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350692714"/>
        <w:docPartObj>
          <w:docPartGallery w:val="Table of Contents"/>
          <w:docPartUnique/>
        </w:docPartObj>
      </w:sdtPr>
      <w:sdtEndPr>
        <w:rPr>
          <w:b/>
          <w:bCs/>
        </w:rPr>
      </w:sdtEndPr>
      <w:sdtContent>
        <w:p w14:paraId="3A0F814A" w14:textId="7D7B9E45" w:rsidR="00C21350" w:rsidRPr="00C21350" w:rsidRDefault="00C21350" w:rsidP="00C21350">
          <w:pPr>
            <w:pStyle w:val="TtulodeTDC"/>
            <w:rPr>
              <w:color w:val="auto"/>
            </w:rPr>
          </w:pPr>
          <w:r w:rsidRPr="00C21350">
            <w:rPr>
              <w:color w:val="auto"/>
              <w:lang w:val="es-ES"/>
            </w:rPr>
            <w:t>Contenido</w:t>
          </w:r>
        </w:p>
        <w:p w14:paraId="4D6CC92B" w14:textId="7650F22B" w:rsidR="00C21350" w:rsidRDefault="00C21350">
          <w:pPr>
            <w:pStyle w:val="TDC1"/>
            <w:tabs>
              <w:tab w:val="right" w:leader="dot" w:pos="9034"/>
            </w:tabs>
            <w:rPr>
              <w:rFonts w:asciiTheme="minorHAnsi" w:eastAsiaTheme="minorEastAsia" w:hAnsiTheme="minorHAnsi" w:cstheme="minorBidi"/>
              <w:noProof/>
            </w:rPr>
          </w:pPr>
          <w:r w:rsidRPr="00C21350">
            <w:fldChar w:fldCharType="begin"/>
          </w:r>
          <w:r w:rsidRPr="00C21350">
            <w:instrText xml:space="preserve"> TOC \o "1-3" \h \z \u </w:instrText>
          </w:r>
          <w:r w:rsidRPr="00C21350">
            <w:fldChar w:fldCharType="separate"/>
          </w:r>
          <w:hyperlink w:anchor="_Toc207221293" w:history="1">
            <w:r w:rsidRPr="00B2480F">
              <w:rPr>
                <w:rStyle w:val="Hipervnculo"/>
                <w:noProof/>
              </w:rPr>
              <w:t>ANTECEDENTES</w:t>
            </w:r>
            <w:r>
              <w:rPr>
                <w:noProof/>
                <w:webHidden/>
              </w:rPr>
              <w:tab/>
            </w:r>
            <w:r>
              <w:rPr>
                <w:noProof/>
                <w:webHidden/>
              </w:rPr>
              <w:fldChar w:fldCharType="begin"/>
            </w:r>
            <w:r>
              <w:rPr>
                <w:noProof/>
                <w:webHidden/>
              </w:rPr>
              <w:instrText xml:space="preserve"> PAGEREF _Toc207221293 \h </w:instrText>
            </w:r>
            <w:r>
              <w:rPr>
                <w:noProof/>
                <w:webHidden/>
              </w:rPr>
            </w:r>
            <w:r>
              <w:rPr>
                <w:noProof/>
                <w:webHidden/>
              </w:rPr>
              <w:fldChar w:fldCharType="separate"/>
            </w:r>
            <w:r w:rsidR="00895FC7">
              <w:rPr>
                <w:noProof/>
                <w:webHidden/>
              </w:rPr>
              <w:t>1</w:t>
            </w:r>
            <w:r>
              <w:rPr>
                <w:noProof/>
                <w:webHidden/>
              </w:rPr>
              <w:fldChar w:fldCharType="end"/>
            </w:r>
          </w:hyperlink>
        </w:p>
        <w:p w14:paraId="616E467E" w14:textId="546594F8" w:rsidR="00C21350" w:rsidRDefault="00895FC7">
          <w:pPr>
            <w:pStyle w:val="TDC2"/>
            <w:rPr>
              <w:rFonts w:asciiTheme="minorHAnsi" w:eastAsiaTheme="minorEastAsia" w:hAnsiTheme="minorHAnsi" w:cstheme="minorBidi"/>
              <w:noProof/>
            </w:rPr>
          </w:pPr>
          <w:hyperlink w:anchor="_Toc207221294" w:history="1">
            <w:r w:rsidR="00C21350" w:rsidRPr="00B2480F">
              <w:rPr>
                <w:rStyle w:val="Hipervnculo"/>
                <w:noProof/>
              </w:rPr>
              <w:t>DE LA SOLICITUD DE INFORMACIÓN</w:t>
            </w:r>
            <w:r w:rsidR="00C21350">
              <w:rPr>
                <w:noProof/>
                <w:webHidden/>
              </w:rPr>
              <w:tab/>
            </w:r>
            <w:r w:rsidR="00C21350">
              <w:rPr>
                <w:noProof/>
                <w:webHidden/>
              </w:rPr>
              <w:fldChar w:fldCharType="begin"/>
            </w:r>
            <w:r w:rsidR="00C21350">
              <w:rPr>
                <w:noProof/>
                <w:webHidden/>
              </w:rPr>
              <w:instrText xml:space="preserve"> PAGEREF _Toc207221294 \h </w:instrText>
            </w:r>
            <w:r w:rsidR="00C21350">
              <w:rPr>
                <w:noProof/>
                <w:webHidden/>
              </w:rPr>
            </w:r>
            <w:r w:rsidR="00C21350">
              <w:rPr>
                <w:noProof/>
                <w:webHidden/>
              </w:rPr>
              <w:fldChar w:fldCharType="separate"/>
            </w:r>
            <w:r>
              <w:rPr>
                <w:noProof/>
                <w:webHidden/>
              </w:rPr>
              <w:t>1</w:t>
            </w:r>
            <w:r w:rsidR="00C21350">
              <w:rPr>
                <w:noProof/>
                <w:webHidden/>
              </w:rPr>
              <w:fldChar w:fldCharType="end"/>
            </w:r>
          </w:hyperlink>
        </w:p>
        <w:p w14:paraId="5E9341BD" w14:textId="3E800451" w:rsidR="00C21350" w:rsidRDefault="00895FC7">
          <w:pPr>
            <w:pStyle w:val="TDC3"/>
            <w:rPr>
              <w:rFonts w:asciiTheme="minorHAnsi" w:eastAsiaTheme="minorEastAsia" w:hAnsiTheme="minorHAnsi" w:cstheme="minorBidi"/>
              <w:noProof/>
            </w:rPr>
          </w:pPr>
          <w:hyperlink w:anchor="_Toc207221295" w:history="1">
            <w:r w:rsidR="00C21350" w:rsidRPr="00B2480F">
              <w:rPr>
                <w:rStyle w:val="Hipervnculo"/>
                <w:noProof/>
              </w:rPr>
              <w:t>a) Solicitud de información</w:t>
            </w:r>
            <w:r w:rsidR="00C21350">
              <w:rPr>
                <w:noProof/>
                <w:webHidden/>
              </w:rPr>
              <w:tab/>
            </w:r>
            <w:r w:rsidR="00C21350">
              <w:rPr>
                <w:noProof/>
                <w:webHidden/>
              </w:rPr>
              <w:fldChar w:fldCharType="begin"/>
            </w:r>
            <w:r w:rsidR="00C21350">
              <w:rPr>
                <w:noProof/>
                <w:webHidden/>
              </w:rPr>
              <w:instrText xml:space="preserve"> PAGEREF _Toc207221295 \h </w:instrText>
            </w:r>
            <w:r w:rsidR="00C21350">
              <w:rPr>
                <w:noProof/>
                <w:webHidden/>
              </w:rPr>
            </w:r>
            <w:r w:rsidR="00C21350">
              <w:rPr>
                <w:noProof/>
                <w:webHidden/>
              </w:rPr>
              <w:fldChar w:fldCharType="separate"/>
            </w:r>
            <w:r>
              <w:rPr>
                <w:noProof/>
                <w:webHidden/>
              </w:rPr>
              <w:t>1</w:t>
            </w:r>
            <w:r w:rsidR="00C21350">
              <w:rPr>
                <w:noProof/>
                <w:webHidden/>
              </w:rPr>
              <w:fldChar w:fldCharType="end"/>
            </w:r>
          </w:hyperlink>
        </w:p>
        <w:p w14:paraId="524DD410" w14:textId="3E47DD2E" w:rsidR="00C21350" w:rsidRDefault="00895FC7">
          <w:pPr>
            <w:pStyle w:val="TDC3"/>
            <w:rPr>
              <w:rFonts w:asciiTheme="minorHAnsi" w:eastAsiaTheme="minorEastAsia" w:hAnsiTheme="minorHAnsi" w:cstheme="minorBidi"/>
              <w:noProof/>
            </w:rPr>
          </w:pPr>
          <w:hyperlink w:anchor="_Toc207221296" w:history="1">
            <w:r w:rsidR="00C21350" w:rsidRPr="00B2480F">
              <w:rPr>
                <w:rStyle w:val="Hipervnculo"/>
                <w:noProof/>
              </w:rPr>
              <w:t>b) Turno de la solicitud de información</w:t>
            </w:r>
            <w:r w:rsidR="00C21350">
              <w:rPr>
                <w:noProof/>
                <w:webHidden/>
              </w:rPr>
              <w:tab/>
            </w:r>
            <w:r w:rsidR="00C21350">
              <w:rPr>
                <w:noProof/>
                <w:webHidden/>
              </w:rPr>
              <w:fldChar w:fldCharType="begin"/>
            </w:r>
            <w:r w:rsidR="00C21350">
              <w:rPr>
                <w:noProof/>
                <w:webHidden/>
              </w:rPr>
              <w:instrText xml:space="preserve"> PAGEREF _Toc207221296 \h </w:instrText>
            </w:r>
            <w:r w:rsidR="00C21350">
              <w:rPr>
                <w:noProof/>
                <w:webHidden/>
              </w:rPr>
            </w:r>
            <w:r w:rsidR="00C21350">
              <w:rPr>
                <w:noProof/>
                <w:webHidden/>
              </w:rPr>
              <w:fldChar w:fldCharType="separate"/>
            </w:r>
            <w:r>
              <w:rPr>
                <w:noProof/>
                <w:webHidden/>
              </w:rPr>
              <w:t>2</w:t>
            </w:r>
            <w:r w:rsidR="00C21350">
              <w:rPr>
                <w:noProof/>
                <w:webHidden/>
              </w:rPr>
              <w:fldChar w:fldCharType="end"/>
            </w:r>
          </w:hyperlink>
        </w:p>
        <w:p w14:paraId="0ECD52F1" w14:textId="116D1EF5" w:rsidR="00C21350" w:rsidRDefault="00895FC7">
          <w:pPr>
            <w:pStyle w:val="TDC3"/>
            <w:rPr>
              <w:rFonts w:asciiTheme="minorHAnsi" w:eastAsiaTheme="minorEastAsia" w:hAnsiTheme="minorHAnsi" w:cstheme="minorBidi"/>
              <w:noProof/>
            </w:rPr>
          </w:pPr>
          <w:hyperlink w:anchor="_Toc207221297" w:history="1">
            <w:r w:rsidR="00C21350" w:rsidRPr="00B2480F">
              <w:rPr>
                <w:rStyle w:val="Hipervnculo"/>
                <w:noProof/>
              </w:rPr>
              <w:t>c) Prórroga</w:t>
            </w:r>
            <w:r w:rsidR="00C21350">
              <w:rPr>
                <w:noProof/>
                <w:webHidden/>
              </w:rPr>
              <w:tab/>
            </w:r>
            <w:r w:rsidR="00C21350">
              <w:rPr>
                <w:noProof/>
                <w:webHidden/>
              </w:rPr>
              <w:fldChar w:fldCharType="begin"/>
            </w:r>
            <w:r w:rsidR="00C21350">
              <w:rPr>
                <w:noProof/>
                <w:webHidden/>
              </w:rPr>
              <w:instrText xml:space="preserve"> PAGEREF _Toc207221297 \h </w:instrText>
            </w:r>
            <w:r w:rsidR="00C21350">
              <w:rPr>
                <w:noProof/>
                <w:webHidden/>
              </w:rPr>
            </w:r>
            <w:r w:rsidR="00C21350">
              <w:rPr>
                <w:noProof/>
                <w:webHidden/>
              </w:rPr>
              <w:fldChar w:fldCharType="separate"/>
            </w:r>
            <w:r>
              <w:rPr>
                <w:noProof/>
                <w:webHidden/>
              </w:rPr>
              <w:t>2</w:t>
            </w:r>
            <w:r w:rsidR="00C21350">
              <w:rPr>
                <w:noProof/>
                <w:webHidden/>
              </w:rPr>
              <w:fldChar w:fldCharType="end"/>
            </w:r>
          </w:hyperlink>
        </w:p>
        <w:p w14:paraId="75F394F4" w14:textId="638F98CA" w:rsidR="00C21350" w:rsidRDefault="00895FC7">
          <w:pPr>
            <w:pStyle w:val="TDC3"/>
            <w:rPr>
              <w:rFonts w:asciiTheme="minorHAnsi" w:eastAsiaTheme="minorEastAsia" w:hAnsiTheme="minorHAnsi" w:cstheme="minorBidi"/>
              <w:noProof/>
            </w:rPr>
          </w:pPr>
          <w:hyperlink w:anchor="_Toc207221298" w:history="1">
            <w:r w:rsidR="00C21350" w:rsidRPr="00B2480F">
              <w:rPr>
                <w:rStyle w:val="Hipervnculo"/>
                <w:noProof/>
              </w:rPr>
              <w:t>d) Respuesta del Sujeto Obligado</w:t>
            </w:r>
            <w:r w:rsidR="00C21350">
              <w:rPr>
                <w:noProof/>
                <w:webHidden/>
              </w:rPr>
              <w:tab/>
            </w:r>
            <w:r w:rsidR="00C21350">
              <w:rPr>
                <w:noProof/>
                <w:webHidden/>
              </w:rPr>
              <w:fldChar w:fldCharType="begin"/>
            </w:r>
            <w:r w:rsidR="00C21350">
              <w:rPr>
                <w:noProof/>
                <w:webHidden/>
              </w:rPr>
              <w:instrText xml:space="preserve"> PAGEREF _Toc207221298 \h </w:instrText>
            </w:r>
            <w:r w:rsidR="00C21350">
              <w:rPr>
                <w:noProof/>
                <w:webHidden/>
              </w:rPr>
            </w:r>
            <w:r w:rsidR="00C21350">
              <w:rPr>
                <w:noProof/>
                <w:webHidden/>
              </w:rPr>
              <w:fldChar w:fldCharType="separate"/>
            </w:r>
            <w:r>
              <w:rPr>
                <w:noProof/>
                <w:webHidden/>
              </w:rPr>
              <w:t>3</w:t>
            </w:r>
            <w:r w:rsidR="00C21350">
              <w:rPr>
                <w:noProof/>
                <w:webHidden/>
              </w:rPr>
              <w:fldChar w:fldCharType="end"/>
            </w:r>
          </w:hyperlink>
        </w:p>
        <w:p w14:paraId="1CA657B1" w14:textId="29A47043" w:rsidR="00C21350" w:rsidRDefault="00895FC7">
          <w:pPr>
            <w:pStyle w:val="TDC2"/>
            <w:rPr>
              <w:rFonts w:asciiTheme="minorHAnsi" w:eastAsiaTheme="minorEastAsia" w:hAnsiTheme="minorHAnsi" w:cstheme="minorBidi"/>
              <w:noProof/>
            </w:rPr>
          </w:pPr>
          <w:hyperlink w:anchor="_Toc207221299" w:history="1">
            <w:r w:rsidR="00C21350" w:rsidRPr="00B2480F">
              <w:rPr>
                <w:rStyle w:val="Hipervnculo"/>
                <w:noProof/>
              </w:rPr>
              <w:t>DEL RECURSO DE REVISIÓN</w:t>
            </w:r>
            <w:r w:rsidR="00C21350">
              <w:rPr>
                <w:noProof/>
                <w:webHidden/>
              </w:rPr>
              <w:tab/>
            </w:r>
            <w:r w:rsidR="00C21350">
              <w:rPr>
                <w:noProof/>
                <w:webHidden/>
              </w:rPr>
              <w:fldChar w:fldCharType="begin"/>
            </w:r>
            <w:r w:rsidR="00C21350">
              <w:rPr>
                <w:noProof/>
                <w:webHidden/>
              </w:rPr>
              <w:instrText xml:space="preserve"> PAGEREF _Toc207221299 \h </w:instrText>
            </w:r>
            <w:r w:rsidR="00C21350">
              <w:rPr>
                <w:noProof/>
                <w:webHidden/>
              </w:rPr>
            </w:r>
            <w:r w:rsidR="00C21350">
              <w:rPr>
                <w:noProof/>
                <w:webHidden/>
              </w:rPr>
              <w:fldChar w:fldCharType="separate"/>
            </w:r>
            <w:r>
              <w:rPr>
                <w:noProof/>
                <w:webHidden/>
              </w:rPr>
              <w:t>8</w:t>
            </w:r>
            <w:r w:rsidR="00C21350">
              <w:rPr>
                <w:noProof/>
                <w:webHidden/>
              </w:rPr>
              <w:fldChar w:fldCharType="end"/>
            </w:r>
          </w:hyperlink>
        </w:p>
        <w:p w14:paraId="347EEF4D" w14:textId="5C71C20E" w:rsidR="00C21350" w:rsidRDefault="00895FC7">
          <w:pPr>
            <w:pStyle w:val="TDC3"/>
            <w:rPr>
              <w:rFonts w:asciiTheme="minorHAnsi" w:eastAsiaTheme="minorEastAsia" w:hAnsiTheme="minorHAnsi" w:cstheme="minorBidi"/>
              <w:noProof/>
            </w:rPr>
          </w:pPr>
          <w:hyperlink w:anchor="_Toc207221300" w:history="1">
            <w:r w:rsidR="00C21350" w:rsidRPr="00B2480F">
              <w:rPr>
                <w:rStyle w:val="Hipervnculo"/>
                <w:noProof/>
              </w:rPr>
              <w:t>a) Interposición del Recurso de Revisión</w:t>
            </w:r>
            <w:r w:rsidR="00C21350">
              <w:rPr>
                <w:noProof/>
                <w:webHidden/>
              </w:rPr>
              <w:tab/>
            </w:r>
            <w:r w:rsidR="00C21350">
              <w:rPr>
                <w:noProof/>
                <w:webHidden/>
              </w:rPr>
              <w:fldChar w:fldCharType="begin"/>
            </w:r>
            <w:r w:rsidR="00C21350">
              <w:rPr>
                <w:noProof/>
                <w:webHidden/>
              </w:rPr>
              <w:instrText xml:space="preserve"> PAGEREF _Toc207221300 \h </w:instrText>
            </w:r>
            <w:r w:rsidR="00C21350">
              <w:rPr>
                <w:noProof/>
                <w:webHidden/>
              </w:rPr>
            </w:r>
            <w:r w:rsidR="00C21350">
              <w:rPr>
                <w:noProof/>
                <w:webHidden/>
              </w:rPr>
              <w:fldChar w:fldCharType="separate"/>
            </w:r>
            <w:r>
              <w:rPr>
                <w:noProof/>
                <w:webHidden/>
              </w:rPr>
              <w:t>8</w:t>
            </w:r>
            <w:r w:rsidR="00C21350">
              <w:rPr>
                <w:noProof/>
                <w:webHidden/>
              </w:rPr>
              <w:fldChar w:fldCharType="end"/>
            </w:r>
          </w:hyperlink>
        </w:p>
        <w:p w14:paraId="04AF3A30" w14:textId="5C3990F7" w:rsidR="00C21350" w:rsidRDefault="00895FC7">
          <w:pPr>
            <w:pStyle w:val="TDC3"/>
            <w:rPr>
              <w:rFonts w:asciiTheme="minorHAnsi" w:eastAsiaTheme="minorEastAsia" w:hAnsiTheme="minorHAnsi" w:cstheme="minorBidi"/>
              <w:noProof/>
            </w:rPr>
          </w:pPr>
          <w:hyperlink w:anchor="_Toc207221301" w:history="1">
            <w:r w:rsidR="00C21350" w:rsidRPr="00B2480F">
              <w:rPr>
                <w:rStyle w:val="Hipervnculo"/>
                <w:noProof/>
              </w:rPr>
              <w:t>b) Turno del Recurso de Revisión</w:t>
            </w:r>
            <w:r w:rsidR="00C21350">
              <w:rPr>
                <w:noProof/>
                <w:webHidden/>
              </w:rPr>
              <w:tab/>
            </w:r>
            <w:r w:rsidR="00C21350">
              <w:rPr>
                <w:noProof/>
                <w:webHidden/>
              </w:rPr>
              <w:fldChar w:fldCharType="begin"/>
            </w:r>
            <w:r w:rsidR="00C21350">
              <w:rPr>
                <w:noProof/>
                <w:webHidden/>
              </w:rPr>
              <w:instrText xml:space="preserve"> PAGEREF _Toc207221301 \h </w:instrText>
            </w:r>
            <w:r w:rsidR="00C21350">
              <w:rPr>
                <w:noProof/>
                <w:webHidden/>
              </w:rPr>
            </w:r>
            <w:r w:rsidR="00C21350">
              <w:rPr>
                <w:noProof/>
                <w:webHidden/>
              </w:rPr>
              <w:fldChar w:fldCharType="separate"/>
            </w:r>
            <w:r>
              <w:rPr>
                <w:noProof/>
                <w:webHidden/>
              </w:rPr>
              <w:t>10</w:t>
            </w:r>
            <w:r w:rsidR="00C21350">
              <w:rPr>
                <w:noProof/>
                <w:webHidden/>
              </w:rPr>
              <w:fldChar w:fldCharType="end"/>
            </w:r>
          </w:hyperlink>
        </w:p>
        <w:p w14:paraId="5157F56A" w14:textId="5D537DF6" w:rsidR="00C21350" w:rsidRDefault="00895FC7">
          <w:pPr>
            <w:pStyle w:val="TDC3"/>
            <w:rPr>
              <w:rFonts w:asciiTheme="minorHAnsi" w:eastAsiaTheme="minorEastAsia" w:hAnsiTheme="minorHAnsi" w:cstheme="minorBidi"/>
              <w:noProof/>
            </w:rPr>
          </w:pPr>
          <w:hyperlink w:anchor="_Toc207221302" w:history="1">
            <w:r w:rsidR="00C21350" w:rsidRPr="00B2480F">
              <w:rPr>
                <w:rStyle w:val="Hipervnculo"/>
                <w:noProof/>
              </w:rPr>
              <w:t>c) Admisión del Recurso de Revisión</w:t>
            </w:r>
            <w:r w:rsidR="00C21350">
              <w:rPr>
                <w:noProof/>
                <w:webHidden/>
              </w:rPr>
              <w:tab/>
            </w:r>
            <w:r w:rsidR="00C21350">
              <w:rPr>
                <w:noProof/>
                <w:webHidden/>
              </w:rPr>
              <w:fldChar w:fldCharType="begin"/>
            </w:r>
            <w:r w:rsidR="00C21350">
              <w:rPr>
                <w:noProof/>
                <w:webHidden/>
              </w:rPr>
              <w:instrText xml:space="preserve"> PAGEREF _Toc207221302 \h </w:instrText>
            </w:r>
            <w:r w:rsidR="00C21350">
              <w:rPr>
                <w:noProof/>
                <w:webHidden/>
              </w:rPr>
            </w:r>
            <w:r w:rsidR="00C21350">
              <w:rPr>
                <w:noProof/>
                <w:webHidden/>
              </w:rPr>
              <w:fldChar w:fldCharType="separate"/>
            </w:r>
            <w:r>
              <w:rPr>
                <w:noProof/>
                <w:webHidden/>
              </w:rPr>
              <w:t>10</w:t>
            </w:r>
            <w:r w:rsidR="00C21350">
              <w:rPr>
                <w:noProof/>
                <w:webHidden/>
              </w:rPr>
              <w:fldChar w:fldCharType="end"/>
            </w:r>
          </w:hyperlink>
        </w:p>
        <w:p w14:paraId="366EC344" w14:textId="70DA3B39" w:rsidR="00C21350" w:rsidRDefault="00895FC7">
          <w:pPr>
            <w:pStyle w:val="TDC3"/>
            <w:rPr>
              <w:rFonts w:asciiTheme="minorHAnsi" w:eastAsiaTheme="minorEastAsia" w:hAnsiTheme="minorHAnsi" w:cstheme="minorBidi"/>
              <w:noProof/>
            </w:rPr>
          </w:pPr>
          <w:hyperlink w:anchor="_Toc207221303" w:history="1">
            <w:r w:rsidR="00C21350" w:rsidRPr="00B2480F">
              <w:rPr>
                <w:rStyle w:val="Hipervnculo"/>
                <w:noProof/>
              </w:rPr>
              <w:t>d) Acumulación de los Recursos de Revisión</w:t>
            </w:r>
            <w:r w:rsidR="00C21350">
              <w:rPr>
                <w:noProof/>
                <w:webHidden/>
              </w:rPr>
              <w:tab/>
            </w:r>
            <w:r w:rsidR="00C21350">
              <w:rPr>
                <w:noProof/>
                <w:webHidden/>
              </w:rPr>
              <w:fldChar w:fldCharType="begin"/>
            </w:r>
            <w:r w:rsidR="00C21350">
              <w:rPr>
                <w:noProof/>
                <w:webHidden/>
              </w:rPr>
              <w:instrText xml:space="preserve"> PAGEREF _Toc207221303 \h </w:instrText>
            </w:r>
            <w:r w:rsidR="00C21350">
              <w:rPr>
                <w:noProof/>
                <w:webHidden/>
              </w:rPr>
            </w:r>
            <w:r w:rsidR="00C21350">
              <w:rPr>
                <w:noProof/>
                <w:webHidden/>
              </w:rPr>
              <w:fldChar w:fldCharType="separate"/>
            </w:r>
            <w:r>
              <w:rPr>
                <w:noProof/>
                <w:webHidden/>
              </w:rPr>
              <w:t>10</w:t>
            </w:r>
            <w:r w:rsidR="00C21350">
              <w:rPr>
                <w:noProof/>
                <w:webHidden/>
              </w:rPr>
              <w:fldChar w:fldCharType="end"/>
            </w:r>
          </w:hyperlink>
        </w:p>
        <w:p w14:paraId="5245E6C9" w14:textId="6CA11CAE" w:rsidR="00C21350" w:rsidRDefault="00895FC7">
          <w:pPr>
            <w:pStyle w:val="TDC3"/>
            <w:rPr>
              <w:rFonts w:asciiTheme="minorHAnsi" w:eastAsiaTheme="minorEastAsia" w:hAnsiTheme="minorHAnsi" w:cstheme="minorBidi"/>
              <w:noProof/>
            </w:rPr>
          </w:pPr>
          <w:hyperlink w:anchor="_Toc207221304" w:history="1">
            <w:r w:rsidR="00C21350" w:rsidRPr="00B2480F">
              <w:rPr>
                <w:rStyle w:val="Hipervnculo"/>
                <w:noProof/>
              </w:rPr>
              <w:t>e) Informe Justificado del Sujeto Obligado</w:t>
            </w:r>
            <w:r w:rsidR="00C21350">
              <w:rPr>
                <w:noProof/>
                <w:webHidden/>
              </w:rPr>
              <w:tab/>
            </w:r>
            <w:r w:rsidR="00C21350">
              <w:rPr>
                <w:noProof/>
                <w:webHidden/>
              </w:rPr>
              <w:fldChar w:fldCharType="begin"/>
            </w:r>
            <w:r w:rsidR="00C21350">
              <w:rPr>
                <w:noProof/>
                <w:webHidden/>
              </w:rPr>
              <w:instrText xml:space="preserve"> PAGEREF _Toc207221304 \h </w:instrText>
            </w:r>
            <w:r w:rsidR="00C21350">
              <w:rPr>
                <w:noProof/>
                <w:webHidden/>
              </w:rPr>
            </w:r>
            <w:r w:rsidR="00C21350">
              <w:rPr>
                <w:noProof/>
                <w:webHidden/>
              </w:rPr>
              <w:fldChar w:fldCharType="separate"/>
            </w:r>
            <w:r>
              <w:rPr>
                <w:noProof/>
                <w:webHidden/>
              </w:rPr>
              <w:t>11</w:t>
            </w:r>
            <w:r w:rsidR="00C21350">
              <w:rPr>
                <w:noProof/>
                <w:webHidden/>
              </w:rPr>
              <w:fldChar w:fldCharType="end"/>
            </w:r>
          </w:hyperlink>
        </w:p>
        <w:p w14:paraId="5EB39A1D" w14:textId="4F2BBC4F" w:rsidR="00C21350" w:rsidRDefault="00895FC7">
          <w:pPr>
            <w:pStyle w:val="TDC3"/>
            <w:rPr>
              <w:rFonts w:asciiTheme="minorHAnsi" w:eastAsiaTheme="minorEastAsia" w:hAnsiTheme="minorHAnsi" w:cstheme="minorBidi"/>
              <w:noProof/>
            </w:rPr>
          </w:pPr>
          <w:hyperlink w:anchor="_Toc207221305" w:history="1">
            <w:r w:rsidR="00C21350" w:rsidRPr="00B2480F">
              <w:rPr>
                <w:rStyle w:val="Hipervnculo"/>
                <w:noProof/>
              </w:rPr>
              <w:t>f) Manifestaciones de la Parte Recurrente</w:t>
            </w:r>
            <w:r w:rsidR="00C21350">
              <w:rPr>
                <w:noProof/>
                <w:webHidden/>
              </w:rPr>
              <w:tab/>
            </w:r>
            <w:r w:rsidR="00C21350">
              <w:rPr>
                <w:noProof/>
                <w:webHidden/>
              </w:rPr>
              <w:fldChar w:fldCharType="begin"/>
            </w:r>
            <w:r w:rsidR="00C21350">
              <w:rPr>
                <w:noProof/>
                <w:webHidden/>
              </w:rPr>
              <w:instrText xml:space="preserve"> PAGEREF _Toc207221305 \h </w:instrText>
            </w:r>
            <w:r w:rsidR="00C21350">
              <w:rPr>
                <w:noProof/>
                <w:webHidden/>
              </w:rPr>
            </w:r>
            <w:r w:rsidR="00C21350">
              <w:rPr>
                <w:noProof/>
                <w:webHidden/>
              </w:rPr>
              <w:fldChar w:fldCharType="separate"/>
            </w:r>
            <w:r>
              <w:rPr>
                <w:noProof/>
                <w:webHidden/>
              </w:rPr>
              <w:t>11</w:t>
            </w:r>
            <w:r w:rsidR="00C21350">
              <w:rPr>
                <w:noProof/>
                <w:webHidden/>
              </w:rPr>
              <w:fldChar w:fldCharType="end"/>
            </w:r>
          </w:hyperlink>
        </w:p>
        <w:p w14:paraId="2B2C365C" w14:textId="39C2BC11" w:rsidR="00C21350" w:rsidRDefault="00895FC7">
          <w:pPr>
            <w:pStyle w:val="TDC3"/>
            <w:rPr>
              <w:rFonts w:asciiTheme="minorHAnsi" w:eastAsiaTheme="minorEastAsia" w:hAnsiTheme="minorHAnsi" w:cstheme="minorBidi"/>
              <w:noProof/>
            </w:rPr>
          </w:pPr>
          <w:hyperlink w:anchor="_Toc207221306" w:history="1">
            <w:r w:rsidR="00C21350" w:rsidRPr="00B2480F">
              <w:rPr>
                <w:rStyle w:val="Hipervnculo"/>
                <w:noProof/>
              </w:rPr>
              <w:t>g) Ampliación de Plazo para Resolver</w:t>
            </w:r>
            <w:r w:rsidR="00C21350">
              <w:rPr>
                <w:noProof/>
                <w:webHidden/>
              </w:rPr>
              <w:tab/>
            </w:r>
            <w:r w:rsidR="00C21350">
              <w:rPr>
                <w:noProof/>
                <w:webHidden/>
              </w:rPr>
              <w:fldChar w:fldCharType="begin"/>
            </w:r>
            <w:r w:rsidR="00C21350">
              <w:rPr>
                <w:noProof/>
                <w:webHidden/>
              </w:rPr>
              <w:instrText xml:space="preserve"> PAGEREF _Toc207221306 \h </w:instrText>
            </w:r>
            <w:r w:rsidR="00C21350">
              <w:rPr>
                <w:noProof/>
                <w:webHidden/>
              </w:rPr>
            </w:r>
            <w:r w:rsidR="00C21350">
              <w:rPr>
                <w:noProof/>
                <w:webHidden/>
              </w:rPr>
              <w:fldChar w:fldCharType="separate"/>
            </w:r>
            <w:r>
              <w:rPr>
                <w:noProof/>
                <w:webHidden/>
              </w:rPr>
              <w:t>12</w:t>
            </w:r>
            <w:r w:rsidR="00C21350">
              <w:rPr>
                <w:noProof/>
                <w:webHidden/>
              </w:rPr>
              <w:fldChar w:fldCharType="end"/>
            </w:r>
          </w:hyperlink>
        </w:p>
        <w:p w14:paraId="5A2E2982" w14:textId="0E2479D8" w:rsidR="00C21350" w:rsidRDefault="00895FC7">
          <w:pPr>
            <w:pStyle w:val="TDC3"/>
            <w:rPr>
              <w:rFonts w:asciiTheme="minorHAnsi" w:eastAsiaTheme="minorEastAsia" w:hAnsiTheme="minorHAnsi" w:cstheme="minorBidi"/>
              <w:noProof/>
            </w:rPr>
          </w:pPr>
          <w:hyperlink w:anchor="_Toc207221307" w:history="1">
            <w:r w:rsidR="00C21350" w:rsidRPr="00B2480F">
              <w:rPr>
                <w:rStyle w:val="Hipervnculo"/>
                <w:noProof/>
              </w:rPr>
              <w:t>h) Cierre de instrucción</w:t>
            </w:r>
            <w:r w:rsidR="00C21350">
              <w:rPr>
                <w:noProof/>
                <w:webHidden/>
              </w:rPr>
              <w:tab/>
            </w:r>
            <w:r w:rsidR="00C21350">
              <w:rPr>
                <w:noProof/>
                <w:webHidden/>
              </w:rPr>
              <w:fldChar w:fldCharType="begin"/>
            </w:r>
            <w:r w:rsidR="00C21350">
              <w:rPr>
                <w:noProof/>
                <w:webHidden/>
              </w:rPr>
              <w:instrText xml:space="preserve"> PAGEREF _Toc207221307 \h </w:instrText>
            </w:r>
            <w:r w:rsidR="00C21350">
              <w:rPr>
                <w:noProof/>
                <w:webHidden/>
              </w:rPr>
            </w:r>
            <w:r w:rsidR="00C21350">
              <w:rPr>
                <w:noProof/>
                <w:webHidden/>
              </w:rPr>
              <w:fldChar w:fldCharType="separate"/>
            </w:r>
            <w:r>
              <w:rPr>
                <w:noProof/>
                <w:webHidden/>
              </w:rPr>
              <w:t>14</w:t>
            </w:r>
            <w:r w:rsidR="00C21350">
              <w:rPr>
                <w:noProof/>
                <w:webHidden/>
              </w:rPr>
              <w:fldChar w:fldCharType="end"/>
            </w:r>
          </w:hyperlink>
        </w:p>
        <w:p w14:paraId="37FB4202" w14:textId="059DFC08" w:rsidR="00C21350" w:rsidRDefault="00895FC7">
          <w:pPr>
            <w:pStyle w:val="TDC1"/>
            <w:tabs>
              <w:tab w:val="right" w:leader="dot" w:pos="9034"/>
            </w:tabs>
            <w:rPr>
              <w:rFonts w:asciiTheme="minorHAnsi" w:eastAsiaTheme="minorEastAsia" w:hAnsiTheme="minorHAnsi" w:cstheme="minorBidi"/>
              <w:noProof/>
            </w:rPr>
          </w:pPr>
          <w:hyperlink w:anchor="_Toc207221308" w:history="1">
            <w:r w:rsidR="00C21350" w:rsidRPr="00B2480F">
              <w:rPr>
                <w:rStyle w:val="Hipervnculo"/>
                <w:noProof/>
              </w:rPr>
              <w:t>CONSIDERANDOS</w:t>
            </w:r>
            <w:r w:rsidR="00C21350">
              <w:rPr>
                <w:noProof/>
                <w:webHidden/>
              </w:rPr>
              <w:tab/>
            </w:r>
            <w:r w:rsidR="00C21350">
              <w:rPr>
                <w:noProof/>
                <w:webHidden/>
              </w:rPr>
              <w:fldChar w:fldCharType="begin"/>
            </w:r>
            <w:r w:rsidR="00C21350">
              <w:rPr>
                <w:noProof/>
                <w:webHidden/>
              </w:rPr>
              <w:instrText xml:space="preserve"> PAGEREF _Toc207221308 \h </w:instrText>
            </w:r>
            <w:r w:rsidR="00C21350">
              <w:rPr>
                <w:noProof/>
                <w:webHidden/>
              </w:rPr>
            </w:r>
            <w:r w:rsidR="00C21350">
              <w:rPr>
                <w:noProof/>
                <w:webHidden/>
              </w:rPr>
              <w:fldChar w:fldCharType="separate"/>
            </w:r>
            <w:r>
              <w:rPr>
                <w:noProof/>
                <w:webHidden/>
              </w:rPr>
              <w:t>15</w:t>
            </w:r>
            <w:r w:rsidR="00C21350">
              <w:rPr>
                <w:noProof/>
                <w:webHidden/>
              </w:rPr>
              <w:fldChar w:fldCharType="end"/>
            </w:r>
          </w:hyperlink>
        </w:p>
        <w:p w14:paraId="3D202224" w14:textId="2683D0B2" w:rsidR="00C21350" w:rsidRDefault="00895FC7">
          <w:pPr>
            <w:pStyle w:val="TDC2"/>
            <w:rPr>
              <w:rFonts w:asciiTheme="minorHAnsi" w:eastAsiaTheme="minorEastAsia" w:hAnsiTheme="minorHAnsi" w:cstheme="minorBidi"/>
              <w:noProof/>
            </w:rPr>
          </w:pPr>
          <w:hyperlink w:anchor="_Toc207221309" w:history="1">
            <w:r w:rsidR="00C21350" w:rsidRPr="00B2480F">
              <w:rPr>
                <w:rStyle w:val="Hipervnculo"/>
                <w:noProof/>
              </w:rPr>
              <w:t>PRIMERO. Procedibilidad</w:t>
            </w:r>
            <w:r w:rsidR="00C21350">
              <w:rPr>
                <w:noProof/>
                <w:webHidden/>
              </w:rPr>
              <w:tab/>
            </w:r>
            <w:r w:rsidR="00C21350">
              <w:rPr>
                <w:noProof/>
                <w:webHidden/>
              </w:rPr>
              <w:fldChar w:fldCharType="begin"/>
            </w:r>
            <w:r w:rsidR="00C21350">
              <w:rPr>
                <w:noProof/>
                <w:webHidden/>
              </w:rPr>
              <w:instrText xml:space="preserve"> PAGEREF _Toc207221309 \h </w:instrText>
            </w:r>
            <w:r w:rsidR="00C21350">
              <w:rPr>
                <w:noProof/>
                <w:webHidden/>
              </w:rPr>
            </w:r>
            <w:r w:rsidR="00C21350">
              <w:rPr>
                <w:noProof/>
                <w:webHidden/>
              </w:rPr>
              <w:fldChar w:fldCharType="separate"/>
            </w:r>
            <w:r>
              <w:rPr>
                <w:noProof/>
                <w:webHidden/>
              </w:rPr>
              <w:t>15</w:t>
            </w:r>
            <w:r w:rsidR="00C21350">
              <w:rPr>
                <w:noProof/>
                <w:webHidden/>
              </w:rPr>
              <w:fldChar w:fldCharType="end"/>
            </w:r>
          </w:hyperlink>
        </w:p>
        <w:p w14:paraId="14CA89A2" w14:textId="2F89D498" w:rsidR="00C21350" w:rsidRDefault="00895FC7">
          <w:pPr>
            <w:pStyle w:val="TDC3"/>
            <w:rPr>
              <w:rFonts w:asciiTheme="minorHAnsi" w:eastAsiaTheme="minorEastAsia" w:hAnsiTheme="minorHAnsi" w:cstheme="minorBidi"/>
              <w:noProof/>
            </w:rPr>
          </w:pPr>
          <w:hyperlink w:anchor="_Toc207221310" w:history="1">
            <w:r w:rsidR="00C21350" w:rsidRPr="00B2480F">
              <w:rPr>
                <w:rStyle w:val="Hipervnculo"/>
                <w:noProof/>
              </w:rPr>
              <w:t>a) Competencia del Instituto</w:t>
            </w:r>
            <w:r w:rsidR="00C21350">
              <w:rPr>
                <w:noProof/>
                <w:webHidden/>
              </w:rPr>
              <w:tab/>
            </w:r>
            <w:r w:rsidR="00C21350">
              <w:rPr>
                <w:noProof/>
                <w:webHidden/>
              </w:rPr>
              <w:fldChar w:fldCharType="begin"/>
            </w:r>
            <w:r w:rsidR="00C21350">
              <w:rPr>
                <w:noProof/>
                <w:webHidden/>
              </w:rPr>
              <w:instrText xml:space="preserve"> PAGEREF _Toc207221310 \h </w:instrText>
            </w:r>
            <w:r w:rsidR="00C21350">
              <w:rPr>
                <w:noProof/>
                <w:webHidden/>
              </w:rPr>
            </w:r>
            <w:r w:rsidR="00C21350">
              <w:rPr>
                <w:noProof/>
                <w:webHidden/>
              </w:rPr>
              <w:fldChar w:fldCharType="separate"/>
            </w:r>
            <w:r>
              <w:rPr>
                <w:noProof/>
                <w:webHidden/>
              </w:rPr>
              <w:t>15</w:t>
            </w:r>
            <w:r w:rsidR="00C21350">
              <w:rPr>
                <w:noProof/>
                <w:webHidden/>
              </w:rPr>
              <w:fldChar w:fldCharType="end"/>
            </w:r>
          </w:hyperlink>
        </w:p>
        <w:p w14:paraId="390EDB6D" w14:textId="4BF8D593" w:rsidR="00C21350" w:rsidRDefault="00895FC7">
          <w:pPr>
            <w:pStyle w:val="TDC3"/>
            <w:rPr>
              <w:rFonts w:asciiTheme="minorHAnsi" w:eastAsiaTheme="minorEastAsia" w:hAnsiTheme="minorHAnsi" w:cstheme="minorBidi"/>
              <w:noProof/>
            </w:rPr>
          </w:pPr>
          <w:hyperlink w:anchor="_Toc207221311" w:history="1">
            <w:r w:rsidR="00C21350" w:rsidRPr="00B2480F">
              <w:rPr>
                <w:rStyle w:val="Hipervnculo"/>
                <w:noProof/>
              </w:rPr>
              <w:t>b) Legitimidad de la parte recurrente</w:t>
            </w:r>
            <w:r w:rsidR="00C21350">
              <w:rPr>
                <w:noProof/>
                <w:webHidden/>
              </w:rPr>
              <w:tab/>
            </w:r>
            <w:r w:rsidR="00C21350">
              <w:rPr>
                <w:noProof/>
                <w:webHidden/>
              </w:rPr>
              <w:fldChar w:fldCharType="begin"/>
            </w:r>
            <w:r w:rsidR="00C21350">
              <w:rPr>
                <w:noProof/>
                <w:webHidden/>
              </w:rPr>
              <w:instrText xml:space="preserve"> PAGEREF _Toc207221311 \h </w:instrText>
            </w:r>
            <w:r w:rsidR="00C21350">
              <w:rPr>
                <w:noProof/>
                <w:webHidden/>
              </w:rPr>
            </w:r>
            <w:r w:rsidR="00C21350">
              <w:rPr>
                <w:noProof/>
                <w:webHidden/>
              </w:rPr>
              <w:fldChar w:fldCharType="separate"/>
            </w:r>
            <w:r>
              <w:rPr>
                <w:noProof/>
                <w:webHidden/>
              </w:rPr>
              <w:t>15</w:t>
            </w:r>
            <w:r w:rsidR="00C21350">
              <w:rPr>
                <w:noProof/>
                <w:webHidden/>
              </w:rPr>
              <w:fldChar w:fldCharType="end"/>
            </w:r>
          </w:hyperlink>
        </w:p>
        <w:p w14:paraId="0A04BAB2" w14:textId="4608F817" w:rsidR="00C21350" w:rsidRDefault="00895FC7">
          <w:pPr>
            <w:pStyle w:val="TDC3"/>
            <w:rPr>
              <w:rFonts w:asciiTheme="minorHAnsi" w:eastAsiaTheme="minorEastAsia" w:hAnsiTheme="minorHAnsi" w:cstheme="minorBidi"/>
              <w:noProof/>
            </w:rPr>
          </w:pPr>
          <w:hyperlink w:anchor="_Toc207221312" w:history="1">
            <w:r w:rsidR="00C21350" w:rsidRPr="00B2480F">
              <w:rPr>
                <w:rStyle w:val="Hipervnculo"/>
                <w:noProof/>
              </w:rPr>
              <w:t>c) Plazo para interponer el recurso</w:t>
            </w:r>
            <w:r w:rsidR="00C21350">
              <w:rPr>
                <w:noProof/>
                <w:webHidden/>
              </w:rPr>
              <w:tab/>
            </w:r>
            <w:r w:rsidR="00C21350">
              <w:rPr>
                <w:noProof/>
                <w:webHidden/>
              </w:rPr>
              <w:fldChar w:fldCharType="begin"/>
            </w:r>
            <w:r w:rsidR="00C21350">
              <w:rPr>
                <w:noProof/>
                <w:webHidden/>
              </w:rPr>
              <w:instrText xml:space="preserve"> PAGEREF _Toc207221312 \h </w:instrText>
            </w:r>
            <w:r w:rsidR="00C21350">
              <w:rPr>
                <w:noProof/>
                <w:webHidden/>
              </w:rPr>
            </w:r>
            <w:r w:rsidR="00C21350">
              <w:rPr>
                <w:noProof/>
                <w:webHidden/>
              </w:rPr>
              <w:fldChar w:fldCharType="separate"/>
            </w:r>
            <w:r>
              <w:rPr>
                <w:noProof/>
                <w:webHidden/>
              </w:rPr>
              <w:t>15</w:t>
            </w:r>
            <w:r w:rsidR="00C21350">
              <w:rPr>
                <w:noProof/>
                <w:webHidden/>
              </w:rPr>
              <w:fldChar w:fldCharType="end"/>
            </w:r>
          </w:hyperlink>
        </w:p>
        <w:p w14:paraId="727AE6D3" w14:textId="17DBA306" w:rsidR="00C21350" w:rsidRDefault="00895FC7">
          <w:pPr>
            <w:pStyle w:val="TDC3"/>
            <w:rPr>
              <w:rFonts w:asciiTheme="minorHAnsi" w:eastAsiaTheme="minorEastAsia" w:hAnsiTheme="minorHAnsi" w:cstheme="minorBidi"/>
              <w:noProof/>
            </w:rPr>
          </w:pPr>
          <w:hyperlink w:anchor="_Toc207221313" w:history="1">
            <w:r w:rsidR="00C21350" w:rsidRPr="00B2480F">
              <w:rPr>
                <w:rStyle w:val="Hipervnculo"/>
                <w:noProof/>
              </w:rPr>
              <w:t>d) Causal de procedencia</w:t>
            </w:r>
            <w:r w:rsidR="00C21350">
              <w:rPr>
                <w:noProof/>
                <w:webHidden/>
              </w:rPr>
              <w:tab/>
            </w:r>
            <w:r w:rsidR="00C21350">
              <w:rPr>
                <w:noProof/>
                <w:webHidden/>
              </w:rPr>
              <w:fldChar w:fldCharType="begin"/>
            </w:r>
            <w:r w:rsidR="00C21350">
              <w:rPr>
                <w:noProof/>
                <w:webHidden/>
              </w:rPr>
              <w:instrText xml:space="preserve"> PAGEREF _Toc207221313 \h </w:instrText>
            </w:r>
            <w:r w:rsidR="00C21350">
              <w:rPr>
                <w:noProof/>
                <w:webHidden/>
              </w:rPr>
            </w:r>
            <w:r w:rsidR="00C21350">
              <w:rPr>
                <w:noProof/>
                <w:webHidden/>
              </w:rPr>
              <w:fldChar w:fldCharType="separate"/>
            </w:r>
            <w:r>
              <w:rPr>
                <w:noProof/>
                <w:webHidden/>
              </w:rPr>
              <w:t>16</w:t>
            </w:r>
            <w:r w:rsidR="00C21350">
              <w:rPr>
                <w:noProof/>
                <w:webHidden/>
              </w:rPr>
              <w:fldChar w:fldCharType="end"/>
            </w:r>
          </w:hyperlink>
        </w:p>
        <w:p w14:paraId="6FF61447" w14:textId="37E3CF73" w:rsidR="00C21350" w:rsidRDefault="00895FC7">
          <w:pPr>
            <w:pStyle w:val="TDC3"/>
            <w:rPr>
              <w:rFonts w:asciiTheme="minorHAnsi" w:eastAsiaTheme="minorEastAsia" w:hAnsiTheme="minorHAnsi" w:cstheme="minorBidi"/>
              <w:noProof/>
            </w:rPr>
          </w:pPr>
          <w:hyperlink w:anchor="_Toc207221314" w:history="1">
            <w:r w:rsidR="00C21350" w:rsidRPr="00B2480F">
              <w:rPr>
                <w:rStyle w:val="Hipervnculo"/>
                <w:noProof/>
              </w:rPr>
              <w:t>e) Requisitos formales para la interposición del recurso</w:t>
            </w:r>
            <w:r w:rsidR="00C21350">
              <w:rPr>
                <w:noProof/>
                <w:webHidden/>
              </w:rPr>
              <w:tab/>
            </w:r>
            <w:r w:rsidR="00C21350">
              <w:rPr>
                <w:noProof/>
                <w:webHidden/>
              </w:rPr>
              <w:fldChar w:fldCharType="begin"/>
            </w:r>
            <w:r w:rsidR="00C21350">
              <w:rPr>
                <w:noProof/>
                <w:webHidden/>
              </w:rPr>
              <w:instrText xml:space="preserve"> PAGEREF _Toc207221314 \h </w:instrText>
            </w:r>
            <w:r w:rsidR="00C21350">
              <w:rPr>
                <w:noProof/>
                <w:webHidden/>
              </w:rPr>
            </w:r>
            <w:r w:rsidR="00C21350">
              <w:rPr>
                <w:noProof/>
                <w:webHidden/>
              </w:rPr>
              <w:fldChar w:fldCharType="separate"/>
            </w:r>
            <w:r>
              <w:rPr>
                <w:noProof/>
                <w:webHidden/>
              </w:rPr>
              <w:t>16</w:t>
            </w:r>
            <w:r w:rsidR="00C21350">
              <w:rPr>
                <w:noProof/>
                <w:webHidden/>
              </w:rPr>
              <w:fldChar w:fldCharType="end"/>
            </w:r>
          </w:hyperlink>
        </w:p>
        <w:p w14:paraId="4E74C9B9" w14:textId="4BCA86A4" w:rsidR="00C21350" w:rsidRDefault="00895FC7">
          <w:pPr>
            <w:pStyle w:val="TDC3"/>
            <w:rPr>
              <w:rFonts w:asciiTheme="minorHAnsi" w:eastAsiaTheme="minorEastAsia" w:hAnsiTheme="minorHAnsi" w:cstheme="minorBidi"/>
              <w:noProof/>
            </w:rPr>
          </w:pPr>
          <w:hyperlink w:anchor="_Toc207221315" w:history="1">
            <w:r w:rsidR="00C21350" w:rsidRPr="00B2480F">
              <w:rPr>
                <w:rStyle w:val="Hipervnculo"/>
                <w:noProof/>
              </w:rPr>
              <w:t>f) Acumulación de los Recursos de Revisión</w:t>
            </w:r>
            <w:r w:rsidR="00C21350">
              <w:rPr>
                <w:noProof/>
                <w:webHidden/>
              </w:rPr>
              <w:tab/>
            </w:r>
            <w:r w:rsidR="00C21350">
              <w:rPr>
                <w:noProof/>
                <w:webHidden/>
              </w:rPr>
              <w:fldChar w:fldCharType="begin"/>
            </w:r>
            <w:r w:rsidR="00C21350">
              <w:rPr>
                <w:noProof/>
                <w:webHidden/>
              </w:rPr>
              <w:instrText xml:space="preserve"> PAGEREF _Toc207221315 \h </w:instrText>
            </w:r>
            <w:r w:rsidR="00C21350">
              <w:rPr>
                <w:noProof/>
                <w:webHidden/>
              </w:rPr>
            </w:r>
            <w:r w:rsidR="00C21350">
              <w:rPr>
                <w:noProof/>
                <w:webHidden/>
              </w:rPr>
              <w:fldChar w:fldCharType="separate"/>
            </w:r>
            <w:r>
              <w:rPr>
                <w:noProof/>
                <w:webHidden/>
              </w:rPr>
              <w:t>16</w:t>
            </w:r>
            <w:r w:rsidR="00C21350">
              <w:rPr>
                <w:noProof/>
                <w:webHidden/>
              </w:rPr>
              <w:fldChar w:fldCharType="end"/>
            </w:r>
          </w:hyperlink>
        </w:p>
        <w:p w14:paraId="716BA7A1" w14:textId="03172FBA" w:rsidR="00C21350" w:rsidRDefault="00895FC7">
          <w:pPr>
            <w:pStyle w:val="TDC2"/>
            <w:rPr>
              <w:rFonts w:asciiTheme="minorHAnsi" w:eastAsiaTheme="minorEastAsia" w:hAnsiTheme="minorHAnsi" w:cstheme="minorBidi"/>
              <w:noProof/>
            </w:rPr>
          </w:pPr>
          <w:hyperlink w:anchor="_Toc207221316" w:history="1">
            <w:r w:rsidR="00C21350" w:rsidRPr="00B2480F">
              <w:rPr>
                <w:rStyle w:val="Hipervnculo"/>
                <w:noProof/>
              </w:rPr>
              <w:t>SEGUNDO. Estudio de Fondo</w:t>
            </w:r>
            <w:r w:rsidR="00C21350">
              <w:rPr>
                <w:noProof/>
                <w:webHidden/>
              </w:rPr>
              <w:tab/>
            </w:r>
            <w:r w:rsidR="00C21350">
              <w:rPr>
                <w:noProof/>
                <w:webHidden/>
              </w:rPr>
              <w:fldChar w:fldCharType="begin"/>
            </w:r>
            <w:r w:rsidR="00C21350">
              <w:rPr>
                <w:noProof/>
                <w:webHidden/>
              </w:rPr>
              <w:instrText xml:space="preserve"> PAGEREF _Toc207221316 \h </w:instrText>
            </w:r>
            <w:r w:rsidR="00C21350">
              <w:rPr>
                <w:noProof/>
                <w:webHidden/>
              </w:rPr>
            </w:r>
            <w:r w:rsidR="00C21350">
              <w:rPr>
                <w:noProof/>
                <w:webHidden/>
              </w:rPr>
              <w:fldChar w:fldCharType="separate"/>
            </w:r>
            <w:r>
              <w:rPr>
                <w:noProof/>
                <w:webHidden/>
              </w:rPr>
              <w:t>17</w:t>
            </w:r>
            <w:r w:rsidR="00C21350">
              <w:rPr>
                <w:noProof/>
                <w:webHidden/>
              </w:rPr>
              <w:fldChar w:fldCharType="end"/>
            </w:r>
          </w:hyperlink>
        </w:p>
        <w:p w14:paraId="4A0ABB22" w14:textId="74DEDF0B" w:rsidR="00C21350" w:rsidRDefault="00895FC7">
          <w:pPr>
            <w:pStyle w:val="TDC3"/>
            <w:rPr>
              <w:rFonts w:asciiTheme="minorHAnsi" w:eastAsiaTheme="minorEastAsia" w:hAnsiTheme="minorHAnsi" w:cstheme="minorBidi"/>
              <w:noProof/>
            </w:rPr>
          </w:pPr>
          <w:hyperlink w:anchor="_Toc207221317" w:history="1">
            <w:r w:rsidR="00C21350" w:rsidRPr="00B2480F">
              <w:rPr>
                <w:rStyle w:val="Hipervnculo"/>
                <w:noProof/>
              </w:rPr>
              <w:t>a) Mandato de transparencia y responsabilidad del Sujeto Obligado</w:t>
            </w:r>
            <w:r w:rsidR="00C21350">
              <w:rPr>
                <w:noProof/>
                <w:webHidden/>
              </w:rPr>
              <w:tab/>
            </w:r>
            <w:r w:rsidR="00C21350">
              <w:rPr>
                <w:noProof/>
                <w:webHidden/>
              </w:rPr>
              <w:fldChar w:fldCharType="begin"/>
            </w:r>
            <w:r w:rsidR="00C21350">
              <w:rPr>
                <w:noProof/>
                <w:webHidden/>
              </w:rPr>
              <w:instrText xml:space="preserve"> PAGEREF _Toc207221317 \h </w:instrText>
            </w:r>
            <w:r w:rsidR="00C21350">
              <w:rPr>
                <w:noProof/>
                <w:webHidden/>
              </w:rPr>
            </w:r>
            <w:r w:rsidR="00C21350">
              <w:rPr>
                <w:noProof/>
                <w:webHidden/>
              </w:rPr>
              <w:fldChar w:fldCharType="separate"/>
            </w:r>
            <w:r>
              <w:rPr>
                <w:noProof/>
                <w:webHidden/>
              </w:rPr>
              <w:t>17</w:t>
            </w:r>
            <w:r w:rsidR="00C21350">
              <w:rPr>
                <w:noProof/>
                <w:webHidden/>
              </w:rPr>
              <w:fldChar w:fldCharType="end"/>
            </w:r>
          </w:hyperlink>
        </w:p>
        <w:p w14:paraId="18B9D3B5" w14:textId="6DEF450E" w:rsidR="00C21350" w:rsidRDefault="00895FC7">
          <w:pPr>
            <w:pStyle w:val="TDC3"/>
            <w:rPr>
              <w:rFonts w:asciiTheme="minorHAnsi" w:eastAsiaTheme="minorEastAsia" w:hAnsiTheme="minorHAnsi" w:cstheme="minorBidi"/>
              <w:noProof/>
            </w:rPr>
          </w:pPr>
          <w:hyperlink w:anchor="_Toc207221318" w:history="1">
            <w:r w:rsidR="00C21350" w:rsidRPr="00B2480F">
              <w:rPr>
                <w:rStyle w:val="Hipervnculo"/>
                <w:noProof/>
              </w:rPr>
              <w:t>b) Controversia a resolver</w:t>
            </w:r>
            <w:r w:rsidR="00C21350">
              <w:rPr>
                <w:noProof/>
                <w:webHidden/>
              </w:rPr>
              <w:tab/>
            </w:r>
            <w:r w:rsidR="00C21350">
              <w:rPr>
                <w:noProof/>
                <w:webHidden/>
              </w:rPr>
              <w:fldChar w:fldCharType="begin"/>
            </w:r>
            <w:r w:rsidR="00C21350">
              <w:rPr>
                <w:noProof/>
                <w:webHidden/>
              </w:rPr>
              <w:instrText xml:space="preserve"> PAGEREF _Toc207221318 \h </w:instrText>
            </w:r>
            <w:r w:rsidR="00C21350">
              <w:rPr>
                <w:noProof/>
                <w:webHidden/>
              </w:rPr>
            </w:r>
            <w:r w:rsidR="00C21350">
              <w:rPr>
                <w:noProof/>
                <w:webHidden/>
              </w:rPr>
              <w:fldChar w:fldCharType="separate"/>
            </w:r>
            <w:r>
              <w:rPr>
                <w:noProof/>
                <w:webHidden/>
              </w:rPr>
              <w:t>19</w:t>
            </w:r>
            <w:r w:rsidR="00C21350">
              <w:rPr>
                <w:noProof/>
                <w:webHidden/>
              </w:rPr>
              <w:fldChar w:fldCharType="end"/>
            </w:r>
          </w:hyperlink>
        </w:p>
        <w:p w14:paraId="2BFB7DC1" w14:textId="4A9884E0" w:rsidR="00C21350" w:rsidRDefault="00895FC7">
          <w:pPr>
            <w:pStyle w:val="TDC3"/>
            <w:rPr>
              <w:rFonts w:asciiTheme="minorHAnsi" w:eastAsiaTheme="minorEastAsia" w:hAnsiTheme="minorHAnsi" w:cstheme="minorBidi"/>
              <w:noProof/>
            </w:rPr>
          </w:pPr>
          <w:hyperlink w:anchor="_Toc207221319" w:history="1">
            <w:r w:rsidR="00C21350" w:rsidRPr="00B2480F">
              <w:rPr>
                <w:rStyle w:val="Hipervnculo"/>
                <w:noProof/>
              </w:rPr>
              <w:t>c) Estudio de la controversia</w:t>
            </w:r>
            <w:r w:rsidR="00C21350">
              <w:rPr>
                <w:noProof/>
                <w:webHidden/>
              </w:rPr>
              <w:tab/>
            </w:r>
            <w:r w:rsidR="00C21350">
              <w:rPr>
                <w:noProof/>
                <w:webHidden/>
              </w:rPr>
              <w:fldChar w:fldCharType="begin"/>
            </w:r>
            <w:r w:rsidR="00C21350">
              <w:rPr>
                <w:noProof/>
                <w:webHidden/>
              </w:rPr>
              <w:instrText xml:space="preserve"> PAGEREF _Toc207221319 \h </w:instrText>
            </w:r>
            <w:r w:rsidR="00C21350">
              <w:rPr>
                <w:noProof/>
                <w:webHidden/>
              </w:rPr>
            </w:r>
            <w:r w:rsidR="00C21350">
              <w:rPr>
                <w:noProof/>
                <w:webHidden/>
              </w:rPr>
              <w:fldChar w:fldCharType="separate"/>
            </w:r>
            <w:r>
              <w:rPr>
                <w:noProof/>
                <w:webHidden/>
              </w:rPr>
              <w:t>21</w:t>
            </w:r>
            <w:r w:rsidR="00C21350">
              <w:rPr>
                <w:noProof/>
                <w:webHidden/>
              </w:rPr>
              <w:fldChar w:fldCharType="end"/>
            </w:r>
          </w:hyperlink>
        </w:p>
        <w:p w14:paraId="6A141506" w14:textId="2002B0F8" w:rsidR="00C21350" w:rsidRDefault="00895FC7">
          <w:pPr>
            <w:pStyle w:val="TDC3"/>
            <w:rPr>
              <w:rFonts w:asciiTheme="minorHAnsi" w:eastAsiaTheme="minorEastAsia" w:hAnsiTheme="minorHAnsi" w:cstheme="minorBidi"/>
              <w:noProof/>
            </w:rPr>
          </w:pPr>
          <w:hyperlink w:anchor="_Toc207221320" w:history="1">
            <w:r w:rsidR="00C21350" w:rsidRPr="00B2480F">
              <w:rPr>
                <w:rStyle w:val="Hipervnculo"/>
                <w:noProof/>
              </w:rPr>
              <w:t>d) Versión pública</w:t>
            </w:r>
            <w:r w:rsidR="00C21350">
              <w:rPr>
                <w:noProof/>
                <w:webHidden/>
              </w:rPr>
              <w:tab/>
            </w:r>
            <w:r w:rsidR="00C21350">
              <w:rPr>
                <w:noProof/>
                <w:webHidden/>
              </w:rPr>
              <w:fldChar w:fldCharType="begin"/>
            </w:r>
            <w:r w:rsidR="00C21350">
              <w:rPr>
                <w:noProof/>
                <w:webHidden/>
              </w:rPr>
              <w:instrText xml:space="preserve"> PAGEREF _Toc207221320 \h </w:instrText>
            </w:r>
            <w:r w:rsidR="00C21350">
              <w:rPr>
                <w:noProof/>
                <w:webHidden/>
              </w:rPr>
            </w:r>
            <w:r w:rsidR="00C21350">
              <w:rPr>
                <w:noProof/>
                <w:webHidden/>
              </w:rPr>
              <w:fldChar w:fldCharType="separate"/>
            </w:r>
            <w:r>
              <w:rPr>
                <w:noProof/>
                <w:webHidden/>
              </w:rPr>
              <w:t>34</w:t>
            </w:r>
            <w:r w:rsidR="00C21350">
              <w:rPr>
                <w:noProof/>
                <w:webHidden/>
              </w:rPr>
              <w:fldChar w:fldCharType="end"/>
            </w:r>
          </w:hyperlink>
        </w:p>
        <w:p w14:paraId="1F778510" w14:textId="7DD6C178" w:rsidR="00C21350" w:rsidRDefault="00895FC7">
          <w:pPr>
            <w:pStyle w:val="TDC3"/>
            <w:rPr>
              <w:rFonts w:asciiTheme="minorHAnsi" w:eastAsiaTheme="minorEastAsia" w:hAnsiTheme="minorHAnsi" w:cstheme="minorBidi"/>
              <w:noProof/>
            </w:rPr>
          </w:pPr>
          <w:hyperlink w:anchor="_Toc207221321" w:history="1">
            <w:r w:rsidR="00C21350" w:rsidRPr="00B2480F">
              <w:rPr>
                <w:rStyle w:val="Hipervnculo"/>
                <w:noProof/>
              </w:rPr>
              <w:t>e) Conclusión</w:t>
            </w:r>
            <w:r w:rsidR="00C21350">
              <w:rPr>
                <w:noProof/>
                <w:webHidden/>
              </w:rPr>
              <w:tab/>
            </w:r>
            <w:r w:rsidR="00C21350">
              <w:rPr>
                <w:noProof/>
                <w:webHidden/>
              </w:rPr>
              <w:fldChar w:fldCharType="begin"/>
            </w:r>
            <w:r w:rsidR="00C21350">
              <w:rPr>
                <w:noProof/>
                <w:webHidden/>
              </w:rPr>
              <w:instrText xml:space="preserve"> PAGEREF _Toc207221321 \h </w:instrText>
            </w:r>
            <w:r w:rsidR="00C21350">
              <w:rPr>
                <w:noProof/>
                <w:webHidden/>
              </w:rPr>
            </w:r>
            <w:r w:rsidR="00C21350">
              <w:rPr>
                <w:noProof/>
                <w:webHidden/>
              </w:rPr>
              <w:fldChar w:fldCharType="separate"/>
            </w:r>
            <w:r>
              <w:rPr>
                <w:noProof/>
                <w:webHidden/>
              </w:rPr>
              <w:t>40</w:t>
            </w:r>
            <w:r w:rsidR="00C21350">
              <w:rPr>
                <w:noProof/>
                <w:webHidden/>
              </w:rPr>
              <w:fldChar w:fldCharType="end"/>
            </w:r>
          </w:hyperlink>
        </w:p>
        <w:p w14:paraId="47387048" w14:textId="64A67121" w:rsidR="00C21350" w:rsidRDefault="00895FC7">
          <w:pPr>
            <w:pStyle w:val="TDC1"/>
            <w:tabs>
              <w:tab w:val="right" w:leader="dot" w:pos="9034"/>
            </w:tabs>
            <w:rPr>
              <w:rFonts w:asciiTheme="minorHAnsi" w:eastAsiaTheme="minorEastAsia" w:hAnsiTheme="minorHAnsi" w:cstheme="minorBidi"/>
              <w:noProof/>
            </w:rPr>
          </w:pPr>
          <w:hyperlink w:anchor="_Toc207221322" w:history="1">
            <w:r w:rsidR="00C21350" w:rsidRPr="00B2480F">
              <w:rPr>
                <w:rStyle w:val="Hipervnculo"/>
                <w:noProof/>
              </w:rPr>
              <w:t>RESUELVE</w:t>
            </w:r>
            <w:r w:rsidR="00C21350">
              <w:rPr>
                <w:noProof/>
                <w:webHidden/>
              </w:rPr>
              <w:tab/>
            </w:r>
            <w:r w:rsidR="00C21350">
              <w:rPr>
                <w:noProof/>
                <w:webHidden/>
              </w:rPr>
              <w:fldChar w:fldCharType="begin"/>
            </w:r>
            <w:r w:rsidR="00C21350">
              <w:rPr>
                <w:noProof/>
                <w:webHidden/>
              </w:rPr>
              <w:instrText xml:space="preserve"> PAGEREF _Toc207221322 \h </w:instrText>
            </w:r>
            <w:r w:rsidR="00C21350">
              <w:rPr>
                <w:noProof/>
                <w:webHidden/>
              </w:rPr>
            </w:r>
            <w:r w:rsidR="00C21350">
              <w:rPr>
                <w:noProof/>
                <w:webHidden/>
              </w:rPr>
              <w:fldChar w:fldCharType="separate"/>
            </w:r>
            <w:r>
              <w:rPr>
                <w:noProof/>
                <w:webHidden/>
              </w:rPr>
              <w:t>41</w:t>
            </w:r>
            <w:r w:rsidR="00C21350">
              <w:rPr>
                <w:noProof/>
                <w:webHidden/>
              </w:rPr>
              <w:fldChar w:fldCharType="end"/>
            </w:r>
          </w:hyperlink>
        </w:p>
        <w:p w14:paraId="7FDFBBE3" w14:textId="5050F8FC" w:rsidR="00C21350" w:rsidRPr="00C21350" w:rsidRDefault="00C21350" w:rsidP="00C21350">
          <w:r w:rsidRPr="00C21350">
            <w:rPr>
              <w:b/>
              <w:bCs/>
              <w:lang w:val="es-ES"/>
            </w:rPr>
            <w:fldChar w:fldCharType="end"/>
          </w:r>
        </w:p>
      </w:sdtContent>
    </w:sdt>
    <w:p w14:paraId="484FDABC" w14:textId="77777777" w:rsidR="003D13C5" w:rsidRPr="00C21350" w:rsidRDefault="003D13C5" w:rsidP="00C21350">
      <w:pPr>
        <w:rPr>
          <w:i/>
        </w:rPr>
        <w:sectPr w:rsidR="003D13C5" w:rsidRPr="00C21350">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A87495F" w14:textId="3C0219B0" w:rsidR="003D13C5" w:rsidRPr="00C21350" w:rsidRDefault="008311D1" w:rsidP="00C21350">
      <w:pPr>
        <w:rPr>
          <w:b/>
        </w:rPr>
      </w:pPr>
      <w:r w:rsidRPr="00C21350">
        <w:lastRenderedPageBreak/>
        <w:t xml:space="preserve">Resolución del Pleno del Instituto de Transparencia, Acceso a la Información Pública y Protección de Datos Personales del Estado de México y Municipios, con domicilio en Metepec, Estado de México, del </w:t>
      </w:r>
      <w:r w:rsidRPr="00C21350">
        <w:rPr>
          <w:b/>
        </w:rPr>
        <w:t>veint</w:t>
      </w:r>
      <w:r w:rsidR="00417A53" w:rsidRPr="00C21350">
        <w:rPr>
          <w:b/>
        </w:rPr>
        <w:t>isiete</w:t>
      </w:r>
      <w:r w:rsidRPr="00C21350">
        <w:rPr>
          <w:b/>
        </w:rPr>
        <w:t xml:space="preserve"> de agosto de dos mil veinticinco.</w:t>
      </w:r>
    </w:p>
    <w:p w14:paraId="73168AA4" w14:textId="77777777" w:rsidR="003D13C5" w:rsidRPr="00C21350" w:rsidRDefault="003D13C5" w:rsidP="00C21350"/>
    <w:p w14:paraId="42D19A35" w14:textId="77777777" w:rsidR="003D13C5" w:rsidRPr="00C21350" w:rsidRDefault="008311D1" w:rsidP="00C21350">
      <w:r w:rsidRPr="00C21350">
        <w:rPr>
          <w:b/>
        </w:rPr>
        <w:t xml:space="preserve">VISTO </w:t>
      </w:r>
      <w:r w:rsidRPr="00C21350">
        <w:t xml:space="preserve">el expediente formado con motivo de los Recursos de Revisión </w:t>
      </w:r>
      <w:r w:rsidRPr="00C21350">
        <w:rPr>
          <w:b/>
        </w:rPr>
        <w:t xml:space="preserve">04392/INFOEM/IP/RR/2025, 04395/INFOEM/IP/RR/2025 y 04396/INFOEM/IP/RR/2025 </w:t>
      </w:r>
      <w:r w:rsidRPr="00C21350">
        <w:t xml:space="preserve">interpuestos por </w:t>
      </w:r>
      <w:r w:rsidRPr="00C21350">
        <w:rPr>
          <w:b/>
        </w:rPr>
        <w:t xml:space="preserve">un particular de forma anónima, </w:t>
      </w:r>
      <w:r w:rsidRPr="00C21350">
        <w:t xml:space="preserve">a quien en lo subsecuente se le denominará </w:t>
      </w:r>
      <w:r w:rsidRPr="00C21350">
        <w:rPr>
          <w:b/>
        </w:rPr>
        <w:t>LA PARTE RECURRENTE</w:t>
      </w:r>
      <w:r w:rsidRPr="00C21350">
        <w:t xml:space="preserve">, en contra de la respuesta emitida por el </w:t>
      </w:r>
      <w:r w:rsidRPr="00C21350">
        <w:rPr>
          <w:b/>
        </w:rPr>
        <w:t>Ayuntamiento de Toluca,</w:t>
      </w:r>
      <w:r w:rsidRPr="00C21350">
        <w:t xml:space="preserve"> en adelante </w:t>
      </w:r>
      <w:r w:rsidRPr="00C21350">
        <w:rPr>
          <w:b/>
        </w:rPr>
        <w:t>EL SUJETO OBLIGADO</w:t>
      </w:r>
      <w:r w:rsidRPr="00C21350">
        <w:t>, se emite la presente Resolución con base en los Antecedentes y Considerandos que se exponen a continuación:</w:t>
      </w:r>
    </w:p>
    <w:p w14:paraId="7E15BAFE" w14:textId="77777777" w:rsidR="003D13C5" w:rsidRPr="00C21350" w:rsidRDefault="003D13C5" w:rsidP="00C21350"/>
    <w:p w14:paraId="22B39704" w14:textId="77777777" w:rsidR="003D13C5" w:rsidRPr="00C21350" w:rsidRDefault="008311D1" w:rsidP="00C21350">
      <w:pPr>
        <w:pStyle w:val="Ttulo1"/>
        <w:spacing w:line="240" w:lineRule="auto"/>
        <w:ind w:left="567" w:right="567" w:firstLine="567"/>
      </w:pPr>
      <w:bookmarkStart w:id="2" w:name="_Toc207221293"/>
      <w:r w:rsidRPr="00C21350">
        <w:t>ANTECEDENTES</w:t>
      </w:r>
      <w:bookmarkEnd w:id="2"/>
    </w:p>
    <w:p w14:paraId="5EB527ED" w14:textId="77777777" w:rsidR="003D13C5" w:rsidRPr="00C21350" w:rsidRDefault="003D13C5" w:rsidP="00C21350"/>
    <w:p w14:paraId="66C9A721" w14:textId="77777777" w:rsidR="003D13C5" w:rsidRPr="00C21350" w:rsidRDefault="008311D1" w:rsidP="00C21350">
      <w:pPr>
        <w:pStyle w:val="Ttulo2"/>
        <w:jc w:val="left"/>
      </w:pPr>
      <w:bookmarkStart w:id="3" w:name="_Toc207221294"/>
      <w:r w:rsidRPr="00C21350">
        <w:t>DE LA SOLICITUD DE INFORMACIÓN</w:t>
      </w:r>
      <w:bookmarkEnd w:id="3"/>
    </w:p>
    <w:p w14:paraId="611D9CBD" w14:textId="77777777" w:rsidR="003D13C5" w:rsidRPr="00C21350" w:rsidRDefault="008311D1" w:rsidP="00C21350">
      <w:pPr>
        <w:pStyle w:val="Ttulo3"/>
      </w:pPr>
      <w:bookmarkStart w:id="4" w:name="_Toc207221295"/>
      <w:r w:rsidRPr="00C21350">
        <w:t>a) Solicitud de información</w:t>
      </w:r>
      <w:bookmarkEnd w:id="4"/>
    </w:p>
    <w:p w14:paraId="4812F340" w14:textId="77777777" w:rsidR="003D13C5" w:rsidRPr="00C21350" w:rsidRDefault="008311D1" w:rsidP="00C21350">
      <w:pPr>
        <w:pBdr>
          <w:top w:val="nil"/>
          <w:left w:val="nil"/>
          <w:bottom w:val="nil"/>
          <w:right w:val="nil"/>
          <w:between w:val="nil"/>
        </w:pBdr>
        <w:tabs>
          <w:tab w:val="left" w:pos="0"/>
        </w:tabs>
      </w:pPr>
      <w:r w:rsidRPr="00C21350">
        <w:t>En fecha</w:t>
      </w:r>
      <w:r w:rsidRPr="00C21350">
        <w:rPr>
          <w:b/>
        </w:rPr>
        <w:t xml:space="preserve"> dieciséis de febrero</w:t>
      </w:r>
      <w:r w:rsidRPr="00C21350">
        <w:t xml:space="preserve"> </w:t>
      </w:r>
      <w:r w:rsidRPr="00C21350">
        <w:rPr>
          <w:b/>
        </w:rPr>
        <w:t>de dos mil veinticinco</w:t>
      </w:r>
      <w:r w:rsidRPr="00C21350">
        <w:t xml:space="preserve">, </w:t>
      </w:r>
      <w:r w:rsidRPr="00C21350">
        <w:rPr>
          <w:b/>
        </w:rPr>
        <w:t>LA PARTE RECURRENTE</w:t>
      </w:r>
      <w:r w:rsidRPr="00C21350">
        <w:t xml:space="preserve"> presentó dos solicitudes de acceso a la información pública ante el </w:t>
      </w:r>
      <w:r w:rsidRPr="00C21350">
        <w:rPr>
          <w:b/>
        </w:rPr>
        <w:t>SUJETO OBLIGADO</w:t>
      </w:r>
      <w:r w:rsidRPr="00C21350">
        <w:t>, a través del Sistema de Acceso a la Información Mexiquense (SAIMEX). Dichas solicitudes quedaron registradas con el número de folio</w:t>
      </w:r>
      <w:r w:rsidRPr="00C21350">
        <w:rPr>
          <w:b/>
        </w:rPr>
        <w:t xml:space="preserve"> 00927/TOLUCA/IP/2025,  00928/TOLUCA/IP/20255</w:t>
      </w:r>
      <w:r w:rsidRPr="00C21350">
        <w:t xml:space="preserve"> y </w:t>
      </w:r>
      <w:r w:rsidRPr="00C21350">
        <w:rPr>
          <w:b/>
        </w:rPr>
        <w:t xml:space="preserve">00927/TOLUCA/IP/2025, </w:t>
      </w:r>
      <w:r w:rsidRPr="00C21350">
        <w:t>en ellas se requirió la siguiente información:</w:t>
      </w:r>
    </w:p>
    <w:p w14:paraId="1A0AAA01" w14:textId="77777777" w:rsidR="003D13C5" w:rsidRPr="00C21350" w:rsidRDefault="003D13C5" w:rsidP="00C21350">
      <w:pPr>
        <w:tabs>
          <w:tab w:val="left" w:pos="4667"/>
        </w:tabs>
        <w:ind w:left="567" w:right="567"/>
        <w:rPr>
          <w:b/>
        </w:rPr>
      </w:pPr>
    </w:p>
    <w:p w14:paraId="2628B458" w14:textId="77777777" w:rsidR="003D13C5" w:rsidRPr="00C21350" w:rsidRDefault="008311D1" w:rsidP="00C21350">
      <w:pPr>
        <w:tabs>
          <w:tab w:val="left" w:pos="4667"/>
        </w:tabs>
        <w:ind w:left="567" w:right="567"/>
        <w:rPr>
          <w:b/>
        </w:rPr>
      </w:pPr>
      <w:r w:rsidRPr="00C21350">
        <w:rPr>
          <w:b/>
        </w:rPr>
        <w:t>00927/TOLUCA/IP/2025:</w:t>
      </w:r>
    </w:p>
    <w:p w14:paraId="029B4E7E" w14:textId="77777777" w:rsidR="003D13C5" w:rsidRPr="00C21350" w:rsidRDefault="008311D1" w:rsidP="00C21350">
      <w:pPr>
        <w:pBdr>
          <w:top w:val="nil"/>
          <w:left w:val="nil"/>
          <w:bottom w:val="nil"/>
          <w:right w:val="nil"/>
          <w:between w:val="nil"/>
        </w:pBdr>
        <w:spacing w:line="240" w:lineRule="auto"/>
        <w:ind w:left="567" w:right="567" w:firstLine="567"/>
        <w:rPr>
          <w:i/>
        </w:rPr>
      </w:pPr>
      <w:r w:rsidRPr="00C21350">
        <w:rPr>
          <w:i/>
        </w:rPr>
        <w:t>“De acuerdo con las obligaciones de los delegados de solicita el informe anual presentado por todos los delegados qué corresponde al año 2022.”</w:t>
      </w:r>
    </w:p>
    <w:p w14:paraId="1B1EE5EF" w14:textId="77777777" w:rsidR="003D13C5" w:rsidRPr="00C21350" w:rsidRDefault="003D13C5" w:rsidP="00C21350">
      <w:pPr>
        <w:tabs>
          <w:tab w:val="left" w:pos="4667"/>
        </w:tabs>
        <w:ind w:left="567" w:right="567"/>
        <w:rPr>
          <w:i/>
        </w:rPr>
      </w:pPr>
    </w:p>
    <w:p w14:paraId="0B67B11C" w14:textId="77777777" w:rsidR="003D13C5" w:rsidRPr="00C21350" w:rsidRDefault="008311D1" w:rsidP="00C21350">
      <w:pPr>
        <w:tabs>
          <w:tab w:val="left" w:pos="4667"/>
        </w:tabs>
        <w:ind w:left="567" w:right="567"/>
        <w:rPr>
          <w:i/>
        </w:rPr>
      </w:pPr>
      <w:r w:rsidRPr="00C21350">
        <w:rPr>
          <w:b/>
        </w:rPr>
        <w:t>Modalidad de entrega</w:t>
      </w:r>
      <w:r w:rsidRPr="00C21350">
        <w:t>: a</w:t>
      </w:r>
      <w:r w:rsidRPr="00C21350">
        <w:rPr>
          <w:i/>
        </w:rPr>
        <w:t xml:space="preserve"> través del SAIMEX.</w:t>
      </w:r>
    </w:p>
    <w:p w14:paraId="24023AE4" w14:textId="77777777" w:rsidR="003D13C5" w:rsidRPr="00C21350" w:rsidRDefault="003D13C5" w:rsidP="00C21350">
      <w:pPr>
        <w:tabs>
          <w:tab w:val="left" w:pos="4667"/>
        </w:tabs>
        <w:ind w:left="567" w:right="567"/>
        <w:rPr>
          <w:i/>
        </w:rPr>
      </w:pPr>
    </w:p>
    <w:p w14:paraId="049A0DC1" w14:textId="77777777" w:rsidR="003D13C5" w:rsidRPr="00C21350" w:rsidRDefault="008311D1" w:rsidP="00C21350">
      <w:pPr>
        <w:tabs>
          <w:tab w:val="left" w:pos="4667"/>
        </w:tabs>
        <w:ind w:left="567" w:right="567"/>
      </w:pPr>
      <w:r w:rsidRPr="00C21350">
        <w:rPr>
          <w:b/>
        </w:rPr>
        <w:lastRenderedPageBreak/>
        <w:t>00928/TOLUCA/IP/2025</w:t>
      </w:r>
    </w:p>
    <w:p w14:paraId="250E5F2F" w14:textId="77777777" w:rsidR="003D13C5" w:rsidRPr="00C21350" w:rsidRDefault="008311D1" w:rsidP="00C21350">
      <w:pPr>
        <w:pBdr>
          <w:top w:val="nil"/>
          <w:left w:val="nil"/>
          <w:bottom w:val="nil"/>
          <w:right w:val="nil"/>
          <w:between w:val="nil"/>
        </w:pBdr>
        <w:spacing w:line="240" w:lineRule="auto"/>
        <w:ind w:left="567" w:right="567" w:firstLine="567"/>
        <w:rPr>
          <w:i/>
        </w:rPr>
      </w:pPr>
      <w:r w:rsidRPr="00C21350">
        <w:rPr>
          <w:i/>
        </w:rPr>
        <w:t>“De acuerdo con las obligaciones de los delegados de solicita el informe anual presentado por todos los delegados qué corresponde al año 2022.”</w:t>
      </w:r>
    </w:p>
    <w:p w14:paraId="33665F26" w14:textId="77777777" w:rsidR="003D13C5" w:rsidRPr="00C21350" w:rsidRDefault="003D13C5" w:rsidP="00C21350">
      <w:pPr>
        <w:tabs>
          <w:tab w:val="left" w:pos="4667"/>
        </w:tabs>
        <w:ind w:left="567" w:right="567"/>
        <w:jc w:val="center"/>
        <w:rPr>
          <w:b/>
          <w:i/>
        </w:rPr>
      </w:pPr>
    </w:p>
    <w:p w14:paraId="795CFCCF" w14:textId="77777777" w:rsidR="003D13C5" w:rsidRPr="00C21350" w:rsidRDefault="008311D1" w:rsidP="00C21350">
      <w:pPr>
        <w:tabs>
          <w:tab w:val="left" w:pos="4667"/>
        </w:tabs>
        <w:ind w:left="567" w:right="567"/>
        <w:rPr>
          <w:i/>
        </w:rPr>
      </w:pPr>
      <w:r w:rsidRPr="00C21350">
        <w:rPr>
          <w:b/>
        </w:rPr>
        <w:t>Modalidad de entrega</w:t>
      </w:r>
      <w:r w:rsidRPr="00C21350">
        <w:t>: a</w:t>
      </w:r>
      <w:r w:rsidRPr="00C21350">
        <w:rPr>
          <w:i/>
        </w:rPr>
        <w:t xml:space="preserve"> través del </w:t>
      </w:r>
      <w:r w:rsidRPr="00C21350">
        <w:rPr>
          <w:b/>
          <w:i/>
        </w:rPr>
        <w:t>SAIMEX</w:t>
      </w:r>
      <w:r w:rsidRPr="00C21350">
        <w:rPr>
          <w:i/>
        </w:rPr>
        <w:t>.</w:t>
      </w:r>
    </w:p>
    <w:p w14:paraId="7F5B8064" w14:textId="77777777" w:rsidR="003D13C5" w:rsidRPr="00C21350" w:rsidRDefault="003D13C5" w:rsidP="00C21350"/>
    <w:p w14:paraId="74596B72" w14:textId="77777777" w:rsidR="003D13C5" w:rsidRPr="00C21350" w:rsidRDefault="008311D1" w:rsidP="00C21350">
      <w:pPr>
        <w:tabs>
          <w:tab w:val="left" w:pos="4667"/>
        </w:tabs>
        <w:ind w:left="567" w:right="567"/>
      </w:pPr>
      <w:r w:rsidRPr="00C21350">
        <w:rPr>
          <w:b/>
        </w:rPr>
        <w:t>00929/TOLUCA/IP/2025</w:t>
      </w:r>
    </w:p>
    <w:p w14:paraId="257BDCA4" w14:textId="77777777" w:rsidR="003D13C5" w:rsidRPr="00C21350" w:rsidRDefault="008311D1" w:rsidP="00C21350">
      <w:pPr>
        <w:spacing w:line="240" w:lineRule="auto"/>
        <w:ind w:left="567" w:right="567" w:firstLine="567"/>
        <w:rPr>
          <w:i/>
        </w:rPr>
      </w:pPr>
      <w:r w:rsidRPr="00C21350">
        <w:rPr>
          <w:i/>
        </w:rPr>
        <w:t>“De acuerdo con las obligaciones de los delegados de solicita el informe anual presentado por todos los delegados qué corresponde al año 2023.”</w:t>
      </w:r>
    </w:p>
    <w:p w14:paraId="1BCC4C88" w14:textId="77777777" w:rsidR="003D13C5" w:rsidRPr="00C21350" w:rsidRDefault="003D13C5" w:rsidP="00C21350">
      <w:pPr>
        <w:tabs>
          <w:tab w:val="left" w:pos="4667"/>
        </w:tabs>
        <w:ind w:left="567" w:right="567"/>
        <w:jc w:val="center"/>
        <w:rPr>
          <w:b/>
          <w:i/>
        </w:rPr>
      </w:pPr>
    </w:p>
    <w:p w14:paraId="07A0C5CA" w14:textId="77777777" w:rsidR="003D13C5" w:rsidRPr="00C21350" w:rsidRDefault="008311D1" w:rsidP="00C21350">
      <w:pPr>
        <w:tabs>
          <w:tab w:val="left" w:pos="4667"/>
        </w:tabs>
        <w:ind w:left="567" w:right="567"/>
        <w:rPr>
          <w:i/>
        </w:rPr>
      </w:pPr>
      <w:r w:rsidRPr="00C21350">
        <w:rPr>
          <w:b/>
        </w:rPr>
        <w:t>Modalidad de entrega</w:t>
      </w:r>
      <w:r w:rsidRPr="00C21350">
        <w:t>: a</w:t>
      </w:r>
      <w:r w:rsidRPr="00C21350">
        <w:rPr>
          <w:i/>
        </w:rPr>
        <w:t xml:space="preserve"> través del </w:t>
      </w:r>
      <w:r w:rsidRPr="00C21350">
        <w:rPr>
          <w:b/>
          <w:i/>
        </w:rPr>
        <w:t>SAIMEX</w:t>
      </w:r>
      <w:r w:rsidRPr="00C21350">
        <w:rPr>
          <w:i/>
        </w:rPr>
        <w:t>.</w:t>
      </w:r>
    </w:p>
    <w:p w14:paraId="3DD09BB1" w14:textId="77777777" w:rsidR="003D13C5" w:rsidRPr="00C21350" w:rsidRDefault="003D13C5" w:rsidP="00C21350">
      <w:pPr>
        <w:ind w:right="-28"/>
        <w:rPr>
          <w:i/>
        </w:rPr>
      </w:pPr>
    </w:p>
    <w:p w14:paraId="06F1AFD1" w14:textId="77777777" w:rsidR="003D13C5" w:rsidRPr="00C21350" w:rsidRDefault="008311D1" w:rsidP="00C21350">
      <w:pPr>
        <w:pStyle w:val="Ttulo3"/>
      </w:pPr>
      <w:bookmarkStart w:id="5" w:name="_Toc207221296"/>
      <w:r w:rsidRPr="00C21350">
        <w:t>b) Turno de la solicitud de información</w:t>
      </w:r>
      <w:bookmarkEnd w:id="5"/>
    </w:p>
    <w:p w14:paraId="00F2A897" w14:textId="286026D4" w:rsidR="003D13C5" w:rsidRPr="00C21350" w:rsidRDefault="008311D1" w:rsidP="00C21350">
      <w:pPr>
        <w:keepNext/>
        <w:keepLines/>
      </w:pPr>
      <w:bookmarkStart w:id="6" w:name="_heading=h.60bp4bl58eo6" w:colFirst="0" w:colLast="0"/>
      <w:bookmarkEnd w:id="6"/>
      <w:r w:rsidRPr="00C21350">
        <w:t xml:space="preserve">En cumplimiento al artículo 162 de la Ley de Transparencia y Acceso a la Información Pública del Estado de México y Municipios, el </w:t>
      </w:r>
      <w:r w:rsidR="00EA5B15" w:rsidRPr="00C21350">
        <w:rPr>
          <w:b/>
        </w:rPr>
        <w:t>diecisiete</w:t>
      </w:r>
      <w:r w:rsidRPr="00C21350">
        <w:rPr>
          <w:b/>
        </w:rPr>
        <w:t xml:space="preserve"> de febrero de dos mil veinticinco</w:t>
      </w:r>
      <w:r w:rsidRPr="00C21350">
        <w:t xml:space="preserve">, el Titular de la Unidad de Transparencia del </w:t>
      </w:r>
      <w:r w:rsidRPr="00C21350">
        <w:rPr>
          <w:b/>
        </w:rPr>
        <w:t>SUJETO OBLIGADO</w:t>
      </w:r>
      <w:r w:rsidRPr="00C21350">
        <w:t xml:space="preserve"> turnó la solicitud de información a los servidores públicos habilitados que estimó pertinente.</w:t>
      </w:r>
    </w:p>
    <w:p w14:paraId="783A5D27" w14:textId="77777777" w:rsidR="003D13C5" w:rsidRPr="00C21350" w:rsidRDefault="003D13C5" w:rsidP="00C21350">
      <w:pPr>
        <w:keepNext/>
        <w:keepLines/>
      </w:pPr>
      <w:bookmarkStart w:id="7" w:name="_heading=h.rsc7xpezfas7" w:colFirst="0" w:colLast="0"/>
      <w:bookmarkEnd w:id="7"/>
    </w:p>
    <w:p w14:paraId="72149920" w14:textId="77777777" w:rsidR="003D13C5" w:rsidRPr="00C21350" w:rsidRDefault="008311D1" w:rsidP="00C21350">
      <w:pPr>
        <w:pStyle w:val="Ttulo3"/>
      </w:pPr>
      <w:bookmarkStart w:id="8" w:name="_Toc207221297"/>
      <w:r w:rsidRPr="00C21350">
        <w:t>c) Prórroga</w:t>
      </w:r>
      <w:bookmarkEnd w:id="8"/>
    </w:p>
    <w:p w14:paraId="1B436507" w14:textId="77996E9B" w:rsidR="003D13C5" w:rsidRPr="00C21350" w:rsidRDefault="008311D1" w:rsidP="00C21350">
      <w:r w:rsidRPr="00C21350">
        <w:t xml:space="preserve">De las constancias que obran en </w:t>
      </w:r>
      <w:r w:rsidRPr="00C21350">
        <w:rPr>
          <w:b/>
        </w:rPr>
        <w:t>EL SAIMEX</w:t>
      </w:r>
      <w:r w:rsidRPr="00C21350">
        <w:t xml:space="preserve">, se advierte que el </w:t>
      </w:r>
      <w:r w:rsidR="00EA5B15" w:rsidRPr="00C21350">
        <w:rPr>
          <w:b/>
        </w:rPr>
        <w:t>once de marzo</w:t>
      </w:r>
      <w:r w:rsidRPr="00C21350">
        <w:rPr>
          <w:b/>
        </w:rPr>
        <w:t xml:space="preserve"> de dos mil veinticuatro EL SUJETO OBLIGADO</w:t>
      </w:r>
      <w:r w:rsidRPr="00C21350">
        <w:t xml:space="preserve"> notificó una prórroga de siete días para dar respuesta a la solicitud de información planteada por </w:t>
      </w:r>
      <w:r w:rsidRPr="00C21350">
        <w:rPr>
          <w:b/>
        </w:rPr>
        <w:t>LA PARTE RECURRENTE</w:t>
      </w:r>
      <w:r w:rsidRPr="00C21350">
        <w:t>.</w:t>
      </w:r>
    </w:p>
    <w:p w14:paraId="03876F86" w14:textId="77777777" w:rsidR="003D13C5" w:rsidRPr="00C21350" w:rsidRDefault="003D13C5" w:rsidP="00C21350">
      <w:pPr>
        <w:ind w:left="850"/>
      </w:pPr>
    </w:p>
    <w:p w14:paraId="7DCE2112" w14:textId="77777777" w:rsidR="003D13C5" w:rsidRPr="00C21350" w:rsidRDefault="008311D1" w:rsidP="00C21350">
      <w:pPr>
        <w:rPr>
          <w:i/>
        </w:rPr>
      </w:pPr>
      <w:r w:rsidRPr="00C21350">
        <w:t xml:space="preserve">Adjuntando además el documento denominado </w:t>
      </w:r>
      <w:r w:rsidRPr="00C21350">
        <w:rPr>
          <w:b/>
          <w:i/>
        </w:rPr>
        <w:t>ACTA DUCENTÉSIMA VIGÉSIMA PRIMERA SESIÓN EXTRAORDINARIA 2025.pdf,</w:t>
      </w:r>
      <w:r w:rsidRPr="00C21350">
        <w:rPr>
          <w:i/>
        </w:rPr>
        <w:t xml:space="preserve"> </w:t>
      </w:r>
      <w:r w:rsidRPr="00C21350">
        <w:t xml:space="preserve">del cual se advierte el acuerdo número CT/SE/221 /2025, correspondiente a la Ducentésima Vigésima Primera Sesión Extraordinaria </w:t>
      </w:r>
      <w:r w:rsidRPr="00C21350">
        <w:lastRenderedPageBreak/>
        <w:t xml:space="preserve">2025 del Comité de Transparencia del Municipio de Toluca, donde se aprobó la prórroga para dar respuesta a la solicitud. </w:t>
      </w:r>
    </w:p>
    <w:p w14:paraId="67D7B4FC" w14:textId="77777777" w:rsidR="003D13C5" w:rsidRPr="00C21350" w:rsidRDefault="003D13C5" w:rsidP="00C21350">
      <w:pPr>
        <w:tabs>
          <w:tab w:val="left" w:pos="4667"/>
        </w:tabs>
        <w:ind w:right="567"/>
        <w:rPr>
          <w:i/>
        </w:rPr>
      </w:pPr>
    </w:p>
    <w:p w14:paraId="594714B7" w14:textId="77777777" w:rsidR="003D13C5" w:rsidRPr="00C21350" w:rsidRDefault="008311D1" w:rsidP="00C21350">
      <w:pPr>
        <w:pStyle w:val="Ttulo3"/>
      </w:pPr>
      <w:bookmarkStart w:id="9" w:name="_Toc207221298"/>
      <w:r w:rsidRPr="00C21350">
        <w:t>d) Respuesta del Sujeto Obligado</w:t>
      </w:r>
      <w:bookmarkEnd w:id="9"/>
    </w:p>
    <w:p w14:paraId="16F2A346" w14:textId="77777777" w:rsidR="003D13C5" w:rsidRPr="00C21350" w:rsidRDefault="008311D1" w:rsidP="00C21350">
      <w:pPr>
        <w:pBdr>
          <w:top w:val="nil"/>
          <w:left w:val="nil"/>
          <w:bottom w:val="nil"/>
          <w:right w:val="nil"/>
          <w:between w:val="nil"/>
        </w:pBdr>
      </w:pPr>
      <w:r w:rsidRPr="00C21350">
        <w:t xml:space="preserve">En fecha </w:t>
      </w:r>
      <w:r w:rsidRPr="00C21350">
        <w:rPr>
          <w:b/>
        </w:rPr>
        <w:t>veintiuno de marzo de dos mil veinticinco</w:t>
      </w:r>
      <w:r w:rsidRPr="00C21350">
        <w:t xml:space="preserve">, el Titular de la Unidad de Transparencia del </w:t>
      </w:r>
      <w:r w:rsidRPr="00C21350">
        <w:rPr>
          <w:b/>
        </w:rPr>
        <w:t>SUJETO OBLIGADO,</w:t>
      </w:r>
      <w:r w:rsidRPr="00C21350">
        <w:t xml:space="preserve"> notificó las siguientes respuestas a través del SAIMEX:</w:t>
      </w:r>
    </w:p>
    <w:p w14:paraId="756E7264" w14:textId="77777777" w:rsidR="003D13C5" w:rsidRPr="00C21350" w:rsidRDefault="003D13C5" w:rsidP="00C21350">
      <w:pPr>
        <w:tabs>
          <w:tab w:val="left" w:pos="4667"/>
        </w:tabs>
        <w:ind w:left="567" w:right="567"/>
        <w:rPr>
          <w:b/>
        </w:rPr>
      </w:pPr>
    </w:p>
    <w:p w14:paraId="29276ED9" w14:textId="77777777" w:rsidR="003D13C5" w:rsidRPr="00C21350" w:rsidRDefault="008311D1" w:rsidP="00C21350">
      <w:pPr>
        <w:tabs>
          <w:tab w:val="left" w:pos="4667"/>
        </w:tabs>
        <w:ind w:left="567" w:right="567"/>
        <w:rPr>
          <w:b/>
        </w:rPr>
      </w:pPr>
      <w:r w:rsidRPr="00C21350">
        <w:rPr>
          <w:b/>
        </w:rPr>
        <w:t>0927/TOLUCA/IP/2025:</w:t>
      </w:r>
    </w:p>
    <w:p w14:paraId="68D452DF" w14:textId="77777777" w:rsidR="003D13C5" w:rsidRPr="00C21350" w:rsidRDefault="003D13C5" w:rsidP="00C21350">
      <w:pPr>
        <w:pBdr>
          <w:top w:val="nil"/>
          <w:left w:val="nil"/>
          <w:bottom w:val="nil"/>
          <w:right w:val="nil"/>
          <w:between w:val="nil"/>
        </w:pBdr>
        <w:spacing w:line="240" w:lineRule="auto"/>
        <w:ind w:left="567" w:right="567" w:firstLine="567"/>
        <w:rPr>
          <w:i/>
        </w:rPr>
      </w:pPr>
      <w:bookmarkStart w:id="10" w:name="_heading=h.4sik7eezycgr" w:colFirst="0" w:colLast="0"/>
      <w:bookmarkEnd w:id="10"/>
    </w:p>
    <w:p w14:paraId="347C1F43" w14:textId="77777777" w:rsidR="003D13C5" w:rsidRPr="00C21350" w:rsidRDefault="008311D1" w:rsidP="00C21350">
      <w:pPr>
        <w:pBdr>
          <w:top w:val="nil"/>
          <w:left w:val="nil"/>
          <w:bottom w:val="nil"/>
          <w:right w:val="nil"/>
          <w:between w:val="nil"/>
        </w:pBdr>
        <w:spacing w:line="240" w:lineRule="auto"/>
        <w:ind w:left="567" w:right="567" w:firstLine="567"/>
        <w:rPr>
          <w:i/>
        </w:rPr>
      </w:pPr>
      <w:bookmarkStart w:id="11" w:name="_heading=h.tttoatbhwefm" w:colFirst="0" w:colLast="0"/>
      <w:bookmarkEnd w:id="11"/>
      <w:r w:rsidRPr="00C21350">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C8168C" w14:textId="77777777" w:rsidR="003D13C5" w:rsidRPr="00C21350" w:rsidRDefault="003D13C5" w:rsidP="00C21350">
      <w:pPr>
        <w:pBdr>
          <w:top w:val="nil"/>
          <w:left w:val="nil"/>
          <w:bottom w:val="nil"/>
          <w:right w:val="nil"/>
          <w:between w:val="nil"/>
        </w:pBdr>
        <w:spacing w:line="240" w:lineRule="auto"/>
        <w:ind w:left="567" w:right="567" w:firstLine="567"/>
        <w:rPr>
          <w:i/>
        </w:rPr>
      </w:pPr>
    </w:p>
    <w:p w14:paraId="4F15BE18" w14:textId="77777777" w:rsidR="003D13C5" w:rsidRPr="00C21350" w:rsidRDefault="008311D1" w:rsidP="00C21350">
      <w:pPr>
        <w:pBdr>
          <w:top w:val="nil"/>
          <w:left w:val="nil"/>
          <w:bottom w:val="nil"/>
          <w:right w:val="nil"/>
          <w:between w:val="nil"/>
        </w:pBdr>
        <w:spacing w:line="240" w:lineRule="auto"/>
        <w:ind w:left="567" w:right="567" w:firstLine="567"/>
        <w:rPr>
          <w:i/>
        </w:rPr>
      </w:pPr>
      <w:bookmarkStart w:id="12" w:name="_heading=h.qjddurp5zicm" w:colFirst="0" w:colLast="0"/>
      <w:bookmarkEnd w:id="12"/>
      <w:r w:rsidRPr="00C21350">
        <w:rPr>
          <w:i/>
        </w:rPr>
        <w:t>En atención a la solicitud con folio 0927/TOLUCA/IP/2025, me permito adjuntar al presente la respuesta correspondiente y sus respectivos anexos de la SECRETARÍA DEL AYUNTAMIENTO Y ASÍ MISMO DE LA SECRETARÍA PARTÍCULAR DE PRESIDENCIA, Sin más por el momento, reciba un saludo. SECRETARIA AYUNTAMIENTO: se procedió a realizar la búsqueda exhaustiva y razonable en los archivos que obran en la Secretaría del Ayuntamiento, en este sentido y de acuerdo a las facultades, competencias y funciones, se hace del conocimiento que no se localizó expresión documental que de atención a la pretensión del C. Solicitante.”</w:t>
      </w:r>
    </w:p>
    <w:p w14:paraId="102A7244" w14:textId="77777777" w:rsidR="003D13C5" w:rsidRPr="00C21350" w:rsidRDefault="003D13C5" w:rsidP="00C21350"/>
    <w:p w14:paraId="476E627C" w14:textId="77777777" w:rsidR="003D13C5" w:rsidRPr="00C21350" w:rsidRDefault="008311D1" w:rsidP="00C21350">
      <w:pPr>
        <w:ind w:right="-28"/>
      </w:pPr>
      <w:r w:rsidRPr="00C21350">
        <w:t xml:space="preserve">Asimismo, </w:t>
      </w:r>
      <w:r w:rsidRPr="00C21350">
        <w:rPr>
          <w:b/>
        </w:rPr>
        <w:t xml:space="preserve">EL SUJETO OBLIGADO </w:t>
      </w:r>
      <w:r w:rsidRPr="00C21350">
        <w:t xml:space="preserve">adjuntó a su respuesta los archivos que se describen a continuación: </w:t>
      </w:r>
    </w:p>
    <w:p w14:paraId="70C50955" w14:textId="77777777" w:rsidR="003D13C5" w:rsidRPr="00C21350" w:rsidRDefault="003D13C5" w:rsidP="00C21350">
      <w:pPr>
        <w:ind w:right="-28"/>
      </w:pPr>
    </w:p>
    <w:p w14:paraId="5203FD5C" w14:textId="77777777" w:rsidR="003D13C5" w:rsidRPr="00C21350" w:rsidRDefault="008311D1" w:rsidP="00C21350">
      <w:pPr>
        <w:numPr>
          <w:ilvl w:val="0"/>
          <w:numId w:val="3"/>
        </w:numPr>
        <w:ind w:right="-28"/>
        <w:rPr>
          <w:b/>
          <w:i/>
        </w:rPr>
      </w:pPr>
      <w:r w:rsidRPr="00C21350">
        <w:rPr>
          <w:b/>
          <w:i/>
        </w:rPr>
        <w:t xml:space="preserve">927.pdf: </w:t>
      </w:r>
      <w:r w:rsidRPr="00C21350">
        <w:t xml:space="preserve">Respuesta emitida por la Secretaría Particular de la Presidencia Municipal donde refirió que parte de la información se sometió a clasificación como confidencial. </w:t>
      </w:r>
    </w:p>
    <w:p w14:paraId="7E1B9972" w14:textId="77777777" w:rsidR="003D13C5" w:rsidRPr="00C21350" w:rsidRDefault="008311D1" w:rsidP="00C21350">
      <w:pPr>
        <w:numPr>
          <w:ilvl w:val="0"/>
          <w:numId w:val="3"/>
        </w:numPr>
        <w:ind w:right="-28"/>
        <w:rPr>
          <w:b/>
          <w:i/>
        </w:rPr>
      </w:pPr>
      <w:r w:rsidRPr="00C21350">
        <w:rPr>
          <w:b/>
          <w:i/>
        </w:rPr>
        <w:t xml:space="preserve">37 San Pedro Totoltepec.pdf: </w:t>
      </w:r>
      <w:r w:rsidRPr="00C21350">
        <w:t>Archivo con 5 fojas de las que se aprecia el informe de la  delegación municipal  de San Pedro Totoltepec</w:t>
      </w:r>
    </w:p>
    <w:p w14:paraId="03DAA141" w14:textId="0C7AC74C" w:rsidR="003D13C5" w:rsidRPr="00C21350" w:rsidRDefault="008311D1" w:rsidP="00C21350">
      <w:pPr>
        <w:numPr>
          <w:ilvl w:val="0"/>
          <w:numId w:val="3"/>
        </w:numPr>
        <w:ind w:right="-28"/>
        <w:rPr>
          <w:b/>
          <w:i/>
        </w:rPr>
      </w:pPr>
      <w:r w:rsidRPr="00C21350">
        <w:rPr>
          <w:b/>
          <w:i/>
        </w:rPr>
        <w:lastRenderedPageBreak/>
        <w:t xml:space="preserve">34 San Mateo Otzacatipan.pdf: </w:t>
      </w:r>
      <w:r w:rsidRPr="00C21350">
        <w:t>Archivo con 8 fojas de las que se aprecia el informe de la delegación municipal de San Mateo Otzacatipan.</w:t>
      </w:r>
    </w:p>
    <w:p w14:paraId="7568F162" w14:textId="77777777" w:rsidR="003D13C5" w:rsidRPr="00C21350" w:rsidRDefault="008311D1" w:rsidP="00C21350">
      <w:pPr>
        <w:numPr>
          <w:ilvl w:val="0"/>
          <w:numId w:val="3"/>
        </w:numPr>
        <w:ind w:right="-28"/>
        <w:rPr>
          <w:b/>
          <w:i/>
        </w:rPr>
      </w:pPr>
      <w:r w:rsidRPr="00C21350">
        <w:rPr>
          <w:b/>
          <w:i/>
        </w:rPr>
        <w:t xml:space="preserve">38 Santa Ana Tlapaltitlán.pdf: </w:t>
      </w:r>
      <w:r w:rsidRPr="00C21350">
        <w:t xml:space="preserve">Archivo con 31 fojas de las que se aprecia el informe de la  delegación municipal  de Santa Ana Tlapaltitlán. </w:t>
      </w:r>
    </w:p>
    <w:p w14:paraId="56013456" w14:textId="713DEFA5" w:rsidR="003D13C5" w:rsidRPr="00C21350" w:rsidRDefault="008311D1" w:rsidP="00C21350">
      <w:pPr>
        <w:numPr>
          <w:ilvl w:val="0"/>
          <w:numId w:val="3"/>
        </w:numPr>
        <w:ind w:right="-28"/>
        <w:rPr>
          <w:b/>
          <w:i/>
        </w:rPr>
      </w:pPr>
      <w:r w:rsidRPr="00C21350">
        <w:rPr>
          <w:b/>
          <w:i/>
        </w:rPr>
        <w:t xml:space="preserve">48 Sauces.pdf: </w:t>
      </w:r>
      <w:r w:rsidRPr="00C21350">
        <w:t xml:space="preserve">Archivo con 28 fojas de las que se aprecia el informe de la delegación municipal  de Sauces. </w:t>
      </w:r>
    </w:p>
    <w:p w14:paraId="0741AB46" w14:textId="77777777" w:rsidR="003D13C5" w:rsidRPr="00C21350" w:rsidRDefault="008311D1" w:rsidP="00C21350">
      <w:pPr>
        <w:numPr>
          <w:ilvl w:val="0"/>
          <w:numId w:val="3"/>
        </w:numPr>
        <w:ind w:right="-28"/>
        <w:rPr>
          <w:b/>
          <w:i/>
        </w:rPr>
      </w:pPr>
      <w:r w:rsidRPr="00C21350">
        <w:rPr>
          <w:b/>
          <w:i/>
        </w:rPr>
        <w:t xml:space="preserve">03 ÁRBOL DE LAS MANITAS.pdf: </w:t>
      </w:r>
      <w:r w:rsidRPr="00C21350">
        <w:t xml:space="preserve">Archivo de treinta y tres fojas con el informe de la delegación municipal de Árbol de las Manitas </w:t>
      </w:r>
    </w:p>
    <w:p w14:paraId="7D5462B6" w14:textId="77777777" w:rsidR="003D13C5" w:rsidRPr="00C21350" w:rsidRDefault="008311D1" w:rsidP="00C21350">
      <w:pPr>
        <w:numPr>
          <w:ilvl w:val="0"/>
          <w:numId w:val="3"/>
        </w:numPr>
        <w:ind w:right="-28"/>
        <w:rPr>
          <w:b/>
          <w:i/>
        </w:rPr>
      </w:pPr>
      <w:r w:rsidRPr="00C21350">
        <w:rPr>
          <w:b/>
          <w:i/>
        </w:rPr>
        <w:t xml:space="preserve">18 Ciudad Universitaria.pdf: </w:t>
      </w:r>
      <w:r w:rsidRPr="00C21350">
        <w:t>Archivo de 55 fojas con el informe de la delegación municipal de Ciudad Universitaria.</w:t>
      </w:r>
    </w:p>
    <w:p w14:paraId="295BC87E" w14:textId="77777777" w:rsidR="003D13C5" w:rsidRPr="00C21350" w:rsidRDefault="008311D1" w:rsidP="00C21350">
      <w:pPr>
        <w:numPr>
          <w:ilvl w:val="0"/>
          <w:numId w:val="3"/>
        </w:numPr>
        <w:ind w:right="-28"/>
        <w:rPr>
          <w:b/>
          <w:i/>
        </w:rPr>
      </w:pPr>
      <w:r w:rsidRPr="00C21350">
        <w:rPr>
          <w:b/>
          <w:i/>
        </w:rPr>
        <w:t xml:space="preserve">21 Sánchez.pdf: </w:t>
      </w:r>
      <w:r w:rsidRPr="00C21350">
        <w:t>Archivo de 21 fojas con el informe de la delegación municipal Sánchez.</w:t>
      </w:r>
    </w:p>
    <w:p w14:paraId="412764A9" w14:textId="77777777" w:rsidR="003D13C5" w:rsidRPr="00C21350" w:rsidRDefault="008311D1" w:rsidP="00C21350">
      <w:pPr>
        <w:numPr>
          <w:ilvl w:val="0"/>
          <w:numId w:val="3"/>
        </w:numPr>
        <w:ind w:right="-28"/>
        <w:rPr>
          <w:b/>
          <w:i/>
        </w:rPr>
      </w:pPr>
      <w:r w:rsidRPr="00C21350">
        <w:rPr>
          <w:b/>
          <w:i/>
        </w:rPr>
        <w:t xml:space="preserve">33 San Martín Toltepec.pdf: </w:t>
      </w:r>
      <w:r w:rsidRPr="00C21350">
        <w:t xml:space="preserve">Archivo de 8 fojas con el informe de la delegación municipal San Martín Toltepec </w:t>
      </w:r>
    </w:p>
    <w:p w14:paraId="1F4D8DE6" w14:textId="77777777" w:rsidR="003D13C5" w:rsidRPr="00C21350" w:rsidRDefault="008311D1" w:rsidP="00C21350">
      <w:pPr>
        <w:numPr>
          <w:ilvl w:val="0"/>
          <w:numId w:val="3"/>
        </w:numPr>
        <w:ind w:right="-28"/>
        <w:rPr>
          <w:b/>
          <w:i/>
        </w:rPr>
      </w:pPr>
      <w:r w:rsidRPr="00C21350">
        <w:rPr>
          <w:b/>
          <w:i/>
        </w:rPr>
        <w:t xml:space="preserve">35 San Mateo Oxtotitlán.pdf: </w:t>
      </w:r>
      <w:r w:rsidRPr="00C21350">
        <w:t>Archivo de 9 fojas con el informe de la delegación municipal San Mateo Oxtotitlán.</w:t>
      </w:r>
    </w:p>
    <w:p w14:paraId="7D49769C" w14:textId="77777777" w:rsidR="003D13C5" w:rsidRPr="00C21350" w:rsidRDefault="008311D1" w:rsidP="00C21350">
      <w:pPr>
        <w:numPr>
          <w:ilvl w:val="0"/>
          <w:numId w:val="3"/>
        </w:numPr>
        <w:ind w:right="-28"/>
        <w:rPr>
          <w:b/>
          <w:i/>
        </w:rPr>
      </w:pPr>
      <w:r w:rsidRPr="00C21350">
        <w:rPr>
          <w:b/>
          <w:i/>
        </w:rPr>
        <w:t xml:space="preserve">39 Santa Cruz Atzcapotzaltongo.pdf: </w:t>
      </w:r>
      <w:r w:rsidRPr="00C21350">
        <w:t>Archivo de 18 fojas con el informe de la delegación municipal Santa Cruz Atzcapotzaltongo.</w:t>
      </w:r>
    </w:p>
    <w:p w14:paraId="06583882" w14:textId="77777777" w:rsidR="003D13C5" w:rsidRPr="00C21350" w:rsidRDefault="003D13C5" w:rsidP="00C21350">
      <w:pPr>
        <w:ind w:right="-28"/>
      </w:pPr>
    </w:p>
    <w:p w14:paraId="017C9432" w14:textId="77777777" w:rsidR="003D13C5" w:rsidRPr="00C21350" w:rsidRDefault="008311D1" w:rsidP="00C21350">
      <w:pPr>
        <w:tabs>
          <w:tab w:val="left" w:pos="4667"/>
        </w:tabs>
        <w:ind w:left="567" w:right="567"/>
        <w:rPr>
          <w:b/>
        </w:rPr>
      </w:pPr>
      <w:r w:rsidRPr="00C21350">
        <w:rPr>
          <w:b/>
        </w:rPr>
        <w:t>00928/TOLUCA/IP/2025</w:t>
      </w:r>
    </w:p>
    <w:p w14:paraId="234DE1C9" w14:textId="77777777" w:rsidR="003D13C5" w:rsidRPr="00C21350" w:rsidRDefault="003D13C5" w:rsidP="00C21350">
      <w:pPr>
        <w:spacing w:line="240" w:lineRule="auto"/>
        <w:ind w:left="567" w:right="567" w:firstLine="567"/>
        <w:rPr>
          <w:i/>
        </w:rPr>
      </w:pPr>
    </w:p>
    <w:p w14:paraId="7DDBA885" w14:textId="77777777" w:rsidR="003D13C5" w:rsidRPr="00C21350" w:rsidRDefault="008311D1" w:rsidP="00C21350">
      <w:pPr>
        <w:spacing w:line="240" w:lineRule="auto"/>
        <w:ind w:left="567" w:right="567" w:firstLine="567"/>
        <w:rPr>
          <w:i/>
        </w:rPr>
      </w:pPr>
      <w:r w:rsidRPr="00C21350">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DCED1D" w14:textId="77777777" w:rsidR="003D13C5" w:rsidRPr="00C21350" w:rsidRDefault="003D13C5" w:rsidP="00C21350">
      <w:pPr>
        <w:spacing w:line="240" w:lineRule="auto"/>
        <w:ind w:left="567" w:right="567" w:firstLine="567"/>
        <w:rPr>
          <w:i/>
        </w:rPr>
      </w:pPr>
    </w:p>
    <w:p w14:paraId="2C815E42" w14:textId="77777777" w:rsidR="003D13C5" w:rsidRPr="00C21350" w:rsidRDefault="008311D1" w:rsidP="00C21350">
      <w:pPr>
        <w:spacing w:line="240" w:lineRule="auto"/>
        <w:ind w:left="567" w:right="567" w:firstLine="567"/>
        <w:rPr>
          <w:i/>
        </w:rPr>
      </w:pPr>
      <w:r w:rsidRPr="00C21350">
        <w:rPr>
          <w:i/>
        </w:rPr>
        <w:t xml:space="preserve">En atención a la solicitud con folio 0928/TOLUCA/IP/2025, me permito adjuntar al presente la respuesta correspondiente y sus respectivos anexos de la SECRETARÍA DEL AYUNTAMIENTO Y ASÍ MISMO DE LA SECRETARÍA PARTÍCULAR DE PRESIDENCIA, Sin más por el momento, reciba un saludo. SECRETARIA AYUNTAMIENTO: se procedió a realizar la búsqueda exhaustiva y razonable en los </w:t>
      </w:r>
      <w:r w:rsidRPr="00C21350">
        <w:rPr>
          <w:i/>
        </w:rPr>
        <w:lastRenderedPageBreak/>
        <w:t>archivos que obran en la Secretaría del Ayuntamiento, en este sentido y de acuerdo a las facultades, competencias y funciones, se hace del conocimiento que no se localizó expresión documental que de atención a la pretensión del C. Solicitante.””</w:t>
      </w:r>
    </w:p>
    <w:p w14:paraId="7A09D307" w14:textId="77777777" w:rsidR="003D13C5" w:rsidRPr="00C21350" w:rsidRDefault="003D13C5" w:rsidP="00C21350"/>
    <w:p w14:paraId="65F1B791" w14:textId="77777777" w:rsidR="003D13C5" w:rsidRPr="00C21350" w:rsidRDefault="008311D1" w:rsidP="00C21350">
      <w:pPr>
        <w:ind w:right="-28"/>
      </w:pPr>
      <w:r w:rsidRPr="00C21350">
        <w:t xml:space="preserve">Asimismo, </w:t>
      </w:r>
      <w:r w:rsidRPr="00C21350">
        <w:rPr>
          <w:b/>
        </w:rPr>
        <w:t xml:space="preserve">EL SUJETO OBLIGADO </w:t>
      </w:r>
      <w:r w:rsidRPr="00C21350">
        <w:t>adjuntó a su respuesta los archivos que se describen a continuación:</w:t>
      </w:r>
    </w:p>
    <w:p w14:paraId="051C119E" w14:textId="77777777" w:rsidR="003D13C5" w:rsidRPr="00C21350" w:rsidRDefault="008311D1" w:rsidP="00C21350">
      <w:pPr>
        <w:numPr>
          <w:ilvl w:val="0"/>
          <w:numId w:val="3"/>
        </w:numPr>
        <w:ind w:right="-28"/>
        <w:rPr>
          <w:b/>
          <w:i/>
        </w:rPr>
      </w:pPr>
      <w:r w:rsidRPr="00C21350">
        <w:rPr>
          <w:b/>
          <w:i/>
        </w:rPr>
        <w:t xml:space="preserve">928.pdf: </w:t>
      </w:r>
      <w:r w:rsidRPr="00C21350">
        <w:t xml:space="preserve">Respuesta emitida por la Secretaría Particular de la Presidencia Municipal donde refirió que parte de la información se sometió a clasificación como confidencial. </w:t>
      </w:r>
    </w:p>
    <w:p w14:paraId="20DC8902" w14:textId="77777777" w:rsidR="003D13C5" w:rsidRPr="00C21350" w:rsidRDefault="008311D1" w:rsidP="00C21350">
      <w:pPr>
        <w:numPr>
          <w:ilvl w:val="0"/>
          <w:numId w:val="3"/>
        </w:numPr>
        <w:ind w:right="-28"/>
        <w:rPr>
          <w:b/>
          <w:i/>
        </w:rPr>
      </w:pPr>
      <w:r w:rsidRPr="00C21350">
        <w:rPr>
          <w:b/>
          <w:i/>
        </w:rPr>
        <w:t xml:space="preserve">37 San Pedro Totoltepec.pdf: </w:t>
      </w:r>
      <w:r w:rsidRPr="00C21350">
        <w:t>Archivo con 5 fojas de las que se aprecia el informe de la  delegación municipal  de San Pedro Totoltepec</w:t>
      </w:r>
    </w:p>
    <w:p w14:paraId="4780C474" w14:textId="77777777" w:rsidR="003D13C5" w:rsidRPr="00C21350" w:rsidRDefault="008311D1" w:rsidP="00C21350">
      <w:pPr>
        <w:numPr>
          <w:ilvl w:val="0"/>
          <w:numId w:val="3"/>
        </w:numPr>
        <w:ind w:right="-28"/>
        <w:rPr>
          <w:b/>
          <w:i/>
        </w:rPr>
      </w:pPr>
      <w:r w:rsidRPr="00C21350">
        <w:rPr>
          <w:b/>
          <w:i/>
        </w:rPr>
        <w:t xml:space="preserve">34 San Mateo Otzacatipan.pdf: </w:t>
      </w:r>
      <w:r w:rsidRPr="00C21350">
        <w:t>Archivo con 8 fojas de las que se aprecia el informe de la  delegación municipal  de San Mateo Otzacatipan.</w:t>
      </w:r>
    </w:p>
    <w:p w14:paraId="31FD6EDB" w14:textId="77777777" w:rsidR="003D13C5" w:rsidRPr="00C21350" w:rsidRDefault="008311D1" w:rsidP="00C21350">
      <w:pPr>
        <w:numPr>
          <w:ilvl w:val="0"/>
          <w:numId w:val="3"/>
        </w:numPr>
        <w:ind w:right="-28"/>
        <w:rPr>
          <w:b/>
          <w:i/>
        </w:rPr>
      </w:pPr>
      <w:r w:rsidRPr="00C21350">
        <w:rPr>
          <w:b/>
          <w:i/>
        </w:rPr>
        <w:t xml:space="preserve">38 Santa Ana Tlapaltitlán.pdf: </w:t>
      </w:r>
      <w:r w:rsidRPr="00C21350">
        <w:t xml:space="preserve">Archivo con 31 fojas de las que se aprecia el informe de la  delegación municipal  de Santa Ana Tlapaltitlán. </w:t>
      </w:r>
    </w:p>
    <w:p w14:paraId="6292A3CB" w14:textId="77777777" w:rsidR="003D13C5" w:rsidRPr="00C21350" w:rsidRDefault="008311D1" w:rsidP="00C21350">
      <w:pPr>
        <w:numPr>
          <w:ilvl w:val="0"/>
          <w:numId w:val="3"/>
        </w:numPr>
        <w:ind w:right="-28"/>
        <w:rPr>
          <w:b/>
          <w:i/>
        </w:rPr>
      </w:pPr>
      <w:r w:rsidRPr="00C21350">
        <w:rPr>
          <w:b/>
          <w:i/>
        </w:rPr>
        <w:t xml:space="preserve">48 Sauces.pdf: </w:t>
      </w:r>
      <w:r w:rsidRPr="00C21350">
        <w:t xml:space="preserve">Archivo con 28 fojas de las que se aprecia el informe de la  delegación municipal  de Sauces. </w:t>
      </w:r>
    </w:p>
    <w:p w14:paraId="2EA29397" w14:textId="77777777" w:rsidR="003D13C5" w:rsidRPr="00C21350" w:rsidRDefault="008311D1" w:rsidP="00C21350">
      <w:pPr>
        <w:numPr>
          <w:ilvl w:val="0"/>
          <w:numId w:val="3"/>
        </w:numPr>
        <w:ind w:right="-28"/>
        <w:rPr>
          <w:b/>
          <w:i/>
        </w:rPr>
      </w:pPr>
      <w:r w:rsidRPr="00C21350">
        <w:rPr>
          <w:b/>
          <w:i/>
        </w:rPr>
        <w:t xml:space="preserve">03 ÁRBOL DE LAS MANITAS.pdf: </w:t>
      </w:r>
      <w:r w:rsidRPr="00C21350">
        <w:t xml:space="preserve">Archivo de treinta y tres fojas con el informe de la delegación municipal de Árbol de las Manitas </w:t>
      </w:r>
    </w:p>
    <w:p w14:paraId="2E04D076" w14:textId="77777777" w:rsidR="003D13C5" w:rsidRPr="00C21350" w:rsidRDefault="008311D1" w:rsidP="00C21350">
      <w:pPr>
        <w:numPr>
          <w:ilvl w:val="0"/>
          <w:numId w:val="3"/>
        </w:numPr>
        <w:ind w:right="-28"/>
        <w:rPr>
          <w:b/>
          <w:i/>
        </w:rPr>
      </w:pPr>
      <w:r w:rsidRPr="00C21350">
        <w:rPr>
          <w:b/>
          <w:i/>
        </w:rPr>
        <w:t xml:space="preserve">18 Ciudad Universitaria.pdf: </w:t>
      </w:r>
      <w:r w:rsidRPr="00C21350">
        <w:t>Archivo de 55 fojas con el informe de la delegación municipal de Ciudad Universitaria.</w:t>
      </w:r>
    </w:p>
    <w:p w14:paraId="09BE1916" w14:textId="77777777" w:rsidR="003D13C5" w:rsidRPr="00C21350" w:rsidRDefault="008311D1" w:rsidP="00C21350">
      <w:pPr>
        <w:numPr>
          <w:ilvl w:val="0"/>
          <w:numId w:val="3"/>
        </w:numPr>
        <w:ind w:right="-28"/>
        <w:rPr>
          <w:b/>
          <w:i/>
        </w:rPr>
      </w:pPr>
      <w:r w:rsidRPr="00C21350">
        <w:rPr>
          <w:b/>
          <w:i/>
        </w:rPr>
        <w:t xml:space="preserve">21 Sánchez.pdf: </w:t>
      </w:r>
      <w:r w:rsidRPr="00C21350">
        <w:t>Archivo de 21 fojas con el informe de la delegación municipal Sánchez.</w:t>
      </w:r>
    </w:p>
    <w:p w14:paraId="5CD508C7" w14:textId="77777777" w:rsidR="003D13C5" w:rsidRPr="00C21350" w:rsidRDefault="008311D1" w:rsidP="00C21350">
      <w:pPr>
        <w:numPr>
          <w:ilvl w:val="0"/>
          <w:numId w:val="3"/>
        </w:numPr>
        <w:ind w:right="-28"/>
        <w:rPr>
          <w:b/>
          <w:i/>
        </w:rPr>
      </w:pPr>
      <w:r w:rsidRPr="00C21350">
        <w:rPr>
          <w:b/>
          <w:i/>
        </w:rPr>
        <w:t xml:space="preserve">33 San Martín Toltepec.pdf: </w:t>
      </w:r>
      <w:r w:rsidRPr="00C21350">
        <w:t xml:space="preserve">Archivo de 8 fojas con el informe de la delegación municipal San Martín Toltepec </w:t>
      </w:r>
    </w:p>
    <w:p w14:paraId="73BEA570" w14:textId="77777777" w:rsidR="003D13C5" w:rsidRPr="00C21350" w:rsidRDefault="008311D1" w:rsidP="00C21350">
      <w:pPr>
        <w:numPr>
          <w:ilvl w:val="0"/>
          <w:numId w:val="3"/>
        </w:numPr>
        <w:ind w:right="-28"/>
        <w:rPr>
          <w:b/>
          <w:i/>
        </w:rPr>
      </w:pPr>
      <w:r w:rsidRPr="00C21350">
        <w:rPr>
          <w:b/>
          <w:i/>
        </w:rPr>
        <w:t xml:space="preserve">35 San Mateo Oxtotitlán.pdf: </w:t>
      </w:r>
      <w:r w:rsidRPr="00C21350">
        <w:t>Archivo de 9 fojas con el informe de la delegación municipal San Mateo Oxtotitlán.</w:t>
      </w:r>
    </w:p>
    <w:p w14:paraId="73DDB025" w14:textId="77777777" w:rsidR="003D13C5" w:rsidRPr="00C21350" w:rsidRDefault="008311D1" w:rsidP="00C21350">
      <w:pPr>
        <w:numPr>
          <w:ilvl w:val="0"/>
          <w:numId w:val="3"/>
        </w:numPr>
        <w:ind w:right="-28"/>
        <w:rPr>
          <w:b/>
          <w:i/>
        </w:rPr>
      </w:pPr>
      <w:r w:rsidRPr="00C21350">
        <w:rPr>
          <w:b/>
          <w:i/>
        </w:rPr>
        <w:t xml:space="preserve">39 Santa Cruz Atzcapotzaltongo.pdf: </w:t>
      </w:r>
      <w:r w:rsidRPr="00C21350">
        <w:t>Archivo de 18 fojas con el informe de la delegación municipal Santa Cruz Atzcapotzaltongo.</w:t>
      </w:r>
    </w:p>
    <w:p w14:paraId="1ABB8264" w14:textId="77777777" w:rsidR="003D13C5" w:rsidRPr="00C21350" w:rsidRDefault="003D13C5" w:rsidP="00C21350">
      <w:pPr>
        <w:ind w:left="720" w:right="-28"/>
      </w:pPr>
    </w:p>
    <w:p w14:paraId="2685EF0D" w14:textId="77777777" w:rsidR="003D13C5" w:rsidRPr="00C21350" w:rsidRDefault="008311D1" w:rsidP="00C21350">
      <w:pPr>
        <w:tabs>
          <w:tab w:val="left" w:pos="4667"/>
        </w:tabs>
        <w:ind w:left="567" w:right="567"/>
        <w:rPr>
          <w:b/>
        </w:rPr>
      </w:pPr>
      <w:r w:rsidRPr="00C21350">
        <w:rPr>
          <w:b/>
        </w:rPr>
        <w:t>00929/TOLUCA/IP/2025</w:t>
      </w:r>
    </w:p>
    <w:p w14:paraId="7B308C74" w14:textId="77777777" w:rsidR="003D13C5" w:rsidRPr="00C21350" w:rsidRDefault="003D13C5" w:rsidP="00C21350">
      <w:pPr>
        <w:spacing w:line="240" w:lineRule="auto"/>
        <w:ind w:left="567" w:right="567" w:firstLine="567"/>
        <w:rPr>
          <w:i/>
        </w:rPr>
      </w:pPr>
    </w:p>
    <w:p w14:paraId="108929F7" w14:textId="77777777" w:rsidR="003D13C5" w:rsidRPr="00C21350" w:rsidRDefault="008311D1" w:rsidP="00C21350">
      <w:pPr>
        <w:spacing w:line="240" w:lineRule="auto"/>
        <w:ind w:left="567" w:right="567" w:firstLine="567"/>
        <w:rPr>
          <w:i/>
        </w:rPr>
      </w:pPr>
      <w:r w:rsidRPr="00C21350">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1BAAE4" w14:textId="77777777" w:rsidR="003D13C5" w:rsidRPr="00C21350" w:rsidRDefault="003D13C5" w:rsidP="00C21350">
      <w:pPr>
        <w:spacing w:line="240" w:lineRule="auto"/>
        <w:ind w:left="567" w:right="567" w:firstLine="567"/>
        <w:rPr>
          <w:i/>
        </w:rPr>
      </w:pPr>
      <w:bookmarkStart w:id="13" w:name="_heading=h.e8rcfjer2gxy" w:colFirst="0" w:colLast="0"/>
      <w:bookmarkEnd w:id="13"/>
    </w:p>
    <w:p w14:paraId="3577D594" w14:textId="77777777" w:rsidR="003D13C5" w:rsidRPr="00C21350" w:rsidRDefault="008311D1" w:rsidP="00C21350">
      <w:pPr>
        <w:spacing w:line="240" w:lineRule="auto"/>
        <w:ind w:left="567" w:right="567" w:firstLine="567"/>
        <w:rPr>
          <w:i/>
        </w:rPr>
      </w:pPr>
      <w:r w:rsidRPr="00C21350">
        <w:rPr>
          <w:i/>
        </w:rPr>
        <w:t>En atención a la solicitud con folio 0929/TOLUCA/IP/2025, me permito adjuntar al presente la respuesta correspondiente y sus respectivos anexos de la SECRETARÍA DEL AYUNTAMIENTO Y ASÍ MISMO DE LA SECRETARÍA PARTÍCULAR DE PRESIDENCIA, Sin más por el momento, reciba un saludo. SECRETARIA AYUNTAMIENTO: se procedió a realizar la búsqueda exhaustiva y razonable en los archivos que obran en la Secretaría del Ayuntamiento, en este sentido y de acuerdo a las facultades, competencias y funciones, se hace del conocimiento que no se localizó expresión documental que de atención a la pretensión del C. Solicitante.””</w:t>
      </w:r>
    </w:p>
    <w:p w14:paraId="51496635" w14:textId="77777777" w:rsidR="003D13C5" w:rsidRPr="00C21350" w:rsidRDefault="003D13C5" w:rsidP="00C21350"/>
    <w:p w14:paraId="07E2D81F" w14:textId="77777777" w:rsidR="003D13C5" w:rsidRPr="00C21350" w:rsidRDefault="008311D1" w:rsidP="00C21350">
      <w:pPr>
        <w:ind w:right="-28"/>
      </w:pPr>
      <w:r w:rsidRPr="00C21350">
        <w:t xml:space="preserve">Asimismo, </w:t>
      </w:r>
      <w:r w:rsidRPr="00C21350">
        <w:rPr>
          <w:b/>
        </w:rPr>
        <w:t xml:space="preserve">EL SUJETO OBLIGADO </w:t>
      </w:r>
      <w:r w:rsidRPr="00C21350">
        <w:t>adjuntó a su respuesta los archivos que se describen a continuación:</w:t>
      </w:r>
    </w:p>
    <w:p w14:paraId="2489E113" w14:textId="77777777" w:rsidR="003D13C5" w:rsidRPr="00C21350" w:rsidRDefault="008311D1" w:rsidP="00C21350">
      <w:pPr>
        <w:numPr>
          <w:ilvl w:val="0"/>
          <w:numId w:val="4"/>
        </w:numPr>
        <w:ind w:right="-28"/>
        <w:rPr>
          <w:b/>
          <w:i/>
        </w:rPr>
      </w:pPr>
      <w:r w:rsidRPr="00C21350">
        <w:rPr>
          <w:b/>
          <w:i/>
        </w:rPr>
        <w:t xml:space="preserve">929.pdf: </w:t>
      </w:r>
      <w:r w:rsidRPr="00C21350">
        <w:t xml:space="preserve">Respuesta emitida por el Secretario Particular de la Presidencia Municipal donde refirió que parte de la información se sometió a clasificación como confidencial. </w:t>
      </w:r>
    </w:p>
    <w:p w14:paraId="588C5823" w14:textId="77777777" w:rsidR="003D13C5" w:rsidRPr="00C21350" w:rsidRDefault="008311D1" w:rsidP="00C21350">
      <w:pPr>
        <w:numPr>
          <w:ilvl w:val="0"/>
          <w:numId w:val="4"/>
        </w:numPr>
        <w:ind w:right="-28"/>
        <w:rPr>
          <w:b/>
          <w:i/>
        </w:rPr>
      </w:pPr>
      <w:r w:rsidRPr="00C21350">
        <w:rPr>
          <w:b/>
          <w:i/>
        </w:rPr>
        <w:t xml:space="preserve">14 Seminario Conciliar.pdf: </w:t>
      </w:r>
      <w:r w:rsidRPr="00C21350">
        <w:t>Archivo de 11 fojas con el informe de la delegación municipal Seminario Conciliar.</w:t>
      </w:r>
    </w:p>
    <w:p w14:paraId="1B1E266F" w14:textId="77777777" w:rsidR="003D13C5" w:rsidRPr="00C21350" w:rsidRDefault="008311D1" w:rsidP="00C21350">
      <w:pPr>
        <w:numPr>
          <w:ilvl w:val="0"/>
          <w:numId w:val="4"/>
        </w:numPr>
        <w:ind w:right="-28"/>
        <w:rPr>
          <w:b/>
          <w:i/>
        </w:rPr>
      </w:pPr>
      <w:r w:rsidRPr="00C21350">
        <w:rPr>
          <w:b/>
          <w:i/>
        </w:rPr>
        <w:t xml:space="preserve">17 Morelos.pdf: </w:t>
      </w:r>
      <w:r w:rsidRPr="00C21350">
        <w:t>Archivo de 92 fojas con el informe de la delegación municipal Morelos.</w:t>
      </w:r>
    </w:p>
    <w:p w14:paraId="6EB5437E" w14:textId="77777777" w:rsidR="003D13C5" w:rsidRPr="00C21350" w:rsidRDefault="008311D1" w:rsidP="00C21350">
      <w:pPr>
        <w:numPr>
          <w:ilvl w:val="0"/>
          <w:numId w:val="4"/>
        </w:numPr>
        <w:ind w:right="-28"/>
        <w:rPr>
          <w:b/>
          <w:i/>
        </w:rPr>
      </w:pPr>
      <w:r w:rsidRPr="00C21350">
        <w:rPr>
          <w:b/>
          <w:i/>
        </w:rPr>
        <w:t xml:space="preserve">02 Barrios Tradicionales.pdf: </w:t>
      </w:r>
      <w:r w:rsidRPr="00C21350">
        <w:t>Archivo de 17 fojas con el informe de la delegación municipal Barrios Tradicionales.</w:t>
      </w:r>
    </w:p>
    <w:p w14:paraId="3AEB2A71" w14:textId="77777777" w:rsidR="003D13C5" w:rsidRPr="00C21350" w:rsidRDefault="008311D1" w:rsidP="00C21350">
      <w:pPr>
        <w:numPr>
          <w:ilvl w:val="0"/>
          <w:numId w:val="4"/>
        </w:numPr>
        <w:ind w:right="-28"/>
        <w:rPr>
          <w:b/>
          <w:i/>
        </w:rPr>
      </w:pPr>
      <w:r w:rsidRPr="00C21350">
        <w:rPr>
          <w:b/>
          <w:i/>
        </w:rPr>
        <w:t xml:space="preserve">15 Seminario 2 de Marzo.pdf: </w:t>
      </w:r>
      <w:r w:rsidRPr="00C21350">
        <w:t>Archivo de 19 fojas con el informe de la delegación municipal Seminario 2 de Marzo.</w:t>
      </w:r>
    </w:p>
    <w:p w14:paraId="6AC7F9A7" w14:textId="77777777" w:rsidR="003D13C5" w:rsidRPr="00C21350" w:rsidRDefault="008311D1" w:rsidP="00C21350">
      <w:pPr>
        <w:numPr>
          <w:ilvl w:val="0"/>
          <w:numId w:val="4"/>
        </w:numPr>
        <w:ind w:right="-28"/>
        <w:rPr>
          <w:b/>
          <w:i/>
        </w:rPr>
      </w:pPr>
      <w:r w:rsidRPr="00C21350">
        <w:rPr>
          <w:b/>
          <w:i/>
        </w:rPr>
        <w:t xml:space="preserve">16 Seminario las Torres.pdf: </w:t>
      </w:r>
      <w:r w:rsidRPr="00C21350">
        <w:t>Archivo de 8 fojas con el informe de la delegación municipal Seminario la Torres.</w:t>
      </w:r>
    </w:p>
    <w:p w14:paraId="14C17C3F" w14:textId="77777777" w:rsidR="003D13C5" w:rsidRPr="00C21350" w:rsidRDefault="008311D1" w:rsidP="00C21350">
      <w:pPr>
        <w:numPr>
          <w:ilvl w:val="0"/>
          <w:numId w:val="4"/>
        </w:numPr>
        <w:ind w:right="-28"/>
        <w:rPr>
          <w:b/>
          <w:i/>
        </w:rPr>
      </w:pPr>
      <w:r w:rsidRPr="00C21350">
        <w:rPr>
          <w:b/>
          <w:i/>
        </w:rPr>
        <w:lastRenderedPageBreak/>
        <w:t xml:space="preserve">03 Árbol de las Manitas.pdf: </w:t>
      </w:r>
      <w:r w:rsidRPr="00C21350">
        <w:t xml:space="preserve">Archivo de treinta fojas con el informe de la delegación municipal de Árbol de las Manitas </w:t>
      </w:r>
    </w:p>
    <w:p w14:paraId="5DC84B09" w14:textId="77777777" w:rsidR="003D13C5" w:rsidRPr="00C21350" w:rsidRDefault="008311D1" w:rsidP="00C21350">
      <w:pPr>
        <w:numPr>
          <w:ilvl w:val="0"/>
          <w:numId w:val="4"/>
        </w:numPr>
        <w:ind w:right="-28"/>
        <w:rPr>
          <w:b/>
          <w:i/>
        </w:rPr>
      </w:pPr>
      <w:r w:rsidRPr="00C21350">
        <w:rPr>
          <w:b/>
          <w:i/>
        </w:rPr>
        <w:t xml:space="preserve">05 Independencia.pdf: </w:t>
      </w:r>
      <w:r w:rsidRPr="00C21350">
        <w:t xml:space="preserve">Archivo de 22 fojas con el informe de la delegación municipal de Independencia.  </w:t>
      </w:r>
    </w:p>
    <w:p w14:paraId="67F3836A" w14:textId="77777777" w:rsidR="003D13C5" w:rsidRPr="00C21350" w:rsidRDefault="008311D1" w:rsidP="00C21350">
      <w:pPr>
        <w:numPr>
          <w:ilvl w:val="0"/>
          <w:numId w:val="4"/>
        </w:numPr>
        <w:ind w:right="-28"/>
        <w:rPr>
          <w:b/>
          <w:i/>
        </w:rPr>
      </w:pPr>
      <w:r w:rsidRPr="00C21350">
        <w:rPr>
          <w:b/>
          <w:i/>
        </w:rPr>
        <w:t xml:space="preserve">06 San Sebastián.pdf: </w:t>
      </w:r>
      <w:r w:rsidRPr="00C21350">
        <w:t xml:space="preserve">Archivo de 18 fojas con el informe de la delegación municipal de San Sebastián. </w:t>
      </w:r>
    </w:p>
    <w:p w14:paraId="04056FF9" w14:textId="77777777" w:rsidR="003D13C5" w:rsidRPr="00C21350" w:rsidRDefault="008311D1" w:rsidP="00C21350">
      <w:pPr>
        <w:numPr>
          <w:ilvl w:val="0"/>
          <w:numId w:val="4"/>
        </w:numPr>
        <w:ind w:right="-28"/>
        <w:rPr>
          <w:b/>
          <w:i/>
        </w:rPr>
      </w:pPr>
      <w:r w:rsidRPr="00C21350">
        <w:rPr>
          <w:b/>
          <w:i/>
        </w:rPr>
        <w:t xml:space="preserve">01 Centro Histórico.pdf: </w:t>
      </w:r>
      <w:r w:rsidRPr="00C21350">
        <w:t>Archivo de 24 fojas con el informe de la delegación municipal de Centro Histórico.</w:t>
      </w:r>
    </w:p>
    <w:p w14:paraId="5FA55D9A" w14:textId="77777777" w:rsidR="003D13C5" w:rsidRPr="00C21350" w:rsidRDefault="008311D1" w:rsidP="00C21350">
      <w:pPr>
        <w:numPr>
          <w:ilvl w:val="0"/>
          <w:numId w:val="4"/>
        </w:numPr>
        <w:ind w:right="-28"/>
        <w:rPr>
          <w:b/>
          <w:i/>
        </w:rPr>
      </w:pPr>
      <w:r w:rsidRPr="00C21350">
        <w:rPr>
          <w:b/>
          <w:i/>
        </w:rPr>
        <w:t xml:space="preserve">08 Santa María de las Rosas.pdf: </w:t>
      </w:r>
      <w:r w:rsidRPr="00C21350">
        <w:t>Archivo de 5 fojas con el informe de la delegación municipal de Santa María de las Rosas</w:t>
      </w:r>
    </w:p>
    <w:p w14:paraId="6604B4FC" w14:textId="77777777" w:rsidR="003D13C5" w:rsidRPr="00C21350" w:rsidRDefault="008311D1" w:rsidP="00C21350">
      <w:pPr>
        <w:numPr>
          <w:ilvl w:val="0"/>
          <w:numId w:val="4"/>
        </w:numPr>
        <w:ind w:right="-28"/>
        <w:rPr>
          <w:b/>
          <w:i/>
        </w:rPr>
      </w:pPr>
      <w:r w:rsidRPr="00C21350">
        <w:rPr>
          <w:b/>
          <w:i/>
        </w:rPr>
        <w:t xml:space="preserve">12 Moderna de la Cruz.pdf: </w:t>
      </w:r>
      <w:r w:rsidRPr="00C21350">
        <w:t xml:space="preserve">Archivo de 14 fojas con el informe de la delegación municipal de la Moderna de la Cruz </w:t>
      </w:r>
    </w:p>
    <w:p w14:paraId="5DA011CB" w14:textId="77777777" w:rsidR="003D13C5" w:rsidRPr="00C21350" w:rsidRDefault="008311D1" w:rsidP="00C21350">
      <w:pPr>
        <w:numPr>
          <w:ilvl w:val="0"/>
          <w:numId w:val="4"/>
        </w:numPr>
        <w:ind w:right="-28"/>
        <w:rPr>
          <w:b/>
          <w:i/>
        </w:rPr>
      </w:pPr>
      <w:r w:rsidRPr="00C21350">
        <w:rPr>
          <w:b/>
          <w:i/>
        </w:rPr>
        <w:t xml:space="preserve">19 Nueva Oxtotitlán.pdf: </w:t>
      </w:r>
      <w:r w:rsidRPr="00C21350">
        <w:t>Archivo de 22 fojas con el informe de la delegación municipal de la Nueva Oxtotitlán.</w:t>
      </w:r>
    </w:p>
    <w:p w14:paraId="60D78850" w14:textId="77777777" w:rsidR="003D13C5" w:rsidRPr="00C21350" w:rsidRDefault="008311D1" w:rsidP="00C21350">
      <w:pPr>
        <w:numPr>
          <w:ilvl w:val="0"/>
          <w:numId w:val="4"/>
        </w:numPr>
        <w:ind w:right="-28"/>
        <w:rPr>
          <w:b/>
          <w:i/>
        </w:rPr>
      </w:pPr>
      <w:r w:rsidRPr="00C21350">
        <w:rPr>
          <w:b/>
          <w:i/>
        </w:rPr>
        <w:t xml:space="preserve">18 Ciudad Universitaria.pdf: </w:t>
      </w:r>
      <w:r w:rsidRPr="00C21350">
        <w:t>Archivo de 3 fojas con el informe de la delegación municipal de Ciudad Universitaria.</w:t>
      </w:r>
    </w:p>
    <w:p w14:paraId="479550A9" w14:textId="77777777" w:rsidR="003D13C5" w:rsidRPr="00C21350" w:rsidRDefault="008311D1" w:rsidP="00C21350">
      <w:pPr>
        <w:numPr>
          <w:ilvl w:val="0"/>
          <w:numId w:val="4"/>
        </w:numPr>
        <w:ind w:right="-28"/>
        <w:rPr>
          <w:b/>
          <w:i/>
        </w:rPr>
      </w:pPr>
      <w:r w:rsidRPr="00C21350">
        <w:rPr>
          <w:b/>
          <w:i/>
        </w:rPr>
        <w:t xml:space="preserve">11 Colón.pdf: </w:t>
      </w:r>
      <w:r w:rsidRPr="00C21350">
        <w:t>Archivo de 7 fojas con el informe de la delegación municipal de Colón..</w:t>
      </w:r>
    </w:p>
    <w:p w14:paraId="464436F1" w14:textId="77777777" w:rsidR="003D13C5" w:rsidRPr="00C21350" w:rsidRDefault="008311D1" w:rsidP="00C21350">
      <w:pPr>
        <w:numPr>
          <w:ilvl w:val="0"/>
          <w:numId w:val="4"/>
        </w:numPr>
        <w:ind w:right="-28"/>
        <w:rPr>
          <w:b/>
          <w:i/>
        </w:rPr>
      </w:pPr>
      <w:r w:rsidRPr="00C21350">
        <w:rPr>
          <w:b/>
          <w:i/>
        </w:rPr>
        <w:t xml:space="preserve">13 Felipe Chávez Becerril.pdf: </w:t>
      </w:r>
      <w:r w:rsidRPr="00C21350">
        <w:t xml:space="preserve">Archivo de 22 fojas con el informe de la delegación municipal de Felipe Chávez Becerril. </w:t>
      </w:r>
    </w:p>
    <w:p w14:paraId="41FC8355" w14:textId="77777777" w:rsidR="003D13C5" w:rsidRPr="00C21350" w:rsidRDefault="008311D1" w:rsidP="00C21350">
      <w:pPr>
        <w:numPr>
          <w:ilvl w:val="0"/>
          <w:numId w:val="4"/>
        </w:numPr>
        <w:ind w:right="-28"/>
        <w:rPr>
          <w:b/>
          <w:i/>
        </w:rPr>
      </w:pPr>
      <w:r w:rsidRPr="00C21350">
        <w:rPr>
          <w:b/>
          <w:i/>
        </w:rPr>
        <w:t xml:space="preserve">04 Maquinita.pdf: </w:t>
      </w:r>
      <w:r w:rsidRPr="00C21350">
        <w:t>Archivo de 41 fojas con el informe de la delegación municipal de la Maquinita.</w:t>
      </w:r>
    </w:p>
    <w:p w14:paraId="0F472E2C" w14:textId="77777777" w:rsidR="003D13C5" w:rsidRPr="00C21350" w:rsidRDefault="008311D1" w:rsidP="00C21350">
      <w:pPr>
        <w:numPr>
          <w:ilvl w:val="0"/>
          <w:numId w:val="4"/>
        </w:numPr>
        <w:ind w:right="-28"/>
        <w:rPr>
          <w:b/>
          <w:i/>
        </w:rPr>
      </w:pPr>
      <w:r w:rsidRPr="00C21350">
        <w:rPr>
          <w:b/>
          <w:i/>
        </w:rPr>
        <w:t xml:space="preserve">07 Universidad.pdf: </w:t>
      </w:r>
      <w:r w:rsidRPr="00C21350">
        <w:t xml:space="preserve">Archivo de 23 fojas con el informe de la delegación municipal Universidad </w:t>
      </w:r>
    </w:p>
    <w:p w14:paraId="38C2FCBE" w14:textId="77777777" w:rsidR="003D13C5" w:rsidRPr="00C21350" w:rsidRDefault="008311D1" w:rsidP="00C21350">
      <w:pPr>
        <w:numPr>
          <w:ilvl w:val="0"/>
          <w:numId w:val="4"/>
        </w:numPr>
        <w:ind w:right="-28"/>
        <w:rPr>
          <w:b/>
          <w:i/>
        </w:rPr>
      </w:pPr>
      <w:r w:rsidRPr="00C21350">
        <w:rPr>
          <w:b/>
          <w:i/>
        </w:rPr>
        <w:t xml:space="preserve">10 Metropolitana.pdf: </w:t>
      </w:r>
      <w:r w:rsidRPr="00C21350">
        <w:t>Archivo de 11 fojas con el informe de la delegación municipal de Ciudad Universitaria.</w:t>
      </w:r>
    </w:p>
    <w:p w14:paraId="2B66C5B0" w14:textId="77777777" w:rsidR="003D13C5" w:rsidRPr="00C21350" w:rsidRDefault="008311D1" w:rsidP="00C21350">
      <w:pPr>
        <w:numPr>
          <w:ilvl w:val="0"/>
          <w:numId w:val="4"/>
        </w:numPr>
        <w:ind w:right="-28"/>
        <w:rPr>
          <w:b/>
          <w:i/>
        </w:rPr>
      </w:pPr>
      <w:r w:rsidRPr="00C21350">
        <w:rPr>
          <w:b/>
          <w:i/>
        </w:rPr>
        <w:lastRenderedPageBreak/>
        <w:t xml:space="preserve">09 Del Parque.pdf: </w:t>
      </w:r>
      <w:r w:rsidRPr="00C21350">
        <w:t>Archivo de 17 fojas con el informe de la delegación municipal del Parque.</w:t>
      </w:r>
    </w:p>
    <w:p w14:paraId="20BAC16A" w14:textId="77777777" w:rsidR="003D13C5" w:rsidRPr="00C21350" w:rsidRDefault="008311D1" w:rsidP="00C21350">
      <w:pPr>
        <w:numPr>
          <w:ilvl w:val="0"/>
          <w:numId w:val="4"/>
        </w:numPr>
        <w:ind w:right="-28"/>
        <w:rPr>
          <w:b/>
          <w:i/>
        </w:rPr>
      </w:pPr>
      <w:r w:rsidRPr="00C21350">
        <w:rPr>
          <w:b/>
          <w:i/>
        </w:rPr>
        <w:t xml:space="preserve">24 Capultitlán.pdf: </w:t>
      </w:r>
      <w:r w:rsidRPr="00C21350">
        <w:t>Archivo de 44 fojas con el informe de la delegación municipal de Capultitlan.</w:t>
      </w:r>
    </w:p>
    <w:p w14:paraId="379AB622" w14:textId="77777777" w:rsidR="003D13C5" w:rsidRPr="00C21350" w:rsidRDefault="008311D1" w:rsidP="00C21350">
      <w:pPr>
        <w:numPr>
          <w:ilvl w:val="0"/>
          <w:numId w:val="4"/>
        </w:numPr>
        <w:ind w:right="-28"/>
        <w:rPr>
          <w:b/>
          <w:i/>
        </w:rPr>
      </w:pPr>
      <w:r w:rsidRPr="00C21350">
        <w:rPr>
          <w:b/>
          <w:i/>
        </w:rPr>
        <w:t xml:space="preserve">23 Calixtlahuaca.pdf </w:t>
      </w:r>
      <w:r w:rsidRPr="00C21350">
        <w:t>Archivo de 3 fojas con el informe de la delegación municipal de Calixtlahuaca.</w:t>
      </w:r>
    </w:p>
    <w:p w14:paraId="4549F9C9" w14:textId="77777777" w:rsidR="003D13C5" w:rsidRPr="00C21350" w:rsidRDefault="008311D1" w:rsidP="00C21350">
      <w:pPr>
        <w:numPr>
          <w:ilvl w:val="0"/>
          <w:numId w:val="4"/>
        </w:numPr>
        <w:ind w:right="-28"/>
        <w:rPr>
          <w:b/>
          <w:i/>
        </w:rPr>
      </w:pPr>
      <w:r w:rsidRPr="00C21350">
        <w:rPr>
          <w:b/>
          <w:i/>
        </w:rPr>
        <w:t xml:space="preserve">25 San Andrés Cuexcontitlán.pdf: </w:t>
      </w:r>
      <w:r w:rsidRPr="00C21350">
        <w:t>Archivo de 3 fojas con el informe de la delegación municipal de San Andrés Cuexcontitlán.</w:t>
      </w:r>
    </w:p>
    <w:p w14:paraId="42008024" w14:textId="77777777" w:rsidR="003D13C5" w:rsidRPr="00C21350" w:rsidRDefault="008311D1" w:rsidP="00C21350">
      <w:pPr>
        <w:numPr>
          <w:ilvl w:val="0"/>
          <w:numId w:val="4"/>
        </w:numPr>
        <w:ind w:right="-28"/>
        <w:rPr>
          <w:b/>
          <w:i/>
        </w:rPr>
      </w:pPr>
      <w:r w:rsidRPr="00C21350">
        <w:rPr>
          <w:b/>
          <w:i/>
        </w:rPr>
        <w:t xml:space="preserve">20 Adolfo López Mateos.pdf: </w:t>
      </w:r>
      <w:r w:rsidRPr="00C21350">
        <w:t xml:space="preserve">Archivo de 6 fojas con el informe de la delegación municipal de Adolfo López Mateos. </w:t>
      </w:r>
    </w:p>
    <w:p w14:paraId="2840C30A" w14:textId="77777777" w:rsidR="003D13C5" w:rsidRPr="00C21350" w:rsidRDefault="008311D1" w:rsidP="00C21350">
      <w:pPr>
        <w:numPr>
          <w:ilvl w:val="0"/>
          <w:numId w:val="4"/>
        </w:numPr>
        <w:ind w:right="-28"/>
        <w:rPr>
          <w:b/>
          <w:i/>
        </w:rPr>
      </w:pPr>
      <w:r w:rsidRPr="00C21350">
        <w:rPr>
          <w:b/>
          <w:i/>
        </w:rPr>
        <w:t xml:space="preserve">21 Sánchez.pdf: </w:t>
      </w:r>
      <w:r w:rsidRPr="00C21350">
        <w:t>Archivo de 81 fojas con el informe de la delegación municipal Sánchez.</w:t>
      </w:r>
    </w:p>
    <w:p w14:paraId="578727EE" w14:textId="77777777" w:rsidR="003D13C5" w:rsidRPr="00C21350" w:rsidRDefault="008311D1" w:rsidP="00C21350">
      <w:pPr>
        <w:numPr>
          <w:ilvl w:val="0"/>
          <w:numId w:val="4"/>
        </w:numPr>
        <w:ind w:right="-28"/>
        <w:rPr>
          <w:b/>
          <w:i/>
        </w:rPr>
      </w:pPr>
      <w:r w:rsidRPr="00C21350">
        <w:rPr>
          <w:b/>
          <w:i/>
        </w:rPr>
        <w:t xml:space="preserve">22 Cacalomacán.pdf: </w:t>
      </w:r>
      <w:r w:rsidRPr="00C21350">
        <w:t>Archivo de 10 fojas con el informe de la delegación municipal de Cacalomacán</w:t>
      </w:r>
    </w:p>
    <w:p w14:paraId="7713B25E" w14:textId="77777777" w:rsidR="003D13C5" w:rsidRPr="00C21350" w:rsidRDefault="003D13C5" w:rsidP="00C21350">
      <w:pPr>
        <w:pStyle w:val="Ttulo2"/>
        <w:jc w:val="left"/>
      </w:pPr>
      <w:bookmarkStart w:id="14" w:name="_heading=h.6carxyzn9yy" w:colFirst="0" w:colLast="0"/>
      <w:bookmarkEnd w:id="14"/>
    </w:p>
    <w:p w14:paraId="49AEC958" w14:textId="77777777" w:rsidR="003D13C5" w:rsidRPr="00C21350" w:rsidRDefault="008311D1" w:rsidP="00C21350">
      <w:pPr>
        <w:pStyle w:val="Ttulo2"/>
        <w:jc w:val="left"/>
      </w:pPr>
      <w:bookmarkStart w:id="15" w:name="_Toc207221299"/>
      <w:r w:rsidRPr="00C21350">
        <w:t>DEL RECURSO DE REVISIÓN</w:t>
      </w:r>
      <w:bookmarkEnd w:id="15"/>
    </w:p>
    <w:p w14:paraId="516EFEEC" w14:textId="77777777" w:rsidR="003D13C5" w:rsidRPr="00C21350" w:rsidRDefault="008311D1" w:rsidP="00C21350">
      <w:pPr>
        <w:pStyle w:val="Ttulo3"/>
      </w:pPr>
      <w:bookmarkStart w:id="16" w:name="_Toc207221300"/>
      <w:r w:rsidRPr="00C21350">
        <w:t>a) Interposición del Recurso de Revisión</w:t>
      </w:r>
      <w:bookmarkEnd w:id="16"/>
    </w:p>
    <w:p w14:paraId="2A36884A" w14:textId="77777777" w:rsidR="003D13C5" w:rsidRPr="00C21350" w:rsidRDefault="008311D1" w:rsidP="00C21350">
      <w:pPr>
        <w:ind w:right="-28"/>
      </w:pPr>
      <w:r w:rsidRPr="00C21350">
        <w:t xml:space="preserve">En fecha </w:t>
      </w:r>
      <w:r w:rsidRPr="00C21350">
        <w:rPr>
          <w:b/>
        </w:rPr>
        <w:t>once de abril de dos mil veinticinco,</w:t>
      </w:r>
      <w:r w:rsidRPr="00C21350">
        <w:t xml:space="preserve"> </w:t>
      </w:r>
      <w:r w:rsidRPr="00C21350">
        <w:rPr>
          <w:b/>
        </w:rPr>
        <w:t>LA PARTE RECURRENTE</w:t>
      </w:r>
      <w:r w:rsidRPr="00C21350">
        <w:t xml:space="preserve"> interpuso los recursos de revisión en contra de las respuestas emitidas por el </w:t>
      </w:r>
      <w:r w:rsidRPr="00C21350">
        <w:rPr>
          <w:b/>
        </w:rPr>
        <w:t>SUJETO OBLIGADO</w:t>
      </w:r>
      <w:r w:rsidRPr="00C21350">
        <w:t xml:space="preserve">, mismos que fueron registrados en el SAIMEX con los números de expediente </w:t>
      </w:r>
      <w:r w:rsidRPr="00C21350">
        <w:rPr>
          <w:b/>
        </w:rPr>
        <w:t xml:space="preserve">04392/INFOEM/IP/RR/2025, 04395/INFOEM/IP/RR/2025 y 04396/INFOEM/IP/RR/2025, </w:t>
      </w:r>
      <w:r w:rsidRPr="00C21350">
        <w:t>en los cuales manifiesta lo siguiente:</w:t>
      </w:r>
    </w:p>
    <w:p w14:paraId="09174F96" w14:textId="77777777" w:rsidR="003D13C5" w:rsidRPr="00C21350" w:rsidRDefault="003D13C5" w:rsidP="00C21350">
      <w:pPr>
        <w:tabs>
          <w:tab w:val="left" w:pos="4667"/>
        </w:tabs>
        <w:ind w:right="539"/>
      </w:pPr>
    </w:p>
    <w:p w14:paraId="5E54D2A8" w14:textId="77777777" w:rsidR="003D13C5" w:rsidRPr="00C21350" w:rsidRDefault="008311D1" w:rsidP="00C21350">
      <w:pPr>
        <w:ind w:right="-28"/>
        <w:rPr>
          <w:b/>
        </w:rPr>
      </w:pPr>
      <w:r w:rsidRPr="00C21350">
        <w:rPr>
          <w:b/>
        </w:rPr>
        <w:t>Recurso de Revisión: 04392/INFOEM/IP/RR/2025:</w:t>
      </w:r>
    </w:p>
    <w:p w14:paraId="77225477" w14:textId="77777777" w:rsidR="003D13C5" w:rsidRPr="00C21350" w:rsidRDefault="003D13C5" w:rsidP="00C21350">
      <w:pPr>
        <w:ind w:right="-28"/>
      </w:pPr>
    </w:p>
    <w:p w14:paraId="7B0F4679" w14:textId="77777777" w:rsidR="003D13C5" w:rsidRPr="00C21350" w:rsidRDefault="008311D1" w:rsidP="00C21350">
      <w:pPr>
        <w:tabs>
          <w:tab w:val="left" w:pos="4667"/>
        </w:tabs>
        <w:ind w:left="567" w:right="539"/>
        <w:rPr>
          <w:b/>
        </w:rPr>
      </w:pPr>
      <w:r w:rsidRPr="00C21350">
        <w:rPr>
          <w:b/>
        </w:rPr>
        <w:t>ACTO IMPUGNADO</w:t>
      </w:r>
      <w:r w:rsidRPr="00C21350">
        <w:rPr>
          <w:b/>
        </w:rPr>
        <w:tab/>
      </w:r>
    </w:p>
    <w:p w14:paraId="140F89DE" w14:textId="77777777" w:rsidR="003D13C5" w:rsidRPr="00C21350" w:rsidRDefault="008311D1" w:rsidP="00C21350">
      <w:pPr>
        <w:pBdr>
          <w:top w:val="nil"/>
          <w:left w:val="nil"/>
          <w:bottom w:val="nil"/>
          <w:right w:val="nil"/>
          <w:between w:val="nil"/>
        </w:pBdr>
        <w:spacing w:line="240" w:lineRule="auto"/>
        <w:ind w:left="567" w:right="567" w:firstLine="567"/>
        <w:rPr>
          <w:i/>
        </w:rPr>
      </w:pPr>
      <w:r w:rsidRPr="00C21350">
        <w:rPr>
          <w:i/>
        </w:rPr>
        <w:t>“La contestacion esta incompleta.”</w:t>
      </w:r>
    </w:p>
    <w:p w14:paraId="3328D181" w14:textId="77777777" w:rsidR="003D13C5" w:rsidRPr="00C21350" w:rsidRDefault="003D13C5" w:rsidP="00C21350">
      <w:pPr>
        <w:tabs>
          <w:tab w:val="left" w:pos="4667"/>
        </w:tabs>
        <w:ind w:left="567" w:right="539"/>
        <w:rPr>
          <w:i/>
        </w:rPr>
      </w:pPr>
    </w:p>
    <w:p w14:paraId="3FFA231F" w14:textId="77777777" w:rsidR="003D13C5" w:rsidRPr="00C21350" w:rsidRDefault="008311D1" w:rsidP="00C21350">
      <w:pPr>
        <w:tabs>
          <w:tab w:val="left" w:pos="4667"/>
        </w:tabs>
        <w:ind w:left="567" w:right="539"/>
        <w:rPr>
          <w:b/>
        </w:rPr>
      </w:pPr>
      <w:r w:rsidRPr="00C21350">
        <w:rPr>
          <w:b/>
        </w:rPr>
        <w:t>RAZONES O MOTIVOS DE LA INCONFORMIDAD</w:t>
      </w:r>
      <w:r w:rsidRPr="00C21350">
        <w:rPr>
          <w:b/>
        </w:rPr>
        <w:tab/>
      </w:r>
    </w:p>
    <w:p w14:paraId="7A222D42" w14:textId="77777777" w:rsidR="003D13C5" w:rsidRPr="00C21350" w:rsidRDefault="003D13C5" w:rsidP="00C21350">
      <w:pPr>
        <w:pBdr>
          <w:top w:val="nil"/>
          <w:left w:val="nil"/>
          <w:bottom w:val="nil"/>
          <w:right w:val="nil"/>
          <w:between w:val="nil"/>
        </w:pBdr>
        <w:spacing w:line="240" w:lineRule="auto"/>
        <w:ind w:left="567" w:right="567" w:firstLine="567"/>
        <w:rPr>
          <w:i/>
        </w:rPr>
      </w:pPr>
    </w:p>
    <w:p w14:paraId="0C2F2462" w14:textId="77777777" w:rsidR="003D13C5" w:rsidRPr="00C21350" w:rsidRDefault="008311D1" w:rsidP="00C21350">
      <w:pPr>
        <w:pBdr>
          <w:top w:val="nil"/>
          <w:left w:val="nil"/>
          <w:bottom w:val="nil"/>
          <w:right w:val="nil"/>
          <w:between w:val="nil"/>
        </w:pBdr>
        <w:spacing w:line="240" w:lineRule="auto"/>
        <w:ind w:left="567" w:right="567" w:firstLine="567"/>
        <w:rPr>
          <w:i/>
        </w:rPr>
      </w:pPr>
      <w:r w:rsidRPr="00C21350">
        <w:rPr>
          <w:i/>
        </w:rPr>
        <w:t>“Faltan informes son más delegaciones.”</w:t>
      </w:r>
    </w:p>
    <w:p w14:paraId="07936A32" w14:textId="77777777" w:rsidR="003D13C5" w:rsidRPr="00C21350" w:rsidRDefault="003D13C5" w:rsidP="00C21350">
      <w:pPr>
        <w:tabs>
          <w:tab w:val="left" w:pos="4667"/>
        </w:tabs>
        <w:ind w:left="567" w:right="539"/>
        <w:rPr>
          <w:i/>
        </w:rPr>
      </w:pPr>
    </w:p>
    <w:p w14:paraId="3D5DA22F" w14:textId="77777777" w:rsidR="003D13C5" w:rsidRPr="00C21350" w:rsidRDefault="003D13C5" w:rsidP="00C21350">
      <w:pPr>
        <w:ind w:right="-28"/>
        <w:rPr>
          <w:b/>
        </w:rPr>
      </w:pPr>
    </w:p>
    <w:p w14:paraId="4C23AA62" w14:textId="77777777" w:rsidR="003D13C5" w:rsidRPr="00C21350" w:rsidRDefault="008311D1" w:rsidP="00C21350">
      <w:pPr>
        <w:ind w:right="-28"/>
        <w:rPr>
          <w:b/>
        </w:rPr>
      </w:pPr>
      <w:r w:rsidRPr="00C21350">
        <w:rPr>
          <w:b/>
        </w:rPr>
        <w:t>Recurso de Revisión: 04395/INFOEM/IP/RR/2025:</w:t>
      </w:r>
    </w:p>
    <w:p w14:paraId="0F4C4C1E" w14:textId="77777777" w:rsidR="003D13C5" w:rsidRPr="00C21350" w:rsidRDefault="003D13C5" w:rsidP="00C21350">
      <w:pPr>
        <w:ind w:right="-28"/>
      </w:pPr>
    </w:p>
    <w:p w14:paraId="7D10DE8E" w14:textId="77777777" w:rsidR="003D13C5" w:rsidRPr="00C21350" w:rsidRDefault="008311D1" w:rsidP="00C21350">
      <w:pPr>
        <w:tabs>
          <w:tab w:val="left" w:pos="4667"/>
        </w:tabs>
        <w:ind w:left="567" w:right="539"/>
        <w:rPr>
          <w:b/>
        </w:rPr>
      </w:pPr>
      <w:r w:rsidRPr="00C21350">
        <w:rPr>
          <w:b/>
        </w:rPr>
        <w:t>ACTO IMPUGNADO</w:t>
      </w:r>
      <w:r w:rsidRPr="00C21350">
        <w:rPr>
          <w:b/>
        </w:rPr>
        <w:tab/>
      </w:r>
    </w:p>
    <w:p w14:paraId="0B36EE9E" w14:textId="77777777" w:rsidR="003D13C5" w:rsidRPr="00C21350" w:rsidRDefault="008311D1" w:rsidP="00C21350">
      <w:pPr>
        <w:spacing w:line="240" w:lineRule="auto"/>
        <w:ind w:left="567" w:right="567" w:firstLine="567"/>
        <w:rPr>
          <w:i/>
        </w:rPr>
      </w:pPr>
      <w:r w:rsidRPr="00C21350">
        <w:rPr>
          <w:i/>
        </w:rPr>
        <w:t>“La contestacion esta incompleta.”</w:t>
      </w:r>
    </w:p>
    <w:p w14:paraId="556CCEC8" w14:textId="77777777" w:rsidR="003D13C5" w:rsidRPr="00C21350" w:rsidRDefault="003D13C5" w:rsidP="00C21350">
      <w:pPr>
        <w:tabs>
          <w:tab w:val="left" w:pos="4667"/>
        </w:tabs>
        <w:ind w:left="567" w:right="539"/>
        <w:rPr>
          <w:i/>
        </w:rPr>
      </w:pPr>
    </w:p>
    <w:p w14:paraId="4A45AF04" w14:textId="77777777" w:rsidR="003D13C5" w:rsidRPr="00C21350" w:rsidRDefault="008311D1" w:rsidP="00C21350">
      <w:pPr>
        <w:tabs>
          <w:tab w:val="left" w:pos="4667"/>
        </w:tabs>
        <w:ind w:left="567" w:right="539"/>
        <w:rPr>
          <w:b/>
        </w:rPr>
      </w:pPr>
      <w:r w:rsidRPr="00C21350">
        <w:rPr>
          <w:b/>
        </w:rPr>
        <w:t>RAZONES O MOTIVOS DE LA INCONFORMIDAD</w:t>
      </w:r>
      <w:r w:rsidRPr="00C21350">
        <w:rPr>
          <w:b/>
        </w:rPr>
        <w:tab/>
      </w:r>
    </w:p>
    <w:p w14:paraId="6E57F68E" w14:textId="77777777" w:rsidR="003D13C5" w:rsidRPr="00C21350" w:rsidRDefault="003D13C5" w:rsidP="00C21350">
      <w:pPr>
        <w:spacing w:line="240" w:lineRule="auto"/>
        <w:ind w:left="567" w:right="567" w:firstLine="567"/>
        <w:rPr>
          <w:i/>
        </w:rPr>
      </w:pPr>
    </w:p>
    <w:p w14:paraId="3F9A9814" w14:textId="77777777" w:rsidR="003D13C5" w:rsidRPr="00C21350" w:rsidRDefault="008311D1" w:rsidP="00C21350">
      <w:pPr>
        <w:spacing w:line="240" w:lineRule="auto"/>
        <w:ind w:left="567" w:right="567" w:firstLine="567"/>
        <w:rPr>
          <w:i/>
        </w:rPr>
      </w:pPr>
      <w:r w:rsidRPr="00C21350">
        <w:rPr>
          <w:i/>
        </w:rPr>
        <w:t>“Faltan informes son más delegaciones.”</w:t>
      </w:r>
    </w:p>
    <w:p w14:paraId="28C8FFB9" w14:textId="77777777" w:rsidR="003D13C5" w:rsidRPr="00C21350" w:rsidRDefault="003D13C5" w:rsidP="00C21350">
      <w:pPr>
        <w:tabs>
          <w:tab w:val="left" w:pos="4667"/>
        </w:tabs>
        <w:ind w:right="539"/>
        <w:rPr>
          <w:i/>
        </w:rPr>
      </w:pPr>
    </w:p>
    <w:p w14:paraId="4207287C" w14:textId="77777777" w:rsidR="003D13C5" w:rsidRPr="00C21350" w:rsidRDefault="003D13C5" w:rsidP="00C21350">
      <w:pPr>
        <w:ind w:right="-28"/>
        <w:rPr>
          <w:i/>
        </w:rPr>
      </w:pPr>
    </w:p>
    <w:p w14:paraId="27A8F371" w14:textId="77777777" w:rsidR="003D13C5" w:rsidRPr="00C21350" w:rsidRDefault="008311D1" w:rsidP="00C21350">
      <w:pPr>
        <w:ind w:right="-28"/>
        <w:rPr>
          <w:b/>
        </w:rPr>
      </w:pPr>
      <w:r w:rsidRPr="00C21350">
        <w:rPr>
          <w:b/>
        </w:rPr>
        <w:t xml:space="preserve">Recurso de Revisión: 04110/INFOEM/IP/RR/2025 </w:t>
      </w:r>
    </w:p>
    <w:p w14:paraId="178FFA17" w14:textId="77777777" w:rsidR="003D13C5" w:rsidRPr="00C21350" w:rsidRDefault="003D13C5" w:rsidP="00C21350">
      <w:pPr>
        <w:ind w:right="-28"/>
      </w:pPr>
    </w:p>
    <w:p w14:paraId="0979F523" w14:textId="77777777" w:rsidR="003D13C5" w:rsidRPr="00C21350" w:rsidRDefault="008311D1" w:rsidP="00C21350">
      <w:pPr>
        <w:tabs>
          <w:tab w:val="left" w:pos="4667"/>
        </w:tabs>
        <w:ind w:left="567" w:right="539"/>
        <w:rPr>
          <w:b/>
        </w:rPr>
      </w:pPr>
      <w:r w:rsidRPr="00C21350">
        <w:rPr>
          <w:b/>
        </w:rPr>
        <w:t>ACTO IMPUGNADO</w:t>
      </w:r>
      <w:r w:rsidRPr="00C21350">
        <w:rPr>
          <w:b/>
        </w:rPr>
        <w:tab/>
      </w:r>
    </w:p>
    <w:p w14:paraId="26BDFCB5" w14:textId="77777777" w:rsidR="003D13C5" w:rsidRPr="00C21350" w:rsidRDefault="008311D1" w:rsidP="00C21350">
      <w:pPr>
        <w:spacing w:line="240" w:lineRule="auto"/>
        <w:ind w:left="567" w:right="567" w:firstLine="567"/>
        <w:rPr>
          <w:i/>
        </w:rPr>
      </w:pPr>
      <w:r w:rsidRPr="00C21350">
        <w:rPr>
          <w:i/>
        </w:rPr>
        <w:t>“La contestacion esta incompleta.”</w:t>
      </w:r>
    </w:p>
    <w:p w14:paraId="6194800C" w14:textId="77777777" w:rsidR="003D13C5" w:rsidRPr="00C21350" w:rsidRDefault="003D13C5" w:rsidP="00C21350">
      <w:pPr>
        <w:tabs>
          <w:tab w:val="left" w:pos="4667"/>
        </w:tabs>
        <w:ind w:left="567" w:right="539"/>
        <w:rPr>
          <w:i/>
        </w:rPr>
      </w:pPr>
    </w:p>
    <w:p w14:paraId="19013377" w14:textId="77777777" w:rsidR="003D13C5" w:rsidRPr="00C21350" w:rsidRDefault="008311D1" w:rsidP="00C21350">
      <w:pPr>
        <w:tabs>
          <w:tab w:val="left" w:pos="4667"/>
        </w:tabs>
        <w:ind w:left="567" w:right="539"/>
        <w:rPr>
          <w:b/>
        </w:rPr>
      </w:pPr>
      <w:r w:rsidRPr="00C21350">
        <w:rPr>
          <w:b/>
        </w:rPr>
        <w:t>RAZONES O MOTIVOS DE LA INCONFORMIDAD</w:t>
      </w:r>
      <w:r w:rsidRPr="00C21350">
        <w:rPr>
          <w:b/>
        </w:rPr>
        <w:tab/>
      </w:r>
    </w:p>
    <w:p w14:paraId="5E200D4F" w14:textId="77777777" w:rsidR="003D13C5" w:rsidRPr="00C21350" w:rsidRDefault="003D13C5" w:rsidP="00C21350">
      <w:pPr>
        <w:spacing w:line="240" w:lineRule="auto"/>
        <w:ind w:left="567" w:right="567" w:firstLine="567"/>
        <w:rPr>
          <w:i/>
        </w:rPr>
      </w:pPr>
    </w:p>
    <w:p w14:paraId="0EAB6891" w14:textId="77777777" w:rsidR="003D13C5" w:rsidRPr="00C21350" w:rsidRDefault="008311D1" w:rsidP="00C21350">
      <w:pPr>
        <w:spacing w:line="240" w:lineRule="auto"/>
        <w:ind w:left="567" w:right="567" w:firstLine="567"/>
        <w:rPr>
          <w:i/>
        </w:rPr>
      </w:pPr>
      <w:r w:rsidRPr="00C21350">
        <w:rPr>
          <w:i/>
        </w:rPr>
        <w:t>“Falta información no entrega todos por que son más delegaciones”</w:t>
      </w:r>
    </w:p>
    <w:p w14:paraId="60D7467C" w14:textId="77777777" w:rsidR="003D13C5" w:rsidRPr="00C21350" w:rsidRDefault="003D13C5" w:rsidP="00C21350">
      <w:pPr>
        <w:pBdr>
          <w:top w:val="nil"/>
          <w:left w:val="nil"/>
          <w:bottom w:val="nil"/>
          <w:right w:val="nil"/>
          <w:between w:val="nil"/>
        </w:pBdr>
        <w:spacing w:line="240" w:lineRule="auto"/>
        <w:ind w:left="567" w:right="567" w:firstLine="567"/>
        <w:rPr>
          <w:b/>
        </w:rPr>
      </w:pPr>
    </w:p>
    <w:p w14:paraId="3DB7EBA6" w14:textId="77777777" w:rsidR="003D13C5" w:rsidRPr="00C21350" w:rsidRDefault="003D13C5" w:rsidP="00C21350">
      <w:pPr>
        <w:pStyle w:val="Ttulo3"/>
      </w:pPr>
      <w:bookmarkStart w:id="17" w:name="_heading=h.2zocn5a018ku" w:colFirst="0" w:colLast="0"/>
      <w:bookmarkEnd w:id="17"/>
    </w:p>
    <w:p w14:paraId="53D808A9" w14:textId="77777777" w:rsidR="003D13C5" w:rsidRPr="00C21350" w:rsidRDefault="008311D1" w:rsidP="00C21350">
      <w:pPr>
        <w:pStyle w:val="Ttulo3"/>
      </w:pPr>
      <w:bookmarkStart w:id="18" w:name="_Toc207221301"/>
      <w:r w:rsidRPr="00C21350">
        <w:t>b) Turno del Recurso de Revisión</w:t>
      </w:r>
      <w:bookmarkEnd w:id="18"/>
    </w:p>
    <w:p w14:paraId="21D10E91" w14:textId="77777777" w:rsidR="003D13C5" w:rsidRPr="00C21350" w:rsidRDefault="008311D1" w:rsidP="00C21350">
      <w:r w:rsidRPr="00C21350">
        <w:t>Con fundamento en el artículo 185, fracción I de la Ley de Transparencia y Acceso a la Información Pública del Estado de México y Municipios, el</w:t>
      </w:r>
      <w:r w:rsidRPr="00C21350">
        <w:rPr>
          <w:b/>
        </w:rPr>
        <w:t xml:space="preserve"> once de abril de dos mil veinticinco </w:t>
      </w:r>
      <w:r w:rsidRPr="00C21350">
        <w:t xml:space="preserve">se tunaron a través del </w:t>
      </w:r>
      <w:r w:rsidRPr="00C21350">
        <w:rPr>
          <w:b/>
        </w:rPr>
        <w:t>SAIMEX</w:t>
      </w:r>
      <w:r w:rsidRPr="00C21350">
        <w:t xml:space="preserve"> los Recursos de Revisión </w:t>
      </w:r>
      <w:r w:rsidRPr="00C21350">
        <w:rPr>
          <w:b/>
        </w:rPr>
        <w:t>04392/INFOEM/IP/RR/2025</w:t>
      </w:r>
      <w:r w:rsidRPr="00C21350">
        <w:t xml:space="preserve"> a la comisionada</w:t>
      </w:r>
      <w:r w:rsidRPr="00C21350">
        <w:rPr>
          <w:b/>
        </w:rPr>
        <w:t xml:space="preserve"> Sharon Cristina Morales Martínez, </w:t>
      </w:r>
      <w:r w:rsidRPr="00C21350">
        <w:t xml:space="preserve"> el Recurso de Revisión </w:t>
      </w:r>
      <w:r w:rsidRPr="00C21350">
        <w:rPr>
          <w:b/>
        </w:rPr>
        <w:t xml:space="preserve">04395/INFOEM/IP/RR/2025 </w:t>
      </w:r>
      <w:r w:rsidRPr="00C21350">
        <w:t xml:space="preserve">al comisionado </w:t>
      </w:r>
      <w:r w:rsidRPr="00C21350">
        <w:rPr>
          <w:b/>
        </w:rPr>
        <w:t>José Martínez Vilchis</w:t>
      </w:r>
      <w:r w:rsidRPr="00C21350">
        <w:t xml:space="preserve">, y el Recurso de Revisión </w:t>
      </w:r>
      <w:r w:rsidRPr="00C21350">
        <w:rPr>
          <w:b/>
        </w:rPr>
        <w:t xml:space="preserve">04396/INFOEM/IP/RR/2025 </w:t>
      </w:r>
      <w:r w:rsidRPr="00C21350">
        <w:t xml:space="preserve">al comisionado </w:t>
      </w:r>
      <w:r w:rsidRPr="00C21350">
        <w:rPr>
          <w:b/>
        </w:rPr>
        <w:t>Luis Gustavo Parra Noriega</w:t>
      </w:r>
      <w:r w:rsidRPr="00C21350">
        <w:t xml:space="preserve">, a efecto de decretar su admisión o desechamiento. </w:t>
      </w:r>
    </w:p>
    <w:p w14:paraId="6C289BFA" w14:textId="77777777" w:rsidR="003D13C5" w:rsidRPr="00C21350" w:rsidRDefault="003D13C5" w:rsidP="00C21350"/>
    <w:p w14:paraId="6CF4B4B6" w14:textId="77777777" w:rsidR="003D13C5" w:rsidRPr="00C21350" w:rsidRDefault="008311D1" w:rsidP="00C21350">
      <w:pPr>
        <w:pStyle w:val="Ttulo3"/>
      </w:pPr>
      <w:bookmarkStart w:id="19" w:name="_Toc207221302"/>
      <w:r w:rsidRPr="00C21350">
        <w:t>c) Admisión del Recurso de Revisión</w:t>
      </w:r>
      <w:bookmarkEnd w:id="19"/>
    </w:p>
    <w:p w14:paraId="02C5A3BB" w14:textId="77777777" w:rsidR="003D13C5" w:rsidRPr="00C21350" w:rsidRDefault="008311D1" w:rsidP="00C21350">
      <w:r w:rsidRPr="00C21350">
        <w:t xml:space="preserve">En fechas </w:t>
      </w:r>
      <w:r w:rsidRPr="00C21350">
        <w:rPr>
          <w:b/>
        </w:rPr>
        <w:t xml:space="preserve">veintidós y veintitrés de abril de dos mil veinticinco </w:t>
      </w:r>
      <w:r w:rsidRPr="00C21350">
        <w:t>se acordó la admisión a trámite de los Recursos de Revisión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326E8EA" w14:textId="77777777" w:rsidR="003D13C5" w:rsidRPr="00C21350" w:rsidRDefault="003D13C5" w:rsidP="00C21350"/>
    <w:p w14:paraId="36C24AC1" w14:textId="77777777" w:rsidR="003D13C5" w:rsidRPr="00C21350" w:rsidRDefault="008311D1" w:rsidP="00C21350">
      <w:pPr>
        <w:pStyle w:val="Ttulo3"/>
      </w:pPr>
      <w:bookmarkStart w:id="20" w:name="_Toc207221303"/>
      <w:r w:rsidRPr="00C21350">
        <w:t>d) Acumulación de los Recursos de Revisión</w:t>
      </w:r>
      <w:bookmarkEnd w:id="20"/>
    </w:p>
    <w:p w14:paraId="56BA8E53" w14:textId="77777777" w:rsidR="003D13C5" w:rsidRPr="00C21350" w:rsidRDefault="008311D1" w:rsidP="00C21350">
      <w:pPr>
        <w:ind w:left="-57"/>
        <w:rPr>
          <w:b/>
        </w:rPr>
      </w:pPr>
      <w:r w:rsidRPr="00C21350">
        <w:t xml:space="preserve">Por economía procesal y con la finalidad de evitar resoluciones contradictorias, en la </w:t>
      </w:r>
      <w:r w:rsidRPr="00C21350">
        <w:rPr>
          <w:b/>
        </w:rPr>
        <w:t>Décima</w:t>
      </w:r>
    </w:p>
    <w:p w14:paraId="4DF2F98B" w14:textId="77777777" w:rsidR="003D13C5" w:rsidRPr="00C21350" w:rsidRDefault="008311D1" w:rsidP="00C21350">
      <w:pPr>
        <w:ind w:left="-57"/>
        <w:rPr>
          <w:b/>
        </w:rPr>
      </w:pPr>
      <w:r w:rsidRPr="00C21350">
        <w:rPr>
          <w:b/>
        </w:rPr>
        <w:t>Quinta Sesión Ordinaria</w:t>
      </w:r>
      <w:r w:rsidRPr="00C21350">
        <w:t xml:space="preserve"> celebrada el </w:t>
      </w:r>
      <w:r w:rsidRPr="00C21350">
        <w:rPr>
          <w:b/>
        </w:rPr>
        <w:t>treinta de abril de dos mil veinticinco</w:t>
      </w:r>
      <w:r w:rsidRPr="00C21350">
        <w:t>, el Pleno de este Instituto determinó acumular los Recursos de Revisión</w:t>
      </w:r>
      <w:r w:rsidRPr="00C21350">
        <w:rPr>
          <w:b/>
        </w:rPr>
        <w:t xml:space="preserve"> 04392/INFOEM/IP/RR/2025 04395/INFOEM/IP/RR/2025 y 04396/INFOEM/IP/RR/2025. </w:t>
      </w:r>
    </w:p>
    <w:p w14:paraId="7D5C18D7" w14:textId="77777777" w:rsidR="003D13C5" w:rsidRPr="00C21350" w:rsidRDefault="003D13C5" w:rsidP="00C21350">
      <w:pPr>
        <w:ind w:left="-57"/>
        <w:rPr>
          <w:b/>
        </w:rPr>
      </w:pPr>
    </w:p>
    <w:p w14:paraId="5131FE05" w14:textId="77777777" w:rsidR="003D13C5" w:rsidRPr="00C21350" w:rsidRDefault="008311D1" w:rsidP="00C21350">
      <w:pPr>
        <w:pStyle w:val="Ttulo3"/>
      </w:pPr>
      <w:bookmarkStart w:id="21" w:name="_Toc207221304"/>
      <w:r w:rsidRPr="00C21350">
        <w:lastRenderedPageBreak/>
        <w:t>e) Informe Justificado del Sujeto Obligado</w:t>
      </w:r>
      <w:bookmarkEnd w:id="21"/>
    </w:p>
    <w:p w14:paraId="05EAE0DC" w14:textId="47AC5ED3" w:rsidR="003D13C5" w:rsidRPr="00C21350" w:rsidRDefault="008311D1" w:rsidP="00C21350">
      <w:r w:rsidRPr="00C21350">
        <w:t xml:space="preserve">En fecha </w:t>
      </w:r>
      <w:r w:rsidRPr="00C21350">
        <w:rPr>
          <w:b/>
        </w:rPr>
        <w:t xml:space="preserve">dos </w:t>
      </w:r>
      <w:r w:rsidR="00EA5B15" w:rsidRPr="00C21350">
        <w:rPr>
          <w:b/>
        </w:rPr>
        <w:t xml:space="preserve">y seis </w:t>
      </w:r>
      <w:r w:rsidRPr="00C21350">
        <w:rPr>
          <w:b/>
        </w:rPr>
        <w:t xml:space="preserve">de </w:t>
      </w:r>
      <w:r w:rsidR="00EA5B15" w:rsidRPr="00C21350">
        <w:rPr>
          <w:b/>
        </w:rPr>
        <w:t>mayo</w:t>
      </w:r>
      <w:r w:rsidRPr="00C21350">
        <w:rPr>
          <w:b/>
        </w:rPr>
        <w:t xml:space="preserve"> de dos mil veinticinco</w:t>
      </w:r>
      <w:r w:rsidRPr="00C21350">
        <w:t xml:space="preserve">, el </w:t>
      </w:r>
      <w:r w:rsidRPr="00C21350">
        <w:rPr>
          <w:b/>
        </w:rPr>
        <w:t xml:space="preserve">SUJETO OBLIGADO </w:t>
      </w:r>
      <w:r w:rsidRPr="00C21350">
        <w:t xml:space="preserve">remito los archivos que se describen a continuación: </w:t>
      </w:r>
    </w:p>
    <w:p w14:paraId="1EC0FFA3" w14:textId="77777777" w:rsidR="003D13C5" w:rsidRPr="00C21350" w:rsidRDefault="003D13C5" w:rsidP="00C21350">
      <w:pPr>
        <w:ind w:left="-57"/>
        <w:rPr>
          <w:b/>
        </w:rPr>
      </w:pPr>
      <w:bookmarkStart w:id="22" w:name="_heading=h.wqpdvho9fe0" w:colFirst="0" w:colLast="0"/>
      <w:bookmarkEnd w:id="22"/>
    </w:p>
    <w:p w14:paraId="6D1BCE07" w14:textId="77777777" w:rsidR="003D13C5" w:rsidRPr="00C21350" w:rsidRDefault="008311D1" w:rsidP="00C21350">
      <w:pPr>
        <w:ind w:left="-57"/>
        <w:rPr>
          <w:b/>
          <w:i/>
        </w:rPr>
      </w:pPr>
      <w:r w:rsidRPr="00C21350">
        <w:rPr>
          <w:b/>
        </w:rPr>
        <w:t xml:space="preserve">04392/INFOEM/IP/RR/2025: </w:t>
      </w:r>
      <w:r w:rsidRPr="00C21350">
        <w:rPr>
          <w:b/>
          <w:i/>
        </w:rPr>
        <w:tab/>
      </w:r>
    </w:p>
    <w:p w14:paraId="5EBBDD20" w14:textId="2A9A4636" w:rsidR="003D13C5" w:rsidRPr="00C21350" w:rsidRDefault="008311D1" w:rsidP="00C21350">
      <w:pPr>
        <w:numPr>
          <w:ilvl w:val="0"/>
          <w:numId w:val="1"/>
        </w:numPr>
        <w:rPr>
          <w:b/>
          <w:i/>
        </w:rPr>
      </w:pPr>
      <w:r w:rsidRPr="00C21350">
        <w:rPr>
          <w:b/>
          <w:i/>
        </w:rPr>
        <w:t>ANEXO RR 4392.pdf</w:t>
      </w:r>
      <w:r w:rsidRPr="00C21350">
        <w:rPr>
          <w:b/>
          <w:i/>
        </w:rPr>
        <w:tab/>
      </w:r>
      <w:r w:rsidRPr="00C21350">
        <w:t xml:space="preserve">Archivo mediante el cual el Secretario Particular del Presidente </w:t>
      </w:r>
      <w:r w:rsidR="00EA5B15" w:rsidRPr="00C21350">
        <w:t>Municipal</w:t>
      </w:r>
      <w:r w:rsidRPr="00C21350">
        <w:t xml:space="preserve"> ratificó su respuesta primigenia.</w:t>
      </w:r>
      <w:r w:rsidRPr="00C21350">
        <w:rPr>
          <w:b/>
          <w:i/>
        </w:rPr>
        <w:tab/>
      </w:r>
    </w:p>
    <w:p w14:paraId="681EF4C2" w14:textId="77777777" w:rsidR="003D13C5" w:rsidRPr="00C21350" w:rsidRDefault="008311D1" w:rsidP="00C21350">
      <w:pPr>
        <w:numPr>
          <w:ilvl w:val="0"/>
          <w:numId w:val="1"/>
        </w:numPr>
        <w:rPr>
          <w:b/>
          <w:i/>
        </w:rPr>
      </w:pPr>
      <w:r w:rsidRPr="00C21350">
        <w:rPr>
          <w:b/>
          <w:i/>
        </w:rPr>
        <w:t xml:space="preserve">Ratificación 4392.pdf: </w:t>
      </w:r>
      <w:r w:rsidRPr="00C21350">
        <w:t>Archivo mediante el cual la Titular de la Unidad de Transparencia de forma medula ratificó su respuesta primigenia.</w:t>
      </w:r>
    </w:p>
    <w:p w14:paraId="06A0920B" w14:textId="77777777" w:rsidR="003D13C5" w:rsidRPr="00C21350" w:rsidRDefault="008311D1" w:rsidP="00C21350">
      <w:pPr>
        <w:numPr>
          <w:ilvl w:val="0"/>
          <w:numId w:val="1"/>
        </w:numPr>
        <w:rPr>
          <w:b/>
          <w:i/>
        </w:rPr>
      </w:pPr>
      <w:bookmarkStart w:id="23" w:name="_heading=h.uzlts21gq4r5" w:colFirst="0" w:colLast="0"/>
      <w:bookmarkEnd w:id="23"/>
      <w:r w:rsidRPr="00C21350">
        <w:rPr>
          <w:b/>
          <w:i/>
        </w:rPr>
        <w:t xml:space="preserve">RR 04392.zip: </w:t>
      </w:r>
      <w:r w:rsidRPr="00C21350">
        <w:t>Carpeta comprimida que contiene la información remitida en respuesta.</w:t>
      </w:r>
      <w:r w:rsidRPr="00C21350">
        <w:rPr>
          <w:b/>
          <w:i/>
        </w:rPr>
        <w:t xml:space="preserve">  </w:t>
      </w:r>
      <w:r w:rsidRPr="00C21350">
        <w:t>Misma que no pudo ponerse a la vista por contener información confidencial susceptible de ser clasificada como fotografías de particulares.</w:t>
      </w:r>
    </w:p>
    <w:p w14:paraId="590F621F" w14:textId="77777777" w:rsidR="003D13C5" w:rsidRPr="00C21350" w:rsidRDefault="003D13C5" w:rsidP="00C21350">
      <w:pPr>
        <w:ind w:left="-57"/>
        <w:rPr>
          <w:b/>
        </w:rPr>
      </w:pPr>
      <w:bookmarkStart w:id="24" w:name="_heading=h.lnxbz9" w:colFirst="0" w:colLast="0"/>
      <w:bookmarkEnd w:id="24"/>
    </w:p>
    <w:p w14:paraId="3E342CF5" w14:textId="77777777" w:rsidR="003D13C5" w:rsidRPr="00C21350" w:rsidRDefault="008311D1" w:rsidP="00C21350">
      <w:pPr>
        <w:ind w:left="-57"/>
      </w:pPr>
      <w:r w:rsidRPr="00C21350">
        <w:rPr>
          <w:b/>
        </w:rPr>
        <w:t xml:space="preserve">04395/INFOEM/IP/RR/2025: </w:t>
      </w:r>
    </w:p>
    <w:p w14:paraId="72AD89D8" w14:textId="77777777" w:rsidR="003D13C5" w:rsidRPr="00C21350" w:rsidRDefault="008311D1" w:rsidP="00C21350">
      <w:pPr>
        <w:numPr>
          <w:ilvl w:val="0"/>
          <w:numId w:val="1"/>
        </w:numPr>
        <w:rPr>
          <w:b/>
          <w:i/>
        </w:rPr>
      </w:pPr>
      <w:r w:rsidRPr="00C21350">
        <w:rPr>
          <w:b/>
          <w:i/>
        </w:rPr>
        <w:t xml:space="preserve">Ratificación 4395.pdf: </w:t>
      </w:r>
      <w:r w:rsidRPr="00C21350">
        <w:t>Archivo mediante el cual la Titular de la Unidad de Transparencia de forma medula ratificó su respuesta primigenia.</w:t>
      </w:r>
    </w:p>
    <w:p w14:paraId="068E1151" w14:textId="77777777" w:rsidR="003D13C5" w:rsidRPr="00C21350" w:rsidRDefault="003D13C5" w:rsidP="00C21350"/>
    <w:p w14:paraId="133B0EFE" w14:textId="77777777" w:rsidR="003D13C5" w:rsidRPr="00C21350" w:rsidRDefault="008311D1" w:rsidP="00C21350">
      <w:pPr>
        <w:ind w:left="-57"/>
      </w:pPr>
      <w:r w:rsidRPr="00C21350">
        <w:rPr>
          <w:b/>
        </w:rPr>
        <w:t xml:space="preserve">04396/INFOEM/IP/RR/2025: </w:t>
      </w:r>
    </w:p>
    <w:p w14:paraId="5BBAF373" w14:textId="77777777" w:rsidR="003D13C5" w:rsidRPr="00C21350" w:rsidRDefault="008311D1" w:rsidP="00C21350">
      <w:pPr>
        <w:numPr>
          <w:ilvl w:val="0"/>
          <w:numId w:val="1"/>
        </w:numPr>
        <w:rPr>
          <w:b/>
          <w:i/>
        </w:rPr>
      </w:pPr>
      <w:r w:rsidRPr="00C21350">
        <w:rPr>
          <w:b/>
          <w:i/>
        </w:rPr>
        <w:t xml:space="preserve">Ratificación 4396.pdf </w:t>
      </w:r>
      <w:r w:rsidRPr="00C21350">
        <w:t>Archivo mediante el cual la Titular de la Unidad de Transparencia de forma medula ratificó su respuesta primigenia.</w:t>
      </w:r>
    </w:p>
    <w:p w14:paraId="2E1A6011" w14:textId="77777777" w:rsidR="003D13C5" w:rsidRPr="00C21350" w:rsidRDefault="003D13C5" w:rsidP="00C21350"/>
    <w:p w14:paraId="44E4251F" w14:textId="77777777" w:rsidR="003D13C5" w:rsidRPr="00C21350" w:rsidRDefault="008311D1" w:rsidP="00C21350">
      <w:pPr>
        <w:pStyle w:val="Ttulo3"/>
      </w:pPr>
      <w:bookmarkStart w:id="25" w:name="_Toc207221305"/>
      <w:r w:rsidRPr="00C21350">
        <w:t>f) Manifestaciones de la Parte Recurrente</w:t>
      </w:r>
      <w:bookmarkEnd w:id="25"/>
    </w:p>
    <w:p w14:paraId="7F70F1E5" w14:textId="77777777" w:rsidR="003D13C5" w:rsidRPr="00C21350" w:rsidRDefault="008311D1" w:rsidP="00C21350">
      <w:r w:rsidRPr="00C21350">
        <w:rPr>
          <w:b/>
        </w:rPr>
        <w:t xml:space="preserve">LA PARTE RECURRENTE </w:t>
      </w:r>
      <w:r w:rsidRPr="00C21350">
        <w:t>no realizó manifestación alguna dentro del plazo legalmente concedido para tal efecto, ni presentó pruebas o alegatos.</w:t>
      </w:r>
    </w:p>
    <w:p w14:paraId="2AFCE404" w14:textId="77777777" w:rsidR="003D13C5" w:rsidRPr="00C21350" w:rsidRDefault="003D13C5" w:rsidP="00C21350"/>
    <w:p w14:paraId="42C430D0" w14:textId="77777777" w:rsidR="003D13C5" w:rsidRPr="00C21350" w:rsidRDefault="008311D1" w:rsidP="00C21350">
      <w:pPr>
        <w:pStyle w:val="Ttulo3"/>
      </w:pPr>
      <w:bookmarkStart w:id="26" w:name="_Toc207221306"/>
      <w:r w:rsidRPr="00C21350">
        <w:lastRenderedPageBreak/>
        <w:t>g) Ampliación de Plazo para Resolver</w:t>
      </w:r>
      <w:bookmarkEnd w:id="26"/>
      <w:r w:rsidRPr="00C21350">
        <w:t xml:space="preserve"> </w:t>
      </w:r>
    </w:p>
    <w:p w14:paraId="7B9180B6" w14:textId="77777777" w:rsidR="003D13C5" w:rsidRPr="00C21350" w:rsidRDefault="008311D1" w:rsidP="00C21350">
      <w:r w:rsidRPr="00C21350">
        <w:t xml:space="preserve">El </w:t>
      </w:r>
      <w:r w:rsidRPr="00C21350">
        <w:rPr>
          <w:b/>
        </w:rPr>
        <w:t>catorce de julio de dos mil veinticinco</w:t>
      </w:r>
      <w:r w:rsidRPr="00C21350">
        <w:t>, se notificó el acuerdo de ampliación de plazo para resolver el presente Recurso de Revisión, previsto en el artículo 181, tercer párrafo de la Ley de Transparencia y Acceso a la Información Pública del Estado de México y Municipios.</w:t>
      </w:r>
    </w:p>
    <w:p w14:paraId="1803CE90" w14:textId="77777777" w:rsidR="003D13C5" w:rsidRPr="00C21350" w:rsidRDefault="003D13C5" w:rsidP="00C21350"/>
    <w:p w14:paraId="65183B4F" w14:textId="77777777" w:rsidR="003D13C5" w:rsidRPr="00C21350" w:rsidRDefault="008311D1" w:rsidP="00C21350">
      <w:r w:rsidRPr="00C21350">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6DA82D19" w14:textId="77777777" w:rsidR="003D13C5" w:rsidRPr="00C21350" w:rsidRDefault="003D13C5" w:rsidP="00C21350"/>
    <w:p w14:paraId="67D70B65" w14:textId="77777777" w:rsidR="003D13C5" w:rsidRPr="00C21350" w:rsidRDefault="008311D1" w:rsidP="00C21350">
      <w:r w:rsidRPr="00C21350">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FDD1083" w14:textId="77777777" w:rsidR="003D13C5" w:rsidRPr="00C21350" w:rsidRDefault="003D13C5" w:rsidP="00C21350"/>
    <w:p w14:paraId="1ECF3DDF" w14:textId="77777777" w:rsidR="003D13C5" w:rsidRPr="00C21350" w:rsidRDefault="008311D1" w:rsidP="00C21350">
      <w:r w:rsidRPr="00C21350">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0F85440B" w14:textId="77777777" w:rsidR="003D13C5" w:rsidRPr="00C21350" w:rsidRDefault="003D13C5" w:rsidP="00C21350"/>
    <w:p w14:paraId="06901E09" w14:textId="77777777" w:rsidR="003D13C5" w:rsidRPr="00C21350" w:rsidRDefault="008311D1" w:rsidP="00C21350">
      <w:r w:rsidRPr="00C21350">
        <w:t>Por ello, excepcionalmente, si un asunto es resuelto con posterioridad a los plazos señalados por la norma, debe analizarse la razonabilidad del tiempo necesario para su resolución, atentos a los siguientes criterios:</w:t>
      </w:r>
    </w:p>
    <w:p w14:paraId="61DCF00C" w14:textId="77777777" w:rsidR="003D13C5" w:rsidRPr="00C21350" w:rsidRDefault="008311D1" w:rsidP="00C21350">
      <w:pPr>
        <w:numPr>
          <w:ilvl w:val="0"/>
          <w:numId w:val="2"/>
        </w:numPr>
      </w:pPr>
      <w:r w:rsidRPr="00C21350">
        <w:rPr>
          <w:b/>
        </w:rPr>
        <w:lastRenderedPageBreak/>
        <w:t>Complejidad del asunto:</w:t>
      </w:r>
      <w:r w:rsidRPr="00C21350">
        <w:t xml:space="preserve"> La complejidad de la prueba, la pluralidad de sujetos procesales, el tiempo transcurrido, las características y contexto del recurso.</w:t>
      </w:r>
    </w:p>
    <w:p w14:paraId="73F1DFB6" w14:textId="77777777" w:rsidR="003D13C5" w:rsidRPr="00C21350" w:rsidRDefault="008311D1" w:rsidP="00C21350">
      <w:pPr>
        <w:numPr>
          <w:ilvl w:val="0"/>
          <w:numId w:val="2"/>
        </w:numPr>
      </w:pPr>
      <w:r w:rsidRPr="00C21350">
        <w:rPr>
          <w:b/>
        </w:rPr>
        <w:t>Actividad Procesal del interesado:</w:t>
      </w:r>
      <w:r w:rsidRPr="00C21350">
        <w:t xml:space="preserve"> Acciones u omisiones del interesado.</w:t>
      </w:r>
    </w:p>
    <w:p w14:paraId="212043C7" w14:textId="77777777" w:rsidR="003D13C5" w:rsidRPr="00C21350" w:rsidRDefault="008311D1" w:rsidP="00C21350">
      <w:pPr>
        <w:numPr>
          <w:ilvl w:val="0"/>
          <w:numId w:val="2"/>
        </w:numPr>
      </w:pPr>
      <w:r w:rsidRPr="00C21350">
        <w:rPr>
          <w:b/>
        </w:rPr>
        <w:t>Conducta de la Autoridad:</w:t>
      </w:r>
      <w:r w:rsidRPr="00C21350">
        <w:t xml:space="preserve"> Las Acciones u omisiones realizadas en el procedimiento. Así como si la autoridad actuó con la debida diligencia.</w:t>
      </w:r>
    </w:p>
    <w:p w14:paraId="6DD4EA1A" w14:textId="77777777" w:rsidR="003D13C5" w:rsidRPr="00C21350" w:rsidRDefault="008311D1" w:rsidP="00C21350">
      <w:pPr>
        <w:numPr>
          <w:ilvl w:val="0"/>
          <w:numId w:val="2"/>
        </w:numPr>
      </w:pPr>
      <w:r w:rsidRPr="00C21350">
        <w:rPr>
          <w:b/>
        </w:rPr>
        <w:t xml:space="preserve">La afectación generada en la situación jurídica de la persona involucrada en el proceso: </w:t>
      </w:r>
      <w:r w:rsidRPr="00C21350">
        <w:t>Violación a sus derechos humanos.</w:t>
      </w:r>
    </w:p>
    <w:p w14:paraId="1C25EC39" w14:textId="77777777" w:rsidR="003D13C5" w:rsidRPr="00C21350" w:rsidRDefault="003D13C5" w:rsidP="00C21350"/>
    <w:p w14:paraId="75E3F516" w14:textId="77777777" w:rsidR="003D13C5" w:rsidRPr="00C21350" w:rsidRDefault="008311D1" w:rsidP="00C21350">
      <w:r w:rsidRPr="00C21350">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3E378A" w14:textId="77777777" w:rsidR="003D13C5" w:rsidRPr="00C21350" w:rsidRDefault="003D13C5" w:rsidP="00C21350"/>
    <w:p w14:paraId="7EE58E5B" w14:textId="77777777" w:rsidR="003D13C5" w:rsidRPr="00C21350" w:rsidRDefault="008311D1" w:rsidP="00C21350">
      <w:r w:rsidRPr="00C21350">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7934879" w14:textId="77777777" w:rsidR="003D13C5" w:rsidRPr="00C21350" w:rsidRDefault="003D13C5" w:rsidP="00C21350"/>
    <w:p w14:paraId="785016E8" w14:textId="77777777" w:rsidR="003D13C5" w:rsidRPr="00C21350" w:rsidRDefault="008311D1" w:rsidP="00C21350">
      <w:r w:rsidRPr="00C21350">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w:t>
      </w:r>
      <w:r w:rsidRPr="00C21350">
        <w:lastRenderedPageBreak/>
        <w:t>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38BB107" w14:textId="77777777" w:rsidR="003D13C5" w:rsidRPr="00C21350" w:rsidRDefault="003D13C5" w:rsidP="00C21350"/>
    <w:p w14:paraId="11131F01" w14:textId="77777777" w:rsidR="003D13C5" w:rsidRPr="00C21350" w:rsidRDefault="008311D1" w:rsidP="00C21350">
      <w:r w:rsidRPr="00C21350">
        <w:t>Al respecto, también son de considerar los criterios sostenidos por el Cuarto Tribunal Colegiado en Materia Administrativa del Primer Circuito, cuyos rubros y datos de identificación son los siguientes:</w:t>
      </w:r>
    </w:p>
    <w:p w14:paraId="25992B74" w14:textId="77777777" w:rsidR="003D13C5" w:rsidRPr="00C21350" w:rsidRDefault="008311D1" w:rsidP="00C21350">
      <w:pPr>
        <w:spacing w:line="240" w:lineRule="auto"/>
        <w:ind w:left="567" w:right="567"/>
        <w:rPr>
          <w:i/>
        </w:rPr>
      </w:pPr>
      <w:r w:rsidRPr="00C21350">
        <w:rPr>
          <w:i/>
        </w:rPr>
        <w:t>“</w:t>
      </w:r>
      <w:r w:rsidRPr="00C21350">
        <w:rPr>
          <w:b/>
          <w:i/>
        </w:rPr>
        <w:t>PLAZO RAZONABLE PARA RESOLVER. DIMENSIÓN Y EFECTOS DE ESTE CONCEPTO CUANDO SE ADUCE EXCESIVA CARGA DE TRABAJO</w:t>
      </w:r>
      <w:r w:rsidRPr="00C21350">
        <w:rPr>
          <w:i/>
        </w:rPr>
        <w:t>.” consultable en el Seminario Judicial de la Federación y su gaceta, con el registro digital 2002351.</w:t>
      </w:r>
    </w:p>
    <w:p w14:paraId="0024BC90" w14:textId="77777777" w:rsidR="003D13C5" w:rsidRPr="00C21350" w:rsidRDefault="003D13C5" w:rsidP="00C21350">
      <w:pPr>
        <w:ind w:left="851" w:right="616"/>
        <w:rPr>
          <w:i/>
        </w:rPr>
      </w:pPr>
    </w:p>
    <w:p w14:paraId="1C62955D" w14:textId="77777777" w:rsidR="003D13C5" w:rsidRPr="00C21350" w:rsidRDefault="008311D1" w:rsidP="00C21350">
      <w:pPr>
        <w:spacing w:line="240" w:lineRule="auto"/>
        <w:ind w:left="567" w:right="567"/>
      </w:pPr>
      <w:r w:rsidRPr="00C21350">
        <w:rPr>
          <w:i/>
        </w:rPr>
        <w:t>“</w:t>
      </w:r>
      <w:r w:rsidRPr="00C21350">
        <w:rPr>
          <w:b/>
          <w:i/>
        </w:rPr>
        <w:t>PLAZO RAZONABLE PARA RESOLVER. CONCEPTO Y ELEMENTOS QUE LO INTEGRAN A LA LUZ DEL DERECHO INTERNACIONAL DE LOS DERECHOS HUMANOS</w:t>
      </w:r>
      <w:r w:rsidRPr="00C21350">
        <w:rPr>
          <w:i/>
        </w:rPr>
        <w:t>.”, visible en el Seminario Judicial de la Federación y su gaceta, con el registro digital 2002350.</w:t>
      </w:r>
    </w:p>
    <w:p w14:paraId="0D08DB58" w14:textId="77777777" w:rsidR="003D13C5" w:rsidRPr="00C21350" w:rsidRDefault="003D13C5" w:rsidP="00C21350"/>
    <w:p w14:paraId="27D37691" w14:textId="77777777" w:rsidR="003D13C5" w:rsidRPr="00C21350" w:rsidRDefault="008311D1" w:rsidP="00C21350">
      <w:r w:rsidRPr="00C21350">
        <w:t>Por ello, este organismo garante comprometido con la tutela de los derechos humanos confiados señala que este exceso del plazo legal para resolver el asunto resulta de carácter excepcional.</w:t>
      </w:r>
    </w:p>
    <w:p w14:paraId="767869F8" w14:textId="77777777" w:rsidR="003D13C5" w:rsidRPr="00C21350" w:rsidRDefault="003D13C5" w:rsidP="00C21350"/>
    <w:p w14:paraId="0486525F" w14:textId="151A0658" w:rsidR="003D13C5" w:rsidRPr="00C21350" w:rsidRDefault="00C21350" w:rsidP="00C21350">
      <w:pPr>
        <w:pStyle w:val="Ttulo3"/>
      </w:pPr>
      <w:bookmarkStart w:id="27" w:name="_Toc207221307"/>
      <w:r>
        <w:t>h</w:t>
      </w:r>
      <w:r w:rsidR="008311D1" w:rsidRPr="00C21350">
        <w:t>) Cierre de instrucción</w:t>
      </w:r>
      <w:bookmarkEnd w:id="27"/>
    </w:p>
    <w:p w14:paraId="3012C2FB" w14:textId="77777777" w:rsidR="003D13C5" w:rsidRPr="00C21350" w:rsidRDefault="008311D1" w:rsidP="00C21350">
      <w:bookmarkStart w:id="28" w:name="_heading=h.3j2qqm3" w:colFirst="0" w:colLast="0"/>
      <w:bookmarkEnd w:id="28"/>
      <w:r w:rsidRPr="00C21350">
        <w:t xml:space="preserve">Al no existir diligencias pendientes por desahogar, el </w:t>
      </w:r>
      <w:r w:rsidRPr="00C21350">
        <w:rPr>
          <w:b/>
        </w:rPr>
        <w:t xml:space="preserve">diecinueve de agosto de dos mil veinticinco </w:t>
      </w:r>
      <w:r w:rsidRPr="00C21350">
        <w:t xml:space="preserve"> se acordó el cierre de instrucción y la remisión de los expedientes a efecto de ser resueltos, de conformidad con lo establecido en el artículo 185 fracciones VI y VIII de la Ley de Transparencia y Acceso a la Información Pública del Estado de México y Municipios. Dicho acuerdo fue notificado a las partes el mismo día a través del SAIMEX.</w:t>
      </w:r>
    </w:p>
    <w:p w14:paraId="5ACEE110" w14:textId="77777777" w:rsidR="003D13C5" w:rsidRPr="00C21350" w:rsidRDefault="003D13C5" w:rsidP="00C21350"/>
    <w:p w14:paraId="4D9D0066" w14:textId="77777777" w:rsidR="003D13C5" w:rsidRPr="00C21350" w:rsidRDefault="003D13C5" w:rsidP="00C21350">
      <w:bookmarkStart w:id="29" w:name="_heading=h.9hi2otjkckju" w:colFirst="0" w:colLast="0"/>
      <w:bookmarkEnd w:id="29"/>
    </w:p>
    <w:p w14:paraId="1B251DE0" w14:textId="77777777" w:rsidR="003D13C5" w:rsidRPr="00C21350" w:rsidRDefault="008311D1" w:rsidP="00C21350">
      <w:pPr>
        <w:pStyle w:val="Ttulo1"/>
      </w:pPr>
      <w:bookmarkStart w:id="30" w:name="_Toc207221308"/>
      <w:r w:rsidRPr="00C21350">
        <w:t>CONSIDERANDOS</w:t>
      </w:r>
      <w:bookmarkEnd w:id="30"/>
    </w:p>
    <w:p w14:paraId="79F7E586" w14:textId="77777777" w:rsidR="003D13C5" w:rsidRPr="00C21350" w:rsidRDefault="003D13C5" w:rsidP="00C21350">
      <w:pPr>
        <w:jc w:val="center"/>
        <w:rPr>
          <w:b/>
        </w:rPr>
      </w:pPr>
    </w:p>
    <w:p w14:paraId="362D4D00" w14:textId="77777777" w:rsidR="003D13C5" w:rsidRPr="00C21350" w:rsidRDefault="008311D1" w:rsidP="00C21350">
      <w:pPr>
        <w:pStyle w:val="Ttulo2"/>
        <w:jc w:val="left"/>
      </w:pPr>
      <w:bookmarkStart w:id="31" w:name="_Toc207221309"/>
      <w:r w:rsidRPr="00C21350">
        <w:t>PRIMERO. Procedibilidad</w:t>
      </w:r>
      <w:bookmarkEnd w:id="31"/>
    </w:p>
    <w:p w14:paraId="02EFD4A4" w14:textId="77777777" w:rsidR="003D13C5" w:rsidRPr="00C21350" w:rsidRDefault="008311D1" w:rsidP="00C21350">
      <w:pPr>
        <w:pStyle w:val="Ttulo3"/>
      </w:pPr>
      <w:bookmarkStart w:id="32" w:name="_Toc207221310"/>
      <w:r w:rsidRPr="00C21350">
        <w:t>a) Competencia del Instituto</w:t>
      </w:r>
      <w:bookmarkEnd w:id="32"/>
    </w:p>
    <w:p w14:paraId="45BD50AC" w14:textId="77777777" w:rsidR="003D13C5" w:rsidRPr="00C21350" w:rsidRDefault="008311D1" w:rsidP="00C21350">
      <w:r w:rsidRPr="00C21350">
        <w:t>Este Instituto de Transparencia, Acceso a la Información Pública y Protección de Datos Personales del Estado de México y Municipios es competente para conocer y resolver los presentes Recursos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ACCC010" w14:textId="77777777" w:rsidR="003D13C5" w:rsidRPr="00C21350" w:rsidRDefault="003D13C5" w:rsidP="00C21350"/>
    <w:p w14:paraId="6BF0EDAB" w14:textId="77777777" w:rsidR="003D13C5" w:rsidRPr="00C21350" w:rsidRDefault="008311D1" w:rsidP="00C21350">
      <w:pPr>
        <w:pStyle w:val="Ttulo3"/>
      </w:pPr>
      <w:bookmarkStart w:id="33" w:name="_Toc207221311"/>
      <w:r w:rsidRPr="00C21350">
        <w:t>b) Legitimidad de la parte recurrente</w:t>
      </w:r>
      <w:bookmarkEnd w:id="33"/>
    </w:p>
    <w:p w14:paraId="14DA9A62" w14:textId="77777777" w:rsidR="003D13C5" w:rsidRPr="00C21350" w:rsidRDefault="008311D1" w:rsidP="00C21350">
      <w:r w:rsidRPr="00C21350">
        <w:t>Los recursos de revisión fueron interpuestos por parte legítima, ya que se presentaron por la misma persona que formuló las solicitudes de acceso a la Información Pública,</w:t>
      </w:r>
      <w:r w:rsidRPr="00C21350">
        <w:rPr>
          <w:b/>
        </w:rPr>
        <w:t xml:space="preserve"> </w:t>
      </w:r>
      <w:r w:rsidRPr="00C21350">
        <w:t>debido a que los datos de acceso</w:t>
      </w:r>
      <w:r w:rsidRPr="00C21350">
        <w:rPr>
          <w:b/>
        </w:rPr>
        <w:t xml:space="preserve"> </w:t>
      </w:r>
      <w:r w:rsidRPr="00C21350">
        <w:t>SAIMEX son personales e irrepetibles.</w:t>
      </w:r>
    </w:p>
    <w:p w14:paraId="21614C63" w14:textId="77777777" w:rsidR="003D13C5" w:rsidRPr="00C21350" w:rsidRDefault="003D13C5" w:rsidP="00C21350"/>
    <w:p w14:paraId="2CBC40F1" w14:textId="77777777" w:rsidR="003D13C5" w:rsidRPr="00C21350" w:rsidRDefault="008311D1" w:rsidP="00C21350">
      <w:pPr>
        <w:pStyle w:val="Ttulo3"/>
      </w:pPr>
      <w:bookmarkStart w:id="34" w:name="_Toc207221312"/>
      <w:r w:rsidRPr="00C21350">
        <w:t>c) Plazo para interponer el recurso</w:t>
      </w:r>
      <w:bookmarkEnd w:id="34"/>
    </w:p>
    <w:p w14:paraId="4D142242" w14:textId="77777777" w:rsidR="003D13C5" w:rsidRPr="00C21350" w:rsidRDefault="008311D1" w:rsidP="00C21350">
      <w:bookmarkStart w:id="35" w:name="_heading=h.2bn6wsx" w:colFirst="0" w:colLast="0"/>
      <w:bookmarkEnd w:id="35"/>
      <w:r w:rsidRPr="00C21350">
        <w:rPr>
          <w:b/>
        </w:rPr>
        <w:t>EL SUJETO OBLIGADO</w:t>
      </w:r>
      <w:r w:rsidRPr="00C21350">
        <w:t xml:space="preserve"> notificó las respuestas a las solicitudes de acceso a la Información Pública </w:t>
      </w:r>
      <w:r w:rsidRPr="00C21350">
        <w:rPr>
          <w:b/>
        </w:rPr>
        <w:t xml:space="preserve">el  veintiuno de marzo  de dos mil veinticinco, </w:t>
      </w:r>
      <w:r w:rsidRPr="00C21350">
        <w:t xml:space="preserve">y los recursos que nos ocupan se </w:t>
      </w:r>
      <w:r w:rsidRPr="00C21350">
        <w:lastRenderedPageBreak/>
        <w:t xml:space="preserve">interpusieron el </w:t>
      </w:r>
      <w:r w:rsidRPr="00C21350">
        <w:rPr>
          <w:b/>
        </w:rPr>
        <w:t>once de abril de dos mil veinticinco</w:t>
      </w:r>
      <w:r w:rsidRPr="00C21350">
        <w:t>; por lo tanto, éstos se encuentran dentro del margen temporal previsto en el artículo 178 de la Ley de Transparencia y Acceso a la Información Pública del Estado de México y Municipios.</w:t>
      </w:r>
    </w:p>
    <w:p w14:paraId="18732D79" w14:textId="77777777" w:rsidR="003D13C5" w:rsidRPr="00C21350" w:rsidRDefault="003D13C5" w:rsidP="00C21350"/>
    <w:p w14:paraId="15A4393A" w14:textId="77777777" w:rsidR="003D13C5" w:rsidRPr="00C21350" w:rsidRDefault="008311D1" w:rsidP="00C21350">
      <w:pPr>
        <w:pStyle w:val="Ttulo3"/>
      </w:pPr>
      <w:bookmarkStart w:id="36" w:name="_Toc207221313"/>
      <w:r w:rsidRPr="00C21350">
        <w:t>d) Causal de procedencia</w:t>
      </w:r>
      <w:bookmarkEnd w:id="36"/>
      <w:r w:rsidRPr="00C21350">
        <w:t xml:space="preserve"> </w:t>
      </w:r>
    </w:p>
    <w:p w14:paraId="5834175F" w14:textId="77777777" w:rsidR="003D13C5" w:rsidRPr="00C21350" w:rsidRDefault="008311D1" w:rsidP="00C21350">
      <w:r w:rsidRPr="00C21350">
        <w:t>Resulta procedente la interposición de los recursos de revisión, ya que se actualiza la causal de procedencia señalada en el artículo 179, fracción V de la Ley de Transparencia y Acceso a la Información Pública del Estado de México y Municipios.</w:t>
      </w:r>
    </w:p>
    <w:p w14:paraId="61718548" w14:textId="77777777" w:rsidR="003D13C5" w:rsidRPr="00C21350" w:rsidRDefault="003D13C5" w:rsidP="00C21350"/>
    <w:p w14:paraId="5B12F8F7" w14:textId="77777777" w:rsidR="003D13C5" w:rsidRPr="00C21350" w:rsidRDefault="008311D1" w:rsidP="00C21350">
      <w:pPr>
        <w:pStyle w:val="Ttulo3"/>
      </w:pPr>
      <w:bookmarkStart w:id="37" w:name="_Toc207221314"/>
      <w:r w:rsidRPr="00C21350">
        <w:t>e) Requisitos formales para la interposición del recurso</w:t>
      </w:r>
      <w:bookmarkEnd w:id="37"/>
    </w:p>
    <w:p w14:paraId="01E60575" w14:textId="77777777" w:rsidR="003D13C5" w:rsidRPr="00C21350" w:rsidRDefault="008311D1" w:rsidP="00C21350">
      <w:r w:rsidRPr="00C21350">
        <w:t xml:space="preserve">Es importante mencionar que, de la revisión de los expedientes electrónicos del SAIMEX, se observa que los asuntos que nos ocupan cumplen con los requisitos establecidos en el artículo 180 de la Ley de Transparencia y Acceso a la Información Pública del Estado de México y Municipios. </w:t>
      </w:r>
    </w:p>
    <w:p w14:paraId="706C184B" w14:textId="77777777" w:rsidR="003D13C5" w:rsidRPr="00C21350" w:rsidRDefault="003D13C5" w:rsidP="00C21350"/>
    <w:p w14:paraId="7DECD753" w14:textId="77777777" w:rsidR="003D13C5" w:rsidRPr="00C21350" w:rsidRDefault="008311D1" w:rsidP="00C21350">
      <w:pPr>
        <w:pStyle w:val="Ttulo3"/>
      </w:pPr>
      <w:bookmarkStart w:id="38" w:name="_Toc207221315"/>
      <w:r w:rsidRPr="00C21350">
        <w:t>f) Acumulación de los Recursos de Revisión</w:t>
      </w:r>
      <w:bookmarkEnd w:id="38"/>
    </w:p>
    <w:p w14:paraId="020D9972" w14:textId="77777777" w:rsidR="003D13C5" w:rsidRPr="00C21350" w:rsidRDefault="008311D1" w:rsidP="00C21350">
      <w:r w:rsidRPr="00C21350">
        <w:t xml:space="preserve">De las constancias que obran en los expedientes acumulados, se advierte que los recursos de revisión </w:t>
      </w:r>
      <w:r w:rsidRPr="00C21350">
        <w:rPr>
          <w:b/>
        </w:rPr>
        <w:t xml:space="preserve">04392/INFOEM/IP/RR/2025, 04395/INFOEM/IP/RR/2025 y </w:t>
      </w:r>
      <w:r w:rsidRPr="00C21350">
        <w:t xml:space="preserve"> </w:t>
      </w:r>
      <w:r w:rsidRPr="00C21350">
        <w:rPr>
          <w:b/>
        </w:rPr>
        <w:t xml:space="preserve">04396/INFOEM/IP/RR/2025, </w:t>
      </w:r>
      <w:r w:rsidRPr="00C21350">
        <w:t xml:space="preserve">fueron presentados por la misma </w:t>
      </w:r>
      <w:r w:rsidRPr="00C21350">
        <w:rPr>
          <w:b/>
        </w:rPr>
        <w:t>PARTE RECURRENTE</w:t>
      </w:r>
      <w:r w:rsidRPr="00C21350">
        <w:t xml:space="preserve"> respecto de actos u omisiones similares, realizados por el mismo </w:t>
      </w:r>
      <w:r w:rsidRPr="00C21350">
        <w:rPr>
          <w:b/>
        </w:rPr>
        <w:t>SUJETO OBLIGADO</w:t>
      </w:r>
      <w:r w:rsidRPr="00C21350">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5EC45B7E" w14:textId="77777777" w:rsidR="003D13C5" w:rsidRPr="00C21350" w:rsidRDefault="003D13C5" w:rsidP="00C21350">
      <w:pPr>
        <w:ind w:left="-57"/>
      </w:pPr>
    </w:p>
    <w:p w14:paraId="2DF6C9A4" w14:textId="77777777" w:rsidR="003D13C5" w:rsidRPr="00C21350" w:rsidRDefault="008311D1" w:rsidP="00C21350">
      <w:pPr>
        <w:pStyle w:val="Ttulo2"/>
      </w:pPr>
      <w:bookmarkStart w:id="39" w:name="_Toc207221316"/>
      <w:r w:rsidRPr="00C21350">
        <w:t>SEGUNDO. Estudio de Fondo</w:t>
      </w:r>
      <w:bookmarkEnd w:id="39"/>
    </w:p>
    <w:p w14:paraId="6FA27363" w14:textId="77777777" w:rsidR="003D13C5" w:rsidRPr="00C21350" w:rsidRDefault="008311D1" w:rsidP="00C21350">
      <w:pPr>
        <w:pStyle w:val="Ttulo3"/>
      </w:pPr>
      <w:bookmarkStart w:id="40" w:name="_Toc207221317"/>
      <w:r w:rsidRPr="00C21350">
        <w:t>a) Mandato de transparencia y responsabilidad del Sujeto Obligado</w:t>
      </w:r>
      <w:bookmarkEnd w:id="40"/>
    </w:p>
    <w:p w14:paraId="4631A2DD" w14:textId="77777777" w:rsidR="003D13C5" w:rsidRPr="00C21350" w:rsidRDefault="008311D1" w:rsidP="00C21350">
      <w:r w:rsidRPr="00C2135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7941C289" w14:textId="77777777" w:rsidR="003D13C5" w:rsidRPr="00C21350" w:rsidRDefault="003D13C5" w:rsidP="00C21350"/>
    <w:p w14:paraId="6AD10232" w14:textId="77777777" w:rsidR="003D13C5" w:rsidRPr="00C21350" w:rsidRDefault="008311D1" w:rsidP="00C21350">
      <w:pPr>
        <w:spacing w:line="240" w:lineRule="auto"/>
        <w:ind w:left="850" w:right="824"/>
        <w:rPr>
          <w:b/>
          <w:i/>
        </w:rPr>
      </w:pPr>
      <w:r w:rsidRPr="00C21350">
        <w:rPr>
          <w:b/>
          <w:i/>
        </w:rPr>
        <w:t>Constitución Política de los Estados Unidos Mexicanos</w:t>
      </w:r>
    </w:p>
    <w:p w14:paraId="6F4E1EE3" w14:textId="77777777" w:rsidR="003D13C5" w:rsidRPr="00C21350" w:rsidRDefault="008311D1" w:rsidP="00C21350">
      <w:pPr>
        <w:spacing w:line="240" w:lineRule="auto"/>
        <w:ind w:left="850" w:right="824"/>
        <w:rPr>
          <w:b/>
          <w:i/>
        </w:rPr>
      </w:pPr>
      <w:r w:rsidRPr="00C21350">
        <w:rPr>
          <w:b/>
          <w:i/>
        </w:rPr>
        <w:t>“Artículo 6.</w:t>
      </w:r>
    </w:p>
    <w:p w14:paraId="2303EBDE" w14:textId="77777777" w:rsidR="003D13C5" w:rsidRPr="00C21350" w:rsidRDefault="008311D1" w:rsidP="00C21350">
      <w:pPr>
        <w:spacing w:line="240" w:lineRule="auto"/>
        <w:ind w:left="850" w:right="824"/>
        <w:rPr>
          <w:i/>
        </w:rPr>
      </w:pPr>
      <w:r w:rsidRPr="00C21350">
        <w:rPr>
          <w:i/>
        </w:rPr>
        <w:t>(…)</w:t>
      </w:r>
    </w:p>
    <w:p w14:paraId="687C71CC" w14:textId="77777777" w:rsidR="003D13C5" w:rsidRPr="00C21350" w:rsidRDefault="008311D1" w:rsidP="00C21350">
      <w:pPr>
        <w:spacing w:line="240" w:lineRule="auto"/>
        <w:ind w:left="850" w:right="824"/>
        <w:rPr>
          <w:i/>
        </w:rPr>
      </w:pPr>
      <w:r w:rsidRPr="00C21350">
        <w:rPr>
          <w:i/>
        </w:rPr>
        <w:t>Para efectos de lo dispuesto en el presente artículo se observará lo siguiente:</w:t>
      </w:r>
    </w:p>
    <w:p w14:paraId="09268A43" w14:textId="77777777" w:rsidR="003D13C5" w:rsidRPr="00C21350" w:rsidRDefault="008311D1" w:rsidP="00C21350">
      <w:pPr>
        <w:spacing w:line="240" w:lineRule="auto"/>
        <w:ind w:left="850" w:right="824"/>
        <w:rPr>
          <w:b/>
          <w:i/>
        </w:rPr>
      </w:pPr>
      <w:r w:rsidRPr="00C21350">
        <w:rPr>
          <w:b/>
          <w:i/>
        </w:rPr>
        <w:t>A</w:t>
      </w:r>
      <w:r w:rsidRPr="00C21350">
        <w:rPr>
          <w:i/>
        </w:rPr>
        <w:t xml:space="preserve">. </w:t>
      </w:r>
      <w:r w:rsidRPr="00C21350">
        <w:rPr>
          <w:b/>
          <w:i/>
        </w:rPr>
        <w:t>Para el ejercicio del derecho de acceso a la información</w:t>
      </w:r>
      <w:r w:rsidRPr="00C21350">
        <w:rPr>
          <w:i/>
        </w:rPr>
        <w:t xml:space="preserve">, la Federación y </w:t>
      </w:r>
      <w:r w:rsidRPr="00C21350">
        <w:rPr>
          <w:b/>
          <w:i/>
        </w:rPr>
        <w:t>las entidades federativas, en el ámbito de sus respectivas competencias, se regirán por los siguientes principios y bases:</w:t>
      </w:r>
    </w:p>
    <w:p w14:paraId="2692D614" w14:textId="77777777" w:rsidR="003D13C5" w:rsidRPr="00C21350" w:rsidRDefault="008311D1" w:rsidP="00C21350">
      <w:pPr>
        <w:spacing w:line="240" w:lineRule="auto"/>
        <w:ind w:left="850" w:right="824"/>
        <w:rPr>
          <w:i/>
        </w:rPr>
      </w:pPr>
      <w:r w:rsidRPr="00C21350">
        <w:rPr>
          <w:b/>
          <w:i/>
        </w:rPr>
        <w:t xml:space="preserve">I. </w:t>
      </w:r>
      <w:r w:rsidRPr="00C21350">
        <w:rPr>
          <w:b/>
          <w:i/>
        </w:rPr>
        <w:tab/>
        <w:t>Toda la información en posesión de cualquier</w:t>
      </w:r>
      <w:r w:rsidRPr="00C21350">
        <w:rPr>
          <w:i/>
        </w:rPr>
        <w:t xml:space="preserve"> </w:t>
      </w:r>
      <w:r w:rsidRPr="00C21350">
        <w:rPr>
          <w:b/>
          <w:i/>
        </w:rPr>
        <w:t>autoridad</w:t>
      </w:r>
      <w:r w:rsidRPr="00C21350">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21350">
        <w:rPr>
          <w:b/>
          <w:i/>
        </w:rPr>
        <w:t>municipal</w:t>
      </w:r>
      <w:r w:rsidRPr="00C21350">
        <w:rPr>
          <w:i/>
        </w:rPr>
        <w:t xml:space="preserve">, </w:t>
      </w:r>
      <w:r w:rsidRPr="00C21350">
        <w:rPr>
          <w:b/>
          <w:i/>
        </w:rPr>
        <w:t>es pública</w:t>
      </w:r>
      <w:r w:rsidRPr="00C21350">
        <w:rPr>
          <w:i/>
        </w:rPr>
        <w:t xml:space="preserve"> y sólo podrá ser reservada temporalmente por razones de interés público y seguridad nacional, en los términos que fijen las leyes. </w:t>
      </w:r>
      <w:r w:rsidRPr="00C21350">
        <w:rPr>
          <w:b/>
          <w:i/>
        </w:rPr>
        <w:t>En la interpretación de este derecho deberá prevalecer el principio de máxima publicidad. Los sujetos obligados deberán documentar todo acto que derive del ejercicio de sus facultades, competencias o funciones</w:t>
      </w:r>
      <w:r w:rsidRPr="00C21350">
        <w:rPr>
          <w:i/>
        </w:rPr>
        <w:t>, la ley determinará los supuestos específicos bajo los cuales procederá la declaración de inexistencia de la información.”</w:t>
      </w:r>
    </w:p>
    <w:p w14:paraId="6A2B7768" w14:textId="77777777" w:rsidR="003D13C5" w:rsidRPr="00C21350" w:rsidRDefault="003D13C5" w:rsidP="00C21350">
      <w:pPr>
        <w:spacing w:line="240" w:lineRule="auto"/>
        <w:ind w:left="850" w:right="824"/>
        <w:rPr>
          <w:b/>
          <w:i/>
        </w:rPr>
      </w:pPr>
    </w:p>
    <w:p w14:paraId="2090CF30" w14:textId="77777777" w:rsidR="003D13C5" w:rsidRPr="00C21350" w:rsidRDefault="008311D1" w:rsidP="00C21350">
      <w:pPr>
        <w:spacing w:line="240" w:lineRule="auto"/>
        <w:ind w:left="850" w:right="824"/>
        <w:rPr>
          <w:b/>
          <w:i/>
        </w:rPr>
      </w:pPr>
      <w:r w:rsidRPr="00C21350">
        <w:rPr>
          <w:b/>
          <w:i/>
        </w:rPr>
        <w:t>Constitución Política del Estado Libre y Soberano de México</w:t>
      </w:r>
    </w:p>
    <w:p w14:paraId="6E692852" w14:textId="77777777" w:rsidR="003D13C5" w:rsidRPr="00C21350" w:rsidRDefault="008311D1" w:rsidP="00C21350">
      <w:pPr>
        <w:spacing w:line="240" w:lineRule="auto"/>
        <w:ind w:left="850" w:right="824"/>
        <w:rPr>
          <w:i/>
        </w:rPr>
      </w:pPr>
      <w:r w:rsidRPr="00C21350">
        <w:rPr>
          <w:b/>
          <w:i/>
        </w:rPr>
        <w:t>“Artículo 5</w:t>
      </w:r>
      <w:r w:rsidRPr="00C21350">
        <w:rPr>
          <w:i/>
        </w:rPr>
        <w:t xml:space="preserve">.- </w:t>
      </w:r>
    </w:p>
    <w:p w14:paraId="533CC15B" w14:textId="77777777" w:rsidR="003D13C5" w:rsidRPr="00C21350" w:rsidRDefault="008311D1" w:rsidP="00C21350">
      <w:pPr>
        <w:spacing w:line="240" w:lineRule="auto"/>
        <w:ind w:left="850" w:right="824"/>
        <w:rPr>
          <w:i/>
        </w:rPr>
      </w:pPr>
      <w:r w:rsidRPr="00C21350">
        <w:rPr>
          <w:i/>
        </w:rPr>
        <w:t>(…)</w:t>
      </w:r>
    </w:p>
    <w:p w14:paraId="5CD2ABBB" w14:textId="77777777" w:rsidR="003D13C5" w:rsidRPr="00C21350" w:rsidRDefault="008311D1" w:rsidP="00C21350">
      <w:pPr>
        <w:spacing w:line="240" w:lineRule="auto"/>
        <w:ind w:left="850" w:right="824"/>
        <w:rPr>
          <w:i/>
        </w:rPr>
      </w:pPr>
      <w:r w:rsidRPr="00C21350">
        <w:rPr>
          <w:b/>
          <w:i/>
        </w:rPr>
        <w:t>El derecho a la información será garantizado por el Estado. La ley establecerá las previsiones que permitan asegurar la protección, el respeto y la difusión de este derecho</w:t>
      </w:r>
      <w:r w:rsidRPr="00C21350">
        <w:rPr>
          <w:i/>
        </w:rPr>
        <w:t>.</w:t>
      </w:r>
    </w:p>
    <w:p w14:paraId="1912FF73" w14:textId="77777777" w:rsidR="003D13C5" w:rsidRPr="00C21350" w:rsidRDefault="008311D1" w:rsidP="00C21350">
      <w:pPr>
        <w:spacing w:line="240" w:lineRule="auto"/>
        <w:ind w:left="850" w:right="824"/>
        <w:rPr>
          <w:i/>
        </w:rPr>
      </w:pPr>
      <w:r w:rsidRPr="00C21350">
        <w:rPr>
          <w:i/>
        </w:rPr>
        <w:t xml:space="preserve">Para garantizar el ejercicio del derecho de transparencia, acceso a la información pública y protección de datos personales, los poderes públicos y los organismos </w:t>
      </w:r>
      <w:r w:rsidRPr="00C21350">
        <w:rPr>
          <w:i/>
        </w:rPr>
        <w:lastRenderedPageBreak/>
        <w:t>autónomos, transparentarán sus acciones, en términos de las disposiciones aplicables, la información será oportuna, clara, veraz y de fácil acceso.</w:t>
      </w:r>
    </w:p>
    <w:p w14:paraId="08DEA271" w14:textId="77777777" w:rsidR="003D13C5" w:rsidRPr="00C21350" w:rsidRDefault="008311D1" w:rsidP="00C21350">
      <w:pPr>
        <w:spacing w:line="240" w:lineRule="auto"/>
        <w:ind w:left="850" w:right="824"/>
        <w:rPr>
          <w:i/>
        </w:rPr>
      </w:pPr>
      <w:r w:rsidRPr="00C21350">
        <w:rPr>
          <w:b/>
          <w:i/>
        </w:rPr>
        <w:t>Este derecho se regirá por los principios y bases siguientes</w:t>
      </w:r>
      <w:r w:rsidRPr="00C21350">
        <w:rPr>
          <w:i/>
        </w:rPr>
        <w:t>:</w:t>
      </w:r>
    </w:p>
    <w:p w14:paraId="600A7D59" w14:textId="77777777" w:rsidR="003D13C5" w:rsidRPr="00C21350" w:rsidRDefault="008311D1" w:rsidP="00C21350">
      <w:pPr>
        <w:spacing w:line="240" w:lineRule="auto"/>
        <w:ind w:left="850" w:right="824"/>
        <w:rPr>
          <w:i/>
        </w:rPr>
      </w:pPr>
      <w:r w:rsidRPr="00C21350">
        <w:rPr>
          <w:b/>
          <w:i/>
        </w:rPr>
        <w:t>I. Toda la información en posesión de cualquier autoridad, entidad, órgano y organismos de los</w:t>
      </w:r>
      <w:r w:rsidRPr="00C21350">
        <w:rPr>
          <w:i/>
        </w:rPr>
        <w:t xml:space="preserve"> Poderes Ejecutivo, Legislativo y Judicial, órganos autónomos, partidos políticos, fideicomisos y fondos públicos estatales y </w:t>
      </w:r>
      <w:r w:rsidRPr="00C21350">
        <w:rPr>
          <w:b/>
          <w:i/>
        </w:rPr>
        <w:t>municipales</w:t>
      </w:r>
      <w:r w:rsidRPr="00C21350">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21350">
        <w:rPr>
          <w:b/>
          <w:i/>
        </w:rPr>
        <w:t>es pública</w:t>
      </w:r>
      <w:r w:rsidRPr="00C21350">
        <w:rPr>
          <w:i/>
        </w:rPr>
        <w:t xml:space="preserve"> y sólo podrá ser reservada temporalmente por razones previstas en la Constitución Política de los Estados Unidos Mexicanos de interés público y seguridad, en los términos que fijen las leyes. </w:t>
      </w:r>
      <w:r w:rsidRPr="00C21350">
        <w:rPr>
          <w:b/>
          <w:i/>
        </w:rPr>
        <w:t>En la interpretación de este derecho deberá prevalecer el principio de máxima publicidad</w:t>
      </w:r>
      <w:r w:rsidRPr="00C21350">
        <w:rPr>
          <w:i/>
        </w:rPr>
        <w:t xml:space="preserve">. </w:t>
      </w:r>
      <w:r w:rsidRPr="00C21350">
        <w:rPr>
          <w:b/>
          <w:i/>
        </w:rPr>
        <w:t>Los sujetos obligados deberán documentar todo acto que derive del ejercicio de sus facultades, competencias o funciones</w:t>
      </w:r>
      <w:r w:rsidRPr="00C21350">
        <w:rPr>
          <w:i/>
        </w:rPr>
        <w:t>, la ley determinará los supuestos específicos bajo los cuales procederá la declaración de inexistencia de la información.”</w:t>
      </w:r>
    </w:p>
    <w:p w14:paraId="0D77B74C" w14:textId="77777777" w:rsidR="003D13C5" w:rsidRPr="00C21350" w:rsidRDefault="003D13C5" w:rsidP="00C21350">
      <w:pPr>
        <w:rPr>
          <w:b/>
          <w:i/>
        </w:rPr>
      </w:pPr>
    </w:p>
    <w:p w14:paraId="44BF8AAB" w14:textId="77777777" w:rsidR="003D13C5" w:rsidRPr="00C21350" w:rsidRDefault="008311D1" w:rsidP="00C21350">
      <w:pPr>
        <w:rPr>
          <w:i/>
        </w:rPr>
      </w:pPr>
      <w:r w:rsidRPr="00C21350">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21350">
        <w:rPr>
          <w:i/>
        </w:rPr>
        <w:t>por los principios de simplicidad, rapidez, gratuidad del procedimiento, auxilio y orientación a los particulares.</w:t>
      </w:r>
    </w:p>
    <w:p w14:paraId="03379479" w14:textId="77777777" w:rsidR="003D13C5" w:rsidRPr="00C21350" w:rsidRDefault="003D13C5" w:rsidP="00C21350">
      <w:pPr>
        <w:rPr>
          <w:i/>
        </w:rPr>
      </w:pPr>
    </w:p>
    <w:p w14:paraId="06478AFA" w14:textId="77777777" w:rsidR="003D13C5" w:rsidRPr="00C21350" w:rsidRDefault="008311D1" w:rsidP="00C21350">
      <w:pPr>
        <w:rPr>
          <w:i/>
        </w:rPr>
      </w:pPr>
      <w:r w:rsidRPr="00C21350">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1AB41F6" w14:textId="77777777" w:rsidR="003D13C5" w:rsidRPr="00C21350" w:rsidRDefault="003D13C5" w:rsidP="00C21350"/>
    <w:p w14:paraId="220E3A20" w14:textId="77777777" w:rsidR="003D13C5" w:rsidRPr="00C21350" w:rsidRDefault="008311D1" w:rsidP="00C21350">
      <w:r w:rsidRPr="00C21350">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C21350">
        <w:lastRenderedPageBreak/>
        <w:t>conforme al interés del solicitante; tal y como lo establece el artículo 12 de la Ley de Transparencia y Acceso a la Información Pública del Estado de México y Municipios.</w:t>
      </w:r>
    </w:p>
    <w:p w14:paraId="16D897F4" w14:textId="77777777" w:rsidR="003D13C5" w:rsidRPr="00C21350" w:rsidRDefault="003D13C5" w:rsidP="00C21350"/>
    <w:p w14:paraId="0E4A2351" w14:textId="77777777" w:rsidR="003D13C5" w:rsidRPr="00C21350" w:rsidRDefault="008311D1" w:rsidP="00C21350">
      <w:r w:rsidRPr="00C21350">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D398C54" w14:textId="77777777" w:rsidR="003D13C5" w:rsidRPr="00C21350" w:rsidRDefault="003D13C5" w:rsidP="00C21350"/>
    <w:p w14:paraId="33C94B4F" w14:textId="77777777" w:rsidR="003D13C5" w:rsidRPr="00C21350" w:rsidRDefault="008311D1" w:rsidP="00C21350">
      <w:r w:rsidRPr="00C21350">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C5AD28A" w14:textId="77777777" w:rsidR="003D13C5" w:rsidRPr="00C21350" w:rsidRDefault="003D13C5" w:rsidP="00C21350"/>
    <w:p w14:paraId="534BE4DA" w14:textId="77777777" w:rsidR="003D13C5" w:rsidRPr="00C21350" w:rsidRDefault="008311D1" w:rsidP="00C21350">
      <w:bookmarkStart w:id="41" w:name="_heading=h.147n2zr" w:colFirst="0" w:colLast="0"/>
      <w:bookmarkEnd w:id="41"/>
      <w:r w:rsidRPr="00C21350">
        <w:t xml:space="preserve">Con base en lo anterior, se considera que </w:t>
      </w:r>
      <w:r w:rsidRPr="00C21350">
        <w:rPr>
          <w:b/>
        </w:rPr>
        <w:t>EL</w:t>
      </w:r>
      <w:r w:rsidRPr="00C21350">
        <w:t xml:space="preserve"> </w:t>
      </w:r>
      <w:r w:rsidRPr="00C21350">
        <w:rPr>
          <w:b/>
        </w:rPr>
        <w:t>SUJETO OBLIGADO</w:t>
      </w:r>
      <w:r w:rsidRPr="00C21350">
        <w:t xml:space="preserve"> se encontraba compelido a atender las solicitudes de acceso a la información realizadas por </w:t>
      </w:r>
      <w:r w:rsidRPr="00C21350">
        <w:rPr>
          <w:b/>
        </w:rPr>
        <w:t>LA PARTE RECURRENTE</w:t>
      </w:r>
      <w:r w:rsidRPr="00C21350">
        <w:t>.</w:t>
      </w:r>
    </w:p>
    <w:p w14:paraId="21976E8A" w14:textId="77777777" w:rsidR="003D13C5" w:rsidRPr="00C21350" w:rsidRDefault="003D13C5" w:rsidP="00C21350"/>
    <w:p w14:paraId="49787AD3" w14:textId="77777777" w:rsidR="003D13C5" w:rsidRPr="00C21350" w:rsidRDefault="008311D1" w:rsidP="00C21350">
      <w:pPr>
        <w:pStyle w:val="Ttulo3"/>
      </w:pPr>
      <w:bookmarkStart w:id="42" w:name="_Toc207221318"/>
      <w:r w:rsidRPr="00C21350">
        <w:t>b) Controversia a resolver</w:t>
      </w:r>
      <w:bookmarkEnd w:id="42"/>
    </w:p>
    <w:p w14:paraId="2E0CD090" w14:textId="7B844F6B" w:rsidR="003D13C5" w:rsidRPr="00C21350" w:rsidRDefault="008311D1" w:rsidP="00C21350">
      <w:r w:rsidRPr="00C21350">
        <w:t xml:space="preserve">Con el objeto de ilustrar la controversia planteada, resulta conveniente precisar que, una vez realizado el estudio de las constancias que integran los expedientes en que se actúa, se desprende que </w:t>
      </w:r>
      <w:r w:rsidRPr="00C21350">
        <w:rPr>
          <w:b/>
        </w:rPr>
        <w:t>LA PARTE RECURRENTE</w:t>
      </w:r>
      <w:r w:rsidRPr="00C21350">
        <w:t xml:space="preserve"> solicitó, el informe anual presentado por todos los delegados</w:t>
      </w:r>
      <w:r w:rsidR="00EA5B15" w:rsidRPr="00C21350">
        <w:t>,</w:t>
      </w:r>
      <w:r w:rsidRPr="00C21350">
        <w:t xml:space="preserve"> correspondiente a los años  2022 y 2023.</w:t>
      </w:r>
    </w:p>
    <w:p w14:paraId="3CA9EAF8" w14:textId="77777777" w:rsidR="003D13C5" w:rsidRPr="00C21350" w:rsidRDefault="003D13C5" w:rsidP="00C21350">
      <w:pPr>
        <w:tabs>
          <w:tab w:val="left" w:pos="4962"/>
        </w:tabs>
      </w:pPr>
    </w:p>
    <w:p w14:paraId="5DA810F2" w14:textId="77777777" w:rsidR="003D13C5" w:rsidRPr="00C21350" w:rsidRDefault="008311D1" w:rsidP="00C21350">
      <w:pPr>
        <w:tabs>
          <w:tab w:val="left" w:pos="4962"/>
        </w:tabs>
      </w:pPr>
      <w:r w:rsidRPr="00C21350">
        <w:t xml:space="preserve">En respuesta, </w:t>
      </w:r>
      <w:r w:rsidRPr="00C21350">
        <w:rPr>
          <w:b/>
        </w:rPr>
        <w:t>EL SUJETO OBLIGADO</w:t>
      </w:r>
      <w:r w:rsidRPr="00C21350">
        <w:t xml:space="preserve"> se pronunció por conducto del Secretario Particular del Presidente Municipal., quien a su vez remitió la información entregada por diversas delegaciones. No obstante, </w:t>
      </w:r>
      <w:r w:rsidRPr="00C21350">
        <w:rPr>
          <w:b/>
        </w:rPr>
        <w:t>LA PARTE RECURRENTE</w:t>
      </w:r>
      <w:r w:rsidRPr="00C21350">
        <w:t xml:space="preserve"> manifestó su inconformidad indicando que la respuesta está incompleta por no haberse pronunciado la totalidad de delegaciones con las que cuenta el Municipio. </w:t>
      </w:r>
    </w:p>
    <w:p w14:paraId="139F007D" w14:textId="77777777" w:rsidR="003D13C5" w:rsidRPr="00C21350" w:rsidRDefault="003D13C5" w:rsidP="00C21350">
      <w:pPr>
        <w:tabs>
          <w:tab w:val="left" w:pos="4962"/>
        </w:tabs>
      </w:pPr>
    </w:p>
    <w:p w14:paraId="55E27674" w14:textId="77777777" w:rsidR="003D13C5" w:rsidRPr="00C21350" w:rsidRDefault="008311D1" w:rsidP="00C21350">
      <w:pPr>
        <w:ind w:right="49"/>
      </w:pPr>
      <w:r w:rsidRPr="00C21350">
        <w:t>Atento a lo anterior, resulta oportuno mencionar que de los motivos de inconformidad, se advierte que, el particular solo se inconforma sobre la falta de respuesta de todas las delegaciones con las que cuenta el municipio, sin que se advierta ningún señalamiento respecto de la información entregada en respuesta, motivo por lo cual, dicha información se declara como actos consentidos por el propio solicitante, por lo que no pueden producirse efectos jurídicos tendentes a revocar, confirmar o modificar el acto reclamado.</w:t>
      </w:r>
    </w:p>
    <w:p w14:paraId="6BE71F13" w14:textId="77777777" w:rsidR="003D13C5" w:rsidRPr="00C21350" w:rsidRDefault="003D13C5" w:rsidP="00C21350">
      <w:pPr>
        <w:ind w:right="49"/>
      </w:pPr>
    </w:p>
    <w:p w14:paraId="1C9FFB10" w14:textId="77777777" w:rsidR="003D13C5" w:rsidRPr="00C21350" w:rsidRDefault="008311D1" w:rsidP="00C21350">
      <w:pPr>
        <w:ind w:right="49"/>
      </w:pPr>
      <w:r w:rsidRPr="00C21350">
        <w:t>Sirve de sustento a lo anterior, por analogía, la tesis jurisprudencial número VI.3o.C. J/60, publicada en el Semanario Judicial de la Federación y su Gaceta bajo el número de registro 176,608 que a la letra dice:</w:t>
      </w:r>
    </w:p>
    <w:p w14:paraId="406F62AA" w14:textId="77777777" w:rsidR="003D13C5" w:rsidRPr="00C21350" w:rsidRDefault="003D13C5" w:rsidP="00C21350"/>
    <w:p w14:paraId="0C28E309" w14:textId="77777777" w:rsidR="003D13C5" w:rsidRPr="00C21350" w:rsidRDefault="008311D1" w:rsidP="00C21350">
      <w:pPr>
        <w:spacing w:line="240" w:lineRule="auto"/>
        <w:ind w:left="851" w:right="850"/>
      </w:pPr>
      <w:r w:rsidRPr="00C21350">
        <w:rPr>
          <w:i/>
        </w:rPr>
        <w:t>“</w:t>
      </w:r>
      <w:r w:rsidRPr="00C21350">
        <w:rPr>
          <w:b/>
          <w:i/>
        </w:rPr>
        <w:t>ACTOS CONSENTIDOS. SON LOS QUE NO SE IMPUGNAN MEDIANTE EL RECURSO IDÓNEO</w:t>
      </w:r>
      <w:r w:rsidRPr="00C21350">
        <w:rPr>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79A8A7E" w14:textId="77777777" w:rsidR="003D13C5" w:rsidRPr="00C21350" w:rsidRDefault="003D13C5" w:rsidP="00C21350">
      <w:pPr>
        <w:ind w:right="49"/>
      </w:pPr>
    </w:p>
    <w:p w14:paraId="1EBFBC6C" w14:textId="77777777" w:rsidR="003D13C5" w:rsidRPr="00C21350" w:rsidRDefault="008311D1" w:rsidP="00C21350">
      <w:pPr>
        <w:rPr>
          <w:b/>
        </w:rPr>
      </w:pPr>
      <w:r w:rsidRPr="00C21350">
        <w:lastRenderedPageBreak/>
        <w:t xml:space="preserve">Así que el presente asunto buscará determinar si con las delegaciones  que se pronunciaron en respuesta son todas aquellas con las que cuenta el municipio y, por tanto, se puede tener por completa la respuesta del </w:t>
      </w:r>
      <w:r w:rsidRPr="00C21350">
        <w:rPr>
          <w:b/>
        </w:rPr>
        <w:t>SUJETO OBLIGADO.</w:t>
      </w:r>
    </w:p>
    <w:p w14:paraId="3CAC3B00" w14:textId="77777777" w:rsidR="003D13C5" w:rsidRPr="00C21350" w:rsidRDefault="003D13C5" w:rsidP="00C21350"/>
    <w:p w14:paraId="36603895" w14:textId="77777777" w:rsidR="003D13C5" w:rsidRPr="00C21350" w:rsidRDefault="008311D1" w:rsidP="00C21350">
      <w:pPr>
        <w:pStyle w:val="Ttulo3"/>
      </w:pPr>
      <w:bookmarkStart w:id="43" w:name="_Toc207221319"/>
      <w:r w:rsidRPr="00C21350">
        <w:t>c) Estudio de la controversia</w:t>
      </w:r>
      <w:bookmarkEnd w:id="43"/>
    </w:p>
    <w:p w14:paraId="24676DD8" w14:textId="59E3C809" w:rsidR="003D13C5" w:rsidRPr="00C21350" w:rsidRDefault="008311D1" w:rsidP="00C21350">
      <w:pPr>
        <w:tabs>
          <w:tab w:val="left" w:pos="4962"/>
        </w:tabs>
      </w:pPr>
      <w:r w:rsidRPr="00C21350">
        <w:t>Una vez determinada la controversia a resolver, a efecto de establecer la naturaleza de la información, es importante señalar que, según lo establece el Código reglamentario de Toluca las y los delegados municipales son autoridades auxiliares del Ayuntamiento, cuya competencia se ejercerá exclusivamente en la circunscripción territorial para la cual hayan sido electos. Dichos delegados y subdelegados durarán en su cargo tres años, empezado por el día quince de abril, según lo dispuesto por los artículos 4.1 y 4.3 que a continuación se muestran:</w:t>
      </w:r>
    </w:p>
    <w:p w14:paraId="2EEDB669" w14:textId="77777777" w:rsidR="003D13C5" w:rsidRPr="00C21350" w:rsidRDefault="003D13C5" w:rsidP="00C21350">
      <w:pPr>
        <w:tabs>
          <w:tab w:val="left" w:pos="4962"/>
        </w:tabs>
      </w:pPr>
    </w:p>
    <w:p w14:paraId="707BA3CC" w14:textId="77777777" w:rsidR="003D13C5" w:rsidRPr="00C21350" w:rsidRDefault="008311D1" w:rsidP="00C21350">
      <w:pPr>
        <w:tabs>
          <w:tab w:val="left" w:pos="4962"/>
        </w:tabs>
        <w:ind w:left="850" w:right="824"/>
        <w:jc w:val="center"/>
        <w:rPr>
          <w:b/>
          <w:i/>
        </w:rPr>
      </w:pPr>
      <w:r w:rsidRPr="00C21350">
        <w:rPr>
          <w:b/>
          <w:i/>
        </w:rPr>
        <w:t xml:space="preserve">CAPÍTULO PRIMERO </w:t>
      </w:r>
    </w:p>
    <w:p w14:paraId="5247B827" w14:textId="77777777" w:rsidR="003D13C5" w:rsidRPr="00C21350" w:rsidRDefault="008311D1" w:rsidP="00C21350">
      <w:pPr>
        <w:tabs>
          <w:tab w:val="left" w:pos="4962"/>
        </w:tabs>
        <w:ind w:left="850" w:right="824"/>
        <w:jc w:val="center"/>
        <w:rPr>
          <w:b/>
          <w:i/>
        </w:rPr>
      </w:pPr>
      <w:r w:rsidRPr="00C21350">
        <w:rPr>
          <w:b/>
          <w:i/>
        </w:rPr>
        <w:t xml:space="preserve">DE LOS DELEGADOS Y SUBDELEGADOS </w:t>
      </w:r>
    </w:p>
    <w:p w14:paraId="24709180" w14:textId="77777777" w:rsidR="003D13C5" w:rsidRPr="00C21350" w:rsidRDefault="008311D1" w:rsidP="00C21350">
      <w:pPr>
        <w:tabs>
          <w:tab w:val="left" w:pos="4962"/>
        </w:tabs>
        <w:ind w:left="850" w:right="824"/>
        <w:jc w:val="center"/>
        <w:rPr>
          <w:b/>
          <w:i/>
        </w:rPr>
      </w:pPr>
      <w:r w:rsidRPr="00C21350">
        <w:rPr>
          <w:b/>
          <w:i/>
        </w:rPr>
        <w:t xml:space="preserve">SECCIÓN PRIMERA </w:t>
      </w:r>
    </w:p>
    <w:p w14:paraId="0D8AB378" w14:textId="77777777" w:rsidR="003D13C5" w:rsidRPr="00C21350" w:rsidRDefault="008311D1" w:rsidP="00C21350">
      <w:pPr>
        <w:tabs>
          <w:tab w:val="left" w:pos="4962"/>
        </w:tabs>
        <w:ind w:left="850" w:right="824"/>
        <w:jc w:val="center"/>
        <w:rPr>
          <w:b/>
          <w:i/>
        </w:rPr>
      </w:pPr>
      <w:r w:rsidRPr="00C21350">
        <w:rPr>
          <w:b/>
          <w:i/>
        </w:rPr>
        <w:t xml:space="preserve">DE LAS DISPOSICIONES GENERALES </w:t>
      </w:r>
    </w:p>
    <w:p w14:paraId="1D13BF83" w14:textId="77777777" w:rsidR="003D13C5" w:rsidRPr="00C21350" w:rsidRDefault="008311D1" w:rsidP="00C21350">
      <w:pPr>
        <w:tabs>
          <w:tab w:val="left" w:pos="4962"/>
        </w:tabs>
        <w:ind w:left="850" w:right="824"/>
        <w:rPr>
          <w:i/>
        </w:rPr>
      </w:pPr>
      <w:r w:rsidRPr="00C21350">
        <w:rPr>
          <w:b/>
          <w:i/>
        </w:rPr>
        <w:t>Artículo 4.1.</w:t>
      </w:r>
      <w:r w:rsidRPr="00C21350">
        <w:rPr>
          <w:i/>
        </w:rPr>
        <w:t xml:space="preserve"> Las y los delegados y subdelegados municipales son autoridades auxiliares del Ayuntamiento, cuya competencia se ejercerá exclusivamente en la circunscripción territorial para la cual hayan sido electos, en términos de la Ley Orgánica Municipal, el Bando Municipal y el presente capítulo. </w:t>
      </w:r>
    </w:p>
    <w:p w14:paraId="19A6D1EB" w14:textId="77777777" w:rsidR="003D13C5" w:rsidRPr="00C21350" w:rsidRDefault="003D13C5" w:rsidP="00C21350">
      <w:pPr>
        <w:tabs>
          <w:tab w:val="left" w:pos="4962"/>
        </w:tabs>
        <w:ind w:left="850" w:right="824"/>
        <w:rPr>
          <w:i/>
        </w:rPr>
      </w:pPr>
    </w:p>
    <w:p w14:paraId="2FCFE93B" w14:textId="77777777" w:rsidR="003D13C5" w:rsidRPr="00C21350" w:rsidRDefault="008311D1" w:rsidP="00C21350">
      <w:pPr>
        <w:tabs>
          <w:tab w:val="left" w:pos="4962"/>
        </w:tabs>
        <w:ind w:left="850" w:right="824"/>
        <w:rPr>
          <w:i/>
        </w:rPr>
      </w:pPr>
      <w:r w:rsidRPr="00C21350">
        <w:rPr>
          <w:b/>
          <w:i/>
        </w:rPr>
        <w:t>Artículo 4.3.</w:t>
      </w:r>
      <w:r w:rsidRPr="00C21350">
        <w:rPr>
          <w:i/>
        </w:rPr>
        <w:t xml:space="preserve"> Las y los delegados y subdelegados durarán en su encargo tres años, entrando en funciones el día quince de abril del año de la elección. Las y los delegados y subdelegados que hayan sido declarados electos deberán rendir protesta ante el presidente municipal o la persona que lo represente. Las y los propietarios o suplentes </w:t>
      </w:r>
      <w:r w:rsidRPr="00C21350">
        <w:rPr>
          <w:i/>
        </w:rPr>
        <w:lastRenderedPageBreak/>
        <w:t>que hayan ejercido las funciones, no podrán ser electos para el período inmediato siguiente.</w:t>
      </w:r>
    </w:p>
    <w:p w14:paraId="56335380" w14:textId="77777777" w:rsidR="003D13C5" w:rsidRPr="00C21350" w:rsidRDefault="003D13C5" w:rsidP="00C21350">
      <w:pPr>
        <w:tabs>
          <w:tab w:val="left" w:pos="4962"/>
        </w:tabs>
      </w:pPr>
    </w:p>
    <w:p w14:paraId="0A1731E4" w14:textId="77777777" w:rsidR="003D13C5" w:rsidRPr="00C21350" w:rsidRDefault="003D13C5" w:rsidP="00C21350">
      <w:pPr>
        <w:tabs>
          <w:tab w:val="left" w:pos="4962"/>
        </w:tabs>
      </w:pPr>
    </w:p>
    <w:p w14:paraId="36E1A9E2" w14:textId="77777777" w:rsidR="003D13C5" w:rsidRPr="00C21350" w:rsidRDefault="008311D1" w:rsidP="00C21350">
      <w:pPr>
        <w:tabs>
          <w:tab w:val="left" w:pos="4962"/>
        </w:tabs>
      </w:pPr>
      <w:r w:rsidRPr="00C21350">
        <w:t xml:space="preserve">Atento a lo anterior, las y los delegados tendrán la obligación de informar anualmente sobre el estado que guarda su gestión a la comunidad que representan y al Ayuntamiento en el periodo que comprende del uno al catorce de abril del año correspondiente, según lo establece el artículo 4.10 fracción VIII que a la letra refiere lo siguiente: </w:t>
      </w:r>
    </w:p>
    <w:p w14:paraId="0A3F0378" w14:textId="77777777" w:rsidR="003D13C5" w:rsidRPr="00C21350" w:rsidRDefault="003D13C5" w:rsidP="00C21350">
      <w:pPr>
        <w:tabs>
          <w:tab w:val="left" w:pos="4962"/>
        </w:tabs>
      </w:pPr>
    </w:p>
    <w:p w14:paraId="2E74C732" w14:textId="77777777" w:rsidR="003D13C5" w:rsidRPr="00C21350" w:rsidRDefault="008311D1" w:rsidP="00C21350">
      <w:pPr>
        <w:tabs>
          <w:tab w:val="left" w:pos="4962"/>
        </w:tabs>
        <w:ind w:left="850" w:right="824"/>
        <w:rPr>
          <w:i/>
        </w:rPr>
      </w:pPr>
      <w:r w:rsidRPr="00C21350">
        <w:rPr>
          <w:b/>
          <w:i/>
        </w:rPr>
        <w:t>Artículo 4.10.</w:t>
      </w:r>
      <w:r w:rsidRPr="00C21350">
        <w:rPr>
          <w:i/>
        </w:rPr>
        <w:t xml:space="preserve"> Las delegadas y los delegados, así como las subdelegadas y los subdelegados en funciones, tendrán las mismas atribuciones dentro de su circunscripción territorial, y podrán desarrollarlas de manera conjunta o mediante distribución equitativa de tareas y comisiones, siendo las siguientes:</w:t>
      </w:r>
    </w:p>
    <w:p w14:paraId="510A9045" w14:textId="77777777" w:rsidR="003D13C5" w:rsidRPr="00C21350" w:rsidRDefault="003D13C5" w:rsidP="00C21350">
      <w:pPr>
        <w:tabs>
          <w:tab w:val="left" w:pos="4962"/>
        </w:tabs>
        <w:ind w:left="850" w:right="824"/>
        <w:rPr>
          <w:i/>
        </w:rPr>
      </w:pPr>
    </w:p>
    <w:p w14:paraId="1D4D8F5E" w14:textId="77777777" w:rsidR="003D13C5" w:rsidRPr="00C21350" w:rsidRDefault="008311D1" w:rsidP="00C21350">
      <w:pPr>
        <w:tabs>
          <w:tab w:val="left" w:pos="4962"/>
        </w:tabs>
        <w:ind w:left="850" w:right="824"/>
        <w:rPr>
          <w:b/>
          <w:i/>
        </w:rPr>
      </w:pPr>
      <w:r w:rsidRPr="00C21350">
        <w:rPr>
          <w:b/>
          <w:i/>
        </w:rPr>
        <w:t>VIII. Informar anualmente a la comunidad que representan y al Ayuntamiento, en el periodo que comprende del uno al catorce de abril del año correspondiente, sobre el estado que guarda su gestión;</w:t>
      </w:r>
    </w:p>
    <w:p w14:paraId="4381DCFE" w14:textId="77777777" w:rsidR="003D13C5" w:rsidRPr="00C21350" w:rsidRDefault="003D13C5" w:rsidP="00C21350">
      <w:pPr>
        <w:tabs>
          <w:tab w:val="left" w:pos="4962"/>
        </w:tabs>
      </w:pPr>
    </w:p>
    <w:p w14:paraId="6807DFED" w14:textId="77777777" w:rsidR="003D13C5" w:rsidRPr="00C21350" w:rsidRDefault="008311D1" w:rsidP="00C21350">
      <w:pPr>
        <w:tabs>
          <w:tab w:val="left" w:pos="4962"/>
        </w:tabs>
      </w:pPr>
      <w:r w:rsidRPr="00C21350">
        <w:t xml:space="preserve">Del precepto en comento se desprende la obligación de los delegados a rendir un informe anual tanto a su comunidad como al Ayuntamiento, de manera que, dicha información debe existir dentro de los archivos del </w:t>
      </w:r>
      <w:r w:rsidRPr="00C21350">
        <w:rPr>
          <w:b/>
        </w:rPr>
        <w:t>SUJETO OBLIGADO.</w:t>
      </w:r>
      <w:r w:rsidRPr="00C21350">
        <w:t xml:space="preserve"> </w:t>
      </w:r>
    </w:p>
    <w:p w14:paraId="11267745" w14:textId="77777777" w:rsidR="003D13C5" w:rsidRPr="00C21350" w:rsidRDefault="003D13C5" w:rsidP="00C21350">
      <w:pPr>
        <w:tabs>
          <w:tab w:val="left" w:pos="4962"/>
        </w:tabs>
      </w:pPr>
    </w:p>
    <w:p w14:paraId="0BBA4253" w14:textId="77777777" w:rsidR="003D13C5" w:rsidRPr="00C21350" w:rsidRDefault="008311D1" w:rsidP="00C21350">
      <w:pPr>
        <w:tabs>
          <w:tab w:val="left" w:pos="4962"/>
        </w:tabs>
      </w:pPr>
      <w:r w:rsidRPr="00C21350">
        <w:t xml:space="preserve">En ese tenor, se advierte que como parte de sus funciones, la Secretaría del Ayuntamiento deberá verificar que las delegadas o delegados, subdelegadas o subdelegados rindan un informe a sus representados y al ayuntamiento, como se observa del artículo 3.11, fracción XXVI que se transcribe a continuación: </w:t>
      </w:r>
    </w:p>
    <w:p w14:paraId="038F1CBC" w14:textId="77777777" w:rsidR="003D13C5" w:rsidRPr="00C21350" w:rsidRDefault="003D13C5" w:rsidP="00C21350">
      <w:pPr>
        <w:tabs>
          <w:tab w:val="left" w:pos="4962"/>
        </w:tabs>
      </w:pPr>
    </w:p>
    <w:p w14:paraId="244DFCB7" w14:textId="77777777" w:rsidR="003D13C5" w:rsidRPr="00C21350" w:rsidRDefault="008311D1" w:rsidP="00C21350">
      <w:pPr>
        <w:tabs>
          <w:tab w:val="left" w:pos="4962"/>
        </w:tabs>
        <w:ind w:left="850" w:right="824"/>
        <w:rPr>
          <w:b/>
          <w:i/>
        </w:rPr>
      </w:pPr>
      <w:r w:rsidRPr="00C21350">
        <w:rPr>
          <w:b/>
          <w:i/>
        </w:rPr>
        <w:t xml:space="preserve">SECCIÓN SEGUNDA </w:t>
      </w:r>
    </w:p>
    <w:p w14:paraId="5EE4B698" w14:textId="77777777" w:rsidR="003D13C5" w:rsidRPr="00C21350" w:rsidRDefault="008311D1" w:rsidP="00C21350">
      <w:pPr>
        <w:tabs>
          <w:tab w:val="left" w:pos="4962"/>
        </w:tabs>
        <w:ind w:left="850" w:right="824"/>
        <w:rPr>
          <w:b/>
          <w:i/>
        </w:rPr>
      </w:pPr>
      <w:r w:rsidRPr="00C21350">
        <w:rPr>
          <w:b/>
          <w:i/>
        </w:rPr>
        <w:t xml:space="preserve">DE LA SECRETARÍA DEL AYUNTAMIENTO </w:t>
      </w:r>
    </w:p>
    <w:p w14:paraId="073DD551" w14:textId="77777777" w:rsidR="003D13C5" w:rsidRPr="00C21350" w:rsidRDefault="008311D1" w:rsidP="00C21350">
      <w:pPr>
        <w:tabs>
          <w:tab w:val="left" w:pos="4962"/>
        </w:tabs>
        <w:ind w:left="850" w:right="824"/>
        <w:rPr>
          <w:i/>
        </w:rPr>
      </w:pPr>
      <w:r w:rsidRPr="00C21350">
        <w:rPr>
          <w:b/>
          <w:i/>
        </w:rPr>
        <w:t>Artículo 3.11.</w:t>
      </w:r>
      <w:r w:rsidRPr="00C21350">
        <w:rPr>
          <w:i/>
        </w:rPr>
        <w:t xml:space="preserve"> A la o el titular de la Secretaría del Ayuntamiento le corresponde, además de las atribuciones que le confiere la Ley Orgánica Municipal, el despacho de los siguientes asuntos:</w:t>
      </w:r>
    </w:p>
    <w:p w14:paraId="6A2D2DB6" w14:textId="77777777" w:rsidR="003D13C5" w:rsidRPr="00C21350" w:rsidRDefault="003D13C5" w:rsidP="00C21350">
      <w:pPr>
        <w:tabs>
          <w:tab w:val="left" w:pos="4962"/>
        </w:tabs>
        <w:ind w:left="850" w:right="824"/>
        <w:rPr>
          <w:i/>
        </w:rPr>
      </w:pPr>
    </w:p>
    <w:p w14:paraId="623F7C2D" w14:textId="77777777" w:rsidR="003D13C5" w:rsidRPr="00C21350" w:rsidRDefault="008311D1" w:rsidP="00C21350">
      <w:pPr>
        <w:tabs>
          <w:tab w:val="left" w:pos="4962"/>
        </w:tabs>
        <w:ind w:left="850" w:right="824"/>
        <w:rPr>
          <w:i/>
        </w:rPr>
      </w:pPr>
      <w:r w:rsidRPr="00C21350">
        <w:rPr>
          <w:i/>
        </w:rPr>
        <w:t>XXVI. Verificar que las delegadas o delegados, subdelegadas o subdelegados rindan un informe a sus representados y al ayuntamiento a través de la Comisión de Desarrollo Social, Participación Ciudadana y Apoyo al Migrante, así como que cumplan con las disposiciones legales aplicables en el ejercicio de sus funciones;</w:t>
      </w:r>
    </w:p>
    <w:p w14:paraId="388BBB1E" w14:textId="77777777" w:rsidR="003D13C5" w:rsidRPr="00C21350" w:rsidRDefault="003D13C5" w:rsidP="00C21350">
      <w:pPr>
        <w:tabs>
          <w:tab w:val="left" w:pos="4962"/>
        </w:tabs>
      </w:pPr>
    </w:p>
    <w:p w14:paraId="63962F89" w14:textId="11FA757F" w:rsidR="003D13C5" w:rsidRPr="00C21350" w:rsidRDefault="008311D1" w:rsidP="00C21350">
      <w:pPr>
        <w:tabs>
          <w:tab w:val="left" w:pos="4962"/>
        </w:tabs>
      </w:pPr>
      <w:r w:rsidRPr="00C21350">
        <w:t xml:space="preserve">Así, el área competente para conocer la información solicitada es la Secretaría del Ayuntamiento. Sin embargo, aun cuando el Titular de la Unidad de Transparencia indicó haber turnado a dicha área, en </w:t>
      </w:r>
      <w:r w:rsidR="00EA5B15" w:rsidRPr="00C21350">
        <w:t>los archivos adjuntos</w:t>
      </w:r>
      <w:r w:rsidRPr="00C21350">
        <w:t xml:space="preserve"> a la respuesta solo se observa el pronunciamiento del Secretario Particular del Presidente Municipal.</w:t>
      </w:r>
    </w:p>
    <w:p w14:paraId="13AA791B" w14:textId="77777777" w:rsidR="003D13C5" w:rsidRPr="00C21350" w:rsidRDefault="003D13C5" w:rsidP="00C21350">
      <w:pPr>
        <w:tabs>
          <w:tab w:val="left" w:pos="4962"/>
        </w:tabs>
      </w:pPr>
    </w:p>
    <w:p w14:paraId="0DF4CE96" w14:textId="77777777" w:rsidR="003D13C5" w:rsidRPr="00C21350" w:rsidRDefault="008311D1" w:rsidP="00C21350">
      <w:pPr>
        <w:tabs>
          <w:tab w:val="left" w:pos="4962"/>
        </w:tabs>
      </w:pPr>
      <w:r w:rsidRPr="00C21350">
        <w:t>Razón por la cual es importante señalar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03A618CD" w14:textId="77777777" w:rsidR="003D13C5" w:rsidRPr="00C21350" w:rsidRDefault="003D13C5" w:rsidP="00C21350">
      <w:pPr>
        <w:spacing w:line="240" w:lineRule="auto"/>
        <w:ind w:left="850" w:right="899"/>
        <w:rPr>
          <w:i/>
        </w:rPr>
      </w:pPr>
    </w:p>
    <w:p w14:paraId="16122ED1" w14:textId="77777777" w:rsidR="003D13C5" w:rsidRPr="00C21350" w:rsidRDefault="008311D1" w:rsidP="00C21350">
      <w:pPr>
        <w:spacing w:line="240" w:lineRule="auto"/>
        <w:ind w:left="850" w:right="899"/>
        <w:rPr>
          <w:i/>
        </w:rPr>
      </w:pPr>
      <w:r w:rsidRPr="00C21350">
        <w:rPr>
          <w:i/>
        </w:rPr>
        <w:t>“</w:t>
      </w:r>
      <w:r w:rsidRPr="00C21350">
        <w:rPr>
          <w:b/>
          <w:i/>
        </w:rPr>
        <w:t>Artículo 3</w:t>
      </w:r>
      <w:r w:rsidRPr="00C21350">
        <w:rPr>
          <w:i/>
        </w:rPr>
        <w:t xml:space="preserve">. </w:t>
      </w:r>
      <w:r w:rsidRPr="00C21350">
        <w:rPr>
          <w:b/>
          <w:i/>
          <w:u w:val="single"/>
        </w:rPr>
        <w:t>Para los efectos de la presente Ley se entenderá por</w:t>
      </w:r>
      <w:r w:rsidRPr="00C21350">
        <w:rPr>
          <w:i/>
        </w:rPr>
        <w:t xml:space="preserve">: </w:t>
      </w:r>
    </w:p>
    <w:p w14:paraId="529AC032" w14:textId="77777777" w:rsidR="003D13C5" w:rsidRPr="00C21350" w:rsidRDefault="003D13C5" w:rsidP="00C21350">
      <w:pPr>
        <w:spacing w:line="240" w:lineRule="auto"/>
        <w:ind w:left="850" w:right="899"/>
        <w:rPr>
          <w:b/>
          <w:i/>
        </w:rPr>
      </w:pPr>
    </w:p>
    <w:p w14:paraId="15CC27D1" w14:textId="77777777" w:rsidR="003D13C5" w:rsidRPr="00C21350" w:rsidRDefault="008311D1" w:rsidP="00C21350">
      <w:pPr>
        <w:spacing w:line="240" w:lineRule="auto"/>
        <w:ind w:left="850" w:right="899"/>
        <w:rPr>
          <w:i/>
        </w:rPr>
      </w:pPr>
      <w:r w:rsidRPr="00C21350">
        <w:rPr>
          <w:b/>
          <w:i/>
        </w:rPr>
        <w:lastRenderedPageBreak/>
        <w:t>XXXIX</w:t>
      </w:r>
      <w:r w:rsidRPr="00C21350">
        <w:rPr>
          <w:i/>
        </w:rPr>
        <w:t xml:space="preserve">. </w:t>
      </w:r>
      <w:r w:rsidRPr="00C21350">
        <w:rPr>
          <w:b/>
          <w:i/>
          <w:u w:val="single"/>
        </w:rPr>
        <w:t>Servidor público habilitado</w:t>
      </w:r>
      <w:r w:rsidRPr="00C21350">
        <w:rPr>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42034BF" w14:textId="77777777" w:rsidR="003D13C5" w:rsidRPr="00C21350" w:rsidRDefault="008311D1" w:rsidP="00C21350">
      <w:pPr>
        <w:spacing w:line="240" w:lineRule="auto"/>
        <w:ind w:left="850" w:right="899"/>
        <w:rPr>
          <w:i/>
        </w:rPr>
      </w:pPr>
      <w:r w:rsidRPr="00C21350">
        <w:rPr>
          <w:i/>
        </w:rPr>
        <w:t>…</w:t>
      </w:r>
    </w:p>
    <w:p w14:paraId="72946996" w14:textId="77777777" w:rsidR="003D13C5" w:rsidRPr="00C21350" w:rsidRDefault="008311D1" w:rsidP="00C21350">
      <w:pPr>
        <w:spacing w:line="240" w:lineRule="auto"/>
        <w:ind w:left="850" w:right="899"/>
        <w:rPr>
          <w:i/>
        </w:rPr>
      </w:pPr>
      <w:r w:rsidRPr="00C21350">
        <w:rPr>
          <w:b/>
          <w:i/>
        </w:rPr>
        <w:t>Artículo 50.</w:t>
      </w:r>
      <w:r w:rsidRPr="00C21350">
        <w:rPr>
          <w:i/>
        </w:rPr>
        <w:t xml:space="preserve"> Los sujetos obligados contarán con un área responsable para la atención de las solicitudes de información, a la que se le denominará Unidad de Transparencia.</w:t>
      </w:r>
    </w:p>
    <w:p w14:paraId="42A39667" w14:textId="77777777" w:rsidR="003D13C5" w:rsidRPr="00C21350" w:rsidRDefault="003D13C5" w:rsidP="00C21350">
      <w:pPr>
        <w:spacing w:line="240" w:lineRule="auto"/>
        <w:ind w:left="850" w:right="899"/>
        <w:rPr>
          <w:b/>
          <w:i/>
        </w:rPr>
      </w:pPr>
    </w:p>
    <w:p w14:paraId="18CDD173" w14:textId="77777777" w:rsidR="003D13C5" w:rsidRPr="00C21350" w:rsidRDefault="008311D1" w:rsidP="00C21350">
      <w:pPr>
        <w:spacing w:line="240" w:lineRule="auto"/>
        <w:ind w:left="850" w:right="899"/>
        <w:rPr>
          <w:i/>
        </w:rPr>
      </w:pPr>
      <w:r w:rsidRPr="00C21350">
        <w:rPr>
          <w:b/>
          <w:i/>
        </w:rPr>
        <w:t>Artículo 51</w:t>
      </w:r>
      <w:r w:rsidRPr="00C21350">
        <w:rPr>
          <w:i/>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AE8EF10" w14:textId="77777777" w:rsidR="003D13C5" w:rsidRPr="00C21350" w:rsidRDefault="003D13C5" w:rsidP="00C21350">
      <w:pPr>
        <w:spacing w:line="240" w:lineRule="auto"/>
        <w:ind w:left="850" w:right="899"/>
        <w:rPr>
          <w:b/>
          <w:i/>
        </w:rPr>
      </w:pPr>
    </w:p>
    <w:p w14:paraId="4527FAD3" w14:textId="77777777" w:rsidR="003D13C5" w:rsidRPr="00C21350" w:rsidRDefault="008311D1" w:rsidP="00C21350">
      <w:pPr>
        <w:spacing w:line="240" w:lineRule="auto"/>
        <w:ind w:left="850" w:right="899"/>
      </w:pPr>
      <w:r w:rsidRPr="00C21350">
        <w:rPr>
          <w:b/>
          <w:i/>
        </w:rPr>
        <w:t>Artículo 53</w:t>
      </w:r>
      <w:r w:rsidRPr="00C21350">
        <w:rPr>
          <w:i/>
        </w:rPr>
        <w:t>. Las Unidades de Transparencia tendrán las siguientes funciones:</w:t>
      </w:r>
    </w:p>
    <w:p w14:paraId="29CE4B78" w14:textId="77777777" w:rsidR="003D13C5" w:rsidRPr="00C21350" w:rsidRDefault="008311D1" w:rsidP="00C21350">
      <w:pPr>
        <w:spacing w:line="240" w:lineRule="auto"/>
        <w:ind w:left="850" w:right="899"/>
        <w:rPr>
          <w:i/>
        </w:rPr>
      </w:pPr>
      <w:r w:rsidRPr="00C21350">
        <w:rPr>
          <w:i/>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6A31F3C3" w14:textId="77777777" w:rsidR="003D13C5" w:rsidRPr="00C21350" w:rsidRDefault="003D13C5" w:rsidP="00C21350">
      <w:pPr>
        <w:spacing w:line="240" w:lineRule="auto"/>
        <w:ind w:left="850" w:right="899"/>
        <w:rPr>
          <w:b/>
          <w:i/>
        </w:rPr>
      </w:pPr>
    </w:p>
    <w:p w14:paraId="19617063" w14:textId="77777777" w:rsidR="003D13C5" w:rsidRPr="00C21350" w:rsidRDefault="008311D1" w:rsidP="00C21350">
      <w:pPr>
        <w:spacing w:line="240" w:lineRule="auto"/>
        <w:ind w:left="850" w:right="899"/>
        <w:rPr>
          <w:b/>
          <w:i/>
        </w:rPr>
      </w:pPr>
      <w:r w:rsidRPr="00C21350">
        <w:rPr>
          <w:b/>
          <w:i/>
        </w:rPr>
        <w:t xml:space="preserve">II. Recibir, </w:t>
      </w:r>
      <w:r w:rsidRPr="00C21350">
        <w:rPr>
          <w:b/>
          <w:i/>
          <w:u w:val="single"/>
        </w:rPr>
        <w:t>tramitar</w:t>
      </w:r>
      <w:r w:rsidRPr="00C21350">
        <w:rPr>
          <w:b/>
          <w:i/>
        </w:rPr>
        <w:t xml:space="preserve"> y dar respuesta a las solicitudes de acceso a la información;</w:t>
      </w:r>
    </w:p>
    <w:p w14:paraId="4A2132B2" w14:textId="77777777" w:rsidR="003D13C5" w:rsidRPr="00C21350" w:rsidRDefault="008311D1" w:rsidP="00C21350">
      <w:pPr>
        <w:spacing w:line="240" w:lineRule="auto"/>
        <w:ind w:left="850" w:right="899"/>
        <w:rPr>
          <w:i/>
        </w:rPr>
      </w:pPr>
      <w:r w:rsidRPr="00C21350">
        <w:rPr>
          <w:i/>
        </w:rPr>
        <w:t>III. Auxiliar a los particulares en la elaboración de solicitudes de acceso a la información y, en su caso, orientarlos sobre los sujetos obligados competentes conforme a la normatividad aplicable;</w:t>
      </w:r>
    </w:p>
    <w:p w14:paraId="76A2C15C" w14:textId="77777777" w:rsidR="003D13C5" w:rsidRPr="00C21350" w:rsidRDefault="008311D1" w:rsidP="00C21350">
      <w:pPr>
        <w:spacing w:line="240" w:lineRule="auto"/>
        <w:ind w:left="850" w:right="899"/>
        <w:rPr>
          <w:i/>
        </w:rPr>
      </w:pPr>
      <w:r w:rsidRPr="00C21350">
        <w:rPr>
          <w:i/>
        </w:rPr>
        <w:t>IV. Realizar, con efectividad, los trámites internos necesarios para la atención de las solicitudes de acceso a la información;</w:t>
      </w:r>
    </w:p>
    <w:p w14:paraId="5CE0D96F" w14:textId="77777777" w:rsidR="003D13C5" w:rsidRPr="00C21350" w:rsidRDefault="008311D1" w:rsidP="00C21350">
      <w:pPr>
        <w:spacing w:line="240" w:lineRule="auto"/>
        <w:ind w:left="850" w:right="899"/>
        <w:rPr>
          <w:i/>
        </w:rPr>
      </w:pPr>
      <w:r w:rsidRPr="00C21350">
        <w:rPr>
          <w:i/>
        </w:rPr>
        <w:t>V. Entregar, en su caso, a los particulares la información solicitada;</w:t>
      </w:r>
    </w:p>
    <w:p w14:paraId="390270A2" w14:textId="77777777" w:rsidR="003D13C5" w:rsidRPr="00C21350" w:rsidRDefault="008311D1" w:rsidP="00C21350">
      <w:pPr>
        <w:spacing w:line="240" w:lineRule="auto"/>
        <w:ind w:left="850" w:right="899"/>
        <w:rPr>
          <w:i/>
        </w:rPr>
      </w:pPr>
      <w:r w:rsidRPr="00C21350">
        <w:rPr>
          <w:i/>
        </w:rPr>
        <w:t>VI. Efectuar las notificaciones a los solicitantes;</w:t>
      </w:r>
    </w:p>
    <w:p w14:paraId="2DA7D39D" w14:textId="77777777" w:rsidR="003D13C5" w:rsidRPr="00C21350" w:rsidRDefault="008311D1" w:rsidP="00C21350">
      <w:pPr>
        <w:spacing w:line="240" w:lineRule="auto"/>
        <w:ind w:left="850" w:right="899"/>
        <w:rPr>
          <w:i/>
        </w:rPr>
      </w:pPr>
      <w:r w:rsidRPr="00C21350">
        <w:rPr>
          <w:i/>
        </w:rPr>
        <w:t>VII. Proponer al Comité de Transparencia, los procedimientos internos que aseguren la mayor eficiencia en la gestión de las solicitudes de acceso a la información, conforme a la normatividad aplicable;</w:t>
      </w:r>
    </w:p>
    <w:p w14:paraId="1A6E02EE" w14:textId="77777777" w:rsidR="003D13C5" w:rsidRPr="00C21350" w:rsidRDefault="008311D1" w:rsidP="00C21350">
      <w:pPr>
        <w:spacing w:line="240" w:lineRule="auto"/>
        <w:ind w:left="850" w:right="899"/>
        <w:rPr>
          <w:i/>
        </w:rPr>
      </w:pPr>
      <w:r w:rsidRPr="00C21350">
        <w:rPr>
          <w:i/>
        </w:rPr>
        <w:t>VIII. Proponer a quien preside el Comité de Transparencia, personal habilitado que sea necesario para recibir y dar trámite a las solicitudes de acceso a la información;</w:t>
      </w:r>
    </w:p>
    <w:p w14:paraId="09733696" w14:textId="77777777" w:rsidR="003D13C5" w:rsidRPr="00C21350" w:rsidRDefault="008311D1" w:rsidP="00C21350">
      <w:pPr>
        <w:spacing w:line="240" w:lineRule="auto"/>
        <w:ind w:left="850" w:right="899"/>
        <w:rPr>
          <w:i/>
        </w:rPr>
      </w:pPr>
      <w:r w:rsidRPr="00C21350">
        <w:rPr>
          <w:i/>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14:paraId="2401CEF8" w14:textId="77777777" w:rsidR="003D13C5" w:rsidRPr="00C21350" w:rsidRDefault="008311D1" w:rsidP="00C21350">
      <w:pPr>
        <w:spacing w:line="240" w:lineRule="auto"/>
        <w:ind w:left="850" w:right="899"/>
        <w:rPr>
          <w:i/>
        </w:rPr>
      </w:pPr>
      <w:r w:rsidRPr="00C21350">
        <w:rPr>
          <w:i/>
        </w:rPr>
        <w:t>X. Presentar ante el Comité, el proyecto de clasificación de información;</w:t>
      </w:r>
    </w:p>
    <w:p w14:paraId="746DB597" w14:textId="77777777" w:rsidR="003D13C5" w:rsidRPr="00C21350" w:rsidRDefault="008311D1" w:rsidP="00C21350">
      <w:pPr>
        <w:spacing w:line="240" w:lineRule="auto"/>
        <w:ind w:left="850" w:right="899"/>
        <w:rPr>
          <w:i/>
        </w:rPr>
      </w:pPr>
      <w:r w:rsidRPr="00C21350">
        <w:rPr>
          <w:i/>
        </w:rPr>
        <w:t>XI. Promover e implementar políticas de transparencia proactiva procurando su accesibilidad;</w:t>
      </w:r>
    </w:p>
    <w:p w14:paraId="2FDC5638" w14:textId="77777777" w:rsidR="003D13C5" w:rsidRPr="00C21350" w:rsidRDefault="008311D1" w:rsidP="00C21350">
      <w:pPr>
        <w:spacing w:line="240" w:lineRule="auto"/>
        <w:ind w:left="850" w:right="899"/>
        <w:rPr>
          <w:i/>
        </w:rPr>
      </w:pPr>
      <w:r w:rsidRPr="00C21350">
        <w:rPr>
          <w:i/>
        </w:rPr>
        <w:t>XII. Fomentar la transparencia y accesibilidad al interior del sujeto obligado;</w:t>
      </w:r>
    </w:p>
    <w:p w14:paraId="32E47FA1" w14:textId="77777777" w:rsidR="003D13C5" w:rsidRPr="00C21350" w:rsidRDefault="008311D1" w:rsidP="00C21350">
      <w:pPr>
        <w:spacing w:line="240" w:lineRule="auto"/>
        <w:ind w:left="850" w:right="899"/>
        <w:rPr>
          <w:i/>
        </w:rPr>
      </w:pPr>
      <w:r w:rsidRPr="00C21350">
        <w:rPr>
          <w:i/>
        </w:rPr>
        <w:t>XIII. Hacer del conocimiento de la instancia competente la probable responsabilidad por el incumplimiento de las obligaciones previstas en la presente Ley; y</w:t>
      </w:r>
    </w:p>
    <w:p w14:paraId="030122CD" w14:textId="77777777" w:rsidR="003D13C5" w:rsidRPr="00C21350" w:rsidRDefault="008311D1" w:rsidP="00C21350">
      <w:pPr>
        <w:spacing w:line="240" w:lineRule="auto"/>
        <w:ind w:left="850" w:right="899"/>
        <w:rPr>
          <w:i/>
        </w:rPr>
      </w:pPr>
      <w:r w:rsidRPr="00C21350">
        <w:rPr>
          <w:i/>
        </w:rPr>
        <w:t>XIV. Las demás que resulten necesarias para facilitar el acceso a la información y aquellas que se desprenden de la presente Ley y demás disposiciones jurídicas aplicables.</w:t>
      </w:r>
    </w:p>
    <w:p w14:paraId="5DA0C7BF" w14:textId="77777777" w:rsidR="003D13C5" w:rsidRPr="00C21350" w:rsidRDefault="008311D1" w:rsidP="00C21350">
      <w:pPr>
        <w:spacing w:line="240" w:lineRule="auto"/>
        <w:ind w:left="850" w:right="899"/>
        <w:rPr>
          <w:i/>
        </w:rPr>
      </w:pPr>
      <w:r w:rsidRPr="00C21350">
        <w:rPr>
          <w:i/>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C1BC9D8" w14:textId="77777777" w:rsidR="003D13C5" w:rsidRPr="00C21350" w:rsidRDefault="008311D1" w:rsidP="00C21350">
      <w:pPr>
        <w:spacing w:line="240" w:lineRule="auto"/>
        <w:ind w:left="850" w:right="899"/>
        <w:rPr>
          <w:i/>
        </w:rPr>
      </w:pPr>
      <w:r w:rsidRPr="00C21350">
        <w:rPr>
          <w:i/>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11B640C" w14:textId="77777777" w:rsidR="003D13C5" w:rsidRPr="00C21350" w:rsidRDefault="003D13C5" w:rsidP="00C21350">
      <w:pPr>
        <w:spacing w:line="240" w:lineRule="auto"/>
        <w:ind w:left="850" w:right="899"/>
        <w:rPr>
          <w:b/>
          <w:i/>
        </w:rPr>
      </w:pPr>
    </w:p>
    <w:p w14:paraId="22D9EE83" w14:textId="77777777" w:rsidR="003D13C5" w:rsidRPr="00C21350" w:rsidRDefault="008311D1" w:rsidP="00C21350">
      <w:pPr>
        <w:spacing w:line="240" w:lineRule="auto"/>
        <w:ind w:left="850" w:right="899"/>
        <w:rPr>
          <w:i/>
        </w:rPr>
      </w:pPr>
      <w:r w:rsidRPr="00C21350">
        <w:rPr>
          <w:b/>
          <w:i/>
        </w:rPr>
        <w:t>Artículo 59</w:t>
      </w:r>
      <w:r w:rsidRPr="00C21350">
        <w:rPr>
          <w:i/>
        </w:rPr>
        <w:t xml:space="preserve">. </w:t>
      </w:r>
      <w:r w:rsidRPr="00C21350">
        <w:rPr>
          <w:b/>
          <w:i/>
          <w:u w:val="single"/>
        </w:rPr>
        <w:t>Los servidores públicos habilitados tendrán las funciones siguientes</w:t>
      </w:r>
      <w:r w:rsidRPr="00C21350">
        <w:rPr>
          <w:i/>
        </w:rPr>
        <w:t xml:space="preserve">: </w:t>
      </w:r>
    </w:p>
    <w:p w14:paraId="1D9FDC60" w14:textId="77777777" w:rsidR="003D13C5" w:rsidRPr="00C21350" w:rsidRDefault="008311D1" w:rsidP="00C21350">
      <w:pPr>
        <w:spacing w:line="240" w:lineRule="auto"/>
        <w:ind w:left="850" w:right="899"/>
        <w:rPr>
          <w:i/>
        </w:rPr>
      </w:pPr>
      <w:r w:rsidRPr="00C21350">
        <w:rPr>
          <w:b/>
          <w:i/>
        </w:rPr>
        <w:t xml:space="preserve">I. </w:t>
      </w:r>
      <w:r w:rsidRPr="00C21350">
        <w:rPr>
          <w:b/>
          <w:i/>
          <w:u w:val="single"/>
        </w:rPr>
        <w:t>Localizar la información que le solicite la Unidad de Transparencia</w:t>
      </w:r>
      <w:r w:rsidRPr="00C21350">
        <w:rPr>
          <w:i/>
        </w:rPr>
        <w:t xml:space="preserve">; </w:t>
      </w:r>
    </w:p>
    <w:p w14:paraId="18D61EFA" w14:textId="77777777" w:rsidR="003D13C5" w:rsidRPr="00C21350" w:rsidRDefault="008311D1" w:rsidP="00C21350">
      <w:pPr>
        <w:spacing w:line="240" w:lineRule="auto"/>
        <w:ind w:left="850" w:right="899"/>
        <w:rPr>
          <w:b/>
          <w:i/>
        </w:rPr>
      </w:pPr>
      <w:r w:rsidRPr="00C21350">
        <w:rPr>
          <w:b/>
          <w:i/>
        </w:rPr>
        <w:t xml:space="preserve">II. </w:t>
      </w:r>
      <w:r w:rsidRPr="00C21350">
        <w:rPr>
          <w:b/>
          <w:i/>
          <w:u w:val="single"/>
        </w:rPr>
        <w:t>Proporcionar la información que obre en los archivos y que le sea solicitada por la Unidad de Transparencia</w:t>
      </w:r>
      <w:r w:rsidRPr="00C21350">
        <w:rPr>
          <w:b/>
          <w:i/>
        </w:rPr>
        <w:t xml:space="preserve">; </w:t>
      </w:r>
    </w:p>
    <w:p w14:paraId="696F16F6" w14:textId="77777777" w:rsidR="003D13C5" w:rsidRPr="00C21350" w:rsidRDefault="008311D1" w:rsidP="00C21350">
      <w:pPr>
        <w:spacing w:line="240" w:lineRule="auto"/>
        <w:ind w:left="850" w:right="899"/>
        <w:rPr>
          <w:b/>
          <w:i/>
        </w:rPr>
      </w:pPr>
      <w:r w:rsidRPr="00C21350">
        <w:rPr>
          <w:b/>
          <w:i/>
        </w:rPr>
        <w:t xml:space="preserve">III. </w:t>
      </w:r>
      <w:r w:rsidRPr="00C21350">
        <w:rPr>
          <w:b/>
          <w:i/>
          <w:u w:val="single"/>
        </w:rPr>
        <w:t>Apoyar a la Unidad de Transparencia en lo que esta le solicite para el cumplimiento de sus funciones</w:t>
      </w:r>
      <w:r w:rsidRPr="00C21350">
        <w:rPr>
          <w:b/>
          <w:i/>
        </w:rPr>
        <w:t xml:space="preserve">; </w:t>
      </w:r>
    </w:p>
    <w:p w14:paraId="65D0D9C5" w14:textId="77777777" w:rsidR="003D13C5" w:rsidRPr="00C21350" w:rsidRDefault="008311D1" w:rsidP="00C21350">
      <w:pPr>
        <w:spacing w:line="240" w:lineRule="auto"/>
        <w:ind w:left="850" w:right="899"/>
        <w:rPr>
          <w:b/>
          <w:i/>
        </w:rPr>
      </w:pPr>
      <w:r w:rsidRPr="00C21350">
        <w:rPr>
          <w:b/>
          <w:i/>
        </w:rPr>
        <w:t>…</w:t>
      </w:r>
      <w:r w:rsidRPr="00C21350">
        <w:rPr>
          <w:i/>
        </w:rPr>
        <w:t>”</w:t>
      </w:r>
    </w:p>
    <w:p w14:paraId="183F44D1" w14:textId="77777777" w:rsidR="003D13C5" w:rsidRPr="00C21350" w:rsidRDefault="008311D1" w:rsidP="00C21350">
      <w:pPr>
        <w:spacing w:line="240" w:lineRule="auto"/>
        <w:ind w:left="850" w:right="899"/>
      </w:pPr>
      <w:r w:rsidRPr="00C21350">
        <w:t>(Énfasis añadido)</w:t>
      </w:r>
    </w:p>
    <w:p w14:paraId="4E3FCF21" w14:textId="77777777" w:rsidR="003D13C5" w:rsidRPr="00C21350" w:rsidRDefault="008311D1" w:rsidP="00C21350">
      <w:pPr>
        <w:spacing w:line="240" w:lineRule="auto"/>
        <w:ind w:left="850" w:right="899"/>
      </w:pPr>
      <w:r w:rsidRPr="00C21350">
        <w:rPr>
          <w:i/>
        </w:rPr>
        <w:t xml:space="preserve"> </w:t>
      </w:r>
    </w:p>
    <w:p w14:paraId="00FA1097" w14:textId="77777777" w:rsidR="003D13C5" w:rsidRPr="00C21350" w:rsidRDefault="008311D1" w:rsidP="00C21350">
      <w:pPr>
        <w:spacing w:before="240" w:after="240"/>
        <w:ind w:right="49"/>
      </w:pPr>
      <w:r w:rsidRPr="00C21350">
        <w:lastRenderedPageBreak/>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145B1E0A" w14:textId="77777777" w:rsidR="003D13C5" w:rsidRPr="00C21350" w:rsidRDefault="008311D1" w:rsidP="00C21350">
      <w:pPr>
        <w:spacing w:before="240" w:after="240"/>
        <w:ind w:right="49"/>
      </w:pPr>
      <w:r w:rsidRPr="00C21350">
        <w:t xml:space="preserve">De tal manera que, si bien, el Titular de la Unidad de Transparencia no tiene bajo su resguardo el archivo que pudiese contener la documentación solicitada, sino que puede obrar en las distintas áreas que conforman la estructura del </w:t>
      </w:r>
      <w:r w:rsidRPr="00C21350">
        <w:rPr>
          <w:b/>
        </w:rPr>
        <w:t>SUJETO OBLIGADO</w:t>
      </w:r>
      <w:r w:rsidRPr="00C21350">
        <w:t>, es por ello que debe turnar la solicitud al servidor público habilitado que tiene bajo su resguardo la misma. Los servidores públicos habilitados tienen como función, buscar, localizar y en su caso, entregar la información solicitada</w:t>
      </w:r>
    </w:p>
    <w:p w14:paraId="069C2D6B" w14:textId="77777777" w:rsidR="003D13C5" w:rsidRPr="00C21350" w:rsidRDefault="008311D1" w:rsidP="00C21350">
      <w:pPr>
        <w:spacing w:before="240" w:after="240"/>
        <w:ind w:right="49"/>
      </w:pPr>
      <w:r w:rsidRPr="00C21350">
        <w:t xml:space="preserve">Por lo tanto, corresponde al Titular de la Unidad de Transparencia el garantizar que las solicitudes se turnen a todas las áreas competentes que puedan contar con la información, </w:t>
      </w:r>
      <w:r w:rsidRPr="00C21350">
        <w:rPr>
          <w:b/>
        </w:rPr>
        <w:t>con el objeto de que se realice una búsqueda exhaustiva y razonable de la información solicitada</w:t>
      </w:r>
      <w:r w:rsidRPr="00C21350">
        <w:t xml:space="preserve">. </w:t>
      </w:r>
    </w:p>
    <w:p w14:paraId="3087214D" w14:textId="77777777" w:rsidR="003D13C5" w:rsidRPr="00C21350" w:rsidRDefault="008311D1" w:rsidP="00C21350">
      <w:pPr>
        <w:spacing w:before="240" w:after="240"/>
        <w:ind w:right="49"/>
      </w:pPr>
      <w:r w:rsidRPr="00C21350">
        <w:t xml:space="preserve"> Una vez referido lo anterior, conviene recordar que el </w:t>
      </w:r>
      <w:r w:rsidRPr="00C21350">
        <w:rPr>
          <w:b/>
        </w:rPr>
        <w:t>SUJETO OBLIGADO</w:t>
      </w:r>
      <w:r w:rsidRPr="00C21350">
        <w:t xml:space="preserve"> remitió para el año 2022 los informes de las delegaciones siguientes: </w:t>
      </w:r>
    </w:p>
    <w:p w14:paraId="4B154460" w14:textId="77777777" w:rsidR="003D13C5" w:rsidRPr="00C21350" w:rsidRDefault="008311D1" w:rsidP="00C21350">
      <w:pPr>
        <w:numPr>
          <w:ilvl w:val="0"/>
          <w:numId w:val="6"/>
        </w:numPr>
        <w:spacing w:before="240"/>
        <w:ind w:right="49"/>
      </w:pPr>
      <w:r w:rsidRPr="00C21350">
        <w:t>San Pedro Totoltepec</w:t>
      </w:r>
    </w:p>
    <w:p w14:paraId="09ECFE51" w14:textId="77777777" w:rsidR="003D13C5" w:rsidRPr="00C21350" w:rsidRDefault="008311D1" w:rsidP="00C21350">
      <w:pPr>
        <w:numPr>
          <w:ilvl w:val="0"/>
          <w:numId w:val="6"/>
        </w:numPr>
        <w:ind w:right="49"/>
      </w:pPr>
      <w:r w:rsidRPr="00C21350">
        <w:t>San Mateo Otzacatipan</w:t>
      </w:r>
    </w:p>
    <w:p w14:paraId="63E526B7" w14:textId="77777777" w:rsidR="003D13C5" w:rsidRPr="00C21350" w:rsidRDefault="008311D1" w:rsidP="00C21350">
      <w:pPr>
        <w:numPr>
          <w:ilvl w:val="0"/>
          <w:numId w:val="6"/>
        </w:numPr>
        <w:ind w:right="49"/>
      </w:pPr>
      <w:r w:rsidRPr="00C21350">
        <w:t>Santa Ana Tlapaltitlán</w:t>
      </w:r>
    </w:p>
    <w:p w14:paraId="690B2AA5" w14:textId="77777777" w:rsidR="003D13C5" w:rsidRPr="00C21350" w:rsidRDefault="008311D1" w:rsidP="00C21350">
      <w:pPr>
        <w:numPr>
          <w:ilvl w:val="0"/>
          <w:numId w:val="6"/>
        </w:numPr>
        <w:ind w:right="49"/>
      </w:pPr>
      <w:r w:rsidRPr="00C21350">
        <w:t>Sauces</w:t>
      </w:r>
    </w:p>
    <w:p w14:paraId="6C6FF8EB" w14:textId="77777777" w:rsidR="003D13C5" w:rsidRPr="00C21350" w:rsidRDefault="008311D1" w:rsidP="00C21350">
      <w:pPr>
        <w:numPr>
          <w:ilvl w:val="0"/>
          <w:numId w:val="6"/>
        </w:numPr>
        <w:ind w:right="49"/>
      </w:pPr>
      <w:r w:rsidRPr="00C21350">
        <w:t>Árbol de las Manitas</w:t>
      </w:r>
    </w:p>
    <w:p w14:paraId="1EAD4EAD" w14:textId="77777777" w:rsidR="003D13C5" w:rsidRPr="00C21350" w:rsidRDefault="008311D1" w:rsidP="00C21350">
      <w:pPr>
        <w:numPr>
          <w:ilvl w:val="0"/>
          <w:numId w:val="6"/>
        </w:numPr>
        <w:ind w:right="49"/>
      </w:pPr>
      <w:r w:rsidRPr="00C21350">
        <w:t>Ciudad Universitaria</w:t>
      </w:r>
    </w:p>
    <w:p w14:paraId="79B00DB3" w14:textId="77777777" w:rsidR="003D13C5" w:rsidRPr="00C21350" w:rsidRDefault="008311D1" w:rsidP="00C21350">
      <w:pPr>
        <w:numPr>
          <w:ilvl w:val="0"/>
          <w:numId w:val="6"/>
        </w:numPr>
        <w:ind w:right="49"/>
      </w:pPr>
      <w:r w:rsidRPr="00C21350">
        <w:t>Sánchez</w:t>
      </w:r>
    </w:p>
    <w:p w14:paraId="720A7779" w14:textId="77777777" w:rsidR="003D13C5" w:rsidRPr="00C21350" w:rsidRDefault="008311D1" w:rsidP="00C21350">
      <w:pPr>
        <w:numPr>
          <w:ilvl w:val="0"/>
          <w:numId w:val="6"/>
        </w:numPr>
        <w:ind w:right="49"/>
      </w:pPr>
      <w:r w:rsidRPr="00C21350">
        <w:lastRenderedPageBreak/>
        <w:t>San Martín Toltepec</w:t>
      </w:r>
    </w:p>
    <w:p w14:paraId="16964915" w14:textId="77777777" w:rsidR="003D13C5" w:rsidRPr="00C21350" w:rsidRDefault="008311D1" w:rsidP="00C21350">
      <w:pPr>
        <w:numPr>
          <w:ilvl w:val="0"/>
          <w:numId w:val="6"/>
        </w:numPr>
        <w:ind w:right="49"/>
      </w:pPr>
      <w:r w:rsidRPr="00C21350">
        <w:t>San Mateo Oxtotitlán</w:t>
      </w:r>
    </w:p>
    <w:p w14:paraId="1E7E624E" w14:textId="77777777" w:rsidR="003D13C5" w:rsidRPr="00C21350" w:rsidRDefault="008311D1" w:rsidP="00C21350">
      <w:pPr>
        <w:numPr>
          <w:ilvl w:val="0"/>
          <w:numId w:val="6"/>
        </w:numPr>
        <w:spacing w:after="240"/>
        <w:ind w:right="49"/>
      </w:pPr>
      <w:r w:rsidRPr="00C21350">
        <w:t>Santa Cruz Atzcapotzaltongo</w:t>
      </w:r>
    </w:p>
    <w:p w14:paraId="718DFC3C" w14:textId="77777777" w:rsidR="003D13C5" w:rsidRPr="00C21350" w:rsidRDefault="008311D1" w:rsidP="00C21350">
      <w:pPr>
        <w:spacing w:before="240" w:after="240"/>
        <w:ind w:right="49"/>
      </w:pPr>
      <w:r w:rsidRPr="00C21350">
        <w:t xml:space="preserve">Y para el año 2023 las que se enlistan a continuación: </w:t>
      </w:r>
    </w:p>
    <w:p w14:paraId="6F1288F3" w14:textId="77777777" w:rsidR="003D13C5" w:rsidRPr="00C21350" w:rsidRDefault="008311D1" w:rsidP="00C21350">
      <w:pPr>
        <w:numPr>
          <w:ilvl w:val="0"/>
          <w:numId w:val="5"/>
        </w:numPr>
        <w:spacing w:before="240"/>
        <w:ind w:right="49"/>
      </w:pPr>
      <w:r w:rsidRPr="00C21350">
        <w:t>Seminario Conciliar.</w:t>
      </w:r>
    </w:p>
    <w:p w14:paraId="351CB58F" w14:textId="77777777" w:rsidR="003D13C5" w:rsidRPr="00C21350" w:rsidRDefault="008311D1" w:rsidP="00C21350">
      <w:pPr>
        <w:numPr>
          <w:ilvl w:val="0"/>
          <w:numId w:val="5"/>
        </w:numPr>
        <w:ind w:right="49"/>
      </w:pPr>
      <w:r w:rsidRPr="00C21350">
        <w:t>Morelos.</w:t>
      </w:r>
    </w:p>
    <w:p w14:paraId="296DFC5A" w14:textId="77777777" w:rsidR="003D13C5" w:rsidRPr="00C21350" w:rsidRDefault="008311D1" w:rsidP="00C21350">
      <w:pPr>
        <w:numPr>
          <w:ilvl w:val="0"/>
          <w:numId w:val="5"/>
        </w:numPr>
        <w:ind w:right="49"/>
      </w:pPr>
      <w:r w:rsidRPr="00C21350">
        <w:t>Barrios Tradicionales.</w:t>
      </w:r>
    </w:p>
    <w:p w14:paraId="7B76D485" w14:textId="77777777" w:rsidR="003D13C5" w:rsidRPr="00C21350" w:rsidRDefault="008311D1" w:rsidP="00C21350">
      <w:pPr>
        <w:numPr>
          <w:ilvl w:val="0"/>
          <w:numId w:val="5"/>
        </w:numPr>
        <w:ind w:right="49"/>
      </w:pPr>
      <w:r w:rsidRPr="00C21350">
        <w:t>Seminario 2 de Marzo.</w:t>
      </w:r>
    </w:p>
    <w:p w14:paraId="18C3EBA1" w14:textId="77777777" w:rsidR="003D13C5" w:rsidRPr="00C21350" w:rsidRDefault="008311D1" w:rsidP="00C21350">
      <w:pPr>
        <w:numPr>
          <w:ilvl w:val="0"/>
          <w:numId w:val="5"/>
        </w:numPr>
        <w:ind w:right="49"/>
      </w:pPr>
      <w:r w:rsidRPr="00C21350">
        <w:t>Seminario las Torres.</w:t>
      </w:r>
    </w:p>
    <w:p w14:paraId="2F3335F6" w14:textId="77777777" w:rsidR="003D13C5" w:rsidRPr="00C21350" w:rsidRDefault="008311D1" w:rsidP="00C21350">
      <w:pPr>
        <w:numPr>
          <w:ilvl w:val="0"/>
          <w:numId w:val="5"/>
        </w:numPr>
        <w:ind w:right="49"/>
      </w:pPr>
      <w:r w:rsidRPr="00C21350">
        <w:t>Árbol de las Manitas.</w:t>
      </w:r>
    </w:p>
    <w:p w14:paraId="5AA9FA3A" w14:textId="77777777" w:rsidR="003D13C5" w:rsidRPr="00C21350" w:rsidRDefault="008311D1" w:rsidP="00C21350">
      <w:pPr>
        <w:numPr>
          <w:ilvl w:val="0"/>
          <w:numId w:val="5"/>
        </w:numPr>
        <w:ind w:right="49"/>
      </w:pPr>
      <w:r w:rsidRPr="00C21350">
        <w:t>Independencia.</w:t>
      </w:r>
    </w:p>
    <w:p w14:paraId="45F1776F" w14:textId="77777777" w:rsidR="003D13C5" w:rsidRPr="00C21350" w:rsidRDefault="008311D1" w:rsidP="00C21350">
      <w:pPr>
        <w:numPr>
          <w:ilvl w:val="0"/>
          <w:numId w:val="5"/>
        </w:numPr>
        <w:ind w:right="49"/>
      </w:pPr>
      <w:r w:rsidRPr="00C21350">
        <w:t>San Sebastián.</w:t>
      </w:r>
    </w:p>
    <w:p w14:paraId="5B7FBA89" w14:textId="77777777" w:rsidR="003D13C5" w:rsidRPr="00C21350" w:rsidRDefault="008311D1" w:rsidP="00C21350">
      <w:pPr>
        <w:numPr>
          <w:ilvl w:val="0"/>
          <w:numId w:val="5"/>
        </w:numPr>
        <w:ind w:right="49"/>
      </w:pPr>
      <w:r w:rsidRPr="00C21350">
        <w:t>Centro Histórico.</w:t>
      </w:r>
    </w:p>
    <w:p w14:paraId="4E23F21C" w14:textId="77777777" w:rsidR="003D13C5" w:rsidRPr="00C21350" w:rsidRDefault="008311D1" w:rsidP="00C21350">
      <w:pPr>
        <w:numPr>
          <w:ilvl w:val="0"/>
          <w:numId w:val="5"/>
        </w:numPr>
        <w:ind w:right="49"/>
      </w:pPr>
      <w:r w:rsidRPr="00C21350">
        <w:t>Santa María de las Rosas.</w:t>
      </w:r>
    </w:p>
    <w:p w14:paraId="540BFBEE" w14:textId="77777777" w:rsidR="003D13C5" w:rsidRPr="00C21350" w:rsidRDefault="008311D1" w:rsidP="00C21350">
      <w:pPr>
        <w:numPr>
          <w:ilvl w:val="0"/>
          <w:numId w:val="5"/>
        </w:numPr>
        <w:ind w:right="49"/>
      </w:pPr>
      <w:r w:rsidRPr="00C21350">
        <w:t>Moderna de la Cruz.</w:t>
      </w:r>
    </w:p>
    <w:p w14:paraId="6ACCB88B" w14:textId="77777777" w:rsidR="003D13C5" w:rsidRPr="00C21350" w:rsidRDefault="008311D1" w:rsidP="00C21350">
      <w:pPr>
        <w:numPr>
          <w:ilvl w:val="0"/>
          <w:numId w:val="5"/>
        </w:numPr>
        <w:ind w:right="49"/>
      </w:pPr>
      <w:r w:rsidRPr="00C21350">
        <w:t>Nueva Oxtotitlán.</w:t>
      </w:r>
    </w:p>
    <w:p w14:paraId="4AD09997" w14:textId="77777777" w:rsidR="003D13C5" w:rsidRPr="00C21350" w:rsidRDefault="008311D1" w:rsidP="00C21350">
      <w:pPr>
        <w:numPr>
          <w:ilvl w:val="0"/>
          <w:numId w:val="5"/>
        </w:numPr>
        <w:ind w:right="49"/>
      </w:pPr>
      <w:r w:rsidRPr="00C21350">
        <w:t>Ciudad Universitaria.</w:t>
      </w:r>
    </w:p>
    <w:p w14:paraId="3FA121AD" w14:textId="77777777" w:rsidR="003D13C5" w:rsidRPr="00C21350" w:rsidRDefault="008311D1" w:rsidP="00C21350">
      <w:pPr>
        <w:numPr>
          <w:ilvl w:val="0"/>
          <w:numId w:val="5"/>
        </w:numPr>
        <w:ind w:right="49"/>
      </w:pPr>
      <w:r w:rsidRPr="00C21350">
        <w:t>Colón.</w:t>
      </w:r>
    </w:p>
    <w:p w14:paraId="2395D24D" w14:textId="77777777" w:rsidR="003D13C5" w:rsidRPr="00C21350" w:rsidRDefault="008311D1" w:rsidP="00C21350">
      <w:pPr>
        <w:numPr>
          <w:ilvl w:val="0"/>
          <w:numId w:val="5"/>
        </w:numPr>
        <w:ind w:right="49"/>
      </w:pPr>
      <w:r w:rsidRPr="00C21350">
        <w:t>Felipe Chávez Becerril.</w:t>
      </w:r>
    </w:p>
    <w:p w14:paraId="45B18F64" w14:textId="77777777" w:rsidR="003D13C5" w:rsidRPr="00C21350" w:rsidRDefault="008311D1" w:rsidP="00C21350">
      <w:pPr>
        <w:numPr>
          <w:ilvl w:val="0"/>
          <w:numId w:val="5"/>
        </w:numPr>
        <w:ind w:right="49"/>
      </w:pPr>
      <w:r w:rsidRPr="00C21350">
        <w:t>Maquinita.</w:t>
      </w:r>
    </w:p>
    <w:p w14:paraId="47D6CABE" w14:textId="77777777" w:rsidR="003D13C5" w:rsidRPr="00C21350" w:rsidRDefault="008311D1" w:rsidP="00C21350">
      <w:pPr>
        <w:numPr>
          <w:ilvl w:val="0"/>
          <w:numId w:val="5"/>
        </w:numPr>
        <w:ind w:right="49"/>
      </w:pPr>
      <w:r w:rsidRPr="00C21350">
        <w:t>Universidad.</w:t>
      </w:r>
    </w:p>
    <w:p w14:paraId="162CA594" w14:textId="77777777" w:rsidR="003D13C5" w:rsidRPr="00C21350" w:rsidRDefault="008311D1" w:rsidP="00C21350">
      <w:pPr>
        <w:numPr>
          <w:ilvl w:val="0"/>
          <w:numId w:val="5"/>
        </w:numPr>
        <w:ind w:right="49"/>
      </w:pPr>
      <w:r w:rsidRPr="00C21350">
        <w:t>Metropolitana.</w:t>
      </w:r>
    </w:p>
    <w:p w14:paraId="49D8EE57" w14:textId="77777777" w:rsidR="003D13C5" w:rsidRPr="00C21350" w:rsidRDefault="008311D1" w:rsidP="00C21350">
      <w:pPr>
        <w:numPr>
          <w:ilvl w:val="0"/>
          <w:numId w:val="5"/>
        </w:numPr>
        <w:ind w:right="49"/>
      </w:pPr>
      <w:r w:rsidRPr="00C21350">
        <w:t>Del Parque.</w:t>
      </w:r>
    </w:p>
    <w:p w14:paraId="223C55B3" w14:textId="77777777" w:rsidR="003D13C5" w:rsidRPr="00C21350" w:rsidRDefault="008311D1" w:rsidP="00C21350">
      <w:pPr>
        <w:numPr>
          <w:ilvl w:val="0"/>
          <w:numId w:val="5"/>
        </w:numPr>
        <w:ind w:right="49"/>
      </w:pPr>
      <w:r w:rsidRPr="00C21350">
        <w:t>Capultitlán.</w:t>
      </w:r>
    </w:p>
    <w:p w14:paraId="7FB0828C" w14:textId="77777777" w:rsidR="003D13C5" w:rsidRPr="00C21350" w:rsidRDefault="008311D1" w:rsidP="00C21350">
      <w:pPr>
        <w:numPr>
          <w:ilvl w:val="0"/>
          <w:numId w:val="5"/>
        </w:numPr>
        <w:ind w:right="49"/>
      </w:pPr>
      <w:r w:rsidRPr="00C21350">
        <w:t>Calixtlahuaca.</w:t>
      </w:r>
    </w:p>
    <w:p w14:paraId="318D42DA" w14:textId="77777777" w:rsidR="003D13C5" w:rsidRPr="00C21350" w:rsidRDefault="008311D1" w:rsidP="00C21350">
      <w:pPr>
        <w:numPr>
          <w:ilvl w:val="0"/>
          <w:numId w:val="5"/>
        </w:numPr>
        <w:ind w:right="49"/>
      </w:pPr>
      <w:r w:rsidRPr="00C21350">
        <w:lastRenderedPageBreak/>
        <w:t>San Andrés Cuexcontitlán.</w:t>
      </w:r>
    </w:p>
    <w:p w14:paraId="134A60C4" w14:textId="77777777" w:rsidR="003D13C5" w:rsidRPr="00C21350" w:rsidRDefault="008311D1" w:rsidP="00C21350">
      <w:pPr>
        <w:numPr>
          <w:ilvl w:val="0"/>
          <w:numId w:val="5"/>
        </w:numPr>
        <w:ind w:right="49"/>
      </w:pPr>
      <w:r w:rsidRPr="00C21350">
        <w:t>Adolfo López Mateos.</w:t>
      </w:r>
    </w:p>
    <w:p w14:paraId="276F0231" w14:textId="77777777" w:rsidR="003D13C5" w:rsidRPr="00C21350" w:rsidRDefault="008311D1" w:rsidP="00C21350">
      <w:pPr>
        <w:numPr>
          <w:ilvl w:val="0"/>
          <w:numId w:val="5"/>
        </w:numPr>
        <w:ind w:right="49"/>
      </w:pPr>
      <w:r w:rsidRPr="00C21350">
        <w:t>Sánchez.</w:t>
      </w:r>
    </w:p>
    <w:p w14:paraId="68B3D41C" w14:textId="77777777" w:rsidR="003D13C5" w:rsidRPr="00C21350" w:rsidRDefault="008311D1" w:rsidP="00C21350">
      <w:pPr>
        <w:numPr>
          <w:ilvl w:val="0"/>
          <w:numId w:val="5"/>
        </w:numPr>
        <w:spacing w:after="240"/>
        <w:ind w:right="49"/>
      </w:pPr>
      <w:r w:rsidRPr="00C21350">
        <w:t>Cacalomacán.</w:t>
      </w:r>
    </w:p>
    <w:p w14:paraId="55DD2CDB" w14:textId="77777777" w:rsidR="003D13C5" w:rsidRPr="00C21350" w:rsidRDefault="008311D1" w:rsidP="00C21350">
      <w:pPr>
        <w:tabs>
          <w:tab w:val="left" w:pos="4962"/>
        </w:tabs>
      </w:pPr>
      <w:r w:rsidRPr="00C21350">
        <w:t xml:space="preserve">Así, toda vez que la ahora </w:t>
      </w:r>
      <w:r w:rsidRPr="00C21350">
        <w:rPr>
          <w:b/>
        </w:rPr>
        <w:t>PARTE RECURRENTE</w:t>
      </w:r>
      <w:r w:rsidRPr="00C21350">
        <w:t xml:space="preserve"> se inconformó de que no se le había entregado la información de todas las delegaciones del municipio, por lo que es procedente traer a contexto el contenido del artículo 4.2 del Código Reglamentario de Toluca que indica lo siguiente:  </w:t>
      </w:r>
    </w:p>
    <w:p w14:paraId="210EC2F9" w14:textId="77777777" w:rsidR="003D13C5" w:rsidRPr="00C21350" w:rsidRDefault="003D13C5" w:rsidP="00C21350">
      <w:pPr>
        <w:tabs>
          <w:tab w:val="left" w:pos="4962"/>
        </w:tabs>
      </w:pPr>
    </w:p>
    <w:p w14:paraId="4E5A9622" w14:textId="77777777" w:rsidR="003D13C5" w:rsidRPr="00C21350" w:rsidRDefault="008311D1" w:rsidP="00C21350">
      <w:pPr>
        <w:tabs>
          <w:tab w:val="left" w:pos="4962"/>
        </w:tabs>
        <w:ind w:left="850" w:right="824"/>
        <w:rPr>
          <w:i/>
        </w:rPr>
      </w:pPr>
      <w:r w:rsidRPr="00C21350">
        <w:rPr>
          <w:b/>
          <w:i/>
        </w:rPr>
        <w:t>Artículo 4.2.</w:t>
      </w:r>
      <w:r w:rsidRPr="00C21350">
        <w:rPr>
          <w:i/>
        </w:rPr>
        <w:t xml:space="preserve"> El municipio cuenta con 85 circunscripciones territoriales, consistentes en 48 delegaciones, 37 subdelegaciones y 281 unidades territoriales básicas, enumeradas en el Bando Municipal, que comprenderán los límites de la extensión reconocida por el Ayuntamiento, el cual contará con un plano que identifique la clave única municipal. </w:t>
      </w:r>
    </w:p>
    <w:p w14:paraId="043E81BA" w14:textId="77777777" w:rsidR="003D13C5" w:rsidRPr="00C21350" w:rsidRDefault="003D13C5" w:rsidP="00C21350">
      <w:pPr>
        <w:tabs>
          <w:tab w:val="left" w:pos="4962"/>
        </w:tabs>
      </w:pPr>
    </w:p>
    <w:p w14:paraId="6D037B35" w14:textId="77777777" w:rsidR="003D13C5" w:rsidRPr="00C21350" w:rsidRDefault="008311D1" w:rsidP="00C21350">
      <w:r w:rsidRPr="00C21350">
        <w:t xml:space="preserve">Por su parte, el Bando Municipal vigente para el 2022 y 2023 prevén en su artículo 13 lo siguiente: </w:t>
      </w:r>
    </w:p>
    <w:p w14:paraId="399A9AC3" w14:textId="77777777" w:rsidR="003D13C5" w:rsidRPr="00C21350" w:rsidRDefault="003D13C5" w:rsidP="00C21350"/>
    <w:p w14:paraId="7B300413" w14:textId="77777777" w:rsidR="003D13C5" w:rsidRPr="00C21350" w:rsidRDefault="008311D1" w:rsidP="00C21350">
      <w:pPr>
        <w:ind w:left="850" w:right="257"/>
        <w:rPr>
          <w:i/>
        </w:rPr>
      </w:pPr>
      <w:r w:rsidRPr="00C21350">
        <w:rPr>
          <w:b/>
          <w:i/>
        </w:rPr>
        <w:t>Artículo 13.</w:t>
      </w:r>
      <w:r w:rsidRPr="00C21350">
        <w:rPr>
          <w:i/>
        </w:rPr>
        <w:t xml:space="preserve"> Para el cumplimiento de sus funciones políticas y administrativas, el Municipio cuenta con la siguiente división territorial: 85 circunscripciones territoriales divididas en 48 delegaciones, 37 subdelegaciones y 281 unidades territoriales básicas, estableciéndose una codificación denominada Clave Única Municipal, de acuerdo con los criterios de población, continuidad geográfica, vías de comunicación, servicios públicos e identidad local, organizadas de la siguiente forma (...)”</w:t>
      </w:r>
    </w:p>
    <w:p w14:paraId="7C1959EA" w14:textId="77777777" w:rsidR="003D13C5" w:rsidRPr="00C21350" w:rsidRDefault="003D13C5" w:rsidP="00C21350"/>
    <w:p w14:paraId="739B6083" w14:textId="77777777" w:rsidR="003D13C5" w:rsidRPr="00C21350" w:rsidRDefault="008311D1" w:rsidP="00C21350">
      <w:r w:rsidRPr="00C21350">
        <w:lastRenderedPageBreak/>
        <w:t xml:space="preserve">Por lo tanto, la información entregada tanto en respuesta como en el informe justificado, se puede desagregar de la siguiente manera: </w:t>
      </w:r>
    </w:p>
    <w:p w14:paraId="2AD28132" w14:textId="77777777" w:rsidR="003D13C5" w:rsidRPr="00C21350" w:rsidRDefault="003D13C5" w:rsidP="00C21350"/>
    <w:tbl>
      <w:tblPr>
        <w:tblStyle w:val="affe"/>
        <w:tblW w:w="904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1359"/>
        <w:gridCol w:w="1809"/>
        <w:gridCol w:w="1809"/>
        <w:gridCol w:w="1809"/>
      </w:tblGrid>
      <w:tr w:rsidR="00C21350" w:rsidRPr="00C21350" w14:paraId="060DE6BF" w14:textId="77777777" w:rsidTr="008311D1">
        <w:tc>
          <w:tcPr>
            <w:tcW w:w="2258" w:type="dxa"/>
            <w:shd w:val="clear" w:color="auto" w:fill="999999"/>
            <w:tcMar>
              <w:top w:w="100" w:type="dxa"/>
              <w:left w:w="100" w:type="dxa"/>
              <w:bottom w:w="100" w:type="dxa"/>
              <w:right w:w="100" w:type="dxa"/>
            </w:tcMar>
          </w:tcPr>
          <w:p w14:paraId="68B31B86" w14:textId="474F01AA" w:rsidR="003D13C5" w:rsidRPr="00C21350" w:rsidRDefault="008311D1" w:rsidP="00C21350">
            <w:pPr>
              <w:widowControl w:val="0"/>
              <w:pBdr>
                <w:top w:val="nil"/>
                <w:left w:val="nil"/>
                <w:bottom w:val="nil"/>
                <w:right w:val="nil"/>
                <w:between w:val="nil"/>
              </w:pBdr>
              <w:spacing w:line="240" w:lineRule="auto"/>
              <w:jc w:val="left"/>
            </w:pPr>
            <w:r w:rsidRPr="00C21350">
              <w:t xml:space="preserve">Delegación </w:t>
            </w:r>
          </w:p>
        </w:tc>
        <w:tc>
          <w:tcPr>
            <w:tcW w:w="1359" w:type="dxa"/>
            <w:shd w:val="clear" w:color="auto" w:fill="999999"/>
            <w:tcMar>
              <w:top w:w="100" w:type="dxa"/>
              <w:left w:w="100" w:type="dxa"/>
              <w:bottom w:w="100" w:type="dxa"/>
              <w:right w:w="100" w:type="dxa"/>
            </w:tcMar>
          </w:tcPr>
          <w:p w14:paraId="3A33E502" w14:textId="77777777" w:rsidR="003D13C5" w:rsidRPr="00C21350" w:rsidRDefault="008311D1" w:rsidP="00C21350">
            <w:pPr>
              <w:widowControl w:val="0"/>
              <w:pBdr>
                <w:top w:val="nil"/>
                <w:left w:val="nil"/>
                <w:bottom w:val="nil"/>
                <w:right w:val="nil"/>
                <w:between w:val="nil"/>
              </w:pBdr>
              <w:spacing w:line="240" w:lineRule="auto"/>
              <w:jc w:val="left"/>
            </w:pPr>
            <w:r w:rsidRPr="00C21350">
              <w:t>2022 (respuesta)</w:t>
            </w:r>
          </w:p>
        </w:tc>
        <w:tc>
          <w:tcPr>
            <w:tcW w:w="1809" w:type="dxa"/>
            <w:shd w:val="clear" w:color="auto" w:fill="999999"/>
            <w:tcMar>
              <w:top w:w="100" w:type="dxa"/>
              <w:left w:w="100" w:type="dxa"/>
              <w:bottom w:w="100" w:type="dxa"/>
              <w:right w:w="100" w:type="dxa"/>
            </w:tcMar>
          </w:tcPr>
          <w:p w14:paraId="73E544D5" w14:textId="77777777" w:rsidR="003D13C5" w:rsidRPr="00C21350" w:rsidRDefault="008311D1" w:rsidP="00C21350">
            <w:pPr>
              <w:widowControl w:val="0"/>
              <w:pBdr>
                <w:top w:val="nil"/>
                <w:left w:val="nil"/>
                <w:bottom w:val="nil"/>
                <w:right w:val="nil"/>
                <w:between w:val="nil"/>
              </w:pBdr>
              <w:spacing w:line="240" w:lineRule="auto"/>
              <w:jc w:val="left"/>
            </w:pPr>
            <w:r w:rsidRPr="00C21350">
              <w:t>2023 (respuesta)</w:t>
            </w:r>
          </w:p>
        </w:tc>
        <w:tc>
          <w:tcPr>
            <w:tcW w:w="1809" w:type="dxa"/>
            <w:shd w:val="clear" w:color="auto" w:fill="999999"/>
            <w:tcMar>
              <w:top w:w="100" w:type="dxa"/>
              <w:left w:w="100" w:type="dxa"/>
              <w:bottom w:w="100" w:type="dxa"/>
              <w:right w:w="100" w:type="dxa"/>
            </w:tcMar>
          </w:tcPr>
          <w:p w14:paraId="3D8E87AE" w14:textId="77777777" w:rsidR="003D13C5" w:rsidRPr="00C21350" w:rsidRDefault="008311D1" w:rsidP="00C21350">
            <w:pPr>
              <w:widowControl w:val="0"/>
              <w:pBdr>
                <w:top w:val="nil"/>
                <w:left w:val="nil"/>
                <w:bottom w:val="nil"/>
                <w:right w:val="nil"/>
                <w:between w:val="nil"/>
              </w:pBdr>
              <w:spacing w:line="240" w:lineRule="auto"/>
              <w:jc w:val="left"/>
            </w:pPr>
            <w:r w:rsidRPr="00C21350">
              <w:t xml:space="preserve">Informe Justificado </w:t>
            </w:r>
          </w:p>
        </w:tc>
        <w:tc>
          <w:tcPr>
            <w:tcW w:w="1809" w:type="dxa"/>
            <w:shd w:val="clear" w:color="auto" w:fill="999999"/>
            <w:tcMar>
              <w:top w:w="100" w:type="dxa"/>
              <w:left w:w="100" w:type="dxa"/>
              <w:bottom w:w="100" w:type="dxa"/>
              <w:right w:w="100" w:type="dxa"/>
            </w:tcMar>
          </w:tcPr>
          <w:p w14:paraId="1FF7F20F" w14:textId="77777777" w:rsidR="003D13C5" w:rsidRPr="00C21350" w:rsidRDefault="008311D1" w:rsidP="00C21350">
            <w:pPr>
              <w:widowControl w:val="0"/>
              <w:pBdr>
                <w:top w:val="nil"/>
                <w:left w:val="nil"/>
                <w:bottom w:val="nil"/>
                <w:right w:val="nil"/>
                <w:between w:val="nil"/>
              </w:pBdr>
              <w:spacing w:line="240" w:lineRule="auto"/>
              <w:jc w:val="left"/>
            </w:pPr>
            <w:r w:rsidRPr="00C21350">
              <w:t xml:space="preserve">Colma </w:t>
            </w:r>
          </w:p>
        </w:tc>
      </w:tr>
      <w:tr w:rsidR="00C21350" w:rsidRPr="00C21350" w14:paraId="256D7FA0" w14:textId="77777777" w:rsidTr="008311D1">
        <w:tc>
          <w:tcPr>
            <w:tcW w:w="2258" w:type="dxa"/>
            <w:tcMar>
              <w:top w:w="100" w:type="dxa"/>
              <w:left w:w="100" w:type="dxa"/>
              <w:bottom w:w="100" w:type="dxa"/>
              <w:right w:w="100" w:type="dxa"/>
            </w:tcMar>
          </w:tcPr>
          <w:p w14:paraId="5E59D0D4"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Centro Histórico</w:t>
            </w:r>
          </w:p>
        </w:tc>
        <w:tc>
          <w:tcPr>
            <w:tcW w:w="1359" w:type="dxa"/>
            <w:tcMar>
              <w:top w:w="100" w:type="dxa"/>
              <w:left w:w="100" w:type="dxa"/>
              <w:bottom w:w="100" w:type="dxa"/>
              <w:right w:w="100" w:type="dxa"/>
            </w:tcMar>
          </w:tcPr>
          <w:p w14:paraId="36AD2BA2"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2C6FBECB"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Sí</w:t>
            </w:r>
          </w:p>
        </w:tc>
        <w:tc>
          <w:tcPr>
            <w:tcW w:w="1809" w:type="dxa"/>
            <w:tcMar>
              <w:top w:w="100" w:type="dxa"/>
              <w:left w:w="100" w:type="dxa"/>
              <w:bottom w:w="100" w:type="dxa"/>
              <w:right w:w="100" w:type="dxa"/>
            </w:tcMar>
          </w:tcPr>
          <w:p w14:paraId="55F73C86"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Ratificó </w:t>
            </w:r>
          </w:p>
        </w:tc>
        <w:tc>
          <w:tcPr>
            <w:tcW w:w="1809" w:type="dxa"/>
            <w:tcMar>
              <w:top w:w="100" w:type="dxa"/>
              <w:left w:w="100" w:type="dxa"/>
              <w:bottom w:w="100" w:type="dxa"/>
              <w:right w:w="100" w:type="dxa"/>
            </w:tcMar>
          </w:tcPr>
          <w:p w14:paraId="08D9C52A"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Para 2023 únicamente. (Actos consentidos)</w:t>
            </w:r>
          </w:p>
        </w:tc>
      </w:tr>
      <w:tr w:rsidR="00C21350" w:rsidRPr="00C21350" w14:paraId="7D2610CC" w14:textId="77777777" w:rsidTr="008311D1">
        <w:tc>
          <w:tcPr>
            <w:tcW w:w="2258" w:type="dxa"/>
            <w:tcMar>
              <w:top w:w="100" w:type="dxa"/>
              <w:left w:w="100" w:type="dxa"/>
              <w:bottom w:w="100" w:type="dxa"/>
              <w:right w:w="100" w:type="dxa"/>
            </w:tcMar>
          </w:tcPr>
          <w:p w14:paraId="74C5ECC5"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Barrios tradicionales</w:t>
            </w:r>
          </w:p>
        </w:tc>
        <w:tc>
          <w:tcPr>
            <w:tcW w:w="1359" w:type="dxa"/>
            <w:tcMar>
              <w:top w:w="100" w:type="dxa"/>
              <w:left w:w="100" w:type="dxa"/>
              <w:bottom w:w="100" w:type="dxa"/>
              <w:right w:w="100" w:type="dxa"/>
            </w:tcMar>
          </w:tcPr>
          <w:p w14:paraId="681944FD"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2C788ED4"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Sí</w:t>
            </w:r>
          </w:p>
        </w:tc>
        <w:tc>
          <w:tcPr>
            <w:tcW w:w="1809" w:type="dxa"/>
            <w:tcMar>
              <w:top w:w="100" w:type="dxa"/>
              <w:left w:w="100" w:type="dxa"/>
              <w:bottom w:w="100" w:type="dxa"/>
              <w:right w:w="100" w:type="dxa"/>
            </w:tcMar>
          </w:tcPr>
          <w:p w14:paraId="280C2A97"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Ratificó </w:t>
            </w:r>
          </w:p>
        </w:tc>
        <w:tc>
          <w:tcPr>
            <w:tcW w:w="1809" w:type="dxa"/>
            <w:tcMar>
              <w:top w:w="100" w:type="dxa"/>
              <w:left w:w="100" w:type="dxa"/>
              <w:bottom w:w="100" w:type="dxa"/>
              <w:right w:w="100" w:type="dxa"/>
            </w:tcMar>
          </w:tcPr>
          <w:p w14:paraId="75CAB8F2"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4C5DA739" w14:textId="77777777" w:rsidTr="008311D1">
        <w:tc>
          <w:tcPr>
            <w:tcW w:w="2258" w:type="dxa"/>
            <w:tcMar>
              <w:top w:w="100" w:type="dxa"/>
              <w:left w:w="100" w:type="dxa"/>
              <w:bottom w:w="100" w:type="dxa"/>
              <w:right w:w="100" w:type="dxa"/>
            </w:tcMar>
          </w:tcPr>
          <w:p w14:paraId="385F7019"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Árbol de las Manitas</w:t>
            </w:r>
          </w:p>
        </w:tc>
        <w:tc>
          <w:tcPr>
            <w:tcW w:w="1359" w:type="dxa"/>
            <w:tcMar>
              <w:top w:w="100" w:type="dxa"/>
              <w:left w:w="100" w:type="dxa"/>
              <w:bottom w:w="100" w:type="dxa"/>
              <w:right w:w="100" w:type="dxa"/>
            </w:tcMar>
          </w:tcPr>
          <w:p w14:paraId="405C5103"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309CC971"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09E8B65E" w14:textId="77777777" w:rsidR="003D13C5" w:rsidRPr="00C21350" w:rsidRDefault="008311D1" w:rsidP="00C21350">
            <w:pPr>
              <w:widowControl w:val="0"/>
              <w:spacing w:line="240" w:lineRule="auto"/>
              <w:jc w:val="left"/>
              <w:rPr>
                <w:sz w:val="20"/>
                <w:szCs w:val="20"/>
              </w:rPr>
            </w:pPr>
            <w:r w:rsidRPr="00C21350">
              <w:rPr>
                <w:sz w:val="20"/>
                <w:szCs w:val="20"/>
              </w:rPr>
              <w:t xml:space="preserve">Ratificó </w:t>
            </w:r>
          </w:p>
        </w:tc>
        <w:tc>
          <w:tcPr>
            <w:tcW w:w="1809" w:type="dxa"/>
            <w:tcMar>
              <w:top w:w="100" w:type="dxa"/>
              <w:left w:w="100" w:type="dxa"/>
              <w:bottom w:w="100" w:type="dxa"/>
              <w:right w:w="100" w:type="dxa"/>
            </w:tcMar>
          </w:tcPr>
          <w:p w14:paraId="3FA8DE1C"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Sí (Actos consentidos)</w:t>
            </w:r>
          </w:p>
        </w:tc>
      </w:tr>
      <w:tr w:rsidR="00C21350" w:rsidRPr="00C21350" w14:paraId="657EC472" w14:textId="77777777" w:rsidTr="008311D1">
        <w:tc>
          <w:tcPr>
            <w:tcW w:w="2258" w:type="dxa"/>
            <w:tcMar>
              <w:top w:w="100" w:type="dxa"/>
              <w:left w:w="100" w:type="dxa"/>
              <w:bottom w:w="100" w:type="dxa"/>
              <w:right w:w="100" w:type="dxa"/>
            </w:tcMar>
          </w:tcPr>
          <w:p w14:paraId="3FE50163"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La Maquinita</w:t>
            </w:r>
          </w:p>
        </w:tc>
        <w:tc>
          <w:tcPr>
            <w:tcW w:w="1359" w:type="dxa"/>
            <w:tcMar>
              <w:top w:w="100" w:type="dxa"/>
              <w:left w:w="100" w:type="dxa"/>
              <w:bottom w:w="100" w:type="dxa"/>
              <w:right w:w="100" w:type="dxa"/>
            </w:tcMar>
          </w:tcPr>
          <w:p w14:paraId="4F72F7F9"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089FF077"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Sí</w:t>
            </w:r>
          </w:p>
        </w:tc>
        <w:tc>
          <w:tcPr>
            <w:tcW w:w="1809" w:type="dxa"/>
            <w:tcMar>
              <w:top w:w="100" w:type="dxa"/>
              <w:left w:w="100" w:type="dxa"/>
              <w:bottom w:w="100" w:type="dxa"/>
              <w:right w:w="100" w:type="dxa"/>
            </w:tcMar>
          </w:tcPr>
          <w:p w14:paraId="7AD8B302"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Ratifica</w:t>
            </w:r>
          </w:p>
        </w:tc>
        <w:tc>
          <w:tcPr>
            <w:tcW w:w="1809" w:type="dxa"/>
            <w:tcMar>
              <w:top w:w="100" w:type="dxa"/>
              <w:left w:w="100" w:type="dxa"/>
              <w:bottom w:w="100" w:type="dxa"/>
              <w:right w:w="100" w:type="dxa"/>
            </w:tcMar>
          </w:tcPr>
          <w:p w14:paraId="66585341"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68B1EE14" w14:textId="77777777" w:rsidTr="008311D1">
        <w:tc>
          <w:tcPr>
            <w:tcW w:w="2258" w:type="dxa"/>
            <w:tcMar>
              <w:top w:w="100" w:type="dxa"/>
              <w:left w:w="100" w:type="dxa"/>
              <w:bottom w:w="100" w:type="dxa"/>
              <w:right w:w="100" w:type="dxa"/>
            </w:tcMar>
          </w:tcPr>
          <w:p w14:paraId="4B432F77"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Independencia</w:t>
            </w:r>
          </w:p>
        </w:tc>
        <w:tc>
          <w:tcPr>
            <w:tcW w:w="1359" w:type="dxa"/>
            <w:tcMar>
              <w:top w:w="100" w:type="dxa"/>
              <w:left w:w="100" w:type="dxa"/>
              <w:bottom w:w="100" w:type="dxa"/>
              <w:right w:w="100" w:type="dxa"/>
            </w:tcMar>
          </w:tcPr>
          <w:p w14:paraId="6B80D134"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47E6A416"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7631C4EB"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6E5C5EE8"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60B46E11" w14:textId="77777777" w:rsidTr="008311D1">
        <w:tc>
          <w:tcPr>
            <w:tcW w:w="2258" w:type="dxa"/>
            <w:tcMar>
              <w:top w:w="100" w:type="dxa"/>
              <w:left w:w="100" w:type="dxa"/>
              <w:bottom w:w="100" w:type="dxa"/>
              <w:right w:w="100" w:type="dxa"/>
            </w:tcMar>
          </w:tcPr>
          <w:p w14:paraId="0D076297"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San Sebastián</w:t>
            </w:r>
          </w:p>
        </w:tc>
        <w:tc>
          <w:tcPr>
            <w:tcW w:w="1359" w:type="dxa"/>
            <w:tcMar>
              <w:top w:w="100" w:type="dxa"/>
              <w:left w:w="100" w:type="dxa"/>
              <w:bottom w:w="100" w:type="dxa"/>
              <w:right w:w="100" w:type="dxa"/>
            </w:tcMar>
          </w:tcPr>
          <w:p w14:paraId="6F5DEEDA"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01A123A6" w14:textId="77777777" w:rsidR="003D13C5" w:rsidRPr="00C21350" w:rsidRDefault="008311D1"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1DE153ED" w14:textId="77777777" w:rsidR="003D13C5" w:rsidRPr="00C21350" w:rsidRDefault="008311D1" w:rsidP="00C21350">
            <w:pPr>
              <w:widowControl w:val="0"/>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685D5C8D"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14C568B5" w14:textId="77777777" w:rsidTr="008311D1">
        <w:tc>
          <w:tcPr>
            <w:tcW w:w="2258" w:type="dxa"/>
            <w:tcMar>
              <w:top w:w="100" w:type="dxa"/>
              <w:left w:w="100" w:type="dxa"/>
              <w:bottom w:w="100" w:type="dxa"/>
              <w:right w:w="100" w:type="dxa"/>
            </w:tcMar>
          </w:tcPr>
          <w:p w14:paraId="04EF666F"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Universidad</w:t>
            </w:r>
          </w:p>
        </w:tc>
        <w:tc>
          <w:tcPr>
            <w:tcW w:w="1359" w:type="dxa"/>
            <w:tcMar>
              <w:top w:w="100" w:type="dxa"/>
              <w:left w:w="100" w:type="dxa"/>
              <w:bottom w:w="100" w:type="dxa"/>
              <w:right w:w="100" w:type="dxa"/>
            </w:tcMar>
          </w:tcPr>
          <w:p w14:paraId="6F396525"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07EA3ED2"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4078B3DD"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7198FA40" w14:textId="77777777" w:rsidR="003D13C5" w:rsidRPr="00C21350" w:rsidRDefault="008311D1" w:rsidP="00C21350">
            <w:pPr>
              <w:widowControl w:val="0"/>
              <w:spacing w:line="240" w:lineRule="auto"/>
              <w:jc w:val="left"/>
              <w:rPr>
                <w:sz w:val="20"/>
                <w:szCs w:val="20"/>
              </w:rPr>
            </w:pPr>
            <w:r w:rsidRPr="00C21350">
              <w:rPr>
                <w:sz w:val="20"/>
                <w:szCs w:val="20"/>
              </w:rPr>
              <w:t>Sí (Actos consentidos)</w:t>
            </w:r>
          </w:p>
        </w:tc>
      </w:tr>
      <w:tr w:rsidR="00C21350" w:rsidRPr="00C21350" w14:paraId="4BA355EF" w14:textId="77777777" w:rsidTr="008311D1">
        <w:tc>
          <w:tcPr>
            <w:tcW w:w="2258" w:type="dxa"/>
            <w:tcMar>
              <w:top w:w="100" w:type="dxa"/>
              <w:left w:w="100" w:type="dxa"/>
              <w:bottom w:w="100" w:type="dxa"/>
              <w:right w:w="100" w:type="dxa"/>
            </w:tcMar>
          </w:tcPr>
          <w:p w14:paraId="744E9A2E"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Santa María de las Rosas</w:t>
            </w:r>
          </w:p>
        </w:tc>
        <w:tc>
          <w:tcPr>
            <w:tcW w:w="1359" w:type="dxa"/>
            <w:tcMar>
              <w:top w:w="100" w:type="dxa"/>
              <w:left w:w="100" w:type="dxa"/>
              <w:bottom w:w="100" w:type="dxa"/>
              <w:right w:w="100" w:type="dxa"/>
            </w:tcMar>
          </w:tcPr>
          <w:p w14:paraId="067DB9EB"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205232BB"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Sí</w:t>
            </w:r>
          </w:p>
        </w:tc>
        <w:tc>
          <w:tcPr>
            <w:tcW w:w="1809" w:type="dxa"/>
            <w:tcMar>
              <w:top w:w="100" w:type="dxa"/>
              <w:left w:w="100" w:type="dxa"/>
              <w:bottom w:w="100" w:type="dxa"/>
              <w:right w:w="100" w:type="dxa"/>
            </w:tcMar>
          </w:tcPr>
          <w:p w14:paraId="0C70F8EB"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Ratifica</w:t>
            </w:r>
          </w:p>
        </w:tc>
        <w:tc>
          <w:tcPr>
            <w:tcW w:w="1809" w:type="dxa"/>
            <w:tcMar>
              <w:top w:w="100" w:type="dxa"/>
              <w:left w:w="100" w:type="dxa"/>
              <w:bottom w:w="100" w:type="dxa"/>
              <w:right w:w="100" w:type="dxa"/>
            </w:tcMar>
          </w:tcPr>
          <w:p w14:paraId="6509FFB3"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17910170" w14:textId="77777777" w:rsidTr="008311D1">
        <w:tc>
          <w:tcPr>
            <w:tcW w:w="2258" w:type="dxa"/>
            <w:tcMar>
              <w:top w:w="100" w:type="dxa"/>
              <w:left w:w="100" w:type="dxa"/>
              <w:bottom w:w="100" w:type="dxa"/>
              <w:right w:w="100" w:type="dxa"/>
            </w:tcMar>
          </w:tcPr>
          <w:p w14:paraId="54249ED8"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lastRenderedPageBreak/>
              <w:t>Del Parque</w:t>
            </w:r>
          </w:p>
        </w:tc>
        <w:tc>
          <w:tcPr>
            <w:tcW w:w="1359" w:type="dxa"/>
            <w:tcMar>
              <w:top w:w="100" w:type="dxa"/>
              <w:left w:w="100" w:type="dxa"/>
              <w:bottom w:w="100" w:type="dxa"/>
              <w:right w:w="100" w:type="dxa"/>
            </w:tcMar>
          </w:tcPr>
          <w:p w14:paraId="1BEEA953"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2DE29B5D"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Sí</w:t>
            </w:r>
          </w:p>
        </w:tc>
        <w:tc>
          <w:tcPr>
            <w:tcW w:w="1809" w:type="dxa"/>
            <w:tcMar>
              <w:top w:w="100" w:type="dxa"/>
              <w:left w:w="100" w:type="dxa"/>
              <w:bottom w:w="100" w:type="dxa"/>
              <w:right w:w="100" w:type="dxa"/>
            </w:tcMar>
          </w:tcPr>
          <w:p w14:paraId="696EF9D4"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Ratifica</w:t>
            </w:r>
          </w:p>
        </w:tc>
        <w:tc>
          <w:tcPr>
            <w:tcW w:w="1809" w:type="dxa"/>
            <w:tcMar>
              <w:top w:w="100" w:type="dxa"/>
              <w:left w:w="100" w:type="dxa"/>
              <w:bottom w:w="100" w:type="dxa"/>
              <w:right w:w="100" w:type="dxa"/>
            </w:tcMar>
          </w:tcPr>
          <w:p w14:paraId="617318F3"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4C2B5237" w14:textId="77777777" w:rsidTr="008311D1">
        <w:tc>
          <w:tcPr>
            <w:tcW w:w="2258" w:type="dxa"/>
            <w:tcMar>
              <w:top w:w="100" w:type="dxa"/>
              <w:left w:w="100" w:type="dxa"/>
              <w:bottom w:w="100" w:type="dxa"/>
              <w:right w:w="100" w:type="dxa"/>
            </w:tcMar>
          </w:tcPr>
          <w:p w14:paraId="30F0F364"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Metropolitana</w:t>
            </w:r>
          </w:p>
        </w:tc>
        <w:tc>
          <w:tcPr>
            <w:tcW w:w="1359" w:type="dxa"/>
            <w:tcMar>
              <w:top w:w="100" w:type="dxa"/>
              <w:left w:w="100" w:type="dxa"/>
              <w:bottom w:w="100" w:type="dxa"/>
              <w:right w:w="100" w:type="dxa"/>
            </w:tcMar>
          </w:tcPr>
          <w:p w14:paraId="26B604AB"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2FDDD695"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6C7DF063"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367BF323"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120B219F" w14:textId="77777777" w:rsidTr="008311D1">
        <w:tc>
          <w:tcPr>
            <w:tcW w:w="2258" w:type="dxa"/>
            <w:tcMar>
              <w:top w:w="100" w:type="dxa"/>
              <w:left w:w="100" w:type="dxa"/>
              <w:bottom w:w="100" w:type="dxa"/>
              <w:right w:w="100" w:type="dxa"/>
            </w:tcMar>
          </w:tcPr>
          <w:p w14:paraId="34FDF347"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Colón</w:t>
            </w:r>
          </w:p>
        </w:tc>
        <w:tc>
          <w:tcPr>
            <w:tcW w:w="1359" w:type="dxa"/>
            <w:tcMar>
              <w:top w:w="100" w:type="dxa"/>
              <w:left w:w="100" w:type="dxa"/>
              <w:bottom w:w="100" w:type="dxa"/>
              <w:right w:w="100" w:type="dxa"/>
            </w:tcMar>
          </w:tcPr>
          <w:p w14:paraId="0D6AC8D5"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54A74548"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3019B3F3"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65192E1E"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No </w:t>
            </w:r>
          </w:p>
        </w:tc>
      </w:tr>
      <w:tr w:rsidR="00C21350" w:rsidRPr="00C21350" w14:paraId="577F2FA0" w14:textId="77777777" w:rsidTr="008311D1">
        <w:tc>
          <w:tcPr>
            <w:tcW w:w="2258" w:type="dxa"/>
            <w:tcMar>
              <w:top w:w="100" w:type="dxa"/>
              <w:left w:w="100" w:type="dxa"/>
              <w:bottom w:w="100" w:type="dxa"/>
              <w:right w:w="100" w:type="dxa"/>
            </w:tcMar>
          </w:tcPr>
          <w:p w14:paraId="501599BE"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Moderna de la Cruz</w:t>
            </w:r>
          </w:p>
        </w:tc>
        <w:tc>
          <w:tcPr>
            <w:tcW w:w="1359" w:type="dxa"/>
            <w:tcMar>
              <w:top w:w="100" w:type="dxa"/>
              <w:left w:w="100" w:type="dxa"/>
              <w:bottom w:w="100" w:type="dxa"/>
              <w:right w:w="100" w:type="dxa"/>
            </w:tcMar>
          </w:tcPr>
          <w:p w14:paraId="67B7E4B7"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14CE2064"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42BD62FC"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768B4266"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7859D420" w14:textId="77777777" w:rsidTr="008311D1">
        <w:tc>
          <w:tcPr>
            <w:tcW w:w="2258" w:type="dxa"/>
            <w:tcMar>
              <w:top w:w="100" w:type="dxa"/>
              <w:left w:w="100" w:type="dxa"/>
              <w:bottom w:w="100" w:type="dxa"/>
              <w:right w:w="100" w:type="dxa"/>
            </w:tcMar>
          </w:tcPr>
          <w:p w14:paraId="4552EE9B"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Felipe Chávez Becerril</w:t>
            </w:r>
          </w:p>
        </w:tc>
        <w:tc>
          <w:tcPr>
            <w:tcW w:w="1359" w:type="dxa"/>
            <w:tcMar>
              <w:top w:w="100" w:type="dxa"/>
              <w:left w:w="100" w:type="dxa"/>
              <w:bottom w:w="100" w:type="dxa"/>
              <w:right w:w="100" w:type="dxa"/>
            </w:tcMar>
          </w:tcPr>
          <w:p w14:paraId="19989637"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0DC770A9"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Sí</w:t>
            </w:r>
          </w:p>
        </w:tc>
        <w:tc>
          <w:tcPr>
            <w:tcW w:w="1809" w:type="dxa"/>
            <w:tcMar>
              <w:top w:w="100" w:type="dxa"/>
              <w:left w:w="100" w:type="dxa"/>
              <w:bottom w:w="100" w:type="dxa"/>
              <w:right w:w="100" w:type="dxa"/>
            </w:tcMar>
          </w:tcPr>
          <w:p w14:paraId="3739AB1B"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Ratifica</w:t>
            </w:r>
          </w:p>
        </w:tc>
        <w:tc>
          <w:tcPr>
            <w:tcW w:w="1809" w:type="dxa"/>
            <w:tcMar>
              <w:top w:w="100" w:type="dxa"/>
              <w:left w:w="100" w:type="dxa"/>
              <w:bottom w:w="100" w:type="dxa"/>
              <w:right w:w="100" w:type="dxa"/>
            </w:tcMar>
          </w:tcPr>
          <w:p w14:paraId="3A660EFD"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05D1D7C9" w14:textId="77777777" w:rsidTr="008311D1">
        <w:tc>
          <w:tcPr>
            <w:tcW w:w="2258" w:type="dxa"/>
            <w:tcMar>
              <w:top w:w="100" w:type="dxa"/>
              <w:left w:w="100" w:type="dxa"/>
              <w:bottom w:w="100" w:type="dxa"/>
              <w:right w:w="100" w:type="dxa"/>
            </w:tcMar>
          </w:tcPr>
          <w:p w14:paraId="292BD61F"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Seminario conciliar</w:t>
            </w:r>
          </w:p>
        </w:tc>
        <w:tc>
          <w:tcPr>
            <w:tcW w:w="1359" w:type="dxa"/>
            <w:tcMar>
              <w:top w:w="100" w:type="dxa"/>
              <w:left w:w="100" w:type="dxa"/>
              <w:bottom w:w="100" w:type="dxa"/>
              <w:right w:w="100" w:type="dxa"/>
            </w:tcMar>
          </w:tcPr>
          <w:p w14:paraId="11C23EE7"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63F3DD03"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1D72A5AB"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524A41F9"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0F8E6F0A" w14:textId="77777777" w:rsidTr="008311D1">
        <w:tc>
          <w:tcPr>
            <w:tcW w:w="2258" w:type="dxa"/>
            <w:tcMar>
              <w:top w:w="100" w:type="dxa"/>
              <w:left w:w="100" w:type="dxa"/>
              <w:bottom w:w="100" w:type="dxa"/>
              <w:right w:w="100" w:type="dxa"/>
            </w:tcMar>
          </w:tcPr>
          <w:p w14:paraId="5E4FE3D4"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Seminario 2 de Marzo</w:t>
            </w:r>
          </w:p>
        </w:tc>
        <w:tc>
          <w:tcPr>
            <w:tcW w:w="1359" w:type="dxa"/>
            <w:tcMar>
              <w:top w:w="100" w:type="dxa"/>
              <w:left w:w="100" w:type="dxa"/>
              <w:bottom w:w="100" w:type="dxa"/>
              <w:right w:w="100" w:type="dxa"/>
            </w:tcMar>
          </w:tcPr>
          <w:p w14:paraId="39E4237E"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00326CB3"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2980ACED"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4876C5C8"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5108876F" w14:textId="77777777" w:rsidTr="008311D1">
        <w:tc>
          <w:tcPr>
            <w:tcW w:w="2258" w:type="dxa"/>
            <w:tcMar>
              <w:top w:w="100" w:type="dxa"/>
              <w:left w:w="100" w:type="dxa"/>
              <w:bottom w:w="100" w:type="dxa"/>
              <w:right w:w="100" w:type="dxa"/>
            </w:tcMar>
          </w:tcPr>
          <w:p w14:paraId="66467CE4"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 xml:space="preserve">Seminario las Torres </w:t>
            </w:r>
          </w:p>
        </w:tc>
        <w:tc>
          <w:tcPr>
            <w:tcW w:w="1359" w:type="dxa"/>
            <w:tcMar>
              <w:top w:w="100" w:type="dxa"/>
              <w:left w:w="100" w:type="dxa"/>
              <w:bottom w:w="100" w:type="dxa"/>
              <w:right w:w="100" w:type="dxa"/>
            </w:tcMar>
          </w:tcPr>
          <w:p w14:paraId="393221C0"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5345A44E" w14:textId="77777777" w:rsidR="003D13C5" w:rsidRPr="00C21350" w:rsidRDefault="008311D1"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31BD3135" w14:textId="77777777" w:rsidR="003D13C5" w:rsidRPr="00C21350" w:rsidRDefault="008311D1" w:rsidP="00C21350">
            <w:pPr>
              <w:widowControl w:val="0"/>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4215952C"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6441B75F" w14:textId="77777777" w:rsidTr="008311D1">
        <w:tc>
          <w:tcPr>
            <w:tcW w:w="2258" w:type="dxa"/>
            <w:tcMar>
              <w:top w:w="100" w:type="dxa"/>
              <w:left w:w="100" w:type="dxa"/>
              <w:bottom w:w="100" w:type="dxa"/>
              <w:right w:w="100" w:type="dxa"/>
            </w:tcMar>
          </w:tcPr>
          <w:p w14:paraId="4F408DFB"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Morelos</w:t>
            </w:r>
          </w:p>
        </w:tc>
        <w:tc>
          <w:tcPr>
            <w:tcW w:w="1359" w:type="dxa"/>
            <w:tcMar>
              <w:top w:w="100" w:type="dxa"/>
              <w:left w:w="100" w:type="dxa"/>
              <w:bottom w:w="100" w:type="dxa"/>
              <w:right w:w="100" w:type="dxa"/>
            </w:tcMar>
          </w:tcPr>
          <w:p w14:paraId="7A93BC28"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10A652E7" w14:textId="77777777" w:rsidR="003D13C5" w:rsidRPr="00C21350" w:rsidRDefault="008311D1"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57C731DF" w14:textId="77777777" w:rsidR="003D13C5" w:rsidRPr="00C21350" w:rsidRDefault="008311D1" w:rsidP="00C21350">
            <w:pPr>
              <w:widowControl w:val="0"/>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0FD11C92"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6F5D623C" w14:textId="77777777" w:rsidTr="008311D1">
        <w:tc>
          <w:tcPr>
            <w:tcW w:w="2258" w:type="dxa"/>
            <w:tcMar>
              <w:top w:w="100" w:type="dxa"/>
              <w:left w:w="100" w:type="dxa"/>
              <w:bottom w:w="100" w:type="dxa"/>
              <w:right w:w="100" w:type="dxa"/>
            </w:tcMar>
          </w:tcPr>
          <w:p w14:paraId="4824A967"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 xml:space="preserve">Ciudad </w:t>
            </w:r>
            <w:r w:rsidRPr="00C21350">
              <w:rPr>
                <w:sz w:val="20"/>
                <w:szCs w:val="20"/>
              </w:rPr>
              <w:lastRenderedPageBreak/>
              <w:t>Universitaria</w:t>
            </w:r>
          </w:p>
        </w:tc>
        <w:tc>
          <w:tcPr>
            <w:tcW w:w="1359" w:type="dxa"/>
            <w:tcMar>
              <w:top w:w="100" w:type="dxa"/>
              <w:left w:w="100" w:type="dxa"/>
              <w:bottom w:w="100" w:type="dxa"/>
              <w:right w:w="100" w:type="dxa"/>
            </w:tcMar>
          </w:tcPr>
          <w:p w14:paraId="4183B1DB" w14:textId="77777777" w:rsidR="003D13C5" w:rsidRPr="00C21350" w:rsidRDefault="008311D1" w:rsidP="00C21350">
            <w:pPr>
              <w:widowControl w:val="0"/>
              <w:spacing w:line="240" w:lineRule="auto"/>
              <w:jc w:val="left"/>
              <w:rPr>
                <w:sz w:val="20"/>
                <w:szCs w:val="20"/>
              </w:rPr>
            </w:pPr>
            <w:r w:rsidRPr="00C21350">
              <w:rPr>
                <w:sz w:val="20"/>
                <w:szCs w:val="20"/>
              </w:rPr>
              <w:lastRenderedPageBreak/>
              <w:t>No</w:t>
            </w:r>
          </w:p>
        </w:tc>
        <w:tc>
          <w:tcPr>
            <w:tcW w:w="1809" w:type="dxa"/>
            <w:tcMar>
              <w:top w:w="100" w:type="dxa"/>
              <w:left w:w="100" w:type="dxa"/>
              <w:bottom w:w="100" w:type="dxa"/>
              <w:right w:w="100" w:type="dxa"/>
            </w:tcMar>
          </w:tcPr>
          <w:p w14:paraId="744AE570" w14:textId="77777777" w:rsidR="003D13C5" w:rsidRPr="00C21350" w:rsidRDefault="008311D1"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7850F371" w14:textId="77777777" w:rsidR="003D13C5" w:rsidRPr="00C21350" w:rsidRDefault="008311D1" w:rsidP="00C21350">
            <w:pPr>
              <w:widowControl w:val="0"/>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54983CB2" w14:textId="77777777" w:rsidR="003D13C5" w:rsidRPr="00C21350" w:rsidRDefault="008311D1" w:rsidP="00C21350">
            <w:pPr>
              <w:widowControl w:val="0"/>
              <w:spacing w:line="240" w:lineRule="auto"/>
              <w:jc w:val="left"/>
              <w:rPr>
                <w:sz w:val="20"/>
                <w:szCs w:val="20"/>
              </w:rPr>
            </w:pPr>
            <w:r w:rsidRPr="00C21350">
              <w:rPr>
                <w:sz w:val="20"/>
                <w:szCs w:val="20"/>
              </w:rPr>
              <w:t xml:space="preserve">Para 2023 </w:t>
            </w:r>
            <w:r w:rsidRPr="00C21350">
              <w:rPr>
                <w:sz w:val="20"/>
                <w:szCs w:val="20"/>
              </w:rPr>
              <w:lastRenderedPageBreak/>
              <w:t>únicamente. (Actos consentidos)</w:t>
            </w:r>
          </w:p>
        </w:tc>
      </w:tr>
      <w:tr w:rsidR="00C21350" w:rsidRPr="00C21350" w14:paraId="024FD77C" w14:textId="77777777" w:rsidTr="008311D1">
        <w:tc>
          <w:tcPr>
            <w:tcW w:w="2258" w:type="dxa"/>
            <w:tcMar>
              <w:top w:w="100" w:type="dxa"/>
              <w:left w:w="100" w:type="dxa"/>
              <w:bottom w:w="100" w:type="dxa"/>
              <w:right w:w="100" w:type="dxa"/>
            </w:tcMar>
          </w:tcPr>
          <w:p w14:paraId="6C8E9560"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lastRenderedPageBreak/>
              <w:t xml:space="preserve">Nueva Oxtotitlán </w:t>
            </w:r>
          </w:p>
        </w:tc>
        <w:tc>
          <w:tcPr>
            <w:tcW w:w="1359" w:type="dxa"/>
            <w:tcMar>
              <w:top w:w="100" w:type="dxa"/>
              <w:left w:w="100" w:type="dxa"/>
              <w:bottom w:w="100" w:type="dxa"/>
              <w:right w:w="100" w:type="dxa"/>
            </w:tcMar>
          </w:tcPr>
          <w:p w14:paraId="35056E33"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2C616AC7" w14:textId="77777777" w:rsidR="003D13C5" w:rsidRPr="00C21350" w:rsidRDefault="008311D1"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304A1C60" w14:textId="77777777" w:rsidR="003D13C5" w:rsidRPr="00C21350" w:rsidRDefault="008311D1" w:rsidP="00C21350">
            <w:pPr>
              <w:widowControl w:val="0"/>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262F5EAD"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71F3FEF9" w14:textId="77777777" w:rsidTr="008311D1">
        <w:tc>
          <w:tcPr>
            <w:tcW w:w="2258" w:type="dxa"/>
            <w:tcMar>
              <w:top w:w="100" w:type="dxa"/>
              <w:left w:w="100" w:type="dxa"/>
              <w:bottom w:w="100" w:type="dxa"/>
              <w:right w:w="100" w:type="dxa"/>
            </w:tcMar>
          </w:tcPr>
          <w:p w14:paraId="4C0A7235"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 xml:space="preserve">Adolfo López Mateos </w:t>
            </w:r>
          </w:p>
        </w:tc>
        <w:tc>
          <w:tcPr>
            <w:tcW w:w="1359" w:type="dxa"/>
            <w:tcMar>
              <w:top w:w="100" w:type="dxa"/>
              <w:left w:w="100" w:type="dxa"/>
              <w:bottom w:w="100" w:type="dxa"/>
              <w:right w:w="100" w:type="dxa"/>
            </w:tcMar>
          </w:tcPr>
          <w:p w14:paraId="47CC4401"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0259C8A9" w14:textId="77777777" w:rsidR="003D13C5" w:rsidRPr="00C21350" w:rsidRDefault="008311D1"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4973BD42" w14:textId="77777777" w:rsidR="003D13C5" w:rsidRPr="00C21350" w:rsidRDefault="008311D1" w:rsidP="00C21350">
            <w:pPr>
              <w:widowControl w:val="0"/>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783059DA"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6E0E86A3" w14:textId="77777777" w:rsidTr="008311D1">
        <w:tc>
          <w:tcPr>
            <w:tcW w:w="2258" w:type="dxa"/>
            <w:tcMar>
              <w:top w:w="100" w:type="dxa"/>
              <w:left w:w="100" w:type="dxa"/>
              <w:bottom w:w="100" w:type="dxa"/>
              <w:right w:w="100" w:type="dxa"/>
            </w:tcMar>
          </w:tcPr>
          <w:p w14:paraId="38897D2F"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Sánchez</w:t>
            </w:r>
          </w:p>
        </w:tc>
        <w:tc>
          <w:tcPr>
            <w:tcW w:w="1359" w:type="dxa"/>
            <w:tcMar>
              <w:top w:w="100" w:type="dxa"/>
              <w:left w:w="100" w:type="dxa"/>
              <w:bottom w:w="100" w:type="dxa"/>
              <w:right w:w="100" w:type="dxa"/>
            </w:tcMar>
          </w:tcPr>
          <w:p w14:paraId="0D944F1E"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0DABD99D"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Sí</w:t>
            </w:r>
          </w:p>
        </w:tc>
        <w:tc>
          <w:tcPr>
            <w:tcW w:w="1809" w:type="dxa"/>
            <w:tcMar>
              <w:top w:w="100" w:type="dxa"/>
              <w:left w:w="100" w:type="dxa"/>
              <w:bottom w:w="100" w:type="dxa"/>
              <w:right w:w="100" w:type="dxa"/>
            </w:tcMar>
          </w:tcPr>
          <w:p w14:paraId="14C819DB"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Ratifica</w:t>
            </w:r>
          </w:p>
        </w:tc>
        <w:tc>
          <w:tcPr>
            <w:tcW w:w="1809" w:type="dxa"/>
            <w:tcMar>
              <w:top w:w="100" w:type="dxa"/>
              <w:left w:w="100" w:type="dxa"/>
              <w:bottom w:w="100" w:type="dxa"/>
              <w:right w:w="100" w:type="dxa"/>
            </w:tcMar>
          </w:tcPr>
          <w:p w14:paraId="5B94946A"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Sí (Actos Consentidos)</w:t>
            </w:r>
          </w:p>
        </w:tc>
      </w:tr>
      <w:tr w:rsidR="00C21350" w:rsidRPr="00C21350" w14:paraId="3DD39CA6" w14:textId="77777777" w:rsidTr="008311D1">
        <w:tc>
          <w:tcPr>
            <w:tcW w:w="2258" w:type="dxa"/>
            <w:tcMar>
              <w:top w:w="100" w:type="dxa"/>
              <w:left w:w="100" w:type="dxa"/>
              <w:bottom w:w="100" w:type="dxa"/>
              <w:right w:w="100" w:type="dxa"/>
            </w:tcMar>
          </w:tcPr>
          <w:p w14:paraId="3E501D24"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 xml:space="preserve">Cacalomacán </w:t>
            </w:r>
          </w:p>
        </w:tc>
        <w:tc>
          <w:tcPr>
            <w:tcW w:w="1359" w:type="dxa"/>
            <w:tcMar>
              <w:top w:w="100" w:type="dxa"/>
              <w:left w:w="100" w:type="dxa"/>
              <w:bottom w:w="100" w:type="dxa"/>
              <w:right w:w="100" w:type="dxa"/>
            </w:tcMar>
          </w:tcPr>
          <w:p w14:paraId="227AC6B8"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5B26561C" w14:textId="77777777" w:rsidR="003D13C5" w:rsidRPr="00C21350" w:rsidRDefault="008311D1"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68C26522" w14:textId="77777777" w:rsidR="003D13C5" w:rsidRPr="00C21350" w:rsidRDefault="008311D1" w:rsidP="00C21350">
            <w:pPr>
              <w:widowControl w:val="0"/>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04AEB7F3"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4D621B54" w14:textId="77777777" w:rsidTr="008311D1">
        <w:tc>
          <w:tcPr>
            <w:tcW w:w="2258" w:type="dxa"/>
            <w:tcMar>
              <w:top w:w="100" w:type="dxa"/>
              <w:left w:w="100" w:type="dxa"/>
              <w:bottom w:w="100" w:type="dxa"/>
              <w:right w:w="100" w:type="dxa"/>
            </w:tcMar>
          </w:tcPr>
          <w:p w14:paraId="7A2D6F0F"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 xml:space="preserve">Calixtlahuaca </w:t>
            </w:r>
          </w:p>
        </w:tc>
        <w:tc>
          <w:tcPr>
            <w:tcW w:w="1359" w:type="dxa"/>
            <w:tcMar>
              <w:top w:w="100" w:type="dxa"/>
              <w:left w:w="100" w:type="dxa"/>
              <w:bottom w:w="100" w:type="dxa"/>
              <w:right w:w="100" w:type="dxa"/>
            </w:tcMar>
          </w:tcPr>
          <w:p w14:paraId="3C0A7BB9"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793949FC" w14:textId="77777777" w:rsidR="003D13C5" w:rsidRPr="00C21350" w:rsidRDefault="008311D1"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25D84A53" w14:textId="77777777" w:rsidR="003D13C5" w:rsidRPr="00C21350" w:rsidRDefault="008311D1" w:rsidP="00C21350">
            <w:pPr>
              <w:widowControl w:val="0"/>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75A81CB4"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539DE4BE" w14:textId="77777777" w:rsidTr="008311D1">
        <w:tc>
          <w:tcPr>
            <w:tcW w:w="2258" w:type="dxa"/>
            <w:tcMar>
              <w:top w:w="100" w:type="dxa"/>
              <w:left w:w="100" w:type="dxa"/>
              <w:bottom w:w="100" w:type="dxa"/>
              <w:right w:w="100" w:type="dxa"/>
            </w:tcMar>
          </w:tcPr>
          <w:p w14:paraId="47BF3BC2"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Capultitlán</w:t>
            </w:r>
          </w:p>
        </w:tc>
        <w:tc>
          <w:tcPr>
            <w:tcW w:w="1359" w:type="dxa"/>
            <w:tcMar>
              <w:top w:w="100" w:type="dxa"/>
              <w:left w:w="100" w:type="dxa"/>
              <w:bottom w:w="100" w:type="dxa"/>
              <w:right w:w="100" w:type="dxa"/>
            </w:tcMar>
          </w:tcPr>
          <w:p w14:paraId="0E645DF1"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3B749F92" w14:textId="77777777" w:rsidR="003D13C5" w:rsidRPr="00C21350" w:rsidRDefault="008311D1"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041A86A6" w14:textId="77777777" w:rsidR="003D13C5" w:rsidRPr="00C21350" w:rsidRDefault="008311D1" w:rsidP="00C21350">
            <w:pPr>
              <w:widowControl w:val="0"/>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08AC4348"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6FDE372A" w14:textId="77777777" w:rsidTr="008311D1">
        <w:tc>
          <w:tcPr>
            <w:tcW w:w="2258" w:type="dxa"/>
            <w:tcMar>
              <w:top w:w="100" w:type="dxa"/>
              <w:left w:w="100" w:type="dxa"/>
              <w:bottom w:w="100" w:type="dxa"/>
              <w:right w:w="100" w:type="dxa"/>
            </w:tcMar>
          </w:tcPr>
          <w:p w14:paraId="6B5D20B7"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 xml:space="preserve">San Andrés Cuexcontitlán </w:t>
            </w:r>
          </w:p>
        </w:tc>
        <w:tc>
          <w:tcPr>
            <w:tcW w:w="1359" w:type="dxa"/>
            <w:tcMar>
              <w:top w:w="100" w:type="dxa"/>
              <w:left w:w="100" w:type="dxa"/>
              <w:bottom w:w="100" w:type="dxa"/>
              <w:right w:w="100" w:type="dxa"/>
            </w:tcMar>
          </w:tcPr>
          <w:p w14:paraId="6EBD088F"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64FE4E5B" w14:textId="77777777" w:rsidR="003D13C5" w:rsidRPr="00C21350" w:rsidRDefault="008311D1"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0B10F55E" w14:textId="77777777" w:rsidR="003D13C5" w:rsidRPr="00C21350" w:rsidRDefault="008311D1" w:rsidP="00C21350">
            <w:pPr>
              <w:widowControl w:val="0"/>
              <w:spacing w:line="240" w:lineRule="auto"/>
              <w:jc w:val="left"/>
              <w:rPr>
                <w:sz w:val="20"/>
                <w:szCs w:val="20"/>
              </w:rPr>
            </w:pPr>
            <w:r w:rsidRPr="00C21350">
              <w:rPr>
                <w:sz w:val="20"/>
                <w:szCs w:val="20"/>
              </w:rPr>
              <w:t xml:space="preserve">Ratifica </w:t>
            </w:r>
          </w:p>
        </w:tc>
        <w:tc>
          <w:tcPr>
            <w:tcW w:w="1809" w:type="dxa"/>
            <w:tcMar>
              <w:top w:w="100" w:type="dxa"/>
              <w:left w:w="100" w:type="dxa"/>
              <w:bottom w:w="100" w:type="dxa"/>
              <w:right w:w="100" w:type="dxa"/>
            </w:tcMar>
          </w:tcPr>
          <w:p w14:paraId="24A1D7BD" w14:textId="77777777" w:rsidR="003D13C5" w:rsidRPr="00C21350" w:rsidRDefault="008311D1" w:rsidP="00C21350">
            <w:pPr>
              <w:widowControl w:val="0"/>
              <w:spacing w:line="240" w:lineRule="auto"/>
              <w:jc w:val="left"/>
              <w:rPr>
                <w:sz w:val="20"/>
                <w:szCs w:val="20"/>
              </w:rPr>
            </w:pPr>
            <w:r w:rsidRPr="00C21350">
              <w:rPr>
                <w:sz w:val="20"/>
                <w:szCs w:val="20"/>
              </w:rPr>
              <w:t>Para 2023 únicamente. (Actos consentidos)</w:t>
            </w:r>
          </w:p>
        </w:tc>
      </w:tr>
      <w:tr w:rsidR="00C21350" w:rsidRPr="00C21350" w14:paraId="08746214" w14:textId="77777777" w:rsidTr="008311D1">
        <w:tc>
          <w:tcPr>
            <w:tcW w:w="2258" w:type="dxa"/>
            <w:tcMar>
              <w:top w:w="100" w:type="dxa"/>
              <w:left w:w="100" w:type="dxa"/>
              <w:bottom w:w="100" w:type="dxa"/>
              <w:right w:w="100" w:type="dxa"/>
            </w:tcMar>
          </w:tcPr>
          <w:p w14:paraId="3AF7275E"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 xml:space="preserve">San Antonio Buenavista </w:t>
            </w:r>
          </w:p>
        </w:tc>
        <w:tc>
          <w:tcPr>
            <w:tcW w:w="1359" w:type="dxa"/>
            <w:tcMar>
              <w:top w:w="100" w:type="dxa"/>
              <w:left w:w="100" w:type="dxa"/>
              <w:bottom w:w="100" w:type="dxa"/>
              <w:right w:w="100" w:type="dxa"/>
            </w:tcMar>
          </w:tcPr>
          <w:p w14:paraId="36AE0436"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4CE454E6"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6E99C7C1"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1C912CE7"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No</w:t>
            </w:r>
          </w:p>
        </w:tc>
      </w:tr>
      <w:tr w:rsidR="00C21350" w:rsidRPr="00C21350" w14:paraId="537E6BB4" w14:textId="77777777" w:rsidTr="008311D1">
        <w:tc>
          <w:tcPr>
            <w:tcW w:w="2258" w:type="dxa"/>
            <w:tcMar>
              <w:top w:w="100" w:type="dxa"/>
              <w:left w:w="100" w:type="dxa"/>
              <w:bottom w:w="100" w:type="dxa"/>
              <w:right w:w="100" w:type="dxa"/>
            </w:tcMar>
          </w:tcPr>
          <w:p w14:paraId="73E349AB"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 xml:space="preserve">San Buenaventura </w:t>
            </w:r>
          </w:p>
        </w:tc>
        <w:tc>
          <w:tcPr>
            <w:tcW w:w="1359" w:type="dxa"/>
            <w:tcMar>
              <w:top w:w="100" w:type="dxa"/>
              <w:left w:w="100" w:type="dxa"/>
              <w:bottom w:w="100" w:type="dxa"/>
              <w:right w:w="100" w:type="dxa"/>
            </w:tcMar>
          </w:tcPr>
          <w:p w14:paraId="718E0BFF"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716F1E9C"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4EF632F1"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560D3385" w14:textId="77777777" w:rsidR="003D13C5" w:rsidRPr="00C21350" w:rsidRDefault="008311D1" w:rsidP="00C21350">
            <w:pPr>
              <w:widowControl w:val="0"/>
              <w:spacing w:line="240" w:lineRule="auto"/>
              <w:jc w:val="left"/>
              <w:rPr>
                <w:sz w:val="20"/>
                <w:szCs w:val="20"/>
              </w:rPr>
            </w:pPr>
            <w:r w:rsidRPr="00C21350">
              <w:rPr>
                <w:sz w:val="20"/>
                <w:szCs w:val="20"/>
              </w:rPr>
              <w:t>No</w:t>
            </w:r>
          </w:p>
        </w:tc>
      </w:tr>
      <w:tr w:rsidR="00C21350" w:rsidRPr="00C21350" w14:paraId="21233E01" w14:textId="77777777" w:rsidTr="008311D1">
        <w:tc>
          <w:tcPr>
            <w:tcW w:w="2258" w:type="dxa"/>
            <w:tcMar>
              <w:top w:w="100" w:type="dxa"/>
              <w:left w:w="100" w:type="dxa"/>
              <w:bottom w:w="100" w:type="dxa"/>
              <w:right w:w="100" w:type="dxa"/>
            </w:tcMar>
          </w:tcPr>
          <w:p w14:paraId="33F6B1EE"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 xml:space="preserve">San Cristóbal </w:t>
            </w:r>
            <w:r w:rsidRPr="00C21350">
              <w:rPr>
                <w:sz w:val="20"/>
                <w:szCs w:val="20"/>
              </w:rPr>
              <w:lastRenderedPageBreak/>
              <w:t>Huichochitlán</w:t>
            </w:r>
          </w:p>
        </w:tc>
        <w:tc>
          <w:tcPr>
            <w:tcW w:w="1359" w:type="dxa"/>
            <w:tcMar>
              <w:top w:w="100" w:type="dxa"/>
              <w:left w:w="100" w:type="dxa"/>
              <w:bottom w:w="100" w:type="dxa"/>
              <w:right w:w="100" w:type="dxa"/>
            </w:tcMar>
          </w:tcPr>
          <w:p w14:paraId="1A14D3A0" w14:textId="77777777" w:rsidR="003D13C5" w:rsidRPr="00C21350" w:rsidRDefault="008311D1" w:rsidP="00C21350">
            <w:pPr>
              <w:widowControl w:val="0"/>
              <w:spacing w:line="240" w:lineRule="auto"/>
              <w:jc w:val="left"/>
              <w:rPr>
                <w:sz w:val="20"/>
                <w:szCs w:val="20"/>
              </w:rPr>
            </w:pPr>
            <w:r w:rsidRPr="00C21350">
              <w:rPr>
                <w:sz w:val="20"/>
                <w:szCs w:val="20"/>
              </w:rPr>
              <w:lastRenderedPageBreak/>
              <w:t xml:space="preserve">No </w:t>
            </w:r>
          </w:p>
        </w:tc>
        <w:tc>
          <w:tcPr>
            <w:tcW w:w="1809" w:type="dxa"/>
            <w:tcMar>
              <w:top w:w="100" w:type="dxa"/>
              <w:left w:w="100" w:type="dxa"/>
              <w:bottom w:w="100" w:type="dxa"/>
              <w:right w:w="100" w:type="dxa"/>
            </w:tcMar>
          </w:tcPr>
          <w:p w14:paraId="2C0764A3"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32AC8DF1"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20CE3064" w14:textId="77777777" w:rsidR="003D13C5" w:rsidRPr="00C21350" w:rsidRDefault="008311D1" w:rsidP="00C21350">
            <w:pPr>
              <w:widowControl w:val="0"/>
              <w:spacing w:line="240" w:lineRule="auto"/>
              <w:jc w:val="left"/>
              <w:rPr>
                <w:sz w:val="20"/>
                <w:szCs w:val="20"/>
              </w:rPr>
            </w:pPr>
            <w:r w:rsidRPr="00C21350">
              <w:rPr>
                <w:sz w:val="20"/>
                <w:szCs w:val="20"/>
              </w:rPr>
              <w:t>No</w:t>
            </w:r>
          </w:p>
        </w:tc>
      </w:tr>
      <w:tr w:rsidR="00C21350" w:rsidRPr="00C21350" w14:paraId="61CEC16C" w14:textId="77777777" w:rsidTr="008311D1">
        <w:tc>
          <w:tcPr>
            <w:tcW w:w="2258" w:type="dxa"/>
            <w:tcMar>
              <w:top w:w="100" w:type="dxa"/>
              <w:left w:w="100" w:type="dxa"/>
              <w:bottom w:w="100" w:type="dxa"/>
              <w:right w:w="100" w:type="dxa"/>
            </w:tcMar>
          </w:tcPr>
          <w:p w14:paraId="600E5F63"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San Felipe Tlalmimilolpan</w:t>
            </w:r>
          </w:p>
        </w:tc>
        <w:tc>
          <w:tcPr>
            <w:tcW w:w="1359" w:type="dxa"/>
            <w:tcMar>
              <w:top w:w="100" w:type="dxa"/>
              <w:left w:w="100" w:type="dxa"/>
              <w:bottom w:w="100" w:type="dxa"/>
              <w:right w:w="100" w:type="dxa"/>
            </w:tcMar>
          </w:tcPr>
          <w:p w14:paraId="226E4D8E"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7CA20C56"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6FC03195"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3B3B0229" w14:textId="77777777" w:rsidR="003D13C5" w:rsidRPr="00C21350" w:rsidRDefault="008311D1" w:rsidP="00C21350">
            <w:pPr>
              <w:widowControl w:val="0"/>
              <w:spacing w:line="240" w:lineRule="auto"/>
              <w:jc w:val="left"/>
              <w:rPr>
                <w:sz w:val="20"/>
                <w:szCs w:val="20"/>
              </w:rPr>
            </w:pPr>
            <w:r w:rsidRPr="00C21350">
              <w:rPr>
                <w:sz w:val="20"/>
                <w:szCs w:val="20"/>
              </w:rPr>
              <w:t>No</w:t>
            </w:r>
          </w:p>
        </w:tc>
      </w:tr>
      <w:tr w:rsidR="00C21350" w:rsidRPr="00C21350" w14:paraId="3E2EE486" w14:textId="77777777" w:rsidTr="008311D1">
        <w:tc>
          <w:tcPr>
            <w:tcW w:w="2258" w:type="dxa"/>
            <w:tcMar>
              <w:top w:w="100" w:type="dxa"/>
              <w:left w:w="100" w:type="dxa"/>
              <w:bottom w:w="100" w:type="dxa"/>
              <w:right w:w="100" w:type="dxa"/>
            </w:tcMar>
          </w:tcPr>
          <w:p w14:paraId="53DF46F7"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San Juan Tilapa</w:t>
            </w:r>
          </w:p>
        </w:tc>
        <w:tc>
          <w:tcPr>
            <w:tcW w:w="1359" w:type="dxa"/>
            <w:tcMar>
              <w:top w:w="100" w:type="dxa"/>
              <w:left w:w="100" w:type="dxa"/>
              <w:bottom w:w="100" w:type="dxa"/>
              <w:right w:w="100" w:type="dxa"/>
            </w:tcMar>
          </w:tcPr>
          <w:p w14:paraId="37B25FCD"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51120ECB"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3CCE5AFC"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53855C33" w14:textId="77777777" w:rsidR="003D13C5" w:rsidRPr="00C21350" w:rsidRDefault="008311D1" w:rsidP="00C21350">
            <w:pPr>
              <w:widowControl w:val="0"/>
              <w:spacing w:line="240" w:lineRule="auto"/>
              <w:jc w:val="left"/>
              <w:rPr>
                <w:sz w:val="20"/>
                <w:szCs w:val="20"/>
              </w:rPr>
            </w:pPr>
            <w:r w:rsidRPr="00C21350">
              <w:rPr>
                <w:sz w:val="20"/>
                <w:szCs w:val="20"/>
              </w:rPr>
              <w:t>No</w:t>
            </w:r>
          </w:p>
        </w:tc>
      </w:tr>
      <w:tr w:rsidR="00C21350" w:rsidRPr="00C21350" w14:paraId="5BF5BAD3" w14:textId="77777777" w:rsidTr="008311D1">
        <w:tc>
          <w:tcPr>
            <w:tcW w:w="2258" w:type="dxa"/>
            <w:tcMar>
              <w:top w:w="100" w:type="dxa"/>
              <w:left w:w="100" w:type="dxa"/>
              <w:bottom w:w="100" w:type="dxa"/>
              <w:right w:w="100" w:type="dxa"/>
            </w:tcMar>
          </w:tcPr>
          <w:p w14:paraId="48397AE2" w14:textId="3AC218E2" w:rsidR="002F2077" w:rsidRPr="00C21350" w:rsidRDefault="002F2077"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San Lorenzo Tepaltitlán</w:t>
            </w:r>
          </w:p>
        </w:tc>
        <w:tc>
          <w:tcPr>
            <w:tcW w:w="1359" w:type="dxa"/>
            <w:tcMar>
              <w:top w:w="100" w:type="dxa"/>
              <w:left w:w="100" w:type="dxa"/>
              <w:bottom w:w="100" w:type="dxa"/>
              <w:right w:w="100" w:type="dxa"/>
            </w:tcMar>
          </w:tcPr>
          <w:p w14:paraId="602C134F" w14:textId="7C879D82" w:rsidR="002F2077" w:rsidRPr="00C21350" w:rsidRDefault="002F2077"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15ED9B10" w14:textId="79B26DCC" w:rsidR="002F2077" w:rsidRPr="00C21350" w:rsidRDefault="002F2077"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576274BA" w14:textId="4D2B344D" w:rsidR="002F2077" w:rsidRPr="00C21350" w:rsidRDefault="002F2077"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7724DB15" w14:textId="0D825E4B" w:rsidR="002F2077" w:rsidRPr="00C21350" w:rsidRDefault="002F2077" w:rsidP="00C21350">
            <w:pPr>
              <w:widowControl w:val="0"/>
              <w:spacing w:line="240" w:lineRule="auto"/>
              <w:jc w:val="left"/>
              <w:rPr>
                <w:sz w:val="20"/>
                <w:szCs w:val="20"/>
              </w:rPr>
            </w:pPr>
            <w:r w:rsidRPr="00C21350">
              <w:rPr>
                <w:sz w:val="20"/>
                <w:szCs w:val="20"/>
              </w:rPr>
              <w:t>No</w:t>
            </w:r>
          </w:p>
        </w:tc>
      </w:tr>
      <w:tr w:rsidR="00C21350" w:rsidRPr="00C21350" w14:paraId="0757BF62" w14:textId="77777777" w:rsidTr="008311D1">
        <w:tc>
          <w:tcPr>
            <w:tcW w:w="2258" w:type="dxa"/>
            <w:tcMar>
              <w:top w:w="100" w:type="dxa"/>
              <w:left w:w="100" w:type="dxa"/>
              <w:bottom w:w="100" w:type="dxa"/>
              <w:right w:w="100" w:type="dxa"/>
            </w:tcMar>
          </w:tcPr>
          <w:p w14:paraId="2801B3E9"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San Marcos Yachihuacaltepec</w:t>
            </w:r>
          </w:p>
        </w:tc>
        <w:tc>
          <w:tcPr>
            <w:tcW w:w="1359" w:type="dxa"/>
            <w:tcMar>
              <w:top w:w="100" w:type="dxa"/>
              <w:left w:w="100" w:type="dxa"/>
              <w:bottom w:w="100" w:type="dxa"/>
              <w:right w:w="100" w:type="dxa"/>
            </w:tcMar>
          </w:tcPr>
          <w:p w14:paraId="645FB334"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466ACF9F"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0AABD8A9"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7DA39352" w14:textId="77777777" w:rsidR="003D13C5" w:rsidRPr="00C21350" w:rsidRDefault="008311D1" w:rsidP="00C21350">
            <w:pPr>
              <w:widowControl w:val="0"/>
              <w:spacing w:line="240" w:lineRule="auto"/>
              <w:jc w:val="left"/>
              <w:rPr>
                <w:sz w:val="20"/>
                <w:szCs w:val="20"/>
              </w:rPr>
            </w:pPr>
            <w:r w:rsidRPr="00C21350">
              <w:rPr>
                <w:sz w:val="20"/>
                <w:szCs w:val="20"/>
              </w:rPr>
              <w:t>No</w:t>
            </w:r>
          </w:p>
        </w:tc>
      </w:tr>
      <w:tr w:rsidR="00C21350" w:rsidRPr="00C21350" w14:paraId="171E119E" w14:textId="77777777" w:rsidTr="008311D1">
        <w:tc>
          <w:tcPr>
            <w:tcW w:w="2258" w:type="dxa"/>
            <w:tcMar>
              <w:top w:w="100" w:type="dxa"/>
              <w:left w:w="100" w:type="dxa"/>
              <w:bottom w:w="100" w:type="dxa"/>
              <w:right w:w="100" w:type="dxa"/>
            </w:tcMar>
          </w:tcPr>
          <w:p w14:paraId="4C55B930"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San Martín Totoltepec</w:t>
            </w:r>
          </w:p>
        </w:tc>
        <w:tc>
          <w:tcPr>
            <w:tcW w:w="1359" w:type="dxa"/>
            <w:tcMar>
              <w:top w:w="100" w:type="dxa"/>
              <w:left w:w="100" w:type="dxa"/>
              <w:bottom w:w="100" w:type="dxa"/>
              <w:right w:w="100" w:type="dxa"/>
            </w:tcMar>
          </w:tcPr>
          <w:p w14:paraId="0FAE552F"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2E06B162"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51CFD71D" w14:textId="77777777" w:rsidR="003D13C5" w:rsidRPr="00C21350" w:rsidRDefault="008311D1" w:rsidP="00C21350">
            <w:pPr>
              <w:widowControl w:val="0"/>
              <w:pBdr>
                <w:top w:val="nil"/>
                <w:left w:val="nil"/>
                <w:bottom w:val="nil"/>
                <w:right w:val="nil"/>
                <w:between w:val="nil"/>
              </w:pBdr>
              <w:spacing w:line="240" w:lineRule="auto"/>
              <w:jc w:val="left"/>
              <w:rPr>
                <w:sz w:val="20"/>
                <w:szCs w:val="20"/>
              </w:rPr>
            </w:pPr>
            <w:r w:rsidRPr="00C21350">
              <w:rPr>
                <w:sz w:val="20"/>
                <w:szCs w:val="20"/>
              </w:rPr>
              <w:t>Ratifica</w:t>
            </w:r>
          </w:p>
        </w:tc>
        <w:tc>
          <w:tcPr>
            <w:tcW w:w="1809" w:type="dxa"/>
            <w:tcMar>
              <w:top w:w="100" w:type="dxa"/>
              <w:left w:w="100" w:type="dxa"/>
              <w:bottom w:w="100" w:type="dxa"/>
              <w:right w:w="100" w:type="dxa"/>
            </w:tcMar>
          </w:tcPr>
          <w:p w14:paraId="2D7C5D8F" w14:textId="77777777" w:rsidR="003D13C5" w:rsidRPr="00C21350" w:rsidRDefault="008311D1" w:rsidP="00C21350">
            <w:pPr>
              <w:widowControl w:val="0"/>
              <w:spacing w:line="240" w:lineRule="auto"/>
              <w:jc w:val="left"/>
              <w:rPr>
                <w:sz w:val="20"/>
                <w:szCs w:val="20"/>
              </w:rPr>
            </w:pPr>
            <w:r w:rsidRPr="00C21350">
              <w:rPr>
                <w:sz w:val="20"/>
                <w:szCs w:val="20"/>
              </w:rPr>
              <w:t>Para 2022 únicamente. (Actos consentidos)</w:t>
            </w:r>
          </w:p>
        </w:tc>
      </w:tr>
      <w:tr w:rsidR="00C21350" w:rsidRPr="00C21350" w14:paraId="563D0DAC" w14:textId="77777777" w:rsidTr="008311D1">
        <w:tc>
          <w:tcPr>
            <w:tcW w:w="2258" w:type="dxa"/>
            <w:tcMar>
              <w:top w:w="100" w:type="dxa"/>
              <w:left w:w="100" w:type="dxa"/>
              <w:bottom w:w="100" w:type="dxa"/>
              <w:right w:w="100" w:type="dxa"/>
            </w:tcMar>
          </w:tcPr>
          <w:p w14:paraId="779685A1"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San Mateo Otzacatipan</w:t>
            </w:r>
          </w:p>
        </w:tc>
        <w:tc>
          <w:tcPr>
            <w:tcW w:w="1359" w:type="dxa"/>
            <w:tcMar>
              <w:top w:w="100" w:type="dxa"/>
              <w:left w:w="100" w:type="dxa"/>
              <w:bottom w:w="100" w:type="dxa"/>
              <w:right w:w="100" w:type="dxa"/>
            </w:tcMar>
          </w:tcPr>
          <w:p w14:paraId="64916A45" w14:textId="77777777" w:rsidR="003D13C5" w:rsidRPr="00C21350" w:rsidRDefault="008311D1"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39A6D1C7"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4FCA8AAC" w14:textId="77777777" w:rsidR="003D13C5" w:rsidRPr="00C21350" w:rsidRDefault="008311D1" w:rsidP="00C21350">
            <w:pPr>
              <w:widowControl w:val="0"/>
              <w:spacing w:line="240" w:lineRule="auto"/>
              <w:jc w:val="left"/>
              <w:rPr>
                <w:sz w:val="20"/>
                <w:szCs w:val="20"/>
              </w:rPr>
            </w:pPr>
            <w:r w:rsidRPr="00C21350">
              <w:rPr>
                <w:sz w:val="20"/>
                <w:szCs w:val="20"/>
              </w:rPr>
              <w:t>Ratifica</w:t>
            </w:r>
          </w:p>
        </w:tc>
        <w:tc>
          <w:tcPr>
            <w:tcW w:w="1809" w:type="dxa"/>
            <w:tcMar>
              <w:top w:w="100" w:type="dxa"/>
              <w:left w:w="100" w:type="dxa"/>
              <w:bottom w:w="100" w:type="dxa"/>
              <w:right w:w="100" w:type="dxa"/>
            </w:tcMar>
          </w:tcPr>
          <w:p w14:paraId="2836B7FC" w14:textId="77777777" w:rsidR="003D13C5" w:rsidRPr="00C21350" w:rsidRDefault="008311D1" w:rsidP="00C21350">
            <w:pPr>
              <w:widowControl w:val="0"/>
              <w:spacing w:line="240" w:lineRule="auto"/>
              <w:jc w:val="left"/>
              <w:rPr>
                <w:sz w:val="20"/>
                <w:szCs w:val="20"/>
              </w:rPr>
            </w:pPr>
            <w:r w:rsidRPr="00C21350">
              <w:rPr>
                <w:sz w:val="20"/>
                <w:szCs w:val="20"/>
              </w:rPr>
              <w:t>Para 2022 únicamente. (Actos consentidos)</w:t>
            </w:r>
          </w:p>
        </w:tc>
      </w:tr>
      <w:tr w:rsidR="00C21350" w:rsidRPr="00C21350" w14:paraId="110B244F" w14:textId="77777777" w:rsidTr="008311D1">
        <w:tc>
          <w:tcPr>
            <w:tcW w:w="2258" w:type="dxa"/>
            <w:tcMar>
              <w:top w:w="100" w:type="dxa"/>
              <w:left w:w="100" w:type="dxa"/>
              <w:bottom w:w="100" w:type="dxa"/>
              <w:right w:w="100" w:type="dxa"/>
            </w:tcMar>
          </w:tcPr>
          <w:p w14:paraId="7F425220"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San Mateo Oxtotitlán</w:t>
            </w:r>
          </w:p>
        </w:tc>
        <w:tc>
          <w:tcPr>
            <w:tcW w:w="1359" w:type="dxa"/>
            <w:tcMar>
              <w:top w:w="100" w:type="dxa"/>
              <w:left w:w="100" w:type="dxa"/>
              <w:bottom w:w="100" w:type="dxa"/>
              <w:right w:w="100" w:type="dxa"/>
            </w:tcMar>
          </w:tcPr>
          <w:p w14:paraId="2E55A33E" w14:textId="77777777" w:rsidR="003D13C5" w:rsidRPr="00C21350" w:rsidRDefault="008311D1"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266440B1"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6F127E7F" w14:textId="77777777" w:rsidR="003D13C5" w:rsidRPr="00C21350" w:rsidRDefault="008311D1" w:rsidP="00C21350">
            <w:pPr>
              <w:widowControl w:val="0"/>
              <w:spacing w:line="240" w:lineRule="auto"/>
              <w:jc w:val="left"/>
              <w:rPr>
                <w:sz w:val="20"/>
                <w:szCs w:val="20"/>
              </w:rPr>
            </w:pPr>
            <w:r w:rsidRPr="00C21350">
              <w:rPr>
                <w:sz w:val="20"/>
                <w:szCs w:val="20"/>
              </w:rPr>
              <w:t>Ratifica</w:t>
            </w:r>
          </w:p>
        </w:tc>
        <w:tc>
          <w:tcPr>
            <w:tcW w:w="1809" w:type="dxa"/>
            <w:tcMar>
              <w:top w:w="100" w:type="dxa"/>
              <w:left w:w="100" w:type="dxa"/>
              <w:bottom w:w="100" w:type="dxa"/>
              <w:right w:w="100" w:type="dxa"/>
            </w:tcMar>
          </w:tcPr>
          <w:p w14:paraId="338BB0D2" w14:textId="77777777" w:rsidR="003D13C5" w:rsidRPr="00C21350" w:rsidRDefault="008311D1" w:rsidP="00C21350">
            <w:pPr>
              <w:widowControl w:val="0"/>
              <w:spacing w:line="240" w:lineRule="auto"/>
              <w:jc w:val="left"/>
              <w:rPr>
                <w:sz w:val="20"/>
                <w:szCs w:val="20"/>
              </w:rPr>
            </w:pPr>
            <w:r w:rsidRPr="00C21350">
              <w:rPr>
                <w:sz w:val="20"/>
                <w:szCs w:val="20"/>
              </w:rPr>
              <w:t>Para 2022 únicamente. (Actos consentidos)</w:t>
            </w:r>
          </w:p>
        </w:tc>
      </w:tr>
      <w:tr w:rsidR="00C21350" w:rsidRPr="00C21350" w14:paraId="4BD5E032" w14:textId="77777777" w:rsidTr="008311D1">
        <w:tc>
          <w:tcPr>
            <w:tcW w:w="2258" w:type="dxa"/>
            <w:tcMar>
              <w:top w:w="100" w:type="dxa"/>
              <w:left w:w="100" w:type="dxa"/>
              <w:bottom w:w="100" w:type="dxa"/>
              <w:right w:w="100" w:type="dxa"/>
            </w:tcMar>
          </w:tcPr>
          <w:p w14:paraId="737CB121"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San Pablo Autopan</w:t>
            </w:r>
          </w:p>
        </w:tc>
        <w:tc>
          <w:tcPr>
            <w:tcW w:w="1359" w:type="dxa"/>
            <w:tcMar>
              <w:top w:w="100" w:type="dxa"/>
              <w:left w:w="100" w:type="dxa"/>
              <w:bottom w:w="100" w:type="dxa"/>
              <w:right w:w="100" w:type="dxa"/>
            </w:tcMar>
          </w:tcPr>
          <w:p w14:paraId="11A4354E"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639D9D9E"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30B49DA7"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1C10CEAF" w14:textId="77777777" w:rsidR="003D13C5" w:rsidRPr="00C21350" w:rsidRDefault="008311D1" w:rsidP="00C21350">
            <w:pPr>
              <w:widowControl w:val="0"/>
              <w:spacing w:line="240" w:lineRule="auto"/>
              <w:jc w:val="left"/>
              <w:rPr>
                <w:sz w:val="20"/>
                <w:szCs w:val="20"/>
              </w:rPr>
            </w:pPr>
            <w:r w:rsidRPr="00C21350">
              <w:rPr>
                <w:sz w:val="20"/>
                <w:szCs w:val="20"/>
              </w:rPr>
              <w:t>No</w:t>
            </w:r>
          </w:p>
        </w:tc>
      </w:tr>
      <w:tr w:rsidR="00C21350" w:rsidRPr="00C21350" w14:paraId="7A76A098" w14:textId="77777777" w:rsidTr="008311D1">
        <w:tc>
          <w:tcPr>
            <w:tcW w:w="2258" w:type="dxa"/>
            <w:tcMar>
              <w:top w:w="100" w:type="dxa"/>
              <w:left w:w="100" w:type="dxa"/>
              <w:bottom w:w="100" w:type="dxa"/>
              <w:right w:w="100" w:type="dxa"/>
            </w:tcMar>
          </w:tcPr>
          <w:p w14:paraId="6706C916"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San Pedro Totoltepec</w:t>
            </w:r>
          </w:p>
        </w:tc>
        <w:tc>
          <w:tcPr>
            <w:tcW w:w="1359" w:type="dxa"/>
            <w:tcMar>
              <w:top w:w="100" w:type="dxa"/>
              <w:left w:w="100" w:type="dxa"/>
              <w:bottom w:w="100" w:type="dxa"/>
              <w:right w:w="100" w:type="dxa"/>
            </w:tcMar>
          </w:tcPr>
          <w:p w14:paraId="0A5D328D" w14:textId="77777777" w:rsidR="003D13C5" w:rsidRPr="00C21350" w:rsidRDefault="008311D1"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346911BB"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3DDA09DA" w14:textId="77777777" w:rsidR="003D13C5" w:rsidRPr="00C21350" w:rsidRDefault="008311D1" w:rsidP="00C21350">
            <w:pPr>
              <w:widowControl w:val="0"/>
              <w:spacing w:line="240" w:lineRule="auto"/>
              <w:jc w:val="left"/>
              <w:rPr>
                <w:sz w:val="20"/>
                <w:szCs w:val="20"/>
              </w:rPr>
            </w:pPr>
            <w:r w:rsidRPr="00C21350">
              <w:rPr>
                <w:sz w:val="20"/>
                <w:szCs w:val="20"/>
              </w:rPr>
              <w:t>Ratifica</w:t>
            </w:r>
          </w:p>
        </w:tc>
        <w:tc>
          <w:tcPr>
            <w:tcW w:w="1809" w:type="dxa"/>
            <w:tcMar>
              <w:top w:w="100" w:type="dxa"/>
              <w:left w:w="100" w:type="dxa"/>
              <w:bottom w:w="100" w:type="dxa"/>
              <w:right w:w="100" w:type="dxa"/>
            </w:tcMar>
          </w:tcPr>
          <w:p w14:paraId="70B8BEA5" w14:textId="77777777" w:rsidR="003D13C5" w:rsidRPr="00C21350" w:rsidRDefault="008311D1" w:rsidP="00C21350">
            <w:pPr>
              <w:widowControl w:val="0"/>
              <w:spacing w:line="240" w:lineRule="auto"/>
              <w:jc w:val="left"/>
              <w:rPr>
                <w:sz w:val="20"/>
                <w:szCs w:val="20"/>
              </w:rPr>
            </w:pPr>
            <w:r w:rsidRPr="00C21350">
              <w:rPr>
                <w:sz w:val="20"/>
                <w:szCs w:val="20"/>
              </w:rPr>
              <w:t>Para 2022 únicamente. (Actos consentidos)</w:t>
            </w:r>
          </w:p>
        </w:tc>
      </w:tr>
      <w:tr w:rsidR="00C21350" w:rsidRPr="00C21350" w14:paraId="1B103805" w14:textId="77777777" w:rsidTr="008311D1">
        <w:tc>
          <w:tcPr>
            <w:tcW w:w="2258" w:type="dxa"/>
            <w:tcMar>
              <w:top w:w="100" w:type="dxa"/>
              <w:left w:w="100" w:type="dxa"/>
              <w:bottom w:w="100" w:type="dxa"/>
              <w:right w:w="100" w:type="dxa"/>
            </w:tcMar>
          </w:tcPr>
          <w:p w14:paraId="33FBF3B6"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 xml:space="preserve">Santa Ana Tlapaltitlán </w:t>
            </w:r>
          </w:p>
        </w:tc>
        <w:tc>
          <w:tcPr>
            <w:tcW w:w="1359" w:type="dxa"/>
            <w:tcMar>
              <w:top w:w="100" w:type="dxa"/>
              <w:left w:w="100" w:type="dxa"/>
              <w:bottom w:w="100" w:type="dxa"/>
              <w:right w:w="100" w:type="dxa"/>
            </w:tcMar>
          </w:tcPr>
          <w:p w14:paraId="63C156C5" w14:textId="77777777" w:rsidR="003D13C5" w:rsidRPr="00C21350" w:rsidRDefault="008311D1"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0B2AB29D"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0012EBDC" w14:textId="77777777" w:rsidR="003D13C5" w:rsidRPr="00C21350" w:rsidRDefault="008311D1" w:rsidP="00C21350">
            <w:pPr>
              <w:widowControl w:val="0"/>
              <w:spacing w:line="240" w:lineRule="auto"/>
              <w:jc w:val="left"/>
              <w:rPr>
                <w:sz w:val="20"/>
                <w:szCs w:val="20"/>
              </w:rPr>
            </w:pPr>
            <w:r w:rsidRPr="00C21350">
              <w:rPr>
                <w:sz w:val="20"/>
                <w:szCs w:val="20"/>
              </w:rPr>
              <w:t>Ratifica</w:t>
            </w:r>
          </w:p>
        </w:tc>
        <w:tc>
          <w:tcPr>
            <w:tcW w:w="1809" w:type="dxa"/>
            <w:tcMar>
              <w:top w:w="100" w:type="dxa"/>
              <w:left w:w="100" w:type="dxa"/>
              <w:bottom w:w="100" w:type="dxa"/>
              <w:right w:w="100" w:type="dxa"/>
            </w:tcMar>
          </w:tcPr>
          <w:p w14:paraId="70EEFA96" w14:textId="77777777" w:rsidR="003D13C5" w:rsidRPr="00C21350" w:rsidRDefault="008311D1" w:rsidP="00C21350">
            <w:pPr>
              <w:widowControl w:val="0"/>
              <w:spacing w:line="240" w:lineRule="auto"/>
              <w:jc w:val="left"/>
              <w:rPr>
                <w:sz w:val="20"/>
                <w:szCs w:val="20"/>
              </w:rPr>
            </w:pPr>
            <w:r w:rsidRPr="00C21350">
              <w:rPr>
                <w:sz w:val="20"/>
                <w:szCs w:val="20"/>
              </w:rPr>
              <w:t>Para 2022 únicamente. (Actos consentidos)</w:t>
            </w:r>
          </w:p>
        </w:tc>
      </w:tr>
      <w:tr w:rsidR="00C21350" w:rsidRPr="00C21350" w14:paraId="3C3918A4" w14:textId="77777777" w:rsidTr="008311D1">
        <w:tc>
          <w:tcPr>
            <w:tcW w:w="2258" w:type="dxa"/>
            <w:tcMar>
              <w:top w:w="100" w:type="dxa"/>
              <w:left w:w="100" w:type="dxa"/>
              <w:bottom w:w="100" w:type="dxa"/>
              <w:right w:w="100" w:type="dxa"/>
            </w:tcMar>
          </w:tcPr>
          <w:p w14:paraId="5841CBBE"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Santa Cruz Atzcapotzaltongo</w:t>
            </w:r>
          </w:p>
        </w:tc>
        <w:tc>
          <w:tcPr>
            <w:tcW w:w="1359" w:type="dxa"/>
            <w:tcMar>
              <w:top w:w="100" w:type="dxa"/>
              <w:left w:w="100" w:type="dxa"/>
              <w:bottom w:w="100" w:type="dxa"/>
              <w:right w:w="100" w:type="dxa"/>
            </w:tcMar>
          </w:tcPr>
          <w:p w14:paraId="6F320D24" w14:textId="77777777" w:rsidR="003D13C5" w:rsidRPr="00C21350" w:rsidRDefault="008311D1"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6E2F051A"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1CE3AD5C" w14:textId="77777777" w:rsidR="003D13C5" w:rsidRPr="00C21350" w:rsidRDefault="008311D1" w:rsidP="00C21350">
            <w:pPr>
              <w:widowControl w:val="0"/>
              <w:spacing w:line="240" w:lineRule="auto"/>
              <w:jc w:val="left"/>
              <w:rPr>
                <w:sz w:val="20"/>
                <w:szCs w:val="20"/>
              </w:rPr>
            </w:pPr>
            <w:r w:rsidRPr="00C21350">
              <w:rPr>
                <w:sz w:val="20"/>
                <w:szCs w:val="20"/>
              </w:rPr>
              <w:t>Ratifica</w:t>
            </w:r>
          </w:p>
        </w:tc>
        <w:tc>
          <w:tcPr>
            <w:tcW w:w="1809" w:type="dxa"/>
            <w:tcMar>
              <w:top w:w="100" w:type="dxa"/>
              <w:left w:w="100" w:type="dxa"/>
              <w:bottom w:w="100" w:type="dxa"/>
              <w:right w:w="100" w:type="dxa"/>
            </w:tcMar>
          </w:tcPr>
          <w:p w14:paraId="657E6016" w14:textId="77777777" w:rsidR="003D13C5" w:rsidRPr="00C21350" w:rsidRDefault="008311D1" w:rsidP="00C21350">
            <w:pPr>
              <w:widowControl w:val="0"/>
              <w:spacing w:line="240" w:lineRule="auto"/>
              <w:jc w:val="left"/>
              <w:rPr>
                <w:sz w:val="20"/>
                <w:szCs w:val="20"/>
              </w:rPr>
            </w:pPr>
            <w:r w:rsidRPr="00C21350">
              <w:rPr>
                <w:sz w:val="20"/>
                <w:szCs w:val="20"/>
              </w:rPr>
              <w:t xml:space="preserve">Para 2022 únicamente. (Actos </w:t>
            </w:r>
            <w:r w:rsidRPr="00C21350">
              <w:rPr>
                <w:sz w:val="20"/>
                <w:szCs w:val="20"/>
              </w:rPr>
              <w:lastRenderedPageBreak/>
              <w:t>consentidos)</w:t>
            </w:r>
          </w:p>
        </w:tc>
      </w:tr>
      <w:tr w:rsidR="00C21350" w:rsidRPr="00C21350" w14:paraId="532310D0" w14:textId="77777777" w:rsidTr="008311D1">
        <w:tc>
          <w:tcPr>
            <w:tcW w:w="2258" w:type="dxa"/>
            <w:tcMar>
              <w:top w:w="100" w:type="dxa"/>
              <w:left w:w="100" w:type="dxa"/>
              <w:bottom w:w="100" w:type="dxa"/>
              <w:right w:w="100" w:type="dxa"/>
            </w:tcMar>
          </w:tcPr>
          <w:p w14:paraId="75730D96" w14:textId="294707AA"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lastRenderedPageBreak/>
              <w:t xml:space="preserve">Santa María Totoltepec </w:t>
            </w:r>
          </w:p>
        </w:tc>
        <w:tc>
          <w:tcPr>
            <w:tcW w:w="1359" w:type="dxa"/>
            <w:tcMar>
              <w:top w:w="100" w:type="dxa"/>
              <w:left w:w="100" w:type="dxa"/>
              <w:bottom w:w="100" w:type="dxa"/>
              <w:right w:w="100" w:type="dxa"/>
            </w:tcMar>
          </w:tcPr>
          <w:p w14:paraId="59DD34AB"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163A63A8"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590DEE36"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067860B7" w14:textId="77777777" w:rsidR="003D13C5" w:rsidRPr="00C21350" w:rsidRDefault="008311D1" w:rsidP="00C21350">
            <w:pPr>
              <w:widowControl w:val="0"/>
              <w:spacing w:line="240" w:lineRule="auto"/>
              <w:jc w:val="left"/>
              <w:rPr>
                <w:sz w:val="20"/>
                <w:szCs w:val="20"/>
              </w:rPr>
            </w:pPr>
            <w:r w:rsidRPr="00C21350">
              <w:rPr>
                <w:sz w:val="20"/>
                <w:szCs w:val="20"/>
              </w:rPr>
              <w:t>No</w:t>
            </w:r>
          </w:p>
        </w:tc>
      </w:tr>
      <w:tr w:rsidR="00C21350" w:rsidRPr="00C21350" w14:paraId="5C2BF65B" w14:textId="77777777" w:rsidTr="008311D1">
        <w:tc>
          <w:tcPr>
            <w:tcW w:w="2258" w:type="dxa"/>
            <w:tcMar>
              <w:top w:w="100" w:type="dxa"/>
              <w:left w:w="100" w:type="dxa"/>
              <w:bottom w:w="100" w:type="dxa"/>
              <w:right w:w="100" w:type="dxa"/>
            </w:tcMar>
          </w:tcPr>
          <w:p w14:paraId="0348EE95"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 xml:space="preserve">Santiago Miltepec </w:t>
            </w:r>
          </w:p>
        </w:tc>
        <w:tc>
          <w:tcPr>
            <w:tcW w:w="1359" w:type="dxa"/>
            <w:tcMar>
              <w:top w:w="100" w:type="dxa"/>
              <w:left w:w="100" w:type="dxa"/>
              <w:bottom w:w="100" w:type="dxa"/>
              <w:right w:w="100" w:type="dxa"/>
            </w:tcMar>
          </w:tcPr>
          <w:p w14:paraId="1FF576A3"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26D52103"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596039BE"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5B941D11" w14:textId="77777777" w:rsidR="003D13C5" w:rsidRPr="00C21350" w:rsidRDefault="008311D1" w:rsidP="00C21350">
            <w:pPr>
              <w:widowControl w:val="0"/>
              <w:spacing w:line="240" w:lineRule="auto"/>
              <w:jc w:val="left"/>
              <w:rPr>
                <w:sz w:val="20"/>
                <w:szCs w:val="20"/>
              </w:rPr>
            </w:pPr>
            <w:r w:rsidRPr="00C21350">
              <w:rPr>
                <w:sz w:val="20"/>
                <w:szCs w:val="20"/>
              </w:rPr>
              <w:t>No</w:t>
            </w:r>
          </w:p>
        </w:tc>
      </w:tr>
      <w:tr w:rsidR="00C21350" w:rsidRPr="00C21350" w14:paraId="59562EC6" w14:textId="77777777" w:rsidTr="008311D1">
        <w:tc>
          <w:tcPr>
            <w:tcW w:w="2258" w:type="dxa"/>
            <w:tcMar>
              <w:top w:w="100" w:type="dxa"/>
              <w:left w:w="100" w:type="dxa"/>
              <w:bottom w:w="100" w:type="dxa"/>
              <w:right w:w="100" w:type="dxa"/>
            </w:tcMar>
          </w:tcPr>
          <w:p w14:paraId="1D96F174"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 xml:space="preserve">Santiago Tlacotepec </w:t>
            </w:r>
          </w:p>
        </w:tc>
        <w:tc>
          <w:tcPr>
            <w:tcW w:w="1359" w:type="dxa"/>
            <w:tcMar>
              <w:top w:w="100" w:type="dxa"/>
              <w:left w:w="100" w:type="dxa"/>
              <w:bottom w:w="100" w:type="dxa"/>
              <w:right w:w="100" w:type="dxa"/>
            </w:tcMar>
          </w:tcPr>
          <w:p w14:paraId="42B9B44D"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6946BA8C"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596F7F20"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256CC88A" w14:textId="77777777" w:rsidR="003D13C5" w:rsidRPr="00C21350" w:rsidRDefault="008311D1" w:rsidP="00C21350">
            <w:pPr>
              <w:widowControl w:val="0"/>
              <w:spacing w:line="240" w:lineRule="auto"/>
              <w:jc w:val="left"/>
              <w:rPr>
                <w:sz w:val="20"/>
                <w:szCs w:val="20"/>
              </w:rPr>
            </w:pPr>
            <w:r w:rsidRPr="00C21350">
              <w:rPr>
                <w:sz w:val="20"/>
                <w:szCs w:val="20"/>
              </w:rPr>
              <w:t>No</w:t>
            </w:r>
          </w:p>
        </w:tc>
      </w:tr>
      <w:tr w:rsidR="00C21350" w:rsidRPr="00C21350" w14:paraId="16403809" w14:textId="77777777" w:rsidTr="008311D1">
        <w:tc>
          <w:tcPr>
            <w:tcW w:w="2258" w:type="dxa"/>
            <w:tcMar>
              <w:top w:w="100" w:type="dxa"/>
              <w:left w:w="100" w:type="dxa"/>
              <w:bottom w:w="100" w:type="dxa"/>
              <w:right w:w="100" w:type="dxa"/>
            </w:tcMar>
          </w:tcPr>
          <w:p w14:paraId="47A59A46" w14:textId="246F70BE" w:rsidR="00017F6F" w:rsidRPr="00C21350" w:rsidRDefault="00017F6F"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Santiago Tlaxomulco</w:t>
            </w:r>
          </w:p>
        </w:tc>
        <w:tc>
          <w:tcPr>
            <w:tcW w:w="1359" w:type="dxa"/>
            <w:tcMar>
              <w:top w:w="100" w:type="dxa"/>
              <w:left w:w="100" w:type="dxa"/>
              <w:bottom w:w="100" w:type="dxa"/>
              <w:right w:w="100" w:type="dxa"/>
            </w:tcMar>
          </w:tcPr>
          <w:p w14:paraId="371C42FA" w14:textId="2B8ED7E4" w:rsidR="00017F6F" w:rsidRPr="00C21350" w:rsidRDefault="00017F6F"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5242389A" w14:textId="0333DD26" w:rsidR="00017F6F" w:rsidRPr="00C21350" w:rsidRDefault="00017F6F"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5182463C" w14:textId="59CBB2AE" w:rsidR="00017F6F" w:rsidRPr="00C21350" w:rsidRDefault="00017F6F"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0DCD40EB" w14:textId="7001A7AB" w:rsidR="00017F6F" w:rsidRPr="00C21350" w:rsidRDefault="00017F6F" w:rsidP="00C21350">
            <w:pPr>
              <w:widowControl w:val="0"/>
              <w:spacing w:line="240" w:lineRule="auto"/>
              <w:jc w:val="left"/>
              <w:rPr>
                <w:sz w:val="20"/>
                <w:szCs w:val="20"/>
              </w:rPr>
            </w:pPr>
            <w:r w:rsidRPr="00C21350">
              <w:rPr>
                <w:sz w:val="20"/>
                <w:szCs w:val="20"/>
              </w:rPr>
              <w:t>No</w:t>
            </w:r>
          </w:p>
        </w:tc>
      </w:tr>
      <w:tr w:rsidR="00C21350" w:rsidRPr="00C21350" w14:paraId="134BE4F7" w14:textId="77777777" w:rsidTr="008311D1">
        <w:tc>
          <w:tcPr>
            <w:tcW w:w="2258" w:type="dxa"/>
            <w:tcMar>
              <w:top w:w="100" w:type="dxa"/>
              <w:left w:w="100" w:type="dxa"/>
              <w:bottom w:w="100" w:type="dxa"/>
              <w:right w:w="100" w:type="dxa"/>
            </w:tcMar>
          </w:tcPr>
          <w:p w14:paraId="5A4D3732"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Tecaxic</w:t>
            </w:r>
          </w:p>
        </w:tc>
        <w:tc>
          <w:tcPr>
            <w:tcW w:w="1359" w:type="dxa"/>
            <w:tcMar>
              <w:top w:w="100" w:type="dxa"/>
              <w:left w:w="100" w:type="dxa"/>
              <w:bottom w:w="100" w:type="dxa"/>
              <w:right w:w="100" w:type="dxa"/>
            </w:tcMar>
          </w:tcPr>
          <w:p w14:paraId="5F4B6E20"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6BCCB038"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26913215"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2B3B0C19" w14:textId="77777777" w:rsidR="003D13C5" w:rsidRPr="00C21350" w:rsidRDefault="008311D1" w:rsidP="00C21350">
            <w:pPr>
              <w:widowControl w:val="0"/>
              <w:spacing w:line="240" w:lineRule="auto"/>
              <w:jc w:val="left"/>
              <w:rPr>
                <w:sz w:val="20"/>
                <w:szCs w:val="20"/>
              </w:rPr>
            </w:pPr>
            <w:r w:rsidRPr="00C21350">
              <w:rPr>
                <w:sz w:val="20"/>
                <w:szCs w:val="20"/>
              </w:rPr>
              <w:t>No</w:t>
            </w:r>
          </w:p>
        </w:tc>
      </w:tr>
      <w:tr w:rsidR="00C21350" w:rsidRPr="00C21350" w14:paraId="2B95D265" w14:textId="77777777" w:rsidTr="008311D1">
        <w:tc>
          <w:tcPr>
            <w:tcW w:w="2258" w:type="dxa"/>
            <w:tcMar>
              <w:top w:w="100" w:type="dxa"/>
              <w:left w:w="100" w:type="dxa"/>
              <w:bottom w:w="100" w:type="dxa"/>
              <w:right w:w="100" w:type="dxa"/>
            </w:tcMar>
          </w:tcPr>
          <w:p w14:paraId="619B8EF3"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 xml:space="preserve">Tlachaloya </w:t>
            </w:r>
          </w:p>
        </w:tc>
        <w:tc>
          <w:tcPr>
            <w:tcW w:w="1359" w:type="dxa"/>
            <w:tcMar>
              <w:top w:w="100" w:type="dxa"/>
              <w:left w:w="100" w:type="dxa"/>
              <w:bottom w:w="100" w:type="dxa"/>
              <w:right w:w="100" w:type="dxa"/>
            </w:tcMar>
          </w:tcPr>
          <w:p w14:paraId="27C7FB76"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3E06A905"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208F05C7"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29DD586B" w14:textId="77777777" w:rsidR="003D13C5" w:rsidRPr="00C21350" w:rsidRDefault="008311D1" w:rsidP="00C21350">
            <w:pPr>
              <w:widowControl w:val="0"/>
              <w:spacing w:line="240" w:lineRule="auto"/>
              <w:jc w:val="left"/>
              <w:rPr>
                <w:sz w:val="20"/>
                <w:szCs w:val="20"/>
              </w:rPr>
            </w:pPr>
            <w:r w:rsidRPr="00C21350">
              <w:rPr>
                <w:sz w:val="20"/>
                <w:szCs w:val="20"/>
              </w:rPr>
              <w:t>No</w:t>
            </w:r>
          </w:p>
        </w:tc>
      </w:tr>
      <w:tr w:rsidR="00C21350" w:rsidRPr="00C21350" w14:paraId="79B7F2DF" w14:textId="77777777" w:rsidTr="008311D1">
        <w:tc>
          <w:tcPr>
            <w:tcW w:w="2258" w:type="dxa"/>
            <w:tcMar>
              <w:top w:w="100" w:type="dxa"/>
              <w:left w:w="100" w:type="dxa"/>
              <w:bottom w:w="100" w:type="dxa"/>
              <w:right w:w="100" w:type="dxa"/>
            </w:tcMar>
          </w:tcPr>
          <w:p w14:paraId="2DB53825"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 xml:space="preserve">San Cayetano Morelos </w:t>
            </w:r>
          </w:p>
        </w:tc>
        <w:tc>
          <w:tcPr>
            <w:tcW w:w="1359" w:type="dxa"/>
            <w:tcMar>
              <w:top w:w="100" w:type="dxa"/>
              <w:left w:w="100" w:type="dxa"/>
              <w:bottom w:w="100" w:type="dxa"/>
              <w:right w:w="100" w:type="dxa"/>
            </w:tcMar>
          </w:tcPr>
          <w:p w14:paraId="1C37B9E9"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20E3EAA6"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62ADB553"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3D1214E2" w14:textId="77777777" w:rsidR="003D13C5" w:rsidRPr="00C21350" w:rsidRDefault="008311D1" w:rsidP="00C21350">
            <w:pPr>
              <w:widowControl w:val="0"/>
              <w:spacing w:line="240" w:lineRule="auto"/>
              <w:jc w:val="left"/>
              <w:rPr>
                <w:sz w:val="20"/>
                <w:szCs w:val="20"/>
              </w:rPr>
            </w:pPr>
            <w:r w:rsidRPr="00C21350">
              <w:rPr>
                <w:sz w:val="20"/>
                <w:szCs w:val="20"/>
              </w:rPr>
              <w:t>No</w:t>
            </w:r>
          </w:p>
        </w:tc>
      </w:tr>
      <w:tr w:rsidR="00C21350" w:rsidRPr="00C21350" w14:paraId="55857776" w14:textId="77777777" w:rsidTr="008311D1">
        <w:tc>
          <w:tcPr>
            <w:tcW w:w="2258" w:type="dxa"/>
            <w:tcMar>
              <w:top w:w="100" w:type="dxa"/>
              <w:left w:w="100" w:type="dxa"/>
              <w:bottom w:w="100" w:type="dxa"/>
              <w:right w:w="100" w:type="dxa"/>
            </w:tcMar>
          </w:tcPr>
          <w:p w14:paraId="20ED4DE0" w14:textId="77777777" w:rsidR="003D13C5" w:rsidRPr="00C21350" w:rsidRDefault="008311D1"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 xml:space="preserve">El Cerrillo Vista Hermosa </w:t>
            </w:r>
          </w:p>
        </w:tc>
        <w:tc>
          <w:tcPr>
            <w:tcW w:w="1359" w:type="dxa"/>
            <w:tcMar>
              <w:top w:w="100" w:type="dxa"/>
              <w:left w:w="100" w:type="dxa"/>
              <w:bottom w:w="100" w:type="dxa"/>
              <w:right w:w="100" w:type="dxa"/>
            </w:tcMar>
          </w:tcPr>
          <w:p w14:paraId="4AD13D67" w14:textId="77777777" w:rsidR="003D13C5" w:rsidRPr="00C21350" w:rsidRDefault="008311D1" w:rsidP="00C21350">
            <w:pPr>
              <w:widowControl w:val="0"/>
              <w:spacing w:line="240" w:lineRule="auto"/>
              <w:jc w:val="left"/>
              <w:rPr>
                <w:sz w:val="20"/>
                <w:szCs w:val="20"/>
              </w:rPr>
            </w:pPr>
            <w:r w:rsidRPr="00C21350">
              <w:rPr>
                <w:sz w:val="20"/>
                <w:szCs w:val="20"/>
              </w:rPr>
              <w:t xml:space="preserve">No </w:t>
            </w:r>
          </w:p>
        </w:tc>
        <w:tc>
          <w:tcPr>
            <w:tcW w:w="1809" w:type="dxa"/>
            <w:tcMar>
              <w:top w:w="100" w:type="dxa"/>
              <w:left w:w="100" w:type="dxa"/>
              <w:bottom w:w="100" w:type="dxa"/>
              <w:right w:w="100" w:type="dxa"/>
            </w:tcMar>
          </w:tcPr>
          <w:p w14:paraId="582D66A4"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60C793B1" w14:textId="77777777" w:rsidR="003D13C5" w:rsidRPr="00C21350" w:rsidRDefault="008311D1"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6379DFA4" w14:textId="425162FB" w:rsidR="003D13C5" w:rsidRPr="00C21350" w:rsidRDefault="008311D1" w:rsidP="00C21350">
            <w:pPr>
              <w:widowControl w:val="0"/>
              <w:spacing w:line="240" w:lineRule="auto"/>
              <w:jc w:val="left"/>
              <w:rPr>
                <w:sz w:val="20"/>
                <w:szCs w:val="20"/>
              </w:rPr>
            </w:pPr>
            <w:r w:rsidRPr="00C21350">
              <w:rPr>
                <w:sz w:val="20"/>
                <w:szCs w:val="20"/>
              </w:rPr>
              <w:t>No</w:t>
            </w:r>
          </w:p>
        </w:tc>
      </w:tr>
      <w:tr w:rsidR="002F2077" w:rsidRPr="00C21350" w14:paraId="10F11DD9" w14:textId="77777777" w:rsidTr="008311D1">
        <w:tc>
          <w:tcPr>
            <w:tcW w:w="2258" w:type="dxa"/>
            <w:tcMar>
              <w:top w:w="100" w:type="dxa"/>
              <w:left w:w="100" w:type="dxa"/>
              <w:bottom w:w="100" w:type="dxa"/>
              <w:right w:w="100" w:type="dxa"/>
            </w:tcMar>
          </w:tcPr>
          <w:p w14:paraId="234639E6" w14:textId="200889BE" w:rsidR="002F2077" w:rsidRPr="00C21350" w:rsidRDefault="002F2077" w:rsidP="00C21350">
            <w:pPr>
              <w:pStyle w:val="Prrafodelista"/>
              <w:widowControl w:val="0"/>
              <w:numPr>
                <w:ilvl w:val="0"/>
                <w:numId w:val="7"/>
              </w:numPr>
              <w:pBdr>
                <w:top w:val="nil"/>
                <w:left w:val="nil"/>
                <w:bottom w:val="nil"/>
                <w:right w:val="nil"/>
                <w:between w:val="nil"/>
              </w:pBdr>
              <w:spacing w:line="240" w:lineRule="auto"/>
              <w:jc w:val="left"/>
              <w:rPr>
                <w:sz w:val="20"/>
                <w:szCs w:val="20"/>
              </w:rPr>
            </w:pPr>
            <w:r w:rsidRPr="00C21350">
              <w:rPr>
                <w:sz w:val="20"/>
                <w:szCs w:val="20"/>
              </w:rPr>
              <w:t>Sauces</w:t>
            </w:r>
          </w:p>
        </w:tc>
        <w:tc>
          <w:tcPr>
            <w:tcW w:w="1359" w:type="dxa"/>
            <w:tcMar>
              <w:top w:w="100" w:type="dxa"/>
              <w:left w:w="100" w:type="dxa"/>
              <w:bottom w:w="100" w:type="dxa"/>
              <w:right w:w="100" w:type="dxa"/>
            </w:tcMar>
          </w:tcPr>
          <w:p w14:paraId="5827E667" w14:textId="57F91B86" w:rsidR="002F2077" w:rsidRPr="00C21350" w:rsidRDefault="002F2077"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0DBED097" w14:textId="2D24C490" w:rsidR="002F2077" w:rsidRPr="00C21350" w:rsidRDefault="002F2077" w:rsidP="00C21350">
            <w:pPr>
              <w:widowControl w:val="0"/>
              <w:spacing w:line="240" w:lineRule="auto"/>
              <w:jc w:val="left"/>
              <w:rPr>
                <w:sz w:val="20"/>
                <w:szCs w:val="20"/>
              </w:rPr>
            </w:pPr>
            <w:r w:rsidRPr="00C21350">
              <w:rPr>
                <w:sz w:val="20"/>
                <w:szCs w:val="20"/>
              </w:rPr>
              <w:t>No</w:t>
            </w:r>
          </w:p>
        </w:tc>
        <w:tc>
          <w:tcPr>
            <w:tcW w:w="1809" w:type="dxa"/>
            <w:tcMar>
              <w:top w:w="100" w:type="dxa"/>
              <w:left w:w="100" w:type="dxa"/>
              <w:bottom w:w="100" w:type="dxa"/>
              <w:right w:w="100" w:type="dxa"/>
            </w:tcMar>
          </w:tcPr>
          <w:p w14:paraId="6C54FC28" w14:textId="3FEC4244" w:rsidR="002F2077" w:rsidRPr="00C21350" w:rsidRDefault="002F2077" w:rsidP="00C21350">
            <w:pPr>
              <w:widowControl w:val="0"/>
              <w:spacing w:line="240" w:lineRule="auto"/>
              <w:jc w:val="left"/>
              <w:rPr>
                <w:sz w:val="20"/>
                <w:szCs w:val="20"/>
              </w:rPr>
            </w:pPr>
            <w:r w:rsidRPr="00C21350">
              <w:rPr>
                <w:sz w:val="20"/>
                <w:szCs w:val="20"/>
              </w:rPr>
              <w:t xml:space="preserve">Sí </w:t>
            </w:r>
          </w:p>
        </w:tc>
        <w:tc>
          <w:tcPr>
            <w:tcW w:w="1809" w:type="dxa"/>
            <w:tcMar>
              <w:top w:w="100" w:type="dxa"/>
              <w:left w:w="100" w:type="dxa"/>
              <w:bottom w:w="100" w:type="dxa"/>
              <w:right w:w="100" w:type="dxa"/>
            </w:tcMar>
          </w:tcPr>
          <w:p w14:paraId="135A796E" w14:textId="0D150F52" w:rsidR="002F2077" w:rsidRPr="00C21350" w:rsidRDefault="002F2077" w:rsidP="00C21350">
            <w:pPr>
              <w:widowControl w:val="0"/>
              <w:spacing w:line="240" w:lineRule="auto"/>
              <w:jc w:val="left"/>
              <w:rPr>
                <w:sz w:val="20"/>
                <w:szCs w:val="20"/>
              </w:rPr>
            </w:pPr>
            <w:r w:rsidRPr="00C21350">
              <w:rPr>
                <w:sz w:val="20"/>
                <w:szCs w:val="20"/>
              </w:rPr>
              <w:t xml:space="preserve">No se pudo poner a la vista por tener imágenes de particulares. </w:t>
            </w:r>
          </w:p>
        </w:tc>
      </w:tr>
    </w:tbl>
    <w:p w14:paraId="7C44BE62" w14:textId="77777777" w:rsidR="003D13C5" w:rsidRPr="00C21350" w:rsidRDefault="003D13C5" w:rsidP="00C21350"/>
    <w:p w14:paraId="7448B19B" w14:textId="77777777" w:rsidR="003D13C5" w:rsidRPr="00C21350" w:rsidRDefault="008311D1" w:rsidP="00C21350">
      <w:r w:rsidRPr="00C21350">
        <w:t xml:space="preserve">De lo anterior se observa que al existir 48 delegaciones para ambos años y al haberse pronunciado únicamente 10 para el año 2022 y 24 para el año 2023, la información remitida está incompleta, pues, </w:t>
      </w:r>
      <w:r w:rsidRPr="00C21350">
        <w:rPr>
          <w:b/>
        </w:rPr>
        <w:t>EL SUJETO OBLIGADO</w:t>
      </w:r>
      <w:r w:rsidRPr="00C21350">
        <w:t xml:space="preserve"> no entregó la información de todas las áreas solicitadas ni en respuesta ni en el informe justificado.  </w:t>
      </w:r>
    </w:p>
    <w:p w14:paraId="12AA50F3" w14:textId="5CD8829C" w:rsidR="002F2077" w:rsidRPr="00C21350" w:rsidRDefault="002F2077" w:rsidP="00C21350"/>
    <w:p w14:paraId="1530C801" w14:textId="5848B202" w:rsidR="002F2077" w:rsidRPr="00C21350" w:rsidRDefault="002F2077" w:rsidP="00C21350">
      <w:r w:rsidRPr="00C21350">
        <w:t xml:space="preserve">Siendo importante señalar que en informe justificado remitió el informe de la Delegación Sauces, no obstante dicha información forma parte de una carpeta que no se pudo poner a la vista por contener información pública visible como imágenes de particulares, por tanto deberá remitirla en su correcta versión pública. </w:t>
      </w:r>
    </w:p>
    <w:p w14:paraId="23D278D4" w14:textId="77777777" w:rsidR="003D13C5" w:rsidRPr="00C21350" w:rsidRDefault="003D13C5" w:rsidP="00C21350"/>
    <w:p w14:paraId="5C7217AF" w14:textId="77777777" w:rsidR="003D13C5" w:rsidRPr="00C21350" w:rsidRDefault="008311D1" w:rsidP="00C21350">
      <w:r w:rsidRPr="00C21350">
        <w:t xml:space="preserve">Luego, al no poder tener colmada la solicitud del particular por tratarse de información incompleta, se considera procedente ordenar la entrega de los informes de las delegaciones faltantes correspondientes a los años 2022 y 2023 </w:t>
      </w:r>
    </w:p>
    <w:p w14:paraId="20037708" w14:textId="77777777" w:rsidR="003D13C5" w:rsidRPr="00C21350" w:rsidRDefault="003D13C5" w:rsidP="00C21350"/>
    <w:p w14:paraId="3FFA3B4F" w14:textId="77777777" w:rsidR="003D13C5" w:rsidRPr="00C21350" w:rsidRDefault="008311D1" w:rsidP="00C21350">
      <w:pPr>
        <w:pStyle w:val="Ttulo3"/>
        <w:widowControl w:val="0"/>
        <w:tabs>
          <w:tab w:val="left" w:pos="1701"/>
          <w:tab w:val="left" w:pos="1843"/>
        </w:tabs>
        <w:ind w:right="49"/>
      </w:pPr>
      <w:bookmarkStart w:id="44" w:name="_Toc207221320"/>
      <w:r w:rsidRPr="00C21350">
        <w:t>d) Versión pública</w:t>
      </w:r>
      <w:bookmarkEnd w:id="44"/>
      <w:r w:rsidRPr="00C21350">
        <w:t xml:space="preserve"> </w:t>
      </w:r>
    </w:p>
    <w:p w14:paraId="7DC21186" w14:textId="77777777" w:rsidR="003D13C5" w:rsidRPr="00C21350" w:rsidRDefault="008311D1" w:rsidP="00C21350">
      <w:r w:rsidRPr="00C21350">
        <w:t xml:space="preserve">Ahora bien, con relación a la </w:t>
      </w:r>
      <w:r w:rsidRPr="00C21350">
        <w:rPr>
          <w:b/>
        </w:rPr>
        <w:t xml:space="preserve">versión pública </w:t>
      </w:r>
      <w:r w:rsidRPr="00C21350">
        <w:t xml:space="preserve">de la información de la que se ordena su entrega, en términos del artículo 143, fracción I y II de la Ley de Transparencia y Acceso a la Información Pública del Estado de México y Municipios, deberá omitirse, eliminarse o suprimirse la información </w:t>
      </w:r>
      <w:r w:rsidRPr="00C21350">
        <w:rPr>
          <w:b/>
        </w:rPr>
        <w:t>confidencial</w:t>
      </w:r>
      <w:r w:rsidRPr="00C21350">
        <w:t xml:space="preserve">. </w:t>
      </w:r>
    </w:p>
    <w:p w14:paraId="19273AFE" w14:textId="77777777" w:rsidR="003D13C5" w:rsidRPr="00C21350" w:rsidRDefault="003D13C5" w:rsidP="00C21350"/>
    <w:p w14:paraId="110ED8C0" w14:textId="77777777" w:rsidR="003D13C5" w:rsidRPr="00C21350" w:rsidRDefault="008311D1" w:rsidP="00C21350">
      <w:r w:rsidRPr="00C21350">
        <w:t xml:space="preserve">En ese sentido, solamente podrán ser testados los datos que actualicen las hipótesis normativas previstas en dicho precepto legal y deberá procederse a su clasificación mediante las formalidades de Ley; es decir, que el Comité de Transparencia del </w:t>
      </w:r>
      <w:r w:rsidRPr="00C21350">
        <w:rPr>
          <w:b/>
        </w:rPr>
        <w:t>SUJETO OBLIGADO</w:t>
      </w:r>
      <w:r w:rsidRPr="00C21350">
        <w:t xml:space="preserve"> emita el Acuerdo de Clasificación correspondiente debidamente fundado y motivado, en el cual se sustente la versión pública, misma que deberá cumplir cabalmente con las formalidades de los </w:t>
      </w:r>
      <w:r w:rsidRPr="00C21350">
        <w:rPr>
          <w:u w:val="single"/>
        </w:rPr>
        <w:t>lineamientos generales en materia de clasificación y desclasificación de la información; así como, para la elaboración de versiones públicas</w:t>
      </w:r>
      <w:r w:rsidRPr="00C21350">
        <w:t>, publicados en el Diario Oficial de la Federación en fecha 15 de abril de 2016, mediante Acuerdo del Consejo Nacional del Sistema Nacional de Transparencia, Acceso a la Información Pública y Protección de Datos Personales.</w:t>
      </w:r>
    </w:p>
    <w:p w14:paraId="019DF341" w14:textId="77777777" w:rsidR="003D13C5" w:rsidRPr="00C21350" w:rsidRDefault="003D13C5" w:rsidP="00C21350"/>
    <w:p w14:paraId="2389AC41" w14:textId="77777777" w:rsidR="003D13C5" w:rsidRPr="00C21350" w:rsidRDefault="008311D1" w:rsidP="00C21350">
      <w:pPr>
        <w:widowControl w:val="0"/>
      </w:pPr>
      <w:r w:rsidRPr="00C21350">
        <w:t>A este respecto, los artículos 3, fracciones IX, XX, XXI y XLV; 51 y 52 de la Ley de Transparencia y Acceso a la Información Pública del Estado de México y Municipios establecen:</w:t>
      </w:r>
    </w:p>
    <w:p w14:paraId="73A1F076" w14:textId="77777777" w:rsidR="003D13C5" w:rsidRPr="00C21350" w:rsidRDefault="008311D1" w:rsidP="00C21350">
      <w:pPr>
        <w:widowControl w:val="0"/>
        <w:spacing w:line="276" w:lineRule="auto"/>
        <w:ind w:left="640" w:right="899"/>
        <w:rPr>
          <w:i/>
        </w:rPr>
      </w:pPr>
      <w:r w:rsidRPr="00C21350">
        <w:rPr>
          <w:b/>
          <w:i/>
        </w:rPr>
        <w:t xml:space="preserve">“Artículo 3. </w:t>
      </w:r>
      <w:r w:rsidRPr="00C21350">
        <w:rPr>
          <w:i/>
        </w:rPr>
        <w:t xml:space="preserve">Para los efectos de la presente Ley se entenderá por: </w:t>
      </w:r>
    </w:p>
    <w:p w14:paraId="2692C2B6" w14:textId="77777777" w:rsidR="003D13C5" w:rsidRPr="00C21350" w:rsidRDefault="008311D1" w:rsidP="00C21350">
      <w:pPr>
        <w:widowControl w:val="0"/>
        <w:spacing w:line="276" w:lineRule="auto"/>
        <w:ind w:left="640" w:right="899"/>
        <w:rPr>
          <w:i/>
        </w:rPr>
      </w:pPr>
      <w:r w:rsidRPr="00C21350">
        <w:rPr>
          <w:b/>
          <w:i/>
        </w:rPr>
        <w:t>IX.</w:t>
      </w:r>
      <w:r w:rsidRPr="00C21350">
        <w:rPr>
          <w:i/>
        </w:rPr>
        <w:t xml:space="preserve"> </w:t>
      </w:r>
      <w:r w:rsidRPr="00C21350">
        <w:rPr>
          <w:b/>
          <w:i/>
        </w:rPr>
        <w:t xml:space="preserve">Datos personales: </w:t>
      </w:r>
      <w:r w:rsidRPr="00C21350">
        <w:rPr>
          <w:i/>
        </w:rPr>
        <w:t xml:space="preserve">La información concerniente a una persona, identificada o </w:t>
      </w:r>
      <w:r w:rsidRPr="00C21350">
        <w:rPr>
          <w:i/>
        </w:rPr>
        <w:lastRenderedPageBreak/>
        <w:t xml:space="preserve">identificable según lo dispuesto por la Ley de Protección de Datos Personales del Estado de México; </w:t>
      </w:r>
    </w:p>
    <w:p w14:paraId="67448845" w14:textId="77777777" w:rsidR="003D13C5" w:rsidRPr="00C21350" w:rsidRDefault="008311D1" w:rsidP="00C21350">
      <w:pPr>
        <w:widowControl w:val="0"/>
        <w:spacing w:line="276" w:lineRule="auto"/>
        <w:ind w:left="640" w:right="899"/>
        <w:rPr>
          <w:i/>
        </w:rPr>
      </w:pPr>
      <w:r w:rsidRPr="00C21350">
        <w:rPr>
          <w:b/>
          <w:i/>
        </w:rPr>
        <w:t>XX.</w:t>
      </w:r>
      <w:r w:rsidRPr="00C21350">
        <w:rPr>
          <w:i/>
        </w:rPr>
        <w:t xml:space="preserve"> </w:t>
      </w:r>
      <w:r w:rsidRPr="00C21350">
        <w:rPr>
          <w:b/>
          <w:i/>
        </w:rPr>
        <w:t>Información clasificada:</w:t>
      </w:r>
      <w:r w:rsidRPr="00C21350">
        <w:rPr>
          <w:i/>
        </w:rPr>
        <w:t xml:space="preserve"> Aquella considerada por la presente Ley como reservada o confidencial; </w:t>
      </w:r>
    </w:p>
    <w:p w14:paraId="4B2CBC32" w14:textId="77777777" w:rsidR="003D13C5" w:rsidRPr="00C21350" w:rsidRDefault="008311D1" w:rsidP="00C21350">
      <w:pPr>
        <w:widowControl w:val="0"/>
        <w:spacing w:line="276" w:lineRule="auto"/>
        <w:ind w:left="640" w:right="899"/>
        <w:rPr>
          <w:i/>
        </w:rPr>
      </w:pPr>
      <w:r w:rsidRPr="00C21350">
        <w:rPr>
          <w:b/>
          <w:i/>
        </w:rPr>
        <w:t>XXI.</w:t>
      </w:r>
      <w:r w:rsidRPr="00C21350">
        <w:rPr>
          <w:i/>
        </w:rPr>
        <w:t xml:space="preserve"> </w:t>
      </w:r>
      <w:r w:rsidRPr="00C21350">
        <w:rPr>
          <w:b/>
          <w:i/>
        </w:rPr>
        <w:t>Información confidencial</w:t>
      </w:r>
      <w:r w:rsidRPr="00C21350">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E3CB10B" w14:textId="77777777" w:rsidR="003D13C5" w:rsidRPr="00C21350" w:rsidRDefault="008311D1" w:rsidP="00C21350">
      <w:pPr>
        <w:widowControl w:val="0"/>
        <w:spacing w:line="276" w:lineRule="auto"/>
        <w:ind w:left="640" w:right="899"/>
        <w:rPr>
          <w:i/>
        </w:rPr>
      </w:pPr>
      <w:r w:rsidRPr="00C21350">
        <w:rPr>
          <w:b/>
          <w:i/>
        </w:rPr>
        <w:t>XLV. Versión pública:</w:t>
      </w:r>
      <w:r w:rsidRPr="00C21350">
        <w:rPr>
          <w:i/>
        </w:rPr>
        <w:t xml:space="preserve"> Documento en el que se elimine, suprime o borra la información clasificada como reservada o confidencial para permitir su acceso. </w:t>
      </w:r>
    </w:p>
    <w:p w14:paraId="4960B588" w14:textId="77777777" w:rsidR="003D13C5" w:rsidRPr="00C21350" w:rsidRDefault="008311D1" w:rsidP="00C21350">
      <w:pPr>
        <w:widowControl w:val="0"/>
        <w:spacing w:line="276" w:lineRule="auto"/>
        <w:ind w:left="640" w:right="899"/>
        <w:rPr>
          <w:i/>
        </w:rPr>
      </w:pPr>
      <w:r w:rsidRPr="00C21350">
        <w:rPr>
          <w:b/>
          <w:i/>
        </w:rPr>
        <w:t>Artículo 51.</w:t>
      </w:r>
      <w:r w:rsidRPr="00C21350">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21350">
        <w:rPr>
          <w:b/>
          <w:i/>
        </w:rPr>
        <w:t xml:space="preserve">y tendrá la responsabilidad de verificar en cada caso que la misma no sea confidencial o reservada. </w:t>
      </w:r>
      <w:r w:rsidRPr="00C21350">
        <w:rPr>
          <w:i/>
        </w:rPr>
        <w:t xml:space="preserve">Dicha Unidad contará con las facultades internas necesarias para gestionar la atención a las solicitudes de información en los términos de la Ley General y la presente Ley. </w:t>
      </w:r>
    </w:p>
    <w:p w14:paraId="1E2107A3" w14:textId="77777777" w:rsidR="003D13C5" w:rsidRPr="00C21350" w:rsidRDefault="008311D1" w:rsidP="00C21350">
      <w:pPr>
        <w:widowControl w:val="0"/>
        <w:spacing w:line="276" w:lineRule="auto"/>
        <w:ind w:left="640" w:right="899"/>
        <w:rPr>
          <w:i/>
        </w:rPr>
      </w:pPr>
      <w:r w:rsidRPr="00C21350">
        <w:rPr>
          <w:b/>
          <w:i/>
        </w:rPr>
        <w:t>Artículo 52.</w:t>
      </w:r>
      <w:r w:rsidRPr="00C21350">
        <w:rPr>
          <w:i/>
        </w:rPr>
        <w:t xml:space="preserve"> Las solicitudes de acceso a la información y las respuestas que se les dé, incluyendo, en su caso, </w:t>
      </w:r>
      <w:r w:rsidRPr="00C21350">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C21350">
        <w:rPr>
          <w:i/>
        </w:rPr>
        <w:t>, siempre y cuando la resolución de referencia se someta a un proceso de disociación, es decir, no haga identificable al titular de tales datos personales.”</w:t>
      </w:r>
    </w:p>
    <w:p w14:paraId="742EBAE6" w14:textId="77777777" w:rsidR="003D13C5" w:rsidRPr="00C21350" w:rsidRDefault="008311D1" w:rsidP="00C21350">
      <w:pPr>
        <w:widowControl w:val="0"/>
        <w:spacing w:line="276" w:lineRule="auto"/>
        <w:ind w:right="899" w:firstLine="540"/>
      </w:pPr>
      <w:r w:rsidRPr="00C21350">
        <w:t>(Énfasis añadido)</w:t>
      </w:r>
    </w:p>
    <w:p w14:paraId="3FC4FCB8" w14:textId="77777777" w:rsidR="003D13C5" w:rsidRPr="00C21350" w:rsidRDefault="003D13C5" w:rsidP="00C21350">
      <w:pPr>
        <w:widowControl w:val="0"/>
        <w:spacing w:line="276" w:lineRule="auto"/>
      </w:pPr>
    </w:p>
    <w:p w14:paraId="031FFFBB" w14:textId="77777777" w:rsidR="003D13C5" w:rsidRPr="00C21350" w:rsidRDefault="008311D1" w:rsidP="00C21350">
      <w:pPr>
        <w:widowControl w:val="0"/>
      </w:pPr>
      <w:r w:rsidRPr="00C21350">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w:t>
      </w:r>
      <w:r w:rsidRPr="00C21350">
        <w:lastRenderedPageBreak/>
        <w:t xml:space="preserve">cuales se transcriben para mayor referencia: </w:t>
      </w:r>
    </w:p>
    <w:p w14:paraId="7DA25716" w14:textId="77777777" w:rsidR="003D13C5" w:rsidRPr="00C21350" w:rsidRDefault="008311D1" w:rsidP="00C21350">
      <w:pPr>
        <w:widowControl w:val="0"/>
        <w:spacing w:line="276" w:lineRule="auto"/>
        <w:ind w:left="640" w:right="899"/>
        <w:rPr>
          <w:i/>
        </w:rPr>
      </w:pPr>
      <w:r w:rsidRPr="00C21350">
        <w:rPr>
          <w:b/>
          <w:i/>
        </w:rPr>
        <w:t>“Artículo 22.</w:t>
      </w:r>
      <w:r w:rsidRPr="00C21350">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57F3E300" w14:textId="77777777" w:rsidR="003D13C5" w:rsidRPr="00C21350" w:rsidRDefault="008311D1" w:rsidP="00C21350">
      <w:pPr>
        <w:widowControl w:val="0"/>
        <w:spacing w:line="276" w:lineRule="auto"/>
        <w:ind w:left="640" w:right="899"/>
        <w:rPr>
          <w:i/>
        </w:rPr>
      </w:pPr>
      <w:r w:rsidRPr="00C21350">
        <w:rPr>
          <w:i/>
        </w:rPr>
        <w:t xml:space="preserve"> </w:t>
      </w:r>
    </w:p>
    <w:p w14:paraId="42585915" w14:textId="77777777" w:rsidR="003D13C5" w:rsidRPr="00C21350" w:rsidRDefault="008311D1" w:rsidP="00C21350">
      <w:pPr>
        <w:widowControl w:val="0"/>
        <w:spacing w:line="276" w:lineRule="auto"/>
        <w:ind w:left="640" w:right="899"/>
        <w:rPr>
          <w:i/>
        </w:rPr>
      </w:pPr>
      <w:r w:rsidRPr="00C21350">
        <w:rPr>
          <w:b/>
          <w:i/>
        </w:rPr>
        <w:t>Artículo 38.</w:t>
      </w:r>
      <w:r w:rsidRPr="00C21350">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21350">
        <w:rPr>
          <w:b/>
          <w:i/>
        </w:rPr>
        <w:t>”</w:t>
      </w:r>
      <w:r w:rsidRPr="00C21350">
        <w:rPr>
          <w:i/>
        </w:rPr>
        <w:t xml:space="preserve"> </w:t>
      </w:r>
    </w:p>
    <w:p w14:paraId="525E4B8D" w14:textId="77777777" w:rsidR="003D13C5" w:rsidRPr="00C21350" w:rsidRDefault="003D13C5" w:rsidP="00C21350">
      <w:pPr>
        <w:widowControl w:val="0"/>
        <w:spacing w:line="276" w:lineRule="auto"/>
      </w:pPr>
    </w:p>
    <w:p w14:paraId="068540A9" w14:textId="77777777" w:rsidR="003D13C5" w:rsidRPr="00C21350" w:rsidRDefault="008311D1" w:rsidP="00C21350">
      <w:pPr>
        <w:widowControl w:val="0"/>
      </w:pPr>
      <w:r w:rsidRPr="00C21350">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10E3E1B" w14:textId="77777777" w:rsidR="003D13C5" w:rsidRPr="00C21350" w:rsidRDefault="003D13C5" w:rsidP="00C21350">
      <w:pPr>
        <w:widowControl w:val="0"/>
      </w:pPr>
    </w:p>
    <w:p w14:paraId="5A7159D0" w14:textId="77777777" w:rsidR="003D13C5" w:rsidRPr="00C21350" w:rsidRDefault="008311D1" w:rsidP="00C21350">
      <w:pPr>
        <w:widowControl w:val="0"/>
      </w:pPr>
      <w:r w:rsidRPr="00C21350">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21350">
        <w:rPr>
          <w:b/>
        </w:rPr>
        <w:t>EL SUJETO OBLIGADO,</w:t>
      </w:r>
      <w:r w:rsidRPr="00C21350">
        <w:t xml:space="preserve"> por lo que, todo dato personal susceptible de clasificación debe ser protegido.</w:t>
      </w:r>
    </w:p>
    <w:p w14:paraId="498F6FC1" w14:textId="77777777" w:rsidR="003D13C5" w:rsidRPr="00C21350" w:rsidRDefault="003D13C5" w:rsidP="00C21350">
      <w:pPr>
        <w:widowControl w:val="0"/>
      </w:pPr>
    </w:p>
    <w:p w14:paraId="1EBF2E3C" w14:textId="77777777" w:rsidR="003D13C5" w:rsidRPr="00C21350" w:rsidRDefault="008311D1" w:rsidP="00C21350">
      <w:pPr>
        <w:widowControl w:val="0"/>
      </w:pPr>
      <w:r w:rsidRPr="00C21350">
        <w:t xml:space="preserve">La finalidad de la versión pública de la información, es salvaguardar la vida, integridad, seguridad, patrimonio y privacidad de las personas; de tal manera que todo aquello que no </w:t>
      </w:r>
      <w:r w:rsidRPr="00C21350">
        <w:lastRenderedPageBreak/>
        <w:t>tenga por objeto proteger lo anterior, es susceptible de ser entregado; en otras palabras, la protección de datos personales, entre ellos el del patrimonio y su confidencialidad, es una derivación del derecho a la intimidad.</w:t>
      </w:r>
    </w:p>
    <w:p w14:paraId="275D7596" w14:textId="77777777" w:rsidR="003D13C5" w:rsidRPr="00C21350" w:rsidRDefault="003D13C5" w:rsidP="00C21350">
      <w:pPr>
        <w:widowControl w:val="0"/>
      </w:pPr>
    </w:p>
    <w:p w14:paraId="4774C166" w14:textId="77777777" w:rsidR="003D13C5" w:rsidRPr="00C21350" w:rsidRDefault="008311D1" w:rsidP="00C21350">
      <w:pPr>
        <w:widowControl w:val="0"/>
      </w:pPr>
      <w:r w:rsidRPr="00C21350">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52C51F3" w14:textId="77777777" w:rsidR="003D13C5" w:rsidRPr="00C21350" w:rsidRDefault="008311D1" w:rsidP="00C21350">
      <w:pPr>
        <w:widowControl w:val="0"/>
        <w:spacing w:line="276" w:lineRule="auto"/>
        <w:ind w:left="640" w:right="899"/>
        <w:jc w:val="center"/>
        <w:rPr>
          <w:b/>
          <w:i/>
        </w:rPr>
      </w:pPr>
      <w:r w:rsidRPr="00C21350">
        <w:rPr>
          <w:b/>
          <w:i/>
        </w:rPr>
        <w:t>Ley de Transparencia y Acceso a la Información Pública del Estado de México y Municipios</w:t>
      </w:r>
    </w:p>
    <w:p w14:paraId="7050C6B1" w14:textId="77777777" w:rsidR="003D13C5" w:rsidRPr="00C21350" w:rsidRDefault="008311D1" w:rsidP="00C21350">
      <w:pPr>
        <w:widowControl w:val="0"/>
        <w:spacing w:line="276" w:lineRule="auto"/>
        <w:ind w:left="640" w:right="899"/>
        <w:rPr>
          <w:i/>
        </w:rPr>
      </w:pPr>
      <w:r w:rsidRPr="00C21350">
        <w:rPr>
          <w:b/>
          <w:i/>
        </w:rPr>
        <w:t xml:space="preserve">“Artículo 49. </w:t>
      </w:r>
      <w:r w:rsidRPr="00C21350">
        <w:rPr>
          <w:i/>
        </w:rPr>
        <w:t>Los Comités de Transparencia tendrán las siguientes atribuciones:</w:t>
      </w:r>
    </w:p>
    <w:p w14:paraId="65E37853" w14:textId="77777777" w:rsidR="003D13C5" w:rsidRPr="00C21350" w:rsidRDefault="008311D1" w:rsidP="00C21350">
      <w:pPr>
        <w:widowControl w:val="0"/>
        <w:spacing w:line="276" w:lineRule="auto"/>
        <w:ind w:left="640" w:right="899"/>
        <w:rPr>
          <w:i/>
        </w:rPr>
      </w:pPr>
      <w:r w:rsidRPr="00C21350">
        <w:rPr>
          <w:b/>
          <w:i/>
        </w:rPr>
        <w:t>VIII.</w:t>
      </w:r>
      <w:r w:rsidRPr="00C21350">
        <w:rPr>
          <w:i/>
        </w:rPr>
        <w:t xml:space="preserve"> Aprobar, modificar o revocar la clasificación de la información;</w:t>
      </w:r>
    </w:p>
    <w:p w14:paraId="628BE416" w14:textId="77777777" w:rsidR="003D13C5" w:rsidRPr="00C21350" w:rsidRDefault="008311D1" w:rsidP="00C21350">
      <w:pPr>
        <w:widowControl w:val="0"/>
        <w:spacing w:line="276" w:lineRule="auto"/>
        <w:ind w:left="640" w:right="899"/>
        <w:rPr>
          <w:i/>
        </w:rPr>
      </w:pPr>
      <w:r w:rsidRPr="00C21350">
        <w:rPr>
          <w:b/>
          <w:i/>
        </w:rPr>
        <w:t>Artículo 132.</w:t>
      </w:r>
      <w:r w:rsidRPr="00C21350">
        <w:rPr>
          <w:i/>
        </w:rPr>
        <w:t xml:space="preserve"> La clasificación de la información se llevará a cabo en el momento en que:</w:t>
      </w:r>
    </w:p>
    <w:p w14:paraId="2BBA1B53" w14:textId="77777777" w:rsidR="003D13C5" w:rsidRPr="00C21350" w:rsidRDefault="008311D1" w:rsidP="00C21350">
      <w:pPr>
        <w:widowControl w:val="0"/>
        <w:spacing w:line="276" w:lineRule="auto"/>
        <w:ind w:left="640" w:right="899"/>
        <w:rPr>
          <w:i/>
        </w:rPr>
      </w:pPr>
      <w:r w:rsidRPr="00C21350">
        <w:rPr>
          <w:b/>
          <w:i/>
        </w:rPr>
        <w:t>I.</w:t>
      </w:r>
      <w:r w:rsidRPr="00C21350">
        <w:rPr>
          <w:i/>
        </w:rPr>
        <w:t xml:space="preserve"> Se reciba una solicitud de acceso a la información;</w:t>
      </w:r>
    </w:p>
    <w:p w14:paraId="1DB7183F" w14:textId="77777777" w:rsidR="003D13C5" w:rsidRPr="00C21350" w:rsidRDefault="008311D1" w:rsidP="00C21350">
      <w:pPr>
        <w:widowControl w:val="0"/>
        <w:spacing w:line="276" w:lineRule="auto"/>
        <w:ind w:left="640" w:right="899"/>
        <w:rPr>
          <w:i/>
        </w:rPr>
      </w:pPr>
      <w:r w:rsidRPr="00C21350">
        <w:rPr>
          <w:b/>
          <w:i/>
        </w:rPr>
        <w:t>II.</w:t>
      </w:r>
      <w:r w:rsidRPr="00C21350">
        <w:rPr>
          <w:i/>
        </w:rPr>
        <w:t xml:space="preserve"> Se determine mediante resolución de autoridad competente; o</w:t>
      </w:r>
    </w:p>
    <w:p w14:paraId="1429DB3E" w14:textId="77777777" w:rsidR="003D13C5" w:rsidRPr="00C21350" w:rsidRDefault="008311D1" w:rsidP="00C21350">
      <w:pPr>
        <w:widowControl w:val="0"/>
        <w:spacing w:line="276" w:lineRule="auto"/>
        <w:ind w:left="640" w:right="899"/>
        <w:rPr>
          <w:b/>
          <w:i/>
        </w:rPr>
      </w:pPr>
      <w:r w:rsidRPr="00C21350">
        <w:rPr>
          <w:i/>
        </w:rPr>
        <w:t>III. Se generen versiones públicas para dar cumplimiento a las obligaciones de transparencia previstas en esta Ley.</w:t>
      </w:r>
      <w:r w:rsidRPr="00C21350">
        <w:rPr>
          <w:b/>
          <w:i/>
        </w:rPr>
        <w:t>”</w:t>
      </w:r>
    </w:p>
    <w:p w14:paraId="24CC8F66" w14:textId="77777777" w:rsidR="003D13C5" w:rsidRPr="00C21350" w:rsidRDefault="008311D1" w:rsidP="00C21350">
      <w:pPr>
        <w:widowControl w:val="0"/>
        <w:spacing w:line="276" w:lineRule="auto"/>
        <w:ind w:left="640" w:right="899"/>
        <w:rPr>
          <w:i/>
        </w:rPr>
      </w:pPr>
      <w:r w:rsidRPr="00C21350">
        <w:rPr>
          <w:b/>
          <w:i/>
        </w:rPr>
        <w:t>“Segundo.-</w:t>
      </w:r>
      <w:r w:rsidRPr="00C21350">
        <w:rPr>
          <w:i/>
        </w:rPr>
        <w:t xml:space="preserve"> Para efectos de los presentes Lineamientos Generales, se entenderá por:</w:t>
      </w:r>
    </w:p>
    <w:p w14:paraId="56A60688" w14:textId="77777777" w:rsidR="003D13C5" w:rsidRPr="00C21350" w:rsidRDefault="008311D1" w:rsidP="00C21350">
      <w:pPr>
        <w:widowControl w:val="0"/>
        <w:spacing w:line="276" w:lineRule="auto"/>
        <w:ind w:left="640" w:right="899"/>
        <w:rPr>
          <w:i/>
        </w:rPr>
      </w:pPr>
      <w:r w:rsidRPr="00C21350">
        <w:rPr>
          <w:b/>
          <w:i/>
        </w:rPr>
        <w:t>XVIII.</w:t>
      </w:r>
      <w:r w:rsidRPr="00C21350">
        <w:rPr>
          <w:i/>
        </w:rPr>
        <w:t xml:space="preserve">  </w:t>
      </w:r>
      <w:r w:rsidRPr="00C21350">
        <w:rPr>
          <w:b/>
          <w:i/>
        </w:rPr>
        <w:t>Versión pública:</w:t>
      </w:r>
      <w:r w:rsidRPr="00C21350">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A557E60" w14:textId="77777777" w:rsidR="003D13C5" w:rsidRPr="00C21350" w:rsidRDefault="008311D1" w:rsidP="00C21350">
      <w:pPr>
        <w:widowControl w:val="0"/>
        <w:spacing w:line="276" w:lineRule="auto"/>
        <w:ind w:left="640" w:right="899"/>
        <w:jc w:val="center"/>
        <w:rPr>
          <w:b/>
          <w:i/>
        </w:rPr>
      </w:pPr>
      <w:r w:rsidRPr="00C21350">
        <w:rPr>
          <w:b/>
          <w:i/>
        </w:rPr>
        <w:t>Lineamientos Generales en materia de Clasificación y Desclasificación de la Información</w:t>
      </w:r>
    </w:p>
    <w:p w14:paraId="7CDE0316" w14:textId="77777777" w:rsidR="003D13C5" w:rsidRPr="00C21350" w:rsidRDefault="008311D1" w:rsidP="00C21350">
      <w:pPr>
        <w:widowControl w:val="0"/>
        <w:spacing w:line="276" w:lineRule="auto"/>
        <w:ind w:left="640" w:right="899"/>
        <w:rPr>
          <w:i/>
        </w:rPr>
      </w:pPr>
      <w:r w:rsidRPr="00C21350">
        <w:rPr>
          <w:b/>
          <w:i/>
        </w:rPr>
        <w:t>Cuarto.</w:t>
      </w:r>
      <w:r w:rsidRPr="00C21350">
        <w:rPr>
          <w:i/>
        </w:rPr>
        <w:t xml:space="preserve"> Para clasificar la información como reservada o confidencial, de manera total </w:t>
      </w:r>
      <w:r w:rsidRPr="00C21350">
        <w:rPr>
          <w:i/>
        </w:rPr>
        <w:lastRenderedPageBreak/>
        <w:t>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C295781" w14:textId="77777777" w:rsidR="003D13C5" w:rsidRPr="00C21350" w:rsidRDefault="008311D1" w:rsidP="00C21350">
      <w:pPr>
        <w:widowControl w:val="0"/>
        <w:spacing w:line="276" w:lineRule="auto"/>
        <w:ind w:left="640" w:right="899"/>
        <w:rPr>
          <w:i/>
        </w:rPr>
      </w:pPr>
      <w:r w:rsidRPr="00C21350">
        <w:rPr>
          <w:i/>
        </w:rPr>
        <w:t>Los sujetos obligados deberán aplicar, de manera estricta, las excepciones al derecho de acceso a la información y sólo podrán invocarlas cuando acrediten su procedencia.</w:t>
      </w:r>
    </w:p>
    <w:p w14:paraId="090EDB17" w14:textId="77777777" w:rsidR="003D13C5" w:rsidRPr="00C21350" w:rsidRDefault="008311D1" w:rsidP="00C21350">
      <w:pPr>
        <w:widowControl w:val="0"/>
        <w:spacing w:line="276" w:lineRule="auto"/>
        <w:ind w:left="640" w:right="899"/>
        <w:rPr>
          <w:i/>
        </w:rPr>
      </w:pPr>
      <w:r w:rsidRPr="00C21350">
        <w:rPr>
          <w:b/>
          <w:i/>
        </w:rPr>
        <w:t>Quinto.</w:t>
      </w:r>
      <w:r w:rsidRPr="00C21350">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9F7B223" w14:textId="77777777" w:rsidR="003D13C5" w:rsidRPr="00C21350" w:rsidRDefault="008311D1" w:rsidP="00C21350">
      <w:pPr>
        <w:widowControl w:val="0"/>
        <w:spacing w:line="276" w:lineRule="auto"/>
        <w:ind w:left="640" w:right="899"/>
        <w:rPr>
          <w:i/>
        </w:rPr>
      </w:pPr>
      <w:r w:rsidRPr="00C21350">
        <w:rPr>
          <w:b/>
          <w:i/>
        </w:rPr>
        <w:t>Sexto.</w:t>
      </w:r>
      <w:r w:rsidRPr="00C21350">
        <w:rPr>
          <w:i/>
        </w:rPr>
        <w:t xml:space="preserve"> Se deroga.</w:t>
      </w:r>
    </w:p>
    <w:p w14:paraId="4E79A5B5" w14:textId="77777777" w:rsidR="003D13C5" w:rsidRPr="00C21350" w:rsidRDefault="008311D1" w:rsidP="00C21350">
      <w:pPr>
        <w:widowControl w:val="0"/>
        <w:spacing w:line="276" w:lineRule="auto"/>
        <w:ind w:left="640" w:right="899"/>
        <w:rPr>
          <w:i/>
        </w:rPr>
      </w:pPr>
      <w:r w:rsidRPr="00C21350">
        <w:rPr>
          <w:b/>
          <w:i/>
        </w:rPr>
        <w:t>Séptimo.</w:t>
      </w:r>
      <w:r w:rsidRPr="00C21350">
        <w:rPr>
          <w:i/>
        </w:rPr>
        <w:t xml:space="preserve"> La clasificación de la información se llevará a cabo en el momento en que:</w:t>
      </w:r>
    </w:p>
    <w:p w14:paraId="2BD6E50D" w14:textId="77777777" w:rsidR="003D13C5" w:rsidRPr="00C21350" w:rsidRDefault="008311D1" w:rsidP="00C21350">
      <w:pPr>
        <w:widowControl w:val="0"/>
        <w:spacing w:line="276" w:lineRule="auto"/>
        <w:ind w:left="640" w:right="899"/>
        <w:rPr>
          <w:i/>
        </w:rPr>
      </w:pPr>
      <w:r w:rsidRPr="00C21350">
        <w:rPr>
          <w:b/>
          <w:i/>
        </w:rPr>
        <w:t>I.</w:t>
      </w:r>
      <w:r w:rsidRPr="00C21350">
        <w:rPr>
          <w:i/>
        </w:rPr>
        <w:t xml:space="preserve">        Se reciba una solicitud de acceso a la información;</w:t>
      </w:r>
    </w:p>
    <w:p w14:paraId="6E1DE475" w14:textId="77777777" w:rsidR="003D13C5" w:rsidRPr="00C21350" w:rsidRDefault="008311D1" w:rsidP="00C21350">
      <w:pPr>
        <w:widowControl w:val="0"/>
        <w:spacing w:line="276" w:lineRule="auto"/>
        <w:ind w:left="640" w:right="899"/>
        <w:rPr>
          <w:i/>
        </w:rPr>
      </w:pPr>
      <w:r w:rsidRPr="00C21350">
        <w:rPr>
          <w:b/>
          <w:i/>
        </w:rPr>
        <w:t>II.</w:t>
      </w:r>
      <w:r w:rsidRPr="00C21350">
        <w:rPr>
          <w:i/>
        </w:rPr>
        <w:t xml:space="preserve">       Se determine mediante resolución del Comité de Transparencia, el órgano garante competente, o en cumplimiento a una sentencia del Poder Judicial; o</w:t>
      </w:r>
    </w:p>
    <w:p w14:paraId="0BD25A50" w14:textId="77777777" w:rsidR="003D13C5" w:rsidRPr="00C21350" w:rsidRDefault="008311D1" w:rsidP="00C21350">
      <w:pPr>
        <w:widowControl w:val="0"/>
        <w:spacing w:line="276" w:lineRule="auto"/>
        <w:ind w:left="640" w:right="899"/>
        <w:rPr>
          <w:i/>
        </w:rPr>
      </w:pPr>
      <w:r w:rsidRPr="00C21350">
        <w:rPr>
          <w:b/>
          <w:i/>
        </w:rPr>
        <w:t>III.</w:t>
      </w:r>
      <w:r w:rsidRPr="00C21350">
        <w:rPr>
          <w:i/>
        </w:rPr>
        <w:t xml:space="preserve">      Se generen versiones públicas para dar cumplimiento a las obligaciones de transparencia previstas en la Ley General, la Ley Federal y las correspondientes de las entidades federativas.</w:t>
      </w:r>
    </w:p>
    <w:p w14:paraId="1FDF61A4" w14:textId="77777777" w:rsidR="003D13C5" w:rsidRPr="00C21350" w:rsidRDefault="008311D1" w:rsidP="00C21350">
      <w:pPr>
        <w:widowControl w:val="0"/>
        <w:spacing w:line="276" w:lineRule="auto"/>
        <w:ind w:left="640" w:right="899"/>
        <w:rPr>
          <w:i/>
        </w:rPr>
      </w:pPr>
      <w:r w:rsidRPr="00C21350">
        <w:rPr>
          <w:i/>
        </w:rPr>
        <w:t xml:space="preserve">Los titulares de las áreas deberán revisar la información requerida al momento de la recepción de una solicitud de acceso, para verificar, conforme a su naturaleza, si encuadra en una causal de reserva o de confidencialidad. </w:t>
      </w:r>
    </w:p>
    <w:p w14:paraId="57B19B5B" w14:textId="77777777" w:rsidR="003D13C5" w:rsidRPr="00C21350" w:rsidRDefault="008311D1" w:rsidP="00C21350">
      <w:pPr>
        <w:widowControl w:val="0"/>
        <w:spacing w:line="276" w:lineRule="auto"/>
        <w:ind w:left="640" w:right="899"/>
        <w:rPr>
          <w:i/>
        </w:rPr>
      </w:pPr>
      <w:r w:rsidRPr="00C21350">
        <w:rPr>
          <w:b/>
          <w:i/>
        </w:rPr>
        <w:t>Octavo.</w:t>
      </w:r>
      <w:r w:rsidRPr="00C21350">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3A1D689" w14:textId="77777777" w:rsidR="003D13C5" w:rsidRPr="00C21350" w:rsidRDefault="008311D1" w:rsidP="00C21350">
      <w:pPr>
        <w:widowControl w:val="0"/>
        <w:spacing w:line="276" w:lineRule="auto"/>
        <w:ind w:left="640" w:right="899"/>
        <w:rPr>
          <w:i/>
        </w:rPr>
      </w:pPr>
      <w:r w:rsidRPr="00C21350">
        <w:rPr>
          <w:i/>
        </w:rPr>
        <w:t>Para motivar la clasificación se deberán señalar las razones o circunstancias especiales que lo llevaron a concluir que el caso particular se ajusta al supuesto previsto por la norma legal invocada como fundamento.</w:t>
      </w:r>
    </w:p>
    <w:p w14:paraId="02B035DE" w14:textId="77777777" w:rsidR="003D13C5" w:rsidRPr="00C21350" w:rsidRDefault="008311D1" w:rsidP="00C21350">
      <w:pPr>
        <w:widowControl w:val="0"/>
        <w:spacing w:line="276" w:lineRule="auto"/>
        <w:ind w:left="640" w:right="899"/>
        <w:rPr>
          <w:i/>
        </w:rPr>
      </w:pPr>
      <w:r w:rsidRPr="00C21350">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w:t>
      </w:r>
      <w:r w:rsidRPr="00C21350">
        <w:rPr>
          <w:i/>
        </w:rPr>
        <w:lastRenderedPageBreak/>
        <w:t xml:space="preserve">así como las circunstancias que justifican el establecimiento de determinado plazo de reserva. </w:t>
      </w:r>
    </w:p>
    <w:p w14:paraId="3D0F2EEF" w14:textId="77777777" w:rsidR="003D13C5" w:rsidRPr="00C21350" w:rsidRDefault="008311D1" w:rsidP="00C21350">
      <w:pPr>
        <w:widowControl w:val="0"/>
        <w:spacing w:line="276" w:lineRule="auto"/>
        <w:ind w:left="640" w:right="899"/>
        <w:rPr>
          <w:i/>
        </w:rPr>
      </w:pPr>
      <w:r w:rsidRPr="00C21350">
        <w:rPr>
          <w:b/>
          <w:i/>
        </w:rPr>
        <w:t>Noveno.</w:t>
      </w:r>
      <w:r w:rsidRPr="00C21350">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A8863E4" w14:textId="77777777" w:rsidR="003D13C5" w:rsidRPr="00C21350" w:rsidRDefault="008311D1" w:rsidP="00C21350">
      <w:pPr>
        <w:widowControl w:val="0"/>
        <w:spacing w:line="276" w:lineRule="auto"/>
        <w:ind w:left="640" w:right="899"/>
        <w:rPr>
          <w:i/>
        </w:rPr>
      </w:pPr>
      <w:r w:rsidRPr="00C21350">
        <w:rPr>
          <w:b/>
          <w:i/>
        </w:rPr>
        <w:t>Décimo.</w:t>
      </w:r>
      <w:r w:rsidRPr="00C21350">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D6CDCE0" w14:textId="77777777" w:rsidR="003D13C5" w:rsidRPr="00C21350" w:rsidRDefault="008311D1" w:rsidP="00C21350">
      <w:pPr>
        <w:widowControl w:val="0"/>
        <w:spacing w:line="276" w:lineRule="auto"/>
        <w:ind w:left="640" w:right="899"/>
        <w:rPr>
          <w:i/>
        </w:rPr>
      </w:pPr>
      <w:r w:rsidRPr="00C21350">
        <w:rPr>
          <w:i/>
        </w:rPr>
        <w:t>En ausencia de los titulares de las áreas, la información será clasificada o desclasificada por la persona que lo supla, en términos de la normativa que rija la actuación del sujeto obligado.</w:t>
      </w:r>
    </w:p>
    <w:p w14:paraId="446235F2" w14:textId="77777777" w:rsidR="003D13C5" w:rsidRPr="00C21350" w:rsidRDefault="008311D1" w:rsidP="00C21350">
      <w:pPr>
        <w:widowControl w:val="0"/>
        <w:spacing w:line="276" w:lineRule="auto"/>
        <w:ind w:left="640" w:right="899"/>
        <w:rPr>
          <w:b/>
          <w:i/>
        </w:rPr>
      </w:pPr>
      <w:r w:rsidRPr="00C21350">
        <w:rPr>
          <w:b/>
          <w:i/>
        </w:rPr>
        <w:t>Décimo primero.</w:t>
      </w:r>
      <w:r w:rsidRPr="00C21350">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21350">
        <w:rPr>
          <w:b/>
          <w:i/>
        </w:rPr>
        <w:t>”</w:t>
      </w:r>
    </w:p>
    <w:p w14:paraId="06BC6414" w14:textId="77777777" w:rsidR="003D13C5" w:rsidRPr="00C21350" w:rsidRDefault="003D13C5" w:rsidP="00C21350">
      <w:pPr>
        <w:widowControl w:val="0"/>
      </w:pPr>
    </w:p>
    <w:p w14:paraId="0457FA9B" w14:textId="77777777" w:rsidR="003D13C5" w:rsidRPr="00C21350" w:rsidRDefault="008311D1" w:rsidP="00C21350">
      <w:pPr>
        <w:widowControl w:val="0"/>
      </w:pPr>
      <w:r w:rsidRPr="00C21350">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E35CDA6" w14:textId="77777777" w:rsidR="003D13C5" w:rsidRPr="00C21350" w:rsidRDefault="003D13C5" w:rsidP="00C21350">
      <w:pPr>
        <w:widowControl w:val="0"/>
      </w:pPr>
    </w:p>
    <w:p w14:paraId="311F1BC4" w14:textId="77777777" w:rsidR="003D13C5" w:rsidRPr="00C21350" w:rsidRDefault="008311D1" w:rsidP="002B6305">
      <w:pPr>
        <w:widowControl w:val="0"/>
        <w:spacing w:after="240"/>
      </w:pPr>
      <w:r w:rsidRPr="00C21350">
        <w:t xml:space="preserve">Consecuentemente, se destaca que la versión pública que elabore </w:t>
      </w:r>
      <w:r w:rsidRPr="00C21350">
        <w:rPr>
          <w:b/>
        </w:rPr>
        <w:t>EL SUJETO OBLIGADO</w:t>
      </w:r>
      <w:r w:rsidRPr="00C21350">
        <w:t xml:space="preserve"> debe cumplir con las formalidades exigidas en la Ley, por lo que para tal efecto emitirá el </w:t>
      </w:r>
      <w:r w:rsidRPr="00C21350">
        <w:rPr>
          <w:b/>
        </w:rPr>
        <w:t>Acuerdo del Comité de Transparencia</w:t>
      </w:r>
      <w:r w:rsidRPr="00C21350">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w:t>
      </w:r>
      <w:r w:rsidRPr="00C21350">
        <w:lastRenderedPageBreak/>
        <w:t>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BDFF809" w14:textId="77777777" w:rsidR="003D13C5" w:rsidRPr="00C21350" w:rsidRDefault="008311D1" w:rsidP="002B6305">
      <w:pPr>
        <w:widowControl w:val="0"/>
        <w:tabs>
          <w:tab w:val="left" w:pos="1701"/>
          <w:tab w:val="left" w:pos="1843"/>
        </w:tabs>
        <w:spacing w:after="240"/>
        <w:ind w:right="49"/>
      </w:pPr>
      <w:r w:rsidRPr="00C21350">
        <w:t xml:space="preserve">Finalmente, no se omite comentar que mediante respuesta </w:t>
      </w:r>
      <w:r w:rsidRPr="00C21350">
        <w:rPr>
          <w:b/>
        </w:rPr>
        <w:t xml:space="preserve">EL SUJETO OBLIGADO </w:t>
      </w:r>
      <w:r w:rsidRPr="00C21350">
        <w:t>adjuntó documentos en los que se advirtió que no fue testada información susceptible de ser clasificada como confidencial, la cual de manera enunciativa más no limitativa   atento a ello, se deberá hacer del conocimiento al Titular de la Dirección General de Protección de Datos Personales, en atención al artículo 82, fracción XXVII de la Ley de Protección de Datos Personales del Estado de México y Municipios, a fin de que determinen lo conducente.</w:t>
      </w:r>
    </w:p>
    <w:p w14:paraId="237A77C8" w14:textId="77777777" w:rsidR="003D13C5" w:rsidRPr="00C21350" w:rsidRDefault="008311D1" w:rsidP="00C21350">
      <w:pPr>
        <w:pStyle w:val="Ttulo3"/>
      </w:pPr>
      <w:bookmarkStart w:id="45" w:name="_heading=h.9wrbivwf71ky" w:colFirst="0" w:colLast="0"/>
      <w:bookmarkStart w:id="46" w:name="_Toc207221321"/>
      <w:bookmarkEnd w:id="45"/>
      <w:r w:rsidRPr="00C21350">
        <w:t>e) Conclusión</w:t>
      </w:r>
      <w:bookmarkEnd w:id="46"/>
    </w:p>
    <w:p w14:paraId="2C51EF73" w14:textId="1DF8B6FD" w:rsidR="003D13C5" w:rsidRPr="00C21350" w:rsidRDefault="008311D1" w:rsidP="002B6305">
      <w:pPr>
        <w:spacing w:after="240"/>
      </w:pPr>
      <w:r w:rsidRPr="00C21350">
        <w:t>Este Instituto</w:t>
      </w:r>
      <w:r w:rsidRPr="00C21350">
        <w:rPr>
          <w:i/>
        </w:rPr>
        <w:t xml:space="preserve"> </w:t>
      </w:r>
      <w:r w:rsidRPr="00C21350">
        <w:t>determina</w:t>
      </w:r>
      <w:r w:rsidRPr="00C21350">
        <w:rPr>
          <w:b/>
        </w:rPr>
        <w:t xml:space="preserve"> MODIFICAR </w:t>
      </w:r>
      <w:r w:rsidRPr="00C21350">
        <w:t xml:space="preserve">las respuestas del </w:t>
      </w:r>
      <w:r w:rsidRPr="00C21350">
        <w:rPr>
          <w:b/>
        </w:rPr>
        <w:t xml:space="preserve">SUJETO OBLIGADO </w:t>
      </w:r>
      <w:r w:rsidRPr="00C21350">
        <w:t xml:space="preserve">a las solicitudes </w:t>
      </w:r>
      <w:r w:rsidRPr="00C21350">
        <w:rPr>
          <w:b/>
        </w:rPr>
        <w:t>00927/TOLUCA/IP/2025, 00928/TOLUCA/IP/20255</w:t>
      </w:r>
      <w:r w:rsidRPr="00C21350">
        <w:t xml:space="preserve"> y </w:t>
      </w:r>
      <w:r w:rsidRPr="00C21350">
        <w:rPr>
          <w:b/>
        </w:rPr>
        <w:t xml:space="preserve">00927/TOLUCA/IP/2025, </w:t>
      </w:r>
      <w:r w:rsidRPr="00C21350">
        <w:t xml:space="preserve">por resultar </w:t>
      </w:r>
      <w:r w:rsidRPr="00C21350">
        <w:rPr>
          <w:b/>
        </w:rPr>
        <w:t xml:space="preserve">FUNDADOS </w:t>
      </w:r>
      <w:r w:rsidRPr="00C21350">
        <w:t xml:space="preserve">las razones o motivos de la </w:t>
      </w:r>
      <w:r w:rsidRPr="00C21350">
        <w:rPr>
          <w:b/>
        </w:rPr>
        <w:t>PARTE RECURRENTE</w:t>
      </w:r>
      <w:r w:rsidRPr="00C21350">
        <w:t xml:space="preserve"> en los recursos de revisión </w:t>
      </w:r>
      <w:r w:rsidRPr="00C21350">
        <w:rPr>
          <w:b/>
        </w:rPr>
        <w:t xml:space="preserve">04392/INFOEM/IP/RR/2025, 04395/INFOEM/IP/RR/2025 y 04396/INFOEM/IP/RR/2025 </w:t>
      </w:r>
      <w:r w:rsidRPr="00C21350">
        <w:t xml:space="preserve">y ordenarle haga entrega, en versión pública de ser necesario, de la información precisada en el presente estudio. </w:t>
      </w:r>
    </w:p>
    <w:p w14:paraId="06AD0A70" w14:textId="77777777" w:rsidR="003D13C5" w:rsidRPr="00C21350" w:rsidRDefault="008311D1" w:rsidP="00C21350">
      <w:pPr>
        <w:ind w:right="-93"/>
      </w:pPr>
      <w:bookmarkStart w:id="47" w:name="_heading=h.8k8pc5q34lt4" w:colFirst="0" w:colLast="0"/>
      <w:bookmarkStart w:id="48" w:name="_heading=h.41mghml" w:colFirst="0" w:colLast="0"/>
      <w:bookmarkEnd w:id="47"/>
      <w:bookmarkEnd w:id="48"/>
      <w:r w:rsidRPr="00C21350">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82E116A" w14:textId="77777777" w:rsidR="003D13C5" w:rsidRPr="00C21350" w:rsidRDefault="008311D1" w:rsidP="00C21350">
      <w:pPr>
        <w:pStyle w:val="Ttulo1"/>
        <w:spacing w:line="240" w:lineRule="auto"/>
        <w:ind w:left="567" w:right="567" w:firstLine="567"/>
      </w:pPr>
      <w:bookmarkStart w:id="49" w:name="_Toc207221322"/>
      <w:r w:rsidRPr="00C21350">
        <w:lastRenderedPageBreak/>
        <w:t>RESUELVE</w:t>
      </w:r>
      <w:bookmarkEnd w:id="49"/>
    </w:p>
    <w:p w14:paraId="2A5EEA19" w14:textId="77777777" w:rsidR="003D13C5" w:rsidRPr="00C21350" w:rsidRDefault="003D13C5" w:rsidP="00C21350">
      <w:pPr>
        <w:ind w:right="113"/>
        <w:rPr>
          <w:b/>
        </w:rPr>
      </w:pPr>
    </w:p>
    <w:p w14:paraId="16478BB7" w14:textId="0199C2AE" w:rsidR="003D13C5" w:rsidRPr="00C21350" w:rsidRDefault="008311D1" w:rsidP="00C21350">
      <w:pPr>
        <w:widowControl w:val="0"/>
      </w:pPr>
      <w:r w:rsidRPr="00C21350">
        <w:rPr>
          <w:b/>
        </w:rPr>
        <w:t>PRIMERO.</w:t>
      </w:r>
      <w:r w:rsidRPr="00C21350">
        <w:t xml:space="preserve"> </w:t>
      </w:r>
      <w:r w:rsidRPr="00C21350">
        <w:rPr>
          <w:b/>
        </w:rPr>
        <w:t xml:space="preserve">Se MODIFICAN </w:t>
      </w:r>
      <w:r w:rsidRPr="00C21350">
        <w:t xml:space="preserve">las respuestas entregadas por el </w:t>
      </w:r>
      <w:r w:rsidRPr="00C21350">
        <w:rPr>
          <w:b/>
        </w:rPr>
        <w:t>SUJETO OBLIGADO</w:t>
      </w:r>
      <w:r w:rsidRPr="00C21350">
        <w:t xml:space="preserve"> en la solicitud de información </w:t>
      </w:r>
      <w:r w:rsidRPr="00C21350">
        <w:rPr>
          <w:b/>
        </w:rPr>
        <w:t>00927/TOLUCA/IP/2025, 00928/TOLUCA/IP/20255</w:t>
      </w:r>
      <w:r w:rsidRPr="00C21350">
        <w:t xml:space="preserve"> y </w:t>
      </w:r>
      <w:r w:rsidRPr="00C21350">
        <w:rPr>
          <w:b/>
        </w:rPr>
        <w:t>00927/TOLUCA/IP/2025,</w:t>
      </w:r>
      <w:r w:rsidRPr="00C21350">
        <w:t xml:space="preserve"> por resultar </w:t>
      </w:r>
      <w:r w:rsidRPr="00C21350">
        <w:rPr>
          <w:b/>
        </w:rPr>
        <w:t>FUNDADAS</w:t>
      </w:r>
      <w:r w:rsidRPr="00C21350">
        <w:t xml:space="preserve"> las razones o motivos de inconformidad hechos valer por </w:t>
      </w:r>
      <w:r w:rsidRPr="00C21350">
        <w:rPr>
          <w:b/>
        </w:rPr>
        <w:t>LA PARTE RECURRENTE</w:t>
      </w:r>
      <w:r w:rsidRPr="00C21350">
        <w:t xml:space="preserve"> en el Recurso de Revisión </w:t>
      </w:r>
      <w:r w:rsidRPr="00C21350">
        <w:rPr>
          <w:b/>
        </w:rPr>
        <w:t xml:space="preserve">04392/INFOEM/IP/RR/2025, 04395/INFOEM/IP/RR/2025 y 04396/INFOEM/IP/RR/2025, </w:t>
      </w:r>
      <w:r w:rsidRPr="00C21350">
        <w:t xml:space="preserve">en términos del considerando </w:t>
      </w:r>
      <w:r w:rsidRPr="00C21350">
        <w:rPr>
          <w:b/>
        </w:rPr>
        <w:t>SEGUNDO</w:t>
      </w:r>
      <w:r w:rsidRPr="00C21350">
        <w:t xml:space="preserve"> de la presente Resolución.</w:t>
      </w:r>
    </w:p>
    <w:p w14:paraId="51C79BA9" w14:textId="77777777" w:rsidR="003D13C5" w:rsidRPr="00C21350" w:rsidRDefault="003D13C5" w:rsidP="00C21350">
      <w:pPr>
        <w:rPr>
          <w:b/>
        </w:rPr>
      </w:pPr>
    </w:p>
    <w:p w14:paraId="71AB745D" w14:textId="77777777" w:rsidR="003D13C5" w:rsidRPr="00C21350" w:rsidRDefault="008311D1" w:rsidP="00C21350">
      <w:pPr>
        <w:ind w:right="-93"/>
      </w:pPr>
      <w:r w:rsidRPr="00C21350">
        <w:rPr>
          <w:b/>
        </w:rPr>
        <w:t>SEGUNDO.</w:t>
      </w:r>
      <w:r w:rsidRPr="00C21350">
        <w:t xml:space="preserve"> Se </w:t>
      </w:r>
      <w:r w:rsidRPr="00C21350">
        <w:rPr>
          <w:b/>
        </w:rPr>
        <w:t xml:space="preserve">ORDENA </w:t>
      </w:r>
      <w:r w:rsidRPr="00C21350">
        <w:t xml:space="preserve">al </w:t>
      </w:r>
      <w:r w:rsidRPr="00C21350">
        <w:rPr>
          <w:b/>
        </w:rPr>
        <w:t>SUJETO OBLIGADO</w:t>
      </w:r>
      <w:r w:rsidRPr="00C21350">
        <w:t xml:space="preserve">, a efecto de que lleve a cabo una búsqueda razonable y exhaustiva, a efecto de que entregue a través del </w:t>
      </w:r>
      <w:r w:rsidRPr="00C21350">
        <w:rPr>
          <w:b/>
        </w:rPr>
        <w:t>SAIMEX</w:t>
      </w:r>
      <w:r w:rsidRPr="00C21350">
        <w:t xml:space="preserve">, de ser procedente en </w:t>
      </w:r>
      <w:r w:rsidRPr="00C21350">
        <w:rPr>
          <w:b/>
        </w:rPr>
        <w:t xml:space="preserve">versión pública, </w:t>
      </w:r>
      <w:r w:rsidRPr="00C21350">
        <w:t xml:space="preserve">lo siguiente: </w:t>
      </w:r>
    </w:p>
    <w:p w14:paraId="599C090C" w14:textId="77777777" w:rsidR="003D13C5" w:rsidRPr="00C21350" w:rsidRDefault="003D13C5" w:rsidP="00C21350">
      <w:pPr>
        <w:ind w:right="-93"/>
      </w:pPr>
    </w:p>
    <w:p w14:paraId="5213F58A" w14:textId="77777777" w:rsidR="003D13C5" w:rsidRPr="00C21350" w:rsidRDefault="008311D1" w:rsidP="00C21350">
      <w:pPr>
        <w:ind w:left="708" w:right="824"/>
        <w:rPr>
          <w:i/>
        </w:rPr>
      </w:pPr>
      <w:r w:rsidRPr="00C21350">
        <w:rPr>
          <w:i/>
        </w:rPr>
        <w:t xml:space="preserve">El soporte documental donde consten los informes anuales de las delegaciones municipales faltantes correspondientes  a los años 2022 y 2023. </w:t>
      </w:r>
    </w:p>
    <w:p w14:paraId="62BF835A" w14:textId="77777777" w:rsidR="003D13C5" w:rsidRPr="00C21350" w:rsidRDefault="003D13C5" w:rsidP="00C21350">
      <w:pPr>
        <w:ind w:right="-93"/>
      </w:pPr>
      <w:bookmarkStart w:id="50" w:name="_heading=h.ql9dpxms1gal" w:colFirst="0" w:colLast="0"/>
      <w:bookmarkEnd w:id="50"/>
    </w:p>
    <w:p w14:paraId="681EF3D4" w14:textId="77777777" w:rsidR="003D13C5" w:rsidRPr="00C21350" w:rsidRDefault="008311D1" w:rsidP="00C21350">
      <w:pPr>
        <w:ind w:right="-93"/>
      </w:pPr>
      <w:r w:rsidRPr="00C21350">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67CE795" w14:textId="77777777" w:rsidR="003D13C5" w:rsidRPr="00C21350" w:rsidRDefault="003D13C5" w:rsidP="00C21350">
      <w:pPr>
        <w:ind w:right="-93"/>
      </w:pPr>
      <w:bookmarkStart w:id="51" w:name="_heading=h.3ygebqi" w:colFirst="0" w:colLast="0"/>
      <w:bookmarkEnd w:id="51"/>
    </w:p>
    <w:p w14:paraId="00CCF143" w14:textId="77777777" w:rsidR="003D13C5" w:rsidRPr="00C21350" w:rsidRDefault="008311D1" w:rsidP="00C21350">
      <w:r w:rsidRPr="00C21350">
        <w:rPr>
          <w:b/>
        </w:rPr>
        <w:t>TERCERO.</w:t>
      </w:r>
      <w:r w:rsidRPr="00C21350">
        <w:t xml:space="preserve"> Notifíquese la presente resolución al Titular de la Unidad de Transparencia del </w:t>
      </w:r>
      <w:r w:rsidRPr="00C21350">
        <w:rPr>
          <w:b/>
        </w:rPr>
        <w:t>SUJETO OBLIGADO</w:t>
      </w:r>
      <w:r w:rsidRPr="00C21350">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C21350">
        <w:rPr>
          <w:b/>
        </w:rPr>
        <w:t>diez días hábiles</w:t>
      </w:r>
      <w:r w:rsidRPr="00C21350">
        <w:t xml:space="preserve">, e informe a este Instituto </w:t>
      </w:r>
      <w:r w:rsidRPr="00C21350">
        <w:lastRenderedPageBreak/>
        <w:t xml:space="preserve">en un plazo de </w:t>
      </w:r>
      <w:r w:rsidRPr="00C21350">
        <w:rPr>
          <w:b/>
        </w:rPr>
        <w:t>tres días hábiles</w:t>
      </w:r>
      <w:r w:rsidRPr="00C21350">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150384F" w14:textId="77777777" w:rsidR="003D13C5" w:rsidRPr="00C21350" w:rsidRDefault="003D13C5" w:rsidP="00C21350"/>
    <w:p w14:paraId="0D8D058C" w14:textId="77777777" w:rsidR="003D13C5" w:rsidRPr="00C21350" w:rsidRDefault="008311D1" w:rsidP="00C21350">
      <w:r w:rsidRPr="00C21350">
        <w:rPr>
          <w:b/>
        </w:rPr>
        <w:t>CUARTO.</w:t>
      </w:r>
      <w:r w:rsidRPr="00C21350">
        <w:t xml:space="preserve"> Notifíquese a </w:t>
      </w:r>
      <w:r w:rsidRPr="00C21350">
        <w:rPr>
          <w:b/>
        </w:rPr>
        <w:t>LA PARTE RECURRENTE</w:t>
      </w:r>
      <w:r w:rsidRPr="00C21350">
        <w:t xml:space="preserve"> la presente resolución vía Sistema de Acceso a la Información Mexiquense (SAIMEX).</w:t>
      </w:r>
    </w:p>
    <w:p w14:paraId="761A7870" w14:textId="77777777" w:rsidR="003D13C5" w:rsidRPr="00C21350" w:rsidRDefault="003D13C5" w:rsidP="00C21350"/>
    <w:p w14:paraId="708B63CF" w14:textId="77777777" w:rsidR="003D13C5" w:rsidRPr="00C21350" w:rsidRDefault="008311D1" w:rsidP="00C21350">
      <w:bookmarkStart w:id="52" w:name="_heading=h.4bvk7pj" w:colFirst="0" w:colLast="0"/>
      <w:bookmarkEnd w:id="52"/>
      <w:r w:rsidRPr="00C21350">
        <w:rPr>
          <w:b/>
        </w:rPr>
        <w:t>QUINTO.</w:t>
      </w:r>
      <w:r w:rsidRPr="00C21350">
        <w:t xml:space="preserve"> Hágase del conocimiento a </w:t>
      </w:r>
      <w:r w:rsidRPr="00C21350">
        <w:rPr>
          <w:b/>
        </w:rPr>
        <w:t>LA PARTE RECURRENTE</w:t>
      </w:r>
      <w:r w:rsidRPr="00C21350">
        <w:t xml:space="preserve"> vía Sistema de Acceso a la Información Mexiquense (</w:t>
      </w:r>
      <w:r w:rsidRPr="00C21350">
        <w:rPr>
          <w:b/>
        </w:rPr>
        <w:t>SAIMEX</w:t>
      </w:r>
      <w:r w:rsidRPr="00C21350">
        <w:t>),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E80F79C" w14:textId="77777777" w:rsidR="003D13C5" w:rsidRPr="00C21350" w:rsidRDefault="003D13C5" w:rsidP="00C21350">
      <w:pPr>
        <w:rPr>
          <w:b/>
        </w:rPr>
      </w:pPr>
    </w:p>
    <w:p w14:paraId="24A7D572" w14:textId="77777777" w:rsidR="003D13C5" w:rsidRPr="00C21350" w:rsidRDefault="008311D1" w:rsidP="00C21350">
      <w:bookmarkStart w:id="53" w:name="_heading=h.tyjcwt" w:colFirst="0" w:colLast="0"/>
      <w:bookmarkEnd w:id="53"/>
      <w:r w:rsidRPr="00C21350">
        <w:rPr>
          <w:b/>
        </w:rPr>
        <w:t xml:space="preserve">SEXTO. </w:t>
      </w:r>
      <w:r w:rsidRPr="00C21350">
        <w:t xml:space="preserve">Información Pública del Estado de México y Municipios, el </w:t>
      </w:r>
      <w:r w:rsidRPr="00C21350">
        <w:rPr>
          <w:b/>
        </w:rPr>
        <w:t>SUJETO OBLIGADO</w:t>
      </w:r>
      <w:r w:rsidRPr="00C21350">
        <w:t xml:space="preserve"> podrá solicitar una ampliación de plazo, de manera fundada y motivada, para el cumplimiento de la presente resolución.</w:t>
      </w:r>
    </w:p>
    <w:p w14:paraId="55B42B9D" w14:textId="77777777" w:rsidR="003D13C5" w:rsidRPr="00C21350" w:rsidRDefault="003D13C5" w:rsidP="00C21350">
      <w:bookmarkStart w:id="54" w:name="_heading=h.r9dth57bdsk6" w:colFirst="0" w:colLast="0"/>
      <w:bookmarkEnd w:id="54"/>
    </w:p>
    <w:p w14:paraId="7BF9FE86" w14:textId="02B563AF" w:rsidR="003D13C5" w:rsidRDefault="008311D1" w:rsidP="00C21350">
      <w:r w:rsidRPr="00C21350">
        <w:rPr>
          <w:b/>
        </w:rPr>
        <w:t>SÉPTIMO.</w:t>
      </w:r>
      <w:r w:rsidRPr="00C21350">
        <w:t xml:space="preserve"> Gírese oficio al Titular de la Dirección General de Protección de Datos Personales en atención al artículo 82, fracción XXVII de la Ley de Protección de Datos Personales del Estado de México y Municipios, en términos del Considerando </w:t>
      </w:r>
      <w:r w:rsidRPr="00C21350">
        <w:rPr>
          <w:b/>
        </w:rPr>
        <w:t>SEGUNDO</w:t>
      </w:r>
      <w:r w:rsidRPr="00C21350">
        <w:t xml:space="preserve"> de la presente resolución.</w:t>
      </w:r>
    </w:p>
    <w:p w14:paraId="5A45BE2D" w14:textId="77777777" w:rsidR="00E74F90" w:rsidRDefault="00E74F90" w:rsidP="00C21350"/>
    <w:p w14:paraId="463361B8" w14:textId="409DA588" w:rsidR="003D13C5" w:rsidRPr="00C21350" w:rsidRDefault="008311D1" w:rsidP="00C21350">
      <w:pPr>
        <w:spacing w:before="240"/>
        <w:ind w:right="-100"/>
      </w:pPr>
      <w:bookmarkStart w:id="55" w:name="_heading=h.dvez3geemhyv" w:colFirst="0" w:colLast="0"/>
      <w:bookmarkEnd w:id="55"/>
      <w:r w:rsidRPr="00C21350">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C21350">
        <w:t xml:space="preserve"> EMITIENDO VOTO PARTICULAR CONCURRENTE</w:t>
      </w:r>
      <w:r w:rsidRPr="00C21350">
        <w:t xml:space="preserve"> Y GUADALUPE RAMÍREZ PEÑA</w:t>
      </w:r>
      <w:r w:rsidR="00C21350">
        <w:t xml:space="preserve"> EMITIENDO VOTO PARTICULAR CONCURRENTE</w:t>
      </w:r>
      <w:r w:rsidRPr="00C21350">
        <w:t xml:space="preserve">, EN LA </w:t>
      </w:r>
      <w:r w:rsidR="00417A53" w:rsidRPr="00C21350">
        <w:t>TRIGÉSIMA</w:t>
      </w:r>
      <w:r w:rsidRPr="00C21350">
        <w:t xml:space="preserve"> SESIÓN ORDINARIA, CELEBRADA EL VEINT</w:t>
      </w:r>
      <w:r w:rsidR="00417A53" w:rsidRPr="00C21350">
        <w:t>ISIETE</w:t>
      </w:r>
      <w:r w:rsidRPr="00C21350">
        <w:t xml:space="preserve"> DE AGOSTO DE DOS MIL VEINTICINCO</w:t>
      </w:r>
      <w:r w:rsidR="00E74F90">
        <w:t>,</w:t>
      </w:r>
      <w:r w:rsidRPr="00C21350">
        <w:t xml:space="preserve"> ANTE EL SECRETARIO TÉCNICO DEL PLENO, ALEXIS TAPIA RAMÍREZ.</w:t>
      </w:r>
    </w:p>
    <w:p w14:paraId="3C389753" w14:textId="77777777" w:rsidR="003D13C5" w:rsidRPr="00C21350" w:rsidRDefault="008311D1" w:rsidP="00C21350">
      <w:pPr>
        <w:spacing w:before="240" w:after="240"/>
        <w:ind w:right="-100"/>
        <w:rPr>
          <w:sz w:val="18"/>
          <w:szCs w:val="18"/>
        </w:rPr>
      </w:pPr>
      <w:bookmarkStart w:id="56" w:name="_heading=h.jsiqj2hz2bjk" w:colFirst="0" w:colLast="0"/>
      <w:bookmarkEnd w:id="56"/>
      <w:r w:rsidRPr="00C21350">
        <w:rPr>
          <w:sz w:val="18"/>
          <w:szCs w:val="18"/>
        </w:rPr>
        <w:t>SCMM/A</w:t>
      </w:r>
      <w:bookmarkStart w:id="57" w:name="_GoBack"/>
      <w:bookmarkEnd w:id="57"/>
      <w:r w:rsidRPr="00C21350">
        <w:rPr>
          <w:sz w:val="18"/>
          <w:szCs w:val="18"/>
        </w:rPr>
        <w:t>GZ/DEMF/PMRE</w:t>
      </w:r>
    </w:p>
    <w:p w14:paraId="62122FEE" w14:textId="77777777" w:rsidR="003D13C5" w:rsidRPr="00C21350" w:rsidRDefault="003D13C5" w:rsidP="00C21350">
      <w:pPr>
        <w:ind w:right="-93"/>
      </w:pPr>
    </w:p>
    <w:p w14:paraId="6EC5A310" w14:textId="77777777" w:rsidR="003D13C5" w:rsidRPr="00C21350" w:rsidRDefault="003D13C5" w:rsidP="00C21350">
      <w:pPr>
        <w:ind w:right="-93"/>
      </w:pPr>
    </w:p>
    <w:p w14:paraId="2F0D8257" w14:textId="77777777" w:rsidR="003D13C5" w:rsidRPr="00C21350" w:rsidRDefault="003D13C5" w:rsidP="00C21350">
      <w:pPr>
        <w:ind w:right="-93"/>
      </w:pPr>
    </w:p>
    <w:p w14:paraId="344E223E" w14:textId="77777777" w:rsidR="003D13C5" w:rsidRPr="00C21350" w:rsidRDefault="003D13C5" w:rsidP="00C21350">
      <w:pPr>
        <w:ind w:right="-93"/>
      </w:pPr>
    </w:p>
    <w:p w14:paraId="348467CF" w14:textId="77777777" w:rsidR="003D13C5" w:rsidRPr="00C21350" w:rsidRDefault="003D13C5" w:rsidP="00C21350">
      <w:pPr>
        <w:ind w:right="-93"/>
      </w:pPr>
    </w:p>
    <w:p w14:paraId="568F4E62" w14:textId="77777777" w:rsidR="003D13C5" w:rsidRPr="00C21350" w:rsidRDefault="003D13C5" w:rsidP="00C21350">
      <w:pPr>
        <w:ind w:right="-93"/>
      </w:pPr>
    </w:p>
    <w:p w14:paraId="52BEEBCE" w14:textId="77777777" w:rsidR="003D13C5" w:rsidRPr="00C21350" w:rsidRDefault="003D13C5" w:rsidP="00C21350">
      <w:pPr>
        <w:ind w:right="-93"/>
      </w:pPr>
    </w:p>
    <w:p w14:paraId="01690E63" w14:textId="77777777" w:rsidR="003D13C5" w:rsidRPr="00C21350" w:rsidRDefault="003D13C5" w:rsidP="00C21350">
      <w:pPr>
        <w:tabs>
          <w:tab w:val="center" w:pos="4568"/>
        </w:tabs>
        <w:ind w:right="-93"/>
      </w:pPr>
    </w:p>
    <w:p w14:paraId="3659A98F" w14:textId="77777777" w:rsidR="003D13C5" w:rsidRPr="00C21350" w:rsidRDefault="003D13C5" w:rsidP="00C21350">
      <w:pPr>
        <w:tabs>
          <w:tab w:val="center" w:pos="4568"/>
        </w:tabs>
        <w:ind w:right="-93"/>
      </w:pPr>
    </w:p>
    <w:p w14:paraId="28CA9244" w14:textId="77777777" w:rsidR="003D13C5" w:rsidRPr="00C21350" w:rsidRDefault="003D13C5" w:rsidP="00C21350">
      <w:pPr>
        <w:tabs>
          <w:tab w:val="center" w:pos="4568"/>
        </w:tabs>
        <w:ind w:right="-93"/>
      </w:pPr>
    </w:p>
    <w:p w14:paraId="7E5A0C4C" w14:textId="77777777" w:rsidR="003D13C5" w:rsidRPr="00C21350" w:rsidRDefault="003D13C5" w:rsidP="00C21350">
      <w:pPr>
        <w:tabs>
          <w:tab w:val="center" w:pos="4568"/>
        </w:tabs>
        <w:ind w:right="-93"/>
      </w:pPr>
    </w:p>
    <w:p w14:paraId="5F96B864" w14:textId="77777777" w:rsidR="003D13C5" w:rsidRPr="00C21350" w:rsidRDefault="003D13C5" w:rsidP="00C21350">
      <w:pPr>
        <w:tabs>
          <w:tab w:val="center" w:pos="4568"/>
        </w:tabs>
        <w:ind w:right="-93"/>
      </w:pPr>
    </w:p>
    <w:p w14:paraId="342CCD0A" w14:textId="77777777" w:rsidR="003D13C5" w:rsidRPr="00C21350" w:rsidRDefault="003D13C5" w:rsidP="00C21350">
      <w:pPr>
        <w:tabs>
          <w:tab w:val="center" w:pos="4568"/>
        </w:tabs>
        <w:ind w:right="-93"/>
      </w:pPr>
    </w:p>
    <w:p w14:paraId="35C2C403" w14:textId="77777777" w:rsidR="003D13C5" w:rsidRPr="00C21350" w:rsidRDefault="003D13C5" w:rsidP="00C21350">
      <w:pPr>
        <w:tabs>
          <w:tab w:val="center" w:pos="4568"/>
        </w:tabs>
        <w:ind w:right="-93"/>
      </w:pPr>
    </w:p>
    <w:p w14:paraId="0BE67698" w14:textId="77777777" w:rsidR="003D13C5" w:rsidRPr="00C21350" w:rsidRDefault="003D13C5" w:rsidP="00C21350">
      <w:pPr>
        <w:tabs>
          <w:tab w:val="center" w:pos="4568"/>
        </w:tabs>
        <w:ind w:right="-93"/>
      </w:pPr>
    </w:p>
    <w:p w14:paraId="23604DFB" w14:textId="77777777" w:rsidR="003D13C5" w:rsidRPr="00C21350" w:rsidRDefault="003D13C5" w:rsidP="00C21350">
      <w:pPr>
        <w:tabs>
          <w:tab w:val="center" w:pos="4568"/>
        </w:tabs>
        <w:ind w:right="-93"/>
      </w:pPr>
    </w:p>
    <w:p w14:paraId="409C68D4" w14:textId="77777777" w:rsidR="003D13C5" w:rsidRPr="00C21350" w:rsidRDefault="003D13C5" w:rsidP="00C21350">
      <w:pPr>
        <w:tabs>
          <w:tab w:val="center" w:pos="4568"/>
        </w:tabs>
        <w:ind w:right="-93"/>
      </w:pPr>
    </w:p>
    <w:p w14:paraId="4B6E7444" w14:textId="77777777" w:rsidR="003D13C5" w:rsidRPr="00C21350" w:rsidRDefault="003D13C5" w:rsidP="00C21350">
      <w:pPr>
        <w:tabs>
          <w:tab w:val="center" w:pos="4568"/>
        </w:tabs>
        <w:ind w:right="-93"/>
      </w:pPr>
    </w:p>
    <w:p w14:paraId="676F3A14" w14:textId="77777777" w:rsidR="003D13C5" w:rsidRPr="00C21350" w:rsidRDefault="003D13C5" w:rsidP="00C21350">
      <w:pPr>
        <w:tabs>
          <w:tab w:val="center" w:pos="4568"/>
        </w:tabs>
        <w:ind w:right="-93"/>
      </w:pPr>
    </w:p>
    <w:p w14:paraId="31140841" w14:textId="77777777" w:rsidR="003D13C5" w:rsidRPr="00C21350" w:rsidRDefault="003D13C5" w:rsidP="00C21350">
      <w:pPr>
        <w:tabs>
          <w:tab w:val="center" w:pos="4568"/>
        </w:tabs>
        <w:ind w:right="-93"/>
      </w:pPr>
    </w:p>
    <w:p w14:paraId="688D6A2C" w14:textId="77777777" w:rsidR="003D13C5" w:rsidRPr="00C21350" w:rsidRDefault="003D13C5" w:rsidP="00C21350">
      <w:pPr>
        <w:tabs>
          <w:tab w:val="center" w:pos="4568"/>
        </w:tabs>
        <w:ind w:right="-93"/>
      </w:pPr>
    </w:p>
    <w:p w14:paraId="142EFB8B" w14:textId="77777777" w:rsidR="003D13C5" w:rsidRPr="00C21350" w:rsidRDefault="003D13C5" w:rsidP="00C21350">
      <w:pPr>
        <w:tabs>
          <w:tab w:val="center" w:pos="4568"/>
        </w:tabs>
        <w:ind w:right="-93"/>
      </w:pPr>
    </w:p>
    <w:p w14:paraId="6974CA00" w14:textId="77777777" w:rsidR="003D13C5" w:rsidRPr="00C21350" w:rsidRDefault="003D13C5" w:rsidP="00C21350">
      <w:pPr>
        <w:tabs>
          <w:tab w:val="center" w:pos="4568"/>
        </w:tabs>
        <w:ind w:right="-93"/>
      </w:pPr>
    </w:p>
    <w:p w14:paraId="40765F48" w14:textId="77777777" w:rsidR="003D13C5" w:rsidRPr="00C21350" w:rsidRDefault="003D13C5" w:rsidP="00C21350"/>
    <w:sectPr w:rsidR="003D13C5" w:rsidRPr="00C21350">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71BCD" w14:textId="77777777" w:rsidR="00EB73F0" w:rsidRDefault="00EB73F0">
      <w:pPr>
        <w:spacing w:line="240" w:lineRule="auto"/>
      </w:pPr>
      <w:r>
        <w:separator/>
      </w:r>
    </w:p>
  </w:endnote>
  <w:endnote w:type="continuationSeparator" w:id="0">
    <w:p w14:paraId="19494B26" w14:textId="77777777" w:rsidR="00EB73F0" w:rsidRDefault="00EB7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103C2" w14:textId="77777777" w:rsidR="003D13C5" w:rsidRDefault="003D13C5">
    <w:pPr>
      <w:tabs>
        <w:tab w:val="center" w:pos="4550"/>
        <w:tab w:val="left" w:pos="5818"/>
      </w:tabs>
      <w:ind w:right="260"/>
      <w:jc w:val="right"/>
      <w:rPr>
        <w:color w:val="071320"/>
        <w:sz w:val="24"/>
        <w:szCs w:val="24"/>
      </w:rPr>
    </w:pPr>
  </w:p>
  <w:p w14:paraId="5C7A0663" w14:textId="77777777" w:rsidR="003D13C5" w:rsidRDefault="003D13C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5C3AC" w14:textId="196E134E" w:rsidR="003D13C5" w:rsidRDefault="008311D1">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895FC7">
      <w:rPr>
        <w:noProof/>
        <w:color w:val="0A1D30"/>
        <w:sz w:val="24"/>
        <w:szCs w:val="24"/>
      </w:rPr>
      <w:t>44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895FC7">
      <w:rPr>
        <w:noProof/>
        <w:color w:val="0A1D30"/>
        <w:sz w:val="24"/>
        <w:szCs w:val="24"/>
      </w:rPr>
      <w:t>46</w:t>
    </w:r>
    <w:r>
      <w:rPr>
        <w:color w:val="0A1D30"/>
        <w:sz w:val="24"/>
        <w:szCs w:val="24"/>
      </w:rPr>
      <w:fldChar w:fldCharType="end"/>
    </w:r>
  </w:p>
  <w:p w14:paraId="420069B0" w14:textId="77777777" w:rsidR="003D13C5" w:rsidRDefault="003D13C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76C1B" w14:textId="77777777" w:rsidR="00EB73F0" w:rsidRDefault="00EB73F0">
      <w:pPr>
        <w:spacing w:line="240" w:lineRule="auto"/>
      </w:pPr>
      <w:r>
        <w:separator/>
      </w:r>
    </w:p>
  </w:footnote>
  <w:footnote w:type="continuationSeparator" w:id="0">
    <w:p w14:paraId="1700FB8A" w14:textId="77777777" w:rsidR="00EB73F0" w:rsidRDefault="00EB73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B0186" w14:textId="77777777" w:rsidR="003D13C5" w:rsidRDefault="003D13C5">
    <w:pPr>
      <w:widowControl w:val="0"/>
      <w:pBdr>
        <w:top w:val="nil"/>
        <w:left w:val="nil"/>
        <w:bottom w:val="nil"/>
        <w:right w:val="nil"/>
        <w:between w:val="nil"/>
      </w:pBdr>
      <w:spacing w:line="276" w:lineRule="auto"/>
      <w:jc w:val="left"/>
    </w:pPr>
  </w:p>
  <w:tbl>
    <w:tblPr>
      <w:tblStyle w:val="afff"/>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D13C5" w14:paraId="28F4EAB9" w14:textId="77777777">
      <w:trPr>
        <w:trHeight w:val="144"/>
        <w:jc w:val="right"/>
      </w:trPr>
      <w:tc>
        <w:tcPr>
          <w:tcW w:w="2727" w:type="dxa"/>
        </w:tcPr>
        <w:p w14:paraId="2E765EED" w14:textId="77777777" w:rsidR="003D13C5" w:rsidRDefault="008311D1">
          <w:pPr>
            <w:tabs>
              <w:tab w:val="right" w:pos="8838"/>
            </w:tabs>
            <w:ind w:left="-74" w:right="-105"/>
            <w:rPr>
              <w:b/>
            </w:rPr>
          </w:pPr>
          <w:r>
            <w:rPr>
              <w:b/>
            </w:rPr>
            <w:t>Recurso de Revisión:</w:t>
          </w:r>
        </w:p>
      </w:tc>
      <w:tc>
        <w:tcPr>
          <w:tcW w:w="3402" w:type="dxa"/>
        </w:tcPr>
        <w:p w14:paraId="0E247DA5" w14:textId="77777777" w:rsidR="003D13C5" w:rsidRDefault="008311D1">
          <w:pPr>
            <w:tabs>
              <w:tab w:val="right" w:pos="8838"/>
            </w:tabs>
            <w:ind w:left="-74" w:right="-105"/>
          </w:pPr>
          <w:r>
            <w:t>04392/INFOEM/IP/RR/2025 y acumulados</w:t>
          </w:r>
        </w:p>
      </w:tc>
    </w:tr>
    <w:tr w:rsidR="003D13C5" w14:paraId="2672EAA4" w14:textId="77777777">
      <w:trPr>
        <w:trHeight w:val="283"/>
        <w:jc w:val="right"/>
      </w:trPr>
      <w:tc>
        <w:tcPr>
          <w:tcW w:w="2727" w:type="dxa"/>
        </w:tcPr>
        <w:p w14:paraId="56DD957F" w14:textId="77777777" w:rsidR="003D13C5" w:rsidRDefault="008311D1">
          <w:pPr>
            <w:tabs>
              <w:tab w:val="right" w:pos="8838"/>
            </w:tabs>
            <w:ind w:left="-74" w:right="-105"/>
            <w:rPr>
              <w:b/>
            </w:rPr>
          </w:pPr>
          <w:r>
            <w:rPr>
              <w:b/>
            </w:rPr>
            <w:t>Sujeto Obligado:</w:t>
          </w:r>
        </w:p>
      </w:tc>
      <w:tc>
        <w:tcPr>
          <w:tcW w:w="3402" w:type="dxa"/>
        </w:tcPr>
        <w:p w14:paraId="0DBCFE42" w14:textId="77777777" w:rsidR="003D13C5" w:rsidRDefault="008311D1">
          <w:pPr>
            <w:tabs>
              <w:tab w:val="left" w:pos="2834"/>
              <w:tab w:val="right" w:pos="8838"/>
            </w:tabs>
            <w:ind w:left="-108" w:right="-105"/>
          </w:pPr>
          <w:r>
            <w:t>Ayuntamiento de Toluca</w:t>
          </w:r>
        </w:p>
      </w:tc>
    </w:tr>
    <w:tr w:rsidR="003D13C5" w14:paraId="0E81528E" w14:textId="77777777">
      <w:trPr>
        <w:trHeight w:val="283"/>
        <w:jc w:val="right"/>
      </w:trPr>
      <w:tc>
        <w:tcPr>
          <w:tcW w:w="2727" w:type="dxa"/>
        </w:tcPr>
        <w:p w14:paraId="21A0660E" w14:textId="77777777" w:rsidR="003D13C5" w:rsidRDefault="008311D1">
          <w:pPr>
            <w:tabs>
              <w:tab w:val="right" w:pos="8838"/>
            </w:tabs>
            <w:ind w:left="-74" w:right="-105"/>
            <w:rPr>
              <w:b/>
            </w:rPr>
          </w:pPr>
          <w:r>
            <w:rPr>
              <w:b/>
            </w:rPr>
            <w:t>Comisionada Ponente:</w:t>
          </w:r>
        </w:p>
      </w:tc>
      <w:tc>
        <w:tcPr>
          <w:tcW w:w="3402" w:type="dxa"/>
        </w:tcPr>
        <w:p w14:paraId="2177DDB6" w14:textId="77777777" w:rsidR="003D13C5" w:rsidRDefault="008311D1">
          <w:pPr>
            <w:tabs>
              <w:tab w:val="right" w:pos="8838"/>
            </w:tabs>
            <w:ind w:left="-108" w:right="-105"/>
          </w:pPr>
          <w:r>
            <w:t>Sharon Cristina Morales Martínez</w:t>
          </w:r>
        </w:p>
      </w:tc>
    </w:tr>
  </w:tbl>
  <w:p w14:paraId="1248D759" w14:textId="77777777" w:rsidR="003D13C5" w:rsidRDefault="008311D1">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2906351" wp14:editId="583F014D">
          <wp:simplePos x="0" y="0"/>
          <wp:positionH relativeFrom="margin">
            <wp:posOffset>-995026</wp:posOffset>
          </wp:positionH>
          <wp:positionV relativeFrom="margin">
            <wp:posOffset>-1782426</wp:posOffset>
          </wp:positionV>
          <wp:extent cx="8426450" cy="10972800"/>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E9FD" w14:textId="77777777" w:rsidR="003D13C5" w:rsidRDefault="003D13C5">
    <w:pPr>
      <w:widowControl w:val="0"/>
      <w:pBdr>
        <w:top w:val="nil"/>
        <w:left w:val="nil"/>
        <w:bottom w:val="nil"/>
        <w:right w:val="nil"/>
        <w:between w:val="nil"/>
      </w:pBdr>
      <w:spacing w:line="276" w:lineRule="auto"/>
      <w:jc w:val="left"/>
      <w:rPr>
        <w:color w:val="000000"/>
        <w:sz w:val="14"/>
        <w:szCs w:val="14"/>
      </w:rPr>
    </w:pPr>
  </w:p>
  <w:tbl>
    <w:tblPr>
      <w:tblStyle w:val="afff0"/>
      <w:tblW w:w="6660" w:type="dxa"/>
      <w:tblInd w:w="2552" w:type="dxa"/>
      <w:tblLayout w:type="fixed"/>
      <w:tblLook w:val="0400" w:firstRow="0" w:lastRow="0" w:firstColumn="0" w:lastColumn="0" w:noHBand="0" w:noVBand="1"/>
    </w:tblPr>
    <w:tblGrid>
      <w:gridCol w:w="283"/>
      <w:gridCol w:w="6377"/>
    </w:tblGrid>
    <w:tr w:rsidR="003D13C5" w14:paraId="338983B8" w14:textId="77777777">
      <w:trPr>
        <w:trHeight w:val="1435"/>
      </w:trPr>
      <w:tc>
        <w:tcPr>
          <w:tcW w:w="283" w:type="dxa"/>
        </w:tcPr>
        <w:p w14:paraId="06226C80" w14:textId="77777777" w:rsidR="003D13C5" w:rsidRDefault="003D13C5">
          <w:pPr>
            <w:tabs>
              <w:tab w:val="right" w:pos="4273"/>
            </w:tabs>
            <w:rPr>
              <w:rFonts w:ascii="Garamond" w:eastAsia="Garamond" w:hAnsi="Garamond" w:cs="Garamond"/>
            </w:rPr>
          </w:pPr>
        </w:p>
      </w:tc>
      <w:tc>
        <w:tcPr>
          <w:tcW w:w="6377" w:type="dxa"/>
        </w:tcPr>
        <w:p w14:paraId="71A918F4" w14:textId="77777777" w:rsidR="003D13C5" w:rsidRDefault="003D13C5">
          <w:pPr>
            <w:widowControl w:val="0"/>
            <w:pBdr>
              <w:top w:val="nil"/>
              <w:left w:val="nil"/>
              <w:bottom w:val="nil"/>
              <w:right w:val="nil"/>
              <w:between w:val="nil"/>
            </w:pBdr>
            <w:spacing w:line="276" w:lineRule="auto"/>
            <w:jc w:val="left"/>
            <w:rPr>
              <w:rFonts w:ascii="Garamond" w:eastAsia="Garamond" w:hAnsi="Garamond" w:cs="Garamond"/>
            </w:rPr>
          </w:pPr>
        </w:p>
        <w:tbl>
          <w:tblPr>
            <w:tblStyle w:val="afff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3D13C5" w14:paraId="54E649D6" w14:textId="77777777">
            <w:trPr>
              <w:trHeight w:val="144"/>
            </w:trPr>
            <w:tc>
              <w:tcPr>
                <w:tcW w:w="2727" w:type="dxa"/>
              </w:tcPr>
              <w:p w14:paraId="7F2F3A27" w14:textId="77777777" w:rsidR="003D13C5" w:rsidRDefault="008311D1">
                <w:pPr>
                  <w:tabs>
                    <w:tab w:val="right" w:pos="8838"/>
                  </w:tabs>
                  <w:ind w:left="-74" w:right="-105"/>
                  <w:rPr>
                    <w:b/>
                  </w:rPr>
                </w:pPr>
                <w:bookmarkStart w:id="0" w:name="_heading=h.vx1227" w:colFirst="0" w:colLast="0"/>
                <w:bookmarkEnd w:id="0"/>
                <w:r>
                  <w:rPr>
                    <w:b/>
                  </w:rPr>
                  <w:t>Recurso de Revisión:</w:t>
                </w:r>
              </w:p>
            </w:tc>
            <w:tc>
              <w:tcPr>
                <w:tcW w:w="3402" w:type="dxa"/>
              </w:tcPr>
              <w:p w14:paraId="51D6F190" w14:textId="77777777" w:rsidR="003D13C5" w:rsidRDefault="008311D1">
                <w:pPr>
                  <w:tabs>
                    <w:tab w:val="right" w:pos="8838"/>
                  </w:tabs>
                  <w:ind w:left="-74" w:right="-105"/>
                </w:pPr>
                <w:r>
                  <w:t>04392/INFOEM/IP/RR/2025 y acumulados</w:t>
                </w:r>
              </w:p>
            </w:tc>
            <w:tc>
              <w:tcPr>
                <w:tcW w:w="3402" w:type="dxa"/>
              </w:tcPr>
              <w:p w14:paraId="3DFE03D8" w14:textId="77777777" w:rsidR="003D13C5" w:rsidRDefault="003D13C5">
                <w:pPr>
                  <w:tabs>
                    <w:tab w:val="right" w:pos="8838"/>
                  </w:tabs>
                  <w:ind w:left="-74" w:right="-105"/>
                </w:pPr>
              </w:p>
            </w:tc>
          </w:tr>
          <w:tr w:rsidR="003D13C5" w14:paraId="2FC66D42" w14:textId="77777777">
            <w:trPr>
              <w:trHeight w:val="144"/>
            </w:trPr>
            <w:tc>
              <w:tcPr>
                <w:tcW w:w="2727" w:type="dxa"/>
              </w:tcPr>
              <w:p w14:paraId="21AB84D0" w14:textId="77777777" w:rsidR="003D13C5" w:rsidRDefault="008311D1">
                <w:pPr>
                  <w:tabs>
                    <w:tab w:val="right" w:pos="8838"/>
                  </w:tabs>
                  <w:ind w:left="-74" w:right="-105"/>
                  <w:rPr>
                    <w:b/>
                  </w:rPr>
                </w:pPr>
                <w:bookmarkStart w:id="1" w:name="_heading=h.3fwokq0" w:colFirst="0" w:colLast="0"/>
                <w:bookmarkEnd w:id="1"/>
                <w:r>
                  <w:rPr>
                    <w:b/>
                  </w:rPr>
                  <w:t>Recurrente:</w:t>
                </w:r>
              </w:p>
            </w:tc>
            <w:tc>
              <w:tcPr>
                <w:tcW w:w="3402" w:type="dxa"/>
              </w:tcPr>
              <w:p w14:paraId="4C12F2E2" w14:textId="77777777" w:rsidR="003D13C5" w:rsidRDefault="003D13C5">
                <w:pPr>
                  <w:tabs>
                    <w:tab w:val="left" w:pos="3122"/>
                    <w:tab w:val="right" w:pos="8838"/>
                  </w:tabs>
                  <w:ind w:left="-105" w:right="-105"/>
                </w:pPr>
              </w:p>
            </w:tc>
            <w:tc>
              <w:tcPr>
                <w:tcW w:w="3402" w:type="dxa"/>
              </w:tcPr>
              <w:p w14:paraId="0DFCA158" w14:textId="77777777" w:rsidR="003D13C5" w:rsidRDefault="003D13C5">
                <w:pPr>
                  <w:tabs>
                    <w:tab w:val="left" w:pos="3122"/>
                    <w:tab w:val="right" w:pos="8838"/>
                  </w:tabs>
                  <w:ind w:left="-105" w:right="-105"/>
                </w:pPr>
              </w:p>
            </w:tc>
          </w:tr>
          <w:tr w:rsidR="003D13C5" w14:paraId="56C6C5DE" w14:textId="77777777">
            <w:trPr>
              <w:trHeight w:val="283"/>
            </w:trPr>
            <w:tc>
              <w:tcPr>
                <w:tcW w:w="2727" w:type="dxa"/>
              </w:tcPr>
              <w:p w14:paraId="6A5A50F8" w14:textId="77777777" w:rsidR="003D13C5" w:rsidRDefault="008311D1">
                <w:pPr>
                  <w:tabs>
                    <w:tab w:val="right" w:pos="8838"/>
                  </w:tabs>
                  <w:ind w:left="-74" w:right="-105"/>
                  <w:rPr>
                    <w:b/>
                  </w:rPr>
                </w:pPr>
                <w:r>
                  <w:rPr>
                    <w:b/>
                  </w:rPr>
                  <w:t>Sujeto Obligado:</w:t>
                </w:r>
              </w:p>
            </w:tc>
            <w:tc>
              <w:tcPr>
                <w:tcW w:w="3402" w:type="dxa"/>
              </w:tcPr>
              <w:p w14:paraId="25E12BB0" w14:textId="77777777" w:rsidR="003D13C5" w:rsidRDefault="008311D1">
                <w:pPr>
                  <w:tabs>
                    <w:tab w:val="left" w:pos="2834"/>
                    <w:tab w:val="right" w:pos="8838"/>
                  </w:tabs>
                  <w:ind w:left="-108" w:right="-105"/>
                </w:pPr>
                <w:r>
                  <w:t>Ayuntamiento de Toluca</w:t>
                </w:r>
              </w:p>
            </w:tc>
            <w:tc>
              <w:tcPr>
                <w:tcW w:w="3402" w:type="dxa"/>
              </w:tcPr>
              <w:p w14:paraId="4A55C080" w14:textId="77777777" w:rsidR="003D13C5" w:rsidRDefault="003D13C5">
                <w:pPr>
                  <w:tabs>
                    <w:tab w:val="left" w:pos="2834"/>
                    <w:tab w:val="right" w:pos="8838"/>
                  </w:tabs>
                  <w:ind w:left="-108" w:right="-105"/>
                </w:pPr>
              </w:p>
            </w:tc>
          </w:tr>
          <w:tr w:rsidR="003D13C5" w14:paraId="76DD1B8C" w14:textId="77777777">
            <w:trPr>
              <w:trHeight w:val="283"/>
            </w:trPr>
            <w:tc>
              <w:tcPr>
                <w:tcW w:w="2727" w:type="dxa"/>
              </w:tcPr>
              <w:p w14:paraId="22A1A78C" w14:textId="77777777" w:rsidR="003D13C5" w:rsidRDefault="008311D1">
                <w:pPr>
                  <w:tabs>
                    <w:tab w:val="right" w:pos="8838"/>
                  </w:tabs>
                  <w:ind w:left="-74" w:right="-105"/>
                  <w:rPr>
                    <w:b/>
                  </w:rPr>
                </w:pPr>
                <w:r>
                  <w:rPr>
                    <w:b/>
                  </w:rPr>
                  <w:t>Comisionada Ponente:</w:t>
                </w:r>
              </w:p>
            </w:tc>
            <w:tc>
              <w:tcPr>
                <w:tcW w:w="3402" w:type="dxa"/>
              </w:tcPr>
              <w:p w14:paraId="2EA56DCB" w14:textId="77777777" w:rsidR="003D13C5" w:rsidRDefault="008311D1">
                <w:pPr>
                  <w:tabs>
                    <w:tab w:val="right" w:pos="8838"/>
                  </w:tabs>
                  <w:ind w:left="-108" w:right="-105"/>
                </w:pPr>
                <w:r>
                  <w:t>Sharon Cristina Morales Martínez</w:t>
                </w:r>
              </w:p>
            </w:tc>
            <w:tc>
              <w:tcPr>
                <w:tcW w:w="3402" w:type="dxa"/>
              </w:tcPr>
              <w:p w14:paraId="1B71C69C" w14:textId="77777777" w:rsidR="003D13C5" w:rsidRDefault="003D13C5">
                <w:pPr>
                  <w:tabs>
                    <w:tab w:val="right" w:pos="8838"/>
                  </w:tabs>
                  <w:ind w:left="-108" w:right="-105"/>
                </w:pPr>
              </w:p>
            </w:tc>
          </w:tr>
        </w:tbl>
        <w:p w14:paraId="1B76B1A3" w14:textId="77777777" w:rsidR="003D13C5" w:rsidRDefault="003D13C5">
          <w:pPr>
            <w:tabs>
              <w:tab w:val="right" w:pos="8838"/>
            </w:tabs>
            <w:ind w:left="-28"/>
            <w:rPr>
              <w:rFonts w:ascii="Arial" w:eastAsia="Arial" w:hAnsi="Arial" w:cs="Arial"/>
              <w:b/>
            </w:rPr>
          </w:pPr>
        </w:p>
      </w:tc>
    </w:tr>
  </w:tbl>
  <w:p w14:paraId="3D8F0AF4" w14:textId="77777777" w:rsidR="003D13C5" w:rsidRDefault="00895FC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0421C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6B4C"/>
    <w:multiLevelType w:val="hybridMultilevel"/>
    <w:tmpl w:val="0E5C2CD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EF60E4"/>
    <w:multiLevelType w:val="multilevel"/>
    <w:tmpl w:val="96DE5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DB12D1"/>
    <w:multiLevelType w:val="multilevel"/>
    <w:tmpl w:val="4120C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097EFD"/>
    <w:multiLevelType w:val="multilevel"/>
    <w:tmpl w:val="2290318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DA12F2"/>
    <w:multiLevelType w:val="multilevel"/>
    <w:tmpl w:val="E7F8C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FE75C86"/>
    <w:multiLevelType w:val="multilevel"/>
    <w:tmpl w:val="726AA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6633A55"/>
    <w:multiLevelType w:val="multilevel"/>
    <w:tmpl w:val="397EF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C5"/>
    <w:rsid w:val="00017F6F"/>
    <w:rsid w:val="00124ED0"/>
    <w:rsid w:val="001325A9"/>
    <w:rsid w:val="002B6305"/>
    <w:rsid w:val="002E6E08"/>
    <w:rsid w:val="002F2077"/>
    <w:rsid w:val="003D13C5"/>
    <w:rsid w:val="00417A53"/>
    <w:rsid w:val="004F709D"/>
    <w:rsid w:val="007A41DC"/>
    <w:rsid w:val="008311D1"/>
    <w:rsid w:val="00895FC7"/>
    <w:rsid w:val="00C21350"/>
    <w:rsid w:val="00DC49BE"/>
    <w:rsid w:val="00E74F90"/>
    <w:rsid w:val="00EA5B15"/>
    <w:rsid w:val="00EB73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A437"/>
  <w15:docId w15:val="{B628AF69-F3F5-4D38-8DAF-16717061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e"/>
    <w:pPr>
      <w:spacing w:line="240" w:lineRule="auto"/>
    </w:pPr>
    <w:tblPr>
      <w:tblStyleRowBandSize w:val="1"/>
      <w:tblStyleColBandSize w:val="1"/>
      <w:tblCellMar>
        <w:left w:w="108" w:type="dxa"/>
        <w:right w:w="108" w:type="dxa"/>
      </w:tblCellMar>
    </w:tblPr>
  </w:style>
  <w:style w:type="table" w:customStyle="1" w:styleId="a0">
    <w:basedOn w:val="TableNormale"/>
    <w:tblPr>
      <w:tblStyleRowBandSize w:val="1"/>
      <w:tblStyleColBandSize w:val="1"/>
      <w:tblCellMar>
        <w:left w:w="115" w:type="dxa"/>
        <w:right w:w="115" w:type="dxa"/>
      </w:tblCellMar>
    </w:tblPr>
  </w:style>
  <w:style w:type="table" w:customStyle="1" w:styleId="a1">
    <w:basedOn w:val="TableNormale"/>
    <w:pPr>
      <w:spacing w:line="240" w:lineRule="auto"/>
    </w:pPr>
    <w:tblPr>
      <w:tblStyleRowBandSize w:val="1"/>
      <w:tblStyleColBandSize w:val="1"/>
      <w:tblCellMar>
        <w:left w:w="108" w:type="dxa"/>
        <w:right w:w="108" w:type="dxa"/>
      </w:tblCellMar>
    </w:tblPr>
  </w:style>
  <w:style w:type="table" w:customStyle="1" w:styleId="a2">
    <w:basedOn w:val="TableNormale"/>
    <w:pPr>
      <w:spacing w:line="240" w:lineRule="auto"/>
    </w:pPr>
    <w:tblPr>
      <w:tblStyleRowBandSize w:val="1"/>
      <w:tblStyleColBandSize w:val="1"/>
      <w:tblCellMar>
        <w:left w:w="108" w:type="dxa"/>
        <w:right w:w="108" w:type="dxa"/>
      </w:tblCellMar>
    </w:tblPr>
  </w:style>
  <w:style w:type="table" w:customStyle="1" w:styleId="a3">
    <w:basedOn w:val="TableNormale"/>
    <w:pPr>
      <w:spacing w:line="240" w:lineRule="auto"/>
    </w:pPr>
    <w:tblPr>
      <w:tblStyleRowBandSize w:val="1"/>
      <w:tblStyleColBandSize w:val="1"/>
      <w:tblCellMar>
        <w:left w:w="108" w:type="dxa"/>
        <w:right w:w="108" w:type="dxa"/>
      </w:tblCellMar>
    </w:tblPr>
  </w:style>
  <w:style w:type="table" w:customStyle="1" w:styleId="a4">
    <w:basedOn w:val="TableNormale"/>
    <w:pPr>
      <w:spacing w:line="240" w:lineRule="auto"/>
    </w:pPr>
    <w:tblPr>
      <w:tblStyleRowBandSize w:val="1"/>
      <w:tblStyleColBandSize w:val="1"/>
      <w:tblCellMar>
        <w:left w:w="108" w:type="dxa"/>
        <w:right w:w="108" w:type="dxa"/>
      </w:tblCellMar>
    </w:tblPr>
  </w:style>
  <w:style w:type="character" w:styleId="nfasissutil">
    <w:name w:val="Subtle Emphasis"/>
    <w:basedOn w:val="Fuentedeprrafopredeter"/>
    <w:uiPriority w:val="19"/>
    <w:qFormat/>
    <w:rsid w:val="00E41B75"/>
    <w:rPr>
      <w:i/>
      <w:iCs/>
      <w:color w:val="404040" w:themeColor="text1" w:themeTint="BF"/>
    </w:rPr>
  </w:style>
  <w:style w:type="table" w:customStyle="1" w:styleId="a5">
    <w:basedOn w:val="TableNormald"/>
    <w:tblPr>
      <w:tblStyleRowBandSize w:val="1"/>
      <w:tblStyleColBandSize w:val="1"/>
      <w:tblCellMar>
        <w:left w:w="115" w:type="dxa"/>
        <w:right w:w="115" w:type="dxa"/>
      </w:tblCellMar>
    </w:tblPr>
  </w:style>
  <w:style w:type="table" w:customStyle="1" w:styleId="a6">
    <w:basedOn w:val="TableNormald"/>
    <w:pPr>
      <w:spacing w:line="240" w:lineRule="auto"/>
    </w:pPr>
    <w:tblPr>
      <w:tblStyleRowBandSize w:val="1"/>
      <w:tblStyleColBandSize w:val="1"/>
      <w:tblCellMar>
        <w:left w:w="108" w:type="dxa"/>
        <w:right w:w="108" w:type="dxa"/>
      </w:tblCellMar>
    </w:tblPr>
  </w:style>
  <w:style w:type="table" w:customStyle="1" w:styleId="a7">
    <w:basedOn w:val="TableNormald"/>
    <w:pPr>
      <w:spacing w:line="240" w:lineRule="auto"/>
    </w:pPr>
    <w:tblPr>
      <w:tblStyleRowBandSize w:val="1"/>
      <w:tblStyleColBandSize w:val="1"/>
      <w:tblCellMar>
        <w:left w:w="108" w:type="dxa"/>
        <w:right w:w="108" w:type="dxa"/>
      </w:tblCellMar>
    </w:tblPr>
  </w:style>
  <w:style w:type="table" w:customStyle="1" w:styleId="a8">
    <w:basedOn w:val="TableNormald"/>
    <w:pPr>
      <w:spacing w:line="240" w:lineRule="auto"/>
    </w:pPr>
    <w:tblPr>
      <w:tblStyleRowBandSize w:val="1"/>
      <w:tblStyleColBandSize w:val="1"/>
      <w:tblCellMar>
        <w:left w:w="108" w:type="dxa"/>
        <w:right w:w="108" w:type="dxa"/>
      </w:tblCellMar>
    </w:tblPr>
  </w:style>
  <w:style w:type="table" w:customStyle="1" w:styleId="a9">
    <w:basedOn w:val="TableNormalc"/>
    <w:pPr>
      <w:spacing w:line="240" w:lineRule="auto"/>
    </w:pPr>
    <w:tblPr>
      <w:tblStyleRowBandSize w:val="1"/>
      <w:tblStyleColBandSize w:val="1"/>
      <w:tblCellMar>
        <w:left w:w="108" w:type="dxa"/>
        <w:right w:w="108" w:type="dxa"/>
      </w:tblCellMar>
    </w:tblPr>
  </w:style>
  <w:style w:type="table" w:customStyle="1" w:styleId="aa">
    <w:basedOn w:val="TableNormalc"/>
    <w:pPr>
      <w:spacing w:line="240" w:lineRule="auto"/>
    </w:pPr>
    <w:tblPr>
      <w:tblStyleRowBandSize w:val="1"/>
      <w:tblStyleColBandSize w:val="1"/>
      <w:tblCellMar>
        <w:left w:w="108" w:type="dxa"/>
        <w:right w:w="108" w:type="dxa"/>
      </w:tblCellMar>
    </w:tblPr>
  </w:style>
  <w:style w:type="table" w:customStyle="1" w:styleId="ab">
    <w:basedOn w:val="TableNormalc"/>
    <w:pPr>
      <w:spacing w:line="240" w:lineRule="auto"/>
    </w:pPr>
    <w:tblPr>
      <w:tblStyleRowBandSize w:val="1"/>
      <w:tblStyleColBandSize w:val="1"/>
      <w:tblCellMar>
        <w:left w:w="108" w:type="dxa"/>
        <w:right w:w="108" w:type="dxa"/>
      </w:tblCellMar>
    </w:tblPr>
  </w:style>
  <w:style w:type="table" w:customStyle="1" w:styleId="ac">
    <w:basedOn w:val="TableNormalc"/>
    <w:pPr>
      <w:spacing w:line="240" w:lineRule="auto"/>
    </w:pPr>
    <w:tblPr>
      <w:tblStyleRowBandSize w:val="1"/>
      <w:tblStyleColBandSize w:val="1"/>
      <w:tblCellMar>
        <w:left w:w="108" w:type="dxa"/>
        <w:right w:w="108" w:type="dxa"/>
      </w:tblCellMar>
    </w:tblPr>
  </w:style>
  <w:style w:type="table" w:customStyle="1" w:styleId="ad">
    <w:basedOn w:val="TableNormalc"/>
    <w:pPr>
      <w:spacing w:line="240" w:lineRule="auto"/>
    </w:pPr>
    <w:tblPr>
      <w:tblStyleRowBandSize w:val="1"/>
      <w:tblStyleColBandSize w:val="1"/>
      <w:tblCellMar>
        <w:left w:w="108" w:type="dxa"/>
        <w:right w:w="108" w:type="dxa"/>
      </w:tblCellMar>
    </w:tblPr>
  </w:style>
  <w:style w:type="table" w:customStyle="1" w:styleId="ae">
    <w:basedOn w:val="TableNormalc"/>
    <w:pPr>
      <w:spacing w:line="240" w:lineRule="auto"/>
    </w:pPr>
    <w:tblPr>
      <w:tblStyleRowBandSize w:val="1"/>
      <w:tblStyleColBandSize w:val="1"/>
      <w:tblCellMar>
        <w:left w:w="108" w:type="dxa"/>
        <w:right w:w="108" w:type="dxa"/>
      </w:tblCellMar>
    </w:tblPr>
  </w:style>
  <w:style w:type="table" w:customStyle="1" w:styleId="af">
    <w:basedOn w:val="TableNormalc"/>
    <w:pPr>
      <w:spacing w:line="240" w:lineRule="auto"/>
    </w:pPr>
    <w:tblPr>
      <w:tblStyleRowBandSize w:val="1"/>
      <w:tblStyleColBandSize w:val="1"/>
      <w:tblCellMar>
        <w:left w:w="108" w:type="dxa"/>
        <w:right w:w="108" w:type="dxa"/>
      </w:tblCellMar>
    </w:tblPr>
  </w:style>
  <w:style w:type="table" w:customStyle="1" w:styleId="af0">
    <w:basedOn w:val="TableNormalc"/>
    <w:pPr>
      <w:spacing w:line="240" w:lineRule="auto"/>
    </w:pPr>
    <w:tblPr>
      <w:tblStyleRowBandSize w:val="1"/>
      <w:tblStyleColBandSize w:val="1"/>
      <w:tblCellMar>
        <w:left w:w="108" w:type="dxa"/>
        <w:right w:w="108" w:type="dxa"/>
      </w:tblCellMar>
    </w:tblPr>
  </w:style>
  <w:style w:type="table" w:customStyle="1" w:styleId="af1">
    <w:basedOn w:val="TableNormalc"/>
    <w:pPr>
      <w:spacing w:line="240" w:lineRule="auto"/>
    </w:pPr>
    <w:tblPr>
      <w:tblStyleRowBandSize w:val="1"/>
      <w:tblStyleColBandSize w:val="1"/>
      <w:tblCellMar>
        <w:left w:w="108" w:type="dxa"/>
        <w:right w:w="108" w:type="dxa"/>
      </w:tblCellMar>
    </w:tblPr>
  </w:style>
  <w:style w:type="table" w:customStyle="1" w:styleId="af2">
    <w:basedOn w:val="TableNormalc"/>
    <w:pPr>
      <w:spacing w:line="240" w:lineRule="auto"/>
    </w:pPr>
    <w:tblPr>
      <w:tblStyleRowBandSize w:val="1"/>
      <w:tblStyleColBandSize w:val="1"/>
      <w:tblCellMar>
        <w:left w:w="108" w:type="dxa"/>
        <w:right w:w="108" w:type="dxa"/>
      </w:tblCellMar>
    </w:tblPr>
  </w:style>
  <w:style w:type="table" w:customStyle="1" w:styleId="af3">
    <w:basedOn w:val="TableNormalc"/>
    <w:pPr>
      <w:spacing w:line="240" w:lineRule="auto"/>
    </w:pPr>
    <w:tblPr>
      <w:tblStyleRowBandSize w:val="1"/>
      <w:tblStyleColBandSize w:val="1"/>
      <w:tblCellMar>
        <w:left w:w="108" w:type="dxa"/>
        <w:right w:w="108" w:type="dxa"/>
      </w:tblCellMar>
    </w:tblPr>
  </w:style>
  <w:style w:type="table" w:customStyle="1" w:styleId="af4">
    <w:basedOn w:val="TableNormalc"/>
    <w:pPr>
      <w:spacing w:line="240" w:lineRule="auto"/>
    </w:pPr>
    <w:tblPr>
      <w:tblStyleRowBandSize w:val="1"/>
      <w:tblStyleColBandSize w:val="1"/>
      <w:tblCellMar>
        <w:left w:w="108" w:type="dxa"/>
        <w:right w:w="108" w:type="dxa"/>
      </w:tblCellMar>
    </w:tblPr>
  </w:style>
  <w:style w:type="table" w:customStyle="1" w:styleId="af5">
    <w:basedOn w:val="TableNormal8"/>
    <w:pPr>
      <w:spacing w:line="240" w:lineRule="auto"/>
    </w:pPr>
    <w:tblPr>
      <w:tblStyleRowBandSize w:val="1"/>
      <w:tblStyleColBandSize w:val="1"/>
      <w:tblCellMar>
        <w:left w:w="108" w:type="dxa"/>
        <w:right w:w="108" w:type="dxa"/>
      </w:tblCellMar>
    </w:tblPr>
  </w:style>
  <w:style w:type="table" w:customStyle="1" w:styleId="af6">
    <w:basedOn w:val="TableNormal8"/>
    <w:pPr>
      <w:spacing w:line="240" w:lineRule="auto"/>
    </w:pPr>
    <w:tblPr>
      <w:tblStyleRowBandSize w:val="1"/>
      <w:tblStyleColBandSize w:val="1"/>
      <w:tblCellMar>
        <w:left w:w="108" w:type="dxa"/>
        <w:right w:w="108" w:type="dxa"/>
      </w:tblCellMar>
    </w:tblPr>
  </w:style>
  <w:style w:type="table" w:customStyle="1" w:styleId="af7">
    <w:basedOn w:val="TableNormal8"/>
    <w:pPr>
      <w:spacing w:line="240" w:lineRule="auto"/>
    </w:pPr>
    <w:tblPr>
      <w:tblStyleRowBandSize w:val="1"/>
      <w:tblStyleColBandSize w:val="1"/>
      <w:tblCellMar>
        <w:left w:w="108" w:type="dxa"/>
        <w:right w:w="108" w:type="dxa"/>
      </w:tblCellMar>
    </w:tblPr>
  </w:style>
  <w:style w:type="table" w:customStyle="1" w:styleId="af8">
    <w:basedOn w:val="TableNormal8"/>
    <w:pPr>
      <w:spacing w:line="240" w:lineRule="auto"/>
    </w:pPr>
    <w:tblPr>
      <w:tblStyleRowBandSize w:val="1"/>
      <w:tblStyleColBandSize w:val="1"/>
      <w:tblCellMar>
        <w:left w:w="108" w:type="dxa"/>
        <w:right w:w="108" w:type="dxa"/>
      </w:tblCellMar>
    </w:tblPr>
  </w:style>
  <w:style w:type="table" w:customStyle="1" w:styleId="af9">
    <w:basedOn w:val="TableNormal8"/>
    <w:pPr>
      <w:spacing w:line="240" w:lineRule="auto"/>
    </w:pPr>
    <w:tblPr>
      <w:tblStyleRowBandSize w:val="1"/>
      <w:tblStyleColBandSize w:val="1"/>
      <w:tblCellMar>
        <w:left w:w="108" w:type="dxa"/>
        <w:right w:w="108" w:type="dxa"/>
      </w:tblCellMar>
    </w:tblPr>
  </w:style>
  <w:style w:type="table" w:customStyle="1" w:styleId="afa">
    <w:basedOn w:val="TableNormal8"/>
    <w:pPr>
      <w:spacing w:line="240" w:lineRule="auto"/>
    </w:pPr>
    <w:tblPr>
      <w:tblStyleRowBandSize w:val="1"/>
      <w:tblStyleColBandSize w:val="1"/>
      <w:tblCellMar>
        <w:left w:w="108"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4094"/>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4094"/>
    <w:rPr>
      <w:rFonts w:eastAsia="Times New Roman" w:cs="Times New Roman"/>
      <w:sz w:val="20"/>
      <w:szCs w:val="20"/>
      <w:lang w:eastAsia="es-ES"/>
    </w:rPr>
  </w:style>
  <w:style w:type="character" w:styleId="Refdenotaalpie">
    <w:name w:val="footnote reference"/>
    <w:basedOn w:val="Fuentedeprrafopredeter"/>
    <w:uiPriority w:val="99"/>
    <w:semiHidden/>
    <w:unhideWhenUsed/>
    <w:rsid w:val="00804094"/>
    <w:rPr>
      <w:vertAlign w:val="superscript"/>
    </w:rPr>
  </w:style>
  <w:style w:type="table" w:customStyle="1" w:styleId="afb">
    <w:basedOn w:val="TableNormal6"/>
    <w:pPr>
      <w:spacing w:line="240" w:lineRule="auto"/>
    </w:pPr>
    <w:tblPr>
      <w:tblStyleRowBandSize w:val="1"/>
      <w:tblStyleColBandSize w:val="1"/>
      <w:tblCellMar>
        <w:left w:w="108" w:type="dxa"/>
        <w:right w:w="108" w:type="dxa"/>
      </w:tblCellMar>
    </w:tblPr>
  </w:style>
  <w:style w:type="table" w:customStyle="1" w:styleId="afc">
    <w:basedOn w:val="TableNormal6"/>
    <w:pPr>
      <w:spacing w:line="240" w:lineRule="auto"/>
    </w:pPr>
    <w:tblPr>
      <w:tblStyleRowBandSize w:val="1"/>
      <w:tblStyleColBandSize w:val="1"/>
      <w:tblCellMar>
        <w:left w:w="108" w:type="dxa"/>
        <w:right w:w="108" w:type="dxa"/>
      </w:tblCellMar>
    </w:tblPr>
  </w:style>
  <w:style w:type="table" w:customStyle="1" w:styleId="afd">
    <w:basedOn w:val="TableNormal6"/>
    <w:pPr>
      <w:spacing w:line="240" w:lineRule="auto"/>
    </w:pPr>
    <w:tblPr>
      <w:tblStyleRowBandSize w:val="1"/>
      <w:tblStyleColBandSize w:val="1"/>
      <w:tblCellMar>
        <w:left w:w="108" w:type="dxa"/>
        <w:right w:w="108" w:type="dxa"/>
      </w:tblCellMar>
    </w:tblPr>
  </w:style>
  <w:style w:type="table" w:customStyle="1" w:styleId="afe">
    <w:basedOn w:val="TableNormal5"/>
    <w:pPr>
      <w:spacing w:line="240" w:lineRule="auto"/>
    </w:pPr>
    <w:tblPr>
      <w:tblStyleRowBandSize w:val="1"/>
      <w:tblStyleColBandSize w:val="1"/>
      <w:tblCellMar>
        <w:left w:w="108" w:type="dxa"/>
        <w:right w:w="108" w:type="dxa"/>
      </w:tblCellMar>
    </w:tblPr>
  </w:style>
  <w:style w:type="table" w:customStyle="1" w:styleId="aff">
    <w:basedOn w:val="TableNormal5"/>
    <w:pPr>
      <w:spacing w:line="240" w:lineRule="auto"/>
    </w:pPr>
    <w:tblPr>
      <w:tblStyleRowBandSize w:val="1"/>
      <w:tblStyleColBandSize w:val="1"/>
      <w:tblCellMar>
        <w:left w:w="108" w:type="dxa"/>
        <w:right w:w="108" w:type="dxa"/>
      </w:tblCellMar>
    </w:tblPr>
  </w:style>
  <w:style w:type="table" w:customStyle="1" w:styleId="aff0">
    <w:basedOn w:val="TableNormal5"/>
    <w:pPr>
      <w:spacing w:line="240" w:lineRule="auto"/>
    </w:pPr>
    <w:tblPr>
      <w:tblStyleRowBandSize w:val="1"/>
      <w:tblStyleColBandSize w:val="1"/>
      <w:tblCellMar>
        <w:left w:w="108" w:type="dxa"/>
        <w:right w:w="108" w:type="dxa"/>
      </w:tblCellMar>
    </w:tblPr>
  </w:style>
  <w:style w:type="table" w:customStyle="1" w:styleId="aff1">
    <w:basedOn w:val="TableNormal4"/>
    <w:pPr>
      <w:spacing w:line="240" w:lineRule="auto"/>
    </w:pPr>
    <w:tblPr>
      <w:tblStyleRowBandSize w:val="1"/>
      <w:tblStyleColBandSize w:val="1"/>
      <w:tblCellMar>
        <w:left w:w="108" w:type="dxa"/>
        <w:right w:w="108" w:type="dxa"/>
      </w:tblCellMar>
    </w:tblPr>
  </w:style>
  <w:style w:type="table" w:customStyle="1" w:styleId="aff2">
    <w:basedOn w:val="TableNormal4"/>
    <w:pPr>
      <w:spacing w:line="240" w:lineRule="auto"/>
    </w:pPr>
    <w:tblPr>
      <w:tblStyleRowBandSize w:val="1"/>
      <w:tblStyleColBandSize w:val="1"/>
      <w:tblCellMar>
        <w:left w:w="108" w:type="dxa"/>
        <w:right w:w="108" w:type="dxa"/>
      </w:tblCellMar>
    </w:tblPr>
  </w:style>
  <w:style w:type="table" w:customStyle="1" w:styleId="aff3">
    <w:basedOn w:val="TableNormal4"/>
    <w:pPr>
      <w:spacing w:line="240" w:lineRule="auto"/>
    </w:pPr>
    <w:tblPr>
      <w:tblStyleRowBandSize w:val="1"/>
      <w:tblStyleColBandSize w:val="1"/>
      <w:tblCellMar>
        <w:left w:w="108" w:type="dxa"/>
        <w:right w:w="108" w:type="dxa"/>
      </w:tblCellMar>
    </w:tblPr>
  </w:style>
  <w:style w:type="table" w:customStyle="1" w:styleId="aff4">
    <w:basedOn w:val="TableNormal4"/>
    <w:pPr>
      <w:spacing w:line="240" w:lineRule="auto"/>
    </w:pPr>
    <w:tblPr>
      <w:tblStyleRowBandSize w:val="1"/>
      <w:tblStyleColBandSize w:val="1"/>
      <w:tblCellMar>
        <w:left w:w="108" w:type="dxa"/>
        <w:right w:w="108" w:type="dxa"/>
      </w:tblCellMar>
    </w:tblPr>
  </w:style>
  <w:style w:type="table" w:customStyle="1" w:styleId="aff5">
    <w:basedOn w:val="TableNormal4"/>
    <w:pPr>
      <w:spacing w:line="240" w:lineRule="auto"/>
    </w:pPr>
    <w:tblPr>
      <w:tblStyleRowBandSize w:val="1"/>
      <w:tblStyleColBandSize w:val="1"/>
      <w:tblCellMar>
        <w:left w:w="108" w:type="dxa"/>
        <w:right w:w="108" w:type="dxa"/>
      </w:tblCellMar>
    </w:tblPr>
  </w:style>
  <w:style w:type="table" w:customStyle="1" w:styleId="aff6">
    <w:basedOn w:val="TableNormal4"/>
    <w:pPr>
      <w:spacing w:line="240" w:lineRule="auto"/>
    </w:pPr>
    <w:tblPr>
      <w:tblStyleRowBandSize w:val="1"/>
      <w:tblStyleColBandSize w:val="1"/>
      <w:tblCellMar>
        <w:left w:w="108" w:type="dxa"/>
        <w:right w:w="108" w:type="dxa"/>
      </w:tblCellMar>
    </w:tblPr>
  </w:style>
  <w:style w:type="table" w:customStyle="1" w:styleId="aff7">
    <w:basedOn w:val="TableNormal4"/>
    <w:pPr>
      <w:spacing w:line="240" w:lineRule="auto"/>
    </w:pPr>
    <w:tblPr>
      <w:tblStyleRowBandSize w:val="1"/>
      <w:tblStyleColBandSize w:val="1"/>
      <w:tblCellMar>
        <w:left w:w="108" w:type="dxa"/>
        <w:right w:w="108" w:type="dxa"/>
      </w:tblCellMar>
    </w:tblPr>
  </w:style>
  <w:style w:type="table" w:customStyle="1" w:styleId="aff8">
    <w:basedOn w:val="TableNormal4"/>
    <w:pPr>
      <w:spacing w:line="240" w:lineRule="auto"/>
    </w:pPr>
    <w:tblPr>
      <w:tblStyleRowBandSize w:val="1"/>
      <w:tblStyleColBandSize w:val="1"/>
      <w:tblCellMar>
        <w:left w:w="108" w:type="dxa"/>
        <w:right w:w="108" w:type="dxa"/>
      </w:tblCellMar>
    </w:tblPr>
  </w:style>
  <w:style w:type="table" w:customStyle="1" w:styleId="aff9">
    <w:basedOn w:val="TableNormal4"/>
    <w:pPr>
      <w:spacing w:line="240" w:lineRule="auto"/>
    </w:pPr>
    <w:tblPr>
      <w:tblStyleRowBandSize w:val="1"/>
      <w:tblStyleColBandSize w:val="1"/>
      <w:tblCellMar>
        <w:left w:w="108" w:type="dxa"/>
        <w:right w:w="108" w:type="dxa"/>
      </w:tblCellMar>
    </w:tblPr>
  </w:style>
  <w:style w:type="table" w:customStyle="1" w:styleId="affa">
    <w:basedOn w:val="TableNormal4"/>
    <w:pPr>
      <w:spacing w:line="240" w:lineRule="auto"/>
    </w:pPr>
    <w:tblPr>
      <w:tblStyleRowBandSize w:val="1"/>
      <w:tblStyleColBandSize w:val="1"/>
      <w:tblCellMar>
        <w:left w:w="108" w:type="dxa"/>
        <w:right w:w="108" w:type="dxa"/>
      </w:tblCellMar>
    </w:tblPr>
  </w:style>
  <w:style w:type="table" w:customStyle="1" w:styleId="affb">
    <w:basedOn w:val="TableNormal4"/>
    <w:pPr>
      <w:spacing w:line="240" w:lineRule="auto"/>
    </w:pPr>
    <w:tblPr>
      <w:tblStyleRowBandSize w:val="1"/>
      <w:tblStyleColBandSize w:val="1"/>
      <w:tblCellMar>
        <w:left w:w="108" w:type="dxa"/>
        <w:right w:w="108" w:type="dxa"/>
      </w:tblCellMar>
    </w:tblPr>
  </w:style>
  <w:style w:type="table" w:customStyle="1" w:styleId="affc">
    <w:basedOn w:val="TableNormal4"/>
    <w:pPr>
      <w:spacing w:line="240" w:lineRule="auto"/>
    </w:pPr>
    <w:tblPr>
      <w:tblStyleRowBandSize w:val="1"/>
      <w:tblStyleColBandSize w:val="1"/>
      <w:tblCellMar>
        <w:left w:w="108" w:type="dxa"/>
        <w:right w:w="108" w:type="dxa"/>
      </w:tblCellMar>
    </w:tblPr>
  </w:style>
  <w:style w:type="table" w:customStyle="1" w:styleId="affd">
    <w:basedOn w:val="TableNormal4"/>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rPr>
      <w:b/>
    </w:rPr>
  </w:style>
  <w:style w:type="table" w:customStyle="1" w:styleId="affe">
    <w:basedOn w:val="TableNormal0"/>
    <w:tblPr>
      <w:tblStyleRowBandSize w:val="1"/>
      <w:tblStyleColBandSize w:val="1"/>
      <w:tblCellMar>
        <w:top w:w="100" w:type="dxa"/>
        <w:left w:w="100" w:type="dxa"/>
        <w:bottom w:w="100" w:type="dxa"/>
        <w:right w:w="100" w:type="dxa"/>
      </w:tblCellMar>
    </w:tblPr>
  </w:style>
  <w:style w:type="table" w:customStyle="1" w:styleId="afff">
    <w:basedOn w:val="TableNormal0"/>
    <w:pPr>
      <w:spacing w:line="240" w:lineRule="auto"/>
    </w:pPr>
    <w:tblPr>
      <w:tblStyleRowBandSize w:val="1"/>
      <w:tblStyleColBandSize w:val="1"/>
      <w:tblCellMar>
        <w:left w:w="108" w:type="dxa"/>
        <w:right w:w="108" w:type="dxa"/>
      </w:tblCellMar>
    </w:tblPr>
  </w:style>
  <w:style w:type="table" w:customStyle="1" w:styleId="afff0">
    <w:basedOn w:val="TableNormal0"/>
    <w:pPr>
      <w:spacing w:line="240" w:lineRule="auto"/>
    </w:pPr>
    <w:tblPr>
      <w:tblStyleRowBandSize w:val="1"/>
      <w:tblStyleColBandSize w:val="1"/>
      <w:tblCellMar>
        <w:left w:w="108" w:type="dxa"/>
        <w:right w:w="108" w:type="dxa"/>
      </w:tblCellMar>
    </w:tblPr>
  </w:style>
  <w:style w:type="table" w:customStyle="1" w:styleId="afff1">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bEnv7DJSUh5eetJOW0cHEqOUng==">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46</Pages>
  <Words>10527</Words>
  <Characters>57900</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10</cp:revision>
  <cp:lastPrinted>2025-08-29T00:08:00Z</cp:lastPrinted>
  <dcterms:created xsi:type="dcterms:W3CDTF">2025-08-14T21:12:00Z</dcterms:created>
  <dcterms:modified xsi:type="dcterms:W3CDTF">2025-08-29T00:08:00Z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