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1487B" w14:textId="77777777" w:rsidR="00C207B5" w:rsidRPr="00233725" w:rsidRDefault="00C207B5" w:rsidP="009E2C1F">
      <w:pPr>
        <w:widowControl w:val="0"/>
        <w:pBdr>
          <w:top w:val="nil"/>
          <w:left w:val="nil"/>
          <w:bottom w:val="nil"/>
          <w:right w:val="nil"/>
          <w:between w:val="nil"/>
        </w:pBdr>
        <w:spacing w:after="0" w:line="360" w:lineRule="auto"/>
        <w:jc w:val="left"/>
        <w:rPr>
          <w:color w:val="FF0000"/>
        </w:rPr>
      </w:pPr>
    </w:p>
    <w:p w14:paraId="4DB65A7E" w14:textId="77777777" w:rsidR="00C207B5" w:rsidRPr="00233725" w:rsidRDefault="00C207B5" w:rsidP="009E2C1F">
      <w:pPr>
        <w:widowControl w:val="0"/>
        <w:pBdr>
          <w:top w:val="nil"/>
          <w:left w:val="nil"/>
          <w:bottom w:val="nil"/>
          <w:right w:val="nil"/>
          <w:between w:val="nil"/>
        </w:pBdr>
        <w:spacing w:after="0" w:line="360" w:lineRule="auto"/>
        <w:jc w:val="left"/>
        <w:rPr>
          <w:color w:val="FF0000"/>
        </w:rPr>
      </w:pPr>
    </w:p>
    <w:p w14:paraId="67BA7C5F" w14:textId="77777777" w:rsidR="00C207B5" w:rsidRPr="00233725" w:rsidRDefault="00941953" w:rsidP="009E2C1F">
      <w:pPr>
        <w:pBdr>
          <w:top w:val="nil"/>
          <w:left w:val="nil"/>
          <w:bottom w:val="nil"/>
          <w:right w:val="nil"/>
          <w:between w:val="nil"/>
        </w:pBdr>
        <w:spacing w:after="0" w:line="360" w:lineRule="auto"/>
        <w:jc w:val="center"/>
        <w:rPr>
          <w:rFonts w:ascii="Calibri" w:eastAsia="Calibri" w:hAnsi="Calibri" w:cs="Calibri"/>
          <w:color w:val="FF0000"/>
          <w:sz w:val="32"/>
          <w:szCs w:val="32"/>
        </w:rPr>
      </w:pPr>
      <w:r w:rsidRPr="00233725">
        <w:rPr>
          <w:rFonts w:ascii="Calibri" w:eastAsia="Calibri" w:hAnsi="Calibri" w:cs="Calibri"/>
          <w:color w:val="FF0000"/>
          <w:sz w:val="32"/>
          <w:szCs w:val="32"/>
        </w:rPr>
        <w:t xml:space="preserve">   </w:t>
      </w:r>
    </w:p>
    <w:p w14:paraId="40D181FD" w14:textId="77777777" w:rsidR="00C207B5" w:rsidRPr="00233725" w:rsidRDefault="00C207B5" w:rsidP="009E2C1F">
      <w:pPr>
        <w:tabs>
          <w:tab w:val="left" w:pos="8931"/>
        </w:tabs>
        <w:spacing w:after="0" w:line="360" w:lineRule="auto"/>
        <w:rPr>
          <w:color w:val="FF0000"/>
        </w:rPr>
      </w:pPr>
    </w:p>
    <w:p w14:paraId="40749DAD" w14:textId="77777777" w:rsidR="00C207B5" w:rsidRPr="00233725" w:rsidRDefault="00C207B5" w:rsidP="009E2C1F">
      <w:pPr>
        <w:tabs>
          <w:tab w:val="left" w:pos="8931"/>
        </w:tabs>
        <w:spacing w:after="0" w:line="360" w:lineRule="auto"/>
        <w:rPr>
          <w:color w:val="FF0000"/>
        </w:rPr>
      </w:pPr>
    </w:p>
    <w:bookmarkStart w:id="0" w:name="_Hlk190252979" w:displacedByCustomXml="next"/>
    <w:bookmarkEnd w:id="0" w:displacedByCustomXml="next"/>
    <w:sdt>
      <w:sdtPr>
        <w:rPr>
          <w:rFonts w:ascii="Calibri" w:eastAsia="Calibri" w:hAnsi="Calibri" w:cs="Times New Roman"/>
          <w:color w:val="FF0000"/>
          <w:lang w:val="es-ES" w:eastAsia="en-US"/>
        </w:rPr>
        <w:id w:val="333346106"/>
        <w:docPartObj>
          <w:docPartGallery w:val="Table of Contents"/>
          <w:docPartUnique/>
        </w:docPartObj>
      </w:sdtPr>
      <w:sdtEndPr>
        <w:rPr>
          <w:b/>
          <w:bCs/>
        </w:rPr>
      </w:sdtEndPr>
      <w:sdtContent>
        <w:p w14:paraId="66465416" w14:textId="76E5A451" w:rsidR="003D7662" w:rsidRPr="003D7662" w:rsidRDefault="003D7662" w:rsidP="003D7662">
          <w:pPr>
            <w:keepNext/>
            <w:keepLines/>
            <w:spacing w:after="0" w:line="360" w:lineRule="auto"/>
            <w:jc w:val="center"/>
            <w:rPr>
              <w:rFonts w:eastAsia="Times New Roman" w:cs="Times New Roman"/>
            </w:rPr>
          </w:pPr>
          <w:r w:rsidRPr="003D7662">
            <w:rPr>
              <w:rFonts w:eastAsia="Times New Roman" w:cs="Times New Roman"/>
              <w:lang w:val="es-ES"/>
            </w:rPr>
            <w:t xml:space="preserve">RESOLUCIÓN DEL RECURSO DE REVISIÓN </w:t>
          </w:r>
          <w:r>
            <w:rPr>
              <w:rFonts w:eastAsia="Times New Roman" w:cs="Times New Roman"/>
              <w:lang w:val="es-ES"/>
            </w:rPr>
            <w:t>05421</w:t>
          </w:r>
          <w:r w:rsidRPr="003D7662">
            <w:rPr>
              <w:rFonts w:eastAsia="Times New Roman" w:cs="Times New Roman"/>
              <w:lang w:val="es-ES"/>
            </w:rPr>
            <w:t>/INFOEM/IP/RR/2025</w:t>
          </w:r>
        </w:p>
        <w:p w14:paraId="511793E5" w14:textId="77777777" w:rsidR="001D3B1F" w:rsidRDefault="003D7662">
          <w:pPr>
            <w:pStyle w:val="TDC1"/>
            <w:tabs>
              <w:tab w:val="right" w:leader="dot" w:pos="8921"/>
            </w:tabs>
            <w:rPr>
              <w:rFonts w:asciiTheme="minorHAnsi" w:eastAsiaTheme="minorEastAsia" w:hAnsiTheme="minorHAnsi" w:cstheme="minorBidi"/>
              <w:noProof/>
            </w:rPr>
          </w:pPr>
          <w:r w:rsidRPr="003D7662">
            <w:rPr>
              <w:rFonts w:eastAsia="Calibri" w:cs="Times New Roman"/>
              <w:color w:val="FF0000"/>
              <w:lang w:eastAsia="en-US"/>
            </w:rPr>
            <w:fldChar w:fldCharType="begin"/>
          </w:r>
          <w:r w:rsidRPr="003D7662">
            <w:rPr>
              <w:rFonts w:eastAsia="Calibri" w:cs="Times New Roman"/>
              <w:color w:val="FF0000"/>
              <w:lang w:eastAsia="en-US"/>
            </w:rPr>
            <w:instrText xml:space="preserve"> TOC \o "1-3" \h \z \u </w:instrText>
          </w:r>
          <w:r w:rsidRPr="003D7662">
            <w:rPr>
              <w:rFonts w:eastAsia="Calibri" w:cs="Times New Roman"/>
              <w:color w:val="FF0000"/>
              <w:lang w:eastAsia="en-US"/>
            </w:rPr>
            <w:fldChar w:fldCharType="separate"/>
          </w:r>
          <w:hyperlink w:anchor="_Toc211530623" w:history="1">
            <w:r w:rsidR="001D3B1F" w:rsidRPr="0072385F">
              <w:rPr>
                <w:rStyle w:val="Hipervnculo"/>
                <w:noProof/>
              </w:rPr>
              <w:t>A N T E C E D E N T E S</w:t>
            </w:r>
            <w:r w:rsidR="001D3B1F">
              <w:rPr>
                <w:noProof/>
                <w:webHidden/>
              </w:rPr>
              <w:tab/>
            </w:r>
            <w:r w:rsidR="001D3B1F">
              <w:rPr>
                <w:noProof/>
                <w:webHidden/>
              </w:rPr>
              <w:fldChar w:fldCharType="begin"/>
            </w:r>
            <w:r w:rsidR="001D3B1F">
              <w:rPr>
                <w:noProof/>
                <w:webHidden/>
              </w:rPr>
              <w:instrText xml:space="preserve"> PAGEREF _Toc211530623 \h </w:instrText>
            </w:r>
            <w:r w:rsidR="001D3B1F">
              <w:rPr>
                <w:noProof/>
                <w:webHidden/>
              </w:rPr>
            </w:r>
            <w:r w:rsidR="001D3B1F">
              <w:rPr>
                <w:noProof/>
                <w:webHidden/>
              </w:rPr>
              <w:fldChar w:fldCharType="separate"/>
            </w:r>
            <w:r w:rsidR="00EB12EE">
              <w:rPr>
                <w:noProof/>
                <w:webHidden/>
              </w:rPr>
              <w:t>2</w:t>
            </w:r>
            <w:r w:rsidR="001D3B1F">
              <w:rPr>
                <w:noProof/>
                <w:webHidden/>
              </w:rPr>
              <w:fldChar w:fldCharType="end"/>
            </w:r>
          </w:hyperlink>
        </w:p>
        <w:p w14:paraId="1091A7EA" w14:textId="77777777" w:rsidR="001D3B1F" w:rsidRDefault="00000000">
          <w:pPr>
            <w:pStyle w:val="TDC2"/>
            <w:tabs>
              <w:tab w:val="right" w:leader="dot" w:pos="8921"/>
            </w:tabs>
            <w:rPr>
              <w:rFonts w:asciiTheme="minorHAnsi" w:eastAsiaTheme="minorEastAsia" w:hAnsiTheme="minorHAnsi" w:cstheme="minorBidi"/>
              <w:noProof/>
            </w:rPr>
          </w:pPr>
          <w:hyperlink w:anchor="_Toc211530624" w:history="1">
            <w:r w:rsidR="001D3B1F" w:rsidRPr="0072385F">
              <w:rPr>
                <w:rStyle w:val="Hipervnculo"/>
                <w:noProof/>
              </w:rPr>
              <w:t>I. Presentación de la solicitud de información</w:t>
            </w:r>
            <w:r w:rsidR="001D3B1F">
              <w:rPr>
                <w:noProof/>
                <w:webHidden/>
              </w:rPr>
              <w:tab/>
            </w:r>
            <w:r w:rsidR="001D3B1F">
              <w:rPr>
                <w:noProof/>
                <w:webHidden/>
              </w:rPr>
              <w:fldChar w:fldCharType="begin"/>
            </w:r>
            <w:r w:rsidR="001D3B1F">
              <w:rPr>
                <w:noProof/>
                <w:webHidden/>
              </w:rPr>
              <w:instrText xml:space="preserve"> PAGEREF _Toc211530624 \h </w:instrText>
            </w:r>
            <w:r w:rsidR="001D3B1F">
              <w:rPr>
                <w:noProof/>
                <w:webHidden/>
              </w:rPr>
            </w:r>
            <w:r w:rsidR="001D3B1F">
              <w:rPr>
                <w:noProof/>
                <w:webHidden/>
              </w:rPr>
              <w:fldChar w:fldCharType="separate"/>
            </w:r>
            <w:r w:rsidR="00EB12EE">
              <w:rPr>
                <w:noProof/>
                <w:webHidden/>
              </w:rPr>
              <w:t>2</w:t>
            </w:r>
            <w:r w:rsidR="001D3B1F">
              <w:rPr>
                <w:noProof/>
                <w:webHidden/>
              </w:rPr>
              <w:fldChar w:fldCharType="end"/>
            </w:r>
          </w:hyperlink>
        </w:p>
        <w:p w14:paraId="3EE368D1" w14:textId="77777777" w:rsidR="001D3B1F" w:rsidRDefault="00000000">
          <w:pPr>
            <w:pStyle w:val="TDC2"/>
            <w:tabs>
              <w:tab w:val="right" w:leader="dot" w:pos="8921"/>
            </w:tabs>
            <w:rPr>
              <w:rFonts w:asciiTheme="minorHAnsi" w:eastAsiaTheme="minorEastAsia" w:hAnsiTheme="minorHAnsi" w:cstheme="minorBidi"/>
              <w:noProof/>
            </w:rPr>
          </w:pPr>
          <w:hyperlink w:anchor="_Toc211530625" w:history="1">
            <w:r w:rsidR="001D3B1F" w:rsidRPr="0072385F">
              <w:rPr>
                <w:rStyle w:val="Hipervnculo"/>
                <w:noProof/>
              </w:rPr>
              <w:t>II. Respuesta del Sujeto Obligado</w:t>
            </w:r>
            <w:r w:rsidR="001D3B1F">
              <w:rPr>
                <w:noProof/>
                <w:webHidden/>
              </w:rPr>
              <w:tab/>
            </w:r>
            <w:r w:rsidR="001D3B1F">
              <w:rPr>
                <w:noProof/>
                <w:webHidden/>
              </w:rPr>
              <w:fldChar w:fldCharType="begin"/>
            </w:r>
            <w:r w:rsidR="001D3B1F">
              <w:rPr>
                <w:noProof/>
                <w:webHidden/>
              </w:rPr>
              <w:instrText xml:space="preserve"> PAGEREF _Toc211530625 \h </w:instrText>
            </w:r>
            <w:r w:rsidR="001D3B1F">
              <w:rPr>
                <w:noProof/>
                <w:webHidden/>
              </w:rPr>
            </w:r>
            <w:r w:rsidR="001D3B1F">
              <w:rPr>
                <w:noProof/>
                <w:webHidden/>
              </w:rPr>
              <w:fldChar w:fldCharType="separate"/>
            </w:r>
            <w:r w:rsidR="00EB12EE">
              <w:rPr>
                <w:noProof/>
                <w:webHidden/>
              </w:rPr>
              <w:t>3</w:t>
            </w:r>
            <w:r w:rsidR="001D3B1F">
              <w:rPr>
                <w:noProof/>
                <w:webHidden/>
              </w:rPr>
              <w:fldChar w:fldCharType="end"/>
            </w:r>
          </w:hyperlink>
        </w:p>
        <w:p w14:paraId="3538E53B" w14:textId="77777777" w:rsidR="001D3B1F" w:rsidRDefault="00000000">
          <w:pPr>
            <w:pStyle w:val="TDC2"/>
            <w:tabs>
              <w:tab w:val="right" w:leader="dot" w:pos="8921"/>
            </w:tabs>
            <w:rPr>
              <w:rFonts w:asciiTheme="minorHAnsi" w:eastAsiaTheme="minorEastAsia" w:hAnsiTheme="minorHAnsi" w:cstheme="minorBidi"/>
              <w:noProof/>
            </w:rPr>
          </w:pPr>
          <w:hyperlink w:anchor="_Toc211530626" w:history="1">
            <w:r w:rsidR="001D3B1F" w:rsidRPr="0072385F">
              <w:rPr>
                <w:rStyle w:val="Hipervnculo"/>
                <w:noProof/>
              </w:rPr>
              <w:t>III. Interposición del Recurso de Revisión</w:t>
            </w:r>
            <w:r w:rsidR="001D3B1F">
              <w:rPr>
                <w:noProof/>
                <w:webHidden/>
              </w:rPr>
              <w:tab/>
            </w:r>
            <w:r w:rsidR="001D3B1F">
              <w:rPr>
                <w:noProof/>
                <w:webHidden/>
              </w:rPr>
              <w:fldChar w:fldCharType="begin"/>
            </w:r>
            <w:r w:rsidR="001D3B1F">
              <w:rPr>
                <w:noProof/>
                <w:webHidden/>
              </w:rPr>
              <w:instrText xml:space="preserve"> PAGEREF _Toc211530626 \h </w:instrText>
            </w:r>
            <w:r w:rsidR="001D3B1F">
              <w:rPr>
                <w:noProof/>
                <w:webHidden/>
              </w:rPr>
            </w:r>
            <w:r w:rsidR="001D3B1F">
              <w:rPr>
                <w:noProof/>
                <w:webHidden/>
              </w:rPr>
              <w:fldChar w:fldCharType="separate"/>
            </w:r>
            <w:r w:rsidR="00EB12EE">
              <w:rPr>
                <w:noProof/>
                <w:webHidden/>
              </w:rPr>
              <w:t>3</w:t>
            </w:r>
            <w:r w:rsidR="001D3B1F">
              <w:rPr>
                <w:noProof/>
                <w:webHidden/>
              </w:rPr>
              <w:fldChar w:fldCharType="end"/>
            </w:r>
          </w:hyperlink>
        </w:p>
        <w:p w14:paraId="62BED0F6" w14:textId="77777777" w:rsidR="001D3B1F" w:rsidRDefault="00000000">
          <w:pPr>
            <w:pStyle w:val="TDC2"/>
            <w:tabs>
              <w:tab w:val="right" w:leader="dot" w:pos="8921"/>
            </w:tabs>
            <w:rPr>
              <w:rFonts w:asciiTheme="minorHAnsi" w:eastAsiaTheme="minorEastAsia" w:hAnsiTheme="minorHAnsi" w:cstheme="minorBidi"/>
              <w:noProof/>
            </w:rPr>
          </w:pPr>
          <w:hyperlink w:anchor="_Toc211530627" w:history="1">
            <w:r w:rsidR="001D3B1F" w:rsidRPr="0072385F">
              <w:rPr>
                <w:rStyle w:val="Hipervnculo"/>
                <w:noProof/>
              </w:rPr>
              <w:t>IV. Trámite del Recurso de Revisión ante este Instituto</w:t>
            </w:r>
            <w:r w:rsidR="001D3B1F">
              <w:rPr>
                <w:noProof/>
                <w:webHidden/>
              </w:rPr>
              <w:tab/>
            </w:r>
            <w:r w:rsidR="001D3B1F">
              <w:rPr>
                <w:noProof/>
                <w:webHidden/>
              </w:rPr>
              <w:fldChar w:fldCharType="begin"/>
            </w:r>
            <w:r w:rsidR="001D3B1F">
              <w:rPr>
                <w:noProof/>
                <w:webHidden/>
              </w:rPr>
              <w:instrText xml:space="preserve"> PAGEREF _Toc211530627 \h </w:instrText>
            </w:r>
            <w:r w:rsidR="001D3B1F">
              <w:rPr>
                <w:noProof/>
                <w:webHidden/>
              </w:rPr>
            </w:r>
            <w:r w:rsidR="001D3B1F">
              <w:rPr>
                <w:noProof/>
                <w:webHidden/>
              </w:rPr>
              <w:fldChar w:fldCharType="separate"/>
            </w:r>
            <w:r w:rsidR="00EB12EE">
              <w:rPr>
                <w:noProof/>
                <w:webHidden/>
              </w:rPr>
              <w:t>4</w:t>
            </w:r>
            <w:r w:rsidR="001D3B1F">
              <w:rPr>
                <w:noProof/>
                <w:webHidden/>
              </w:rPr>
              <w:fldChar w:fldCharType="end"/>
            </w:r>
          </w:hyperlink>
        </w:p>
        <w:p w14:paraId="4D6366FA" w14:textId="77777777" w:rsidR="001D3B1F" w:rsidRDefault="00000000">
          <w:pPr>
            <w:pStyle w:val="TDC1"/>
            <w:tabs>
              <w:tab w:val="right" w:leader="dot" w:pos="8921"/>
            </w:tabs>
            <w:rPr>
              <w:rFonts w:asciiTheme="minorHAnsi" w:eastAsiaTheme="minorEastAsia" w:hAnsiTheme="minorHAnsi" w:cstheme="minorBidi"/>
              <w:noProof/>
            </w:rPr>
          </w:pPr>
          <w:hyperlink w:anchor="_Toc211530628" w:history="1">
            <w:r w:rsidR="001D3B1F" w:rsidRPr="0072385F">
              <w:rPr>
                <w:rStyle w:val="Hipervnculo"/>
                <w:noProof/>
              </w:rPr>
              <w:t>C O N S I D E R A N D O S</w:t>
            </w:r>
            <w:r w:rsidR="001D3B1F">
              <w:rPr>
                <w:noProof/>
                <w:webHidden/>
              </w:rPr>
              <w:tab/>
            </w:r>
            <w:r w:rsidR="001D3B1F">
              <w:rPr>
                <w:noProof/>
                <w:webHidden/>
              </w:rPr>
              <w:fldChar w:fldCharType="begin"/>
            </w:r>
            <w:r w:rsidR="001D3B1F">
              <w:rPr>
                <w:noProof/>
                <w:webHidden/>
              </w:rPr>
              <w:instrText xml:space="preserve"> PAGEREF _Toc211530628 \h </w:instrText>
            </w:r>
            <w:r w:rsidR="001D3B1F">
              <w:rPr>
                <w:noProof/>
                <w:webHidden/>
              </w:rPr>
            </w:r>
            <w:r w:rsidR="001D3B1F">
              <w:rPr>
                <w:noProof/>
                <w:webHidden/>
              </w:rPr>
              <w:fldChar w:fldCharType="separate"/>
            </w:r>
            <w:r w:rsidR="00EB12EE">
              <w:rPr>
                <w:noProof/>
                <w:webHidden/>
              </w:rPr>
              <w:t>9</w:t>
            </w:r>
            <w:r w:rsidR="001D3B1F">
              <w:rPr>
                <w:noProof/>
                <w:webHidden/>
              </w:rPr>
              <w:fldChar w:fldCharType="end"/>
            </w:r>
          </w:hyperlink>
        </w:p>
        <w:p w14:paraId="79725717" w14:textId="77777777" w:rsidR="001D3B1F" w:rsidRDefault="00000000">
          <w:pPr>
            <w:pStyle w:val="TDC2"/>
            <w:tabs>
              <w:tab w:val="right" w:leader="dot" w:pos="8921"/>
            </w:tabs>
            <w:rPr>
              <w:rFonts w:asciiTheme="minorHAnsi" w:eastAsiaTheme="minorEastAsia" w:hAnsiTheme="minorHAnsi" w:cstheme="minorBidi"/>
              <w:noProof/>
            </w:rPr>
          </w:pPr>
          <w:hyperlink w:anchor="_Toc211530629" w:history="1">
            <w:r w:rsidR="001D3B1F" w:rsidRPr="0072385F">
              <w:rPr>
                <w:rStyle w:val="Hipervnculo"/>
                <w:noProof/>
              </w:rPr>
              <w:t>PRIMERO. Competencia</w:t>
            </w:r>
            <w:r w:rsidR="001D3B1F">
              <w:rPr>
                <w:noProof/>
                <w:webHidden/>
              </w:rPr>
              <w:tab/>
            </w:r>
            <w:r w:rsidR="001D3B1F">
              <w:rPr>
                <w:noProof/>
                <w:webHidden/>
              </w:rPr>
              <w:fldChar w:fldCharType="begin"/>
            </w:r>
            <w:r w:rsidR="001D3B1F">
              <w:rPr>
                <w:noProof/>
                <w:webHidden/>
              </w:rPr>
              <w:instrText xml:space="preserve"> PAGEREF _Toc211530629 \h </w:instrText>
            </w:r>
            <w:r w:rsidR="001D3B1F">
              <w:rPr>
                <w:noProof/>
                <w:webHidden/>
              </w:rPr>
            </w:r>
            <w:r w:rsidR="001D3B1F">
              <w:rPr>
                <w:noProof/>
                <w:webHidden/>
              </w:rPr>
              <w:fldChar w:fldCharType="separate"/>
            </w:r>
            <w:r w:rsidR="00EB12EE">
              <w:rPr>
                <w:noProof/>
                <w:webHidden/>
              </w:rPr>
              <w:t>9</w:t>
            </w:r>
            <w:r w:rsidR="001D3B1F">
              <w:rPr>
                <w:noProof/>
                <w:webHidden/>
              </w:rPr>
              <w:fldChar w:fldCharType="end"/>
            </w:r>
          </w:hyperlink>
        </w:p>
        <w:p w14:paraId="3283F821" w14:textId="77777777" w:rsidR="001D3B1F" w:rsidRDefault="00000000">
          <w:pPr>
            <w:pStyle w:val="TDC2"/>
            <w:tabs>
              <w:tab w:val="right" w:leader="dot" w:pos="8921"/>
            </w:tabs>
            <w:rPr>
              <w:rFonts w:asciiTheme="minorHAnsi" w:eastAsiaTheme="minorEastAsia" w:hAnsiTheme="minorHAnsi" w:cstheme="minorBidi"/>
              <w:noProof/>
            </w:rPr>
          </w:pPr>
          <w:hyperlink w:anchor="_Toc211530630" w:history="1">
            <w:r w:rsidR="001D3B1F" w:rsidRPr="0072385F">
              <w:rPr>
                <w:rStyle w:val="Hipervnculo"/>
                <w:noProof/>
              </w:rPr>
              <w:t>SEGUNDO. Causales de improcedencia y sobreseimiento</w:t>
            </w:r>
            <w:r w:rsidR="001D3B1F">
              <w:rPr>
                <w:noProof/>
                <w:webHidden/>
              </w:rPr>
              <w:tab/>
            </w:r>
            <w:r w:rsidR="001D3B1F">
              <w:rPr>
                <w:noProof/>
                <w:webHidden/>
              </w:rPr>
              <w:fldChar w:fldCharType="begin"/>
            </w:r>
            <w:r w:rsidR="001D3B1F">
              <w:rPr>
                <w:noProof/>
                <w:webHidden/>
              </w:rPr>
              <w:instrText xml:space="preserve"> PAGEREF _Toc211530630 \h </w:instrText>
            </w:r>
            <w:r w:rsidR="001D3B1F">
              <w:rPr>
                <w:noProof/>
                <w:webHidden/>
              </w:rPr>
            </w:r>
            <w:r w:rsidR="001D3B1F">
              <w:rPr>
                <w:noProof/>
                <w:webHidden/>
              </w:rPr>
              <w:fldChar w:fldCharType="separate"/>
            </w:r>
            <w:r w:rsidR="00EB12EE">
              <w:rPr>
                <w:noProof/>
                <w:webHidden/>
              </w:rPr>
              <w:t>9</w:t>
            </w:r>
            <w:r w:rsidR="001D3B1F">
              <w:rPr>
                <w:noProof/>
                <w:webHidden/>
              </w:rPr>
              <w:fldChar w:fldCharType="end"/>
            </w:r>
          </w:hyperlink>
        </w:p>
        <w:p w14:paraId="0BD2DDB0" w14:textId="77777777" w:rsidR="001D3B1F" w:rsidRDefault="00000000">
          <w:pPr>
            <w:pStyle w:val="TDC2"/>
            <w:tabs>
              <w:tab w:val="right" w:leader="dot" w:pos="8921"/>
            </w:tabs>
            <w:rPr>
              <w:rFonts w:asciiTheme="minorHAnsi" w:eastAsiaTheme="minorEastAsia" w:hAnsiTheme="minorHAnsi" w:cstheme="minorBidi"/>
              <w:noProof/>
            </w:rPr>
          </w:pPr>
          <w:hyperlink w:anchor="_Toc211530631" w:history="1">
            <w:r w:rsidR="001D3B1F" w:rsidRPr="0072385F">
              <w:rPr>
                <w:rStyle w:val="Hipervnculo"/>
                <w:noProof/>
              </w:rPr>
              <w:t>TERCERO. Determinación de la Controversia</w:t>
            </w:r>
            <w:r w:rsidR="001D3B1F">
              <w:rPr>
                <w:noProof/>
                <w:webHidden/>
              </w:rPr>
              <w:tab/>
            </w:r>
            <w:r w:rsidR="001D3B1F">
              <w:rPr>
                <w:noProof/>
                <w:webHidden/>
              </w:rPr>
              <w:fldChar w:fldCharType="begin"/>
            </w:r>
            <w:r w:rsidR="001D3B1F">
              <w:rPr>
                <w:noProof/>
                <w:webHidden/>
              </w:rPr>
              <w:instrText xml:space="preserve"> PAGEREF _Toc211530631 \h </w:instrText>
            </w:r>
            <w:r w:rsidR="001D3B1F">
              <w:rPr>
                <w:noProof/>
                <w:webHidden/>
              </w:rPr>
            </w:r>
            <w:r w:rsidR="001D3B1F">
              <w:rPr>
                <w:noProof/>
                <w:webHidden/>
              </w:rPr>
              <w:fldChar w:fldCharType="separate"/>
            </w:r>
            <w:r w:rsidR="00EB12EE">
              <w:rPr>
                <w:noProof/>
                <w:webHidden/>
              </w:rPr>
              <w:t>11</w:t>
            </w:r>
            <w:r w:rsidR="001D3B1F">
              <w:rPr>
                <w:noProof/>
                <w:webHidden/>
              </w:rPr>
              <w:fldChar w:fldCharType="end"/>
            </w:r>
          </w:hyperlink>
        </w:p>
        <w:p w14:paraId="338F584B" w14:textId="77777777" w:rsidR="001D3B1F" w:rsidRDefault="00000000">
          <w:pPr>
            <w:pStyle w:val="TDC2"/>
            <w:tabs>
              <w:tab w:val="right" w:leader="dot" w:pos="8921"/>
            </w:tabs>
            <w:rPr>
              <w:rFonts w:asciiTheme="minorHAnsi" w:eastAsiaTheme="minorEastAsia" w:hAnsiTheme="minorHAnsi" w:cstheme="minorBidi"/>
              <w:noProof/>
            </w:rPr>
          </w:pPr>
          <w:hyperlink w:anchor="_Toc211530632" w:history="1">
            <w:r w:rsidR="001D3B1F" w:rsidRPr="0072385F">
              <w:rPr>
                <w:rStyle w:val="Hipervnculo"/>
                <w:noProof/>
              </w:rPr>
              <w:t>CUARTO. Marco normativo aplicable en materia de transparencia y acceso a la información pública</w:t>
            </w:r>
            <w:r w:rsidR="001D3B1F">
              <w:rPr>
                <w:noProof/>
                <w:webHidden/>
              </w:rPr>
              <w:tab/>
            </w:r>
            <w:r w:rsidR="001D3B1F">
              <w:rPr>
                <w:noProof/>
                <w:webHidden/>
              </w:rPr>
              <w:fldChar w:fldCharType="begin"/>
            </w:r>
            <w:r w:rsidR="001D3B1F">
              <w:rPr>
                <w:noProof/>
                <w:webHidden/>
              </w:rPr>
              <w:instrText xml:space="preserve"> PAGEREF _Toc211530632 \h </w:instrText>
            </w:r>
            <w:r w:rsidR="001D3B1F">
              <w:rPr>
                <w:noProof/>
                <w:webHidden/>
              </w:rPr>
            </w:r>
            <w:r w:rsidR="001D3B1F">
              <w:rPr>
                <w:noProof/>
                <w:webHidden/>
              </w:rPr>
              <w:fldChar w:fldCharType="separate"/>
            </w:r>
            <w:r w:rsidR="00EB12EE">
              <w:rPr>
                <w:noProof/>
                <w:webHidden/>
              </w:rPr>
              <w:t>12</w:t>
            </w:r>
            <w:r w:rsidR="001D3B1F">
              <w:rPr>
                <w:noProof/>
                <w:webHidden/>
              </w:rPr>
              <w:fldChar w:fldCharType="end"/>
            </w:r>
          </w:hyperlink>
        </w:p>
        <w:p w14:paraId="1D3B074C" w14:textId="77777777" w:rsidR="001D3B1F" w:rsidRDefault="00000000">
          <w:pPr>
            <w:pStyle w:val="TDC2"/>
            <w:tabs>
              <w:tab w:val="right" w:leader="dot" w:pos="8921"/>
            </w:tabs>
            <w:rPr>
              <w:rFonts w:asciiTheme="minorHAnsi" w:eastAsiaTheme="minorEastAsia" w:hAnsiTheme="minorHAnsi" w:cstheme="minorBidi"/>
              <w:noProof/>
            </w:rPr>
          </w:pPr>
          <w:hyperlink w:anchor="_Toc211530633" w:history="1">
            <w:r w:rsidR="001D3B1F" w:rsidRPr="0072385F">
              <w:rPr>
                <w:rStyle w:val="Hipervnculo"/>
                <w:noProof/>
              </w:rPr>
              <w:t>QUINTO. Estudio de Fondo</w:t>
            </w:r>
            <w:r w:rsidR="001D3B1F">
              <w:rPr>
                <w:noProof/>
                <w:webHidden/>
              </w:rPr>
              <w:tab/>
            </w:r>
            <w:r w:rsidR="001D3B1F">
              <w:rPr>
                <w:noProof/>
                <w:webHidden/>
              </w:rPr>
              <w:fldChar w:fldCharType="begin"/>
            </w:r>
            <w:r w:rsidR="001D3B1F">
              <w:rPr>
                <w:noProof/>
                <w:webHidden/>
              </w:rPr>
              <w:instrText xml:space="preserve"> PAGEREF _Toc211530633 \h </w:instrText>
            </w:r>
            <w:r w:rsidR="001D3B1F">
              <w:rPr>
                <w:noProof/>
                <w:webHidden/>
              </w:rPr>
            </w:r>
            <w:r w:rsidR="001D3B1F">
              <w:rPr>
                <w:noProof/>
                <w:webHidden/>
              </w:rPr>
              <w:fldChar w:fldCharType="separate"/>
            </w:r>
            <w:r w:rsidR="00EB12EE">
              <w:rPr>
                <w:noProof/>
                <w:webHidden/>
              </w:rPr>
              <w:t>13</w:t>
            </w:r>
            <w:r w:rsidR="001D3B1F">
              <w:rPr>
                <w:noProof/>
                <w:webHidden/>
              </w:rPr>
              <w:fldChar w:fldCharType="end"/>
            </w:r>
          </w:hyperlink>
        </w:p>
        <w:p w14:paraId="7C939E1C" w14:textId="77777777" w:rsidR="001D3B1F" w:rsidRDefault="00000000">
          <w:pPr>
            <w:pStyle w:val="TDC2"/>
            <w:tabs>
              <w:tab w:val="right" w:leader="dot" w:pos="8921"/>
            </w:tabs>
            <w:rPr>
              <w:rFonts w:asciiTheme="minorHAnsi" w:eastAsiaTheme="minorEastAsia" w:hAnsiTheme="minorHAnsi" w:cstheme="minorBidi"/>
              <w:noProof/>
            </w:rPr>
          </w:pPr>
          <w:hyperlink w:anchor="_Toc211530634" w:history="1">
            <w:r w:rsidR="001D3B1F" w:rsidRPr="0072385F">
              <w:rPr>
                <w:rStyle w:val="Hipervnculo"/>
                <w:rFonts w:cs="Times New Roman"/>
                <w:b/>
                <w:noProof/>
              </w:rPr>
              <w:t>SEXTO. Decisión</w:t>
            </w:r>
            <w:r w:rsidR="001D3B1F">
              <w:rPr>
                <w:noProof/>
                <w:webHidden/>
              </w:rPr>
              <w:tab/>
            </w:r>
            <w:r w:rsidR="001D3B1F">
              <w:rPr>
                <w:noProof/>
                <w:webHidden/>
              </w:rPr>
              <w:fldChar w:fldCharType="begin"/>
            </w:r>
            <w:r w:rsidR="001D3B1F">
              <w:rPr>
                <w:noProof/>
                <w:webHidden/>
              </w:rPr>
              <w:instrText xml:space="preserve"> PAGEREF _Toc211530634 \h </w:instrText>
            </w:r>
            <w:r w:rsidR="001D3B1F">
              <w:rPr>
                <w:noProof/>
                <w:webHidden/>
              </w:rPr>
            </w:r>
            <w:r w:rsidR="001D3B1F">
              <w:rPr>
                <w:noProof/>
                <w:webHidden/>
              </w:rPr>
              <w:fldChar w:fldCharType="separate"/>
            </w:r>
            <w:r w:rsidR="00EB12EE">
              <w:rPr>
                <w:noProof/>
                <w:webHidden/>
              </w:rPr>
              <w:t>20</w:t>
            </w:r>
            <w:r w:rsidR="001D3B1F">
              <w:rPr>
                <w:noProof/>
                <w:webHidden/>
              </w:rPr>
              <w:fldChar w:fldCharType="end"/>
            </w:r>
          </w:hyperlink>
        </w:p>
        <w:p w14:paraId="46259E85" w14:textId="77777777" w:rsidR="001D3B1F" w:rsidRDefault="00000000">
          <w:pPr>
            <w:pStyle w:val="TDC2"/>
            <w:tabs>
              <w:tab w:val="right" w:leader="dot" w:pos="8921"/>
            </w:tabs>
            <w:rPr>
              <w:rFonts w:asciiTheme="minorHAnsi" w:eastAsiaTheme="minorEastAsia" w:hAnsiTheme="minorHAnsi" w:cstheme="minorBidi"/>
              <w:noProof/>
            </w:rPr>
          </w:pPr>
          <w:hyperlink w:anchor="_Toc211530635" w:history="1">
            <w:r w:rsidR="001D3B1F" w:rsidRPr="0072385F">
              <w:rPr>
                <w:rStyle w:val="Hipervnculo"/>
                <w:rFonts w:cs="Times New Roman"/>
                <w:b/>
                <w:noProof/>
              </w:rPr>
              <w:t>R E S U E L V E</w:t>
            </w:r>
            <w:r w:rsidR="001D3B1F">
              <w:rPr>
                <w:noProof/>
                <w:webHidden/>
              </w:rPr>
              <w:tab/>
            </w:r>
            <w:r w:rsidR="001D3B1F">
              <w:rPr>
                <w:noProof/>
                <w:webHidden/>
              </w:rPr>
              <w:fldChar w:fldCharType="begin"/>
            </w:r>
            <w:r w:rsidR="001D3B1F">
              <w:rPr>
                <w:noProof/>
                <w:webHidden/>
              </w:rPr>
              <w:instrText xml:space="preserve"> PAGEREF _Toc211530635 \h </w:instrText>
            </w:r>
            <w:r w:rsidR="001D3B1F">
              <w:rPr>
                <w:noProof/>
                <w:webHidden/>
              </w:rPr>
            </w:r>
            <w:r w:rsidR="001D3B1F">
              <w:rPr>
                <w:noProof/>
                <w:webHidden/>
              </w:rPr>
              <w:fldChar w:fldCharType="separate"/>
            </w:r>
            <w:r w:rsidR="00EB12EE">
              <w:rPr>
                <w:noProof/>
                <w:webHidden/>
              </w:rPr>
              <w:t>21</w:t>
            </w:r>
            <w:r w:rsidR="001D3B1F">
              <w:rPr>
                <w:noProof/>
                <w:webHidden/>
              </w:rPr>
              <w:fldChar w:fldCharType="end"/>
            </w:r>
          </w:hyperlink>
        </w:p>
        <w:p w14:paraId="6E8BBDD6" w14:textId="77777777" w:rsidR="003D7662" w:rsidRPr="003D7662" w:rsidRDefault="003D7662" w:rsidP="003D7662">
          <w:pPr>
            <w:spacing w:after="0" w:line="360" w:lineRule="auto"/>
            <w:jc w:val="left"/>
            <w:rPr>
              <w:rFonts w:ascii="Calibri" w:eastAsia="Calibri" w:hAnsi="Calibri" w:cs="Times New Roman"/>
              <w:color w:val="FF0000"/>
              <w:lang w:eastAsia="en-US"/>
            </w:rPr>
          </w:pPr>
          <w:r w:rsidRPr="003D7662">
            <w:rPr>
              <w:rFonts w:eastAsia="Calibri" w:cs="Times New Roman"/>
              <w:b/>
              <w:bCs/>
              <w:color w:val="FF0000"/>
              <w:lang w:val="es-ES" w:eastAsia="en-US"/>
            </w:rPr>
            <w:fldChar w:fldCharType="end"/>
          </w:r>
        </w:p>
      </w:sdtContent>
    </w:sdt>
    <w:p w14:paraId="54D1DCB9" w14:textId="77777777" w:rsidR="00C207B5" w:rsidRPr="00233725" w:rsidRDefault="00C207B5" w:rsidP="009E2C1F">
      <w:pPr>
        <w:tabs>
          <w:tab w:val="left" w:pos="8931"/>
        </w:tabs>
        <w:spacing w:after="0" w:line="360" w:lineRule="auto"/>
        <w:rPr>
          <w:color w:val="FF0000"/>
        </w:rPr>
      </w:pPr>
    </w:p>
    <w:p w14:paraId="120D8E1C" w14:textId="77777777" w:rsidR="00C207B5" w:rsidRPr="00233725" w:rsidRDefault="00C207B5" w:rsidP="009E2C1F">
      <w:pPr>
        <w:tabs>
          <w:tab w:val="left" w:pos="8931"/>
        </w:tabs>
        <w:spacing w:after="0" w:line="360" w:lineRule="auto"/>
        <w:rPr>
          <w:color w:val="FF0000"/>
        </w:rPr>
      </w:pPr>
    </w:p>
    <w:p w14:paraId="2D11870A" w14:textId="77777777" w:rsidR="00C207B5" w:rsidRPr="00233725" w:rsidRDefault="00C207B5" w:rsidP="009E2C1F">
      <w:pPr>
        <w:tabs>
          <w:tab w:val="left" w:pos="8931"/>
        </w:tabs>
        <w:spacing w:after="0" w:line="360" w:lineRule="auto"/>
        <w:rPr>
          <w:color w:val="FF0000"/>
        </w:rPr>
      </w:pPr>
    </w:p>
    <w:p w14:paraId="14764D52" w14:textId="77777777" w:rsidR="00C207B5" w:rsidRPr="00233725" w:rsidRDefault="00C207B5" w:rsidP="009E2C1F">
      <w:pPr>
        <w:tabs>
          <w:tab w:val="left" w:pos="8931"/>
        </w:tabs>
        <w:spacing w:after="0" w:line="360" w:lineRule="auto"/>
        <w:rPr>
          <w:color w:val="FF0000"/>
        </w:rPr>
      </w:pPr>
    </w:p>
    <w:p w14:paraId="19810F98" w14:textId="77777777" w:rsidR="00C207B5" w:rsidRPr="00233725" w:rsidRDefault="00C207B5" w:rsidP="009E2C1F">
      <w:pPr>
        <w:tabs>
          <w:tab w:val="left" w:pos="8931"/>
        </w:tabs>
        <w:spacing w:after="0" w:line="360" w:lineRule="auto"/>
        <w:rPr>
          <w:color w:val="FF0000"/>
        </w:rPr>
      </w:pPr>
    </w:p>
    <w:p w14:paraId="7D90B2F4" w14:textId="77777777" w:rsidR="008B66D8" w:rsidRDefault="008B66D8" w:rsidP="009E2C1F">
      <w:pPr>
        <w:tabs>
          <w:tab w:val="left" w:pos="8931"/>
        </w:tabs>
        <w:spacing w:after="0" w:line="360" w:lineRule="auto"/>
      </w:pPr>
    </w:p>
    <w:p w14:paraId="1AE50F77" w14:textId="51B191F1" w:rsidR="00C207B5" w:rsidRPr="00DB0B9D" w:rsidRDefault="00941953" w:rsidP="009E2C1F">
      <w:pPr>
        <w:tabs>
          <w:tab w:val="left" w:pos="8931"/>
        </w:tabs>
        <w:spacing w:after="0" w:line="360" w:lineRule="auto"/>
      </w:pPr>
      <w:r w:rsidRPr="00DB0B9D">
        <w:lastRenderedPageBreak/>
        <w:t xml:space="preserve">Resolución del Pleno del Instituto de Transparencia, Acceso a la Información Pública y Protección de Datos Personales del Estado de México y Municipios, con domicilio en Metepec, Estado de México, de fecha </w:t>
      </w:r>
      <w:r w:rsidR="00DB0B9D" w:rsidRPr="00DB0B9D">
        <w:t xml:space="preserve">quince </w:t>
      </w:r>
      <w:r w:rsidRPr="00DB0B9D">
        <w:t>de octubre de dos mil veinticinco.</w:t>
      </w:r>
    </w:p>
    <w:p w14:paraId="608F12EF" w14:textId="77777777" w:rsidR="00C207B5" w:rsidRPr="00233725" w:rsidRDefault="00C207B5" w:rsidP="009E2C1F">
      <w:pPr>
        <w:spacing w:after="0" w:line="360" w:lineRule="auto"/>
        <w:rPr>
          <w:b/>
          <w:color w:val="FF0000"/>
        </w:rPr>
      </w:pPr>
    </w:p>
    <w:p w14:paraId="6BD63855" w14:textId="5A4915C2" w:rsidR="00C207B5" w:rsidRPr="00DB0B9D" w:rsidRDefault="00941953" w:rsidP="009E2C1F">
      <w:pPr>
        <w:spacing w:after="0" w:line="360" w:lineRule="auto"/>
      </w:pPr>
      <w:bookmarkStart w:id="1" w:name="_heading=h.79legwaiz8z0" w:colFirst="0" w:colLast="0"/>
      <w:bookmarkEnd w:id="1"/>
      <w:r w:rsidRPr="00DB0B9D">
        <w:rPr>
          <w:b/>
        </w:rPr>
        <w:t xml:space="preserve">VISTO </w:t>
      </w:r>
      <w:r w:rsidRPr="00DB0B9D">
        <w:t>el expediente electrónico conformado con moti</w:t>
      </w:r>
      <w:r w:rsidR="00DB0B9D" w:rsidRPr="00DB0B9D">
        <w:t xml:space="preserve">vo del Recurso de Revisión </w:t>
      </w:r>
      <w:r w:rsidR="00DB0B9D" w:rsidRPr="000E70E8">
        <w:rPr>
          <w:b/>
        </w:rPr>
        <w:t>05421</w:t>
      </w:r>
      <w:r w:rsidRPr="000E70E8">
        <w:rPr>
          <w:b/>
        </w:rPr>
        <w:t>/INFOEM/IP/RR/2025</w:t>
      </w:r>
      <w:r w:rsidRPr="00DB0B9D">
        <w:t>, interpuesto por</w:t>
      </w:r>
      <w:r w:rsidR="00DB0B9D">
        <w:t xml:space="preserve"> </w:t>
      </w:r>
      <w:r w:rsidR="004B0FD6" w:rsidRPr="004B0FD6">
        <w:rPr>
          <w:b/>
          <w:highlight w:val="black"/>
        </w:rPr>
        <w:t>XXXXXXXXXXXX</w:t>
      </w:r>
      <w:r w:rsidR="004B0FD6">
        <w:rPr>
          <w:b/>
        </w:rPr>
        <w:t xml:space="preserve"> </w:t>
      </w:r>
      <w:r w:rsidR="00DB0B9D">
        <w:t>en lo sucesivo</w:t>
      </w:r>
      <w:r w:rsidRPr="00DB0B9D">
        <w:t xml:space="preserve"> la persona Recurrente o Particular, en contra de la respuesta del Sujeto Obligado, </w:t>
      </w:r>
      <w:r w:rsidRPr="000E70E8">
        <w:rPr>
          <w:b/>
        </w:rPr>
        <w:t>Ayuntamiento de</w:t>
      </w:r>
      <w:r w:rsidR="00DB0B9D" w:rsidRPr="000E70E8">
        <w:rPr>
          <w:b/>
        </w:rPr>
        <w:t xml:space="preserve"> Toluca</w:t>
      </w:r>
      <w:r w:rsidRPr="000E70E8">
        <w:rPr>
          <w:b/>
        </w:rPr>
        <w:t xml:space="preserve">, </w:t>
      </w:r>
      <w:r w:rsidRPr="00DB0B9D">
        <w:t>a la solicitud de acceso a la información pública</w:t>
      </w:r>
      <w:r w:rsidR="00DB0B9D" w:rsidRPr="00DB0B9D">
        <w:t xml:space="preserve"> 02051/TOLUCA/IP/2025</w:t>
      </w:r>
      <w:r w:rsidRPr="00DB0B9D">
        <w:t>, se emite la presente Resolución, con base en los Antecedentes y Considerandos que se exponen a continuación:</w:t>
      </w:r>
    </w:p>
    <w:p w14:paraId="143C0918" w14:textId="77777777" w:rsidR="00C207B5" w:rsidRPr="00DB0B9D" w:rsidRDefault="00C207B5" w:rsidP="009E2C1F">
      <w:pPr>
        <w:spacing w:after="0" w:line="360" w:lineRule="auto"/>
        <w:rPr>
          <w:b/>
        </w:rPr>
      </w:pPr>
    </w:p>
    <w:p w14:paraId="5E35AD11" w14:textId="77777777" w:rsidR="00C207B5" w:rsidRPr="00DB0B9D" w:rsidRDefault="00941953" w:rsidP="009E2C1F">
      <w:pPr>
        <w:pStyle w:val="Ttulo1"/>
        <w:spacing w:before="0" w:after="0" w:line="360" w:lineRule="auto"/>
        <w:jc w:val="center"/>
        <w:rPr>
          <w:sz w:val="22"/>
          <w:szCs w:val="22"/>
        </w:rPr>
      </w:pPr>
      <w:bookmarkStart w:id="2" w:name="_Toc211530623"/>
      <w:r w:rsidRPr="00DB0B9D">
        <w:rPr>
          <w:sz w:val="22"/>
          <w:szCs w:val="22"/>
        </w:rPr>
        <w:t>A N T E C E D E N T E S</w:t>
      </w:r>
      <w:bookmarkEnd w:id="2"/>
    </w:p>
    <w:p w14:paraId="4C3D4CBA" w14:textId="77777777" w:rsidR="00C207B5" w:rsidRPr="00233725" w:rsidRDefault="00C207B5" w:rsidP="009E2C1F">
      <w:pPr>
        <w:spacing w:after="0" w:line="360" w:lineRule="auto"/>
        <w:jc w:val="center"/>
        <w:rPr>
          <w:b/>
          <w:color w:val="FF0000"/>
        </w:rPr>
      </w:pPr>
    </w:p>
    <w:p w14:paraId="66B55675" w14:textId="77777777" w:rsidR="00C207B5" w:rsidRPr="00DB0B9D" w:rsidRDefault="00941953" w:rsidP="009E2C1F">
      <w:pPr>
        <w:pStyle w:val="Ttulo2"/>
        <w:spacing w:before="0" w:after="0" w:line="360" w:lineRule="auto"/>
        <w:rPr>
          <w:sz w:val="22"/>
          <w:szCs w:val="22"/>
        </w:rPr>
      </w:pPr>
      <w:bookmarkStart w:id="3" w:name="_Toc211530624"/>
      <w:r w:rsidRPr="00DB0B9D">
        <w:rPr>
          <w:sz w:val="22"/>
          <w:szCs w:val="22"/>
        </w:rPr>
        <w:t>I. Presentación de la solicitud de información</w:t>
      </w:r>
      <w:bookmarkEnd w:id="3"/>
    </w:p>
    <w:p w14:paraId="55C2AD01" w14:textId="77777777" w:rsidR="00C207B5" w:rsidRPr="00233725" w:rsidRDefault="00C207B5" w:rsidP="009E2C1F">
      <w:pPr>
        <w:tabs>
          <w:tab w:val="left" w:pos="567"/>
        </w:tabs>
        <w:spacing w:after="0" w:line="360" w:lineRule="auto"/>
        <w:rPr>
          <w:color w:val="FF0000"/>
        </w:rPr>
      </w:pPr>
    </w:p>
    <w:p w14:paraId="2873EBC9" w14:textId="7B1EB010" w:rsidR="00C207B5" w:rsidRPr="00DB0B9D" w:rsidRDefault="00941953" w:rsidP="009E2C1F">
      <w:pPr>
        <w:spacing w:after="0" w:line="360" w:lineRule="auto"/>
      </w:pPr>
      <w:r w:rsidRPr="00DB0B9D">
        <w:t xml:space="preserve">El </w:t>
      </w:r>
      <w:r w:rsidR="00DB0B9D" w:rsidRPr="00DB0B9D">
        <w:t xml:space="preserve">siete de abril </w:t>
      </w:r>
      <w:r w:rsidRPr="00DB0B9D">
        <w:t>de dos mil veinticinco, el Particular presentó una solicitud de acceso a la información pública, a través del Sistema de Acceso a la Información Mexiquense (SAIMEX), ante el Ayuntamiento de</w:t>
      </w:r>
      <w:r w:rsidR="00DB0B9D" w:rsidRPr="00DB0B9D">
        <w:t xml:space="preserve"> Toluca</w:t>
      </w:r>
      <w:r w:rsidRPr="00DB0B9D">
        <w:t xml:space="preserve">, en los siguientes términos: </w:t>
      </w:r>
    </w:p>
    <w:p w14:paraId="0229517E" w14:textId="77777777" w:rsidR="00C207B5" w:rsidRPr="00233725" w:rsidRDefault="00C207B5" w:rsidP="009E2C1F">
      <w:pPr>
        <w:spacing w:after="0" w:line="360" w:lineRule="auto"/>
        <w:rPr>
          <w:color w:val="FF0000"/>
        </w:rPr>
      </w:pPr>
    </w:p>
    <w:p w14:paraId="06280F97" w14:textId="77777777" w:rsidR="00C207B5" w:rsidRPr="00DB0B9D" w:rsidRDefault="00941953" w:rsidP="009E2C1F">
      <w:pPr>
        <w:tabs>
          <w:tab w:val="left" w:pos="4667"/>
        </w:tabs>
        <w:spacing w:after="0" w:line="360" w:lineRule="auto"/>
        <w:ind w:left="567" w:right="567"/>
        <w:rPr>
          <w:b/>
          <w:i/>
          <w:sz w:val="20"/>
          <w:szCs w:val="20"/>
        </w:rPr>
      </w:pPr>
      <w:r w:rsidRPr="00DB0B9D">
        <w:rPr>
          <w:b/>
          <w:i/>
          <w:sz w:val="20"/>
          <w:szCs w:val="20"/>
        </w:rPr>
        <w:t>“DESCRIPCIÓN CLARA Y PRECISA DE LA INFORMACIÓN SOLICITADA</w:t>
      </w:r>
    </w:p>
    <w:p w14:paraId="49EACBE7" w14:textId="6E21A581" w:rsidR="00C207B5" w:rsidRPr="00DB0B9D" w:rsidRDefault="00DB0B9D" w:rsidP="009E2C1F">
      <w:pPr>
        <w:spacing w:after="0" w:line="360" w:lineRule="auto"/>
        <w:ind w:left="567" w:right="567"/>
        <w:rPr>
          <w:i/>
          <w:sz w:val="20"/>
          <w:szCs w:val="20"/>
        </w:rPr>
      </w:pPr>
      <w:r w:rsidRPr="00DB0B9D">
        <w:rPr>
          <w:i/>
          <w:sz w:val="20"/>
          <w:szCs w:val="20"/>
        </w:rPr>
        <w:t>Quiero saber si hay algún plan para rehabilitar el inmueble ubicado en Aztecas Esquina con Enrique Olascoaga, en la Colonia Unión, ya que desde hace años se encuentra en abandono y es un foco de infección para los vecinos de la zona</w:t>
      </w:r>
      <w:r w:rsidR="00941953" w:rsidRPr="00DB0B9D">
        <w:rPr>
          <w:i/>
          <w:sz w:val="20"/>
          <w:szCs w:val="20"/>
        </w:rPr>
        <w:t>” (Sic)</w:t>
      </w:r>
    </w:p>
    <w:p w14:paraId="4F9D48A8" w14:textId="77777777" w:rsidR="00C207B5" w:rsidRPr="00DB0B9D" w:rsidRDefault="00C207B5" w:rsidP="009E2C1F">
      <w:pPr>
        <w:tabs>
          <w:tab w:val="left" w:pos="4667"/>
        </w:tabs>
        <w:spacing w:after="0" w:line="360" w:lineRule="auto"/>
        <w:ind w:left="567" w:right="567"/>
        <w:rPr>
          <w:b/>
          <w:i/>
          <w:sz w:val="20"/>
          <w:szCs w:val="20"/>
        </w:rPr>
      </w:pPr>
    </w:p>
    <w:p w14:paraId="5FF9273A" w14:textId="77777777" w:rsidR="00C207B5" w:rsidRPr="00DB0B9D" w:rsidRDefault="00941953" w:rsidP="009E2C1F">
      <w:pPr>
        <w:tabs>
          <w:tab w:val="left" w:pos="4667"/>
        </w:tabs>
        <w:spacing w:after="0" w:line="360" w:lineRule="auto"/>
        <w:ind w:left="567" w:right="567"/>
        <w:rPr>
          <w:b/>
          <w:i/>
          <w:sz w:val="20"/>
          <w:szCs w:val="20"/>
        </w:rPr>
      </w:pPr>
      <w:r w:rsidRPr="00DB0B9D">
        <w:rPr>
          <w:b/>
          <w:i/>
          <w:sz w:val="20"/>
          <w:szCs w:val="20"/>
        </w:rPr>
        <w:t>“MODALIDAD DE ENTREGA</w:t>
      </w:r>
    </w:p>
    <w:p w14:paraId="7462BFDF" w14:textId="77777777" w:rsidR="00C207B5" w:rsidRPr="00DB0B9D" w:rsidRDefault="00941953" w:rsidP="009E2C1F">
      <w:pPr>
        <w:spacing w:after="0" w:line="360" w:lineRule="auto"/>
        <w:ind w:left="567" w:right="567"/>
        <w:rPr>
          <w:i/>
          <w:sz w:val="20"/>
          <w:szCs w:val="20"/>
        </w:rPr>
      </w:pPr>
      <w:r w:rsidRPr="00DB0B9D">
        <w:rPr>
          <w:i/>
          <w:sz w:val="20"/>
          <w:szCs w:val="20"/>
        </w:rPr>
        <w:t>A través del SAIMEX”</w:t>
      </w:r>
    </w:p>
    <w:p w14:paraId="0B67CC1F" w14:textId="77777777" w:rsidR="00C207B5" w:rsidRPr="00233725" w:rsidRDefault="00C207B5" w:rsidP="009E2C1F">
      <w:pPr>
        <w:spacing w:after="0" w:line="360" w:lineRule="auto"/>
        <w:rPr>
          <w:color w:val="FF0000"/>
        </w:rPr>
      </w:pPr>
    </w:p>
    <w:p w14:paraId="280E695A" w14:textId="77777777" w:rsidR="00C207B5" w:rsidRPr="00DB0B9D" w:rsidRDefault="00941953" w:rsidP="009E2C1F">
      <w:pPr>
        <w:pStyle w:val="Ttulo2"/>
        <w:spacing w:before="0" w:after="0" w:line="360" w:lineRule="auto"/>
        <w:rPr>
          <w:sz w:val="22"/>
          <w:szCs w:val="22"/>
        </w:rPr>
      </w:pPr>
      <w:bookmarkStart w:id="4" w:name="_Toc211530625"/>
      <w:r w:rsidRPr="00DB0B9D">
        <w:rPr>
          <w:sz w:val="22"/>
          <w:szCs w:val="22"/>
        </w:rPr>
        <w:lastRenderedPageBreak/>
        <w:t>II. Respuesta del Sujeto Obligado</w:t>
      </w:r>
      <w:bookmarkEnd w:id="4"/>
    </w:p>
    <w:p w14:paraId="4BEC5BFD" w14:textId="77777777" w:rsidR="00C207B5" w:rsidRPr="00233725" w:rsidRDefault="00C207B5" w:rsidP="009E2C1F">
      <w:pPr>
        <w:spacing w:after="0" w:line="360" w:lineRule="auto"/>
        <w:rPr>
          <w:b/>
          <w:color w:val="FF0000"/>
        </w:rPr>
      </w:pPr>
    </w:p>
    <w:p w14:paraId="63B9C7E9" w14:textId="355BE1A1" w:rsidR="00C207B5" w:rsidRPr="00233725" w:rsidRDefault="00941953" w:rsidP="00DB0B9D">
      <w:pPr>
        <w:spacing w:after="0" w:line="360" w:lineRule="auto"/>
        <w:rPr>
          <w:color w:val="FF0000"/>
        </w:rPr>
      </w:pPr>
      <w:r w:rsidRPr="00DB0B9D">
        <w:t xml:space="preserve">El </w:t>
      </w:r>
      <w:r w:rsidR="00DB0B9D" w:rsidRPr="00DB0B9D">
        <w:t xml:space="preserve">siete de mayo </w:t>
      </w:r>
      <w:r w:rsidRPr="00DB0B9D">
        <w:t>de dos mil veinticinco, el Sujeto Obligado notificó, a través del Sistema de Acceso a la Información Mexiquense (SAIMEX), la respuesta a la solicitud de acceso a la i</w:t>
      </w:r>
      <w:r w:rsidR="00DB0B9D">
        <w:t>nformación pública, a través del oficio número DGSP/0366/2025 del veintitrés de abril de dos mil veinticinco, suscrito por el Director General de Servicios Públicos, dirigido a la Persona Solicitante, por medio del cual se menciona lo siguiente:</w:t>
      </w:r>
    </w:p>
    <w:p w14:paraId="69371A32" w14:textId="77777777" w:rsidR="00C207B5" w:rsidRPr="00DB0B9D" w:rsidRDefault="00C207B5" w:rsidP="00DB0B9D">
      <w:pPr>
        <w:spacing w:after="0" w:line="360" w:lineRule="auto"/>
        <w:ind w:left="567" w:right="567"/>
        <w:rPr>
          <w:i/>
          <w:color w:val="FF0000"/>
          <w:sz w:val="20"/>
          <w:szCs w:val="20"/>
        </w:rPr>
      </w:pPr>
    </w:p>
    <w:p w14:paraId="6218AF0F" w14:textId="77777777" w:rsidR="00DB0B9D" w:rsidRPr="00DB0B9D" w:rsidRDefault="00941953" w:rsidP="00DB0B9D">
      <w:pPr>
        <w:spacing w:after="0" w:line="360" w:lineRule="auto"/>
        <w:ind w:left="567" w:right="567"/>
        <w:rPr>
          <w:i/>
          <w:sz w:val="20"/>
          <w:szCs w:val="20"/>
        </w:rPr>
      </w:pPr>
      <w:r w:rsidRPr="00DB0B9D">
        <w:rPr>
          <w:i/>
          <w:sz w:val="20"/>
          <w:szCs w:val="20"/>
        </w:rPr>
        <w:t>“…</w:t>
      </w:r>
      <w:r w:rsidR="00DB0B9D" w:rsidRPr="00DB0B9D">
        <w:rPr>
          <w:i/>
          <w:sz w:val="20"/>
          <w:szCs w:val="20"/>
        </w:rPr>
        <w:t xml:space="preserve">Con fundamento en el artículo 12 de la Ley de Transparencia y Acceso a la Información Pública del Estado de México y Municipios, que a la letra dice: </w:t>
      </w:r>
    </w:p>
    <w:p w14:paraId="00E09664" w14:textId="77777777" w:rsidR="00DB0B9D" w:rsidRPr="00DB0B9D" w:rsidRDefault="00DB0B9D" w:rsidP="00DB0B9D">
      <w:pPr>
        <w:spacing w:after="0" w:line="360" w:lineRule="auto"/>
        <w:ind w:left="567" w:right="567"/>
        <w:rPr>
          <w:i/>
          <w:sz w:val="20"/>
          <w:szCs w:val="20"/>
        </w:rPr>
      </w:pPr>
    </w:p>
    <w:p w14:paraId="42F61FF1" w14:textId="77777777" w:rsidR="00DB0B9D" w:rsidRPr="00DB0B9D" w:rsidRDefault="00DB0B9D" w:rsidP="00DB0B9D">
      <w:pPr>
        <w:spacing w:after="0" w:line="360" w:lineRule="auto"/>
        <w:ind w:left="567" w:right="567"/>
        <w:rPr>
          <w:i/>
          <w:sz w:val="20"/>
          <w:szCs w:val="20"/>
        </w:rPr>
      </w:pPr>
      <w:r w:rsidRPr="00DB0B9D">
        <w:rPr>
          <w:i/>
          <w:sz w:val="20"/>
          <w:szCs w:val="20"/>
        </w:rPr>
        <w:t xml:space="preserve">"Quienes generen, recopilen, administren, manejen, procesen, archiven o conserven información pública serán responsables de la misma en los términos de las disposiciones </w:t>
      </w:r>
      <w:proofErr w:type="spellStart"/>
      <w:r w:rsidRPr="00DB0B9D">
        <w:rPr>
          <w:i/>
          <w:sz w:val="20"/>
          <w:szCs w:val="20"/>
        </w:rPr>
        <w:t>jurldicas</w:t>
      </w:r>
      <w:proofErr w:type="spellEnd"/>
      <w:r w:rsidRPr="00DB0B9D">
        <w:rPr>
          <w:i/>
          <w:sz w:val="20"/>
          <w:szCs w:val="20"/>
        </w:rPr>
        <w:t xml:space="preserve">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2ABF1F4F" w14:textId="77777777" w:rsidR="00DB0B9D" w:rsidRPr="00DB0B9D" w:rsidRDefault="00DB0B9D" w:rsidP="00DB0B9D">
      <w:pPr>
        <w:spacing w:after="0" w:line="360" w:lineRule="auto"/>
        <w:ind w:left="567" w:right="567"/>
        <w:rPr>
          <w:i/>
          <w:sz w:val="20"/>
          <w:szCs w:val="20"/>
        </w:rPr>
      </w:pPr>
    </w:p>
    <w:p w14:paraId="5ABCF06C" w14:textId="77777777" w:rsidR="00384E67" w:rsidRDefault="00DB0B9D" w:rsidP="00DB0B9D">
      <w:pPr>
        <w:spacing w:after="0" w:line="360" w:lineRule="auto"/>
        <w:ind w:left="567" w:right="567"/>
        <w:rPr>
          <w:i/>
          <w:sz w:val="20"/>
          <w:szCs w:val="20"/>
        </w:rPr>
      </w:pPr>
      <w:r w:rsidRPr="00DB0B9D">
        <w:rPr>
          <w:i/>
          <w:sz w:val="20"/>
          <w:szCs w:val="20"/>
        </w:rPr>
        <w:t>Por no ser los responsables de inmueble referido, no se cuenta con la información requerida</w:t>
      </w:r>
    </w:p>
    <w:p w14:paraId="532E3605" w14:textId="544E4BC0" w:rsidR="00C207B5" w:rsidRPr="00DB0B9D" w:rsidRDefault="00DB0B9D" w:rsidP="00DB0B9D">
      <w:pPr>
        <w:spacing w:after="0" w:line="360" w:lineRule="auto"/>
        <w:ind w:left="567" w:right="567"/>
        <w:rPr>
          <w:i/>
          <w:sz w:val="20"/>
          <w:szCs w:val="20"/>
        </w:rPr>
      </w:pPr>
      <w:r w:rsidRPr="00DB0B9D">
        <w:rPr>
          <w:i/>
          <w:sz w:val="20"/>
          <w:szCs w:val="20"/>
        </w:rPr>
        <w:t>…”</w:t>
      </w:r>
      <w:r>
        <w:rPr>
          <w:i/>
          <w:sz w:val="20"/>
          <w:szCs w:val="20"/>
        </w:rPr>
        <w:t xml:space="preserve"> (Sic)</w:t>
      </w:r>
    </w:p>
    <w:p w14:paraId="2EDB3BB4" w14:textId="77777777" w:rsidR="00C207B5" w:rsidRPr="00233725" w:rsidRDefault="00C207B5" w:rsidP="009E2C1F">
      <w:pPr>
        <w:spacing w:after="0" w:line="360" w:lineRule="auto"/>
        <w:ind w:right="567"/>
        <w:rPr>
          <w:i/>
          <w:color w:val="FF0000"/>
          <w:sz w:val="20"/>
          <w:szCs w:val="20"/>
        </w:rPr>
      </w:pPr>
    </w:p>
    <w:p w14:paraId="132F5844" w14:textId="77777777" w:rsidR="00C207B5" w:rsidRPr="008F5FEE" w:rsidRDefault="00941953" w:rsidP="009E2C1F">
      <w:pPr>
        <w:pStyle w:val="Ttulo2"/>
        <w:spacing w:before="0" w:after="0" w:line="360" w:lineRule="auto"/>
        <w:rPr>
          <w:sz w:val="22"/>
          <w:szCs w:val="22"/>
        </w:rPr>
      </w:pPr>
      <w:bookmarkStart w:id="5" w:name="_Toc211530626"/>
      <w:r w:rsidRPr="008F5FEE">
        <w:rPr>
          <w:sz w:val="22"/>
          <w:szCs w:val="22"/>
        </w:rPr>
        <w:t>III. Interposición del Recurso de Revisión</w:t>
      </w:r>
      <w:bookmarkEnd w:id="5"/>
    </w:p>
    <w:p w14:paraId="1A59D6C9" w14:textId="77777777" w:rsidR="00C207B5" w:rsidRPr="008F5FEE" w:rsidRDefault="00C207B5" w:rsidP="009E2C1F">
      <w:pPr>
        <w:spacing w:after="0" w:line="360" w:lineRule="auto"/>
        <w:rPr>
          <w:b/>
        </w:rPr>
      </w:pPr>
    </w:p>
    <w:p w14:paraId="0391ABB3" w14:textId="2C0A34DB" w:rsidR="00C207B5" w:rsidRPr="008F5FEE" w:rsidRDefault="00941953" w:rsidP="009E2C1F">
      <w:pPr>
        <w:spacing w:after="0" w:line="360" w:lineRule="auto"/>
      </w:pPr>
      <w:r w:rsidRPr="008F5FEE">
        <w:t xml:space="preserve">El </w:t>
      </w:r>
      <w:r w:rsidR="008F5FEE" w:rsidRPr="008F5FEE">
        <w:t xml:space="preserve">trece de mayo </w:t>
      </w:r>
      <w:r w:rsidRPr="008F5FEE">
        <w:t>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6749ADE" w14:textId="77777777" w:rsidR="00C207B5" w:rsidRPr="00233725" w:rsidRDefault="00C207B5" w:rsidP="009E2C1F">
      <w:pPr>
        <w:spacing w:after="0" w:line="360" w:lineRule="auto"/>
        <w:ind w:right="567"/>
        <w:rPr>
          <w:b/>
          <w:i/>
          <w:color w:val="FF0000"/>
          <w:sz w:val="20"/>
          <w:szCs w:val="20"/>
        </w:rPr>
      </w:pPr>
    </w:p>
    <w:p w14:paraId="4265E9E6" w14:textId="77777777" w:rsidR="00C207B5" w:rsidRPr="008F5FEE" w:rsidRDefault="00941953" w:rsidP="009E2C1F">
      <w:pPr>
        <w:spacing w:after="0" w:line="360" w:lineRule="auto"/>
        <w:ind w:left="567" w:right="567"/>
        <w:rPr>
          <w:i/>
          <w:sz w:val="20"/>
          <w:szCs w:val="20"/>
        </w:rPr>
      </w:pPr>
      <w:r w:rsidRPr="008F5FEE">
        <w:rPr>
          <w:b/>
          <w:i/>
          <w:sz w:val="20"/>
          <w:szCs w:val="20"/>
        </w:rPr>
        <w:lastRenderedPageBreak/>
        <w:t>‘’ACTO IMPUGNADO</w:t>
      </w:r>
    </w:p>
    <w:p w14:paraId="5ACAFFAF" w14:textId="63F265D6" w:rsidR="00C207B5" w:rsidRPr="008F5FEE" w:rsidRDefault="008F5FEE" w:rsidP="009E2C1F">
      <w:pPr>
        <w:spacing w:after="0" w:line="360" w:lineRule="auto"/>
        <w:ind w:left="567" w:right="567"/>
        <w:rPr>
          <w:i/>
          <w:sz w:val="20"/>
          <w:szCs w:val="20"/>
        </w:rPr>
      </w:pPr>
      <w:bookmarkStart w:id="6" w:name="_heading=h.1p5f7249uiw2" w:colFirst="0" w:colLast="0"/>
      <w:bookmarkEnd w:id="6"/>
      <w:r w:rsidRPr="008F5FEE">
        <w:rPr>
          <w:i/>
          <w:sz w:val="20"/>
          <w:szCs w:val="20"/>
        </w:rPr>
        <w:t>En la respuesta menciona que el inmueble no es de su propiedad, sin embargo en el oficio SA/DPM/042/2025 de fecha 25 de marzo del presente año, el jefe de departamento de Patrimonio Municipal, menciona que el Inmueble es propiedad del Ayuntamiento, y en el listado anexo vienen los datos del inmueble, así que una vez más solicito se me entregue la información requerida</w:t>
      </w:r>
      <w:r w:rsidR="00941953" w:rsidRPr="008F5FEE">
        <w:rPr>
          <w:i/>
          <w:sz w:val="20"/>
          <w:szCs w:val="20"/>
        </w:rPr>
        <w:t>” (Sic.)</w:t>
      </w:r>
    </w:p>
    <w:p w14:paraId="38BFC254" w14:textId="77777777" w:rsidR="00C207B5" w:rsidRPr="008F5FEE" w:rsidRDefault="00C207B5" w:rsidP="009E2C1F">
      <w:pPr>
        <w:spacing w:after="0" w:line="360" w:lineRule="auto"/>
        <w:ind w:left="567" w:right="567"/>
        <w:rPr>
          <w:i/>
          <w:sz w:val="20"/>
          <w:szCs w:val="20"/>
        </w:rPr>
      </w:pPr>
    </w:p>
    <w:p w14:paraId="2F8EDD9E" w14:textId="77777777" w:rsidR="00C207B5" w:rsidRPr="008F5FEE" w:rsidRDefault="00941953" w:rsidP="009E2C1F">
      <w:pPr>
        <w:spacing w:after="0" w:line="360" w:lineRule="auto"/>
        <w:ind w:left="567" w:right="567"/>
        <w:rPr>
          <w:b/>
          <w:i/>
          <w:sz w:val="20"/>
          <w:szCs w:val="20"/>
        </w:rPr>
      </w:pPr>
      <w:r w:rsidRPr="008F5FEE">
        <w:rPr>
          <w:b/>
          <w:i/>
          <w:sz w:val="20"/>
          <w:szCs w:val="20"/>
        </w:rPr>
        <w:t>‘’RAZONES O MOTIVOS DE LA INCONFORMIDAD</w:t>
      </w:r>
    </w:p>
    <w:p w14:paraId="16D8CCB8" w14:textId="5ACD4F12" w:rsidR="00C207B5" w:rsidRPr="008F5FEE" w:rsidRDefault="008F5FEE" w:rsidP="009E2C1F">
      <w:pPr>
        <w:spacing w:after="0" w:line="360" w:lineRule="auto"/>
        <w:ind w:left="567" w:right="567"/>
        <w:rPr>
          <w:i/>
          <w:sz w:val="20"/>
          <w:szCs w:val="20"/>
        </w:rPr>
      </w:pPr>
      <w:r w:rsidRPr="008F5FEE">
        <w:rPr>
          <w:i/>
          <w:sz w:val="20"/>
          <w:szCs w:val="20"/>
        </w:rPr>
        <w:t>En la respuesta menciona que el inmueble no es de su propiedad, sin embargo en el oficio SA/DPM/042/2025 de fecha 25 de marzo del presente año, el jefe de departamento de Patrimonio Municipal, menciona que el Inmueble es propiedad del Ayuntamiento, y en el listado anexo vienen los datos del inmueble, así que una vez más solicito se me entregue la información requerida</w:t>
      </w:r>
      <w:r w:rsidR="00941953" w:rsidRPr="008F5FEE">
        <w:rPr>
          <w:i/>
          <w:sz w:val="20"/>
          <w:szCs w:val="20"/>
        </w:rPr>
        <w:t>” (Sic.)</w:t>
      </w:r>
    </w:p>
    <w:p w14:paraId="16326BEA" w14:textId="77777777" w:rsidR="00C207B5" w:rsidRDefault="00C207B5" w:rsidP="009E2C1F">
      <w:pPr>
        <w:spacing w:after="0" w:line="360" w:lineRule="auto"/>
        <w:ind w:right="567"/>
        <w:rPr>
          <w:color w:val="FF0000"/>
        </w:rPr>
      </w:pPr>
    </w:p>
    <w:p w14:paraId="30DA936D" w14:textId="3C2523D3" w:rsidR="008F5FEE" w:rsidRDefault="008F5FEE" w:rsidP="00EA3DA0">
      <w:pPr>
        <w:spacing w:after="0" w:line="360" w:lineRule="auto"/>
      </w:pPr>
      <w:r w:rsidRPr="00EA3DA0">
        <w:t>Así mismo</w:t>
      </w:r>
      <w:r w:rsidR="00EA3DA0" w:rsidRPr="00EA3DA0">
        <w:t xml:space="preserve"> adjunto la digitalización de los siguientes documentos:</w:t>
      </w:r>
    </w:p>
    <w:p w14:paraId="61D56391" w14:textId="77777777" w:rsidR="00EA3DA0" w:rsidRDefault="00EA3DA0" w:rsidP="00EA3DA0">
      <w:pPr>
        <w:spacing w:after="0" w:line="360" w:lineRule="auto"/>
      </w:pPr>
    </w:p>
    <w:p w14:paraId="52599973" w14:textId="0A941BDE" w:rsidR="00EA3DA0" w:rsidRDefault="00EA3DA0" w:rsidP="00EA3DA0">
      <w:pPr>
        <w:spacing w:after="0" w:line="360" w:lineRule="auto"/>
      </w:pPr>
      <w:r>
        <w:t>i. Inventario de Bienes Muebles Propiedad del Municipio de Toluca, el cual se desconoce de la temporalidad al que corresponde.</w:t>
      </w:r>
    </w:p>
    <w:p w14:paraId="50B7806A" w14:textId="77777777" w:rsidR="00EA3DA0" w:rsidRDefault="00EA3DA0" w:rsidP="00EA3DA0">
      <w:pPr>
        <w:spacing w:after="0" w:line="360" w:lineRule="auto"/>
      </w:pPr>
    </w:p>
    <w:p w14:paraId="6EFDCCBE" w14:textId="6B3E5108" w:rsidR="00EA3DA0" w:rsidRPr="00EA3DA0" w:rsidRDefault="00EA3DA0" w:rsidP="00EA3DA0">
      <w:pPr>
        <w:spacing w:after="0" w:line="360" w:lineRule="auto"/>
      </w:pPr>
      <w:r>
        <w:t>ii. Oficio SA/DPM/042/2025 del veinticinco de marzo de dos mil veinticinco, suscrito por el Jefe de Departamento de Patrimonio Municipal, en el cual se refiere que el inmueble ubicado en calle Aztecas esquina Enrique Olascoaga, Colonia Unión se encuentra registrado en el Inventario del Patrimonio Municipal.</w:t>
      </w:r>
    </w:p>
    <w:p w14:paraId="77DC278C" w14:textId="77777777" w:rsidR="00EA3DA0" w:rsidRPr="00233725" w:rsidRDefault="00EA3DA0" w:rsidP="009E2C1F">
      <w:pPr>
        <w:spacing w:after="0" w:line="360" w:lineRule="auto"/>
        <w:ind w:right="567"/>
        <w:rPr>
          <w:color w:val="FF0000"/>
        </w:rPr>
      </w:pPr>
    </w:p>
    <w:p w14:paraId="2762A4E9" w14:textId="77777777" w:rsidR="00C207B5" w:rsidRPr="002255F4" w:rsidRDefault="00941953" w:rsidP="009E2C1F">
      <w:pPr>
        <w:pStyle w:val="Ttulo2"/>
        <w:spacing w:before="0" w:after="0" w:line="360" w:lineRule="auto"/>
        <w:rPr>
          <w:sz w:val="22"/>
          <w:szCs w:val="22"/>
        </w:rPr>
      </w:pPr>
      <w:bookmarkStart w:id="7" w:name="_Toc211530627"/>
      <w:r w:rsidRPr="002255F4">
        <w:rPr>
          <w:sz w:val="22"/>
          <w:szCs w:val="22"/>
        </w:rPr>
        <w:t>IV. Trámite del Recurso de Revisión ante este Instituto</w:t>
      </w:r>
      <w:bookmarkEnd w:id="7"/>
    </w:p>
    <w:p w14:paraId="0E5D3B44" w14:textId="77777777" w:rsidR="00C207B5" w:rsidRPr="00233725" w:rsidRDefault="00C207B5" w:rsidP="009E2C1F">
      <w:pPr>
        <w:spacing w:after="0" w:line="360" w:lineRule="auto"/>
        <w:rPr>
          <w:b/>
          <w:color w:val="FF0000"/>
        </w:rPr>
      </w:pPr>
    </w:p>
    <w:p w14:paraId="29B75128" w14:textId="05230B62" w:rsidR="00C207B5" w:rsidRPr="002255F4" w:rsidRDefault="00941953" w:rsidP="009E2C1F">
      <w:pPr>
        <w:spacing w:after="0" w:line="360" w:lineRule="auto"/>
      </w:pPr>
      <w:r w:rsidRPr="002255F4">
        <w:rPr>
          <w:b/>
        </w:rPr>
        <w:t>a) Turno del Medio de Impugnación.</w:t>
      </w:r>
      <w:r w:rsidRPr="002255F4">
        <w:t xml:space="preserve"> El </w:t>
      </w:r>
      <w:r w:rsidR="002255F4" w:rsidRPr="002255F4">
        <w:t xml:space="preserve">trece de mayo </w:t>
      </w:r>
      <w:r w:rsidRPr="002255F4">
        <w:t xml:space="preserve">de dos mil veinticinco, el Sistema de Acceso a la Información Mexiquense (SAIMEX), asignó el número de expediente </w:t>
      </w:r>
      <w:r w:rsidR="002255F4" w:rsidRPr="002255F4">
        <w:rPr>
          <w:b/>
        </w:rPr>
        <w:t>05421</w:t>
      </w:r>
      <w:r w:rsidRPr="002255F4">
        <w:rPr>
          <w:b/>
        </w:rPr>
        <w:t>/INFOEM/IP/RR/2025</w:t>
      </w:r>
      <w:r w:rsidRPr="002255F4">
        <w:t xml:space="preserve">, al medio de impugnación que nos ocupa, con base en el sistema aprobado por el Pleno de este Organismo Garante y lo turnó al Comisionado Ponente Luis </w:t>
      </w:r>
      <w:r w:rsidRPr="002255F4">
        <w:lastRenderedPageBreak/>
        <w:t>Gustavo Parra Noriega, para los efectos del artículo 185, fracción I de la Ley de Transparencia y Acceso a la Información Pública del Estado de México y Municipios.</w:t>
      </w:r>
    </w:p>
    <w:p w14:paraId="78B140DF" w14:textId="77777777" w:rsidR="00C207B5" w:rsidRPr="00233725" w:rsidRDefault="00C207B5" w:rsidP="009E2C1F">
      <w:pPr>
        <w:spacing w:after="0" w:line="360" w:lineRule="auto"/>
        <w:rPr>
          <w:b/>
          <w:color w:val="FF0000"/>
        </w:rPr>
      </w:pPr>
    </w:p>
    <w:p w14:paraId="4312A6F1" w14:textId="4D3B6463" w:rsidR="00C207B5" w:rsidRPr="002255F4" w:rsidRDefault="00941953" w:rsidP="009E2C1F">
      <w:pPr>
        <w:spacing w:after="0" w:line="360" w:lineRule="auto"/>
      </w:pPr>
      <w:r w:rsidRPr="002255F4">
        <w:rPr>
          <w:b/>
        </w:rPr>
        <w:t xml:space="preserve">b) Admisión del Recurso de Revisión. </w:t>
      </w:r>
      <w:r w:rsidRPr="002255F4">
        <w:t>El</w:t>
      </w:r>
      <w:r w:rsidR="002255F4" w:rsidRPr="002255F4">
        <w:t xml:space="preserve"> quince de mayo de dos mil veinticinco, </w:t>
      </w:r>
      <w:r w:rsidRPr="002255F4">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D9B562D" w14:textId="77777777" w:rsidR="00C207B5" w:rsidRPr="00233725" w:rsidRDefault="00C207B5" w:rsidP="009E2C1F">
      <w:pPr>
        <w:spacing w:after="0" w:line="360" w:lineRule="auto"/>
        <w:rPr>
          <w:color w:val="FF0000"/>
        </w:rPr>
      </w:pPr>
    </w:p>
    <w:p w14:paraId="4C3B75FA" w14:textId="55FA411F" w:rsidR="003E51DB" w:rsidRDefault="00941953" w:rsidP="009E2C1F">
      <w:pPr>
        <w:spacing w:after="0" w:line="360" w:lineRule="auto"/>
      </w:pPr>
      <w:r w:rsidRPr="002255F4">
        <w:rPr>
          <w:b/>
        </w:rPr>
        <w:t xml:space="preserve">c) Informe Justificado. </w:t>
      </w:r>
      <w:r w:rsidRPr="002255F4">
        <w:t xml:space="preserve">El </w:t>
      </w:r>
      <w:r w:rsidR="002255F4" w:rsidRPr="002255F4">
        <w:t xml:space="preserve">veintiséis de </w:t>
      </w:r>
      <w:r w:rsidR="003E51DB" w:rsidRPr="002255F4">
        <w:t xml:space="preserve">mayo </w:t>
      </w:r>
      <w:r w:rsidR="003E51DB">
        <w:t xml:space="preserve">y ocho de octubre </w:t>
      </w:r>
      <w:r w:rsidR="002255F4" w:rsidRPr="002255F4">
        <w:t xml:space="preserve">de dos mil veinticinco, </w:t>
      </w:r>
      <w:r w:rsidRPr="002255F4">
        <w:t>se recibió, a través del Sistema de Acceso a la Información Mexiquense (SAIMEX), el Informe Justificado del Sujeto Obligado, a través de</w:t>
      </w:r>
      <w:r w:rsidR="002255F4">
        <w:t xml:space="preserve"> </w:t>
      </w:r>
      <w:r w:rsidR="003E51DB">
        <w:t>la digitalización de los siguientes documentos:</w:t>
      </w:r>
    </w:p>
    <w:p w14:paraId="7EE7375D" w14:textId="77777777" w:rsidR="003E51DB" w:rsidRDefault="003E51DB" w:rsidP="009E2C1F">
      <w:pPr>
        <w:spacing w:after="0" w:line="360" w:lineRule="auto"/>
      </w:pPr>
    </w:p>
    <w:p w14:paraId="0B45C209" w14:textId="261C8B94" w:rsidR="00C207B5" w:rsidRDefault="003E51DB" w:rsidP="009E2C1F">
      <w:pPr>
        <w:spacing w:after="0" w:line="360" w:lineRule="auto"/>
      </w:pPr>
      <w:r>
        <w:t>i. E</w:t>
      </w:r>
      <w:r w:rsidR="002255F4">
        <w:t xml:space="preserve">scrito de fecha veintiséis de mayo de dos mil veinticinco, signado por el Titular de la Unidad de Transparencia, dirigido al </w:t>
      </w:r>
      <w:r w:rsidR="002255F4" w:rsidRPr="002255F4">
        <w:t>Comisionado</w:t>
      </w:r>
      <w:r w:rsidR="002255F4">
        <w:t xml:space="preserve"> Ponente, por medio del cual se ratificó la respuesta de la Dirección General de Servicios Públicos.</w:t>
      </w:r>
    </w:p>
    <w:p w14:paraId="302363FD" w14:textId="77777777" w:rsidR="003E51DB" w:rsidRDefault="003E51DB" w:rsidP="009E2C1F">
      <w:pPr>
        <w:spacing w:after="0" w:line="360" w:lineRule="auto"/>
      </w:pPr>
    </w:p>
    <w:p w14:paraId="58BFB5BA" w14:textId="1F0A1945" w:rsidR="003E51DB" w:rsidRPr="000F0F02" w:rsidRDefault="003E51DB" w:rsidP="009E2C1F">
      <w:pPr>
        <w:spacing w:after="0" w:line="360" w:lineRule="auto"/>
      </w:pPr>
      <w:r w:rsidRPr="000F0F02">
        <w:t>ii. Oficio 208010000/0985/2025 del seis de octubre de dos mil veinticinco, suscrito por el Director General de Servicios Públicos, dirigido al Titular de la Unidad de Transparencia, por medio del cual se menciona lo siguiente:</w:t>
      </w:r>
    </w:p>
    <w:p w14:paraId="61782E9A" w14:textId="77777777" w:rsidR="003E51DB" w:rsidRPr="000F0F02" w:rsidRDefault="003E51DB" w:rsidP="009E2C1F">
      <w:pPr>
        <w:spacing w:after="0" w:line="360" w:lineRule="auto"/>
      </w:pPr>
    </w:p>
    <w:p w14:paraId="0E3183E7" w14:textId="0097AB6A" w:rsidR="00C207B5" w:rsidRPr="003E51DB" w:rsidRDefault="003E51DB" w:rsidP="003E51DB">
      <w:pPr>
        <w:spacing w:after="0" w:line="360" w:lineRule="auto"/>
        <w:ind w:left="567" w:right="567"/>
        <w:rPr>
          <w:i/>
          <w:sz w:val="20"/>
          <w:szCs w:val="20"/>
        </w:rPr>
      </w:pPr>
      <w:r w:rsidRPr="000F0F02">
        <w:rPr>
          <w:i/>
          <w:sz w:val="20"/>
          <w:szCs w:val="20"/>
        </w:rPr>
        <w:t xml:space="preserve">“…Con fundamento en el artículo 12 de la Ley de Transparencia y Acceso a la Información Pública del Estado de México y Municipios 3.36 del Código Reglamentario de Municipio de Toluca, me permito ratificar la respuesta emitida mediante el similar Oficio No. DGSP/0366/2025 de fecha 23 de abril del año en curso, donde se dio respuesta a lo solicitado. Cabe señalar que el inmueble en </w:t>
      </w:r>
      <w:r w:rsidRPr="000F0F02">
        <w:rPr>
          <w:i/>
          <w:sz w:val="20"/>
          <w:szCs w:val="20"/>
        </w:rPr>
        <w:lastRenderedPageBreak/>
        <w:t xml:space="preserve">referencia </w:t>
      </w:r>
      <w:proofErr w:type="spellStart"/>
      <w:r w:rsidRPr="000F0F02">
        <w:rPr>
          <w:i/>
          <w:sz w:val="20"/>
          <w:szCs w:val="20"/>
        </w:rPr>
        <w:t>esta</w:t>
      </w:r>
      <w:proofErr w:type="spellEnd"/>
      <w:r w:rsidRPr="000F0F02">
        <w:rPr>
          <w:i/>
          <w:sz w:val="20"/>
          <w:szCs w:val="20"/>
        </w:rPr>
        <w:t xml:space="preserve"> dentro del inventario de la Dirección General de Seguridad y Protección y a esa fecha no se había realizado alguna solicitud para su rehabilitación…” (Sic)</w:t>
      </w:r>
    </w:p>
    <w:p w14:paraId="255A2167" w14:textId="77777777" w:rsidR="00C207B5" w:rsidRPr="00233725" w:rsidRDefault="00C207B5" w:rsidP="009E2C1F">
      <w:pPr>
        <w:spacing w:after="0" w:line="360" w:lineRule="auto"/>
        <w:rPr>
          <w:color w:val="FF0000"/>
        </w:rPr>
      </w:pPr>
    </w:p>
    <w:p w14:paraId="0DC03CF8" w14:textId="4F018859" w:rsidR="00C207B5" w:rsidRPr="00A428C1" w:rsidRDefault="00941953" w:rsidP="009E2C1F">
      <w:pPr>
        <w:spacing w:after="0" w:line="360" w:lineRule="auto"/>
      </w:pPr>
      <w:r w:rsidRPr="00A428C1">
        <w:rPr>
          <w:b/>
        </w:rPr>
        <w:t>d) Ampliación de plazo para resolver.</w:t>
      </w:r>
      <w:r w:rsidRPr="00A428C1">
        <w:t xml:space="preserve"> El </w:t>
      </w:r>
      <w:r w:rsidR="00A428C1" w:rsidRPr="00A428C1">
        <w:t xml:space="preserve">doce de agosto de dos mil veinticinco, </w:t>
      </w:r>
      <w:r w:rsidRPr="00A428C1">
        <w:t>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w:t>
      </w:r>
      <w:r w:rsidR="00A428C1">
        <w:t xml:space="preserve"> trece de dicho mes y año</w:t>
      </w:r>
      <w:r w:rsidRPr="00A428C1">
        <w:t>, mediante el Sistema de Acceso a la Información Mexiquense (SAIMEX).</w:t>
      </w:r>
    </w:p>
    <w:p w14:paraId="22EFB3B0" w14:textId="77777777" w:rsidR="00C207B5" w:rsidRPr="00233725" w:rsidRDefault="00C207B5" w:rsidP="009E2C1F">
      <w:pPr>
        <w:spacing w:after="0" w:line="360" w:lineRule="auto"/>
        <w:rPr>
          <w:color w:val="FF0000"/>
        </w:rPr>
      </w:pPr>
    </w:p>
    <w:p w14:paraId="3CABC59F" w14:textId="4BCB43F7" w:rsidR="004376ED" w:rsidRPr="004376ED" w:rsidRDefault="004376ED" w:rsidP="009E2C1F">
      <w:pPr>
        <w:spacing w:after="0" w:line="360" w:lineRule="auto"/>
      </w:pPr>
      <w:bookmarkStart w:id="8" w:name="_heading=h.uwcr10i4ylul" w:colFirst="0" w:colLast="0"/>
      <w:bookmarkEnd w:id="8"/>
      <w:r w:rsidRPr="004376ED">
        <w:rPr>
          <w:b/>
        </w:rPr>
        <w:t>e) Requerimiento de información adicional.</w:t>
      </w:r>
      <w:r>
        <w:t xml:space="preserve"> El primero de octubre de dos mil veinticinco, se emitió un requerimiento de información adicional suscrito por el Comisionado </w:t>
      </w:r>
      <w:r w:rsidR="00E3453D">
        <w:t xml:space="preserve">Ponente el cual es dirigido al </w:t>
      </w:r>
      <w:r>
        <w:t>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w:t>
      </w:r>
      <w:r w:rsidR="00E3453D">
        <w:t>s, mismo que fue notificado al Ayuntamiento de Toluca</w:t>
      </w:r>
      <w:r>
        <w:t>, el</w:t>
      </w:r>
      <w:r w:rsidR="00E3453D">
        <w:t xml:space="preserve"> mismo día</w:t>
      </w:r>
      <w:r>
        <w:t>, a través de correo electrónico y el Sistema de Acceso a la Información Mexiquense (SAIMEX), por medio del cual se le solicitó lo siguiente:</w:t>
      </w:r>
    </w:p>
    <w:p w14:paraId="465ABABD" w14:textId="77777777" w:rsidR="00E3453D" w:rsidRDefault="00E3453D" w:rsidP="00E3453D">
      <w:pPr>
        <w:spacing w:after="0" w:line="360" w:lineRule="auto"/>
        <w:ind w:left="567" w:right="567"/>
        <w:rPr>
          <w:i/>
          <w:sz w:val="20"/>
          <w:szCs w:val="20"/>
        </w:rPr>
      </w:pPr>
    </w:p>
    <w:p w14:paraId="285BE676" w14:textId="7422B22B" w:rsidR="00E3453D" w:rsidRDefault="00E3453D" w:rsidP="00E3453D">
      <w:pPr>
        <w:spacing w:after="0" w:line="360" w:lineRule="auto"/>
        <w:ind w:left="567" w:right="567"/>
        <w:rPr>
          <w:i/>
          <w:sz w:val="20"/>
          <w:szCs w:val="20"/>
        </w:rPr>
      </w:pPr>
      <w:r>
        <w:rPr>
          <w:i/>
          <w:sz w:val="20"/>
          <w:szCs w:val="20"/>
        </w:rPr>
        <w:t>“…</w:t>
      </w:r>
      <w:r w:rsidRPr="00E3453D">
        <w:rPr>
          <w:i/>
          <w:sz w:val="20"/>
          <w:szCs w:val="20"/>
        </w:rPr>
        <w:t>Por lo que, el que se suscribe, con fundamento en el artículo 14</w:t>
      </w:r>
      <w:r>
        <w:rPr>
          <w:i/>
          <w:sz w:val="20"/>
          <w:szCs w:val="20"/>
        </w:rPr>
        <w:t xml:space="preserve">, fracciones I, II, V y XVI del </w:t>
      </w:r>
      <w:r w:rsidRPr="00E3453D">
        <w:rPr>
          <w:i/>
          <w:sz w:val="20"/>
          <w:szCs w:val="20"/>
        </w:rPr>
        <w:t>Reglamento Interior del Instituto de Transparencia, Acceso a la I</w:t>
      </w:r>
      <w:r>
        <w:rPr>
          <w:i/>
          <w:sz w:val="20"/>
          <w:szCs w:val="20"/>
        </w:rPr>
        <w:t xml:space="preserve">nformación Pública y Protección </w:t>
      </w:r>
      <w:r w:rsidRPr="00E3453D">
        <w:rPr>
          <w:i/>
          <w:sz w:val="20"/>
          <w:szCs w:val="20"/>
        </w:rPr>
        <w:t>de Datos Personales del Estado de México y Municipios; con el o</w:t>
      </w:r>
      <w:r>
        <w:rPr>
          <w:i/>
          <w:sz w:val="20"/>
          <w:szCs w:val="20"/>
        </w:rPr>
        <w:t xml:space="preserve">bjeto de contar con los </w:t>
      </w:r>
      <w:r w:rsidRPr="00E3453D">
        <w:rPr>
          <w:i/>
          <w:sz w:val="20"/>
          <w:szCs w:val="20"/>
        </w:rPr>
        <w:t>elementos necesarios para la elaboración del proyecto de resol</w:t>
      </w:r>
      <w:r>
        <w:rPr>
          <w:i/>
          <w:sz w:val="20"/>
          <w:szCs w:val="20"/>
        </w:rPr>
        <w:t xml:space="preserve">ución correspondiente, requiere </w:t>
      </w:r>
      <w:r w:rsidRPr="00E3453D">
        <w:rPr>
          <w:i/>
          <w:sz w:val="20"/>
          <w:szCs w:val="20"/>
        </w:rPr>
        <w:t>al Sujeto Obligado para que precise, lo siguiente:</w:t>
      </w:r>
    </w:p>
    <w:p w14:paraId="0F943E6A" w14:textId="77777777" w:rsidR="00384E67" w:rsidRPr="00E3453D" w:rsidRDefault="00384E67" w:rsidP="00E3453D">
      <w:pPr>
        <w:spacing w:after="0" w:line="360" w:lineRule="auto"/>
        <w:ind w:left="567" w:right="567"/>
        <w:rPr>
          <w:i/>
          <w:sz w:val="20"/>
          <w:szCs w:val="20"/>
        </w:rPr>
      </w:pPr>
    </w:p>
    <w:p w14:paraId="1C939B66" w14:textId="6A74A316" w:rsidR="00E3453D" w:rsidRDefault="00E3453D" w:rsidP="00E3453D">
      <w:pPr>
        <w:spacing w:after="0" w:line="360" w:lineRule="auto"/>
        <w:ind w:left="567" w:right="567"/>
        <w:rPr>
          <w:i/>
          <w:sz w:val="20"/>
          <w:szCs w:val="20"/>
        </w:rPr>
      </w:pPr>
      <w:r w:rsidRPr="00E3453D">
        <w:rPr>
          <w:i/>
          <w:sz w:val="20"/>
          <w:szCs w:val="20"/>
        </w:rPr>
        <w:t>a) Sí el inmueble previamente señalado es propiedad del</w:t>
      </w:r>
      <w:r>
        <w:rPr>
          <w:i/>
          <w:sz w:val="20"/>
          <w:szCs w:val="20"/>
        </w:rPr>
        <w:t xml:space="preserve"> Ayuntamiento de Toluca o es un </w:t>
      </w:r>
      <w:r w:rsidRPr="00E3453D">
        <w:rPr>
          <w:i/>
          <w:sz w:val="20"/>
          <w:szCs w:val="20"/>
        </w:rPr>
        <w:t>particular.</w:t>
      </w:r>
    </w:p>
    <w:p w14:paraId="21FD02CC" w14:textId="77777777" w:rsidR="00384E67" w:rsidRPr="00E3453D" w:rsidRDefault="00384E67" w:rsidP="00E3453D">
      <w:pPr>
        <w:spacing w:after="0" w:line="360" w:lineRule="auto"/>
        <w:ind w:left="567" w:right="567"/>
        <w:rPr>
          <w:i/>
          <w:sz w:val="20"/>
          <w:szCs w:val="20"/>
        </w:rPr>
      </w:pPr>
    </w:p>
    <w:p w14:paraId="24C93EE7" w14:textId="2AA37B68" w:rsidR="004376ED" w:rsidRPr="00E3453D" w:rsidRDefault="00E3453D" w:rsidP="00E3453D">
      <w:pPr>
        <w:spacing w:after="0" w:line="360" w:lineRule="auto"/>
        <w:ind w:left="567" w:right="567"/>
        <w:rPr>
          <w:i/>
          <w:sz w:val="20"/>
          <w:szCs w:val="20"/>
        </w:rPr>
      </w:pPr>
      <w:r w:rsidRPr="00E3453D">
        <w:rPr>
          <w:i/>
          <w:sz w:val="20"/>
          <w:szCs w:val="20"/>
        </w:rPr>
        <w:lastRenderedPageBreak/>
        <w:t>b) En caso de que sea propiedad del Ayuntamiento, señal</w:t>
      </w:r>
      <w:r>
        <w:rPr>
          <w:i/>
          <w:sz w:val="20"/>
          <w:szCs w:val="20"/>
        </w:rPr>
        <w:t xml:space="preserve">e en qué condiciones encontraba </w:t>
      </w:r>
      <w:r w:rsidRPr="00E3453D">
        <w:rPr>
          <w:i/>
          <w:sz w:val="20"/>
          <w:szCs w:val="20"/>
        </w:rPr>
        <w:t>y si existía algún plan, a la fecha de presentación de la solicitud, para rehabilitarlo</w:t>
      </w:r>
      <w:r>
        <w:rPr>
          <w:i/>
          <w:sz w:val="20"/>
          <w:szCs w:val="20"/>
        </w:rPr>
        <w:t xml:space="preserve">…” </w:t>
      </w:r>
    </w:p>
    <w:p w14:paraId="577EEB19" w14:textId="77777777" w:rsidR="004376ED" w:rsidRDefault="004376ED" w:rsidP="009E2C1F">
      <w:pPr>
        <w:spacing w:after="0" w:line="360" w:lineRule="auto"/>
        <w:rPr>
          <w:b/>
          <w:color w:val="FF0000"/>
        </w:rPr>
      </w:pPr>
    </w:p>
    <w:p w14:paraId="5CC1FE40" w14:textId="42DCD720" w:rsidR="00E3453D" w:rsidRDefault="00E3453D" w:rsidP="009E2C1F">
      <w:pPr>
        <w:spacing w:after="0" w:line="360" w:lineRule="auto"/>
      </w:pPr>
      <w:r w:rsidRPr="00E3453D">
        <w:rPr>
          <w:b/>
        </w:rPr>
        <w:t xml:space="preserve">f) Desahogo del requerimiento de información adicional. </w:t>
      </w:r>
      <w:r>
        <w:t>El seis de octubre de dos mil veinticinco, el Sujeto Obligado remitió a través del</w:t>
      </w:r>
      <w:r w:rsidRPr="00E3453D">
        <w:t xml:space="preserve"> </w:t>
      </w:r>
      <w:r w:rsidRPr="002255F4">
        <w:t>Sistema de Acceso a la Información Mexiquense (SAIMEX)</w:t>
      </w:r>
      <w:r>
        <w:t xml:space="preserve"> y vía correo electrónico institucional, el desahogo al requerimiento de información adicional, a través de la digitalización de los siguientes documentos:</w:t>
      </w:r>
    </w:p>
    <w:p w14:paraId="7694B42C" w14:textId="77777777" w:rsidR="00E3453D" w:rsidRPr="00E3453D" w:rsidRDefault="00E3453D" w:rsidP="009E2C1F">
      <w:pPr>
        <w:spacing w:after="0" w:line="360" w:lineRule="auto"/>
      </w:pPr>
    </w:p>
    <w:p w14:paraId="1943C34E" w14:textId="326A78F0" w:rsidR="00E3453D" w:rsidRDefault="00E01555" w:rsidP="009E2C1F">
      <w:pPr>
        <w:spacing w:after="0" w:line="360" w:lineRule="auto"/>
      </w:pPr>
      <w:r w:rsidRPr="00E15704">
        <w:t>i. Oficio número 201007000/UT03829/2025 del dos de octubre de dos mil veinticinco, suscrito por el Titular de la Unidad de Transparencia, dirigido al Director General de Servicios Públicos, y Servidor Público Habilitado, por medio del cual solicita apoyo para el desahogo al requerimiento de información.</w:t>
      </w:r>
    </w:p>
    <w:p w14:paraId="71EA05C9" w14:textId="77777777" w:rsidR="00E15704" w:rsidRDefault="00E15704" w:rsidP="009E2C1F">
      <w:pPr>
        <w:spacing w:after="0" w:line="360" w:lineRule="auto"/>
      </w:pPr>
    </w:p>
    <w:p w14:paraId="39ECE7FB" w14:textId="57AA3929" w:rsidR="00E15704" w:rsidRDefault="00E15704" w:rsidP="009E2C1F">
      <w:pPr>
        <w:spacing w:after="0" w:line="360" w:lineRule="auto"/>
      </w:pPr>
      <w:r>
        <w:t>ii. Captura de Pantalla del correo electrónico por el cual se hizo llegar el Requerimiento de Información Adicional.</w:t>
      </w:r>
    </w:p>
    <w:p w14:paraId="2AD647C7" w14:textId="77777777" w:rsidR="00E15704" w:rsidRDefault="00E15704" w:rsidP="009E2C1F">
      <w:pPr>
        <w:spacing w:after="0" w:line="360" w:lineRule="auto"/>
      </w:pPr>
    </w:p>
    <w:p w14:paraId="78733DC2" w14:textId="361E10CC" w:rsidR="00E15704" w:rsidRDefault="00E15704" w:rsidP="00E15704">
      <w:pPr>
        <w:spacing w:after="0" w:line="360" w:lineRule="auto"/>
      </w:pPr>
      <w:r>
        <w:t>ii</w:t>
      </w:r>
      <w:r w:rsidRPr="00E15704">
        <w:t>i. Oficio número 201007000/UT03829</w:t>
      </w:r>
      <w:r>
        <w:t>-A</w:t>
      </w:r>
      <w:r w:rsidRPr="00E15704">
        <w:t>/2025 del dos de octubre de dos mil veinticinco, suscrito por el Titular de la Unidad de Transparencia, dirigido al</w:t>
      </w:r>
      <w:r>
        <w:t xml:space="preserve"> Secretario del Ayuntamiento y Servidor Público Habilitado</w:t>
      </w:r>
      <w:r w:rsidRPr="00E15704">
        <w:t>, por medio del cual solicita apoyo para el desahogo al requerimiento de información.</w:t>
      </w:r>
    </w:p>
    <w:p w14:paraId="385FBA8E" w14:textId="77777777" w:rsidR="00E15704" w:rsidRDefault="00E15704" w:rsidP="009E2C1F">
      <w:pPr>
        <w:spacing w:after="0" w:line="360" w:lineRule="auto"/>
      </w:pPr>
    </w:p>
    <w:p w14:paraId="4B849933" w14:textId="3F17F5DC" w:rsidR="00E15704" w:rsidRPr="00E15704" w:rsidRDefault="00E15704" w:rsidP="009E2C1F">
      <w:pPr>
        <w:spacing w:after="0" w:line="360" w:lineRule="auto"/>
      </w:pPr>
      <w:r>
        <w:t>iv. Requerimiento de información Adicional del primero de octubre de dos milo veinticinco.</w:t>
      </w:r>
    </w:p>
    <w:p w14:paraId="57A849F2" w14:textId="77777777" w:rsidR="00E3453D" w:rsidRDefault="00E3453D" w:rsidP="009E2C1F">
      <w:pPr>
        <w:spacing w:after="0" w:line="360" w:lineRule="auto"/>
        <w:rPr>
          <w:b/>
          <w:color w:val="FF0000"/>
        </w:rPr>
      </w:pPr>
    </w:p>
    <w:p w14:paraId="460BDCEB" w14:textId="6B31A993" w:rsidR="00286865" w:rsidRDefault="00A30FA2" w:rsidP="009E2C1F">
      <w:pPr>
        <w:spacing w:after="0" w:line="360" w:lineRule="auto"/>
      </w:pPr>
      <w:r>
        <w:rPr>
          <w:b/>
        </w:rPr>
        <w:t>g) Alcance al d</w:t>
      </w:r>
      <w:r w:rsidRPr="00E3453D">
        <w:rPr>
          <w:b/>
        </w:rPr>
        <w:t xml:space="preserve">esahogo del requerimiento de información adicional. </w:t>
      </w:r>
      <w:r>
        <w:t>El siete de octubre de dos mil veinticinco, el Sujeto Obligado remitió a través del</w:t>
      </w:r>
      <w:r w:rsidRPr="00E3453D">
        <w:t xml:space="preserve"> </w:t>
      </w:r>
      <w:r w:rsidRPr="002255F4">
        <w:t>Sistema de Acceso a la Información Mexiquense (SAIMEX)</w:t>
      </w:r>
      <w:r>
        <w:t xml:space="preserve"> y vía correo electrónico institucional, el desahogo al requerimiento de información adicio</w:t>
      </w:r>
      <w:r w:rsidR="00286865">
        <w:t xml:space="preserve">nal, a través del oficio 2010A0000/4280/2025 del seis de </w:t>
      </w:r>
      <w:r w:rsidR="00286865">
        <w:lastRenderedPageBreak/>
        <w:t>octubre de dos mil veinticinco, suscrito por el Secretario del Ayuntamiento, dirigido al Titular de la Unidad de Transparencia por medio del cual se menciona lo siguiente:</w:t>
      </w:r>
    </w:p>
    <w:p w14:paraId="350C66CF" w14:textId="77777777" w:rsidR="00286865" w:rsidRDefault="00286865" w:rsidP="009E2C1F">
      <w:pPr>
        <w:spacing w:after="0" w:line="360" w:lineRule="auto"/>
      </w:pPr>
    </w:p>
    <w:p w14:paraId="6B43658F" w14:textId="57DF4336" w:rsidR="00286865" w:rsidRPr="00286865" w:rsidRDefault="00286865" w:rsidP="00286865">
      <w:pPr>
        <w:spacing w:after="0" w:line="360" w:lineRule="auto"/>
        <w:ind w:left="567" w:right="567"/>
        <w:rPr>
          <w:i/>
          <w:sz w:val="20"/>
          <w:szCs w:val="20"/>
        </w:rPr>
      </w:pPr>
      <w:r>
        <w:rPr>
          <w:i/>
          <w:sz w:val="20"/>
          <w:szCs w:val="20"/>
        </w:rPr>
        <w:t>“…</w:t>
      </w:r>
      <w:r w:rsidRPr="00286865">
        <w:rPr>
          <w:i/>
          <w:sz w:val="20"/>
          <w:szCs w:val="20"/>
        </w:rPr>
        <w:t>En este sentido, se procedió a realizar la búsqueda exhaustiva y minuciosas en los archivos físicos y electrónicos de esta Unidad Administrativa, de lo cual se precisa que, una vez agotada, y considerando los principios constitucionales de máxima publicidad y de exhaustividad, se informa que el inmueble en mención se encuentra dentro del Inventario de Bienes Inmuebles Propiedad Municipal, corresponde actualmente al número 224 (doscientos veinticuatro) de la calle Aztecas, en la Colonia Unión, de esta ciudad de Toluca, Estado de México, y se encuentra a cargo del Organismo Descentralizado de Agua y Saneamiento de Toluca, sin que a la fecha se cuente con más datos al respecto</w:t>
      </w:r>
      <w:r w:rsidR="00FF0CBA">
        <w:rPr>
          <w:i/>
          <w:sz w:val="20"/>
          <w:szCs w:val="20"/>
        </w:rPr>
        <w:t>…” (Sic)</w:t>
      </w:r>
    </w:p>
    <w:p w14:paraId="705CB80A" w14:textId="77777777" w:rsidR="00A30FA2" w:rsidRDefault="00A30FA2" w:rsidP="009E2C1F">
      <w:pPr>
        <w:spacing w:after="0" w:line="360" w:lineRule="auto"/>
        <w:rPr>
          <w:b/>
          <w:color w:val="FF0000"/>
        </w:rPr>
      </w:pPr>
    </w:p>
    <w:p w14:paraId="60CD2640" w14:textId="4F5D641F" w:rsidR="00C207B5" w:rsidRPr="00EF0092" w:rsidRDefault="00EF0092" w:rsidP="009E2C1F">
      <w:pPr>
        <w:spacing w:after="0" w:line="360" w:lineRule="auto"/>
      </w:pPr>
      <w:r w:rsidRPr="00EF0092">
        <w:rPr>
          <w:b/>
        </w:rPr>
        <w:t>h</w:t>
      </w:r>
      <w:r w:rsidR="00941953" w:rsidRPr="00EF0092">
        <w:rPr>
          <w:b/>
        </w:rPr>
        <w:t>) Vista del Informe Justificado</w:t>
      </w:r>
      <w:r w:rsidRPr="00EF0092">
        <w:rPr>
          <w:b/>
        </w:rPr>
        <w:t>, desahogo y alcance al desahogo del requerimiento de información adicional</w:t>
      </w:r>
      <w:r w:rsidR="00941953" w:rsidRPr="00EF0092">
        <w:rPr>
          <w:b/>
        </w:rPr>
        <w:t>.</w:t>
      </w:r>
      <w:r w:rsidR="00941953" w:rsidRPr="00EF0092">
        <w:t xml:space="preserve"> El </w:t>
      </w:r>
      <w:r w:rsidRPr="00EF0092">
        <w:t>siete</w:t>
      </w:r>
      <w:r w:rsidR="003E51DB">
        <w:t xml:space="preserve"> y ocho</w:t>
      </w:r>
      <w:r w:rsidRPr="00EF0092">
        <w:t xml:space="preserve"> de octubre </w:t>
      </w:r>
      <w:r w:rsidR="003E51DB">
        <w:t>de dos mil veinticinco, se dictaron los</w:t>
      </w:r>
      <w:r w:rsidR="00941953" w:rsidRPr="00EF0092">
        <w:t xml:space="preserve"> acuerdo</w:t>
      </w:r>
      <w:r w:rsidR="003E51DB">
        <w:t>s</w:t>
      </w:r>
      <w:r w:rsidR="00941953" w:rsidRPr="00EF0092">
        <w:t xml:space="preserve"> medi</w:t>
      </w:r>
      <w:r w:rsidR="003E51DB">
        <w:t xml:space="preserve">ante los </w:t>
      </w:r>
      <w:r w:rsidR="00941953" w:rsidRPr="00EF0092">
        <w:t>cual</w:t>
      </w:r>
      <w:r w:rsidR="003E51DB">
        <w:t>es se pusieron</w:t>
      </w:r>
      <w:r w:rsidR="00941953" w:rsidRPr="00EF0092">
        <w:t xml:space="preserve"> a la vista del Particular el Informe Justificado, entregado por el Sujeto Obligado, así como los documentos adjuntos, el cual fue notificado a las partes, a través del Sistema de Acceso a la Información Mexiquense (SAIMEX)</w:t>
      </w:r>
      <w:r w:rsidR="00941953" w:rsidRPr="00EF0092">
        <w:rPr>
          <w:b/>
        </w:rPr>
        <w:t xml:space="preserve">. </w:t>
      </w:r>
    </w:p>
    <w:p w14:paraId="394151BF" w14:textId="77777777" w:rsidR="00C207B5" w:rsidRPr="00233725" w:rsidRDefault="00C207B5" w:rsidP="009E2C1F">
      <w:pPr>
        <w:spacing w:after="0" w:line="360" w:lineRule="auto"/>
        <w:rPr>
          <w:b/>
          <w:color w:val="FF0000"/>
        </w:rPr>
      </w:pPr>
    </w:p>
    <w:p w14:paraId="19E9E6D4" w14:textId="6352FBF1" w:rsidR="00C207B5" w:rsidRPr="00EF0092" w:rsidRDefault="00EF0092" w:rsidP="009E2C1F">
      <w:pPr>
        <w:spacing w:after="0" w:line="360" w:lineRule="auto"/>
      </w:pPr>
      <w:r w:rsidRPr="00EF0092">
        <w:rPr>
          <w:b/>
        </w:rPr>
        <w:t>i</w:t>
      </w:r>
      <w:r w:rsidR="00941953" w:rsidRPr="00EF0092">
        <w:rPr>
          <w:b/>
        </w:rPr>
        <w:t>) Cierre de instrucción.</w:t>
      </w:r>
      <w:r w:rsidR="00DE0D57" w:rsidRPr="00EF0092">
        <w:t xml:space="preserve"> El </w:t>
      </w:r>
      <w:r w:rsidRPr="00EF0092">
        <w:t xml:space="preserve">catorce de octubre </w:t>
      </w:r>
      <w:r w:rsidR="00941953" w:rsidRPr="00EF0092">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D490FB5" w14:textId="77777777" w:rsidR="00C207B5" w:rsidRPr="00233725" w:rsidRDefault="00C207B5" w:rsidP="009E2C1F">
      <w:pPr>
        <w:spacing w:after="0" w:line="360" w:lineRule="auto"/>
        <w:rPr>
          <w:b/>
          <w:color w:val="FF0000"/>
        </w:rPr>
      </w:pPr>
    </w:p>
    <w:p w14:paraId="36EC718A" w14:textId="77777777" w:rsidR="00C207B5" w:rsidRPr="00EF0092" w:rsidRDefault="00941953" w:rsidP="009E2C1F">
      <w:pPr>
        <w:spacing w:after="0" w:line="360" w:lineRule="auto"/>
      </w:pPr>
      <w:r w:rsidRPr="00EF0092">
        <w:lastRenderedPageBreak/>
        <w:t>En razón de que fue debidamente sustanciado e integrado el expediente electrónico y no existe diligencia pendiente de desahogo, se emite la resolución que conforme a Derecho proceda, de acuerdo a los siguientes:</w:t>
      </w:r>
    </w:p>
    <w:p w14:paraId="27CC8C5B" w14:textId="77777777" w:rsidR="00C207B5" w:rsidRPr="00EF0092" w:rsidRDefault="00C207B5" w:rsidP="009E2C1F">
      <w:pPr>
        <w:spacing w:after="0" w:line="360" w:lineRule="auto"/>
      </w:pPr>
    </w:p>
    <w:p w14:paraId="6D315500" w14:textId="77777777" w:rsidR="00C207B5" w:rsidRPr="00EF0092" w:rsidRDefault="00941953" w:rsidP="009E2C1F">
      <w:pPr>
        <w:pStyle w:val="Ttulo1"/>
        <w:spacing w:before="0" w:after="0" w:line="360" w:lineRule="auto"/>
        <w:jc w:val="center"/>
        <w:rPr>
          <w:sz w:val="22"/>
          <w:szCs w:val="22"/>
        </w:rPr>
      </w:pPr>
      <w:bookmarkStart w:id="9" w:name="_Toc211530628"/>
      <w:r w:rsidRPr="00EF0092">
        <w:rPr>
          <w:sz w:val="22"/>
          <w:szCs w:val="22"/>
        </w:rPr>
        <w:t>C O N S I D E R A N D O S</w:t>
      </w:r>
      <w:bookmarkEnd w:id="9"/>
    </w:p>
    <w:p w14:paraId="1896C7F4" w14:textId="77777777" w:rsidR="00C207B5" w:rsidRPr="00EF0092" w:rsidRDefault="00C207B5" w:rsidP="009E2C1F">
      <w:pPr>
        <w:spacing w:after="0" w:line="360" w:lineRule="auto"/>
        <w:jc w:val="center"/>
        <w:rPr>
          <w:b/>
        </w:rPr>
      </w:pPr>
    </w:p>
    <w:p w14:paraId="6B81A54B" w14:textId="77777777" w:rsidR="00C207B5" w:rsidRPr="00EF0092" w:rsidRDefault="00941953" w:rsidP="009E2C1F">
      <w:pPr>
        <w:pStyle w:val="Ttulo2"/>
        <w:spacing w:before="0" w:after="0" w:line="360" w:lineRule="auto"/>
        <w:rPr>
          <w:sz w:val="22"/>
          <w:szCs w:val="22"/>
        </w:rPr>
      </w:pPr>
      <w:bookmarkStart w:id="10" w:name="_Toc211530629"/>
      <w:r w:rsidRPr="00EF0092">
        <w:rPr>
          <w:sz w:val="22"/>
          <w:szCs w:val="22"/>
        </w:rPr>
        <w:t>PRIMERO. Competencia</w:t>
      </w:r>
      <w:bookmarkEnd w:id="10"/>
    </w:p>
    <w:p w14:paraId="67AF1D4A" w14:textId="77777777" w:rsidR="00C207B5" w:rsidRPr="00EF0092" w:rsidRDefault="00C207B5" w:rsidP="009E2C1F">
      <w:pPr>
        <w:spacing w:after="0" w:line="360" w:lineRule="auto"/>
      </w:pPr>
      <w:bookmarkStart w:id="11" w:name="_heading=h.30j0zll" w:colFirst="0" w:colLast="0"/>
      <w:bookmarkEnd w:id="11"/>
    </w:p>
    <w:p w14:paraId="44038137" w14:textId="77777777" w:rsidR="00C207B5" w:rsidRPr="00EF0092" w:rsidRDefault="00941953" w:rsidP="009E2C1F">
      <w:pPr>
        <w:spacing w:after="0" w:line="360" w:lineRule="auto"/>
      </w:pPr>
      <w:r w:rsidRPr="00EF0092">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5580F2F2" w14:textId="77777777" w:rsidR="00C207B5" w:rsidRPr="00EF0092" w:rsidRDefault="00941953" w:rsidP="009E2C1F">
      <w:pPr>
        <w:spacing w:after="0" w:line="360" w:lineRule="auto"/>
      </w:pPr>
      <w:r w:rsidRPr="00EF0092">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EF51132" w14:textId="77777777" w:rsidR="00C207B5" w:rsidRPr="00EF0092" w:rsidRDefault="00C207B5" w:rsidP="009E2C1F">
      <w:pPr>
        <w:spacing w:after="0" w:line="360" w:lineRule="auto"/>
      </w:pPr>
    </w:p>
    <w:p w14:paraId="2AA1787E" w14:textId="77777777" w:rsidR="00C207B5" w:rsidRPr="00EF0092" w:rsidRDefault="00941953" w:rsidP="009E2C1F">
      <w:pPr>
        <w:pStyle w:val="Ttulo2"/>
        <w:spacing w:before="0" w:after="0" w:line="360" w:lineRule="auto"/>
        <w:rPr>
          <w:sz w:val="22"/>
          <w:szCs w:val="22"/>
        </w:rPr>
      </w:pPr>
      <w:bookmarkStart w:id="12" w:name="_Toc211530630"/>
      <w:r w:rsidRPr="00EF0092">
        <w:rPr>
          <w:sz w:val="22"/>
          <w:szCs w:val="22"/>
        </w:rPr>
        <w:t>SEGUNDO. Causales de improcedencia y sobreseimiento</w:t>
      </w:r>
      <w:bookmarkEnd w:id="12"/>
    </w:p>
    <w:p w14:paraId="0F983EA3" w14:textId="77777777" w:rsidR="00C207B5" w:rsidRPr="00EF0092" w:rsidRDefault="00C207B5" w:rsidP="009E2C1F">
      <w:pPr>
        <w:spacing w:after="0" w:line="360" w:lineRule="auto"/>
      </w:pPr>
    </w:p>
    <w:p w14:paraId="5EA7A3EB" w14:textId="77777777" w:rsidR="00C207B5" w:rsidRPr="00EF0092" w:rsidRDefault="00941953" w:rsidP="009E2C1F">
      <w:pPr>
        <w:spacing w:after="0" w:line="360" w:lineRule="auto"/>
      </w:pPr>
      <w:r w:rsidRPr="00EF0092">
        <w:t xml:space="preserve">De las constancias que forma parte del Recurso de Revisión que se analiza, se advierte que previo al estudio del fondo de la </w:t>
      </w:r>
      <w:r w:rsidRPr="00EF0092">
        <w:rPr>
          <w:i/>
        </w:rPr>
        <w:t>litis</w:t>
      </w:r>
      <w:r w:rsidRPr="00EF0092">
        <w:t>, es necesario estudiar las causales de improcedencia y sobreseimiento que se adviertan, para determinar lo que en Derecho proceda.</w:t>
      </w:r>
    </w:p>
    <w:p w14:paraId="60484AC2" w14:textId="77777777" w:rsidR="00C207B5" w:rsidRPr="00EF0092" w:rsidRDefault="00C207B5" w:rsidP="009E2C1F">
      <w:pPr>
        <w:spacing w:after="0" w:line="360" w:lineRule="auto"/>
      </w:pPr>
    </w:p>
    <w:p w14:paraId="5068CCE4" w14:textId="77777777" w:rsidR="00C207B5" w:rsidRPr="00EF0092" w:rsidRDefault="00941953" w:rsidP="009E2C1F">
      <w:pPr>
        <w:spacing w:after="0" w:line="360" w:lineRule="auto"/>
        <w:rPr>
          <w:b/>
        </w:rPr>
      </w:pPr>
      <w:r w:rsidRPr="00EF0092">
        <w:rPr>
          <w:b/>
        </w:rPr>
        <w:t>Causales de improcedencia</w:t>
      </w:r>
    </w:p>
    <w:p w14:paraId="5F892D8E" w14:textId="77777777" w:rsidR="00C207B5" w:rsidRPr="00EF0092" w:rsidRDefault="00C207B5" w:rsidP="009E2C1F">
      <w:pPr>
        <w:spacing w:after="0" w:line="360" w:lineRule="auto"/>
        <w:rPr>
          <w:b/>
        </w:rPr>
      </w:pPr>
    </w:p>
    <w:p w14:paraId="2CA57B8D" w14:textId="77777777" w:rsidR="00C207B5" w:rsidRPr="00EF0092" w:rsidRDefault="00941953" w:rsidP="009E2C1F">
      <w:pPr>
        <w:spacing w:after="0" w:line="360" w:lineRule="auto"/>
      </w:pPr>
      <w:r w:rsidRPr="00EF0092">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819754" w14:textId="77777777" w:rsidR="00C207B5" w:rsidRPr="00EF0092" w:rsidRDefault="00C207B5" w:rsidP="009E2C1F">
      <w:pPr>
        <w:spacing w:after="0" w:line="360" w:lineRule="auto"/>
      </w:pPr>
    </w:p>
    <w:p w14:paraId="7D9759D0" w14:textId="77777777" w:rsidR="00C207B5" w:rsidRPr="00EF0092" w:rsidRDefault="00941953" w:rsidP="009E2C1F">
      <w:pPr>
        <w:spacing w:after="0" w:line="360" w:lineRule="auto"/>
      </w:pPr>
      <w:r w:rsidRPr="00EF0092">
        <w:t>En el presente caso, </w:t>
      </w:r>
      <w:r w:rsidRPr="00EF0092">
        <w:rPr>
          <w:b/>
        </w:rPr>
        <w:t>no se actualiza ninguna de las causales de improcedencia</w:t>
      </w:r>
      <w:r w:rsidRPr="00EF0092">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25D7AC6" w14:textId="77777777" w:rsidR="00C207B5" w:rsidRPr="00233725" w:rsidRDefault="00C207B5" w:rsidP="009E2C1F">
      <w:pPr>
        <w:spacing w:after="0" w:line="360" w:lineRule="auto"/>
        <w:rPr>
          <w:color w:val="FF0000"/>
        </w:rPr>
      </w:pPr>
    </w:p>
    <w:p w14:paraId="473BBB4C" w14:textId="69441DAB" w:rsidR="00C207B5" w:rsidRPr="00EF0092" w:rsidRDefault="00941953" w:rsidP="009E2C1F">
      <w:pPr>
        <w:spacing w:after="0" w:line="360" w:lineRule="auto"/>
      </w:pPr>
      <w:r w:rsidRPr="00EF0092">
        <w:t>Por lo cual, se actualiza la causal de procedencia del Recurso de Revisión señalad</w:t>
      </w:r>
      <w:r w:rsidR="00EF0092" w:rsidRPr="00EF0092">
        <w:t>a en el artículo 179, fracción V</w:t>
      </w:r>
      <w:r w:rsidRPr="00EF0092">
        <w:t xml:space="preserve">I, de la Ley en cita, pues la persona Recurrente se inconformó de la </w:t>
      </w:r>
      <w:r w:rsidR="00EF0092" w:rsidRPr="00EF0092">
        <w:t>entrega de la información que no corresponde con lo solicitado.</w:t>
      </w:r>
    </w:p>
    <w:p w14:paraId="598D2361" w14:textId="77777777" w:rsidR="00C207B5" w:rsidRPr="00EF0092" w:rsidRDefault="00C207B5" w:rsidP="009E2C1F">
      <w:pPr>
        <w:spacing w:after="0" w:line="360" w:lineRule="auto"/>
      </w:pPr>
    </w:p>
    <w:p w14:paraId="1693391A" w14:textId="77777777" w:rsidR="00C207B5" w:rsidRPr="00EF0092" w:rsidRDefault="00941953" w:rsidP="009E2C1F">
      <w:pPr>
        <w:spacing w:after="0" w:line="360" w:lineRule="auto"/>
      </w:pPr>
      <w:r w:rsidRPr="00EF0092">
        <w:rPr>
          <w:b/>
        </w:rPr>
        <w:t>Causales de sobreseimiento</w:t>
      </w:r>
    </w:p>
    <w:p w14:paraId="29024D66" w14:textId="77777777" w:rsidR="00C207B5" w:rsidRPr="00EF0092" w:rsidRDefault="00C207B5" w:rsidP="009E2C1F">
      <w:pPr>
        <w:spacing w:after="0" w:line="360" w:lineRule="auto"/>
      </w:pPr>
    </w:p>
    <w:p w14:paraId="5860094F" w14:textId="77777777" w:rsidR="00C207B5" w:rsidRPr="00EF0092" w:rsidRDefault="00941953" w:rsidP="009E2C1F">
      <w:pPr>
        <w:spacing w:after="0" w:line="360" w:lineRule="auto"/>
      </w:pPr>
      <w:r w:rsidRPr="00EF0092">
        <w:t>Por ser de previo y especial pronunciamiento, este Instituto analiza si se actualiza alguna causal de sobreseimiento.</w:t>
      </w:r>
    </w:p>
    <w:p w14:paraId="775211EF" w14:textId="77777777" w:rsidR="00C207B5" w:rsidRPr="00EF0092" w:rsidRDefault="00C207B5" w:rsidP="009E2C1F">
      <w:pPr>
        <w:spacing w:after="0" w:line="360" w:lineRule="auto"/>
      </w:pPr>
    </w:p>
    <w:p w14:paraId="2286EFCB" w14:textId="77777777" w:rsidR="00C207B5" w:rsidRPr="00EF0092" w:rsidRDefault="00941953" w:rsidP="009E2C1F">
      <w:pPr>
        <w:spacing w:after="0" w:line="360" w:lineRule="auto"/>
      </w:pPr>
      <w:r w:rsidRPr="00EF0092">
        <w:t xml:space="preserve">Sobre el tema, el artículo 192 de la Ley Transparencia y Acceso a la Información Pública del Estado de México y Municipios, señala las causales por las cuales se puede sobreseer en todo </w:t>
      </w:r>
      <w:r w:rsidRPr="00EF0092">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DA9FCDD" w14:textId="77777777" w:rsidR="00C207B5" w:rsidRPr="00EF0092" w:rsidRDefault="00C207B5" w:rsidP="009E2C1F">
      <w:pPr>
        <w:spacing w:after="0" w:line="360" w:lineRule="auto"/>
      </w:pPr>
    </w:p>
    <w:p w14:paraId="6D567403" w14:textId="77777777" w:rsidR="00C207B5" w:rsidRPr="00EF0092" w:rsidRDefault="00941953" w:rsidP="009E2C1F">
      <w:pPr>
        <w:spacing w:after="0" w:line="360" w:lineRule="auto"/>
      </w:pPr>
      <w:r w:rsidRPr="00EF0092">
        <w:t>Por tales motivos, se considera procedente entrar al fondo del presente asunto.</w:t>
      </w:r>
    </w:p>
    <w:p w14:paraId="28AD8D1B" w14:textId="77777777" w:rsidR="00C207B5" w:rsidRPr="00EF0092" w:rsidRDefault="00C207B5" w:rsidP="009E2C1F">
      <w:pPr>
        <w:spacing w:after="0" w:line="360" w:lineRule="auto"/>
      </w:pPr>
    </w:p>
    <w:p w14:paraId="250AFB95" w14:textId="77777777" w:rsidR="00C207B5" w:rsidRPr="00EF0092" w:rsidRDefault="00941953" w:rsidP="009E2C1F">
      <w:pPr>
        <w:pStyle w:val="Ttulo2"/>
        <w:spacing w:before="0" w:after="0" w:line="360" w:lineRule="auto"/>
        <w:rPr>
          <w:sz w:val="22"/>
          <w:szCs w:val="22"/>
        </w:rPr>
      </w:pPr>
      <w:bookmarkStart w:id="13" w:name="_Toc211530631"/>
      <w:r w:rsidRPr="00EF0092">
        <w:rPr>
          <w:sz w:val="22"/>
          <w:szCs w:val="22"/>
        </w:rPr>
        <w:t>TERCERO. Determinación de la Controversia</w:t>
      </w:r>
      <w:bookmarkEnd w:id="13"/>
    </w:p>
    <w:p w14:paraId="31625481" w14:textId="77777777" w:rsidR="00C207B5" w:rsidRPr="00233725" w:rsidRDefault="00C207B5" w:rsidP="009E2C1F">
      <w:pPr>
        <w:spacing w:after="0" w:line="360" w:lineRule="auto"/>
        <w:rPr>
          <w:b/>
          <w:color w:val="FF0000"/>
        </w:rPr>
      </w:pPr>
    </w:p>
    <w:p w14:paraId="660F443F" w14:textId="03B3D01A" w:rsidR="00AA3E33" w:rsidRPr="00383490" w:rsidRDefault="00941953" w:rsidP="009E2C1F">
      <w:pPr>
        <w:spacing w:after="0" w:line="360" w:lineRule="auto"/>
      </w:pPr>
      <w:bookmarkStart w:id="14" w:name="_heading=h.e8jbj0cc03wr" w:colFirst="0" w:colLast="0"/>
      <w:bookmarkEnd w:id="14"/>
      <w:r w:rsidRPr="00AA3E33">
        <w:t xml:space="preserve">Con el objetivo de ilustrar la controversia planteada, resulta conveniente precisar, que una vez realizado el estudio de las constancias que integran el expediente en el que se actúa, se desprende que el Particular requirió </w:t>
      </w:r>
      <w:r w:rsidR="00AA3E33">
        <w:t xml:space="preserve">saber si hay algún plan para rehabilitar el inmueble ubicado en Aztecas esquina con Enrique Olascoaga, en la Colonia Unión, ya que desde hace años </w:t>
      </w:r>
      <w:r w:rsidR="00AA3E33" w:rsidRPr="00383490">
        <w:t>se encuentra en abandono y es un foco de infección para los vecinos de la zona.</w:t>
      </w:r>
    </w:p>
    <w:p w14:paraId="42A5E5F3" w14:textId="77777777" w:rsidR="00C207B5" w:rsidRPr="00383490" w:rsidRDefault="00C207B5" w:rsidP="009E2C1F">
      <w:pPr>
        <w:spacing w:after="0" w:line="360" w:lineRule="auto"/>
      </w:pPr>
    </w:p>
    <w:p w14:paraId="730AEC78" w14:textId="61C95BFA" w:rsidR="00C207B5" w:rsidRDefault="00941953" w:rsidP="009E2C1F">
      <w:pPr>
        <w:spacing w:after="0" w:line="360" w:lineRule="auto"/>
      </w:pPr>
      <w:r w:rsidRPr="00383490">
        <w:t xml:space="preserve">En respuesta, el Sujeto Obligado, a través de </w:t>
      </w:r>
      <w:r w:rsidR="00383490" w:rsidRPr="00383490">
        <w:t xml:space="preserve">la Dirección General de Servicios Públicos, señalo que dicha Dirección no es responsable de dicho inmueble, por lo que no cuenta con la información requerida; </w:t>
      </w:r>
      <w:r w:rsidRPr="00383490">
        <w:t>ante dicha circunstancia, el Particular se inconformó de la</w:t>
      </w:r>
      <w:r w:rsidR="00383490" w:rsidRPr="00383490">
        <w:t xml:space="preserve"> entrega de la información que no corresponde con lo solicitado</w:t>
      </w:r>
      <w:r w:rsidRPr="00383490">
        <w:t>, lo cual actualiza la causal de proce</w:t>
      </w:r>
      <w:r w:rsidR="00383490" w:rsidRPr="00383490">
        <w:t>dencia prevista en la fracción V</w:t>
      </w:r>
      <w:r w:rsidRPr="00383490">
        <w:t>I, del artículo 179 de la Ley de Transparencia y Acceso a la Información Pública de</w:t>
      </w:r>
      <w:r w:rsidR="00383490" w:rsidRPr="00383490">
        <w:t>l Estado de México y Municipios</w:t>
      </w:r>
      <w:r w:rsidRPr="00383490">
        <w:t>. Así, las cosas, una vez admitido y notificado el Recurso de Revisión a las partes, el Sujeto Obligado ratificó su respuesta.</w:t>
      </w:r>
    </w:p>
    <w:p w14:paraId="04DA7997" w14:textId="77777777" w:rsidR="00383490" w:rsidRDefault="00383490" w:rsidP="009E2C1F">
      <w:pPr>
        <w:spacing w:after="0" w:line="360" w:lineRule="auto"/>
      </w:pPr>
    </w:p>
    <w:p w14:paraId="4C773B52" w14:textId="5563CB56" w:rsidR="00383490" w:rsidRPr="00383490" w:rsidRDefault="00383490" w:rsidP="009E2C1F">
      <w:pPr>
        <w:spacing w:after="0" w:line="360" w:lineRule="auto"/>
      </w:pPr>
      <w:r>
        <w:t xml:space="preserve">No obstante, en respuesta al requerimiento de información formulado el Sujeto Obligado a través de la Secretaría del Ayuntamiento señalo que </w:t>
      </w:r>
      <w:r w:rsidRPr="00005AE0">
        <w:t xml:space="preserve">el inmueble en mención se encuentra </w:t>
      </w:r>
      <w:r w:rsidRPr="00005AE0">
        <w:lastRenderedPageBreak/>
        <w:t>dentro del Inventario de Bienes Inmuebles Propiedad Municipal, corresponde actualmente al número 224 (doscientos veinticuatro) de la calle Aztecas, en la Colonia Unión, de esta ciudad de Toluca, Estado de México</w:t>
      </w:r>
      <w:r>
        <w:t xml:space="preserve">, mismo que está a cargo del </w:t>
      </w:r>
      <w:r w:rsidRPr="00005AE0">
        <w:t>Organismo Descentralizado de Agua y Saneamiento de Toluca, sin que a la fecha se cuente con más datos al respecto</w:t>
      </w:r>
      <w:r>
        <w:t>.</w:t>
      </w:r>
    </w:p>
    <w:p w14:paraId="051E9E53" w14:textId="77777777" w:rsidR="00C207B5" w:rsidRPr="00233725" w:rsidRDefault="00C207B5" w:rsidP="009E2C1F">
      <w:pPr>
        <w:spacing w:after="0" w:line="360" w:lineRule="auto"/>
        <w:rPr>
          <w:color w:val="FF0000"/>
        </w:rPr>
      </w:pPr>
    </w:p>
    <w:p w14:paraId="02AC8AD5" w14:textId="01F92728" w:rsidR="00C207B5" w:rsidRPr="00A879CB" w:rsidRDefault="00941953" w:rsidP="009E2C1F">
      <w:pPr>
        <w:tabs>
          <w:tab w:val="left" w:pos="4962"/>
        </w:tabs>
        <w:spacing w:after="0" w:line="360" w:lineRule="auto"/>
      </w:pPr>
      <w:r w:rsidRPr="00A879CB">
        <w:t>Lo anterior, se desprende de las documentales que obran en el expediente de referencia, materia de la presente resolución, consistente en: la solicitud de acceso a la inf</w:t>
      </w:r>
      <w:r w:rsidR="00A879CB" w:rsidRPr="00A879CB">
        <w:t xml:space="preserve">ormación, el escrito recursal, </w:t>
      </w:r>
      <w:r w:rsidRPr="00A879CB">
        <w:t>el Informe Justificado</w:t>
      </w:r>
      <w:r w:rsidR="00A879CB" w:rsidRPr="00A879CB">
        <w:t xml:space="preserve"> y desahogo al requerimiento de información adicional</w:t>
      </w:r>
      <w:r w:rsidRPr="00A879CB">
        <w:t>; instrumentales que se toman en cuenta a efecto de resolver el presente medio de impugnación, conforme a lo dispuesto por el artículo 185, fracción IV, de la Ley de Transparencia y Acceso a la Información Pública del Estado de México y Municipios.</w:t>
      </w:r>
    </w:p>
    <w:p w14:paraId="3056B518" w14:textId="77777777" w:rsidR="00C207B5" w:rsidRPr="00233725" w:rsidRDefault="00C207B5" w:rsidP="009E2C1F">
      <w:pPr>
        <w:tabs>
          <w:tab w:val="left" w:pos="4962"/>
        </w:tabs>
        <w:spacing w:after="0" w:line="360" w:lineRule="auto"/>
        <w:rPr>
          <w:color w:val="FF0000"/>
        </w:rPr>
      </w:pPr>
    </w:p>
    <w:p w14:paraId="096E178A" w14:textId="77777777" w:rsidR="00C207B5" w:rsidRPr="00EB76F5" w:rsidRDefault="00941953" w:rsidP="009E2C1F">
      <w:pPr>
        <w:pStyle w:val="Ttulo2"/>
        <w:spacing w:before="0" w:after="0" w:line="360" w:lineRule="auto"/>
        <w:rPr>
          <w:sz w:val="22"/>
          <w:szCs w:val="22"/>
        </w:rPr>
      </w:pPr>
      <w:bookmarkStart w:id="15" w:name="_Toc211530632"/>
      <w:r w:rsidRPr="00EB76F5">
        <w:rPr>
          <w:sz w:val="22"/>
          <w:szCs w:val="22"/>
        </w:rPr>
        <w:t>CUARTO. Marco normativo aplicable en materia de transparencia y acceso a la información pública</w:t>
      </w:r>
      <w:bookmarkEnd w:id="15"/>
    </w:p>
    <w:p w14:paraId="5F89CDFE" w14:textId="77777777" w:rsidR="00C207B5" w:rsidRPr="00EB76F5" w:rsidRDefault="00C207B5" w:rsidP="009E2C1F">
      <w:pPr>
        <w:spacing w:after="0" w:line="360" w:lineRule="auto"/>
      </w:pPr>
    </w:p>
    <w:p w14:paraId="44B06057" w14:textId="77777777" w:rsidR="00C207B5" w:rsidRPr="00EB76F5" w:rsidRDefault="00941953" w:rsidP="009E2C1F">
      <w:pPr>
        <w:spacing w:after="0" w:line="360" w:lineRule="auto"/>
      </w:pPr>
      <w:r w:rsidRPr="00EB76F5">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D6CC5FE" w14:textId="77777777" w:rsidR="00C207B5" w:rsidRPr="00EB76F5" w:rsidRDefault="00C207B5" w:rsidP="009E2C1F">
      <w:pPr>
        <w:spacing w:after="0" w:line="360" w:lineRule="auto"/>
      </w:pPr>
    </w:p>
    <w:p w14:paraId="10F479B1" w14:textId="77777777" w:rsidR="00C207B5" w:rsidRPr="00EB76F5" w:rsidRDefault="00941953" w:rsidP="009E2C1F">
      <w:pPr>
        <w:spacing w:after="0" w:line="360" w:lineRule="auto"/>
      </w:pPr>
      <w:r w:rsidRPr="00EB76F5">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ED3BAB" w14:textId="77777777" w:rsidR="00C207B5" w:rsidRPr="00EB76F5" w:rsidRDefault="00C207B5" w:rsidP="009E2C1F">
      <w:pPr>
        <w:spacing w:after="0" w:line="360" w:lineRule="auto"/>
      </w:pPr>
    </w:p>
    <w:p w14:paraId="6116C3B8" w14:textId="77777777" w:rsidR="00C207B5" w:rsidRPr="00EB76F5" w:rsidRDefault="00941953" w:rsidP="009E2C1F">
      <w:pPr>
        <w:spacing w:after="0" w:line="360" w:lineRule="auto"/>
      </w:pPr>
      <w:r w:rsidRPr="00EB76F5">
        <w:t>Por su parte, la Ley de Transparencia y Acceso a la Información Pública del Estado de México y Municipios (Reglamentaria del artículo 5° de la Constitución Local), establece lo siguiente:</w:t>
      </w:r>
    </w:p>
    <w:p w14:paraId="415F5750" w14:textId="77777777" w:rsidR="00C207B5" w:rsidRPr="00EB76F5" w:rsidRDefault="00C207B5" w:rsidP="009E2C1F">
      <w:pPr>
        <w:spacing w:after="0" w:line="360" w:lineRule="auto"/>
      </w:pPr>
    </w:p>
    <w:p w14:paraId="01A5805E" w14:textId="77777777" w:rsidR="00C207B5" w:rsidRPr="00EB76F5" w:rsidRDefault="00941953" w:rsidP="009E2C1F">
      <w:pPr>
        <w:spacing w:after="0" w:line="360" w:lineRule="auto"/>
      </w:pPr>
      <w:r w:rsidRPr="00EB76F5">
        <w:t>El artículo 12, que, quienes generen, recopilen, administren, manejen, procesen, archiven o conserven información pública serán responsables de la misma.</w:t>
      </w:r>
    </w:p>
    <w:p w14:paraId="453A43A1" w14:textId="77777777" w:rsidR="00C207B5" w:rsidRPr="00EB76F5" w:rsidRDefault="00C207B5" w:rsidP="009E2C1F">
      <w:pPr>
        <w:spacing w:after="0" w:line="360" w:lineRule="auto"/>
      </w:pPr>
    </w:p>
    <w:p w14:paraId="67415B24" w14:textId="77777777" w:rsidR="00C207B5" w:rsidRPr="00EB76F5" w:rsidRDefault="00941953" w:rsidP="009E2C1F">
      <w:pPr>
        <w:widowControl w:val="0"/>
        <w:spacing w:after="0" w:line="360" w:lineRule="auto"/>
      </w:pPr>
      <w:r w:rsidRPr="00EB76F5">
        <w:t>El artículo 18, que, los Sujetos Obligados deberán documentar todo acto que derive del ejercicio de sus facultades, competencias o funciones, considerando desde su origen la eventual publicidad y reutilización de la información que generen.</w:t>
      </w:r>
    </w:p>
    <w:p w14:paraId="51526FB6" w14:textId="77777777" w:rsidR="00C207B5" w:rsidRPr="00EB76F5" w:rsidRDefault="00C207B5" w:rsidP="009E2C1F">
      <w:pPr>
        <w:widowControl w:val="0"/>
        <w:spacing w:after="0" w:line="360" w:lineRule="auto"/>
      </w:pPr>
    </w:p>
    <w:p w14:paraId="629467B7" w14:textId="77777777" w:rsidR="00C207B5" w:rsidRPr="00EB76F5" w:rsidRDefault="00941953" w:rsidP="009E2C1F">
      <w:pPr>
        <w:spacing w:after="0" w:line="360" w:lineRule="auto"/>
      </w:pPr>
      <w:r w:rsidRPr="00EB76F5">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CAA4A3" w14:textId="77777777" w:rsidR="00C207B5" w:rsidRPr="00EB76F5" w:rsidRDefault="00941953" w:rsidP="009E2C1F">
      <w:pPr>
        <w:pStyle w:val="Ttulo2"/>
        <w:spacing w:before="0" w:after="0" w:line="360" w:lineRule="auto"/>
        <w:rPr>
          <w:sz w:val="22"/>
          <w:szCs w:val="22"/>
        </w:rPr>
      </w:pPr>
      <w:bookmarkStart w:id="16" w:name="_Toc211530633"/>
      <w:r w:rsidRPr="00EB76F5">
        <w:rPr>
          <w:sz w:val="22"/>
          <w:szCs w:val="22"/>
        </w:rPr>
        <w:t>QUINTO. Estudio de Fondo</w:t>
      </w:r>
      <w:bookmarkEnd w:id="16"/>
    </w:p>
    <w:p w14:paraId="0A1AE40D" w14:textId="77777777" w:rsidR="00C207B5" w:rsidRPr="00233725" w:rsidRDefault="00C207B5" w:rsidP="009E2C1F">
      <w:pPr>
        <w:spacing w:after="0" w:line="360" w:lineRule="auto"/>
        <w:rPr>
          <w:b/>
          <w:color w:val="FF0000"/>
        </w:rPr>
      </w:pPr>
    </w:p>
    <w:p w14:paraId="44AB6A3D" w14:textId="77777777" w:rsidR="00C207B5" w:rsidRDefault="00941953" w:rsidP="009E2C1F">
      <w:pPr>
        <w:spacing w:after="0" w:line="360" w:lineRule="auto"/>
      </w:pPr>
      <w:r w:rsidRPr="00EB76F5">
        <w:t xml:space="preserve">Expuestas las posturas de las partes, se procede al análisis de los agravios hechos valer por la persona Recurrente, por lo que, en principio es necesario contextualizar la solicitud de información. </w:t>
      </w:r>
    </w:p>
    <w:p w14:paraId="73131E03" w14:textId="77777777" w:rsidR="00EB76F5" w:rsidRDefault="00EB76F5" w:rsidP="009E2C1F">
      <w:pPr>
        <w:spacing w:after="0" w:line="360" w:lineRule="auto"/>
      </w:pPr>
    </w:p>
    <w:p w14:paraId="3F73425D" w14:textId="1A20D299" w:rsidR="00EB76F5" w:rsidRPr="001620B5" w:rsidRDefault="002D4731" w:rsidP="009E2C1F">
      <w:pPr>
        <w:spacing w:after="0" w:line="360" w:lineRule="auto"/>
        <w:rPr>
          <w:b/>
          <w:u w:val="single"/>
        </w:rPr>
      </w:pPr>
      <w:r>
        <w:t xml:space="preserve">Al respecto el artículo 31 fracción XVI de la Ley Orgánica </w:t>
      </w:r>
      <w:r w:rsidR="00C018B6">
        <w:t>Municipal del</w:t>
      </w:r>
      <w:r w:rsidR="00CA37C4">
        <w:t xml:space="preserve"> Estado de México </w:t>
      </w:r>
      <w:r>
        <w:t xml:space="preserve">señala que dentro de las atribuciones de los ayuntamientos se encuentra el </w:t>
      </w:r>
      <w:r w:rsidRPr="002D4731">
        <w:rPr>
          <w:b/>
        </w:rPr>
        <w:t>acordar el destino o uso de los bienes inmuebles municipales</w:t>
      </w:r>
      <w:r w:rsidR="00254457">
        <w:rPr>
          <w:b/>
        </w:rPr>
        <w:t xml:space="preserve">. </w:t>
      </w:r>
      <w:r w:rsidR="00254457">
        <w:t xml:space="preserve">En ese sentido, el artículo 48 </w:t>
      </w:r>
      <w:r w:rsidR="00A80A8D">
        <w:t>fracción</w:t>
      </w:r>
      <w:r w:rsidR="00254457">
        <w:t xml:space="preserve"> XI de la Ley en comento señala que dentro de las atribuciones de los presidentes municipales se encuentra el </w:t>
      </w:r>
      <w:r w:rsidR="00254457" w:rsidRPr="00254457">
        <w:rPr>
          <w:b/>
        </w:rPr>
        <w:t>supervisar la administración,</w:t>
      </w:r>
      <w:r w:rsidR="00254457">
        <w:t xml:space="preserve"> registro, control, uso, </w:t>
      </w:r>
      <w:r w:rsidR="00254457" w:rsidRPr="00254457">
        <w:rPr>
          <w:b/>
        </w:rPr>
        <w:t xml:space="preserve">mantenimiento y </w:t>
      </w:r>
      <w:r w:rsidR="00254457" w:rsidRPr="001620B5">
        <w:rPr>
          <w:b/>
          <w:u w:val="single"/>
        </w:rPr>
        <w:t>conservación adecuados de los bienes del municipio.</w:t>
      </w:r>
    </w:p>
    <w:p w14:paraId="7603F15F" w14:textId="77777777" w:rsidR="00A80A8D" w:rsidRDefault="00A80A8D" w:rsidP="009E2C1F">
      <w:pPr>
        <w:spacing w:after="0" w:line="360" w:lineRule="auto"/>
        <w:rPr>
          <w:b/>
        </w:rPr>
      </w:pPr>
    </w:p>
    <w:p w14:paraId="104FBCAE" w14:textId="544B692F" w:rsidR="00A80A8D" w:rsidRDefault="00CA37C4" w:rsidP="009E2C1F">
      <w:pPr>
        <w:spacing w:after="0" w:line="360" w:lineRule="auto"/>
        <w:rPr>
          <w:b/>
        </w:rPr>
      </w:pPr>
      <w:r>
        <w:t xml:space="preserve">En esa misma consecución de ideas, el artículo 91 fracción XI de la Ley Orgánica Municipal del Estado de México establece que la Secretaría del Ayuntamiento se encarga entre otras </w:t>
      </w:r>
      <w:r>
        <w:lastRenderedPageBreak/>
        <w:t xml:space="preserve">cosas </w:t>
      </w:r>
      <w:r w:rsidRPr="00CA37C4">
        <w:rPr>
          <w:b/>
        </w:rPr>
        <w:t>de elaborar con la intervención del síndico el inventario general de los bienes muebles e inmuebles municipales</w:t>
      </w:r>
      <w:r>
        <w:rPr>
          <w:b/>
        </w:rPr>
        <w:t>.</w:t>
      </w:r>
    </w:p>
    <w:p w14:paraId="4016E9E3" w14:textId="77777777" w:rsidR="00C018B6" w:rsidRDefault="00C018B6" w:rsidP="009E2C1F">
      <w:pPr>
        <w:spacing w:after="0" w:line="360" w:lineRule="auto"/>
        <w:rPr>
          <w:b/>
        </w:rPr>
      </w:pPr>
    </w:p>
    <w:p w14:paraId="3EFAB7B3" w14:textId="2EDF5ED6" w:rsidR="00C018B6" w:rsidRPr="00C018B6" w:rsidRDefault="00C018B6" w:rsidP="009E2C1F">
      <w:pPr>
        <w:spacing w:after="0" w:line="360" w:lineRule="auto"/>
      </w:pPr>
      <w:r w:rsidRPr="00C018B6">
        <w:t xml:space="preserve">En esa misma consecución de ideas, </w:t>
      </w:r>
      <w:r>
        <w:t xml:space="preserve">el artículo 96 Bis fracciones III, XVI y XV establecen que el Director de Obras Públicas o Titular de la Unidad Administrativa equivalente, dentro de sus atribuciones se encarga entre otras cosas de </w:t>
      </w:r>
      <w:r w:rsidRPr="00C018B6">
        <w:rPr>
          <w:b/>
        </w:rPr>
        <w:t>planear y coordinar los proyectos de obras públicas</w:t>
      </w:r>
      <w:r>
        <w:t xml:space="preserve"> y servicios relacionados con las mismas que autorice el Ayuntamiento, una vez que se cumplan los requisitos de licitación y otros que determine la ley de la materia, </w:t>
      </w:r>
      <w:r w:rsidRPr="00C018B6">
        <w:rPr>
          <w:b/>
        </w:rPr>
        <w:t>d</w:t>
      </w:r>
      <w:r w:rsidR="00E94D77">
        <w:rPr>
          <w:b/>
        </w:rPr>
        <w:t xml:space="preserve">ictar las </w:t>
      </w:r>
      <w:r w:rsidRPr="00C018B6">
        <w:rPr>
          <w:b/>
        </w:rPr>
        <w:t xml:space="preserve">normas generales y ejecutar las obras de reparación, adaptación y demolición de inmuebles propiedad del municipio </w:t>
      </w:r>
      <w:r>
        <w:t xml:space="preserve">que le sean asignadas, así como de </w:t>
      </w:r>
      <w:r w:rsidRPr="00C018B6">
        <w:rPr>
          <w:b/>
        </w:rPr>
        <w:t>proyectar, formular y proponer al Presidente Municipal, el Programa General de Obras Públicas, para la construcción y mejoramiento de las mismas</w:t>
      </w:r>
      <w:r>
        <w:t>, de acuerdo a la normatividad aplicable y en congruencia con el Plan de Desarrollo Municipal y con la política, objetivos y prioridades del Municipio y vigilar su ejecución.</w:t>
      </w:r>
    </w:p>
    <w:p w14:paraId="68663CE0" w14:textId="1ADA0BCD" w:rsidR="00254457" w:rsidRPr="00EB76F5" w:rsidRDefault="00254457" w:rsidP="009E2C1F">
      <w:pPr>
        <w:spacing w:after="0" w:line="360" w:lineRule="auto"/>
      </w:pPr>
    </w:p>
    <w:p w14:paraId="7F1783BE" w14:textId="226A0A8C" w:rsidR="00C207B5" w:rsidRPr="00E94D77" w:rsidRDefault="00E94D77" w:rsidP="009E2C1F">
      <w:pPr>
        <w:spacing w:after="0" w:line="360" w:lineRule="auto"/>
      </w:pPr>
      <w:r w:rsidRPr="00E94D77">
        <w:t>En ese sentido, el artículo 92 del Bando Municipal del Ayuntamiento de Toluca Administración dos mil veinticinco, dos mil veintisiete establece que la Dirección General de Obras Públicas 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w:t>
      </w:r>
    </w:p>
    <w:p w14:paraId="59236457" w14:textId="77777777" w:rsidR="00E94D77" w:rsidRDefault="00E94D77" w:rsidP="009E2C1F">
      <w:pPr>
        <w:spacing w:after="0" w:line="360" w:lineRule="auto"/>
      </w:pPr>
    </w:p>
    <w:p w14:paraId="50BF7EEC" w14:textId="4248C9E7" w:rsidR="007E1C28" w:rsidRPr="007E1C28" w:rsidRDefault="00941953" w:rsidP="009E2C1F">
      <w:pPr>
        <w:spacing w:after="0" w:line="360" w:lineRule="auto"/>
      </w:pPr>
      <w:r w:rsidRPr="007E1C28">
        <w:t>Conforme a lo expuesto, se logra vislumbrar que la pretensión de l</w:t>
      </w:r>
      <w:r w:rsidR="00AF0D28">
        <w:t>a persona Recurrente es obtener</w:t>
      </w:r>
      <w:r w:rsidR="00C20252" w:rsidRPr="00C20252">
        <w:t xml:space="preserve"> </w:t>
      </w:r>
      <w:r w:rsidR="00C20252">
        <w:t xml:space="preserve">al </w:t>
      </w:r>
      <w:r w:rsidR="007D1F7C">
        <w:t xml:space="preserve">siete </w:t>
      </w:r>
      <w:r w:rsidR="00C20252">
        <w:t>de abril de dos mil veinticinco,</w:t>
      </w:r>
      <w:r w:rsidR="00AF0D28">
        <w:t xml:space="preserve"> el plan de rehabilitación del inmueble ubicado en Aztecas esquina con Enrique Olascoaga, en la Colonia Unión</w:t>
      </w:r>
      <w:r w:rsidR="00042F9F">
        <w:t xml:space="preserve"> Delegación Barrios </w:t>
      </w:r>
      <w:r w:rsidR="00042F9F">
        <w:lastRenderedPageBreak/>
        <w:t>Tradicionales de Toluca</w:t>
      </w:r>
      <w:r w:rsidR="00AF0D28">
        <w:t xml:space="preserve">, </w:t>
      </w:r>
      <w:r w:rsidR="00042F9F">
        <w:t xml:space="preserve">el cual se encuentra con número 224 </w:t>
      </w:r>
      <w:r w:rsidR="00B27026">
        <w:t>dentro del inventario de bienes inmuebles municipal.</w:t>
      </w:r>
    </w:p>
    <w:p w14:paraId="6C14035D" w14:textId="77777777" w:rsidR="007E1C28" w:rsidRDefault="007E1C28" w:rsidP="009E2C1F">
      <w:pPr>
        <w:spacing w:after="0" w:line="360" w:lineRule="auto"/>
        <w:rPr>
          <w:color w:val="FF0000"/>
        </w:rPr>
      </w:pPr>
    </w:p>
    <w:p w14:paraId="75E3CD5B" w14:textId="77777777" w:rsidR="0023664A" w:rsidRPr="0023664A" w:rsidRDefault="00941953" w:rsidP="009E2C1F">
      <w:pPr>
        <w:spacing w:after="0" w:line="360" w:lineRule="auto"/>
      </w:pPr>
      <w:r w:rsidRPr="0023664A">
        <w:t xml:space="preserve">Establecida dicha circunstancia, es necesario precisar que de las constancias que obran en el expediente se logra vislumbrar que el Sujeto Obligado turno la solicitud de información a la </w:t>
      </w:r>
    </w:p>
    <w:p w14:paraId="0AA71FDC" w14:textId="0DF1B8E2" w:rsidR="00C207B5" w:rsidRDefault="0023664A" w:rsidP="009E2C1F">
      <w:pPr>
        <w:spacing w:after="0" w:line="360" w:lineRule="auto"/>
      </w:pPr>
      <w:r w:rsidRPr="0023664A">
        <w:t>Dirección General de Servicios Públicos</w:t>
      </w:r>
      <w:r w:rsidR="00941953" w:rsidRPr="0023664A">
        <w:t xml:space="preserve">, por lo que, es necesario hacer referencia al </w:t>
      </w:r>
      <w:r w:rsidR="00941953" w:rsidRPr="0023664A">
        <w:rPr>
          <w:b/>
        </w:rPr>
        <w:t>procedimiento de búsqueda que deben de seguir los Sujetos Obligados para localizar la información,</w:t>
      </w:r>
      <w:r w:rsidR="00941953" w:rsidRPr="0023664A">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65A52EF" w14:textId="77777777" w:rsidR="001032D0" w:rsidRPr="0023664A" w:rsidRDefault="001032D0" w:rsidP="009E2C1F">
      <w:pPr>
        <w:spacing w:after="0" w:line="360" w:lineRule="auto"/>
      </w:pPr>
    </w:p>
    <w:p w14:paraId="067C40E7" w14:textId="55CCBB3C" w:rsidR="008D62A8" w:rsidRPr="008D62A8" w:rsidRDefault="00941953" w:rsidP="008D62A8">
      <w:pPr>
        <w:spacing w:after="0" w:line="360" w:lineRule="auto"/>
      </w:pPr>
      <w:r w:rsidRPr="008D62A8">
        <w:t xml:space="preserve">Así y de lo plasmado en párrafos anteriores, se logra colegir que el Sujeto Obligado </w:t>
      </w:r>
      <w:r w:rsidR="008D62A8" w:rsidRPr="008D62A8">
        <w:t xml:space="preserve">no </w:t>
      </w:r>
      <w:r w:rsidRPr="008D62A8">
        <w:t xml:space="preserve">cumplió con el procedimiento de búsqueda establecido en el artículo 162 de la Ley de Transparencia y Acceso a la Información Pública del Estado de México y Municipios, toda vez, que </w:t>
      </w:r>
      <w:r w:rsidR="008D62A8" w:rsidRPr="008D62A8">
        <w:t xml:space="preserve">fue omiso en turnar el requerimiento informativo a la Dirección General de Obras Públicas encarga de planear las obras relacionadas con los inmuebles que forman parte del patrimonio municipal, así como a la Presidencia municipal pues </w:t>
      </w:r>
      <w:r w:rsidR="008D62A8">
        <w:t>dentro de las atribuciones del presidente municipal se encuentra el</w:t>
      </w:r>
      <w:r w:rsidR="008D62A8" w:rsidRPr="008D62A8">
        <w:t xml:space="preserve"> supervisar la administración, registro, control, uso, mantenimiento y </w:t>
      </w:r>
      <w:r w:rsidR="008D62A8" w:rsidRPr="00286E18">
        <w:t>conservación adecuados de los bienes del municipio.</w:t>
      </w:r>
    </w:p>
    <w:p w14:paraId="236602C3" w14:textId="38955B20" w:rsidR="00C207B5" w:rsidRPr="008D62A8" w:rsidRDefault="00C207B5" w:rsidP="009E2C1F">
      <w:pPr>
        <w:spacing w:after="0" w:line="360" w:lineRule="auto"/>
      </w:pPr>
    </w:p>
    <w:p w14:paraId="5887A8EE" w14:textId="32B3D506" w:rsidR="00286E18" w:rsidRDefault="00941953" w:rsidP="009E2C1F">
      <w:pPr>
        <w:spacing w:after="0" w:line="360" w:lineRule="auto"/>
      </w:pPr>
      <w:r w:rsidRPr="00286E18">
        <w:t>Ahora bien, el Sujeto Obligado a través de la</w:t>
      </w:r>
      <w:r w:rsidR="00286E18" w:rsidRPr="00286E18">
        <w:t xml:space="preserve"> </w:t>
      </w:r>
      <w:r w:rsidR="00286E18" w:rsidRPr="00383490">
        <w:t>Dirección General de Servicios Públicos</w:t>
      </w:r>
      <w:r w:rsidR="00286E18">
        <w:t xml:space="preserve"> tanto en respuesta como en informe justificado</w:t>
      </w:r>
      <w:r w:rsidR="00286E18" w:rsidRPr="00383490">
        <w:t>, señalo que dicha Dirección no es responsable de dicho inmueble, por lo que no cuenta con la información requerida</w:t>
      </w:r>
      <w:r w:rsidR="00286E18">
        <w:t>.</w:t>
      </w:r>
    </w:p>
    <w:p w14:paraId="403A67F8" w14:textId="77777777" w:rsidR="00286E18" w:rsidRDefault="00286E18" w:rsidP="009E2C1F">
      <w:pPr>
        <w:spacing w:after="0" w:line="360" w:lineRule="auto"/>
      </w:pPr>
    </w:p>
    <w:p w14:paraId="38001448" w14:textId="2D40F0E3" w:rsidR="00286E18" w:rsidRDefault="00286E18" w:rsidP="009E2C1F">
      <w:pPr>
        <w:spacing w:after="0" w:line="360" w:lineRule="auto"/>
      </w:pPr>
      <w:r>
        <w:lastRenderedPageBreak/>
        <w:t>No obstante, durante la sustanciación del Recurso de Revisión la Secretaría del Ayuntamiento en desahogo al requerimiento de información adicional señalo que el inmueble del que se requirió la información</w:t>
      </w:r>
      <w:r w:rsidRPr="00005AE0">
        <w:t xml:space="preserve"> se encuentra dentro del Inventario de Bienes Inmuebles Propiedad Municipal, corresponde actualmente al número 224 (doscientos veinticuatro) de la calle Aztecas, en la Colonia Unión, de esta ciudad de Toluca, Estado de México</w:t>
      </w:r>
      <w:r>
        <w:t xml:space="preserve">, </w:t>
      </w:r>
      <w:r w:rsidRPr="00C20252">
        <w:rPr>
          <w:b/>
        </w:rPr>
        <w:t>mismo que está a cargo del Organismo Descentralizado de Agua y Saneamiento de Toluca</w:t>
      </w:r>
      <w:r w:rsidRPr="00005AE0">
        <w:t>, sin que a la fecha se cuente con más datos al respecto</w:t>
      </w:r>
      <w:r>
        <w:t>.</w:t>
      </w:r>
    </w:p>
    <w:p w14:paraId="3153F237" w14:textId="77777777" w:rsidR="00286E18" w:rsidRDefault="00286E18" w:rsidP="009E2C1F">
      <w:pPr>
        <w:spacing w:after="0" w:line="360" w:lineRule="auto"/>
        <w:rPr>
          <w:color w:val="FF0000"/>
        </w:rPr>
      </w:pPr>
    </w:p>
    <w:p w14:paraId="7E22FA9D" w14:textId="77777777" w:rsidR="0068369F" w:rsidRDefault="0068369F" w:rsidP="0068369F">
      <w:pPr>
        <w:spacing w:after="0" w:line="360" w:lineRule="auto"/>
      </w:pPr>
      <w:r>
        <w:t>Ahora bien, en relación con la información solicitada este instituto localizo en el Portal de Información Pública de Oficio Mexiquense (IPOMEX), en el artículo 92 fracción XXXVIII D “Inventario de bienes inmuebles”, que el inmueble del cual se requiere la información forma parte del inventario de inmuebles del Ayuntamiento de Toluca tal como se desprende de la siguiente captura de pantalla:</w:t>
      </w:r>
    </w:p>
    <w:p w14:paraId="1EF55C3D" w14:textId="77777777" w:rsidR="0068369F" w:rsidRDefault="0068369F" w:rsidP="0068369F">
      <w:pPr>
        <w:spacing w:after="0" w:line="360" w:lineRule="auto"/>
      </w:pPr>
    </w:p>
    <w:p w14:paraId="45E045BC" w14:textId="77777777" w:rsidR="0068369F" w:rsidRDefault="0068369F" w:rsidP="0068369F">
      <w:pPr>
        <w:spacing w:after="0" w:line="360" w:lineRule="auto"/>
        <w:jc w:val="center"/>
      </w:pPr>
      <w:r>
        <w:rPr>
          <w:noProof/>
        </w:rPr>
        <w:drawing>
          <wp:inline distT="0" distB="0" distL="0" distR="0" wp14:anchorId="47E01244" wp14:editId="7A2993CA">
            <wp:extent cx="4352925" cy="2720274"/>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582" cy="2727559"/>
                    </a:xfrm>
                    <a:prstGeom prst="rect">
                      <a:avLst/>
                    </a:prstGeom>
                    <a:noFill/>
                  </pic:spPr>
                </pic:pic>
              </a:graphicData>
            </a:graphic>
          </wp:inline>
        </w:drawing>
      </w:r>
    </w:p>
    <w:p w14:paraId="7BF22C33" w14:textId="77777777" w:rsidR="0068369F" w:rsidRDefault="0068369F" w:rsidP="009E2C1F">
      <w:pPr>
        <w:spacing w:after="0" w:line="360" w:lineRule="auto"/>
        <w:rPr>
          <w:color w:val="FF0000"/>
        </w:rPr>
      </w:pPr>
    </w:p>
    <w:p w14:paraId="03FAF847" w14:textId="77777777" w:rsidR="0068369F" w:rsidRDefault="0068369F" w:rsidP="0068369F">
      <w:pPr>
        <w:spacing w:after="0" w:line="360" w:lineRule="auto"/>
      </w:pPr>
      <w:r w:rsidRPr="00632BF8">
        <w:t>Hecho que se robustece, pues este Instituto</w:t>
      </w:r>
      <w:r>
        <w:t xml:space="preserve"> realizó una búsqueda en el Portal de Información Pública de Oficio Mexiquense (IPOMEX), en el artículo 92 fracción XXXVIII D “Inventario de </w:t>
      </w:r>
      <w:r>
        <w:lastRenderedPageBreak/>
        <w:t>bienes inmuebles” del Organismo de Agua y Saneamiento de Toluca, sin localizar dentro del inventario de bienes inmuebles de este el inmueble del cual se requirió la información solicitada.</w:t>
      </w:r>
    </w:p>
    <w:p w14:paraId="1DEC0998" w14:textId="77777777" w:rsidR="001032D0" w:rsidRDefault="001032D0" w:rsidP="0068369F">
      <w:pPr>
        <w:spacing w:after="0" w:line="360" w:lineRule="auto"/>
      </w:pPr>
    </w:p>
    <w:p w14:paraId="0338DAAC" w14:textId="560506CE" w:rsidR="001032D0" w:rsidRDefault="001032D0" w:rsidP="0068369F">
      <w:pPr>
        <w:spacing w:after="0" w:line="360" w:lineRule="auto"/>
      </w:pPr>
      <w:r w:rsidRPr="000F0F02">
        <w:t>Además de que, el Sujeto Obligado remitió un alcance al informe justificado a través del cual la Dirección General de Servicios Públicos, señal</w:t>
      </w:r>
      <w:r w:rsidR="000F0F02">
        <w:t>ó</w:t>
      </w:r>
      <w:r w:rsidRPr="000F0F02">
        <w:t xml:space="preserve"> que el inmueble del que se requirió la información forma parte del inventario de la Dirección de Seguridad y Protección y a la fecha no se había realizado alguna solicitud para su rehabilitación, lo cual resulta incongruente a lo dicho por la Secretaría del Ayuntamiento.</w:t>
      </w:r>
    </w:p>
    <w:p w14:paraId="62308A48" w14:textId="77777777" w:rsidR="000F0F02" w:rsidRDefault="000F0F02" w:rsidP="0068369F">
      <w:pPr>
        <w:spacing w:after="0" w:line="360" w:lineRule="auto"/>
      </w:pPr>
    </w:p>
    <w:p w14:paraId="34145C5C" w14:textId="614626F5" w:rsidR="000F0F02" w:rsidRPr="001A3934" w:rsidRDefault="000F0F02" w:rsidP="000F0F02">
      <w:pPr>
        <w:spacing w:after="0" w:line="360" w:lineRule="auto"/>
        <w:rPr>
          <w:rFonts w:eastAsia="Times New Roman" w:cs="Tahoma"/>
          <w:lang w:val="es-ES" w:eastAsia="es-ES"/>
        </w:rPr>
      </w:pPr>
      <w:r>
        <w:rPr>
          <w:rFonts w:eastAsia="Calibri" w:cs="Tahoma"/>
          <w:lang w:val="es-ES"/>
        </w:rPr>
        <w:t>S</w:t>
      </w:r>
      <w:r w:rsidRPr="001A3934">
        <w:rPr>
          <w:rFonts w:eastAsia="Calibri" w:cs="Tahoma"/>
          <w:lang w:val="es-ES"/>
        </w:rPr>
        <w:t xml:space="preserve">obre el tema </w:t>
      </w:r>
      <w:r w:rsidRPr="001A3934">
        <w:rPr>
          <w:rFonts w:eastAsia="Calibri" w:cs="Times New Roman"/>
        </w:rPr>
        <w:t xml:space="preserve">el </w:t>
      </w:r>
      <w:r w:rsidRPr="001A3934">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0C27F7BD" w14:textId="77777777" w:rsidR="000F0F02" w:rsidRPr="001A3934" w:rsidRDefault="000F0F02" w:rsidP="000F0F02">
      <w:pPr>
        <w:spacing w:after="0" w:line="360" w:lineRule="auto"/>
        <w:rPr>
          <w:rFonts w:eastAsia="Times New Roman" w:cs="Tahoma"/>
          <w:lang w:val="es-ES" w:eastAsia="es-ES"/>
        </w:rPr>
      </w:pPr>
    </w:p>
    <w:p w14:paraId="7457B79E" w14:textId="77777777" w:rsidR="000F0F02" w:rsidRPr="001A3934" w:rsidRDefault="000F0F02" w:rsidP="000F0F02">
      <w:pPr>
        <w:tabs>
          <w:tab w:val="center" w:pos="4522"/>
        </w:tabs>
        <w:spacing w:after="0" w:line="360" w:lineRule="auto"/>
        <w:rPr>
          <w:rFonts w:eastAsia="Calibri" w:cs="Times New Roman"/>
          <w:color w:val="000000"/>
        </w:rPr>
      </w:pPr>
      <w:r w:rsidRPr="001A3934">
        <w:rPr>
          <w:rFonts w:eastAsia="Calibri" w:cs="Times New Roman"/>
          <w:color w:val="000000"/>
        </w:rPr>
        <w:t xml:space="preserve">Situación que se robustece, con </w:t>
      </w:r>
      <w:r w:rsidRPr="001A3934">
        <w:rPr>
          <w:rFonts w:eastAsia="Calibri" w:cs="Tahoma"/>
          <w:bCs/>
          <w:lang w:val="es-ES"/>
        </w:rPr>
        <w:t>el Criterio Orientador</w:t>
      </w:r>
      <w:r w:rsidRPr="001A3934">
        <w:rPr>
          <w:rFonts w:eastAsia="Calibri" w:cs="Tahoma"/>
          <w:bCs/>
          <w:lang w:val="x-none"/>
        </w:rPr>
        <w:t xml:space="preserve">, con clave de control </w:t>
      </w:r>
      <w:r w:rsidRPr="001A3934">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1A3934">
        <w:rPr>
          <w:rFonts w:eastAsia="Calibri" w:cs="Times New Roman"/>
          <w:color w:val="000000"/>
        </w:rPr>
        <w:t xml:space="preserve">establece que todo acto administrativo debe apegarse al </w:t>
      </w:r>
      <w:r w:rsidRPr="001A3934">
        <w:rPr>
          <w:rFonts w:eastAsia="Calibri" w:cs="Times New Roman"/>
          <w:b/>
          <w:bCs/>
          <w:color w:val="000000"/>
        </w:rPr>
        <w:t>principio de congruencia</w:t>
      </w:r>
      <w:r w:rsidRPr="001A3934">
        <w:rPr>
          <w:rFonts w:eastAsia="Calibri" w:cs="Times New Roman"/>
          <w:color w:val="000000"/>
        </w:rPr>
        <w:t xml:space="preserve">, entendiendo por éste que </w:t>
      </w:r>
      <w:r w:rsidRPr="001A3934">
        <w:rPr>
          <w:rFonts w:eastAsia="Calibri" w:cs="Tahoma"/>
          <w:bCs/>
          <w:iCs/>
        </w:rPr>
        <w:t>exista concordancia entre el requerimiento formulado por el particular y la respuesta proporcionada por el sujeto obligado</w:t>
      </w:r>
      <w:r w:rsidRPr="001A3934">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CF04BA8" w14:textId="77777777" w:rsidR="000F0F02" w:rsidRDefault="000F0F02" w:rsidP="0068369F">
      <w:pPr>
        <w:spacing w:after="0" w:line="360" w:lineRule="auto"/>
      </w:pPr>
    </w:p>
    <w:p w14:paraId="5CB02AA1" w14:textId="6F09FCEF" w:rsidR="000F0F02" w:rsidRDefault="000F0F02" w:rsidP="0068369F">
      <w:pPr>
        <w:spacing w:after="0" w:line="360" w:lineRule="auto"/>
      </w:pPr>
      <w:r>
        <w:rPr>
          <w:rFonts w:eastAsia="Calibri" w:cs="Tahoma"/>
          <w:bCs/>
          <w:lang w:val="es-ES" w:eastAsia="en-US"/>
        </w:rPr>
        <w:t xml:space="preserve">Derivado de lo anterior, se logra vislumbrar que la atención del Sujeto Obligado resulta incongruente, pues si bien se acepta que el inmueble forma parte del </w:t>
      </w:r>
      <w:r>
        <w:rPr>
          <w:rFonts w:eastAsia="Calibri" w:cs="Tahoma"/>
          <w:bCs/>
          <w:lang w:val="es-ES" w:eastAsia="en-US"/>
        </w:rPr>
        <w:br/>
        <w:t xml:space="preserve">Inventario del Ayuntamiento, también lo es que no es claro que precisar quién tiene a cargo </w:t>
      </w:r>
      <w:r>
        <w:rPr>
          <w:rFonts w:eastAsia="Calibri" w:cs="Tahoma"/>
          <w:bCs/>
          <w:lang w:val="es-ES" w:eastAsia="en-US"/>
        </w:rPr>
        <w:lastRenderedPageBreak/>
        <w:t xml:space="preserve">el mismo, si lo tiene la </w:t>
      </w:r>
      <w:r w:rsidRPr="000F0F02">
        <w:t>Dirección de Seguridad y Protección</w:t>
      </w:r>
      <w:r>
        <w:t xml:space="preserve"> o el Organismo de Agua y Saneamiento de Toluca.</w:t>
      </w:r>
    </w:p>
    <w:p w14:paraId="226CB7DE" w14:textId="77777777" w:rsidR="000F0F02" w:rsidRPr="000F0F02" w:rsidRDefault="000F0F02" w:rsidP="0068369F">
      <w:pPr>
        <w:spacing w:after="0" w:line="360" w:lineRule="auto"/>
      </w:pPr>
    </w:p>
    <w:p w14:paraId="1B10CC6F" w14:textId="7C096BD8" w:rsidR="00F70535" w:rsidRPr="000F0F02" w:rsidRDefault="001032D0" w:rsidP="00F70535">
      <w:pPr>
        <w:spacing w:after="0" w:line="360" w:lineRule="auto"/>
      </w:pPr>
      <w:r w:rsidRPr="000F0F02">
        <w:t>Por lo que si bien, no se tiene certeza del</w:t>
      </w:r>
      <w:r w:rsidR="00736565" w:rsidRPr="000F0F02">
        <w:t xml:space="preserve"> área responsable del inmueble, </w:t>
      </w:r>
      <w:r w:rsidR="00F70535" w:rsidRPr="000F0F02">
        <w:t xml:space="preserve">lo cierto es </w:t>
      </w:r>
      <w:r w:rsidR="000F0F02" w:rsidRPr="000F0F02">
        <w:t>que,</w:t>
      </w:r>
      <w:r w:rsidR="00F70535" w:rsidRPr="000F0F02">
        <w:t xml:space="preserve"> al formar parte del inventario municipal de bienes inmuebles del Ayuntamiento</w:t>
      </w:r>
      <w:r w:rsidR="0068369F" w:rsidRPr="000F0F02">
        <w:t>,</w:t>
      </w:r>
      <w:r w:rsidR="00F70535" w:rsidRPr="000F0F02">
        <w:t xml:space="preserve"> este es responsable del registro, control, uso, </w:t>
      </w:r>
      <w:r w:rsidR="008C2B6E" w:rsidRPr="000F0F02">
        <w:t>mantenimiento y conservación, entendiéndose entonces que existe una competencia concurrente para conocer de lo solicitado</w:t>
      </w:r>
      <w:r w:rsidR="0068369F" w:rsidRPr="000F0F02">
        <w:t xml:space="preserve">, lo cual da como resultado que el agravio sea </w:t>
      </w:r>
      <w:r w:rsidR="0068369F" w:rsidRPr="000F0F02">
        <w:rPr>
          <w:b/>
          <w:bCs/>
        </w:rPr>
        <w:t>FUNDADO.</w:t>
      </w:r>
    </w:p>
    <w:p w14:paraId="05C73F58" w14:textId="12807178" w:rsidR="00F70535" w:rsidRPr="00F70535" w:rsidRDefault="00F70535" w:rsidP="00F70535">
      <w:pPr>
        <w:spacing w:after="0" w:line="360" w:lineRule="auto"/>
      </w:pPr>
    </w:p>
    <w:p w14:paraId="1BA52A36" w14:textId="2A6EEB0F" w:rsidR="00286E18" w:rsidRDefault="004B608D" w:rsidP="009E2C1F">
      <w:pPr>
        <w:spacing w:after="0" w:line="360" w:lineRule="auto"/>
      </w:pPr>
      <w:r w:rsidRPr="004B608D">
        <w:rPr>
          <w:rFonts w:eastAsia="Calibri" w:cs="Times New Roman"/>
          <w:bCs/>
        </w:rPr>
        <w:t>Así, este Organismo Garante determina que el Sujeto Obligado deberá realizar una búsqueda exhaustiva y razonable en todas las unidades administrativas</w:t>
      </w:r>
      <w:r>
        <w:rPr>
          <w:rFonts w:eastAsia="Calibri" w:cs="Times New Roman"/>
          <w:bCs/>
        </w:rPr>
        <w:t xml:space="preserve"> dentro de las cuales no podrá omitir a la Presidencia y la </w:t>
      </w:r>
      <w:r w:rsidRPr="008D62A8">
        <w:t>Dirección General de Obras Públicas</w:t>
      </w:r>
      <w:r>
        <w:t>, a efecto de que proporcione en relación con el inmueble ubicado en Aztecas esquina con Enrique Olascoaga, en la Colonia Unión Delegación Barrios Tradicionales de Toluca, el cual se encuentra con número el número doscientos veinticuatro dentro del inventario de bienes inmuebles municipal</w:t>
      </w:r>
      <w:r w:rsidR="0068369F">
        <w:t xml:space="preserve">, </w:t>
      </w:r>
      <w:r>
        <w:t xml:space="preserve">el documento donde conste el plan de rehabilitación del inmueble </w:t>
      </w:r>
      <w:r w:rsidR="0068369F">
        <w:t>con el que contara</w:t>
      </w:r>
      <w:r>
        <w:t xml:space="preserve"> al </w:t>
      </w:r>
      <w:r w:rsidR="00FF544B">
        <w:t>siete</w:t>
      </w:r>
      <w:r>
        <w:t xml:space="preserve"> de abril de dos mil veinticinco. </w:t>
      </w:r>
    </w:p>
    <w:p w14:paraId="6B200162" w14:textId="77777777" w:rsidR="004B608D" w:rsidRDefault="004B608D" w:rsidP="004B608D">
      <w:pPr>
        <w:spacing w:line="360" w:lineRule="auto"/>
        <w:contextualSpacing/>
      </w:pPr>
    </w:p>
    <w:p w14:paraId="7D115CF1" w14:textId="77777777" w:rsidR="0068369F" w:rsidRPr="004B608D" w:rsidRDefault="0068369F" w:rsidP="0068369F">
      <w:pPr>
        <w:spacing w:after="0" w:line="360" w:lineRule="auto"/>
      </w:pPr>
      <w:r w:rsidRPr="004B608D">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E2791C6" w14:textId="77777777" w:rsidR="0068369F" w:rsidRPr="004B608D" w:rsidRDefault="0068369F" w:rsidP="0068369F">
      <w:pPr>
        <w:spacing w:after="0" w:line="360" w:lineRule="auto"/>
      </w:pPr>
    </w:p>
    <w:p w14:paraId="6F101518" w14:textId="77777777" w:rsidR="0068369F" w:rsidRPr="004B608D" w:rsidRDefault="0068369F" w:rsidP="0068369F">
      <w:pPr>
        <w:spacing w:after="0" w:line="360" w:lineRule="auto"/>
      </w:pPr>
      <w:r w:rsidRPr="004B608D">
        <w:t xml:space="preserve">De esta manera, el derecho de acceso a la información pública se satisface en aquellos casos en que se entregue el soporte documental en el que conste la información solicitada, sin necesidad de elaborar documentos </w:t>
      </w:r>
      <w:r w:rsidRPr="004B608D">
        <w:rPr>
          <w:i/>
        </w:rPr>
        <w:t>ad hoc</w:t>
      </w:r>
      <w:r w:rsidRPr="004B608D">
        <w:t xml:space="preserve">; lo cual, de conformidad con en el artículo 160 de </w:t>
      </w:r>
      <w:r w:rsidRPr="004B608D">
        <w:lastRenderedPageBreak/>
        <w:t>la Ley de Transparencia y Acceso a la Información Pública del Estado de México y Municipios, el cual refiere que los sujetos obligados deberán entregar la información que obre en sus archivos.</w:t>
      </w:r>
    </w:p>
    <w:p w14:paraId="57063473" w14:textId="77777777" w:rsidR="0068369F" w:rsidRPr="004B608D" w:rsidRDefault="0068369F" w:rsidP="0068369F">
      <w:pPr>
        <w:spacing w:after="0" w:line="360" w:lineRule="auto"/>
      </w:pPr>
    </w:p>
    <w:p w14:paraId="24170E00" w14:textId="77777777" w:rsidR="0068369F" w:rsidRDefault="0068369F" w:rsidP="0068369F">
      <w:pPr>
        <w:spacing w:after="0" w:line="360" w:lineRule="auto"/>
      </w:pPr>
      <w:r w:rsidRPr="004B608D">
        <w:t>De tales circunstancias, se concluye que los sujetos obligados únicamente se encuentran constreñidos a proporcionar los documentos que den cuenta de la información solicitada, como obren en sus archivos, sin tener que elaborarlos a las necesidades de la persona Recurrente; por lo que, el Sujeto Obligado deberá entregar los documentos que den cuenta de los solicitado.</w:t>
      </w:r>
    </w:p>
    <w:p w14:paraId="7F03F233" w14:textId="77777777" w:rsidR="00961DDC" w:rsidRPr="004B608D" w:rsidRDefault="00961DDC" w:rsidP="0068369F">
      <w:pPr>
        <w:spacing w:after="0" w:line="360" w:lineRule="auto"/>
        <w:rPr>
          <w:rFonts w:cs="Tahoma"/>
          <w:bCs/>
          <w:iCs/>
        </w:rPr>
      </w:pPr>
    </w:p>
    <w:p w14:paraId="6961E1CA" w14:textId="619A7023" w:rsidR="004B608D" w:rsidRPr="004B608D" w:rsidRDefault="0068369F" w:rsidP="004B608D">
      <w:pPr>
        <w:spacing w:line="360" w:lineRule="auto"/>
        <w:contextualSpacing/>
      </w:pPr>
      <w:r>
        <w:t>Ahora bien, para el caso</w:t>
      </w:r>
      <w:r w:rsidR="004B608D" w:rsidRPr="004B608D">
        <w:t>, de qu</w:t>
      </w:r>
      <w:r w:rsidR="004B608D">
        <w:t>e no cuente con el documento</w:t>
      </w:r>
      <w:r w:rsidR="004B608D" w:rsidRPr="004B608D">
        <w:t xml:space="preserve"> al no haberse generado, deberá hacerlo del conocimiento del ahora Recurrente, de manera clara y precisa</w:t>
      </w:r>
      <w:r>
        <w:t>, en términos del artículo 19, párrafo segundo, de la Ley de Transparencia y Acceso a la Información Pública del Estado de México y Municipios.</w:t>
      </w:r>
    </w:p>
    <w:p w14:paraId="522F3731" w14:textId="77777777" w:rsidR="004B608D" w:rsidRDefault="004B608D" w:rsidP="009E2C1F">
      <w:pPr>
        <w:spacing w:after="0" w:line="360" w:lineRule="auto"/>
        <w:rPr>
          <w:color w:val="FF0000"/>
        </w:rPr>
      </w:pPr>
    </w:p>
    <w:p w14:paraId="2592F368" w14:textId="3E5BA2A8" w:rsidR="004B608D" w:rsidRPr="004B608D" w:rsidRDefault="004B608D" w:rsidP="004B608D">
      <w:pPr>
        <w:spacing w:after="0" w:line="360" w:lineRule="auto"/>
        <w:rPr>
          <w:rFonts w:eastAsia="Calibri" w:cs="Tahoma"/>
          <w:bCs/>
          <w:color w:val="000000"/>
          <w:lang w:val="es-ES" w:eastAsia="en-US"/>
        </w:rPr>
      </w:pPr>
      <w:r w:rsidRPr="004B608D">
        <w:rPr>
          <w:rFonts w:eastAsia="Calibri" w:cs="Tahoma"/>
          <w:bCs/>
          <w:color w:val="000000"/>
          <w:lang w:val="es-ES" w:eastAsia="en-US"/>
        </w:rPr>
        <w:t xml:space="preserve">Finalmente, </w:t>
      </w:r>
      <w:r w:rsidRPr="004B608D">
        <w:rPr>
          <w:rFonts w:eastAsia="Calibri" w:cs="Tahoma"/>
          <w:bCs/>
          <w:color w:val="000000"/>
          <w:lang w:val="es-ES_tradnl" w:eastAsia="en-US"/>
        </w:rPr>
        <w:t xml:space="preserve">no pasa desapercibido para este Instituto que los documentos que atiendan la solicitud, pudieran contener datos </w:t>
      </w:r>
      <w:r w:rsidR="0068369F">
        <w:rPr>
          <w:rFonts w:eastAsia="Calibri" w:cs="Tahoma"/>
          <w:bCs/>
          <w:color w:val="000000"/>
          <w:lang w:val="es-ES_tradnl" w:eastAsia="en-US"/>
        </w:rPr>
        <w:t>o información clasificada</w:t>
      </w:r>
      <w:r w:rsidRPr="004B608D">
        <w:rPr>
          <w:rFonts w:eastAsia="Calibri" w:cs="Tahoma"/>
          <w:bCs/>
          <w:color w:val="000000"/>
          <w:lang w:val="es-ES_tradnl" w:eastAsia="en-US"/>
        </w:rPr>
        <w:t>, en términos del artículo 143, fracción I de la Ley de la materia; a</w:t>
      </w:r>
      <w:r w:rsidRPr="004B608D">
        <w:rPr>
          <w:rFonts w:eastAsia="Calibri" w:cs="Tahoma"/>
          <w:bCs/>
          <w:color w:val="000000"/>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1909EA5" w14:textId="77777777" w:rsidR="004B608D" w:rsidRPr="004B608D" w:rsidRDefault="004B608D" w:rsidP="004B608D">
      <w:pPr>
        <w:spacing w:after="0" w:line="360" w:lineRule="auto"/>
        <w:rPr>
          <w:rFonts w:eastAsia="Calibri" w:cs="Tahoma"/>
          <w:bCs/>
          <w:color w:val="000000"/>
          <w:lang w:val="es-ES" w:eastAsia="en-US"/>
        </w:rPr>
      </w:pPr>
    </w:p>
    <w:p w14:paraId="7422ECD1" w14:textId="77777777" w:rsidR="004B608D" w:rsidRPr="004B608D" w:rsidRDefault="004B608D" w:rsidP="004B608D">
      <w:pPr>
        <w:spacing w:after="0" w:line="360" w:lineRule="auto"/>
        <w:rPr>
          <w:rFonts w:eastAsia="Calibri" w:cs="Times New Roman"/>
          <w:bCs/>
          <w:color w:val="000000"/>
          <w:lang w:val="es-ES" w:eastAsia="en-US"/>
        </w:rPr>
      </w:pPr>
      <w:r w:rsidRPr="004B608D">
        <w:rPr>
          <w:rFonts w:eastAsia="Calibri" w:cs="Tahoma"/>
          <w:bCs/>
          <w:color w:val="000000"/>
          <w:lang w:val="es-ES" w:eastAsia="en-US"/>
        </w:rPr>
        <w:t xml:space="preserve">Para tal situación, el Sujeto Obligado deberá seguir el procedimiento establecido en el artículo 168 de dicho ordenamiento jurídico; esto es, que el área competente deberá elaborar </w:t>
      </w:r>
      <w:r w:rsidRPr="004B608D">
        <w:rPr>
          <w:rFonts w:eastAsia="Calibri" w:cs="Tahoma"/>
          <w:bCs/>
          <w:color w:val="000000"/>
          <w:lang w:val="es-ES" w:eastAsia="en-US"/>
        </w:rPr>
        <w:lastRenderedPageBreak/>
        <w:t>la versión pública, así como emitir el Acuerdo, por parte del Comité de Transparencia, donde confirme la clasificación de los datos, fundando y motivando la clasificación.</w:t>
      </w:r>
    </w:p>
    <w:p w14:paraId="7AE3F5B3" w14:textId="77777777" w:rsidR="004B608D" w:rsidRPr="004B608D" w:rsidRDefault="004B608D" w:rsidP="004B608D">
      <w:pPr>
        <w:spacing w:after="0" w:line="360" w:lineRule="auto"/>
        <w:rPr>
          <w:rFonts w:eastAsia="Calibri" w:cs="Times New Roman"/>
          <w:bCs/>
          <w:color w:val="000000"/>
          <w:lang w:val="es-ES" w:eastAsia="en-US"/>
        </w:rPr>
      </w:pPr>
    </w:p>
    <w:p w14:paraId="1655C3E6" w14:textId="77777777" w:rsidR="004B608D" w:rsidRPr="004B608D" w:rsidRDefault="004B608D" w:rsidP="004B608D">
      <w:pPr>
        <w:keepNext/>
        <w:keepLines/>
        <w:spacing w:after="0" w:line="360" w:lineRule="auto"/>
        <w:outlineLvl w:val="1"/>
        <w:rPr>
          <w:rFonts w:cs="Times New Roman"/>
          <w:b/>
          <w:szCs w:val="26"/>
        </w:rPr>
      </w:pPr>
      <w:bookmarkStart w:id="17" w:name="_Toc211530634"/>
      <w:r w:rsidRPr="004B608D">
        <w:rPr>
          <w:rFonts w:cs="Times New Roman"/>
          <w:b/>
          <w:szCs w:val="26"/>
        </w:rPr>
        <w:t>SEXTO. Decisión</w:t>
      </w:r>
      <w:bookmarkEnd w:id="17"/>
      <w:r w:rsidRPr="004B608D">
        <w:rPr>
          <w:rFonts w:cs="Times New Roman"/>
          <w:b/>
          <w:szCs w:val="26"/>
        </w:rPr>
        <w:t xml:space="preserve"> </w:t>
      </w:r>
    </w:p>
    <w:p w14:paraId="7349095F" w14:textId="77777777" w:rsidR="004B608D" w:rsidRPr="004B608D" w:rsidRDefault="004B608D" w:rsidP="004B608D">
      <w:pPr>
        <w:widowControl w:val="0"/>
        <w:spacing w:after="0" w:line="360" w:lineRule="auto"/>
        <w:rPr>
          <w:color w:val="FF0000"/>
        </w:rPr>
      </w:pPr>
    </w:p>
    <w:p w14:paraId="560E2372" w14:textId="7C7816A6" w:rsidR="004B608D" w:rsidRDefault="004B608D" w:rsidP="004B608D">
      <w:pPr>
        <w:spacing w:after="0" w:line="360" w:lineRule="auto"/>
        <w:rPr>
          <w:color w:val="FF0000"/>
        </w:rPr>
      </w:pPr>
      <w:r w:rsidRPr="004B608D">
        <w:rPr>
          <w:rFonts w:eastAsia="Times New Roman" w:cs="Tahoma"/>
          <w:lang w:eastAsia="es-ES"/>
        </w:rPr>
        <w:t xml:space="preserve">Con fundamento en el artículo 186, fracción III, de la Ley de Transparencia y Acceso a la Información Pública del Estado de México y Municipios, este Instituto considera procedente </w:t>
      </w:r>
      <w:r w:rsidRPr="004B608D">
        <w:rPr>
          <w:rFonts w:eastAsia="Times New Roman" w:cs="Tahoma"/>
          <w:b/>
          <w:lang w:eastAsia="es-ES"/>
        </w:rPr>
        <w:t xml:space="preserve">REVOCAR </w:t>
      </w:r>
      <w:r w:rsidRPr="004B608D">
        <w:rPr>
          <w:rFonts w:eastAsia="Times New Roman" w:cs="Tahoma"/>
          <w:bCs/>
          <w:lang w:eastAsia="es-ES"/>
        </w:rPr>
        <w:t>la</w:t>
      </w:r>
      <w:r w:rsidRPr="004B608D">
        <w:rPr>
          <w:rFonts w:eastAsia="Times New Roman" w:cs="Tahoma"/>
          <w:lang w:eastAsia="es-ES"/>
        </w:rPr>
        <w:t xml:space="preserve"> respuesta otorgada por el Ayuntamiento de</w:t>
      </w:r>
      <w:r>
        <w:rPr>
          <w:rFonts w:eastAsia="Times New Roman" w:cs="Tahoma"/>
          <w:lang w:eastAsia="es-ES"/>
        </w:rPr>
        <w:t xml:space="preserve"> </w:t>
      </w:r>
      <w:r w:rsidRPr="004B608D">
        <w:rPr>
          <w:rFonts w:eastAsia="Times New Roman" w:cs="Tahoma"/>
          <w:lang w:eastAsia="es-ES"/>
        </w:rPr>
        <w:t xml:space="preserve">Toluca, por lo que se le instruye a efecto de que, previa búsqueda exhaustiva y razonable, entregue, </w:t>
      </w:r>
      <w:r w:rsidRPr="004B608D">
        <w:rPr>
          <w:rFonts w:eastAsia="Times New Roman" w:cs="Tahoma"/>
          <w:iCs/>
          <w:lang w:eastAsia="es-ES"/>
        </w:rPr>
        <w:t>a través del Sistema de Acceso a la Información Mexiquense (SAIMEX), en su caso, en versión pública, los documentos que den cuenta de lo solicitado</w:t>
      </w:r>
      <w:r w:rsidR="00FF544B">
        <w:rPr>
          <w:rFonts w:eastAsia="Times New Roman" w:cs="Tahoma"/>
          <w:iCs/>
          <w:lang w:eastAsia="es-ES"/>
        </w:rPr>
        <w:t xml:space="preserve">. </w:t>
      </w:r>
    </w:p>
    <w:p w14:paraId="55B22EF1" w14:textId="77777777" w:rsidR="004B608D" w:rsidRDefault="004B608D" w:rsidP="009E2C1F">
      <w:pPr>
        <w:spacing w:after="0" w:line="360" w:lineRule="auto"/>
        <w:rPr>
          <w:color w:val="FF0000"/>
        </w:rPr>
      </w:pPr>
    </w:p>
    <w:p w14:paraId="173340B9" w14:textId="77777777" w:rsidR="00FF544B" w:rsidRPr="00FF544B" w:rsidRDefault="00FF544B" w:rsidP="00FF544B">
      <w:pPr>
        <w:spacing w:after="0" w:line="360" w:lineRule="auto"/>
        <w:ind w:right="-93"/>
        <w:rPr>
          <w:b/>
          <w:lang w:eastAsia="es-ES"/>
        </w:rPr>
      </w:pPr>
      <w:r w:rsidRPr="00FF544B">
        <w:rPr>
          <w:b/>
          <w:lang w:eastAsia="es-ES"/>
        </w:rPr>
        <w:t>Términos de la Resolución para conocimiento del Particular</w:t>
      </w:r>
    </w:p>
    <w:p w14:paraId="4A85F744" w14:textId="77777777" w:rsidR="00FF544B" w:rsidRPr="00FF544B" w:rsidRDefault="00FF544B" w:rsidP="00FF544B">
      <w:pPr>
        <w:spacing w:after="0" w:line="360" w:lineRule="auto"/>
        <w:rPr>
          <w:color w:val="FF0000"/>
        </w:rPr>
      </w:pPr>
    </w:p>
    <w:p w14:paraId="30618F5C" w14:textId="72C91ACF" w:rsidR="00961DDC" w:rsidRDefault="00FF544B" w:rsidP="00FF544B">
      <w:pPr>
        <w:spacing w:after="0" w:line="360" w:lineRule="auto"/>
        <w:rPr>
          <w:color w:val="000000"/>
        </w:rPr>
      </w:pPr>
      <w:r w:rsidRPr="00FF544B">
        <w:rPr>
          <w:color w:val="000000"/>
        </w:rPr>
        <w:t>Se le hace de conocimiento al particular, que, en el presente caso,</w:t>
      </w:r>
      <w:r w:rsidRPr="00FF544B">
        <w:rPr>
          <w:rFonts w:eastAsia="Calibri" w:cs="Tahoma"/>
          <w:iCs/>
          <w:lang w:eastAsia="es-ES_tradnl"/>
        </w:rPr>
        <w:t xml:space="preserve"> pues el Ayuntamiento de Toluca, </w:t>
      </w:r>
      <w:r>
        <w:rPr>
          <w:rFonts w:eastAsia="Calibri" w:cs="Tahoma"/>
          <w:iCs/>
          <w:lang w:eastAsia="es-ES_tradnl"/>
        </w:rPr>
        <w:t xml:space="preserve">fue omiso en remitir </w:t>
      </w:r>
      <w:r w:rsidRPr="00FF544B">
        <w:rPr>
          <w:rFonts w:eastAsia="Calibri" w:cs="Tahoma"/>
          <w:iCs/>
          <w:lang w:eastAsia="es-ES_tradnl"/>
        </w:rPr>
        <w:t>la in</w:t>
      </w:r>
      <w:r>
        <w:rPr>
          <w:rFonts w:eastAsia="Calibri" w:cs="Tahoma"/>
          <w:iCs/>
          <w:lang w:eastAsia="es-ES_tradnl"/>
        </w:rPr>
        <w:t>formación solicita,</w:t>
      </w:r>
      <w:r w:rsidR="00961DDC">
        <w:rPr>
          <w:rFonts w:eastAsia="Calibri" w:cs="Tahoma"/>
          <w:iCs/>
          <w:lang w:eastAsia="es-ES_tradnl"/>
        </w:rPr>
        <w:t xml:space="preserve"> al no cumplir con el procedimiento de búsqueda y el predio solicitado forma parte del inventario de bienes inmuebles del Ayuntamiento.</w:t>
      </w:r>
    </w:p>
    <w:p w14:paraId="1970790D" w14:textId="77777777" w:rsidR="00961DDC" w:rsidRDefault="00961DDC" w:rsidP="00FF544B">
      <w:pPr>
        <w:spacing w:after="0" w:line="360" w:lineRule="auto"/>
        <w:rPr>
          <w:color w:val="000000"/>
        </w:rPr>
      </w:pPr>
    </w:p>
    <w:p w14:paraId="1DF9D078" w14:textId="352CFB89" w:rsidR="00FF544B" w:rsidRPr="00FF544B" w:rsidRDefault="00961DDC" w:rsidP="00FF544B">
      <w:pPr>
        <w:spacing w:after="0" w:line="360" w:lineRule="auto"/>
        <w:rPr>
          <w:rFonts w:eastAsia="Calibri" w:cs="Tahoma"/>
          <w:iCs/>
          <w:lang w:eastAsia="es-ES_tradnl"/>
        </w:rPr>
      </w:pPr>
      <w:r>
        <w:rPr>
          <w:color w:val="000000"/>
        </w:rPr>
        <w:t>Finalmente, se le informa que la</w:t>
      </w:r>
      <w:r w:rsidR="00FF544B" w:rsidRPr="00FF544B">
        <w:rPr>
          <w:color w:val="000000"/>
        </w:rPr>
        <w:t xml:space="preserve"> labor del Instituto de Transparencia, Acceso a la Información Pública y Protección de Datos Personales del Estado de México y Municipios, por una parte, es apoyar a la población a acceder a la información pública y, por otra, garantizar la protección de los datos personales. </w:t>
      </w:r>
    </w:p>
    <w:p w14:paraId="13BF4D4F" w14:textId="77777777" w:rsidR="00FF544B" w:rsidRPr="00FF544B" w:rsidRDefault="00FF544B" w:rsidP="00FF544B">
      <w:pPr>
        <w:spacing w:after="0" w:line="360" w:lineRule="auto"/>
        <w:rPr>
          <w:color w:val="000000"/>
        </w:rPr>
      </w:pPr>
    </w:p>
    <w:p w14:paraId="2D058EA4" w14:textId="77777777" w:rsidR="00FF544B" w:rsidRPr="00FF544B" w:rsidRDefault="00FF544B" w:rsidP="00FF544B">
      <w:pPr>
        <w:spacing w:after="0" w:line="360" w:lineRule="auto"/>
        <w:rPr>
          <w:color w:val="000000"/>
        </w:rPr>
      </w:pPr>
      <w:r w:rsidRPr="00FF544B">
        <w:rPr>
          <w:color w:val="000000"/>
        </w:rPr>
        <w:t xml:space="preserve">Por lo expuesto y fundado, este Pleno: </w:t>
      </w:r>
    </w:p>
    <w:p w14:paraId="493DF33B" w14:textId="77777777" w:rsidR="00FF544B" w:rsidRPr="00FF544B" w:rsidRDefault="00FF544B" w:rsidP="00FF544B">
      <w:pPr>
        <w:spacing w:after="0" w:line="360" w:lineRule="auto"/>
        <w:rPr>
          <w:color w:val="000000"/>
        </w:rPr>
      </w:pPr>
    </w:p>
    <w:p w14:paraId="68A90D7A" w14:textId="77777777" w:rsidR="00FF544B" w:rsidRPr="00FF544B" w:rsidRDefault="00FF544B" w:rsidP="00FF544B">
      <w:pPr>
        <w:keepNext/>
        <w:keepLines/>
        <w:spacing w:after="0" w:line="360" w:lineRule="auto"/>
        <w:jc w:val="center"/>
        <w:outlineLvl w:val="1"/>
        <w:rPr>
          <w:rFonts w:cs="Times New Roman"/>
          <w:b/>
          <w:szCs w:val="26"/>
        </w:rPr>
      </w:pPr>
      <w:bookmarkStart w:id="18" w:name="_Toc211530635"/>
      <w:r w:rsidRPr="00FF544B">
        <w:rPr>
          <w:rFonts w:cs="Times New Roman"/>
          <w:b/>
          <w:szCs w:val="26"/>
        </w:rPr>
        <w:lastRenderedPageBreak/>
        <w:t>R E S U E L V E</w:t>
      </w:r>
      <w:bookmarkEnd w:id="18"/>
    </w:p>
    <w:p w14:paraId="35DE525F" w14:textId="77777777" w:rsidR="004B608D" w:rsidRDefault="004B608D" w:rsidP="009E2C1F">
      <w:pPr>
        <w:spacing w:after="0" w:line="360" w:lineRule="auto"/>
        <w:rPr>
          <w:color w:val="FF0000"/>
        </w:rPr>
      </w:pPr>
    </w:p>
    <w:p w14:paraId="2D0ADFC1" w14:textId="77777777" w:rsidR="004B608D" w:rsidRDefault="004B608D" w:rsidP="009E2C1F">
      <w:pPr>
        <w:spacing w:after="0" w:line="360" w:lineRule="auto"/>
        <w:rPr>
          <w:color w:val="FF0000"/>
        </w:rPr>
      </w:pPr>
    </w:p>
    <w:p w14:paraId="7EB45875" w14:textId="0EA5A59C" w:rsidR="00FF544B" w:rsidRPr="00FF544B" w:rsidRDefault="00FF544B" w:rsidP="00FF544B">
      <w:pPr>
        <w:spacing w:after="0" w:line="360" w:lineRule="auto"/>
        <w:rPr>
          <w:color w:val="000000"/>
        </w:rPr>
      </w:pPr>
      <w:r w:rsidRPr="00FF544B">
        <w:rPr>
          <w:b/>
          <w:bCs/>
          <w:color w:val="000000"/>
        </w:rPr>
        <w:t>PRIMERO.</w:t>
      </w:r>
      <w:r w:rsidRPr="00FF544B">
        <w:rPr>
          <w:color w:val="000000"/>
        </w:rPr>
        <w:t xml:space="preserve"> Se </w:t>
      </w:r>
      <w:r w:rsidRPr="00FF544B">
        <w:rPr>
          <w:b/>
          <w:bCs/>
          <w:color w:val="000000"/>
        </w:rPr>
        <w:t>REVOCA</w:t>
      </w:r>
      <w:r w:rsidRPr="00FF544B">
        <w:rPr>
          <w:color w:val="000000"/>
        </w:rPr>
        <w:t xml:space="preserve"> la respuesta entregada por el Sujeto Obligado a la solicitud de acceso a la información con número 02051/TOLUCA/IP/2025, por resultar </w:t>
      </w:r>
      <w:r w:rsidRPr="00FF544B">
        <w:rPr>
          <w:b/>
          <w:bCs/>
          <w:color w:val="000000"/>
        </w:rPr>
        <w:t>FUNDADAS</w:t>
      </w:r>
      <w:r w:rsidRPr="00FF544B">
        <w:rPr>
          <w:color w:val="000000"/>
        </w:rPr>
        <w:t xml:space="preserve"> las razones o motivos de inconformidad hechos valer por el Recurrente, en términos de los considerandos QUINTO y SEXTO de la presente Resolución. </w:t>
      </w:r>
    </w:p>
    <w:p w14:paraId="67B2825A" w14:textId="77777777" w:rsidR="00FF544B" w:rsidRPr="00FF544B" w:rsidRDefault="00FF544B" w:rsidP="00FF544B">
      <w:pPr>
        <w:spacing w:after="0" w:line="360" w:lineRule="auto"/>
        <w:rPr>
          <w:color w:val="000000"/>
        </w:rPr>
      </w:pPr>
    </w:p>
    <w:p w14:paraId="50362900" w14:textId="4046A19B" w:rsidR="00FF544B" w:rsidRDefault="00FF544B" w:rsidP="00FF544B">
      <w:pPr>
        <w:spacing w:after="0" w:line="360" w:lineRule="auto"/>
      </w:pPr>
      <w:r w:rsidRPr="00FF544B">
        <w:rPr>
          <w:b/>
          <w:bCs/>
          <w:color w:val="000000"/>
        </w:rPr>
        <w:t>SEGUNDO.</w:t>
      </w:r>
      <w:r w:rsidRPr="00FF544B">
        <w:rPr>
          <w:color w:val="000000"/>
        </w:rPr>
        <w:t xml:space="preserve"> Se </w:t>
      </w:r>
      <w:r w:rsidRPr="00FF544B">
        <w:rPr>
          <w:b/>
          <w:bCs/>
          <w:color w:val="000000"/>
        </w:rPr>
        <w:t>ORDENA</w:t>
      </w:r>
      <w:r w:rsidRPr="00FF544B">
        <w:rPr>
          <w:color w:val="000000"/>
        </w:rPr>
        <w:t xml:space="preserve"> al Sujeto Obligado, a efecto de que previa búsqueda exhaustiva y razonable, en los archivos de las unidades administrativas competentes, entregue, a través del Sistema de Acceso a la Información Mexiquense (SAIMEX), </w:t>
      </w:r>
      <w:r w:rsidRPr="00FF544B">
        <w:t xml:space="preserve">en su caso, en versión pública, </w:t>
      </w:r>
      <w:r w:rsidR="0068369F">
        <w:t>los documentos con los que contara al siete de abril de dos mil veinticinco,</w:t>
      </w:r>
      <w:r>
        <w:t xml:space="preserve"> donde conste lo siguiente:</w:t>
      </w:r>
    </w:p>
    <w:p w14:paraId="35D17617" w14:textId="77777777" w:rsidR="00961DDC" w:rsidRDefault="00961DDC" w:rsidP="00FF544B">
      <w:pPr>
        <w:spacing w:after="0" w:line="360" w:lineRule="auto"/>
      </w:pPr>
    </w:p>
    <w:p w14:paraId="7BE831D3" w14:textId="211CAD99" w:rsidR="00FF544B" w:rsidRDefault="00FF544B" w:rsidP="00FF544B">
      <w:pPr>
        <w:pStyle w:val="Prrafodelista"/>
        <w:numPr>
          <w:ilvl w:val="0"/>
          <w:numId w:val="16"/>
        </w:numPr>
        <w:spacing w:line="360" w:lineRule="auto"/>
      </w:pPr>
      <w:r>
        <w:t xml:space="preserve">El plan de rehabilitación del inmueble </w:t>
      </w:r>
      <w:r w:rsidR="00961DDC">
        <w:t>referido en el desahogo del requerimiento de información adicional.</w:t>
      </w:r>
    </w:p>
    <w:p w14:paraId="373A33B8" w14:textId="77777777" w:rsidR="00FF544B" w:rsidRPr="00FF544B" w:rsidRDefault="00FF544B" w:rsidP="00FF544B">
      <w:pPr>
        <w:tabs>
          <w:tab w:val="left" w:pos="4962"/>
        </w:tabs>
        <w:spacing w:after="0" w:line="360" w:lineRule="auto"/>
      </w:pPr>
    </w:p>
    <w:p w14:paraId="4EDEDABB" w14:textId="77777777" w:rsidR="00FF544B" w:rsidRPr="00FF544B" w:rsidRDefault="00FF544B" w:rsidP="00FF544B">
      <w:pPr>
        <w:spacing w:after="0" w:line="360" w:lineRule="auto"/>
        <w:rPr>
          <w:color w:val="000000"/>
        </w:rPr>
      </w:pPr>
      <w:r w:rsidRPr="00FF544B">
        <w:rPr>
          <w:color w:val="000000"/>
        </w:rPr>
        <w:t>Además, de ser necesario, deberá proporcionar el Acuerdo de Clasificación donde el Comité de Transparencia, confirme la clasificación de los datos o información, en términos de los artículos 49, fracciones II y VIII y 132, fracción II, de la Ley de Transparencia y Acceso a la Información Pública del Estado de México y Municipio.</w:t>
      </w:r>
    </w:p>
    <w:p w14:paraId="567A1D4F" w14:textId="77777777" w:rsidR="00FF544B" w:rsidRPr="00FF544B" w:rsidRDefault="00FF544B" w:rsidP="00FF544B">
      <w:pPr>
        <w:spacing w:after="0" w:line="360" w:lineRule="auto"/>
        <w:rPr>
          <w:color w:val="000000"/>
        </w:rPr>
      </w:pPr>
    </w:p>
    <w:p w14:paraId="25C356B0" w14:textId="038D85DC" w:rsidR="00FF544B" w:rsidRPr="00FF544B" w:rsidRDefault="00FF544B" w:rsidP="00FF544B">
      <w:pPr>
        <w:spacing w:line="360" w:lineRule="auto"/>
        <w:contextualSpacing/>
      </w:pPr>
      <w:r w:rsidRPr="00FF544B">
        <w:t>Para el supuesto, de qu</w:t>
      </w:r>
      <w:r>
        <w:t>e no cuente con el documento</w:t>
      </w:r>
      <w:r w:rsidRPr="00FF544B">
        <w:t xml:space="preserve"> al no haberse generado, deberá hacerlo del conocimiento del ahora Recurrente, de manera clara y precisa.</w:t>
      </w:r>
    </w:p>
    <w:p w14:paraId="51E1627F" w14:textId="77777777" w:rsidR="00FF544B" w:rsidRPr="00FF544B" w:rsidRDefault="00FF544B" w:rsidP="00FF544B">
      <w:pPr>
        <w:spacing w:after="0" w:line="360" w:lineRule="auto"/>
        <w:contextualSpacing/>
      </w:pPr>
    </w:p>
    <w:p w14:paraId="49184624" w14:textId="27807962" w:rsidR="00961DDC" w:rsidRDefault="00FF544B" w:rsidP="00961DDC">
      <w:pPr>
        <w:spacing w:line="360" w:lineRule="auto"/>
        <w:contextualSpacing/>
      </w:pPr>
      <w:r w:rsidRPr="00FF544B">
        <w:rPr>
          <w:b/>
          <w:bCs/>
        </w:rPr>
        <w:t xml:space="preserve">TERCERO. </w:t>
      </w:r>
      <w:r w:rsidR="00961DDC" w:rsidRPr="00FF544B">
        <w:rPr>
          <w:b/>
          <w:bCs/>
        </w:rPr>
        <w:t>NOTIFÍQUESE POR SAIMEX</w:t>
      </w:r>
      <w:r w:rsidR="00961DDC" w:rsidRPr="00FF544B">
        <w:t xml:space="preserve"> la presente resolución al Titular de la Unidad de Transparencia del Sujeto Obligado, para que conforme al artículo 186, último párrafo, 189, </w:t>
      </w:r>
      <w:r w:rsidR="00961DDC" w:rsidRPr="00FF544B">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961DDC">
        <w:t>.</w:t>
      </w:r>
    </w:p>
    <w:p w14:paraId="2EE9EEBE" w14:textId="77777777" w:rsidR="00961DDC" w:rsidRDefault="00961DDC" w:rsidP="00961DDC">
      <w:pPr>
        <w:spacing w:line="360" w:lineRule="auto"/>
        <w:contextualSpacing/>
      </w:pPr>
    </w:p>
    <w:p w14:paraId="0B81B0AD" w14:textId="3859FF85" w:rsidR="00961DDC" w:rsidRPr="00FF544B" w:rsidRDefault="00961DDC" w:rsidP="00961DDC">
      <w:pPr>
        <w:spacing w:line="360" w:lineRule="auto"/>
        <w:contextualSpacing/>
      </w:pPr>
      <w:r w:rsidRPr="00FF544B">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A50A2B" w14:textId="77777777" w:rsidR="00FF544B" w:rsidRPr="00FF544B" w:rsidRDefault="00FF544B" w:rsidP="00FF544B">
      <w:pPr>
        <w:spacing w:line="360" w:lineRule="auto"/>
        <w:contextualSpacing/>
        <w:rPr>
          <w:b/>
          <w:bCs/>
        </w:rPr>
      </w:pPr>
    </w:p>
    <w:p w14:paraId="211BED4C" w14:textId="77777777" w:rsidR="00961DDC" w:rsidRPr="00FF544B" w:rsidRDefault="00FF544B" w:rsidP="00961DDC">
      <w:pPr>
        <w:spacing w:line="360" w:lineRule="auto"/>
        <w:contextualSpacing/>
      </w:pPr>
      <w:r w:rsidRPr="00FF544B">
        <w:rPr>
          <w:b/>
          <w:bCs/>
        </w:rPr>
        <w:t xml:space="preserve">CUARTO. </w:t>
      </w:r>
      <w:r w:rsidR="00961DDC" w:rsidRPr="00FF544B">
        <w:rPr>
          <w:b/>
          <w:bCs/>
        </w:rPr>
        <w:t>NOTIFÍQUESE POR SAIMEX</w:t>
      </w:r>
      <w:r w:rsidR="00961DDC" w:rsidRPr="00FF544B">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F8A1EB0" w14:textId="77777777" w:rsidR="00FF544B" w:rsidRPr="00FF544B" w:rsidRDefault="00FF544B" w:rsidP="00FF544B">
      <w:pPr>
        <w:spacing w:after="0" w:line="360" w:lineRule="auto"/>
        <w:ind w:right="-93"/>
        <w:rPr>
          <w:rFonts w:eastAsia="Times New Roman" w:cs="Tahoma"/>
          <w:bCs/>
          <w:lang w:val="es-ES" w:eastAsia="es-ES"/>
        </w:rPr>
      </w:pPr>
    </w:p>
    <w:p w14:paraId="10C7FD76" w14:textId="6FAC739F" w:rsidR="00FF544B" w:rsidRPr="00FF544B" w:rsidRDefault="00FF544B" w:rsidP="00FF544B">
      <w:pPr>
        <w:spacing w:after="0" w:line="360" w:lineRule="auto"/>
        <w:rPr>
          <w:rFonts w:eastAsia="Calibri" w:cs="Tahoma"/>
          <w:bCs/>
          <w:lang w:eastAsia="en-US"/>
        </w:rPr>
      </w:pPr>
      <w:r w:rsidRPr="00FF544B">
        <w:rPr>
          <w:rFonts w:eastAsia="Calibri" w:cs="Tahoma"/>
          <w:bCs/>
          <w:lang w:eastAsia="en-US"/>
        </w:rPr>
        <w:t>ASÍ LO RESUELVE, POR </w:t>
      </w:r>
      <w:r w:rsidRPr="00FF544B">
        <w:rPr>
          <w:rFonts w:eastAsia="Calibri" w:cs="Tahoma"/>
          <w:b/>
          <w:bCs/>
          <w:lang w:eastAsia="en-US"/>
        </w:rPr>
        <w:t>UNANIMIDAD</w:t>
      </w:r>
      <w:r w:rsidRPr="00FF544B">
        <w:rPr>
          <w:rFonts w:eastAsia="Calibri" w:cs="Tahoma"/>
          <w:bCs/>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C0819">
        <w:rPr>
          <w:rFonts w:eastAsia="Calibri" w:cs="Tahoma"/>
          <w:bCs/>
          <w:lang w:eastAsia="en-US"/>
        </w:rPr>
        <w:t xml:space="preserve">SÉPTIMA </w:t>
      </w:r>
      <w:r w:rsidRPr="00FF544B">
        <w:rPr>
          <w:rFonts w:eastAsia="Calibri" w:cs="Tahoma"/>
          <w:bCs/>
          <w:lang w:eastAsia="en-US"/>
        </w:rPr>
        <w:t xml:space="preserve">SESIÓN ORDINARIA, CELEBRADA EL </w:t>
      </w:r>
      <w:r w:rsidR="005C0819">
        <w:rPr>
          <w:rFonts w:eastAsia="Calibri" w:cs="Tahoma"/>
          <w:bCs/>
          <w:lang w:eastAsia="en-US"/>
        </w:rPr>
        <w:t xml:space="preserve">QUINCE </w:t>
      </w:r>
      <w:r w:rsidRPr="00FF544B">
        <w:rPr>
          <w:rFonts w:eastAsia="Calibri" w:cs="Tahoma"/>
          <w:bCs/>
          <w:lang w:eastAsia="en-US"/>
        </w:rPr>
        <w:t>DE OCTUBRE DE DOS MIL VEINTICINCO, ANTE EL SECRETARIO TÉCNICO DEL PLENO, ALEXIS TAPIA RAMÍREZ.</w:t>
      </w:r>
    </w:p>
    <w:p w14:paraId="491A619D" w14:textId="77777777" w:rsidR="00C207B5" w:rsidRDefault="00C207B5" w:rsidP="009E2C1F">
      <w:pPr>
        <w:spacing w:after="0" w:line="360" w:lineRule="auto"/>
        <w:rPr>
          <w:color w:val="FF0000"/>
        </w:rPr>
      </w:pPr>
    </w:p>
    <w:p w14:paraId="6ADECBB0" w14:textId="77777777" w:rsidR="00B26FC3" w:rsidRDefault="00B26FC3" w:rsidP="009E2C1F">
      <w:pPr>
        <w:spacing w:after="0" w:line="360" w:lineRule="auto"/>
        <w:rPr>
          <w:color w:val="FF0000"/>
        </w:rPr>
      </w:pPr>
    </w:p>
    <w:p w14:paraId="7D3C6611" w14:textId="77777777" w:rsidR="00B26FC3" w:rsidRPr="00233725" w:rsidRDefault="00B26FC3" w:rsidP="009E2C1F">
      <w:pPr>
        <w:spacing w:after="0" w:line="360" w:lineRule="auto"/>
        <w:rPr>
          <w:color w:val="FF0000"/>
        </w:rPr>
      </w:pPr>
    </w:p>
    <w:sectPr w:rsidR="00B26FC3" w:rsidRPr="00233725">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4349" w14:textId="77777777" w:rsidR="0053478F" w:rsidRDefault="0053478F">
      <w:pPr>
        <w:spacing w:after="0" w:line="240" w:lineRule="auto"/>
      </w:pPr>
      <w:r>
        <w:separator/>
      </w:r>
    </w:p>
  </w:endnote>
  <w:endnote w:type="continuationSeparator" w:id="0">
    <w:p w14:paraId="5BF7FFC7" w14:textId="77777777" w:rsidR="0053478F" w:rsidRDefault="0053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8C34" w14:textId="77777777" w:rsidR="001032D0" w:rsidRDefault="001032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12EE">
      <w:rPr>
        <w:b/>
        <w:noProof/>
        <w:color w:val="000000"/>
        <w:sz w:val="24"/>
        <w:szCs w:val="24"/>
      </w:rPr>
      <w:t>23</w:t>
    </w:r>
    <w:r>
      <w:rPr>
        <w:b/>
        <w:color w:val="000000"/>
        <w:sz w:val="24"/>
        <w:szCs w:val="24"/>
      </w:rPr>
      <w:fldChar w:fldCharType="end"/>
    </w:r>
  </w:p>
  <w:p w14:paraId="79797BEF" w14:textId="77777777" w:rsidR="001032D0" w:rsidRDefault="001032D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1AE12" w14:textId="77777777" w:rsidR="001032D0" w:rsidRDefault="001032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12EE">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12EE">
      <w:rPr>
        <w:b/>
        <w:noProof/>
        <w:color w:val="000000"/>
        <w:sz w:val="24"/>
        <w:szCs w:val="24"/>
      </w:rPr>
      <w:t>23</w:t>
    </w:r>
    <w:r>
      <w:rPr>
        <w:b/>
        <w:color w:val="000000"/>
        <w:sz w:val="24"/>
        <w:szCs w:val="24"/>
      </w:rPr>
      <w:fldChar w:fldCharType="end"/>
    </w:r>
  </w:p>
  <w:p w14:paraId="6B9FA694" w14:textId="77777777" w:rsidR="001032D0" w:rsidRDefault="001032D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0B2C" w14:textId="77777777" w:rsidR="001032D0" w:rsidRDefault="001032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B12E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B12EE">
      <w:rPr>
        <w:b/>
        <w:noProof/>
        <w:color w:val="000000"/>
        <w:sz w:val="24"/>
        <w:szCs w:val="24"/>
      </w:rPr>
      <w:t>23</w:t>
    </w:r>
    <w:r>
      <w:rPr>
        <w:b/>
        <w:color w:val="000000"/>
        <w:sz w:val="24"/>
        <w:szCs w:val="24"/>
      </w:rPr>
      <w:fldChar w:fldCharType="end"/>
    </w:r>
  </w:p>
  <w:p w14:paraId="7321808F" w14:textId="77777777" w:rsidR="001032D0" w:rsidRDefault="001032D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27CFF" w14:textId="77777777" w:rsidR="0053478F" w:rsidRDefault="0053478F">
      <w:pPr>
        <w:spacing w:after="0" w:line="240" w:lineRule="auto"/>
      </w:pPr>
      <w:r>
        <w:separator/>
      </w:r>
    </w:p>
  </w:footnote>
  <w:footnote w:type="continuationSeparator" w:id="0">
    <w:p w14:paraId="7A8C1DB7" w14:textId="77777777" w:rsidR="0053478F" w:rsidRDefault="0053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D490" w14:textId="77777777" w:rsidR="001032D0" w:rsidRDefault="001032D0">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032D0" w14:paraId="797E3180" w14:textId="77777777">
      <w:trPr>
        <w:trHeight w:val="132"/>
      </w:trPr>
      <w:tc>
        <w:tcPr>
          <w:tcW w:w="2691" w:type="dxa"/>
        </w:tcPr>
        <w:p w14:paraId="7D228B8C" w14:textId="77777777" w:rsidR="001032D0" w:rsidRDefault="001032D0">
          <w:pPr>
            <w:tabs>
              <w:tab w:val="right" w:pos="8838"/>
            </w:tabs>
            <w:ind w:right="-105"/>
            <w:rPr>
              <w:b/>
            </w:rPr>
          </w:pPr>
          <w:r>
            <w:rPr>
              <w:b/>
            </w:rPr>
            <w:t>Recurso de Revisión:</w:t>
          </w:r>
        </w:p>
      </w:tc>
      <w:tc>
        <w:tcPr>
          <w:tcW w:w="3405" w:type="dxa"/>
        </w:tcPr>
        <w:p w14:paraId="31508800" w14:textId="77777777" w:rsidR="001032D0" w:rsidRDefault="001032D0">
          <w:pPr>
            <w:tabs>
              <w:tab w:val="right" w:pos="8838"/>
            </w:tabs>
            <w:ind w:left="-28" w:right="-32"/>
          </w:pPr>
          <w:r>
            <w:t>03846/INFOEM/IP/RR/2020</w:t>
          </w:r>
        </w:p>
      </w:tc>
    </w:tr>
    <w:tr w:rsidR="001032D0" w14:paraId="624D30AB" w14:textId="77777777">
      <w:trPr>
        <w:trHeight w:val="261"/>
      </w:trPr>
      <w:tc>
        <w:tcPr>
          <w:tcW w:w="2691" w:type="dxa"/>
        </w:tcPr>
        <w:p w14:paraId="793E02F8" w14:textId="77777777" w:rsidR="001032D0" w:rsidRDefault="001032D0">
          <w:pPr>
            <w:tabs>
              <w:tab w:val="right" w:pos="8838"/>
            </w:tabs>
            <w:ind w:right="-105"/>
            <w:rPr>
              <w:b/>
            </w:rPr>
          </w:pPr>
          <w:r>
            <w:rPr>
              <w:b/>
            </w:rPr>
            <w:t>Sujeto Obligado:</w:t>
          </w:r>
        </w:p>
      </w:tc>
      <w:tc>
        <w:tcPr>
          <w:tcW w:w="3405" w:type="dxa"/>
        </w:tcPr>
        <w:p w14:paraId="5B04CD84" w14:textId="77777777" w:rsidR="001032D0" w:rsidRDefault="001032D0">
          <w:pPr>
            <w:tabs>
              <w:tab w:val="right" w:pos="8838"/>
            </w:tabs>
            <w:ind w:right="-32"/>
          </w:pPr>
          <w:r>
            <w:t>Ayuntamiento de Temascalcingo</w:t>
          </w:r>
        </w:p>
      </w:tc>
    </w:tr>
    <w:tr w:rsidR="001032D0" w14:paraId="5AF9D4C5" w14:textId="77777777">
      <w:trPr>
        <w:trHeight w:val="261"/>
      </w:trPr>
      <w:tc>
        <w:tcPr>
          <w:tcW w:w="2691" w:type="dxa"/>
        </w:tcPr>
        <w:p w14:paraId="465109A8" w14:textId="77777777" w:rsidR="001032D0" w:rsidRDefault="001032D0">
          <w:pPr>
            <w:tabs>
              <w:tab w:val="right" w:pos="8838"/>
            </w:tabs>
            <w:ind w:right="-105"/>
            <w:rPr>
              <w:b/>
            </w:rPr>
          </w:pPr>
          <w:r>
            <w:rPr>
              <w:b/>
            </w:rPr>
            <w:t>Comisionado Ponente:</w:t>
          </w:r>
        </w:p>
      </w:tc>
      <w:tc>
        <w:tcPr>
          <w:tcW w:w="3405" w:type="dxa"/>
        </w:tcPr>
        <w:p w14:paraId="2DEC3D56" w14:textId="77777777" w:rsidR="001032D0" w:rsidRDefault="001032D0">
          <w:pPr>
            <w:tabs>
              <w:tab w:val="right" w:pos="8838"/>
            </w:tabs>
            <w:ind w:right="-32"/>
            <w:rPr>
              <w:b/>
            </w:rPr>
          </w:pPr>
          <w:r>
            <w:t>Luis Gustavo Parra Noriega</w:t>
          </w:r>
        </w:p>
      </w:tc>
    </w:tr>
  </w:tbl>
  <w:p w14:paraId="3D64832D" w14:textId="77777777" w:rsidR="001032D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1210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C32B" w14:textId="77777777" w:rsidR="001032D0" w:rsidRDefault="00000000">
    <w:pPr>
      <w:widowControl w:val="0"/>
      <w:pBdr>
        <w:top w:val="nil"/>
        <w:left w:val="nil"/>
        <w:bottom w:val="nil"/>
        <w:right w:val="nil"/>
        <w:between w:val="nil"/>
      </w:pBdr>
      <w:spacing w:after="0" w:line="276" w:lineRule="auto"/>
      <w:jc w:val="left"/>
    </w:pPr>
    <w:r>
      <w:rPr>
        <w:color w:val="000000"/>
      </w:rPr>
      <w:pict w14:anchorId="3C51F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7087"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1032D0" w14:paraId="0BD59414" w14:textId="77777777">
      <w:trPr>
        <w:trHeight w:val="138"/>
      </w:trPr>
      <w:tc>
        <w:tcPr>
          <w:tcW w:w="2693" w:type="dxa"/>
          <w:vAlign w:val="center"/>
        </w:tcPr>
        <w:p w14:paraId="3BE9429B" w14:textId="77777777" w:rsidR="001032D0" w:rsidRDefault="001032D0">
          <w:pPr>
            <w:tabs>
              <w:tab w:val="right" w:pos="8838"/>
            </w:tabs>
            <w:ind w:left="-108" w:right="-105"/>
            <w:jc w:val="left"/>
            <w:rPr>
              <w:b/>
            </w:rPr>
          </w:pPr>
        </w:p>
        <w:p w14:paraId="7EAD030E" w14:textId="77777777" w:rsidR="001032D0" w:rsidRDefault="001032D0">
          <w:pPr>
            <w:tabs>
              <w:tab w:val="right" w:pos="8838"/>
            </w:tabs>
            <w:ind w:left="-108" w:right="-105"/>
            <w:jc w:val="left"/>
            <w:rPr>
              <w:b/>
            </w:rPr>
          </w:pPr>
          <w:r>
            <w:rPr>
              <w:b/>
            </w:rPr>
            <w:t>Recurso de Revisión:</w:t>
          </w:r>
        </w:p>
      </w:tc>
      <w:tc>
        <w:tcPr>
          <w:tcW w:w="4394" w:type="dxa"/>
        </w:tcPr>
        <w:p w14:paraId="4E5B2C9E" w14:textId="77777777" w:rsidR="001032D0" w:rsidRDefault="001032D0">
          <w:pPr>
            <w:tabs>
              <w:tab w:val="right" w:pos="8838"/>
            </w:tabs>
            <w:ind w:right="57"/>
          </w:pPr>
        </w:p>
        <w:p w14:paraId="1ACB7F0B" w14:textId="621D291B" w:rsidR="001032D0" w:rsidRDefault="001032D0">
          <w:pPr>
            <w:tabs>
              <w:tab w:val="right" w:pos="8838"/>
            </w:tabs>
            <w:ind w:right="180"/>
          </w:pPr>
          <w:r w:rsidRPr="00233725">
            <w:t>05421/INFOEM/IP/RR/2025</w:t>
          </w:r>
        </w:p>
      </w:tc>
    </w:tr>
    <w:tr w:rsidR="001032D0" w14:paraId="2D38E1D6" w14:textId="77777777">
      <w:trPr>
        <w:trHeight w:val="273"/>
      </w:trPr>
      <w:tc>
        <w:tcPr>
          <w:tcW w:w="2693" w:type="dxa"/>
        </w:tcPr>
        <w:p w14:paraId="1B9E76E5" w14:textId="77777777" w:rsidR="001032D0" w:rsidRDefault="001032D0">
          <w:pPr>
            <w:tabs>
              <w:tab w:val="right" w:pos="8838"/>
            </w:tabs>
            <w:ind w:left="-108" w:right="-105"/>
            <w:rPr>
              <w:b/>
            </w:rPr>
          </w:pPr>
          <w:r>
            <w:rPr>
              <w:b/>
            </w:rPr>
            <w:t>Sujeto Obligado:</w:t>
          </w:r>
        </w:p>
      </w:tc>
      <w:tc>
        <w:tcPr>
          <w:tcW w:w="4394" w:type="dxa"/>
        </w:tcPr>
        <w:p w14:paraId="2943E870" w14:textId="03B77DCC" w:rsidR="001032D0" w:rsidRDefault="001032D0">
          <w:pPr>
            <w:tabs>
              <w:tab w:val="right" w:pos="8838"/>
            </w:tabs>
            <w:ind w:right="180"/>
          </w:pPr>
          <w:r w:rsidRPr="00233725">
            <w:t>Ayuntamiento de Toluca</w:t>
          </w:r>
        </w:p>
      </w:tc>
    </w:tr>
    <w:tr w:rsidR="001032D0" w14:paraId="2DA960FC" w14:textId="77777777">
      <w:trPr>
        <w:trHeight w:val="273"/>
      </w:trPr>
      <w:tc>
        <w:tcPr>
          <w:tcW w:w="2693" w:type="dxa"/>
        </w:tcPr>
        <w:p w14:paraId="7A3C9DB7" w14:textId="77777777" w:rsidR="001032D0" w:rsidRDefault="001032D0">
          <w:pPr>
            <w:tabs>
              <w:tab w:val="right" w:pos="8838"/>
            </w:tabs>
            <w:ind w:left="-108" w:right="-105"/>
            <w:rPr>
              <w:b/>
            </w:rPr>
          </w:pPr>
          <w:r>
            <w:rPr>
              <w:b/>
            </w:rPr>
            <w:t>Comisionado Ponente:</w:t>
          </w:r>
        </w:p>
      </w:tc>
      <w:tc>
        <w:tcPr>
          <w:tcW w:w="4394" w:type="dxa"/>
        </w:tcPr>
        <w:p w14:paraId="027B608F" w14:textId="77777777" w:rsidR="001032D0" w:rsidRDefault="001032D0">
          <w:pPr>
            <w:tabs>
              <w:tab w:val="right" w:pos="8838"/>
            </w:tabs>
            <w:ind w:right="-170"/>
          </w:pPr>
          <w:r>
            <w:t>Luis Gustavo Parra Noriega</w:t>
          </w:r>
        </w:p>
        <w:p w14:paraId="5233F0CA" w14:textId="77777777" w:rsidR="001032D0" w:rsidRDefault="001032D0">
          <w:pPr>
            <w:tabs>
              <w:tab w:val="right" w:pos="8838"/>
            </w:tabs>
            <w:ind w:right="-170"/>
            <w:rPr>
              <w:b/>
            </w:rPr>
          </w:pPr>
        </w:p>
      </w:tc>
    </w:tr>
  </w:tbl>
  <w:p w14:paraId="55FA67BB" w14:textId="77777777" w:rsidR="001032D0" w:rsidRDefault="001032D0">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952AC" w14:textId="77777777" w:rsidR="001032D0" w:rsidRDefault="001032D0">
    <w:pPr>
      <w:widowControl w:val="0"/>
      <w:pBdr>
        <w:top w:val="nil"/>
        <w:left w:val="nil"/>
        <w:bottom w:val="nil"/>
        <w:right w:val="nil"/>
        <w:between w:val="nil"/>
      </w:pBdr>
      <w:spacing w:after="0" w:line="276" w:lineRule="auto"/>
      <w:jc w:val="left"/>
      <w:rPr>
        <w:color w:val="000000"/>
      </w:rPr>
    </w:pPr>
  </w:p>
  <w:tbl>
    <w:tblPr>
      <w:tblStyle w:val="a4"/>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032D0" w14:paraId="29097EB8" w14:textId="77777777">
      <w:trPr>
        <w:trHeight w:val="132"/>
      </w:trPr>
      <w:tc>
        <w:tcPr>
          <w:tcW w:w="2551" w:type="dxa"/>
        </w:tcPr>
        <w:p w14:paraId="3A857424" w14:textId="77777777" w:rsidR="001032D0" w:rsidRDefault="001032D0">
          <w:pPr>
            <w:tabs>
              <w:tab w:val="right" w:pos="8838"/>
            </w:tabs>
            <w:ind w:right="-105"/>
            <w:rPr>
              <w:b/>
            </w:rPr>
          </w:pPr>
          <w:r>
            <w:rPr>
              <w:b/>
            </w:rPr>
            <w:t>Recurso de Revisión:</w:t>
          </w:r>
        </w:p>
      </w:tc>
      <w:tc>
        <w:tcPr>
          <w:tcW w:w="4253" w:type="dxa"/>
        </w:tcPr>
        <w:p w14:paraId="2CC552E2" w14:textId="3326F50F" w:rsidR="001032D0" w:rsidRDefault="001032D0" w:rsidP="00233725">
          <w:pPr>
            <w:tabs>
              <w:tab w:val="right" w:pos="8838"/>
            </w:tabs>
            <w:ind w:right="-32"/>
          </w:pPr>
          <w:r w:rsidRPr="00233725">
            <w:t>05421/INFOEM/IP/RR/2025</w:t>
          </w:r>
        </w:p>
      </w:tc>
    </w:tr>
    <w:tr w:rsidR="001032D0" w14:paraId="68B294BC" w14:textId="77777777">
      <w:trPr>
        <w:trHeight w:val="132"/>
      </w:trPr>
      <w:tc>
        <w:tcPr>
          <w:tcW w:w="2551" w:type="dxa"/>
        </w:tcPr>
        <w:p w14:paraId="6C4F31C8" w14:textId="77777777" w:rsidR="001032D0" w:rsidRDefault="001032D0">
          <w:pPr>
            <w:tabs>
              <w:tab w:val="left" w:pos="1875"/>
            </w:tabs>
            <w:ind w:right="-105"/>
            <w:rPr>
              <w:b/>
            </w:rPr>
          </w:pPr>
          <w:r>
            <w:rPr>
              <w:b/>
            </w:rPr>
            <w:t>Recurrente:</w:t>
          </w:r>
          <w:r>
            <w:rPr>
              <w:b/>
            </w:rPr>
            <w:tab/>
          </w:r>
        </w:p>
      </w:tc>
      <w:tc>
        <w:tcPr>
          <w:tcW w:w="4253" w:type="dxa"/>
        </w:tcPr>
        <w:p w14:paraId="3535B6CD" w14:textId="54D81E4A" w:rsidR="001032D0" w:rsidRPr="004B0FD6" w:rsidRDefault="004B0FD6" w:rsidP="00233725">
          <w:pPr>
            <w:tabs>
              <w:tab w:val="right" w:pos="8838"/>
            </w:tabs>
            <w:ind w:right="-32"/>
            <w:rPr>
              <w:highlight w:val="black"/>
            </w:rPr>
          </w:pPr>
          <w:r w:rsidRPr="004B0FD6">
            <w:rPr>
              <w:highlight w:val="black"/>
            </w:rPr>
            <w:t>XXXXXXXXXXXX</w:t>
          </w:r>
        </w:p>
      </w:tc>
    </w:tr>
    <w:tr w:rsidR="001032D0" w14:paraId="4FA5E28B" w14:textId="77777777">
      <w:trPr>
        <w:trHeight w:val="261"/>
      </w:trPr>
      <w:tc>
        <w:tcPr>
          <w:tcW w:w="2551" w:type="dxa"/>
        </w:tcPr>
        <w:p w14:paraId="2600EE54" w14:textId="77777777" w:rsidR="001032D0" w:rsidRDefault="001032D0">
          <w:pPr>
            <w:tabs>
              <w:tab w:val="right" w:pos="8838"/>
            </w:tabs>
            <w:ind w:right="-105"/>
            <w:rPr>
              <w:b/>
            </w:rPr>
          </w:pPr>
          <w:r>
            <w:rPr>
              <w:b/>
            </w:rPr>
            <w:t>Sujeto Obligado:</w:t>
          </w:r>
        </w:p>
      </w:tc>
      <w:tc>
        <w:tcPr>
          <w:tcW w:w="4253" w:type="dxa"/>
        </w:tcPr>
        <w:p w14:paraId="0CC3D3ED" w14:textId="35A9C2DD" w:rsidR="001032D0" w:rsidRDefault="001032D0">
          <w:pPr>
            <w:tabs>
              <w:tab w:val="right" w:pos="8838"/>
            </w:tabs>
            <w:ind w:right="-32"/>
          </w:pPr>
          <w:r w:rsidRPr="00233725">
            <w:t>Ayuntamiento de Toluca</w:t>
          </w:r>
        </w:p>
      </w:tc>
    </w:tr>
    <w:tr w:rsidR="001032D0" w14:paraId="00430739" w14:textId="77777777">
      <w:trPr>
        <w:trHeight w:val="261"/>
      </w:trPr>
      <w:tc>
        <w:tcPr>
          <w:tcW w:w="2551" w:type="dxa"/>
        </w:tcPr>
        <w:p w14:paraId="29F0D839" w14:textId="77777777" w:rsidR="001032D0" w:rsidRDefault="001032D0">
          <w:pPr>
            <w:tabs>
              <w:tab w:val="right" w:pos="8838"/>
            </w:tabs>
            <w:ind w:right="-105"/>
            <w:rPr>
              <w:b/>
            </w:rPr>
          </w:pPr>
          <w:r>
            <w:rPr>
              <w:b/>
            </w:rPr>
            <w:t>Comisionado Ponente:</w:t>
          </w:r>
        </w:p>
      </w:tc>
      <w:tc>
        <w:tcPr>
          <w:tcW w:w="4253" w:type="dxa"/>
        </w:tcPr>
        <w:p w14:paraId="17A3C180" w14:textId="77777777" w:rsidR="001032D0" w:rsidRDefault="001032D0">
          <w:pPr>
            <w:tabs>
              <w:tab w:val="right" w:pos="8838"/>
            </w:tabs>
            <w:ind w:right="-32"/>
            <w:rPr>
              <w:b/>
            </w:rPr>
          </w:pPr>
          <w:r>
            <w:t>Luis Gustavo Parra Noriega</w:t>
          </w:r>
        </w:p>
      </w:tc>
    </w:tr>
  </w:tbl>
  <w:p w14:paraId="2678C045" w14:textId="77777777" w:rsidR="001032D0"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2F27F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68BB"/>
    <w:multiLevelType w:val="hybridMultilevel"/>
    <w:tmpl w:val="4A7867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6109B"/>
    <w:multiLevelType w:val="multilevel"/>
    <w:tmpl w:val="9C225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B6702"/>
    <w:multiLevelType w:val="multilevel"/>
    <w:tmpl w:val="26C852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45D4E"/>
    <w:multiLevelType w:val="multilevel"/>
    <w:tmpl w:val="6B26F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315A16"/>
    <w:multiLevelType w:val="multilevel"/>
    <w:tmpl w:val="7F6E1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064302"/>
    <w:multiLevelType w:val="hybridMultilevel"/>
    <w:tmpl w:val="7B607B5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BD007A"/>
    <w:multiLevelType w:val="multilevel"/>
    <w:tmpl w:val="D9D42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F81575"/>
    <w:multiLevelType w:val="multilevel"/>
    <w:tmpl w:val="C084F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254364"/>
    <w:multiLevelType w:val="multilevel"/>
    <w:tmpl w:val="46A46C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F1493A"/>
    <w:multiLevelType w:val="multilevel"/>
    <w:tmpl w:val="FE165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2A221A"/>
    <w:multiLevelType w:val="multilevel"/>
    <w:tmpl w:val="E4786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151AB7"/>
    <w:multiLevelType w:val="multilevel"/>
    <w:tmpl w:val="2E00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3D2B92"/>
    <w:multiLevelType w:val="multilevel"/>
    <w:tmpl w:val="7C1A73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094E65"/>
    <w:multiLevelType w:val="multilevel"/>
    <w:tmpl w:val="5F222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64670873">
    <w:abstractNumId w:val="15"/>
  </w:num>
  <w:num w:numId="2" w16cid:durableId="917251209">
    <w:abstractNumId w:val="7"/>
  </w:num>
  <w:num w:numId="3" w16cid:durableId="1091269854">
    <w:abstractNumId w:val="3"/>
  </w:num>
  <w:num w:numId="4" w16cid:durableId="1706104490">
    <w:abstractNumId w:val="10"/>
  </w:num>
  <w:num w:numId="5" w16cid:durableId="2037849208">
    <w:abstractNumId w:val="11"/>
  </w:num>
  <w:num w:numId="6" w16cid:durableId="329337800">
    <w:abstractNumId w:val="9"/>
  </w:num>
  <w:num w:numId="7" w16cid:durableId="1285886004">
    <w:abstractNumId w:val="12"/>
  </w:num>
  <w:num w:numId="8" w16cid:durableId="1253472432">
    <w:abstractNumId w:val="6"/>
  </w:num>
  <w:num w:numId="9" w16cid:durableId="1191643383">
    <w:abstractNumId w:val="8"/>
  </w:num>
  <w:num w:numId="10" w16cid:durableId="714348497">
    <w:abstractNumId w:val="2"/>
  </w:num>
  <w:num w:numId="11" w16cid:durableId="310519435">
    <w:abstractNumId w:val="4"/>
  </w:num>
  <w:num w:numId="12" w16cid:durableId="1967663829">
    <w:abstractNumId w:val="1"/>
  </w:num>
  <w:num w:numId="13" w16cid:durableId="1684822251">
    <w:abstractNumId w:val="13"/>
  </w:num>
  <w:num w:numId="14" w16cid:durableId="1982271575">
    <w:abstractNumId w:val="14"/>
  </w:num>
  <w:num w:numId="15" w16cid:durableId="1842424265">
    <w:abstractNumId w:val="5"/>
  </w:num>
  <w:num w:numId="16" w16cid:durableId="162943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B5"/>
    <w:rsid w:val="00042F9F"/>
    <w:rsid w:val="000466C8"/>
    <w:rsid w:val="000D7FDC"/>
    <w:rsid w:val="000E70E8"/>
    <w:rsid w:val="000F0F02"/>
    <w:rsid w:val="001032D0"/>
    <w:rsid w:val="00147184"/>
    <w:rsid w:val="00147271"/>
    <w:rsid w:val="001620B5"/>
    <w:rsid w:val="00167AD0"/>
    <w:rsid w:val="001D3B1F"/>
    <w:rsid w:val="002255F4"/>
    <w:rsid w:val="00233725"/>
    <w:rsid w:val="0023664A"/>
    <w:rsid w:val="00254457"/>
    <w:rsid w:val="00286865"/>
    <w:rsid w:val="00286E18"/>
    <w:rsid w:val="00291C33"/>
    <w:rsid w:val="002D4731"/>
    <w:rsid w:val="00383490"/>
    <w:rsid w:val="00384E67"/>
    <w:rsid w:val="003D7662"/>
    <w:rsid w:val="003D7836"/>
    <w:rsid w:val="003E51DB"/>
    <w:rsid w:val="004376ED"/>
    <w:rsid w:val="004B0FD6"/>
    <w:rsid w:val="004B608D"/>
    <w:rsid w:val="00522136"/>
    <w:rsid w:val="0053478F"/>
    <w:rsid w:val="005C0819"/>
    <w:rsid w:val="006007AB"/>
    <w:rsid w:val="00632BF8"/>
    <w:rsid w:val="00644F37"/>
    <w:rsid w:val="0068369F"/>
    <w:rsid w:val="00720F85"/>
    <w:rsid w:val="00736565"/>
    <w:rsid w:val="007D1F7C"/>
    <w:rsid w:val="007E1C28"/>
    <w:rsid w:val="0085726E"/>
    <w:rsid w:val="008B66D8"/>
    <w:rsid w:val="008C2B6E"/>
    <w:rsid w:val="008D62A8"/>
    <w:rsid w:val="008F5FEE"/>
    <w:rsid w:val="00941953"/>
    <w:rsid w:val="00961DDC"/>
    <w:rsid w:val="009B50C1"/>
    <w:rsid w:val="009D38F6"/>
    <w:rsid w:val="009D6122"/>
    <w:rsid w:val="009E2C1F"/>
    <w:rsid w:val="00A30FA2"/>
    <w:rsid w:val="00A428C1"/>
    <w:rsid w:val="00A80A8D"/>
    <w:rsid w:val="00A879CB"/>
    <w:rsid w:val="00AA3E33"/>
    <w:rsid w:val="00AF0D28"/>
    <w:rsid w:val="00B209CD"/>
    <w:rsid w:val="00B26FC3"/>
    <w:rsid w:val="00B27026"/>
    <w:rsid w:val="00B27037"/>
    <w:rsid w:val="00B32C39"/>
    <w:rsid w:val="00C018B6"/>
    <w:rsid w:val="00C20252"/>
    <w:rsid w:val="00C207B5"/>
    <w:rsid w:val="00CA37C4"/>
    <w:rsid w:val="00D15111"/>
    <w:rsid w:val="00DB0B9D"/>
    <w:rsid w:val="00DE0D57"/>
    <w:rsid w:val="00E01555"/>
    <w:rsid w:val="00E15704"/>
    <w:rsid w:val="00E3453D"/>
    <w:rsid w:val="00E94D77"/>
    <w:rsid w:val="00EA3DA0"/>
    <w:rsid w:val="00EB12EE"/>
    <w:rsid w:val="00EB76F5"/>
    <w:rsid w:val="00EF0092"/>
    <w:rsid w:val="00F10CFC"/>
    <w:rsid w:val="00F70535"/>
    <w:rsid w:val="00FF0CBA"/>
    <w:rsid w:val="00FF5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006A"/>
  <w15:docId w15:val="{8906C968-7573-4676-8F93-DB89C130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character" w:customStyle="1" w:styleId="il">
    <w:name w:val="il"/>
    <w:basedOn w:val="Fuentedeprrafopredeter"/>
    <w:rsid w:val="007802E1"/>
  </w:style>
  <w:style w:type="character" w:customStyle="1" w:styleId="Mencinsinresolver8">
    <w:name w:val="Mención sin resolver8"/>
    <w:basedOn w:val="Fuentedeprrafopredeter"/>
    <w:uiPriority w:val="99"/>
    <w:semiHidden/>
    <w:unhideWhenUsed/>
    <w:rsid w:val="00C905B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22549">
      <w:bodyDiv w:val="1"/>
      <w:marLeft w:val="0"/>
      <w:marRight w:val="0"/>
      <w:marTop w:val="0"/>
      <w:marBottom w:val="0"/>
      <w:divBdr>
        <w:top w:val="none" w:sz="0" w:space="0" w:color="auto"/>
        <w:left w:val="none" w:sz="0" w:space="0" w:color="auto"/>
        <w:bottom w:val="none" w:sz="0" w:space="0" w:color="auto"/>
        <w:right w:val="none" w:sz="0" w:space="0" w:color="auto"/>
      </w:divBdr>
    </w:div>
    <w:div w:id="765469037">
      <w:bodyDiv w:val="1"/>
      <w:marLeft w:val="0"/>
      <w:marRight w:val="0"/>
      <w:marTop w:val="0"/>
      <w:marBottom w:val="0"/>
      <w:divBdr>
        <w:top w:val="none" w:sz="0" w:space="0" w:color="auto"/>
        <w:left w:val="none" w:sz="0" w:space="0" w:color="auto"/>
        <w:bottom w:val="none" w:sz="0" w:space="0" w:color="auto"/>
        <w:right w:val="none" w:sz="0" w:space="0" w:color="auto"/>
      </w:divBdr>
    </w:div>
    <w:div w:id="178369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m55W8DtBb3Su0pynysKCk11jw==">CgMxLjAyDmguNzlsZWd3YWl6OHowMg5oLmV0NXBqYXd6OWdjbzIOaC51cjU1MTNhdzdrMmgyDmgueGVhcTB4ZXRuNmJtMg5oLng5a2x5ZnY1cno3MjIOaC4xcDVmNzI0OXVpdzIyDmgudmRuZWdzeWF0NDVoMg5oLnV3Y3IxMGk0eWx1bDIOaC54c3dkbTQ5ajV1bnAyDmgubjFnMDZycTFiYTZ2MgloLjMwajB6bGwyDmguYjJkb3luNDJ3aWdvMg5oLjhvOHAzbmN2cmlwaTIOaC5lOGpiajBjYzAzd3IyDmgubzdnMDB6NGh4dGh1Mg5oLmIyM2ZmcjR2Z3c2bjIOaC4zMGFlMmZla3V2Z3YyDmguZHdtNW1nb3J5YnIzOAByITEyYXY3ckhfeVNQdlF6XzJJb0dFcXo4Szc4VW8xcGtM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5721</Words>
  <Characters>31471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2025-10-17T17:09:00Z</cp:lastPrinted>
  <dcterms:created xsi:type="dcterms:W3CDTF">2025-10-31T13:57:00Z</dcterms:created>
  <dcterms:modified xsi:type="dcterms:W3CDTF">2025-10-31T13:57:00Z</dcterms:modified>
</cp:coreProperties>
</file>