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Times New Roman" w:hAnsi="Palatino Linotype" w:cs="Times New Roman"/>
          <w:color w:val="auto"/>
          <w:sz w:val="22"/>
          <w:szCs w:val="20"/>
          <w:lang w:val="es-ES" w:eastAsia="es-ES"/>
        </w:rPr>
        <w:id w:val="666216812"/>
        <w:docPartObj>
          <w:docPartGallery w:val="Table of Contents"/>
          <w:docPartUnique/>
        </w:docPartObj>
      </w:sdtPr>
      <w:sdtEndPr>
        <w:rPr>
          <w:b/>
          <w:bCs/>
        </w:rPr>
      </w:sdtEndPr>
      <w:sdtContent>
        <w:p w14:paraId="6B409F53" w14:textId="77777777" w:rsidR="00AA6A71" w:rsidRPr="006323B0" w:rsidRDefault="00AA6A71" w:rsidP="006323B0">
          <w:pPr>
            <w:pStyle w:val="TtulodeTDC"/>
            <w:rPr>
              <w:color w:val="auto"/>
            </w:rPr>
          </w:pPr>
          <w:r w:rsidRPr="006323B0">
            <w:rPr>
              <w:color w:val="auto"/>
              <w:lang w:val="es-ES"/>
            </w:rPr>
            <w:t>Contenido</w:t>
          </w:r>
        </w:p>
        <w:p w14:paraId="04410FAC" w14:textId="77777777" w:rsidR="001F47F7" w:rsidRPr="006323B0" w:rsidRDefault="00AA6A71" w:rsidP="006323B0">
          <w:pPr>
            <w:pStyle w:val="TDC1"/>
            <w:tabs>
              <w:tab w:val="right" w:leader="dot" w:pos="9034"/>
            </w:tabs>
            <w:rPr>
              <w:rFonts w:asciiTheme="minorHAnsi" w:eastAsiaTheme="minorEastAsia" w:hAnsiTheme="minorHAnsi" w:cstheme="minorBidi"/>
              <w:noProof/>
              <w:szCs w:val="22"/>
              <w:lang w:eastAsia="es-MX"/>
            </w:rPr>
          </w:pPr>
          <w:r w:rsidRPr="006323B0">
            <w:rPr>
              <w:b/>
              <w:bCs/>
              <w:lang w:val="es-ES"/>
            </w:rPr>
            <w:fldChar w:fldCharType="begin"/>
          </w:r>
          <w:r w:rsidRPr="006323B0">
            <w:rPr>
              <w:b/>
              <w:bCs/>
              <w:lang w:val="es-ES"/>
            </w:rPr>
            <w:instrText xml:space="preserve"> TOC \o "1-3" \h \z \u </w:instrText>
          </w:r>
          <w:r w:rsidRPr="006323B0">
            <w:rPr>
              <w:b/>
              <w:bCs/>
              <w:lang w:val="es-ES"/>
            </w:rPr>
            <w:fldChar w:fldCharType="separate"/>
          </w:r>
          <w:hyperlink w:anchor="_Toc190950848" w:history="1">
            <w:r w:rsidR="001F47F7" w:rsidRPr="006323B0">
              <w:rPr>
                <w:rStyle w:val="Hipervnculo"/>
                <w:rFonts w:eastAsiaTheme="majorEastAsia"/>
                <w:noProof/>
                <w:color w:val="auto"/>
              </w:rPr>
              <w:t>ANTECEDENTES</w:t>
            </w:r>
            <w:r w:rsidR="001F47F7" w:rsidRPr="006323B0">
              <w:rPr>
                <w:noProof/>
                <w:webHidden/>
              </w:rPr>
              <w:tab/>
            </w:r>
            <w:r w:rsidR="001F47F7" w:rsidRPr="006323B0">
              <w:rPr>
                <w:noProof/>
                <w:webHidden/>
              </w:rPr>
              <w:fldChar w:fldCharType="begin"/>
            </w:r>
            <w:r w:rsidR="001F47F7" w:rsidRPr="006323B0">
              <w:rPr>
                <w:noProof/>
                <w:webHidden/>
              </w:rPr>
              <w:instrText xml:space="preserve"> PAGEREF _Toc190950848 \h </w:instrText>
            </w:r>
            <w:r w:rsidR="001F47F7" w:rsidRPr="006323B0">
              <w:rPr>
                <w:noProof/>
                <w:webHidden/>
              </w:rPr>
            </w:r>
            <w:r w:rsidR="001F47F7" w:rsidRPr="006323B0">
              <w:rPr>
                <w:noProof/>
                <w:webHidden/>
              </w:rPr>
              <w:fldChar w:fldCharType="separate"/>
            </w:r>
            <w:r w:rsidR="00BA20FA">
              <w:rPr>
                <w:noProof/>
                <w:webHidden/>
              </w:rPr>
              <w:t>1</w:t>
            </w:r>
            <w:r w:rsidR="001F47F7" w:rsidRPr="006323B0">
              <w:rPr>
                <w:noProof/>
                <w:webHidden/>
              </w:rPr>
              <w:fldChar w:fldCharType="end"/>
            </w:r>
          </w:hyperlink>
        </w:p>
        <w:p w14:paraId="4F02F833" w14:textId="77777777" w:rsidR="001F47F7" w:rsidRPr="006323B0" w:rsidRDefault="006D57ED" w:rsidP="006323B0">
          <w:pPr>
            <w:pStyle w:val="TDC2"/>
            <w:rPr>
              <w:rFonts w:asciiTheme="minorHAnsi" w:eastAsiaTheme="minorEastAsia" w:hAnsiTheme="minorHAnsi" w:cstheme="minorBidi"/>
              <w:noProof/>
              <w:szCs w:val="22"/>
              <w:lang w:eastAsia="es-MX"/>
            </w:rPr>
          </w:pPr>
          <w:hyperlink w:anchor="_Toc190950849" w:history="1">
            <w:r w:rsidR="001F47F7" w:rsidRPr="006323B0">
              <w:rPr>
                <w:rStyle w:val="Hipervnculo"/>
                <w:rFonts w:eastAsiaTheme="majorEastAsia"/>
                <w:noProof/>
                <w:color w:val="auto"/>
              </w:rPr>
              <w:t>DE LA SOLICITUD DE INFORMACIÓN</w:t>
            </w:r>
            <w:r w:rsidR="001F47F7" w:rsidRPr="006323B0">
              <w:rPr>
                <w:noProof/>
                <w:webHidden/>
              </w:rPr>
              <w:tab/>
            </w:r>
            <w:r w:rsidR="001F47F7" w:rsidRPr="006323B0">
              <w:rPr>
                <w:noProof/>
                <w:webHidden/>
              </w:rPr>
              <w:fldChar w:fldCharType="begin"/>
            </w:r>
            <w:r w:rsidR="001F47F7" w:rsidRPr="006323B0">
              <w:rPr>
                <w:noProof/>
                <w:webHidden/>
              </w:rPr>
              <w:instrText xml:space="preserve"> PAGEREF _Toc190950849 \h </w:instrText>
            </w:r>
            <w:r w:rsidR="001F47F7" w:rsidRPr="006323B0">
              <w:rPr>
                <w:noProof/>
                <w:webHidden/>
              </w:rPr>
            </w:r>
            <w:r w:rsidR="001F47F7" w:rsidRPr="006323B0">
              <w:rPr>
                <w:noProof/>
                <w:webHidden/>
              </w:rPr>
              <w:fldChar w:fldCharType="separate"/>
            </w:r>
            <w:r w:rsidR="00BA20FA">
              <w:rPr>
                <w:noProof/>
                <w:webHidden/>
              </w:rPr>
              <w:t>1</w:t>
            </w:r>
            <w:r w:rsidR="001F47F7" w:rsidRPr="006323B0">
              <w:rPr>
                <w:noProof/>
                <w:webHidden/>
              </w:rPr>
              <w:fldChar w:fldCharType="end"/>
            </w:r>
          </w:hyperlink>
        </w:p>
        <w:p w14:paraId="3FF897A4" w14:textId="77777777" w:rsidR="001F47F7" w:rsidRPr="006323B0" w:rsidRDefault="006D57ED" w:rsidP="006323B0">
          <w:pPr>
            <w:pStyle w:val="TDC3"/>
            <w:rPr>
              <w:rFonts w:asciiTheme="minorHAnsi" w:eastAsiaTheme="minorEastAsia" w:hAnsiTheme="minorHAnsi" w:cstheme="minorBidi"/>
              <w:noProof/>
              <w:szCs w:val="22"/>
              <w:lang w:eastAsia="es-MX"/>
            </w:rPr>
          </w:pPr>
          <w:hyperlink w:anchor="_Toc190950850" w:history="1">
            <w:r w:rsidR="001F47F7" w:rsidRPr="006323B0">
              <w:rPr>
                <w:rStyle w:val="Hipervnculo"/>
                <w:rFonts w:eastAsiaTheme="majorEastAsia"/>
                <w:noProof/>
                <w:color w:val="auto"/>
              </w:rPr>
              <w:t>a) Solicitud de información.</w:t>
            </w:r>
            <w:r w:rsidR="001F47F7" w:rsidRPr="006323B0">
              <w:rPr>
                <w:noProof/>
                <w:webHidden/>
              </w:rPr>
              <w:tab/>
            </w:r>
            <w:r w:rsidR="001F47F7" w:rsidRPr="006323B0">
              <w:rPr>
                <w:noProof/>
                <w:webHidden/>
              </w:rPr>
              <w:fldChar w:fldCharType="begin"/>
            </w:r>
            <w:r w:rsidR="001F47F7" w:rsidRPr="006323B0">
              <w:rPr>
                <w:noProof/>
                <w:webHidden/>
              </w:rPr>
              <w:instrText xml:space="preserve"> PAGEREF _Toc190950850 \h </w:instrText>
            </w:r>
            <w:r w:rsidR="001F47F7" w:rsidRPr="006323B0">
              <w:rPr>
                <w:noProof/>
                <w:webHidden/>
              </w:rPr>
            </w:r>
            <w:r w:rsidR="001F47F7" w:rsidRPr="006323B0">
              <w:rPr>
                <w:noProof/>
                <w:webHidden/>
              </w:rPr>
              <w:fldChar w:fldCharType="separate"/>
            </w:r>
            <w:r w:rsidR="00BA20FA">
              <w:rPr>
                <w:noProof/>
                <w:webHidden/>
              </w:rPr>
              <w:t>1</w:t>
            </w:r>
            <w:r w:rsidR="001F47F7" w:rsidRPr="006323B0">
              <w:rPr>
                <w:noProof/>
                <w:webHidden/>
              </w:rPr>
              <w:fldChar w:fldCharType="end"/>
            </w:r>
          </w:hyperlink>
        </w:p>
        <w:p w14:paraId="3EDE439F" w14:textId="77777777" w:rsidR="001F47F7" w:rsidRPr="006323B0" w:rsidRDefault="006D57ED" w:rsidP="006323B0">
          <w:pPr>
            <w:pStyle w:val="TDC3"/>
            <w:rPr>
              <w:rFonts w:asciiTheme="minorHAnsi" w:eastAsiaTheme="minorEastAsia" w:hAnsiTheme="minorHAnsi" w:cstheme="minorBidi"/>
              <w:noProof/>
              <w:szCs w:val="22"/>
              <w:lang w:eastAsia="es-MX"/>
            </w:rPr>
          </w:pPr>
          <w:hyperlink w:anchor="_Toc190950851" w:history="1">
            <w:r w:rsidR="001F47F7" w:rsidRPr="006323B0">
              <w:rPr>
                <w:rStyle w:val="Hipervnculo"/>
                <w:rFonts w:eastAsiaTheme="majorEastAsia"/>
                <w:noProof/>
                <w:color w:val="auto"/>
              </w:rPr>
              <w:t>b) Respuesta del Sujeto Obligado.</w:t>
            </w:r>
            <w:r w:rsidR="001F47F7" w:rsidRPr="006323B0">
              <w:rPr>
                <w:noProof/>
                <w:webHidden/>
              </w:rPr>
              <w:tab/>
            </w:r>
            <w:r w:rsidR="001F47F7" w:rsidRPr="006323B0">
              <w:rPr>
                <w:noProof/>
                <w:webHidden/>
              </w:rPr>
              <w:fldChar w:fldCharType="begin"/>
            </w:r>
            <w:r w:rsidR="001F47F7" w:rsidRPr="006323B0">
              <w:rPr>
                <w:noProof/>
                <w:webHidden/>
              </w:rPr>
              <w:instrText xml:space="preserve"> PAGEREF _Toc190950851 \h </w:instrText>
            </w:r>
            <w:r w:rsidR="001F47F7" w:rsidRPr="006323B0">
              <w:rPr>
                <w:noProof/>
                <w:webHidden/>
              </w:rPr>
            </w:r>
            <w:r w:rsidR="001F47F7" w:rsidRPr="006323B0">
              <w:rPr>
                <w:noProof/>
                <w:webHidden/>
              </w:rPr>
              <w:fldChar w:fldCharType="separate"/>
            </w:r>
            <w:r w:rsidR="00BA20FA">
              <w:rPr>
                <w:noProof/>
                <w:webHidden/>
              </w:rPr>
              <w:t>2</w:t>
            </w:r>
            <w:r w:rsidR="001F47F7" w:rsidRPr="006323B0">
              <w:rPr>
                <w:noProof/>
                <w:webHidden/>
              </w:rPr>
              <w:fldChar w:fldCharType="end"/>
            </w:r>
          </w:hyperlink>
        </w:p>
        <w:p w14:paraId="6FD50AD1" w14:textId="77777777" w:rsidR="001F47F7" w:rsidRPr="006323B0" w:rsidRDefault="006D57ED" w:rsidP="006323B0">
          <w:pPr>
            <w:pStyle w:val="TDC2"/>
            <w:rPr>
              <w:rFonts w:asciiTheme="minorHAnsi" w:eastAsiaTheme="minorEastAsia" w:hAnsiTheme="minorHAnsi" w:cstheme="minorBidi"/>
              <w:noProof/>
              <w:szCs w:val="22"/>
              <w:lang w:eastAsia="es-MX"/>
            </w:rPr>
          </w:pPr>
          <w:hyperlink w:anchor="_Toc190950852" w:history="1">
            <w:r w:rsidR="001F47F7" w:rsidRPr="006323B0">
              <w:rPr>
                <w:rStyle w:val="Hipervnculo"/>
                <w:rFonts w:eastAsiaTheme="majorEastAsia"/>
                <w:noProof/>
                <w:color w:val="auto"/>
              </w:rPr>
              <w:t>DEL RECURSO DE REVISIÓN</w:t>
            </w:r>
            <w:r w:rsidR="001F47F7" w:rsidRPr="006323B0">
              <w:rPr>
                <w:noProof/>
                <w:webHidden/>
              </w:rPr>
              <w:tab/>
            </w:r>
            <w:r w:rsidR="001F47F7" w:rsidRPr="006323B0">
              <w:rPr>
                <w:noProof/>
                <w:webHidden/>
              </w:rPr>
              <w:fldChar w:fldCharType="begin"/>
            </w:r>
            <w:r w:rsidR="001F47F7" w:rsidRPr="006323B0">
              <w:rPr>
                <w:noProof/>
                <w:webHidden/>
              </w:rPr>
              <w:instrText xml:space="preserve"> PAGEREF _Toc190950852 \h </w:instrText>
            </w:r>
            <w:r w:rsidR="001F47F7" w:rsidRPr="006323B0">
              <w:rPr>
                <w:noProof/>
                <w:webHidden/>
              </w:rPr>
            </w:r>
            <w:r w:rsidR="001F47F7" w:rsidRPr="006323B0">
              <w:rPr>
                <w:noProof/>
                <w:webHidden/>
              </w:rPr>
              <w:fldChar w:fldCharType="separate"/>
            </w:r>
            <w:r w:rsidR="00BA20FA">
              <w:rPr>
                <w:noProof/>
                <w:webHidden/>
              </w:rPr>
              <w:t>3</w:t>
            </w:r>
            <w:r w:rsidR="001F47F7" w:rsidRPr="006323B0">
              <w:rPr>
                <w:noProof/>
                <w:webHidden/>
              </w:rPr>
              <w:fldChar w:fldCharType="end"/>
            </w:r>
          </w:hyperlink>
        </w:p>
        <w:p w14:paraId="5B0CEEE2" w14:textId="77777777" w:rsidR="001F47F7" w:rsidRPr="006323B0" w:rsidRDefault="006D57ED" w:rsidP="006323B0">
          <w:pPr>
            <w:pStyle w:val="TDC3"/>
            <w:rPr>
              <w:rFonts w:asciiTheme="minorHAnsi" w:eastAsiaTheme="minorEastAsia" w:hAnsiTheme="minorHAnsi" w:cstheme="minorBidi"/>
              <w:noProof/>
              <w:szCs w:val="22"/>
              <w:lang w:eastAsia="es-MX"/>
            </w:rPr>
          </w:pPr>
          <w:hyperlink w:anchor="_Toc190950853" w:history="1">
            <w:r w:rsidR="001F47F7" w:rsidRPr="006323B0">
              <w:rPr>
                <w:rStyle w:val="Hipervnculo"/>
                <w:rFonts w:eastAsiaTheme="majorEastAsia"/>
                <w:noProof/>
                <w:color w:val="auto"/>
              </w:rPr>
              <w:t>a) Interposición del Recurso de Revisión.</w:t>
            </w:r>
            <w:r w:rsidR="001F47F7" w:rsidRPr="006323B0">
              <w:rPr>
                <w:noProof/>
                <w:webHidden/>
              </w:rPr>
              <w:tab/>
            </w:r>
            <w:r w:rsidR="001F47F7" w:rsidRPr="006323B0">
              <w:rPr>
                <w:noProof/>
                <w:webHidden/>
              </w:rPr>
              <w:fldChar w:fldCharType="begin"/>
            </w:r>
            <w:r w:rsidR="001F47F7" w:rsidRPr="006323B0">
              <w:rPr>
                <w:noProof/>
                <w:webHidden/>
              </w:rPr>
              <w:instrText xml:space="preserve"> PAGEREF _Toc190950853 \h </w:instrText>
            </w:r>
            <w:r w:rsidR="001F47F7" w:rsidRPr="006323B0">
              <w:rPr>
                <w:noProof/>
                <w:webHidden/>
              </w:rPr>
            </w:r>
            <w:r w:rsidR="001F47F7" w:rsidRPr="006323B0">
              <w:rPr>
                <w:noProof/>
                <w:webHidden/>
              </w:rPr>
              <w:fldChar w:fldCharType="separate"/>
            </w:r>
            <w:r w:rsidR="00BA20FA">
              <w:rPr>
                <w:noProof/>
                <w:webHidden/>
              </w:rPr>
              <w:t>3</w:t>
            </w:r>
            <w:r w:rsidR="001F47F7" w:rsidRPr="006323B0">
              <w:rPr>
                <w:noProof/>
                <w:webHidden/>
              </w:rPr>
              <w:fldChar w:fldCharType="end"/>
            </w:r>
          </w:hyperlink>
        </w:p>
        <w:p w14:paraId="1A3530CA" w14:textId="77777777" w:rsidR="001F47F7" w:rsidRPr="006323B0" w:rsidRDefault="006D57ED" w:rsidP="006323B0">
          <w:pPr>
            <w:pStyle w:val="TDC3"/>
            <w:rPr>
              <w:rFonts w:asciiTheme="minorHAnsi" w:eastAsiaTheme="minorEastAsia" w:hAnsiTheme="minorHAnsi" w:cstheme="minorBidi"/>
              <w:noProof/>
              <w:szCs w:val="22"/>
              <w:lang w:eastAsia="es-MX"/>
            </w:rPr>
          </w:pPr>
          <w:hyperlink w:anchor="_Toc190950854" w:history="1">
            <w:r w:rsidR="001F47F7" w:rsidRPr="006323B0">
              <w:rPr>
                <w:rStyle w:val="Hipervnculo"/>
                <w:rFonts w:eastAsiaTheme="majorEastAsia"/>
                <w:noProof/>
                <w:color w:val="auto"/>
              </w:rPr>
              <w:t>b) Turno del Recurso de Revisión.</w:t>
            </w:r>
            <w:r w:rsidR="001F47F7" w:rsidRPr="006323B0">
              <w:rPr>
                <w:noProof/>
                <w:webHidden/>
              </w:rPr>
              <w:tab/>
            </w:r>
            <w:r w:rsidR="001F47F7" w:rsidRPr="006323B0">
              <w:rPr>
                <w:noProof/>
                <w:webHidden/>
              </w:rPr>
              <w:fldChar w:fldCharType="begin"/>
            </w:r>
            <w:r w:rsidR="001F47F7" w:rsidRPr="006323B0">
              <w:rPr>
                <w:noProof/>
                <w:webHidden/>
              </w:rPr>
              <w:instrText xml:space="preserve"> PAGEREF _Toc190950854 \h </w:instrText>
            </w:r>
            <w:r w:rsidR="001F47F7" w:rsidRPr="006323B0">
              <w:rPr>
                <w:noProof/>
                <w:webHidden/>
              </w:rPr>
            </w:r>
            <w:r w:rsidR="001F47F7" w:rsidRPr="006323B0">
              <w:rPr>
                <w:noProof/>
                <w:webHidden/>
              </w:rPr>
              <w:fldChar w:fldCharType="separate"/>
            </w:r>
            <w:r w:rsidR="00BA20FA">
              <w:rPr>
                <w:noProof/>
                <w:webHidden/>
              </w:rPr>
              <w:t>5</w:t>
            </w:r>
            <w:r w:rsidR="001F47F7" w:rsidRPr="006323B0">
              <w:rPr>
                <w:noProof/>
                <w:webHidden/>
              </w:rPr>
              <w:fldChar w:fldCharType="end"/>
            </w:r>
          </w:hyperlink>
        </w:p>
        <w:p w14:paraId="059D8350" w14:textId="77777777" w:rsidR="001F47F7" w:rsidRPr="006323B0" w:rsidRDefault="006D57ED" w:rsidP="006323B0">
          <w:pPr>
            <w:pStyle w:val="TDC3"/>
            <w:rPr>
              <w:rFonts w:asciiTheme="minorHAnsi" w:eastAsiaTheme="minorEastAsia" w:hAnsiTheme="minorHAnsi" w:cstheme="minorBidi"/>
              <w:noProof/>
              <w:szCs w:val="22"/>
              <w:lang w:eastAsia="es-MX"/>
            </w:rPr>
          </w:pPr>
          <w:hyperlink w:anchor="_Toc190950855" w:history="1">
            <w:r w:rsidR="001F47F7" w:rsidRPr="006323B0">
              <w:rPr>
                <w:rStyle w:val="Hipervnculo"/>
                <w:rFonts w:eastAsiaTheme="majorEastAsia"/>
                <w:noProof/>
                <w:color w:val="auto"/>
              </w:rPr>
              <w:t>c) Admisión del Recurso de Revisión.</w:t>
            </w:r>
            <w:r w:rsidR="001F47F7" w:rsidRPr="006323B0">
              <w:rPr>
                <w:noProof/>
                <w:webHidden/>
              </w:rPr>
              <w:tab/>
            </w:r>
            <w:r w:rsidR="001F47F7" w:rsidRPr="006323B0">
              <w:rPr>
                <w:noProof/>
                <w:webHidden/>
              </w:rPr>
              <w:fldChar w:fldCharType="begin"/>
            </w:r>
            <w:r w:rsidR="001F47F7" w:rsidRPr="006323B0">
              <w:rPr>
                <w:noProof/>
                <w:webHidden/>
              </w:rPr>
              <w:instrText xml:space="preserve"> PAGEREF _Toc190950855 \h </w:instrText>
            </w:r>
            <w:r w:rsidR="001F47F7" w:rsidRPr="006323B0">
              <w:rPr>
                <w:noProof/>
                <w:webHidden/>
              </w:rPr>
            </w:r>
            <w:r w:rsidR="001F47F7" w:rsidRPr="006323B0">
              <w:rPr>
                <w:noProof/>
                <w:webHidden/>
              </w:rPr>
              <w:fldChar w:fldCharType="separate"/>
            </w:r>
            <w:r w:rsidR="00BA20FA">
              <w:rPr>
                <w:noProof/>
                <w:webHidden/>
              </w:rPr>
              <w:t>5</w:t>
            </w:r>
            <w:r w:rsidR="001F47F7" w:rsidRPr="006323B0">
              <w:rPr>
                <w:noProof/>
                <w:webHidden/>
              </w:rPr>
              <w:fldChar w:fldCharType="end"/>
            </w:r>
          </w:hyperlink>
        </w:p>
        <w:p w14:paraId="06C343F2" w14:textId="77777777" w:rsidR="001F47F7" w:rsidRPr="006323B0" w:rsidRDefault="006D57ED" w:rsidP="006323B0">
          <w:pPr>
            <w:pStyle w:val="TDC3"/>
            <w:rPr>
              <w:rFonts w:asciiTheme="minorHAnsi" w:eastAsiaTheme="minorEastAsia" w:hAnsiTheme="minorHAnsi" w:cstheme="minorBidi"/>
              <w:noProof/>
              <w:szCs w:val="22"/>
              <w:lang w:eastAsia="es-MX"/>
            </w:rPr>
          </w:pPr>
          <w:hyperlink w:anchor="_Toc190950856" w:history="1">
            <w:r w:rsidR="001F47F7" w:rsidRPr="006323B0">
              <w:rPr>
                <w:rStyle w:val="Hipervnculo"/>
                <w:rFonts w:eastAsiaTheme="majorEastAsia"/>
                <w:noProof/>
                <w:color w:val="auto"/>
              </w:rPr>
              <w:t>d) Manifestaciones del Sujeto Obligado.</w:t>
            </w:r>
            <w:r w:rsidR="001F47F7" w:rsidRPr="006323B0">
              <w:rPr>
                <w:noProof/>
                <w:webHidden/>
              </w:rPr>
              <w:tab/>
            </w:r>
            <w:r w:rsidR="001F47F7" w:rsidRPr="006323B0">
              <w:rPr>
                <w:noProof/>
                <w:webHidden/>
              </w:rPr>
              <w:fldChar w:fldCharType="begin"/>
            </w:r>
            <w:r w:rsidR="001F47F7" w:rsidRPr="006323B0">
              <w:rPr>
                <w:noProof/>
                <w:webHidden/>
              </w:rPr>
              <w:instrText xml:space="preserve"> PAGEREF _Toc190950856 \h </w:instrText>
            </w:r>
            <w:r w:rsidR="001F47F7" w:rsidRPr="006323B0">
              <w:rPr>
                <w:noProof/>
                <w:webHidden/>
              </w:rPr>
            </w:r>
            <w:r w:rsidR="001F47F7" w:rsidRPr="006323B0">
              <w:rPr>
                <w:noProof/>
                <w:webHidden/>
              </w:rPr>
              <w:fldChar w:fldCharType="separate"/>
            </w:r>
            <w:r w:rsidR="00BA20FA">
              <w:rPr>
                <w:noProof/>
                <w:webHidden/>
              </w:rPr>
              <w:t>6</w:t>
            </w:r>
            <w:r w:rsidR="001F47F7" w:rsidRPr="006323B0">
              <w:rPr>
                <w:noProof/>
                <w:webHidden/>
              </w:rPr>
              <w:fldChar w:fldCharType="end"/>
            </w:r>
          </w:hyperlink>
        </w:p>
        <w:p w14:paraId="0C125104" w14:textId="77777777" w:rsidR="001F47F7" w:rsidRPr="006323B0" w:rsidRDefault="006D57ED" w:rsidP="006323B0">
          <w:pPr>
            <w:pStyle w:val="TDC3"/>
            <w:rPr>
              <w:rFonts w:asciiTheme="minorHAnsi" w:eastAsiaTheme="minorEastAsia" w:hAnsiTheme="minorHAnsi" w:cstheme="minorBidi"/>
              <w:noProof/>
              <w:szCs w:val="22"/>
              <w:lang w:eastAsia="es-MX"/>
            </w:rPr>
          </w:pPr>
          <w:hyperlink w:anchor="_Toc190950857" w:history="1">
            <w:r w:rsidR="001F47F7" w:rsidRPr="006323B0">
              <w:rPr>
                <w:rStyle w:val="Hipervnculo"/>
                <w:rFonts w:eastAsiaTheme="majorEastAsia"/>
                <w:noProof/>
                <w:color w:val="auto"/>
              </w:rPr>
              <w:t>e) Manifestaciones de la Parte Recurrente.</w:t>
            </w:r>
            <w:r w:rsidR="001F47F7" w:rsidRPr="006323B0">
              <w:rPr>
                <w:noProof/>
                <w:webHidden/>
              </w:rPr>
              <w:tab/>
            </w:r>
            <w:r w:rsidR="001F47F7" w:rsidRPr="006323B0">
              <w:rPr>
                <w:noProof/>
                <w:webHidden/>
              </w:rPr>
              <w:fldChar w:fldCharType="begin"/>
            </w:r>
            <w:r w:rsidR="001F47F7" w:rsidRPr="006323B0">
              <w:rPr>
                <w:noProof/>
                <w:webHidden/>
              </w:rPr>
              <w:instrText xml:space="preserve"> PAGEREF _Toc190950857 \h </w:instrText>
            </w:r>
            <w:r w:rsidR="001F47F7" w:rsidRPr="006323B0">
              <w:rPr>
                <w:noProof/>
                <w:webHidden/>
              </w:rPr>
            </w:r>
            <w:r w:rsidR="001F47F7" w:rsidRPr="006323B0">
              <w:rPr>
                <w:noProof/>
                <w:webHidden/>
              </w:rPr>
              <w:fldChar w:fldCharType="separate"/>
            </w:r>
            <w:r w:rsidR="00BA20FA">
              <w:rPr>
                <w:noProof/>
                <w:webHidden/>
              </w:rPr>
              <w:t>6</w:t>
            </w:r>
            <w:r w:rsidR="001F47F7" w:rsidRPr="006323B0">
              <w:rPr>
                <w:noProof/>
                <w:webHidden/>
              </w:rPr>
              <w:fldChar w:fldCharType="end"/>
            </w:r>
          </w:hyperlink>
        </w:p>
        <w:p w14:paraId="35BABF79" w14:textId="77777777" w:rsidR="001F47F7" w:rsidRPr="006323B0" w:rsidRDefault="006D57ED" w:rsidP="006323B0">
          <w:pPr>
            <w:pStyle w:val="TDC3"/>
            <w:rPr>
              <w:rFonts w:asciiTheme="minorHAnsi" w:eastAsiaTheme="minorEastAsia" w:hAnsiTheme="minorHAnsi" w:cstheme="minorBidi"/>
              <w:noProof/>
              <w:szCs w:val="22"/>
              <w:lang w:eastAsia="es-MX"/>
            </w:rPr>
          </w:pPr>
          <w:hyperlink w:anchor="_Toc190950858" w:history="1">
            <w:r w:rsidR="001F47F7" w:rsidRPr="006323B0">
              <w:rPr>
                <w:rStyle w:val="Hipervnculo"/>
                <w:rFonts w:eastAsiaTheme="majorEastAsia"/>
                <w:noProof/>
                <w:color w:val="auto"/>
              </w:rPr>
              <w:t>f) Cierre de instrucción.</w:t>
            </w:r>
            <w:r w:rsidR="001F47F7" w:rsidRPr="006323B0">
              <w:rPr>
                <w:noProof/>
                <w:webHidden/>
              </w:rPr>
              <w:tab/>
            </w:r>
            <w:r w:rsidR="001F47F7" w:rsidRPr="006323B0">
              <w:rPr>
                <w:noProof/>
                <w:webHidden/>
              </w:rPr>
              <w:fldChar w:fldCharType="begin"/>
            </w:r>
            <w:r w:rsidR="001F47F7" w:rsidRPr="006323B0">
              <w:rPr>
                <w:noProof/>
                <w:webHidden/>
              </w:rPr>
              <w:instrText xml:space="preserve"> PAGEREF _Toc190950858 \h </w:instrText>
            </w:r>
            <w:r w:rsidR="001F47F7" w:rsidRPr="006323B0">
              <w:rPr>
                <w:noProof/>
                <w:webHidden/>
              </w:rPr>
            </w:r>
            <w:r w:rsidR="001F47F7" w:rsidRPr="006323B0">
              <w:rPr>
                <w:noProof/>
                <w:webHidden/>
              </w:rPr>
              <w:fldChar w:fldCharType="separate"/>
            </w:r>
            <w:r w:rsidR="00BA20FA">
              <w:rPr>
                <w:noProof/>
                <w:webHidden/>
              </w:rPr>
              <w:t>6</w:t>
            </w:r>
            <w:r w:rsidR="001F47F7" w:rsidRPr="006323B0">
              <w:rPr>
                <w:noProof/>
                <w:webHidden/>
              </w:rPr>
              <w:fldChar w:fldCharType="end"/>
            </w:r>
          </w:hyperlink>
        </w:p>
        <w:p w14:paraId="58506790" w14:textId="77777777" w:rsidR="001F47F7" w:rsidRPr="006323B0" w:rsidRDefault="006D57ED" w:rsidP="006323B0">
          <w:pPr>
            <w:pStyle w:val="TDC1"/>
            <w:tabs>
              <w:tab w:val="right" w:leader="dot" w:pos="9034"/>
            </w:tabs>
            <w:rPr>
              <w:rFonts w:asciiTheme="minorHAnsi" w:eastAsiaTheme="minorEastAsia" w:hAnsiTheme="minorHAnsi" w:cstheme="minorBidi"/>
              <w:noProof/>
              <w:szCs w:val="22"/>
              <w:lang w:eastAsia="es-MX"/>
            </w:rPr>
          </w:pPr>
          <w:hyperlink w:anchor="_Toc190950859" w:history="1">
            <w:r w:rsidR="001F47F7" w:rsidRPr="006323B0">
              <w:rPr>
                <w:rStyle w:val="Hipervnculo"/>
                <w:rFonts w:eastAsiaTheme="majorEastAsia"/>
                <w:noProof/>
                <w:color w:val="auto"/>
              </w:rPr>
              <w:t>CONSIDERANDOS</w:t>
            </w:r>
            <w:r w:rsidR="001F47F7" w:rsidRPr="006323B0">
              <w:rPr>
                <w:noProof/>
                <w:webHidden/>
              </w:rPr>
              <w:tab/>
            </w:r>
            <w:r w:rsidR="001F47F7" w:rsidRPr="006323B0">
              <w:rPr>
                <w:noProof/>
                <w:webHidden/>
              </w:rPr>
              <w:fldChar w:fldCharType="begin"/>
            </w:r>
            <w:r w:rsidR="001F47F7" w:rsidRPr="006323B0">
              <w:rPr>
                <w:noProof/>
                <w:webHidden/>
              </w:rPr>
              <w:instrText xml:space="preserve"> PAGEREF _Toc190950859 \h </w:instrText>
            </w:r>
            <w:r w:rsidR="001F47F7" w:rsidRPr="006323B0">
              <w:rPr>
                <w:noProof/>
                <w:webHidden/>
              </w:rPr>
            </w:r>
            <w:r w:rsidR="001F47F7" w:rsidRPr="006323B0">
              <w:rPr>
                <w:noProof/>
                <w:webHidden/>
              </w:rPr>
              <w:fldChar w:fldCharType="separate"/>
            </w:r>
            <w:r w:rsidR="00BA20FA">
              <w:rPr>
                <w:noProof/>
                <w:webHidden/>
              </w:rPr>
              <w:t>6</w:t>
            </w:r>
            <w:r w:rsidR="001F47F7" w:rsidRPr="006323B0">
              <w:rPr>
                <w:noProof/>
                <w:webHidden/>
              </w:rPr>
              <w:fldChar w:fldCharType="end"/>
            </w:r>
          </w:hyperlink>
        </w:p>
        <w:p w14:paraId="1FA1DAA7" w14:textId="77777777" w:rsidR="001F47F7" w:rsidRPr="006323B0" w:rsidRDefault="006D57ED" w:rsidP="006323B0">
          <w:pPr>
            <w:pStyle w:val="TDC2"/>
            <w:rPr>
              <w:rFonts w:asciiTheme="minorHAnsi" w:eastAsiaTheme="minorEastAsia" w:hAnsiTheme="minorHAnsi" w:cstheme="minorBidi"/>
              <w:noProof/>
              <w:szCs w:val="22"/>
              <w:lang w:eastAsia="es-MX"/>
            </w:rPr>
          </w:pPr>
          <w:hyperlink w:anchor="_Toc190950860" w:history="1">
            <w:r w:rsidR="001F47F7" w:rsidRPr="006323B0">
              <w:rPr>
                <w:rStyle w:val="Hipervnculo"/>
                <w:rFonts w:eastAsiaTheme="majorEastAsia"/>
                <w:noProof/>
                <w:color w:val="auto"/>
              </w:rPr>
              <w:t>PRIMERO. Procedibilidad.</w:t>
            </w:r>
            <w:r w:rsidR="001F47F7" w:rsidRPr="006323B0">
              <w:rPr>
                <w:noProof/>
                <w:webHidden/>
              </w:rPr>
              <w:tab/>
            </w:r>
            <w:r w:rsidR="001F47F7" w:rsidRPr="006323B0">
              <w:rPr>
                <w:noProof/>
                <w:webHidden/>
              </w:rPr>
              <w:fldChar w:fldCharType="begin"/>
            </w:r>
            <w:r w:rsidR="001F47F7" w:rsidRPr="006323B0">
              <w:rPr>
                <w:noProof/>
                <w:webHidden/>
              </w:rPr>
              <w:instrText xml:space="preserve"> PAGEREF _Toc190950860 \h </w:instrText>
            </w:r>
            <w:r w:rsidR="001F47F7" w:rsidRPr="006323B0">
              <w:rPr>
                <w:noProof/>
                <w:webHidden/>
              </w:rPr>
            </w:r>
            <w:r w:rsidR="001F47F7" w:rsidRPr="006323B0">
              <w:rPr>
                <w:noProof/>
                <w:webHidden/>
              </w:rPr>
              <w:fldChar w:fldCharType="separate"/>
            </w:r>
            <w:r w:rsidR="00BA20FA">
              <w:rPr>
                <w:noProof/>
                <w:webHidden/>
              </w:rPr>
              <w:t>7</w:t>
            </w:r>
            <w:r w:rsidR="001F47F7" w:rsidRPr="006323B0">
              <w:rPr>
                <w:noProof/>
                <w:webHidden/>
              </w:rPr>
              <w:fldChar w:fldCharType="end"/>
            </w:r>
          </w:hyperlink>
        </w:p>
        <w:p w14:paraId="1F4DFC41" w14:textId="77777777" w:rsidR="001F47F7" w:rsidRPr="006323B0" w:rsidRDefault="006D57ED" w:rsidP="006323B0">
          <w:pPr>
            <w:pStyle w:val="TDC3"/>
            <w:rPr>
              <w:rFonts w:asciiTheme="minorHAnsi" w:eastAsiaTheme="minorEastAsia" w:hAnsiTheme="minorHAnsi" w:cstheme="minorBidi"/>
              <w:noProof/>
              <w:szCs w:val="22"/>
              <w:lang w:eastAsia="es-MX"/>
            </w:rPr>
          </w:pPr>
          <w:hyperlink w:anchor="_Toc190950861" w:history="1">
            <w:r w:rsidR="001F47F7" w:rsidRPr="006323B0">
              <w:rPr>
                <w:rStyle w:val="Hipervnculo"/>
                <w:rFonts w:eastAsiaTheme="majorEastAsia"/>
                <w:noProof/>
                <w:color w:val="auto"/>
              </w:rPr>
              <w:t>a) Competencia del Instituto.</w:t>
            </w:r>
            <w:r w:rsidR="001F47F7" w:rsidRPr="006323B0">
              <w:rPr>
                <w:noProof/>
                <w:webHidden/>
              </w:rPr>
              <w:tab/>
            </w:r>
            <w:r w:rsidR="001F47F7" w:rsidRPr="006323B0">
              <w:rPr>
                <w:noProof/>
                <w:webHidden/>
              </w:rPr>
              <w:fldChar w:fldCharType="begin"/>
            </w:r>
            <w:r w:rsidR="001F47F7" w:rsidRPr="006323B0">
              <w:rPr>
                <w:noProof/>
                <w:webHidden/>
              </w:rPr>
              <w:instrText xml:space="preserve"> PAGEREF _Toc190950861 \h </w:instrText>
            </w:r>
            <w:r w:rsidR="001F47F7" w:rsidRPr="006323B0">
              <w:rPr>
                <w:noProof/>
                <w:webHidden/>
              </w:rPr>
            </w:r>
            <w:r w:rsidR="001F47F7" w:rsidRPr="006323B0">
              <w:rPr>
                <w:noProof/>
                <w:webHidden/>
              </w:rPr>
              <w:fldChar w:fldCharType="separate"/>
            </w:r>
            <w:r w:rsidR="00BA20FA">
              <w:rPr>
                <w:noProof/>
                <w:webHidden/>
              </w:rPr>
              <w:t>7</w:t>
            </w:r>
            <w:r w:rsidR="001F47F7" w:rsidRPr="006323B0">
              <w:rPr>
                <w:noProof/>
                <w:webHidden/>
              </w:rPr>
              <w:fldChar w:fldCharType="end"/>
            </w:r>
          </w:hyperlink>
        </w:p>
        <w:p w14:paraId="0DD31D50" w14:textId="77777777" w:rsidR="001F47F7" w:rsidRPr="006323B0" w:rsidRDefault="006D57ED" w:rsidP="006323B0">
          <w:pPr>
            <w:pStyle w:val="TDC3"/>
            <w:rPr>
              <w:rFonts w:asciiTheme="minorHAnsi" w:eastAsiaTheme="minorEastAsia" w:hAnsiTheme="minorHAnsi" w:cstheme="minorBidi"/>
              <w:noProof/>
              <w:szCs w:val="22"/>
              <w:lang w:eastAsia="es-MX"/>
            </w:rPr>
          </w:pPr>
          <w:hyperlink w:anchor="_Toc190950862" w:history="1">
            <w:r w:rsidR="001F47F7" w:rsidRPr="006323B0">
              <w:rPr>
                <w:rStyle w:val="Hipervnculo"/>
                <w:rFonts w:eastAsiaTheme="majorEastAsia"/>
                <w:noProof/>
                <w:color w:val="auto"/>
              </w:rPr>
              <w:t>b) Legitimidad de la parte recurrente.</w:t>
            </w:r>
            <w:r w:rsidR="001F47F7" w:rsidRPr="006323B0">
              <w:rPr>
                <w:noProof/>
                <w:webHidden/>
              </w:rPr>
              <w:tab/>
            </w:r>
            <w:r w:rsidR="001F47F7" w:rsidRPr="006323B0">
              <w:rPr>
                <w:noProof/>
                <w:webHidden/>
              </w:rPr>
              <w:fldChar w:fldCharType="begin"/>
            </w:r>
            <w:r w:rsidR="001F47F7" w:rsidRPr="006323B0">
              <w:rPr>
                <w:noProof/>
                <w:webHidden/>
              </w:rPr>
              <w:instrText xml:space="preserve"> PAGEREF _Toc190950862 \h </w:instrText>
            </w:r>
            <w:r w:rsidR="001F47F7" w:rsidRPr="006323B0">
              <w:rPr>
                <w:noProof/>
                <w:webHidden/>
              </w:rPr>
            </w:r>
            <w:r w:rsidR="001F47F7" w:rsidRPr="006323B0">
              <w:rPr>
                <w:noProof/>
                <w:webHidden/>
              </w:rPr>
              <w:fldChar w:fldCharType="separate"/>
            </w:r>
            <w:r w:rsidR="00BA20FA">
              <w:rPr>
                <w:noProof/>
                <w:webHidden/>
              </w:rPr>
              <w:t>7</w:t>
            </w:r>
            <w:r w:rsidR="001F47F7" w:rsidRPr="006323B0">
              <w:rPr>
                <w:noProof/>
                <w:webHidden/>
              </w:rPr>
              <w:fldChar w:fldCharType="end"/>
            </w:r>
          </w:hyperlink>
        </w:p>
        <w:p w14:paraId="7718356A" w14:textId="77777777" w:rsidR="001F47F7" w:rsidRPr="006323B0" w:rsidRDefault="006D57ED" w:rsidP="006323B0">
          <w:pPr>
            <w:pStyle w:val="TDC3"/>
            <w:rPr>
              <w:rFonts w:asciiTheme="minorHAnsi" w:eastAsiaTheme="minorEastAsia" w:hAnsiTheme="minorHAnsi" w:cstheme="minorBidi"/>
              <w:noProof/>
              <w:szCs w:val="22"/>
              <w:lang w:eastAsia="es-MX"/>
            </w:rPr>
          </w:pPr>
          <w:hyperlink w:anchor="_Toc190950863" w:history="1">
            <w:r w:rsidR="001F47F7" w:rsidRPr="006323B0">
              <w:rPr>
                <w:rStyle w:val="Hipervnculo"/>
                <w:rFonts w:eastAsiaTheme="majorEastAsia"/>
                <w:noProof/>
                <w:color w:val="auto"/>
              </w:rPr>
              <w:t>c) Plazo para interponer el recurso.</w:t>
            </w:r>
            <w:r w:rsidR="001F47F7" w:rsidRPr="006323B0">
              <w:rPr>
                <w:noProof/>
                <w:webHidden/>
              </w:rPr>
              <w:tab/>
            </w:r>
            <w:r w:rsidR="001F47F7" w:rsidRPr="006323B0">
              <w:rPr>
                <w:noProof/>
                <w:webHidden/>
              </w:rPr>
              <w:fldChar w:fldCharType="begin"/>
            </w:r>
            <w:r w:rsidR="001F47F7" w:rsidRPr="006323B0">
              <w:rPr>
                <w:noProof/>
                <w:webHidden/>
              </w:rPr>
              <w:instrText xml:space="preserve"> PAGEREF _Toc190950863 \h </w:instrText>
            </w:r>
            <w:r w:rsidR="001F47F7" w:rsidRPr="006323B0">
              <w:rPr>
                <w:noProof/>
                <w:webHidden/>
              </w:rPr>
            </w:r>
            <w:r w:rsidR="001F47F7" w:rsidRPr="006323B0">
              <w:rPr>
                <w:noProof/>
                <w:webHidden/>
              </w:rPr>
              <w:fldChar w:fldCharType="separate"/>
            </w:r>
            <w:r w:rsidR="00BA20FA">
              <w:rPr>
                <w:noProof/>
                <w:webHidden/>
              </w:rPr>
              <w:t>7</w:t>
            </w:r>
            <w:r w:rsidR="001F47F7" w:rsidRPr="006323B0">
              <w:rPr>
                <w:noProof/>
                <w:webHidden/>
              </w:rPr>
              <w:fldChar w:fldCharType="end"/>
            </w:r>
          </w:hyperlink>
        </w:p>
        <w:p w14:paraId="76C61BEA" w14:textId="77777777" w:rsidR="001F47F7" w:rsidRPr="006323B0" w:rsidRDefault="006D57ED" w:rsidP="006323B0">
          <w:pPr>
            <w:pStyle w:val="TDC3"/>
            <w:rPr>
              <w:rFonts w:asciiTheme="minorHAnsi" w:eastAsiaTheme="minorEastAsia" w:hAnsiTheme="minorHAnsi" w:cstheme="minorBidi"/>
              <w:noProof/>
              <w:szCs w:val="22"/>
              <w:lang w:eastAsia="es-MX"/>
            </w:rPr>
          </w:pPr>
          <w:hyperlink w:anchor="_Toc190950864" w:history="1">
            <w:r w:rsidR="001F47F7" w:rsidRPr="006323B0">
              <w:rPr>
                <w:rStyle w:val="Hipervnculo"/>
                <w:rFonts w:eastAsiaTheme="majorEastAsia"/>
                <w:noProof/>
                <w:color w:val="auto"/>
              </w:rPr>
              <w:t>d) Causal de procedencia.</w:t>
            </w:r>
            <w:r w:rsidR="001F47F7" w:rsidRPr="006323B0">
              <w:rPr>
                <w:noProof/>
                <w:webHidden/>
              </w:rPr>
              <w:tab/>
            </w:r>
            <w:r w:rsidR="001F47F7" w:rsidRPr="006323B0">
              <w:rPr>
                <w:noProof/>
                <w:webHidden/>
              </w:rPr>
              <w:fldChar w:fldCharType="begin"/>
            </w:r>
            <w:r w:rsidR="001F47F7" w:rsidRPr="006323B0">
              <w:rPr>
                <w:noProof/>
                <w:webHidden/>
              </w:rPr>
              <w:instrText xml:space="preserve"> PAGEREF _Toc190950864 \h </w:instrText>
            </w:r>
            <w:r w:rsidR="001F47F7" w:rsidRPr="006323B0">
              <w:rPr>
                <w:noProof/>
                <w:webHidden/>
              </w:rPr>
            </w:r>
            <w:r w:rsidR="001F47F7" w:rsidRPr="006323B0">
              <w:rPr>
                <w:noProof/>
                <w:webHidden/>
              </w:rPr>
              <w:fldChar w:fldCharType="separate"/>
            </w:r>
            <w:r w:rsidR="00BA20FA">
              <w:rPr>
                <w:noProof/>
                <w:webHidden/>
              </w:rPr>
              <w:t>8</w:t>
            </w:r>
            <w:r w:rsidR="001F47F7" w:rsidRPr="006323B0">
              <w:rPr>
                <w:noProof/>
                <w:webHidden/>
              </w:rPr>
              <w:fldChar w:fldCharType="end"/>
            </w:r>
          </w:hyperlink>
        </w:p>
        <w:p w14:paraId="2929DC51" w14:textId="77777777" w:rsidR="001F47F7" w:rsidRPr="006323B0" w:rsidRDefault="006D57ED" w:rsidP="006323B0">
          <w:pPr>
            <w:pStyle w:val="TDC3"/>
            <w:rPr>
              <w:rFonts w:asciiTheme="minorHAnsi" w:eastAsiaTheme="minorEastAsia" w:hAnsiTheme="minorHAnsi" w:cstheme="minorBidi"/>
              <w:noProof/>
              <w:szCs w:val="22"/>
              <w:lang w:eastAsia="es-MX"/>
            </w:rPr>
          </w:pPr>
          <w:hyperlink w:anchor="_Toc190950865" w:history="1">
            <w:r w:rsidR="001F47F7" w:rsidRPr="006323B0">
              <w:rPr>
                <w:rStyle w:val="Hipervnculo"/>
                <w:rFonts w:eastAsiaTheme="majorEastAsia"/>
                <w:noProof/>
                <w:color w:val="auto"/>
              </w:rPr>
              <w:t>e) Requisitos formales para la interposición del recurso.</w:t>
            </w:r>
            <w:r w:rsidR="001F47F7" w:rsidRPr="006323B0">
              <w:rPr>
                <w:noProof/>
                <w:webHidden/>
              </w:rPr>
              <w:tab/>
            </w:r>
            <w:r w:rsidR="001F47F7" w:rsidRPr="006323B0">
              <w:rPr>
                <w:noProof/>
                <w:webHidden/>
              </w:rPr>
              <w:fldChar w:fldCharType="begin"/>
            </w:r>
            <w:r w:rsidR="001F47F7" w:rsidRPr="006323B0">
              <w:rPr>
                <w:noProof/>
                <w:webHidden/>
              </w:rPr>
              <w:instrText xml:space="preserve"> PAGEREF _Toc190950865 \h </w:instrText>
            </w:r>
            <w:r w:rsidR="001F47F7" w:rsidRPr="006323B0">
              <w:rPr>
                <w:noProof/>
                <w:webHidden/>
              </w:rPr>
            </w:r>
            <w:r w:rsidR="001F47F7" w:rsidRPr="006323B0">
              <w:rPr>
                <w:noProof/>
                <w:webHidden/>
              </w:rPr>
              <w:fldChar w:fldCharType="separate"/>
            </w:r>
            <w:r w:rsidR="00BA20FA">
              <w:rPr>
                <w:noProof/>
                <w:webHidden/>
              </w:rPr>
              <w:t>8</w:t>
            </w:r>
            <w:r w:rsidR="001F47F7" w:rsidRPr="006323B0">
              <w:rPr>
                <w:noProof/>
                <w:webHidden/>
              </w:rPr>
              <w:fldChar w:fldCharType="end"/>
            </w:r>
          </w:hyperlink>
        </w:p>
        <w:p w14:paraId="45F5D017" w14:textId="77777777" w:rsidR="001F47F7" w:rsidRPr="006323B0" w:rsidRDefault="006D57ED" w:rsidP="006323B0">
          <w:pPr>
            <w:pStyle w:val="TDC2"/>
            <w:rPr>
              <w:rFonts w:asciiTheme="minorHAnsi" w:eastAsiaTheme="minorEastAsia" w:hAnsiTheme="minorHAnsi" w:cstheme="minorBidi"/>
              <w:noProof/>
              <w:szCs w:val="22"/>
              <w:lang w:eastAsia="es-MX"/>
            </w:rPr>
          </w:pPr>
          <w:hyperlink w:anchor="_Toc190950866" w:history="1">
            <w:r w:rsidR="001F47F7" w:rsidRPr="006323B0">
              <w:rPr>
                <w:rStyle w:val="Hipervnculo"/>
                <w:rFonts w:eastAsiaTheme="majorEastAsia"/>
                <w:noProof/>
                <w:color w:val="auto"/>
              </w:rPr>
              <w:t>SEGUNDO. Estudio de Fondo.</w:t>
            </w:r>
            <w:r w:rsidR="001F47F7" w:rsidRPr="006323B0">
              <w:rPr>
                <w:noProof/>
                <w:webHidden/>
              </w:rPr>
              <w:tab/>
            </w:r>
            <w:r w:rsidR="001F47F7" w:rsidRPr="006323B0">
              <w:rPr>
                <w:noProof/>
                <w:webHidden/>
              </w:rPr>
              <w:fldChar w:fldCharType="begin"/>
            </w:r>
            <w:r w:rsidR="001F47F7" w:rsidRPr="006323B0">
              <w:rPr>
                <w:noProof/>
                <w:webHidden/>
              </w:rPr>
              <w:instrText xml:space="preserve"> PAGEREF _Toc190950866 \h </w:instrText>
            </w:r>
            <w:r w:rsidR="001F47F7" w:rsidRPr="006323B0">
              <w:rPr>
                <w:noProof/>
                <w:webHidden/>
              </w:rPr>
            </w:r>
            <w:r w:rsidR="001F47F7" w:rsidRPr="006323B0">
              <w:rPr>
                <w:noProof/>
                <w:webHidden/>
              </w:rPr>
              <w:fldChar w:fldCharType="separate"/>
            </w:r>
            <w:r w:rsidR="00BA20FA">
              <w:rPr>
                <w:noProof/>
                <w:webHidden/>
              </w:rPr>
              <w:t>8</w:t>
            </w:r>
            <w:r w:rsidR="001F47F7" w:rsidRPr="006323B0">
              <w:rPr>
                <w:noProof/>
                <w:webHidden/>
              </w:rPr>
              <w:fldChar w:fldCharType="end"/>
            </w:r>
          </w:hyperlink>
        </w:p>
        <w:p w14:paraId="023CD2D5" w14:textId="77777777" w:rsidR="001F47F7" w:rsidRPr="006323B0" w:rsidRDefault="006D57ED" w:rsidP="006323B0">
          <w:pPr>
            <w:pStyle w:val="TDC3"/>
            <w:rPr>
              <w:rFonts w:asciiTheme="minorHAnsi" w:eastAsiaTheme="minorEastAsia" w:hAnsiTheme="minorHAnsi" w:cstheme="minorBidi"/>
              <w:noProof/>
              <w:szCs w:val="22"/>
              <w:lang w:eastAsia="es-MX"/>
            </w:rPr>
          </w:pPr>
          <w:hyperlink w:anchor="_Toc190950867" w:history="1">
            <w:r w:rsidR="001F47F7" w:rsidRPr="006323B0">
              <w:rPr>
                <w:rStyle w:val="Hipervnculo"/>
                <w:rFonts w:eastAsiaTheme="majorEastAsia"/>
                <w:noProof/>
                <w:color w:val="auto"/>
              </w:rPr>
              <w:t>a) Mandato de transparencia y responsabilidad del Sujeto Obligado.</w:t>
            </w:r>
            <w:r w:rsidR="001F47F7" w:rsidRPr="006323B0">
              <w:rPr>
                <w:noProof/>
                <w:webHidden/>
              </w:rPr>
              <w:tab/>
            </w:r>
            <w:r w:rsidR="001F47F7" w:rsidRPr="006323B0">
              <w:rPr>
                <w:noProof/>
                <w:webHidden/>
              </w:rPr>
              <w:fldChar w:fldCharType="begin"/>
            </w:r>
            <w:r w:rsidR="001F47F7" w:rsidRPr="006323B0">
              <w:rPr>
                <w:noProof/>
                <w:webHidden/>
              </w:rPr>
              <w:instrText xml:space="preserve"> PAGEREF _Toc190950867 \h </w:instrText>
            </w:r>
            <w:r w:rsidR="001F47F7" w:rsidRPr="006323B0">
              <w:rPr>
                <w:noProof/>
                <w:webHidden/>
              </w:rPr>
            </w:r>
            <w:r w:rsidR="001F47F7" w:rsidRPr="006323B0">
              <w:rPr>
                <w:noProof/>
                <w:webHidden/>
              </w:rPr>
              <w:fldChar w:fldCharType="separate"/>
            </w:r>
            <w:r w:rsidR="00BA20FA">
              <w:rPr>
                <w:noProof/>
                <w:webHidden/>
              </w:rPr>
              <w:t>8</w:t>
            </w:r>
            <w:r w:rsidR="001F47F7" w:rsidRPr="006323B0">
              <w:rPr>
                <w:noProof/>
                <w:webHidden/>
              </w:rPr>
              <w:fldChar w:fldCharType="end"/>
            </w:r>
          </w:hyperlink>
        </w:p>
        <w:p w14:paraId="7270EC00" w14:textId="77777777" w:rsidR="001F47F7" w:rsidRPr="006323B0" w:rsidRDefault="006D57ED" w:rsidP="006323B0">
          <w:pPr>
            <w:pStyle w:val="TDC3"/>
            <w:rPr>
              <w:rFonts w:asciiTheme="minorHAnsi" w:eastAsiaTheme="minorEastAsia" w:hAnsiTheme="minorHAnsi" w:cstheme="minorBidi"/>
              <w:noProof/>
              <w:szCs w:val="22"/>
              <w:lang w:eastAsia="es-MX"/>
            </w:rPr>
          </w:pPr>
          <w:hyperlink w:anchor="_Toc190950868" w:history="1">
            <w:r w:rsidR="001F47F7" w:rsidRPr="006323B0">
              <w:rPr>
                <w:rStyle w:val="Hipervnculo"/>
                <w:rFonts w:eastAsiaTheme="majorEastAsia"/>
                <w:noProof/>
                <w:color w:val="auto"/>
              </w:rPr>
              <w:t>b) Controversia a resolver.</w:t>
            </w:r>
            <w:r w:rsidR="001F47F7" w:rsidRPr="006323B0">
              <w:rPr>
                <w:noProof/>
                <w:webHidden/>
              </w:rPr>
              <w:tab/>
            </w:r>
            <w:r w:rsidR="001F47F7" w:rsidRPr="006323B0">
              <w:rPr>
                <w:noProof/>
                <w:webHidden/>
              </w:rPr>
              <w:fldChar w:fldCharType="begin"/>
            </w:r>
            <w:r w:rsidR="001F47F7" w:rsidRPr="006323B0">
              <w:rPr>
                <w:noProof/>
                <w:webHidden/>
              </w:rPr>
              <w:instrText xml:space="preserve"> PAGEREF _Toc190950868 \h </w:instrText>
            </w:r>
            <w:r w:rsidR="001F47F7" w:rsidRPr="006323B0">
              <w:rPr>
                <w:noProof/>
                <w:webHidden/>
              </w:rPr>
            </w:r>
            <w:r w:rsidR="001F47F7" w:rsidRPr="006323B0">
              <w:rPr>
                <w:noProof/>
                <w:webHidden/>
              </w:rPr>
              <w:fldChar w:fldCharType="separate"/>
            </w:r>
            <w:r w:rsidR="00BA20FA">
              <w:rPr>
                <w:noProof/>
                <w:webHidden/>
              </w:rPr>
              <w:t>11</w:t>
            </w:r>
            <w:r w:rsidR="001F47F7" w:rsidRPr="006323B0">
              <w:rPr>
                <w:noProof/>
                <w:webHidden/>
              </w:rPr>
              <w:fldChar w:fldCharType="end"/>
            </w:r>
          </w:hyperlink>
        </w:p>
        <w:p w14:paraId="711AA5CC" w14:textId="77777777" w:rsidR="001F47F7" w:rsidRPr="006323B0" w:rsidRDefault="006D57ED" w:rsidP="006323B0">
          <w:pPr>
            <w:pStyle w:val="TDC3"/>
            <w:rPr>
              <w:rFonts w:asciiTheme="minorHAnsi" w:eastAsiaTheme="minorEastAsia" w:hAnsiTheme="minorHAnsi" w:cstheme="minorBidi"/>
              <w:noProof/>
              <w:szCs w:val="22"/>
              <w:lang w:eastAsia="es-MX"/>
            </w:rPr>
          </w:pPr>
          <w:hyperlink w:anchor="_Toc190950869" w:history="1">
            <w:r w:rsidR="001F47F7" w:rsidRPr="006323B0">
              <w:rPr>
                <w:rStyle w:val="Hipervnculo"/>
                <w:rFonts w:eastAsiaTheme="majorEastAsia"/>
                <w:noProof/>
                <w:color w:val="auto"/>
              </w:rPr>
              <w:t>c) Estudio de la controversia.</w:t>
            </w:r>
            <w:r w:rsidR="001F47F7" w:rsidRPr="006323B0">
              <w:rPr>
                <w:noProof/>
                <w:webHidden/>
              </w:rPr>
              <w:tab/>
            </w:r>
            <w:r w:rsidR="001F47F7" w:rsidRPr="006323B0">
              <w:rPr>
                <w:noProof/>
                <w:webHidden/>
              </w:rPr>
              <w:fldChar w:fldCharType="begin"/>
            </w:r>
            <w:r w:rsidR="001F47F7" w:rsidRPr="006323B0">
              <w:rPr>
                <w:noProof/>
                <w:webHidden/>
              </w:rPr>
              <w:instrText xml:space="preserve"> PAGEREF _Toc190950869 \h </w:instrText>
            </w:r>
            <w:r w:rsidR="001F47F7" w:rsidRPr="006323B0">
              <w:rPr>
                <w:noProof/>
                <w:webHidden/>
              </w:rPr>
            </w:r>
            <w:r w:rsidR="001F47F7" w:rsidRPr="006323B0">
              <w:rPr>
                <w:noProof/>
                <w:webHidden/>
              </w:rPr>
              <w:fldChar w:fldCharType="separate"/>
            </w:r>
            <w:r w:rsidR="00BA20FA">
              <w:rPr>
                <w:noProof/>
                <w:webHidden/>
              </w:rPr>
              <w:t>12</w:t>
            </w:r>
            <w:r w:rsidR="001F47F7" w:rsidRPr="006323B0">
              <w:rPr>
                <w:noProof/>
                <w:webHidden/>
              </w:rPr>
              <w:fldChar w:fldCharType="end"/>
            </w:r>
          </w:hyperlink>
        </w:p>
        <w:p w14:paraId="26578650" w14:textId="77777777" w:rsidR="001F47F7" w:rsidRPr="006323B0" w:rsidRDefault="006D57ED" w:rsidP="006323B0">
          <w:pPr>
            <w:pStyle w:val="TDC3"/>
            <w:rPr>
              <w:rFonts w:asciiTheme="minorHAnsi" w:eastAsiaTheme="minorEastAsia" w:hAnsiTheme="minorHAnsi" w:cstheme="minorBidi"/>
              <w:noProof/>
              <w:szCs w:val="22"/>
              <w:lang w:eastAsia="es-MX"/>
            </w:rPr>
          </w:pPr>
          <w:hyperlink w:anchor="_Toc190950870" w:history="1">
            <w:r w:rsidR="001F47F7" w:rsidRPr="006323B0">
              <w:rPr>
                <w:rStyle w:val="Hipervnculo"/>
                <w:rFonts w:eastAsiaTheme="majorEastAsia"/>
                <w:noProof/>
                <w:color w:val="auto"/>
              </w:rPr>
              <w:t>d) Versión pública.</w:t>
            </w:r>
            <w:r w:rsidR="001F47F7" w:rsidRPr="006323B0">
              <w:rPr>
                <w:noProof/>
                <w:webHidden/>
              </w:rPr>
              <w:tab/>
            </w:r>
            <w:r w:rsidR="001F47F7" w:rsidRPr="006323B0">
              <w:rPr>
                <w:noProof/>
                <w:webHidden/>
              </w:rPr>
              <w:fldChar w:fldCharType="begin"/>
            </w:r>
            <w:r w:rsidR="001F47F7" w:rsidRPr="006323B0">
              <w:rPr>
                <w:noProof/>
                <w:webHidden/>
              </w:rPr>
              <w:instrText xml:space="preserve"> PAGEREF _Toc190950870 \h </w:instrText>
            </w:r>
            <w:r w:rsidR="001F47F7" w:rsidRPr="006323B0">
              <w:rPr>
                <w:noProof/>
                <w:webHidden/>
              </w:rPr>
            </w:r>
            <w:r w:rsidR="001F47F7" w:rsidRPr="006323B0">
              <w:rPr>
                <w:noProof/>
                <w:webHidden/>
              </w:rPr>
              <w:fldChar w:fldCharType="separate"/>
            </w:r>
            <w:r w:rsidR="00BA20FA">
              <w:rPr>
                <w:noProof/>
                <w:webHidden/>
              </w:rPr>
              <w:t>19</w:t>
            </w:r>
            <w:r w:rsidR="001F47F7" w:rsidRPr="006323B0">
              <w:rPr>
                <w:noProof/>
                <w:webHidden/>
              </w:rPr>
              <w:fldChar w:fldCharType="end"/>
            </w:r>
          </w:hyperlink>
        </w:p>
        <w:p w14:paraId="06C860A4" w14:textId="77777777" w:rsidR="001F47F7" w:rsidRPr="006323B0" w:rsidRDefault="006D57ED" w:rsidP="006323B0">
          <w:pPr>
            <w:pStyle w:val="TDC3"/>
            <w:rPr>
              <w:rFonts w:asciiTheme="minorHAnsi" w:eastAsiaTheme="minorEastAsia" w:hAnsiTheme="minorHAnsi" w:cstheme="minorBidi"/>
              <w:noProof/>
              <w:szCs w:val="22"/>
              <w:lang w:eastAsia="es-MX"/>
            </w:rPr>
          </w:pPr>
          <w:hyperlink w:anchor="_Toc190950871" w:history="1">
            <w:r w:rsidR="001F47F7" w:rsidRPr="006323B0">
              <w:rPr>
                <w:rStyle w:val="Hipervnculo"/>
                <w:rFonts w:eastAsiaTheme="majorEastAsia"/>
                <w:noProof/>
                <w:color w:val="auto"/>
              </w:rPr>
              <w:t>e) Conclusión.</w:t>
            </w:r>
            <w:r w:rsidR="001F47F7" w:rsidRPr="006323B0">
              <w:rPr>
                <w:noProof/>
                <w:webHidden/>
              </w:rPr>
              <w:tab/>
            </w:r>
            <w:r w:rsidR="001F47F7" w:rsidRPr="006323B0">
              <w:rPr>
                <w:noProof/>
                <w:webHidden/>
              </w:rPr>
              <w:fldChar w:fldCharType="begin"/>
            </w:r>
            <w:r w:rsidR="001F47F7" w:rsidRPr="006323B0">
              <w:rPr>
                <w:noProof/>
                <w:webHidden/>
              </w:rPr>
              <w:instrText xml:space="preserve"> PAGEREF _Toc190950871 \h </w:instrText>
            </w:r>
            <w:r w:rsidR="001F47F7" w:rsidRPr="006323B0">
              <w:rPr>
                <w:noProof/>
                <w:webHidden/>
              </w:rPr>
            </w:r>
            <w:r w:rsidR="001F47F7" w:rsidRPr="006323B0">
              <w:rPr>
                <w:noProof/>
                <w:webHidden/>
              </w:rPr>
              <w:fldChar w:fldCharType="separate"/>
            </w:r>
            <w:r w:rsidR="00BA20FA">
              <w:rPr>
                <w:noProof/>
                <w:webHidden/>
              </w:rPr>
              <w:t>27</w:t>
            </w:r>
            <w:r w:rsidR="001F47F7" w:rsidRPr="006323B0">
              <w:rPr>
                <w:noProof/>
                <w:webHidden/>
              </w:rPr>
              <w:fldChar w:fldCharType="end"/>
            </w:r>
          </w:hyperlink>
        </w:p>
        <w:p w14:paraId="5030222F" w14:textId="77777777" w:rsidR="001F47F7" w:rsidRPr="006323B0" w:rsidRDefault="006D57ED" w:rsidP="006323B0">
          <w:pPr>
            <w:pStyle w:val="TDC1"/>
            <w:tabs>
              <w:tab w:val="right" w:leader="dot" w:pos="9034"/>
            </w:tabs>
            <w:rPr>
              <w:rFonts w:asciiTheme="minorHAnsi" w:eastAsiaTheme="minorEastAsia" w:hAnsiTheme="minorHAnsi" w:cstheme="minorBidi"/>
              <w:noProof/>
              <w:szCs w:val="22"/>
              <w:lang w:eastAsia="es-MX"/>
            </w:rPr>
          </w:pPr>
          <w:hyperlink w:anchor="_Toc190950872" w:history="1">
            <w:r w:rsidR="001F47F7" w:rsidRPr="006323B0">
              <w:rPr>
                <w:rStyle w:val="Hipervnculo"/>
                <w:rFonts w:eastAsiaTheme="majorEastAsia"/>
                <w:noProof/>
                <w:color w:val="auto"/>
              </w:rPr>
              <w:t>RESUELVE</w:t>
            </w:r>
            <w:r w:rsidR="001F47F7" w:rsidRPr="006323B0">
              <w:rPr>
                <w:noProof/>
                <w:webHidden/>
              </w:rPr>
              <w:tab/>
            </w:r>
            <w:r w:rsidR="001F47F7" w:rsidRPr="006323B0">
              <w:rPr>
                <w:noProof/>
                <w:webHidden/>
              </w:rPr>
              <w:fldChar w:fldCharType="begin"/>
            </w:r>
            <w:r w:rsidR="001F47F7" w:rsidRPr="006323B0">
              <w:rPr>
                <w:noProof/>
                <w:webHidden/>
              </w:rPr>
              <w:instrText xml:space="preserve"> PAGEREF _Toc190950872 \h </w:instrText>
            </w:r>
            <w:r w:rsidR="001F47F7" w:rsidRPr="006323B0">
              <w:rPr>
                <w:noProof/>
                <w:webHidden/>
              </w:rPr>
            </w:r>
            <w:r w:rsidR="001F47F7" w:rsidRPr="006323B0">
              <w:rPr>
                <w:noProof/>
                <w:webHidden/>
              </w:rPr>
              <w:fldChar w:fldCharType="separate"/>
            </w:r>
            <w:r w:rsidR="00BA20FA">
              <w:rPr>
                <w:noProof/>
                <w:webHidden/>
              </w:rPr>
              <w:t>28</w:t>
            </w:r>
            <w:r w:rsidR="001F47F7" w:rsidRPr="006323B0">
              <w:rPr>
                <w:noProof/>
                <w:webHidden/>
              </w:rPr>
              <w:fldChar w:fldCharType="end"/>
            </w:r>
          </w:hyperlink>
        </w:p>
        <w:p w14:paraId="656A3844" w14:textId="77777777" w:rsidR="00AA6A71" w:rsidRPr="006323B0" w:rsidRDefault="00AA6A71" w:rsidP="006323B0">
          <w:r w:rsidRPr="006323B0">
            <w:rPr>
              <w:b/>
              <w:bCs/>
              <w:lang w:val="es-ES"/>
            </w:rPr>
            <w:fldChar w:fldCharType="end"/>
          </w:r>
        </w:p>
      </w:sdtContent>
    </w:sdt>
    <w:p w14:paraId="36FD73C7" w14:textId="77777777" w:rsidR="00364216" w:rsidRPr="006323B0" w:rsidRDefault="00364216" w:rsidP="006323B0">
      <w:pPr>
        <w:sectPr w:rsidR="00364216" w:rsidRPr="006323B0">
          <w:headerReference w:type="default" r:id="rId9"/>
          <w:footerReference w:type="default" r:id="rId10"/>
          <w:headerReference w:type="first" r:id="rId11"/>
          <w:pgSz w:w="12240" w:h="15840"/>
          <w:pgMar w:top="2552" w:right="1608" w:bottom="1701" w:left="1588" w:header="709" w:footer="737" w:gutter="0"/>
          <w:pgNumType w:start="1"/>
          <w:cols w:space="720"/>
          <w:titlePg/>
        </w:sectPr>
      </w:pPr>
    </w:p>
    <w:p w14:paraId="344F626D" w14:textId="50A372FA" w:rsidR="00364216" w:rsidRPr="006323B0" w:rsidRDefault="00DF63D4" w:rsidP="006323B0">
      <w:pPr>
        <w:rPr>
          <w:b/>
        </w:rPr>
      </w:pPr>
      <w:r w:rsidRPr="006323B0">
        <w:lastRenderedPageBreak/>
        <w:t xml:space="preserve">Resolución del Pleno del Instituto de Transparencia, Acceso a la Información Pública y Protección de Datos Personales del Estado de México y Municipios, con domicilio en Metepec, Estado de México, del </w:t>
      </w:r>
      <w:r w:rsidR="00412542" w:rsidRPr="006323B0">
        <w:rPr>
          <w:b/>
        </w:rPr>
        <w:t>veintiséis</w:t>
      </w:r>
      <w:r w:rsidRPr="006323B0">
        <w:rPr>
          <w:b/>
        </w:rPr>
        <w:t xml:space="preserve"> de </w:t>
      </w:r>
      <w:r w:rsidR="00412542" w:rsidRPr="006323B0">
        <w:rPr>
          <w:b/>
        </w:rPr>
        <w:t>febrero</w:t>
      </w:r>
      <w:r w:rsidRPr="006323B0">
        <w:rPr>
          <w:b/>
        </w:rPr>
        <w:t xml:space="preserve"> de dos mil veinticinco.</w:t>
      </w:r>
    </w:p>
    <w:p w14:paraId="647FADDC" w14:textId="77777777" w:rsidR="00364216" w:rsidRPr="006323B0" w:rsidRDefault="00364216" w:rsidP="006323B0"/>
    <w:p w14:paraId="113DCEF4" w14:textId="6CBB19A5" w:rsidR="00364216" w:rsidRPr="006323B0" w:rsidRDefault="00DF63D4" w:rsidP="006323B0">
      <w:r w:rsidRPr="006323B0">
        <w:rPr>
          <w:b/>
        </w:rPr>
        <w:t xml:space="preserve">VISTO </w:t>
      </w:r>
      <w:r w:rsidRPr="006323B0">
        <w:t xml:space="preserve">el expediente formado con motivo del Recurso de Revisión </w:t>
      </w:r>
      <w:r w:rsidR="00412542" w:rsidRPr="006323B0">
        <w:rPr>
          <w:b/>
        </w:rPr>
        <w:t>00</w:t>
      </w:r>
      <w:r w:rsidR="00291D01" w:rsidRPr="006323B0">
        <w:rPr>
          <w:b/>
        </w:rPr>
        <w:t>677</w:t>
      </w:r>
      <w:r w:rsidR="00412542" w:rsidRPr="006323B0">
        <w:rPr>
          <w:b/>
        </w:rPr>
        <w:t>/INFOEM/IP/RR/2025</w:t>
      </w:r>
      <w:r w:rsidRPr="006323B0">
        <w:t xml:space="preserve"> interpuesto por </w:t>
      </w:r>
      <w:bookmarkStart w:id="2" w:name="_GoBack"/>
      <w:r w:rsidR="00E92827">
        <w:rPr>
          <w:b/>
        </w:rPr>
        <w:t>XXXXXX XXXXXX XXXXXXX</w:t>
      </w:r>
      <w:bookmarkEnd w:id="2"/>
      <w:r w:rsidRPr="006323B0">
        <w:rPr>
          <w:b/>
        </w:rPr>
        <w:t xml:space="preserve">, </w:t>
      </w:r>
      <w:r w:rsidRPr="006323B0">
        <w:t xml:space="preserve">a quien en lo subsecuente se le denominará </w:t>
      </w:r>
      <w:r w:rsidRPr="006323B0">
        <w:rPr>
          <w:b/>
        </w:rPr>
        <w:t>LA PARTE RECURRENTE</w:t>
      </w:r>
      <w:r w:rsidRPr="006323B0">
        <w:t xml:space="preserve">, en contra de la respuesta emitida por la </w:t>
      </w:r>
      <w:r w:rsidR="00412542" w:rsidRPr="006323B0">
        <w:rPr>
          <w:b/>
        </w:rPr>
        <w:t>Sistema de Agua Potable Alcantarillado y Saneamiento de Ecatepec de Morelos</w:t>
      </w:r>
      <w:r w:rsidRPr="006323B0">
        <w:rPr>
          <w:b/>
        </w:rPr>
        <w:t xml:space="preserve">, </w:t>
      </w:r>
      <w:r w:rsidRPr="006323B0">
        <w:t xml:space="preserve">en adelante </w:t>
      </w:r>
      <w:r w:rsidRPr="006323B0">
        <w:rPr>
          <w:b/>
        </w:rPr>
        <w:t>EL SUJETO OBLIGADO</w:t>
      </w:r>
      <w:r w:rsidRPr="006323B0">
        <w:t>, se emite la presente Resolución con base en los Antecedentes y Considerandos que se exponen a continuación:</w:t>
      </w:r>
    </w:p>
    <w:p w14:paraId="0B392E0D" w14:textId="77777777" w:rsidR="00364216" w:rsidRPr="006323B0" w:rsidRDefault="00364216" w:rsidP="006323B0"/>
    <w:p w14:paraId="2BA8602C" w14:textId="77777777" w:rsidR="00364216" w:rsidRPr="006323B0" w:rsidRDefault="00DF63D4" w:rsidP="006323B0">
      <w:pPr>
        <w:pStyle w:val="Ttulo1"/>
      </w:pPr>
      <w:bookmarkStart w:id="3" w:name="_Toc190950848"/>
      <w:r w:rsidRPr="006323B0">
        <w:t>ANTECEDENTES</w:t>
      </w:r>
      <w:bookmarkEnd w:id="3"/>
    </w:p>
    <w:p w14:paraId="757E3B58" w14:textId="77777777" w:rsidR="00364216" w:rsidRPr="006323B0" w:rsidRDefault="00364216" w:rsidP="006323B0"/>
    <w:p w14:paraId="06B78420" w14:textId="77777777" w:rsidR="00364216" w:rsidRPr="006323B0" w:rsidRDefault="00DF63D4" w:rsidP="006323B0">
      <w:pPr>
        <w:pStyle w:val="Ttulo2"/>
        <w:jc w:val="left"/>
      </w:pPr>
      <w:bookmarkStart w:id="4" w:name="_Toc190950849"/>
      <w:r w:rsidRPr="006323B0">
        <w:t>DE LA SOLICITUD DE INFORMACIÓN</w:t>
      </w:r>
      <w:bookmarkEnd w:id="4"/>
    </w:p>
    <w:p w14:paraId="49547B7E" w14:textId="77777777" w:rsidR="00364216" w:rsidRPr="006323B0" w:rsidRDefault="00DF63D4" w:rsidP="006323B0">
      <w:pPr>
        <w:pStyle w:val="Ttulo3"/>
        <w:spacing w:line="360" w:lineRule="auto"/>
      </w:pPr>
      <w:bookmarkStart w:id="5" w:name="_Toc190950850"/>
      <w:r w:rsidRPr="006323B0">
        <w:t>a) Solicitud de información.</w:t>
      </w:r>
      <w:bookmarkEnd w:id="5"/>
    </w:p>
    <w:p w14:paraId="49126FA2" w14:textId="026DFC39" w:rsidR="00364216" w:rsidRPr="006323B0" w:rsidRDefault="00DF63D4" w:rsidP="006323B0">
      <w:pPr>
        <w:pBdr>
          <w:top w:val="nil"/>
          <w:left w:val="nil"/>
          <w:bottom w:val="nil"/>
          <w:right w:val="nil"/>
          <w:between w:val="nil"/>
        </w:pBdr>
        <w:tabs>
          <w:tab w:val="left" w:pos="0"/>
        </w:tabs>
      </w:pPr>
      <w:r w:rsidRPr="006323B0">
        <w:t xml:space="preserve">El </w:t>
      </w:r>
      <w:r w:rsidR="00412542" w:rsidRPr="006323B0">
        <w:rPr>
          <w:b/>
        </w:rPr>
        <w:t>trece</w:t>
      </w:r>
      <w:r w:rsidRPr="006323B0">
        <w:rPr>
          <w:b/>
        </w:rPr>
        <w:t xml:space="preserve"> de </w:t>
      </w:r>
      <w:r w:rsidR="004C473B" w:rsidRPr="006323B0">
        <w:rPr>
          <w:b/>
        </w:rPr>
        <w:t>enero</w:t>
      </w:r>
      <w:r w:rsidRPr="006323B0">
        <w:rPr>
          <w:b/>
        </w:rPr>
        <w:t xml:space="preserve"> de dos mil </w:t>
      </w:r>
      <w:r w:rsidR="00412542" w:rsidRPr="006323B0">
        <w:rPr>
          <w:b/>
        </w:rPr>
        <w:t>veinti</w:t>
      </w:r>
      <w:r w:rsidR="004C473B" w:rsidRPr="006323B0">
        <w:rPr>
          <w:b/>
        </w:rPr>
        <w:t>cinco</w:t>
      </w:r>
      <w:r w:rsidR="001F47F7" w:rsidRPr="006323B0">
        <w:rPr>
          <w:rStyle w:val="Refdenotaalpie"/>
          <w:b/>
        </w:rPr>
        <w:footnoteReference w:id="1"/>
      </w:r>
      <w:r w:rsidRPr="006323B0">
        <w:t xml:space="preserve"> </w:t>
      </w:r>
      <w:r w:rsidRPr="006323B0">
        <w:rPr>
          <w:b/>
        </w:rPr>
        <w:t>LA PARTE RECURRENTE</w:t>
      </w:r>
      <w:r w:rsidRPr="006323B0">
        <w:t xml:space="preserve"> presentó una solicitud de acceso a la información pública ante el </w:t>
      </w:r>
      <w:r w:rsidRPr="006323B0">
        <w:rPr>
          <w:b/>
        </w:rPr>
        <w:t>SUJETO OBLIGADO</w:t>
      </w:r>
      <w:r w:rsidRPr="006323B0">
        <w:t>, a través del Sistema de Acceso a la Información Mexiquense (SAIMEX). Dicha solicitud quedó registrada con el número de folio</w:t>
      </w:r>
      <w:r w:rsidRPr="006323B0">
        <w:rPr>
          <w:b/>
        </w:rPr>
        <w:t xml:space="preserve"> </w:t>
      </w:r>
      <w:r w:rsidR="00412542" w:rsidRPr="006323B0">
        <w:rPr>
          <w:b/>
        </w:rPr>
        <w:t xml:space="preserve">00003/OASECATEPE/IP/2025 </w:t>
      </w:r>
      <w:r w:rsidRPr="006323B0">
        <w:t>y en ella se requirió la siguiente información:</w:t>
      </w:r>
    </w:p>
    <w:p w14:paraId="6351720A" w14:textId="77777777" w:rsidR="00364216" w:rsidRPr="006323B0" w:rsidRDefault="00364216" w:rsidP="006323B0">
      <w:pPr>
        <w:tabs>
          <w:tab w:val="left" w:pos="4667"/>
        </w:tabs>
        <w:ind w:left="567" w:right="567"/>
        <w:rPr>
          <w:b/>
        </w:rPr>
      </w:pPr>
    </w:p>
    <w:p w14:paraId="4690E1D1" w14:textId="2C26E9E0" w:rsidR="00364216" w:rsidRPr="006323B0" w:rsidRDefault="00DF63D4" w:rsidP="006323B0">
      <w:pPr>
        <w:pStyle w:val="Puesto"/>
      </w:pPr>
      <w:r w:rsidRPr="006323B0">
        <w:t>“</w:t>
      </w:r>
      <w:r w:rsidR="00412542" w:rsidRPr="006323B0">
        <w:t xml:space="preserve">para solicitarle -a tres años y medio de su supuesto finiquito-, la CONSULTA DIRECTA de los EXPEDIENTES ÚNICOS DE OBRA referentes a 3 CONTRATOS DE OBRA PÚBLICA que fueron otorgados, en su momento, mediante la modalidad de ADJUDICACIÓN DIRECTA por el organismo a su digno cargo con RECURSOS FEDERALES DEL PRODDER 2020 para la PERFORACIÓN DE POZOS </w:t>
      </w:r>
      <w:r w:rsidR="00412542" w:rsidRPr="006323B0">
        <w:lastRenderedPageBreak/>
        <w:t>PROFUNDOS. Me refiero a los siguientes contratos y fechas Lunes 17 de febrero de 2025 SAPASE-AD-PU-001-2020 Miércoles 19 de febrero de 2025 SAPASE-AD-PU-002-2020 Viernes 21 de febrero de 2025 SAPASE-AD-PU-003-2020</w:t>
      </w:r>
      <w:r w:rsidRPr="006323B0">
        <w:t>” (sic).</w:t>
      </w:r>
    </w:p>
    <w:p w14:paraId="3F33F641" w14:textId="77777777" w:rsidR="00364216" w:rsidRPr="006323B0" w:rsidRDefault="00364216" w:rsidP="006323B0">
      <w:pPr>
        <w:tabs>
          <w:tab w:val="left" w:pos="4667"/>
        </w:tabs>
        <w:ind w:right="567"/>
        <w:rPr>
          <w:i/>
        </w:rPr>
      </w:pPr>
    </w:p>
    <w:p w14:paraId="6BE70BCA" w14:textId="543EC205" w:rsidR="00412542" w:rsidRPr="006323B0" w:rsidRDefault="00412542" w:rsidP="006323B0">
      <w:pPr>
        <w:tabs>
          <w:tab w:val="left" w:pos="4667"/>
        </w:tabs>
        <w:ind w:right="-28"/>
      </w:pPr>
      <w:r w:rsidRPr="006323B0">
        <w:t xml:space="preserve">A las solicitud de acceso a la información pública </w:t>
      </w:r>
      <w:r w:rsidRPr="006323B0">
        <w:rPr>
          <w:b/>
        </w:rPr>
        <w:t xml:space="preserve">LA PARTE RECURRENTE </w:t>
      </w:r>
      <w:r w:rsidRPr="006323B0">
        <w:t xml:space="preserve">anexó el documento denominado </w:t>
      </w:r>
      <w:r w:rsidRPr="006323B0">
        <w:rPr>
          <w:i/>
        </w:rPr>
        <w:t>“CONSULTA DIRECTA PRODDER 2020.docx”</w:t>
      </w:r>
      <w:r w:rsidRPr="006323B0">
        <w:t xml:space="preserve"> que consiste en un escrito en el que se detalla los datos referentes al requerimiento.</w:t>
      </w:r>
    </w:p>
    <w:p w14:paraId="19BC4749" w14:textId="77777777" w:rsidR="00412542" w:rsidRPr="006323B0" w:rsidRDefault="00412542" w:rsidP="006323B0">
      <w:pPr>
        <w:tabs>
          <w:tab w:val="left" w:pos="4667"/>
        </w:tabs>
        <w:ind w:right="567"/>
        <w:rPr>
          <w:i/>
        </w:rPr>
      </w:pPr>
    </w:p>
    <w:p w14:paraId="477AE199" w14:textId="0EDD67D0" w:rsidR="00364216" w:rsidRPr="006323B0" w:rsidRDefault="00DF63D4" w:rsidP="006323B0">
      <w:pPr>
        <w:tabs>
          <w:tab w:val="left" w:pos="4667"/>
        </w:tabs>
        <w:ind w:right="567"/>
      </w:pPr>
      <w:r w:rsidRPr="006323B0">
        <w:rPr>
          <w:b/>
        </w:rPr>
        <w:t>Modalidad de entrega</w:t>
      </w:r>
      <w:r w:rsidRPr="006323B0">
        <w:t xml:space="preserve">: </w:t>
      </w:r>
      <w:r w:rsidR="002172C9" w:rsidRPr="006323B0">
        <w:t>Consulta Directa</w:t>
      </w:r>
      <w:r w:rsidRPr="006323B0">
        <w:t>.</w:t>
      </w:r>
    </w:p>
    <w:p w14:paraId="60796DB1" w14:textId="77777777" w:rsidR="00364216" w:rsidRPr="006323B0" w:rsidRDefault="00364216" w:rsidP="006323B0"/>
    <w:p w14:paraId="2D71FF10" w14:textId="0FBA366A" w:rsidR="00364216" w:rsidRPr="006323B0" w:rsidRDefault="00683CFE" w:rsidP="006323B0">
      <w:pPr>
        <w:pStyle w:val="Ttulo3"/>
        <w:spacing w:line="360" w:lineRule="auto"/>
      </w:pPr>
      <w:bookmarkStart w:id="6" w:name="_Toc190950851"/>
      <w:r w:rsidRPr="006323B0">
        <w:t>b</w:t>
      </w:r>
      <w:r w:rsidR="00DF63D4" w:rsidRPr="006323B0">
        <w:t>) Respuesta del Sujeto Obligado.</w:t>
      </w:r>
      <w:bookmarkEnd w:id="6"/>
    </w:p>
    <w:p w14:paraId="0952C189" w14:textId="1E4A472B" w:rsidR="00364216" w:rsidRPr="006323B0" w:rsidRDefault="00DF63D4" w:rsidP="006323B0">
      <w:pPr>
        <w:pBdr>
          <w:top w:val="nil"/>
          <w:left w:val="nil"/>
          <w:bottom w:val="nil"/>
          <w:right w:val="nil"/>
          <w:between w:val="nil"/>
        </w:pBdr>
      </w:pPr>
      <w:r w:rsidRPr="006323B0">
        <w:t xml:space="preserve">El </w:t>
      </w:r>
      <w:r w:rsidR="00683CFE" w:rsidRPr="006323B0">
        <w:rPr>
          <w:b/>
        </w:rPr>
        <w:t>treinta</w:t>
      </w:r>
      <w:r w:rsidRPr="006323B0">
        <w:rPr>
          <w:b/>
        </w:rPr>
        <w:t xml:space="preserve"> de </w:t>
      </w:r>
      <w:r w:rsidR="00683CFE" w:rsidRPr="006323B0">
        <w:rPr>
          <w:b/>
        </w:rPr>
        <w:t>enero</w:t>
      </w:r>
      <w:r w:rsidRPr="006323B0">
        <w:rPr>
          <w:b/>
        </w:rPr>
        <w:t xml:space="preserve"> de dos mil </w:t>
      </w:r>
      <w:r w:rsidR="00683CFE" w:rsidRPr="006323B0">
        <w:rPr>
          <w:b/>
        </w:rPr>
        <w:t>veinticinco</w:t>
      </w:r>
      <w:r w:rsidRPr="006323B0">
        <w:t xml:space="preserve"> el Titular de la Unidad de Transparencia del </w:t>
      </w:r>
      <w:r w:rsidRPr="006323B0">
        <w:rPr>
          <w:b/>
        </w:rPr>
        <w:t>SUJETO OBLIGADO</w:t>
      </w:r>
      <w:r w:rsidRPr="006323B0">
        <w:t xml:space="preserve"> notificó la siguiente respuesta a través del SAIMEX:</w:t>
      </w:r>
    </w:p>
    <w:p w14:paraId="46D76B80" w14:textId="77777777" w:rsidR="00364216" w:rsidRPr="006323B0" w:rsidRDefault="00364216" w:rsidP="006323B0">
      <w:pPr>
        <w:tabs>
          <w:tab w:val="left" w:pos="4667"/>
        </w:tabs>
        <w:ind w:left="567" w:right="567"/>
        <w:rPr>
          <w:b/>
        </w:rPr>
      </w:pPr>
    </w:p>
    <w:p w14:paraId="52A63FEE" w14:textId="49C3403D" w:rsidR="00683CFE" w:rsidRPr="006323B0" w:rsidRDefault="00DF63D4" w:rsidP="006323B0">
      <w:pPr>
        <w:pStyle w:val="Puesto"/>
      </w:pPr>
      <w:r w:rsidRPr="006323B0">
        <w:t>“</w:t>
      </w:r>
      <w:r w:rsidR="00683CFE" w:rsidRPr="006323B0">
        <w:t>Potable Alcantarillado y Saneamiento de Ecatepec de Morelos, México a 30 de Enero de 2025</w:t>
      </w:r>
    </w:p>
    <w:p w14:paraId="4EEF6B58" w14:textId="77777777" w:rsidR="00683CFE" w:rsidRPr="006323B0" w:rsidRDefault="00683CFE" w:rsidP="006323B0">
      <w:pPr>
        <w:pStyle w:val="Puesto"/>
      </w:pPr>
      <w:r w:rsidRPr="006323B0">
        <w:t>Nombre del solicitante: C. Solicitante</w:t>
      </w:r>
    </w:p>
    <w:p w14:paraId="51F5FFA9" w14:textId="77777777" w:rsidR="00683CFE" w:rsidRPr="006323B0" w:rsidRDefault="00683CFE" w:rsidP="006323B0">
      <w:pPr>
        <w:pStyle w:val="Puesto"/>
      </w:pPr>
      <w:r w:rsidRPr="006323B0">
        <w:t>Folio de la solicitud: 00003/OASECATEPE/IP/2025</w:t>
      </w:r>
    </w:p>
    <w:p w14:paraId="5CD2EA48" w14:textId="77777777" w:rsidR="001F47F7" w:rsidRPr="006323B0" w:rsidRDefault="001F47F7" w:rsidP="006323B0"/>
    <w:p w14:paraId="655DD76D" w14:textId="77777777" w:rsidR="00683CFE" w:rsidRPr="006323B0" w:rsidRDefault="00683CFE" w:rsidP="006323B0">
      <w:pPr>
        <w:pStyle w:val="Puesto"/>
      </w:pPr>
      <w:r w:rsidRPr="006323B0">
        <w:t>Folio de la Solicitud: 00003/OASECATEPE/IP/2025 En atención a su solicitud recibida y con fundamento en el artículo 53, fracciones II, V y VI de la Ley de Transparencia y Acceso a la Información Pública del Estado de México y Municipios, me permito hacerle de conocimiento que: Se realizó una búsqueda exhaustiva en los archivos y no se localizó la información requerida en la solicitud recibida, lo anterior por el cambio de administración y la entrega recepción de los Directivos salientes. De conformidad con lo establecido en los artículos 12 y 59 de la Ley de ley de Transparencia Local, y bajo la más estricta responsabilidad del Servidor Público Habilitado. Dando atención a su solicitud, quedo de usted.</w:t>
      </w:r>
    </w:p>
    <w:p w14:paraId="2272A2A0" w14:textId="77777777" w:rsidR="001F47F7" w:rsidRPr="006323B0" w:rsidRDefault="001F47F7" w:rsidP="006323B0"/>
    <w:p w14:paraId="5C1E530D" w14:textId="77777777" w:rsidR="00683CFE" w:rsidRPr="006323B0" w:rsidRDefault="00683CFE" w:rsidP="006323B0">
      <w:pPr>
        <w:pStyle w:val="Puesto"/>
      </w:pPr>
      <w:r w:rsidRPr="006323B0">
        <w:t>ATENTAMENTE</w:t>
      </w:r>
    </w:p>
    <w:p w14:paraId="22D59F21" w14:textId="77777777" w:rsidR="001F47F7" w:rsidRPr="006323B0" w:rsidRDefault="001F47F7" w:rsidP="006323B0"/>
    <w:p w14:paraId="72E313DD" w14:textId="12650D7D" w:rsidR="00364216" w:rsidRPr="006323B0" w:rsidRDefault="00683CFE" w:rsidP="006323B0">
      <w:pPr>
        <w:pStyle w:val="Puesto"/>
      </w:pPr>
      <w:r w:rsidRPr="006323B0">
        <w:lastRenderedPageBreak/>
        <w:t>LIC. MONSERRAT LOPEZ CRUZ</w:t>
      </w:r>
      <w:r w:rsidR="00DF63D4" w:rsidRPr="006323B0">
        <w:t>” (sic).</w:t>
      </w:r>
    </w:p>
    <w:p w14:paraId="0C7DEDF7" w14:textId="77777777" w:rsidR="00364216" w:rsidRPr="006323B0" w:rsidRDefault="00364216" w:rsidP="006323B0">
      <w:pPr>
        <w:ind w:left="851" w:right="822"/>
      </w:pPr>
    </w:p>
    <w:p w14:paraId="561EC6C4" w14:textId="476F7D3A" w:rsidR="00364216" w:rsidRPr="006323B0" w:rsidRDefault="00DF63D4" w:rsidP="006323B0">
      <w:pPr>
        <w:ind w:right="-28"/>
      </w:pPr>
      <w:r w:rsidRPr="006323B0">
        <w:t xml:space="preserve">Asimismo, </w:t>
      </w:r>
      <w:r w:rsidRPr="006323B0">
        <w:rPr>
          <w:b/>
        </w:rPr>
        <w:t xml:space="preserve">EL SUJETO OBLIGADO </w:t>
      </w:r>
      <w:r w:rsidRPr="006323B0">
        <w:t xml:space="preserve">adjuntó a su respuesta </w:t>
      </w:r>
      <w:r w:rsidR="00683CFE" w:rsidRPr="006323B0">
        <w:t>el archivo</w:t>
      </w:r>
      <w:r w:rsidRPr="006323B0">
        <w:t xml:space="preserve"> electrónic</w:t>
      </w:r>
      <w:r w:rsidR="00683CFE" w:rsidRPr="006323B0">
        <w:t>o que se describe</w:t>
      </w:r>
      <w:r w:rsidRPr="006323B0">
        <w:t xml:space="preserve"> a continuación:</w:t>
      </w:r>
    </w:p>
    <w:p w14:paraId="75BC2338" w14:textId="77777777" w:rsidR="00364216" w:rsidRPr="006323B0" w:rsidRDefault="00364216" w:rsidP="006323B0">
      <w:pPr>
        <w:ind w:right="-28"/>
      </w:pPr>
    </w:p>
    <w:p w14:paraId="7DC11DBF" w14:textId="3F17CB1E" w:rsidR="008F7FE8" w:rsidRPr="006323B0" w:rsidRDefault="00DF63D4" w:rsidP="006323B0">
      <w:pPr>
        <w:numPr>
          <w:ilvl w:val="0"/>
          <w:numId w:val="2"/>
        </w:numPr>
        <w:pBdr>
          <w:top w:val="nil"/>
          <w:left w:val="nil"/>
          <w:bottom w:val="nil"/>
          <w:right w:val="nil"/>
          <w:between w:val="nil"/>
        </w:pBdr>
        <w:ind w:right="-28"/>
        <w:rPr>
          <w:rFonts w:eastAsia="Palatino Linotype" w:cs="Palatino Linotype"/>
          <w:szCs w:val="22"/>
        </w:rPr>
      </w:pPr>
      <w:r w:rsidRPr="006323B0">
        <w:rPr>
          <w:rFonts w:eastAsia="Palatino Linotype" w:cs="Palatino Linotype"/>
          <w:b/>
          <w:i/>
          <w:szCs w:val="22"/>
        </w:rPr>
        <w:t>“</w:t>
      </w:r>
      <w:r w:rsidR="00683CFE" w:rsidRPr="006323B0">
        <w:rPr>
          <w:rFonts w:eastAsia="Palatino Linotype" w:cs="Palatino Linotype"/>
          <w:b/>
          <w:i/>
          <w:szCs w:val="22"/>
        </w:rPr>
        <w:t>RESPUESTA 00003-25.pdf</w:t>
      </w:r>
      <w:r w:rsidRPr="006323B0">
        <w:rPr>
          <w:rFonts w:eastAsia="Palatino Linotype" w:cs="Palatino Linotype"/>
          <w:b/>
          <w:i/>
          <w:szCs w:val="22"/>
        </w:rPr>
        <w:t xml:space="preserve">”: </w:t>
      </w:r>
      <w:r w:rsidRPr="006323B0">
        <w:rPr>
          <w:rFonts w:eastAsia="Palatino Linotype" w:cs="Palatino Linotype"/>
          <w:szCs w:val="22"/>
        </w:rPr>
        <w:t xml:space="preserve">documento que contiene el oficio número </w:t>
      </w:r>
      <w:r w:rsidR="00C21071" w:rsidRPr="006323B0">
        <w:rPr>
          <w:rFonts w:eastAsia="Palatino Linotype" w:cs="Palatino Linotype"/>
          <w:szCs w:val="22"/>
        </w:rPr>
        <w:t>DT/OF-080/2025, suscrito por el Encargado de la Dirección Técnica de Construcción, Operación y Mantenimiento, por medio del cual indica que, después de una búsqueda exhaustiva y derivado de las observaciones que se han realizado a la entrega-recepción de la administración 2022-2024, no se encontró información alguna relativa a la solicitud del particular</w:t>
      </w:r>
      <w:r w:rsidRPr="006323B0">
        <w:rPr>
          <w:rFonts w:eastAsia="Palatino Linotype" w:cs="Palatino Linotype"/>
          <w:szCs w:val="22"/>
        </w:rPr>
        <w:t>.</w:t>
      </w:r>
    </w:p>
    <w:p w14:paraId="192157D0" w14:textId="77777777" w:rsidR="00364216" w:rsidRPr="006323B0" w:rsidRDefault="00364216" w:rsidP="006323B0">
      <w:pPr>
        <w:pBdr>
          <w:top w:val="nil"/>
          <w:left w:val="nil"/>
          <w:bottom w:val="nil"/>
          <w:right w:val="nil"/>
          <w:between w:val="nil"/>
        </w:pBdr>
        <w:ind w:right="-28"/>
        <w:rPr>
          <w:b/>
          <w:i/>
        </w:rPr>
      </w:pPr>
    </w:p>
    <w:p w14:paraId="2F329636" w14:textId="77777777" w:rsidR="00364216" w:rsidRPr="006323B0" w:rsidRDefault="00DF63D4" w:rsidP="006323B0">
      <w:pPr>
        <w:pStyle w:val="Ttulo2"/>
        <w:jc w:val="left"/>
      </w:pPr>
      <w:bookmarkStart w:id="7" w:name="_Toc190950852"/>
      <w:r w:rsidRPr="006323B0">
        <w:t>DEL RECURSO DE REVISIÓN</w:t>
      </w:r>
      <w:bookmarkEnd w:id="7"/>
    </w:p>
    <w:p w14:paraId="42B972AE" w14:textId="77777777" w:rsidR="00364216" w:rsidRPr="006323B0" w:rsidRDefault="00DF63D4" w:rsidP="006323B0">
      <w:pPr>
        <w:pStyle w:val="Ttulo3"/>
        <w:spacing w:line="360" w:lineRule="auto"/>
      </w:pPr>
      <w:bookmarkStart w:id="8" w:name="_Toc190950853"/>
      <w:r w:rsidRPr="006323B0">
        <w:t>a) Interposición del Recurso de Revisión.</w:t>
      </w:r>
      <w:bookmarkEnd w:id="8"/>
    </w:p>
    <w:p w14:paraId="5F71479D" w14:textId="5C2B26EA" w:rsidR="00364216" w:rsidRPr="006323B0" w:rsidRDefault="00DF63D4" w:rsidP="006323B0">
      <w:pPr>
        <w:ind w:right="-28"/>
      </w:pPr>
      <w:r w:rsidRPr="006323B0">
        <w:t xml:space="preserve">El </w:t>
      </w:r>
      <w:r w:rsidR="00C21071" w:rsidRPr="006323B0">
        <w:rPr>
          <w:b/>
        </w:rPr>
        <w:t>cinco</w:t>
      </w:r>
      <w:r w:rsidRPr="006323B0">
        <w:rPr>
          <w:b/>
        </w:rPr>
        <w:t xml:space="preserve"> de </w:t>
      </w:r>
      <w:r w:rsidR="00C21071" w:rsidRPr="006323B0">
        <w:rPr>
          <w:b/>
        </w:rPr>
        <w:t>febrero</w:t>
      </w:r>
      <w:r w:rsidRPr="006323B0">
        <w:rPr>
          <w:b/>
        </w:rPr>
        <w:t xml:space="preserve"> de dos mil </w:t>
      </w:r>
      <w:r w:rsidR="00C21071" w:rsidRPr="006323B0">
        <w:rPr>
          <w:b/>
        </w:rPr>
        <w:t>veinticinco</w:t>
      </w:r>
      <w:r w:rsidRPr="006323B0">
        <w:t xml:space="preserve"> </w:t>
      </w:r>
      <w:r w:rsidRPr="006323B0">
        <w:rPr>
          <w:b/>
        </w:rPr>
        <w:t>LA PARTE RECURRENTE</w:t>
      </w:r>
      <w:r w:rsidRPr="006323B0">
        <w:t xml:space="preserve"> interpuso el recurso de revisión en contra de la respuesta emitida por el </w:t>
      </w:r>
      <w:r w:rsidRPr="006323B0">
        <w:rPr>
          <w:b/>
        </w:rPr>
        <w:t>SUJETO OBLIGADO</w:t>
      </w:r>
      <w:r w:rsidRPr="006323B0">
        <w:t xml:space="preserve">, mismo que fue registrado en el SAIMEX con el número de expediente </w:t>
      </w:r>
      <w:r w:rsidR="00C21071" w:rsidRPr="006323B0">
        <w:rPr>
          <w:b/>
        </w:rPr>
        <w:t>00</w:t>
      </w:r>
      <w:r w:rsidR="008F7FE8" w:rsidRPr="006323B0">
        <w:rPr>
          <w:b/>
        </w:rPr>
        <w:t>677</w:t>
      </w:r>
      <w:r w:rsidR="00745DF5" w:rsidRPr="006323B0">
        <w:rPr>
          <w:b/>
        </w:rPr>
        <w:t>/INFOEM/IP/RR/2025</w:t>
      </w:r>
      <w:r w:rsidRPr="006323B0">
        <w:t xml:space="preserve"> y en el cual manifiesta lo siguiente:</w:t>
      </w:r>
    </w:p>
    <w:p w14:paraId="17D53A0A" w14:textId="77777777" w:rsidR="00364216" w:rsidRPr="006323B0" w:rsidRDefault="00364216" w:rsidP="006323B0">
      <w:pPr>
        <w:tabs>
          <w:tab w:val="left" w:pos="4667"/>
        </w:tabs>
        <w:ind w:right="539"/>
      </w:pPr>
    </w:p>
    <w:p w14:paraId="6A20499A" w14:textId="77777777" w:rsidR="00364216" w:rsidRPr="006323B0" w:rsidRDefault="00DF63D4" w:rsidP="006323B0">
      <w:pPr>
        <w:tabs>
          <w:tab w:val="left" w:pos="4667"/>
        </w:tabs>
        <w:ind w:right="539"/>
        <w:rPr>
          <w:b/>
        </w:rPr>
      </w:pPr>
      <w:r w:rsidRPr="006323B0">
        <w:rPr>
          <w:b/>
        </w:rPr>
        <w:t>ACTO IMPUGNADO</w:t>
      </w:r>
    </w:p>
    <w:p w14:paraId="73B48D15" w14:textId="77777777" w:rsidR="00364216" w:rsidRPr="006323B0" w:rsidRDefault="00364216" w:rsidP="006323B0">
      <w:pPr>
        <w:tabs>
          <w:tab w:val="left" w:pos="4667"/>
        </w:tabs>
        <w:ind w:right="539"/>
        <w:rPr>
          <w:b/>
        </w:rPr>
      </w:pPr>
    </w:p>
    <w:p w14:paraId="70954D4C" w14:textId="45C93E88" w:rsidR="00364216" w:rsidRPr="006323B0" w:rsidRDefault="00DF63D4" w:rsidP="006323B0">
      <w:pPr>
        <w:pStyle w:val="Puesto"/>
      </w:pPr>
      <w:r w:rsidRPr="006323B0">
        <w:t>“</w:t>
      </w:r>
      <w:r w:rsidR="00745DF5" w:rsidRPr="006323B0">
        <w:t>incongruencia de repuestas entre 00131/OASECATEPE/IP/2024 interpuesta en fecha 30/08/24 y 00003/OASECATEPE/IP/2025 del 13/01/25</w:t>
      </w:r>
      <w:r w:rsidRPr="006323B0">
        <w:t xml:space="preserve">” (Sic). </w:t>
      </w:r>
    </w:p>
    <w:p w14:paraId="2AC34164" w14:textId="77777777" w:rsidR="00364216" w:rsidRPr="006323B0" w:rsidRDefault="00364216" w:rsidP="006323B0">
      <w:pPr>
        <w:tabs>
          <w:tab w:val="left" w:pos="2595"/>
        </w:tabs>
        <w:ind w:right="539"/>
      </w:pPr>
    </w:p>
    <w:p w14:paraId="1FB058A5" w14:textId="77777777" w:rsidR="00364216" w:rsidRPr="006323B0" w:rsidRDefault="00DF63D4" w:rsidP="006323B0">
      <w:pPr>
        <w:tabs>
          <w:tab w:val="left" w:pos="4667"/>
        </w:tabs>
        <w:ind w:right="539"/>
        <w:rPr>
          <w:b/>
        </w:rPr>
      </w:pPr>
      <w:r w:rsidRPr="006323B0">
        <w:rPr>
          <w:b/>
        </w:rPr>
        <w:t>RAZONES O MOTIVOS DE INCONFORMIDAD</w:t>
      </w:r>
    </w:p>
    <w:p w14:paraId="4B457813" w14:textId="77777777" w:rsidR="00364216" w:rsidRPr="006323B0" w:rsidRDefault="00364216" w:rsidP="006323B0">
      <w:pPr>
        <w:tabs>
          <w:tab w:val="left" w:pos="4667"/>
        </w:tabs>
        <w:ind w:right="539"/>
        <w:rPr>
          <w:b/>
        </w:rPr>
      </w:pPr>
    </w:p>
    <w:p w14:paraId="431C4B57" w14:textId="60DEE54A" w:rsidR="00364216" w:rsidRPr="006323B0" w:rsidRDefault="00DF63D4" w:rsidP="006323B0">
      <w:pPr>
        <w:pStyle w:val="Puesto"/>
      </w:pPr>
      <w:r w:rsidRPr="006323B0">
        <w:lastRenderedPageBreak/>
        <w:t>“</w:t>
      </w:r>
      <w:r w:rsidR="00745DF5" w:rsidRPr="006323B0">
        <w:t>De mi solicitud 00131/OASECATEPE/IP/2024 interpuesta en fecha 30/08/24, Me respondieron mediante oficio DTCOM/601/2024 Emitido EL 19 DE SEPTIEMBRE DEL 2024 por el director técnico De construcción, operación y mantenimiento del OPD Sapase, de la administración 2022-2024, En el que se me indica Que, dado el volumen de información de mi solicitud de origen, Quedaba rebasado su capacidad técnica y humana para dar la respuesta: Aclarando que en ningún momento solicité documento alguno, Mi solicitud consistía en un cuestionario. Poniendo mi disposición la modalidad de consulta directa de los expedientes únicos de obra de los 3 contratos, Citándome En fecha 25 de septiembre de 2024 a las 12:30 horas, En las instalaciones de la dirección técnica a su cargo. Siendo el es responsable de La elaboración y resguardo de los documentos, No consideré oportuno presentarme personalmente ante el, Ya que perdería el anonimato Exponiéndome y poniendo en riesgo mi integridad. Interpuse el recurso de revisión 05757/INFOEM/RR/2024 y el 26/11/24 Resolviendo La improcedencia de mi solicitud. Decidí interponer otra solicitud, la 00179/OASECATEPE/IP/2024 del 29/11/24, Ahora la información Más detallada de los Expedientes únicos de obra de los 3 contratos, Teniendo respuesta el 21 de enero del 2025, Mediante el oficio número DTCOM/OF-047/2025, En el que el nuevo director técnico de construcción operación y mantenimiento de la administración 2025-2027, Manifiesta no haber recibido ningún documento durante su entrega recepción de la administración anterior. Motivo por el cual interpuse el recurso de revisión 00165/INFOEM/IP/RR/2025 en fecha 22/01/25. Intercaladamente ingresé mi solicitud 00003/OASECATEPE/IP/2025 En fecha 13/01/25, En la cual solicito la consulta directa de los 3 expedientes únicos de obra correspondientes a mi solicitud inicial, teniendo respuesta del director técnico que construcción operación y mantenimiento en fecha 30/01/25 con oficio DT/OF-080/2025 En el que manifiesta qué " Después de una búsqueda exhaustiva En los archivos que obren en esta dirección Técnica a mi cargo, y derivado de las observaciones que se han realizado A la entrega a recepción de la administración municipal 2022-2024, No se encontró información alguna" Es por todo ello que procedo con este recurso de revisión</w:t>
      </w:r>
      <w:r w:rsidRPr="006323B0">
        <w:t>” (Sic).</w:t>
      </w:r>
    </w:p>
    <w:p w14:paraId="2F832BA9" w14:textId="77777777" w:rsidR="00364216" w:rsidRPr="006323B0" w:rsidRDefault="00364216" w:rsidP="006323B0">
      <w:pPr>
        <w:tabs>
          <w:tab w:val="left" w:pos="4667"/>
        </w:tabs>
        <w:ind w:right="539"/>
      </w:pPr>
    </w:p>
    <w:p w14:paraId="182AAAAD" w14:textId="77777777" w:rsidR="00745DF5" w:rsidRPr="006323B0" w:rsidRDefault="008F7FE8" w:rsidP="006323B0">
      <w:pPr>
        <w:pBdr>
          <w:top w:val="nil"/>
          <w:left w:val="nil"/>
          <w:bottom w:val="nil"/>
          <w:right w:val="nil"/>
          <w:between w:val="nil"/>
        </w:pBdr>
        <w:ind w:right="-28"/>
      </w:pPr>
      <w:r w:rsidRPr="006323B0">
        <w:t xml:space="preserve">A la interposición del medio de impugnación que se trata, se anexaron los archivos digitales </w:t>
      </w:r>
      <w:r w:rsidR="00745DF5" w:rsidRPr="006323B0">
        <w:t>que se describen a continuación:</w:t>
      </w:r>
    </w:p>
    <w:p w14:paraId="0344976E" w14:textId="77777777" w:rsidR="00745DF5" w:rsidRPr="006323B0" w:rsidRDefault="00745DF5" w:rsidP="006323B0">
      <w:pPr>
        <w:pBdr>
          <w:top w:val="nil"/>
          <w:left w:val="nil"/>
          <w:bottom w:val="nil"/>
          <w:right w:val="nil"/>
          <w:between w:val="nil"/>
        </w:pBdr>
        <w:ind w:right="-28"/>
      </w:pPr>
    </w:p>
    <w:p w14:paraId="79721752" w14:textId="6BA2AF15" w:rsidR="00745DF5" w:rsidRPr="006323B0" w:rsidRDefault="00745DF5" w:rsidP="006323B0">
      <w:pPr>
        <w:pStyle w:val="Prrafodelista"/>
        <w:numPr>
          <w:ilvl w:val="0"/>
          <w:numId w:val="12"/>
        </w:numPr>
        <w:pBdr>
          <w:top w:val="nil"/>
          <w:left w:val="nil"/>
          <w:bottom w:val="nil"/>
          <w:right w:val="nil"/>
          <w:between w:val="nil"/>
        </w:pBdr>
        <w:ind w:right="-28"/>
      </w:pPr>
      <w:r w:rsidRPr="006323B0">
        <w:rPr>
          <w:b/>
          <w:i/>
        </w:rPr>
        <w:t xml:space="preserve">“Acuse del recurso de revisión.pdf”: </w:t>
      </w:r>
      <w:r w:rsidRPr="006323B0">
        <w:t>documento que contiene el formato de recurso de revisión correspondiente al medio de impugnación 00165/INFOEM/IP/RR/2025.</w:t>
      </w:r>
    </w:p>
    <w:p w14:paraId="03DDC6B4" w14:textId="6FE3D349" w:rsidR="00745DF5" w:rsidRPr="006323B0" w:rsidRDefault="00745DF5" w:rsidP="006323B0">
      <w:pPr>
        <w:pStyle w:val="Prrafodelista"/>
        <w:numPr>
          <w:ilvl w:val="0"/>
          <w:numId w:val="12"/>
        </w:numPr>
        <w:pBdr>
          <w:top w:val="nil"/>
          <w:left w:val="nil"/>
          <w:bottom w:val="nil"/>
          <w:right w:val="nil"/>
          <w:between w:val="nil"/>
        </w:pBdr>
        <w:ind w:right="-28"/>
      </w:pPr>
      <w:r w:rsidRPr="006323B0">
        <w:rPr>
          <w:b/>
          <w:i/>
        </w:rPr>
        <w:lastRenderedPageBreak/>
        <w:t xml:space="preserve">“00131 OASECATEPE-IP-2024 CONSULTA DIRECTA.pdf”: </w:t>
      </w:r>
      <w:r w:rsidRPr="006323B0">
        <w:t>documento que contiene el oficio de respuesta a la solicitud de acceso a la información 00131/OASECATEPEC/IP/2024.</w:t>
      </w:r>
    </w:p>
    <w:p w14:paraId="122D8A17" w14:textId="21084FE2" w:rsidR="00745DF5" w:rsidRPr="006323B0" w:rsidRDefault="00745DF5" w:rsidP="006323B0">
      <w:pPr>
        <w:pStyle w:val="Prrafodelista"/>
        <w:numPr>
          <w:ilvl w:val="0"/>
          <w:numId w:val="12"/>
        </w:numPr>
        <w:pBdr>
          <w:top w:val="nil"/>
          <w:left w:val="nil"/>
          <w:bottom w:val="nil"/>
          <w:right w:val="nil"/>
          <w:between w:val="nil"/>
        </w:pBdr>
        <w:ind w:right="-28"/>
      </w:pPr>
      <w:r w:rsidRPr="006323B0">
        <w:rPr>
          <w:b/>
          <w:i/>
        </w:rPr>
        <w:t xml:space="preserve">“RESPUESTA 00179-24.pdf”: </w:t>
      </w:r>
      <w:r w:rsidRPr="006323B0">
        <w:t xml:space="preserve">documento que contiene un oficio suscrito por el Encargado de la Dirección Técnica de Construcción, Operación y Mantenimiento, mediante el cual señala que </w:t>
      </w:r>
      <w:r w:rsidR="00C726D6" w:rsidRPr="006323B0">
        <w:t>no se recibió ninguna obra en el apartado ER-30 en el proceso de entrega-recepción de la administración pública 2022-2024.</w:t>
      </w:r>
    </w:p>
    <w:p w14:paraId="56ED671E" w14:textId="2CBA9AF3" w:rsidR="00C726D6" w:rsidRPr="006323B0" w:rsidRDefault="00C726D6" w:rsidP="006323B0">
      <w:pPr>
        <w:pStyle w:val="Prrafodelista"/>
        <w:numPr>
          <w:ilvl w:val="0"/>
          <w:numId w:val="12"/>
        </w:numPr>
        <w:pBdr>
          <w:top w:val="nil"/>
          <w:left w:val="nil"/>
          <w:bottom w:val="nil"/>
          <w:right w:val="nil"/>
          <w:between w:val="nil"/>
        </w:pBdr>
        <w:ind w:right="-28"/>
      </w:pPr>
      <w:r w:rsidRPr="006323B0">
        <w:rPr>
          <w:b/>
          <w:i/>
        </w:rPr>
        <w:t xml:space="preserve">“RESPUESTA 00003-25.pdf”: </w:t>
      </w:r>
      <w:r w:rsidRPr="006323B0">
        <w:t>documento que contiene un oficio suscrito por el Encargado de la Dirección Técnica de Construcción, Operación y Mantenimiento, mediante el cual señala que no se encontró información alguna relativa a la solicitud de acceso a la información pública 00003/OASECATEPEC/IP/2025.</w:t>
      </w:r>
    </w:p>
    <w:p w14:paraId="5D1BA2EF" w14:textId="5FD5212A" w:rsidR="008F7FE8" w:rsidRPr="006323B0" w:rsidRDefault="00C726D6" w:rsidP="006323B0">
      <w:pPr>
        <w:pStyle w:val="Prrafodelista"/>
        <w:numPr>
          <w:ilvl w:val="0"/>
          <w:numId w:val="12"/>
        </w:numPr>
        <w:pBdr>
          <w:top w:val="nil"/>
          <w:left w:val="nil"/>
          <w:bottom w:val="nil"/>
          <w:right w:val="nil"/>
          <w:between w:val="nil"/>
        </w:pBdr>
        <w:ind w:right="-28"/>
      </w:pPr>
      <w:r w:rsidRPr="006323B0">
        <w:rPr>
          <w:b/>
          <w:i/>
        </w:rPr>
        <w:t xml:space="preserve">“CONSULTA DIRECTA PRODDER 2020.docx”: </w:t>
      </w:r>
      <w:r w:rsidRPr="006323B0">
        <w:t xml:space="preserve">documento que consiste en </w:t>
      </w:r>
      <w:r w:rsidR="00572077" w:rsidRPr="006323B0">
        <w:t>el mismo archivo anexado a la solicitud que nos ocupa.</w:t>
      </w:r>
    </w:p>
    <w:p w14:paraId="0E6630DC" w14:textId="77777777" w:rsidR="00572077" w:rsidRPr="006323B0" w:rsidRDefault="00572077" w:rsidP="006323B0">
      <w:pPr>
        <w:pStyle w:val="Prrafodelista"/>
        <w:pBdr>
          <w:top w:val="nil"/>
          <w:left w:val="nil"/>
          <w:bottom w:val="nil"/>
          <w:right w:val="nil"/>
          <w:between w:val="nil"/>
        </w:pBdr>
        <w:ind w:right="-28"/>
      </w:pPr>
    </w:p>
    <w:p w14:paraId="084680C5" w14:textId="77777777" w:rsidR="00364216" w:rsidRPr="006323B0" w:rsidRDefault="00DF63D4" w:rsidP="006323B0">
      <w:pPr>
        <w:pStyle w:val="Ttulo3"/>
        <w:spacing w:line="360" w:lineRule="auto"/>
      </w:pPr>
      <w:bookmarkStart w:id="9" w:name="_Toc190950854"/>
      <w:r w:rsidRPr="006323B0">
        <w:t>b) Turno del Recurso de Revisión.</w:t>
      </w:r>
      <w:bookmarkEnd w:id="9"/>
    </w:p>
    <w:p w14:paraId="13C6C628" w14:textId="25604B97" w:rsidR="00364216" w:rsidRPr="006323B0" w:rsidRDefault="00DF63D4" w:rsidP="006323B0">
      <w:r w:rsidRPr="006323B0">
        <w:t>Con fundamento en el artículo 185, fracción I de la Ley de Transparencia y Acceso a la Información Pública del Estado de México y Municipios, el</w:t>
      </w:r>
      <w:r w:rsidRPr="006323B0">
        <w:rPr>
          <w:b/>
        </w:rPr>
        <w:t xml:space="preserve"> </w:t>
      </w:r>
      <w:r w:rsidR="00572077" w:rsidRPr="006323B0">
        <w:rPr>
          <w:b/>
        </w:rPr>
        <w:t>cinco</w:t>
      </w:r>
      <w:r w:rsidRPr="006323B0">
        <w:rPr>
          <w:b/>
        </w:rPr>
        <w:t xml:space="preserve"> de </w:t>
      </w:r>
      <w:r w:rsidR="00572077" w:rsidRPr="006323B0">
        <w:rPr>
          <w:b/>
        </w:rPr>
        <w:t>febrero</w:t>
      </w:r>
      <w:r w:rsidRPr="006323B0">
        <w:rPr>
          <w:b/>
        </w:rPr>
        <w:t xml:space="preserve"> de dos mil </w:t>
      </w:r>
      <w:r w:rsidR="00572077" w:rsidRPr="006323B0">
        <w:rPr>
          <w:b/>
        </w:rPr>
        <w:t>veinticinco</w:t>
      </w:r>
      <w:r w:rsidRPr="006323B0">
        <w:t xml:space="preserve"> se turnó el recurso de revisión a través del SAIMEX a la </w:t>
      </w:r>
      <w:r w:rsidRPr="006323B0">
        <w:rPr>
          <w:b/>
        </w:rPr>
        <w:t>Comisionada Sharon Cristina Morales Martínez</w:t>
      </w:r>
      <w:r w:rsidRPr="006323B0">
        <w:t>, a efecto de decretar su admisión o desechamiento.</w:t>
      </w:r>
    </w:p>
    <w:p w14:paraId="4BACB609" w14:textId="77777777" w:rsidR="00364216" w:rsidRPr="006323B0" w:rsidRDefault="00364216" w:rsidP="006323B0"/>
    <w:p w14:paraId="3BD05861" w14:textId="77777777" w:rsidR="00364216" w:rsidRPr="006323B0" w:rsidRDefault="00DF63D4" w:rsidP="006323B0">
      <w:pPr>
        <w:pStyle w:val="Ttulo3"/>
        <w:spacing w:line="360" w:lineRule="auto"/>
      </w:pPr>
      <w:bookmarkStart w:id="10" w:name="_Toc190950855"/>
      <w:r w:rsidRPr="006323B0">
        <w:t>c) Admisión del Recurso de Revisión.</w:t>
      </w:r>
      <w:bookmarkEnd w:id="10"/>
    </w:p>
    <w:p w14:paraId="42DB444D" w14:textId="160B65F0" w:rsidR="00364216" w:rsidRPr="006323B0" w:rsidRDefault="00DF63D4" w:rsidP="006323B0">
      <w:r w:rsidRPr="006323B0">
        <w:t xml:space="preserve">El </w:t>
      </w:r>
      <w:r w:rsidR="00572077" w:rsidRPr="006323B0">
        <w:rPr>
          <w:b/>
        </w:rPr>
        <w:t>diez</w:t>
      </w:r>
      <w:r w:rsidRPr="006323B0">
        <w:rPr>
          <w:b/>
        </w:rPr>
        <w:t xml:space="preserve"> de </w:t>
      </w:r>
      <w:r w:rsidR="00572077" w:rsidRPr="006323B0">
        <w:rPr>
          <w:b/>
        </w:rPr>
        <w:t>febrero</w:t>
      </w:r>
      <w:r w:rsidRPr="006323B0">
        <w:rPr>
          <w:b/>
        </w:rPr>
        <w:t xml:space="preserve"> de dos mil </w:t>
      </w:r>
      <w:r w:rsidR="00572077" w:rsidRPr="006323B0">
        <w:rPr>
          <w:b/>
        </w:rPr>
        <w:t>veinticinco</w:t>
      </w:r>
      <w:r w:rsidRPr="006323B0">
        <w:t xml:space="preserve"> se acordó la admisión a trámite del Recurso de Revisión y se integró el expediente respectivo, mismo que se puso a disposición de las partes para que, en un plazo de siete días hábiles, manifestaran lo que a su derecho conviniera, </w:t>
      </w:r>
      <w:r w:rsidRPr="006323B0">
        <w:lastRenderedPageBreak/>
        <w:t>conforme a lo dispuesto por el artículo 185, fracción II de la Ley de Transparencia y Acceso a la Información Pública del Estado de México y Municipios.</w:t>
      </w:r>
    </w:p>
    <w:p w14:paraId="70D80740" w14:textId="77777777" w:rsidR="00364216" w:rsidRPr="006323B0" w:rsidRDefault="00364216" w:rsidP="006323B0">
      <w:pPr>
        <w:rPr>
          <w:b/>
        </w:rPr>
      </w:pPr>
    </w:p>
    <w:p w14:paraId="2A9B14D1" w14:textId="77777777" w:rsidR="00364216" w:rsidRPr="006323B0" w:rsidRDefault="00DF63D4" w:rsidP="006323B0">
      <w:pPr>
        <w:pStyle w:val="Ttulo3"/>
        <w:spacing w:line="360" w:lineRule="auto"/>
      </w:pPr>
      <w:bookmarkStart w:id="11" w:name="_Toc190950856"/>
      <w:r w:rsidRPr="006323B0">
        <w:t>d) Manifestaciones del Sujeto Obligado.</w:t>
      </w:r>
      <w:bookmarkEnd w:id="11"/>
    </w:p>
    <w:p w14:paraId="3EBEC288" w14:textId="77777777" w:rsidR="00572077" w:rsidRPr="006323B0" w:rsidRDefault="00572077" w:rsidP="006323B0">
      <w:r w:rsidRPr="006323B0">
        <w:t xml:space="preserve">De las constancias que obra en el expediente electrónico del </w:t>
      </w:r>
      <w:r w:rsidRPr="006323B0">
        <w:rPr>
          <w:b/>
        </w:rPr>
        <w:t>SAIMEX</w:t>
      </w:r>
      <w:r w:rsidRPr="006323B0">
        <w:t xml:space="preserve">, se advierte que </w:t>
      </w:r>
      <w:r w:rsidRPr="006323B0">
        <w:rPr>
          <w:b/>
        </w:rPr>
        <w:t>EL SUJETO OBLIGADO</w:t>
      </w:r>
      <w:r w:rsidRPr="006323B0">
        <w:t xml:space="preserve"> omitió remitir su informe justificado dentro del plazo legalmente concedido.</w:t>
      </w:r>
    </w:p>
    <w:p w14:paraId="7EE14C5E" w14:textId="77777777" w:rsidR="00364216" w:rsidRPr="006323B0" w:rsidRDefault="00364216" w:rsidP="006323B0"/>
    <w:p w14:paraId="243B9D13" w14:textId="77777777" w:rsidR="00364216" w:rsidRPr="006323B0" w:rsidRDefault="00DF63D4" w:rsidP="006323B0">
      <w:pPr>
        <w:pStyle w:val="Ttulo3"/>
        <w:spacing w:line="360" w:lineRule="auto"/>
      </w:pPr>
      <w:bookmarkStart w:id="12" w:name="_Toc190950857"/>
      <w:r w:rsidRPr="006323B0">
        <w:t>e) Manifestaciones de la Parte Recurrente.</w:t>
      </w:r>
      <w:bookmarkEnd w:id="12"/>
    </w:p>
    <w:p w14:paraId="1E059D2C" w14:textId="77777777" w:rsidR="00364216" w:rsidRPr="006323B0" w:rsidRDefault="00DF63D4" w:rsidP="006323B0">
      <w:r w:rsidRPr="006323B0">
        <w:rPr>
          <w:b/>
        </w:rPr>
        <w:t xml:space="preserve">LA PARTE RECURRENTE </w:t>
      </w:r>
      <w:r w:rsidRPr="006323B0">
        <w:t>no realizó manifestación alguna dentro del término legalmente concedido para tal efecto, ni presentó pruebas o alegatos.</w:t>
      </w:r>
    </w:p>
    <w:p w14:paraId="586B6E76" w14:textId="77777777" w:rsidR="00364216" w:rsidRPr="006323B0" w:rsidRDefault="00364216" w:rsidP="006323B0">
      <w:bookmarkStart w:id="13" w:name="_heading=h.26in1rg" w:colFirst="0" w:colLast="0"/>
      <w:bookmarkEnd w:id="13"/>
    </w:p>
    <w:p w14:paraId="2C7977AA" w14:textId="77777777" w:rsidR="00364216" w:rsidRPr="006323B0" w:rsidRDefault="00DF63D4" w:rsidP="006323B0">
      <w:pPr>
        <w:pStyle w:val="Ttulo3"/>
        <w:spacing w:line="360" w:lineRule="auto"/>
      </w:pPr>
      <w:bookmarkStart w:id="14" w:name="_Toc190950858"/>
      <w:r w:rsidRPr="006323B0">
        <w:t>f) Cierre de instrucción.</w:t>
      </w:r>
      <w:bookmarkEnd w:id="14"/>
    </w:p>
    <w:p w14:paraId="4AF08395" w14:textId="7DE962E0" w:rsidR="00364216" w:rsidRPr="006323B0" w:rsidRDefault="00DF63D4" w:rsidP="006323B0">
      <w:bookmarkStart w:id="15" w:name="_heading=h.35nkun2" w:colFirst="0" w:colLast="0"/>
      <w:bookmarkEnd w:id="15"/>
      <w:r w:rsidRPr="006323B0">
        <w:t xml:space="preserve">Al no existir diligencias pendientes por desahogar, el </w:t>
      </w:r>
      <w:r w:rsidR="00572077" w:rsidRPr="006323B0">
        <w:rPr>
          <w:b/>
        </w:rPr>
        <w:t>veinte</w:t>
      </w:r>
      <w:r w:rsidRPr="006323B0">
        <w:rPr>
          <w:b/>
        </w:rPr>
        <w:t xml:space="preserve"> de </w:t>
      </w:r>
      <w:r w:rsidR="00572077" w:rsidRPr="006323B0">
        <w:rPr>
          <w:b/>
        </w:rPr>
        <w:t>febrero</w:t>
      </w:r>
      <w:r w:rsidRPr="006323B0">
        <w:rPr>
          <w:b/>
        </w:rPr>
        <w:t xml:space="preserve"> de dos mil veinticinco</w:t>
      </w:r>
      <w:r w:rsidRPr="006323B0">
        <w:t xml:space="preserve"> la </w:t>
      </w:r>
      <w:r w:rsidRPr="006323B0">
        <w:rPr>
          <w:b/>
        </w:rPr>
        <w:t xml:space="preserve">Comisionada Sharon Cristina Morales Martínez </w:t>
      </w:r>
      <w:r w:rsidRPr="006323B0">
        <w:t>acordó el cierre de instrucción y la remisión del expediente a efecto de ser resuelto, de conformidad con lo establecido en el artículo 185 fracciones VI y VIII de la Ley de Transparencia y Acceso a la Información Pública del Estado de México y Municipios. Dicho acuerdo fue notificado a las partes el mismo día a través del SAIMEX.</w:t>
      </w:r>
    </w:p>
    <w:p w14:paraId="07F4C845" w14:textId="77777777" w:rsidR="00364216" w:rsidRPr="006323B0" w:rsidRDefault="00364216" w:rsidP="006323B0"/>
    <w:p w14:paraId="54B3AA13" w14:textId="77777777" w:rsidR="00364216" w:rsidRPr="006323B0" w:rsidRDefault="00DF63D4" w:rsidP="006323B0">
      <w:pPr>
        <w:pStyle w:val="Ttulo1"/>
      </w:pPr>
      <w:bookmarkStart w:id="16" w:name="_Toc190950859"/>
      <w:r w:rsidRPr="006323B0">
        <w:t>CONSIDERANDOS</w:t>
      </w:r>
      <w:bookmarkEnd w:id="16"/>
    </w:p>
    <w:p w14:paraId="0B907EC9" w14:textId="77777777" w:rsidR="00364216" w:rsidRPr="006323B0" w:rsidRDefault="00364216" w:rsidP="006323B0">
      <w:pPr>
        <w:jc w:val="center"/>
        <w:rPr>
          <w:b/>
        </w:rPr>
      </w:pPr>
    </w:p>
    <w:p w14:paraId="415C9D5E" w14:textId="77777777" w:rsidR="00364216" w:rsidRPr="006323B0" w:rsidRDefault="00DF63D4" w:rsidP="006323B0">
      <w:pPr>
        <w:pStyle w:val="Ttulo2"/>
      </w:pPr>
      <w:bookmarkStart w:id="17" w:name="_Toc190950860"/>
      <w:r w:rsidRPr="006323B0">
        <w:lastRenderedPageBreak/>
        <w:t>PRIMERO. Procedibilidad.</w:t>
      </w:r>
      <w:bookmarkEnd w:id="17"/>
    </w:p>
    <w:p w14:paraId="190DE968" w14:textId="77777777" w:rsidR="00364216" w:rsidRPr="006323B0" w:rsidRDefault="00DF63D4" w:rsidP="006323B0">
      <w:pPr>
        <w:pStyle w:val="Ttulo3"/>
        <w:spacing w:line="360" w:lineRule="auto"/>
      </w:pPr>
      <w:bookmarkStart w:id="18" w:name="_Toc190950861"/>
      <w:r w:rsidRPr="006323B0">
        <w:t>a) Competencia del Instituto.</w:t>
      </w:r>
      <w:bookmarkEnd w:id="18"/>
    </w:p>
    <w:p w14:paraId="45BFEE7B" w14:textId="77777777" w:rsidR="00364216" w:rsidRPr="006323B0" w:rsidRDefault="00DF63D4" w:rsidP="006323B0">
      <w:r w:rsidRPr="006323B0">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6F2CCB42" w14:textId="77777777" w:rsidR="00364216" w:rsidRPr="006323B0" w:rsidRDefault="00364216" w:rsidP="006323B0"/>
    <w:p w14:paraId="247E965E" w14:textId="77777777" w:rsidR="00364216" w:rsidRPr="006323B0" w:rsidRDefault="00DF63D4" w:rsidP="006323B0">
      <w:pPr>
        <w:pStyle w:val="Ttulo3"/>
        <w:spacing w:line="360" w:lineRule="auto"/>
      </w:pPr>
      <w:bookmarkStart w:id="19" w:name="_Toc190950862"/>
      <w:r w:rsidRPr="006323B0">
        <w:t>b) Legitimidad de la parte recurrente.</w:t>
      </w:r>
      <w:bookmarkEnd w:id="19"/>
    </w:p>
    <w:p w14:paraId="275B6380" w14:textId="77777777" w:rsidR="00364216" w:rsidRPr="006323B0" w:rsidRDefault="00DF63D4" w:rsidP="006323B0">
      <w:r w:rsidRPr="006323B0">
        <w:t>El recurso de revisión fue interpuesto por parte legítima, ya que se presentó por la misma persona que formuló la solicitud de acceso a la Información Pública,</w:t>
      </w:r>
      <w:r w:rsidRPr="006323B0">
        <w:rPr>
          <w:b/>
        </w:rPr>
        <w:t xml:space="preserve"> </w:t>
      </w:r>
      <w:r w:rsidRPr="006323B0">
        <w:t>debido a que los datos de acceso</w:t>
      </w:r>
      <w:r w:rsidRPr="006323B0">
        <w:rPr>
          <w:b/>
        </w:rPr>
        <w:t xml:space="preserve"> </w:t>
      </w:r>
      <w:r w:rsidRPr="006323B0">
        <w:t>SAIMEX son personales e irrepetibles.</w:t>
      </w:r>
    </w:p>
    <w:p w14:paraId="7804E6AF" w14:textId="77777777" w:rsidR="00364216" w:rsidRPr="006323B0" w:rsidRDefault="00364216" w:rsidP="006323B0"/>
    <w:p w14:paraId="6F12C8D3" w14:textId="77777777" w:rsidR="00364216" w:rsidRPr="006323B0" w:rsidRDefault="00DF63D4" w:rsidP="006323B0">
      <w:pPr>
        <w:pStyle w:val="Ttulo3"/>
        <w:spacing w:line="360" w:lineRule="auto"/>
      </w:pPr>
      <w:bookmarkStart w:id="20" w:name="_Toc190950863"/>
      <w:r w:rsidRPr="006323B0">
        <w:t>c) Plazo para interponer el recurso.</w:t>
      </w:r>
      <w:bookmarkEnd w:id="20"/>
    </w:p>
    <w:p w14:paraId="3EAF2D3B" w14:textId="65CE4264" w:rsidR="00364216" w:rsidRPr="006323B0" w:rsidRDefault="00DF63D4" w:rsidP="006323B0">
      <w:bookmarkStart w:id="21" w:name="_heading=h.1y810tw" w:colFirst="0" w:colLast="0"/>
      <w:bookmarkEnd w:id="21"/>
      <w:r w:rsidRPr="006323B0">
        <w:rPr>
          <w:b/>
        </w:rPr>
        <w:t>EL SUJETO OBLIGADO</w:t>
      </w:r>
      <w:r w:rsidRPr="006323B0">
        <w:t xml:space="preserve"> notificó la respuesta a la solicitud de acceso a la Información Pública el </w:t>
      </w:r>
      <w:r w:rsidR="00572077" w:rsidRPr="006323B0">
        <w:rPr>
          <w:b/>
        </w:rPr>
        <w:t>treinta</w:t>
      </w:r>
      <w:r w:rsidRPr="006323B0">
        <w:rPr>
          <w:b/>
        </w:rPr>
        <w:t xml:space="preserve"> de </w:t>
      </w:r>
      <w:r w:rsidR="00572077" w:rsidRPr="006323B0">
        <w:rPr>
          <w:b/>
        </w:rPr>
        <w:t>enero</w:t>
      </w:r>
      <w:r w:rsidRPr="006323B0">
        <w:rPr>
          <w:b/>
        </w:rPr>
        <w:t xml:space="preserve"> de dos mil </w:t>
      </w:r>
      <w:r w:rsidR="00572077" w:rsidRPr="006323B0">
        <w:rPr>
          <w:b/>
        </w:rPr>
        <w:t>veinticinco</w:t>
      </w:r>
      <w:r w:rsidRPr="006323B0">
        <w:t xml:space="preserve"> y el recurso que nos ocupa se interpuso el </w:t>
      </w:r>
      <w:r w:rsidR="00572077" w:rsidRPr="006323B0">
        <w:rPr>
          <w:b/>
        </w:rPr>
        <w:t>cinco</w:t>
      </w:r>
      <w:r w:rsidRPr="006323B0">
        <w:rPr>
          <w:b/>
        </w:rPr>
        <w:t xml:space="preserve"> de </w:t>
      </w:r>
      <w:r w:rsidR="00572077" w:rsidRPr="006323B0">
        <w:rPr>
          <w:b/>
        </w:rPr>
        <w:t>febrero</w:t>
      </w:r>
      <w:r w:rsidRPr="006323B0">
        <w:rPr>
          <w:b/>
        </w:rPr>
        <w:t xml:space="preserve"> de dos mil </w:t>
      </w:r>
      <w:r w:rsidR="00572077" w:rsidRPr="006323B0">
        <w:rPr>
          <w:b/>
        </w:rPr>
        <w:t>veinticinco</w:t>
      </w:r>
      <w:r w:rsidRPr="006323B0">
        <w:t xml:space="preserve"> por lo tanto, éste se encuentra dentro del margen temporal previsto en el artículo 178 de la Ley de Transparencia y Acceso a la Información Pública del Estado de México y Municipios, el cual transcurrió del </w:t>
      </w:r>
      <w:r w:rsidR="00572077" w:rsidRPr="006323B0">
        <w:rPr>
          <w:b/>
        </w:rPr>
        <w:t>treinta y uno</w:t>
      </w:r>
      <w:r w:rsidRPr="006323B0">
        <w:rPr>
          <w:b/>
        </w:rPr>
        <w:t xml:space="preserve"> de </w:t>
      </w:r>
      <w:r w:rsidR="00572077" w:rsidRPr="006323B0">
        <w:rPr>
          <w:b/>
        </w:rPr>
        <w:t>enero</w:t>
      </w:r>
      <w:r w:rsidRPr="006323B0">
        <w:rPr>
          <w:b/>
        </w:rPr>
        <w:t xml:space="preserve"> al </w:t>
      </w:r>
      <w:r w:rsidR="00C21BDC" w:rsidRPr="006323B0">
        <w:rPr>
          <w:b/>
        </w:rPr>
        <w:t>veintiuno</w:t>
      </w:r>
      <w:r w:rsidRPr="006323B0">
        <w:rPr>
          <w:b/>
        </w:rPr>
        <w:t xml:space="preserve"> de </w:t>
      </w:r>
      <w:r w:rsidR="00572077" w:rsidRPr="006323B0">
        <w:rPr>
          <w:b/>
        </w:rPr>
        <w:t>febrero</w:t>
      </w:r>
      <w:r w:rsidRPr="006323B0">
        <w:rPr>
          <w:b/>
        </w:rPr>
        <w:t xml:space="preserve"> de dos mil </w:t>
      </w:r>
      <w:r w:rsidR="00C21BDC" w:rsidRPr="006323B0">
        <w:rPr>
          <w:b/>
        </w:rPr>
        <w:t>veinticinco</w:t>
      </w:r>
      <w:r w:rsidRPr="006323B0">
        <w:t xml:space="preserve"> sin contemplar en el cómputo los días sábados, domingos y </w:t>
      </w:r>
      <w:r w:rsidRPr="006323B0">
        <w:lastRenderedPageBreak/>
        <w:t>aquellos considerados como días inhábiles en términos del Calendario oficial en Materia de Transparencia, Acceso a la Información Pública y Protección de Datos Personales del Estado de México y Municipios, así como de labores del Instituto.</w:t>
      </w:r>
    </w:p>
    <w:p w14:paraId="6166FD88" w14:textId="77777777" w:rsidR="00364216" w:rsidRPr="006323B0" w:rsidRDefault="00364216" w:rsidP="006323B0"/>
    <w:p w14:paraId="47194716" w14:textId="77777777" w:rsidR="00364216" w:rsidRPr="006323B0" w:rsidRDefault="00DF63D4" w:rsidP="006323B0">
      <w:pPr>
        <w:pStyle w:val="Ttulo3"/>
        <w:spacing w:line="360" w:lineRule="auto"/>
      </w:pPr>
      <w:bookmarkStart w:id="22" w:name="_Toc190950864"/>
      <w:r w:rsidRPr="006323B0">
        <w:t>d) Causal de procedencia.</w:t>
      </w:r>
      <w:bookmarkEnd w:id="22"/>
    </w:p>
    <w:p w14:paraId="2FC8FA6C" w14:textId="09FBCF28" w:rsidR="00364216" w:rsidRPr="006323B0" w:rsidRDefault="00DF63D4" w:rsidP="006323B0">
      <w:r w:rsidRPr="006323B0">
        <w:t xml:space="preserve">Resulta procedente la interposición del recurso de revisión, ya que se actualiza la causal de procedencia señalada en el artículo 179, fracción </w:t>
      </w:r>
      <w:r w:rsidR="00572077" w:rsidRPr="006323B0">
        <w:t>II</w:t>
      </w:r>
      <w:r w:rsidRPr="006323B0">
        <w:t>I de la Ley de Transparencia y Acceso a la Información Pública del Estado de México y Municipios.</w:t>
      </w:r>
    </w:p>
    <w:p w14:paraId="4C3BDC7F" w14:textId="77777777" w:rsidR="00364216" w:rsidRPr="006323B0" w:rsidRDefault="00364216" w:rsidP="006323B0"/>
    <w:p w14:paraId="2F86D71E" w14:textId="77777777" w:rsidR="00364216" w:rsidRPr="006323B0" w:rsidRDefault="00DF63D4" w:rsidP="006323B0">
      <w:pPr>
        <w:pStyle w:val="Ttulo3"/>
        <w:spacing w:line="360" w:lineRule="auto"/>
      </w:pPr>
      <w:bookmarkStart w:id="23" w:name="_Toc190950865"/>
      <w:r w:rsidRPr="006323B0">
        <w:t>e) Requisitos formales para la interposición del recurso.</w:t>
      </w:r>
      <w:bookmarkEnd w:id="23"/>
    </w:p>
    <w:p w14:paraId="62F771B6" w14:textId="77777777" w:rsidR="00AA6A71" w:rsidRPr="006323B0" w:rsidRDefault="00AA6A71" w:rsidP="006323B0">
      <w:pPr>
        <w:rPr>
          <w:rFonts w:cs="Arial"/>
        </w:rPr>
      </w:pPr>
      <w:r w:rsidRPr="006323B0">
        <w:rPr>
          <w:rFonts w:cs="Arial"/>
          <w:b/>
          <w:bCs/>
        </w:rPr>
        <w:t xml:space="preserve">LA PARTE RECURRENTE </w:t>
      </w:r>
      <w:r w:rsidRPr="006323B0">
        <w:rPr>
          <w:rFonts w:cs="Arial"/>
        </w:rPr>
        <w:t>acreditó todos y cada uno de los elementos formales exigidos por el artículo 180 de la misma normatividad.</w:t>
      </w:r>
    </w:p>
    <w:p w14:paraId="49D24ED3" w14:textId="77777777" w:rsidR="00364216" w:rsidRPr="006323B0" w:rsidRDefault="00364216" w:rsidP="006323B0"/>
    <w:p w14:paraId="2426CA39" w14:textId="77777777" w:rsidR="00364216" w:rsidRPr="006323B0" w:rsidRDefault="00DF63D4" w:rsidP="006323B0">
      <w:pPr>
        <w:pStyle w:val="Ttulo2"/>
      </w:pPr>
      <w:bookmarkStart w:id="24" w:name="_Toc190950866"/>
      <w:r w:rsidRPr="006323B0">
        <w:t>SEGUNDO. Estudio de Fondo.</w:t>
      </w:r>
      <w:bookmarkEnd w:id="24"/>
    </w:p>
    <w:p w14:paraId="7F28B0D0" w14:textId="77777777" w:rsidR="00364216" w:rsidRPr="006323B0" w:rsidRDefault="00DF63D4" w:rsidP="006323B0">
      <w:pPr>
        <w:pStyle w:val="Ttulo3"/>
        <w:spacing w:line="360" w:lineRule="auto"/>
      </w:pPr>
      <w:bookmarkStart w:id="25" w:name="_Toc190950867"/>
      <w:r w:rsidRPr="006323B0">
        <w:t>a) Mandato de transparencia y responsabilidad del Sujeto Obligado.</w:t>
      </w:r>
      <w:bookmarkEnd w:id="25"/>
    </w:p>
    <w:p w14:paraId="57142009" w14:textId="77777777" w:rsidR="00364216" w:rsidRPr="006323B0" w:rsidRDefault="00DF63D4" w:rsidP="006323B0">
      <w:r w:rsidRPr="006323B0">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3A1DD881" w14:textId="77777777" w:rsidR="00364216" w:rsidRPr="006323B0" w:rsidRDefault="00364216" w:rsidP="006323B0"/>
    <w:p w14:paraId="2607A189" w14:textId="77777777" w:rsidR="00364216" w:rsidRPr="006323B0" w:rsidRDefault="00DF63D4" w:rsidP="006323B0">
      <w:pPr>
        <w:spacing w:line="240" w:lineRule="auto"/>
        <w:ind w:left="567" w:right="539"/>
        <w:rPr>
          <w:b/>
          <w:i/>
        </w:rPr>
      </w:pPr>
      <w:r w:rsidRPr="006323B0">
        <w:rPr>
          <w:b/>
          <w:i/>
        </w:rPr>
        <w:t>Constitución Política de los Estados Unidos Mexicanos</w:t>
      </w:r>
    </w:p>
    <w:p w14:paraId="0DCCC1FD" w14:textId="77777777" w:rsidR="00364216" w:rsidRPr="006323B0" w:rsidRDefault="00DF63D4" w:rsidP="006323B0">
      <w:pPr>
        <w:spacing w:line="240" w:lineRule="auto"/>
        <w:ind w:left="567" w:right="539"/>
        <w:rPr>
          <w:b/>
          <w:i/>
        </w:rPr>
      </w:pPr>
      <w:r w:rsidRPr="006323B0">
        <w:rPr>
          <w:b/>
          <w:i/>
        </w:rPr>
        <w:t>“Artículo 6.</w:t>
      </w:r>
    </w:p>
    <w:p w14:paraId="033AC9C0" w14:textId="77777777" w:rsidR="00364216" w:rsidRPr="006323B0" w:rsidRDefault="00DF63D4" w:rsidP="006323B0">
      <w:pPr>
        <w:spacing w:line="240" w:lineRule="auto"/>
        <w:ind w:left="567" w:right="539"/>
        <w:rPr>
          <w:i/>
        </w:rPr>
      </w:pPr>
      <w:r w:rsidRPr="006323B0">
        <w:rPr>
          <w:i/>
        </w:rPr>
        <w:t>(…)</w:t>
      </w:r>
    </w:p>
    <w:p w14:paraId="015A7F21" w14:textId="77777777" w:rsidR="00364216" w:rsidRPr="006323B0" w:rsidRDefault="00DF63D4" w:rsidP="006323B0">
      <w:pPr>
        <w:spacing w:line="240" w:lineRule="auto"/>
        <w:ind w:left="567" w:right="539"/>
        <w:rPr>
          <w:i/>
        </w:rPr>
      </w:pPr>
      <w:r w:rsidRPr="006323B0">
        <w:rPr>
          <w:i/>
        </w:rPr>
        <w:t>Para efectos de lo dispuesto en el presente artículo se observará lo siguiente:</w:t>
      </w:r>
    </w:p>
    <w:p w14:paraId="07CBC732" w14:textId="77777777" w:rsidR="00364216" w:rsidRPr="006323B0" w:rsidRDefault="00DF63D4" w:rsidP="006323B0">
      <w:pPr>
        <w:spacing w:line="240" w:lineRule="auto"/>
        <w:ind w:left="567" w:right="539"/>
        <w:rPr>
          <w:b/>
          <w:i/>
        </w:rPr>
      </w:pPr>
      <w:r w:rsidRPr="006323B0">
        <w:rPr>
          <w:b/>
          <w:i/>
        </w:rPr>
        <w:t>A</w:t>
      </w:r>
      <w:r w:rsidRPr="006323B0">
        <w:rPr>
          <w:i/>
        </w:rPr>
        <w:t xml:space="preserve">. </w:t>
      </w:r>
      <w:r w:rsidRPr="006323B0">
        <w:rPr>
          <w:b/>
          <w:i/>
        </w:rPr>
        <w:t>Para el ejercicio del derecho de acceso a la información</w:t>
      </w:r>
      <w:r w:rsidRPr="006323B0">
        <w:rPr>
          <w:i/>
        </w:rPr>
        <w:t xml:space="preserve">, la Federación y </w:t>
      </w:r>
      <w:r w:rsidRPr="006323B0">
        <w:rPr>
          <w:b/>
          <w:i/>
        </w:rPr>
        <w:t>las entidades federativas, en el ámbito de sus respectivas competencias, se regirán por los siguientes principios y bases:</w:t>
      </w:r>
    </w:p>
    <w:p w14:paraId="2FA58819" w14:textId="77777777" w:rsidR="00364216" w:rsidRPr="006323B0" w:rsidRDefault="00DF63D4" w:rsidP="006323B0">
      <w:pPr>
        <w:spacing w:line="240" w:lineRule="auto"/>
        <w:ind w:left="567" w:right="539"/>
        <w:rPr>
          <w:i/>
        </w:rPr>
      </w:pPr>
      <w:r w:rsidRPr="006323B0">
        <w:rPr>
          <w:b/>
          <w:i/>
        </w:rPr>
        <w:t xml:space="preserve">I. </w:t>
      </w:r>
      <w:r w:rsidRPr="006323B0">
        <w:rPr>
          <w:b/>
          <w:i/>
        </w:rPr>
        <w:tab/>
        <w:t>Toda la información en posesión de cualquier</w:t>
      </w:r>
      <w:r w:rsidRPr="006323B0">
        <w:rPr>
          <w:i/>
        </w:rPr>
        <w:t xml:space="preserve"> </w:t>
      </w:r>
      <w:r w:rsidRPr="006323B0">
        <w:rPr>
          <w:b/>
          <w:i/>
        </w:rPr>
        <w:t>autoridad</w:t>
      </w:r>
      <w:r w:rsidRPr="006323B0">
        <w:rPr>
          <w:i/>
        </w:rPr>
        <w:t xml:space="preserve">, entidad, órgano y organismo de los Poderes Ejecutivo, Legislativo y Judicial, órganos autónomos, partidos </w:t>
      </w:r>
      <w:r w:rsidRPr="006323B0">
        <w:rPr>
          <w:i/>
        </w:rPr>
        <w:lastRenderedPageBreak/>
        <w:t xml:space="preserve">políticos, fideicomisos y fondos públicos, así como de cualquier persona física, moral o sindicato que reciba y ejerza recursos públicos o realice actos de autoridad en el ámbito federal, estatal y </w:t>
      </w:r>
      <w:r w:rsidRPr="006323B0">
        <w:rPr>
          <w:b/>
          <w:i/>
        </w:rPr>
        <w:t>municipal</w:t>
      </w:r>
      <w:r w:rsidRPr="006323B0">
        <w:rPr>
          <w:i/>
        </w:rPr>
        <w:t xml:space="preserve">, </w:t>
      </w:r>
      <w:r w:rsidRPr="006323B0">
        <w:rPr>
          <w:b/>
          <w:i/>
        </w:rPr>
        <w:t>es pública</w:t>
      </w:r>
      <w:r w:rsidRPr="006323B0">
        <w:rPr>
          <w:i/>
        </w:rPr>
        <w:t xml:space="preserve"> y sólo podrá ser reservada temporalmente por razones de interés público y seguridad nacional, en los términos que fijen las leyes. </w:t>
      </w:r>
      <w:r w:rsidRPr="006323B0">
        <w:rPr>
          <w:b/>
          <w:i/>
        </w:rPr>
        <w:t>En la interpretación de este derecho deberá prevalecer el principio de máxima publicidad. Los sujetos obligados deberán documentar todo acto que derive del ejercicio de sus facultades, competencias o funciones</w:t>
      </w:r>
      <w:r w:rsidRPr="006323B0">
        <w:rPr>
          <w:i/>
        </w:rPr>
        <w:t>, la ley determinará los supuestos específicos bajo los cuales procederá la declaración de inexistencia de la información.”</w:t>
      </w:r>
    </w:p>
    <w:p w14:paraId="7C6303F9" w14:textId="77777777" w:rsidR="00364216" w:rsidRPr="006323B0" w:rsidRDefault="00364216" w:rsidP="006323B0">
      <w:pPr>
        <w:spacing w:line="240" w:lineRule="auto"/>
        <w:ind w:left="567" w:right="539"/>
        <w:rPr>
          <w:b/>
          <w:i/>
        </w:rPr>
      </w:pPr>
    </w:p>
    <w:p w14:paraId="7D9C5227" w14:textId="77777777" w:rsidR="00364216" w:rsidRPr="006323B0" w:rsidRDefault="00DF63D4" w:rsidP="006323B0">
      <w:pPr>
        <w:spacing w:line="240" w:lineRule="auto"/>
        <w:ind w:left="567" w:right="539"/>
        <w:rPr>
          <w:b/>
          <w:i/>
        </w:rPr>
      </w:pPr>
      <w:r w:rsidRPr="006323B0">
        <w:rPr>
          <w:b/>
          <w:i/>
        </w:rPr>
        <w:t>Constitución Política del Estado Libre y Soberano de México</w:t>
      </w:r>
    </w:p>
    <w:p w14:paraId="7108952E" w14:textId="77777777" w:rsidR="00364216" w:rsidRPr="006323B0" w:rsidRDefault="00DF63D4" w:rsidP="006323B0">
      <w:pPr>
        <w:spacing w:line="240" w:lineRule="auto"/>
        <w:ind w:left="567" w:right="539"/>
        <w:rPr>
          <w:i/>
        </w:rPr>
      </w:pPr>
      <w:r w:rsidRPr="006323B0">
        <w:rPr>
          <w:b/>
          <w:i/>
        </w:rPr>
        <w:t>“Artículo 5</w:t>
      </w:r>
      <w:r w:rsidRPr="006323B0">
        <w:rPr>
          <w:i/>
        </w:rPr>
        <w:t xml:space="preserve">.- </w:t>
      </w:r>
    </w:p>
    <w:p w14:paraId="714FFF04" w14:textId="77777777" w:rsidR="00364216" w:rsidRPr="006323B0" w:rsidRDefault="00DF63D4" w:rsidP="006323B0">
      <w:pPr>
        <w:spacing w:line="240" w:lineRule="auto"/>
        <w:ind w:left="567" w:right="539"/>
        <w:rPr>
          <w:i/>
        </w:rPr>
      </w:pPr>
      <w:r w:rsidRPr="006323B0">
        <w:rPr>
          <w:i/>
        </w:rPr>
        <w:t>(…)</w:t>
      </w:r>
    </w:p>
    <w:p w14:paraId="24F73FA8" w14:textId="77777777" w:rsidR="00364216" w:rsidRPr="006323B0" w:rsidRDefault="00DF63D4" w:rsidP="006323B0">
      <w:pPr>
        <w:spacing w:line="240" w:lineRule="auto"/>
        <w:ind w:left="567" w:right="539"/>
        <w:rPr>
          <w:i/>
        </w:rPr>
      </w:pPr>
      <w:r w:rsidRPr="006323B0">
        <w:rPr>
          <w:b/>
          <w:i/>
        </w:rPr>
        <w:t>El derecho a la información será garantizado por el Estado. La ley establecerá las previsiones que permitan asegurar la protección, el respeto y la difusión de este derecho</w:t>
      </w:r>
      <w:r w:rsidRPr="006323B0">
        <w:rPr>
          <w:i/>
        </w:rPr>
        <w:t>.</w:t>
      </w:r>
    </w:p>
    <w:p w14:paraId="3C51C59B" w14:textId="77777777" w:rsidR="00364216" w:rsidRPr="006323B0" w:rsidRDefault="00DF63D4" w:rsidP="006323B0">
      <w:pPr>
        <w:spacing w:line="240" w:lineRule="auto"/>
        <w:ind w:left="567" w:right="539"/>
        <w:rPr>
          <w:i/>
        </w:rPr>
      </w:pPr>
      <w:r w:rsidRPr="006323B0">
        <w:rPr>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816A047" w14:textId="77777777" w:rsidR="00364216" w:rsidRPr="006323B0" w:rsidRDefault="00DF63D4" w:rsidP="006323B0">
      <w:pPr>
        <w:spacing w:line="240" w:lineRule="auto"/>
        <w:ind w:left="567" w:right="539"/>
        <w:rPr>
          <w:i/>
        </w:rPr>
      </w:pPr>
      <w:r w:rsidRPr="006323B0">
        <w:rPr>
          <w:b/>
          <w:i/>
        </w:rPr>
        <w:t>Este derecho se regirá por los principios y bases siguientes</w:t>
      </w:r>
      <w:r w:rsidRPr="006323B0">
        <w:rPr>
          <w:i/>
        </w:rPr>
        <w:t>:</w:t>
      </w:r>
    </w:p>
    <w:p w14:paraId="070F9CE3" w14:textId="77777777" w:rsidR="00364216" w:rsidRPr="006323B0" w:rsidRDefault="00DF63D4" w:rsidP="006323B0">
      <w:pPr>
        <w:spacing w:line="240" w:lineRule="auto"/>
        <w:ind w:left="567" w:right="539"/>
        <w:rPr>
          <w:i/>
        </w:rPr>
      </w:pPr>
      <w:r w:rsidRPr="006323B0">
        <w:rPr>
          <w:b/>
          <w:i/>
        </w:rPr>
        <w:t>I. Toda la información en posesión de cualquier autoridad, entidad, órgano y organismos de los</w:t>
      </w:r>
      <w:r w:rsidRPr="006323B0">
        <w:rPr>
          <w:i/>
        </w:rPr>
        <w:t xml:space="preserve"> Poderes Ejecutivo, Legislativo y Judicial, órganos autónomos, partidos políticos, fideicomisos y fondos públicos estatales y </w:t>
      </w:r>
      <w:r w:rsidRPr="006323B0">
        <w:rPr>
          <w:b/>
          <w:i/>
        </w:rPr>
        <w:t>municipales</w:t>
      </w:r>
      <w:r w:rsidRPr="006323B0">
        <w:rPr>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6323B0">
        <w:rPr>
          <w:b/>
          <w:i/>
        </w:rPr>
        <w:t>es pública</w:t>
      </w:r>
      <w:r w:rsidRPr="006323B0">
        <w:rPr>
          <w:i/>
        </w:rPr>
        <w:t xml:space="preserve"> y sólo podrá ser reservada temporalmente por razones previstas en la Constitución Política de los Estados Unidos Mexicanos de interés público y seguridad, en los términos que fijen las leyes. </w:t>
      </w:r>
      <w:r w:rsidRPr="006323B0">
        <w:rPr>
          <w:b/>
          <w:i/>
        </w:rPr>
        <w:t>En la interpretación de este derecho deberá prevalecer el principio de máxima publicidad</w:t>
      </w:r>
      <w:r w:rsidRPr="006323B0">
        <w:rPr>
          <w:i/>
        </w:rPr>
        <w:t xml:space="preserve">. </w:t>
      </w:r>
      <w:r w:rsidRPr="006323B0">
        <w:rPr>
          <w:b/>
          <w:i/>
        </w:rPr>
        <w:t>Los sujetos obligados deberán documentar todo acto que derive del ejercicio de sus facultades, competencias o funciones</w:t>
      </w:r>
      <w:r w:rsidRPr="006323B0">
        <w:rPr>
          <w:i/>
        </w:rPr>
        <w:t>, la ley determinará los supuestos específicos bajo los cuales procederá la declaración de inexistencia de la información.”</w:t>
      </w:r>
    </w:p>
    <w:p w14:paraId="7D0262D0" w14:textId="77777777" w:rsidR="00364216" w:rsidRPr="006323B0" w:rsidRDefault="00364216" w:rsidP="006323B0">
      <w:pPr>
        <w:rPr>
          <w:b/>
          <w:i/>
        </w:rPr>
      </w:pPr>
    </w:p>
    <w:p w14:paraId="5F95C829" w14:textId="77777777" w:rsidR="00364216" w:rsidRPr="006323B0" w:rsidRDefault="00DF63D4" w:rsidP="006323B0">
      <w:pPr>
        <w:rPr>
          <w:i/>
        </w:rPr>
      </w:pPr>
      <w:r w:rsidRPr="006323B0">
        <w:t xml:space="preserve">Asimismo, el artículo 150 de la Ley de Transparencia y Acceso a la Información Pública del Estado de México y Municipios indica que la solicitud es la garantía primaria del Derecho de </w:t>
      </w:r>
      <w:r w:rsidRPr="006323B0">
        <w:lastRenderedPageBreak/>
        <w:t xml:space="preserve">Acceso a la Información, además, establece que se regirá </w:t>
      </w:r>
      <w:r w:rsidRPr="006323B0">
        <w:rPr>
          <w:i/>
        </w:rPr>
        <w:t>por los principios de simplicidad, rapidez, gratuidad del procedimiento, auxilio y orientación a los particulares.</w:t>
      </w:r>
    </w:p>
    <w:p w14:paraId="102CBDD1" w14:textId="77777777" w:rsidR="00364216" w:rsidRPr="006323B0" w:rsidRDefault="00364216" w:rsidP="006323B0">
      <w:pPr>
        <w:rPr>
          <w:i/>
        </w:rPr>
      </w:pPr>
    </w:p>
    <w:p w14:paraId="1F7AA423" w14:textId="77777777" w:rsidR="00364216" w:rsidRPr="006323B0" w:rsidRDefault="00DF63D4" w:rsidP="006323B0">
      <w:pPr>
        <w:rPr>
          <w:i/>
        </w:rPr>
      </w:pPr>
      <w:r w:rsidRPr="006323B0">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3EF7A8CF" w14:textId="77777777" w:rsidR="00364216" w:rsidRPr="006323B0" w:rsidRDefault="00364216" w:rsidP="006323B0"/>
    <w:p w14:paraId="3E13DBB9" w14:textId="77777777" w:rsidR="00364216" w:rsidRPr="006323B0" w:rsidRDefault="00DF63D4" w:rsidP="006323B0">
      <w:r w:rsidRPr="006323B0">
        <w:t>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14:paraId="1AE12FD6" w14:textId="77777777" w:rsidR="00AA6A71" w:rsidRPr="006323B0" w:rsidRDefault="00AA6A71" w:rsidP="006323B0"/>
    <w:p w14:paraId="4BF4E03C" w14:textId="77777777" w:rsidR="00364216" w:rsidRPr="006323B0" w:rsidRDefault="00DF63D4" w:rsidP="006323B0">
      <w:r w:rsidRPr="006323B0">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0C4B402E" w14:textId="77777777" w:rsidR="00364216" w:rsidRPr="006323B0" w:rsidRDefault="00364216" w:rsidP="006323B0"/>
    <w:p w14:paraId="3DE9EB25" w14:textId="77777777" w:rsidR="00364216" w:rsidRPr="006323B0" w:rsidRDefault="00DF63D4" w:rsidP="006323B0">
      <w:r w:rsidRPr="006323B0">
        <w:t xml:space="preserve">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w:t>
      </w:r>
      <w:r w:rsidRPr="006323B0">
        <w:lastRenderedPageBreak/>
        <w:t>disposición de cualquier persona, lo que implica que es deber de los Sujetos Obligados, garantizar el Derecho de Acceso a la Información Pública, siempre y cuando no se trate de información reservada o confidencial.</w:t>
      </w:r>
    </w:p>
    <w:p w14:paraId="51EEBA64" w14:textId="77777777" w:rsidR="00364216" w:rsidRPr="006323B0" w:rsidRDefault="00364216" w:rsidP="006323B0"/>
    <w:p w14:paraId="4E7160E6" w14:textId="77777777" w:rsidR="00364216" w:rsidRPr="006323B0" w:rsidRDefault="00DF63D4" w:rsidP="006323B0">
      <w:bookmarkStart w:id="26" w:name="_heading=h.2bn6wsx" w:colFirst="0" w:colLast="0"/>
      <w:bookmarkEnd w:id="26"/>
      <w:r w:rsidRPr="006323B0">
        <w:t xml:space="preserve">Con base en lo anterior, se considera que </w:t>
      </w:r>
      <w:r w:rsidRPr="006323B0">
        <w:rPr>
          <w:b/>
        </w:rPr>
        <w:t>EL</w:t>
      </w:r>
      <w:r w:rsidRPr="006323B0">
        <w:t xml:space="preserve"> </w:t>
      </w:r>
      <w:r w:rsidRPr="006323B0">
        <w:rPr>
          <w:b/>
        </w:rPr>
        <w:t>SUJETO OBLIGADO</w:t>
      </w:r>
      <w:r w:rsidRPr="006323B0">
        <w:t xml:space="preserve"> se encontraba compelido a atender la solicitud de acceso a la información realizada por </w:t>
      </w:r>
      <w:r w:rsidRPr="006323B0">
        <w:rPr>
          <w:b/>
        </w:rPr>
        <w:t>LA PARTE RECURRENTE</w:t>
      </w:r>
      <w:r w:rsidRPr="006323B0">
        <w:t>.</w:t>
      </w:r>
    </w:p>
    <w:p w14:paraId="6E9F37D6" w14:textId="77777777" w:rsidR="00364216" w:rsidRPr="006323B0" w:rsidRDefault="00364216" w:rsidP="006323B0"/>
    <w:p w14:paraId="6D2DF63D" w14:textId="77777777" w:rsidR="00364216" w:rsidRPr="006323B0" w:rsidRDefault="00DF63D4" w:rsidP="006323B0">
      <w:pPr>
        <w:pStyle w:val="Ttulo3"/>
        <w:spacing w:line="360" w:lineRule="auto"/>
      </w:pPr>
      <w:bookmarkStart w:id="27" w:name="_Toc190950868"/>
      <w:r w:rsidRPr="006323B0">
        <w:t>b) Controversia a resolver.</w:t>
      </w:r>
      <w:bookmarkEnd w:id="27"/>
    </w:p>
    <w:p w14:paraId="225D783B" w14:textId="06326C74" w:rsidR="00C8451B" w:rsidRPr="006323B0" w:rsidRDefault="00E26C93" w:rsidP="006323B0">
      <w:r w:rsidRPr="006323B0">
        <w:rPr>
          <w:rFonts w:eastAsia="Calibri"/>
          <w:szCs w:val="22"/>
          <w:lang w:eastAsia="es-ES_tradnl"/>
        </w:rPr>
        <w:t xml:space="preserve">Con el objeto de ilustrar la controversia planteada, resulta conveniente precisar que, una vez realizado el estudio de las constancias que integran el expediente en que se actúa, se desprende que </w:t>
      </w:r>
      <w:r w:rsidRPr="006323B0">
        <w:rPr>
          <w:rFonts w:eastAsia="Calibri"/>
          <w:b/>
          <w:bCs/>
          <w:szCs w:val="22"/>
          <w:lang w:eastAsia="es-ES_tradnl"/>
        </w:rPr>
        <w:t>LA PARTE RECURRENTE</w:t>
      </w:r>
      <w:r w:rsidRPr="006323B0">
        <w:rPr>
          <w:rFonts w:eastAsia="Calibri"/>
          <w:szCs w:val="22"/>
          <w:lang w:eastAsia="es-ES_tradnl"/>
        </w:rPr>
        <w:t xml:space="preserve"> </w:t>
      </w:r>
      <w:r w:rsidR="00DF63D4" w:rsidRPr="006323B0">
        <w:t xml:space="preserve">solicitó </w:t>
      </w:r>
      <w:r w:rsidR="00C8451B" w:rsidRPr="006323B0">
        <w:t>mediante consulta directa los expedientes únicos de obra referente a los contratos número 2025 SAPASE-AD-PU-001-2020, SAPASE-AD-PU-002-2020 y SAPASE-AD-PU-003-2020 relativos a la perforación de pozos profundos.</w:t>
      </w:r>
    </w:p>
    <w:p w14:paraId="372722DF" w14:textId="77777777" w:rsidR="004A316C" w:rsidRPr="006323B0" w:rsidRDefault="004A316C" w:rsidP="006323B0"/>
    <w:p w14:paraId="59A5461D" w14:textId="488F547F" w:rsidR="00C8451B" w:rsidRPr="006323B0" w:rsidRDefault="00DF63D4" w:rsidP="006323B0">
      <w:pPr>
        <w:pBdr>
          <w:top w:val="nil"/>
          <w:left w:val="nil"/>
          <w:bottom w:val="nil"/>
          <w:right w:val="nil"/>
          <w:between w:val="nil"/>
        </w:pBdr>
        <w:ind w:right="-28"/>
        <w:rPr>
          <w:rFonts w:eastAsia="Palatino Linotype" w:cs="Palatino Linotype"/>
          <w:szCs w:val="22"/>
        </w:rPr>
      </w:pPr>
      <w:r w:rsidRPr="006323B0">
        <w:t xml:space="preserve">En respuesta, </w:t>
      </w:r>
      <w:r w:rsidRPr="006323B0">
        <w:rPr>
          <w:b/>
        </w:rPr>
        <w:t>EL SUJETO OBLIGADO</w:t>
      </w:r>
      <w:r w:rsidRPr="006323B0">
        <w:t xml:space="preserve"> </w:t>
      </w:r>
      <w:r w:rsidR="00AA46B5" w:rsidRPr="006323B0">
        <w:t>se pronunció</w:t>
      </w:r>
      <w:r w:rsidRPr="006323B0">
        <w:t xml:space="preserve"> a través </w:t>
      </w:r>
      <w:r w:rsidR="00AA46B5" w:rsidRPr="006323B0">
        <w:t xml:space="preserve">de </w:t>
      </w:r>
      <w:r w:rsidR="00C8451B" w:rsidRPr="006323B0">
        <w:rPr>
          <w:rFonts w:eastAsia="Palatino Linotype" w:cs="Palatino Linotype"/>
          <w:szCs w:val="22"/>
        </w:rPr>
        <w:t>Encargado de la Dirección Técnica de Construcción, Operación y Mantenimiento, quien señaló que después de una búsqueda exhaustiva y derivado de las observaciones que se han realizado a la entrega-recepción de la administración 2022-2024, no se encontró información alguna relativa a la solicitud del particular.</w:t>
      </w:r>
    </w:p>
    <w:p w14:paraId="65E58586" w14:textId="77777777" w:rsidR="00AA46B5" w:rsidRPr="006323B0" w:rsidRDefault="00AA46B5" w:rsidP="006323B0">
      <w:pPr>
        <w:pBdr>
          <w:top w:val="nil"/>
          <w:left w:val="nil"/>
          <w:bottom w:val="nil"/>
          <w:right w:val="nil"/>
          <w:between w:val="nil"/>
        </w:pBdr>
        <w:ind w:right="-28"/>
      </w:pPr>
    </w:p>
    <w:p w14:paraId="31405D7E" w14:textId="570578CF" w:rsidR="00364216" w:rsidRPr="006323B0" w:rsidRDefault="00DF63D4" w:rsidP="006323B0">
      <w:pPr>
        <w:tabs>
          <w:tab w:val="left" w:pos="4962"/>
        </w:tabs>
      </w:pPr>
      <w:r w:rsidRPr="006323B0">
        <w:t xml:space="preserve">Ahora bien, en la interposición del presente recurso </w:t>
      </w:r>
      <w:r w:rsidRPr="006323B0">
        <w:rPr>
          <w:b/>
        </w:rPr>
        <w:t>LA PARTE RECURRENTE</w:t>
      </w:r>
      <w:r w:rsidRPr="006323B0">
        <w:t xml:space="preserve"> se inconformó sobre la </w:t>
      </w:r>
      <w:r w:rsidR="00C8451B" w:rsidRPr="006323B0">
        <w:t>declaración de inexistencia de</w:t>
      </w:r>
      <w:r w:rsidR="005F50CD" w:rsidRPr="006323B0">
        <w:t xml:space="preserve"> la información solicitada.</w:t>
      </w:r>
    </w:p>
    <w:p w14:paraId="0D4F6F43" w14:textId="77777777" w:rsidR="00364216" w:rsidRPr="006323B0" w:rsidRDefault="00364216" w:rsidP="006323B0"/>
    <w:p w14:paraId="3B6C1191" w14:textId="6B96C5A0" w:rsidR="00364216" w:rsidRPr="006323B0" w:rsidRDefault="00DF63D4" w:rsidP="006323B0">
      <w:r w:rsidRPr="006323B0">
        <w:lastRenderedPageBreak/>
        <w:t xml:space="preserve">No pasa desapercibido señalar que, </w:t>
      </w:r>
      <w:r w:rsidRPr="006323B0">
        <w:rPr>
          <w:b/>
        </w:rPr>
        <w:t xml:space="preserve">EL SUJETO OBLIGADO </w:t>
      </w:r>
      <w:r w:rsidR="00C8451B" w:rsidRPr="006323B0">
        <w:t>omitió rendir su informe justificado dentro del plazo legalmente concedido y por otro lado,</w:t>
      </w:r>
      <w:r w:rsidRPr="006323B0">
        <w:t xml:space="preserve"> el solicitante no realizó manifestación alguna a modo de pruebas o alegatos en la etapa procesal oportuna.</w:t>
      </w:r>
    </w:p>
    <w:p w14:paraId="3BEAB24E" w14:textId="77777777" w:rsidR="00364216" w:rsidRPr="006323B0" w:rsidRDefault="00364216" w:rsidP="006323B0"/>
    <w:p w14:paraId="35C730E1" w14:textId="77777777" w:rsidR="00364216" w:rsidRPr="006323B0" w:rsidRDefault="00DF63D4" w:rsidP="006323B0">
      <w:pPr>
        <w:tabs>
          <w:tab w:val="left" w:pos="4962"/>
        </w:tabs>
        <w:rPr>
          <w:b/>
        </w:rPr>
      </w:pPr>
      <w:r w:rsidRPr="006323B0">
        <w:t xml:space="preserve">En virtud de lo anterior, el estudio se centrará en determinar si </w:t>
      </w:r>
      <w:r w:rsidRPr="006323B0">
        <w:rPr>
          <w:b/>
        </w:rPr>
        <w:t>EL SUJETO OBLIGADO</w:t>
      </w:r>
      <w:r w:rsidRPr="006323B0">
        <w:t xml:space="preserve"> </w:t>
      </w:r>
      <w:r w:rsidR="005F50CD" w:rsidRPr="006323B0">
        <w:t>podría contar</w:t>
      </w:r>
      <w:r w:rsidRPr="006323B0">
        <w:t xml:space="preserve"> con la información requerida por </w:t>
      </w:r>
      <w:r w:rsidRPr="006323B0">
        <w:rPr>
          <w:b/>
        </w:rPr>
        <w:t>LA PARTE RECURRENTE.</w:t>
      </w:r>
    </w:p>
    <w:p w14:paraId="35AAF9B6" w14:textId="77777777" w:rsidR="00364216" w:rsidRPr="006323B0" w:rsidRDefault="00364216" w:rsidP="006323B0"/>
    <w:p w14:paraId="16F65CDD" w14:textId="27F517C8" w:rsidR="00B21E12" w:rsidRPr="006323B0" w:rsidRDefault="00DF63D4" w:rsidP="006323B0">
      <w:pPr>
        <w:pStyle w:val="Ttulo3"/>
        <w:tabs>
          <w:tab w:val="left" w:pos="6015"/>
        </w:tabs>
        <w:spacing w:line="360" w:lineRule="auto"/>
      </w:pPr>
      <w:bookmarkStart w:id="28" w:name="_Toc190950869"/>
      <w:r w:rsidRPr="006323B0">
        <w:t>c) Estudio de la controversia</w:t>
      </w:r>
      <w:r w:rsidR="00B1297C" w:rsidRPr="006323B0">
        <w:t>.</w:t>
      </w:r>
      <w:bookmarkEnd w:id="28"/>
    </w:p>
    <w:p w14:paraId="61B23B4F" w14:textId="77777777" w:rsidR="009239A4" w:rsidRPr="006323B0" w:rsidRDefault="009239A4" w:rsidP="006323B0">
      <w:pPr>
        <w:ind w:right="-93"/>
        <w:rPr>
          <w:szCs w:val="22"/>
        </w:rPr>
      </w:pPr>
    </w:p>
    <w:p w14:paraId="788ED2B5" w14:textId="77777777" w:rsidR="009239A4" w:rsidRPr="006323B0" w:rsidRDefault="009239A4" w:rsidP="006323B0">
      <w:pPr>
        <w:ind w:right="-93"/>
      </w:pPr>
      <w:r w:rsidRPr="006323B0">
        <w:t>Una vez precisado lo anterior, resulta necesario comenzar con el estudio señalando que el artículo 18 de la Ley de Transparencia y Acceso a la Información Pública del Estado de México y Municipios, contempla que los sujetos obligados deberán documentar todo acto que derive del ejercicio de sus facultades, competencias o funciones, precepto normativo que textualmente establece lo siguiente:</w:t>
      </w:r>
    </w:p>
    <w:p w14:paraId="1A365A13" w14:textId="77777777" w:rsidR="009239A4" w:rsidRPr="006323B0" w:rsidRDefault="009239A4" w:rsidP="006323B0">
      <w:pPr>
        <w:ind w:right="-93"/>
      </w:pPr>
    </w:p>
    <w:p w14:paraId="322A492B" w14:textId="77777777" w:rsidR="009239A4" w:rsidRPr="006323B0" w:rsidRDefault="009239A4" w:rsidP="006323B0">
      <w:pPr>
        <w:pStyle w:val="Puesto"/>
        <w:ind w:left="851"/>
      </w:pPr>
      <w:r w:rsidRPr="006323B0">
        <w:rPr>
          <w:b/>
        </w:rPr>
        <w:t>“Artículo 18</w:t>
      </w:r>
      <w:r w:rsidRPr="006323B0">
        <w:t>. Los sujetos obligados deberán documentar todo acto que derive del ejercicio de sus facultades, competencias o funciones, considerando desde su origen la eventual publicidad y reutilización de la información que generen”</w:t>
      </w:r>
    </w:p>
    <w:p w14:paraId="1B45CE4A" w14:textId="77777777" w:rsidR="009239A4" w:rsidRPr="006323B0" w:rsidRDefault="009239A4" w:rsidP="006323B0">
      <w:pPr>
        <w:ind w:right="-93"/>
      </w:pPr>
    </w:p>
    <w:p w14:paraId="6007B44A" w14:textId="77777777" w:rsidR="009239A4" w:rsidRPr="006323B0" w:rsidRDefault="009239A4" w:rsidP="006323B0">
      <w:pPr>
        <w:ind w:right="-93"/>
      </w:pPr>
      <w:r w:rsidRPr="006323B0">
        <w:t xml:space="preserve">Lo anterior toma relevancia, pues según Jarquín, Soledad (2019), en el “Diccionario de Transparencia y Acceso a la Información Pública” (p. 126 y 127), todos los </w:t>
      </w:r>
      <w:r w:rsidRPr="006323B0">
        <w:rPr>
          <w:b/>
        </w:rPr>
        <w:t>SUJETOS OBLIGADOS</w:t>
      </w:r>
      <w:r w:rsidRPr="006323B0">
        <w:t xml:space="preserve"> tienen la obligación jurídica, en materia de transparencia y acceso a la información pública, de dejar constancia o registro material de las actividades efectuadas con motivo del ejercicio de sus atribuciones de cualquier acto que derive del ejercicio de sus facultades, competencias o funciones.</w:t>
      </w:r>
    </w:p>
    <w:p w14:paraId="229C58B2" w14:textId="77777777" w:rsidR="009239A4" w:rsidRPr="006323B0" w:rsidRDefault="009239A4" w:rsidP="006323B0">
      <w:pPr>
        <w:ind w:right="-93"/>
      </w:pPr>
    </w:p>
    <w:p w14:paraId="63036806" w14:textId="77777777" w:rsidR="009239A4" w:rsidRPr="006323B0" w:rsidRDefault="009239A4" w:rsidP="006323B0">
      <w:pPr>
        <w:widowControl w:val="0"/>
      </w:pPr>
      <w:r w:rsidRPr="006323B0">
        <w:lastRenderedPageBreak/>
        <w:t xml:space="preserve">Además, precisa que los documentos son el registro material que da testimonio de las actividades efectuadas por los sujetos obligados con motivo del ejercicio de sus facultades, atribuciones o funciones, los cuales pueden ser escritos, impresos, sonoros, visuales, electrónicos, informáticos, entre otros; asimismo aclara que estos pueden contener valores administrativos, legales, fiscales, contables, históricos, informativos, entre otros. </w:t>
      </w:r>
    </w:p>
    <w:p w14:paraId="0D9A3D5D" w14:textId="77777777" w:rsidR="009239A4" w:rsidRPr="006323B0" w:rsidRDefault="009239A4" w:rsidP="006323B0">
      <w:pPr>
        <w:ind w:right="-93"/>
        <w:rPr>
          <w:szCs w:val="22"/>
        </w:rPr>
      </w:pPr>
    </w:p>
    <w:p w14:paraId="283F846D" w14:textId="31FBD08A" w:rsidR="009239A4" w:rsidRPr="006323B0" w:rsidRDefault="009239A4" w:rsidP="006323B0">
      <w:r w:rsidRPr="006323B0">
        <w:t xml:space="preserve">Así las cosas, se estima importante reiterar que </w:t>
      </w:r>
      <w:r w:rsidRPr="006323B0">
        <w:rPr>
          <w:b/>
        </w:rPr>
        <w:t>EL SUJETO OBLIGADO</w:t>
      </w:r>
      <w:r w:rsidRPr="006323B0">
        <w:t xml:space="preserve"> proporcionó su respuesta por conducto del </w:t>
      </w:r>
      <w:r w:rsidRPr="006323B0">
        <w:rPr>
          <w:rFonts w:eastAsia="Palatino Linotype" w:cs="Palatino Linotype"/>
          <w:bCs/>
        </w:rPr>
        <w:t>Encargado de la Dirección Técnica de Construcción, Operación y Mantenimiento</w:t>
      </w:r>
      <w:r w:rsidRPr="006323B0">
        <w:t>; por tanto, se estima conveniente hacer referencia a lo dispuesto en el Reglamento Interior Orgánico del Organismo Público Descentralizado para la Prestación de los Servicios de Agua Potable, Alcantarillado y Saneamiento del Municipio de Ecatepec de Morelos, Estado de México, el cual establece que dicha Dirección cuenta con las siguientes atribuciones:</w:t>
      </w:r>
    </w:p>
    <w:p w14:paraId="27C811AE" w14:textId="77777777" w:rsidR="009239A4" w:rsidRPr="006323B0" w:rsidRDefault="009239A4" w:rsidP="006323B0"/>
    <w:p w14:paraId="415B1003" w14:textId="77777777" w:rsidR="009239A4" w:rsidRPr="006323B0" w:rsidRDefault="009239A4" w:rsidP="006323B0">
      <w:pPr>
        <w:pStyle w:val="Fundamentos"/>
        <w:rPr>
          <w:color w:val="auto"/>
        </w:rPr>
      </w:pPr>
      <w:r w:rsidRPr="006323B0">
        <w:rPr>
          <w:b/>
          <w:color w:val="auto"/>
        </w:rPr>
        <w:t>I</w:t>
      </w:r>
      <w:r w:rsidRPr="006323B0">
        <w:rPr>
          <w:color w:val="auto"/>
        </w:rPr>
        <w:t xml:space="preserve">. </w:t>
      </w:r>
      <w:r w:rsidRPr="006323B0">
        <w:rPr>
          <w:bCs/>
          <w:color w:val="auto"/>
        </w:rPr>
        <w:t>Coordinar y avalar la planeación, organización, integración, dirección y control de los proyectos para su área, con proyección anual en la que se incluyan el alcance de los objetivos en el corto, mediano y largo plazo correlacionados con los PBRM</w:t>
      </w:r>
      <w:r w:rsidRPr="006323B0">
        <w:rPr>
          <w:color w:val="auto"/>
        </w:rPr>
        <w:t>;</w:t>
      </w:r>
    </w:p>
    <w:p w14:paraId="5D8207B9" w14:textId="2BA5A332" w:rsidR="009239A4" w:rsidRPr="006323B0" w:rsidRDefault="009239A4" w:rsidP="006323B0">
      <w:pPr>
        <w:pStyle w:val="Fundamentos"/>
        <w:rPr>
          <w:color w:val="auto"/>
        </w:rPr>
      </w:pPr>
      <w:r w:rsidRPr="006323B0">
        <w:rPr>
          <w:color w:val="auto"/>
        </w:rPr>
        <w:t>(…)</w:t>
      </w:r>
    </w:p>
    <w:p w14:paraId="606F2CBB" w14:textId="77777777" w:rsidR="009239A4" w:rsidRPr="006323B0" w:rsidRDefault="009239A4" w:rsidP="006323B0">
      <w:pPr>
        <w:pStyle w:val="Fundamentos"/>
        <w:rPr>
          <w:color w:val="auto"/>
        </w:rPr>
      </w:pPr>
      <w:r w:rsidRPr="006323B0">
        <w:rPr>
          <w:color w:val="auto"/>
        </w:rPr>
        <w:t xml:space="preserve">VIII. </w:t>
      </w:r>
      <w:r w:rsidRPr="006323B0">
        <w:rPr>
          <w:bCs/>
          <w:color w:val="auto"/>
        </w:rPr>
        <w:t>Supervisar la integración de los expedientes técnicos de los proyectos y obras a realizar, tanto con recursos propios como con aportaciones de las instancias oficiales</w:t>
      </w:r>
      <w:r w:rsidRPr="006323B0">
        <w:rPr>
          <w:color w:val="auto"/>
        </w:rPr>
        <w:t>;</w:t>
      </w:r>
    </w:p>
    <w:p w14:paraId="2413EAAF" w14:textId="42F50160" w:rsidR="009239A4" w:rsidRPr="006323B0" w:rsidRDefault="009239A4" w:rsidP="006323B0">
      <w:pPr>
        <w:pStyle w:val="Fundamentos"/>
        <w:rPr>
          <w:color w:val="auto"/>
        </w:rPr>
      </w:pPr>
      <w:r w:rsidRPr="006323B0">
        <w:rPr>
          <w:color w:val="auto"/>
        </w:rPr>
        <w:t>(…)</w:t>
      </w:r>
    </w:p>
    <w:p w14:paraId="2B1F12DE" w14:textId="77777777" w:rsidR="009239A4" w:rsidRPr="006323B0" w:rsidRDefault="009239A4" w:rsidP="006323B0">
      <w:pPr>
        <w:pStyle w:val="Fundamentos"/>
        <w:rPr>
          <w:color w:val="auto"/>
        </w:rPr>
      </w:pPr>
      <w:r w:rsidRPr="006323B0">
        <w:rPr>
          <w:b/>
          <w:color w:val="auto"/>
        </w:rPr>
        <w:t>XII</w:t>
      </w:r>
      <w:r w:rsidRPr="006323B0">
        <w:rPr>
          <w:color w:val="auto"/>
        </w:rPr>
        <w:t xml:space="preserve">. </w:t>
      </w:r>
      <w:r w:rsidRPr="006323B0">
        <w:rPr>
          <w:bCs/>
          <w:color w:val="auto"/>
        </w:rPr>
        <w:t>Participar y supervisar los procesos de celebración de licitaciones, selección y adjudicación de contratos para la elaboración de los estudios, proyectos y construcción de obras, se realice conforme a las disposiciones y normas establecidas en la materia</w:t>
      </w:r>
      <w:r w:rsidRPr="006323B0">
        <w:rPr>
          <w:color w:val="auto"/>
        </w:rPr>
        <w:t>;</w:t>
      </w:r>
    </w:p>
    <w:p w14:paraId="62239993" w14:textId="52E0956F" w:rsidR="009239A4" w:rsidRPr="006323B0" w:rsidRDefault="009239A4" w:rsidP="006323B0">
      <w:pPr>
        <w:pStyle w:val="Fundamentos"/>
        <w:rPr>
          <w:color w:val="auto"/>
        </w:rPr>
      </w:pPr>
      <w:r w:rsidRPr="006323B0">
        <w:rPr>
          <w:color w:val="auto"/>
        </w:rPr>
        <w:t>(…)</w:t>
      </w:r>
    </w:p>
    <w:p w14:paraId="0AC78ED2" w14:textId="77777777" w:rsidR="009239A4" w:rsidRPr="006323B0" w:rsidRDefault="009239A4" w:rsidP="006323B0">
      <w:pPr>
        <w:pStyle w:val="Fundamentos"/>
        <w:rPr>
          <w:color w:val="auto"/>
        </w:rPr>
      </w:pPr>
      <w:r w:rsidRPr="006323B0">
        <w:rPr>
          <w:b/>
          <w:color w:val="auto"/>
        </w:rPr>
        <w:t>XIX</w:t>
      </w:r>
      <w:r w:rsidRPr="006323B0">
        <w:rPr>
          <w:color w:val="auto"/>
        </w:rPr>
        <w:t xml:space="preserve">. </w:t>
      </w:r>
      <w:r w:rsidRPr="006323B0">
        <w:rPr>
          <w:bCs/>
          <w:color w:val="auto"/>
        </w:rPr>
        <w:t>Participar en el dictamen para la selección y adjudicación de las obras por contrato, realizando la evaluación técnica para la realización de estudios y proyectos de ingeniería hidráulica</w:t>
      </w:r>
      <w:r w:rsidRPr="006323B0">
        <w:rPr>
          <w:color w:val="auto"/>
        </w:rPr>
        <w:t>;</w:t>
      </w:r>
    </w:p>
    <w:p w14:paraId="24BECFC7" w14:textId="498D54F9" w:rsidR="009239A4" w:rsidRPr="006323B0" w:rsidRDefault="009239A4" w:rsidP="006323B0">
      <w:pPr>
        <w:pStyle w:val="Fundamentos"/>
        <w:rPr>
          <w:color w:val="auto"/>
        </w:rPr>
      </w:pPr>
      <w:r w:rsidRPr="006323B0">
        <w:rPr>
          <w:color w:val="auto"/>
        </w:rPr>
        <w:t>(…)</w:t>
      </w:r>
    </w:p>
    <w:p w14:paraId="4735D5B1" w14:textId="77777777" w:rsidR="009239A4" w:rsidRPr="006323B0" w:rsidRDefault="009239A4" w:rsidP="006323B0">
      <w:pPr>
        <w:pStyle w:val="Fundamentos"/>
        <w:rPr>
          <w:color w:val="auto"/>
        </w:rPr>
      </w:pPr>
      <w:r w:rsidRPr="006323B0">
        <w:rPr>
          <w:b/>
          <w:color w:val="auto"/>
        </w:rPr>
        <w:lastRenderedPageBreak/>
        <w:t>XXIV</w:t>
      </w:r>
      <w:r w:rsidRPr="006323B0">
        <w:rPr>
          <w:color w:val="auto"/>
        </w:rPr>
        <w:t xml:space="preserve">. </w:t>
      </w:r>
      <w:r w:rsidRPr="006323B0">
        <w:rPr>
          <w:bCs/>
          <w:color w:val="auto"/>
        </w:rPr>
        <w:t>Supervisar que, en la realización de las obras, se cuente con los estudios y proyectos, las normas y especificaciones de construcción, el presupuesto, el programa de ejecución y en su caso, el programa de suministros</w:t>
      </w:r>
      <w:r w:rsidRPr="006323B0">
        <w:rPr>
          <w:color w:val="auto"/>
        </w:rPr>
        <w:t>;</w:t>
      </w:r>
    </w:p>
    <w:p w14:paraId="7753BD51" w14:textId="5454677C" w:rsidR="009239A4" w:rsidRPr="006323B0" w:rsidRDefault="009239A4" w:rsidP="006323B0">
      <w:pPr>
        <w:pStyle w:val="Fundamentos"/>
        <w:rPr>
          <w:color w:val="auto"/>
        </w:rPr>
      </w:pPr>
      <w:r w:rsidRPr="006323B0">
        <w:rPr>
          <w:color w:val="auto"/>
        </w:rPr>
        <w:t>(…)</w:t>
      </w:r>
    </w:p>
    <w:p w14:paraId="6292BA58" w14:textId="77777777" w:rsidR="009239A4" w:rsidRPr="006323B0" w:rsidRDefault="009239A4" w:rsidP="006323B0">
      <w:pPr>
        <w:pStyle w:val="Fundamentos"/>
        <w:rPr>
          <w:color w:val="auto"/>
        </w:rPr>
      </w:pPr>
      <w:r w:rsidRPr="006323B0">
        <w:rPr>
          <w:b/>
          <w:color w:val="auto"/>
        </w:rPr>
        <w:t>XXVII</w:t>
      </w:r>
      <w:r w:rsidRPr="006323B0">
        <w:rPr>
          <w:color w:val="auto"/>
        </w:rPr>
        <w:t xml:space="preserve">. </w:t>
      </w:r>
      <w:r w:rsidRPr="006323B0">
        <w:rPr>
          <w:bCs/>
          <w:color w:val="auto"/>
        </w:rPr>
        <w:t>Hacer del conocimiento del Órgano Interno de Control la calendarización de inicio de obras y la conclusión de las mismas para el levantamiento de las actas respectivas, independientemente de las bitácoras que deban instrumentarse</w:t>
      </w:r>
      <w:r w:rsidRPr="006323B0">
        <w:rPr>
          <w:color w:val="auto"/>
        </w:rPr>
        <w:t>.</w:t>
      </w:r>
    </w:p>
    <w:p w14:paraId="3203ADCB" w14:textId="77777777" w:rsidR="009239A4" w:rsidRPr="006323B0" w:rsidRDefault="009239A4" w:rsidP="006323B0">
      <w:pPr>
        <w:pStyle w:val="Fundamentos"/>
        <w:rPr>
          <w:color w:val="auto"/>
        </w:rPr>
      </w:pPr>
      <w:r w:rsidRPr="006323B0">
        <w:rPr>
          <w:b/>
          <w:color w:val="auto"/>
        </w:rPr>
        <w:t>XXVIII</w:t>
      </w:r>
      <w:r w:rsidRPr="006323B0">
        <w:rPr>
          <w:color w:val="auto"/>
        </w:rPr>
        <w:t xml:space="preserve">. </w:t>
      </w:r>
      <w:r w:rsidRPr="006323B0">
        <w:rPr>
          <w:bCs/>
          <w:color w:val="auto"/>
        </w:rPr>
        <w:t>Dirigir y coordinar la colaboración con el Comité Interno de Obra Pública del Organismo, en los dictámenes de procedencia, dictámenes de fallo y justificaciones técnicas, para otorgar convenios de ampliación de plazo o en monto de las obras y servicios en proceso de licitación o ejecución, y las que sean contempladas en la normatividad correspondiente aplicable en la materia</w:t>
      </w:r>
      <w:r w:rsidRPr="006323B0">
        <w:rPr>
          <w:color w:val="auto"/>
        </w:rPr>
        <w:t>;</w:t>
      </w:r>
    </w:p>
    <w:p w14:paraId="522F06D5" w14:textId="46EE1EDA" w:rsidR="009239A4" w:rsidRPr="006323B0" w:rsidRDefault="009239A4" w:rsidP="006323B0">
      <w:pPr>
        <w:pStyle w:val="Fundamentos"/>
        <w:rPr>
          <w:color w:val="auto"/>
        </w:rPr>
      </w:pPr>
      <w:r w:rsidRPr="006323B0">
        <w:rPr>
          <w:color w:val="auto"/>
        </w:rPr>
        <w:t>(…)</w:t>
      </w:r>
    </w:p>
    <w:p w14:paraId="7125FB28" w14:textId="77777777" w:rsidR="009239A4" w:rsidRPr="006323B0" w:rsidRDefault="009239A4" w:rsidP="006323B0">
      <w:pPr>
        <w:pStyle w:val="Fundamentos"/>
        <w:rPr>
          <w:color w:val="auto"/>
        </w:rPr>
      </w:pPr>
      <w:r w:rsidRPr="006323B0">
        <w:rPr>
          <w:b/>
          <w:color w:val="auto"/>
        </w:rPr>
        <w:t>XXXV</w:t>
      </w:r>
      <w:r w:rsidRPr="006323B0">
        <w:rPr>
          <w:color w:val="auto"/>
        </w:rPr>
        <w:t xml:space="preserve">. </w:t>
      </w:r>
      <w:r w:rsidRPr="006323B0">
        <w:rPr>
          <w:bCs/>
          <w:color w:val="auto"/>
        </w:rPr>
        <w:t>Documentar todo acto que derive del ejercicio de las facultades, competencias o funciones, en hacer pública la información relativa a los montos y las personas a quienes entreguen, por cualquier motivo recursos públicos, así como los informes remitidos sobre su uso y destino</w:t>
      </w:r>
      <w:r w:rsidRPr="006323B0">
        <w:rPr>
          <w:color w:val="auto"/>
        </w:rPr>
        <w:t>;</w:t>
      </w:r>
    </w:p>
    <w:p w14:paraId="59212F4E" w14:textId="469ADAA5" w:rsidR="009239A4" w:rsidRPr="006323B0" w:rsidRDefault="009239A4" w:rsidP="006323B0">
      <w:pPr>
        <w:pStyle w:val="Fundamentos"/>
        <w:rPr>
          <w:color w:val="auto"/>
        </w:rPr>
      </w:pPr>
      <w:r w:rsidRPr="006323B0">
        <w:rPr>
          <w:color w:val="auto"/>
        </w:rPr>
        <w:t>(…)</w:t>
      </w:r>
    </w:p>
    <w:p w14:paraId="6920B440" w14:textId="77777777" w:rsidR="009239A4" w:rsidRPr="006323B0" w:rsidRDefault="009239A4" w:rsidP="006323B0">
      <w:pPr>
        <w:pStyle w:val="Fundamentos"/>
        <w:rPr>
          <w:color w:val="auto"/>
        </w:rPr>
      </w:pPr>
      <w:r w:rsidRPr="006323B0">
        <w:rPr>
          <w:b/>
          <w:color w:val="auto"/>
        </w:rPr>
        <w:t>XXXVII</w:t>
      </w:r>
      <w:r w:rsidRPr="006323B0">
        <w:rPr>
          <w:color w:val="auto"/>
        </w:rPr>
        <w:t xml:space="preserve">. </w:t>
      </w:r>
      <w:r w:rsidRPr="006323B0">
        <w:rPr>
          <w:bCs/>
          <w:color w:val="auto"/>
        </w:rPr>
        <w:t>Procurar la digitalización de toda la información pública en su poder</w:t>
      </w:r>
      <w:r w:rsidRPr="006323B0">
        <w:rPr>
          <w:color w:val="auto"/>
        </w:rPr>
        <w:t>;</w:t>
      </w:r>
    </w:p>
    <w:p w14:paraId="46C49488" w14:textId="77777777" w:rsidR="009239A4" w:rsidRPr="006323B0" w:rsidRDefault="009239A4" w:rsidP="006323B0"/>
    <w:p w14:paraId="7E82F3ED" w14:textId="77777777" w:rsidR="009239A4" w:rsidRPr="006323B0" w:rsidRDefault="009239A4" w:rsidP="006323B0">
      <w:pPr>
        <w:rPr>
          <w:rFonts w:eastAsia="Palatino Linotype" w:cs="Palatino Linotype"/>
          <w:bCs/>
        </w:rPr>
      </w:pPr>
      <w:r w:rsidRPr="006323B0">
        <w:t>Como se observa, la Dirección</w:t>
      </w:r>
      <w:r w:rsidRPr="006323B0">
        <w:rPr>
          <w:rFonts w:eastAsia="Palatino Linotype" w:cs="Palatino Linotype"/>
          <w:bCs/>
        </w:rPr>
        <w:t xml:space="preserve"> Técnica de Construcción, Operación y Mantenimiento está facultada para coordinar y avalar el control de proyectos, supervisar la integración de los expedientes técnicos de obra, participar en los procesos de celebración de adjudicación de contratos para construcción de obras, participar en el dictamen para la selección y adjudicación de obras por contrato, supervisar que en la realización de obras se cuente con estudios y proyectos, las normas y especificaciones de construcción, informar al Órgano Interno de Control la calendarización del inicio de obras y su conclusión para el levantamiento de las actas respectivas, dirigir y coordinar la colaboración del Comité Interno de Obra Pública en los dictámenes de procedencia, dictámenes de fallo y justificaciones técnicas; así como documentar todo acto que derive del ejercicio de sus facultades, competencias o funciones y procurar la digitalización de toda la información pública en su poder.</w:t>
      </w:r>
    </w:p>
    <w:p w14:paraId="00D4D917" w14:textId="77777777" w:rsidR="009239A4" w:rsidRPr="006323B0" w:rsidRDefault="009239A4" w:rsidP="006323B0">
      <w:pPr>
        <w:rPr>
          <w:rFonts w:eastAsia="Palatino Linotype" w:cs="Palatino Linotype"/>
          <w:bCs/>
        </w:rPr>
      </w:pPr>
    </w:p>
    <w:p w14:paraId="2761C93F" w14:textId="77777777" w:rsidR="009239A4" w:rsidRPr="006323B0" w:rsidRDefault="009239A4" w:rsidP="006323B0">
      <w:pPr>
        <w:rPr>
          <w:rFonts w:eastAsia="Palatino Linotype" w:cs="Palatino Linotype"/>
          <w:bCs/>
        </w:rPr>
      </w:pPr>
      <w:r w:rsidRPr="006323B0">
        <w:rPr>
          <w:rFonts w:eastAsia="Palatino Linotype" w:cs="Palatino Linotype"/>
          <w:bCs/>
        </w:rPr>
        <w:lastRenderedPageBreak/>
        <w:t xml:space="preserve">Por lo anterior, se estima que dicha Dirección es la competente para conocer sobre información de obras públicas referidas por </w:t>
      </w:r>
      <w:r w:rsidRPr="006323B0">
        <w:rPr>
          <w:rFonts w:eastAsia="Palatino Linotype" w:cs="Palatino Linotype"/>
          <w:b/>
          <w:bCs/>
        </w:rPr>
        <w:t>LA PARTE RECURRENTE</w:t>
      </w:r>
      <w:r w:rsidRPr="006323B0">
        <w:rPr>
          <w:rFonts w:eastAsia="Palatino Linotype" w:cs="Palatino Linotype"/>
          <w:bCs/>
        </w:rPr>
        <w:t xml:space="preserve"> en su solicitud. </w:t>
      </w:r>
    </w:p>
    <w:p w14:paraId="50BD9A0B" w14:textId="77777777" w:rsidR="009239A4" w:rsidRPr="006323B0" w:rsidRDefault="009239A4" w:rsidP="006323B0">
      <w:pPr>
        <w:rPr>
          <w:rFonts w:eastAsia="Palatino Linotype" w:cs="Palatino Linotype"/>
          <w:bCs/>
        </w:rPr>
      </w:pPr>
    </w:p>
    <w:p w14:paraId="009902ED" w14:textId="22641D3B" w:rsidR="009239A4" w:rsidRPr="006323B0" w:rsidRDefault="009239A4" w:rsidP="006323B0">
      <w:pPr>
        <w:rPr>
          <w:rFonts w:eastAsia="Palatino Linotype" w:cs="Palatino Linotype"/>
          <w:bCs/>
        </w:rPr>
      </w:pPr>
      <w:r w:rsidRPr="006323B0">
        <w:rPr>
          <w:rFonts w:eastAsia="Palatino Linotype" w:cs="Palatino Linotype"/>
          <w:bCs/>
        </w:rPr>
        <w:t xml:space="preserve">Ahora bien, dada la respuesta proporcionada por </w:t>
      </w:r>
      <w:r w:rsidRPr="006323B0">
        <w:rPr>
          <w:rFonts w:eastAsia="Palatino Linotype" w:cs="Palatino Linotype"/>
          <w:b/>
          <w:bCs/>
        </w:rPr>
        <w:t>EL SUJETO OBLIGADO</w:t>
      </w:r>
      <w:r w:rsidRPr="006323B0">
        <w:rPr>
          <w:rFonts w:eastAsia="Palatino Linotype" w:cs="Palatino Linotype"/>
          <w:bCs/>
        </w:rPr>
        <w:t xml:space="preserve"> no se tiene certeza de que se haya realizado una correcta búsqueda exhaustiva y razonable, pues sólo refirió que en el proceso de entrega-recepción de la administración pública municipal 2022-2024 no se recibió obra alguna, sin que se haya referido si en los archivos del área existe información relativa a </w:t>
      </w:r>
      <w:r w:rsidR="0010312B" w:rsidRPr="006323B0">
        <w:rPr>
          <w:rFonts w:eastAsia="Palatino Linotype" w:cs="Palatino Linotype"/>
          <w:bCs/>
        </w:rPr>
        <w:t>los contratos señalados por el solicitante.</w:t>
      </w:r>
    </w:p>
    <w:p w14:paraId="09120117" w14:textId="77777777" w:rsidR="009239A4" w:rsidRPr="006323B0" w:rsidRDefault="009239A4" w:rsidP="006323B0">
      <w:pPr>
        <w:rPr>
          <w:rFonts w:eastAsia="Palatino Linotype" w:cs="Palatino Linotype"/>
          <w:bCs/>
        </w:rPr>
      </w:pPr>
    </w:p>
    <w:p w14:paraId="12C076CE" w14:textId="3E2C8094" w:rsidR="009239A4" w:rsidRPr="006323B0" w:rsidRDefault="0010312B" w:rsidP="006323B0">
      <w:r w:rsidRPr="006323B0">
        <w:t>Avanzando en estudio, éste Órgano Garante</w:t>
      </w:r>
      <w:r w:rsidR="009239A4" w:rsidRPr="006323B0">
        <w:t xml:space="preserve"> estimó </w:t>
      </w:r>
      <w:r w:rsidRPr="006323B0">
        <w:t>pertinente</w:t>
      </w:r>
      <w:r w:rsidR="009239A4" w:rsidRPr="006323B0">
        <w:t xml:space="preserve"> realizar una búsqueda en la red con la con la finalidad de allegarse de mayores elementos relativos a la información solicitada, se identificó la siguiente nota periodística</w:t>
      </w:r>
      <w:r w:rsidR="009239A4" w:rsidRPr="006323B0">
        <w:rPr>
          <w:rStyle w:val="Refdenotaalpie"/>
          <w:rFonts w:eastAsiaTheme="majorEastAsia"/>
        </w:rPr>
        <w:footnoteReference w:id="2"/>
      </w:r>
      <w:r w:rsidR="009239A4" w:rsidRPr="006323B0">
        <w:t xml:space="preserve">: </w:t>
      </w:r>
    </w:p>
    <w:p w14:paraId="7C9A84D0" w14:textId="77777777" w:rsidR="009239A4" w:rsidRPr="006323B0" w:rsidRDefault="009239A4" w:rsidP="006323B0">
      <w:pPr>
        <w:jc w:val="center"/>
      </w:pPr>
      <w:r w:rsidRPr="006323B0">
        <w:rPr>
          <w:noProof/>
          <w:lang w:eastAsia="es-MX"/>
        </w:rPr>
        <w:drawing>
          <wp:inline distT="0" distB="0" distL="0" distR="0" wp14:anchorId="01BFAF95" wp14:editId="3B1BC11C">
            <wp:extent cx="5091430" cy="3162300"/>
            <wp:effectExtent l="0" t="0" r="0" b="0"/>
            <wp:docPr id="9122774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77412" name="Imagen 912277412"/>
                    <pic:cNvPicPr/>
                  </pic:nvPicPr>
                  <pic:blipFill>
                    <a:blip r:embed="rId12">
                      <a:extLst>
                        <a:ext uri="{28A0092B-C50C-407E-A947-70E740481C1C}">
                          <a14:useLocalDpi xmlns:a14="http://schemas.microsoft.com/office/drawing/2010/main" val="0"/>
                        </a:ext>
                      </a:extLst>
                    </a:blip>
                    <a:stretch>
                      <a:fillRect/>
                    </a:stretch>
                  </pic:blipFill>
                  <pic:spPr>
                    <a:xfrm>
                      <a:off x="0" y="0"/>
                      <a:ext cx="5140024" cy="3192482"/>
                    </a:xfrm>
                    <a:prstGeom prst="rect">
                      <a:avLst/>
                    </a:prstGeom>
                  </pic:spPr>
                </pic:pic>
              </a:graphicData>
            </a:graphic>
          </wp:inline>
        </w:drawing>
      </w:r>
    </w:p>
    <w:p w14:paraId="4EE60756" w14:textId="77777777" w:rsidR="009239A4" w:rsidRPr="006323B0" w:rsidRDefault="009239A4" w:rsidP="006323B0">
      <w:pPr>
        <w:jc w:val="center"/>
      </w:pPr>
      <w:r w:rsidRPr="006323B0">
        <w:rPr>
          <w:noProof/>
          <w:lang w:eastAsia="es-MX"/>
        </w:rPr>
        <w:lastRenderedPageBreak/>
        <w:drawing>
          <wp:inline distT="0" distB="0" distL="0" distR="0" wp14:anchorId="1D870A67" wp14:editId="60A6C112">
            <wp:extent cx="5451676" cy="3262030"/>
            <wp:effectExtent l="0" t="0" r="0" b="1905"/>
            <wp:docPr id="15408048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80484" name="Imagen 154080484"/>
                    <pic:cNvPicPr/>
                  </pic:nvPicPr>
                  <pic:blipFill>
                    <a:blip r:embed="rId13">
                      <a:extLst>
                        <a:ext uri="{28A0092B-C50C-407E-A947-70E740481C1C}">
                          <a14:useLocalDpi xmlns:a14="http://schemas.microsoft.com/office/drawing/2010/main" val="0"/>
                        </a:ext>
                      </a:extLst>
                    </a:blip>
                    <a:stretch>
                      <a:fillRect/>
                    </a:stretch>
                  </pic:blipFill>
                  <pic:spPr>
                    <a:xfrm>
                      <a:off x="0" y="0"/>
                      <a:ext cx="5464899" cy="3269942"/>
                    </a:xfrm>
                    <a:prstGeom prst="rect">
                      <a:avLst/>
                    </a:prstGeom>
                  </pic:spPr>
                </pic:pic>
              </a:graphicData>
            </a:graphic>
          </wp:inline>
        </w:drawing>
      </w:r>
    </w:p>
    <w:p w14:paraId="69B45E1C" w14:textId="77777777" w:rsidR="009239A4" w:rsidRPr="006323B0" w:rsidRDefault="009239A4" w:rsidP="006323B0"/>
    <w:p w14:paraId="478B3947" w14:textId="166A6DAB" w:rsidR="009239A4" w:rsidRPr="006323B0" w:rsidRDefault="009239A4" w:rsidP="006323B0">
      <w:r w:rsidRPr="006323B0">
        <w:t>Como se logra advertir, en el año 2021 se publicó la nota señalada anteriormente en donde se hace referencia a la conclusión de la perforación del pozo Laureles y de la próxima entrada en operación de los pozos Cruz Roja y John F. Kennedy, que son los mencionados por el particular</w:t>
      </w:r>
      <w:r w:rsidR="0010312B" w:rsidRPr="006323B0">
        <w:t xml:space="preserve"> en la solicitud de información pública que dio origen al medio de impugnación </w:t>
      </w:r>
      <w:r w:rsidR="0010312B" w:rsidRPr="006323B0">
        <w:rPr>
          <w:u w:val="single"/>
        </w:rPr>
        <w:t>00165/INFOEM/IP/RR/2025</w:t>
      </w:r>
      <w:r w:rsidR="0010312B" w:rsidRPr="006323B0">
        <w:t xml:space="preserve">, que resultan ser las mismas obras por las que para el caso que nos ocupa </w:t>
      </w:r>
      <w:r w:rsidR="0010312B" w:rsidRPr="006323B0">
        <w:rPr>
          <w:b/>
        </w:rPr>
        <w:t xml:space="preserve">LA PARTE RECURRENTE </w:t>
      </w:r>
      <w:r w:rsidR="0010312B" w:rsidRPr="006323B0">
        <w:t>realiza un nuevo requerimiento.</w:t>
      </w:r>
    </w:p>
    <w:p w14:paraId="43214238" w14:textId="77777777" w:rsidR="009239A4" w:rsidRPr="006323B0" w:rsidRDefault="009239A4" w:rsidP="006323B0"/>
    <w:p w14:paraId="6DF6279F" w14:textId="77777777" w:rsidR="009239A4" w:rsidRPr="006323B0" w:rsidRDefault="009239A4" w:rsidP="006323B0">
      <w:pPr>
        <w:contextualSpacing/>
        <w:rPr>
          <w:rFonts w:eastAsia="Palatino Linotype" w:cs="Palatino Linotype"/>
          <w:szCs w:val="24"/>
        </w:rPr>
      </w:pPr>
      <w:r w:rsidRPr="006323B0">
        <w:t xml:space="preserve">Así, dado que existen indicios de la existencia de la información debido a su publicación en notas periodísticas, se debe señalar que éstas </w:t>
      </w:r>
      <w:r w:rsidRPr="006323B0">
        <w:rPr>
          <w:rFonts w:eastAsia="Palatino Linotype" w:cs="Palatino Linotype"/>
          <w:szCs w:val="24"/>
        </w:rPr>
        <w:t xml:space="preserve">únicamente acreditan que el hecho referido tuvo realización en el modo, tiempo y lugar que aparezca en éstas, pero no son aptas para demostrar los hechos que en tales publicaciones se contengan, pues no reúnen las características de un documento público que se refieren en los artículos 57 y 58 del Código de Procedimientos Administrativos de aplicación supletoria a la materia; asimismo, resulta </w:t>
      </w:r>
      <w:r w:rsidRPr="006323B0">
        <w:rPr>
          <w:rFonts w:eastAsia="Palatino Linotype" w:cs="Palatino Linotype"/>
          <w:szCs w:val="24"/>
        </w:rPr>
        <w:lastRenderedPageBreak/>
        <w:t xml:space="preserve">aplicable la tesis I.4o.T.4 K, con número de registro digital 203622, de rubro </w:t>
      </w:r>
      <w:r w:rsidRPr="006323B0">
        <w:rPr>
          <w:rFonts w:eastAsia="Palatino Linotype" w:cs="Palatino Linotype"/>
          <w:b/>
          <w:szCs w:val="24"/>
        </w:rPr>
        <w:t>«NOTAS PERIODISTICAS, EL CONOCIMIENTO QUE DE ELLAS SE OBTIENE NO CONSTITUYE "UN HECHO PUBLICO Y NOTORIO"»</w:t>
      </w:r>
      <w:r w:rsidRPr="006323B0">
        <w:rPr>
          <w:rFonts w:eastAsia="Palatino Linotype" w:cs="Palatino Linotype"/>
          <w:szCs w:val="24"/>
        </w:rPr>
        <w:t>.</w:t>
      </w:r>
    </w:p>
    <w:p w14:paraId="175AF154" w14:textId="77777777" w:rsidR="009239A4" w:rsidRPr="006323B0" w:rsidRDefault="009239A4" w:rsidP="006323B0">
      <w:pPr>
        <w:contextualSpacing/>
        <w:rPr>
          <w:rFonts w:eastAsia="Palatino Linotype" w:cs="Palatino Linotype"/>
          <w:szCs w:val="24"/>
        </w:rPr>
      </w:pPr>
    </w:p>
    <w:p w14:paraId="16E8F304" w14:textId="77777777" w:rsidR="009239A4" w:rsidRPr="006323B0" w:rsidRDefault="009239A4" w:rsidP="006323B0">
      <w:r w:rsidRPr="006323B0">
        <w:rPr>
          <w:rFonts w:eastAsia="Palatino Linotype" w:cs="Palatino Linotype"/>
          <w:szCs w:val="24"/>
        </w:rPr>
        <w:t xml:space="preserve">En ese contexto, es dable concluir que si bien es cierto que las notas periodísticas no constituyen una prueba plena, </w:t>
      </w:r>
      <w:r w:rsidRPr="006323B0">
        <w:rPr>
          <w:rFonts w:eastAsia="Palatino Linotype" w:cs="Palatino Linotype"/>
          <w:b/>
          <w:szCs w:val="24"/>
        </w:rPr>
        <w:t>también lo es que permiten advertir indicios de los hechos que aparecen en su contenido</w:t>
      </w:r>
      <w:r w:rsidRPr="006323B0">
        <w:rPr>
          <w:rFonts w:eastAsia="Palatino Linotype" w:cs="Palatino Linotype"/>
          <w:szCs w:val="24"/>
        </w:rPr>
        <w:t>.</w:t>
      </w:r>
    </w:p>
    <w:p w14:paraId="14BA9356" w14:textId="77777777" w:rsidR="009239A4" w:rsidRPr="006323B0" w:rsidRDefault="009239A4" w:rsidP="006323B0">
      <w:pPr>
        <w:ind w:right="-93"/>
        <w:rPr>
          <w:szCs w:val="22"/>
        </w:rPr>
      </w:pPr>
    </w:p>
    <w:p w14:paraId="292E92CA" w14:textId="4631FD2A" w:rsidR="0010312B" w:rsidRPr="006323B0" w:rsidRDefault="0010312B" w:rsidP="006323B0">
      <w:pPr>
        <w:rPr>
          <w:rFonts w:cs="Arial"/>
          <w:lang w:val="es-ES"/>
        </w:rPr>
      </w:pPr>
      <w:r w:rsidRPr="006323B0">
        <w:t xml:space="preserve">Aunado a lo anterior, no se omite </w:t>
      </w:r>
      <w:r w:rsidRPr="006323B0">
        <w:rPr>
          <w:rFonts w:cs="Arial"/>
          <w:lang w:val="es-ES"/>
        </w:rPr>
        <w:t>recordar que la información relativa a las adquisiciones mediante adjudicación directa se considera como una obligación de transparencia común, conforme a lo dispuesto en el artículo 92, fracción XXIX</w:t>
      </w:r>
      <w:r w:rsidR="002172C9" w:rsidRPr="006323B0">
        <w:rPr>
          <w:rFonts w:cs="Arial"/>
          <w:lang w:val="es-ES"/>
        </w:rPr>
        <w:t xml:space="preserve"> inciso b</w:t>
      </w:r>
      <w:r w:rsidRPr="006323B0">
        <w:rPr>
          <w:rFonts w:cs="Arial"/>
          <w:lang w:val="es-ES"/>
        </w:rPr>
        <w:t xml:space="preserve"> de la Ley de Transparencia local, en el que se estipula lo siguiente:</w:t>
      </w:r>
    </w:p>
    <w:p w14:paraId="54B305F6" w14:textId="77777777" w:rsidR="009239A4" w:rsidRPr="006323B0" w:rsidRDefault="009239A4" w:rsidP="006323B0">
      <w:pPr>
        <w:ind w:right="-93"/>
        <w:rPr>
          <w:szCs w:val="22"/>
        </w:rPr>
      </w:pPr>
    </w:p>
    <w:p w14:paraId="72F87F49" w14:textId="31E7C300" w:rsidR="009239A4" w:rsidRPr="006323B0" w:rsidRDefault="0010312B" w:rsidP="006323B0">
      <w:pPr>
        <w:pStyle w:val="Puesto"/>
      </w:pPr>
      <w:r w:rsidRPr="006323B0">
        <w:rPr>
          <w:b/>
        </w:rPr>
        <w:t>XXIX</w:t>
      </w:r>
      <w:r w:rsidRPr="006323B0">
        <w:t xml:space="preserve">. La información sobre los procesos y resultados sobre procedimientos de adjudicación directa, invitación restringida y licitación de cualquier naturaleza, incluyendo la </w:t>
      </w:r>
      <w:r w:rsidRPr="006323B0">
        <w:rPr>
          <w:b/>
          <w:u w:val="single"/>
        </w:rPr>
        <w:t>versión pública del expediente respectivo</w:t>
      </w:r>
      <w:r w:rsidRPr="006323B0">
        <w:t xml:space="preserve"> y de los </w:t>
      </w:r>
      <w:r w:rsidRPr="006323B0">
        <w:rPr>
          <w:b/>
          <w:u w:val="single"/>
        </w:rPr>
        <w:t>contratos</w:t>
      </w:r>
      <w:r w:rsidRPr="006323B0">
        <w:t xml:space="preserve"> celebrados, que deberán contener, por los menos, lo siguiente:</w:t>
      </w:r>
    </w:p>
    <w:p w14:paraId="06CA1A8A" w14:textId="77777777" w:rsidR="002172C9" w:rsidRPr="006323B0" w:rsidRDefault="002172C9" w:rsidP="006323B0">
      <w:pPr>
        <w:pStyle w:val="Puesto"/>
        <w:rPr>
          <w:szCs w:val="22"/>
        </w:rPr>
      </w:pPr>
    </w:p>
    <w:p w14:paraId="767FA5DF" w14:textId="77777777" w:rsidR="002172C9" w:rsidRPr="006323B0" w:rsidRDefault="002172C9" w:rsidP="006323B0">
      <w:pPr>
        <w:pStyle w:val="Puesto"/>
      </w:pPr>
      <w:r w:rsidRPr="006323B0">
        <w:t xml:space="preserve">b) De las adjudicaciones directas: </w:t>
      </w:r>
    </w:p>
    <w:p w14:paraId="422DCC85" w14:textId="77777777" w:rsidR="002172C9" w:rsidRPr="006323B0" w:rsidRDefault="002172C9" w:rsidP="006323B0">
      <w:pPr>
        <w:pStyle w:val="Puesto"/>
      </w:pPr>
      <w:r w:rsidRPr="006323B0">
        <w:t xml:space="preserve">1) La propuesta enviada por el participante; </w:t>
      </w:r>
    </w:p>
    <w:p w14:paraId="4FA6A866" w14:textId="77777777" w:rsidR="002172C9" w:rsidRPr="006323B0" w:rsidRDefault="002172C9" w:rsidP="006323B0">
      <w:pPr>
        <w:pStyle w:val="Puesto"/>
      </w:pPr>
      <w:r w:rsidRPr="006323B0">
        <w:t xml:space="preserve">2) Los motivos y fundamentos legales aplicados para llevarla a cabo; </w:t>
      </w:r>
    </w:p>
    <w:p w14:paraId="0CBA2BDA" w14:textId="77777777" w:rsidR="002172C9" w:rsidRPr="006323B0" w:rsidRDefault="002172C9" w:rsidP="006323B0">
      <w:pPr>
        <w:pStyle w:val="Puesto"/>
      </w:pPr>
      <w:r w:rsidRPr="006323B0">
        <w:t xml:space="preserve">3) La autorización del ejercicio de la opción; </w:t>
      </w:r>
    </w:p>
    <w:p w14:paraId="3A4A0F20" w14:textId="77777777" w:rsidR="002172C9" w:rsidRPr="006323B0" w:rsidRDefault="002172C9" w:rsidP="006323B0">
      <w:pPr>
        <w:pStyle w:val="Puesto"/>
      </w:pPr>
      <w:r w:rsidRPr="006323B0">
        <w:t xml:space="preserve">4) En su caso, las cotizaciones consideradas, especificando los nombres de los proveedores y sus montos; </w:t>
      </w:r>
    </w:p>
    <w:p w14:paraId="2EE2BA10" w14:textId="77777777" w:rsidR="002172C9" w:rsidRPr="006323B0" w:rsidRDefault="002172C9" w:rsidP="006323B0">
      <w:pPr>
        <w:pStyle w:val="Puesto"/>
      </w:pPr>
      <w:r w:rsidRPr="006323B0">
        <w:t xml:space="preserve">5) El nombre de la persona física o jurídica colectiva adjudicada; </w:t>
      </w:r>
    </w:p>
    <w:p w14:paraId="29C4E358" w14:textId="77777777" w:rsidR="002172C9" w:rsidRPr="006323B0" w:rsidRDefault="002172C9" w:rsidP="006323B0">
      <w:pPr>
        <w:pStyle w:val="Puesto"/>
      </w:pPr>
      <w:r w:rsidRPr="006323B0">
        <w:t xml:space="preserve">6) La unidad administrativa solicitante y la responsable de su ejecución; </w:t>
      </w:r>
    </w:p>
    <w:p w14:paraId="185219C8" w14:textId="77777777" w:rsidR="002172C9" w:rsidRPr="006323B0" w:rsidRDefault="002172C9" w:rsidP="006323B0">
      <w:pPr>
        <w:pStyle w:val="Puesto"/>
      </w:pPr>
      <w:r w:rsidRPr="006323B0">
        <w:t xml:space="preserve">7) El número, fecha, el monto del contrato y el plazo de entrega o de ejecución de los servicios u obra; </w:t>
      </w:r>
    </w:p>
    <w:p w14:paraId="54A01CD2" w14:textId="20B3D9EF" w:rsidR="002172C9" w:rsidRPr="006323B0" w:rsidRDefault="002172C9" w:rsidP="006323B0">
      <w:pPr>
        <w:pStyle w:val="Puesto"/>
      </w:pPr>
      <w:r w:rsidRPr="006323B0">
        <w:t xml:space="preserve">8) Los mecanismos de vigilancia y supervisión, incluyendo, en su caso, los estudios de impacto urbano y ambiental, según corresponda; </w:t>
      </w:r>
    </w:p>
    <w:p w14:paraId="2EBC7C38" w14:textId="77777777" w:rsidR="002172C9" w:rsidRPr="006323B0" w:rsidRDefault="002172C9" w:rsidP="006323B0">
      <w:pPr>
        <w:pStyle w:val="Puesto"/>
      </w:pPr>
      <w:r w:rsidRPr="006323B0">
        <w:t xml:space="preserve">9) Los informes de avance sobre las obras o servicios contratados; </w:t>
      </w:r>
    </w:p>
    <w:p w14:paraId="73444461" w14:textId="77777777" w:rsidR="002172C9" w:rsidRPr="006323B0" w:rsidRDefault="002172C9" w:rsidP="006323B0">
      <w:pPr>
        <w:pStyle w:val="Puesto"/>
      </w:pPr>
      <w:r w:rsidRPr="006323B0">
        <w:lastRenderedPageBreak/>
        <w:t xml:space="preserve">10) El convenio de terminación; y </w:t>
      </w:r>
    </w:p>
    <w:p w14:paraId="1268D14A" w14:textId="1D002098" w:rsidR="002172C9" w:rsidRPr="006323B0" w:rsidRDefault="002172C9" w:rsidP="006323B0">
      <w:pPr>
        <w:pStyle w:val="Puesto"/>
        <w:rPr>
          <w:szCs w:val="22"/>
        </w:rPr>
      </w:pPr>
      <w:r w:rsidRPr="006323B0">
        <w:t>11) El finiquito.</w:t>
      </w:r>
    </w:p>
    <w:p w14:paraId="55B701BE" w14:textId="77777777" w:rsidR="00364216" w:rsidRPr="006323B0" w:rsidRDefault="00364216" w:rsidP="006323B0"/>
    <w:p w14:paraId="68CAC165" w14:textId="77BEEB8F" w:rsidR="00364216" w:rsidRPr="006323B0" w:rsidRDefault="00DF63D4" w:rsidP="006323B0">
      <w:pPr>
        <w:tabs>
          <w:tab w:val="left" w:pos="2834"/>
          <w:tab w:val="right" w:pos="8838"/>
        </w:tabs>
        <w:ind w:left="-108" w:right="-105"/>
      </w:pPr>
      <w:r w:rsidRPr="006323B0">
        <w:t xml:space="preserve">Llegados a este punto, se colige que </w:t>
      </w:r>
      <w:r w:rsidRPr="006323B0">
        <w:rPr>
          <w:b/>
        </w:rPr>
        <w:t xml:space="preserve">EL SUJETO OBLIGADO </w:t>
      </w:r>
      <w:r w:rsidRPr="006323B0">
        <w:t xml:space="preserve">no colmo con el derecho de acceso a la información ejercido por </w:t>
      </w:r>
      <w:r w:rsidRPr="006323B0">
        <w:rPr>
          <w:b/>
        </w:rPr>
        <w:t>LA PARTE RECURRENTE</w:t>
      </w:r>
      <w:r w:rsidRPr="006323B0">
        <w:t>, por lo que se estima prudent</w:t>
      </w:r>
      <w:r w:rsidR="00565706" w:rsidRPr="006323B0">
        <w:t xml:space="preserve">e ordenar </w:t>
      </w:r>
      <w:r w:rsidR="00EF392F" w:rsidRPr="006323B0">
        <w:t xml:space="preserve">previa búsqueda exhaustiva, </w:t>
      </w:r>
      <w:r w:rsidR="002172C9" w:rsidRPr="006323B0">
        <w:t>los expedientes únicos de obra referente a los contratos número 2025 SAPASE-AD-PU-001-2020, SAPASE-AD-PU-002-2020 y SAPASE-AD-PU-003-2020 relativos a la perforación de pozos profundos</w:t>
      </w:r>
      <w:r w:rsidR="00544201" w:rsidRPr="006323B0">
        <w:t>.</w:t>
      </w:r>
    </w:p>
    <w:p w14:paraId="725FB732" w14:textId="77777777" w:rsidR="002172C9" w:rsidRPr="006323B0" w:rsidRDefault="002172C9" w:rsidP="006323B0">
      <w:pPr>
        <w:tabs>
          <w:tab w:val="left" w:pos="2834"/>
          <w:tab w:val="right" w:pos="8838"/>
        </w:tabs>
        <w:ind w:left="-108" w:right="-105"/>
      </w:pPr>
    </w:p>
    <w:p w14:paraId="59CD79E9" w14:textId="1BCDBBED" w:rsidR="002172C9" w:rsidRPr="006323B0" w:rsidRDefault="002172C9" w:rsidP="006323B0">
      <w:pPr>
        <w:ind w:right="49"/>
        <w:contextualSpacing/>
        <w:rPr>
          <w:rFonts w:cs="Arial"/>
        </w:rPr>
      </w:pPr>
      <w:r w:rsidRPr="006323B0">
        <w:t xml:space="preserve">Por último y no menos importante se advierte que la parte recurrente solicitó la información mediante consulta directa; </w:t>
      </w:r>
      <w:r w:rsidRPr="006323B0">
        <w:rPr>
          <w:rFonts w:cs="Arial"/>
          <w:lang w:val="es-ES"/>
        </w:rPr>
        <w:t>en atención a ello y</w:t>
      </w:r>
      <w:r w:rsidRPr="006323B0">
        <w:rPr>
          <w:rFonts w:cs="Arial"/>
        </w:rPr>
        <w:t xml:space="preserve"> para garantizar el derecho fundamental de acceso a la información pública y los principios inherentes a él, se ha establecido como un procedimiento </w:t>
      </w:r>
      <w:r w:rsidRPr="006323B0">
        <w:t>sencillo</w:t>
      </w:r>
      <w:r w:rsidRPr="006323B0">
        <w:rPr>
          <w:rFonts w:cs="Arial"/>
        </w:rPr>
        <w:t xml:space="preserve"> y expedito, la utilización de los medios electrónicos; y para ello este Instituto ha puesto a disposición de los particulares y de los </w:t>
      </w:r>
      <w:r w:rsidRPr="006323B0">
        <w:rPr>
          <w:rFonts w:cs="Arial"/>
          <w:b/>
        </w:rPr>
        <w:t>SUJETOS OBLIGADOS</w:t>
      </w:r>
      <w:r w:rsidRPr="006323B0">
        <w:rPr>
          <w:rFonts w:cs="Arial"/>
        </w:rPr>
        <w:t>, el Sistema de Acceso a la Información Mexiquense (</w:t>
      </w:r>
      <w:r w:rsidRPr="006323B0">
        <w:rPr>
          <w:rFonts w:cs="Arial"/>
          <w:b/>
        </w:rPr>
        <w:t>SAIMEX</w:t>
      </w:r>
      <w:r w:rsidRPr="006323B0">
        <w:rPr>
          <w:rFonts w:cs="Arial"/>
        </w:rPr>
        <w:t>), para que a través de este se le informe al solicitante los días y horarios en que deberá acudir por las constancias que se ordenan.</w:t>
      </w:r>
    </w:p>
    <w:p w14:paraId="3ACABF54" w14:textId="77777777" w:rsidR="002172C9" w:rsidRPr="006323B0" w:rsidRDefault="002172C9" w:rsidP="006323B0">
      <w:pPr>
        <w:pStyle w:val="Prrafodelista"/>
        <w:rPr>
          <w:rFonts w:cs="Arial"/>
        </w:rPr>
      </w:pPr>
    </w:p>
    <w:p w14:paraId="5D03E8E1" w14:textId="19C28971" w:rsidR="002172C9" w:rsidRPr="006323B0" w:rsidRDefault="002172C9" w:rsidP="006323B0">
      <w:pPr>
        <w:ind w:right="49"/>
        <w:contextualSpacing/>
        <w:rPr>
          <w:rFonts w:cs="Arial"/>
        </w:rPr>
      </w:pPr>
      <w:r w:rsidRPr="006323B0">
        <w:rPr>
          <w:rFonts w:cs="Arial"/>
        </w:rPr>
        <w:t xml:space="preserve">Al respecto, deberá hacerse del conocimiento del particular al momento de dar cumplimiento al presente proveído, el domicilio al cual deberá acudir, el nombre de la dependencia o área respectiva, el nombre del servidor público que brindará atención al solicitante, la forma y procedimiento a seguir, así como el periodo durante el cual quedará a su disposición la documentación conforme a lo dispuesto por el artículo 166 de la Ley de Transparencia y Acceso a la Información Pública del Estado de México y Municipios, por lo que resulta dable que se le informe la información de referencia a efecto de poder acceder </w:t>
      </w:r>
      <w:r w:rsidR="006924F4" w:rsidRPr="006323B0">
        <w:rPr>
          <w:rFonts w:cs="Arial"/>
        </w:rPr>
        <w:t>a los documentos que deberán de ser proporcionados.</w:t>
      </w:r>
    </w:p>
    <w:p w14:paraId="1A51497A" w14:textId="77777777" w:rsidR="00CC6706" w:rsidRPr="006323B0" w:rsidRDefault="00CC6706" w:rsidP="006323B0">
      <w:pPr>
        <w:ind w:right="49"/>
        <w:contextualSpacing/>
        <w:rPr>
          <w:rFonts w:cs="Arial"/>
        </w:rPr>
      </w:pPr>
    </w:p>
    <w:p w14:paraId="1E469459" w14:textId="77777777" w:rsidR="00DF6E27" w:rsidRPr="006323B0" w:rsidRDefault="00CC6706" w:rsidP="006323B0">
      <w:pPr>
        <w:ind w:right="49"/>
        <w:contextualSpacing/>
        <w:rPr>
          <w:rFonts w:cs="Arial"/>
        </w:rPr>
      </w:pPr>
      <w:r w:rsidRPr="006323B0">
        <w:rPr>
          <w:rFonts w:cs="Arial"/>
        </w:rPr>
        <w:t xml:space="preserve">Ahora bien, dado que </w:t>
      </w:r>
      <w:r w:rsidRPr="006323B0">
        <w:rPr>
          <w:rFonts w:cs="Arial"/>
          <w:b/>
        </w:rPr>
        <w:t xml:space="preserve">LA PARTE RECURRENTE </w:t>
      </w:r>
      <w:r w:rsidRPr="006323B0">
        <w:rPr>
          <w:rFonts w:cs="Arial"/>
        </w:rPr>
        <w:t>solicitó la información mediante consulta directa, es necesario precisar que dicha información estará disponible en un plazo de sesentas días hábiles</w:t>
      </w:r>
      <w:r w:rsidR="00DF6E27" w:rsidRPr="006323B0">
        <w:rPr>
          <w:rStyle w:val="Refdenotaalpie"/>
          <w:rFonts w:cs="Arial"/>
        </w:rPr>
        <w:footnoteReference w:id="3"/>
      </w:r>
      <w:r w:rsidRPr="006323B0">
        <w:rPr>
          <w:rFonts w:cs="Arial"/>
        </w:rPr>
        <w:t xml:space="preserve">, contados a partir de </w:t>
      </w:r>
      <w:r w:rsidR="00DF6E27" w:rsidRPr="006323B0">
        <w:rPr>
          <w:rFonts w:cs="Arial"/>
        </w:rPr>
        <w:t xml:space="preserve">la notificación de la presente resolución. </w:t>
      </w:r>
    </w:p>
    <w:p w14:paraId="1FF2955D" w14:textId="77777777" w:rsidR="00DF6E27" w:rsidRPr="006323B0" w:rsidRDefault="00DF6E27" w:rsidP="006323B0">
      <w:pPr>
        <w:ind w:right="49"/>
        <w:contextualSpacing/>
        <w:rPr>
          <w:rFonts w:cs="Arial"/>
        </w:rPr>
      </w:pPr>
    </w:p>
    <w:p w14:paraId="6863D108" w14:textId="1ACB4BFE" w:rsidR="00DF6E27" w:rsidRPr="006323B0" w:rsidRDefault="00DF6E27" w:rsidP="006323B0">
      <w:pPr>
        <w:ind w:right="49"/>
        <w:contextualSpacing/>
        <w:rPr>
          <w:rFonts w:cs="Arial"/>
        </w:rPr>
      </w:pPr>
      <w:r w:rsidRPr="006323B0">
        <w:rPr>
          <w:rFonts w:cs="Arial"/>
        </w:rPr>
        <w:t>Sí dentro del transcurso del término señalado en el párrafo anterior, L</w:t>
      </w:r>
      <w:r w:rsidRPr="006323B0">
        <w:rPr>
          <w:rFonts w:cs="Arial"/>
          <w:b/>
        </w:rPr>
        <w:t xml:space="preserve">A PARTE RECURRENTE </w:t>
      </w:r>
      <w:r w:rsidRPr="006323B0">
        <w:rPr>
          <w:rFonts w:cs="Arial"/>
        </w:rPr>
        <w:t xml:space="preserve">acude por la información, </w:t>
      </w:r>
      <w:r w:rsidRPr="006323B0">
        <w:rPr>
          <w:rFonts w:cs="Arial"/>
          <w:b/>
        </w:rPr>
        <w:t>EL SUJETO OBLIGADO</w:t>
      </w:r>
      <w:r w:rsidRPr="006323B0">
        <w:rPr>
          <w:rFonts w:cs="Arial"/>
        </w:rPr>
        <w:t xml:space="preserve"> debe remitir a este instituto, por conducto de la secretaría técnica del pleno, el acuse de recibo de la información de </w:t>
      </w:r>
      <w:r w:rsidRPr="006323B0">
        <w:rPr>
          <w:rFonts w:cs="Arial"/>
          <w:b/>
        </w:rPr>
        <w:t>LA PARTE RECURRENTE</w:t>
      </w:r>
      <w:r w:rsidRPr="006323B0">
        <w:rPr>
          <w:rFonts w:cs="Arial"/>
        </w:rPr>
        <w:t xml:space="preserve">; sin embargo, si una vez fenecido el plazo, el solicitante no acudiera por los documentos ordenados, </w:t>
      </w:r>
      <w:r w:rsidRPr="006323B0">
        <w:rPr>
          <w:rFonts w:cs="Arial"/>
          <w:b/>
        </w:rPr>
        <w:t>EL SUJETO OBLIGADO</w:t>
      </w:r>
      <w:r w:rsidRPr="006323B0">
        <w:rPr>
          <w:rFonts w:cs="Arial"/>
        </w:rPr>
        <w:t>, mediante acuerdo dará por concluida la solicitud y podrá, de ser el caso, realizar la destrucción del material en el que se reprodujo, situación que también deberá informar a este instituto, por el mismo conducto.</w:t>
      </w:r>
    </w:p>
    <w:p w14:paraId="507E0785" w14:textId="77777777" w:rsidR="00CC6706" w:rsidRPr="006323B0" w:rsidRDefault="00CC6706" w:rsidP="006323B0">
      <w:pPr>
        <w:tabs>
          <w:tab w:val="left" w:pos="2834"/>
          <w:tab w:val="right" w:pos="8838"/>
        </w:tabs>
        <w:ind w:left="-108" w:right="-105"/>
      </w:pPr>
    </w:p>
    <w:p w14:paraId="140E94D0" w14:textId="77777777" w:rsidR="00364216" w:rsidRPr="006323B0" w:rsidRDefault="00DF63D4" w:rsidP="006323B0">
      <w:pPr>
        <w:pStyle w:val="Ttulo3"/>
        <w:spacing w:line="360" w:lineRule="auto"/>
      </w:pPr>
      <w:bookmarkStart w:id="29" w:name="_Toc190950870"/>
      <w:r w:rsidRPr="006323B0">
        <w:t>d) Versión pública.</w:t>
      </w:r>
      <w:bookmarkEnd w:id="29"/>
    </w:p>
    <w:p w14:paraId="0E6FA25E" w14:textId="77777777" w:rsidR="00364216" w:rsidRPr="006323B0" w:rsidRDefault="00DF63D4" w:rsidP="006323B0">
      <w:r w:rsidRPr="006323B0">
        <w:t xml:space="preserve">Para el caso de que el o los documentos de los cuales se ordena su entrega contengan datos personales susceptibles de ser testados, deberán ser entregados en </w:t>
      </w:r>
      <w:r w:rsidRPr="006323B0">
        <w:rPr>
          <w:b/>
        </w:rPr>
        <w:t>versión pública</w:t>
      </w:r>
      <w:r w:rsidRPr="006323B0">
        <w:t xml:space="preserve">, pues el derecho de acceso a la información tiene como limitante el respeto a la intimidad y a la vida privada de las personas, es por ello que este Instituto debe cuidar que los datos personales que obren en poder de los Sujetos Obligados sean protegidos y únicamente se den a conocer </w:t>
      </w:r>
      <w:r w:rsidRPr="006323B0">
        <w:lastRenderedPageBreak/>
        <w:t>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6BB4A977" w14:textId="77777777" w:rsidR="00364216" w:rsidRPr="006323B0" w:rsidRDefault="00364216" w:rsidP="006323B0"/>
    <w:p w14:paraId="0CD638B6" w14:textId="77777777" w:rsidR="00364216" w:rsidRPr="006323B0" w:rsidRDefault="00DF63D4" w:rsidP="006323B0">
      <w:r w:rsidRPr="006323B0">
        <w:t>A este respecto, los artículos 3, fracciones IX, XX, XXI y XLV; 51 y 52 de la Ley de Transparencia y Acceso a la Información Pública del Estado de México y Municipios establecen:</w:t>
      </w:r>
    </w:p>
    <w:p w14:paraId="114A68F9" w14:textId="77777777" w:rsidR="00364216" w:rsidRPr="006323B0" w:rsidRDefault="00364216" w:rsidP="006323B0"/>
    <w:p w14:paraId="6EA9DD8A" w14:textId="77777777" w:rsidR="00364216" w:rsidRPr="006323B0" w:rsidRDefault="00DF63D4" w:rsidP="006323B0">
      <w:pPr>
        <w:pStyle w:val="Puesto"/>
        <w:spacing w:line="360" w:lineRule="auto"/>
        <w:ind w:firstLine="567"/>
      </w:pPr>
      <w:r w:rsidRPr="006323B0">
        <w:rPr>
          <w:b/>
        </w:rPr>
        <w:t xml:space="preserve">“Artículo 3. </w:t>
      </w:r>
      <w:r w:rsidRPr="006323B0">
        <w:t xml:space="preserve">Para los efectos de la presente Ley se entenderá por: </w:t>
      </w:r>
    </w:p>
    <w:p w14:paraId="21A952E9" w14:textId="6C1C4202" w:rsidR="00364216" w:rsidRPr="006323B0" w:rsidRDefault="00DF63D4" w:rsidP="006323B0">
      <w:pPr>
        <w:pStyle w:val="Puesto"/>
        <w:spacing w:line="360" w:lineRule="auto"/>
        <w:ind w:firstLine="567"/>
      </w:pPr>
      <w:r w:rsidRPr="006323B0">
        <w:rPr>
          <w:b/>
        </w:rPr>
        <w:t>IX.</w:t>
      </w:r>
      <w:r w:rsidRPr="006323B0">
        <w:t xml:space="preserve"> </w:t>
      </w:r>
      <w:r w:rsidRPr="006323B0">
        <w:rPr>
          <w:b/>
        </w:rPr>
        <w:t xml:space="preserve">Datos personales: </w:t>
      </w:r>
      <w:r w:rsidRPr="006323B0">
        <w:t xml:space="preserve">La información concerniente a una persona, identificada o identificable según lo dispuesto por la Ley de Protección de Datos Personales del Estado de México; </w:t>
      </w:r>
    </w:p>
    <w:p w14:paraId="2B4D136D" w14:textId="3FE916CB" w:rsidR="00364216" w:rsidRPr="006323B0" w:rsidRDefault="00DF63D4" w:rsidP="006323B0">
      <w:pPr>
        <w:pStyle w:val="Puesto"/>
        <w:spacing w:line="360" w:lineRule="auto"/>
        <w:ind w:firstLine="567"/>
      </w:pPr>
      <w:r w:rsidRPr="006323B0">
        <w:rPr>
          <w:b/>
        </w:rPr>
        <w:t>XX.</w:t>
      </w:r>
      <w:r w:rsidRPr="006323B0">
        <w:t xml:space="preserve"> </w:t>
      </w:r>
      <w:r w:rsidRPr="006323B0">
        <w:rPr>
          <w:b/>
        </w:rPr>
        <w:t>Información clasificada:</w:t>
      </w:r>
      <w:r w:rsidRPr="006323B0">
        <w:t xml:space="preserve"> Aquella considerada por la presente Ley como reservada o confidencial; </w:t>
      </w:r>
    </w:p>
    <w:p w14:paraId="59F53E1F" w14:textId="2C43CBAB" w:rsidR="00364216" w:rsidRPr="006323B0" w:rsidRDefault="00DF63D4" w:rsidP="006323B0">
      <w:pPr>
        <w:pStyle w:val="Puesto"/>
        <w:spacing w:line="360" w:lineRule="auto"/>
        <w:ind w:firstLine="567"/>
      </w:pPr>
      <w:r w:rsidRPr="006323B0">
        <w:rPr>
          <w:b/>
        </w:rPr>
        <w:t>XXI.</w:t>
      </w:r>
      <w:r w:rsidRPr="006323B0">
        <w:t xml:space="preserve"> </w:t>
      </w:r>
      <w:r w:rsidRPr="006323B0">
        <w:rPr>
          <w:b/>
        </w:rPr>
        <w:t>Información confidencial</w:t>
      </w:r>
      <w:r w:rsidRPr="006323B0">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7DA4B094" w14:textId="131D45E2" w:rsidR="00364216" w:rsidRPr="006323B0" w:rsidRDefault="00DF63D4" w:rsidP="006323B0">
      <w:pPr>
        <w:pStyle w:val="Puesto"/>
        <w:spacing w:line="360" w:lineRule="auto"/>
        <w:ind w:firstLine="567"/>
      </w:pPr>
      <w:r w:rsidRPr="006323B0">
        <w:rPr>
          <w:b/>
        </w:rPr>
        <w:t>XLV. Versión pública:</w:t>
      </w:r>
      <w:r w:rsidRPr="006323B0">
        <w:t xml:space="preserve"> Documento en el que se elimine, suprime o borra la información clasificada como reservada o confidencial para permitir su acceso. </w:t>
      </w:r>
    </w:p>
    <w:p w14:paraId="32170864" w14:textId="77777777" w:rsidR="00364216" w:rsidRPr="006323B0" w:rsidRDefault="00DF63D4" w:rsidP="006323B0">
      <w:pPr>
        <w:pStyle w:val="Puesto"/>
        <w:spacing w:line="360" w:lineRule="auto"/>
        <w:ind w:firstLine="567"/>
      </w:pPr>
      <w:r w:rsidRPr="006323B0">
        <w:rPr>
          <w:b/>
        </w:rPr>
        <w:t>Artículo 51.</w:t>
      </w:r>
      <w:r w:rsidRPr="006323B0">
        <w:t xml:space="preserve"> Los sujetos obligados designaran a un responsable para atender la Unidad de Transparencia, quien fungirá como enlace entre éstos y los solicitantes. Dicha Unidad será la encargada de tramitar internamente la solicitud de información </w:t>
      </w:r>
      <w:r w:rsidRPr="006323B0">
        <w:rPr>
          <w:b/>
        </w:rPr>
        <w:t xml:space="preserve">y tendrá la responsabilidad de verificar en cada caso que la misma no sea confidencial o </w:t>
      </w:r>
      <w:r w:rsidRPr="006323B0">
        <w:rPr>
          <w:b/>
        </w:rPr>
        <w:lastRenderedPageBreak/>
        <w:t xml:space="preserve">reservada. </w:t>
      </w:r>
      <w:r w:rsidRPr="006323B0">
        <w:t>Dicha Unidad contará con las facultades internas necesarias para gestionar la atención a las solicitudes de información en los términos de la Ley General y la presente Ley.</w:t>
      </w:r>
    </w:p>
    <w:p w14:paraId="38A9AA16" w14:textId="77777777" w:rsidR="00364216" w:rsidRPr="006323B0" w:rsidRDefault="00364216" w:rsidP="006323B0"/>
    <w:p w14:paraId="5FEEEBF3" w14:textId="77777777" w:rsidR="00364216" w:rsidRPr="006323B0" w:rsidRDefault="00DF63D4" w:rsidP="006323B0">
      <w:pPr>
        <w:pStyle w:val="Puesto"/>
        <w:spacing w:line="360" w:lineRule="auto"/>
        <w:ind w:firstLine="567"/>
      </w:pPr>
      <w:r w:rsidRPr="006323B0">
        <w:rPr>
          <w:b/>
        </w:rPr>
        <w:t>Artículo 52.</w:t>
      </w:r>
      <w:r w:rsidRPr="006323B0">
        <w:t xml:space="preserve"> Las solicitudes de acceso a la información y las respuestas que se les dé, incluyendo, en su caso, </w:t>
      </w:r>
      <w:r w:rsidRPr="006323B0">
        <w:rPr>
          <w:u w:val="single"/>
        </w:rPr>
        <w:t>la información entregada, así como las resoluciones a los recursos que en su caso se promuevan serán públicas, y de ser el caso que contenga datos personales que deban ser protegidos se podrá dar su acceso en su versión pública</w:t>
      </w:r>
      <w:r w:rsidRPr="006323B0">
        <w:t xml:space="preserve">, siempre y cuando la resolución de referencia se someta a un proceso de disociación, es decir, no haga identificable al titular de tales datos personales.” </w:t>
      </w:r>
      <w:r w:rsidRPr="006323B0">
        <w:rPr>
          <w:i w:val="0"/>
        </w:rPr>
        <w:t>(Énfasis añadido)</w:t>
      </w:r>
    </w:p>
    <w:p w14:paraId="6BDEC0EF" w14:textId="77777777" w:rsidR="00364216" w:rsidRPr="006323B0" w:rsidRDefault="00364216" w:rsidP="006323B0"/>
    <w:p w14:paraId="5B9C9419" w14:textId="77777777" w:rsidR="00364216" w:rsidRPr="006323B0" w:rsidRDefault="00DF63D4" w:rsidP="006323B0">
      <w:r w:rsidRPr="006323B0">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se efectúe deberá estar justificado en la Ley, lo anterior en términos de lo dispuesto por el artículo 22, párrafo primero, relacionado con el 38 de la Ley de Protección de Datos Personales en Posesión de Sujetos Obligados del Estado de México y Municipios, los cuales se transcriben para mayor referencia: </w:t>
      </w:r>
    </w:p>
    <w:p w14:paraId="20EA65EA" w14:textId="77777777" w:rsidR="00364216" w:rsidRPr="006323B0" w:rsidRDefault="00364216" w:rsidP="006323B0"/>
    <w:p w14:paraId="5B548BE3" w14:textId="77777777" w:rsidR="00364216" w:rsidRPr="006323B0" w:rsidRDefault="00DF63D4" w:rsidP="006323B0">
      <w:pPr>
        <w:pStyle w:val="Puesto"/>
        <w:spacing w:line="360" w:lineRule="auto"/>
        <w:ind w:firstLine="567"/>
      </w:pPr>
      <w:r w:rsidRPr="006323B0">
        <w:rPr>
          <w:b/>
        </w:rPr>
        <w:t>“Artículo 22.</w:t>
      </w:r>
      <w:r w:rsidRPr="006323B0">
        <w:t xml:space="preserve"> Todo tratamiento de datos personales que efectúe el responsable deberá estar justificado por finalidades concretas, lícitas, explícitas y legítimas, relacionadas con las atribuciones que la normatividad aplicable les confiera. </w:t>
      </w:r>
    </w:p>
    <w:p w14:paraId="5587610D" w14:textId="77777777" w:rsidR="00364216" w:rsidRPr="006323B0" w:rsidRDefault="00364216" w:rsidP="006323B0"/>
    <w:p w14:paraId="45A3048B" w14:textId="77777777" w:rsidR="00364216" w:rsidRPr="006323B0" w:rsidRDefault="00DF63D4" w:rsidP="006323B0">
      <w:pPr>
        <w:pStyle w:val="Puesto"/>
        <w:spacing w:line="360" w:lineRule="auto"/>
        <w:ind w:firstLine="567"/>
      </w:pPr>
      <w:r w:rsidRPr="006323B0">
        <w:rPr>
          <w:b/>
        </w:rPr>
        <w:lastRenderedPageBreak/>
        <w:t>Artículo 38.</w:t>
      </w:r>
      <w:r w:rsidRPr="006323B0">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6323B0">
        <w:rPr>
          <w:b/>
        </w:rPr>
        <w:t>”</w:t>
      </w:r>
      <w:r w:rsidRPr="006323B0">
        <w:t xml:space="preserve"> </w:t>
      </w:r>
    </w:p>
    <w:p w14:paraId="19F213A7" w14:textId="77777777" w:rsidR="00364216" w:rsidRPr="006323B0" w:rsidRDefault="00364216" w:rsidP="006323B0">
      <w:pPr>
        <w:rPr>
          <w:i/>
        </w:rPr>
      </w:pPr>
    </w:p>
    <w:p w14:paraId="76E8A842" w14:textId="77777777" w:rsidR="00364216" w:rsidRPr="006323B0" w:rsidRDefault="00DF63D4" w:rsidP="006323B0">
      <w:r w:rsidRPr="006323B0">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568BEDD4" w14:textId="77777777" w:rsidR="00364216" w:rsidRPr="006323B0" w:rsidRDefault="00364216" w:rsidP="006323B0"/>
    <w:p w14:paraId="512FAF9D" w14:textId="77777777" w:rsidR="00364216" w:rsidRPr="006323B0" w:rsidRDefault="00DF63D4" w:rsidP="006323B0">
      <w:r w:rsidRPr="006323B0">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6323B0">
        <w:rPr>
          <w:b/>
        </w:rPr>
        <w:t>EL SUJETO OBLIGADO,</w:t>
      </w:r>
      <w:r w:rsidRPr="006323B0">
        <w:t xml:space="preserve"> por lo que, todo dato personal susceptible de clasificación debe ser protegido.</w:t>
      </w:r>
    </w:p>
    <w:p w14:paraId="2D70EC75" w14:textId="77777777" w:rsidR="00364216" w:rsidRPr="006323B0" w:rsidRDefault="00364216" w:rsidP="006323B0"/>
    <w:p w14:paraId="602C16D9" w14:textId="77777777" w:rsidR="00364216" w:rsidRPr="006323B0" w:rsidRDefault="00DF63D4" w:rsidP="006323B0">
      <w:r w:rsidRPr="006323B0">
        <w:t>La finalidad de la versión pública es salvaguardar la vida, integridad, seguridad, patrimonio y privacidad de las personas; de tal manera que, todo aquello que no tenga por objeto proteger lo anterior, es susceptible de ser entregado. En otras palabras, la protección de datos personales es una derivación del derecho a la intimidad.</w:t>
      </w:r>
    </w:p>
    <w:p w14:paraId="16757493" w14:textId="77777777" w:rsidR="00364216" w:rsidRPr="006323B0" w:rsidRDefault="00364216" w:rsidP="006323B0"/>
    <w:p w14:paraId="3305FAE7" w14:textId="77777777" w:rsidR="00364216" w:rsidRPr="006323B0" w:rsidRDefault="00DF63D4" w:rsidP="006323B0">
      <w:r w:rsidRPr="006323B0">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07773F0C" w14:textId="77777777" w:rsidR="00364216" w:rsidRPr="006323B0" w:rsidRDefault="00364216" w:rsidP="006323B0"/>
    <w:p w14:paraId="04BA5BA5" w14:textId="77777777" w:rsidR="00364216" w:rsidRPr="006323B0" w:rsidRDefault="00DF63D4" w:rsidP="006323B0">
      <w:pPr>
        <w:ind w:left="851"/>
        <w:jc w:val="center"/>
        <w:rPr>
          <w:b/>
          <w:i/>
        </w:rPr>
      </w:pPr>
      <w:r w:rsidRPr="006323B0">
        <w:rPr>
          <w:b/>
          <w:i/>
        </w:rPr>
        <w:t>Ley de Transparencia y Acceso a la Información Pública del Estado de México y Municipios</w:t>
      </w:r>
    </w:p>
    <w:p w14:paraId="7C5A89D3" w14:textId="77777777" w:rsidR="00364216" w:rsidRPr="006323B0" w:rsidRDefault="00364216" w:rsidP="006323B0">
      <w:pPr>
        <w:ind w:left="851"/>
      </w:pPr>
    </w:p>
    <w:p w14:paraId="38666F65" w14:textId="77777777" w:rsidR="00364216" w:rsidRPr="006323B0" w:rsidRDefault="00DF63D4" w:rsidP="006323B0">
      <w:pPr>
        <w:pStyle w:val="Puesto"/>
        <w:spacing w:line="360" w:lineRule="auto"/>
        <w:ind w:left="851" w:firstLine="567"/>
      </w:pPr>
      <w:r w:rsidRPr="006323B0">
        <w:rPr>
          <w:b/>
        </w:rPr>
        <w:t xml:space="preserve">“Artículo 49. </w:t>
      </w:r>
      <w:r w:rsidRPr="006323B0">
        <w:t>Los Comités de Transparencia tendrán las siguientes atribuciones:</w:t>
      </w:r>
    </w:p>
    <w:p w14:paraId="4CCC4664" w14:textId="77777777" w:rsidR="00364216" w:rsidRPr="006323B0" w:rsidRDefault="00DF63D4" w:rsidP="006323B0">
      <w:pPr>
        <w:pStyle w:val="Puesto"/>
        <w:spacing w:line="360" w:lineRule="auto"/>
        <w:ind w:left="851" w:firstLine="567"/>
      </w:pPr>
      <w:r w:rsidRPr="006323B0">
        <w:rPr>
          <w:b/>
        </w:rPr>
        <w:t>VIII.</w:t>
      </w:r>
      <w:r w:rsidRPr="006323B0">
        <w:t xml:space="preserve"> Aprobar, modificar o revocar la clasificación de la información;</w:t>
      </w:r>
    </w:p>
    <w:p w14:paraId="53B535DB" w14:textId="77777777" w:rsidR="00364216" w:rsidRPr="006323B0" w:rsidRDefault="00364216" w:rsidP="006323B0">
      <w:pPr>
        <w:ind w:left="851"/>
      </w:pPr>
    </w:p>
    <w:p w14:paraId="69DFEFFE" w14:textId="77777777" w:rsidR="00364216" w:rsidRPr="006323B0" w:rsidRDefault="00DF63D4" w:rsidP="006323B0">
      <w:pPr>
        <w:pStyle w:val="Puesto"/>
        <w:spacing w:line="360" w:lineRule="auto"/>
        <w:ind w:left="851" w:firstLine="567"/>
      </w:pPr>
      <w:r w:rsidRPr="006323B0">
        <w:rPr>
          <w:b/>
        </w:rPr>
        <w:t>Artículo 132.</w:t>
      </w:r>
      <w:r w:rsidRPr="006323B0">
        <w:t xml:space="preserve"> La clasificación de la información se llevará a cabo en el momento en que:</w:t>
      </w:r>
    </w:p>
    <w:p w14:paraId="4F06D085" w14:textId="77777777" w:rsidR="00364216" w:rsidRPr="006323B0" w:rsidRDefault="00DF63D4" w:rsidP="006323B0">
      <w:pPr>
        <w:pStyle w:val="Puesto"/>
        <w:spacing w:line="360" w:lineRule="auto"/>
        <w:ind w:left="851" w:firstLine="567"/>
      </w:pPr>
      <w:r w:rsidRPr="006323B0">
        <w:rPr>
          <w:b/>
        </w:rPr>
        <w:t>I.</w:t>
      </w:r>
      <w:r w:rsidRPr="006323B0">
        <w:t xml:space="preserve"> Se reciba una solicitud de acceso a la información;</w:t>
      </w:r>
    </w:p>
    <w:p w14:paraId="537A51B6" w14:textId="77777777" w:rsidR="00364216" w:rsidRPr="006323B0" w:rsidRDefault="00DF63D4" w:rsidP="006323B0">
      <w:pPr>
        <w:pStyle w:val="Puesto"/>
        <w:spacing w:line="360" w:lineRule="auto"/>
        <w:ind w:left="851" w:firstLine="567"/>
      </w:pPr>
      <w:r w:rsidRPr="006323B0">
        <w:rPr>
          <w:b/>
        </w:rPr>
        <w:t>II.</w:t>
      </w:r>
      <w:r w:rsidRPr="006323B0">
        <w:t xml:space="preserve"> Se determine mediante resolución de autoridad competente; o</w:t>
      </w:r>
    </w:p>
    <w:p w14:paraId="169D9354" w14:textId="77777777" w:rsidR="00364216" w:rsidRPr="006323B0" w:rsidRDefault="00DF63D4" w:rsidP="006323B0">
      <w:pPr>
        <w:pStyle w:val="Puesto"/>
        <w:spacing w:line="360" w:lineRule="auto"/>
        <w:ind w:left="851" w:firstLine="567"/>
        <w:rPr>
          <w:b/>
        </w:rPr>
      </w:pPr>
      <w:r w:rsidRPr="006323B0">
        <w:rPr>
          <w:b/>
        </w:rPr>
        <w:t>III.</w:t>
      </w:r>
      <w:r w:rsidRPr="006323B0">
        <w:t xml:space="preserve"> Se generen versiones públicas para dar cumplimiento a las obligaciones de transparencia previstas en esta Ley.</w:t>
      </w:r>
      <w:r w:rsidRPr="006323B0">
        <w:rPr>
          <w:b/>
        </w:rPr>
        <w:t>”</w:t>
      </w:r>
    </w:p>
    <w:p w14:paraId="3629B9AF" w14:textId="77777777" w:rsidR="00364216" w:rsidRPr="006323B0" w:rsidRDefault="00364216" w:rsidP="006323B0">
      <w:pPr>
        <w:ind w:left="851"/>
      </w:pPr>
    </w:p>
    <w:p w14:paraId="79C542F1" w14:textId="77777777" w:rsidR="00364216" w:rsidRPr="006323B0" w:rsidRDefault="00DF63D4" w:rsidP="006323B0">
      <w:pPr>
        <w:pStyle w:val="Puesto"/>
        <w:spacing w:line="360" w:lineRule="auto"/>
        <w:ind w:left="851" w:firstLine="567"/>
      </w:pPr>
      <w:r w:rsidRPr="006323B0">
        <w:rPr>
          <w:b/>
        </w:rPr>
        <w:t>“Segundo. -</w:t>
      </w:r>
      <w:r w:rsidRPr="006323B0">
        <w:t xml:space="preserve"> Para efectos de los presentes Lineamientos Generales, se entenderá por:</w:t>
      </w:r>
    </w:p>
    <w:p w14:paraId="1FA6059F" w14:textId="77777777" w:rsidR="00364216" w:rsidRPr="006323B0" w:rsidRDefault="00DF63D4" w:rsidP="006323B0">
      <w:pPr>
        <w:pStyle w:val="Puesto"/>
        <w:spacing w:line="360" w:lineRule="auto"/>
        <w:ind w:left="851" w:firstLine="567"/>
      </w:pPr>
      <w:r w:rsidRPr="006323B0">
        <w:rPr>
          <w:b/>
        </w:rPr>
        <w:lastRenderedPageBreak/>
        <w:t>XVIII.</w:t>
      </w:r>
      <w:r w:rsidRPr="006323B0">
        <w:t xml:space="preserve">  </w:t>
      </w:r>
      <w:r w:rsidRPr="006323B0">
        <w:rPr>
          <w:b/>
        </w:rPr>
        <w:t>Versión pública:</w:t>
      </w:r>
      <w:r w:rsidRPr="006323B0">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3F327828" w14:textId="77777777" w:rsidR="00364216" w:rsidRPr="006323B0" w:rsidRDefault="00364216" w:rsidP="006323B0">
      <w:pPr>
        <w:pStyle w:val="Puesto"/>
        <w:spacing w:line="360" w:lineRule="auto"/>
        <w:ind w:left="851" w:firstLine="567"/>
      </w:pPr>
    </w:p>
    <w:p w14:paraId="0E3876BE" w14:textId="77777777" w:rsidR="00364216" w:rsidRPr="006323B0" w:rsidRDefault="00DF63D4" w:rsidP="006323B0">
      <w:pPr>
        <w:pStyle w:val="Puesto"/>
        <w:spacing w:line="360" w:lineRule="auto"/>
        <w:ind w:left="851" w:firstLine="567"/>
        <w:rPr>
          <w:b/>
        </w:rPr>
      </w:pPr>
      <w:r w:rsidRPr="006323B0">
        <w:rPr>
          <w:b/>
        </w:rPr>
        <w:t>Lineamientos Generales en materia de Clasificación y Desclasificación de la Información</w:t>
      </w:r>
    </w:p>
    <w:p w14:paraId="27301331" w14:textId="77777777" w:rsidR="00364216" w:rsidRPr="006323B0" w:rsidRDefault="00364216" w:rsidP="006323B0">
      <w:pPr>
        <w:pStyle w:val="Puesto"/>
        <w:spacing w:line="360" w:lineRule="auto"/>
        <w:ind w:left="851" w:firstLine="567"/>
      </w:pPr>
    </w:p>
    <w:p w14:paraId="7A5D132B" w14:textId="77777777" w:rsidR="00364216" w:rsidRPr="006323B0" w:rsidRDefault="00DF63D4" w:rsidP="006323B0">
      <w:pPr>
        <w:pStyle w:val="Puesto"/>
        <w:spacing w:line="360" w:lineRule="auto"/>
        <w:ind w:left="851" w:firstLine="567"/>
      </w:pPr>
      <w:r w:rsidRPr="006323B0">
        <w:rPr>
          <w:b/>
        </w:rPr>
        <w:t>Cuarto.</w:t>
      </w:r>
      <w:r w:rsidRPr="006323B0">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FB546B0" w14:textId="77777777" w:rsidR="00364216" w:rsidRPr="006323B0" w:rsidRDefault="00DF63D4" w:rsidP="006323B0">
      <w:pPr>
        <w:pStyle w:val="Puesto"/>
        <w:spacing w:line="360" w:lineRule="auto"/>
        <w:ind w:left="851" w:firstLine="567"/>
      </w:pPr>
      <w:r w:rsidRPr="006323B0">
        <w:t>Los sujetos obligados deberán aplicar, de manera estricta, las excepciones al derecho de acceso a la información y sólo podrán invocarlas cuando acrediten su procedencia.</w:t>
      </w:r>
    </w:p>
    <w:p w14:paraId="4865C7B2" w14:textId="77777777" w:rsidR="00364216" w:rsidRPr="006323B0" w:rsidRDefault="00364216" w:rsidP="006323B0">
      <w:pPr>
        <w:ind w:left="851"/>
      </w:pPr>
    </w:p>
    <w:p w14:paraId="03AAD7E0" w14:textId="77777777" w:rsidR="00364216" w:rsidRPr="006323B0" w:rsidRDefault="00DF63D4" w:rsidP="006323B0">
      <w:pPr>
        <w:pStyle w:val="Puesto"/>
        <w:spacing w:line="360" w:lineRule="auto"/>
        <w:ind w:left="851" w:firstLine="567"/>
      </w:pPr>
      <w:r w:rsidRPr="006323B0">
        <w:rPr>
          <w:b/>
        </w:rPr>
        <w:t>Quinto.</w:t>
      </w:r>
      <w:r w:rsidRPr="006323B0">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C28688B" w14:textId="77777777" w:rsidR="00364216" w:rsidRPr="006323B0" w:rsidRDefault="00364216" w:rsidP="006323B0">
      <w:pPr>
        <w:ind w:left="851"/>
      </w:pPr>
    </w:p>
    <w:p w14:paraId="453F70DE" w14:textId="77777777" w:rsidR="00364216" w:rsidRPr="006323B0" w:rsidRDefault="00DF63D4" w:rsidP="006323B0">
      <w:pPr>
        <w:pStyle w:val="Puesto"/>
        <w:spacing w:line="360" w:lineRule="auto"/>
        <w:ind w:left="851" w:firstLine="567"/>
      </w:pPr>
      <w:r w:rsidRPr="006323B0">
        <w:rPr>
          <w:b/>
        </w:rPr>
        <w:t>Sexto.</w:t>
      </w:r>
      <w:r w:rsidRPr="006323B0">
        <w:t xml:space="preserve"> Se deroga.</w:t>
      </w:r>
    </w:p>
    <w:p w14:paraId="2DD9BC5B" w14:textId="77777777" w:rsidR="00364216" w:rsidRPr="006323B0" w:rsidRDefault="00364216" w:rsidP="006323B0">
      <w:pPr>
        <w:ind w:left="851"/>
      </w:pPr>
    </w:p>
    <w:p w14:paraId="151BC262" w14:textId="77777777" w:rsidR="00364216" w:rsidRPr="006323B0" w:rsidRDefault="00DF63D4" w:rsidP="006323B0">
      <w:pPr>
        <w:pStyle w:val="Puesto"/>
        <w:spacing w:line="360" w:lineRule="auto"/>
        <w:ind w:left="851" w:firstLine="567"/>
      </w:pPr>
      <w:r w:rsidRPr="006323B0">
        <w:rPr>
          <w:b/>
        </w:rPr>
        <w:t>Séptimo.</w:t>
      </w:r>
      <w:r w:rsidRPr="006323B0">
        <w:t xml:space="preserve"> La clasificación de la información se llevará a cabo en el momento en que:</w:t>
      </w:r>
    </w:p>
    <w:p w14:paraId="64FCDC7A" w14:textId="77777777" w:rsidR="00364216" w:rsidRPr="006323B0" w:rsidRDefault="00DF63D4" w:rsidP="006323B0">
      <w:pPr>
        <w:pStyle w:val="Puesto"/>
        <w:spacing w:line="360" w:lineRule="auto"/>
        <w:ind w:left="851" w:firstLine="567"/>
      </w:pPr>
      <w:r w:rsidRPr="006323B0">
        <w:rPr>
          <w:b/>
        </w:rPr>
        <w:t>I.</w:t>
      </w:r>
      <w:r w:rsidRPr="006323B0">
        <w:t xml:space="preserve">        Se reciba una solicitud de acceso a la información;</w:t>
      </w:r>
    </w:p>
    <w:p w14:paraId="53A31AF9" w14:textId="77777777" w:rsidR="00364216" w:rsidRPr="006323B0" w:rsidRDefault="00DF63D4" w:rsidP="006323B0">
      <w:pPr>
        <w:pStyle w:val="Puesto"/>
        <w:spacing w:line="360" w:lineRule="auto"/>
        <w:ind w:left="851" w:firstLine="567"/>
      </w:pPr>
      <w:r w:rsidRPr="006323B0">
        <w:rPr>
          <w:b/>
        </w:rPr>
        <w:t>II.</w:t>
      </w:r>
      <w:r w:rsidRPr="006323B0">
        <w:t xml:space="preserve">       Se determine mediante resolución del Comité de Transparencia, el órgano garante competente, o en cumplimiento a una sentencia del Poder Judicial; o</w:t>
      </w:r>
    </w:p>
    <w:p w14:paraId="334E9674" w14:textId="77777777" w:rsidR="00364216" w:rsidRPr="006323B0" w:rsidRDefault="00DF63D4" w:rsidP="006323B0">
      <w:pPr>
        <w:pStyle w:val="Puesto"/>
        <w:spacing w:line="360" w:lineRule="auto"/>
        <w:ind w:left="851" w:firstLine="567"/>
      </w:pPr>
      <w:r w:rsidRPr="006323B0">
        <w:rPr>
          <w:b/>
        </w:rPr>
        <w:t>III.</w:t>
      </w:r>
      <w:r w:rsidRPr="006323B0">
        <w:t xml:space="preserve">      Se generen versiones públicas para dar cumplimiento a las obligaciones de transparencia previstas en la Ley General, la Ley Federal y las correspondientes de las entidades federativas.</w:t>
      </w:r>
    </w:p>
    <w:p w14:paraId="68EEAB5E" w14:textId="77777777" w:rsidR="00364216" w:rsidRPr="006323B0" w:rsidRDefault="00DF63D4" w:rsidP="006323B0">
      <w:pPr>
        <w:pStyle w:val="Puesto"/>
        <w:spacing w:line="360" w:lineRule="auto"/>
        <w:ind w:left="851" w:firstLine="567"/>
      </w:pPr>
      <w:r w:rsidRPr="006323B0">
        <w:t xml:space="preserve">Los titulares de las áreas deberán revisar la información requerida al momento de la recepción de una solicitud de acceso, para verificar, conforme a su naturaleza, si encuadra en una causal de reserva o de confidencialidad. </w:t>
      </w:r>
    </w:p>
    <w:p w14:paraId="27311D13" w14:textId="77777777" w:rsidR="00364216" w:rsidRPr="006323B0" w:rsidRDefault="00364216" w:rsidP="006323B0">
      <w:pPr>
        <w:ind w:left="851"/>
      </w:pPr>
    </w:p>
    <w:p w14:paraId="22353945" w14:textId="77777777" w:rsidR="00364216" w:rsidRPr="006323B0" w:rsidRDefault="00DF63D4" w:rsidP="006323B0">
      <w:pPr>
        <w:pStyle w:val="Puesto"/>
        <w:spacing w:line="360" w:lineRule="auto"/>
        <w:ind w:left="851" w:firstLine="567"/>
      </w:pPr>
      <w:r w:rsidRPr="006323B0">
        <w:rPr>
          <w:b/>
        </w:rPr>
        <w:t>Octavo.</w:t>
      </w:r>
      <w:r w:rsidRPr="006323B0">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6EE2DDF6" w14:textId="77777777" w:rsidR="00364216" w:rsidRPr="006323B0" w:rsidRDefault="00DF63D4" w:rsidP="006323B0">
      <w:pPr>
        <w:pStyle w:val="Puesto"/>
        <w:spacing w:line="360" w:lineRule="auto"/>
        <w:ind w:left="851" w:firstLine="567"/>
      </w:pPr>
      <w:r w:rsidRPr="006323B0">
        <w:t>Para motivar la clasificación se deberán señalar las razones o circunstancias especiales que lo llevaron a concluir que el caso particular se ajusta al supuesto previsto por la norma legal invocada como fundamento.</w:t>
      </w:r>
    </w:p>
    <w:p w14:paraId="106A14AA" w14:textId="77777777" w:rsidR="00364216" w:rsidRPr="006323B0" w:rsidRDefault="00DF63D4" w:rsidP="006323B0">
      <w:pPr>
        <w:pStyle w:val="Puesto"/>
        <w:spacing w:line="360" w:lineRule="auto"/>
        <w:ind w:left="851" w:firstLine="567"/>
      </w:pPr>
      <w:r w:rsidRPr="006323B0">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w:t>
      </w:r>
      <w:r w:rsidRPr="006323B0">
        <w:lastRenderedPageBreak/>
        <w:t xml:space="preserve">lineamientos, así como las circunstancias que justifican el establecimiento de determinado plazo de reserva. </w:t>
      </w:r>
    </w:p>
    <w:p w14:paraId="50A77F9E" w14:textId="77777777" w:rsidR="00364216" w:rsidRPr="006323B0" w:rsidRDefault="00364216" w:rsidP="006323B0">
      <w:pPr>
        <w:ind w:left="851"/>
      </w:pPr>
    </w:p>
    <w:p w14:paraId="44D7C3A3" w14:textId="77777777" w:rsidR="00364216" w:rsidRPr="006323B0" w:rsidRDefault="00DF63D4" w:rsidP="006323B0">
      <w:pPr>
        <w:pStyle w:val="Puesto"/>
        <w:spacing w:line="360" w:lineRule="auto"/>
        <w:ind w:left="851" w:firstLine="567"/>
      </w:pPr>
      <w:r w:rsidRPr="006323B0">
        <w:rPr>
          <w:b/>
        </w:rPr>
        <w:t>Noveno.</w:t>
      </w:r>
      <w:r w:rsidRPr="006323B0">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4792BFE" w14:textId="77777777" w:rsidR="00364216" w:rsidRPr="006323B0" w:rsidRDefault="00364216" w:rsidP="006323B0">
      <w:pPr>
        <w:ind w:left="851"/>
      </w:pPr>
    </w:p>
    <w:p w14:paraId="579978B4" w14:textId="77777777" w:rsidR="00364216" w:rsidRPr="006323B0" w:rsidRDefault="00DF63D4" w:rsidP="006323B0">
      <w:pPr>
        <w:pStyle w:val="Puesto"/>
        <w:spacing w:line="360" w:lineRule="auto"/>
        <w:ind w:left="851" w:firstLine="567"/>
      </w:pPr>
      <w:r w:rsidRPr="006323B0">
        <w:rPr>
          <w:b/>
        </w:rPr>
        <w:t>Décimo.</w:t>
      </w:r>
      <w:r w:rsidRPr="006323B0">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35B86B88" w14:textId="77777777" w:rsidR="00364216" w:rsidRPr="006323B0" w:rsidRDefault="00DF63D4" w:rsidP="006323B0">
      <w:pPr>
        <w:pStyle w:val="Puesto"/>
        <w:spacing w:line="360" w:lineRule="auto"/>
        <w:ind w:left="851" w:firstLine="567"/>
      </w:pPr>
      <w:r w:rsidRPr="006323B0">
        <w:t>En ausencia de los titulares de las áreas, la información será clasificada o desclasificada por la persona que lo supla, en términos de la normativa que rija la actuación del sujeto obligado.</w:t>
      </w:r>
    </w:p>
    <w:p w14:paraId="7F020796" w14:textId="77777777" w:rsidR="00364216" w:rsidRPr="006323B0" w:rsidRDefault="00DF63D4" w:rsidP="006323B0">
      <w:pPr>
        <w:pStyle w:val="Puesto"/>
        <w:spacing w:line="360" w:lineRule="auto"/>
        <w:ind w:left="851" w:firstLine="567"/>
        <w:rPr>
          <w:b/>
        </w:rPr>
      </w:pPr>
      <w:r w:rsidRPr="006323B0">
        <w:rPr>
          <w:b/>
        </w:rPr>
        <w:t>Décimo primero.</w:t>
      </w:r>
      <w:r w:rsidRPr="006323B0">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6323B0">
        <w:rPr>
          <w:b/>
        </w:rPr>
        <w:t>”</w:t>
      </w:r>
    </w:p>
    <w:p w14:paraId="0BE9F4C4" w14:textId="77777777" w:rsidR="00364216" w:rsidRPr="006323B0" w:rsidRDefault="00364216" w:rsidP="006323B0"/>
    <w:p w14:paraId="295FACA4" w14:textId="77777777" w:rsidR="00364216" w:rsidRPr="006323B0" w:rsidRDefault="00DF63D4" w:rsidP="006323B0">
      <w:r w:rsidRPr="006323B0">
        <w:t xml:space="preserve">Consecuentemente, se destaca que la versión pública que elabore </w:t>
      </w:r>
      <w:r w:rsidRPr="006323B0">
        <w:rPr>
          <w:b/>
        </w:rPr>
        <w:t>EL SUJETO OBLIGADO</w:t>
      </w:r>
      <w:r w:rsidRPr="006323B0">
        <w:t xml:space="preserve"> debe cumplir con las formalidades exigidas en la Ley, por lo que para tal efecto emitirá el </w:t>
      </w:r>
      <w:r w:rsidRPr="006323B0">
        <w:rPr>
          <w:b/>
        </w:rPr>
        <w:lastRenderedPageBreak/>
        <w:t>Acuerdo del Comité de Transparencia</w:t>
      </w:r>
      <w:r w:rsidRPr="006323B0">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 ya que de no hacerlo implica que lo entregado no es legal ni formalmente una versión pública, sino más bien una documentación ilegible, incompleta o tachada; pues no se señalan las razones por las que no se aprecian determinados datos -ya sea porque se testan o suprimen- lo cual deja al solicitante en estado de incertidumbre, al no conocer o comprender porque no aparecen en la documentación respectiva, es decir, si no se exponen de manera puntual las razones, se estaría violentando desde un inicio el derecho de acceso a la información del solicitante.</w:t>
      </w:r>
    </w:p>
    <w:p w14:paraId="40A2F1B4" w14:textId="77777777" w:rsidR="00364216" w:rsidRPr="006323B0" w:rsidRDefault="00364216" w:rsidP="006323B0">
      <w:pPr>
        <w:pBdr>
          <w:top w:val="nil"/>
          <w:left w:val="nil"/>
          <w:bottom w:val="nil"/>
          <w:right w:val="nil"/>
          <w:between w:val="nil"/>
        </w:pBdr>
        <w:ind w:right="-28"/>
      </w:pPr>
    </w:p>
    <w:p w14:paraId="461F66E6" w14:textId="79CA3522" w:rsidR="00364216" w:rsidRPr="006323B0" w:rsidRDefault="004B0674" w:rsidP="006323B0">
      <w:pPr>
        <w:pStyle w:val="Ttulo3"/>
        <w:spacing w:line="360" w:lineRule="auto"/>
      </w:pPr>
      <w:bookmarkStart w:id="30" w:name="_Toc190950871"/>
      <w:r w:rsidRPr="006323B0">
        <w:t>e</w:t>
      </w:r>
      <w:r w:rsidR="00DF63D4" w:rsidRPr="006323B0">
        <w:t>) Conclusión.</w:t>
      </w:r>
      <w:bookmarkEnd w:id="30"/>
    </w:p>
    <w:p w14:paraId="3DBB5D99" w14:textId="0A8A5E90" w:rsidR="00364216" w:rsidRPr="006323B0" w:rsidRDefault="00DF63D4" w:rsidP="006323B0">
      <w:pPr>
        <w:widowControl w:val="0"/>
        <w:tabs>
          <w:tab w:val="left" w:pos="1701"/>
          <w:tab w:val="left" w:pos="1843"/>
        </w:tabs>
      </w:pPr>
      <w:r w:rsidRPr="006323B0">
        <w:t xml:space="preserve">En razón de lo anteriormente expuesto, este Instituto estima que las razones o motivos de inconformidad hechos valer por </w:t>
      </w:r>
      <w:r w:rsidRPr="006323B0">
        <w:rPr>
          <w:b/>
        </w:rPr>
        <w:t>EL RECURRENTE</w:t>
      </w:r>
      <w:r w:rsidRPr="006323B0">
        <w:t xml:space="preserve"> devienen </w:t>
      </w:r>
      <w:r w:rsidRPr="006323B0">
        <w:rPr>
          <w:b/>
        </w:rPr>
        <w:t>fundadas</w:t>
      </w:r>
      <w:r w:rsidRPr="006323B0">
        <w:t xml:space="preserve">; motivo por el cual, este Órgano Garante determina </w:t>
      </w:r>
      <w:r w:rsidR="009B6D07" w:rsidRPr="006323B0">
        <w:rPr>
          <w:b/>
        </w:rPr>
        <w:t>REVOCA</w:t>
      </w:r>
      <w:r w:rsidRPr="006323B0">
        <w:rPr>
          <w:b/>
        </w:rPr>
        <w:t xml:space="preserve"> </w:t>
      </w:r>
      <w:r w:rsidRPr="006323B0">
        <w:t xml:space="preserve">la respuesta otorgada por </w:t>
      </w:r>
      <w:r w:rsidRPr="006323B0">
        <w:rPr>
          <w:b/>
        </w:rPr>
        <w:t xml:space="preserve">EL SUJETO OBLIGADO, </w:t>
      </w:r>
      <w:r w:rsidRPr="006323B0">
        <w:t>en términos del artículo 186, fracción II de la Ley de Transparencia y Acceso a la Información Pública del Estado de México y Municipios por las razones expuestas en el presente considerando.</w:t>
      </w:r>
    </w:p>
    <w:p w14:paraId="58027A77" w14:textId="77777777" w:rsidR="00364216" w:rsidRPr="006323B0" w:rsidRDefault="00364216" w:rsidP="006323B0">
      <w:pPr>
        <w:widowControl w:val="0"/>
        <w:tabs>
          <w:tab w:val="left" w:pos="1701"/>
          <w:tab w:val="left" w:pos="1843"/>
        </w:tabs>
      </w:pPr>
    </w:p>
    <w:p w14:paraId="722116CC" w14:textId="77777777" w:rsidR="00364216" w:rsidRPr="006323B0" w:rsidRDefault="00DF63D4" w:rsidP="006323B0">
      <w:pPr>
        <w:ind w:right="-93"/>
      </w:pPr>
      <w:r w:rsidRPr="006323B0">
        <w:t>Así, con fundamento en lo establecido en los artículos 5, párrafos trigésimo segundo, trigésimo tercero y trigésimo cuarto,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7A747BB4" w14:textId="77777777" w:rsidR="00364216" w:rsidRPr="006323B0" w:rsidRDefault="00364216" w:rsidP="006323B0"/>
    <w:p w14:paraId="61BAA24C" w14:textId="77777777" w:rsidR="00364216" w:rsidRPr="006323B0" w:rsidRDefault="00DF63D4" w:rsidP="006323B0">
      <w:pPr>
        <w:pStyle w:val="Ttulo1"/>
      </w:pPr>
      <w:bookmarkStart w:id="31" w:name="_Toc190950872"/>
      <w:r w:rsidRPr="006323B0">
        <w:lastRenderedPageBreak/>
        <w:t>RESUELVE</w:t>
      </w:r>
      <w:bookmarkEnd w:id="31"/>
    </w:p>
    <w:p w14:paraId="4FF12BD4" w14:textId="77777777" w:rsidR="00364216" w:rsidRPr="006323B0" w:rsidRDefault="00364216" w:rsidP="006323B0">
      <w:pPr>
        <w:ind w:right="113"/>
        <w:rPr>
          <w:b/>
        </w:rPr>
      </w:pPr>
    </w:p>
    <w:p w14:paraId="722B4545" w14:textId="05D3DFF7" w:rsidR="00364216" w:rsidRPr="006323B0" w:rsidRDefault="00DF63D4" w:rsidP="006323B0">
      <w:pPr>
        <w:widowControl w:val="0"/>
      </w:pPr>
      <w:r w:rsidRPr="006323B0">
        <w:rPr>
          <w:b/>
        </w:rPr>
        <w:t>PRIMERO.</w:t>
      </w:r>
      <w:r w:rsidRPr="006323B0">
        <w:t xml:space="preserve"> Se </w:t>
      </w:r>
      <w:r w:rsidR="005E391A" w:rsidRPr="006323B0">
        <w:rPr>
          <w:b/>
        </w:rPr>
        <w:t>REVOCA</w:t>
      </w:r>
      <w:r w:rsidRPr="006323B0">
        <w:t xml:space="preserve"> la respuesta entregada por el </w:t>
      </w:r>
      <w:r w:rsidRPr="006323B0">
        <w:rPr>
          <w:b/>
        </w:rPr>
        <w:t>SUJETO OBLIGADO</w:t>
      </w:r>
      <w:r w:rsidRPr="006323B0">
        <w:t xml:space="preserve"> en la solicitud de información </w:t>
      </w:r>
      <w:r w:rsidR="005E391A" w:rsidRPr="006323B0">
        <w:rPr>
          <w:b/>
        </w:rPr>
        <w:t>00003/OASECATEPE/IP/2025</w:t>
      </w:r>
      <w:r w:rsidRPr="006323B0">
        <w:t xml:space="preserve">, por resultar </w:t>
      </w:r>
      <w:r w:rsidRPr="006323B0">
        <w:rPr>
          <w:b/>
        </w:rPr>
        <w:t>FUNDADAS</w:t>
      </w:r>
      <w:r w:rsidRPr="006323B0">
        <w:t xml:space="preserve"> las razones o motivos de inconformidad hechos valer por </w:t>
      </w:r>
      <w:r w:rsidRPr="006323B0">
        <w:rPr>
          <w:b/>
        </w:rPr>
        <w:t>LA PARTE RECURRENTE</w:t>
      </w:r>
      <w:r w:rsidRPr="006323B0">
        <w:t xml:space="preserve"> en el Recurso de Revisión </w:t>
      </w:r>
      <w:r w:rsidR="005E391A" w:rsidRPr="006323B0">
        <w:rPr>
          <w:b/>
        </w:rPr>
        <w:t>00</w:t>
      </w:r>
      <w:r w:rsidR="00291D01" w:rsidRPr="006323B0">
        <w:rPr>
          <w:b/>
        </w:rPr>
        <w:t>677</w:t>
      </w:r>
      <w:r w:rsidR="005E391A" w:rsidRPr="006323B0">
        <w:rPr>
          <w:b/>
        </w:rPr>
        <w:t>/INFOEM/IP/RR/2025</w:t>
      </w:r>
      <w:r w:rsidRPr="006323B0">
        <w:rPr>
          <w:b/>
        </w:rPr>
        <w:t xml:space="preserve"> </w:t>
      </w:r>
      <w:r w:rsidRPr="006323B0">
        <w:t xml:space="preserve">en términos del considerando </w:t>
      </w:r>
      <w:r w:rsidRPr="006323B0">
        <w:rPr>
          <w:b/>
        </w:rPr>
        <w:t>SEGUNDO</w:t>
      </w:r>
      <w:r w:rsidRPr="006323B0">
        <w:t xml:space="preserve"> de la presente Resolución.</w:t>
      </w:r>
    </w:p>
    <w:p w14:paraId="010D5F6E" w14:textId="77777777" w:rsidR="00364216" w:rsidRPr="006323B0" w:rsidRDefault="00364216" w:rsidP="006323B0">
      <w:pPr>
        <w:widowControl w:val="0"/>
      </w:pPr>
    </w:p>
    <w:p w14:paraId="7912C012" w14:textId="2DFBE84E" w:rsidR="00364216" w:rsidRPr="006323B0" w:rsidRDefault="00DF63D4" w:rsidP="006323B0">
      <w:r w:rsidRPr="006323B0">
        <w:rPr>
          <w:b/>
        </w:rPr>
        <w:t>SEGUNDO.</w:t>
      </w:r>
      <w:r w:rsidRPr="006323B0">
        <w:t xml:space="preserve"> Se </w:t>
      </w:r>
      <w:r w:rsidRPr="006323B0">
        <w:rPr>
          <w:b/>
        </w:rPr>
        <w:t xml:space="preserve">ORDENA </w:t>
      </w:r>
      <w:r w:rsidRPr="006323B0">
        <w:t xml:space="preserve">al </w:t>
      </w:r>
      <w:r w:rsidRPr="006323B0">
        <w:rPr>
          <w:b/>
        </w:rPr>
        <w:t>SUJETO OBLIGADO</w:t>
      </w:r>
      <w:r w:rsidRPr="006323B0">
        <w:t xml:space="preserve">, a efecto de que, entregue </w:t>
      </w:r>
      <w:r w:rsidR="005E391A" w:rsidRPr="006323B0">
        <w:t xml:space="preserve">mediante </w:t>
      </w:r>
      <w:r w:rsidR="005E391A" w:rsidRPr="006323B0">
        <w:rPr>
          <w:b/>
        </w:rPr>
        <w:t>consulta directa</w:t>
      </w:r>
      <w:r w:rsidRPr="006323B0">
        <w:t xml:space="preserve">, de ser procedente en </w:t>
      </w:r>
      <w:r w:rsidR="005E391A" w:rsidRPr="006323B0">
        <w:rPr>
          <w:b/>
        </w:rPr>
        <w:t xml:space="preserve">versión pública </w:t>
      </w:r>
      <w:r w:rsidR="005E391A" w:rsidRPr="006323B0">
        <w:t>y</w:t>
      </w:r>
      <w:r w:rsidRPr="006323B0">
        <w:rPr>
          <w:b/>
        </w:rPr>
        <w:t xml:space="preserve"> </w:t>
      </w:r>
      <w:r w:rsidR="00291D01" w:rsidRPr="006323B0">
        <w:t xml:space="preserve">previa búsqueda exhaustiva, </w:t>
      </w:r>
      <w:r w:rsidRPr="006323B0">
        <w:t>lo siguiente:</w:t>
      </w:r>
    </w:p>
    <w:p w14:paraId="5F5F6CD2" w14:textId="77777777" w:rsidR="00291D01" w:rsidRPr="006323B0" w:rsidRDefault="00291D01" w:rsidP="006323B0"/>
    <w:p w14:paraId="6ADEAA73" w14:textId="0D003203" w:rsidR="00291D01" w:rsidRPr="006323B0" w:rsidRDefault="006924F4" w:rsidP="006323B0">
      <w:pPr>
        <w:pStyle w:val="Puesto"/>
      </w:pPr>
      <w:r w:rsidRPr="006323B0">
        <w:t>Los expedientes únicos de obra referente a los contratos número 2025 SAPASE-AD-PU-001-2020, SAPASE-AD-PU-002-2020 y SAPASE-AD-PU-003-2020 relativos a la perforación de pozos profundos en el municipio de Ecatepec de Morelos</w:t>
      </w:r>
      <w:r w:rsidR="00544201" w:rsidRPr="006323B0">
        <w:t>.</w:t>
      </w:r>
    </w:p>
    <w:p w14:paraId="1117DC75" w14:textId="77777777" w:rsidR="00291D01" w:rsidRPr="006323B0" w:rsidRDefault="00291D01" w:rsidP="006323B0"/>
    <w:p w14:paraId="5B7136F7" w14:textId="77777777" w:rsidR="00364216" w:rsidRPr="006323B0" w:rsidRDefault="00DF63D4" w:rsidP="006323B0">
      <w:pPr>
        <w:spacing w:after="240"/>
        <w:ind w:right="-93"/>
      </w:pPr>
      <w:r w:rsidRPr="006323B0">
        <w:t xml:space="preserve">Debiendo notificar a </w:t>
      </w:r>
      <w:r w:rsidRPr="006323B0">
        <w:rPr>
          <w:b/>
        </w:rPr>
        <w:t>LA PARTE</w:t>
      </w:r>
      <w:r w:rsidRPr="006323B0">
        <w:t xml:space="preserve"> </w:t>
      </w:r>
      <w:r w:rsidRPr="006323B0">
        <w:rPr>
          <w:b/>
        </w:rPr>
        <w:t>RECURRENTE</w:t>
      </w:r>
      <w:r w:rsidRPr="006323B0">
        <w:t xml:space="preserve"> el Acuerdo de Clasificación de la información que emita el Comité de Transparencia con motivo de la versión pública, así como mediante el cual se clasifiquen en su totalidad los documentos precisados en el considerando correspondiente, que forman parte del expediente, en términos de los artículos 49, fracción II de la Ley de Transparencia y Acceso a la Información Pública del Estado de México y Municipios. </w:t>
      </w:r>
    </w:p>
    <w:p w14:paraId="602E4BAA" w14:textId="12647E7E" w:rsidR="00405CFF" w:rsidRPr="006323B0" w:rsidRDefault="00405CFF" w:rsidP="006323B0">
      <w:pPr>
        <w:ind w:right="-93"/>
      </w:pPr>
      <w:r w:rsidRPr="006323B0">
        <w:t xml:space="preserve">Para la entrega de la información </w:t>
      </w:r>
      <w:r w:rsidRPr="006323B0">
        <w:rPr>
          <w:b/>
        </w:rPr>
        <w:t>EL SUJETO OBLIGADO</w:t>
      </w:r>
      <w:r w:rsidRPr="006323B0">
        <w:t xml:space="preserve"> deberá notificar a </w:t>
      </w:r>
      <w:r w:rsidRPr="006323B0">
        <w:rPr>
          <w:b/>
        </w:rPr>
        <w:t>LA PARTE RECURRENTE</w:t>
      </w:r>
      <w:r w:rsidRPr="006323B0">
        <w:t xml:space="preserve"> a través de </w:t>
      </w:r>
      <w:r w:rsidRPr="006323B0">
        <w:rPr>
          <w:b/>
        </w:rPr>
        <w:t>SAIMEX</w:t>
      </w:r>
      <w:r w:rsidRPr="006323B0">
        <w:t>, el procedimiento a seguir para consultar la información, en el que se establezca: lugar, día y horarios en los que podrá presentarse y el nombre del o los servidores públicos que le atenderán.</w:t>
      </w:r>
    </w:p>
    <w:p w14:paraId="0154316B" w14:textId="77777777" w:rsidR="00364216" w:rsidRPr="006323B0" w:rsidRDefault="00DF63D4" w:rsidP="006323B0">
      <w:r w:rsidRPr="006323B0">
        <w:rPr>
          <w:b/>
        </w:rPr>
        <w:lastRenderedPageBreak/>
        <w:t>TERCERO.</w:t>
      </w:r>
      <w:r w:rsidRPr="006323B0">
        <w:t xml:space="preserve"> </w:t>
      </w:r>
      <w:r w:rsidRPr="006323B0">
        <w:rPr>
          <w:b/>
        </w:rPr>
        <w:t xml:space="preserve">Notifíquese </w:t>
      </w:r>
      <w:r w:rsidRPr="006323B0">
        <w:t>vía Sistema de Acceso a la Información Mexiquense (</w:t>
      </w:r>
      <w:r w:rsidRPr="006323B0">
        <w:rPr>
          <w:b/>
        </w:rPr>
        <w:t>SAIMEX)</w:t>
      </w:r>
      <w:r w:rsidRPr="006323B0">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5F891AB" w14:textId="77777777" w:rsidR="00364216" w:rsidRPr="006323B0" w:rsidRDefault="00364216" w:rsidP="006323B0"/>
    <w:p w14:paraId="7BF8FEA6" w14:textId="77777777" w:rsidR="00364216" w:rsidRPr="006323B0" w:rsidRDefault="00DF63D4" w:rsidP="006323B0">
      <w:pPr>
        <w:rPr>
          <w:b/>
        </w:rPr>
      </w:pPr>
      <w:r w:rsidRPr="006323B0">
        <w:rPr>
          <w:b/>
        </w:rPr>
        <w:t>CUARTO.</w:t>
      </w:r>
      <w:r w:rsidRPr="006323B0">
        <w:t xml:space="preserve"> Notifíquese a </w:t>
      </w:r>
      <w:r w:rsidRPr="006323B0">
        <w:rPr>
          <w:b/>
        </w:rPr>
        <w:t>LA PARTE RECURRENTE</w:t>
      </w:r>
      <w:r w:rsidRPr="006323B0">
        <w:t xml:space="preserve"> la presente resolución vía Sistema de Acceso a la Información Mexiquense </w:t>
      </w:r>
      <w:r w:rsidRPr="006323B0">
        <w:rPr>
          <w:b/>
        </w:rPr>
        <w:t>(SAIMEX).</w:t>
      </w:r>
    </w:p>
    <w:p w14:paraId="1A4E0E1F" w14:textId="77777777" w:rsidR="00364216" w:rsidRPr="006323B0" w:rsidRDefault="00364216" w:rsidP="006323B0"/>
    <w:p w14:paraId="3F807508" w14:textId="77777777" w:rsidR="00364216" w:rsidRPr="006323B0" w:rsidRDefault="00DF63D4" w:rsidP="006323B0">
      <w:r w:rsidRPr="006323B0">
        <w:rPr>
          <w:b/>
        </w:rPr>
        <w:t>QUINTO</w:t>
      </w:r>
      <w:r w:rsidRPr="006323B0">
        <w:t xml:space="preserve">. Hágase del conocimiento a </w:t>
      </w:r>
      <w:r w:rsidRPr="006323B0">
        <w:rPr>
          <w:b/>
        </w:rPr>
        <w:t>LA PARTE RECURRENTE</w:t>
      </w:r>
      <w:r w:rsidRPr="006323B0">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3E168F78" w14:textId="77777777" w:rsidR="00364216" w:rsidRPr="006323B0" w:rsidRDefault="00364216" w:rsidP="006323B0"/>
    <w:p w14:paraId="028AC717" w14:textId="77777777" w:rsidR="00364216" w:rsidRPr="006323B0" w:rsidRDefault="00DF63D4" w:rsidP="006323B0">
      <w:r w:rsidRPr="006323B0">
        <w:rPr>
          <w:b/>
        </w:rPr>
        <w:t>SEXTO.</w:t>
      </w:r>
      <w:r w:rsidRPr="006323B0">
        <w:t xml:space="preserve"> De conformidad con el artículo 198 de la Ley de Transparencia y Acceso a la Información Pública del Estado de México y Municipios, el </w:t>
      </w:r>
      <w:r w:rsidRPr="006323B0">
        <w:rPr>
          <w:b/>
        </w:rPr>
        <w:t>SUJETO OBLIGADO</w:t>
      </w:r>
      <w:r w:rsidRPr="006323B0">
        <w:t xml:space="preserve"> podrá solicitar una ampliación de plazo de manera fundada y motivada, para el cumplimiento de la presente resolución.</w:t>
      </w:r>
    </w:p>
    <w:p w14:paraId="59885103" w14:textId="77777777" w:rsidR="00DC0A30" w:rsidRDefault="00DC0A30" w:rsidP="006323B0"/>
    <w:p w14:paraId="3FA36CFF" w14:textId="18ADAB10" w:rsidR="00364216" w:rsidRPr="006323B0" w:rsidRDefault="00DF63D4" w:rsidP="006323B0">
      <w:r w:rsidRPr="006323B0">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5E391A" w:rsidRPr="006323B0">
        <w:t>SÉPTIMA</w:t>
      </w:r>
      <w:r w:rsidRPr="006323B0">
        <w:t xml:space="preserve"> SESIÓN ORDINARIA, CELEBRADA EL </w:t>
      </w:r>
      <w:r w:rsidR="005E391A" w:rsidRPr="006323B0">
        <w:t>VEINTISÉIS</w:t>
      </w:r>
      <w:r w:rsidRPr="006323B0">
        <w:t xml:space="preserve"> DE </w:t>
      </w:r>
      <w:r w:rsidR="005E391A" w:rsidRPr="006323B0">
        <w:t>FEBRERO</w:t>
      </w:r>
      <w:r w:rsidRPr="006323B0">
        <w:t xml:space="preserve"> DE DOS MIL </w:t>
      </w:r>
      <w:r w:rsidR="00291D01" w:rsidRPr="006323B0">
        <w:t>VEINTICINCO</w:t>
      </w:r>
      <w:r w:rsidRPr="006323B0">
        <w:t xml:space="preserve"> ANTE EL SECRETARIO TÉCNICO DEL PLENO, ALEXIS TAPIA RAMÍREZ.</w:t>
      </w:r>
    </w:p>
    <w:p w14:paraId="7B99511E" w14:textId="77777777" w:rsidR="00364216" w:rsidRPr="006323B0" w:rsidRDefault="00DF63D4" w:rsidP="006323B0">
      <w:pPr>
        <w:tabs>
          <w:tab w:val="left" w:pos="2325"/>
        </w:tabs>
        <w:rPr>
          <w:szCs w:val="12"/>
        </w:rPr>
      </w:pPr>
      <w:r w:rsidRPr="006323B0">
        <w:rPr>
          <w:szCs w:val="12"/>
        </w:rPr>
        <w:t>SCMM/AGZ/DEMF/DLM</w:t>
      </w:r>
    </w:p>
    <w:p w14:paraId="43C9EDF9" w14:textId="77777777" w:rsidR="00364216" w:rsidRPr="006323B0" w:rsidRDefault="00364216" w:rsidP="006323B0">
      <w:pPr>
        <w:ind w:right="-93"/>
      </w:pPr>
    </w:p>
    <w:p w14:paraId="34BB4FE3" w14:textId="77777777" w:rsidR="00364216" w:rsidRPr="006323B0" w:rsidRDefault="00364216" w:rsidP="006323B0">
      <w:pPr>
        <w:ind w:right="-93"/>
      </w:pPr>
    </w:p>
    <w:p w14:paraId="10F4768F" w14:textId="77777777" w:rsidR="00364216" w:rsidRPr="006323B0" w:rsidRDefault="00364216" w:rsidP="006323B0">
      <w:pPr>
        <w:ind w:right="-93"/>
      </w:pPr>
    </w:p>
    <w:p w14:paraId="0D74FD2E" w14:textId="77777777" w:rsidR="00364216" w:rsidRPr="006323B0" w:rsidRDefault="00364216" w:rsidP="006323B0">
      <w:pPr>
        <w:ind w:right="-93"/>
      </w:pPr>
    </w:p>
    <w:p w14:paraId="5C218E26" w14:textId="77777777" w:rsidR="00364216" w:rsidRPr="006323B0" w:rsidRDefault="00364216" w:rsidP="006323B0">
      <w:pPr>
        <w:ind w:right="-93"/>
      </w:pPr>
    </w:p>
    <w:p w14:paraId="0E5729BD" w14:textId="77777777" w:rsidR="00364216" w:rsidRPr="006323B0" w:rsidRDefault="00364216" w:rsidP="006323B0">
      <w:pPr>
        <w:ind w:right="-93"/>
      </w:pPr>
    </w:p>
    <w:p w14:paraId="40E8FAA5" w14:textId="77777777" w:rsidR="00364216" w:rsidRPr="006323B0" w:rsidRDefault="00364216" w:rsidP="006323B0">
      <w:pPr>
        <w:ind w:right="-93"/>
      </w:pPr>
    </w:p>
    <w:p w14:paraId="44E4749E" w14:textId="77777777" w:rsidR="00364216" w:rsidRPr="006323B0" w:rsidRDefault="00364216" w:rsidP="006323B0">
      <w:pPr>
        <w:ind w:right="-93"/>
      </w:pPr>
    </w:p>
    <w:p w14:paraId="0B5AA1BA" w14:textId="77777777" w:rsidR="00364216" w:rsidRPr="006323B0" w:rsidRDefault="00364216" w:rsidP="006323B0">
      <w:pPr>
        <w:tabs>
          <w:tab w:val="center" w:pos="4568"/>
        </w:tabs>
        <w:ind w:right="-93"/>
      </w:pPr>
    </w:p>
    <w:p w14:paraId="2EFB0542" w14:textId="77777777" w:rsidR="00364216" w:rsidRPr="006323B0" w:rsidRDefault="00364216" w:rsidP="006323B0">
      <w:pPr>
        <w:tabs>
          <w:tab w:val="center" w:pos="4568"/>
        </w:tabs>
        <w:ind w:right="-93"/>
      </w:pPr>
    </w:p>
    <w:p w14:paraId="6F0580A7" w14:textId="77777777" w:rsidR="00364216" w:rsidRPr="006323B0" w:rsidRDefault="00364216" w:rsidP="006323B0">
      <w:pPr>
        <w:tabs>
          <w:tab w:val="center" w:pos="4568"/>
        </w:tabs>
        <w:ind w:right="-93"/>
      </w:pPr>
    </w:p>
    <w:p w14:paraId="4125720A" w14:textId="77777777" w:rsidR="00364216" w:rsidRPr="006323B0" w:rsidRDefault="00364216" w:rsidP="006323B0">
      <w:pPr>
        <w:tabs>
          <w:tab w:val="center" w:pos="4568"/>
        </w:tabs>
        <w:ind w:right="-93"/>
      </w:pPr>
    </w:p>
    <w:p w14:paraId="5494CEB6" w14:textId="77777777" w:rsidR="00364216" w:rsidRPr="006323B0" w:rsidRDefault="00364216" w:rsidP="006323B0">
      <w:pPr>
        <w:tabs>
          <w:tab w:val="center" w:pos="4568"/>
        </w:tabs>
        <w:ind w:right="-93"/>
      </w:pPr>
    </w:p>
    <w:p w14:paraId="6BCAF73A" w14:textId="77777777" w:rsidR="00364216" w:rsidRPr="006323B0" w:rsidRDefault="00364216" w:rsidP="006323B0">
      <w:pPr>
        <w:tabs>
          <w:tab w:val="center" w:pos="4568"/>
        </w:tabs>
        <w:ind w:right="-93"/>
      </w:pPr>
    </w:p>
    <w:p w14:paraId="647B677A" w14:textId="77777777" w:rsidR="00364216" w:rsidRPr="006323B0" w:rsidRDefault="00364216" w:rsidP="006323B0">
      <w:pPr>
        <w:tabs>
          <w:tab w:val="center" w:pos="4568"/>
        </w:tabs>
        <w:ind w:right="-93"/>
      </w:pPr>
    </w:p>
    <w:p w14:paraId="6D3D9373" w14:textId="77777777" w:rsidR="00364216" w:rsidRPr="006323B0" w:rsidRDefault="00364216" w:rsidP="006323B0">
      <w:pPr>
        <w:tabs>
          <w:tab w:val="center" w:pos="4568"/>
        </w:tabs>
        <w:ind w:right="-93"/>
      </w:pPr>
    </w:p>
    <w:p w14:paraId="6E4EA4B3" w14:textId="77777777" w:rsidR="00364216" w:rsidRPr="006323B0" w:rsidRDefault="00364216" w:rsidP="006323B0">
      <w:pPr>
        <w:tabs>
          <w:tab w:val="center" w:pos="4568"/>
        </w:tabs>
        <w:ind w:right="-93"/>
      </w:pPr>
    </w:p>
    <w:p w14:paraId="5A116608" w14:textId="77777777" w:rsidR="00364216" w:rsidRPr="006323B0" w:rsidRDefault="00364216" w:rsidP="006323B0">
      <w:pPr>
        <w:tabs>
          <w:tab w:val="center" w:pos="4568"/>
        </w:tabs>
        <w:ind w:right="-93"/>
      </w:pPr>
    </w:p>
    <w:p w14:paraId="6884163F" w14:textId="77777777" w:rsidR="00364216" w:rsidRPr="006323B0" w:rsidRDefault="00364216" w:rsidP="006323B0">
      <w:pPr>
        <w:tabs>
          <w:tab w:val="center" w:pos="4568"/>
        </w:tabs>
        <w:ind w:right="-93"/>
      </w:pPr>
    </w:p>
    <w:p w14:paraId="2E566AD2" w14:textId="77777777" w:rsidR="00364216" w:rsidRPr="006323B0" w:rsidRDefault="00364216" w:rsidP="006323B0">
      <w:pPr>
        <w:tabs>
          <w:tab w:val="center" w:pos="4568"/>
        </w:tabs>
        <w:ind w:right="-93"/>
      </w:pPr>
    </w:p>
    <w:p w14:paraId="444CBE66" w14:textId="77777777" w:rsidR="00364216" w:rsidRPr="006323B0" w:rsidRDefault="00364216" w:rsidP="006323B0">
      <w:pPr>
        <w:tabs>
          <w:tab w:val="center" w:pos="4568"/>
        </w:tabs>
        <w:ind w:right="-93"/>
      </w:pPr>
    </w:p>
    <w:p w14:paraId="4F312D2A" w14:textId="77777777" w:rsidR="00364216" w:rsidRPr="006323B0" w:rsidRDefault="00364216" w:rsidP="006323B0">
      <w:pPr>
        <w:tabs>
          <w:tab w:val="center" w:pos="4568"/>
        </w:tabs>
        <w:ind w:right="-93"/>
      </w:pPr>
    </w:p>
    <w:p w14:paraId="2C9E837E" w14:textId="77777777" w:rsidR="00364216" w:rsidRPr="006323B0" w:rsidRDefault="00364216" w:rsidP="006323B0">
      <w:pPr>
        <w:tabs>
          <w:tab w:val="center" w:pos="4568"/>
        </w:tabs>
        <w:ind w:right="-93"/>
      </w:pPr>
    </w:p>
    <w:p w14:paraId="58274D71" w14:textId="77777777" w:rsidR="00364216" w:rsidRPr="006323B0" w:rsidRDefault="00364216" w:rsidP="006323B0">
      <w:pPr>
        <w:tabs>
          <w:tab w:val="center" w:pos="4568"/>
        </w:tabs>
        <w:ind w:right="-93"/>
      </w:pPr>
    </w:p>
    <w:p w14:paraId="76D2CBA1" w14:textId="77777777" w:rsidR="00364216" w:rsidRPr="006323B0" w:rsidRDefault="00364216" w:rsidP="006323B0">
      <w:bookmarkStart w:id="32" w:name="_heading=h.3cqmetx" w:colFirst="0" w:colLast="0"/>
      <w:bookmarkEnd w:id="32"/>
    </w:p>
    <w:sectPr w:rsidR="00364216" w:rsidRPr="006323B0">
      <w:footerReference w:type="default" r:id="rId14"/>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4AFF99" w14:textId="77777777" w:rsidR="006D57ED" w:rsidRDefault="006D57ED">
      <w:pPr>
        <w:spacing w:line="240" w:lineRule="auto"/>
      </w:pPr>
      <w:r>
        <w:separator/>
      </w:r>
    </w:p>
  </w:endnote>
  <w:endnote w:type="continuationSeparator" w:id="0">
    <w:p w14:paraId="4DAFF4C5" w14:textId="77777777" w:rsidR="006D57ED" w:rsidRDefault="006D57E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ptos Display">
    <w:altName w:val="Arial"/>
    <w:charset w:val="00"/>
    <w:family w:val="swiss"/>
    <w:pitch w:val="variable"/>
    <w:sig w:usb0="20000287" w:usb1="00000003" w:usb2="00000000" w:usb3="00000000" w:csb0="0000019F" w:csb1="00000000"/>
  </w:font>
  <w:font w:name="Aptos">
    <w:altName w:val="Arial"/>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84B2EA" w14:textId="77777777" w:rsidR="001F47F7" w:rsidRDefault="001F47F7">
    <w:pPr>
      <w:tabs>
        <w:tab w:val="center" w:pos="4550"/>
        <w:tab w:val="left" w:pos="5818"/>
      </w:tabs>
      <w:ind w:right="260"/>
      <w:jc w:val="right"/>
      <w:rPr>
        <w:color w:val="071320"/>
        <w:sz w:val="24"/>
        <w:szCs w:val="24"/>
      </w:rPr>
    </w:pPr>
  </w:p>
  <w:p w14:paraId="71D076CC" w14:textId="77777777" w:rsidR="001F47F7" w:rsidRDefault="001F47F7">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DBA9AD" w14:textId="77777777" w:rsidR="001F47F7" w:rsidRDefault="001F47F7">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6D087D">
      <w:rPr>
        <w:noProof/>
        <w:color w:val="0A1D30"/>
        <w:sz w:val="24"/>
        <w:szCs w:val="24"/>
      </w:rPr>
      <w:t>3</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6D087D">
      <w:rPr>
        <w:noProof/>
        <w:color w:val="0A1D30"/>
        <w:sz w:val="24"/>
        <w:szCs w:val="24"/>
      </w:rPr>
      <w:t>33</w:t>
    </w:r>
    <w:r>
      <w:rPr>
        <w:color w:val="0A1D30"/>
        <w:sz w:val="24"/>
        <w:szCs w:val="24"/>
      </w:rPr>
      <w:fldChar w:fldCharType="end"/>
    </w:r>
  </w:p>
  <w:p w14:paraId="2A095666" w14:textId="77777777" w:rsidR="001F47F7" w:rsidRDefault="001F47F7">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FFBAFB" w14:textId="77777777" w:rsidR="006D57ED" w:rsidRDefault="006D57ED">
      <w:pPr>
        <w:spacing w:line="240" w:lineRule="auto"/>
      </w:pPr>
      <w:r>
        <w:separator/>
      </w:r>
    </w:p>
  </w:footnote>
  <w:footnote w:type="continuationSeparator" w:id="0">
    <w:p w14:paraId="23A6A2AC" w14:textId="77777777" w:rsidR="006D57ED" w:rsidRDefault="006D57ED">
      <w:pPr>
        <w:spacing w:line="240" w:lineRule="auto"/>
      </w:pPr>
      <w:r>
        <w:continuationSeparator/>
      </w:r>
    </w:p>
  </w:footnote>
  <w:footnote w:id="1">
    <w:p w14:paraId="4209A9F9" w14:textId="4F8C84E3" w:rsidR="001F47F7" w:rsidRPr="001F47F7" w:rsidRDefault="001F47F7" w:rsidP="001F47F7">
      <w:pPr>
        <w:pStyle w:val="Textonotapie"/>
        <w:jc w:val="both"/>
        <w:rPr>
          <w:rFonts w:ascii="Palatino Linotype" w:eastAsia="Batang" w:hAnsi="Palatino Linotype" w:cs="Tahoma"/>
          <w:i/>
          <w:sz w:val="16"/>
          <w:szCs w:val="22"/>
          <w:lang w:val="es-ES"/>
        </w:rPr>
      </w:pPr>
      <w:r>
        <w:rPr>
          <w:rStyle w:val="Refdenotaalpie"/>
        </w:rPr>
        <w:footnoteRef/>
      </w:r>
      <w:r>
        <w:t xml:space="preserve"> </w:t>
      </w:r>
      <w:r w:rsidRPr="002C158B">
        <w:rPr>
          <w:rFonts w:ascii="Palatino Linotype" w:eastAsia="Batang" w:hAnsi="Palatino Linotype" w:cs="Tahoma"/>
          <w:i/>
          <w:sz w:val="16"/>
          <w:szCs w:val="22"/>
          <w:lang w:val="es-ES"/>
        </w:rPr>
        <w:t xml:space="preserve">Si bien, se registró el </w:t>
      </w:r>
      <w:r>
        <w:rPr>
          <w:rFonts w:ascii="Palatino Linotype" w:eastAsia="Batang" w:hAnsi="Palatino Linotype" w:cs="Tahoma"/>
          <w:i/>
          <w:sz w:val="16"/>
          <w:szCs w:val="22"/>
          <w:lang w:val="es-ES"/>
        </w:rPr>
        <w:t xml:space="preserve">doce </w:t>
      </w:r>
      <w:r w:rsidRPr="002C158B">
        <w:rPr>
          <w:rFonts w:ascii="Palatino Linotype" w:eastAsia="Batang" w:hAnsi="Palatino Linotype" w:cs="Tahoma"/>
          <w:i/>
          <w:sz w:val="16"/>
          <w:szCs w:val="22"/>
          <w:lang w:val="es-ES"/>
        </w:rPr>
        <w:t xml:space="preserve">del mismo mes y año, a través de dicho portal, también lo es, que fue inhábil, de conformidad con </w:t>
      </w:r>
      <w:r>
        <w:rPr>
          <w:rFonts w:ascii="Palatino Linotype" w:eastAsia="Batang" w:hAnsi="Palatino Linotype" w:cs="Tahoma"/>
          <w:i/>
          <w:sz w:val="16"/>
          <w:szCs w:val="22"/>
          <w:lang w:val="es-ES"/>
        </w:rPr>
        <w:t xml:space="preserve">el </w:t>
      </w:r>
      <w:r w:rsidRPr="00B65681">
        <w:rPr>
          <w:rFonts w:ascii="Palatino Linotype" w:eastAsia="Batang" w:hAnsi="Palatino Linotype" w:cs="Tahoma"/>
          <w:i/>
          <w:sz w:val="16"/>
          <w:szCs w:val="22"/>
          <w:lang w:val="es-ES"/>
        </w:rPr>
        <w:t>Calendario Oficial en Materia de Transparencia, Acceso a la Información Pública y Protección de Datos Personales del Estado de México y Municipios, as</w:t>
      </w:r>
      <w:r>
        <w:rPr>
          <w:rFonts w:ascii="Palatino Linotype" w:eastAsia="Batang" w:hAnsi="Palatino Linotype" w:cs="Tahoma"/>
          <w:i/>
          <w:sz w:val="16"/>
          <w:szCs w:val="22"/>
          <w:lang w:val="es-ES"/>
        </w:rPr>
        <w:t>í como de labores del Instituto</w:t>
      </w:r>
      <w:r w:rsidRPr="002C158B">
        <w:rPr>
          <w:rFonts w:ascii="Palatino Linotype" w:eastAsia="Batang" w:hAnsi="Palatino Linotype" w:cs="Tahoma"/>
          <w:i/>
          <w:sz w:val="16"/>
          <w:szCs w:val="22"/>
          <w:lang w:val="es-ES"/>
        </w:rPr>
        <w:t>, por lo que, se tu</w:t>
      </w:r>
      <w:r>
        <w:rPr>
          <w:rFonts w:ascii="Palatino Linotype" w:eastAsia="Batang" w:hAnsi="Palatino Linotype" w:cs="Tahoma"/>
          <w:i/>
          <w:sz w:val="16"/>
          <w:szCs w:val="22"/>
          <w:lang w:val="es-ES"/>
        </w:rPr>
        <w:t xml:space="preserve">vo </w:t>
      </w:r>
      <w:r w:rsidRPr="002C158B">
        <w:rPr>
          <w:rFonts w:ascii="Palatino Linotype" w:eastAsia="Batang" w:hAnsi="Palatino Linotype" w:cs="Tahoma"/>
          <w:i/>
          <w:sz w:val="16"/>
          <w:szCs w:val="22"/>
          <w:lang w:val="es-ES"/>
        </w:rPr>
        <w:t>por recibido, el día hábil subsecuente</w:t>
      </w:r>
      <w:r>
        <w:rPr>
          <w:rFonts w:ascii="Palatino Linotype" w:eastAsia="Batang" w:hAnsi="Palatino Linotype" w:cs="Tahoma"/>
          <w:i/>
          <w:sz w:val="16"/>
          <w:szCs w:val="22"/>
          <w:lang w:val="es-ES"/>
        </w:rPr>
        <w:t>.</w:t>
      </w:r>
    </w:p>
  </w:footnote>
  <w:footnote w:id="2">
    <w:p w14:paraId="7849BD75" w14:textId="77777777" w:rsidR="001F47F7" w:rsidRPr="003C589C" w:rsidRDefault="001F47F7" w:rsidP="009239A4">
      <w:pPr>
        <w:pStyle w:val="Textonotapie"/>
        <w:rPr>
          <w:sz w:val="18"/>
        </w:rPr>
      </w:pPr>
      <w:r w:rsidRPr="003C589C">
        <w:rPr>
          <w:rStyle w:val="Refdenotaalpie"/>
          <w:sz w:val="18"/>
        </w:rPr>
        <w:footnoteRef/>
      </w:r>
      <w:r w:rsidRPr="003C589C">
        <w:rPr>
          <w:sz w:val="18"/>
        </w:rPr>
        <w:t xml:space="preserve"> </w:t>
      </w:r>
      <w:hyperlink r:id="rId1" w:history="1">
        <w:r w:rsidRPr="00DF141F">
          <w:rPr>
            <w:rStyle w:val="Hipervnculo"/>
            <w:sz w:val="18"/>
          </w:rPr>
          <w:t>https://24-horas.mx/mexico/politica/gobernadores/edomex/ecatepec-concluye-la-perforacion-de-dos-pozos-de-agua-en-ciudad-azteca-y-san-agustin/</w:t>
        </w:r>
      </w:hyperlink>
      <w:r>
        <w:rPr>
          <w:sz w:val="18"/>
        </w:rPr>
        <w:t xml:space="preserve"> </w:t>
      </w:r>
    </w:p>
  </w:footnote>
  <w:footnote w:id="3">
    <w:p w14:paraId="265EA1F5" w14:textId="77777777" w:rsidR="00DF6E27" w:rsidRPr="00DF6E27" w:rsidRDefault="00DF6E27" w:rsidP="00DF6E27">
      <w:pPr>
        <w:spacing w:line="240" w:lineRule="auto"/>
        <w:rPr>
          <w:i/>
          <w:sz w:val="18"/>
        </w:rPr>
      </w:pPr>
      <w:r>
        <w:rPr>
          <w:rStyle w:val="Refdenotaalpie"/>
        </w:rPr>
        <w:footnoteRef/>
      </w:r>
      <w:r>
        <w:t xml:space="preserve"> </w:t>
      </w:r>
      <w:r w:rsidRPr="00DF6E27">
        <w:rPr>
          <w:b/>
          <w:bCs/>
          <w:i/>
          <w:sz w:val="18"/>
        </w:rPr>
        <w:t xml:space="preserve">Artículo 166. </w:t>
      </w:r>
      <w:r w:rsidRPr="00DF6E27">
        <w:rPr>
          <w:i/>
          <w:sz w:val="18"/>
        </w:rPr>
        <w:t xml:space="preserve">La obligación de acceso a la información pública se tendrá por cumplida cuando el solicitante tenga a su disposición la información requerida, o cuando realice la consulta de la misma en el lugar en el que ésta se localice. </w:t>
      </w:r>
    </w:p>
    <w:p w14:paraId="1777E95B" w14:textId="77777777" w:rsidR="00DF6E27" w:rsidRPr="00DF6E27" w:rsidRDefault="00DF6E27" w:rsidP="00DF6E27">
      <w:pPr>
        <w:spacing w:line="240" w:lineRule="auto"/>
        <w:rPr>
          <w:i/>
          <w:sz w:val="18"/>
        </w:rPr>
      </w:pPr>
      <w:r w:rsidRPr="00DF6E27">
        <w:rPr>
          <w:i/>
          <w:sz w:val="18"/>
        </w:rPr>
        <w:t xml:space="preserve">La Unidad de Transparencia tendrá disponible la información solicitada, durante un plazo mínimo de sesenta días hábiles, contado a partir de que el solicitante hubiere realizado, en su caso, el pago respectivo, el cual deberá efectuarse en un plazo no mayor a treinta días hábiles. </w:t>
      </w:r>
    </w:p>
    <w:p w14:paraId="6E40081F" w14:textId="77777777" w:rsidR="00DF6E27" w:rsidRPr="00DF6E27" w:rsidRDefault="00DF6E27" w:rsidP="00DF6E27">
      <w:pPr>
        <w:spacing w:line="240" w:lineRule="auto"/>
        <w:rPr>
          <w:i/>
          <w:sz w:val="18"/>
        </w:rPr>
      </w:pPr>
      <w:r w:rsidRPr="00DF6E27">
        <w:rPr>
          <w:i/>
          <w:sz w:val="18"/>
        </w:rPr>
        <w:t xml:space="preserve">Transcurridos dichos plazos, si los solicitantes no acuden a recibir la información requerida los sujetos obligados darán por concluida la solicitud y procederán, de ser el caso, a la destrucción del material en el que se reprodujo la información. </w:t>
      </w:r>
    </w:p>
    <w:p w14:paraId="298472B7" w14:textId="77777777" w:rsidR="00DF6E27" w:rsidRPr="00DF6E27" w:rsidRDefault="00DF6E27" w:rsidP="00DF6E27">
      <w:pPr>
        <w:spacing w:line="240" w:lineRule="auto"/>
        <w:rPr>
          <w:rFonts w:cs="Arial"/>
          <w:i/>
          <w:sz w:val="18"/>
        </w:rPr>
      </w:pPr>
      <w:r w:rsidRPr="00DF6E27">
        <w:rPr>
          <w:i/>
          <w:sz w:val="18"/>
        </w:rPr>
        <w:t>Cuando el sujeto obligado no entregue la respuesta a la solicitud dentro del plazo previsto en la Ley, la solicitud se entenderá negada y el solicitante podrá interponer el recurso de revisión previsto en este ordenamiento.</w:t>
      </w:r>
    </w:p>
    <w:p w14:paraId="23777C16" w14:textId="68017444" w:rsidR="00DF6E27" w:rsidRDefault="00DF6E27">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401CF2" w14:textId="77777777" w:rsidR="001F47F7" w:rsidRDefault="001F47F7">
    <w:pPr>
      <w:widowControl w:val="0"/>
      <w:pBdr>
        <w:top w:val="nil"/>
        <w:left w:val="nil"/>
        <w:bottom w:val="nil"/>
        <w:right w:val="nil"/>
        <w:between w:val="nil"/>
      </w:pBdr>
      <w:spacing w:line="276" w:lineRule="auto"/>
      <w:jc w:val="left"/>
      <w:rPr>
        <w:rFonts w:ascii="Aptos" w:eastAsia="Aptos" w:hAnsi="Aptos" w:cs="Aptos"/>
        <w:color w:val="000000"/>
        <w:sz w:val="20"/>
      </w:rPr>
    </w:pPr>
  </w:p>
  <w:tbl>
    <w:tblPr>
      <w:tblStyle w:val="a3"/>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1F47F7" w14:paraId="1579C2B4" w14:textId="77777777">
      <w:trPr>
        <w:trHeight w:val="144"/>
        <w:jc w:val="right"/>
      </w:trPr>
      <w:tc>
        <w:tcPr>
          <w:tcW w:w="2727" w:type="dxa"/>
        </w:tcPr>
        <w:p w14:paraId="73A360E7" w14:textId="77777777" w:rsidR="001F47F7" w:rsidRDefault="001F47F7">
          <w:pPr>
            <w:tabs>
              <w:tab w:val="right" w:pos="8838"/>
            </w:tabs>
            <w:ind w:left="-74" w:right="-105"/>
            <w:rPr>
              <w:b/>
            </w:rPr>
          </w:pPr>
          <w:r>
            <w:rPr>
              <w:b/>
            </w:rPr>
            <w:t>Recurso de Revisión:</w:t>
          </w:r>
        </w:p>
      </w:tc>
      <w:tc>
        <w:tcPr>
          <w:tcW w:w="3402" w:type="dxa"/>
        </w:tcPr>
        <w:p w14:paraId="5DC97AD2" w14:textId="342E926A" w:rsidR="001F47F7" w:rsidRDefault="001F47F7">
          <w:pPr>
            <w:tabs>
              <w:tab w:val="right" w:pos="8838"/>
            </w:tabs>
            <w:ind w:left="-74" w:right="-105"/>
          </w:pPr>
          <w:r>
            <w:t xml:space="preserve">00677/INFOEM/IP/RR/2025 </w:t>
          </w:r>
        </w:p>
      </w:tc>
    </w:tr>
    <w:tr w:rsidR="001F47F7" w14:paraId="5E9A0B0C" w14:textId="77777777">
      <w:trPr>
        <w:trHeight w:val="283"/>
        <w:jc w:val="right"/>
      </w:trPr>
      <w:tc>
        <w:tcPr>
          <w:tcW w:w="2727" w:type="dxa"/>
        </w:tcPr>
        <w:p w14:paraId="7B2F22E4" w14:textId="77777777" w:rsidR="001F47F7" w:rsidRDefault="001F47F7">
          <w:pPr>
            <w:tabs>
              <w:tab w:val="right" w:pos="8838"/>
            </w:tabs>
            <w:ind w:left="-74" w:right="-105"/>
            <w:rPr>
              <w:b/>
            </w:rPr>
          </w:pPr>
          <w:r>
            <w:rPr>
              <w:b/>
            </w:rPr>
            <w:t>Sujeto Obligado:</w:t>
          </w:r>
        </w:p>
      </w:tc>
      <w:tc>
        <w:tcPr>
          <w:tcW w:w="3402" w:type="dxa"/>
        </w:tcPr>
        <w:p w14:paraId="5A5A8B2C" w14:textId="2A0B7A90" w:rsidR="001F47F7" w:rsidRDefault="001F47F7">
          <w:pPr>
            <w:tabs>
              <w:tab w:val="left" w:pos="2834"/>
              <w:tab w:val="right" w:pos="8838"/>
            </w:tabs>
            <w:ind w:left="-108" w:right="-105"/>
          </w:pPr>
          <w:r w:rsidRPr="00412542">
            <w:t>Sistema de Agua Potable Alcantarillado y Saneamiento de Ecatepec de Morelos</w:t>
          </w:r>
        </w:p>
      </w:tc>
    </w:tr>
    <w:tr w:rsidR="001F47F7" w14:paraId="57926EB0" w14:textId="77777777">
      <w:trPr>
        <w:trHeight w:val="283"/>
        <w:jc w:val="right"/>
      </w:trPr>
      <w:tc>
        <w:tcPr>
          <w:tcW w:w="2727" w:type="dxa"/>
        </w:tcPr>
        <w:p w14:paraId="56A6B30F" w14:textId="77777777" w:rsidR="001F47F7" w:rsidRDefault="001F47F7">
          <w:pPr>
            <w:tabs>
              <w:tab w:val="right" w:pos="8838"/>
            </w:tabs>
            <w:ind w:left="-74" w:right="-105"/>
            <w:rPr>
              <w:b/>
            </w:rPr>
          </w:pPr>
          <w:r>
            <w:rPr>
              <w:b/>
            </w:rPr>
            <w:t>Comisionada Ponente:</w:t>
          </w:r>
        </w:p>
      </w:tc>
      <w:tc>
        <w:tcPr>
          <w:tcW w:w="3402" w:type="dxa"/>
        </w:tcPr>
        <w:p w14:paraId="54302F46" w14:textId="77777777" w:rsidR="001F47F7" w:rsidRDefault="001F47F7">
          <w:pPr>
            <w:tabs>
              <w:tab w:val="right" w:pos="8838"/>
            </w:tabs>
            <w:ind w:left="-108" w:right="-105"/>
          </w:pPr>
          <w:r>
            <w:t>Sharon Cristina Morales Martínez</w:t>
          </w:r>
        </w:p>
      </w:tc>
    </w:tr>
  </w:tbl>
  <w:p w14:paraId="27AD431C" w14:textId="77777777" w:rsidR="001F47F7" w:rsidRDefault="001F47F7">
    <w:pPr>
      <w:pBdr>
        <w:top w:val="nil"/>
        <w:left w:val="nil"/>
        <w:bottom w:val="nil"/>
        <w:right w:val="nil"/>
        <w:between w:val="nil"/>
      </w:pBdr>
      <w:tabs>
        <w:tab w:val="center" w:pos="4419"/>
        <w:tab w:val="right" w:pos="8838"/>
        <w:tab w:val="center" w:pos="4522"/>
        <w:tab w:val="left" w:pos="6203"/>
      </w:tabs>
      <w:rPr>
        <w:color w:val="000000"/>
        <w:sz w:val="14"/>
        <w:szCs w:val="14"/>
      </w:rPr>
    </w:pPr>
    <w:r>
      <w:rPr>
        <w:rFonts w:ascii="Garamond" w:eastAsia="Garamond" w:hAnsi="Garamond" w:cs="Garamond"/>
        <w:noProof/>
        <w:color w:val="000000"/>
        <w:sz w:val="16"/>
        <w:szCs w:val="16"/>
        <w:lang w:eastAsia="es-MX"/>
      </w:rPr>
      <w:drawing>
        <wp:anchor distT="0" distB="0" distL="0" distR="0" simplePos="0" relativeHeight="251657216" behindDoc="1" locked="0" layoutInCell="1" hidden="0" allowOverlap="1" wp14:anchorId="5ABD9381" wp14:editId="35D0A1EB">
          <wp:simplePos x="0" y="0"/>
          <wp:positionH relativeFrom="margin">
            <wp:posOffset>-995042</wp:posOffset>
          </wp:positionH>
          <wp:positionV relativeFrom="margin">
            <wp:posOffset>-1782443</wp:posOffset>
          </wp:positionV>
          <wp:extent cx="8426450" cy="10972800"/>
          <wp:effectExtent l="0" t="0" r="0" b="0"/>
          <wp:wrapNone/>
          <wp:docPr id="214310822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18C22C" w14:textId="77777777" w:rsidR="001F47F7" w:rsidRDefault="001F47F7">
    <w:pPr>
      <w:widowControl w:val="0"/>
      <w:pBdr>
        <w:top w:val="nil"/>
        <w:left w:val="nil"/>
        <w:bottom w:val="nil"/>
        <w:right w:val="nil"/>
        <w:between w:val="nil"/>
      </w:pBdr>
      <w:spacing w:line="276" w:lineRule="auto"/>
      <w:jc w:val="left"/>
      <w:rPr>
        <w:color w:val="000000"/>
        <w:sz w:val="14"/>
        <w:szCs w:val="14"/>
      </w:rPr>
    </w:pPr>
  </w:p>
  <w:tbl>
    <w:tblPr>
      <w:tblStyle w:val="a4"/>
      <w:tblW w:w="6660" w:type="dxa"/>
      <w:tblInd w:w="2552" w:type="dxa"/>
      <w:tblLayout w:type="fixed"/>
      <w:tblLook w:val="0400" w:firstRow="0" w:lastRow="0" w:firstColumn="0" w:lastColumn="0" w:noHBand="0" w:noVBand="1"/>
    </w:tblPr>
    <w:tblGrid>
      <w:gridCol w:w="283"/>
      <w:gridCol w:w="6377"/>
    </w:tblGrid>
    <w:tr w:rsidR="001F47F7" w14:paraId="7D892DB3" w14:textId="77777777">
      <w:trPr>
        <w:trHeight w:val="1435"/>
      </w:trPr>
      <w:tc>
        <w:tcPr>
          <w:tcW w:w="283" w:type="dxa"/>
          <w:shd w:val="clear" w:color="auto" w:fill="auto"/>
        </w:tcPr>
        <w:p w14:paraId="33DDEA67" w14:textId="77777777" w:rsidR="001F47F7" w:rsidRDefault="001F47F7">
          <w:pPr>
            <w:tabs>
              <w:tab w:val="right" w:pos="4273"/>
            </w:tabs>
            <w:rPr>
              <w:rFonts w:ascii="Garamond" w:eastAsia="Garamond" w:hAnsi="Garamond" w:cs="Garamond"/>
            </w:rPr>
          </w:pPr>
        </w:p>
      </w:tc>
      <w:tc>
        <w:tcPr>
          <w:tcW w:w="6378" w:type="dxa"/>
          <w:shd w:val="clear" w:color="auto" w:fill="auto"/>
        </w:tcPr>
        <w:p w14:paraId="637631C8" w14:textId="77777777" w:rsidR="001F47F7" w:rsidRDefault="001F47F7">
          <w:pPr>
            <w:widowControl w:val="0"/>
            <w:pBdr>
              <w:top w:val="nil"/>
              <w:left w:val="nil"/>
              <w:bottom w:val="nil"/>
              <w:right w:val="nil"/>
              <w:between w:val="nil"/>
            </w:pBdr>
            <w:spacing w:line="276" w:lineRule="auto"/>
            <w:jc w:val="left"/>
            <w:rPr>
              <w:rFonts w:ascii="Garamond" w:eastAsia="Garamond" w:hAnsi="Garamond" w:cs="Garamond"/>
            </w:rPr>
          </w:pPr>
        </w:p>
        <w:tbl>
          <w:tblPr>
            <w:tblStyle w:val="a5"/>
            <w:tblW w:w="954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790"/>
            <w:gridCol w:w="3345"/>
            <w:gridCol w:w="3405"/>
          </w:tblGrid>
          <w:tr w:rsidR="001F47F7" w14:paraId="57D1441F" w14:textId="77777777">
            <w:trPr>
              <w:trHeight w:val="144"/>
            </w:trPr>
            <w:tc>
              <w:tcPr>
                <w:tcW w:w="2790" w:type="dxa"/>
              </w:tcPr>
              <w:p w14:paraId="4860A09E" w14:textId="77777777" w:rsidR="001F47F7" w:rsidRDefault="001F47F7">
                <w:pPr>
                  <w:tabs>
                    <w:tab w:val="right" w:pos="8838"/>
                  </w:tabs>
                  <w:ind w:left="-74" w:right="-105"/>
                  <w:rPr>
                    <w:b/>
                  </w:rPr>
                </w:pPr>
                <w:bookmarkStart w:id="0" w:name="_heading=h.147n2zr" w:colFirst="0" w:colLast="0"/>
                <w:bookmarkEnd w:id="0"/>
                <w:r>
                  <w:rPr>
                    <w:b/>
                  </w:rPr>
                  <w:t>Recurso de Revisión:</w:t>
                </w:r>
              </w:p>
            </w:tc>
            <w:tc>
              <w:tcPr>
                <w:tcW w:w="3345" w:type="dxa"/>
              </w:tcPr>
              <w:p w14:paraId="3DFEBADE" w14:textId="4556A1EF" w:rsidR="001F47F7" w:rsidRDefault="001F47F7">
                <w:pPr>
                  <w:tabs>
                    <w:tab w:val="right" w:pos="8838"/>
                  </w:tabs>
                  <w:ind w:left="-74" w:right="-105"/>
                </w:pPr>
                <w:r>
                  <w:t xml:space="preserve">00677/INFOEM/IP/RR/2025 </w:t>
                </w:r>
              </w:p>
            </w:tc>
            <w:tc>
              <w:tcPr>
                <w:tcW w:w="3405" w:type="dxa"/>
              </w:tcPr>
              <w:p w14:paraId="7053BEF2" w14:textId="77777777" w:rsidR="001F47F7" w:rsidRDefault="001F47F7">
                <w:pPr>
                  <w:tabs>
                    <w:tab w:val="right" w:pos="8838"/>
                  </w:tabs>
                  <w:ind w:left="-74" w:right="-105"/>
                </w:pPr>
              </w:p>
            </w:tc>
          </w:tr>
          <w:tr w:rsidR="001F47F7" w14:paraId="1ACCE5E0" w14:textId="77777777">
            <w:trPr>
              <w:trHeight w:val="144"/>
            </w:trPr>
            <w:tc>
              <w:tcPr>
                <w:tcW w:w="2790" w:type="dxa"/>
              </w:tcPr>
              <w:p w14:paraId="122F3CFF" w14:textId="77777777" w:rsidR="001F47F7" w:rsidRDefault="001F47F7">
                <w:pPr>
                  <w:tabs>
                    <w:tab w:val="right" w:pos="8838"/>
                  </w:tabs>
                  <w:ind w:left="-74" w:right="-105"/>
                  <w:rPr>
                    <w:b/>
                  </w:rPr>
                </w:pPr>
                <w:bookmarkStart w:id="1" w:name="_heading=h.3o7alnk" w:colFirst="0" w:colLast="0"/>
                <w:bookmarkEnd w:id="1"/>
                <w:r>
                  <w:rPr>
                    <w:b/>
                  </w:rPr>
                  <w:t>Recurrente:</w:t>
                </w:r>
              </w:p>
            </w:tc>
            <w:tc>
              <w:tcPr>
                <w:tcW w:w="3345" w:type="dxa"/>
              </w:tcPr>
              <w:p w14:paraId="3943AD0C" w14:textId="43225C69" w:rsidR="001F47F7" w:rsidRDefault="00E92827">
                <w:pPr>
                  <w:tabs>
                    <w:tab w:val="left" w:pos="3122"/>
                    <w:tab w:val="right" w:pos="8838"/>
                  </w:tabs>
                  <w:ind w:left="-105" w:right="-105"/>
                </w:pPr>
                <w:r>
                  <w:t>XXXXXX XXXXXX XXXXXXX</w:t>
                </w:r>
              </w:p>
            </w:tc>
            <w:tc>
              <w:tcPr>
                <w:tcW w:w="3405" w:type="dxa"/>
              </w:tcPr>
              <w:p w14:paraId="745277DA" w14:textId="77777777" w:rsidR="001F47F7" w:rsidRDefault="001F47F7">
                <w:pPr>
                  <w:tabs>
                    <w:tab w:val="left" w:pos="3122"/>
                    <w:tab w:val="right" w:pos="8838"/>
                  </w:tabs>
                  <w:ind w:left="-105" w:right="-105"/>
                </w:pPr>
              </w:p>
            </w:tc>
          </w:tr>
          <w:tr w:rsidR="001F47F7" w14:paraId="53A98E63" w14:textId="77777777">
            <w:trPr>
              <w:trHeight w:val="283"/>
            </w:trPr>
            <w:tc>
              <w:tcPr>
                <w:tcW w:w="2790" w:type="dxa"/>
              </w:tcPr>
              <w:p w14:paraId="419B89A2" w14:textId="77777777" w:rsidR="001F47F7" w:rsidRDefault="001F47F7">
                <w:pPr>
                  <w:tabs>
                    <w:tab w:val="right" w:pos="8838"/>
                  </w:tabs>
                  <w:ind w:left="-74" w:right="-105"/>
                  <w:rPr>
                    <w:b/>
                  </w:rPr>
                </w:pPr>
                <w:r>
                  <w:rPr>
                    <w:b/>
                  </w:rPr>
                  <w:t>Sujeto Obligado:</w:t>
                </w:r>
              </w:p>
            </w:tc>
            <w:tc>
              <w:tcPr>
                <w:tcW w:w="3345" w:type="dxa"/>
              </w:tcPr>
              <w:p w14:paraId="06FBDBBB" w14:textId="39C0D0B3" w:rsidR="001F47F7" w:rsidRDefault="001F47F7">
                <w:pPr>
                  <w:tabs>
                    <w:tab w:val="left" w:pos="2834"/>
                    <w:tab w:val="right" w:pos="8838"/>
                  </w:tabs>
                  <w:ind w:left="-108" w:right="-105"/>
                </w:pPr>
                <w:r w:rsidRPr="00412542">
                  <w:t>Sistema de Agua Potable Alcantarillado y Saneamiento de Ecatepec de Morelos</w:t>
                </w:r>
              </w:p>
            </w:tc>
            <w:tc>
              <w:tcPr>
                <w:tcW w:w="3405" w:type="dxa"/>
              </w:tcPr>
              <w:p w14:paraId="07293A2D" w14:textId="77777777" w:rsidR="001F47F7" w:rsidRDefault="001F47F7">
                <w:pPr>
                  <w:tabs>
                    <w:tab w:val="left" w:pos="2834"/>
                    <w:tab w:val="right" w:pos="8838"/>
                  </w:tabs>
                  <w:ind w:left="-108" w:right="-105"/>
                </w:pPr>
              </w:p>
            </w:tc>
          </w:tr>
          <w:tr w:rsidR="001F47F7" w14:paraId="743971FC" w14:textId="77777777">
            <w:trPr>
              <w:trHeight w:val="283"/>
            </w:trPr>
            <w:tc>
              <w:tcPr>
                <w:tcW w:w="2790" w:type="dxa"/>
              </w:tcPr>
              <w:p w14:paraId="2AC85517" w14:textId="77777777" w:rsidR="001F47F7" w:rsidRDefault="001F47F7">
                <w:pPr>
                  <w:tabs>
                    <w:tab w:val="right" w:pos="8838"/>
                  </w:tabs>
                  <w:ind w:left="-74" w:right="-105"/>
                  <w:rPr>
                    <w:b/>
                  </w:rPr>
                </w:pPr>
                <w:r>
                  <w:rPr>
                    <w:b/>
                  </w:rPr>
                  <w:t>Comisionada Ponente:</w:t>
                </w:r>
              </w:p>
            </w:tc>
            <w:tc>
              <w:tcPr>
                <w:tcW w:w="3345" w:type="dxa"/>
              </w:tcPr>
              <w:p w14:paraId="62752720" w14:textId="77777777" w:rsidR="001F47F7" w:rsidRDefault="001F47F7">
                <w:pPr>
                  <w:tabs>
                    <w:tab w:val="right" w:pos="8838"/>
                  </w:tabs>
                  <w:ind w:left="-108" w:right="-105"/>
                </w:pPr>
                <w:r>
                  <w:t>Sharon Cristina Morales Martínez</w:t>
                </w:r>
              </w:p>
            </w:tc>
            <w:tc>
              <w:tcPr>
                <w:tcW w:w="3405" w:type="dxa"/>
              </w:tcPr>
              <w:p w14:paraId="436AD350" w14:textId="77777777" w:rsidR="001F47F7" w:rsidRDefault="001F47F7">
                <w:pPr>
                  <w:tabs>
                    <w:tab w:val="right" w:pos="8838"/>
                  </w:tabs>
                  <w:ind w:left="-108" w:right="-105"/>
                </w:pPr>
              </w:p>
            </w:tc>
          </w:tr>
        </w:tbl>
        <w:p w14:paraId="5AD6CD27" w14:textId="77777777" w:rsidR="001F47F7" w:rsidRDefault="001F47F7">
          <w:pPr>
            <w:tabs>
              <w:tab w:val="right" w:pos="8838"/>
            </w:tabs>
            <w:ind w:left="-28"/>
            <w:rPr>
              <w:rFonts w:ascii="Arial" w:eastAsia="Arial" w:hAnsi="Arial" w:cs="Arial"/>
              <w:b/>
            </w:rPr>
          </w:pPr>
        </w:p>
      </w:tc>
    </w:tr>
  </w:tbl>
  <w:p w14:paraId="12AB38BF" w14:textId="77777777" w:rsidR="001F47F7" w:rsidRDefault="006D57ED">
    <w:pPr>
      <w:pBdr>
        <w:top w:val="nil"/>
        <w:left w:val="nil"/>
        <w:bottom w:val="nil"/>
        <w:right w:val="nil"/>
        <w:between w:val="nil"/>
      </w:pBdr>
      <w:tabs>
        <w:tab w:val="center" w:pos="4419"/>
        <w:tab w:val="right" w:pos="8838"/>
        <w:tab w:val="left" w:pos="2957"/>
      </w:tabs>
      <w:rPr>
        <w:color w:val="000000"/>
      </w:rPr>
    </w:pPr>
    <w:r>
      <w:rPr>
        <w:color w:val="000000"/>
        <w:sz w:val="36"/>
        <w:szCs w:val="36"/>
      </w:rPr>
      <w:pict w14:anchorId="1FE076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left:0;text-align:left;margin-left:-63.65pt;margin-top:-120.1pt;width:663.5pt;height:12in;z-index:-251658240;mso-position-horizontal:absolute;mso-position-horizontal-relative:margin;mso-position-vertical:absolute;mso-position-vertical-relative:margin">
          <v:imagedata r:id="rId1" o:title="image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61631"/>
    <w:multiLevelType w:val="hybridMultilevel"/>
    <w:tmpl w:val="D0C0EFF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5A1807"/>
    <w:multiLevelType w:val="multilevel"/>
    <w:tmpl w:val="FEFA4A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7DB28B5"/>
    <w:multiLevelType w:val="hybridMultilevel"/>
    <w:tmpl w:val="464070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AB651E3"/>
    <w:multiLevelType w:val="hybridMultilevel"/>
    <w:tmpl w:val="D0C0EFF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D1E1C96"/>
    <w:multiLevelType w:val="hybridMultilevel"/>
    <w:tmpl w:val="CC5208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1715E62"/>
    <w:multiLevelType w:val="multilevel"/>
    <w:tmpl w:val="4FD8880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75D6CE1"/>
    <w:multiLevelType w:val="multilevel"/>
    <w:tmpl w:val="6B8C50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F4C6D23"/>
    <w:multiLevelType w:val="multilevel"/>
    <w:tmpl w:val="6B68FF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A151E37"/>
    <w:multiLevelType w:val="multilevel"/>
    <w:tmpl w:val="AA0AED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F2B49D5"/>
    <w:multiLevelType w:val="hybridMultilevel"/>
    <w:tmpl w:val="5F6E7942"/>
    <w:lvl w:ilvl="0" w:tplc="99086A16">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0" w15:restartNumberingAfterBreak="0">
    <w:nsid w:val="63F27D64"/>
    <w:multiLevelType w:val="multilevel"/>
    <w:tmpl w:val="86222D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AA85BC8"/>
    <w:multiLevelType w:val="hybridMultilevel"/>
    <w:tmpl w:val="D0C0EFF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10"/>
  </w:num>
  <w:num w:numId="3">
    <w:abstractNumId w:val="1"/>
  </w:num>
  <w:num w:numId="4">
    <w:abstractNumId w:val="6"/>
  </w:num>
  <w:num w:numId="5">
    <w:abstractNumId w:val="5"/>
  </w:num>
  <w:num w:numId="6">
    <w:abstractNumId w:val="7"/>
  </w:num>
  <w:num w:numId="7">
    <w:abstractNumId w:val="3"/>
  </w:num>
  <w:num w:numId="8">
    <w:abstractNumId w:val="0"/>
  </w:num>
  <w:num w:numId="9">
    <w:abstractNumId w:val="11"/>
  </w:num>
  <w:num w:numId="10">
    <w:abstractNumId w:val="9"/>
  </w:num>
  <w:num w:numId="11">
    <w:abstractNumId w:val="2"/>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4216"/>
    <w:rsid w:val="000177EE"/>
    <w:rsid w:val="000847F5"/>
    <w:rsid w:val="001018A0"/>
    <w:rsid w:val="0010312B"/>
    <w:rsid w:val="0013249E"/>
    <w:rsid w:val="00163799"/>
    <w:rsid w:val="00184DFB"/>
    <w:rsid w:val="001F47F7"/>
    <w:rsid w:val="002172C9"/>
    <w:rsid w:val="00275C47"/>
    <w:rsid w:val="002834FB"/>
    <w:rsid w:val="00291D01"/>
    <w:rsid w:val="003320A7"/>
    <w:rsid w:val="00364216"/>
    <w:rsid w:val="0038069E"/>
    <w:rsid w:val="00405784"/>
    <w:rsid w:val="00405CFF"/>
    <w:rsid w:val="00412542"/>
    <w:rsid w:val="00426842"/>
    <w:rsid w:val="004408DF"/>
    <w:rsid w:val="004544DC"/>
    <w:rsid w:val="004720CC"/>
    <w:rsid w:val="00492278"/>
    <w:rsid w:val="004A0A9E"/>
    <w:rsid w:val="004A316C"/>
    <w:rsid w:val="004B0674"/>
    <w:rsid w:val="004C473B"/>
    <w:rsid w:val="004D219F"/>
    <w:rsid w:val="004F6022"/>
    <w:rsid w:val="00544201"/>
    <w:rsid w:val="00565706"/>
    <w:rsid w:val="00572077"/>
    <w:rsid w:val="005E391A"/>
    <w:rsid w:val="005E731E"/>
    <w:rsid w:val="005F50CD"/>
    <w:rsid w:val="006323B0"/>
    <w:rsid w:val="00653CBD"/>
    <w:rsid w:val="00683CFE"/>
    <w:rsid w:val="006908F6"/>
    <w:rsid w:val="006924F4"/>
    <w:rsid w:val="006D087D"/>
    <w:rsid w:val="006D57ED"/>
    <w:rsid w:val="00745DF5"/>
    <w:rsid w:val="007C06AB"/>
    <w:rsid w:val="008F7FE8"/>
    <w:rsid w:val="009239A4"/>
    <w:rsid w:val="009579FA"/>
    <w:rsid w:val="009A27A8"/>
    <w:rsid w:val="009B6D07"/>
    <w:rsid w:val="00A2140A"/>
    <w:rsid w:val="00A761FE"/>
    <w:rsid w:val="00AA46B5"/>
    <w:rsid w:val="00AA6A71"/>
    <w:rsid w:val="00AF12F4"/>
    <w:rsid w:val="00B1297C"/>
    <w:rsid w:val="00B21E12"/>
    <w:rsid w:val="00B34DD2"/>
    <w:rsid w:val="00BA20FA"/>
    <w:rsid w:val="00BA6B9F"/>
    <w:rsid w:val="00C21071"/>
    <w:rsid w:val="00C21BDC"/>
    <w:rsid w:val="00C726D6"/>
    <w:rsid w:val="00C8451B"/>
    <w:rsid w:val="00CB69EE"/>
    <w:rsid w:val="00CC6706"/>
    <w:rsid w:val="00DC0A30"/>
    <w:rsid w:val="00DC15E3"/>
    <w:rsid w:val="00DF63D4"/>
    <w:rsid w:val="00DF6E27"/>
    <w:rsid w:val="00E26C93"/>
    <w:rsid w:val="00E92827"/>
    <w:rsid w:val="00EE59AE"/>
    <w:rsid w:val="00EF392F"/>
    <w:rsid w:val="00F932E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7928ED3"/>
  <w15:docId w15:val="{2FFD8EBC-FF19-42CB-8960-287BD0123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CE0"/>
    <w:rPr>
      <w:rFonts w:eastAsia="Times New Roman" w:cs="Times New Roman"/>
      <w:szCs w:val="20"/>
      <w:lang w:eastAsia="es-ES"/>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aliases w:val="Cita textual"/>
    <w:next w:val="Normal"/>
    <w:link w:val="PuestoCar"/>
    <w:uiPriority w:val="10"/>
    <w:qFormat/>
    <w:rsid w:val="002B7C6F"/>
    <w:pPr>
      <w:spacing w:line="240" w:lineRule="auto"/>
      <w:ind w:left="567" w:right="567"/>
      <w:contextualSpacing/>
    </w:pPr>
    <w:rPr>
      <w:rFonts w:eastAsiaTheme="majorEastAsia" w:cstheme="majorBidi"/>
      <w:i/>
      <w:kern w:val="28"/>
      <w:szCs w:val="56"/>
      <w:lang w:eastAsia="es-ES"/>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rPr>
  </w:style>
  <w:style w:type="paragraph" w:styleId="Subttulo">
    <w:name w:val="Subtitle"/>
    <w:basedOn w:val="Normal"/>
    <w:next w:val="Normal"/>
    <w:link w:val="SubttuloCar"/>
    <w:rPr>
      <w:color w:val="595959"/>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aliases w:val="Hipervínculo1,Hipervínculo11,Hipervínculo12,Hipervínculo13,Hipervínculo14,Hipervínculo15"/>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line="240" w:lineRule="auto"/>
    </w:pPr>
    <w:rPr>
      <w:rFonts w:eastAsia="Times New Roman" w:cs="Times New Roman"/>
      <w:szCs w:val="20"/>
      <w:lang w:eastAsia="es-ES"/>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rPr>
  </w:style>
  <w:style w:type="paragraph" w:styleId="Sinespaciado">
    <w:name w:val="No Spacing"/>
    <w:aliases w:val="Francesa,INAI"/>
    <w:link w:val="SinespaciadoCar"/>
    <w:uiPriority w:val="1"/>
    <w:qFormat/>
    <w:rsid w:val="00AF03C4"/>
    <w:pPr>
      <w:spacing w:line="240" w:lineRule="auto"/>
    </w:pPr>
    <w:rPr>
      <w:rFonts w:eastAsia="Times New Roman" w:cs="Times New Roman"/>
      <w:szCs w:val="20"/>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4218F"/>
    <w:pPr>
      <w:spacing w:line="240" w:lineRule="auto"/>
      <w:jc w:val="left"/>
    </w:pPr>
    <w:rPr>
      <w:rFonts w:asciiTheme="minorHAnsi" w:eastAsiaTheme="minorHAnsi" w:hAnsiTheme="minorHAnsi" w:cstheme="minorBidi"/>
      <w:sz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34218F"/>
    <w:rPr>
      <w:kern w:val="0"/>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nhideWhenUsed/>
    <w:qFormat/>
    <w:rsid w:val="0034218F"/>
    <w:rPr>
      <w:vertAlign w:val="superscript"/>
    </w:rPr>
  </w:style>
  <w:style w:type="table" w:customStyle="1" w:styleId="a">
    <w:basedOn w:val="TableNormal0"/>
    <w:pPr>
      <w:spacing w:line="240" w:lineRule="auto"/>
    </w:pPr>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pPr>
      <w:spacing w:line="240" w:lineRule="auto"/>
    </w:pPr>
    <w:tblPr>
      <w:tblStyleRowBandSize w:val="1"/>
      <w:tblStyleColBandSize w:val="1"/>
      <w:tblCellMar>
        <w:left w:w="108" w:type="dxa"/>
        <w:right w:w="108" w:type="dxa"/>
      </w:tblCellMar>
    </w:tblPr>
  </w:style>
  <w:style w:type="paragraph" w:customStyle="1" w:styleId="my-4">
    <w:name w:val="my-4"/>
    <w:basedOn w:val="Normal"/>
    <w:rsid w:val="00483D29"/>
    <w:pPr>
      <w:spacing w:before="100" w:beforeAutospacing="1" w:after="100" w:afterAutospacing="1" w:line="240" w:lineRule="auto"/>
      <w:jc w:val="left"/>
    </w:pPr>
    <w:rPr>
      <w:rFonts w:ascii="Times New Roman" w:hAnsi="Times New Roman"/>
      <w:sz w:val="24"/>
      <w:szCs w:val="24"/>
      <w:lang w:eastAsia="es-MX"/>
    </w:rPr>
  </w:style>
  <w:style w:type="character" w:styleId="Textoennegrita">
    <w:name w:val="Strong"/>
    <w:basedOn w:val="Fuentedeprrafopredeter"/>
    <w:uiPriority w:val="22"/>
    <w:qFormat/>
    <w:rsid w:val="00483D29"/>
    <w:rPr>
      <w:b/>
      <w:bCs/>
    </w:rPr>
  </w:style>
  <w:style w:type="character" w:customStyle="1" w:styleId="skin-color-text">
    <w:name w:val="skin-color-text"/>
    <w:basedOn w:val="Fuentedeprrafopredeter"/>
    <w:rsid w:val="00483D29"/>
  </w:style>
  <w:style w:type="character" w:styleId="Hipervnculovisitado">
    <w:name w:val="FollowedHyperlink"/>
    <w:basedOn w:val="Fuentedeprrafopredeter"/>
    <w:uiPriority w:val="99"/>
    <w:semiHidden/>
    <w:unhideWhenUsed/>
    <w:rsid w:val="00B00A89"/>
    <w:rPr>
      <w:color w:val="96607D" w:themeColor="followedHyperlink"/>
      <w:u w:val="single"/>
    </w:rPr>
  </w:style>
  <w:style w:type="character" w:customStyle="1" w:styleId="SinespaciadoCar">
    <w:name w:val="Sin espaciado Car"/>
    <w:aliases w:val="Francesa Car,INAI Car"/>
    <w:link w:val="Sinespaciado"/>
    <w:uiPriority w:val="1"/>
    <w:locked/>
    <w:rsid w:val="00F9662C"/>
    <w:rPr>
      <w:rFonts w:eastAsia="Times New Roman" w:cs="Times New Roman"/>
      <w:szCs w:val="20"/>
      <w:lang w:eastAsia="es-ES"/>
    </w:r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pPr>
      <w:spacing w:line="240" w:lineRule="auto"/>
    </w:pPr>
    <w:tblPr>
      <w:tblStyleRowBandSize w:val="1"/>
      <w:tblStyleColBandSize w:val="1"/>
      <w:tblCellMar>
        <w:left w:w="108" w:type="dxa"/>
        <w:right w:w="108" w:type="dxa"/>
      </w:tblCellMar>
    </w:tblPr>
  </w:style>
  <w:style w:type="table" w:customStyle="1" w:styleId="a4">
    <w:basedOn w:val="TableNormal0"/>
    <w:pPr>
      <w:spacing w:line="240" w:lineRule="auto"/>
    </w:pPr>
    <w:tblPr>
      <w:tblStyleRowBandSize w:val="1"/>
      <w:tblStyleColBandSize w:val="1"/>
      <w:tblCellMar>
        <w:left w:w="108" w:type="dxa"/>
        <w:right w:w="108" w:type="dxa"/>
      </w:tblCellMar>
    </w:tblPr>
  </w:style>
  <w:style w:type="table" w:customStyle="1" w:styleId="a5">
    <w:basedOn w:val="TableNormal0"/>
    <w:pPr>
      <w:spacing w:line="240" w:lineRule="auto"/>
    </w:pPr>
    <w:tblPr>
      <w:tblStyleRowBandSize w:val="1"/>
      <w:tblStyleColBandSize w:val="1"/>
      <w:tblCellMar>
        <w:left w:w="108" w:type="dxa"/>
        <w:right w:w="108" w:type="dxa"/>
      </w:tblCellMar>
    </w:tblPr>
  </w:style>
  <w:style w:type="paragraph" w:styleId="Textodeglobo">
    <w:name w:val="Balloon Text"/>
    <w:basedOn w:val="Normal"/>
    <w:link w:val="TextodegloboCar"/>
    <w:uiPriority w:val="99"/>
    <w:semiHidden/>
    <w:unhideWhenUsed/>
    <w:rsid w:val="00AA6A71"/>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A6A71"/>
    <w:rPr>
      <w:rFonts w:ascii="Segoe UI" w:eastAsia="Times New Roman" w:hAnsi="Segoe UI" w:cs="Segoe UI"/>
      <w:sz w:val="18"/>
      <w:szCs w:val="18"/>
      <w:lang w:eastAsia="es-ES"/>
    </w:rPr>
  </w:style>
  <w:style w:type="paragraph" w:customStyle="1" w:styleId="Fundamentos">
    <w:name w:val="Fundamentos"/>
    <w:basedOn w:val="Normal"/>
    <w:qFormat/>
    <w:rsid w:val="009239A4"/>
    <w:pPr>
      <w:pBdr>
        <w:top w:val="nil"/>
        <w:left w:val="nil"/>
        <w:bottom w:val="nil"/>
        <w:right w:val="nil"/>
        <w:between w:val="nil"/>
      </w:pBdr>
      <w:spacing w:line="240" w:lineRule="auto"/>
      <w:ind w:left="567" w:right="567"/>
      <w:contextualSpacing/>
    </w:pPr>
    <w:rPr>
      <w:rFonts w:eastAsia="Palatino Linotype" w:cs="Palatino Linotype"/>
      <w:i/>
      <w:color w:val="000000"/>
      <w:szCs w:val="24"/>
      <w:lang w:val="es-ES_tradnl" w:eastAsia="es-MX"/>
    </w:rPr>
  </w:style>
  <w:style w:type="paragraph" w:customStyle="1" w:styleId="Default">
    <w:name w:val="Default"/>
    <w:rsid w:val="00CC6706"/>
    <w:pPr>
      <w:autoSpaceDE w:val="0"/>
      <w:autoSpaceDN w:val="0"/>
      <w:adjustRightInd w:val="0"/>
      <w:spacing w:line="240" w:lineRule="auto"/>
      <w:jc w:val="left"/>
    </w:pPr>
    <w:rPr>
      <w:rFonts w:ascii="Bookman Old Style" w:hAnsi="Bookman Old Style" w:cs="Bookman Old Style"/>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24-horas.mx/mexico/politica/gobernadores/edomex/ecatepec-concluye-la-perforacion-de-dos-pozos-de-agua-en-ciudad-azteca-y-san-agusti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YKATlUy19eMFkPCmN6C2PvRvHg==">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</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AAF1237-93C7-4899-A273-286A124A2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33</Pages>
  <Words>7676</Words>
  <Characters>42218</Characters>
  <Application>Microsoft Office Word</Application>
  <DocSecurity>0</DocSecurity>
  <Lines>351</Lines>
  <Paragraphs>99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49795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Gutierrez Zarate</dc:creator>
  <cp:lastModifiedBy>INFOEM381</cp:lastModifiedBy>
  <cp:revision>7</cp:revision>
  <cp:lastPrinted>2025-02-27T20:34:00Z</cp:lastPrinted>
  <dcterms:created xsi:type="dcterms:W3CDTF">2025-02-20T21:03:00Z</dcterms:created>
  <dcterms:modified xsi:type="dcterms:W3CDTF">2025-03-31T23:28:00Z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