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1A09BC" w14:textId="22025234" w:rsidR="005D6BB2" w:rsidRPr="00E10FAE" w:rsidRDefault="005D6BB2" w:rsidP="009E7113">
      <w:pPr>
        <w:tabs>
          <w:tab w:val="left" w:pos="3465"/>
        </w:tabs>
        <w:spacing w:line="360" w:lineRule="auto"/>
        <w:jc w:val="both"/>
        <w:rPr>
          <w:rFonts w:ascii="Palatino Linotype" w:eastAsia="Palatino Linotype" w:hAnsi="Palatino Linotype" w:cs="Palatino Linotype"/>
        </w:rPr>
      </w:pPr>
      <w:r w:rsidRPr="00E10FAE">
        <w:rPr>
          <w:rFonts w:ascii="Palatino Linotype" w:eastAsia="Palatino Linotype" w:hAnsi="Palatino Linotype" w:cs="Palatino Linotype"/>
        </w:rPr>
        <w:t>Re</w:t>
      </w:r>
      <w:bookmarkStart w:id="0" w:name="_GoBack"/>
      <w:bookmarkEnd w:id="0"/>
      <w:r w:rsidRPr="00E10FAE">
        <w:rPr>
          <w:rFonts w:ascii="Palatino Linotype" w:eastAsia="Palatino Linotype" w:hAnsi="Palatino Linotype" w:cs="Palatino Linotype"/>
        </w:rPr>
        <w:t xml:space="preserve">solución del Pleno del Instituto de Transparencia, Acceso a la Información Pública y Protección de Datos Personales del Estado de México y Municipios, con domicilio en Metepec, Estado de México; </w:t>
      </w:r>
      <w:r w:rsidRPr="00E10FAE">
        <w:rPr>
          <w:rFonts w:ascii="Palatino Linotype" w:eastAsia="Palatino Linotype" w:hAnsi="Palatino Linotype" w:cs="Palatino Linotype"/>
          <w:b/>
        </w:rPr>
        <w:t>de fecha</w:t>
      </w:r>
      <w:r w:rsidRPr="00E10FAE">
        <w:rPr>
          <w:rFonts w:ascii="Palatino Linotype" w:eastAsia="Palatino Linotype" w:hAnsi="Palatino Linotype" w:cs="Palatino Linotype"/>
        </w:rPr>
        <w:t xml:space="preserve"> </w:t>
      </w:r>
      <w:r w:rsidR="00CB7647" w:rsidRPr="00E10FAE">
        <w:rPr>
          <w:rFonts w:ascii="Palatino Linotype" w:eastAsia="Palatino Linotype" w:hAnsi="Palatino Linotype" w:cs="Palatino Linotype"/>
          <w:b/>
        </w:rPr>
        <w:t xml:space="preserve">seis </w:t>
      </w:r>
      <w:r w:rsidR="006D26FF">
        <w:rPr>
          <w:rFonts w:ascii="Palatino Linotype" w:eastAsia="Palatino Linotype" w:hAnsi="Palatino Linotype" w:cs="Palatino Linotype"/>
          <w:b/>
        </w:rPr>
        <w:t xml:space="preserve">(06) </w:t>
      </w:r>
      <w:r w:rsidR="00CB7647" w:rsidRPr="00E10FAE">
        <w:rPr>
          <w:rFonts w:ascii="Palatino Linotype" w:eastAsia="Palatino Linotype" w:hAnsi="Palatino Linotype" w:cs="Palatino Linotype"/>
          <w:b/>
        </w:rPr>
        <w:t xml:space="preserve">de agosto </w:t>
      </w:r>
      <w:r w:rsidRPr="00E10FAE">
        <w:rPr>
          <w:rFonts w:ascii="Palatino Linotype" w:eastAsia="Palatino Linotype" w:hAnsi="Palatino Linotype" w:cs="Palatino Linotype"/>
          <w:b/>
        </w:rPr>
        <w:t>de dos mil veinticinco</w:t>
      </w:r>
      <w:r w:rsidRPr="00E10FAE">
        <w:rPr>
          <w:rFonts w:ascii="Palatino Linotype" w:eastAsia="Palatino Linotype" w:hAnsi="Palatino Linotype" w:cs="Palatino Linotype"/>
        </w:rPr>
        <w:t>.</w:t>
      </w:r>
    </w:p>
    <w:p w14:paraId="4CF45447" w14:textId="627C09B5" w:rsidR="005D6BB2" w:rsidRPr="00E10FAE" w:rsidRDefault="005D6BB2" w:rsidP="009E7113">
      <w:pPr>
        <w:tabs>
          <w:tab w:val="left" w:pos="3465"/>
        </w:tabs>
        <w:spacing w:line="360" w:lineRule="auto"/>
        <w:jc w:val="both"/>
        <w:rPr>
          <w:rFonts w:ascii="Palatino Linotype" w:eastAsia="Palatino Linotype" w:hAnsi="Palatino Linotype" w:cs="Palatino Linotype"/>
        </w:rPr>
      </w:pPr>
    </w:p>
    <w:p w14:paraId="5451FF9C" w14:textId="135BB3E7" w:rsidR="005D6BB2" w:rsidRPr="00E10FAE" w:rsidRDefault="005D6BB2" w:rsidP="009E7113">
      <w:pPr>
        <w:spacing w:line="360" w:lineRule="auto"/>
        <w:jc w:val="both"/>
        <w:rPr>
          <w:rFonts w:ascii="Palatino Linotype" w:eastAsia="Palatino Linotype" w:hAnsi="Palatino Linotype" w:cs="Palatino Linotype"/>
        </w:rPr>
      </w:pPr>
      <w:r w:rsidRPr="00E10FAE">
        <w:rPr>
          <w:rFonts w:ascii="Palatino Linotype" w:eastAsia="Palatino Linotype" w:hAnsi="Palatino Linotype" w:cs="Palatino Linotype"/>
          <w:b/>
        </w:rPr>
        <w:t>VISTO</w:t>
      </w:r>
      <w:r w:rsidRPr="00E10FAE">
        <w:rPr>
          <w:rFonts w:ascii="Palatino Linotype" w:eastAsia="Palatino Linotype" w:hAnsi="Palatino Linotype" w:cs="Palatino Linotype"/>
        </w:rPr>
        <w:t xml:space="preserve"> el expediente electrónico formado con motivo del recurso de revisión </w:t>
      </w:r>
      <w:r w:rsidR="00802F77" w:rsidRPr="00E10FAE">
        <w:rPr>
          <w:rFonts w:ascii="Palatino Linotype" w:eastAsia="Palatino Linotype" w:hAnsi="Palatino Linotype" w:cs="Palatino Linotype"/>
          <w:b/>
        </w:rPr>
        <w:t>04608/INFOEM/IP/RR/2025</w:t>
      </w:r>
      <w:r w:rsidRPr="00E10FAE">
        <w:rPr>
          <w:rFonts w:ascii="Palatino Linotype" w:eastAsia="Palatino Linotype" w:hAnsi="Palatino Linotype" w:cs="Palatino Linotype"/>
          <w:b/>
        </w:rPr>
        <w:t xml:space="preserve">, </w:t>
      </w:r>
      <w:r w:rsidRPr="00E10FAE">
        <w:rPr>
          <w:rFonts w:ascii="Palatino Linotype" w:eastAsia="Palatino Linotype" w:hAnsi="Palatino Linotype" w:cs="Palatino Linotype"/>
        </w:rPr>
        <w:t>promovido por</w:t>
      </w:r>
      <w:r w:rsidRPr="00E10FAE">
        <w:rPr>
          <w:rFonts w:ascii="Palatino Linotype" w:eastAsia="Palatino Linotype" w:hAnsi="Palatino Linotype" w:cs="Palatino Linotype"/>
          <w:b/>
        </w:rPr>
        <w:t xml:space="preserve"> </w:t>
      </w:r>
      <w:r w:rsidR="0052240E">
        <w:rPr>
          <w:rFonts w:ascii="Palatino Linotype" w:eastAsia="Palatino Linotype" w:hAnsi="Palatino Linotype" w:cs="Palatino Linotype"/>
          <w:b/>
          <w:bCs/>
        </w:rPr>
        <w:t>XXXX</w:t>
      </w:r>
      <w:r w:rsidRPr="00E10FAE">
        <w:rPr>
          <w:rFonts w:ascii="Palatino Linotype" w:eastAsia="Palatino Linotype" w:hAnsi="Palatino Linotype" w:cs="Palatino Linotype"/>
        </w:rPr>
        <w:t xml:space="preserve">, a quien en lo sucesivo se le identificará como </w:t>
      </w:r>
      <w:r w:rsidRPr="00E10FAE">
        <w:rPr>
          <w:rFonts w:ascii="Palatino Linotype" w:eastAsia="Palatino Linotype" w:hAnsi="Palatino Linotype" w:cs="Palatino Linotype"/>
          <w:b/>
        </w:rPr>
        <w:t>EL RECURRENTE</w:t>
      </w:r>
      <w:r w:rsidRPr="00E10FAE">
        <w:rPr>
          <w:rFonts w:ascii="Palatino Linotype" w:eastAsia="Palatino Linotype" w:hAnsi="Palatino Linotype" w:cs="Palatino Linotype"/>
        </w:rPr>
        <w:t xml:space="preserve">, en contra de la respuesta del </w:t>
      </w:r>
      <w:r w:rsidRPr="00E10FAE">
        <w:rPr>
          <w:rFonts w:ascii="Palatino Linotype" w:eastAsia="Palatino Linotype" w:hAnsi="Palatino Linotype" w:cs="Palatino Linotype"/>
          <w:b/>
        </w:rPr>
        <w:t xml:space="preserve">Ayuntamiento de Toluca, </w:t>
      </w:r>
      <w:r w:rsidRPr="00E10FAE">
        <w:rPr>
          <w:rFonts w:ascii="Palatino Linotype" w:eastAsia="Palatino Linotype" w:hAnsi="Palatino Linotype" w:cs="Palatino Linotype"/>
        </w:rPr>
        <w:t>en lo sucesivo el</w:t>
      </w:r>
      <w:r w:rsidRPr="00E10FAE">
        <w:rPr>
          <w:rFonts w:ascii="Palatino Linotype" w:eastAsia="Palatino Linotype" w:hAnsi="Palatino Linotype" w:cs="Palatino Linotype"/>
          <w:b/>
        </w:rPr>
        <w:t xml:space="preserve"> SUJETO OBLIGADO</w:t>
      </w:r>
      <w:r w:rsidRPr="00E10FAE">
        <w:rPr>
          <w:rFonts w:ascii="Palatino Linotype" w:eastAsia="Palatino Linotype" w:hAnsi="Palatino Linotype" w:cs="Palatino Linotype"/>
        </w:rPr>
        <w:t>, se procede a dictar la presente resolución, con base en los siguientes:</w:t>
      </w:r>
    </w:p>
    <w:p w14:paraId="68C7D903" w14:textId="77777777" w:rsidR="005D6BB2" w:rsidRPr="00E10FAE" w:rsidRDefault="005D6BB2" w:rsidP="009E7113">
      <w:pPr>
        <w:spacing w:line="360" w:lineRule="auto"/>
        <w:jc w:val="both"/>
        <w:rPr>
          <w:rFonts w:ascii="Palatino Linotype" w:eastAsia="Palatino Linotype" w:hAnsi="Palatino Linotype" w:cs="Palatino Linotype"/>
          <w:b/>
        </w:rPr>
      </w:pPr>
    </w:p>
    <w:p w14:paraId="55DD4405" w14:textId="733E3E0C" w:rsidR="005D6BB2" w:rsidRPr="00E10FAE" w:rsidRDefault="005D6BB2" w:rsidP="009E7113">
      <w:pPr>
        <w:pStyle w:val="Ttulo1"/>
        <w:spacing w:before="0" w:line="360" w:lineRule="auto"/>
        <w:jc w:val="center"/>
        <w:rPr>
          <w:rFonts w:ascii="Palatino Linotype" w:eastAsia="Palatino Linotype" w:hAnsi="Palatino Linotype" w:cs="Palatino Linotype"/>
          <w:b/>
          <w:color w:val="000000"/>
          <w:sz w:val="24"/>
          <w:szCs w:val="24"/>
        </w:rPr>
      </w:pPr>
      <w:bookmarkStart w:id="1" w:name="_heading=h.apvhca4zlqyc" w:colFirst="0" w:colLast="0"/>
      <w:bookmarkEnd w:id="1"/>
      <w:r w:rsidRPr="00E10FAE">
        <w:rPr>
          <w:rFonts w:ascii="Palatino Linotype" w:eastAsia="Palatino Linotype" w:hAnsi="Palatino Linotype" w:cs="Palatino Linotype"/>
          <w:b/>
          <w:color w:val="000000"/>
          <w:sz w:val="24"/>
          <w:szCs w:val="24"/>
        </w:rPr>
        <w:t>A</w:t>
      </w:r>
      <w:r w:rsidR="006D26FF">
        <w:rPr>
          <w:rFonts w:ascii="Palatino Linotype" w:eastAsia="Palatino Linotype" w:hAnsi="Palatino Linotype" w:cs="Palatino Linotype"/>
          <w:b/>
          <w:color w:val="000000"/>
          <w:sz w:val="24"/>
          <w:szCs w:val="24"/>
        </w:rPr>
        <w:t xml:space="preserve"> </w:t>
      </w:r>
      <w:r w:rsidRPr="00E10FAE">
        <w:rPr>
          <w:rFonts w:ascii="Palatino Linotype" w:eastAsia="Palatino Linotype" w:hAnsi="Palatino Linotype" w:cs="Palatino Linotype"/>
          <w:b/>
          <w:color w:val="000000"/>
          <w:sz w:val="24"/>
          <w:szCs w:val="24"/>
        </w:rPr>
        <w:t>N</w:t>
      </w:r>
      <w:r w:rsidR="006D26FF">
        <w:rPr>
          <w:rFonts w:ascii="Palatino Linotype" w:eastAsia="Palatino Linotype" w:hAnsi="Palatino Linotype" w:cs="Palatino Linotype"/>
          <w:b/>
          <w:color w:val="000000"/>
          <w:sz w:val="24"/>
          <w:szCs w:val="24"/>
        </w:rPr>
        <w:t xml:space="preserve"> </w:t>
      </w:r>
      <w:r w:rsidRPr="00E10FAE">
        <w:rPr>
          <w:rFonts w:ascii="Palatino Linotype" w:eastAsia="Palatino Linotype" w:hAnsi="Palatino Linotype" w:cs="Palatino Linotype"/>
          <w:b/>
          <w:color w:val="000000"/>
          <w:sz w:val="24"/>
          <w:szCs w:val="24"/>
        </w:rPr>
        <w:t>T</w:t>
      </w:r>
      <w:r w:rsidR="006D26FF">
        <w:rPr>
          <w:rFonts w:ascii="Palatino Linotype" w:eastAsia="Palatino Linotype" w:hAnsi="Palatino Linotype" w:cs="Palatino Linotype"/>
          <w:b/>
          <w:color w:val="000000"/>
          <w:sz w:val="24"/>
          <w:szCs w:val="24"/>
        </w:rPr>
        <w:t xml:space="preserve"> </w:t>
      </w:r>
      <w:r w:rsidRPr="00E10FAE">
        <w:rPr>
          <w:rFonts w:ascii="Palatino Linotype" w:eastAsia="Palatino Linotype" w:hAnsi="Palatino Linotype" w:cs="Palatino Linotype"/>
          <w:b/>
          <w:color w:val="000000"/>
          <w:sz w:val="24"/>
          <w:szCs w:val="24"/>
        </w:rPr>
        <w:t>E</w:t>
      </w:r>
      <w:r w:rsidR="006D26FF">
        <w:rPr>
          <w:rFonts w:ascii="Palatino Linotype" w:eastAsia="Palatino Linotype" w:hAnsi="Palatino Linotype" w:cs="Palatino Linotype"/>
          <w:b/>
          <w:color w:val="000000"/>
          <w:sz w:val="24"/>
          <w:szCs w:val="24"/>
        </w:rPr>
        <w:t xml:space="preserve"> </w:t>
      </w:r>
      <w:r w:rsidRPr="00E10FAE">
        <w:rPr>
          <w:rFonts w:ascii="Palatino Linotype" w:eastAsia="Palatino Linotype" w:hAnsi="Palatino Linotype" w:cs="Palatino Linotype"/>
          <w:b/>
          <w:color w:val="000000"/>
          <w:sz w:val="24"/>
          <w:szCs w:val="24"/>
        </w:rPr>
        <w:t>C</w:t>
      </w:r>
      <w:r w:rsidR="006D26FF">
        <w:rPr>
          <w:rFonts w:ascii="Palatino Linotype" w:eastAsia="Palatino Linotype" w:hAnsi="Palatino Linotype" w:cs="Palatino Linotype"/>
          <w:b/>
          <w:color w:val="000000"/>
          <w:sz w:val="24"/>
          <w:szCs w:val="24"/>
        </w:rPr>
        <w:t xml:space="preserve"> </w:t>
      </w:r>
      <w:r w:rsidRPr="00E10FAE">
        <w:rPr>
          <w:rFonts w:ascii="Palatino Linotype" w:eastAsia="Palatino Linotype" w:hAnsi="Palatino Linotype" w:cs="Palatino Linotype"/>
          <w:b/>
          <w:color w:val="000000"/>
          <w:sz w:val="24"/>
          <w:szCs w:val="24"/>
        </w:rPr>
        <w:t>E</w:t>
      </w:r>
      <w:r w:rsidR="006D26FF">
        <w:rPr>
          <w:rFonts w:ascii="Palatino Linotype" w:eastAsia="Palatino Linotype" w:hAnsi="Palatino Linotype" w:cs="Palatino Linotype"/>
          <w:b/>
          <w:color w:val="000000"/>
          <w:sz w:val="24"/>
          <w:szCs w:val="24"/>
        </w:rPr>
        <w:t xml:space="preserve"> </w:t>
      </w:r>
      <w:r w:rsidRPr="00E10FAE">
        <w:rPr>
          <w:rFonts w:ascii="Palatino Linotype" w:eastAsia="Palatino Linotype" w:hAnsi="Palatino Linotype" w:cs="Palatino Linotype"/>
          <w:b/>
          <w:color w:val="000000"/>
          <w:sz w:val="24"/>
          <w:szCs w:val="24"/>
        </w:rPr>
        <w:t>D</w:t>
      </w:r>
      <w:r w:rsidR="006D26FF">
        <w:rPr>
          <w:rFonts w:ascii="Palatino Linotype" w:eastAsia="Palatino Linotype" w:hAnsi="Palatino Linotype" w:cs="Palatino Linotype"/>
          <w:b/>
          <w:color w:val="000000"/>
          <w:sz w:val="24"/>
          <w:szCs w:val="24"/>
        </w:rPr>
        <w:t xml:space="preserve"> </w:t>
      </w:r>
      <w:r w:rsidRPr="00E10FAE">
        <w:rPr>
          <w:rFonts w:ascii="Palatino Linotype" w:eastAsia="Palatino Linotype" w:hAnsi="Palatino Linotype" w:cs="Palatino Linotype"/>
          <w:b/>
          <w:color w:val="000000"/>
          <w:sz w:val="24"/>
          <w:szCs w:val="24"/>
        </w:rPr>
        <w:t>E</w:t>
      </w:r>
      <w:r w:rsidR="006D26FF">
        <w:rPr>
          <w:rFonts w:ascii="Palatino Linotype" w:eastAsia="Palatino Linotype" w:hAnsi="Palatino Linotype" w:cs="Palatino Linotype"/>
          <w:b/>
          <w:color w:val="000000"/>
          <w:sz w:val="24"/>
          <w:szCs w:val="24"/>
        </w:rPr>
        <w:t xml:space="preserve"> </w:t>
      </w:r>
      <w:r w:rsidRPr="00E10FAE">
        <w:rPr>
          <w:rFonts w:ascii="Palatino Linotype" w:eastAsia="Palatino Linotype" w:hAnsi="Palatino Linotype" w:cs="Palatino Linotype"/>
          <w:b/>
          <w:color w:val="000000"/>
          <w:sz w:val="24"/>
          <w:szCs w:val="24"/>
        </w:rPr>
        <w:t>N</w:t>
      </w:r>
      <w:r w:rsidR="006D26FF">
        <w:rPr>
          <w:rFonts w:ascii="Palatino Linotype" w:eastAsia="Palatino Linotype" w:hAnsi="Palatino Linotype" w:cs="Palatino Linotype"/>
          <w:b/>
          <w:color w:val="000000"/>
          <w:sz w:val="24"/>
          <w:szCs w:val="24"/>
        </w:rPr>
        <w:t xml:space="preserve"> </w:t>
      </w:r>
      <w:r w:rsidRPr="00E10FAE">
        <w:rPr>
          <w:rFonts w:ascii="Palatino Linotype" w:eastAsia="Palatino Linotype" w:hAnsi="Palatino Linotype" w:cs="Palatino Linotype"/>
          <w:b/>
          <w:color w:val="000000"/>
          <w:sz w:val="24"/>
          <w:szCs w:val="24"/>
        </w:rPr>
        <w:t>T</w:t>
      </w:r>
      <w:r w:rsidR="006D26FF">
        <w:rPr>
          <w:rFonts w:ascii="Palatino Linotype" w:eastAsia="Palatino Linotype" w:hAnsi="Palatino Linotype" w:cs="Palatino Linotype"/>
          <w:b/>
          <w:color w:val="000000"/>
          <w:sz w:val="24"/>
          <w:szCs w:val="24"/>
        </w:rPr>
        <w:t xml:space="preserve"> </w:t>
      </w:r>
      <w:r w:rsidRPr="00E10FAE">
        <w:rPr>
          <w:rFonts w:ascii="Palatino Linotype" w:eastAsia="Palatino Linotype" w:hAnsi="Palatino Linotype" w:cs="Palatino Linotype"/>
          <w:b/>
          <w:color w:val="000000"/>
          <w:sz w:val="24"/>
          <w:szCs w:val="24"/>
        </w:rPr>
        <w:t>E</w:t>
      </w:r>
      <w:r w:rsidR="006D26FF">
        <w:rPr>
          <w:rFonts w:ascii="Palatino Linotype" w:eastAsia="Palatino Linotype" w:hAnsi="Palatino Linotype" w:cs="Palatino Linotype"/>
          <w:b/>
          <w:color w:val="000000"/>
          <w:sz w:val="24"/>
          <w:szCs w:val="24"/>
        </w:rPr>
        <w:t xml:space="preserve"> </w:t>
      </w:r>
      <w:r w:rsidRPr="00E10FAE">
        <w:rPr>
          <w:rFonts w:ascii="Palatino Linotype" w:eastAsia="Palatino Linotype" w:hAnsi="Palatino Linotype" w:cs="Palatino Linotype"/>
          <w:b/>
          <w:color w:val="000000"/>
          <w:sz w:val="24"/>
          <w:szCs w:val="24"/>
        </w:rPr>
        <w:t>S</w:t>
      </w:r>
    </w:p>
    <w:p w14:paraId="24875E4B" w14:textId="77777777" w:rsidR="005D6BB2" w:rsidRPr="00E10FAE" w:rsidRDefault="005D6BB2" w:rsidP="009E7113">
      <w:pPr>
        <w:rPr>
          <w:rFonts w:ascii="Palatino Linotype" w:hAnsi="Palatino Linotype"/>
        </w:rPr>
      </w:pPr>
    </w:p>
    <w:p w14:paraId="78391AFD"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El día </w:t>
      </w:r>
      <w:r w:rsidR="008543CB" w:rsidRPr="00E10FAE">
        <w:rPr>
          <w:rFonts w:ascii="Palatino Linotype" w:eastAsia="Palatino Linotype" w:hAnsi="Palatino Linotype" w:cs="Palatino Linotype"/>
          <w:b/>
          <w:color w:val="000000"/>
        </w:rPr>
        <w:t>dieciocho de marzo</w:t>
      </w:r>
      <w:r w:rsidRPr="00E10FAE">
        <w:rPr>
          <w:rFonts w:ascii="Palatino Linotype" w:eastAsia="Palatino Linotype" w:hAnsi="Palatino Linotype" w:cs="Palatino Linotype"/>
          <w:b/>
          <w:color w:val="000000"/>
        </w:rPr>
        <w:t xml:space="preserve"> de dos mil veinticinco</w:t>
      </w:r>
      <w:r w:rsidRPr="00E10FAE">
        <w:rPr>
          <w:rFonts w:ascii="Palatino Linotype" w:eastAsia="Palatino Linotype" w:hAnsi="Palatino Linotype" w:cs="Palatino Linotype"/>
          <w:color w:val="000000"/>
        </w:rPr>
        <w:t xml:space="preserve">, se presentó ante el </w:t>
      </w:r>
      <w:r w:rsidRPr="00E10FAE">
        <w:rPr>
          <w:rFonts w:ascii="Palatino Linotype" w:eastAsia="Palatino Linotype" w:hAnsi="Palatino Linotype" w:cs="Palatino Linotype"/>
          <w:b/>
          <w:color w:val="000000"/>
        </w:rPr>
        <w:t>SUJETO OBLIGADO</w:t>
      </w:r>
      <w:r w:rsidRPr="00E10FAE">
        <w:rPr>
          <w:rFonts w:ascii="Palatino Linotype" w:eastAsia="Palatino Linotype" w:hAnsi="Palatino Linotype" w:cs="Palatino Linotype"/>
          <w:color w:val="000000"/>
        </w:rPr>
        <w:t xml:space="preserve"> vía SAIMEX, la solicitud de información pública registrada con el número </w:t>
      </w:r>
      <w:r w:rsidR="008543CB" w:rsidRPr="00E10FAE">
        <w:rPr>
          <w:rFonts w:ascii="Palatino Linotype" w:eastAsia="Palatino Linotype" w:hAnsi="Palatino Linotype" w:cs="Palatino Linotype"/>
          <w:b/>
          <w:color w:val="000000"/>
        </w:rPr>
        <w:t>01612/TOLUCA/IP/2025</w:t>
      </w:r>
      <w:r w:rsidRPr="00E10FAE">
        <w:rPr>
          <w:rFonts w:ascii="Palatino Linotype" w:eastAsia="Palatino Linotype" w:hAnsi="Palatino Linotype" w:cs="Palatino Linotype"/>
          <w:color w:val="000000"/>
        </w:rPr>
        <w:t>; mediante la cual se solicitó la siguiente información:</w:t>
      </w:r>
    </w:p>
    <w:p w14:paraId="41CD6182" w14:textId="77777777" w:rsidR="005D6BB2" w:rsidRPr="00E10FAE" w:rsidRDefault="005D6BB2" w:rsidP="009E711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rPr>
      </w:pPr>
    </w:p>
    <w:p w14:paraId="7F228CF8"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i/>
          <w:color w:val="000000"/>
        </w:rPr>
        <w:t>“</w:t>
      </w:r>
      <w:r w:rsidR="008543CB" w:rsidRPr="00E10FAE">
        <w:rPr>
          <w:rFonts w:ascii="Palatino Linotype" w:eastAsia="Palatino Linotype" w:hAnsi="Palatino Linotype" w:cs="Palatino Linotype"/>
          <w:i/>
          <w:color w:val="000000"/>
        </w:rPr>
        <w:t>Ley de transparencia y acceso a la información pública del Estado de México artículo quinto y séptimo ley de protección de datos el estado de México artículo tercero y sexto constitución política artículo sexto y demás aplicables en la ley la información es interés público solicitada es de interés público y su divulgación no causa daño terceros la transparencia y la rendición de cuentas la información solicitada es necesaria para la evaluación de la gestión pública y el acceso a la transparencia y la información y tener acceso a datos concretos, todos los documentos digitalizados del dirección de gestión ambiental, así mismo en formato PDF resguardo los datos personales testando de nombres de ciudadanos</w:t>
      </w:r>
      <w:r w:rsidRPr="00E10FAE">
        <w:rPr>
          <w:rFonts w:ascii="Palatino Linotype" w:eastAsia="Palatino Linotype" w:hAnsi="Palatino Linotype" w:cs="Palatino Linotype"/>
          <w:i/>
          <w:color w:val="000000"/>
        </w:rPr>
        <w:t>..”</w:t>
      </w:r>
    </w:p>
    <w:p w14:paraId="35DF3BC9" w14:textId="77777777" w:rsidR="006D26FF" w:rsidRPr="00E10FAE" w:rsidRDefault="006D26FF" w:rsidP="009E711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2CAA8CF" w14:textId="77777777" w:rsidR="005D6BB2" w:rsidRPr="00E10FAE" w:rsidRDefault="005D6BB2" w:rsidP="009E7113">
      <w:pPr>
        <w:numPr>
          <w:ilvl w:val="0"/>
          <w:numId w:val="2"/>
        </w:numPr>
        <w:pBdr>
          <w:top w:val="nil"/>
          <w:left w:val="nil"/>
          <w:bottom w:val="nil"/>
          <w:right w:val="nil"/>
          <w:between w:val="nil"/>
        </w:pBdr>
        <w:spacing w:line="360" w:lineRule="auto"/>
        <w:ind w:left="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Se eligió modalidad de entrega de la información: </w:t>
      </w:r>
      <w:r w:rsidRPr="00E10FAE">
        <w:rPr>
          <w:rFonts w:ascii="Palatino Linotype" w:eastAsia="Palatino Linotype" w:hAnsi="Palatino Linotype" w:cs="Palatino Linotype"/>
          <w:b/>
          <w:color w:val="000000"/>
        </w:rPr>
        <w:t xml:space="preserve">Vía Sistema de Acceso a la Información (SAIMEX) </w:t>
      </w:r>
    </w:p>
    <w:p w14:paraId="50C8E423"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E10FAE">
        <w:rPr>
          <w:rFonts w:ascii="Palatino Linotype" w:eastAsia="Palatino Linotype" w:hAnsi="Palatino Linotype" w:cs="Palatino Linotype"/>
          <w:color w:val="000000"/>
        </w:rPr>
        <w:lastRenderedPageBreak/>
        <w:t xml:space="preserve">El </w:t>
      </w:r>
      <w:r w:rsidR="008543CB" w:rsidRPr="00E10FAE">
        <w:rPr>
          <w:rFonts w:ascii="Palatino Linotype" w:eastAsia="Palatino Linotype" w:hAnsi="Palatino Linotype" w:cs="Palatino Linotype"/>
          <w:b/>
          <w:color w:val="000000"/>
        </w:rPr>
        <w:t xml:space="preserve">dieciocho de marzo </w:t>
      </w:r>
      <w:r w:rsidRPr="00E10FAE">
        <w:rPr>
          <w:rFonts w:ascii="Palatino Linotype" w:eastAsia="Palatino Linotype" w:hAnsi="Palatino Linotype" w:cs="Palatino Linotype"/>
          <w:b/>
          <w:color w:val="000000"/>
        </w:rPr>
        <w:t>de dos mil veinticinco</w:t>
      </w:r>
      <w:r w:rsidRPr="00E10FAE">
        <w:rPr>
          <w:rFonts w:ascii="Palatino Linotype" w:eastAsia="Palatino Linotype" w:hAnsi="Palatino Linotype" w:cs="Palatino Linotype"/>
          <w:color w:val="000000"/>
        </w:rPr>
        <w:t xml:space="preserve">, el </w:t>
      </w:r>
      <w:r w:rsidRPr="00E10FAE">
        <w:rPr>
          <w:rFonts w:ascii="Palatino Linotype" w:eastAsia="Palatino Linotype" w:hAnsi="Palatino Linotype" w:cs="Palatino Linotype"/>
          <w:b/>
          <w:color w:val="000000"/>
        </w:rPr>
        <w:t>SUJETO OBLIGADO</w:t>
      </w:r>
      <w:r w:rsidRPr="00E10FAE">
        <w:rPr>
          <w:rFonts w:ascii="Palatino Linotype" w:eastAsia="Palatino Linotype" w:hAnsi="Palatino Linotype" w:cs="Palatino Linotype"/>
          <w:color w:val="000000"/>
        </w:rPr>
        <w:t xml:space="preserve">, giro el requerimiento de información para que fuera atendida la solicitud de información </w:t>
      </w:r>
      <w:r w:rsidR="008543CB" w:rsidRPr="00E10FAE">
        <w:rPr>
          <w:rFonts w:ascii="Palatino Linotype" w:eastAsia="Palatino Linotype" w:hAnsi="Palatino Linotype" w:cs="Palatino Linotype"/>
          <w:b/>
          <w:color w:val="000000"/>
        </w:rPr>
        <w:t>01612/TOLUCA/IP/2025</w:t>
      </w:r>
      <w:r w:rsidRPr="00E10FAE">
        <w:rPr>
          <w:rFonts w:ascii="Palatino Linotype" w:eastAsia="Palatino Linotype" w:hAnsi="Palatino Linotype" w:cs="Palatino Linotype"/>
          <w:b/>
          <w:color w:val="000000"/>
        </w:rPr>
        <w:t xml:space="preserve">. </w:t>
      </w:r>
    </w:p>
    <w:p w14:paraId="45E4EF67" w14:textId="77777777" w:rsidR="005D6BB2" w:rsidRPr="00E10FAE" w:rsidRDefault="005D6BB2" w:rsidP="009E711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r w:rsidRPr="00E10FAE">
        <w:rPr>
          <w:rFonts w:ascii="Palatino Linotype" w:eastAsia="Palatino Linotype" w:hAnsi="Palatino Linotype" w:cs="Palatino Linotype"/>
          <w:color w:val="000000"/>
        </w:rPr>
        <w:t xml:space="preserve"> </w:t>
      </w:r>
    </w:p>
    <w:p w14:paraId="7AC11057"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E10FAE">
        <w:rPr>
          <w:rFonts w:ascii="Palatino Linotype" w:eastAsia="Palatino Linotype" w:hAnsi="Palatino Linotype" w:cs="Palatino Linotype"/>
          <w:color w:val="000000"/>
        </w:rPr>
        <w:t xml:space="preserve">El </w:t>
      </w:r>
      <w:r w:rsidR="00E95742" w:rsidRPr="00E10FAE">
        <w:rPr>
          <w:rFonts w:ascii="Palatino Linotype" w:eastAsia="Palatino Linotype" w:hAnsi="Palatino Linotype" w:cs="Palatino Linotype"/>
          <w:b/>
          <w:color w:val="000000"/>
        </w:rPr>
        <w:t>ocho de abril</w:t>
      </w:r>
      <w:r w:rsidRPr="00E10FAE">
        <w:rPr>
          <w:rFonts w:ascii="Palatino Linotype" w:eastAsia="Palatino Linotype" w:hAnsi="Palatino Linotype" w:cs="Palatino Linotype"/>
          <w:b/>
          <w:color w:val="000000"/>
        </w:rPr>
        <w:t xml:space="preserve"> de dos mil veinticinco, </w:t>
      </w:r>
      <w:r w:rsidRPr="00E10FAE">
        <w:rPr>
          <w:rFonts w:ascii="Palatino Linotype" w:eastAsia="Palatino Linotype" w:hAnsi="Palatino Linotype" w:cs="Palatino Linotype"/>
          <w:color w:val="000000"/>
        </w:rPr>
        <w:t xml:space="preserve">el </w:t>
      </w:r>
      <w:r w:rsidRPr="00E10FAE">
        <w:rPr>
          <w:rFonts w:ascii="Palatino Linotype" w:eastAsia="Palatino Linotype" w:hAnsi="Palatino Linotype" w:cs="Palatino Linotype"/>
          <w:b/>
          <w:color w:val="000000"/>
        </w:rPr>
        <w:t xml:space="preserve">SUJETO OBLIGADO </w:t>
      </w:r>
      <w:r w:rsidRPr="00E10FAE">
        <w:rPr>
          <w:rFonts w:ascii="Palatino Linotype" w:eastAsia="Palatino Linotype" w:hAnsi="Palatino Linotype" w:cs="Palatino Linotype"/>
          <w:color w:val="000000"/>
        </w:rPr>
        <w:t xml:space="preserve">dio respuesta por medio de dos archivos electrónicos en formato pdf, cuyo contenido grosso modo es el siguiente. </w:t>
      </w:r>
    </w:p>
    <w:p w14:paraId="5B9CD636" w14:textId="77777777" w:rsidR="00E95742" w:rsidRPr="00E10FAE" w:rsidRDefault="00E95742" w:rsidP="009E7113">
      <w:pPr>
        <w:pBdr>
          <w:top w:val="nil"/>
          <w:left w:val="nil"/>
          <w:bottom w:val="nil"/>
          <w:right w:val="nil"/>
          <w:between w:val="nil"/>
        </w:pBdr>
        <w:tabs>
          <w:tab w:val="left" w:pos="0"/>
        </w:tabs>
        <w:jc w:val="both"/>
        <w:rPr>
          <w:rFonts w:ascii="Palatino Linotype" w:eastAsia="Palatino Linotype" w:hAnsi="Palatino Linotype" w:cs="Palatino Linotype"/>
          <w:i/>
          <w:color w:val="000000"/>
        </w:rPr>
      </w:pPr>
      <w:bookmarkStart w:id="2" w:name="_heading=h.9pf8vy1dgkhd" w:colFirst="0" w:colLast="0"/>
      <w:bookmarkEnd w:id="2"/>
      <w:r w:rsidRPr="00E10FAE">
        <w:rPr>
          <w:rFonts w:ascii="Palatino Linotype" w:eastAsia="Palatino Linotype" w:hAnsi="Palatino Linotype" w:cs="Palatino Linotype"/>
          <w:b/>
          <w:i/>
          <w:color w:val="000000"/>
        </w:rPr>
        <w:t xml:space="preserve">RESPUESTA_SAIMEX_01612_TOLUCA_IP_2025.pdf: </w:t>
      </w:r>
      <w:r w:rsidRPr="00E10FAE">
        <w:rPr>
          <w:rFonts w:ascii="Palatino Linotype" w:eastAsia="Palatino Linotype" w:hAnsi="Palatino Linotype" w:cs="Palatino Linotype"/>
          <w:i/>
          <w:color w:val="000000"/>
        </w:rPr>
        <w:t xml:space="preserve">Documento que contiene el oficio del Titular de la Unidad de Transparencia, mediante el cual informa que remite la respuesta de la Dirección de Gestión Ambiental. </w:t>
      </w:r>
    </w:p>
    <w:p w14:paraId="2AD2B228" w14:textId="77777777" w:rsidR="00E95742" w:rsidRPr="00E10FAE" w:rsidRDefault="00E95742" w:rsidP="009E7113">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E10FAE">
        <w:rPr>
          <w:rFonts w:ascii="Palatino Linotype" w:eastAsia="Palatino Linotype" w:hAnsi="Palatino Linotype" w:cs="Palatino Linotype"/>
          <w:i/>
          <w:color w:val="000000"/>
        </w:rPr>
        <w:t xml:space="preserve">Oficio de la Dirección de Gestión Ambiental, mediante el cual informas que remite los oficios de la Dirección de Gestión Ambiental, mismos que se entregan en versión pública toda vez que fueron clasificados de manera confidencial por contener datos de nombre de particulares, número de identificación, domicilio, correo electrónico teléfono y firma, aprobado en el Acta de la Ducentésima Nonagésima Séptima Sesión Extraordinaria 2025. </w:t>
      </w:r>
    </w:p>
    <w:p w14:paraId="70096884" w14:textId="77777777" w:rsidR="00E95742" w:rsidRPr="00E10FAE" w:rsidRDefault="00E95742" w:rsidP="009E7113">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14:paraId="33FB94CD" w14:textId="77777777" w:rsidR="00E95742" w:rsidRPr="00E10FAE" w:rsidRDefault="00E95742" w:rsidP="009E7113">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E10FAE">
        <w:rPr>
          <w:rFonts w:ascii="Palatino Linotype" w:eastAsia="Palatino Linotype" w:hAnsi="Palatino Linotype" w:cs="Palatino Linotype"/>
          <w:b/>
          <w:i/>
          <w:color w:val="000000"/>
        </w:rPr>
        <w:t xml:space="preserve">ANEXO I. OFICIOS DE LA DIRECCIÓN DE GESTIÓN AMBIENTAL.pdf: </w:t>
      </w:r>
      <w:r w:rsidR="00D7253C" w:rsidRPr="00E10FAE">
        <w:rPr>
          <w:rFonts w:ascii="Palatino Linotype" w:eastAsia="Palatino Linotype" w:hAnsi="Palatino Linotype" w:cs="Palatino Linotype"/>
          <w:i/>
          <w:color w:val="000000"/>
        </w:rPr>
        <w:t xml:space="preserve">oficios de la Directora de Gestión Ambiental es de los cuales de una revisión se localizó que se encuentran de manera incompleta, toda vez que se saltan folios, como lo es el caso del oficio 136 al 148, del 148 al 156 y del 158 al 161, además se debe de señalar que la solicitud de información ingreso el dieciocho de marzo de dos mil veinticinco y la información entregada es hasta el trece de febrero, por lo que, la entrega de los oficios no se tiene completa. </w:t>
      </w:r>
    </w:p>
    <w:p w14:paraId="55885842" w14:textId="77777777" w:rsidR="00E95742" w:rsidRPr="00E10FAE" w:rsidRDefault="00E95742" w:rsidP="009E7113">
      <w:pPr>
        <w:pBdr>
          <w:top w:val="nil"/>
          <w:left w:val="nil"/>
          <w:bottom w:val="nil"/>
          <w:right w:val="nil"/>
          <w:between w:val="nil"/>
        </w:pBdr>
        <w:tabs>
          <w:tab w:val="left" w:pos="0"/>
        </w:tabs>
        <w:jc w:val="both"/>
        <w:rPr>
          <w:rFonts w:ascii="Palatino Linotype" w:eastAsia="Palatino Linotype" w:hAnsi="Palatino Linotype" w:cs="Palatino Linotype"/>
          <w:i/>
          <w:color w:val="000000"/>
        </w:rPr>
      </w:pPr>
    </w:p>
    <w:p w14:paraId="6AAEC95F"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E10FAE">
        <w:rPr>
          <w:rFonts w:ascii="Palatino Linotype" w:eastAsia="Palatino Linotype" w:hAnsi="Palatino Linotype" w:cs="Palatino Linotype"/>
          <w:color w:val="000000"/>
        </w:rPr>
        <w:t>El</w:t>
      </w:r>
      <w:r w:rsidRPr="00E10FAE">
        <w:rPr>
          <w:rFonts w:ascii="Palatino Linotype" w:eastAsia="Palatino Linotype" w:hAnsi="Palatino Linotype" w:cs="Palatino Linotype"/>
          <w:b/>
          <w:color w:val="000000"/>
        </w:rPr>
        <w:t xml:space="preserve"> </w:t>
      </w:r>
      <w:r w:rsidR="00D04150" w:rsidRPr="00E10FAE">
        <w:rPr>
          <w:rFonts w:ascii="Palatino Linotype" w:eastAsia="Palatino Linotype" w:hAnsi="Palatino Linotype" w:cs="Palatino Linotype"/>
          <w:b/>
          <w:color w:val="000000"/>
        </w:rPr>
        <w:t>veintitrés de abril</w:t>
      </w:r>
      <w:r w:rsidRPr="00E10FAE">
        <w:rPr>
          <w:rFonts w:ascii="Palatino Linotype" w:eastAsia="Palatino Linotype" w:hAnsi="Palatino Linotype" w:cs="Palatino Linotype"/>
          <w:b/>
          <w:color w:val="000000"/>
        </w:rPr>
        <w:t xml:space="preserve"> de dos mil veinticinco</w:t>
      </w:r>
      <w:r w:rsidRPr="00E10FAE">
        <w:rPr>
          <w:rFonts w:ascii="Palatino Linotype" w:eastAsia="Palatino Linotype" w:hAnsi="Palatino Linotype" w:cs="Palatino Linotype"/>
          <w:color w:val="000000"/>
        </w:rPr>
        <w:t>, el particular interpuso el recurso de revisión en contra de la respuesta, manifestando las siguientes razones o motivos de inconformidad:</w:t>
      </w:r>
    </w:p>
    <w:p w14:paraId="4E7022D8" w14:textId="77777777" w:rsidR="005D6BB2" w:rsidRPr="00E10FAE" w:rsidRDefault="005D6BB2" w:rsidP="009E711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rPr>
      </w:pPr>
    </w:p>
    <w:p w14:paraId="3EF5906F" w14:textId="77777777" w:rsidR="005D6BB2" w:rsidRPr="00E10FAE" w:rsidRDefault="005D6BB2" w:rsidP="006D26F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rPr>
      </w:pPr>
      <w:bookmarkStart w:id="3" w:name="_heading=h.bu48n3507cx8" w:colFirst="0" w:colLast="0"/>
      <w:bookmarkEnd w:id="3"/>
      <w:r w:rsidRPr="00E10FAE">
        <w:rPr>
          <w:rFonts w:ascii="Palatino Linotype" w:eastAsia="Palatino Linotype" w:hAnsi="Palatino Linotype" w:cs="Palatino Linotype"/>
          <w:b/>
          <w:color w:val="000000"/>
        </w:rPr>
        <w:t xml:space="preserve">Acto impugnado: </w:t>
      </w:r>
      <w:r w:rsidRPr="00E10FAE">
        <w:rPr>
          <w:rFonts w:ascii="Palatino Linotype" w:eastAsia="Palatino Linotype" w:hAnsi="Palatino Linotype" w:cs="Palatino Linotype"/>
          <w:i/>
          <w:color w:val="000000"/>
        </w:rPr>
        <w:t>“</w:t>
      </w:r>
      <w:r w:rsidR="00D04150" w:rsidRPr="00E10FAE">
        <w:rPr>
          <w:rFonts w:ascii="Palatino Linotype" w:eastAsia="Palatino Linotype" w:hAnsi="Palatino Linotype" w:cs="Palatino Linotype"/>
          <w:i/>
          <w:color w:val="000000"/>
        </w:rPr>
        <w:t>En el ámbito de poder tener la información completa y adecuada eficiente al tener la negativa</w:t>
      </w:r>
      <w:r w:rsidRPr="00E10FAE">
        <w:rPr>
          <w:rFonts w:ascii="Palatino Linotype" w:eastAsia="Palatino Linotype" w:hAnsi="Palatino Linotype" w:cs="Palatino Linotype"/>
          <w:i/>
          <w:color w:val="000000"/>
        </w:rPr>
        <w:t>”</w:t>
      </w:r>
    </w:p>
    <w:p w14:paraId="6DB2D59A" w14:textId="77777777" w:rsidR="005D6BB2" w:rsidRPr="00E10FAE" w:rsidRDefault="005D6BB2" w:rsidP="009E7113">
      <w:pPr>
        <w:pBdr>
          <w:top w:val="nil"/>
          <w:left w:val="nil"/>
          <w:bottom w:val="nil"/>
          <w:right w:val="nil"/>
          <w:between w:val="nil"/>
        </w:pBdr>
        <w:tabs>
          <w:tab w:val="left" w:pos="7020"/>
        </w:tabs>
        <w:spacing w:line="360" w:lineRule="auto"/>
        <w:ind w:hanging="590"/>
        <w:jc w:val="both"/>
        <w:rPr>
          <w:rFonts w:ascii="Palatino Linotype" w:eastAsia="Palatino Linotype" w:hAnsi="Palatino Linotype" w:cs="Palatino Linotype"/>
          <w:i/>
          <w:color w:val="000000"/>
        </w:rPr>
      </w:pPr>
      <w:r w:rsidRPr="00E10FAE">
        <w:rPr>
          <w:rFonts w:ascii="Palatino Linotype" w:eastAsia="Palatino Linotype" w:hAnsi="Palatino Linotype" w:cs="Palatino Linotype"/>
          <w:i/>
          <w:color w:val="000000"/>
        </w:rPr>
        <w:tab/>
      </w:r>
    </w:p>
    <w:p w14:paraId="00B968A4" w14:textId="77777777" w:rsidR="005D6BB2" w:rsidRPr="00E10FAE" w:rsidRDefault="005D6BB2" w:rsidP="006D26FF">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i/>
          <w:color w:val="000000"/>
        </w:rPr>
      </w:pPr>
      <w:bookmarkStart w:id="4" w:name="_heading=h.966ghff0b3fn" w:colFirst="0" w:colLast="0"/>
      <w:bookmarkEnd w:id="4"/>
      <w:r w:rsidRPr="00E10FAE">
        <w:rPr>
          <w:rFonts w:ascii="Palatino Linotype" w:eastAsia="Palatino Linotype" w:hAnsi="Palatino Linotype" w:cs="Palatino Linotype"/>
          <w:b/>
          <w:color w:val="000000"/>
        </w:rPr>
        <w:lastRenderedPageBreak/>
        <w:t xml:space="preserve">Razones o Motivos de inconformidad: </w:t>
      </w:r>
      <w:r w:rsidRPr="00E10FAE">
        <w:rPr>
          <w:rFonts w:ascii="Palatino Linotype" w:eastAsia="Palatino Linotype" w:hAnsi="Palatino Linotype" w:cs="Palatino Linotype"/>
          <w:i/>
          <w:color w:val="000000"/>
        </w:rPr>
        <w:t>“</w:t>
      </w:r>
      <w:r w:rsidR="00D04150" w:rsidRPr="00E10FAE">
        <w:rPr>
          <w:rFonts w:ascii="Palatino Linotype" w:eastAsia="Palatino Linotype" w:hAnsi="Palatino Linotype" w:cs="Palatino Linotype"/>
          <w:i/>
          <w:color w:val="000000"/>
        </w:rPr>
        <w:t>Solicitud de la forma más atenta se me brinde la atención como ciudadano para poder tener el acceso a la información requerida ya que fue específica en el ámbito de poder tener la información completa requerida y la autoridad que ser competente no habrá una negativa de la información a la que por incapacidad no quiere dar o no saben generar y quieren confundir y argumentan muchos artículos el aspecto de la conformidad o les cuesta el artículo sexto párrafo de política de los Estados Unidos del Estado de México y todo lo que me puedan argumentar no sirve porque no hay acceso a la información a lo mejor dan el acceso a la información y es parcial pues en la corrupción sigue imperando en gobierno hacer ustedes obligados a entregar y transparentar los recursos públicos</w:t>
      </w:r>
      <w:r w:rsidRPr="00E10FAE">
        <w:rPr>
          <w:rFonts w:ascii="Palatino Linotype" w:eastAsia="Palatino Linotype" w:hAnsi="Palatino Linotype" w:cs="Palatino Linotype"/>
          <w:i/>
          <w:color w:val="000000"/>
        </w:rPr>
        <w:t>”</w:t>
      </w:r>
    </w:p>
    <w:p w14:paraId="63EFFA12" w14:textId="77777777" w:rsidR="005D6BB2" w:rsidRPr="00E10FAE" w:rsidRDefault="005D6BB2" w:rsidP="009E7113">
      <w:pPr>
        <w:pBdr>
          <w:top w:val="nil"/>
          <w:left w:val="nil"/>
          <w:bottom w:val="nil"/>
          <w:right w:val="nil"/>
          <w:between w:val="nil"/>
        </w:pBdr>
        <w:spacing w:line="360" w:lineRule="auto"/>
        <w:jc w:val="both"/>
        <w:rPr>
          <w:rFonts w:ascii="Palatino Linotype" w:eastAsia="Palatino Linotype" w:hAnsi="Palatino Linotype" w:cs="Palatino Linotype"/>
          <w:i/>
          <w:color w:val="000000"/>
        </w:rPr>
      </w:pPr>
    </w:p>
    <w:p w14:paraId="085981F9"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E10FAE">
        <w:rPr>
          <w:rFonts w:ascii="Palatino Linotype" w:eastAsia="Palatino Linotype" w:hAnsi="Palatino Linotype" w:cs="Palatino Linotype"/>
          <w:color w:val="000000"/>
        </w:rPr>
        <w:t xml:space="preserve">La Comisionada Ponente con fundamento en lo dispuesto por el artículo 185 fracción II de la ley de la materia, a través del acuerdo de admisión de fecha </w:t>
      </w:r>
      <w:r w:rsidRPr="00E10FAE">
        <w:rPr>
          <w:rFonts w:ascii="Palatino Linotype" w:eastAsia="Palatino Linotype" w:hAnsi="Palatino Linotype" w:cs="Palatino Linotype"/>
          <w:b/>
          <w:color w:val="000000"/>
        </w:rPr>
        <w:t xml:space="preserve">veinticinco de </w:t>
      </w:r>
      <w:r w:rsidR="00D04150" w:rsidRPr="00E10FAE">
        <w:rPr>
          <w:rFonts w:ascii="Palatino Linotype" w:eastAsia="Palatino Linotype" w:hAnsi="Palatino Linotype" w:cs="Palatino Linotype"/>
          <w:b/>
          <w:color w:val="000000"/>
        </w:rPr>
        <w:t xml:space="preserve">abril </w:t>
      </w:r>
      <w:r w:rsidRPr="00E10FAE">
        <w:rPr>
          <w:rFonts w:ascii="Palatino Linotype" w:eastAsia="Palatino Linotype" w:hAnsi="Palatino Linotype" w:cs="Palatino Linotype"/>
          <w:b/>
          <w:color w:val="000000"/>
        </w:rPr>
        <w:t>de dos mil veinticinco</w:t>
      </w:r>
      <w:r w:rsidRPr="00E10FAE">
        <w:rPr>
          <w:rFonts w:ascii="Palatino Linotype" w:eastAsia="Palatino Linotype" w:hAnsi="Palatino Linotype" w:cs="Palatino Linotype"/>
          <w:color w:val="000000"/>
        </w:rPr>
        <w:t xml:space="preserve">, puso a disposición de las partes el expediente electrónico vía </w:t>
      </w:r>
      <w:r w:rsidRPr="00E10FAE">
        <w:rPr>
          <w:rFonts w:ascii="Palatino Linotype" w:eastAsia="Palatino Linotype" w:hAnsi="Palatino Linotype" w:cs="Palatino Linotype"/>
          <w:b/>
          <w:color w:val="000000"/>
        </w:rPr>
        <w:t xml:space="preserve">SAIMEX </w:t>
      </w:r>
      <w:r w:rsidRPr="00E10FAE">
        <w:rPr>
          <w:rFonts w:ascii="Palatino Linotype" w:eastAsia="Palatino Linotype" w:hAnsi="Palatino Linotype" w:cs="Palatino Linotype"/>
          <w:color w:val="000000"/>
        </w:rPr>
        <w:t xml:space="preserve">a efecto de que en un plazo máximo de siete días manifestaran lo que a su derecho conviniera, ofrecieran pruebas y alegatos según corresponda a los casos concretos, y el </w:t>
      </w:r>
      <w:r w:rsidRPr="00E10FAE">
        <w:rPr>
          <w:rFonts w:ascii="Palatino Linotype" w:eastAsia="Palatino Linotype" w:hAnsi="Palatino Linotype" w:cs="Palatino Linotype"/>
          <w:b/>
          <w:color w:val="000000"/>
        </w:rPr>
        <w:t>SUJETO OBLIGADO</w:t>
      </w:r>
      <w:r w:rsidRPr="00E10FAE">
        <w:rPr>
          <w:rFonts w:ascii="Palatino Linotype" w:eastAsia="Palatino Linotype" w:hAnsi="Palatino Linotype" w:cs="Palatino Linotype"/>
          <w:color w:val="000000"/>
        </w:rPr>
        <w:t xml:space="preserve"> presentará el Informe Justificado procedente.</w:t>
      </w:r>
    </w:p>
    <w:p w14:paraId="6CDBEEF1" w14:textId="77777777" w:rsidR="005D6BB2" w:rsidRPr="00E10FAE" w:rsidRDefault="005D6BB2" w:rsidP="009E711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4C6A8A50"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De lo </w:t>
      </w:r>
      <w:r w:rsidRPr="00E10FAE">
        <w:rPr>
          <w:rFonts w:ascii="Palatino Linotype" w:eastAsia="Palatino Linotype" w:hAnsi="Palatino Linotype" w:cs="Palatino Linotype"/>
          <w:b/>
          <w:color w:val="000000"/>
        </w:rPr>
        <w:t>anterior</w:t>
      </w:r>
      <w:r w:rsidRPr="00E10FAE">
        <w:rPr>
          <w:rFonts w:ascii="Palatino Linotype" w:eastAsia="Palatino Linotype" w:hAnsi="Palatino Linotype" w:cs="Palatino Linotype"/>
          <w:color w:val="000000"/>
        </w:rPr>
        <w:t>, el</w:t>
      </w:r>
      <w:r w:rsidRPr="00E10FAE">
        <w:rPr>
          <w:rFonts w:ascii="Palatino Linotype" w:eastAsia="Palatino Linotype" w:hAnsi="Palatino Linotype" w:cs="Palatino Linotype"/>
          <w:b/>
          <w:color w:val="000000"/>
        </w:rPr>
        <w:t xml:space="preserve"> </w:t>
      </w:r>
      <w:r w:rsidR="00D04150" w:rsidRPr="00E10FAE">
        <w:rPr>
          <w:rFonts w:ascii="Palatino Linotype" w:eastAsia="Palatino Linotype" w:hAnsi="Palatino Linotype" w:cs="Palatino Linotype"/>
          <w:b/>
          <w:color w:val="000000"/>
        </w:rPr>
        <w:t xml:space="preserve">ocho de mayo </w:t>
      </w:r>
      <w:r w:rsidRPr="00E10FAE">
        <w:rPr>
          <w:rFonts w:ascii="Palatino Linotype" w:eastAsia="Palatino Linotype" w:hAnsi="Palatino Linotype" w:cs="Palatino Linotype"/>
          <w:b/>
          <w:color w:val="000000"/>
        </w:rPr>
        <w:t xml:space="preserve">de dos mil veinticinco, </w:t>
      </w:r>
      <w:r w:rsidRPr="00E10FAE">
        <w:rPr>
          <w:rFonts w:ascii="Palatino Linotype" w:eastAsia="Palatino Linotype" w:hAnsi="Palatino Linotype" w:cs="Palatino Linotype"/>
          <w:color w:val="000000"/>
        </w:rPr>
        <w:t xml:space="preserve">el </w:t>
      </w:r>
      <w:r w:rsidRPr="00E10FAE">
        <w:rPr>
          <w:rFonts w:ascii="Palatino Linotype" w:eastAsia="Palatino Linotype" w:hAnsi="Palatino Linotype" w:cs="Palatino Linotype"/>
          <w:b/>
          <w:color w:val="000000"/>
        </w:rPr>
        <w:t xml:space="preserve">SUJETO OBLIGADO  </w:t>
      </w:r>
      <w:r w:rsidRPr="00E10FAE">
        <w:rPr>
          <w:rFonts w:ascii="Palatino Linotype" w:eastAsia="Palatino Linotype" w:hAnsi="Palatino Linotype" w:cs="Palatino Linotype"/>
          <w:color w:val="000000"/>
        </w:rPr>
        <w:t>entrego un archivo  electrónico en formato pdf, cuyo contenido grosso modo es el siguiente.</w:t>
      </w:r>
      <w:r w:rsidRPr="00E10FAE">
        <w:rPr>
          <w:rFonts w:ascii="Palatino Linotype" w:eastAsia="Palatino Linotype" w:hAnsi="Palatino Linotype" w:cs="Palatino Linotype"/>
          <w:b/>
          <w:color w:val="000000"/>
        </w:rPr>
        <w:t xml:space="preserve"> </w:t>
      </w:r>
    </w:p>
    <w:p w14:paraId="2E48F528" w14:textId="77777777" w:rsidR="005D6BB2" w:rsidRPr="00E10FAE" w:rsidRDefault="00D04150" w:rsidP="009E7113">
      <w:pPr>
        <w:pBdr>
          <w:top w:val="nil"/>
          <w:left w:val="nil"/>
          <w:bottom w:val="nil"/>
          <w:right w:val="nil"/>
          <w:between w:val="nil"/>
        </w:pBdr>
        <w:rPr>
          <w:rFonts w:ascii="Palatino Linotype" w:eastAsia="Palatino Linotype" w:hAnsi="Palatino Linotype" w:cs="Palatino Linotype"/>
          <w:i/>
          <w:color w:val="000000"/>
        </w:rPr>
      </w:pPr>
      <w:r w:rsidRPr="00E10FAE">
        <w:rPr>
          <w:rFonts w:ascii="Palatino Linotype" w:eastAsia="Palatino Linotype" w:hAnsi="Palatino Linotype" w:cs="Palatino Linotype"/>
          <w:b/>
          <w:i/>
          <w:color w:val="000000"/>
        </w:rPr>
        <w:t>Ratificación 4608.pdf</w:t>
      </w:r>
      <w:r w:rsidR="005D6BB2" w:rsidRPr="00E10FAE">
        <w:rPr>
          <w:rFonts w:ascii="Palatino Linotype" w:eastAsia="Palatino Linotype" w:hAnsi="Palatino Linotype" w:cs="Palatino Linotype"/>
          <w:b/>
          <w:i/>
          <w:color w:val="000000"/>
        </w:rPr>
        <w:t xml:space="preserve">: </w:t>
      </w:r>
      <w:r w:rsidRPr="00E10FAE">
        <w:rPr>
          <w:rFonts w:ascii="Palatino Linotype" w:eastAsia="Palatino Linotype" w:hAnsi="Palatino Linotype" w:cs="Palatino Linotype"/>
          <w:i/>
          <w:color w:val="000000"/>
        </w:rPr>
        <w:t xml:space="preserve">oficio del Titular de la Unidad de Transparencia, mediante el cual ratifica su respuesta inicial. </w:t>
      </w:r>
      <w:r w:rsidR="005D6BB2" w:rsidRPr="00E10FAE">
        <w:rPr>
          <w:rFonts w:ascii="Palatino Linotype" w:eastAsia="Palatino Linotype" w:hAnsi="Palatino Linotype" w:cs="Palatino Linotype"/>
          <w:i/>
          <w:color w:val="000000"/>
        </w:rPr>
        <w:t xml:space="preserve"> </w:t>
      </w:r>
    </w:p>
    <w:p w14:paraId="3FF1CE0E" w14:textId="77777777" w:rsidR="005D6BB2" w:rsidRDefault="005D6BB2" w:rsidP="009E7113">
      <w:pPr>
        <w:pBdr>
          <w:top w:val="nil"/>
          <w:left w:val="nil"/>
          <w:bottom w:val="nil"/>
          <w:right w:val="nil"/>
          <w:between w:val="nil"/>
        </w:pBdr>
        <w:rPr>
          <w:rFonts w:ascii="Palatino Linotype" w:eastAsia="Palatino Linotype" w:hAnsi="Palatino Linotype" w:cs="Palatino Linotype"/>
          <w:color w:val="000000"/>
        </w:rPr>
      </w:pPr>
    </w:p>
    <w:p w14:paraId="0F49AA30" w14:textId="77777777" w:rsidR="006D26FF" w:rsidRPr="00E10FAE" w:rsidRDefault="006D26FF" w:rsidP="009E7113">
      <w:pPr>
        <w:pBdr>
          <w:top w:val="nil"/>
          <w:left w:val="nil"/>
          <w:bottom w:val="nil"/>
          <w:right w:val="nil"/>
          <w:between w:val="nil"/>
        </w:pBdr>
        <w:rPr>
          <w:rFonts w:ascii="Palatino Linotype" w:eastAsia="Palatino Linotype" w:hAnsi="Palatino Linotype" w:cs="Palatino Linotype"/>
          <w:color w:val="000000"/>
        </w:rPr>
      </w:pPr>
    </w:p>
    <w:p w14:paraId="3A7AD6B6" w14:textId="38C2D27E"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bookmarkStart w:id="5" w:name="_heading=h.l3xxakc7t6i0" w:colFirst="0" w:colLast="0"/>
      <w:bookmarkEnd w:id="5"/>
      <w:r w:rsidRPr="00E10FAE">
        <w:rPr>
          <w:rFonts w:ascii="Palatino Linotype" w:eastAsia="Palatino Linotype" w:hAnsi="Palatino Linotype" w:cs="Palatino Linotype"/>
          <w:color w:val="000000"/>
        </w:rPr>
        <w:t xml:space="preserve">El </w:t>
      </w:r>
      <w:r w:rsidR="00386E1F" w:rsidRPr="00E10FAE">
        <w:rPr>
          <w:rFonts w:ascii="Palatino Linotype" w:eastAsia="Palatino Linotype" w:hAnsi="Palatino Linotype" w:cs="Palatino Linotype"/>
          <w:b/>
          <w:color w:val="000000"/>
        </w:rPr>
        <w:t xml:space="preserve">diecisiete </w:t>
      </w:r>
      <w:r w:rsidRPr="00E10FAE">
        <w:rPr>
          <w:rFonts w:ascii="Palatino Linotype" w:eastAsia="Palatino Linotype" w:hAnsi="Palatino Linotype" w:cs="Palatino Linotype"/>
          <w:b/>
          <w:color w:val="000000"/>
        </w:rPr>
        <w:t>de julio de dos mil veinticinco</w:t>
      </w:r>
      <w:r w:rsidRPr="00E10FAE">
        <w:rPr>
          <w:rFonts w:ascii="Palatino Linotype" w:eastAsia="Palatino Linotype" w:hAnsi="Palatino Linotype" w:cs="Palatino Linotype"/>
          <w:color w:val="000000"/>
        </w:rPr>
        <w:t xml:space="preserve">, la Comisionada Ponente notificó el acuerdo de ampliación para emitir resolución, en términos del artículo 181 párrafo tercero </w:t>
      </w:r>
      <w:r w:rsidRPr="00E10FAE">
        <w:rPr>
          <w:rFonts w:ascii="Palatino Linotype" w:eastAsia="Palatino Linotype" w:hAnsi="Palatino Linotype" w:cs="Palatino Linotype"/>
          <w:color w:val="000000"/>
        </w:rPr>
        <w:lastRenderedPageBreak/>
        <w:t xml:space="preserve">de la Ley de Transparencia y Acceso a la Información Pública del Estado de México y Municipios. </w:t>
      </w:r>
    </w:p>
    <w:p w14:paraId="158BE5FA" w14:textId="77777777" w:rsidR="005D6BB2" w:rsidRPr="00E10FAE" w:rsidRDefault="005D6BB2" w:rsidP="009E7113">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14:paraId="330263D7" w14:textId="3CCD87F8"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Finalmente, la Comisionada Ponente mediante acuerdo de fecha</w:t>
      </w:r>
      <w:r w:rsidRPr="00E10FAE">
        <w:rPr>
          <w:rFonts w:ascii="Palatino Linotype" w:eastAsia="Palatino Linotype" w:hAnsi="Palatino Linotype" w:cs="Palatino Linotype"/>
          <w:b/>
          <w:color w:val="000000"/>
        </w:rPr>
        <w:t xml:space="preserve"> </w:t>
      </w:r>
      <w:r w:rsidR="00B9458B" w:rsidRPr="00E10FAE">
        <w:rPr>
          <w:rFonts w:ascii="Palatino Linotype" w:eastAsia="Palatino Linotype" w:hAnsi="Palatino Linotype" w:cs="Palatino Linotype"/>
          <w:b/>
          <w:color w:val="000000"/>
        </w:rPr>
        <w:t xml:space="preserve">seis de agosto </w:t>
      </w:r>
      <w:r w:rsidRPr="00E10FAE">
        <w:rPr>
          <w:rFonts w:ascii="Palatino Linotype" w:eastAsia="Palatino Linotype" w:hAnsi="Palatino Linotype" w:cs="Palatino Linotype"/>
          <w:b/>
          <w:color w:val="000000"/>
        </w:rPr>
        <w:t>de dos mil veinticinco</w:t>
      </w:r>
      <w:r w:rsidRPr="00E10FAE">
        <w:rPr>
          <w:rFonts w:ascii="Palatino Linotype" w:eastAsia="Palatino Linotype" w:hAnsi="Palatino Linotype" w:cs="Palatino Linotype"/>
          <w:color w:val="000000"/>
        </w:rPr>
        <w:t>, decretó el cierre de instrucción de los expedientes, por lo que no habiendo más que hacer constar, y</w:t>
      </w:r>
    </w:p>
    <w:p w14:paraId="7DBCF589" w14:textId="77777777" w:rsidR="005D6BB2" w:rsidRPr="00E10FAE" w:rsidRDefault="005D6BB2" w:rsidP="009E7113">
      <w:pPr>
        <w:rPr>
          <w:rFonts w:ascii="Palatino Linotype" w:eastAsia="Palatino Linotype" w:hAnsi="Palatino Linotype" w:cs="Palatino Linotype"/>
          <w:b/>
          <w:color w:val="000000"/>
        </w:rPr>
      </w:pPr>
    </w:p>
    <w:p w14:paraId="55247F15" w14:textId="76D1B553" w:rsidR="005D6BB2" w:rsidRPr="00E10FAE" w:rsidRDefault="005D6BB2" w:rsidP="009E7113">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r w:rsidRPr="00E10FAE">
        <w:rPr>
          <w:rFonts w:ascii="Palatino Linotype" w:eastAsia="Palatino Linotype" w:hAnsi="Palatino Linotype" w:cs="Palatino Linotype"/>
          <w:b/>
          <w:color w:val="000000"/>
        </w:rPr>
        <w:t>C</w:t>
      </w:r>
      <w:r w:rsidR="006D26FF">
        <w:rPr>
          <w:rFonts w:ascii="Palatino Linotype" w:eastAsia="Palatino Linotype" w:hAnsi="Palatino Linotype" w:cs="Palatino Linotype"/>
          <w:b/>
          <w:color w:val="000000"/>
        </w:rPr>
        <w:t xml:space="preserve"> </w:t>
      </w:r>
      <w:r w:rsidRPr="00E10FAE">
        <w:rPr>
          <w:rFonts w:ascii="Palatino Linotype" w:eastAsia="Palatino Linotype" w:hAnsi="Palatino Linotype" w:cs="Palatino Linotype"/>
          <w:b/>
          <w:color w:val="000000"/>
        </w:rPr>
        <w:t>O</w:t>
      </w:r>
      <w:r w:rsidR="006D26FF">
        <w:rPr>
          <w:rFonts w:ascii="Palatino Linotype" w:eastAsia="Palatino Linotype" w:hAnsi="Palatino Linotype" w:cs="Palatino Linotype"/>
          <w:b/>
          <w:color w:val="000000"/>
        </w:rPr>
        <w:t xml:space="preserve"> </w:t>
      </w:r>
      <w:r w:rsidRPr="00E10FAE">
        <w:rPr>
          <w:rFonts w:ascii="Palatino Linotype" w:eastAsia="Palatino Linotype" w:hAnsi="Palatino Linotype" w:cs="Palatino Linotype"/>
          <w:b/>
          <w:color w:val="000000"/>
        </w:rPr>
        <w:t>N</w:t>
      </w:r>
      <w:r w:rsidR="006D26FF">
        <w:rPr>
          <w:rFonts w:ascii="Palatino Linotype" w:eastAsia="Palatino Linotype" w:hAnsi="Palatino Linotype" w:cs="Palatino Linotype"/>
          <w:b/>
          <w:color w:val="000000"/>
        </w:rPr>
        <w:t xml:space="preserve"> </w:t>
      </w:r>
      <w:r w:rsidRPr="00E10FAE">
        <w:rPr>
          <w:rFonts w:ascii="Palatino Linotype" w:eastAsia="Palatino Linotype" w:hAnsi="Palatino Linotype" w:cs="Palatino Linotype"/>
          <w:b/>
          <w:color w:val="000000"/>
        </w:rPr>
        <w:t>S</w:t>
      </w:r>
      <w:r w:rsidR="006D26FF">
        <w:rPr>
          <w:rFonts w:ascii="Palatino Linotype" w:eastAsia="Palatino Linotype" w:hAnsi="Palatino Linotype" w:cs="Palatino Linotype"/>
          <w:b/>
          <w:color w:val="000000"/>
        </w:rPr>
        <w:t xml:space="preserve"> </w:t>
      </w:r>
      <w:r w:rsidRPr="00E10FAE">
        <w:rPr>
          <w:rFonts w:ascii="Palatino Linotype" w:eastAsia="Palatino Linotype" w:hAnsi="Palatino Linotype" w:cs="Palatino Linotype"/>
          <w:b/>
          <w:color w:val="000000"/>
        </w:rPr>
        <w:t>I</w:t>
      </w:r>
      <w:r w:rsidR="006D26FF">
        <w:rPr>
          <w:rFonts w:ascii="Palatino Linotype" w:eastAsia="Palatino Linotype" w:hAnsi="Palatino Linotype" w:cs="Palatino Linotype"/>
          <w:b/>
          <w:color w:val="000000"/>
        </w:rPr>
        <w:t xml:space="preserve"> </w:t>
      </w:r>
      <w:r w:rsidRPr="00E10FAE">
        <w:rPr>
          <w:rFonts w:ascii="Palatino Linotype" w:eastAsia="Palatino Linotype" w:hAnsi="Palatino Linotype" w:cs="Palatino Linotype"/>
          <w:b/>
          <w:color w:val="000000"/>
        </w:rPr>
        <w:t>D</w:t>
      </w:r>
      <w:r w:rsidR="006D26FF">
        <w:rPr>
          <w:rFonts w:ascii="Palatino Linotype" w:eastAsia="Palatino Linotype" w:hAnsi="Palatino Linotype" w:cs="Palatino Linotype"/>
          <w:b/>
          <w:color w:val="000000"/>
        </w:rPr>
        <w:t xml:space="preserve"> </w:t>
      </w:r>
      <w:r w:rsidRPr="00E10FAE">
        <w:rPr>
          <w:rFonts w:ascii="Palatino Linotype" w:eastAsia="Palatino Linotype" w:hAnsi="Palatino Linotype" w:cs="Palatino Linotype"/>
          <w:b/>
          <w:color w:val="000000"/>
        </w:rPr>
        <w:t>E</w:t>
      </w:r>
      <w:r w:rsidR="006D26FF">
        <w:rPr>
          <w:rFonts w:ascii="Palatino Linotype" w:eastAsia="Palatino Linotype" w:hAnsi="Palatino Linotype" w:cs="Palatino Linotype"/>
          <w:b/>
          <w:color w:val="000000"/>
        </w:rPr>
        <w:t xml:space="preserve"> </w:t>
      </w:r>
      <w:r w:rsidRPr="00E10FAE">
        <w:rPr>
          <w:rFonts w:ascii="Palatino Linotype" w:eastAsia="Palatino Linotype" w:hAnsi="Palatino Linotype" w:cs="Palatino Linotype"/>
          <w:b/>
          <w:color w:val="000000"/>
        </w:rPr>
        <w:t>R</w:t>
      </w:r>
      <w:r w:rsidR="006D26FF">
        <w:rPr>
          <w:rFonts w:ascii="Palatino Linotype" w:eastAsia="Palatino Linotype" w:hAnsi="Palatino Linotype" w:cs="Palatino Linotype"/>
          <w:b/>
          <w:color w:val="000000"/>
        </w:rPr>
        <w:t xml:space="preserve"> </w:t>
      </w:r>
      <w:r w:rsidRPr="00E10FAE">
        <w:rPr>
          <w:rFonts w:ascii="Palatino Linotype" w:eastAsia="Palatino Linotype" w:hAnsi="Palatino Linotype" w:cs="Palatino Linotype"/>
          <w:b/>
          <w:color w:val="000000"/>
        </w:rPr>
        <w:t>A</w:t>
      </w:r>
      <w:r w:rsidR="006D26FF">
        <w:rPr>
          <w:rFonts w:ascii="Palatino Linotype" w:eastAsia="Palatino Linotype" w:hAnsi="Palatino Linotype" w:cs="Palatino Linotype"/>
          <w:b/>
          <w:color w:val="000000"/>
        </w:rPr>
        <w:t xml:space="preserve"> </w:t>
      </w:r>
      <w:r w:rsidRPr="00E10FAE">
        <w:rPr>
          <w:rFonts w:ascii="Palatino Linotype" w:eastAsia="Palatino Linotype" w:hAnsi="Palatino Linotype" w:cs="Palatino Linotype"/>
          <w:b/>
          <w:color w:val="000000"/>
        </w:rPr>
        <w:t>N</w:t>
      </w:r>
      <w:r w:rsidR="006D26FF">
        <w:rPr>
          <w:rFonts w:ascii="Palatino Linotype" w:eastAsia="Palatino Linotype" w:hAnsi="Palatino Linotype" w:cs="Palatino Linotype"/>
          <w:b/>
          <w:color w:val="000000"/>
        </w:rPr>
        <w:t xml:space="preserve"> </w:t>
      </w:r>
      <w:r w:rsidRPr="00E10FAE">
        <w:rPr>
          <w:rFonts w:ascii="Palatino Linotype" w:eastAsia="Palatino Linotype" w:hAnsi="Palatino Linotype" w:cs="Palatino Linotype"/>
          <w:b/>
          <w:color w:val="000000"/>
        </w:rPr>
        <w:t>D</w:t>
      </w:r>
      <w:r w:rsidR="006D26FF">
        <w:rPr>
          <w:rFonts w:ascii="Palatino Linotype" w:eastAsia="Palatino Linotype" w:hAnsi="Palatino Linotype" w:cs="Palatino Linotype"/>
          <w:b/>
          <w:color w:val="000000"/>
        </w:rPr>
        <w:t xml:space="preserve"> </w:t>
      </w:r>
      <w:r w:rsidRPr="00E10FAE">
        <w:rPr>
          <w:rFonts w:ascii="Palatino Linotype" w:eastAsia="Palatino Linotype" w:hAnsi="Palatino Linotype" w:cs="Palatino Linotype"/>
          <w:b/>
          <w:color w:val="000000"/>
        </w:rPr>
        <w:t>O</w:t>
      </w:r>
    </w:p>
    <w:p w14:paraId="742C1B46" w14:textId="77777777" w:rsidR="005D6BB2" w:rsidRPr="00E10FAE" w:rsidRDefault="005D6BB2" w:rsidP="009E7113">
      <w:pPr>
        <w:pBdr>
          <w:top w:val="nil"/>
          <w:left w:val="nil"/>
          <w:bottom w:val="nil"/>
          <w:right w:val="nil"/>
          <w:between w:val="nil"/>
        </w:pBdr>
        <w:spacing w:line="360" w:lineRule="auto"/>
        <w:jc w:val="center"/>
        <w:rPr>
          <w:rFonts w:ascii="Palatino Linotype" w:eastAsia="Palatino Linotype" w:hAnsi="Palatino Linotype" w:cs="Palatino Linotype"/>
          <w:b/>
          <w:color w:val="000000"/>
        </w:rPr>
      </w:pPr>
    </w:p>
    <w:p w14:paraId="5B1F33AE" w14:textId="77777777" w:rsidR="005D6BB2" w:rsidRPr="00E10FAE" w:rsidRDefault="005D6BB2" w:rsidP="009E7113">
      <w:pPr>
        <w:pStyle w:val="Ttulo2"/>
        <w:spacing w:before="0" w:line="360" w:lineRule="auto"/>
        <w:rPr>
          <w:rFonts w:ascii="Palatino Linotype" w:eastAsia="Palatino Linotype" w:hAnsi="Palatino Linotype" w:cs="Palatino Linotype"/>
          <w:b/>
          <w:color w:val="000000"/>
          <w:sz w:val="24"/>
          <w:szCs w:val="24"/>
        </w:rPr>
      </w:pPr>
      <w:bookmarkStart w:id="6" w:name="_heading=h.tgyb9poxpo9e" w:colFirst="0" w:colLast="0"/>
      <w:bookmarkEnd w:id="6"/>
      <w:r w:rsidRPr="00E10FAE">
        <w:rPr>
          <w:rFonts w:ascii="Palatino Linotype" w:eastAsia="Palatino Linotype" w:hAnsi="Palatino Linotype" w:cs="Palatino Linotype"/>
          <w:b/>
          <w:color w:val="000000"/>
          <w:sz w:val="24"/>
          <w:szCs w:val="24"/>
        </w:rPr>
        <w:t>PRIMERO. De la competencia</w:t>
      </w:r>
    </w:p>
    <w:p w14:paraId="62475438"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color w:val="000000"/>
        </w:rPr>
      </w:pPr>
      <w:bookmarkStart w:id="7" w:name="_heading=h.8vqc9jp1uzo6" w:colFirst="0" w:colLast="0"/>
      <w:bookmarkEnd w:id="7"/>
      <w:r w:rsidRPr="00E10FAE">
        <w:rPr>
          <w:rFonts w:ascii="Palatino Linotype" w:eastAsia="Palatino Linotype" w:hAnsi="Palatino Linotype" w:cs="Palatino Linotype"/>
          <w:color w:val="000000"/>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w:t>
      </w:r>
      <w:r w:rsidRPr="00E10FAE">
        <w:rPr>
          <w:rFonts w:ascii="Palatino Linotype" w:eastAsia="Palatino Linotype" w:hAnsi="Palatino Linotype" w:cs="Palatino Linotype"/>
          <w:b/>
          <w:color w:val="000000"/>
        </w:rPr>
        <w:t>.</w:t>
      </w:r>
    </w:p>
    <w:p w14:paraId="6576CB06" w14:textId="77777777" w:rsidR="005D6BB2" w:rsidRPr="00E10FAE" w:rsidRDefault="005D6BB2" w:rsidP="009E711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1957877D" w14:textId="77777777" w:rsidR="005D6BB2" w:rsidRPr="00E10FAE" w:rsidRDefault="005D6BB2" w:rsidP="009E7113">
      <w:pPr>
        <w:spacing w:line="360" w:lineRule="auto"/>
        <w:rPr>
          <w:rFonts w:ascii="Palatino Linotype" w:eastAsia="Palatino Linotype" w:hAnsi="Palatino Linotype" w:cs="Palatino Linotype"/>
          <w:b/>
          <w:color w:val="000000"/>
        </w:rPr>
      </w:pPr>
      <w:r w:rsidRPr="00E10FAE">
        <w:rPr>
          <w:rFonts w:ascii="Palatino Linotype" w:eastAsia="Palatino Linotype" w:hAnsi="Palatino Linotype" w:cs="Palatino Linotype"/>
          <w:b/>
          <w:color w:val="000000"/>
        </w:rPr>
        <w:t>SEGUNDO. De la oportunidad y procedencia.</w:t>
      </w:r>
    </w:p>
    <w:p w14:paraId="5F1DB671"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El medio de impugnación fue presentado a través del </w:t>
      </w:r>
      <w:r w:rsidRPr="00E10FAE">
        <w:rPr>
          <w:rFonts w:ascii="Palatino Linotype" w:eastAsia="Palatino Linotype" w:hAnsi="Palatino Linotype" w:cs="Palatino Linotype"/>
          <w:b/>
          <w:color w:val="000000"/>
        </w:rPr>
        <w:t>SAIMEX,</w:t>
      </w:r>
      <w:r w:rsidRPr="00E10FAE">
        <w:rPr>
          <w:rFonts w:ascii="Palatino Linotype" w:eastAsia="Palatino Linotype" w:hAnsi="Palatino Linotype" w:cs="Palatino Linotype"/>
          <w:color w:val="000000"/>
        </w:rPr>
        <w:t xml:space="preserve"> en el formato previamente aprobado para tal efecto y dentro del plazo legal de quince días hábiles otorgados; para el caso en particular es de señalar que el </w:t>
      </w:r>
      <w:r w:rsidRPr="00E10FAE">
        <w:rPr>
          <w:rFonts w:ascii="Palatino Linotype" w:eastAsia="Palatino Linotype" w:hAnsi="Palatino Linotype" w:cs="Palatino Linotype"/>
          <w:b/>
          <w:color w:val="000000"/>
        </w:rPr>
        <w:t>SUJETO OBLIGADO</w:t>
      </w:r>
      <w:r w:rsidRPr="00E10FAE">
        <w:rPr>
          <w:rFonts w:ascii="Palatino Linotype" w:eastAsia="Palatino Linotype" w:hAnsi="Palatino Linotype" w:cs="Palatino Linotype"/>
          <w:color w:val="000000"/>
        </w:rPr>
        <w:t xml:space="preserve"> entregó su </w:t>
      </w:r>
      <w:r w:rsidRPr="00E10FAE">
        <w:rPr>
          <w:rFonts w:ascii="Palatino Linotype" w:eastAsia="Palatino Linotype" w:hAnsi="Palatino Linotype" w:cs="Palatino Linotype"/>
          <w:color w:val="000000"/>
        </w:rPr>
        <w:lastRenderedPageBreak/>
        <w:t xml:space="preserve">respuesta el </w:t>
      </w:r>
      <w:r w:rsidR="00F83038" w:rsidRPr="00E10FAE">
        <w:rPr>
          <w:rFonts w:ascii="Palatino Linotype" w:eastAsia="Palatino Linotype" w:hAnsi="Palatino Linotype" w:cs="Palatino Linotype"/>
          <w:b/>
          <w:color w:val="000000"/>
        </w:rPr>
        <w:t xml:space="preserve">ocho de abril </w:t>
      </w:r>
      <w:r w:rsidRPr="00E10FAE">
        <w:rPr>
          <w:rFonts w:ascii="Palatino Linotype" w:eastAsia="Palatino Linotype" w:hAnsi="Palatino Linotype" w:cs="Palatino Linotype"/>
          <w:b/>
          <w:color w:val="000000"/>
        </w:rPr>
        <w:t>de dos mil veinticinco</w:t>
      </w:r>
      <w:r w:rsidRPr="00E10FAE">
        <w:rPr>
          <w:rFonts w:ascii="Palatino Linotype" w:eastAsia="Palatino Linotype" w:hAnsi="Palatino Linotype" w:cs="Palatino Linotype"/>
          <w:color w:val="000000"/>
        </w:rPr>
        <w:t xml:space="preserve">, de tal forma que el plazo para interponer el recurso de revisión transcurrió del </w:t>
      </w:r>
      <w:r w:rsidR="00F83038" w:rsidRPr="00E10FAE">
        <w:rPr>
          <w:rFonts w:ascii="Palatino Linotype" w:eastAsia="Palatino Linotype" w:hAnsi="Palatino Linotype" w:cs="Palatino Linotype"/>
          <w:b/>
          <w:color w:val="000000"/>
        </w:rPr>
        <w:t xml:space="preserve">nueve de abril al ocho de mayo </w:t>
      </w:r>
      <w:r w:rsidRPr="00E10FAE">
        <w:rPr>
          <w:rFonts w:ascii="Palatino Linotype" w:eastAsia="Palatino Linotype" w:hAnsi="Palatino Linotype" w:cs="Palatino Linotype"/>
          <w:b/>
          <w:color w:val="000000"/>
        </w:rPr>
        <w:t>de dos mil veinticinco</w:t>
      </w:r>
      <w:r w:rsidRPr="00E10FAE">
        <w:rPr>
          <w:rFonts w:ascii="Palatino Linotype" w:eastAsia="Palatino Linotype" w:hAnsi="Palatino Linotype" w:cs="Palatino Linotype"/>
          <w:color w:val="000000"/>
        </w:rPr>
        <w:t xml:space="preserve">; en consecuencia, el ahora </w:t>
      </w:r>
      <w:r w:rsidRPr="00E10FAE">
        <w:rPr>
          <w:rFonts w:ascii="Palatino Linotype" w:eastAsia="Palatino Linotype" w:hAnsi="Palatino Linotype" w:cs="Palatino Linotype"/>
          <w:b/>
          <w:color w:val="000000"/>
        </w:rPr>
        <w:t>RECURRENTE</w:t>
      </w:r>
      <w:r w:rsidRPr="00E10FAE">
        <w:rPr>
          <w:rFonts w:ascii="Palatino Linotype" w:eastAsia="Palatino Linotype" w:hAnsi="Palatino Linotype" w:cs="Palatino Linotype"/>
          <w:color w:val="000000"/>
        </w:rPr>
        <w:t xml:space="preserve"> presentó su inconformidad el día </w:t>
      </w:r>
      <w:r w:rsidR="00985952" w:rsidRPr="00E10FAE">
        <w:rPr>
          <w:rFonts w:ascii="Palatino Linotype" w:eastAsia="Palatino Linotype" w:hAnsi="Palatino Linotype" w:cs="Palatino Linotype"/>
          <w:b/>
          <w:color w:val="000000"/>
        </w:rPr>
        <w:t>veintitrés de abril</w:t>
      </w:r>
      <w:r w:rsidRPr="00E10FAE">
        <w:rPr>
          <w:rFonts w:ascii="Palatino Linotype" w:eastAsia="Palatino Linotype" w:hAnsi="Palatino Linotype" w:cs="Palatino Linotype"/>
          <w:b/>
          <w:color w:val="000000"/>
        </w:rPr>
        <w:t xml:space="preserve"> de dos mil veinticinco</w:t>
      </w:r>
      <w:r w:rsidRPr="00E10FAE">
        <w:rPr>
          <w:rFonts w:ascii="Palatino Linotype" w:eastAsia="Palatino Linotype" w:hAnsi="Palatino Linotype" w:cs="Palatino Linotype"/>
          <w:color w:val="000000"/>
        </w:rPr>
        <w:t>; por lo que se estima que la inconformidad se presentó dentro del lapso legalmente establecido para tal efecto.</w:t>
      </w:r>
    </w:p>
    <w:p w14:paraId="11ED059D" w14:textId="77777777" w:rsidR="005D6BB2" w:rsidRPr="00E10FAE" w:rsidRDefault="005D6BB2" w:rsidP="009E7113">
      <w:pPr>
        <w:pBdr>
          <w:top w:val="nil"/>
          <w:left w:val="nil"/>
          <w:bottom w:val="nil"/>
          <w:right w:val="nil"/>
          <w:between w:val="nil"/>
        </w:pBdr>
        <w:rPr>
          <w:rFonts w:ascii="Palatino Linotype" w:eastAsia="Palatino Linotype" w:hAnsi="Palatino Linotype" w:cs="Palatino Linotype"/>
          <w:color w:val="000000"/>
        </w:rPr>
      </w:pPr>
    </w:p>
    <w:p w14:paraId="4CFD157A"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Asimismo,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242DC110" w14:textId="77777777" w:rsidR="005D6BB2" w:rsidRPr="00E10FAE" w:rsidRDefault="005D6BB2" w:rsidP="009E7113">
      <w:pPr>
        <w:pBdr>
          <w:top w:val="nil"/>
          <w:left w:val="nil"/>
          <w:bottom w:val="nil"/>
          <w:right w:val="nil"/>
          <w:between w:val="nil"/>
        </w:pBdr>
        <w:spacing w:line="360" w:lineRule="auto"/>
        <w:rPr>
          <w:rFonts w:ascii="Palatino Linotype" w:eastAsia="Palatino Linotype" w:hAnsi="Palatino Linotype" w:cs="Palatino Linotype"/>
          <w:color w:val="000000"/>
        </w:rPr>
      </w:pPr>
    </w:p>
    <w:p w14:paraId="0A545131" w14:textId="77777777" w:rsidR="005D6BB2" w:rsidRPr="00E10FAE" w:rsidRDefault="005D6BB2" w:rsidP="009E7113">
      <w:pPr>
        <w:pStyle w:val="Ttulo1"/>
        <w:spacing w:before="0" w:line="360" w:lineRule="auto"/>
        <w:rPr>
          <w:rFonts w:ascii="Palatino Linotype" w:eastAsia="Palatino Linotype" w:hAnsi="Palatino Linotype" w:cs="Palatino Linotype"/>
          <w:b/>
          <w:color w:val="000000"/>
          <w:sz w:val="24"/>
          <w:szCs w:val="24"/>
        </w:rPr>
      </w:pPr>
      <w:bookmarkStart w:id="8" w:name="_heading=h.1ymc2k5vj4cs" w:colFirst="0" w:colLast="0"/>
      <w:bookmarkEnd w:id="8"/>
      <w:r w:rsidRPr="00E10FAE">
        <w:rPr>
          <w:rFonts w:ascii="Palatino Linotype" w:eastAsia="Palatino Linotype" w:hAnsi="Palatino Linotype" w:cs="Palatino Linotype"/>
          <w:b/>
          <w:color w:val="000000"/>
          <w:sz w:val="24"/>
          <w:szCs w:val="24"/>
        </w:rPr>
        <w:t xml:space="preserve">TERCERO. Del planteamiento de la </w:t>
      </w:r>
      <w:r w:rsidRPr="00E10FAE">
        <w:rPr>
          <w:rFonts w:ascii="Palatino Linotype" w:eastAsia="Palatino Linotype" w:hAnsi="Palatino Linotype" w:cs="Palatino Linotype"/>
          <w:b/>
          <w:i/>
          <w:color w:val="000000"/>
          <w:sz w:val="24"/>
          <w:szCs w:val="24"/>
        </w:rPr>
        <w:t>Litis</w:t>
      </w:r>
      <w:r w:rsidRPr="00E10FAE">
        <w:rPr>
          <w:rFonts w:ascii="Palatino Linotype" w:eastAsia="Palatino Linotype" w:hAnsi="Palatino Linotype" w:cs="Palatino Linotype"/>
          <w:b/>
          <w:color w:val="000000"/>
          <w:sz w:val="24"/>
          <w:szCs w:val="24"/>
        </w:rPr>
        <w:t>.</w:t>
      </w:r>
    </w:p>
    <w:p w14:paraId="35FC4DB9"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bookmarkStart w:id="9" w:name="_heading=h.mke4xnbuv2yk" w:colFirst="0" w:colLast="0"/>
      <w:bookmarkEnd w:id="9"/>
      <w:r w:rsidRPr="00E10FAE">
        <w:rPr>
          <w:rFonts w:ascii="Palatino Linotype" w:eastAsia="Palatino Linotype" w:hAnsi="Palatino Linotype" w:cs="Palatino Linotype"/>
          <w:color w:val="000000"/>
        </w:rPr>
        <w:t>Se solicitó tener acceso, a la información que a continuación se desagrega:</w:t>
      </w:r>
    </w:p>
    <w:p w14:paraId="1ABA6C95" w14:textId="45F2308D" w:rsidR="0049506B" w:rsidRPr="00E10FAE" w:rsidRDefault="0049506B" w:rsidP="009E7113">
      <w:pPr>
        <w:spacing w:line="360" w:lineRule="auto"/>
        <w:jc w:val="both"/>
        <w:rPr>
          <w:rFonts w:ascii="Palatino Linotype" w:eastAsia="Palatino Linotype" w:hAnsi="Palatino Linotype" w:cs="Palatino Linotype"/>
          <w:b/>
          <w:i/>
        </w:rPr>
      </w:pPr>
      <w:r w:rsidRPr="00E10FAE">
        <w:rPr>
          <w:rFonts w:ascii="Palatino Linotype" w:eastAsia="Palatino Linotype" w:hAnsi="Palatino Linotype" w:cs="Palatino Linotype"/>
          <w:b/>
          <w:i/>
        </w:rPr>
        <w:t>1. Todos los documentos digitalizados de la Dirección de Gestión Ambiental</w:t>
      </w:r>
    </w:p>
    <w:p w14:paraId="7CE462EC" w14:textId="0D13C29D" w:rsidR="005D6BB2" w:rsidRDefault="0052240E" w:rsidP="009E7113">
      <w:pPr>
        <w:spacing w:line="360" w:lineRule="auto"/>
        <w:jc w:val="both"/>
        <w:rPr>
          <w:rFonts w:ascii="Palatino Linotype" w:eastAsia="Palatino Linotype" w:hAnsi="Palatino Linotype" w:cs="Palatino Linotype"/>
          <w:b/>
          <w:i/>
        </w:rPr>
      </w:pPr>
      <w:r>
        <w:rPr>
          <w:rFonts w:ascii="Palatino Linotype" w:eastAsia="Palatino Linotype" w:hAnsi="Palatino Linotype" w:cs="Palatino Linotype"/>
          <w:b/>
          <w:i/>
        </w:rPr>
        <w:t xml:space="preserve">2. </w:t>
      </w:r>
      <w:r w:rsidR="0049506B" w:rsidRPr="00E10FAE">
        <w:rPr>
          <w:rFonts w:ascii="Palatino Linotype" w:eastAsia="Palatino Linotype" w:hAnsi="Palatino Linotype" w:cs="Palatino Linotype"/>
          <w:b/>
          <w:i/>
        </w:rPr>
        <w:t>en formato PDF resguardo de los datos personales testando los nombres de ciudadanos</w:t>
      </w:r>
    </w:p>
    <w:p w14:paraId="66262D15" w14:textId="77777777" w:rsidR="006D26FF" w:rsidRPr="00E10FAE" w:rsidRDefault="006D26FF" w:rsidP="009E7113">
      <w:pPr>
        <w:spacing w:line="360" w:lineRule="auto"/>
        <w:jc w:val="both"/>
        <w:rPr>
          <w:rFonts w:ascii="Palatino Linotype" w:eastAsia="Palatino Linotype" w:hAnsi="Palatino Linotype" w:cs="Palatino Linotype"/>
          <w:b/>
        </w:rPr>
      </w:pPr>
    </w:p>
    <w:p w14:paraId="60B3ECEC"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rPr>
      </w:pPr>
      <w:r w:rsidRPr="00E10FAE">
        <w:rPr>
          <w:rFonts w:ascii="Palatino Linotype" w:eastAsia="Palatino Linotype" w:hAnsi="Palatino Linotype" w:cs="Palatino Linotype"/>
        </w:rPr>
        <w:t xml:space="preserve">En respuesta, el </w:t>
      </w:r>
      <w:r w:rsidRPr="00E10FAE">
        <w:rPr>
          <w:rFonts w:ascii="Palatino Linotype" w:eastAsia="Palatino Linotype" w:hAnsi="Palatino Linotype" w:cs="Palatino Linotype"/>
          <w:b/>
        </w:rPr>
        <w:t xml:space="preserve">SUJETO OBLIGADO </w:t>
      </w:r>
      <w:r w:rsidRPr="00E10FAE">
        <w:rPr>
          <w:rFonts w:ascii="Palatino Linotype" w:eastAsia="Palatino Linotype" w:hAnsi="Palatino Linotype" w:cs="Palatino Linotype"/>
        </w:rPr>
        <w:t xml:space="preserve">entrego los archivos electrónicos que fueron descrito en el párrafo </w:t>
      </w:r>
      <w:r w:rsidR="00CF441C" w:rsidRPr="00E10FAE">
        <w:rPr>
          <w:rFonts w:ascii="Palatino Linotype" w:eastAsia="Palatino Linotype" w:hAnsi="Palatino Linotype" w:cs="Palatino Linotype"/>
        </w:rPr>
        <w:t xml:space="preserve">tres </w:t>
      </w:r>
      <w:r w:rsidRPr="00E10FAE">
        <w:rPr>
          <w:rFonts w:ascii="Palatino Linotype" w:eastAsia="Palatino Linotype" w:hAnsi="Palatino Linotype" w:cs="Palatino Linotype"/>
        </w:rPr>
        <w:t>de la presente resolución.</w:t>
      </w:r>
    </w:p>
    <w:p w14:paraId="7194F6DE" w14:textId="77777777" w:rsidR="005D6BB2" w:rsidRPr="00E10FAE" w:rsidRDefault="005D6BB2" w:rsidP="009E7113">
      <w:pPr>
        <w:tabs>
          <w:tab w:val="left" w:pos="933"/>
        </w:tabs>
        <w:spacing w:line="360" w:lineRule="auto"/>
        <w:jc w:val="both"/>
        <w:rPr>
          <w:rFonts w:ascii="Palatino Linotype" w:eastAsia="Palatino Linotype" w:hAnsi="Palatino Linotype" w:cs="Palatino Linotype"/>
        </w:rPr>
      </w:pPr>
    </w:p>
    <w:p w14:paraId="7ACF9A61"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 xml:space="preserve">En dichas condiciones, la </w:t>
      </w:r>
      <w:r w:rsidRPr="00E10FAE">
        <w:rPr>
          <w:rFonts w:ascii="Palatino Linotype" w:eastAsia="Palatino Linotype" w:hAnsi="Palatino Linotype" w:cs="Palatino Linotype"/>
          <w:i/>
        </w:rPr>
        <w:t>Litis</w:t>
      </w:r>
      <w:r w:rsidRPr="00E10FAE">
        <w:rPr>
          <w:rFonts w:ascii="Palatino Linotype" w:eastAsia="Palatino Linotype" w:hAnsi="Palatino Linotype" w:cs="Palatino Linotype"/>
        </w:rPr>
        <w:t xml:space="preserve"> a resolver en este recurso se circunscribe a determinar si se actualiza la causal de procedencia prevista en el artículo 179, </w:t>
      </w:r>
      <w:r w:rsidRPr="00E10FAE">
        <w:rPr>
          <w:rFonts w:ascii="Palatino Linotype" w:eastAsia="Palatino Linotype" w:hAnsi="Palatino Linotype" w:cs="Palatino Linotype"/>
          <w:b/>
        </w:rPr>
        <w:t xml:space="preserve">fracción V </w:t>
      </w:r>
      <w:r w:rsidRPr="00E10FAE">
        <w:rPr>
          <w:rFonts w:ascii="Palatino Linotype" w:eastAsia="Palatino Linotype" w:hAnsi="Palatino Linotype" w:cs="Palatino Linotype"/>
        </w:rPr>
        <w:t xml:space="preserve">de la </w:t>
      </w:r>
      <w:r w:rsidRPr="00E10FAE">
        <w:rPr>
          <w:rFonts w:ascii="Palatino Linotype" w:eastAsia="Palatino Linotype" w:hAnsi="Palatino Linotype" w:cs="Palatino Linotype"/>
          <w:b/>
        </w:rPr>
        <w:t xml:space="preserve">Ley de Transparencia y Acceso a la Información Pública del Estado de </w:t>
      </w:r>
      <w:r w:rsidRPr="00E10FAE">
        <w:rPr>
          <w:rFonts w:ascii="Palatino Linotype" w:eastAsia="Palatino Linotype" w:hAnsi="Palatino Linotype" w:cs="Palatino Linotype"/>
        </w:rPr>
        <w:t>México</w:t>
      </w:r>
      <w:r w:rsidRPr="00E10FAE">
        <w:rPr>
          <w:rFonts w:ascii="Palatino Linotype" w:eastAsia="Palatino Linotype" w:hAnsi="Palatino Linotype" w:cs="Palatino Linotype"/>
          <w:b/>
        </w:rPr>
        <w:t xml:space="preserve"> y </w:t>
      </w:r>
      <w:r w:rsidRPr="00E10FAE">
        <w:rPr>
          <w:rFonts w:ascii="Palatino Linotype" w:eastAsia="Palatino Linotype" w:hAnsi="Palatino Linotype" w:cs="Palatino Linotype"/>
        </w:rPr>
        <w:t xml:space="preserve">Municipios; </w:t>
      </w:r>
      <w:r w:rsidRPr="00E10FAE">
        <w:rPr>
          <w:rFonts w:ascii="Palatino Linotype" w:eastAsia="Palatino Linotype" w:hAnsi="Palatino Linotype" w:cs="Palatino Linotype"/>
          <w:color w:val="000000"/>
        </w:rPr>
        <w:t xml:space="preserve">fracción que determina la hipótesis jurídica relativa a la entrega de información incompleta; </w:t>
      </w:r>
      <w:r w:rsidRPr="00E10FAE">
        <w:rPr>
          <w:rFonts w:ascii="Palatino Linotype" w:eastAsia="Palatino Linotype" w:hAnsi="Palatino Linotype" w:cs="Palatino Linotype"/>
        </w:rPr>
        <w:t xml:space="preserve">contexto del cual se dolió </w:t>
      </w:r>
      <w:r w:rsidRPr="00E10FAE">
        <w:rPr>
          <w:rFonts w:ascii="Palatino Linotype" w:eastAsia="Palatino Linotype" w:hAnsi="Palatino Linotype" w:cs="Palatino Linotype"/>
          <w:b/>
        </w:rPr>
        <w:t xml:space="preserve">EL RECURRENTE </w:t>
      </w:r>
      <w:r w:rsidRPr="00E10FAE">
        <w:rPr>
          <w:rFonts w:ascii="Palatino Linotype" w:eastAsia="Palatino Linotype" w:hAnsi="Palatino Linotype" w:cs="Palatino Linotype"/>
        </w:rPr>
        <w:t xml:space="preserve">al momento de interponer su </w:t>
      </w:r>
      <w:r w:rsidRPr="00E10FAE">
        <w:rPr>
          <w:rFonts w:ascii="Palatino Linotype" w:eastAsia="Palatino Linotype" w:hAnsi="Palatino Linotype" w:cs="Palatino Linotype"/>
        </w:rPr>
        <w:lastRenderedPageBreak/>
        <w:t>inconformidad.</w:t>
      </w:r>
      <w:r w:rsidRPr="00E10FAE">
        <w:rPr>
          <w:rFonts w:ascii="Palatino Linotype" w:eastAsia="Palatino Linotype" w:hAnsi="Palatino Linotype" w:cs="Palatino Linotype"/>
          <w:color w:val="000000"/>
        </w:rPr>
        <w:t xml:space="preserve"> De modo tal que el presente recurso de revisión se abocara en determinar si el </w:t>
      </w:r>
      <w:r w:rsidRPr="00E10FAE">
        <w:rPr>
          <w:rFonts w:ascii="Palatino Linotype" w:eastAsia="Palatino Linotype" w:hAnsi="Palatino Linotype" w:cs="Palatino Linotype"/>
          <w:b/>
          <w:color w:val="000000"/>
        </w:rPr>
        <w:t>SUJETO</w:t>
      </w:r>
      <w:r w:rsidRPr="00E10FAE">
        <w:rPr>
          <w:rFonts w:ascii="Palatino Linotype" w:eastAsia="Palatino Linotype" w:hAnsi="Palatino Linotype" w:cs="Palatino Linotype"/>
          <w:color w:val="000000"/>
        </w:rPr>
        <w:t xml:space="preserve"> </w:t>
      </w:r>
      <w:r w:rsidRPr="00E10FAE">
        <w:rPr>
          <w:rFonts w:ascii="Palatino Linotype" w:eastAsia="Palatino Linotype" w:hAnsi="Palatino Linotype" w:cs="Palatino Linotype"/>
          <w:b/>
          <w:color w:val="000000"/>
        </w:rPr>
        <w:t>OBLIGADO</w:t>
      </w:r>
      <w:r w:rsidRPr="00E10FAE">
        <w:rPr>
          <w:rFonts w:ascii="Palatino Linotype" w:eastAsia="Palatino Linotype" w:hAnsi="Palatino Linotype" w:cs="Palatino Linotype"/>
          <w:color w:val="000000"/>
        </w:rPr>
        <w:t xml:space="preserve"> con su respuesta ciertamente actualiza la causal de procedencia</w:t>
      </w:r>
      <w:r w:rsidRPr="00E10FAE">
        <w:rPr>
          <w:rFonts w:ascii="Palatino Linotype" w:eastAsia="Palatino Linotype" w:hAnsi="Palatino Linotype" w:cs="Palatino Linotype"/>
          <w:b/>
          <w:color w:val="000000"/>
        </w:rPr>
        <w:t xml:space="preserve"> </w:t>
      </w:r>
      <w:r w:rsidRPr="00E10FAE">
        <w:rPr>
          <w:rFonts w:ascii="Palatino Linotype" w:eastAsia="Palatino Linotype" w:hAnsi="Palatino Linotype" w:cs="Palatino Linotype"/>
          <w:color w:val="000000"/>
        </w:rPr>
        <w:t xml:space="preserve">antes señalada. </w:t>
      </w:r>
    </w:p>
    <w:p w14:paraId="096285A2" w14:textId="77777777" w:rsidR="005D6BB2" w:rsidRPr="00E10FAE" w:rsidRDefault="005D6BB2" w:rsidP="009E7113">
      <w:pPr>
        <w:spacing w:line="360" w:lineRule="auto"/>
        <w:rPr>
          <w:rFonts w:ascii="Palatino Linotype" w:eastAsia="Palatino Linotype" w:hAnsi="Palatino Linotype" w:cs="Palatino Linotype"/>
        </w:rPr>
      </w:pPr>
    </w:p>
    <w:p w14:paraId="23AD5E36" w14:textId="77777777" w:rsidR="005D6BB2" w:rsidRPr="00E10FAE" w:rsidRDefault="005D6BB2" w:rsidP="009E7113">
      <w:pPr>
        <w:pStyle w:val="Ttulo2"/>
        <w:spacing w:before="0" w:line="360" w:lineRule="auto"/>
        <w:rPr>
          <w:rFonts w:ascii="Palatino Linotype" w:eastAsia="Palatino Linotype" w:hAnsi="Palatino Linotype" w:cs="Palatino Linotype"/>
          <w:b/>
          <w:color w:val="000000"/>
          <w:sz w:val="24"/>
          <w:szCs w:val="24"/>
        </w:rPr>
      </w:pPr>
      <w:bookmarkStart w:id="10" w:name="_heading=h.j01y6j4x5yp3" w:colFirst="0" w:colLast="0"/>
      <w:bookmarkEnd w:id="10"/>
      <w:r w:rsidRPr="00E10FAE">
        <w:rPr>
          <w:rFonts w:ascii="Palatino Linotype" w:eastAsia="Palatino Linotype" w:hAnsi="Palatino Linotype" w:cs="Palatino Linotype"/>
          <w:b/>
          <w:color w:val="000000"/>
          <w:sz w:val="24"/>
          <w:szCs w:val="24"/>
        </w:rPr>
        <w:t>CUARTO. Del estudio y resolución del asunto.</w:t>
      </w:r>
    </w:p>
    <w:p w14:paraId="2E7DF247" w14:textId="77777777" w:rsidR="005D6BB2" w:rsidRPr="00E10FAE" w:rsidRDefault="005D6BB2" w:rsidP="006D26FF">
      <w:pPr>
        <w:pStyle w:val="Ttulo1"/>
        <w:numPr>
          <w:ilvl w:val="0"/>
          <w:numId w:val="3"/>
        </w:numPr>
        <w:spacing w:before="0" w:after="240" w:line="360" w:lineRule="auto"/>
        <w:ind w:left="0" w:firstLine="0"/>
        <w:rPr>
          <w:rFonts w:ascii="Palatino Linotype" w:eastAsia="Palatino Linotype" w:hAnsi="Palatino Linotype" w:cs="Palatino Linotype"/>
          <w:b/>
          <w:color w:val="000000"/>
          <w:sz w:val="24"/>
          <w:szCs w:val="24"/>
        </w:rPr>
      </w:pPr>
      <w:r w:rsidRPr="00E10FAE">
        <w:rPr>
          <w:rFonts w:ascii="Palatino Linotype" w:eastAsia="Palatino Linotype" w:hAnsi="Palatino Linotype" w:cs="Palatino Linotype"/>
          <w:b/>
          <w:color w:val="000000"/>
          <w:sz w:val="24"/>
          <w:szCs w:val="24"/>
        </w:rPr>
        <w:t>Del derecho de acceso a la información.</w:t>
      </w:r>
    </w:p>
    <w:p w14:paraId="30C44757"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14:paraId="74F19B43" w14:textId="77777777" w:rsidR="005D6BB2" w:rsidRPr="00E10FAE" w:rsidRDefault="005D6BB2" w:rsidP="009E7113">
      <w:pPr>
        <w:spacing w:line="360" w:lineRule="auto"/>
        <w:jc w:val="both"/>
        <w:rPr>
          <w:rFonts w:ascii="Palatino Linotype" w:eastAsia="Palatino Linotype" w:hAnsi="Palatino Linotype" w:cs="Palatino Linotype"/>
        </w:rPr>
      </w:pPr>
    </w:p>
    <w:p w14:paraId="73DE3E31"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 xml:space="preserve">Definiendo el Derecho de Acceso a la Información Pública como: </w:t>
      </w:r>
      <w:r w:rsidRPr="00E10FAE">
        <w:rPr>
          <w:rFonts w:ascii="Palatino Linotype" w:eastAsia="Palatino Linotype" w:hAnsi="Palatino Linotype" w:cs="Palatino Linotype"/>
          <w:i/>
          <w:color w:val="000000"/>
        </w:rPr>
        <w:t>La igualdad de oportunidades para recibir, buscar e impartir información</w:t>
      </w:r>
      <w:r w:rsidRPr="00E10FAE">
        <w:rPr>
          <w:rFonts w:ascii="Palatino Linotype" w:eastAsia="Palatino Linotype" w:hAnsi="Palatino Linotype" w:cs="Palatino Linotype"/>
          <w:i/>
          <w:vertAlign w:val="superscript"/>
        </w:rPr>
        <w:footnoteReference w:id="1"/>
      </w:r>
      <w:r w:rsidRPr="00E10FAE">
        <w:rPr>
          <w:rFonts w:ascii="Palatino Linotype" w:eastAsia="Palatino Linotype" w:hAnsi="Palatino Linotype" w:cs="Palatino Linotype"/>
          <w:i/>
          <w:color w:val="000000"/>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10FAE">
        <w:rPr>
          <w:rFonts w:ascii="Palatino Linotype" w:eastAsia="Palatino Linotype" w:hAnsi="Palatino Linotype" w:cs="Palatino Linotype"/>
          <w:i/>
          <w:vertAlign w:val="superscript"/>
        </w:rPr>
        <w:footnoteReference w:id="2"/>
      </w:r>
      <w:r w:rsidRPr="00E10FAE">
        <w:rPr>
          <w:rFonts w:ascii="Palatino Linotype" w:eastAsia="Palatino Linotype" w:hAnsi="Palatino Linotype" w:cs="Palatino Linotype"/>
          <w:color w:val="000000"/>
        </w:rPr>
        <w:t>que se constituye como una herramienta fundamental para ejercer</w:t>
      </w:r>
      <w:r w:rsidRPr="00E10FAE">
        <w:rPr>
          <w:rFonts w:ascii="Palatino Linotype" w:eastAsia="Palatino Linotype" w:hAnsi="Palatino Linotype" w:cs="Palatino Linotype"/>
          <w:i/>
          <w:color w:val="000000"/>
        </w:rPr>
        <w:t xml:space="preserve"> el control democrático de las gestiones estatales, de forma tal que puedan cuestionar, indagar y considerar si se está dando un adecuado cumplimiento a las funciones públicas,</w:t>
      </w:r>
      <w:r w:rsidRPr="00E10FAE">
        <w:rPr>
          <w:rFonts w:ascii="Palatino Linotype" w:eastAsia="Palatino Linotype" w:hAnsi="Palatino Linotype" w:cs="Palatino Linotype"/>
          <w:i/>
          <w:vertAlign w:val="superscript"/>
        </w:rPr>
        <w:footnoteReference w:id="3"/>
      </w:r>
      <w:r w:rsidRPr="00E10FAE">
        <w:rPr>
          <w:rFonts w:ascii="Palatino Linotype" w:eastAsia="Palatino Linotype" w:hAnsi="Palatino Linotype" w:cs="Palatino Linotype"/>
          <w:color w:val="000000"/>
        </w:rPr>
        <w:t>fomentando</w:t>
      </w:r>
      <w:r w:rsidRPr="00E10FAE">
        <w:rPr>
          <w:rFonts w:ascii="Palatino Linotype" w:eastAsia="Palatino Linotype" w:hAnsi="Palatino Linotype" w:cs="Palatino Linotype"/>
          <w:i/>
          <w:color w:val="000000"/>
        </w:rPr>
        <w:t xml:space="preserve"> la transparencia de las actividades estatales y </w:t>
      </w:r>
      <w:r w:rsidRPr="00E10FAE">
        <w:rPr>
          <w:rFonts w:ascii="Palatino Linotype" w:eastAsia="Palatino Linotype" w:hAnsi="Palatino Linotype" w:cs="Palatino Linotype"/>
          <w:color w:val="000000"/>
        </w:rPr>
        <w:t>promoviendo</w:t>
      </w:r>
      <w:r w:rsidRPr="00E10FAE">
        <w:rPr>
          <w:rFonts w:ascii="Palatino Linotype" w:eastAsia="Palatino Linotype" w:hAnsi="Palatino Linotype" w:cs="Palatino Linotype"/>
          <w:i/>
          <w:color w:val="000000"/>
        </w:rPr>
        <w:t xml:space="preserve"> la responsabilidad de los funcionarios </w:t>
      </w:r>
      <w:r w:rsidRPr="00E10FAE">
        <w:rPr>
          <w:rFonts w:ascii="Palatino Linotype" w:eastAsia="Palatino Linotype" w:hAnsi="Palatino Linotype" w:cs="Palatino Linotype"/>
          <w:i/>
          <w:color w:val="000000"/>
        </w:rPr>
        <w:lastRenderedPageBreak/>
        <w:t>sobre su gestión pública,</w:t>
      </w:r>
      <w:r w:rsidRPr="00E10FAE">
        <w:rPr>
          <w:rFonts w:ascii="Palatino Linotype" w:eastAsia="Palatino Linotype" w:hAnsi="Palatino Linotype" w:cs="Palatino Linotype"/>
          <w:i/>
          <w:vertAlign w:val="superscript"/>
        </w:rPr>
        <w:footnoteReference w:id="4"/>
      </w:r>
      <w:r w:rsidRPr="00E10FAE">
        <w:rPr>
          <w:rFonts w:ascii="Palatino Linotype" w:eastAsia="Palatino Linotype" w:hAnsi="Palatino Linotype" w:cs="Palatino Linotype"/>
          <w:color w:val="000000"/>
        </w:rPr>
        <w:t>que permite</w:t>
      </w:r>
      <w:r w:rsidRPr="00E10FAE">
        <w:rPr>
          <w:rFonts w:ascii="Palatino Linotype" w:eastAsia="Palatino Linotype" w:hAnsi="Palatino Linotype" w:cs="Palatino Linotype"/>
          <w:i/>
          <w:color w:val="000000"/>
        </w:rPr>
        <w:t xml:space="preserve"> saber qué están haciendo los gobiernos por sus pueblos, sin lo cual la verdad languidecería y la participación en el gobierno permanecería fragmentada.</w:t>
      </w:r>
    </w:p>
    <w:p w14:paraId="3004CA86" w14:textId="77777777" w:rsidR="005D6BB2" w:rsidRPr="00E10FAE" w:rsidRDefault="005D6BB2" w:rsidP="009E7113">
      <w:pPr>
        <w:spacing w:line="360" w:lineRule="auto"/>
        <w:jc w:val="both"/>
        <w:rPr>
          <w:rFonts w:ascii="Palatino Linotype" w:eastAsia="Palatino Linotype" w:hAnsi="Palatino Linotype" w:cs="Palatino Linotype"/>
        </w:rPr>
      </w:pPr>
    </w:p>
    <w:p w14:paraId="42DA3FBC"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En México, además de los derechos, están reconocidas las garantías para su protección, en ese sentido el párrafo tercero de artículo primero de la Constitución Política de los Estados Unidos Mexicanos dispone lo siguiente:</w:t>
      </w:r>
    </w:p>
    <w:p w14:paraId="2F4E4ECB" w14:textId="77777777" w:rsidR="005D6BB2" w:rsidRPr="00E10FAE" w:rsidRDefault="005D6BB2" w:rsidP="009E7113">
      <w:pPr>
        <w:jc w:val="both"/>
        <w:rPr>
          <w:rFonts w:ascii="Palatino Linotype" w:eastAsia="Palatino Linotype" w:hAnsi="Palatino Linotype" w:cs="Palatino Linotype"/>
          <w:i/>
        </w:rPr>
      </w:pPr>
      <w:r w:rsidRPr="00E10FAE">
        <w:rPr>
          <w:rFonts w:ascii="Palatino Linotype" w:eastAsia="Palatino Linotype" w:hAnsi="Palatino Linotype" w:cs="Palatino Linotype"/>
          <w:i/>
        </w:rPr>
        <w:t>“</w:t>
      </w:r>
      <w:r w:rsidRPr="00E10FAE">
        <w:rPr>
          <w:rFonts w:ascii="Palatino Linotype" w:eastAsia="Palatino Linotype" w:hAnsi="Palatino Linotype" w:cs="Palatino Linotype"/>
          <w:b/>
          <w:i/>
        </w:rPr>
        <w:t>Artículo 1.-</w:t>
      </w:r>
      <w:r w:rsidRPr="00E10FAE">
        <w:rPr>
          <w:rFonts w:ascii="Palatino Linotype" w:eastAsia="Palatino Linotype" w:hAnsi="Palatino Linotype" w:cs="Palatino Linotype"/>
          <w:i/>
        </w:rPr>
        <w:t xml:space="preserve"> </w:t>
      </w:r>
    </w:p>
    <w:p w14:paraId="6A3188C7" w14:textId="77777777" w:rsidR="005D6BB2" w:rsidRPr="00E10FAE" w:rsidRDefault="005D6BB2" w:rsidP="009E7113">
      <w:pPr>
        <w:jc w:val="both"/>
        <w:rPr>
          <w:rFonts w:ascii="Palatino Linotype" w:eastAsia="Palatino Linotype" w:hAnsi="Palatino Linotype" w:cs="Palatino Linotype"/>
          <w:i/>
        </w:rPr>
      </w:pPr>
      <w:r w:rsidRPr="00E10FAE">
        <w:rPr>
          <w:rFonts w:ascii="Palatino Linotype" w:eastAsia="Palatino Linotype" w:hAnsi="Palatino Linotype" w:cs="Palatino Linotype"/>
          <w:i/>
        </w:rPr>
        <w:t>(…)</w:t>
      </w:r>
    </w:p>
    <w:p w14:paraId="09591BA1" w14:textId="77777777" w:rsidR="005D6BB2" w:rsidRPr="00E10FAE" w:rsidRDefault="005D6BB2" w:rsidP="009E7113">
      <w:pPr>
        <w:jc w:val="both"/>
        <w:rPr>
          <w:rFonts w:ascii="Palatino Linotype" w:eastAsia="Palatino Linotype" w:hAnsi="Palatino Linotype" w:cs="Palatino Linotype"/>
          <w:i/>
        </w:rPr>
      </w:pPr>
      <w:r w:rsidRPr="00E10FAE">
        <w:rPr>
          <w:rFonts w:ascii="Palatino Linotype" w:eastAsia="Palatino Linotype" w:hAnsi="Palatino Linotype" w:cs="Palatino Linotype"/>
          <w:i/>
        </w:rPr>
        <w:t>Todas las</w:t>
      </w:r>
      <w:r w:rsidRPr="00E10FAE">
        <w:rPr>
          <w:rFonts w:ascii="Palatino Linotype" w:eastAsia="Palatino Linotype" w:hAnsi="Palatino Linotype" w:cs="Palatino Linotype"/>
        </w:rPr>
        <w:t xml:space="preserve"> </w:t>
      </w:r>
      <w:r w:rsidRPr="00E10FAE">
        <w:rPr>
          <w:rFonts w:ascii="Palatino Linotype" w:eastAsia="Palatino Linotype" w:hAnsi="Palatino Linotype" w:cs="Palatino Linotype"/>
          <w:i/>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3A85A117" w14:textId="77777777" w:rsidR="005D6BB2" w:rsidRPr="00E10FAE" w:rsidRDefault="005D6BB2" w:rsidP="009E7113">
      <w:pPr>
        <w:jc w:val="both"/>
        <w:rPr>
          <w:rFonts w:ascii="Palatino Linotype" w:eastAsia="Palatino Linotype" w:hAnsi="Palatino Linotype" w:cs="Palatino Linotype"/>
        </w:rPr>
      </w:pPr>
      <w:r w:rsidRPr="00E10FAE">
        <w:rPr>
          <w:rFonts w:ascii="Palatino Linotype" w:eastAsia="Palatino Linotype" w:hAnsi="Palatino Linotype" w:cs="Palatino Linotype"/>
          <w:i/>
        </w:rPr>
        <w:t>(…)</w:t>
      </w:r>
      <w:r w:rsidRPr="00E10FAE">
        <w:rPr>
          <w:rFonts w:ascii="Palatino Linotype" w:eastAsia="Palatino Linotype" w:hAnsi="Palatino Linotype" w:cs="Palatino Linotype"/>
        </w:rPr>
        <w:t>”.</w:t>
      </w:r>
    </w:p>
    <w:p w14:paraId="3381D2A3" w14:textId="77777777" w:rsidR="005D6BB2" w:rsidRPr="00E10FAE" w:rsidRDefault="005D6BB2" w:rsidP="009E7113">
      <w:pPr>
        <w:jc w:val="both"/>
        <w:rPr>
          <w:rFonts w:ascii="Palatino Linotype" w:eastAsia="Palatino Linotype" w:hAnsi="Palatino Linotype" w:cs="Palatino Linotype"/>
          <w:b/>
        </w:rPr>
      </w:pPr>
    </w:p>
    <w:p w14:paraId="167A848B"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14:paraId="753B8D5A" w14:textId="77777777" w:rsidR="005D6BB2" w:rsidRPr="00E10FAE" w:rsidRDefault="005D6BB2" w:rsidP="009E7113">
      <w:pPr>
        <w:spacing w:line="360" w:lineRule="auto"/>
        <w:jc w:val="both"/>
        <w:rPr>
          <w:rFonts w:ascii="Palatino Linotype" w:eastAsia="Palatino Linotype" w:hAnsi="Palatino Linotype" w:cs="Palatino Linotype"/>
        </w:rPr>
      </w:pPr>
    </w:p>
    <w:p w14:paraId="08AAB321"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14:paraId="17A6AF2A" w14:textId="77777777" w:rsidR="005D6BB2" w:rsidRPr="00E10FAE" w:rsidRDefault="005D6BB2" w:rsidP="009E7113">
      <w:pPr>
        <w:spacing w:line="360" w:lineRule="auto"/>
        <w:jc w:val="both"/>
        <w:rPr>
          <w:rFonts w:ascii="Palatino Linotype" w:eastAsia="Palatino Linotype" w:hAnsi="Palatino Linotype" w:cs="Palatino Linotype"/>
        </w:rPr>
      </w:pPr>
    </w:p>
    <w:p w14:paraId="709A9E3E" w14:textId="77777777" w:rsidR="005D6BB2" w:rsidRPr="00E10FAE" w:rsidRDefault="005D6BB2" w:rsidP="009E7113">
      <w:pPr>
        <w:spacing w:after="240"/>
        <w:jc w:val="both"/>
        <w:rPr>
          <w:rFonts w:ascii="Palatino Linotype" w:eastAsia="Palatino Linotype" w:hAnsi="Palatino Linotype" w:cs="Palatino Linotype"/>
          <w:b/>
          <w:i/>
        </w:rPr>
      </w:pPr>
      <w:r w:rsidRPr="00E10FAE">
        <w:rPr>
          <w:rFonts w:ascii="Palatino Linotype" w:eastAsia="Palatino Linotype" w:hAnsi="Palatino Linotype" w:cs="Palatino Linotype"/>
          <w:b/>
          <w:i/>
        </w:rPr>
        <w:lastRenderedPageBreak/>
        <w:t>Constitución Política de los Estados Unidos Mexicanos</w:t>
      </w:r>
    </w:p>
    <w:p w14:paraId="76B5B55E" w14:textId="77777777" w:rsidR="005D6BB2" w:rsidRPr="00E10FAE" w:rsidRDefault="005D6BB2" w:rsidP="009E7113">
      <w:pPr>
        <w:spacing w:before="240" w:after="240"/>
        <w:jc w:val="both"/>
        <w:rPr>
          <w:rFonts w:ascii="Palatino Linotype" w:eastAsia="Palatino Linotype" w:hAnsi="Palatino Linotype" w:cs="Palatino Linotype"/>
          <w:b/>
          <w:i/>
        </w:rPr>
      </w:pPr>
      <w:r w:rsidRPr="00E10FAE">
        <w:rPr>
          <w:rFonts w:ascii="Palatino Linotype" w:eastAsia="Palatino Linotype" w:hAnsi="Palatino Linotype" w:cs="Palatino Linotype"/>
          <w:b/>
          <w:i/>
        </w:rPr>
        <w:t>“Artículo 6.</w:t>
      </w:r>
    </w:p>
    <w:p w14:paraId="33FBD94D" w14:textId="77777777" w:rsidR="005D6BB2" w:rsidRPr="00E10FAE" w:rsidRDefault="005D6BB2" w:rsidP="009E7113">
      <w:pPr>
        <w:spacing w:before="240" w:after="240"/>
        <w:jc w:val="both"/>
        <w:rPr>
          <w:rFonts w:ascii="Palatino Linotype" w:eastAsia="Palatino Linotype" w:hAnsi="Palatino Linotype" w:cs="Palatino Linotype"/>
          <w:i/>
        </w:rPr>
      </w:pPr>
      <w:r w:rsidRPr="00E10FAE">
        <w:rPr>
          <w:rFonts w:ascii="Palatino Linotype" w:eastAsia="Palatino Linotype" w:hAnsi="Palatino Linotype" w:cs="Palatino Linotype"/>
          <w:i/>
        </w:rPr>
        <w:t>(…)</w:t>
      </w:r>
    </w:p>
    <w:p w14:paraId="5FCC2614" w14:textId="77777777" w:rsidR="005D6BB2" w:rsidRPr="00E10FAE" w:rsidRDefault="005D6BB2" w:rsidP="009E7113">
      <w:pPr>
        <w:spacing w:before="240" w:after="240"/>
        <w:jc w:val="both"/>
        <w:rPr>
          <w:rFonts w:ascii="Palatino Linotype" w:eastAsia="Palatino Linotype" w:hAnsi="Palatino Linotype" w:cs="Palatino Linotype"/>
          <w:i/>
        </w:rPr>
      </w:pPr>
      <w:r w:rsidRPr="00E10FAE">
        <w:rPr>
          <w:rFonts w:ascii="Palatino Linotype" w:eastAsia="Palatino Linotype" w:hAnsi="Palatino Linotype" w:cs="Palatino Linotype"/>
          <w:i/>
        </w:rPr>
        <w:t>Para efectos de lo dispuesto en el presente artículo se observará lo siguiente:</w:t>
      </w:r>
    </w:p>
    <w:p w14:paraId="35DDB591" w14:textId="77777777" w:rsidR="005D6BB2" w:rsidRPr="00E10FAE" w:rsidRDefault="005D6BB2" w:rsidP="009E7113">
      <w:pPr>
        <w:spacing w:before="240" w:after="240"/>
        <w:jc w:val="both"/>
        <w:rPr>
          <w:rFonts w:ascii="Palatino Linotype" w:eastAsia="Palatino Linotype" w:hAnsi="Palatino Linotype" w:cs="Palatino Linotype"/>
          <w:b/>
          <w:i/>
        </w:rPr>
      </w:pPr>
      <w:r w:rsidRPr="00E10FAE">
        <w:rPr>
          <w:rFonts w:ascii="Palatino Linotype" w:eastAsia="Palatino Linotype" w:hAnsi="Palatino Linotype" w:cs="Palatino Linotype"/>
          <w:b/>
          <w:i/>
        </w:rPr>
        <w:t>A</w:t>
      </w:r>
      <w:r w:rsidRPr="00E10FAE">
        <w:rPr>
          <w:rFonts w:ascii="Palatino Linotype" w:eastAsia="Palatino Linotype" w:hAnsi="Palatino Linotype" w:cs="Palatino Linotype"/>
          <w:i/>
        </w:rPr>
        <w:t xml:space="preserve">. </w:t>
      </w:r>
      <w:r w:rsidRPr="00E10FAE">
        <w:rPr>
          <w:rFonts w:ascii="Palatino Linotype" w:eastAsia="Palatino Linotype" w:hAnsi="Palatino Linotype" w:cs="Palatino Linotype"/>
          <w:b/>
          <w:i/>
        </w:rPr>
        <w:t>Para el ejercicio del derecho de acceso a la información</w:t>
      </w:r>
      <w:r w:rsidRPr="00E10FAE">
        <w:rPr>
          <w:rFonts w:ascii="Palatino Linotype" w:eastAsia="Palatino Linotype" w:hAnsi="Palatino Linotype" w:cs="Palatino Linotype"/>
          <w:i/>
        </w:rPr>
        <w:t xml:space="preserve">, la Federación y </w:t>
      </w:r>
      <w:r w:rsidRPr="00E10FAE">
        <w:rPr>
          <w:rFonts w:ascii="Palatino Linotype" w:eastAsia="Palatino Linotype" w:hAnsi="Palatino Linotype" w:cs="Palatino Linotype"/>
          <w:b/>
          <w:i/>
        </w:rPr>
        <w:t>las entidades federativas, en el ámbito de sus respectivas competencias, se regirán por los siguientes principios y bases:</w:t>
      </w:r>
    </w:p>
    <w:p w14:paraId="158B4F86" w14:textId="77777777" w:rsidR="005D6BB2" w:rsidRPr="00E10FAE" w:rsidRDefault="005D6BB2" w:rsidP="009E7113">
      <w:pPr>
        <w:spacing w:before="240" w:after="240"/>
        <w:jc w:val="both"/>
        <w:rPr>
          <w:rFonts w:ascii="Palatino Linotype" w:eastAsia="Palatino Linotype" w:hAnsi="Palatino Linotype" w:cs="Palatino Linotype"/>
          <w:i/>
        </w:rPr>
      </w:pPr>
      <w:r w:rsidRPr="00E10FAE">
        <w:rPr>
          <w:rFonts w:ascii="Palatino Linotype" w:eastAsia="Palatino Linotype" w:hAnsi="Palatino Linotype" w:cs="Palatino Linotype"/>
          <w:b/>
          <w:i/>
        </w:rPr>
        <w:t xml:space="preserve">I. </w:t>
      </w:r>
      <w:r w:rsidRPr="00E10FAE">
        <w:rPr>
          <w:rFonts w:ascii="Palatino Linotype" w:eastAsia="Palatino Linotype" w:hAnsi="Palatino Linotype" w:cs="Palatino Linotype"/>
          <w:b/>
          <w:i/>
        </w:rPr>
        <w:tab/>
        <w:t>Toda la información en posesión de cualquier</w:t>
      </w:r>
      <w:r w:rsidRPr="00E10FAE">
        <w:rPr>
          <w:rFonts w:ascii="Palatino Linotype" w:eastAsia="Palatino Linotype" w:hAnsi="Palatino Linotype" w:cs="Palatino Linotype"/>
          <w:i/>
        </w:rPr>
        <w:t xml:space="preserve"> </w:t>
      </w:r>
      <w:r w:rsidRPr="00E10FAE">
        <w:rPr>
          <w:rFonts w:ascii="Palatino Linotype" w:eastAsia="Palatino Linotype" w:hAnsi="Palatino Linotype" w:cs="Palatino Linotype"/>
          <w:b/>
          <w:i/>
        </w:rPr>
        <w:t>autoridad</w:t>
      </w:r>
      <w:r w:rsidRPr="00E10FAE">
        <w:rPr>
          <w:rFonts w:ascii="Palatino Linotype" w:eastAsia="Palatino Linotype" w:hAnsi="Palatino Linotype" w:cs="Palatino Linotype"/>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10FAE">
        <w:rPr>
          <w:rFonts w:ascii="Palatino Linotype" w:eastAsia="Palatino Linotype" w:hAnsi="Palatino Linotype" w:cs="Palatino Linotype"/>
          <w:b/>
          <w:i/>
        </w:rPr>
        <w:t>municipal</w:t>
      </w:r>
      <w:r w:rsidRPr="00E10FAE">
        <w:rPr>
          <w:rFonts w:ascii="Palatino Linotype" w:eastAsia="Palatino Linotype" w:hAnsi="Palatino Linotype" w:cs="Palatino Linotype"/>
          <w:i/>
        </w:rPr>
        <w:t xml:space="preserve">, </w:t>
      </w:r>
      <w:r w:rsidRPr="00E10FAE">
        <w:rPr>
          <w:rFonts w:ascii="Palatino Linotype" w:eastAsia="Palatino Linotype" w:hAnsi="Palatino Linotype" w:cs="Palatino Linotype"/>
          <w:b/>
          <w:i/>
        </w:rPr>
        <w:t>es pública</w:t>
      </w:r>
      <w:r w:rsidRPr="00E10FAE">
        <w:rPr>
          <w:rFonts w:ascii="Palatino Linotype" w:eastAsia="Palatino Linotype" w:hAnsi="Palatino Linotype" w:cs="Palatino Linotype"/>
          <w:i/>
        </w:rPr>
        <w:t xml:space="preserve"> y sólo podrá ser reservada temporalmente por razones de interés público y seguridad nacional, en los términos que fijen las leyes. </w:t>
      </w:r>
      <w:r w:rsidRPr="00E10FAE">
        <w:rPr>
          <w:rFonts w:ascii="Palatino Linotype" w:eastAsia="Palatino Linotype" w:hAnsi="Palatino Linotype" w:cs="Palatino Linotype"/>
          <w:b/>
          <w:i/>
        </w:rPr>
        <w:t>En la interpretación de este derecho deberá prevalecer el principio de máxima publicidad. Los sujetos obligados deberán documentar todo acto que derive del ejercicio de sus facultades, competencias o funciones</w:t>
      </w:r>
      <w:r w:rsidRPr="00E10FAE">
        <w:rPr>
          <w:rFonts w:ascii="Palatino Linotype" w:eastAsia="Palatino Linotype" w:hAnsi="Palatino Linotype" w:cs="Palatino Linotype"/>
          <w:i/>
        </w:rPr>
        <w:t>, la ley determinará los supuestos específicos bajo los cuales procederá la declaración de inexistencia de la información.”</w:t>
      </w:r>
    </w:p>
    <w:p w14:paraId="1C7684F9" w14:textId="77777777" w:rsidR="005D6BB2" w:rsidRPr="00E10FAE" w:rsidRDefault="005D6BB2" w:rsidP="009E7113">
      <w:pPr>
        <w:pBdr>
          <w:top w:val="nil"/>
          <w:left w:val="nil"/>
          <w:bottom w:val="nil"/>
          <w:right w:val="nil"/>
          <w:between w:val="nil"/>
        </w:pBdr>
        <w:tabs>
          <w:tab w:val="left" w:pos="567"/>
        </w:tabs>
        <w:spacing w:before="240" w:after="240"/>
        <w:jc w:val="both"/>
        <w:rPr>
          <w:rFonts w:ascii="Palatino Linotype" w:eastAsia="Palatino Linotype" w:hAnsi="Palatino Linotype" w:cs="Palatino Linotype"/>
          <w:b/>
          <w:i/>
          <w:color w:val="000000"/>
        </w:rPr>
      </w:pPr>
    </w:p>
    <w:p w14:paraId="09D80E44" w14:textId="77777777" w:rsidR="005D6BB2" w:rsidRPr="00E10FAE" w:rsidRDefault="005D6BB2" w:rsidP="009E7113">
      <w:pPr>
        <w:spacing w:before="240" w:after="240"/>
        <w:jc w:val="both"/>
        <w:rPr>
          <w:rFonts w:ascii="Palatino Linotype" w:eastAsia="Palatino Linotype" w:hAnsi="Palatino Linotype" w:cs="Palatino Linotype"/>
          <w:b/>
          <w:i/>
        </w:rPr>
      </w:pPr>
      <w:r w:rsidRPr="00E10FAE">
        <w:rPr>
          <w:rFonts w:ascii="Palatino Linotype" w:eastAsia="Palatino Linotype" w:hAnsi="Palatino Linotype" w:cs="Palatino Linotype"/>
          <w:b/>
          <w:i/>
        </w:rPr>
        <w:t>Constitución Política del Estado Libre y Soberano de México</w:t>
      </w:r>
    </w:p>
    <w:p w14:paraId="40A7F6F5" w14:textId="77777777" w:rsidR="005D6BB2" w:rsidRPr="00E10FAE" w:rsidRDefault="005D6BB2" w:rsidP="009E7113">
      <w:pPr>
        <w:spacing w:before="240" w:after="240"/>
        <w:jc w:val="both"/>
        <w:rPr>
          <w:rFonts w:ascii="Palatino Linotype" w:eastAsia="Palatino Linotype" w:hAnsi="Palatino Linotype" w:cs="Palatino Linotype"/>
          <w:i/>
        </w:rPr>
      </w:pPr>
      <w:r w:rsidRPr="00E10FAE">
        <w:rPr>
          <w:rFonts w:ascii="Palatino Linotype" w:eastAsia="Palatino Linotype" w:hAnsi="Palatino Linotype" w:cs="Palatino Linotype"/>
          <w:b/>
          <w:i/>
        </w:rPr>
        <w:t>“Artículo 5</w:t>
      </w:r>
      <w:r w:rsidRPr="00E10FAE">
        <w:rPr>
          <w:rFonts w:ascii="Palatino Linotype" w:eastAsia="Palatino Linotype" w:hAnsi="Palatino Linotype" w:cs="Palatino Linotype"/>
          <w:i/>
        </w:rPr>
        <w:t xml:space="preserve">.- </w:t>
      </w:r>
    </w:p>
    <w:p w14:paraId="06B9EDF3" w14:textId="77777777" w:rsidR="005D6BB2" w:rsidRPr="00E10FAE" w:rsidRDefault="005D6BB2" w:rsidP="009E7113">
      <w:pPr>
        <w:spacing w:before="240" w:after="240"/>
        <w:jc w:val="both"/>
        <w:rPr>
          <w:rFonts w:ascii="Palatino Linotype" w:eastAsia="Palatino Linotype" w:hAnsi="Palatino Linotype" w:cs="Palatino Linotype"/>
          <w:i/>
        </w:rPr>
      </w:pPr>
      <w:r w:rsidRPr="00E10FAE">
        <w:rPr>
          <w:rFonts w:ascii="Palatino Linotype" w:eastAsia="Palatino Linotype" w:hAnsi="Palatino Linotype" w:cs="Palatino Linotype"/>
          <w:i/>
        </w:rPr>
        <w:t>(…)</w:t>
      </w:r>
    </w:p>
    <w:p w14:paraId="25EA27B2" w14:textId="77777777" w:rsidR="005D6BB2" w:rsidRPr="00E10FAE" w:rsidRDefault="005D6BB2" w:rsidP="009E7113">
      <w:pPr>
        <w:spacing w:before="240" w:after="240"/>
        <w:jc w:val="both"/>
        <w:rPr>
          <w:rFonts w:ascii="Palatino Linotype" w:eastAsia="Palatino Linotype" w:hAnsi="Palatino Linotype" w:cs="Palatino Linotype"/>
          <w:i/>
        </w:rPr>
      </w:pPr>
      <w:r w:rsidRPr="00E10FAE">
        <w:rPr>
          <w:rFonts w:ascii="Palatino Linotype" w:eastAsia="Palatino Linotype" w:hAnsi="Palatino Linotype" w:cs="Palatino Linotype"/>
          <w:b/>
          <w:i/>
        </w:rPr>
        <w:t>El derecho a la información será garantizado por el Estado. La ley establecerá las previsiones que permitan asegurar la protección, el respeto y la difusión de este derecho</w:t>
      </w:r>
      <w:r w:rsidRPr="00E10FAE">
        <w:rPr>
          <w:rFonts w:ascii="Palatino Linotype" w:eastAsia="Palatino Linotype" w:hAnsi="Palatino Linotype" w:cs="Palatino Linotype"/>
          <w:i/>
        </w:rPr>
        <w:t>.</w:t>
      </w:r>
    </w:p>
    <w:p w14:paraId="230195C8" w14:textId="77777777" w:rsidR="005D6BB2" w:rsidRPr="00E10FAE" w:rsidRDefault="005D6BB2" w:rsidP="009E7113">
      <w:pPr>
        <w:spacing w:before="240" w:after="240"/>
        <w:jc w:val="both"/>
        <w:rPr>
          <w:rFonts w:ascii="Palatino Linotype" w:eastAsia="Palatino Linotype" w:hAnsi="Palatino Linotype" w:cs="Palatino Linotype"/>
          <w:i/>
        </w:rPr>
      </w:pPr>
      <w:r w:rsidRPr="00E10FAE">
        <w:rPr>
          <w:rFonts w:ascii="Palatino Linotype" w:eastAsia="Palatino Linotype" w:hAnsi="Palatino Linotype" w:cs="Palatino Linotype"/>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EDBE364" w14:textId="77777777" w:rsidR="005D6BB2" w:rsidRPr="00E10FAE" w:rsidRDefault="005D6BB2" w:rsidP="009E7113">
      <w:pPr>
        <w:spacing w:before="240" w:after="240"/>
        <w:jc w:val="both"/>
        <w:rPr>
          <w:rFonts w:ascii="Palatino Linotype" w:eastAsia="Palatino Linotype" w:hAnsi="Palatino Linotype" w:cs="Palatino Linotype"/>
          <w:i/>
        </w:rPr>
      </w:pPr>
      <w:r w:rsidRPr="00E10FAE">
        <w:rPr>
          <w:rFonts w:ascii="Palatino Linotype" w:eastAsia="Palatino Linotype" w:hAnsi="Palatino Linotype" w:cs="Palatino Linotype"/>
          <w:b/>
          <w:i/>
        </w:rPr>
        <w:t>Este derecho se regirá por los principios y bases siguientes</w:t>
      </w:r>
      <w:r w:rsidRPr="00E10FAE">
        <w:rPr>
          <w:rFonts w:ascii="Palatino Linotype" w:eastAsia="Palatino Linotype" w:hAnsi="Palatino Linotype" w:cs="Palatino Linotype"/>
          <w:i/>
        </w:rPr>
        <w:t>:</w:t>
      </w:r>
    </w:p>
    <w:p w14:paraId="59BE1BA7" w14:textId="6A26C2C4" w:rsidR="006D26FF" w:rsidRDefault="005D6BB2" w:rsidP="006D26FF">
      <w:pPr>
        <w:pStyle w:val="Prrafodelista"/>
        <w:numPr>
          <w:ilvl w:val="0"/>
          <w:numId w:val="14"/>
        </w:numPr>
        <w:spacing w:before="240" w:after="240"/>
        <w:jc w:val="both"/>
        <w:rPr>
          <w:rFonts w:ascii="Palatino Linotype" w:eastAsia="Palatino Linotype" w:hAnsi="Palatino Linotype" w:cs="Palatino Linotype"/>
          <w:i/>
        </w:rPr>
      </w:pPr>
      <w:r w:rsidRPr="006D26FF">
        <w:rPr>
          <w:rFonts w:ascii="Palatino Linotype" w:eastAsia="Palatino Linotype" w:hAnsi="Palatino Linotype" w:cs="Palatino Linotype"/>
          <w:b/>
          <w:i/>
        </w:rPr>
        <w:lastRenderedPageBreak/>
        <w:t>Toda la información en posesión de cualquier autoridad, entidad, órgano y organismos de los</w:t>
      </w:r>
      <w:r w:rsidRPr="006D26FF">
        <w:rPr>
          <w:rFonts w:ascii="Palatino Linotype" w:eastAsia="Palatino Linotype" w:hAnsi="Palatino Linotype" w:cs="Palatino Linotype"/>
          <w:i/>
        </w:rPr>
        <w:t xml:space="preserve"> Poderes Ejecutivo, Legislativo y Judicial, órganos autónomos, partidos políticos, fideicomisos y fondos públicos estatales y </w:t>
      </w:r>
      <w:r w:rsidRPr="006D26FF">
        <w:rPr>
          <w:rFonts w:ascii="Palatino Linotype" w:eastAsia="Palatino Linotype" w:hAnsi="Palatino Linotype" w:cs="Palatino Linotype"/>
          <w:b/>
          <w:i/>
        </w:rPr>
        <w:t>municipales</w:t>
      </w:r>
      <w:r w:rsidRPr="006D26FF">
        <w:rPr>
          <w:rFonts w:ascii="Palatino Linotype" w:eastAsia="Palatino Linotype" w:hAnsi="Palatino Linotype" w:cs="Palatino Linotype"/>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D26FF">
        <w:rPr>
          <w:rFonts w:ascii="Palatino Linotype" w:eastAsia="Palatino Linotype" w:hAnsi="Palatino Linotype" w:cs="Palatino Linotype"/>
          <w:b/>
          <w:i/>
        </w:rPr>
        <w:t>es pública</w:t>
      </w:r>
      <w:r w:rsidRPr="006D26FF">
        <w:rPr>
          <w:rFonts w:ascii="Palatino Linotype" w:eastAsia="Palatino Linotype" w:hAnsi="Palatino Linotype" w:cs="Palatino Linotype"/>
          <w:i/>
        </w:rPr>
        <w:t xml:space="preserve"> y sólo podrá ser reservada temporalmente por razones previstas en la Constitución Política de los Estados Unidos Mexicanos de interés público y seguridad, en los términos que fijen las leyes. </w:t>
      </w:r>
      <w:r w:rsidRPr="006D26FF">
        <w:rPr>
          <w:rFonts w:ascii="Palatino Linotype" w:eastAsia="Palatino Linotype" w:hAnsi="Palatino Linotype" w:cs="Palatino Linotype"/>
          <w:b/>
          <w:i/>
        </w:rPr>
        <w:t>En la interpretación de este derecho deberá prevalecer el principio de máxima publicidad</w:t>
      </w:r>
      <w:r w:rsidRPr="006D26FF">
        <w:rPr>
          <w:rFonts w:ascii="Palatino Linotype" w:eastAsia="Palatino Linotype" w:hAnsi="Palatino Linotype" w:cs="Palatino Linotype"/>
          <w:i/>
        </w:rPr>
        <w:t xml:space="preserve">. </w:t>
      </w:r>
      <w:r w:rsidRPr="006D26FF">
        <w:rPr>
          <w:rFonts w:ascii="Palatino Linotype" w:eastAsia="Palatino Linotype" w:hAnsi="Palatino Linotype" w:cs="Palatino Linotype"/>
          <w:b/>
          <w:i/>
        </w:rPr>
        <w:t>Los sujetos obligados deberán documentar todo acto que derive del ejercicio de sus facultades, competencias o funciones</w:t>
      </w:r>
      <w:r w:rsidRPr="006D26FF">
        <w:rPr>
          <w:rFonts w:ascii="Palatino Linotype" w:eastAsia="Palatino Linotype" w:hAnsi="Palatino Linotype" w:cs="Palatino Linotype"/>
          <w:i/>
        </w:rPr>
        <w:t>, la ley determinará los supuestos específicos bajo los cuales procederá la declaración de inexistencia de la información.”</w:t>
      </w:r>
    </w:p>
    <w:p w14:paraId="6C0AD56F" w14:textId="77777777" w:rsidR="006D26FF" w:rsidRPr="006D26FF" w:rsidRDefault="006D26FF" w:rsidP="006D26FF">
      <w:pPr>
        <w:pStyle w:val="Prrafodelista"/>
        <w:spacing w:before="240" w:after="240"/>
        <w:ind w:left="1080"/>
        <w:jc w:val="both"/>
        <w:rPr>
          <w:rFonts w:ascii="Palatino Linotype" w:eastAsia="Palatino Linotype" w:hAnsi="Palatino Linotype" w:cs="Palatino Linotype"/>
          <w:i/>
        </w:rPr>
      </w:pPr>
    </w:p>
    <w:p w14:paraId="6CE99018"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 xml:space="preserve">Según el artículo 150 de la Ley de Transparencia del Estado, la solicitud es la garantía primaria del Derecho de Acceso a la Información, además, establece que se regirá </w:t>
      </w:r>
      <w:r w:rsidRPr="00E10FAE">
        <w:rPr>
          <w:rFonts w:ascii="Palatino Linotype" w:eastAsia="Palatino Linotype" w:hAnsi="Palatino Linotype" w:cs="Palatino Linotype"/>
          <w:i/>
        </w:rPr>
        <w:t>por los principios de simplicidad, rapidez gratuidad del procedimiento, auxilio y orientación a los particulares</w:t>
      </w:r>
      <w:r w:rsidRPr="00E10FAE">
        <w:rPr>
          <w:rFonts w:ascii="Palatino Linotype" w:eastAsia="Palatino Linotype" w:hAnsi="Palatino Linotype" w:cs="Palatino Linotype"/>
        </w:rPr>
        <w:t>, contemplando el derecho de las personas con discapacidad y hablantes de lengua indígena.</w:t>
      </w:r>
    </w:p>
    <w:p w14:paraId="5749D97C" w14:textId="77777777" w:rsidR="005D6BB2" w:rsidRPr="00E10FAE" w:rsidRDefault="005D6BB2" w:rsidP="009E7113">
      <w:pPr>
        <w:spacing w:line="360" w:lineRule="auto"/>
        <w:jc w:val="both"/>
        <w:rPr>
          <w:rFonts w:ascii="Palatino Linotype" w:eastAsia="Palatino Linotype" w:hAnsi="Palatino Linotype" w:cs="Palatino Linotype"/>
        </w:rPr>
      </w:pPr>
    </w:p>
    <w:p w14:paraId="4729521F"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 xml:space="preserve">El Derecho de Acceso a la Información se garantiza y respeta oportunamente, y según lo que dispone la Ley, las </w:t>
      </w:r>
      <w:r w:rsidRPr="00E10FAE">
        <w:rPr>
          <w:rFonts w:ascii="Palatino Linotype" w:eastAsia="Palatino Linotype" w:hAnsi="Palatino Linotype" w:cs="Palatino Linotype"/>
          <w:i/>
        </w:rPr>
        <w:t>solicitudes de acceso a la información</w:t>
      </w:r>
      <w:r w:rsidRPr="00E10FAE">
        <w:rPr>
          <w:rFonts w:ascii="Palatino Linotype" w:eastAsia="Palatino Linotype" w:hAnsi="Palatino Linotype" w:cs="Palatino Linotype"/>
        </w:rPr>
        <w:t>.</w:t>
      </w:r>
    </w:p>
    <w:p w14:paraId="17405491" w14:textId="77777777" w:rsidR="005D6BB2" w:rsidRPr="00E10FAE" w:rsidRDefault="005D6BB2" w:rsidP="009E7113">
      <w:pPr>
        <w:spacing w:line="360" w:lineRule="auto"/>
        <w:jc w:val="both"/>
        <w:rPr>
          <w:rFonts w:ascii="Palatino Linotype" w:eastAsia="Palatino Linotype" w:hAnsi="Palatino Linotype" w:cs="Palatino Linotype"/>
        </w:rPr>
      </w:pPr>
    </w:p>
    <w:p w14:paraId="19F90855"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bookmarkStart w:id="11" w:name="_heading=h.2s8eyo1" w:colFirst="0" w:colLast="0"/>
      <w:bookmarkEnd w:id="11"/>
      <w:r w:rsidRPr="00E10FAE">
        <w:rPr>
          <w:rFonts w:ascii="Palatino Linotype" w:eastAsia="Palatino Linotype" w:hAnsi="Palatino Linotype" w:cs="Palatino Linotype"/>
        </w:rPr>
        <w:t xml:space="preserve">Así entonces, se procede analizar, en primer lugar, si el </w:t>
      </w:r>
      <w:r w:rsidRPr="00E10FAE">
        <w:rPr>
          <w:rFonts w:ascii="Palatino Linotype" w:eastAsia="Palatino Linotype" w:hAnsi="Palatino Linotype" w:cs="Palatino Linotype"/>
          <w:b/>
        </w:rPr>
        <w:t>SUJETO OBLIGADO</w:t>
      </w:r>
      <w:r w:rsidRPr="00E10FAE">
        <w:rPr>
          <w:rFonts w:ascii="Palatino Linotype" w:eastAsia="Palatino Linotype" w:hAnsi="Palatino Linotype" w:cs="Palatino Linotype"/>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14:paraId="7494E821" w14:textId="77777777" w:rsidR="005D6BB2" w:rsidRPr="00E10FAE" w:rsidRDefault="005D6BB2" w:rsidP="009E7113">
      <w:pPr>
        <w:pStyle w:val="Ttulo1"/>
        <w:spacing w:before="0" w:after="240" w:line="360" w:lineRule="auto"/>
        <w:rPr>
          <w:rFonts w:ascii="Palatino Linotype" w:eastAsia="Palatino Linotype" w:hAnsi="Palatino Linotype" w:cs="Palatino Linotype"/>
          <w:b/>
          <w:color w:val="000000"/>
          <w:sz w:val="24"/>
          <w:szCs w:val="24"/>
        </w:rPr>
      </w:pPr>
      <w:bookmarkStart w:id="12" w:name="_heading=h.17dp8vu" w:colFirst="0" w:colLast="0"/>
      <w:bookmarkEnd w:id="12"/>
      <w:r w:rsidRPr="00E10FAE">
        <w:rPr>
          <w:rFonts w:ascii="Palatino Linotype" w:eastAsia="Palatino Linotype" w:hAnsi="Palatino Linotype" w:cs="Palatino Linotype"/>
          <w:b/>
          <w:color w:val="000000"/>
          <w:sz w:val="24"/>
          <w:szCs w:val="24"/>
        </w:rPr>
        <w:lastRenderedPageBreak/>
        <w:t>II. De la información solicitada y la respuesta del SUJETO OBLIGADO</w:t>
      </w:r>
    </w:p>
    <w:p w14:paraId="0F9A2A63"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color w:val="000000"/>
        </w:rPr>
        <w:t xml:space="preserve">Acotada la </w:t>
      </w:r>
      <w:r w:rsidRPr="00E10FAE">
        <w:rPr>
          <w:rFonts w:ascii="Palatino Linotype" w:eastAsia="Palatino Linotype" w:hAnsi="Palatino Linotype" w:cs="Palatino Linotype"/>
          <w:i/>
          <w:color w:val="000000"/>
        </w:rPr>
        <w:t>Litis</w:t>
      </w:r>
      <w:r w:rsidRPr="00E10FAE">
        <w:rPr>
          <w:rFonts w:ascii="Palatino Linotype" w:eastAsia="Palatino Linotype" w:hAnsi="Palatino Linotype" w:cs="Palatino Linotype"/>
          <w:color w:val="000000"/>
        </w:rPr>
        <w:t xml:space="preserve"> del presente asunto, primeramente, es menester precisar que del escrito de inconformidad, se observa que el particular se duele porque la entrega de la información es incompleta.</w:t>
      </w:r>
    </w:p>
    <w:p w14:paraId="2858CDD7" w14:textId="77777777" w:rsidR="005D6BB2" w:rsidRPr="00E10FAE" w:rsidRDefault="005D6BB2" w:rsidP="009E7113">
      <w:pPr>
        <w:spacing w:line="360" w:lineRule="auto"/>
        <w:jc w:val="both"/>
        <w:rPr>
          <w:rFonts w:ascii="Palatino Linotype" w:eastAsia="Palatino Linotype" w:hAnsi="Palatino Linotype" w:cs="Palatino Linotype"/>
        </w:rPr>
      </w:pPr>
    </w:p>
    <w:p w14:paraId="71DD7B95"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 xml:space="preserve">En ese sentido, es importante recordar la información que fue solicitada por el </w:t>
      </w:r>
      <w:r w:rsidRPr="00E10FAE">
        <w:rPr>
          <w:rFonts w:ascii="Palatino Linotype" w:eastAsia="Palatino Linotype" w:hAnsi="Palatino Linotype" w:cs="Palatino Linotype"/>
          <w:b/>
        </w:rPr>
        <w:t>RECURRENTE y la respuesta del SUJETO OBLIGADO</w:t>
      </w:r>
      <w:r w:rsidRPr="00E10FAE">
        <w:rPr>
          <w:rFonts w:ascii="Palatino Linotype" w:eastAsia="Palatino Linotype" w:hAnsi="Palatino Linotype" w:cs="Palatino Linotype"/>
        </w:rPr>
        <w:t xml:space="preserve"> para establecer si con la información entregada se colmada el derecho de acceso a la información de lo solicitado. </w:t>
      </w:r>
    </w:p>
    <w:tbl>
      <w:tblPr>
        <w:tblW w:w="9356"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2835"/>
        <w:gridCol w:w="3544"/>
      </w:tblGrid>
      <w:tr w:rsidR="005D6BB2" w:rsidRPr="00E10FAE" w14:paraId="5FD40F83" w14:textId="77777777" w:rsidTr="006D26FF">
        <w:tc>
          <w:tcPr>
            <w:tcW w:w="2977" w:type="dxa"/>
          </w:tcPr>
          <w:p w14:paraId="58DAF219" w14:textId="77777777" w:rsidR="005D6BB2" w:rsidRPr="00E10FAE" w:rsidRDefault="005D6BB2" w:rsidP="009E7113">
            <w:pPr>
              <w:jc w:val="both"/>
              <w:rPr>
                <w:rFonts w:ascii="Palatino Linotype" w:eastAsia="Palatino Linotype" w:hAnsi="Palatino Linotype" w:cs="Palatino Linotype"/>
                <w:i/>
                <w:color w:val="000000"/>
              </w:rPr>
            </w:pPr>
            <w:r w:rsidRPr="00E10FAE">
              <w:rPr>
                <w:rFonts w:ascii="Palatino Linotype" w:eastAsia="Palatino Linotype" w:hAnsi="Palatino Linotype" w:cs="Palatino Linotype"/>
                <w:i/>
                <w:color w:val="000000"/>
              </w:rPr>
              <w:t>Información Solicitada</w:t>
            </w:r>
          </w:p>
        </w:tc>
        <w:tc>
          <w:tcPr>
            <w:tcW w:w="2835" w:type="dxa"/>
          </w:tcPr>
          <w:p w14:paraId="6286835E" w14:textId="77777777" w:rsidR="005D6BB2" w:rsidRPr="00E10FAE" w:rsidRDefault="005D6BB2" w:rsidP="009E7113">
            <w:pPr>
              <w:jc w:val="both"/>
              <w:rPr>
                <w:rFonts w:ascii="Palatino Linotype" w:eastAsia="Palatino Linotype" w:hAnsi="Palatino Linotype" w:cs="Palatino Linotype"/>
                <w:i/>
                <w:color w:val="000000"/>
              </w:rPr>
            </w:pPr>
            <w:r w:rsidRPr="00E10FAE">
              <w:rPr>
                <w:rFonts w:ascii="Palatino Linotype" w:eastAsia="Palatino Linotype" w:hAnsi="Palatino Linotype" w:cs="Palatino Linotype"/>
                <w:i/>
                <w:color w:val="000000"/>
              </w:rPr>
              <w:t xml:space="preserve">Respuesta del Sujeto Obligado </w:t>
            </w:r>
          </w:p>
        </w:tc>
        <w:tc>
          <w:tcPr>
            <w:tcW w:w="3544" w:type="dxa"/>
          </w:tcPr>
          <w:p w14:paraId="5D6AA8A1" w14:textId="77777777" w:rsidR="005D6BB2" w:rsidRPr="00E10FAE" w:rsidRDefault="005D6BB2" w:rsidP="009E7113">
            <w:pPr>
              <w:jc w:val="both"/>
              <w:rPr>
                <w:rFonts w:ascii="Palatino Linotype" w:eastAsia="Palatino Linotype" w:hAnsi="Palatino Linotype" w:cs="Palatino Linotype"/>
                <w:i/>
                <w:color w:val="000000"/>
              </w:rPr>
            </w:pPr>
            <w:r w:rsidRPr="00E10FAE">
              <w:rPr>
                <w:rFonts w:ascii="Palatino Linotype" w:eastAsia="Palatino Linotype" w:hAnsi="Palatino Linotype" w:cs="Palatino Linotype"/>
                <w:i/>
                <w:color w:val="000000"/>
              </w:rPr>
              <w:t xml:space="preserve">Colma </w:t>
            </w:r>
          </w:p>
        </w:tc>
      </w:tr>
      <w:tr w:rsidR="005D6BB2" w:rsidRPr="00E10FAE" w14:paraId="52BB279D" w14:textId="77777777" w:rsidTr="006D26FF">
        <w:tc>
          <w:tcPr>
            <w:tcW w:w="2977" w:type="dxa"/>
          </w:tcPr>
          <w:p w14:paraId="65640B6D" w14:textId="77777777" w:rsidR="005D6BB2" w:rsidRPr="00E10FAE" w:rsidRDefault="005D6BB2" w:rsidP="009E7113">
            <w:pPr>
              <w:spacing w:after="160" w:line="259" w:lineRule="auto"/>
              <w:jc w:val="both"/>
              <w:rPr>
                <w:rFonts w:ascii="Palatino Linotype" w:eastAsia="Palatino Linotype" w:hAnsi="Palatino Linotype" w:cs="Palatino Linotype"/>
                <w:b/>
                <w:i/>
                <w:color w:val="000000"/>
              </w:rPr>
            </w:pPr>
          </w:p>
          <w:p w14:paraId="4A173195" w14:textId="6F04E9E2" w:rsidR="005D6BB2" w:rsidRPr="00E10FAE" w:rsidRDefault="0052240E" w:rsidP="009E7113">
            <w:pPr>
              <w:spacing w:after="160" w:line="259" w:lineRule="auto"/>
              <w:jc w:val="both"/>
              <w:rPr>
                <w:rFonts w:ascii="Palatino Linotype" w:eastAsia="Palatino Linotype" w:hAnsi="Palatino Linotype" w:cs="Palatino Linotype"/>
                <w:b/>
                <w:i/>
                <w:color w:val="000000"/>
              </w:rPr>
            </w:pPr>
            <w:r>
              <w:rPr>
                <w:rFonts w:ascii="Palatino Linotype" w:eastAsia="Palatino Linotype" w:hAnsi="Palatino Linotype" w:cs="Palatino Linotype"/>
                <w:b/>
                <w:i/>
                <w:color w:val="000000"/>
              </w:rPr>
              <w:t>1.</w:t>
            </w:r>
            <w:r w:rsidR="005D6BB2" w:rsidRPr="00E10FAE">
              <w:rPr>
                <w:rFonts w:ascii="Palatino Linotype" w:eastAsia="Palatino Linotype" w:hAnsi="Palatino Linotype" w:cs="Palatino Linotype"/>
                <w:b/>
                <w:i/>
                <w:color w:val="000000"/>
              </w:rPr>
              <w:t xml:space="preserve"> oficios y anexos enviados por el Titular de la Unidad de Transparencia servidores públicos habilitados en el mes de febrero de 2019. </w:t>
            </w:r>
          </w:p>
          <w:p w14:paraId="76D60AED" w14:textId="77777777" w:rsidR="005D6BB2" w:rsidRPr="00E10FAE" w:rsidRDefault="005D6BB2" w:rsidP="009E7113">
            <w:pPr>
              <w:spacing w:after="160" w:line="259" w:lineRule="auto"/>
              <w:jc w:val="both"/>
              <w:rPr>
                <w:rFonts w:ascii="Palatino Linotype" w:eastAsia="Palatino Linotype" w:hAnsi="Palatino Linotype" w:cs="Palatino Linotype"/>
                <w:i/>
                <w:color w:val="000000"/>
              </w:rPr>
            </w:pPr>
          </w:p>
        </w:tc>
        <w:tc>
          <w:tcPr>
            <w:tcW w:w="2835" w:type="dxa"/>
          </w:tcPr>
          <w:p w14:paraId="0C6E1239" w14:textId="77777777" w:rsidR="009419E7" w:rsidRPr="00E10FAE" w:rsidRDefault="009419E7" w:rsidP="009E7113">
            <w:pPr>
              <w:pBdr>
                <w:top w:val="nil"/>
                <w:left w:val="nil"/>
                <w:bottom w:val="nil"/>
                <w:right w:val="nil"/>
                <w:between w:val="nil"/>
              </w:pBdr>
              <w:tabs>
                <w:tab w:val="left" w:pos="0"/>
              </w:tabs>
              <w:jc w:val="both"/>
              <w:rPr>
                <w:rFonts w:ascii="Palatino Linotype" w:eastAsia="Palatino Linotype" w:hAnsi="Palatino Linotype" w:cs="Palatino Linotype"/>
                <w:i/>
                <w:color w:val="000000"/>
              </w:rPr>
            </w:pPr>
            <w:r w:rsidRPr="00E10FAE">
              <w:rPr>
                <w:rFonts w:ascii="Palatino Linotype" w:eastAsia="Palatino Linotype" w:hAnsi="Palatino Linotype" w:cs="Palatino Linotype"/>
                <w:b/>
                <w:i/>
                <w:color w:val="000000"/>
              </w:rPr>
              <w:t xml:space="preserve">ANEXO I. OFICIOS DE LA DIRECCIÓN DE GESTIÓN AMBIENTAL.pdf: </w:t>
            </w:r>
            <w:r w:rsidRPr="00E10FAE">
              <w:rPr>
                <w:rFonts w:ascii="Palatino Linotype" w:eastAsia="Palatino Linotype" w:hAnsi="Palatino Linotype" w:cs="Palatino Linotype"/>
                <w:i/>
                <w:color w:val="000000"/>
              </w:rPr>
              <w:t xml:space="preserve">oficios de la Directora de Gestión Ambiental es de los cuales de una revisión se localizó que se encuentran de manera incompleta, toda vez que se saltan folios, como lo es el caso del oficio 136 al 148, del 148 al 156 y del 158 al 161, además se debe de señalar que la solicitud de información ingreso el dieciocho de marzo de dos mil veinticinco y la información entregada es hasta el trece de febrero, por </w:t>
            </w:r>
            <w:r w:rsidRPr="00E10FAE">
              <w:rPr>
                <w:rFonts w:ascii="Palatino Linotype" w:eastAsia="Palatino Linotype" w:hAnsi="Palatino Linotype" w:cs="Palatino Linotype"/>
                <w:i/>
                <w:color w:val="000000"/>
              </w:rPr>
              <w:lastRenderedPageBreak/>
              <w:t xml:space="preserve">lo que, la entrega de los oficios no se tiene completa. </w:t>
            </w:r>
          </w:p>
          <w:p w14:paraId="75BDCC60" w14:textId="77777777" w:rsidR="005D6BB2" w:rsidRPr="00E10FAE" w:rsidRDefault="005D6BB2" w:rsidP="009E7113">
            <w:pPr>
              <w:jc w:val="both"/>
              <w:rPr>
                <w:rFonts w:ascii="Palatino Linotype" w:eastAsia="Palatino Linotype" w:hAnsi="Palatino Linotype" w:cs="Palatino Linotype"/>
                <w:i/>
                <w:color w:val="000000"/>
              </w:rPr>
            </w:pPr>
          </w:p>
        </w:tc>
        <w:tc>
          <w:tcPr>
            <w:tcW w:w="3544" w:type="dxa"/>
          </w:tcPr>
          <w:p w14:paraId="0D567D82" w14:textId="77777777" w:rsidR="005D6BB2" w:rsidRPr="00E10FAE" w:rsidRDefault="009419E7" w:rsidP="009E7113">
            <w:pPr>
              <w:jc w:val="both"/>
              <w:rPr>
                <w:rFonts w:ascii="Palatino Linotype" w:eastAsia="Palatino Linotype" w:hAnsi="Palatino Linotype" w:cs="Palatino Linotype"/>
                <w:i/>
                <w:color w:val="000000"/>
              </w:rPr>
            </w:pPr>
            <w:r w:rsidRPr="00E10FAE">
              <w:rPr>
                <w:rFonts w:ascii="Palatino Linotype" w:eastAsia="Palatino Linotype" w:hAnsi="Palatino Linotype" w:cs="Palatino Linotype"/>
                <w:i/>
                <w:color w:val="000000"/>
              </w:rPr>
              <w:lastRenderedPageBreak/>
              <w:t xml:space="preserve">Colma parcialmente, toda vez que la solicitud de información consistió en obtener todos los documentos digitalizados </w:t>
            </w:r>
            <w:r w:rsidR="005F70F4" w:rsidRPr="00E10FAE">
              <w:rPr>
                <w:rFonts w:ascii="Palatino Linotype" w:eastAsia="Palatino Linotype" w:hAnsi="Palatino Linotype" w:cs="Palatino Linotype"/>
                <w:i/>
                <w:color w:val="000000"/>
              </w:rPr>
              <w:t xml:space="preserve">en la Dirección de Gestión Ambiental, sin embargo la Dirección solo remitió oficios, mismos que se encuentran incompletos. </w:t>
            </w:r>
          </w:p>
          <w:p w14:paraId="4A1996CE" w14:textId="77777777" w:rsidR="00C54F18" w:rsidRPr="00E10FAE" w:rsidRDefault="00C54F18" w:rsidP="009E7113">
            <w:pPr>
              <w:jc w:val="both"/>
              <w:rPr>
                <w:rFonts w:ascii="Palatino Linotype" w:eastAsia="Palatino Linotype" w:hAnsi="Palatino Linotype" w:cs="Palatino Linotype"/>
                <w:i/>
                <w:color w:val="000000"/>
              </w:rPr>
            </w:pPr>
            <w:r w:rsidRPr="00E10FAE">
              <w:rPr>
                <w:rFonts w:ascii="Palatino Linotype" w:eastAsia="Palatino Linotype" w:hAnsi="Palatino Linotype" w:cs="Palatino Linotype"/>
                <w:i/>
                <w:color w:val="000000"/>
              </w:rPr>
              <w:t xml:space="preserve">Además de la revisión de los documentos se encontró que se clasificaron firmas de servidores públicos situación por la cual se ordenaran de nuevo en una correcta versión pública. Seguidamente al no haber temporalidad se debe de señalar que El </w:t>
            </w:r>
            <w:r w:rsidRPr="00E10FAE">
              <w:rPr>
                <w:rFonts w:ascii="Palatino Linotype" w:eastAsia="Palatino Linotype" w:hAnsi="Palatino Linotype" w:cs="Palatino Linotype"/>
                <w:b/>
                <w:i/>
                <w:color w:val="000000"/>
              </w:rPr>
              <w:t xml:space="preserve">SUJETO OBLIGADO </w:t>
            </w:r>
            <w:r w:rsidRPr="00E10FAE">
              <w:rPr>
                <w:rFonts w:ascii="Palatino Linotype" w:eastAsia="Palatino Linotype" w:hAnsi="Palatino Linotype" w:cs="Palatino Linotype"/>
                <w:i/>
                <w:color w:val="000000"/>
              </w:rPr>
              <w:t xml:space="preserve">deberá de remitir la información de un año previo a la solicitud de información, es decir del dieciocho de marzo de dos mil veinticuatro al </w:t>
            </w:r>
            <w:r w:rsidRPr="00E10FAE">
              <w:rPr>
                <w:rFonts w:ascii="Palatino Linotype" w:eastAsia="Palatino Linotype" w:hAnsi="Palatino Linotype" w:cs="Palatino Linotype"/>
                <w:i/>
                <w:color w:val="000000"/>
              </w:rPr>
              <w:lastRenderedPageBreak/>
              <w:t xml:space="preserve">dieciocho de marzo de dos mil veinticinco. </w:t>
            </w:r>
          </w:p>
        </w:tc>
      </w:tr>
    </w:tbl>
    <w:p w14:paraId="70EB9683"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b/>
          <w:i/>
          <w:color w:val="000000"/>
        </w:rPr>
      </w:pPr>
    </w:p>
    <w:p w14:paraId="18FA0FAF" w14:textId="1BCBD693" w:rsidR="005F70F4"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E10FAE">
        <w:rPr>
          <w:rFonts w:ascii="Palatino Linotype" w:eastAsia="Palatino Linotype" w:hAnsi="Palatino Linotype" w:cs="Palatino Linotype"/>
        </w:rPr>
        <w:t xml:space="preserve">Del cuadro de </w:t>
      </w:r>
      <w:r w:rsidR="004E49B2" w:rsidRPr="00E10FAE">
        <w:rPr>
          <w:rFonts w:ascii="Palatino Linotype" w:eastAsia="Palatino Linotype" w:hAnsi="Palatino Linotype" w:cs="Palatino Linotype"/>
        </w:rPr>
        <w:t>análisis</w:t>
      </w:r>
      <w:r w:rsidRPr="00E10FAE">
        <w:rPr>
          <w:rFonts w:ascii="Palatino Linotype" w:eastAsia="Palatino Linotype" w:hAnsi="Palatino Linotype" w:cs="Palatino Linotype"/>
        </w:rPr>
        <w:t xml:space="preserve"> se determina que el </w:t>
      </w:r>
      <w:r w:rsidRPr="00E10FAE">
        <w:rPr>
          <w:rFonts w:ascii="Palatino Linotype" w:eastAsia="Palatino Linotype" w:hAnsi="Palatino Linotype" w:cs="Palatino Linotype"/>
          <w:b/>
        </w:rPr>
        <w:t xml:space="preserve">SUJETO OBLIGADO </w:t>
      </w:r>
      <w:r w:rsidRPr="00E10FAE">
        <w:rPr>
          <w:rFonts w:ascii="Palatino Linotype" w:eastAsia="Palatino Linotype" w:hAnsi="Palatino Linotype" w:cs="Palatino Linotype"/>
        </w:rPr>
        <w:t xml:space="preserve">no colmo el derecho de acceso a la información del </w:t>
      </w:r>
      <w:r w:rsidRPr="00E10FAE">
        <w:rPr>
          <w:rFonts w:ascii="Palatino Linotype" w:eastAsia="Palatino Linotype" w:hAnsi="Palatino Linotype" w:cs="Palatino Linotype"/>
          <w:b/>
        </w:rPr>
        <w:t xml:space="preserve">RECURRENTE, </w:t>
      </w:r>
      <w:r w:rsidRPr="00E10FAE">
        <w:rPr>
          <w:rFonts w:ascii="Palatino Linotype" w:eastAsia="Palatino Linotype" w:hAnsi="Palatino Linotype" w:cs="Palatino Linotype"/>
        </w:rPr>
        <w:t>toda vez que hicieron falta</w:t>
      </w:r>
      <w:r w:rsidR="005F70F4" w:rsidRPr="00E10FAE">
        <w:rPr>
          <w:rFonts w:ascii="Palatino Linotype" w:eastAsia="Palatino Linotype" w:hAnsi="Palatino Linotype" w:cs="Palatino Linotype"/>
        </w:rPr>
        <w:t xml:space="preserve"> entrega de o</w:t>
      </w:r>
      <w:r w:rsidR="00C120CD" w:rsidRPr="00E10FAE">
        <w:rPr>
          <w:rFonts w:ascii="Palatino Linotype" w:eastAsia="Palatino Linotype" w:hAnsi="Palatino Linotype" w:cs="Palatino Linotype"/>
        </w:rPr>
        <w:t>ficios, así como más documentos que son generados en la Dirección de Gestión Ambiental, además de que los oficios entregados se clasificaron firmas de servidores públicos</w:t>
      </w:r>
      <w:r w:rsidR="005F70F4" w:rsidRPr="00E10FAE">
        <w:rPr>
          <w:rFonts w:ascii="Palatino Linotype" w:eastAsia="Palatino Linotype" w:hAnsi="Palatino Linotype" w:cs="Palatino Linotype"/>
        </w:rPr>
        <w:t xml:space="preserve">. </w:t>
      </w:r>
    </w:p>
    <w:p w14:paraId="4C387C39" w14:textId="77777777" w:rsidR="008512F1" w:rsidRPr="00E10FAE" w:rsidRDefault="008512F1" w:rsidP="009E7113">
      <w:pPr>
        <w:spacing w:line="360" w:lineRule="auto"/>
        <w:jc w:val="both"/>
        <w:rPr>
          <w:rFonts w:ascii="Palatino Linotype" w:eastAsia="Palatino Linotype" w:hAnsi="Palatino Linotype" w:cs="Palatino Linotype"/>
          <w:b/>
        </w:rPr>
      </w:pPr>
    </w:p>
    <w:p w14:paraId="2E0273C5"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E10FAE">
        <w:rPr>
          <w:rFonts w:ascii="Palatino Linotype" w:eastAsia="Palatino Linotype" w:hAnsi="Palatino Linotype" w:cs="Palatino Linotype"/>
        </w:rPr>
        <w:t xml:space="preserve"> </w:t>
      </w:r>
      <w:r w:rsidR="002D1A4A" w:rsidRPr="00E10FAE">
        <w:rPr>
          <w:rFonts w:ascii="Palatino Linotype" w:eastAsia="Palatino Linotype" w:hAnsi="Palatino Linotype" w:cs="Palatino Linotype"/>
        </w:rPr>
        <w:t xml:space="preserve">En esa línea, se deben de analizar las funciones que tiene la Dirección de Gestión Ambiental de acuerdo con el Manual de Organización de la Dirección General de Medio Ambiente del Ayuntamiento de Toluca. </w:t>
      </w:r>
    </w:p>
    <w:p w14:paraId="7D1E1017" w14:textId="77777777" w:rsidR="002D1A4A" w:rsidRPr="00E10FAE" w:rsidRDefault="002D1A4A" w:rsidP="009E7113">
      <w:pPr>
        <w:jc w:val="both"/>
        <w:rPr>
          <w:rFonts w:ascii="Palatino Linotype" w:eastAsia="Palatino Linotype" w:hAnsi="Palatino Linotype" w:cs="Palatino Linotype"/>
          <w:b/>
          <w:i/>
        </w:rPr>
      </w:pPr>
      <w:r w:rsidRPr="00E10FAE">
        <w:rPr>
          <w:rFonts w:ascii="Palatino Linotype" w:eastAsia="Palatino Linotype" w:hAnsi="Palatino Linotype" w:cs="Palatino Linotype"/>
          <w:b/>
          <w:i/>
        </w:rPr>
        <w:t xml:space="preserve">207012000 Dirección de Gestión Ambiental </w:t>
      </w:r>
    </w:p>
    <w:p w14:paraId="055C470F" w14:textId="77777777" w:rsidR="002D1A4A" w:rsidRPr="00E10FAE" w:rsidRDefault="002D1A4A" w:rsidP="009E7113">
      <w:pPr>
        <w:jc w:val="both"/>
        <w:rPr>
          <w:rFonts w:ascii="Palatino Linotype" w:eastAsia="Palatino Linotype" w:hAnsi="Palatino Linotype" w:cs="Palatino Linotype"/>
          <w:b/>
          <w:i/>
        </w:rPr>
      </w:pPr>
      <w:r w:rsidRPr="00E10FAE">
        <w:rPr>
          <w:rFonts w:ascii="Palatino Linotype" w:eastAsia="Palatino Linotype" w:hAnsi="Palatino Linotype" w:cs="Palatino Linotype"/>
          <w:b/>
          <w:i/>
        </w:rPr>
        <w:t xml:space="preserve">Objetivo </w:t>
      </w:r>
    </w:p>
    <w:p w14:paraId="401EB1F0" w14:textId="77777777" w:rsidR="002D1A4A" w:rsidRPr="00E10FAE" w:rsidRDefault="002D1A4A" w:rsidP="009E7113">
      <w:pPr>
        <w:jc w:val="both"/>
        <w:rPr>
          <w:rFonts w:ascii="Palatino Linotype" w:eastAsia="Palatino Linotype" w:hAnsi="Palatino Linotype" w:cs="Palatino Linotype"/>
          <w:i/>
        </w:rPr>
      </w:pPr>
      <w:r w:rsidRPr="00E10FAE">
        <w:rPr>
          <w:rFonts w:ascii="Palatino Linotype" w:eastAsia="Palatino Linotype" w:hAnsi="Palatino Linotype" w:cs="Palatino Linotype"/>
          <w:i/>
        </w:rPr>
        <w:t xml:space="preserve">Identificar, analizar, elaborar y proponer programas, políticas públicas y proyectos específicos que armonicen la planeación del desarrollo urbano-rural con una cultura de protección, conservación, restauración y aprovechamiento sustentable de los recursos naturales y la biodiversidad existentes en el Municipio de Toluca </w:t>
      </w:r>
    </w:p>
    <w:p w14:paraId="749D1375" w14:textId="77777777" w:rsidR="002D1A4A" w:rsidRPr="00E10FAE" w:rsidRDefault="002D1A4A" w:rsidP="009E7113">
      <w:pPr>
        <w:jc w:val="both"/>
        <w:rPr>
          <w:rFonts w:ascii="Palatino Linotype" w:eastAsia="Palatino Linotype" w:hAnsi="Palatino Linotype" w:cs="Palatino Linotype"/>
          <w:b/>
          <w:i/>
        </w:rPr>
      </w:pPr>
      <w:r w:rsidRPr="00E10FAE">
        <w:rPr>
          <w:rFonts w:ascii="Palatino Linotype" w:eastAsia="Palatino Linotype" w:hAnsi="Palatino Linotype" w:cs="Palatino Linotype"/>
          <w:b/>
          <w:i/>
        </w:rPr>
        <w:t xml:space="preserve">Funciones: </w:t>
      </w:r>
    </w:p>
    <w:p w14:paraId="49007673" w14:textId="77777777" w:rsidR="002D1A4A" w:rsidRPr="00E10FAE" w:rsidRDefault="002D1A4A" w:rsidP="009E7113">
      <w:pPr>
        <w:jc w:val="both"/>
        <w:rPr>
          <w:rFonts w:ascii="Palatino Linotype" w:eastAsia="Palatino Linotype" w:hAnsi="Palatino Linotype" w:cs="Palatino Linotype"/>
          <w:i/>
        </w:rPr>
      </w:pPr>
      <w:r w:rsidRPr="00E10FAE">
        <w:rPr>
          <w:rFonts w:ascii="Palatino Linotype" w:eastAsia="Palatino Linotype" w:hAnsi="Palatino Linotype" w:cs="Palatino Linotype"/>
          <w:i/>
        </w:rPr>
        <w:t xml:space="preserve">1. Elaborar proyectos y proporcionar asesoría y asistencia técnica en la materia a los sectores sociales y privados; </w:t>
      </w:r>
    </w:p>
    <w:p w14:paraId="31CCF8DD" w14:textId="77777777" w:rsidR="002D1A4A" w:rsidRPr="00E10FAE" w:rsidRDefault="002D1A4A" w:rsidP="009E7113">
      <w:pPr>
        <w:jc w:val="both"/>
        <w:rPr>
          <w:rFonts w:ascii="Palatino Linotype" w:eastAsia="Palatino Linotype" w:hAnsi="Palatino Linotype" w:cs="Palatino Linotype"/>
          <w:i/>
        </w:rPr>
      </w:pPr>
      <w:r w:rsidRPr="00E10FAE">
        <w:rPr>
          <w:rFonts w:ascii="Palatino Linotype" w:eastAsia="Palatino Linotype" w:hAnsi="Palatino Linotype" w:cs="Palatino Linotype"/>
          <w:b/>
          <w:i/>
        </w:rPr>
        <w:t>2. Elaborar e integrar el inventario del arbolado ubicado en espacios públicos y áreas naturales protegidas, sujetas a convenio</w:t>
      </w:r>
      <w:r w:rsidRPr="00E10FAE">
        <w:rPr>
          <w:rFonts w:ascii="Palatino Linotype" w:eastAsia="Palatino Linotype" w:hAnsi="Palatino Linotype" w:cs="Palatino Linotype"/>
          <w:i/>
        </w:rPr>
        <w:t xml:space="preserve">; </w:t>
      </w:r>
    </w:p>
    <w:p w14:paraId="1F73FD05" w14:textId="77777777" w:rsidR="002D1A4A" w:rsidRPr="00E10FAE" w:rsidRDefault="002D1A4A" w:rsidP="009E7113">
      <w:pPr>
        <w:jc w:val="both"/>
        <w:rPr>
          <w:rFonts w:ascii="Palatino Linotype" w:eastAsia="Palatino Linotype" w:hAnsi="Palatino Linotype" w:cs="Palatino Linotype"/>
          <w:b/>
          <w:i/>
        </w:rPr>
      </w:pPr>
      <w:r w:rsidRPr="00E10FAE">
        <w:rPr>
          <w:rFonts w:ascii="Palatino Linotype" w:eastAsia="Palatino Linotype" w:hAnsi="Palatino Linotype" w:cs="Palatino Linotype"/>
          <w:b/>
          <w:i/>
        </w:rPr>
        <w:t xml:space="preserve">3. Desarrollar, instrumentar, proponer y promover proyectos productivos y agroecológicos para el rescate de los cuerpos de agua de jurisdicción federal, estatal, municipal o propiedad particular, que se encuentren en el Municipio de Toluca, fomentando el incremento y conservación de su masa arbórea y su utilización sustentable; </w:t>
      </w:r>
    </w:p>
    <w:p w14:paraId="3FBE6E46" w14:textId="77777777" w:rsidR="002D1A4A" w:rsidRPr="00E10FAE" w:rsidRDefault="002D1A4A" w:rsidP="009E7113">
      <w:pPr>
        <w:jc w:val="both"/>
        <w:rPr>
          <w:rFonts w:ascii="Palatino Linotype" w:eastAsia="Palatino Linotype" w:hAnsi="Palatino Linotype" w:cs="Palatino Linotype"/>
          <w:i/>
        </w:rPr>
      </w:pPr>
      <w:r w:rsidRPr="00E10FAE">
        <w:rPr>
          <w:rFonts w:ascii="Palatino Linotype" w:eastAsia="Palatino Linotype" w:hAnsi="Palatino Linotype" w:cs="Palatino Linotype"/>
          <w:i/>
        </w:rPr>
        <w:t xml:space="preserve">4. Coadyuvar en la elaboración de los proyectos de recuperación de la Presa Antonio Álzate y del rescate de los ríos Cano, Verdiguel y Tejalpa; </w:t>
      </w:r>
    </w:p>
    <w:p w14:paraId="07995BE2" w14:textId="77777777" w:rsidR="002D1A4A" w:rsidRPr="00E10FAE" w:rsidRDefault="002D1A4A" w:rsidP="009E7113">
      <w:pPr>
        <w:jc w:val="both"/>
        <w:rPr>
          <w:rFonts w:ascii="Palatino Linotype" w:eastAsia="Palatino Linotype" w:hAnsi="Palatino Linotype" w:cs="Palatino Linotype"/>
          <w:i/>
        </w:rPr>
      </w:pPr>
      <w:r w:rsidRPr="00E10FAE">
        <w:rPr>
          <w:rFonts w:ascii="Palatino Linotype" w:eastAsia="Palatino Linotype" w:hAnsi="Palatino Linotype" w:cs="Palatino Linotype"/>
          <w:i/>
        </w:rPr>
        <w:t xml:space="preserve">5. Coordinar, mantener y conservar el arbolado y arbustos, así como la vegetación ornamental del Municipio de Toluca en estado fitosanitario óptimo y saludable; </w:t>
      </w:r>
    </w:p>
    <w:p w14:paraId="2166A886" w14:textId="77777777" w:rsidR="002D1A4A" w:rsidRPr="00E10FAE" w:rsidRDefault="002D1A4A" w:rsidP="009E7113">
      <w:pPr>
        <w:jc w:val="both"/>
        <w:rPr>
          <w:rFonts w:ascii="Palatino Linotype" w:eastAsia="Palatino Linotype" w:hAnsi="Palatino Linotype" w:cs="Palatino Linotype"/>
          <w:i/>
        </w:rPr>
      </w:pPr>
      <w:r w:rsidRPr="00E10FAE">
        <w:rPr>
          <w:rFonts w:ascii="Palatino Linotype" w:eastAsia="Palatino Linotype" w:hAnsi="Palatino Linotype" w:cs="Palatino Linotype"/>
          <w:i/>
        </w:rPr>
        <w:lastRenderedPageBreak/>
        <w:t xml:space="preserve">6. Coordinar, desarrollar y supervisar la forestación de espacios públicos, privados y de las áreas naturales protegidas; </w:t>
      </w:r>
    </w:p>
    <w:p w14:paraId="7A5BD1BA" w14:textId="77777777" w:rsidR="002D1A4A" w:rsidRPr="00E10FAE" w:rsidRDefault="002D1A4A" w:rsidP="009E7113">
      <w:pPr>
        <w:jc w:val="both"/>
        <w:rPr>
          <w:rFonts w:ascii="Palatino Linotype" w:eastAsia="Palatino Linotype" w:hAnsi="Palatino Linotype" w:cs="Palatino Linotype"/>
          <w:i/>
        </w:rPr>
      </w:pPr>
      <w:r w:rsidRPr="00E10FAE">
        <w:rPr>
          <w:rFonts w:ascii="Palatino Linotype" w:eastAsia="Palatino Linotype" w:hAnsi="Palatino Linotype" w:cs="Palatino Linotype"/>
          <w:i/>
        </w:rPr>
        <w:t xml:space="preserve">7. Prevenir, controlar, combatir y extinguir incendios forestales que se registren en las áreas naturales protegidas, así como en predios y/o zonas agrícolas colindantes a dichas áreas; </w:t>
      </w:r>
    </w:p>
    <w:p w14:paraId="2F89BD7D" w14:textId="77777777" w:rsidR="002D1A4A" w:rsidRPr="00E10FAE" w:rsidRDefault="002D1A4A" w:rsidP="009E7113">
      <w:pPr>
        <w:jc w:val="both"/>
        <w:rPr>
          <w:rFonts w:ascii="Palatino Linotype" w:eastAsia="Palatino Linotype" w:hAnsi="Palatino Linotype" w:cs="Palatino Linotype"/>
          <w:i/>
        </w:rPr>
      </w:pPr>
      <w:r w:rsidRPr="00E10FAE">
        <w:rPr>
          <w:rFonts w:ascii="Palatino Linotype" w:eastAsia="Palatino Linotype" w:hAnsi="Palatino Linotype" w:cs="Palatino Linotype"/>
          <w:i/>
        </w:rPr>
        <w:t xml:space="preserve">8. Atender y desarrollar acciones preventivas y correctivas en las áreas naturales protegidas existentes del Municipio de Toluca; </w:t>
      </w:r>
    </w:p>
    <w:p w14:paraId="5237340F" w14:textId="77777777" w:rsidR="002D1A4A" w:rsidRPr="00E10FAE" w:rsidRDefault="002D1A4A" w:rsidP="009E7113">
      <w:pPr>
        <w:jc w:val="both"/>
        <w:rPr>
          <w:rFonts w:ascii="Palatino Linotype" w:eastAsia="Palatino Linotype" w:hAnsi="Palatino Linotype" w:cs="Palatino Linotype"/>
          <w:i/>
        </w:rPr>
      </w:pPr>
      <w:r w:rsidRPr="00E10FAE">
        <w:rPr>
          <w:rFonts w:ascii="Palatino Linotype" w:eastAsia="Palatino Linotype" w:hAnsi="Palatino Linotype" w:cs="Palatino Linotype"/>
          <w:i/>
        </w:rPr>
        <w:t xml:space="preserve">9. Coordinar la producción de planta en las instalaciones del Vivero Alameda 2000, mediante el “Programa de Producción de Plantas Forestales, Frutales y Ornamentales”; </w:t>
      </w:r>
    </w:p>
    <w:p w14:paraId="2AD50083" w14:textId="77777777" w:rsidR="002D1A4A" w:rsidRPr="00E10FAE" w:rsidRDefault="002D1A4A" w:rsidP="009E7113">
      <w:pPr>
        <w:jc w:val="both"/>
        <w:rPr>
          <w:rFonts w:ascii="Palatino Linotype" w:eastAsia="Palatino Linotype" w:hAnsi="Palatino Linotype" w:cs="Palatino Linotype"/>
          <w:i/>
        </w:rPr>
      </w:pPr>
      <w:r w:rsidRPr="00E10FAE">
        <w:rPr>
          <w:rFonts w:ascii="Palatino Linotype" w:eastAsia="Palatino Linotype" w:hAnsi="Palatino Linotype" w:cs="Palatino Linotype"/>
          <w:i/>
        </w:rPr>
        <w:t xml:space="preserve">10. Planear, dirigir y organizar en coordinación con los diferentes ámbitos de gobierno, la aplicación de criterios técnicos en lo concerniente a la administración y manejo de la vegetación urbana; </w:t>
      </w:r>
    </w:p>
    <w:p w14:paraId="48816BFE" w14:textId="77777777" w:rsidR="002D1A4A" w:rsidRPr="00E10FAE" w:rsidRDefault="002D1A4A" w:rsidP="009E7113">
      <w:pPr>
        <w:jc w:val="both"/>
        <w:rPr>
          <w:rFonts w:ascii="Palatino Linotype" w:eastAsia="Palatino Linotype" w:hAnsi="Palatino Linotype" w:cs="Palatino Linotype"/>
          <w:i/>
        </w:rPr>
      </w:pPr>
      <w:r w:rsidRPr="00E10FAE">
        <w:rPr>
          <w:rFonts w:ascii="Palatino Linotype" w:eastAsia="Palatino Linotype" w:hAnsi="Palatino Linotype" w:cs="Palatino Linotype"/>
          <w:i/>
        </w:rPr>
        <w:t xml:space="preserve">11. Georreferenciar las plantaciones forestales y urbanas del Municipio de Toluca; </w:t>
      </w:r>
    </w:p>
    <w:p w14:paraId="2818D747" w14:textId="77777777" w:rsidR="002D1A4A" w:rsidRPr="00E10FAE" w:rsidRDefault="002D1A4A" w:rsidP="009E7113">
      <w:pPr>
        <w:jc w:val="both"/>
        <w:rPr>
          <w:rFonts w:ascii="Palatino Linotype" w:eastAsia="Palatino Linotype" w:hAnsi="Palatino Linotype" w:cs="Palatino Linotype"/>
          <w:i/>
        </w:rPr>
      </w:pPr>
      <w:r w:rsidRPr="00E10FAE">
        <w:rPr>
          <w:rFonts w:ascii="Palatino Linotype" w:eastAsia="Palatino Linotype" w:hAnsi="Palatino Linotype" w:cs="Palatino Linotype"/>
          <w:i/>
        </w:rPr>
        <w:t xml:space="preserve">12. Generar programas y acciones para la preservación y conservación de la biodiversidad en el Municipio de Toluca; y </w:t>
      </w:r>
    </w:p>
    <w:p w14:paraId="5C0776C3" w14:textId="77777777" w:rsidR="002D1A4A" w:rsidRPr="00E10FAE" w:rsidRDefault="002D1A4A" w:rsidP="009E7113">
      <w:pPr>
        <w:jc w:val="both"/>
        <w:rPr>
          <w:rFonts w:ascii="Palatino Linotype" w:eastAsia="Palatino Linotype" w:hAnsi="Palatino Linotype" w:cs="Palatino Linotype"/>
          <w:i/>
        </w:rPr>
      </w:pPr>
      <w:r w:rsidRPr="00E10FAE">
        <w:rPr>
          <w:rFonts w:ascii="Palatino Linotype" w:eastAsia="Palatino Linotype" w:hAnsi="Palatino Linotype" w:cs="Palatino Linotype"/>
          <w:i/>
        </w:rPr>
        <w:t>13. Realizar todas aquellas actividades que sean inherentes y aplicables al área de su competencia.</w:t>
      </w:r>
    </w:p>
    <w:p w14:paraId="25640AFB" w14:textId="77777777" w:rsidR="005D6BB2" w:rsidRPr="00E10FAE" w:rsidRDefault="005D6BB2" w:rsidP="009E7113">
      <w:pPr>
        <w:spacing w:line="360" w:lineRule="auto"/>
        <w:jc w:val="both"/>
        <w:rPr>
          <w:rFonts w:ascii="Palatino Linotype" w:eastAsia="Palatino Linotype" w:hAnsi="Palatino Linotype" w:cs="Palatino Linotype"/>
          <w:b/>
        </w:rPr>
      </w:pPr>
    </w:p>
    <w:p w14:paraId="0A06077E" w14:textId="77777777" w:rsidR="007A5218" w:rsidRPr="00E10FAE" w:rsidRDefault="007A5218"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De lo anterior, se observa que la Dirección de Gestión Ambiental dentro de sus funciones no tiene solo la de generar oficios, situación por la cual se tiene que por sus actividades puede ser el caso que dentro de los archivos de la Dirección de Gestión Ambiental</w:t>
      </w:r>
      <w:r w:rsidR="002A4645" w:rsidRPr="00E10FAE">
        <w:rPr>
          <w:rFonts w:ascii="Palatino Linotype" w:eastAsia="Palatino Linotype" w:hAnsi="Palatino Linotype" w:cs="Palatino Linotype"/>
        </w:rPr>
        <w:t xml:space="preserve"> </w:t>
      </w:r>
      <w:r w:rsidR="001A0FD9" w:rsidRPr="00E10FAE">
        <w:rPr>
          <w:rFonts w:ascii="Palatino Linotype" w:eastAsia="Palatino Linotype" w:hAnsi="Palatino Linotype" w:cs="Palatino Linotype"/>
        </w:rPr>
        <w:t>se encuentren documentos relacionados con sus funciones, como lo es de manera enunciativa más no limitativa</w:t>
      </w:r>
      <w:r w:rsidR="00611EC9" w:rsidRPr="00E10FAE">
        <w:rPr>
          <w:rFonts w:ascii="Palatino Linotype" w:eastAsia="Palatino Linotype" w:hAnsi="Palatino Linotype" w:cs="Palatino Linotype"/>
        </w:rPr>
        <w:t xml:space="preserve"> elaborar e integrar el inventario del arbolado ubicado en espacios públicos y áreas naturales protegidas, sujetas a convenio. </w:t>
      </w:r>
    </w:p>
    <w:p w14:paraId="245A2B1E" w14:textId="77777777" w:rsidR="0097440D" w:rsidRPr="00E10FAE" w:rsidRDefault="0097440D" w:rsidP="009E711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3234D62C" w14:textId="77777777" w:rsidR="00611EC9" w:rsidRPr="00E10FAE" w:rsidRDefault="00611EC9"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 xml:space="preserve">En ese sentido, se comprueba que dentro de los archivos que se encuentran administrados por el </w:t>
      </w:r>
      <w:r w:rsidRPr="00E10FAE">
        <w:rPr>
          <w:rFonts w:ascii="Palatino Linotype" w:eastAsia="Palatino Linotype" w:hAnsi="Palatino Linotype" w:cs="Palatino Linotype"/>
          <w:b/>
        </w:rPr>
        <w:t xml:space="preserve">SUJETO OBLIGADO </w:t>
      </w:r>
      <w:r w:rsidRPr="00E10FAE">
        <w:rPr>
          <w:rFonts w:ascii="Palatino Linotype" w:eastAsia="Palatino Linotype" w:hAnsi="Palatino Linotype" w:cs="Palatino Linotype"/>
        </w:rPr>
        <w:t xml:space="preserve">en la Dirección de Gestión Ambiental no son solo los oficios, por lo que, se deberán de entregar los documentos diversos que se encuentren en posesión de la Dirección de Gestión Ambiental. </w:t>
      </w:r>
    </w:p>
    <w:p w14:paraId="30091945" w14:textId="77777777" w:rsidR="00611EC9" w:rsidRPr="00E10FAE" w:rsidRDefault="00611EC9" w:rsidP="009E7113">
      <w:pPr>
        <w:spacing w:line="360" w:lineRule="auto"/>
        <w:jc w:val="both"/>
        <w:rPr>
          <w:rFonts w:ascii="Palatino Linotype" w:eastAsia="Palatino Linotype" w:hAnsi="Palatino Linotype" w:cs="Palatino Linotype"/>
        </w:rPr>
      </w:pPr>
    </w:p>
    <w:p w14:paraId="681B4A40" w14:textId="77777777" w:rsidR="0097440D" w:rsidRPr="00E10FAE" w:rsidRDefault="0097440D"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lastRenderedPageBreak/>
        <w:t xml:space="preserve">En esa línea, se </w:t>
      </w:r>
      <w:r w:rsidR="00A579BA" w:rsidRPr="00E10FAE">
        <w:rPr>
          <w:rFonts w:ascii="Palatino Linotype" w:eastAsia="Palatino Linotype" w:hAnsi="Palatino Linotype" w:cs="Palatino Linotype"/>
        </w:rPr>
        <w:t xml:space="preserve">debe de establecer que los </w:t>
      </w:r>
      <w:r w:rsidR="00A579BA" w:rsidRPr="00E10FAE">
        <w:rPr>
          <w:rFonts w:ascii="Palatino Linotype" w:eastAsia="Palatino Linotype" w:hAnsi="Palatino Linotype" w:cs="Palatino Linotype"/>
          <w:b/>
        </w:rPr>
        <w:t xml:space="preserve">SUJETO OBLIGADO </w:t>
      </w:r>
      <w:r w:rsidR="00A579BA" w:rsidRPr="00E10FAE">
        <w:rPr>
          <w:rFonts w:ascii="Palatino Linotype" w:eastAsia="Palatino Linotype" w:hAnsi="Palatino Linotype" w:cs="Palatino Linotype"/>
        </w:rPr>
        <w:t xml:space="preserve">de acuerdo con el artículo 18 de la Ley de Transparencia y Acceso a la Información Pública del Estado de México y Municipios, regulan lo siguiente. </w:t>
      </w:r>
    </w:p>
    <w:p w14:paraId="61E6B5B0" w14:textId="77777777" w:rsidR="00A579BA" w:rsidRPr="00E10FAE" w:rsidRDefault="00A579BA" w:rsidP="009E7113">
      <w:pPr>
        <w:pBdr>
          <w:top w:val="nil"/>
          <w:left w:val="nil"/>
          <w:bottom w:val="nil"/>
          <w:right w:val="nil"/>
          <w:between w:val="nil"/>
        </w:pBdr>
        <w:jc w:val="both"/>
        <w:rPr>
          <w:rFonts w:ascii="Palatino Linotype" w:eastAsia="Palatino Linotype" w:hAnsi="Palatino Linotype" w:cs="Palatino Linotype"/>
          <w:i/>
          <w:lang w:val="es-ES"/>
        </w:rPr>
      </w:pPr>
      <w:r w:rsidRPr="00E10FAE">
        <w:rPr>
          <w:rFonts w:ascii="Palatino Linotype" w:eastAsia="Palatino Linotype" w:hAnsi="Palatino Linotype" w:cs="Palatino Linotype"/>
          <w:i/>
          <w:lang w:val="es-ES"/>
        </w:rPr>
        <w:t>“</w:t>
      </w:r>
      <w:r w:rsidRPr="00E10FAE">
        <w:rPr>
          <w:rFonts w:ascii="Palatino Linotype" w:eastAsia="Palatino Linotype" w:hAnsi="Palatino Linotype" w:cs="Palatino Linotype"/>
          <w:b/>
          <w:i/>
          <w:lang w:val="es-ES"/>
        </w:rPr>
        <w:t>Artículo 18</w:t>
      </w:r>
      <w:r w:rsidRPr="00E10FAE">
        <w:rPr>
          <w:rFonts w:ascii="Palatino Linotype" w:eastAsia="Palatino Linotype" w:hAnsi="Palatino Linotype" w:cs="Palatino Linotype"/>
          <w:i/>
          <w:lang w:val="es-ES"/>
        </w:rPr>
        <w:t xml:space="preserve">. Los sujetos obligados deberán </w:t>
      </w:r>
      <w:r w:rsidRPr="00E10FAE">
        <w:rPr>
          <w:rFonts w:ascii="Palatino Linotype" w:eastAsia="Palatino Linotype" w:hAnsi="Palatino Linotype" w:cs="Palatino Linotype"/>
          <w:b/>
          <w:i/>
          <w:lang w:val="es-ES"/>
        </w:rPr>
        <w:t>documentar todo acto que derive del ejercicio de sus facultades, competencias o funciones</w:t>
      </w:r>
      <w:r w:rsidRPr="00E10FAE">
        <w:rPr>
          <w:rFonts w:ascii="Palatino Linotype" w:eastAsia="Palatino Linotype" w:hAnsi="Palatino Linotype" w:cs="Palatino Linotype"/>
          <w:i/>
          <w:lang w:val="es-ES"/>
        </w:rPr>
        <w:t>, considerando desde su origen la eventual publicidad y reutilización de la información que generen.</w:t>
      </w:r>
    </w:p>
    <w:p w14:paraId="6AD504F7" w14:textId="77777777" w:rsidR="00A579BA" w:rsidRPr="00E10FAE" w:rsidRDefault="00A579BA" w:rsidP="009E7113">
      <w:pPr>
        <w:pBdr>
          <w:top w:val="nil"/>
          <w:left w:val="nil"/>
          <w:bottom w:val="nil"/>
          <w:right w:val="nil"/>
          <w:between w:val="nil"/>
        </w:pBdr>
        <w:jc w:val="both"/>
        <w:rPr>
          <w:rFonts w:ascii="Palatino Linotype" w:eastAsia="Palatino Linotype" w:hAnsi="Palatino Linotype" w:cs="Palatino Linotype"/>
          <w:i/>
          <w:lang w:val="es-ES"/>
        </w:rPr>
      </w:pPr>
      <w:r w:rsidRPr="00E10FAE">
        <w:rPr>
          <w:rFonts w:ascii="Palatino Linotype" w:eastAsia="Palatino Linotype" w:hAnsi="Palatino Linotype" w:cs="Palatino Linotype"/>
          <w:i/>
          <w:lang w:val="es-ES"/>
        </w:rPr>
        <w:t>…</w:t>
      </w:r>
    </w:p>
    <w:p w14:paraId="092C6461" w14:textId="77777777" w:rsidR="00A579BA" w:rsidRPr="00E10FAE" w:rsidRDefault="00A579BA" w:rsidP="009E7113">
      <w:pPr>
        <w:pBdr>
          <w:top w:val="nil"/>
          <w:left w:val="nil"/>
          <w:bottom w:val="nil"/>
          <w:right w:val="nil"/>
          <w:between w:val="nil"/>
        </w:pBdr>
        <w:jc w:val="both"/>
        <w:rPr>
          <w:rFonts w:ascii="Palatino Linotype" w:eastAsia="Palatino Linotype" w:hAnsi="Palatino Linotype" w:cs="Palatino Linotype"/>
          <w:i/>
          <w:lang w:val="es-ES"/>
        </w:rPr>
      </w:pPr>
      <w:r w:rsidRPr="00E10FAE">
        <w:rPr>
          <w:rFonts w:ascii="Palatino Linotype" w:eastAsia="Palatino Linotype" w:hAnsi="Palatino Linotype" w:cs="Palatino Linotype"/>
          <w:b/>
          <w:i/>
          <w:lang w:val="es-ES"/>
        </w:rPr>
        <w:t>Artículo 24</w:t>
      </w:r>
      <w:r w:rsidRPr="00E10FAE">
        <w:rPr>
          <w:rFonts w:ascii="Palatino Linotype" w:eastAsia="Palatino Linotype" w:hAnsi="Palatino Linotype" w:cs="Palatino Linotype"/>
          <w:i/>
          <w:lang w:val="es-ES"/>
        </w:rPr>
        <w:t>. Para el cumplimiento de los objetivos de esta Ley, los sujetos obligados deberán cumplir con las siguientes obligaciones, según corresponda, de acuerdo a su naturaleza:</w:t>
      </w:r>
    </w:p>
    <w:p w14:paraId="07139F67" w14:textId="77777777" w:rsidR="00A579BA" w:rsidRPr="00E10FAE" w:rsidRDefault="00A579BA" w:rsidP="009E7113">
      <w:pPr>
        <w:pBdr>
          <w:top w:val="nil"/>
          <w:left w:val="nil"/>
          <w:bottom w:val="nil"/>
          <w:right w:val="nil"/>
          <w:between w:val="nil"/>
        </w:pBdr>
        <w:jc w:val="both"/>
        <w:rPr>
          <w:rFonts w:ascii="Palatino Linotype" w:eastAsia="Palatino Linotype" w:hAnsi="Palatino Linotype" w:cs="Palatino Linotype"/>
          <w:i/>
          <w:lang w:val="es-ES"/>
        </w:rPr>
      </w:pPr>
      <w:r w:rsidRPr="00E10FAE">
        <w:rPr>
          <w:rFonts w:ascii="Palatino Linotype" w:eastAsia="Palatino Linotype" w:hAnsi="Palatino Linotype" w:cs="Palatino Linotype"/>
          <w:i/>
          <w:lang w:val="es-ES"/>
        </w:rPr>
        <w:t>…</w:t>
      </w:r>
    </w:p>
    <w:p w14:paraId="16D6F4CF" w14:textId="77777777" w:rsidR="00A579BA" w:rsidRPr="00E10FAE" w:rsidRDefault="00A579BA" w:rsidP="009E7113">
      <w:pPr>
        <w:pBdr>
          <w:top w:val="nil"/>
          <w:left w:val="nil"/>
          <w:bottom w:val="nil"/>
          <w:right w:val="nil"/>
          <w:between w:val="nil"/>
        </w:pBdr>
        <w:jc w:val="both"/>
        <w:rPr>
          <w:rFonts w:ascii="Palatino Linotype" w:eastAsia="Palatino Linotype" w:hAnsi="Palatino Linotype" w:cs="Palatino Linotype"/>
          <w:i/>
          <w:lang w:val="es-ES"/>
        </w:rPr>
      </w:pPr>
      <w:r w:rsidRPr="00E10FAE">
        <w:rPr>
          <w:rFonts w:ascii="Palatino Linotype" w:eastAsia="Palatino Linotype" w:hAnsi="Palatino Linotype" w:cs="Palatino Linotype"/>
          <w:b/>
          <w:i/>
          <w:lang w:val="es-ES"/>
        </w:rPr>
        <w:t>XXII.</w:t>
      </w:r>
      <w:r w:rsidRPr="00E10FAE">
        <w:rPr>
          <w:rFonts w:ascii="Palatino Linotype" w:eastAsia="Palatino Linotype" w:hAnsi="Palatino Linotype" w:cs="Palatino Linotype"/>
          <w:i/>
          <w:lang w:val="es-ES"/>
        </w:rPr>
        <w:t xml:space="preserve"> </w:t>
      </w:r>
      <w:r w:rsidRPr="00E10FAE">
        <w:rPr>
          <w:rFonts w:ascii="Palatino Linotype" w:eastAsia="Palatino Linotype" w:hAnsi="Palatino Linotype" w:cs="Palatino Linotype"/>
          <w:b/>
          <w:i/>
          <w:lang w:val="es-ES"/>
        </w:rPr>
        <w:t>Documentar todo acto que derive del ejercicio de sus facultades, competencias o funciones</w:t>
      </w:r>
      <w:r w:rsidRPr="00E10FAE">
        <w:rPr>
          <w:rFonts w:ascii="Palatino Linotype" w:eastAsia="Palatino Linotype" w:hAnsi="Palatino Linotype" w:cs="Palatino Linotype"/>
          <w:i/>
          <w:lang w:val="es-ES"/>
        </w:rPr>
        <w:t xml:space="preserve"> y abstenerse de destruirlos u ocultarlos, dentro de los que destacan los procesos deliberativos y de decisión definitiva;”</w:t>
      </w:r>
    </w:p>
    <w:p w14:paraId="4F7A5A20" w14:textId="77777777" w:rsidR="0097440D" w:rsidRPr="00E10FAE" w:rsidRDefault="0097440D" w:rsidP="009E7113">
      <w:pPr>
        <w:rPr>
          <w:rFonts w:ascii="Palatino Linotype" w:eastAsia="Palatino Linotype" w:hAnsi="Palatino Linotype" w:cs="Palatino Linotype"/>
        </w:rPr>
      </w:pPr>
    </w:p>
    <w:p w14:paraId="23E06EEB" w14:textId="77777777" w:rsidR="00A579BA" w:rsidRPr="00E10FAE" w:rsidRDefault="00A579BA"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 xml:space="preserve">De lo anterior, se tiene que </w:t>
      </w:r>
      <w:r w:rsidRPr="00E10FAE">
        <w:rPr>
          <w:rFonts w:ascii="Palatino Linotype" w:eastAsia="Palatino Linotype" w:hAnsi="Palatino Linotype" w:cs="Palatino Linotype"/>
          <w:lang w:val="es-ES"/>
        </w:rPr>
        <w:t xml:space="preserve">los Sujetos Obligados se encuentran constreñidos a documentar todo acto que derive del ejercicio de sus atribuciones, competencias o funciones, considerando la eventual publicidad de dicha información, situación por la cual se tiene que la respuesta del </w:t>
      </w:r>
      <w:r w:rsidRPr="00E10FAE">
        <w:rPr>
          <w:rFonts w:ascii="Palatino Linotype" w:eastAsia="Palatino Linotype" w:hAnsi="Palatino Linotype" w:cs="Palatino Linotype"/>
          <w:b/>
          <w:lang w:val="es-ES"/>
        </w:rPr>
        <w:t xml:space="preserve">SUJETO OBLIGADO </w:t>
      </w:r>
      <w:r w:rsidRPr="00E10FAE">
        <w:rPr>
          <w:rFonts w:ascii="Palatino Linotype" w:eastAsia="Palatino Linotype" w:hAnsi="Palatino Linotype" w:cs="Palatino Linotype"/>
          <w:lang w:val="es-ES"/>
        </w:rPr>
        <w:t xml:space="preserve">con los oficios entregados no son los documentos generados en cumplimiento a sus funciones. </w:t>
      </w:r>
    </w:p>
    <w:p w14:paraId="740BF96C" w14:textId="77777777" w:rsidR="00A579BA" w:rsidRPr="00E10FAE" w:rsidRDefault="00A579BA" w:rsidP="009E711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p>
    <w:p w14:paraId="0A6C8C17" w14:textId="77777777" w:rsidR="00575DEA" w:rsidRPr="00E10FAE" w:rsidRDefault="00575DEA"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smallCaps/>
        </w:rPr>
      </w:pPr>
      <w:r w:rsidRPr="00E10FAE">
        <w:rPr>
          <w:rFonts w:ascii="Palatino Linotype" w:eastAsia="Palatino Linotype" w:hAnsi="Palatino Linotype" w:cs="Palatino Linotype"/>
        </w:rPr>
        <w:t xml:space="preserve">Ahora bien, de ser el caso que no se hubieran generado otros documentos más que los oficios se deberá de hacer el conocimiento del </w:t>
      </w:r>
      <w:r w:rsidRPr="00E10FAE">
        <w:rPr>
          <w:rFonts w:ascii="Palatino Linotype" w:eastAsia="Palatino Linotype" w:hAnsi="Palatino Linotype" w:cs="Palatino Linotype"/>
          <w:b/>
        </w:rPr>
        <w:t xml:space="preserve">RECURRENTE </w:t>
      </w:r>
      <w:r w:rsidRPr="00E10FAE">
        <w:rPr>
          <w:rFonts w:ascii="Palatino Linotype" w:eastAsia="Palatino Linotype" w:hAnsi="Palatino Linotype" w:cs="Palatino Linotype"/>
        </w:rPr>
        <w:t xml:space="preserve">se acuerdo con el artículo 19 párrafo segundo de la Ley de Transparencia y Acceso a la Información Pública del Estado de México y Municipios. </w:t>
      </w:r>
    </w:p>
    <w:p w14:paraId="0146F88B" w14:textId="77777777" w:rsidR="00575DEA" w:rsidRPr="00E10FAE" w:rsidRDefault="00575DEA" w:rsidP="009E7113">
      <w:pPr>
        <w:pStyle w:val="Prrafodelista"/>
        <w:ind w:left="0"/>
        <w:rPr>
          <w:rFonts w:ascii="Palatino Linotype" w:eastAsia="Palatino Linotype" w:hAnsi="Palatino Linotype" w:cs="Palatino Linotype"/>
        </w:rPr>
      </w:pPr>
    </w:p>
    <w:p w14:paraId="1AB9AA17" w14:textId="77777777" w:rsidR="00611EC9" w:rsidRPr="00E10FAE" w:rsidRDefault="00611EC9"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 xml:space="preserve">Por otro lado se debe de referir que de la entrega de los oficios se </w:t>
      </w:r>
      <w:r w:rsidR="00575DEA" w:rsidRPr="00E10FAE">
        <w:rPr>
          <w:rFonts w:ascii="Palatino Linotype" w:eastAsia="Palatino Linotype" w:hAnsi="Palatino Linotype" w:cs="Palatino Linotype"/>
        </w:rPr>
        <w:t>observó</w:t>
      </w:r>
      <w:r w:rsidRPr="00E10FAE">
        <w:rPr>
          <w:rFonts w:ascii="Palatino Linotype" w:eastAsia="Palatino Linotype" w:hAnsi="Palatino Linotype" w:cs="Palatino Linotype"/>
        </w:rPr>
        <w:t xml:space="preserve"> que los folios no son consecutivos, por lo que, el SUJETO OBLIGADO deberá de entregar los folios faltantes para colmar el derecho de acceso a la información del RECURRENTE. </w:t>
      </w:r>
    </w:p>
    <w:p w14:paraId="3B96DF1F" w14:textId="77777777" w:rsidR="00611EC9" w:rsidRPr="00E10FAE" w:rsidRDefault="00611EC9"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rPr>
      </w:pPr>
      <w:r w:rsidRPr="00E10FAE">
        <w:rPr>
          <w:rFonts w:ascii="Palatino Linotype" w:eastAsia="Palatino Linotype" w:hAnsi="Palatino Linotype" w:cs="Palatino Linotype"/>
        </w:rPr>
        <w:lastRenderedPageBreak/>
        <w:t xml:space="preserve">De lo anterior, se debe de mencionar que de ser el caso de que los folios de oficios faltantes hubieran sido cancelados, se deberá de hacer del conocimiento del </w:t>
      </w:r>
      <w:r w:rsidRPr="00E10FAE">
        <w:rPr>
          <w:rFonts w:ascii="Palatino Linotype" w:eastAsia="Palatino Linotype" w:hAnsi="Palatino Linotype" w:cs="Palatino Linotype"/>
          <w:b/>
        </w:rPr>
        <w:t xml:space="preserve">RECURRENTE </w:t>
      </w:r>
      <w:r w:rsidRPr="00E10FAE">
        <w:rPr>
          <w:rFonts w:ascii="Palatino Linotype" w:eastAsia="Palatino Linotype" w:hAnsi="Palatino Linotype" w:cs="Palatino Linotype"/>
        </w:rPr>
        <w:t xml:space="preserve">de acuerdo con el artículo 19 párrafo segundo de la Ley de Transparencia y Acceso a la Información Pública del Estado de México y Municipios. </w:t>
      </w:r>
    </w:p>
    <w:p w14:paraId="25FA6AF3" w14:textId="77777777" w:rsidR="00611EC9" w:rsidRPr="00E10FAE" w:rsidRDefault="00611EC9" w:rsidP="009E7113">
      <w:pPr>
        <w:pStyle w:val="Prrafodelista"/>
        <w:ind w:left="0"/>
        <w:rPr>
          <w:rFonts w:ascii="Palatino Linotype" w:eastAsia="Palatino Linotype" w:hAnsi="Palatino Linotype" w:cs="Palatino Linotype"/>
        </w:rPr>
      </w:pPr>
    </w:p>
    <w:p w14:paraId="12E5B915" w14:textId="77777777" w:rsidR="00A579BA" w:rsidRPr="00E10FAE" w:rsidRDefault="00A579BA"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i/>
        </w:rPr>
      </w:pPr>
      <w:r w:rsidRPr="00E10FAE">
        <w:rPr>
          <w:rFonts w:ascii="Palatino Linotype" w:eastAsia="Palatino Linotype" w:hAnsi="Palatino Linotype" w:cs="Palatino Linotype"/>
        </w:rPr>
        <w:t xml:space="preserve">Ahora bien, por cuanto hace a los oficios entregados en respuesta, se debe de determinar que los mismos se entregaron en una versión pública incorrecta, toda vez que de la revisión de los mismos se observa que se clasificaron las firmas de servidores públicos, tal y como se observa a continuación. </w:t>
      </w:r>
    </w:p>
    <w:p w14:paraId="11FA1513" w14:textId="77777777" w:rsidR="00A579BA" w:rsidRPr="00E10FAE" w:rsidRDefault="00A579BA" w:rsidP="009E7113">
      <w:pPr>
        <w:pStyle w:val="Prrafodelista"/>
        <w:ind w:left="0"/>
        <w:rPr>
          <w:rFonts w:ascii="Palatino Linotype" w:eastAsia="Palatino Linotype" w:hAnsi="Palatino Linotype" w:cs="Palatino Linotype"/>
          <w:b/>
          <w:i/>
        </w:rPr>
      </w:pPr>
    </w:p>
    <w:p w14:paraId="42074774" w14:textId="77777777" w:rsidR="00A579BA" w:rsidRPr="00E10FAE" w:rsidRDefault="00A579BA" w:rsidP="009E7113">
      <w:pPr>
        <w:pBdr>
          <w:top w:val="nil"/>
          <w:left w:val="nil"/>
          <w:bottom w:val="nil"/>
          <w:right w:val="nil"/>
          <w:between w:val="nil"/>
        </w:pBdr>
        <w:tabs>
          <w:tab w:val="left" w:pos="0"/>
        </w:tabs>
        <w:spacing w:line="360" w:lineRule="auto"/>
        <w:jc w:val="center"/>
        <w:rPr>
          <w:rFonts w:ascii="Palatino Linotype" w:eastAsia="Palatino Linotype" w:hAnsi="Palatino Linotype" w:cs="Palatino Linotype"/>
          <w:b/>
          <w:i/>
        </w:rPr>
      </w:pPr>
      <w:r w:rsidRPr="00E10FAE">
        <w:rPr>
          <w:rFonts w:ascii="Palatino Linotype" w:eastAsia="Palatino Linotype" w:hAnsi="Palatino Linotype" w:cs="Palatino Linotype"/>
          <w:b/>
          <w:i/>
          <w:noProof/>
        </w:rPr>
        <w:drawing>
          <wp:inline distT="0" distB="0" distL="0" distR="0" wp14:anchorId="5DE46E3A" wp14:editId="1F659FB5">
            <wp:extent cx="2217753" cy="2400300"/>
            <wp:effectExtent l="152400" t="152400" r="354330" b="3619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237618" cy="2421800"/>
                    </a:xfrm>
                    <a:prstGeom prst="rect">
                      <a:avLst/>
                    </a:prstGeom>
                    <a:ln>
                      <a:noFill/>
                    </a:ln>
                    <a:effectLst>
                      <a:outerShdw blurRad="292100" dist="139700" dir="2700000" algn="tl" rotWithShape="0">
                        <a:srgbClr val="333333">
                          <a:alpha val="65000"/>
                        </a:srgbClr>
                      </a:outerShdw>
                    </a:effectLst>
                  </pic:spPr>
                </pic:pic>
              </a:graphicData>
            </a:graphic>
          </wp:inline>
        </w:drawing>
      </w:r>
    </w:p>
    <w:p w14:paraId="2C4D06E8" w14:textId="77777777" w:rsidR="00206F85" w:rsidRPr="00E10FAE" w:rsidRDefault="00206F85"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i/>
        </w:rPr>
      </w:pPr>
      <w:r w:rsidRPr="00E10FAE">
        <w:rPr>
          <w:rFonts w:ascii="Palatino Linotype" w:eastAsia="Palatino Linotype" w:hAnsi="Palatino Linotype" w:cs="Palatino Linotype"/>
        </w:rPr>
        <w:t xml:space="preserve">En esa línea se debe de referir que la firma de los servidores públicos en pública de conformidad con lo siguiente. </w:t>
      </w:r>
    </w:p>
    <w:p w14:paraId="220EBCFD" w14:textId="77777777" w:rsidR="00206F85" w:rsidRPr="00E10FAE" w:rsidRDefault="00206F85" w:rsidP="009E711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rPr>
      </w:pPr>
    </w:p>
    <w:p w14:paraId="2A74ED0F" w14:textId="77777777" w:rsidR="008E20E0" w:rsidRPr="00E10FAE" w:rsidRDefault="008E20E0"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MS Mincho" w:hAnsi="Palatino Linotype" w:cs="Arial"/>
          <w:b/>
          <w:i/>
          <w:u w:val="single"/>
        </w:rPr>
      </w:pPr>
      <w:r w:rsidRPr="00E10FAE">
        <w:rPr>
          <w:rFonts w:ascii="Palatino Linotype" w:eastAsia="MS Mincho" w:hAnsi="Palatino Linotype" w:cs="Arial"/>
        </w:rPr>
        <w:lastRenderedPageBreak/>
        <w:t xml:space="preserve">Por cuanto hace a la firma de los servidores públicos es de precisar que la firma es un dato personal confidencial y únicamente será público cuando sirva para </w:t>
      </w:r>
      <w:r w:rsidRPr="00E10FAE">
        <w:rPr>
          <w:rFonts w:ascii="Palatino Linotype" w:eastAsia="MS Mincho" w:hAnsi="Palatino Linotype" w:cs="Arial"/>
          <w:b/>
          <w:i/>
          <w:u w:val="single"/>
        </w:rPr>
        <w:t>la emisión de un acto de autoridad, en ejercicio de sus funciones.</w:t>
      </w:r>
    </w:p>
    <w:p w14:paraId="62B7264C" w14:textId="77777777" w:rsidR="008E20E0" w:rsidRPr="00E10FAE" w:rsidRDefault="008E20E0" w:rsidP="009E7113">
      <w:pPr>
        <w:pStyle w:val="Prrafodelista"/>
        <w:spacing w:line="360" w:lineRule="auto"/>
        <w:ind w:left="0"/>
        <w:jc w:val="both"/>
        <w:rPr>
          <w:rFonts w:ascii="Palatino Linotype" w:eastAsia="MS Mincho" w:hAnsi="Palatino Linotype" w:cs="Arial"/>
        </w:rPr>
      </w:pPr>
    </w:p>
    <w:p w14:paraId="27452740" w14:textId="77777777" w:rsidR="008E20E0" w:rsidRPr="00E10FAE" w:rsidRDefault="008E20E0"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E10FAE">
        <w:rPr>
          <w:rFonts w:ascii="Palatino Linotype" w:eastAsia="Palatino Linotype" w:hAnsi="Palatino Linotype" w:cs="Palatino Linotype"/>
          <w:color w:val="000000"/>
        </w:rPr>
        <w:t>Lo</w:t>
      </w:r>
      <w:r w:rsidRPr="00E10FAE">
        <w:rPr>
          <w:rFonts w:ascii="Palatino Linotype" w:eastAsia="Palatino Linotype" w:hAnsi="Palatino Linotype" w:cs="Palatino Linotype"/>
        </w:rPr>
        <w:t xml:space="preserve"> anterior, es así, toda vez que la firma de servidores públicos, vinculada al ejercicio de la </w:t>
      </w:r>
      <w:r w:rsidRPr="00E10FAE">
        <w:rPr>
          <w:rFonts w:ascii="Palatino Linotype" w:eastAsia="Palatino Linotype" w:hAnsi="Palatino Linotype" w:cs="Palatino Linotype"/>
          <w:b/>
          <w:i/>
          <w:u w:val="single"/>
        </w:rPr>
        <w:t>función pública es información de naturaleza pública</w:t>
      </w:r>
      <w:r w:rsidRPr="00E10FAE">
        <w:rPr>
          <w:rFonts w:ascii="Palatino Linotype" w:eastAsia="Palatino Linotype" w:hAnsi="Palatino Linotype" w:cs="Palatino Linotype"/>
        </w:rPr>
        <w:t>, pues documenta y rinde cuentas sobre el debido ejercicio de sus atribuciones, lo cual acontece en el presente caso, pues garantiza la validez de los documentos.</w:t>
      </w:r>
    </w:p>
    <w:p w14:paraId="22FF7C79" w14:textId="77777777" w:rsidR="008E20E0" w:rsidRPr="00E10FAE" w:rsidRDefault="008E20E0" w:rsidP="009E7113">
      <w:pPr>
        <w:tabs>
          <w:tab w:val="left" w:pos="284"/>
        </w:tabs>
        <w:spacing w:line="360" w:lineRule="auto"/>
        <w:jc w:val="both"/>
        <w:rPr>
          <w:rFonts w:ascii="Palatino Linotype" w:eastAsia="Palatino Linotype" w:hAnsi="Palatino Linotype" w:cs="Palatino Linotype"/>
        </w:rPr>
      </w:pPr>
    </w:p>
    <w:p w14:paraId="3E56E69A" w14:textId="77777777" w:rsidR="008E20E0" w:rsidRPr="00E10FAE" w:rsidRDefault="008E20E0"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E10FAE">
        <w:rPr>
          <w:rFonts w:ascii="Palatino Linotype" w:eastAsia="Palatino Linotype" w:hAnsi="Palatino Linotype" w:cs="Palatino Linotype"/>
        </w:rPr>
        <w:t>La publicidad de dichos datos, se robustece, con el Criterio de Interpretación, de la Segunda Época, con clave de control SO/002/2019, emitido por el Instituto Nacional de Transparencia, Acceso a la Información y Protección de Datos Personales, vigente a la fecha de la solicitud, establece lo siguiente:</w:t>
      </w:r>
    </w:p>
    <w:p w14:paraId="26D98813" w14:textId="77777777" w:rsidR="008E20E0" w:rsidRPr="00E10FAE" w:rsidRDefault="008E20E0" w:rsidP="009E7113">
      <w:pPr>
        <w:tabs>
          <w:tab w:val="left" w:pos="284"/>
        </w:tabs>
        <w:spacing w:line="360" w:lineRule="auto"/>
        <w:jc w:val="both"/>
        <w:rPr>
          <w:rFonts w:ascii="Palatino Linotype" w:eastAsia="Palatino Linotype" w:hAnsi="Palatino Linotype" w:cs="Palatino Linotype"/>
        </w:rPr>
      </w:pPr>
    </w:p>
    <w:p w14:paraId="02460A7C" w14:textId="77777777" w:rsidR="008E20E0" w:rsidRPr="00E10FAE" w:rsidRDefault="008E20E0" w:rsidP="009E7113">
      <w:pPr>
        <w:tabs>
          <w:tab w:val="left" w:pos="284"/>
        </w:tabs>
        <w:jc w:val="both"/>
        <w:rPr>
          <w:rFonts w:ascii="Palatino Linotype" w:eastAsia="Palatino Linotype" w:hAnsi="Palatino Linotype" w:cs="Palatino Linotype"/>
          <w:i/>
        </w:rPr>
      </w:pPr>
      <w:r w:rsidRPr="00E10FAE">
        <w:rPr>
          <w:rFonts w:ascii="Palatino Linotype" w:eastAsia="Palatino Linotype" w:hAnsi="Palatino Linotype" w:cs="Palatino Linotype"/>
          <w:i/>
        </w:rPr>
        <w:t>“Firma y rúbrica de servidores públicos. Si bien la firma y la rúbrica son datos personales confidenciales, cuando un servidor público emite un acto como autoridad, en ejercicio de las funciones que tiene conferidas, la firma o rúbrica mediante la cual se valida dicho acto es pública.”</w:t>
      </w:r>
    </w:p>
    <w:p w14:paraId="540CF8C2" w14:textId="77777777" w:rsidR="008E20E0" w:rsidRPr="00E10FAE" w:rsidRDefault="008E20E0" w:rsidP="009E7113">
      <w:pPr>
        <w:rPr>
          <w:rFonts w:ascii="Palatino Linotype" w:eastAsia="Palatino Linotype" w:hAnsi="Palatino Linotype" w:cs="Palatino Linotype"/>
        </w:rPr>
      </w:pPr>
    </w:p>
    <w:p w14:paraId="10B00FC9" w14:textId="77777777" w:rsidR="00D2151F" w:rsidRPr="00E10FAE" w:rsidRDefault="00D2151F"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i/>
        </w:rPr>
      </w:pPr>
      <w:r w:rsidRPr="00E10FAE">
        <w:rPr>
          <w:rFonts w:ascii="Palatino Linotype" w:eastAsia="Palatino Linotype" w:hAnsi="Palatino Linotype" w:cs="Palatino Linotype"/>
        </w:rPr>
        <w:t xml:space="preserve">En ese sentido, se tiene que </w:t>
      </w:r>
      <w:r w:rsidR="005D54CB" w:rsidRPr="00E10FAE">
        <w:rPr>
          <w:rFonts w:ascii="Palatino Linotype" w:eastAsia="Palatino Linotype" w:hAnsi="Palatino Linotype" w:cs="Palatino Linotype"/>
        </w:rPr>
        <w:t xml:space="preserve">la firma de los servidores públicos que se encuentra en los oficios </w:t>
      </w:r>
      <w:r w:rsidR="00C50703" w:rsidRPr="00E10FAE">
        <w:rPr>
          <w:rFonts w:ascii="Palatino Linotype" w:eastAsia="Palatino Linotype" w:hAnsi="Palatino Linotype" w:cs="Palatino Linotype"/>
        </w:rPr>
        <w:t xml:space="preserve">entregados en respuesta y que se clasifico deberá de ser entregada en correcta versión pública de acuerdo a lo precisado </w:t>
      </w:r>
      <w:r w:rsidR="00B40FA7" w:rsidRPr="00E10FAE">
        <w:rPr>
          <w:rFonts w:ascii="Palatino Linotype" w:eastAsia="Palatino Linotype" w:hAnsi="Palatino Linotype" w:cs="Palatino Linotype"/>
        </w:rPr>
        <w:t xml:space="preserve">anteriormente. </w:t>
      </w:r>
    </w:p>
    <w:p w14:paraId="4D5A4C50" w14:textId="77777777" w:rsidR="00065B0C" w:rsidRPr="00E10FAE" w:rsidRDefault="00065B0C" w:rsidP="009E711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rPr>
      </w:pPr>
    </w:p>
    <w:p w14:paraId="1C2E7F0B" w14:textId="77777777" w:rsidR="00065B0C" w:rsidRPr="00E10FAE" w:rsidRDefault="00065B0C"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i/>
        </w:rPr>
      </w:pPr>
      <w:r w:rsidRPr="00E10FAE">
        <w:rPr>
          <w:rFonts w:ascii="Palatino Linotype" w:eastAsia="Palatino Linotype" w:hAnsi="Palatino Linotype" w:cs="Palatino Linotype"/>
        </w:rPr>
        <w:t xml:space="preserve">Ahora bien, toda vez que el </w:t>
      </w:r>
      <w:r w:rsidRPr="00E10FAE">
        <w:rPr>
          <w:rFonts w:ascii="Palatino Linotype" w:eastAsia="Palatino Linotype" w:hAnsi="Palatino Linotype" w:cs="Palatino Linotype"/>
          <w:b/>
        </w:rPr>
        <w:t xml:space="preserve">RECURRENTE </w:t>
      </w:r>
      <w:r w:rsidRPr="00E10FAE">
        <w:rPr>
          <w:rFonts w:ascii="Palatino Linotype" w:eastAsia="Palatino Linotype" w:hAnsi="Palatino Linotype" w:cs="Palatino Linotype"/>
        </w:rPr>
        <w:t xml:space="preserve">no preciso un periodo de la información es que se debe de tomar la de un año inmediato anterior al ingreso de la solicitud de información, por lo que, la entrega de la misma </w:t>
      </w:r>
      <w:r w:rsidR="00955273" w:rsidRPr="00E10FAE">
        <w:rPr>
          <w:rFonts w:ascii="Palatino Linotype" w:eastAsia="Palatino Linotype" w:hAnsi="Palatino Linotype" w:cs="Palatino Linotype"/>
        </w:rPr>
        <w:t xml:space="preserve">deberá de ser el dieciocho de marzo de dos mil veinticuatro al dieciocho de marzo de dos mil veinticinco. </w:t>
      </w:r>
    </w:p>
    <w:p w14:paraId="47095188" w14:textId="77777777" w:rsidR="007B6B8C" w:rsidRPr="00E10FAE" w:rsidRDefault="007B6B8C"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i/>
          <w:color w:val="000000"/>
          <w:lang w:eastAsia="es-ES"/>
        </w:rPr>
      </w:pPr>
      <w:r w:rsidRPr="00E10FAE">
        <w:rPr>
          <w:rFonts w:ascii="Palatino Linotype" w:eastAsia="Palatino Linotype" w:hAnsi="Palatino Linotype" w:cs="Palatino Linotype"/>
          <w:color w:val="000000"/>
          <w:lang w:val="es-ES_tradnl" w:eastAsia="es-ES"/>
        </w:rPr>
        <w:lastRenderedPageBreak/>
        <w:t xml:space="preserve">Sirve de sustento a lo anterior, el siguiente criterio </w:t>
      </w:r>
      <w:r w:rsidRPr="00E10FAE">
        <w:rPr>
          <w:rFonts w:ascii="Palatino Linotype" w:eastAsia="Palatino Linotype" w:hAnsi="Palatino Linotype" w:cs="Palatino Linotype"/>
          <w:i/>
          <w:color w:val="000000"/>
          <w:lang w:eastAsia="es-ES"/>
        </w:rPr>
        <w:t xml:space="preserve">03/19 </w:t>
      </w:r>
      <w:r w:rsidRPr="00E10FAE">
        <w:rPr>
          <w:rFonts w:ascii="Palatino Linotype" w:eastAsia="Palatino Linotype" w:hAnsi="Palatino Linotype" w:cs="Palatino Linotype"/>
          <w:color w:val="000000"/>
          <w:lang w:eastAsia="es-ES"/>
        </w:rPr>
        <w:t xml:space="preserve">emitido por el entonces Instituto Nacional de  Transparencia, de manera orientadora.  </w:t>
      </w:r>
    </w:p>
    <w:p w14:paraId="7CA35810" w14:textId="77777777" w:rsidR="007B6B8C" w:rsidRPr="00E10FAE" w:rsidRDefault="007B6B8C" w:rsidP="009E7113">
      <w:pPr>
        <w:jc w:val="both"/>
        <w:rPr>
          <w:rFonts w:ascii="Palatino Linotype" w:eastAsia="Palatino Linotype" w:hAnsi="Palatino Linotype" w:cs="Palatino Linotype"/>
          <w:i/>
          <w:color w:val="000000"/>
          <w:lang w:eastAsia="es-ES"/>
        </w:rPr>
      </w:pPr>
      <w:r w:rsidRPr="00E10FAE">
        <w:rPr>
          <w:rFonts w:ascii="Palatino Linotype" w:eastAsia="Palatino Linotype" w:hAnsi="Palatino Linotype" w:cs="Palatino Linotype"/>
          <w:i/>
          <w:color w:val="000000"/>
          <w:lang w:eastAsia="es-ES"/>
        </w:rPr>
        <w:t xml:space="preserve">Periodo de búsqueda de la información. </w:t>
      </w:r>
    </w:p>
    <w:p w14:paraId="21764FB5" w14:textId="77777777" w:rsidR="007B6B8C" w:rsidRPr="00E10FAE" w:rsidRDefault="007B6B8C" w:rsidP="009E7113">
      <w:pPr>
        <w:jc w:val="both"/>
        <w:rPr>
          <w:rFonts w:ascii="Palatino Linotype" w:eastAsia="Palatino Linotype" w:hAnsi="Palatino Linotype" w:cs="Palatino Linotype"/>
          <w:i/>
          <w:color w:val="000000"/>
          <w:lang w:eastAsia="es-ES"/>
        </w:rPr>
      </w:pPr>
      <w:r w:rsidRPr="00E10FAE">
        <w:rPr>
          <w:rFonts w:ascii="Palatino Linotype" w:eastAsia="Palatino Linotype" w:hAnsi="Palatino Linotype" w:cs="Palatino Linotype"/>
          <w:i/>
          <w:color w:val="000000"/>
          <w:lang w:eastAsia="es-ES"/>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52DC89D3" w14:textId="77777777" w:rsidR="003E2DE7" w:rsidRPr="00E10FAE" w:rsidRDefault="003E2DE7" w:rsidP="009E7113">
      <w:pPr>
        <w:jc w:val="both"/>
        <w:rPr>
          <w:rFonts w:ascii="Palatino Linotype" w:eastAsia="Palatino Linotype" w:hAnsi="Palatino Linotype" w:cs="Palatino Linotype"/>
          <w:i/>
          <w:color w:val="000000"/>
          <w:lang w:eastAsia="es-ES"/>
        </w:rPr>
      </w:pPr>
    </w:p>
    <w:p w14:paraId="71A050E5" w14:textId="77777777" w:rsidR="00955273" w:rsidRPr="00E10FAE" w:rsidRDefault="003E2DE7"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i/>
        </w:rPr>
      </w:pPr>
      <w:r w:rsidRPr="00E10FAE">
        <w:rPr>
          <w:rFonts w:ascii="Palatino Linotype" w:eastAsia="Palatino Linotype" w:hAnsi="Palatino Linotype" w:cs="Palatino Linotype"/>
        </w:rPr>
        <w:t xml:space="preserve">Ahora bien, se tiene que de la información que entregue el </w:t>
      </w:r>
      <w:r w:rsidRPr="00E10FAE">
        <w:rPr>
          <w:rFonts w:ascii="Palatino Linotype" w:eastAsia="Palatino Linotype" w:hAnsi="Palatino Linotype" w:cs="Palatino Linotype"/>
          <w:b/>
        </w:rPr>
        <w:t xml:space="preserve">SUJETO OBLIGADO </w:t>
      </w:r>
      <w:r w:rsidRPr="00E10FAE">
        <w:rPr>
          <w:rFonts w:ascii="Palatino Linotype" w:eastAsia="Palatino Linotype" w:hAnsi="Palatino Linotype" w:cs="Palatino Linotype"/>
        </w:rPr>
        <w:t xml:space="preserve">deberá de analizarla y de ser el caso clasificar como confidencial los datos que se encuentren en la misma, los cuales de manera enunciativa más no limitativa son los siguientes. </w:t>
      </w:r>
    </w:p>
    <w:p w14:paraId="2E4C5AF4" w14:textId="77777777" w:rsidR="003E2DE7" w:rsidRPr="00E10FAE" w:rsidRDefault="003E2DE7" w:rsidP="009E711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i/>
        </w:rPr>
      </w:pPr>
    </w:p>
    <w:p w14:paraId="4249FC8F" w14:textId="77777777" w:rsidR="003E1A04" w:rsidRPr="00E10FAE" w:rsidRDefault="003E1A04" w:rsidP="009E7113">
      <w:pPr>
        <w:spacing w:line="360" w:lineRule="auto"/>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b/>
          <w:color w:val="000000"/>
        </w:rPr>
        <w:t>Registro Federal de Contribuyentes</w:t>
      </w:r>
      <w:r w:rsidR="003E2DE7" w:rsidRPr="00E10FAE">
        <w:rPr>
          <w:rFonts w:ascii="Palatino Linotype" w:eastAsia="Palatino Linotype" w:hAnsi="Palatino Linotype" w:cs="Palatino Linotype"/>
          <w:color w:val="000000"/>
        </w:rPr>
        <w:t xml:space="preserve"> (RFC)</w:t>
      </w:r>
    </w:p>
    <w:p w14:paraId="2B6AE373" w14:textId="77777777" w:rsidR="003E1A04" w:rsidRPr="00E10FAE" w:rsidRDefault="003E1A04"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con el artículo 27 del Código Fiscal de la Federación.</w:t>
      </w:r>
    </w:p>
    <w:p w14:paraId="3EA48307" w14:textId="77777777" w:rsidR="003E1A04" w:rsidRPr="00E10FAE" w:rsidRDefault="003E1A04" w:rsidP="009E7113">
      <w:pPr>
        <w:spacing w:line="360" w:lineRule="auto"/>
        <w:jc w:val="both"/>
        <w:rPr>
          <w:rFonts w:ascii="Palatino Linotype" w:eastAsia="Palatino Linotype" w:hAnsi="Palatino Linotype" w:cs="Palatino Linotype"/>
          <w:color w:val="000000"/>
        </w:rPr>
      </w:pPr>
    </w:p>
    <w:p w14:paraId="48436BA0" w14:textId="77777777" w:rsidR="003E1A04" w:rsidRPr="00E10FAE" w:rsidRDefault="003E1A04"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De acuerdo con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5D84A8EC" w14:textId="77777777" w:rsidR="003E1A04" w:rsidRPr="00E10FAE" w:rsidRDefault="003E1A04" w:rsidP="009E7113">
      <w:pPr>
        <w:spacing w:line="360" w:lineRule="auto"/>
        <w:jc w:val="both"/>
        <w:rPr>
          <w:rFonts w:ascii="Palatino Linotype" w:eastAsia="Palatino Linotype" w:hAnsi="Palatino Linotype" w:cs="Palatino Linotype"/>
          <w:color w:val="000000"/>
        </w:rPr>
      </w:pPr>
    </w:p>
    <w:p w14:paraId="455150BB" w14:textId="77777777" w:rsidR="003E1A04" w:rsidRPr="00E10FAE" w:rsidRDefault="003E1A04"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lastRenderedPageBreak/>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5B92FE75" w14:textId="77777777" w:rsidR="003E1A04" w:rsidRPr="00E10FAE" w:rsidRDefault="003E1A04" w:rsidP="009E7113">
      <w:pPr>
        <w:spacing w:line="360" w:lineRule="auto"/>
        <w:jc w:val="both"/>
        <w:rPr>
          <w:rFonts w:ascii="Palatino Linotype" w:eastAsia="Palatino Linotype" w:hAnsi="Palatino Linotype" w:cs="Palatino Linotype"/>
          <w:color w:val="000000"/>
        </w:rPr>
      </w:pPr>
    </w:p>
    <w:p w14:paraId="3138B741" w14:textId="77777777" w:rsidR="003E1A04" w:rsidRPr="00E10FAE" w:rsidRDefault="003E1A04"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67DB0FE7" w14:textId="77777777" w:rsidR="003E1A04" w:rsidRPr="00E10FAE" w:rsidRDefault="003E1A04" w:rsidP="009E7113">
      <w:pPr>
        <w:spacing w:line="360" w:lineRule="auto"/>
        <w:jc w:val="both"/>
        <w:rPr>
          <w:rFonts w:ascii="Palatino Linotype" w:eastAsia="Palatino Linotype" w:hAnsi="Palatino Linotype" w:cs="Palatino Linotype"/>
          <w:color w:val="000000"/>
        </w:rPr>
      </w:pPr>
    </w:p>
    <w:p w14:paraId="59FE0235" w14:textId="77777777" w:rsidR="003E1A04" w:rsidRPr="00E10FAE" w:rsidRDefault="003E1A04"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Lo anterior, resulta congruente con el Criterio 19/17 emitido por el Instituto Nacional de Transparencia, Acceso a la Información y Protección de Datos Personales, en el cual se señala lo siguiente:</w:t>
      </w:r>
    </w:p>
    <w:p w14:paraId="395890F9" w14:textId="77777777" w:rsidR="003E1A04" w:rsidRPr="00E10FAE" w:rsidRDefault="003E1A04" w:rsidP="009E7113">
      <w:pPr>
        <w:jc w:val="both"/>
        <w:rPr>
          <w:rFonts w:ascii="Palatino Linotype" w:eastAsia="Palatino Linotype" w:hAnsi="Palatino Linotype" w:cs="Palatino Linotype"/>
          <w:i/>
          <w:color w:val="000000"/>
        </w:rPr>
      </w:pPr>
      <w:r w:rsidRPr="00E10FAE">
        <w:rPr>
          <w:rFonts w:ascii="Palatino Linotype" w:eastAsia="Palatino Linotype" w:hAnsi="Palatino Linotype" w:cs="Palatino Linotype"/>
          <w:i/>
          <w:color w:val="000000"/>
        </w:rPr>
        <w:t>“</w:t>
      </w:r>
      <w:r w:rsidRPr="00E10FAE">
        <w:rPr>
          <w:rFonts w:ascii="Palatino Linotype" w:eastAsia="Palatino Linotype" w:hAnsi="Palatino Linotype" w:cs="Palatino Linotype"/>
          <w:b/>
          <w:i/>
          <w:color w:val="000000"/>
        </w:rPr>
        <w:t>Registro Federal de Contribuyentes (RFC) de personas físicas</w:t>
      </w:r>
      <w:r w:rsidRPr="00E10FAE">
        <w:rPr>
          <w:rFonts w:ascii="Palatino Linotype" w:eastAsia="Palatino Linotype" w:hAnsi="Palatino Linotype" w:cs="Palatino Linotype"/>
          <w:i/>
          <w:color w:val="000000"/>
        </w:rPr>
        <w:t>. El RFC es una clave de carácter fiscal, única e irrepetible, que permite identificar al titular, su edad y fecha de nacimiento, por lo que es un dato personal de carácter confidencial.”</w:t>
      </w:r>
    </w:p>
    <w:p w14:paraId="15BE70DC" w14:textId="77777777" w:rsidR="003E1A04" w:rsidRDefault="003E1A04" w:rsidP="009E7113">
      <w:pPr>
        <w:jc w:val="both"/>
        <w:rPr>
          <w:rFonts w:ascii="Palatino Linotype" w:eastAsia="Palatino Linotype" w:hAnsi="Palatino Linotype" w:cs="Palatino Linotype"/>
          <w:color w:val="000000"/>
        </w:rPr>
      </w:pPr>
    </w:p>
    <w:p w14:paraId="15841FA1" w14:textId="77777777" w:rsidR="006D26FF" w:rsidRPr="00E10FAE" w:rsidRDefault="006D26FF" w:rsidP="009E7113">
      <w:pPr>
        <w:jc w:val="both"/>
        <w:rPr>
          <w:rFonts w:ascii="Palatino Linotype" w:eastAsia="Palatino Linotype" w:hAnsi="Palatino Linotype" w:cs="Palatino Linotype"/>
          <w:color w:val="000000"/>
        </w:rPr>
      </w:pPr>
    </w:p>
    <w:p w14:paraId="45FC630A" w14:textId="77777777" w:rsidR="003E1A04" w:rsidRPr="00E10FAE" w:rsidRDefault="003E1A04"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De tal suerte, el Registro Federal de Contribuyentes de los servidores públicos no guarda relación con la transparencia de los recursos públicos, así como tampoco con el desempeño laboral que pueda tener una persona, por lo que constituye un dato personal </w:t>
      </w:r>
      <w:r w:rsidRPr="00E10FAE">
        <w:rPr>
          <w:rFonts w:ascii="Palatino Linotype" w:eastAsia="Palatino Linotype" w:hAnsi="Palatino Linotype" w:cs="Palatino Linotype"/>
          <w:color w:val="000000"/>
        </w:rPr>
        <w:lastRenderedPageBreak/>
        <w:t>confidencial al actualizar el supuesto normativo del artículo 143, fracción I de la Ley de Transparencia y Acceso a la Información Pública del Estado de México y Municipios.</w:t>
      </w:r>
    </w:p>
    <w:p w14:paraId="7E705C88" w14:textId="77777777" w:rsidR="003E1A04" w:rsidRPr="00E10FAE" w:rsidRDefault="003E1A04" w:rsidP="009E7113">
      <w:pPr>
        <w:spacing w:line="360" w:lineRule="auto"/>
        <w:jc w:val="both"/>
        <w:rPr>
          <w:rFonts w:ascii="Palatino Linotype" w:eastAsia="Palatino Linotype" w:hAnsi="Palatino Linotype" w:cs="Palatino Linotype"/>
          <w:color w:val="000000"/>
        </w:rPr>
      </w:pPr>
    </w:p>
    <w:p w14:paraId="379ACECF" w14:textId="77777777" w:rsidR="003E1A04" w:rsidRPr="00E10FAE" w:rsidRDefault="003E1A04" w:rsidP="009E7113">
      <w:pPr>
        <w:spacing w:line="360" w:lineRule="auto"/>
        <w:jc w:val="both"/>
        <w:rPr>
          <w:rFonts w:ascii="Palatino Linotype" w:eastAsia="Palatino Linotype" w:hAnsi="Palatino Linotype" w:cs="Palatino Linotype"/>
          <w:b/>
          <w:color w:val="000000"/>
        </w:rPr>
      </w:pPr>
      <w:r w:rsidRPr="00E10FAE">
        <w:rPr>
          <w:rFonts w:ascii="Palatino Linotype" w:eastAsia="Palatino Linotype" w:hAnsi="Palatino Linotype" w:cs="Palatino Linotype"/>
          <w:b/>
          <w:color w:val="000000"/>
        </w:rPr>
        <w:t>Clave única de Registro de Población –CURP-.</w:t>
      </w:r>
    </w:p>
    <w:p w14:paraId="1FF9A67B" w14:textId="77777777" w:rsidR="003E1A04" w:rsidRPr="00E10FAE" w:rsidRDefault="003E1A04"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El artículo 36 de la Constitución Política de los Estados Unidos Mexicanos, dispone la obligación de los ciudadanos de inscribirse en el Registro Nacional de Ciudadanos. </w:t>
      </w:r>
    </w:p>
    <w:p w14:paraId="47748CC8" w14:textId="77777777" w:rsidR="003E1A04" w:rsidRPr="00E10FAE" w:rsidRDefault="003E1A04" w:rsidP="009E7113">
      <w:pPr>
        <w:spacing w:line="360" w:lineRule="auto"/>
        <w:jc w:val="both"/>
        <w:rPr>
          <w:rFonts w:ascii="Palatino Linotype" w:eastAsia="Palatino Linotype" w:hAnsi="Palatino Linotype" w:cs="Palatino Linotype"/>
          <w:color w:val="000000"/>
        </w:rPr>
      </w:pPr>
    </w:p>
    <w:p w14:paraId="5D49B52A" w14:textId="77777777" w:rsidR="003E1A04" w:rsidRPr="00E10FAE" w:rsidRDefault="003E1A04"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El artículo 85 de la Ley General de Población, prevé que corresponde a la Secretaría de Gobernación el registro y acreditación de la identidad de todas las personas residentes en el país y de los nacionales que residan en el extranjero.</w:t>
      </w:r>
    </w:p>
    <w:p w14:paraId="6FB7E44C" w14:textId="77777777" w:rsidR="003E1A04" w:rsidRPr="00E10FAE" w:rsidRDefault="003E1A04" w:rsidP="009E7113">
      <w:pPr>
        <w:spacing w:line="360" w:lineRule="auto"/>
        <w:jc w:val="both"/>
        <w:rPr>
          <w:rFonts w:ascii="Palatino Linotype" w:eastAsia="Palatino Linotype" w:hAnsi="Palatino Linotype" w:cs="Palatino Linotype"/>
          <w:color w:val="000000"/>
        </w:rPr>
      </w:pPr>
    </w:p>
    <w:p w14:paraId="7CBE21DB" w14:textId="77777777" w:rsidR="003E1A04" w:rsidRPr="00E10FAE" w:rsidRDefault="003E1A04"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525BE47" w14:textId="77777777" w:rsidR="003E1A04" w:rsidRPr="00E10FAE" w:rsidRDefault="003E1A04" w:rsidP="009E7113">
      <w:pPr>
        <w:spacing w:line="360" w:lineRule="auto"/>
        <w:jc w:val="both"/>
        <w:rPr>
          <w:rFonts w:ascii="Palatino Linotype" w:eastAsia="Palatino Linotype" w:hAnsi="Palatino Linotype" w:cs="Palatino Linotype"/>
          <w:b/>
          <w:color w:val="000000"/>
        </w:rPr>
      </w:pPr>
    </w:p>
    <w:p w14:paraId="34017D0A" w14:textId="77777777" w:rsidR="003E1A04" w:rsidRPr="00E10FAE" w:rsidRDefault="003E1A04"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De conformidad con lo precisado por la propia Secretaría de Gobernación en la dirección </w:t>
      </w:r>
      <w:hyperlink r:id="rId8">
        <w:r w:rsidRPr="00E10FAE">
          <w:rPr>
            <w:rFonts w:ascii="Palatino Linotype" w:eastAsia="Palatino Linotype" w:hAnsi="Palatino Linotype" w:cs="Palatino Linotype"/>
            <w:color w:val="0563C1"/>
            <w:u w:val="single"/>
          </w:rPr>
          <w:t>https://consultas.curp.gob.mx/CurpSP/html/informacionecurpPS.html</w:t>
        </w:r>
      </w:hyperlink>
      <w:r w:rsidRPr="00E10FAE">
        <w:rPr>
          <w:rFonts w:ascii="Palatino Linotype" w:eastAsia="Palatino Linotype" w:hAnsi="Palatino Linotype" w:cs="Palatino Linotype"/>
          <w:color w:val="000000"/>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E10FAE">
        <w:rPr>
          <w:rFonts w:ascii="Palatino Linotype" w:eastAsia="Palatino Linotype" w:hAnsi="Palatino Linotype" w:cs="Palatino Linotype"/>
          <w:b/>
          <w:color w:val="000000"/>
        </w:rPr>
        <w:t xml:space="preserve">se generan a partir de los datos contenidos en el documento probatorio de la </w:t>
      </w:r>
      <w:r w:rsidRPr="00E10FAE">
        <w:rPr>
          <w:rFonts w:ascii="Palatino Linotype" w:eastAsia="Palatino Linotype" w:hAnsi="Palatino Linotype" w:cs="Palatino Linotype"/>
          <w:b/>
          <w:color w:val="000000"/>
        </w:rPr>
        <w:lastRenderedPageBreak/>
        <w:t xml:space="preserve">identidad del interesado </w:t>
      </w:r>
      <w:r w:rsidRPr="00E10FAE">
        <w:rPr>
          <w:rFonts w:ascii="Palatino Linotype" w:eastAsia="Palatino Linotype" w:hAnsi="Palatino Linotype" w:cs="Palatino Linotype"/>
          <w:color w:val="000000"/>
        </w:rPr>
        <w:t>(acta de nacimiento, carta de naturalización o documento migratorio) de la siguiente forma:</w:t>
      </w:r>
    </w:p>
    <w:p w14:paraId="40DD1AB1" w14:textId="77777777" w:rsidR="003E1A04" w:rsidRPr="00E10FAE" w:rsidRDefault="003E1A04" w:rsidP="009E7113">
      <w:pPr>
        <w:spacing w:line="360" w:lineRule="auto"/>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 • El primero y segundo apellidos, así como al nombre de pila.</w:t>
      </w:r>
    </w:p>
    <w:p w14:paraId="7D55CBEB" w14:textId="77777777" w:rsidR="003E1A04" w:rsidRPr="00E10FAE" w:rsidRDefault="003E1A04" w:rsidP="009E7113">
      <w:pPr>
        <w:spacing w:line="360" w:lineRule="auto"/>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 • La fecha de nacimiento.</w:t>
      </w:r>
    </w:p>
    <w:p w14:paraId="5F7CEB7C" w14:textId="77777777" w:rsidR="003E1A04" w:rsidRPr="00E10FAE" w:rsidRDefault="003E1A04" w:rsidP="009E7113">
      <w:pPr>
        <w:spacing w:line="360" w:lineRule="auto"/>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 • El sexo.</w:t>
      </w:r>
    </w:p>
    <w:p w14:paraId="5662CA4A" w14:textId="77777777" w:rsidR="003E1A04" w:rsidRPr="00E10FAE" w:rsidRDefault="003E1A04" w:rsidP="009E7113">
      <w:pPr>
        <w:spacing w:line="360" w:lineRule="auto"/>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 • La entidad federativa de nacimiento.</w:t>
      </w:r>
    </w:p>
    <w:p w14:paraId="26F75559" w14:textId="77777777" w:rsidR="003E1A04" w:rsidRPr="00E10FAE" w:rsidRDefault="003E1A04" w:rsidP="009E7113">
      <w:pPr>
        <w:spacing w:line="360" w:lineRule="auto"/>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Los dos últimos elementos de la CURP evitan la duplicidad de la Clave y garantizan su correcta integración.</w:t>
      </w:r>
    </w:p>
    <w:p w14:paraId="7991F059" w14:textId="77777777" w:rsidR="003E1A04" w:rsidRPr="00E10FAE" w:rsidRDefault="003E1A04" w:rsidP="009E7113">
      <w:pPr>
        <w:spacing w:line="360" w:lineRule="auto"/>
        <w:jc w:val="both"/>
        <w:rPr>
          <w:rFonts w:ascii="Palatino Linotype" w:eastAsia="Palatino Linotype" w:hAnsi="Palatino Linotype" w:cs="Palatino Linotype"/>
          <w:color w:val="000000"/>
        </w:rPr>
      </w:pPr>
    </w:p>
    <w:p w14:paraId="6EBE8F4C" w14:textId="77777777" w:rsidR="003E1A04" w:rsidRPr="00E10FAE" w:rsidRDefault="003E1A04"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Como se desprende de lo anterior, la CURP es un dato personal confidencial, ya que por sí sola brinda información personal de su titular y lo hace identificado e identificable, motivo por el cual se aprueba su eliminación de las versiones públicas, por lo que se trata de un trámite administrativo requerido por la autoridad federal para hacer identificables a las personas.</w:t>
      </w:r>
    </w:p>
    <w:p w14:paraId="1F8C5850" w14:textId="77777777" w:rsidR="003E1A04" w:rsidRPr="00E10FAE" w:rsidRDefault="003E1A04" w:rsidP="009E7113">
      <w:pPr>
        <w:spacing w:line="360" w:lineRule="auto"/>
        <w:jc w:val="both"/>
        <w:rPr>
          <w:rFonts w:ascii="Palatino Linotype" w:eastAsia="Palatino Linotype" w:hAnsi="Palatino Linotype" w:cs="Palatino Linotype"/>
          <w:color w:val="000000"/>
        </w:rPr>
      </w:pPr>
    </w:p>
    <w:p w14:paraId="6624B8B9" w14:textId="77777777" w:rsidR="003E1A04" w:rsidRPr="00E10FAE" w:rsidRDefault="003E1A04"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Resulta aplicable en la especie, como argumento orientador, el Criterio 3/10, emitido por el INAI.</w:t>
      </w:r>
    </w:p>
    <w:p w14:paraId="29CF6BDF" w14:textId="77777777" w:rsidR="003E1A04" w:rsidRPr="00E10FAE" w:rsidRDefault="003E1A04" w:rsidP="009E7113">
      <w:pPr>
        <w:spacing w:line="360" w:lineRule="auto"/>
        <w:jc w:val="both"/>
        <w:rPr>
          <w:rFonts w:ascii="Palatino Linotype" w:eastAsia="Palatino Linotype" w:hAnsi="Palatino Linotype" w:cs="Palatino Linotype"/>
          <w:color w:val="000000"/>
        </w:rPr>
      </w:pPr>
    </w:p>
    <w:p w14:paraId="156A1B9D" w14:textId="77777777" w:rsidR="003E1A04" w:rsidRPr="00E10FAE" w:rsidRDefault="003E1A04" w:rsidP="009E7113">
      <w:pPr>
        <w:jc w:val="both"/>
        <w:rPr>
          <w:rFonts w:ascii="Palatino Linotype" w:eastAsia="Palatino Linotype" w:hAnsi="Palatino Linotype" w:cs="Palatino Linotype"/>
          <w:i/>
          <w:color w:val="000000"/>
        </w:rPr>
      </w:pPr>
      <w:r w:rsidRPr="00E10FAE">
        <w:rPr>
          <w:rFonts w:ascii="Palatino Linotype" w:eastAsia="Palatino Linotype" w:hAnsi="Palatino Linotype" w:cs="Palatino Linotype"/>
          <w:b/>
          <w:i/>
          <w:color w:val="000000"/>
        </w:rPr>
        <w:t xml:space="preserve">Clave Única de Registro de Población (CURP) es un dato personal confidencial. </w:t>
      </w:r>
      <w:r w:rsidRPr="00E10FAE">
        <w:rPr>
          <w:rFonts w:ascii="Palatino Linotype" w:eastAsia="Palatino Linotype" w:hAnsi="Palatino Linotype" w:cs="Palatino Linotype"/>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w:t>
      </w:r>
      <w:r w:rsidRPr="00E10FAE">
        <w:rPr>
          <w:rFonts w:ascii="Palatino Linotype" w:eastAsia="Palatino Linotype" w:hAnsi="Palatino Linotype" w:cs="Palatino Linotype"/>
          <w:i/>
          <w:color w:val="000000"/>
        </w:rPr>
        <w:lastRenderedPageBreak/>
        <w:t xml:space="preserve">información que lo distingue plenamente del resto de los habitantes, por lo que es de carácter confidencial, en términos de lo dispuesto en el artículos anteriormente señalados. </w:t>
      </w:r>
    </w:p>
    <w:p w14:paraId="22B20218" w14:textId="77777777" w:rsidR="003E1A04" w:rsidRPr="00E10FAE" w:rsidRDefault="003E1A04" w:rsidP="009E7113">
      <w:pPr>
        <w:jc w:val="both"/>
        <w:rPr>
          <w:rFonts w:ascii="Palatino Linotype" w:eastAsia="Palatino Linotype" w:hAnsi="Palatino Linotype" w:cs="Palatino Linotype"/>
          <w:color w:val="000000"/>
        </w:rPr>
      </w:pPr>
    </w:p>
    <w:p w14:paraId="22072511" w14:textId="77777777" w:rsidR="003E1A04" w:rsidRPr="00E10FAE" w:rsidRDefault="003E1A04"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De acuerdo con lo anterior, se la clave CURP, es un dato personal confidencial, en términos del artículo 143, fracción I, de la Ley de Transparencia y Acceso a la Información Pública del Estado de México y Municipios.</w:t>
      </w:r>
    </w:p>
    <w:p w14:paraId="0725C88F" w14:textId="77777777" w:rsidR="003E1A04" w:rsidRPr="00E10FAE" w:rsidRDefault="003E1A04" w:rsidP="009E7113">
      <w:pPr>
        <w:spacing w:line="360" w:lineRule="auto"/>
        <w:jc w:val="both"/>
        <w:rPr>
          <w:rFonts w:ascii="Palatino Linotype" w:eastAsia="Palatino Linotype" w:hAnsi="Palatino Linotype" w:cs="Palatino Linotype"/>
          <w:color w:val="000000"/>
        </w:rPr>
      </w:pPr>
    </w:p>
    <w:p w14:paraId="4F8BBF16" w14:textId="77777777" w:rsidR="003E1A04" w:rsidRPr="00E10FAE" w:rsidRDefault="003E1A04" w:rsidP="009E7113">
      <w:pPr>
        <w:spacing w:line="360" w:lineRule="auto"/>
        <w:jc w:val="both"/>
        <w:rPr>
          <w:rFonts w:ascii="Palatino Linotype" w:eastAsia="Palatino Linotype" w:hAnsi="Palatino Linotype" w:cs="Palatino Linotype"/>
          <w:b/>
          <w:color w:val="000000"/>
        </w:rPr>
      </w:pPr>
      <w:r w:rsidRPr="00E10FAE">
        <w:rPr>
          <w:rFonts w:ascii="Palatino Linotype" w:eastAsia="Palatino Linotype" w:hAnsi="Palatino Linotype" w:cs="Palatino Linotype"/>
          <w:b/>
          <w:color w:val="000000"/>
        </w:rPr>
        <w:t>Nombre de persona física, Domicilio</w:t>
      </w:r>
    </w:p>
    <w:p w14:paraId="75A9178B" w14:textId="77777777" w:rsidR="003E1A04" w:rsidRPr="00E10FAE" w:rsidRDefault="003E1A04"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E10FAE">
        <w:rPr>
          <w:rFonts w:ascii="Palatino Linotype" w:eastAsia="Palatino Linotype" w:hAnsi="Palatino Linotype" w:cs="Palatino Linotype"/>
          <w:i/>
          <w:color w:val="000000"/>
        </w:rPr>
        <w:t>perse</w:t>
      </w:r>
      <w:r w:rsidRPr="00E10FAE">
        <w:rPr>
          <w:rFonts w:ascii="Palatino Linotype" w:eastAsia="Palatino Linotype" w:hAnsi="Palatino Linotype" w:cs="Palatino Linotype"/>
          <w:color w:val="000000"/>
        </w:rPr>
        <w:t xml:space="preserve"> es un elemento que hace a una persona física identificada o identificable, por lo que, se considera un dato personal.</w:t>
      </w:r>
    </w:p>
    <w:p w14:paraId="72F916BF" w14:textId="77777777" w:rsidR="003E1A04" w:rsidRPr="00E10FAE" w:rsidRDefault="003E1A04" w:rsidP="009E7113">
      <w:pPr>
        <w:spacing w:line="360" w:lineRule="auto"/>
        <w:jc w:val="both"/>
        <w:rPr>
          <w:rFonts w:ascii="Palatino Linotype" w:eastAsia="Palatino Linotype" w:hAnsi="Palatino Linotype" w:cs="Palatino Linotype"/>
          <w:b/>
          <w:color w:val="000000"/>
        </w:rPr>
      </w:pPr>
    </w:p>
    <w:p w14:paraId="58EA82EA" w14:textId="77777777" w:rsidR="003E1A04" w:rsidRPr="00E10FAE" w:rsidRDefault="003E1A04"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Ahora bien, de acuerdo a lo señalado en los artículos 2.3 y 2.5, fracción V del Código Civil del Estado de México, el domicilio es un atributo de la personalidad y un derecho de las personas. Este tiene como propósito que una persona pueda establecerse temporal o permanentemente en un lugar determinado, para habitar, establecer su centro de trabajo o negocios; ahora bien, su inclusión en el nombramiento se puede decir que sólo tiene como objetivo brindar elementos que permitan conocer y hacer identificable a la persona que se designa, sin que esta información sea de relevancia para el interés público, así como tampoco tiene relevancia en el ejercicio de atribuciones de los servidores públicos. Por lo que </w:t>
      </w:r>
      <w:r w:rsidRPr="00E10FAE">
        <w:rPr>
          <w:rFonts w:ascii="Palatino Linotype" w:eastAsia="Palatino Linotype" w:hAnsi="Palatino Linotype" w:cs="Palatino Linotype"/>
          <w:b/>
          <w:color w:val="000000"/>
        </w:rPr>
        <w:t>el domicilio particular</w:t>
      </w:r>
      <w:r w:rsidRPr="00E10FAE">
        <w:rPr>
          <w:rFonts w:ascii="Palatino Linotype" w:eastAsia="Palatino Linotype" w:hAnsi="Palatino Linotype" w:cs="Palatino Linotype"/>
          <w:color w:val="000000"/>
        </w:rPr>
        <w:t xml:space="preserve"> es confidencial, en términos del artículo 143, fracción I de la Ley de Transparencia y Acceso a la Información Pública del Estado de México y Municipios. </w:t>
      </w:r>
    </w:p>
    <w:p w14:paraId="0923623B" w14:textId="77777777" w:rsidR="003E1A04" w:rsidRPr="00E10FAE" w:rsidRDefault="003E1A04" w:rsidP="009E7113">
      <w:pPr>
        <w:spacing w:line="360" w:lineRule="auto"/>
        <w:jc w:val="both"/>
        <w:rPr>
          <w:rFonts w:ascii="Palatino Linotype" w:eastAsia="Palatino Linotype" w:hAnsi="Palatino Linotype" w:cs="Palatino Linotype"/>
          <w:b/>
        </w:rPr>
      </w:pPr>
      <w:r w:rsidRPr="00E10FAE">
        <w:rPr>
          <w:rFonts w:ascii="Palatino Linotype" w:eastAsia="Palatino Linotype" w:hAnsi="Palatino Linotype" w:cs="Palatino Linotype"/>
          <w:b/>
        </w:rPr>
        <w:lastRenderedPageBreak/>
        <w:t>Estado civil.</w:t>
      </w:r>
    </w:p>
    <w:p w14:paraId="0F4788D2" w14:textId="77777777" w:rsidR="003E1A04" w:rsidRPr="00E10FAE" w:rsidRDefault="003E1A04"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El estado civil es un atributo de la personalidad, de acuerdo al artículo 2.3 del Código Civil del Estado de México, e indica si las personas son solteras o casadas y sólo se comprueba con las constancias relativas del Registro Civil. Por lo que es un tema que tiene que ver con la vida privada, ya que, para acceder a un cargo público, el estado civil de las personas es irrelevante, ya que tener uno u otro no influye en el mejor o menor desempeño de un cargo público.</w:t>
      </w:r>
    </w:p>
    <w:p w14:paraId="46588A79" w14:textId="77777777" w:rsidR="003E1A04" w:rsidRPr="00E10FAE" w:rsidRDefault="003E1A04" w:rsidP="009E7113">
      <w:pPr>
        <w:spacing w:line="360" w:lineRule="auto"/>
        <w:jc w:val="both"/>
        <w:rPr>
          <w:rFonts w:ascii="Palatino Linotype" w:eastAsia="Palatino Linotype" w:hAnsi="Palatino Linotype" w:cs="Palatino Linotype"/>
        </w:rPr>
      </w:pPr>
    </w:p>
    <w:p w14:paraId="4DC527E9" w14:textId="77777777" w:rsidR="003E1A04" w:rsidRPr="00E10FAE" w:rsidRDefault="003E1A04"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De esta manera, se trata de un dato personal confidencial que tiene que ver únicamente con la vida privada de las personas, motivo por el cual se considera un dato personal en términos del artículo 143, fracción I de la Ley de Transparencia y Acceso a la Información Pública del Estado de México y Municipios.</w:t>
      </w:r>
    </w:p>
    <w:p w14:paraId="1F98FB53" w14:textId="77777777" w:rsidR="003E1A04" w:rsidRPr="00E10FAE" w:rsidRDefault="003E1A04" w:rsidP="009E7113">
      <w:pPr>
        <w:pBdr>
          <w:top w:val="nil"/>
          <w:left w:val="nil"/>
          <w:bottom w:val="nil"/>
          <w:right w:val="nil"/>
          <w:between w:val="nil"/>
        </w:pBdr>
        <w:rPr>
          <w:rFonts w:ascii="Palatino Linotype" w:eastAsia="Palatino Linotype" w:hAnsi="Palatino Linotype" w:cs="Palatino Linotype"/>
          <w:color w:val="000000"/>
        </w:rPr>
      </w:pPr>
    </w:p>
    <w:p w14:paraId="4AEE6549" w14:textId="77777777" w:rsidR="003E1A04" w:rsidRPr="00E10FAE" w:rsidRDefault="003E1A04" w:rsidP="009E7113">
      <w:pPr>
        <w:spacing w:line="360" w:lineRule="auto"/>
        <w:jc w:val="both"/>
        <w:rPr>
          <w:rFonts w:ascii="Palatino Linotype" w:eastAsia="Palatino Linotype" w:hAnsi="Palatino Linotype" w:cs="Palatino Linotype"/>
        </w:rPr>
      </w:pPr>
      <w:r w:rsidRPr="00E10FAE">
        <w:rPr>
          <w:rFonts w:ascii="Palatino Linotype" w:eastAsia="Palatino Linotype" w:hAnsi="Palatino Linotype" w:cs="Palatino Linotype"/>
          <w:b/>
        </w:rPr>
        <w:t>Teléfono y celular particular.</w:t>
      </w:r>
    </w:p>
    <w:p w14:paraId="2B904910" w14:textId="77777777" w:rsidR="003E1A04" w:rsidRPr="00E10FAE" w:rsidRDefault="003E1A04"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 xml:space="preserve">El número asignado a un teléfono particular o celular permite localizar a una persona física identificada o identificable, ya sea a través de un dispositivo móvil o bien, en un lugar como el domicilio. </w:t>
      </w:r>
    </w:p>
    <w:p w14:paraId="594FA33B" w14:textId="77777777" w:rsidR="003E1A04" w:rsidRPr="00E10FAE" w:rsidRDefault="003E1A04" w:rsidP="009E7113">
      <w:pPr>
        <w:spacing w:line="360" w:lineRule="auto"/>
        <w:jc w:val="both"/>
        <w:rPr>
          <w:rFonts w:ascii="Palatino Linotype" w:eastAsia="Palatino Linotype" w:hAnsi="Palatino Linotype" w:cs="Palatino Linotype"/>
        </w:rPr>
      </w:pPr>
    </w:p>
    <w:p w14:paraId="04A944AF" w14:textId="2FE877FF" w:rsidR="006D26FF" w:rsidRPr="006D26FF" w:rsidRDefault="003E1A04"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En tales consideraciones, dicho dato personal es susceptible de ser clasificado como confidencial, con fundamento en el artículo 143, fracción I de la Ley de Transparencia y Acceso a la Información Pública.</w:t>
      </w:r>
    </w:p>
    <w:p w14:paraId="26BBD578" w14:textId="77777777" w:rsidR="003E1A04" w:rsidRPr="00E10FAE" w:rsidRDefault="003E1A04" w:rsidP="009E7113">
      <w:pPr>
        <w:pBdr>
          <w:top w:val="nil"/>
          <w:left w:val="nil"/>
          <w:bottom w:val="nil"/>
          <w:right w:val="nil"/>
          <w:between w:val="nil"/>
        </w:pBdr>
        <w:rPr>
          <w:rFonts w:ascii="Palatino Linotype" w:eastAsia="Palatino Linotype" w:hAnsi="Palatino Linotype" w:cs="Palatino Linotype"/>
          <w:color w:val="000000"/>
        </w:rPr>
      </w:pPr>
    </w:p>
    <w:p w14:paraId="0EF91757" w14:textId="77777777" w:rsidR="003E1A04" w:rsidRPr="00E10FAE" w:rsidRDefault="003E1A04" w:rsidP="0052240E">
      <w:pPr>
        <w:pStyle w:val="Prrafodelista"/>
        <w:numPr>
          <w:ilvl w:val="0"/>
          <w:numId w:val="11"/>
        </w:numPr>
        <w:spacing w:line="360" w:lineRule="auto"/>
        <w:ind w:left="0" w:firstLine="0"/>
        <w:jc w:val="both"/>
        <w:rPr>
          <w:rFonts w:ascii="Palatino Linotype" w:hAnsi="Palatino Linotype" w:cs="Tahoma"/>
        </w:rPr>
      </w:pPr>
      <w:r w:rsidRPr="00E10FAE">
        <w:rPr>
          <w:rFonts w:ascii="Palatino Linotype" w:hAnsi="Palatino Linotype" w:cs="Tahoma"/>
          <w:b/>
        </w:rPr>
        <w:t>Correo electrónico particular.</w:t>
      </w:r>
    </w:p>
    <w:p w14:paraId="185B9467" w14:textId="77777777" w:rsidR="003E1A04" w:rsidRPr="00E10FAE" w:rsidRDefault="003E1A04"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Calibri" w:hAnsi="Palatino Linotype" w:cs="Tahoma"/>
          <w:bCs/>
          <w:lang w:eastAsia="en-US"/>
        </w:rPr>
      </w:pPr>
      <w:r w:rsidRPr="00E10FAE">
        <w:rPr>
          <w:rFonts w:ascii="Palatino Linotype" w:eastAsia="Calibri" w:hAnsi="Palatino Linotype" w:cs="Tahoma"/>
          <w:bCs/>
          <w:lang w:eastAsia="en-US"/>
        </w:rPr>
        <w:t xml:space="preserve">El correo electrónico es un sistema de transmisión de mensajes por computadora a través de redes informáticas. Dicho dato se puede asimilar al teléfono o domicilio </w:t>
      </w:r>
      <w:r w:rsidRPr="00E10FAE">
        <w:rPr>
          <w:rFonts w:ascii="Palatino Linotype" w:eastAsia="Calibri" w:hAnsi="Palatino Linotype" w:cs="Tahoma"/>
          <w:bCs/>
          <w:lang w:eastAsia="en-US"/>
        </w:rPr>
        <w:lastRenderedPageBreak/>
        <w:t>particular, cuya nomenclatura, se considera como un dato personal, toda vez que es un medio para comunicarse con la persona titular del mismo, la hace localizable e incluso identificable, al poder estar conformado por parte de su nom</w:t>
      </w:r>
      <w:r w:rsidR="003E2DE7" w:rsidRPr="00E10FAE">
        <w:rPr>
          <w:rFonts w:ascii="Palatino Linotype" w:eastAsia="Calibri" w:hAnsi="Palatino Linotype" w:cs="Tahoma"/>
          <w:bCs/>
          <w:lang w:eastAsia="en-US"/>
        </w:rPr>
        <w:t xml:space="preserve">bre o bien, fecha de nacimiento, </w:t>
      </w:r>
      <w:r w:rsidRPr="00E10FAE">
        <w:rPr>
          <w:rFonts w:ascii="Palatino Linotype" w:eastAsia="Calibri" w:hAnsi="Palatino Linotype" w:cs="Tahoma"/>
          <w:bCs/>
          <w:lang w:eastAsia="en-US"/>
        </w:rPr>
        <w:t>por lo que</w:t>
      </w:r>
      <w:r w:rsidR="003E2DE7" w:rsidRPr="00E10FAE">
        <w:rPr>
          <w:rFonts w:ascii="Palatino Linotype" w:eastAsia="Calibri" w:hAnsi="Palatino Linotype" w:cs="Tahoma"/>
          <w:bCs/>
          <w:lang w:eastAsia="en-US"/>
        </w:rPr>
        <w:t xml:space="preserve">, </w:t>
      </w:r>
      <w:r w:rsidRPr="00E10FAE">
        <w:rPr>
          <w:rFonts w:ascii="Palatino Linotype" w:eastAsia="Calibri" w:hAnsi="Palatino Linotype" w:cs="Tahoma"/>
          <w:bCs/>
          <w:lang w:eastAsia="en-US"/>
        </w:rPr>
        <w:t>corresponde a un dato personal que actualiza la causal de clasificación establecida en el artículo 143, fracción I de la Ley de Transparencia y Acceso a la Información Pública del Estado de México y Municipios.</w:t>
      </w:r>
    </w:p>
    <w:p w14:paraId="0C58FFA0" w14:textId="77777777" w:rsidR="00D44AC7" w:rsidRPr="00E10FAE" w:rsidRDefault="00D44AC7" w:rsidP="009E7113">
      <w:pPr>
        <w:rPr>
          <w:rFonts w:ascii="Palatino Linotype" w:eastAsia="Palatino Linotype" w:hAnsi="Palatino Linotype" w:cs="Palatino Linotype"/>
        </w:rPr>
      </w:pPr>
    </w:p>
    <w:p w14:paraId="4D53462F"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b/>
        </w:rPr>
      </w:pPr>
      <w:r w:rsidRPr="00E10FAE">
        <w:rPr>
          <w:rFonts w:ascii="Palatino Linotype" w:eastAsia="Palatino Linotype" w:hAnsi="Palatino Linotype" w:cs="Palatino Linotype"/>
        </w:rPr>
        <w:t xml:space="preserve"> </w:t>
      </w:r>
      <w:r w:rsidR="003E2DE7" w:rsidRPr="00E10FAE">
        <w:rPr>
          <w:rFonts w:ascii="Palatino Linotype" w:eastAsia="Palatino Linotype" w:hAnsi="Palatino Linotype" w:cs="Palatino Linotype"/>
        </w:rPr>
        <w:t xml:space="preserve">Por otro lado, se debe de señalar que para la respuesta inicial el </w:t>
      </w:r>
      <w:r w:rsidR="003E2DE7" w:rsidRPr="00E10FAE">
        <w:rPr>
          <w:rFonts w:ascii="Palatino Linotype" w:eastAsia="Palatino Linotype" w:hAnsi="Palatino Linotype" w:cs="Palatino Linotype"/>
          <w:b/>
        </w:rPr>
        <w:t xml:space="preserve">SUJETO OBLIGADO </w:t>
      </w:r>
      <w:r w:rsidR="003E2DE7" w:rsidRPr="00E10FAE">
        <w:rPr>
          <w:rFonts w:ascii="Palatino Linotype" w:eastAsia="Palatino Linotype" w:hAnsi="Palatino Linotype" w:cs="Palatino Linotype"/>
        </w:rPr>
        <w:t xml:space="preserve">o entrego el Acta del Comité de Transparencia, situación por la cual se analizan los motivos por los cuales la misma debe de ser entregada. </w:t>
      </w:r>
    </w:p>
    <w:p w14:paraId="0EB86799" w14:textId="77777777" w:rsidR="003E2DE7" w:rsidRPr="00E10FAE" w:rsidRDefault="003E2DE7" w:rsidP="009E711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b/>
        </w:rPr>
      </w:pPr>
    </w:p>
    <w:p w14:paraId="536B08FC"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lang w:val="es-ES_tradnl" w:eastAsia="es-ES"/>
        </w:rPr>
      </w:pPr>
      <w:r w:rsidRPr="00E10FAE">
        <w:rPr>
          <w:rFonts w:ascii="Palatino Linotype" w:eastAsia="Palatino Linotype" w:hAnsi="Palatino Linotype" w:cs="Palatino Linotype"/>
          <w:lang w:val="es-ES_tradnl" w:eastAsia="es-ES"/>
        </w:rPr>
        <w:t xml:space="preserve">En esa línea se determina que de acuerdo con  la Ley de Transparencia y Acceso a la Información Pública del Estado de México y Municipios, regula lo siguiente en cuanto a la clasificación de la información. </w:t>
      </w:r>
    </w:p>
    <w:p w14:paraId="7DB22221" w14:textId="77777777" w:rsidR="005D6BB2" w:rsidRPr="00E10FAE" w:rsidRDefault="005D6BB2" w:rsidP="009E7113">
      <w:pPr>
        <w:jc w:val="both"/>
        <w:rPr>
          <w:rFonts w:ascii="Palatino Linotype" w:eastAsia="Palatino Linotype" w:hAnsi="Palatino Linotype" w:cs="Palatino Linotype"/>
          <w:i/>
          <w:lang w:val="es-ES_tradnl" w:eastAsia="es-ES"/>
        </w:rPr>
      </w:pPr>
      <w:r w:rsidRPr="00E10FAE">
        <w:rPr>
          <w:rFonts w:ascii="Palatino Linotype" w:eastAsia="Palatino Linotype" w:hAnsi="Palatino Linotype" w:cs="Palatino Linotype"/>
          <w:i/>
          <w:lang w:val="es-ES_tradnl" w:eastAsia="es-ES"/>
        </w:rPr>
        <w:t xml:space="preserve">Artículo 49. Los Comités de Transparencia tendrán las siguientes atribuciones: </w:t>
      </w:r>
    </w:p>
    <w:p w14:paraId="35D45795" w14:textId="77777777" w:rsidR="005D6BB2" w:rsidRPr="00E10FAE" w:rsidRDefault="005D6BB2" w:rsidP="009E7113">
      <w:pPr>
        <w:numPr>
          <w:ilvl w:val="0"/>
          <w:numId w:val="7"/>
        </w:numPr>
        <w:pBdr>
          <w:top w:val="nil"/>
          <w:left w:val="nil"/>
          <w:bottom w:val="nil"/>
          <w:right w:val="nil"/>
          <w:between w:val="nil"/>
        </w:pBdr>
        <w:ind w:left="0" w:firstLine="0"/>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Instituir, coordinar y supervisar en términos de las disposiciones aplicables, las acciones, medidas y procedimientos que coadyuven a asegurar una mayor eficacia en la gestión y atención de las solicitudes en materia de acceso a la información; </w:t>
      </w:r>
    </w:p>
    <w:p w14:paraId="2E30B1E4"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b/>
          <w:i/>
          <w:color w:val="000000"/>
          <w:lang w:val="es-ES_tradnl" w:eastAsia="es-ES"/>
        </w:rPr>
      </w:pPr>
      <w:r w:rsidRPr="00E10FAE">
        <w:rPr>
          <w:rFonts w:ascii="Palatino Linotype" w:eastAsia="Palatino Linotype" w:hAnsi="Palatino Linotype" w:cs="Palatino Linotype"/>
          <w:b/>
          <w:i/>
          <w:color w:val="000000"/>
          <w:lang w:val="es-ES_tradnl" w:eastAsia="es-ES"/>
        </w:rPr>
        <w:t xml:space="preserve">II. Confirmar, modificar o revocar las determinaciones que en materia de ampliación del plazo de respuesta, clasificación de la información y declaración de inexistencia o de incompetencia realicen los titulares de las áreas de los sujetos obligados; </w:t>
      </w:r>
    </w:p>
    <w:p w14:paraId="1D254B9A"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III. 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 </w:t>
      </w:r>
    </w:p>
    <w:p w14:paraId="3AD20945"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IV. Establecer políticas para facilitar la obtención y entrega de información en las solicitudes que permita el adecuado ejercicio del derecho de acceso a la información; </w:t>
      </w:r>
    </w:p>
    <w:p w14:paraId="26BA69FE"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V. Promover la capacitación y actualización de los servidores públicos o integrantes adscritos a las unidades de transparencia; </w:t>
      </w:r>
    </w:p>
    <w:p w14:paraId="58810B84"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lastRenderedPageBreak/>
        <w:t xml:space="preserve">VI. Establecer programas de capacitación en materia de transparencia, acceso a la información, accesibilidad y protección de datos personales, para todos los servidores públicos o integrantes del sujeto obligado; </w:t>
      </w:r>
    </w:p>
    <w:p w14:paraId="69A3A36A"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VII. Solicitar y autorizar la ampliación del plazo de reserva de la información a que se refiere esta Ley; </w:t>
      </w:r>
    </w:p>
    <w:p w14:paraId="45C0F8E4"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b/>
          <w:i/>
          <w:color w:val="000000"/>
          <w:lang w:val="es-ES_tradnl" w:eastAsia="es-ES"/>
        </w:rPr>
      </w:pPr>
      <w:r w:rsidRPr="00E10FAE">
        <w:rPr>
          <w:rFonts w:ascii="Palatino Linotype" w:eastAsia="Palatino Linotype" w:hAnsi="Palatino Linotype" w:cs="Palatino Linotype"/>
          <w:b/>
          <w:i/>
          <w:color w:val="000000"/>
          <w:lang w:val="es-ES_tradnl" w:eastAsia="es-ES"/>
        </w:rPr>
        <w:t>VIII. Aprobar, modificar o revocar la clasificación de la información</w:t>
      </w:r>
      <w:r w:rsidRPr="00E10FAE">
        <w:rPr>
          <w:rFonts w:ascii="Palatino Linotype" w:eastAsia="Calibri" w:hAnsi="Palatino Linotype" w:cs="Calibri"/>
          <w:b/>
          <w:i/>
          <w:color w:val="000000"/>
          <w:lang w:val="es-ES_tradnl" w:eastAsia="es-ES"/>
        </w:rPr>
        <w:t xml:space="preserve"> </w:t>
      </w:r>
    </w:p>
    <w:p w14:paraId="17192570"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IX. Supervisar la aplicación de los lineamientos en materia de acceso a la información pública para el manejo, mantenimiento y seguridad de los datos personales, así como de los criterios de clasificación expedidos por el Instituto; </w:t>
      </w:r>
    </w:p>
    <w:p w14:paraId="3ABDEEAA"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X. Elaborar un programa para facilitar la sistematización y actualización de la información, mismo que deberá remitirse al Instituto dentro de los primeros veinte días de cada año; </w:t>
      </w:r>
    </w:p>
    <w:p w14:paraId="2379B358"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XI. Recabar y enviar al Instituto, de conformidad con los lineamientos que éste expida, los datos necesarios para la elaboración del informe anual; </w:t>
      </w:r>
    </w:p>
    <w:p w14:paraId="0EE20AAB"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XII. Emitir las resoluciones que correspondan para la atención de las solicitudes de información; </w:t>
      </w:r>
    </w:p>
    <w:p w14:paraId="10BFF17B"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XIII. Dictaminar las declaratorias de inexistencia de la información que les remitan las unidades administrativas y resolver en consecuencia; </w:t>
      </w:r>
    </w:p>
    <w:p w14:paraId="2E9FA75E"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XIV. Supervisar el registro y actualización de las solicitudes de acceso a la información, así como sus trámites, costos y resultados; </w:t>
      </w:r>
    </w:p>
    <w:p w14:paraId="3DE49704"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XV. Fomentar la cultura de transparencia; </w:t>
      </w:r>
    </w:p>
    <w:p w14:paraId="05825471"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XVI. Supervisar el cumplimiento de criterios y lineamientos en materia de información clasificada; </w:t>
      </w:r>
    </w:p>
    <w:p w14:paraId="73EE1A4F"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XVII. Vigilar el cumplimiento de las resoluciones y recomendaciones que emita el Instituto; y </w:t>
      </w:r>
    </w:p>
    <w:p w14:paraId="10744FCC" w14:textId="77777777" w:rsidR="005D6BB2" w:rsidRPr="00E10FAE" w:rsidRDefault="005D6BB2" w:rsidP="009E7113">
      <w:pPr>
        <w:pBdr>
          <w:top w:val="nil"/>
          <w:left w:val="nil"/>
          <w:bottom w:val="nil"/>
          <w:right w:val="nil"/>
          <w:between w:val="nil"/>
        </w:pBdr>
        <w:jc w:val="both"/>
        <w:rPr>
          <w:rFonts w:ascii="Palatino Linotype" w:eastAsia="Calibri" w:hAnsi="Palatino Linotype" w:cs="Calibri"/>
          <w:color w:val="000000"/>
          <w:lang w:val="es-ES_tradnl" w:eastAsia="es-ES"/>
        </w:rPr>
      </w:pPr>
      <w:r w:rsidRPr="00E10FAE">
        <w:rPr>
          <w:rFonts w:ascii="Palatino Linotype" w:eastAsia="Palatino Linotype" w:hAnsi="Palatino Linotype" w:cs="Palatino Linotype"/>
          <w:i/>
          <w:color w:val="000000"/>
          <w:lang w:val="es-ES_tradnl" w:eastAsia="es-ES"/>
        </w:rPr>
        <w:t>XVIII. Las demás que se desprendan de la presente Ley y las disposiciones jurídicas aplicables, que faciliten el acceso a la información.</w:t>
      </w:r>
      <w:r w:rsidRPr="00E10FAE">
        <w:rPr>
          <w:rFonts w:ascii="Palatino Linotype" w:eastAsia="Calibri" w:hAnsi="Palatino Linotype" w:cs="Calibri"/>
          <w:color w:val="000000"/>
          <w:lang w:val="es-ES_tradnl" w:eastAsia="es-ES"/>
        </w:rPr>
        <w:t xml:space="preserve"> </w:t>
      </w:r>
    </w:p>
    <w:p w14:paraId="59260BC4"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b/>
          <w:i/>
          <w:color w:val="000000"/>
          <w:lang w:val="es-ES_tradnl" w:eastAsia="es-ES"/>
        </w:rPr>
        <w:t>Artículo 53.</w:t>
      </w:r>
      <w:r w:rsidRPr="00E10FAE">
        <w:rPr>
          <w:rFonts w:ascii="Palatino Linotype" w:eastAsia="Palatino Linotype" w:hAnsi="Palatino Linotype" w:cs="Palatino Linotype"/>
          <w:i/>
          <w:color w:val="000000"/>
          <w:lang w:val="es-ES_tradnl" w:eastAsia="es-ES"/>
        </w:rPr>
        <w:t xml:space="preserve"> Las Unidades de Transparencia tendrán las siguientes funciones: </w:t>
      </w:r>
    </w:p>
    <w:p w14:paraId="239E430F"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14:paraId="097F5CA9" w14:textId="77777777" w:rsidR="005D6BB2" w:rsidRPr="00E10FAE" w:rsidRDefault="005D6BB2" w:rsidP="009E7113">
      <w:pPr>
        <w:pBdr>
          <w:top w:val="nil"/>
          <w:left w:val="nil"/>
          <w:bottom w:val="nil"/>
          <w:right w:val="nil"/>
          <w:between w:val="nil"/>
        </w:pBdr>
        <w:jc w:val="both"/>
        <w:rPr>
          <w:rFonts w:ascii="Palatino Linotype" w:eastAsia="Calibri" w:hAnsi="Palatino Linotype" w:cs="Calibri"/>
          <w:color w:val="000000"/>
          <w:lang w:val="es-ES_tradnl" w:eastAsia="es-ES"/>
        </w:rPr>
      </w:pPr>
      <w:r w:rsidRPr="00E10FAE">
        <w:rPr>
          <w:rFonts w:ascii="Palatino Linotype" w:eastAsia="Palatino Linotype" w:hAnsi="Palatino Linotype" w:cs="Palatino Linotype"/>
          <w:i/>
          <w:color w:val="000000"/>
          <w:lang w:val="es-ES_tradnl" w:eastAsia="es-ES"/>
        </w:rPr>
        <w:t>II. Recibir, tramitar y dar respuesta a las solicitudes de acceso a la información;</w:t>
      </w:r>
      <w:r w:rsidRPr="00E10FAE">
        <w:rPr>
          <w:rFonts w:ascii="Palatino Linotype" w:eastAsia="Calibri" w:hAnsi="Palatino Linotype" w:cs="Calibri"/>
          <w:color w:val="000000"/>
          <w:lang w:val="es-ES_tradnl" w:eastAsia="es-ES"/>
        </w:rPr>
        <w:t xml:space="preserve"> </w:t>
      </w:r>
    </w:p>
    <w:p w14:paraId="76127A6F"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III Auxiliar a los particulares en la elaboración de solicitudes de acceso a la información y, en su caso, orientarlos sobre los sujetos obligados competentes conforme a la normatividad aplicable; </w:t>
      </w:r>
    </w:p>
    <w:p w14:paraId="3DEFF99F"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IV. Realizar, con efectividad, los trámites internos necesarios para la atención de las solicitudes de acceso a la información; </w:t>
      </w:r>
    </w:p>
    <w:p w14:paraId="3A4827FF"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V. Entregar, en su caso, a los particulares la información solicitada; </w:t>
      </w:r>
    </w:p>
    <w:p w14:paraId="7D33364D"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VI. Efectuar las notificaciones a los solicitantes; </w:t>
      </w:r>
    </w:p>
    <w:p w14:paraId="30B731EB"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lastRenderedPageBreak/>
        <w:t xml:space="preserve">VII. Proponer al Comité de Transparencia, los procedimientos internos que aseguren la mayor eficiencia en la gestión de las solicitudes de acceso a la información, conforme a la normatividad aplicable; </w:t>
      </w:r>
    </w:p>
    <w:p w14:paraId="7F02C747"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VIII. Proponer a quien preside el Comité de Transparencia, personal habilitado que sea necesario para recibir y dar trámite a las solicitudes de acceso a la información; </w:t>
      </w:r>
    </w:p>
    <w:p w14:paraId="28A3F6DD"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14:paraId="354250BB"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b/>
          <w:i/>
          <w:color w:val="000000"/>
          <w:lang w:val="es-ES_tradnl" w:eastAsia="es-ES"/>
        </w:rPr>
      </w:pPr>
      <w:r w:rsidRPr="00E10FAE">
        <w:rPr>
          <w:rFonts w:ascii="Palatino Linotype" w:eastAsia="Palatino Linotype" w:hAnsi="Palatino Linotype" w:cs="Palatino Linotype"/>
          <w:b/>
          <w:i/>
          <w:color w:val="000000"/>
          <w:lang w:val="es-ES_tradnl" w:eastAsia="es-ES"/>
        </w:rPr>
        <w:t xml:space="preserve">X. Presentar ante el Comité, el proyecto de clasificación de información; </w:t>
      </w:r>
    </w:p>
    <w:p w14:paraId="4C1FE49C"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XI. Promover e implementar políticas de transparencia proactiva procurando su accesibilidad; </w:t>
      </w:r>
    </w:p>
    <w:p w14:paraId="7E9203DE"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XII. Fomentar la transparencia y accesibilidad al interior del sujeto obligado; </w:t>
      </w:r>
    </w:p>
    <w:p w14:paraId="42AB5BA0"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XIII. Hacer del conocimiento de la instancia competente la probable responsabilidad por el incumplimiento de las obligaciones previstas en la presente Ley; y</w:t>
      </w:r>
      <w:r w:rsidRPr="00E10FAE">
        <w:rPr>
          <w:rFonts w:ascii="Palatino Linotype" w:eastAsia="Calibri" w:hAnsi="Palatino Linotype" w:cs="Calibri"/>
          <w:color w:val="000000"/>
          <w:lang w:val="es-ES_tradnl" w:eastAsia="es-ES"/>
        </w:rPr>
        <w:t xml:space="preserve"> </w:t>
      </w:r>
    </w:p>
    <w:p w14:paraId="42E6EC41" w14:textId="77777777" w:rsidR="005D6BB2" w:rsidRPr="00E10FAE" w:rsidRDefault="005D6BB2" w:rsidP="009E7113">
      <w:pPr>
        <w:pBdr>
          <w:top w:val="nil"/>
          <w:left w:val="nil"/>
          <w:bottom w:val="nil"/>
          <w:right w:val="nil"/>
          <w:between w:val="nil"/>
        </w:pBdr>
        <w:jc w:val="both"/>
        <w:rPr>
          <w:rFonts w:ascii="Palatino Linotype" w:eastAsia="Calibri" w:hAnsi="Palatino Linotype" w:cs="Calibri"/>
          <w:color w:val="000000"/>
          <w:lang w:val="es-ES_tradnl" w:eastAsia="es-ES"/>
        </w:rPr>
      </w:pPr>
      <w:r w:rsidRPr="00E10FAE">
        <w:rPr>
          <w:rFonts w:ascii="Palatino Linotype" w:eastAsia="Palatino Linotype" w:hAnsi="Palatino Linotype" w:cs="Palatino Linotype"/>
          <w:i/>
          <w:color w:val="000000"/>
          <w:lang w:val="es-ES_tradnl" w:eastAsia="es-ES"/>
        </w:rPr>
        <w:t>XIV. Las demás que resulten necesarias para facilitar el acceso a la información y aquellas que se desprenden de la presente Ley y demás disposiciones jurídicas aplicables.</w:t>
      </w:r>
      <w:r w:rsidRPr="00E10FAE">
        <w:rPr>
          <w:rFonts w:ascii="Palatino Linotype" w:eastAsia="Calibri" w:hAnsi="Palatino Linotype" w:cs="Calibri"/>
          <w:color w:val="000000"/>
          <w:lang w:val="es-ES_tradnl" w:eastAsia="es-ES"/>
        </w:rPr>
        <w:t xml:space="preserve"> </w:t>
      </w:r>
    </w:p>
    <w:p w14:paraId="30025F5E"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b/>
          <w:i/>
          <w:color w:val="000000"/>
          <w:lang w:val="es-ES_tradnl" w:eastAsia="es-ES"/>
        </w:rPr>
        <w:t>Artículo 59.</w:t>
      </w:r>
      <w:r w:rsidRPr="00E10FAE">
        <w:rPr>
          <w:rFonts w:ascii="Palatino Linotype" w:eastAsia="Palatino Linotype" w:hAnsi="Palatino Linotype" w:cs="Palatino Linotype"/>
          <w:i/>
          <w:color w:val="000000"/>
          <w:lang w:val="es-ES_tradnl" w:eastAsia="es-ES"/>
        </w:rPr>
        <w:t xml:space="preserve"> Los servidores públicos habilitados tendrán las funciones siguientes: </w:t>
      </w:r>
    </w:p>
    <w:p w14:paraId="6611663F" w14:textId="77777777" w:rsidR="005D6BB2" w:rsidRPr="00E10FAE" w:rsidRDefault="005D6BB2" w:rsidP="009E7113">
      <w:pPr>
        <w:numPr>
          <w:ilvl w:val="0"/>
          <w:numId w:val="8"/>
        </w:numPr>
        <w:pBdr>
          <w:top w:val="nil"/>
          <w:left w:val="nil"/>
          <w:bottom w:val="nil"/>
          <w:right w:val="nil"/>
          <w:between w:val="nil"/>
        </w:pBdr>
        <w:ind w:left="0" w:firstLine="0"/>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Localizar la información que le solicite la Unidad de Transparencia; </w:t>
      </w:r>
    </w:p>
    <w:p w14:paraId="448C7B91"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II. Proporcionar la información que obre en los archivos y que le sea solicitada por la Unidad de Transparencia; </w:t>
      </w:r>
    </w:p>
    <w:p w14:paraId="5C6D4D1B"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III. Apoyar a la Unidad de Transparencia en lo que esta le solicite para el cumplimiento de sus funciones; </w:t>
      </w:r>
    </w:p>
    <w:p w14:paraId="6833E012"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IV. Proporcionar a la Unidad de Transparencia, las modificaciones a la información pública de oficio que obre en su poder; </w:t>
      </w:r>
    </w:p>
    <w:p w14:paraId="2927F585"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b/>
          <w:i/>
          <w:color w:val="000000"/>
          <w:lang w:val="es-ES_tradnl" w:eastAsia="es-ES"/>
        </w:rPr>
      </w:pPr>
      <w:r w:rsidRPr="00E10FAE">
        <w:rPr>
          <w:rFonts w:ascii="Palatino Linotype" w:eastAsia="Palatino Linotype" w:hAnsi="Palatino Linotype" w:cs="Palatino Linotype"/>
          <w:b/>
          <w:i/>
          <w:color w:val="000000"/>
          <w:lang w:val="es-ES_tradnl" w:eastAsia="es-ES"/>
        </w:rPr>
        <w:t xml:space="preserve">V. Integrar y presentar al responsable de la Unidad de Transparencia la propuesta de clasificación de información, la cual tendrá los fundamentos y argumentos en que se basa dicha propuesta; </w:t>
      </w:r>
    </w:p>
    <w:p w14:paraId="7D02C721"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VI. Verificar, una vez analizado el contenido de la información, que no se encuentre en los supuestos de información clasificada; y </w:t>
      </w:r>
    </w:p>
    <w:p w14:paraId="6E9E38B1" w14:textId="77777777" w:rsidR="005D6BB2" w:rsidRPr="00E10FAE" w:rsidRDefault="005D6BB2" w:rsidP="009E7113">
      <w:pPr>
        <w:pBdr>
          <w:top w:val="nil"/>
          <w:left w:val="nil"/>
          <w:bottom w:val="nil"/>
          <w:right w:val="nil"/>
          <w:between w:val="nil"/>
        </w:pBdr>
        <w:jc w:val="both"/>
        <w:rPr>
          <w:rFonts w:ascii="Palatino Linotype" w:eastAsia="Calibri" w:hAnsi="Palatino Linotype" w:cs="Calibri"/>
          <w:color w:val="000000"/>
          <w:lang w:val="es-ES_tradnl" w:eastAsia="es-ES"/>
        </w:rPr>
      </w:pPr>
      <w:r w:rsidRPr="00E10FAE">
        <w:rPr>
          <w:rFonts w:ascii="Palatino Linotype" w:eastAsia="Palatino Linotype" w:hAnsi="Palatino Linotype" w:cs="Palatino Linotype"/>
          <w:i/>
          <w:color w:val="000000"/>
          <w:lang w:val="es-ES_tradnl" w:eastAsia="es-ES"/>
        </w:rPr>
        <w:t>VII. Dar cuenta a la Unidad de Transparencia del vencimiento de los plazos de reserva.</w:t>
      </w:r>
      <w:r w:rsidRPr="00E10FAE">
        <w:rPr>
          <w:rFonts w:ascii="Palatino Linotype" w:eastAsia="Calibri" w:hAnsi="Palatino Linotype" w:cs="Calibri"/>
          <w:color w:val="000000"/>
          <w:lang w:val="es-ES_tradnl" w:eastAsia="es-ES"/>
        </w:rPr>
        <w:t xml:space="preserve"> </w:t>
      </w:r>
    </w:p>
    <w:p w14:paraId="46F1DA4F"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b/>
          <w:i/>
          <w:color w:val="000000"/>
          <w:lang w:val="es-ES_tradnl" w:eastAsia="es-ES"/>
        </w:rPr>
        <w:t>Artículo 122. La clasificación es el proceso mediante el cual el sujeto obligado determina que la información en su poder actualiza alguno de los supuestos de reserva o confidencialidad, de conformidad con lo dispuesto en el presente título</w:t>
      </w:r>
      <w:r w:rsidRPr="00E10FAE">
        <w:rPr>
          <w:rFonts w:ascii="Palatino Linotype" w:eastAsia="Palatino Linotype" w:hAnsi="Palatino Linotype" w:cs="Palatino Linotype"/>
          <w:i/>
          <w:color w:val="000000"/>
          <w:lang w:val="es-ES_tradnl" w:eastAsia="es-ES"/>
        </w:rPr>
        <w:t xml:space="preserve">. </w:t>
      </w:r>
    </w:p>
    <w:p w14:paraId="4750D3DA"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 xml:space="preserve">Los supuestos de reserva o confidencialidad previstos en las leyes deberán ser acordes con las bases, principios y disposiciones establecidos en la Ley General y, en ningún caso, podrán contravenirla. </w:t>
      </w:r>
    </w:p>
    <w:p w14:paraId="02DC3328" w14:textId="77777777" w:rsidR="005D6BB2" w:rsidRPr="00E10FAE" w:rsidRDefault="005D6BB2" w:rsidP="009E7113">
      <w:pPr>
        <w:pBdr>
          <w:top w:val="nil"/>
          <w:left w:val="nil"/>
          <w:bottom w:val="nil"/>
          <w:right w:val="nil"/>
          <w:between w:val="nil"/>
        </w:pBdr>
        <w:jc w:val="both"/>
        <w:rPr>
          <w:rFonts w:ascii="Palatino Linotype" w:eastAsia="Palatino Linotype" w:hAnsi="Palatino Linotype" w:cs="Palatino Linotype"/>
          <w:i/>
          <w:color w:val="000000"/>
          <w:lang w:val="es-ES_tradnl" w:eastAsia="es-ES"/>
        </w:rPr>
      </w:pPr>
      <w:r w:rsidRPr="00E10FAE">
        <w:rPr>
          <w:rFonts w:ascii="Palatino Linotype" w:eastAsia="Palatino Linotype" w:hAnsi="Palatino Linotype" w:cs="Palatino Linotype"/>
          <w:i/>
          <w:color w:val="000000"/>
          <w:lang w:val="es-ES_tradnl" w:eastAsia="es-ES"/>
        </w:rPr>
        <w:t>Los titulares de las áreas de los sujetos obligados serán los responsables de clasificar la información, de conformidad con lo dispuesto en la presente Ley y demás disposiciones jurídicas aplicables.</w:t>
      </w:r>
    </w:p>
    <w:p w14:paraId="150E108F"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lang w:eastAsia="es-ES"/>
        </w:rPr>
      </w:pPr>
      <w:r w:rsidRPr="00E10FAE">
        <w:rPr>
          <w:rFonts w:ascii="Palatino Linotype" w:eastAsia="Palatino Linotype" w:hAnsi="Palatino Linotype" w:cs="Palatino Linotype"/>
          <w:lang w:val="es-ES_tradnl" w:eastAsia="es-ES"/>
        </w:rPr>
        <w:lastRenderedPageBreak/>
        <w:t xml:space="preserve">De los artículos citados anteriormente, se colige que los Comités de Transparencia, las  Unidades de Transparencia y los Servidores Públicos Habilitados tiene la función de clasificar la información que obre en sus archivos ya se manera confidencial o reservada para velar y resguardar los datos que se consideré necesario hacerlo por su naturaleza como este caso es los datos que fueron los oficios y anexos entregados en respuesta inicial, </w:t>
      </w:r>
      <w:r w:rsidR="003E2DE7" w:rsidRPr="00E10FAE">
        <w:rPr>
          <w:rFonts w:ascii="Palatino Linotype" w:eastAsia="Palatino Linotype" w:hAnsi="Palatino Linotype" w:cs="Palatino Linotype"/>
          <w:lang w:val="es-ES_tradnl" w:eastAsia="es-ES"/>
        </w:rPr>
        <w:t xml:space="preserve">mismo que tendrá su sustento y fundamentación en el Acta que emita el Comité de Transparencia. </w:t>
      </w:r>
    </w:p>
    <w:p w14:paraId="579DFA0A" w14:textId="77777777" w:rsidR="003E2DE7" w:rsidRPr="00E10FAE" w:rsidRDefault="003E2DE7" w:rsidP="009E711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lang w:eastAsia="es-ES"/>
        </w:rPr>
      </w:pPr>
    </w:p>
    <w:p w14:paraId="628E4565" w14:textId="77777777" w:rsidR="005D6BB2" w:rsidRPr="00E10FAE" w:rsidRDefault="005D6BB2" w:rsidP="009E7113">
      <w:pPr>
        <w:spacing w:line="360" w:lineRule="auto"/>
        <w:contextualSpacing/>
        <w:jc w:val="both"/>
        <w:rPr>
          <w:rFonts w:ascii="Palatino Linotype" w:eastAsiaTheme="minorHAnsi" w:hAnsi="Palatino Linotype" w:cs="Tahoma"/>
          <w:b/>
          <w:bCs/>
          <w:iCs/>
          <w:lang w:eastAsia="en-US"/>
        </w:rPr>
      </w:pPr>
      <w:r w:rsidRPr="00E10FAE">
        <w:rPr>
          <w:rFonts w:ascii="Palatino Linotype" w:eastAsiaTheme="minorHAnsi" w:hAnsi="Palatino Linotype" w:cs="Tahoma"/>
          <w:b/>
          <w:iCs/>
          <w:color w:val="000000" w:themeColor="text1"/>
          <w:lang w:val="es-ES" w:eastAsia="en-US"/>
        </w:rPr>
        <w:t xml:space="preserve">QUINTO. </w:t>
      </w:r>
      <w:r w:rsidRPr="00E10FAE">
        <w:rPr>
          <w:rFonts w:ascii="Palatino Linotype" w:eastAsiaTheme="minorHAnsi" w:hAnsi="Palatino Linotype" w:cs="Tahoma"/>
          <w:b/>
          <w:bCs/>
          <w:iCs/>
          <w:color w:val="000000" w:themeColor="text1"/>
          <w:lang w:eastAsia="en-US"/>
        </w:rPr>
        <w:t>Vista a la Dirección General de Protección de Datos Personales.</w:t>
      </w:r>
    </w:p>
    <w:p w14:paraId="04FF220D"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Theme="minorHAnsi" w:hAnsi="Palatino Linotype" w:cs="Tahoma"/>
          <w:bCs/>
          <w:iCs/>
          <w:color w:val="000000" w:themeColor="text1"/>
          <w:lang w:val="es-ES" w:eastAsia="en-US"/>
        </w:rPr>
      </w:pPr>
      <w:r w:rsidRPr="00E10FAE">
        <w:rPr>
          <w:rFonts w:ascii="Palatino Linotype" w:eastAsia="Palatino Linotype" w:hAnsi="Palatino Linotype" w:cs="Palatino Linotype"/>
        </w:rPr>
        <w:t>Ahora</w:t>
      </w:r>
      <w:r w:rsidRPr="00E10FAE">
        <w:rPr>
          <w:rFonts w:ascii="Palatino Linotype" w:eastAsiaTheme="minorHAnsi" w:hAnsi="Palatino Linotype" w:cs="Tahoma"/>
          <w:bCs/>
          <w:iCs/>
          <w:color w:val="000000" w:themeColor="text1"/>
          <w:lang w:val="es-ES" w:eastAsia="en-US"/>
        </w:rPr>
        <w:t xml:space="preserve"> bien, de la revisión de las constancias que obran en el expediente, se logra advertir que el Sujeto Obligado </w:t>
      </w:r>
      <w:r w:rsidR="00113A52" w:rsidRPr="00E10FAE">
        <w:rPr>
          <w:rFonts w:ascii="Palatino Linotype" w:eastAsiaTheme="minorHAnsi" w:hAnsi="Palatino Linotype" w:cs="Tahoma"/>
          <w:b/>
          <w:bCs/>
          <w:iCs/>
          <w:color w:val="000000" w:themeColor="text1"/>
          <w:lang w:val="es-ES" w:eastAsia="en-US"/>
        </w:rPr>
        <w:t>entrego fotos en las que se encuentran particulares y menores de edad</w:t>
      </w:r>
      <w:r w:rsidRPr="00E10FAE">
        <w:rPr>
          <w:rFonts w:ascii="Palatino Linotype" w:eastAsiaTheme="minorHAnsi" w:hAnsi="Palatino Linotype" w:cs="Tahoma"/>
          <w:b/>
          <w:bCs/>
          <w:iCs/>
          <w:color w:val="000000" w:themeColor="text1"/>
          <w:lang w:val="es-ES" w:eastAsia="en-US"/>
        </w:rPr>
        <w:t xml:space="preserve">, </w:t>
      </w:r>
      <w:r w:rsidRPr="00E10FAE">
        <w:rPr>
          <w:rFonts w:ascii="Palatino Linotype" w:eastAsiaTheme="minorHAnsi" w:hAnsi="Palatino Linotype" w:cs="Tahoma"/>
          <w:color w:val="000000" w:themeColor="text1"/>
          <w:lang w:eastAsia="en-US"/>
        </w:rPr>
        <w:t>l</w:t>
      </w:r>
      <w:r w:rsidRPr="00E10FAE">
        <w:rPr>
          <w:rFonts w:ascii="Palatino Linotype" w:eastAsiaTheme="minorHAnsi" w:hAnsi="Palatino Linotype" w:cs="Tahoma"/>
          <w:bCs/>
          <w:iCs/>
          <w:color w:val="000000" w:themeColor="text1"/>
          <w:lang w:val="es-ES" w:eastAsia="en-US"/>
        </w:rPr>
        <w:t>o cual transgrede lo establecido en el artículo 143, fracción I, de la Ley de Transparencia y Acceso a la Información Pública del Estado de México y Municipios.</w:t>
      </w:r>
    </w:p>
    <w:p w14:paraId="4ACA031F" w14:textId="77777777" w:rsidR="005D6BB2" w:rsidRPr="00E10FAE" w:rsidRDefault="005D6BB2" w:rsidP="009E7113">
      <w:pPr>
        <w:spacing w:line="360" w:lineRule="auto"/>
        <w:contextualSpacing/>
        <w:jc w:val="both"/>
        <w:rPr>
          <w:rFonts w:ascii="Palatino Linotype" w:eastAsiaTheme="minorHAnsi" w:hAnsi="Palatino Linotype" w:cs="Tahoma"/>
          <w:bCs/>
          <w:iCs/>
          <w:color w:val="000000" w:themeColor="text1"/>
          <w:lang w:val="es-ES" w:eastAsia="en-US"/>
        </w:rPr>
      </w:pPr>
    </w:p>
    <w:p w14:paraId="42E69128"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Theme="minorHAnsi" w:hAnsi="Palatino Linotype" w:cs="Tahoma"/>
          <w:bCs/>
          <w:iCs/>
          <w:color w:val="000000" w:themeColor="text1"/>
          <w:lang w:val="es-ES" w:eastAsia="en-US"/>
        </w:rPr>
      </w:pPr>
      <w:r w:rsidRPr="00E10FAE">
        <w:rPr>
          <w:rFonts w:ascii="Palatino Linotype" w:eastAsiaTheme="minorHAnsi" w:hAnsi="Palatino Linotype" w:cs="Tahoma"/>
          <w:bCs/>
          <w:iCs/>
          <w:color w:val="000000" w:themeColor="text1"/>
          <w:lang w:val="es-ES" w:eastAsia="en-US"/>
        </w:rPr>
        <w:t xml:space="preserve">Sobre el particular, si bien, la presente resolución no tiene por objetivo investigar y determinar posibles violaciones al derecho de acceso a la información, toda vez que este Organismo Autónomo, advirtió la posible publicación de información susceptible de clasificarse como confidencial, se considera procedente dar vista a la Dirección General de Protección de Datos Personales de este Instituto. </w:t>
      </w:r>
      <w:bookmarkStart w:id="13" w:name="_Hlk102054176"/>
    </w:p>
    <w:p w14:paraId="225B7DA8" w14:textId="77777777" w:rsidR="005D6BB2" w:rsidRPr="00E10FAE" w:rsidRDefault="005D6BB2" w:rsidP="009E7113">
      <w:pPr>
        <w:spacing w:line="360" w:lineRule="auto"/>
        <w:jc w:val="both"/>
        <w:rPr>
          <w:rFonts w:ascii="Palatino Linotype" w:eastAsiaTheme="minorHAnsi" w:hAnsi="Palatino Linotype" w:cs="Tahoma"/>
          <w:bCs/>
          <w:iCs/>
          <w:color w:val="000000" w:themeColor="text1"/>
          <w:lang w:val="es-ES" w:eastAsia="en-US"/>
        </w:rPr>
      </w:pPr>
    </w:p>
    <w:bookmarkEnd w:id="13"/>
    <w:p w14:paraId="2AF04C81"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Theme="minorHAnsi" w:hAnsi="Palatino Linotype" w:cs="Tahoma"/>
          <w:bCs/>
          <w:iCs/>
          <w:color w:val="000000" w:themeColor="text1"/>
          <w:lang w:val="es-ES" w:eastAsia="en-US"/>
        </w:rPr>
      </w:pPr>
      <w:r w:rsidRPr="00E10FAE">
        <w:rPr>
          <w:rFonts w:ascii="Palatino Linotype" w:eastAsiaTheme="minorHAnsi" w:hAnsi="Palatino Linotype" w:cs="Tahoma"/>
          <w:bCs/>
          <w:iCs/>
          <w:color w:val="000000" w:themeColor="text1"/>
          <w:lang w:val="es-ES" w:eastAsia="en-US"/>
        </w:rPr>
        <w:t xml:space="preserve">En ese sentido, de conformidad con lo previsto en el artículo 222, fracción V, de dicho </w:t>
      </w:r>
      <w:r w:rsidRPr="00E10FAE">
        <w:rPr>
          <w:rFonts w:ascii="Palatino Linotype" w:eastAsia="Palatino Linotype" w:hAnsi="Palatino Linotype" w:cs="Palatino Linotype"/>
        </w:rPr>
        <w:t>ordenamiento</w:t>
      </w:r>
      <w:r w:rsidRPr="00E10FAE">
        <w:rPr>
          <w:rFonts w:ascii="Palatino Linotype" w:eastAsiaTheme="minorHAnsi" w:hAnsi="Palatino Linotype" w:cs="Tahoma"/>
          <w:bCs/>
          <w:iCs/>
          <w:color w:val="000000" w:themeColor="text1"/>
          <w:lang w:val="es-ES" w:eastAsia="en-US"/>
        </w:rPr>
        <w:t>, son causas de responsabilidad administrativa,</w:t>
      </w:r>
      <w:r w:rsidRPr="00E10FAE">
        <w:rPr>
          <w:rFonts w:ascii="Palatino Linotype" w:eastAsiaTheme="minorHAnsi" w:hAnsi="Palatino Linotype" w:cs="Tahoma"/>
          <w:bCs/>
          <w:iCs/>
          <w:color w:val="000000" w:themeColor="text1"/>
          <w:lang w:eastAsia="en-US"/>
        </w:rPr>
        <w:t xml:space="preserve"> entregar información clasificada como confidencial, por lo que, de conformidad con lo previsto en el artículo 14, fracción XXVI del Reglamento Interior del Instituto de Transparencia, Acceso a la </w:t>
      </w:r>
      <w:r w:rsidRPr="00E10FAE">
        <w:rPr>
          <w:rFonts w:ascii="Palatino Linotype" w:eastAsiaTheme="minorHAnsi" w:hAnsi="Palatino Linotype" w:cs="Tahoma"/>
          <w:bCs/>
          <w:iCs/>
          <w:color w:val="000000" w:themeColor="text1"/>
          <w:lang w:eastAsia="en-US"/>
        </w:rPr>
        <w:lastRenderedPageBreak/>
        <w:t>Información Pública y  Protección de Datos Personales del Estado de México y Municipios, procede que el área competente investigue la posible comisión incumplimiento a la Ley, toda vez que</w:t>
      </w:r>
      <w:r w:rsidRPr="00E10FAE">
        <w:rPr>
          <w:rFonts w:ascii="Palatino Linotype" w:eastAsiaTheme="minorHAnsi" w:hAnsi="Palatino Linotype" w:cs="Tahoma"/>
          <w:bCs/>
          <w:iCs/>
          <w:color w:val="000000" w:themeColor="text1"/>
          <w:lang w:val="es-ES" w:eastAsia="en-US"/>
        </w:rPr>
        <w:t>,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p>
    <w:p w14:paraId="5FB3CCB9" w14:textId="77777777" w:rsidR="00632C04" w:rsidRPr="00E10FAE" w:rsidRDefault="00632C04" w:rsidP="009E7113">
      <w:pPr>
        <w:pStyle w:val="Prrafodelista"/>
        <w:ind w:left="0"/>
        <w:rPr>
          <w:rFonts w:ascii="Palatino Linotype" w:eastAsiaTheme="minorHAnsi" w:hAnsi="Palatino Linotype" w:cs="Tahoma"/>
          <w:bCs/>
          <w:iCs/>
          <w:color w:val="000000" w:themeColor="text1"/>
          <w:lang w:val="es-ES" w:eastAsia="en-US"/>
        </w:rPr>
      </w:pPr>
    </w:p>
    <w:p w14:paraId="0FC1C993" w14:textId="77777777" w:rsidR="00CE40A7" w:rsidRPr="00E10FAE" w:rsidRDefault="00CE40A7"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 xml:space="preserve">En ese sentido, resulta importante, tomar en consideración la información relativa a la fotografía de particulares, situación por la cual se analiza lo siguiente. </w:t>
      </w:r>
    </w:p>
    <w:p w14:paraId="185EC341" w14:textId="77777777" w:rsidR="00CE40A7" w:rsidRPr="00E10FAE" w:rsidRDefault="00CE40A7" w:rsidP="009E7113">
      <w:pPr>
        <w:spacing w:line="360" w:lineRule="auto"/>
        <w:jc w:val="both"/>
        <w:rPr>
          <w:rFonts w:ascii="Palatino Linotype" w:eastAsia="Palatino Linotype" w:hAnsi="Palatino Linotype" w:cs="Palatino Linotype"/>
        </w:rPr>
      </w:pPr>
    </w:p>
    <w:p w14:paraId="06754698" w14:textId="77777777" w:rsidR="00CE40A7" w:rsidRPr="00E10FAE" w:rsidRDefault="00CE40A7" w:rsidP="009E7113">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rPr>
      </w:pPr>
      <w:r w:rsidRPr="00E10FAE">
        <w:rPr>
          <w:rFonts w:ascii="Palatino Linotype" w:eastAsia="Palatino Linotype" w:hAnsi="Palatino Linotype" w:cs="Palatino Linotype"/>
          <w:b/>
        </w:rPr>
        <w:t>Fotografía de particulares</w:t>
      </w:r>
      <w:r w:rsidRPr="00E10FAE">
        <w:rPr>
          <w:rFonts w:ascii="Palatino Linotype" w:eastAsia="Palatino Linotype" w:hAnsi="Palatino Linotype" w:cs="Palatino Linotype"/>
        </w:rPr>
        <w:t xml:space="preserve">: </w:t>
      </w:r>
    </w:p>
    <w:p w14:paraId="1CCBDC1F" w14:textId="77777777" w:rsidR="00CE40A7" w:rsidRPr="00E10FAE" w:rsidRDefault="00CE40A7"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 xml:space="preserve">|En esa línea, es preciso señalar que estas dan cuenta de las </w:t>
      </w:r>
      <w:r w:rsidRPr="00E10FAE">
        <w:rPr>
          <w:rFonts w:ascii="Palatino Linotype" w:eastAsiaTheme="minorHAnsi" w:hAnsi="Palatino Linotype" w:cs="Tahoma"/>
          <w:bCs/>
          <w:iCs/>
          <w:color w:val="000000" w:themeColor="text1"/>
          <w:lang w:val="es-ES" w:eastAsia="en-US"/>
        </w:rPr>
        <w:t>características</w:t>
      </w:r>
      <w:r w:rsidRPr="00E10FAE">
        <w:rPr>
          <w:rFonts w:ascii="Palatino Linotype" w:eastAsia="Palatino Linotype" w:hAnsi="Palatino Linotype" w:cs="Palatino Linotype"/>
        </w:rPr>
        <w:t xml:space="preserve"> físicas de las personas; por lo que, no debe perderse de vista que la imagen personal es la apariencia física, la cual puede ser captada en dibujo, pintura, escultura, fotografía, y video; la imagen así captada puede ser reproducida, publicada y divulgada por diversos medios, desde volantes impresos de la forma más rudimentaria, hasta filmaciones y fotografías transmitidas por televisión cine, video, correo electrónico o Internet.</w:t>
      </w:r>
    </w:p>
    <w:p w14:paraId="53C857FE" w14:textId="77777777" w:rsidR="00CE40A7" w:rsidRPr="00E10FAE" w:rsidRDefault="00CE40A7" w:rsidP="009E7113">
      <w:pPr>
        <w:spacing w:line="360" w:lineRule="auto"/>
        <w:jc w:val="both"/>
        <w:rPr>
          <w:rFonts w:ascii="Palatino Linotype" w:eastAsia="Palatino Linotype" w:hAnsi="Palatino Linotype" w:cs="Palatino Linotype"/>
        </w:rPr>
      </w:pPr>
    </w:p>
    <w:p w14:paraId="47E49718" w14:textId="77777777" w:rsidR="00CE40A7" w:rsidRPr="00E10FAE" w:rsidRDefault="00CE40A7"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hAnsi="Palatino Linotype"/>
        </w:rPr>
      </w:pPr>
      <w:r w:rsidRPr="00E10FAE">
        <w:rPr>
          <w:rFonts w:ascii="Palatino Linotype" w:eastAsia="Palatino Linotype" w:hAnsi="Palatino Linotype" w:cs="Palatino Linotype"/>
        </w:rPr>
        <w:t xml:space="preserve">Así, dichos datos constituyen la reproducción fiel de las características físicas de una persona en un momento determinado, por lo que representan un instrumento de </w:t>
      </w:r>
      <w:r w:rsidRPr="00E10FAE">
        <w:rPr>
          <w:rFonts w:ascii="Palatino Linotype" w:eastAsiaTheme="minorHAnsi" w:hAnsi="Palatino Linotype" w:cs="Tahoma"/>
          <w:bCs/>
          <w:iCs/>
          <w:color w:val="000000" w:themeColor="text1"/>
          <w:lang w:val="es-ES" w:eastAsia="en-US"/>
        </w:rPr>
        <w:t>identificación</w:t>
      </w:r>
      <w:r w:rsidRPr="00E10FAE">
        <w:rPr>
          <w:rFonts w:ascii="Palatino Linotype" w:eastAsia="Palatino Linotype" w:hAnsi="Palatino Linotype" w:cs="Palatino Linotype"/>
        </w:rPr>
        <w:t xml:space="preserve">, proyección exterior y factor imprescindible para su propio reconocimiento como sujeto individual; lo que en el presente caso, afecta la esfera de la vida privada de los particulares, así como de los menores de edad, por lo que, al no ser servidores públicos sus rasgos característicos debieron de ser clasificados como confidenciales. </w:t>
      </w:r>
    </w:p>
    <w:p w14:paraId="27855C2C" w14:textId="77777777" w:rsidR="002A0955" w:rsidRPr="00E10FAE" w:rsidRDefault="002A0955" w:rsidP="009E7113">
      <w:pPr>
        <w:pStyle w:val="Prrafodelista"/>
        <w:ind w:left="0"/>
        <w:rPr>
          <w:rFonts w:ascii="Palatino Linotype" w:hAnsi="Palatino Linotype"/>
        </w:rPr>
      </w:pPr>
    </w:p>
    <w:p w14:paraId="422DBF67" w14:textId="77777777" w:rsidR="002A0955" w:rsidRPr="00E10FAE" w:rsidRDefault="002A0955"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lastRenderedPageBreak/>
        <w:t xml:space="preserve">Ahora bien para el caso de las fotografías de </w:t>
      </w:r>
      <w:r w:rsidRPr="00E10FAE">
        <w:rPr>
          <w:rFonts w:ascii="Palatino Linotype" w:eastAsia="Palatino Linotype" w:hAnsi="Palatino Linotype" w:cs="Palatino Linotype"/>
          <w:b/>
        </w:rPr>
        <w:t xml:space="preserve">servidores públicos se debe de referir que es información que </w:t>
      </w:r>
      <w:r w:rsidRPr="00E10FAE">
        <w:rPr>
          <w:rFonts w:ascii="Palatino Linotype" w:eastAsia="Palatino Linotype" w:hAnsi="Palatino Linotype" w:cs="Palatino Linotype"/>
        </w:rPr>
        <w:t>obra en documentos que dan cuenta del cumplimiento de funciones, requisitos legales o los acredita como servidores públicos, no puede ser clasificado como confidencial, pues en este caso, es superado por el interés público de conocer si en realidad, la persona que se ostenta en carácter de servidor público, se encuentra en ese encargo, si realiza las funciones o si cumple con los requisitos legales; sin que se considere como factor diferenciador para determinar la publicidad o clasificación el cargo o nivel jerárquico en el que se desempeñe el servidor público.</w:t>
      </w:r>
    </w:p>
    <w:p w14:paraId="7014ADD4" w14:textId="77777777" w:rsidR="002A0955" w:rsidRPr="00E10FAE" w:rsidRDefault="002A0955" w:rsidP="009E7113">
      <w:pPr>
        <w:spacing w:line="360" w:lineRule="auto"/>
        <w:jc w:val="both"/>
        <w:rPr>
          <w:rFonts w:ascii="Palatino Linotype" w:eastAsia="Palatino Linotype" w:hAnsi="Palatino Linotype" w:cs="Palatino Linotype"/>
        </w:rPr>
      </w:pPr>
    </w:p>
    <w:p w14:paraId="645D8EEE" w14:textId="77777777" w:rsidR="002A0955" w:rsidRPr="00E10FAE" w:rsidRDefault="002A0955"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De acuerdo con el argumento planteado, la determinación de esta resolución deja sin efectos el criterio adoptado anteriormente por el Pleno de este Instituto, con número 03/2019, en el que solo se consideraban como públicas las fotografías de mandos medios y/o superiores.</w:t>
      </w:r>
    </w:p>
    <w:p w14:paraId="74413678" w14:textId="77777777" w:rsidR="002A0955" w:rsidRPr="00E10FAE" w:rsidRDefault="002A0955" w:rsidP="009E7113">
      <w:pPr>
        <w:spacing w:line="360" w:lineRule="auto"/>
        <w:jc w:val="both"/>
        <w:rPr>
          <w:rFonts w:ascii="Palatino Linotype" w:eastAsia="Palatino Linotype" w:hAnsi="Palatino Linotype" w:cs="Palatino Linotype"/>
        </w:rPr>
      </w:pPr>
    </w:p>
    <w:p w14:paraId="04D39D06" w14:textId="77777777" w:rsidR="002A0955" w:rsidRPr="00E10FAE" w:rsidRDefault="002A0955"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Conforme a lo anterior, las fotografías de servidores públicos sin importar el nivel o rango guardan la naturaleza de públicas (con excepción del personal operativo en materia de seguridad) no procede su clasificación, en términos del artículo 143, fracción I, de la Ley de Transparencia y Acceso a la Información Pública del Estado de México y Municipios, por lo que en las versiones públicas que se ordenen, no podrá clasificarse esa información.</w:t>
      </w:r>
    </w:p>
    <w:p w14:paraId="453B935F" w14:textId="77777777" w:rsidR="002A0955" w:rsidRPr="00E10FAE" w:rsidRDefault="002A0955" w:rsidP="009E7113">
      <w:pPr>
        <w:rPr>
          <w:rFonts w:ascii="Palatino Linotype" w:hAnsi="Palatino Linotype"/>
        </w:rPr>
      </w:pPr>
    </w:p>
    <w:p w14:paraId="19917317" w14:textId="77777777" w:rsidR="002A0955" w:rsidRPr="00E10FAE" w:rsidRDefault="002A0955" w:rsidP="009E7113">
      <w:pPr>
        <w:pBdr>
          <w:top w:val="nil"/>
          <w:left w:val="nil"/>
          <w:bottom w:val="nil"/>
          <w:right w:val="nil"/>
          <w:between w:val="nil"/>
        </w:pBdr>
        <w:tabs>
          <w:tab w:val="left" w:pos="0"/>
        </w:tabs>
        <w:spacing w:line="360" w:lineRule="auto"/>
        <w:jc w:val="both"/>
        <w:rPr>
          <w:rFonts w:ascii="Palatino Linotype" w:hAnsi="Palatino Linotype"/>
        </w:rPr>
      </w:pPr>
    </w:p>
    <w:p w14:paraId="7BF8E915" w14:textId="77777777" w:rsidR="002A0955" w:rsidRDefault="002A0955" w:rsidP="009E7113">
      <w:pPr>
        <w:pStyle w:val="Prrafodelista"/>
        <w:ind w:left="0"/>
        <w:rPr>
          <w:rFonts w:ascii="Palatino Linotype" w:hAnsi="Palatino Linotype"/>
        </w:rPr>
      </w:pPr>
    </w:p>
    <w:p w14:paraId="749EEFC1" w14:textId="77777777" w:rsidR="0052240E" w:rsidRPr="00E10FAE" w:rsidRDefault="0052240E" w:rsidP="009E7113">
      <w:pPr>
        <w:pStyle w:val="Prrafodelista"/>
        <w:ind w:left="0"/>
        <w:rPr>
          <w:rFonts w:ascii="Palatino Linotype" w:hAnsi="Palatino Linotype"/>
        </w:rPr>
      </w:pPr>
    </w:p>
    <w:p w14:paraId="1712BF85" w14:textId="77777777" w:rsidR="00CE40A7" w:rsidRPr="00E10FAE" w:rsidRDefault="00CE40A7" w:rsidP="009E7113">
      <w:pPr>
        <w:pBdr>
          <w:top w:val="nil"/>
          <w:left w:val="nil"/>
          <w:bottom w:val="nil"/>
          <w:right w:val="nil"/>
          <w:between w:val="nil"/>
        </w:pBdr>
        <w:tabs>
          <w:tab w:val="left" w:pos="0"/>
        </w:tabs>
        <w:spacing w:line="360" w:lineRule="auto"/>
        <w:jc w:val="both"/>
        <w:rPr>
          <w:rFonts w:ascii="Palatino Linotype" w:hAnsi="Palatino Linotype"/>
        </w:rPr>
      </w:pPr>
    </w:p>
    <w:p w14:paraId="454A1294" w14:textId="77777777" w:rsidR="005D6BB2" w:rsidRPr="00E10FAE" w:rsidRDefault="005D6BB2" w:rsidP="009E7113">
      <w:pPr>
        <w:spacing w:line="360" w:lineRule="auto"/>
        <w:jc w:val="both"/>
        <w:rPr>
          <w:rFonts w:ascii="Palatino Linotype" w:eastAsia="Palatino Linotype" w:hAnsi="Palatino Linotype" w:cs="Palatino Linotype"/>
        </w:rPr>
      </w:pPr>
      <w:bookmarkStart w:id="14" w:name="_heading=h.f4o79wh9njh3" w:colFirst="0" w:colLast="0"/>
      <w:bookmarkEnd w:id="14"/>
      <w:r w:rsidRPr="00E10FAE">
        <w:rPr>
          <w:rFonts w:ascii="Palatino Linotype" w:eastAsia="Palatino Linotype" w:hAnsi="Palatino Linotype" w:cs="Palatino Linotype"/>
          <w:b/>
        </w:rPr>
        <w:lastRenderedPageBreak/>
        <w:t>SEXTO. De la versión pública.</w:t>
      </w:r>
    </w:p>
    <w:p w14:paraId="2F8D4B25" w14:textId="77777777" w:rsidR="005D6BB2" w:rsidRPr="00E10FAE" w:rsidRDefault="005D6BB2" w:rsidP="009E7113">
      <w:pPr>
        <w:pStyle w:val="Ttulo1"/>
        <w:numPr>
          <w:ilvl w:val="0"/>
          <w:numId w:val="4"/>
        </w:numPr>
        <w:tabs>
          <w:tab w:val="left" w:pos="284"/>
        </w:tabs>
        <w:spacing w:before="0" w:after="0" w:line="360" w:lineRule="auto"/>
        <w:ind w:left="0" w:firstLine="0"/>
        <w:rPr>
          <w:rFonts w:ascii="Palatino Linotype" w:eastAsia="Palatino Linotype" w:hAnsi="Palatino Linotype" w:cs="Palatino Linotype"/>
          <w:b/>
          <w:color w:val="000000"/>
          <w:sz w:val="24"/>
          <w:szCs w:val="24"/>
        </w:rPr>
      </w:pPr>
      <w:bookmarkStart w:id="15" w:name="_heading=h.e6ira7nf24me" w:colFirst="0" w:colLast="0"/>
      <w:bookmarkEnd w:id="15"/>
      <w:r w:rsidRPr="00E10FAE">
        <w:rPr>
          <w:rFonts w:ascii="Palatino Linotype" w:eastAsia="Palatino Linotype" w:hAnsi="Palatino Linotype" w:cs="Palatino Linotype"/>
          <w:b/>
          <w:color w:val="000000"/>
          <w:sz w:val="24"/>
          <w:szCs w:val="24"/>
        </w:rPr>
        <w:t xml:space="preserve">Nociones generales. </w:t>
      </w:r>
    </w:p>
    <w:p w14:paraId="442AB153"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rPr>
        <w:t>Debe destacarse que, debido a la naturaleza de la información solicitada,</w:t>
      </w:r>
      <w:r w:rsidRPr="00E10FAE">
        <w:rPr>
          <w:rFonts w:ascii="Palatino Linotype" w:eastAsia="Palatino Linotype" w:hAnsi="Palatino Linotype" w:cs="Palatino Linotype"/>
          <w:b/>
          <w:color w:val="000000"/>
        </w:rPr>
        <w:t xml:space="preserve"> </w:t>
      </w:r>
      <w:r w:rsidRPr="00E10FAE">
        <w:rPr>
          <w:rFonts w:ascii="Palatino Linotype" w:eastAsia="Palatino Linotype" w:hAnsi="Palatino Linotype" w:cs="Palatino Linotype"/>
          <w:color w:val="000000"/>
        </w:rPr>
        <w:t xml:space="preserve">eventualmente pudiera obrar datos personales susceptibles de protegerse, así como información susceptible de clasificarse como reservada, el </w:t>
      </w:r>
      <w:r w:rsidRPr="00E10FAE">
        <w:rPr>
          <w:rFonts w:ascii="Palatino Linotype" w:eastAsia="Palatino Linotype" w:hAnsi="Palatino Linotype" w:cs="Palatino Linotype"/>
          <w:b/>
          <w:color w:val="000000"/>
        </w:rPr>
        <w:t xml:space="preserve">Sujeto Obligado </w:t>
      </w:r>
      <w:r w:rsidRPr="00E10FAE">
        <w:rPr>
          <w:rFonts w:ascii="Palatino Linotype" w:eastAsia="Palatino Linotype" w:hAnsi="Palatino Linotype" w:cs="Palatino Linotype"/>
          <w:color w:val="000000"/>
        </w:rPr>
        <w:t xml:space="preserve">deberá de hacer la adecuada versión pública, protegiendo los datos que no son susceptibles de ser proporcionados. </w:t>
      </w:r>
    </w:p>
    <w:p w14:paraId="34E18FB9" w14:textId="77777777" w:rsidR="005D6BB2" w:rsidRPr="00E10FAE" w:rsidRDefault="005D6BB2" w:rsidP="009E7113">
      <w:pPr>
        <w:pBdr>
          <w:top w:val="nil"/>
          <w:left w:val="nil"/>
          <w:bottom w:val="nil"/>
          <w:right w:val="nil"/>
          <w:between w:val="nil"/>
        </w:pBdr>
        <w:tabs>
          <w:tab w:val="left" w:pos="0"/>
          <w:tab w:val="left" w:pos="284"/>
        </w:tabs>
        <w:spacing w:line="360" w:lineRule="auto"/>
        <w:jc w:val="both"/>
        <w:rPr>
          <w:rFonts w:ascii="Palatino Linotype" w:eastAsia="Palatino Linotype" w:hAnsi="Palatino Linotype" w:cs="Palatino Linotype"/>
          <w:color w:val="000000"/>
        </w:rPr>
      </w:pPr>
    </w:p>
    <w:p w14:paraId="4C538C7D"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No pasa desapercibido para este Órgano Garante que los </w:t>
      </w:r>
      <w:r w:rsidRPr="00E10FAE">
        <w:rPr>
          <w:rFonts w:ascii="Palatino Linotype" w:eastAsia="Palatino Linotype" w:hAnsi="Palatino Linotype" w:cs="Palatino Linotype"/>
          <w:b/>
          <w:color w:val="000000"/>
        </w:rPr>
        <w:t xml:space="preserve">Sujetos Obligados </w:t>
      </w:r>
      <w:r w:rsidRPr="00E10FAE">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3C4180E9" w14:textId="77777777" w:rsidR="005D6BB2" w:rsidRPr="00E10FAE" w:rsidRDefault="005D6BB2" w:rsidP="009E7113">
      <w:pPr>
        <w:tabs>
          <w:tab w:val="left" w:pos="284"/>
        </w:tabs>
        <w:spacing w:line="360" w:lineRule="auto"/>
        <w:jc w:val="both"/>
        <w:rPr>
          <w:rFonts w:ascii="Palatino Linotype" w:eastAsia="Palatino Linotype" w:hAnsi="Palatino Linotype" w:cs="Palatino Linotype"/>
          <w:color w:val="000000"/>
        </w:rPr>
      </w:pPr>
    </w:p>
    <w:tbl>
      <w:tblPr>
        <w:tblW w:w="9639" w:type="dxa"/>
        <w:tblInd w:w="137"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410"/>
        <w:gridCol w:w="7229"/>
      </w:tblGrid>
      <w:tr w:rsidR="005D6BB2" w:rsidRPr="00E10FAE" w14:paraId="0C6BF7C8" w14:textId="77777777" w:rsidTr="006D26FF">
        <w:tc>
          <w:tcPr>
            <w:tcW w:w="2410" w:type="dxa"/>
            <w:tcBorders>
              <w:top w:val="single" w:sz="4" w:space="0" w:color="BFBFBF"/>
              <w:left w:val="single" w:sz="4" w:space="0" w:color="BFBFBF"/>
              <w:bottom w:val="single" w:sz="4" w:space="0" w:color="BFBFBF"/>
              <w:right w:val="single" w:sz="4" w:space="0" w:color="BFBFBF"/>
            </w:tcBorders>
          </w:tcPr>
          <w:p w14:paraId="37FB3AE5" w14:textId="77777777" w:rsidR="005D6BB2" w:rsidRPr="00E10FAE" w:rsidRDefault="005D6BB2" w:rsidP="009E7113">
            <w:pPr>
              <w:tabs>
                <w:tab w:val="left" w:pos="284"/>
              </w:tabs>
              <w:spacing w:line="360" w:lineRule="auto"/>
              <w:rPr>
                <w:rFonts w:ascii="Palatino Linotype" w:eastAsia="Palatino Linotype" w:hAnsi="Palatino Linotype" w:cs="Palatino Linotype"/>
              </w:rPr>
            </w:pPr>
            <w:r w:rsidRPr="00E10FAE">
              <w:rPr>
                <w:rFonts w:ascii="Palatino Linotype" w:eastAsia="Palatino Linotype" w:hAnsi="Palatino Linotype" w:cs="Palatino Linotype"/>
              </w:rPr>
              <w:t>a) Requisitos previos.</w:t>
            </w:r>
          </w:p>
        </w:tc>
        <w:tc>
          <w:tcPr>
            <w:tcW w:w="7229" w:type="dxa"/>
            <w:tcBorders>
              <w:top w:val="single" w:sz="4" w:space="0" w:color="BFBFBF"/>
              <w:left w:val="single" w:sz="4" w:space="0" w:color="BFBFBF"/>
              <w:bottom w:val="single" w:sz="4" w:space="0" w:color="BFBFBF"/>
              <w:right w:val="single" w:sz="4" w:space="0" w:color="BFBFBF"/>
            </w:tcBorders>
          </w:tcPr>
          <w:p w14:paraId="3C0F2B46" w14:textId="77777777" w:rsidR="005D6BB2" w:rsidRPr="00E10FAE" w:rsidRDefault="005D6BB2" w:rsidP="009E7113">
            <w:pPr>
              <w:tabs>
                <w:tab w:val="left" w:pos="284"/>
              </w:tabs>
              <w:spacing w:line="360" w:lineRule="auto"/>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2CFBEC3B" w14:textId="77777777" w:rsidR="005D6BB2" w:rsidRPr="00E10FAE" w:rsidRDefault="005D6BB2" w:rsidP="009E7113">
            <w:pPr>
              <w:tabs>
                <w:tab w:val="left" w:pos="284"/>
              </w:tabs>
              <w:spacing w:line="360" w:lineRule="auto"/>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Al hacerlo tienen que precisar de qué información se trata, señalando el supuesto de clasificación (confidencialidad o reserva).</w:t>
            </w:r>
          </w:p>
          <w:p w14:paraId="57A25811" w14:textId="77777777" w:rsidR="005D6BB2" w:rsidRPr="00E10FAE" w:rsidRDefault="005D6BB2" w:rsidP="009E7113">
            <w:pPr>
              <w:tabs>
                <w:tab w:val="left" w:pos="284"/>
              </w:tabs>
              <w:spacing w:line="360" w:lineRule="auto"/>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lastRenderedPageBreak/>
              <w:t>Además, se debe señalar el procedimiento, de los tres que establecen los artículos 132 y 106 de la Ley Estatal y General, respectivamente.</w:t>
            </w:r>
          </w:p>
          <w:p w14:paraId="0A196CB4" w14:textId="77777777" w:rsidR="005D6BB2" w:rsidRPr="00E10FAE" w:rsidRDefault="005D6BB2" w:rsidP="009E7113">
            <w:pPr>
              <w:tabs>
                <w:tab w:val="left" w:pos="284"/>
              </w:tabs>
              <w:spacing w:line="360" w:lineRule="auto"/>
              <w:jc w:val="both"/>
              <w:rPr>
                <w:rFonts w:ascii="Palatino Linotype" w:eastAsia="Palatino Linotype" w:hAnsi="Palatino Linotype" w:cs="Palatino Linotype"/>
              </w:rPr>
            </w:pPr>
            <w:r w:rsidRPr="00E10FAE">
              <w:rPr>
                <w:rFonts w:ascii="Palatino Linotype" w:eastAsia="Palatino Linotype" w:hAnsi="Palatino Linotype" w:cs="Palatino Linotype"/>
                <w:color w:val="000000"/>
              </w:rPr>
              <w:t xml:space="preserve">El último de estos requisitos previos consiste en que no se pueden emitir acuerdos de carácter general ni particular, esto es, </w:t>
            </w:r>
            <w:r w:rsidRPr="00E10FAE">
              <w:rPr>
                <w:rFonts w:ascii="Palatino Linotype" w:eastAsia="Palatino Linotype" w:hAnsi="Palatino Linotype" w:cs="Palatino Linotype"/>
                <w:color w:val="000000"/>
                <w:u w:val="single"/>
              </w:rPr>
              <w:t>no se puede hacer un acuerdo para clasificar de manera general todos los documentos de un expediente o área, sin</w:t>
            </w:r>
            <w:r w:rsidRPr="00E10FAE">
              <w:rPr>
                <w:rFonts w:ascii="Palatino Linotype" w:eastAsia="Palatino Linotype" w:hAnsi="Palatino Linotype" w:cs="Palatino Linotype"/>
                <w:color w:val="000000"/>
              </w:rPr>
              <w:t xml:space="preserve"> individualizar su análisis y tampoco se puede hacer un acuerdo por cada dato que se vaya a clasificar dentro de un documento con diez datos, por ejemplo, susceptibles de ser clasificados.</w:t>
            </w:r>
          </w:p>
        </w:tc>
      </w:tr>
      <w:tr w:rsidR="005D6BB2" w:rsidRPr="00E10FAE" w14:paraId="08A794EA" w14:textId="77777777" w:rsidTr="006D26FF">
        <w:tc>
          <w:tcPr>
            <w:tcW w:w="2410" w:type="dxa"/>
            <w:tcBorders>
              <w:top w:val="single" w:sz="4" w:space="0" w:color="BFBFBF"/>
              <w:left w:val="single" w:sz="4" w:space="0" w:color="BFBFBF"/>
              <w:bottom w:val="single" w:sz="4" w:space="0" w:color="BFBFBF"/>
              <w:right w:val="single" w:sz="4" w:space="0" w:color="BFBFBF"/>
            </w:tcBorders>
          </w:tcPr>
          <w:p w14:paraId="250D6496" w14:textId="77777777" w:rsidR="005D6BB2" w:rsidRPr="00E10FAE" w:rsidRDefault="005D6BB2" w:rsidP="009E7113">
            <w:pPr>
              <w:tabs>
                <w:tab w:val="left" w:pos="284"/>
              </w:tabs>
              <w:spacing w:line="360" w:lineRule="auto"/>
              <w:rPr>
                <w:rFonts w:ascii="Palatino Linotype" w:eastAsia="Palatino Linotype" w:hAnsi="Palatino Linotype" w:cs="Palatino Linotype"/>
              </w:rPr>
            </w:pPr>
            <w:r w:rsidRPr="00E10FAE">
              <w:rPr>
                <w:rFonts w:ascii="Palatino Linotype" w:eastAsia="Palatino Linotype" w:hAnsi="Palatino Linotype" w:cs="Palatino Linotype"/>
              </w:rPr>
              <w:lastRenderedPageBreak/>
              <w:t>b) Supuestos de clasificación.</w:t>
            </w:r>
          </w:p>
        </w:tc>
        <w:tc>
          <w:tcPr>
            <w:tcW w:w="7229" w:type="dxa"/>
            <w:tcBorders>
              <w:top w:val="single" w:sz="4" w:space="0" w:color="BFBFBF"/>
              <w:left w:val="single" w:sz="4" w:space="0" w:color="BFBFBF"/>
              <w:bottom w:val="single" w:sz="4" w:space="0" w:color="BFBFBF"/>
              <w:right w:val="single" w:sz="4" w:space="0" w:color="BFBFBF"/>
            </w:tcBorders>
          </w:tcPr>
          <w:p w14:paraId="0DD8996D" w14:textId="77777777" w:rsidR="005D6BB2" w:rsidRPr="00E10FAE" w:rsidRDefault="005D6BB2" w:rsidP="009E7113">
            <w:pPr>
              <w:tabs>
                <w:tab w:val="left" w:pos="284"/>
              </w:tabs>
              <w:spacing w:line="360" w:lineRule="auto"/>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14:paraId="49829049" w14:textId="77777777" w:rsidR="005D6BB2" w:rsidRPr="00E10FAE" w:rsidRDefault="005D6BB2" w:rsidP="009E7113">
            <w:pPr>
              <w:tabs>
                <w:tab w:val="left" w:pos="284"/>
              </w:tabs>
              <w:spacing w:line="360" w:lineRule="auto"/>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30E6285F" w14:textId="77777777" w:rsidR="005D6BB2" w:rsidRPr="00E10FAE" w:rsidRDefault="005D6BB2" w:rsidP="009E7113">
            <w:pPr>
              <w:tabs>
                <w:tab w:val="left" w:pos="284"/>
              </w:tabs>
              <w:spacing w:line="360" w:lineRule="auto"/>
              <w:jc w:val="both"/>
              <w:rPr>
                <w:rFonts w:ascii="Palatino Linotype" w:eastAsia="Palatino Linotype" w:hAnsi="Palatino Linotype" w:cs="Palatino Linotype"/>
              </w:rPr>
            </w:pPr>
            <w:r w:rsidRPr="00E10FAE">
              <w:rPr>
                <w:rFonts w:ascii="Palatino Linotype" w:eastAsia="Palatino Linotype" w:hAnsi="Palatino Linotype" w:cs="Palatino Linotype"/>
                <w:color w:val="000000"/>
              </w:rPr>
              <w:t xml:space="preserve">El </w:t>
            </w:r>
            <w:r w:rsidRPr="00E10FAE">
              <w:rPr>
                <w:rFonts w:ascii="Palatino Linotype" w:eastAsia="Palatino Linotype" w:hAnsi="Palatino Linotype" w:cs="Palatino Linotype"/>
                <w:b/>
                <w:color w:val="000000"/>
              </w:rPr>
              <w:t>Sujeto Obligado</w:t>
            </w:r>
            <w:r w:rsidRPr="00E10FAE">
              <w:rPr>
                <w:rFonts w:ascii="Palatino Linotype" w:eastAsia="Palatino Linotype" w:hAnsi="Palatino Linotype" w:cs="Palatino Linotype"/>
                <w:color w:val="000000"/>
              </w:rPr>
              <w:t xml:space="preserve"> debe identificar claramente el tipo de información y hacer un juicio de subsunción o encaje para acreditar </w:t>
            </w:r>
            <w:r w:rsidRPr="00E10FAE">
              <w:rPr>
                <w:rFonts w:ascii="Palatino Linotype" w:eastAsia="Palatino Linotype" w:hAnsi="Palatino Linotype" w:cs="Palatino Linotype"/>
                <w:color w:val="000000"/>
              </w:rPr>
              <w:lastRenderedPageBreak/>
              <w:t>que el supuesto de hecho corresponde estrictamente con la hipótesis jurídica. Esto también lo debe de realizar el servidor público habilitado y el titular del área que administra la información.</w:t>
            </w:r>
          </w:p>
        </w:tc>
      </w:tr>
      <w:tr w:rsidR="005D6BB2" w:rsidRPr="00E10FAE" w14:paraId="51AACF1E" w14:textId="77777777" w:rsidTr="006D26FF">
        <w:tc>
          <w:tcPr>
            <w:tcW w:w="2410" w:type="dxa"/>
            <w:tcBorders>
              <w:top w:val="single" w:sz="4" w:space="0" w:color="BFBFBF"/>
              <w:left w:val="single" w:sz="4" w:space="0" w:color="BFBFBF"/>
              <w:bottom w:val="single" w:sz="4" w:space="0" w:color="BFBFBF"/>
              <w:right w:val="single" w:sz="4" w:space="0" w:color="BFBFBF"/>
            </w:tcBorders>
          </w:tcPr>
          <w:p w14:paraId="200884AA" w14:textId="77777777" w:rsidR="005D6BB2" w:rsidRPr="00E10FAE" w:rsidRDefault="005D6BB2" w:rsidP="009E7113">
            <w:pPr>
              <w:tabs>
                <w:tab w:val="left" w:pos="284"/>
              </w:tabs>
              <w:spacing w:line="360" w:lineRule="auto"/>
              <w:rPr>
                <w:rFonts w:ascii="Palatino Linotype" w:eastAsia="Palatino Linotype" w:hAnsi="Palatino Linotype" w:cs="Palatino Linotype"/>
              </w:rPr>
            </w:pPr>
            <w:r w:rsidRPr="00E10FAE">
              <w:rPr>
                <w:rFonts w:ascii="Palatino Linotype" w:eastAsia="Palatino Linotype" w:hAnsi="Palatino Linotype" w:cs="Palatino Linotype"/>
              </w:rPr>
              <w:lastRenderedPageBreak/>
              <w:t>c) Formalidades para emitir el acuerdo de clasificación.</w:t>
            </w:r>
          </w:p>
        </w:tc>
        <w:tc>
          <w:tcPr>
            <w:tcW w:w="7229" w:type="dxa"/>
            <w:tcBorders>
              <w:top w:val="single" w:sz="4" w:space="0" w:color="BFBFBF"/>
              <w:left w:val="single" w:sz="4" w:space="0" w:color="BFBFBF"/>
              <w:bottom w:val="single" w:sz="4" w:space="0" w:color="BFBFBF"/>
              <w:right w:val="single" w:sz="4" w:space="0" w:color="BFBFBF"/>
            </w:tcBorders>
          </w:tcPr>
          <w:p w14:paraId="01D63552" w14:textId="77777777" w:rsidR="005D6BB2" w:rsidRPr="00E10FAE" w:rsidRDefault="005D6BB2" w:rsidP="009E7113">
            <w:pPr>
              <w:tabs>
                <w:tab w:val="left" w:pos="284"/>
              </w:tabs>
              <w:spacing w:line="360" w:lineRule="auto"/>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14:paraId="11C829D0" w14:textId="77777777" w:rsidR="005D6BB2" w:rsidRPr="00E10FAE" w:rsidRDefault="005D6BB2" w:rsidP="009E7113">
            <w:pPr>
              <w:tabs>
                <w:tab w:val="left" w:pos="284"/>
              </w:tabs>
              <w:spacing w:line="360" w:lineRule="auto"/>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Es necesario que </w:t>
            </w:r>
            <w:r w:rsidRPr="00E10FAE">
              <w:rPr>
                <w:rFonts w:ascii="Palatino Linotype" w:eastAsia="Palatino Linotype" w:hAnsi="Palatino Linotype" w:cs="Palatino Linotype"/>
                <w:b/>
                <w:color w:val="000000"/>
                <w:u w:val="single"/>
              </w:rPr>
              <w:t>el acto reúna con los requisitos elementales</w:t>
            </w:r>
            <w:r w:rsidRPr="00E10FAE">
              <w:rPr>
                <w:rFonts w:ascii="Palatino Linotype" w:eastAsia="Palatino Linotype" w:hAnsi="Palatino Linotype" w:cs="Palatino Linotype"/>
                <w:color w:val="000000"/>
              </w:rPr>
              <w:t>, entre ellos, que la autoridad que va a emitir el acto de autoridad sea la legalmente facultada para ello.</w:t>
            </w:r>
          </w:p>
          <w:p w14:paraId="46F8CBAF" w14:textId="77777777" w:rsidR="005D6BB2" w:rsidRPr="00E10FAE" w:rsidRDefault="005D6BB2" w:rsidP="009E7113">
            <w:pPr>
              <w:tabs>
                <w:tab w:val="left" w:pos="284"/>
              </w:tabs>
              <w:spacing w:line="360" w:lineRule="auto"/>
              <w:jc w:val="both"/>
              <w:rPr>
                <w:rFonts w:ascii="Palatino Linotype" w:eastAsia="Palatino Linotype" w:hAnsi="Palatino Linotype" w:cs="Palatino Linotype"/>
              </w:rPr>
            </w:pPr>
            <w:r w:rsidRPr="00E10FAE">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D6BB2" w:rsidRPr="00E10FAE" w14:paraId="38E509FC" w14:textId="77777777" w:rsidTr="006D26FF">
        <w:tc>
          <w:tcPr>
            <w:tcW w:w="2410" w:type="dxa"/>
            <w:tcBorders>
              <w:top w:val="single" w:sz="4" w:space="0" w:color="BFBFBF"/>
              <w:left w:val="single" w:sz="4" w:space="0" w:color="BFBFBF"/>
              <w:bottom w:val="single" w:sz="4" w:space="0" w:color="BFBFBF"/>
              <w:right w:val="single" w:sz="4" w:space="0" w:color="BFBFBF"/>
            </w:tcBorders>
          </w:tcPr>
          <w:p w14:paraId="20D883DF" w14:textId="77777777" w:rsidR="005D6BB2" w:rsidRPr="00E10FAE" w:rsidRDefault="005D6BB2" w:rsidP="009E7113">
            <w:pPr>
              <w:tabs>
                <w:tab w:val="left" w:pos="284"/>
              </w:tabs>
              <w:spacing w:line="360" w:lineRule="auto"/>
              <w:rPr>
                <w:rFonts w:ascii="Palatino Linotype" w:eastAsia="Palatino Linotype" w:hAnsi="Palatino Linotype" w:cs="Palatino Linotype"/>
              </w:rPr>
            </w:pPr>
          </w:p>
          <w:p w14:paraId="2D47D0EA" w14:textId="77777777" w:rsidR="005D6BB2" w:rsidRPr="00E10FAE" w:rsidRDefault="005D6BB2" w:rsidP="009E7113">
            <w:pPr>
              <w:tabs>
                <w:tab w:val="left" w:pos="284"/>
              </w:tabs>
              <w:spacing w:line="360" w:lineRule="auto"/>
              <w:jc w:val="both"/>
              <w:rPr>
                <w:rFonts w:ascii="Palatino Linotype" w:eastAsia="Palatino Linotype" w:hAnsi="Palatino Linotype" w:cs="Palatino Linotype"/>
              </w:rPr>
            </w:pPr>
            <w:r w:rsidRPr="00E10FAE">
              <w:rPr>
                <w:rFonts w:ascii="Palatino Linotype" w:eastAsia="Palatino Linotype" w:hAnsi="Palatino Linotype" w:cs="Palatino Linotype"/>
                <w:color w:val="000000"/>
              </w:rPr>
              <w:t xml:space="preserve">d) Requisitos de fondo del acuerdo de clasificación. </w:t>
            </w:r>
          </w:p>
        </w:tc>
        <w:tc>
          <w:tcPr>
            <w:tcW w:w="7229" w:type="dxa"/>
            <w:tcBorders>
              <w:top w:val="single" w:sz="4" w:space="0" w:color="BFBFBF"/>
              <w:left w:val="single" w:sz="4" w:space="0" w:color="BFBFBF"/>
              <w:bottom w:val="single" w:sz="4" w:space="0" w:color="BFBFBF"/>
              <w:right w:val="single" w:sz="4" w:space="0" w:color="BFBFBF"/>
            </w:tcBorders>
          </w:tcPr>
          <w:p w14:paraId="37265EC0" w14:textId="77777777" w:rsidR="005D6BB2" w:rsidRPr="00E10FAE" w:rsidRDefault="005D6BB2" w:rsidP="009E7113">
            <w:pPr>
              <w:tabs>
                <w:tab w:val="left" w:pos="284"/>
              </w:tabs>
              <w:spacing w:line="360" w:lineRule="auto"/>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w:t>
            </w:r>
            <w:r w:rsidRPr="00E10FAE">
              <w:rPr>
                <w:rFonts w:ascii="Palatino Linotype" w:eastAsia="Palatino Linotype" w:hAnsi="Palatino Linotype" w:cs="Palatino Linotype"/>
                <w:color w:val="000000"/>
              </w:rPr>
              <w:lastRenderedPageBreak/>
              <w:t xml:space="preserve">justificar las restricciones, corresponde a los </w:t>
            </w:r>
            <w:r w:rsidRPr="00E10FAE">
              <w:rPr>
                <w:rFonts w:ascii="Palatino Linotype" w:eastAsia="Palatino Linotype" w:hAnsi="Palatino Linotype" w:cs="Palatino Linotype"/>
                <w:b/>
                <w:color w:val="000000"/>
              </w:rPr>
              <w:t>Sujetos Obligados</w:t>
            </w:r>
            <w:r w:rsidRPr="00E10FAE">
              <w:rPr>
                <w:rFonts w:ascii="Palatino Linotype" w:eastAsia="Palatino Linotype" w:hAnsi="Palatino Linotype" w:cs="Palatino Linotype"/>
                <w:color w:val="000000"/>
              </w:rPr>
              <w:t xml:space="preserve">, por lo que deberán fundar y motivar debidamente la clasificación. </w:t>
            </w:r>
          </w:p>
          <w:p w14:paraId="560DB900" w14:textId="77777777" w:rsidR="005D6BB2" w:rsidRPr="00E10FAE" w:rsidRDefault="005D6BB2" w:rsidP="009E7113">
            <w:pPr>
              <w:tabs>
                <w:tab w:val="left" w:pos="284"/>
              </w:tabs>
              <w:spacing w:line="360" w:lineRule="auto"/>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De lo anterior, se desprende que para una correcta </w:t>
            </w:r>
            <w:r w:rsidRPr="00E10FAE">
              <w:rPr>
                <w:rFonts w:ascii="Palatino Linotype" w:eastAsia="Palatino Linotype" w:hAnsi="Palatino Linotype" w:cs="Palatino Linotype"/>
                <w:b/>
                <w:color w:val="000000"/>
              </w:rPr>
              <w:t>clasificación total o parcial</w:t>
            </w:r>
            <w:r w:rsidRPr="00E10FAE">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677F1941" w14:textId="77777777" w:rsidR="005D6BB2" w:rsidRPr="00E10FAE" w:rsidRDefault="005D6BB2" w:rsidP="009E7113">
            <w:pPr>
              <w:tabs>
                <w:tab w:val="left" w:pos="284"/>
              </w:tabs>
              <w:spacing w:line="360" w:lineRule="auto"/>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11F8ADCE" w14:textId="77777777" w:rsidR="005D6BB2" w:rsidRPr="00E10FAE" w:rsidRDefault="005D6BB2" w:rsidP="009E7113">
            <w:pPr>
              <w:tabs>
                <w:tab w:val="left" w:pos="284"/>
              </w:tabs>
              <w:spacing w:line="360" w:lineRule="auto"/>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14:paraId="0C306D7D" w14:textId="77777777" w:rsidR="005D6BB2" w:rsidRPr="00E10FAE" w:rsidRDefault="005D6BB2" w:rsidP="009E7113">
            <w:pPr>
              <w:tabs>
                <w:tab w:val="left" w:pos="284"/>
              </w:tabs>
              <w:spacing w:line="360" w:lineRule="auto"/>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Ahora bien, </w:t>
            </w:r>
            <w:r w:rsidRPr="00E10FAE">
              <w:rPr>
                <w:rFonts w:ascii="Palatino Linotype" w:eastAsia="Palatino Linotype" w:hAnsi="Palatino Linotype" w:cs="Palatino Linotype"/>
                <w:b/>
                <w:color w:val="000000"/>
                <w:u w:val="single"/>
              </w:rPr>
              <w:t>para cada caso además de fundar y motivar</w:t>
            </w:r>
            <w:r w:rsidRPr="00E10FAE">
              <w:rPr>
                <w:rFonts w:ascii="Palatino Linotype" w:eastAsia="Palatino Linotype" w:hAnsi="Palatino Linotype" w:cs="Palatino Linotype"/>
                <w:color w:val="000000"/>
              </w:rPr>
              <w:t xml:space="preserve">, se debe identificar con claridad que datos contenidos en las documentales que son susceptibles de suprimirse, por ejemplo; Clave Única de Registro de Población (CURP), Registro Federal de Contribuyentes </w:t>
            </w:r>
            <w:r w:rsidRPr="00E10FAE">
              <w:rPr>
                <w:rFonts w:ascii="Palatino Linotype" w:eastAsia="Palatino Linotype" w:hAnsi="Palatino Linotype" w:cs="Palatino Linotype"/>
                <w:color w:val="000000"/>
              </w:rPr>
              <w:lastRenderedPageBreak/>
              <w:t>(R.F.C.), claves de seguros, préstamos o descuentos personales, secretos bancario, fiduciario, industrial, comercial, fiscal, bursátil y postal, cuya titularidad corresponda a particulares, entre otros.</w:t>
            </w:r>
          </w:p>
        </w:tc>
      </w:tr>
      <w:tr w:rsidR="005D6BB2" w:rsidRPr="00E10FAE" w14:paraId="25A8478A" w14:textId="77777777" w:rsidTr="006D26FF">
        <w:tc>
          <w:tcPr>
            <w:tcW w:w="2410" w:type="dxa"/>
            <w:tcBorders>
              <w:top w:val="single" w:sz="4" w:space="0" w:color="BFBFBF"/>
              <w:left w:val="single" w:sz="4" w:space="0" w:color="BFBFBF"/>
              <w:bottom w:val="single" w:sz="4" w:space="0" w:color="BFBFBF"/>
              <w:right w:val="single" w:sz="4" w:space="0" w:color="BFBFBF"/>
            </w:tcBorders>
          </w:tcPr>
          <w:p w14:paraId="45BCDD84" w14:textId="77777777" w:rsidR="005D6BB2" w:rsidRPr="00E10FAE" w:rsidRDefault="005D6BB2" w:rsidP="009E7113">
            <w:pPr>
              <w:tabs>
                <w:tab w:val="left" w:pos="284"/>
              </w:tabs>
              <w:spacing w:line="360" w:lineRule="auto"/>
              <w:jc w:val="both"/>
              <w:rPr>
                <w:rFonts w:ascii="Palatino Linotype" w:eastAsia="Palatino Linotype" w:hAnsi="Palatino Linotype" w:cs="Palatino Linotype"/>
              </w:rPr>
            </w:pPr>
            <w:r w:rsidRPr="00E10FAE">
              <w:rPr>
                <w:rFonts w:ascii="Palatino Linotype" w:eastAsia="Palatino Linotype" w:hAnsi="Palatino Linotype" w:cs="Palatino Linotype"/>
              </w:rPr>
              <w:lastRenderedPageBreak/>
              <w:t xml:space="preserve">e) Condiciones especiales de la clasificación de la información como confidencial. </w:t>
            </w:r>
          </w:p>
        </w:tc>
        <w:tc>
          <w:tcPr>
            <w:tcW w:w="7229" w:type="dxa"/>
            <w:tcBorders>
              <w:top w:val="single" w:sz="4" w:space="0" w:color="BFBFBF"/>
              <w:left w:val="single" w:sz="4" w:space="0" w:color="BFBFBF"/>
              <w:bottom w:val="single" w:sz="4" w:space="0" w:color="BFBFBF"/>
              <w:right w:val="single" w:sz="4" w:space="0" w:color="BFBFBF"/>
            </w:tcBorders>
          </w:tcPr>
          <w:p w14:paraId="798AEA0A" w14:textId="77777777" w:rsidR="005D6BB2" w:rsidRPr="00E10FAE" w:rsidRDefault="005D6BB2" w:rsidP="009E7113">
            <w:pPr>
              <w:tabs>
                <w:tab w:val="left" w:pos="284"/>
              </w:tabs>
              <w:spacing w:line="360" w:lineRule="auto"/>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Los artículos 148 y 120 de la Ley Estatal y de la Ley General, respectivamente, establecen que aun tratándose de datos personales, se podrán proporcionar, incluso sin solicitar el consentimiento de su titular. </w:t>
            </w:r>
          </w:p>
          <w:p w14:paraId="614180B6" w14:textId="77777777" w:rsidR="005D6BB2" w:rsidRPr="00E10FAE" w:rsidRDefault="005D6BB2" w:rsidP="009E7113">
            <w:pPr>
              <w:tabs>
                <w:tab w:val="left" w:pos="284"/>
              </w:tabs>
              <w:spacing w:line="360" w:lineRule="auto"/>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28F3A25B" w14:textId="77777777" w:rsidR="005D6BB2" w:rsidRPr="00E10FAE" w:rsidRDefault="005D6BB2" w:rsidP="009E7113">
            <w:pPr>
              <w:tabs>
                <w:tab w:val="left" w:pos="284"/>
              </w:tabs>
              <w:spacing w:line="360" w:lineRule="auto"/>
              <w:rPr>
                <w:rFonts w:ascii="Palatino Linotype" w:eastAsia="Palatino Linotype" w:hAnsi="Palatino Linotype" w:cs="Palatino Linotype"/>
              </w:rPr>
            </w:pPr>
            <w:r w:rsidRPr="00E10FAE">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43CD41BD" w14:textId="77777777" w:rsidR="005D6BB2" w:rsidRPr="00E10FAE" w:rsidRDefault="005D6BB2" w:rsidP="009E7113">
      <w:pPr>
        <w:pBdr>
          <w:top w:val="nil"/>
          <w:left w:val="nil"/>
          <w:bottom w:val="nil"/>
          <w:right w:val="nil"/>
          <w:between w:val="nil"/>
        </w:pBdr>
        <w:tabs>
          <w:tab w:val="left" w:pos="284"/>
        </w:tabs>
        <w:rPr>
          <w:rFonts w:ascii="Palatino Linotype" w:eastAsia="Palatino Linotype" w:hAnsi="Palatino Linotype" w:cs="Palatino Linotype"/>
          <w:color w:val="000000"/>
        </w:rPr>
      </w:pPr>
    </w:p>
    <w:p w14:paraId="345FC9E0"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rPr>
      </w:pPr>
      <w:r w:rsidRPr="00E10FAE">
        <w:rPr>
          <w:rFonts w:ascii="Palatino Linotype" w:eastAsia="Palatino Linotype" w:hAnsi="Palatino Linotype" w:cs="Palatino Linotype"/>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59D06486" w14:textId="77777777" w:rsidR="005D6BB2" w:rsidRPr="00E10FAE" w:rsidRDefault="005D6BB2" w:rsidP="009E7113">
      <w:pPr>
        <w:pBdr>
          <w:top w:val="nil"/>
          <w:left w:val="nil"/>
          <w:bottom w:val="nil"/>
          <w:right w:val="nil"/>
          <w:between w:val="nil"/>
        </w:pBdr>
        <w:rPr>
          <w:rFonts w:ascii="Palatino Linotype" w:eastAsia="Palatino Linotype" w:hAnsi="Palatino Linotype" w:cs="Palatino Linotype"/>
          <w:color w:val="000000"/>
        </w:rPr>
      </w:pPr>
    </w:p>
    <w:p w14:paraId="2AAD53D4"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 xml:space="preserve">Por lo tanto, en consecuencia y en mérito de lo expuesto en líneas anteriores, resultan fundadas las razones o motivos de inconformidad hechos valer por el </w:t>
      </w:r>
      <w:r w:rsidRPr="00E10FAE">
        <w:rPr>
          <w:rFonts w:ascii="Palatino Linotype" w:eastAsia="Palatino Linotype" w:hAnsi="Palatino Linotype" w:cs="Palatino Linotype"/>
          <w:b/>
        </w:rPr>
        <w:lastRenderedPageBreak/>
        <w:t xml:space="preserve">RECURRENTE </w:t>
      </w:r>
      <w:r w:rsidRPr="00E10FAE">
        <w:rPr>
          <w:rFonts w:ascii="Palatino Linotype" w:eastAsia="Palatino Linotype" w:hAnsi="Palatino Linotype" w:cs="Palatino Linotype"/>
        </w:rPr>
        <w:t xml:space="preserve">dentro del recurso de revisión </w:t>
      </w:r>
      <w:r w:rsidR="00802F77" w:rsidRPr="00E10FAE">
        <w:rPr>
          <w:rFonts w:ascii="Palatino Linotype" w:eastAsia="Palatino Linotype" w:hAnsi="Palatino Linotype" w:cs="Palatino Linotype"/>
          <w:b/>
        </w:rPr>
        <w:t>04608/INFOEM/IP/RR/2025</w:t>
      </w:r>
      <w:r w:rsidRPr="00E10FAE">
        <w:rPr>
          <w:rFonts w:ascii="Palatino Linotype" w:eastAsia="Palatino Linotype" w:hAnsi="Palatino Linotype" w:cs="Palatino Linotype"/>
        </w:rPr>
        <w:t xml:space="preserve">; por ello, y con fundamento en la fracción III del numeral 186 de la Ley de Transparencia y Acceso a la Información Pública del Estado de México y Municipios, se </w:t>
      </w:r>
      <w:r w:rsidRPr="00E10FAE">
        <w:rPr>
          <w:rFonts w:ascii="Palatino Linotype" w:eastAsia="Palatino Linotype" w:hAnsi="Palatino Linotype" w:cs="Palatino Linotype"/>
          <w:b/>
        </w:rPr>
        <w:t xml:space="preserve">MODIFICA </w:t>
      </w:r>
      <w:r w:rsidRPr="00E10FAE">
        <w:rPr>
          <w:rFonts w:ascii="Palatino Linotype" w:eastAsia="Palatino Linotype" w:hAnsi="Palatino Linotype" w:cs="Palatino Linotype"/>
        </w:rPr>
        <w:t>la respuesta a la solicitud de información</w:t>
      </w:r>
      <w:r w:rsidRPr="00E10FAE">
        <w:rPr>
          <w:rFonts w:ascii="Palatino Linotype" w:eastAsia="Palatino Linotype" w:hAnsi="Palatino Linotype" w:cs="Palatino Linotype"/>
          <w:b/>
        </w:rPr>
        <w:t xml:space="preserve"> </w:t>
      </w:r>
      <w:r w:rsidR="008543CB" w:rsidRPr="00E10FAE">
        <w:rPr>
          <w:rFonts w:ascii="Palatino Linotype" w:eastAsia="Palatino Linotype" w:hAnsi="Palatino Linotype" w:cs="Palatino Linotype"/>
          <w:b/>
        </w:rPr>
        <w:t>01612/TOLUCA/IP/2025</w:t>
      </w:r>
      <w:r w:rsidRPr="00E10FAE">
        <w:rPr>
          <w:rFonts w:ascii="Palatino Linotype" w:eastAsia="Palatino Linotype" w:hAnsi="Palatino Linotype" w:cs="Palatino Linotype"/>
        </w:rPr>
        <w:t>.</w:t>
      </w:r>
    </w:p>
    <w:p w14:paraId="5675BC1D" w14:textId="77777777" w:rsidR="005D6BB2" w:rsidRPr="00E10FAE" w:rsidRDefault="005D6BB2" w:rsidP="009E7113">
      <w:pPr>
        <w:pBdr>
          <w:top w:val="nil"/>
          <w:left w:val="nil"/>
          <w:bottom w:val="nil"/>
          <w:right w:val="nil"/>
          <w:between w:val="nil"/>
        </w:pBdr>
        <w:rPr>
          <w:rFonts w:ascii="Palatino Linotype" w:eastAsia="Palatino Linotype" w:hAnsi="Palatino Linotype" w:cs="Palatino Linotype"/>
          <w:color w:val="000000"/>
        </w:rPr>
      </w:pPr>
      <w:bookmarkStart w:id="16" w:name="_heading=h.lnxbz9" w:colFirst="0" w:colLast="0"/>
      <w:bookmarkEnd w:id="16"/>
    </w:p>
    <w:p w14:paraId="7DBE850A" w14:textId="77777777" w:rsidR="005D6BB2" w:rsidRPr="00E10FAE" w:rsidRDefault="005D6BB2" w:rsidP="009E7113">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rPr>
      </w:pPr>
      <w:r w:rsidRPr="00E10FAE">
        <w:rPr>
          <w:rFonts w:ascii="Palatino Linotype" w:eastAsia="Palatino Linotype" w:hAnsi="Palatino Linotype" w:cs="Palatino Linotype"/>
        </w:rPr>
        <w:t xml:space="preserve">Por lo anteriormente expuesto y fundado, este </w:t>
      </w:r>
      <w:r w:rsidRPr="00E10FAE">
        <w:rPr>
          <w:rFonts w:ascii="Palatino Linotype" w:eastAsia="Palatino Linotype" w:hAnsi="Palatino Linotype" w:cs="Palatino Linotype"/>
          <w:b/>
        </w:rPr>
        <w:t>ÓRGANO GARANTE</w:t>
      </w:r>
      <w:r w:rsidRPr="00E10FAE">
        <w:rPr>
          <w:rFonts w:ascii="Palatino Linotype" w:eastAsia="Palatino Linotype" w:hAnsi="Palatino Linotype" w:cs="Palatino Linotype"/>
        </w:rPr>
        <w:t xml:space="preserve"> emite los siguientes:</w:t>
      </w:r>
    </w:p>
    <w:p w14:paraId="1102CF0A" w14:textId="77777777" w:rsidR="005D6BB2" w:rsidRPr="00E10FAE" w:rsidRDefault="005D6BB2" w:rsidP="009E7113">
      <w:pPr>
        <w:pBdr>
          <w:top w:val="nil"/>
          <w:left w:val="nil"/>
          <w:bottom w:val="nil"/>
          <w:right w:val="nil"/>
          <w:between w:val="nil"/>
        </w:pBdr>
        <w:rPr>
          <w:rFonts w:ascii="Palatino Linotype" w:eastAsia="Palatino Linotype" w:hAnsi="Palatino Linotype" w:cs="Palatino Linotype"/>
          <w:color w:val="000000"/>
        </w:rPr>
      </w:pPr>
    </w:p>
    <w:p w14:paraId="33CD7698" w14:textId="77777777" w:rsidR="005D6BB2" w:rsidRPr="00E10FAE" w:rsidRDefault="005D6BB2" w:rsidP="009E7113">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rPr>
      </w:pPr>
    </w:p>
    <w:p w14:paraId="6C4B7564" w14:textId="77777777" w:rsidR="005D6BB2" w:rsidRPr="00E10FAE" w:rsidRDefault="005D6BB2" w:rsidP="009E7113">
      <w:pPr>
        <w:pStyle w:val="Ttulo1"/>
        <w:spacing w:before="0" w:line="360" w:lineRule="auto"/>
        <w:jc w:val="center"/>
        <w:rPr>
          <w:rFonts w:ascii="Palatino Linotype" w:eastAsia="Palatino Linotype" w:hAnsi="Palatino Linotype" w:cs="Palatino Linotype"/>
          <w:b/>
          <w:color w:val="000000"/>
          <w:sz w:val="24"/>
          <w:szCs w:val="24"/>
        </w:rPr>
      </w:pPr>
      <w:r w:rsidRPr="00E10FAE">
        <w:rPr>
          <w:rFonts w:ascii="Palatino Linotype" w:eastAsia="Palatino Linotype" w:hAnsi="Palatino Linotype" w:cs="Palatino Linotype"/>
          <w:b/>
          <w:color w:val="000000"/>
          <w:sz w:val="24"/>
          <w:szCs w:val="24"/>
        </w:rPr>
        <w:t>R E S O L U T I V O S</w:t>
      </w:r>
    </w:p>
    <w:p w14:paraId="25E364CE" w14:textId="77777777" w:rsidR="005D6BB2" w:rsidRPr="00E10FAE" w:rsidRDefault="005D6BB2" w:rsidP="009E7113">
      <w:pPr>
        <w:spacing w:line="360" w:lineRule="auto"/>
        <w:rPr>
          <w:rFonts w:ascii="Palatino Linotype" w:eastAsia="Palatino Linotype" w:hAnsi="Palatino Linotype" w:cs="Palatino Linotype"/>
        </w:rPr>
      </w:pPr>
    </w:p>
    <w:p w14:paraId="1F9F06D5" w14:textId="77777777" w:rsidR="005D6BB2" w:rsidRPr="00E10FAE" w:rsidRDefault="005D6BB2" w:rsidP="009E7113">
      <w:pPr>
        <w:spacing w:line="360" w:lineRule="auto"/>
        <w:jc w:val="both"/>
        <w:rPr>
          <w:rFonts w:ascii="Palatino Linotype" w:eastAsia="Palatino Linotype" w:hAnsi="Palatino Linotype" w:cs="Palatino Linotype"/>
        </w:rPr>
      </w:pPr>
      <w:r w:rsidRPr="00E10FAE">
        <w:rPr>
          <w:rFonts w:ascii="Palatino Linotype" w:eastAsia="Palatino Linotype" w:hAnsi="Palatino Linotype" w:cs="Palatino Linotype"/>
          <w:b/>
        </w:rPr>
        <w:t>PRIMERO</w:t>
      </w:r>
      <w:r w:rsidRPr="00E10FAE">
        <w:rPr>
          <w:rFonts w:ascii="Palatino Linotype" w:eastAsia="Palatino Linotype" w:hAnsi="Palatino Linotype" w:cs="Palatino Linotype"/>
        </w:rPr>
        <w:t xml:space="preserve">. Resultan fundadas las razones o motivos de inconformidad hechos valer en el Recurso de Revisión </w:t>
      </w:r>
      <w:r w:rsidR="00802F77" w:rsidRPr="00E10FAE">
        <w:rPr>
          <w:rFonts w:ascii="Palatino Linotype" w:eastAsia="Palatino Linotype" w:hAnsi="Palatino Linotype" w:cs="Palatino Linotype"/>
          <w:b/>
        </w:rPr>
        <w:t>04608/INFOEM/IP/RR/2025</w:t>
      </w:r>
      <w:r w:rsidRPr="00E10FAE">
        <w:rPr>
          <w:rFonts w:ascii="Palatino Linotype" w:eastAsia="Palatino Linotype" w:hAnsi="Palatino Linotype" w:cs="Palatino Linotype"/>
          <w:b/>
        </w:rPr>
        <w:t xml:space="preserve">, </w:t>
      </w:r>
      <w:r w:rsidRPr="00E10FAE">
        <w:rPr>
          <w:rFonts w:ascii="Palatino Linotype" w:eastAsia="Palatino Linotype" w:hAnsi="Palatino Linotype" w:cs="Palatino Linotype"/>
        </w:rPr>
        <w:t xml:space="preserve">en términos de los Considerandos </w:t>
      </w:r>
      <w:r w:rsidRPr="00E10FAE">
        <w:rPr>
          <w:rFonts w:ascii="Palatino Linotype" w:eastAsia="Palatino Linotype" w:hAnsi="Palatino Linotype" w:cs="Palatino Linotype"/>
          <w:b/>
        </w:rPr>
        <w:t xml:space="preserve">Cuarto y Sexto </w:t>
      </w:r>
      <w:r w:rsidRPr="00E10FAE">
        <w:rPr>
          <w:rFonts w:ascii="Palatino Linotype" w:eastAsia="Palatino Linotype" w:hAnsi="Palatino Linotype" w:cs="Palatino Linotype"/>
        </w:rPr>
        <w:t xml:space="preserve">de la presente resolución. </w:t>
      </w:r>
    </w:p>
    <w:p w14:paraId="32D5E49C" w14:textId="77777777" w:rsidR="005D6BB2" w:rsidRPr="00E10FAE" w:rsidRDefault="005D6BB2" w:rsidP="009E7113">
      <w:pPr>
        <w:spacing w:line="360" w:lineRule="auto"/>
        <w:jc w:val="both"/>
        <w:rPr>
          <w:rFonts w:ascii="Palatino Linotype" w:eastAsia="Palatino Linotype" w:hAnsi="Palatino Linotype" w:cs="Palatino Linotype"/>
        </w:rPr>
      </w:pPr>
    </w:p>
    <w:p w14:paraId="52AFF63C" w14:textId="4B49B905" w:rsidR="00B11FC6" w:rsidRPr="00E10FAE" w:rsidRDefault="005D6BB2" w:rsidP="009E7113">
      <w:pPr>
        <w:spacing w:line="360" w:lineRule="auto"/>
        <w:jc w:val="both"/>
        <w:rPr>
          <w:rFonts w:ascii="Palatino Linotype" w:eastAsia="Palatino Linotype" w:hAnsi="Palatino Linotype" w:cs="Palatino Linotype"/>
          <w:color w:val="000000"/>
        </w:rPr>
      </w:pPr>
      <w:bookmarkStart w:id="17" w:name="_heading=h.35nkun2" w:colFirst="0" w:colLast="0"/>
      <w:bookmarkEnd w:id="17"/>
      <w:r w:rsidRPr="00E10FAE">
        <w:rPr>
          <w:rFonts w:ascii="Palatino Linotype" w:eastAsia="Palatino Linotype" w:hAnsi="Palatino Linotype" w:cs="Palatino Linotype"/>
          <w:b/>
        </w:rPr>
        <w:t xml:space="preserve">SEGUNDO. </w:t>
      </w:r>
      <w:r w:rsidRPr="00E10FAE">
        <w:rPr>
          <w:rFonts w:ascii="Palatino Linotype" w:eastAsia="Palatino Linotype" w:hAnsi="Palatino Linotype" w:cs="Palatino Linotype"/>
          <w:color w:val="000000"/>
        </w:rPr>
        <w:t xml:space="preserve">Se </w:t>
      </w:r>
      <w:r w:rsidRPr="00E10FAE">
        <w:rPr>
          <w:rFonts w:ascii="Palatino Linotype" w:eastAsia="Palatino Linotype" w:hAnsi="Palatino Linotype" w:cs="Palatino Linotype"/>
          <w:b/>
          <w:color w:val="000000"/>
        </w:rPr>
        <w:t xml:space="preserve">MODIFICA </w:t>
      </w:r>
      <w:r w:rsidRPr="00E10FAE">
        <w:rPr>
          <w:rFonts w:ascii="Palatino Linotype" w:eastAsia="Palatino Linotype" w:hAnsi="Palatino Linotype" w:cs="Palatino Linotype"/>
          <w:color w:val="000000"/>
        </w:rPr>
        <w:t xml:space="preserve">la respuesta emitida por el </w:t>
      </w:r>
      <w:r w:rsidRPr="00E10FAE">
        <w:rPr>
          <w:rFonts w:ascii="Palatino Linotype" w:eastAsia="Palatino Linotype" w:hAnsi="Palatino Linotype" w:cs="Palatino Linotype"/>
          <w:b/>
          <w:color w:val="000000"/>
        </w:rPr>
        <w:t xml:space="preserve">Ayuntamiento de Toluca </w:t>
      </w:r>
      <w:r w:rsidRPr="00E10FAE">
        <w:rPr>
          <w:rFonts w:ascii="Palatino Linotype" w:eastAsia="Palatino Linotype" w:hAnsi="Palatino Linotype" w:cs="Palatino Linotype"/>
          <w:color w:val="000000"/>
        </w:rPr>
        <w:t xml:space="preserve">y se </w:t>
      </w:r>
      <w:r w:rsidRPr="00E10FAE">
        <w:rPr>
          <w:rFonts w:ascii="Palatino Linotype" w:eastAsia="Palatino Linotype" w:hAnsi="Palatino Linotype" w:cs="Palatino Linotype"/>
          <w:b/>
          <w:color w:val="000000"/>
        </w:rPr>
        <w:t>ORDENA</w:t>
      </w:r>
      <w:r w:rsidRPr="00E10FAE">
        <w:rPr>
          <w:rFonts w:ascii="Palatino Linotype" w:eastAsia="Palatino Linotype" w:hAnsi="Palatino Linotype" w:cs="Palatino Linotype"/>
          <w:color w:val="000000"/>
        </w:rPr>
        <w:t xml:space="preserve"> entregar </w:t>
      </w:r>
      <w:r w:rsidRPr="00E10FAE">
        <w:rPr>
          <w:rFonts w:ascii="Palatino Linotype" w:eastAsia="Palatino Linotype" w:hAnsi="Palatino Linotype" w:cs="Palatino Linotype"/>
          <w:b/>
          <w:color w:val="000000"/>
        </w:rPr>
        <w:t xml:space="preserve">vía SAIMEX </w:t>
      </w:r>
      <w:r w:rsidR="003E2DE7" w:rsidRPr="00E10FAE">
        <w:rPr>
          <w:rFonts w:ascii="Palatino Linotype" w:eastAsia="Palatino Linotype" w:hAnsi="Palatino Linotype" w:cs="Palatino Linotype"/>
          <w:b/>
          <w:color w:val="000000"/>
        </w:rPr>
        <w:t xml:space="preserve">en formato PDF o en que el hubiera sido generado </w:t>
      </w:r>
      <w:r w:rsidRPr="00E10FAE">
        <w:rPr>
          <w:rFonts w:ascii="Palatino Linotype" w:eastAsia="Palatino Linotype" w:hAnsi="Palatino Linotype" w:cs="Palatino Linotype"/>
          <w:color w:val="000000"/>
        </w:rPr>
        <w:t>la siguiente información</w:t>
      </w:r>
      <w:bookmarkStart w:id="18" w:name="_heading=h.1ksv4uv" w:colFirst="0" w:colLast="0"/>
      <w:bookmarkStart w:id="19" w:name="_heading=h.fslc99i1zfog" w:colFirst="0" w:colLast="0"/>
      <w:bookmarkEnd w:id="18"/>
      <w:bookmarkEnd w:id="19"/>
      <w:r w:rsidR="004E49B2" w:rsidRPr="00E10FAE">
        <w:rPr>
          <w:rFonts w:ascii="Palatino Linotype" w:eastAsia="Palatino Linotype" w:hAnsi="Palatino Linotype" w:cs="Palatino Linotype"/>
          <w:color w:val="000000"/>
        </w:rPr>
        <w:t>:</w:t>
      </w:r>
    </w:p>
    <w:p w14:paraId="664BDC37" w14:textId="77777777" w:rsidR="004E49B2" w:rsidRPr="00E10FAE" w:rsidRDefault="004E49B2" w:rsidP="009E7113">
      <w:pPr>
        <w:spacing w:line="360" w:lineRule="auto"/>
        <w:jc w:val="both"/>
        <w:rPr>
          <w:rFonts w:ascii="Palatino Linotype" w:eastAsia="Palatino Linotype" w:hAnsi="Palatino Linotype" w:cs="Palatino Linotype"/>
          <w:color w:val="000000"/>
        </w:rPr>
      </w:pPr>
    </w:p>
    <w:p w14:paraId="4386332A" w14:textId="77777777" w:rsidR="00B11FC6" w:rsidRPr="00E10FAE" w:rsidRDefault="00B11FC6" w:rsidP="009E711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E10FAE">
        <w:rPr>
          <w:rFonts w:ascii="Palatino Linotype" w:eastAsia="Palatino Linotype" w:hAnsi="Palatino Linotype" w:cs="Palatino Linotype"/>
          <w:b/>
          <w:color w:val="000000"/>
        </w:rPr>
        <w:t xml:space="preserve">Documentos </w:t>
      </w:r>
      <w:r w:rsidR="00AA1CC6" w:rsidRPr="00E10FAE">
        <w:rPr>
          <w:rFonts w:ascii="Palatino Linotype" w:eastAsia="Palatino Linotype" w:hAnsi="Palatino Linotype" w:cs="Palatino Linotype"/>
          <w:b/>
          <w:color w:val="000000"/>
        </w:rPr>
        <w:t xml:space="preserve">generados en la Dirección de Gestión Ambiental del </w:t>
      </w:r>
      <w:r w:rsidR="003E2DE7" w:rsidRPr="00E10FAE">
        <w:rPr>
          <w:rFonts w:ascii="Palatino Linotype" w:eastAsia="Palatino Linotype" w:hAnsi="Palatino Linotype" w:cs="Palatino Linotype"/>
          <w:b/>
          <w:color w:val="000000"/>
        </w:rPr>
        <w:t>dieciocho de marzo de dos mil veinticuatro al dieciocho de</w:t>
      </w:r>
      <w:r w:rsidR="00DD7398" w:rsidRPr="00E10FAE">
        <w:rPr>
          <w:rFonts w:ascii="Palatino Linotype" w:eastAsia="Palatino Linotype" w:hAnsi="Palatino Linotype" w:cs="Palatino Linotype"/>
          <w:b/>
          <w:color w:val="000000"/>
        </w:rPr>
        <w:t xml:space="preserve"> marzo de dos mil veinticinco; </w:t>
      </w:r>
    </w:p>
    <w:p w14:paraId="0E65A428" w14:textId="77777777" w:rsidR="00DD7398" w:rsidRPr="00E10FAE" w:rsidRDefault="00DD7398" w:rsidP="009E711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6C575A76" w14:textId="77777777" w:rsidR="00DD7398" w:rsidRPr="00E10FAE" w:rsidRDefault="00DD7398" w:rsidP="009E711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E10FAE">
        <w:rPr>
          <w:rFonts w:ascii="Palatino Linotype" w:eastAsia="Palatino Linotype" w:hAnsi="Palatino Linotype" w:cs="Palatino Linotype"/>
          <w:b/>
          <w:color w:val="000000"/>
        </w:rPr>
        <w:t>Oficios faltantes en respuesta inicial a la solicitud de información 04608/INFOEM/IP/RR/2025; y</w:t>
      </w:r>
    </w:p>
    <w:p w14:paraId="6E364917" w14:textId="77777777" w:rsidR="00DD7398" w:rsidRPr="00E10FAE" w:rsidRDefault="00DD7398" w:rsidP="009E7113">
      <w:pPr>
        <w:pBdr>
          <w:top w:val="nil"/>
          <w:left w:val="nil"/>
          <w:bottom w:val="nil"/>
          <w:right w:val="nil"/>
          <w:between w:val="nil"/>
        </w:pBdr>
        <w:spacing w:line="360" w:lineRule="auto"/>
        <w:jc w:val="both"/>
        <w:rPr>
          <w:rFonts w:ascii="Palatino Linotype" w:eastAsia="Palatino Linotype" w:hAnsi="Palatino Linotype" w:cs="Palatino Linotype"/>
          <w:b/>
          <w:color w:val="000000"/>
        </w:rPr>
      </w:pPr>
    </w:p>
    <w:p w14:paraId="339EEAAC" w14:textId="77777777" w:rsidR="003E2DE7" w:rsidRPr="00E10FAE" w:rsidRDefault="003E2DE7" w:rsidP="009E7113">
      <w:pPr>
        <w:numPr>
          <w:ilvl w:val="0"/>
          <w:numId w:val="9"/>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rPr>
      </w:pPr>
      <w:r w:rsidRPr="00E10FAE">
        <w:rPr>
          <w:rFonts w:ascii="Palatino Linotype" w:eastAsia="Palatino Linotype" w:hAnsi="Palatino Linotype" w:cs="Palatino Linotype"/>
          <w:b/>
          <w:color w:val="000000"/>
        </w:rPr>
        <w:lastRenderedPageBreak/>
        <w:t>Oficios entregados en respuesta inicial a la solicitud de información 04608/INFOEM/IP/RR/2025, en correcta versión pública.</w:t>
      </w:r>
    </w:p>
    <w:p w14:paraId="729D90F0" w14:textId="77777777" w:rsidR="005D6BB2" w:rsidRPr="00E10FAE" w:rsidRDefault="005D6BB2" w:rsidP="009E7113">
      <w:pPr>
        <w:pBdr>
          <w:top w:val="nil"/>
          <w:left w:val="nil"/>
          <w:bottom w:val="nil"/>
          <w:right w:val="nil"/>
          <w:between w:val="nil"/>
        </w:pBdr>
        <w:spacing w:line="360" w:lineRule="auto"/>
        <w:jc w:val="both"/>
        <w:rPr>
          <w:rFonts w:ascii="Palatino Linotype" w:eastAsia="Palatino Linotype" w:hAnsi="Palatino Linotype" w:cs="Palatino Linotype"/>
          <w:b/>
        </w:rPr>
      </w:pPr>
    </w:p>
    <w:p w14:paraId="21CE39D4" w14:textId="77777777" w:rsidR="005D6BB2" w:rsidRPr="00E10FAE" w:rsidRDefault="005D6BB2" w:rsidP="009E7113">
      <w:pPr>
        <w:tabs>
          <w:tab w:val="left" w:pos="8080"/>
        </w:tabs>
        <w:spacing w:line="360" w:lineRule="auto"/>
        <w:jc w:val="both"/>
        <w:rPr>
          <w:rFonts w:ascii="Palatino Linotype" w:eastAsia="Palatino Linotype" w:hAnsi="Palatino Linotype" w:cs="Palatino Linotype"/>
        </w:rPr>
      </w:pPr>
      <w:r w:rsidRPr="00E10FAE">
        <w:rPr>
          <w:rFonts w:ascii="Palatino Linotype" w:eastAsia="Palatino Linotype" w:hAnsi="Palatino Linotype" w:cs="Palatino Linotype"/>
        </w:rPr>
        <w:t xml:space="preserve">Para efectos de lo anterior, se deberá emitir el Acuerdo del Comité de Transparencia en términos de los artículos 49, fracciones II y VIII, 132, fracción II y 143 de la Ley de Transparencia y Acceso a la Información Pública del Estado de México y Municipios, en el que funde y motive las razones sobre la eliminación de los datos y documentos confidenciales del soporte documental respectivo objeto de las versiones públicas que se formulen y se pongan a disposición del </w:t>
      </w:r>
      <w:r w:rsidRPr="00E10FAE">
        <w:rPr>
          <w:rFonts w:ascii="Palatino Linotype" w:eastAsia="Palatino Linotype" w:hAnsi="Palatino Linotype" w:cs="Palatino Linotype"/>
          <w:b/>
        </w:rPr>
        <w:t>RECURRENTE</w:t>
      </w:r>
      <w:r w:rsidRPr="00E10FAE">
        <w:rPr>
          <w:rFonts w:ascii="Palatino Linotype" w:eastAsia="Palatino Linotype" w:hAnsi="Palatino Linotype" w:cs="Palatino Linotype"/>
        </w:rPr>
        <w:t>.</w:t>
      </w:r>
    </w:p>
    <w:p w14:paraId="7F8D508E" w14:textId="77777777" w:rsidR="00575DEA" w:rsidRPr="00E10FAE" w:rsidRDefault="00575DEA" w:rsidP="009E7113">
      <w:pPr>
        <w:tabs>
          <w:tab w:val="left" w:pos="8080"/>
        </w:tabs>
        <w:spacing w:line="360" w:lineRule="auto"/>
        <w:jc w:val="both"/>
        <w:rPr>
          <w:rFonts w:ascii="Palatino Linotype" w:eastAsia="Palatino Linotype" w:hAnsi="Palatino Linotype" w:cs="Palatino Linotype"/>
        </w:rPr>
      </w:pPr>
    </w:p>
    <w:p w14:paraId="6B584FEB" w14:textId="77777777" w:rsidR="00D63C11" w:rsidRPr="00E10FAE" w:rsidRDefault="00D63C11" w:rsidP="009E7113">
      <w:pPr>
        <w:tabs>
          <w:tab w:val="left" w:pos="8080"/>
        </w:tabs>
        <w:spacing w:line="360" w:lineRule="auto"/>
        <w:jc w:val="both"/>
        <w:rPr>
          <w:rFonts w:ascii="Palatino Linotype" w:eastAsia="Palatino Linotype" w:hAnsi="Palatino Linotype" w:cs="Palatino Linotype"/>
        </w:rPr>
      </w:pPr>
      <w:r w:rsidRPr="00E10FAE">
        <w:rPr>
          <w:rFonts w:ascii="Palatino Linotype" w:eastAsia="Palatino Linotype" w:hAnsi="Palatino Linotype" w:cs="Palatino Linotype"/>
        </w:rPr>
        <w:t xml:space="preserve">De ser el caso que no se hubieran generado otros documentos más que los oficios se </w:t>
      </w:r>
      <w:r w:rsidR="00575DEA" w:rsidRPr="00E10FAE">
        <w:rPr>
          <w:rFonts w:ascii="Palatino Linotype" w:eastAsia="Palatino Linotype" w:hAnsi="Palatino Linotype" w:cs="Palatino Linotype"/>
        </w:rPr>
        <w:t xml:space="preserve">deberá de </w:t>
      </w:r>
      <w:r w:rsidRPr="00E10FAE">
        <w:rPr>
          <w:rFonts w:ascii="Palatino Linotype" w:eastAsia="Palatino Linotype" w:hAnsi="Palatino Linotype" w:cs="Palatino Linotype"/>
        </w:rPr>
        <w:t xml:space="preserve">hacer el conocimiento del </w:t>
      </w:r>
      <w:r w:rsidRPr="00E10FAE">
        <w:rPr>
          <w:rFonts w:ascii="Palatino Linotype" w:eastAsia="Palatino Linotype" w:hAnsi="Palatino Linotype" w:cs="Palatino Linotype"/>
          <w:b/>
        </w:rPr>
        <w:t xml:space="preserve">RECURRENTE </w:t>
      </w:r>
      <w:r w:rsidR="00E81CDE" w:rsidRPr="00E10FAE">
        <w:rPr>
          <w:rFonts w:ascii="Palatino Linotype" w:eastAsia="Palatino Linotype" w:hAnsi="Palatino Linotype" w:cs="Palatino Linotype"/>
        </w:rPr>
        <w:t>d</w:t>
      </w:r>
      <w:r w:rsidRPr="00E10FAE">
        <w:rPr>
          <w:rFonts w:ascii="Palatino Linotype" w:eastAsia="Palatino Linotype" w:hAnsi="Palatino Linotype" w:cs="Palatino Linotype"/>
        </w:rPr>
        <w:t>e acuerdo con el artíc</w:t>
      </w:r>
      <w:r w:rsidR="00575DEA" w:rsidRPr="00E10FAE">
        <w:rPr>
          <w:rFonts w:ascii="Palatino Linotype" w:eastAsia="Palatino Linotype" w:hAnsi="Palatino Linotype" w:cs="Palatino Linotype"/>
        </w:rPr>
        <w:t xml:space="preserve">ulo 19 párrafo segundo de la Ley de Transparencia y Acceso a la Información Pública del Estado de México y Municipios. </w:t>
      </w:r>
    </w:p>
    <w:p w14:paraId="35FEDFC9" w14:textId="77777777" w:rsidR="00E81CDE" w:rsidRPr="00E10FAE" w:rsidRDefault="00E81CDE" w:rsidP="009E7113">
      <w:pPr>
        <w:tabs>
          <w:tab w:val="left" w:pos="8080"/>
        </w:tabs>
        <w:spacing w:line="360" w:lineRule="auto"/>
        <w:jc w:val="both"/>
        <w:rPr>
          <w:rFonts w:ascii="Palatino Linotype" w:eastAsia="Palatino Linotype" w:hAnsi="Palatino Linotype" w:cs="Palatino Linotype"/>
        </w:rPr>
      </w:pPr>
    </w:p>
    <w:p w14:paraId="0DDBEDC7" w14:textId="2CF0AB65" w:rsidR="00E81CDE" w:rsidRPr="00E10FAE" w:rsidRDefault="00E81CDE" w:rsidP="009E7113">
      <w:pPr>
        <w:tabs>
          <w:tab w:val="left" w:pos="8080"/>
        </w:tabs>
        <w:spacing w:line="360" w:lineRule="auto"/>
        <w:jc w:val="both"/>
        <w:rPr>
          <w:rFonts w:ascii="Palatino Linotype" w:eastAsia="Palatino Linotype" w:hAnsi="Palatino Linotype" w:cs="Palatino Linotype"/>
        </w:rPr>
      </w:pPr>
      <w:r w:rsidRPr="00E10FAE">
        <w:rPr>
          <w:rFonts w:ascii="Palatino Linotype" w:eastAsia="Palatino Linotype" w:hAnsi="Palatino Linotype" w:cs="Palatino Linotype"/>
        </w:rPr>
        <w:t>De ser el caso que de los oficios faltantes no se hubieran generado o cancelado</w:t>
      </w:r>
      <w:r w:rsidR="00386D00" w:rsidRPr="00E10FAE">
        <w:rPr>
          <w:rFonts w:ascii="Palatino Linotype" w:eastAsia="Palatino Linotype" w:hAnsi="Palatino Linotype" w:cs="Palatino Linotype"/>
        </w:rPr>
        <w:t>,</w:t>
      </w:r>
      <w:r w:rsidRPr="00E10FAE">
        <w:rPr>
          <w:rFonts w:ascii="Palatino Linotype" w:eastAsia="Palatino Linotype" w:hAnsi="Palatino Linotype" w:cs="Palatino Linotype"/>
        </w:rPr>
        <w:t xml:space="preserve"> el </w:t>
      </w:r>
      <w:r w:rsidRPr="00E10FAE">
        <w:rPr>
          <w:rFonts w:ascii="Palatino Linotype" w:eastAsia="Palatino Linotype" w:hAnsi="Palatino Linotype" w:cs="Palatino Linotype"/>
          <w:b/>
        </w:rPr>
        <w:t xml:space="preserve">SUJETO OBLIGADO </w:t>
      </w:r>
      <w:r w:rsidRPr="00E10FAE">
        <w:rPr>
          <w:rFonts w:ascii="Palatino Linotype" w:eastAsia="Palatino Linotype" w:hAnsi="Palatino Linotype" w:cs="Palatino Linotype"/>
        </w:rPr>
        <w:t xml:space="preserve">deberá de hacerlo del conocimiento del </w:t>
      </w:r>
      <w:r w:rsidRPr="00E10FAE">
        <w:rPr>
          <w:rFonts w:ascii="Palatino Linotype" w:eastAsia="Palatino Linotype" w:hAnsi="Palatino Linotype" w:cs="Palatino Linotype"/>
          <w:b/>
        </w:rPr>
        <w:t xml:space="preserve">RECURRENTE </w:t>
      </w:r>
      <w:r w:rsidRPr="00E10FAE">
        <w:rPr>
          <w:rFonts w:ascii="Palatino Linotype" w:eastAsia="Palatino Linotype" w:hAnsi="Palatino Linotype" w:cs="Palatino Linotype"/>
        </w:rPr>
        <w:t xml:space="preserve">de acuerdo con el artículo 19 párrafo segundo de la Ley de Transparencia y Acceso a la Información Pública del Estado de México y Municipios. </w:t>
      </w:r>
    </w:p>
    <w:p w14:paraId="59ECF52A" w14:textId="77777777" w:rsidR="005D6BB2" w:rsidRPr="00E10FAE" w:rsidRDefault="005D6BB2" w:rsidP="009E7113">
      <w:pPr>
        <w:tabs>
          <w:tab w:val="left" w:pos="8080"/>
        </w:tabs>
        <w:spacing w:line="360" w:lineRule="auto"/>
        <w:jc w:val="both"/>
        <w:rPr>
          <w:rFonts w:ascii="Palatino Linotype" w:eastAsia="Palatino Linotype" w:hAnsi="Palatino Linotype" w:cs="Palatino Linotype"/>
        </w:rPr>
      </w:pPr>
      <w:bookmarkStart w:id="20" w:name="_heading=h.fksdwvm9d641" w:colFirst="0" w:colLast="0"/>
      <w:bookmarkStart w:id="21" w:name="_heading=h.44sinio" w:colFirst="0" w:colLast="0"/>
      <w:bookmarkEnd w:id="20"/>
      <w:bookmarkEnd w:id="21"/>
    </w:p>
    <w:p w14:paraId="728620C6" w14:textId="77777777" w:rsidR="005D6BB2" w:rsidRPr="00E10FAE" w:rsidRDefault="005D6BB2" w:rsidP="009E7113">
      <w:pPr>
        <w:tabs>
          <w:tab w:val="left" w:pos="8080"/>
        </w:tabs>
        <w:spacing w:line="360" w:lineRule="auto"/>
        <w:jc w:val="both"/>
        <w:rPr>
          <w:rFonts w:ascii="Palatino Linotype" w:eastAsia="Palatino Linotype" w:hAnsi="Palatino Linotype" w:cs="Palatino Linotype"/>
        </w:rPr>
      </w:pPr>
      <w:r w:rsidRPr="00E10FAE">
        <w:rPr>
          <w:rFonts w:ascii="Palatino Linotype" w:eastAsia="Palatino Linotype" w:hAnsi="Palatino Linotype" w:cs="Palatino Linotype"/>
          <w:b/>
        </w:rPr>
        <w:t xml:space="preserve">TERCERO. </w:t>
      </w:r>
      <w:r w:rsidRPr="00E10FAE">
        <w:rPr>
          <w:rFonts w:ascii="Palatino Linotype" w:eastAsia="Palatino Linotype" w:hAnsi="Palatino Linotype" w:cs="Palatino Linotype"/>
          <w:b/>
          <w:color w:val="222222"/>
        </w:rPr>
        <w:t>NOTIFÍQUESE</w:t>
      </w:r>
      <w:r w:rsidRPr="00E10FAE">
        <w:rPr>
          <w:rFonts w:ascii="Palatino Linotype" w:eastAsia="Palatino Linotype" w:hAnsi="Palatino Linotype" w:cs="Palatino Linotype"/>
          <w:color w:val="222222"/>
        </w:rPr>
        <w:t xml:space="preserve"> </w:t>
      </w:r>
      <w:r w:rsidRPr="00E10FAE">
        <w:rPr>
          <w:rFonts w:ascii="Palatino Linotype" w:eastAsia="Palatino Linotype" w:hAnsi="Palatino Linotype" w:cs="Palatino Linotype"/>
          <w:b/>
          <w:color w:val="222222"/>
        </w:rPr>
        <w:t>vía SAIMEX</w:t>
      </w:r>
      <w:r w:rsidRPr="00E10FAE">
        <w:rPr>
          <w:rFonts w:ascii="Palatino Linotype" w:eastAsia="Palatino Linotype" w:hAnsi="Palatino Linotype" w:cs="Palatino Linotype"/>
          <w:color w:val="222222"/>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w:t>
      </w:r>
      <w:r w:rsidRPr="00E10FAE">
        <w:rPr>
          <w:rFonts w:ascii="Palatino Linotype" w:eastAsia="Palatino Linotype" w:hAnsi="Palatino Linotype" w:cs="Palatino Linotype"/>
          <w:b/>
          <w:color w:val="222222"/>
        </w:rPr>
        <w:t xml:space="preserve">dé cumplimiento a lo ordenado dentro del plazo de diez </w:t>
      </w:r>
      <w:r w:rsidRPr="00E10FAE">
        <w:rPr>
          <w:rFonts w:ascii="Palatino Linotype" w:eastAsia="Palatino Linotype" w:hAnsi="Palatino Linotype" w:cs="Palatino Linotype"/>
          <w:b/>
          <w:color w:val="222222"/>
        </w:rPr>
        <w:lastRenderedPageBreak/>
        <w:t>días hábiles</w:t>
      </w:r>
      <w:r w:rsidRPr="00E10FAE">
        <w:rPr>
          <w:rFonts w:ascii="Palatino Linotype" w:eastAsia="Palatino Linotype" w:hAnsi="Palatino Linotype" w:cs="Palatino Linotype"/>
          <w:color w:val="222222"/>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r w:rsidRPr="00E10FAE">
        <w:rPr>
          <w:rFonts w:ascii="Palatino Linotype" w:eastAsia="Palatino Linotype" w:hAnsi="Palatino Linotype" w:cs="Palatino Linotype"/>
        </w:rPr>
        <w:t>.</w:t>
      </w:r>
    </w:p>
    <w:p w14:paraId="1EA447F0" w14:textId="77777777" w:rsidR="005D6BB2" w:rsidRPr="00E10FAE" w:rsidRDefault="005D6BB2" w:rsidP="009E7113">
      <w:pPr>
        <w:tabs>
          <w:tab w:val="left" w:pos="8080"/>
        </w:tabs>
        <w:spacing w:line="360" w:lineRule="auto"/>
        <w:jc w:val="both"/>
        <w:rPr>
          <w:rFonts w:ascii="Palatino Linotype" w:eastAsia="Palatino Linotype" w:hAnsi="Palatino Linotype" w:cs="Palatino Linotype"/>
        </w:rPr>
      </w:pPr>
    </w:p>
    <w:p w14:paraId="1F688D58" w14:textId="77777777" w:rsidR="005D6BB2" w:rsidRPr="00E10FAE" w:rsidRDefault="005D6BB2" w:rsidP="009E7113">
      <w:pPr>
        <w:spacing w:line="360" w:lineRule="auto"/>
        <w:jc w:val="both"/>
        <w:rPr>
          <w:rFonts w:ascii="Palatino Linotype" w:eastAsia="Palatino Linotype" w:hAnsi="Palatino Linotype" w:cs="Palatino Linotype"/>
        </w:rPr>
      </w:pPr>
      <w:r w:rsidRPr="00E10FAE">
        <w:rPr>
          <w:rFonts w:ascii="Palatino Linotype" w:eastAsia="Palatino Linotype" w:hAnsi="Palatino Linotype" w:cs="Palatino Linotype"/>
          <w:b/>
        </w:rPr>
        <w:t xml:space="preserve">CUARTO. </w:t>
      </w:r>
      <w:r w:rsidRPr="00E10FAE">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E10FAE">
        <w:rPr>
          <w:rFonts w:ascii="Palatino Linotype" w:eastAsia="Palatino Linotype" w:hAnsi="Palatino Linotype" w:cs="Palatino Linotype"/>
          <w:b/>
        </w:rPr>
        <w:t>SUJETO OBLIGADO</w:t>
      </w:r>
      <w:r w:rsidRPr="00E10FAE">
        <w:rPr>
          <w:rFonts w:ascii="Palatino Linotype" w:eastAsia="Palatino Linotype" w:hAnsi="Palatino Linotype" w:cs="Palatino Linotype"/>
        </w:rPr>
        <w:t xml:space="preserve"> de manera fundada y motivada, podrá solicitar una ampliación de plazo para el cumplimiento de la presente resolución.</w:t>
      </w:r>
    </w:p>
    <w:p w14:paraId="09032391" w14:textId="77777777" w:rsidR="005D6BB2" w:rsidRPr="00E10FAE" w:rsidRDefault="005D6BB2" w:rsidP="009E7113">
      <w:pPr>
        <w:spacing w:line="360" w:lineRule="auto"/>
        <w:jc w:val="both"/>
        <w:rPr>
          <w:rFonts w:ascii="Palatino Linotype" w:eastAsia="Palatino Linotype" w:hAnsi="Palatino Linotype" w:cs="Palatino Linotype"/>
        </w:rPr>
      </w:pPr>
    </w:p>
    <w:p w14:paraId="587826CC" w14:textId="77777777" w:rsidR="005D6BB2" w:rsidRPr="00E10FAE" w:rsidRDefault="005D6BB2" w:rsidP="009E7113">
      <w:pPr>
        <w:tabs>
          <w:tab w:val="left" w:pos="8080"/>
        </w:tabs>
        <w:spacing w:line="360" w:lineRule="auto"/>
        <w:jc w:val="both"/>
        <w:rPr>
          <w:rFonts w:ascii="Palatino Linotype" w:eastAsia="Palatino Linotype" w:hAnsi="Palatino Linotype" w:cs="Palatino Linotype"/>
        </w:rPr>
      </w:pPr>
      <w:bookmarkStart w:id="22" w:name="_heading=h.2jxsxqh" w:colFirst="0" w:colLast="0"/>
      <w:bookmarkEnd w:id="22"/>
      <w:r w:rsidRPr="00E10FAE">
        <w:rPr>
          <w:rFonts w:ascii="Palatino Linotype" w:eastAsia="Palatino Linotype" w:hAnsi="Palatino Linotype" w:cs="Palatino Linotype"/>
          <w:b/>
        </w:rPr>
        <w:t xml:space="preserve">QUINTO. </w:t>
      </w:r>
      <w:r w:rsidRPr="00E10FAE">
        <w:rPr>
          <w:rFonts w:ascii="Palatino Linotype" w:eastAsia="Palatino Linotype" w:hAnsi="Palatino Linotype" w:cs="Palatino Linotype"/>
        </w:rPr>
        <w:t xml:space="preserve">Notifíquese a </w:t>
      </w:r>
      <w:r w:rsidRPr="00E10FAE">
        <w:rPr>
          <w:rFonts w:ascii="Palatino Linotype" w:eastAsia="Palatino Linotype" w:hAnsi="Palatino Linotype" w:cs="Palatino Linotype"/>
          <w:b/>
        </w:rPr>
        <w:t>EL RECURRENTE</w:t>
      </w:r>
      <w:r w:rsidRPr="00E10FAE">
        <w:rPr>
          <w:rFonts w:ascii="Palatino Linotype" w:eastAsia="Palatino Linotype" w:hAnsi="Palatino Linotype" w:cs="Palatino Linotype"/>
        </w:rPr>
        <w:t xml:space="preserve"> la presente resolución, vía SAIMEX.</w:t>
      </w:r>
    </w:p>
    <w:p w14:paraId="147557FF" w14:textId="77777777" w:rsidR="005D6BB2" w:rsidRPr="00E10FAE" w:rsidRDefault="005D6BB2" w:rsidP="009E7113">
      <w:pPr>
        <w:tabs>
          <w:tab w:val="left" w:pos="8080"/>
        </w:tabs>
        <w:spacing w:line="360" w:lineRule="auto"/>
        <w:jc w:val="both"/>
        <w:rPr>
          <w:rFonts w:ascii="Palatino Linotype" w:eastAsia="Palatino Linotype" w:hAnsi="Palatino Linotype" w:cs="Palatino Linotype"/>
          <w:sz w:val="18"/>
        </w:rPr>
      </w:pPr>
    </w:p>
    <w:p w14:paraId="74BD9D16" w14:textId="77777777" w:rsidR="005D6BB2" w:rsidRPr="00E10FAE" w:rsidRDefault="005D6BB2" w:rsidP="009E7113">
      <w:pPr>
        <w:shd w:val="clear" w:color="auto" w:fill="FFFFFF"/>
        <w:spacing w:line="360" w:lineRule="auto"/>
        <w:jc w:val="both"/>
        <w:rPr>
          <w:rFonts w:ascii="Palatino Linotype" w:eastAsia="Palatino Linotype" w:hAnsi="Palatino Linotype" w:cs="Palatino Linotype"/>
        </w:rPr>
      </w:pPr>
      <w:r w:rsidRPr="00E10FAE">
        <w:rPr>
          <w:rFonts w:ascii="Palatino Linotype" w:eastAsia="Palatino Linotype" w:hAnsi="Palatino Linotype" w:cs="Palatino Linotype"/>
          <w:b/>
        </w:rPr>
        <w:t xml:space="preserve">SEXTO. </w:t>
      </w:r>
      <w:r w:rsidRPr="00E10FAE">
        <w:rPr>
          <w:rFonts w:ascii="Palatino Linotype" w:eastAsia="Palatino Linotype" w:hAnsi="Palatino Linotype" w:cs="Palatino Linotype"/>
        </w:rPr>
        <w:t xml:space="preserve">Se hace del conocimiento de </w:t>
      </w:r>
      <w:r w:rsidRPr="00E10FAE">
        <w:rPr>
          <w:rFonts w:ascii="Palatino Linotype" w:eastAsia="Palatino Linotype" w:hAnsi="Palatino Linotype" w:cs="Palatino Linotype"/>
          <w:b/>
        </w:rPr>
        <w:t>EL RECURRENTE</w:t>
      </w:r>
      <w:r w:rsidRPr="00E10FAE">
        <w:rPr>
          <w:rFonts w:ascii="Palatino Linotype" w:eastAsia="Palatino Linotype" w:hAnsi="Palatino Linotype" w:cs="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294051D3" w14:textId="77777777" w:rsidR="005D6BB2" w:rsidRPr="00E10FAE" w:rsidRDefault="005D6BB2" w:rsidP="009E7113">
      <w:pPr>
        <w:spacing w:line="360" w:lineRule="auto"/>
        <w:jc w:val="both"/>
        <w:rPr>
          <w:rFonts w:ascii="Palatino Linotype" w:eastAsia="Palatino Linotype" w:hAnsi="Palatino Linotype" w:cs="Palatino Linotype"/>
        </w:rPr>
      </w:pPr>
    </w:p>
    <w:p w14:paraId="074C1D4D" w14:textId="71033C44" w:rsidR="004E49B2" w:rsidRPr="00E10FAE" w:rsidRDefault="005D6BB2" w:rsidP="009E7113">
      <w:pPr>
        <w:shd w:val="clear" w:color="auto" w:fill="FFFFFF"/>
        <w:spacing w:line="360" w:lineRule="auto"/>
        <w:jc w:val="both"/>
        <w:rPr>
          <w:rFonts w:ascii="Palatino Linotype" w:eastAsia="Palatino Linotype" w:hAnsi="Palatino Linotype" w:cs="Palatino Linotype"/>
        </w:rPr>
      </w:pPr>
      <w:r w:rsidRPr="00E10FAE">
        <w:rPr>
          <w:rFonts w:ascii="Palatino Linotype" w:eastAsiaTheme="minorHAnsi" w:hAnsi="Palatino Linotype" w:cs="Tahoma"/>
          <w:b/>
          <w:bCs/>
          <w:iCs/>
          <w:color w:val="000000" w:themeColor="text1"/>
          <w:lang w:val="es-ES" w:eastAsia="en-US"/>
        </w:rPr>
        <w:t>SÉPTIMO.</w:t>
      </w:r>
      <w:r w:rsidRPr="00E10FAE">
        <w:rPr>
          <w:rFonts w:ascii="Palatino Linotype" w:eastAsiaTheme="minorHAnsi" w:hAnsi="Palatino Linotype" w:cs="Tahoma"/>
          <w:bCs/>
          <w:iCs/>
          <w:color w:val="000000" w:themeColor="text1"/>
          <w:lang w:val="es-ES" w:eastAsia="en-US"/>
        </w:rPr>
        <w:t xml:space="preserve"> </w:t>
      </w:r>
      <w:r w:rsidRPr="00E10FAE">
        <w:rPr>
          <w:rFonts w:ascii="Palatino Linotype" w:hAnsi="Palatino Linotype" w:cs="Tahoma"/>
          <w:bCs/>
        </w:rPr>
        <w:t xml:space="preserve">Con </w:t>
      </w:r>
      <w:r w:rsidRPr="00E10FAE">
        <w:rPr>
          <w:rFonts w:ascii="Palatino Linotype" w:eastAsia="Palatino Linotype" w:hAnsi="Palatino Linotype" w:cs="Palatino Linotype"/>
        </w:rPr>
        <w:t>fundamento</w:t>
      </w:r>
      <w:r w:rsidRPr="00E10FAE">
        <w:rPr>
          <w:rFonts w:ascii="Palatino Linotype" w:hAnsi="Palatino Linotype" w:cs="Tahoma"/>
          <w:bCs/>
        </w:rPr>
        <w:t xml:space="preserve"> en lo dispuesto en los artículos 14, fracción XXVI y 24, fracciones XI, XII y XIII del Reglamento Interior del Instituto de Transparencia, Acceso a la Información Pública y Protección de Datos Personales del Estado de México y Municipios, gírese oficio a la Dirección General de Protección de Datos Personales de este </w:t>
      </w:r>
      <w:r w:rsidRPr="00E10FAE">
        <w:rPr>
          <w:rFonts w:ascii="Palatino Linotype" w:hAnsi="Palatino Linotype" w:cs="Tahoma"/>
          <w:bCs/>
        </w:rPr>
        <w:lastRenderedPageBreak/>
        <w:t xml:space="preserve">Instituto, en términos de lo dispuesto en el Considerando </w:t>
      </w:r>
      <w:r w:rsidRPr="00E10FAE">
        <w:rPr>
          <w:rFonts w:ascii="Palatino Linotype" w:hAnsi="Palatino Linotype" w:cs="Tahoma"/>
          <w:b/>
          <w:bCs/>
        </w:rPr>
        <w:t xml:space="preserve">QUINTO </w:t>
      </w:r>
      <w:r w:rsidRPr="00E10FAE">
        <w:rPr>
          <w:rFonts w:ascii="Palatino Linotype" w:hAnsi="Palatino Linotype" w:cs="Tahoma"/>
          <w:bCs/>
        </w:rPr>
        <w:t>de la presente Resolución.</w:t>
      </w:r>
    </w:p>
    <w:p w14:paraId="0E0CB4FE" w14:textId="77777777" w:rsidR="004E49B2" w:rsidRPr="00E10FAE" w:rsidRDefault="004E49B2" w:rsidP="009E7113">
      <w:pPr>
        <w:shd w:val="clear" w:color="auto" w:fill="FFFFFF"/>
        <w:spacing w:line="360" w:lineRule="auto"/>
        <w:jc w:val="both"/>
        <w:rPr>
          <w:rFonts w:ascii="Palatino Linotype" w:eastAsia="Palatino Linotype" w:hAnsi="Palatino Linotype" w:cs="Palatino Linotype"/>
        </w:rPr>
      </w:pPr>
    </w:p>
    <w:p w14:paraId="242BF57D" w14:textId="77C8F015" w:rsidR="004E49B2" w:rsidRPr="00155CC2" w:rsidRDefault="004E49B2" w:rsidP="004E49B2">
      <w:pPr>
        <w:spacing w:line="360" w:lineRule="auto"/>
        <w:ind w:right="49"/>
        <w:jc w:val="both"/>
        <w:rPr>
          <w:rFonts w:ascii="Palatino Linotype" w:eastAsia="Palatino Linotype" w:hAnsi="Palatino Linotype" w:cs="Palatino Linotype"/>
        </w:rPr>
      </w:pPr>
      <w:r w:rsidRPr="00E10FAE">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A6454A" w:rsidRPr="00E10FAE">
        <w:rPr>
          <w:rFonts w:ascii="Palatino Linotype" w:eastAsia="Palatino Linotype" w:hAnsi="Palatino Linotype" w:cs="Palatino Linotype"/>
        </w:rPr>
        <w:t xml:space="preserve"> </w:t>
      </w:r>
      <w:r w:rsidR="00A6454A" w:rsidRPr="00E10FAE">
        <w:rPr>
          <w:rFonts w:ascii="Palatino Linotype" w:eastAsia="Palatino Linotype" w:hAnsi="Palatino Linotype" w:cs="Palatino Linotype"/>
          <w:color w:val="000000" w:themeColor="text1"/>
        </w:rPr>
        <w:t>EMITIENDO VOTO PARTICULAR</w:t>
      </w:r>
      <w:r w:rsidRPr="00E10FAE">
        <w:rPr>
          <w:rFonts w:ascii="Palatino Linotype" w:eastAsia="Palatino Linotype" w:hAnsi="Palatino Linotype" w:cs="Palatino Linotype"/>
        </w:rPr>
        <w:t>; EN LA VIGÉSIMA SÉPTIMA SESIÓN ORDINARIA, CELEBRADA EL SEIS (06) DE AGOSTO DE DOS MIL VEINTICINCO, ANTE EL SECRETARIO TÉCNICO DEL PLENO ALEXIS TAPIA RAMÍREZ.</w:t>
      </w:r>
    </w:p>
    <w:p w14:paraId="39BF783E" w14:textId="77777777" w:rsidR="005D6BB2" w:rsidRPr="009E7113" w:rsidRDefault="005D6BB2" w:rsidP="009E7113">
      <w:pPr>
        <w:spacing w:line="360" w:lineRule="auto"/>
        <w:jc w:val="both"/>
        <w:rPr>
          <w:rFonts w:ascii="Palatino Linotype" w:eastAsia="Palatino Linotype" w:hAnsi="Palatino Linotype" w:cs="Palatino Linotype"/>
        </w:rPr>
      </w:pPr>
    </w:p>
    <w:p w14:paraId="0174B912" w14:textId="77777777" w:rsidR="005D6BB2" w:rsidRPr="009E7113" w:rsidRDefault="005D6BB2" w:rsidP="009E7113">
      <w:pPr>
        <w:spacing w:line="360" w:lineRule="auto"/>
        <w:jc w:val="both"/>
        <w:rPr>
          <w:rFonts w:ascii="Palatino Linotype" w:eastAsia="Palatino Linotype" w:hAnsi="Palatino Linotype" w:cs="Palatino Linotype"/>
        </w:rPr>
      </w:pPr>
    </w:p>
    <w:p w14:paraId="75EC9325" w14:textId="77777777" w:rsidR="005D6BB2" w:rsidRPr="009E7113" w:rsidRDefault="005D6BB2" w:rsidP="009E7113">
      <w:pPr>
        <w:spacing w:line="360" w:lineRule="auto"/>
        <w:jc w:val="both"/>
        <w:rPr>
          <w:rFonts w:ascii="Palatino Linotype" w:eastAsia="Palatino Linotype" w:hAnsi="Palatino Linotype" w:cs="Palatino Linotype"/>
        </w:rPr>
      </w:pPr>
    </w:p>
    <w:p w14:paraId="0FD5E7B5" w14:textId="77777777" w:rsidR="005D6BB2" w:rsidRPr="009E7113" w:rsidRDefault="005D6BB2" w:rsidP="009E7113">
      <w:pPr>
        <w:spacing w:line="360" w:lineRule="auto"/>
        <w:jc w:val="both"/>
        <w:rPr>
          <w:rFonts w:ascii="Palatino Linotype" w:eastAsia="Palatino Linotype" w:hAnsi="Palatino Linotype" w:cs="Palatino Linotype"/>
        </w:rPr>
      </w:pPr>
    </w:p>
    <w:p w14:paraId="1C26D41C" w14:textId="77777777" w:rsidR="005D6BB2" w:rsidRPr="009E7113" w:rsidRDefault="005D6BB2" w:rsidP="009E7113">
      <w:pPr>
        <w:spacing w:line="360" w:lineRule="auto"/>
        <w:jc w:val="both"/>
        <w:rPr>
          <w:rFonts w:ascii="Palatino Linotype" w:eastAsia="Palatino Linotype" w:hAnsi="Palatino Linotype" w:cs="Palatino Linotype"/>
        </w:rPr>
      </w:pPr>
    </w:p>
    <w:p w14:paraId="18A40958" w14:textId="77777777" w:rsidR="005D6BB2" w:rsidRPr="009E7113" w:rsidRDefault="005D6BB2" w:rsidP="009E7113">
      <w:pPr>
        <w:spacing w:line="360" w:lineRule="auto"/>
        <w:jc w:val="both"/>
        <w:rPr>
          <w:rFonts w:ascii="Palatino Linotype" w:eastAsia="Palatino Linotype" w:hAnsi="Palatino Linotype" w:cs="Palatino Linotype"/>
        </w:rPr>
      </w:pPr>
    </w:p>
    <w:p w14:paraId="68074045" w14:textId="77777777" w:rsidR="005D6BB2" w:rsidRPr="009E7113" w:rsidRDefault="005D6BB2" w:rsidP="009E7113">
      <w:pPr>
        <w:spacing w:line="360" w:lineRule="auto"/>
        <w:jc w:val="both"/>
        <w:rPr>
          <w:rFonts w:ascii="Palatino Linotype" w:eastAsia="Palatino Linotype" w:hAnsi="Palatino Linotype" w:cs="Palatino Linotype"/>
        </w:rPr>
      </w:pPr>
    </w:p>
    <w:p w14:paraId="793985F5" w14:textId="77777777" w:rsidR="005D6BB2" w:rsidRPr="009E7113" w:rsidRDefault="005D6BB2" w:rsidP="009E7113">
      <w:pPr>
        <w:spacing w:line="360" w:lineRule="auto"/>
        <w:jc w:val="both"/>
        <w:rPr>
          <w:rFonts w:ascii="Palatino Linotype" w:eastAsia="Palatino Linotype" w:hAnsi="Palatino Linotype" w:cs="Palatino Linotype"/>
        </w:rPr>
      </w:pPr>
    </w:p>
    <w:p w14:paraId="2ED5019D" w14:textId="77777777" w:rsidR="005D6BB2" w:rsidRPr="009E7113" w:rsidRDefault="005D6BB2" w:rsidP="009E7113">
      <w:pPr>
        <w:spacing w:line="360" w:lineRule="auto"/>
        <w:jc w:val="both"/>
        <w:rPr>
          <w:rFonts w:ascii="Palatino Linotype" w:eastAsia="Palatino Linotype" w:hAnsi="Palatino Linotype" w:cs="Palatino Linotype"/>
        </w:rPr>
      </w:pPr>
    </w:p>
    <w:p w14:paraId="3CABB662" w14:textId="77777777" w:rsidR="005D6BB2" w:rsidRPr="009E7113" w:rsidRDefault="005D6BB2" w:rsidP="009E7113">
      <w:pPr>
        <w:spacing w:line="360" w:lineRule="auto"/>
        <w:jc w:val="both"/>
        <w:rPr>
          <w:rFonts w:ascii="Palatino Linotype" w:eastAsia="Palatino Linotype" w:hAnsi="Palatino Linotype" w:cs="Palatino Linotype"/>
        </w:rPr>
      </w:pPr>
    </w:p>
    <w:p w14:paraId="228098FB" w14:textId="77777777" w:rsidR="005D6BB2" w:rsidRPr="009E7113" w:rsidRDefault="005D6BB2" w:rsidP="009E7113">
      <w:pPr>
        <w:spacing w:line="360" w:lineRule="auto"/>
        <w:jc w:val="both"/>
        <w:rPr>
          <w:rFonts w:ascii="Palatino Linotype" w:eastAsia="Palatino Linotype" w:hAnsi="Palatino Linotype" w:cs="Palatino Linotype"/>
        </w:rPr>
      </w:pPr>
    </w:p>
    <w:p w14:paraId="3A79A4AF" w14:textId="77777777" w:rsidR="005D6BB2" w:rsidRPr="009E7113" w:rsidRDefault="005D6BB2" w:rsidP="009E7113">
      <w:pPr>
        <w:spacing w:line="360" w:lineRule="auto"/>
        <w:rPr>
          <w:rFonts w:ascii="Palatino Linotype" w:eastAsia="Palatino Linotype" w:hAnsi="Palatino Linotype" w:cs="Palatino Linotype"/>
        </w:rPr>
      </w:pPr>
    </w:p>
    <w:p w14:paraId="67AF9CB2" w14:textId="77777777" w:rsidR="005D6BB2" w:rsidRPr="009E7113" w:rsidRDefault="005D6BB2" w:rsidP="009E7113">
      <w:pPr>
        <w:spacing w:line="360" w:lineRule="auto"/>
        <w:rPr>
          <w:rFonts w:ascii="Palatino Linotype" w:eastAsia="Palatino Linotype" w:hAnsi="Palatino Linotype" w:cs="Palatino Linotype"/>
        </w:rPr>
      </w:pPr>
    </w:p>
    <w:p w14:paraId="571B51AC" w14:textId="77777777" w:rsidR="005D6BB2" w:rsidRPr="009E7113" w:rsidRDefault="005D6BB2" w:rsidP="009E7113">
      <w:pPr>
        <w:spacing w:line="360" w:lineRule="auto"/>
        <w:rPr>
          <w:rFonts w:ascii="Palatino Linotype" w:eastAsia="Palatino Linotype" w:hAnsi="Palatino Linotype" w:cs="Palatino Linotype"/>
        </w:rPr>
      </w:pPr>
    </w:p>
    <w:p w14:paraId="4E191ABC" w14:textId="77777777" w:rsidR="005D6BB2" w:rsidRPr="009E7113" w:rsidRDefault="005D6BB2" w:rsidP="009E7113">
      <w:pPr>
        <w:spacing w:line="360" w:lineRule="auto"/>
        <w:rPr>
          <w:rFonts w:ascii="Palatino Linotype" w:eastAsia="Palatino Linotype" w:hAnsi="Palatino Linotype" w:cs="Palatino Linotype"/>
        </w:rPr>
      </w:pPr>
    </w:p>
    <w:p w14:paraId="342383AD" w14:textId="77777777" w:rsidR="005D6BB2" w:rsidRPr="009E7113" w:rsidRDefault="005D6BB2" w:rsidP="009E7113">
      <w:pPr>
        <w:spacing w:line="360" w:lineRule="auto"/>
        <w:rPr>
          <w:rFonts w:ascii="Palatino Linotype" w:eastAsia="Palatino Linotype" w:hAnsi="Palatino Linotype" w:cs="Palatino Linotype"/>
        </w:rPr>
      </w:pPr>
    </w:p>
    <w:p w14:paraId="517F5478" w14:textId="77777777" w:rsidR="005D6BB2" w:rsidRPr="009E7113" w:rsidRDefault="005D6BB2" w:rsidP="009E7113">
      <w:pPr>
        <w:spacing w:line="360" w:lineRule="auto"/>
        <w:rPr>
          <w:rFonts w:ascii="Palatino Linotype" w:eastAsia="Palatino Linotype" w:hAnsi="Palatino Linotype" w:cs="Palatino Linotype"/>
        </w:rPr>
      </w:pPr>
    </w:p>
    <w:p w14:paraId="1CD86A85" w14:textId="77777777" w:rsidR="005D6BB2" w:rsidRPr="009E7113" w:rsidRDefault="005D6BB2" w:rsidP="009E7113">
      <w:pPr>
        <w:spacing w:line="360" w:lineRule="auto"/>
        <w:rPr>
          <w:rFonts w:ascii="Palatino Linotype" w:eastAsia="Palatino Linotype" w:hAnsi="Palatino Linotype" w:cs="Palatino Linotype"/>
        </w:rPr>
      </w:pPr>
    </w:p>
    <w:p w14:paraId="357B2B83" w14:textId="77777777" w:rsidR="005D6BB2" w:rsidRPr="009E7113" w:rsidRDefault="005D6BB2" w:rsidP="009E7113">
      <w:pPr>
        <w:tabs>
          <w:tab w:val="left" w:pos="3374"/>
        </w:tabs>
        <w:spacing w:line="360" w:lineRule="auto"/>
        <w:rPr>
          <w:rFonts w:ascii="Palatino Linotype" w:eastAsia="Palatino Linotype" w:hAnsi="Palatino Linotype" w:cs="Palatino Linotype"/>
        </w:rPr>
      </w:pPr>
      <w:r w:rsidRPr="009E7113">
        <w:rPr>
          <w:rFonts w:ascii="Palatino Linotype" w:eastAsia="Palatino Linotype" w:hAnsi="Palatino Linotype" w:cs="Palatino Linotype"/>
        </w:rPr>
        <w:tab/>
      </w:r>
    </w:p>
    <w:sectPr w:rsidR="005D6BB2" w:rsidRPr="009E7113" w:rsidSect="006D26FF">
      <w:headerReference w:type="even" r:id="rId9"/>
      <w:headerReference w:type="default" r:id="rId10"/>
      <w:footerReference w:type="default" r:id="rId11"/>
      <w:headerReference w:type="first" r:id="rId12"/>
      <w:footerReference w:type="first" r:id="rId13"/>
      <w:pgSz w:w="12240" w:h="15840"/>
      <w:pgMar w:top="2268" w:right="1041"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BD3E0" w14:textId="77777777" w:rsidR="006F355C" w:rsidRDefault="006F355C" w:rsidP="005D6BB2">
      <w:r>
        <w:separator/>
      </w:r>
    </w:p>
  </w:endnote>
  <w:endnote w:type="continuationSeparator" w:id="0">
    <w:p w14:paraId="741FE661" w14:textId="77777777" w:rsidR="006F355C" w:rsidRDefault="006F355C" w:rsidP="005D6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0D76DA" w14:textId="77777777" w:rsidR="00060724" w:rsidRDefault="0006072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F0F4B">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F0F4B">
      <w:rPr>
        <w:rFonts w:ascii="Palatino Linotype" w:eastAsia="Palatino Linotype" w:hAnsi="Palatino Linotype" w:cs="Palatino Linotype"/>
        <w:noProof/>
        <w:color w:val="000000"/>
        <w:sz w:val="20"/>
        <w:szCs w:val="20"/>
      </w:rPr>
      <w:t>37</w:t>
    </w:r>
    <w:r>
      <w:rPr>
        <w:rFonts w:ascii="Palatino Linotype" w:eastAsia="Palatino Linotype" w:hAnsi="Palatino Linotype" w:cs="Palatino Linotype"/>
        <w:color w:val="000000"/>
        <w:sz w:val="20"/>
        <w:szCs w:val="20"/>
      </w:rPr>
      <w:fldChar w:fldCharType="end"/>
    </w:r>
  </w:p>
  <w:p w14:paraId="49954D61" w14:textId="77777777" w:rsidR="00060724" w:rsidRDefault="0006072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8AE86" w14:textId="77777777" w:rsidR="00060724" w:rsidRDefault="00060724">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F0F4B">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F0F4B">
      <w:rPr>
        <w:rFonts w:ascii="Palatino Linotype" w:eastAsia="Palatino Linotype" w:hAnsi="Palatino Linotype" w:cs="Palatino Linotype"/>
        <w:noProof/>
        <w:color w:val="000000"/>
        <w:sz w:val="20"/>
        <w:szCs w:val="20"/>
      </w:rPr>
      <w:t>37</w:t>
    </w:r>
    <w:r>
      <w:rPr>
        <w:rFonts w:ascii="Palatino Linotype" w:eastAsia="Palatino Linotype" w:hAnsi="Palatino Linotype" w:cs="Palatino Linotype"/>
        <w:color w:val="000000"/>
        <w:sz w:val="20"/>
        <w:szCs w:val="20"/>
      </w:rPr>
      <w:fldChar w:fldCharType="end"/>
    </w:r>
  </w:p>
  <w:p w14:paraId="350C1CE1" w14:textId="77777777" w:rsidR="00060724" w:rsidRDefault="0006072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3E494" w14:textId="77777777" w:rsidR="006F355C" w:rsidRDefault="006F355C" w:rsidP="005D6BB2">
      <w:r>
        <w:separator/>
      </w:r>
    </w:p>
  </w:footnote>
  <w:footnote w:type="continuationSeparator" w:id="0">
    <w:p w14:paraId="035C8B69" w14:textId="77777777" w:rsidR="006F355C" w:rsidRDefault="006F355C" w:rsidP="005D6BB2">
      <w:r>
        <w:continuationSeparator/>
      </w:r>
    </w:p>
  </w:footnote>
  <w:footnote w:id="1">
    <w:p w14:paraId="2283197B" w14:textId="77777777" w:rsidR="00060724" w:rsidRDefault="00060724" w:rsidP="005D6BB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Convención Americana sobre Derechos Humanos. Artículo 13.</w:t>
      </w:r>
    </w:p>
  </w:footnote>
  <w:footnote w:id="2">
    <w:p w14:paraId="1A755129" w14:textId="77777777" w:rsidR="00060724" w:rsidRDefault="00060724" w:rsidP="005D6BB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Constitución Política de los Estados Unidos Mexicanos. Artículo sexto, sección A, fracción I.</w:t>
      </w:r>
    </w:p>
  </w:footnote>
  <w:footnote w:id="3">
    <w:p w14:paraId="21B764B1" w14:textId="77777777" w:rsidR="00060724" w:rsidRDefault="00060724" w:rsidP="005D6BB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Corte Interamericana de Derechos Humanos. Caso Claude Reyes y otros vs. Chile. Sentencia de 19 de septiembre de 2006. Serie C. No. 151. Párr. 86.</w:t>
      </w:r>
    </w:p>
  </w:footnote>
  <w:footnote w:id="4">
    <w:p w14:paraId="139EA921" w14:textId="77777777" w:rsidR="00060724" w:rsidRDefault="00060724" w:rsidP="005D6BB2">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Ibídem. Parr.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A4F9" w14:textId="77777777" w:rsidR="00060724" w:rsidRDefault="006F355C">
    <w:pPr>
      <w:pBdr>
        <w:top w:val="nil"/>
        <w:left w:val="nil"/>
        <w:bottom w:val="nil"/>
        <w:right w:val="nil"/>
        <w:between w:val="nil"/>
      </w:pBdr>
      <w:tabs>
        <w:tab w:val="center" w:pos="4419"/>
        <w:tab w:val="right" w:pos="8838"/>
      </w:tabs>
      <w:rPr>
        <w:color w:val="000000"/>
      </w:rPr>
    </w:pPr>
    <w:r>
      <w:rPr>
        <w:color w:val="000000"/>
      </w:rPr>
      <w:pict w14:anchorId="6128E5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0;margin-top:0;width:609.4pt;height:793.75pt;z-index:-251659776;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519" w:type="dxa"/>
      <w:tblInd w:w="3119" w:type="dxa"/>
      <w:tblLayout w:type="fixed"/>
      <w:tblLook w:val="0400" w:firstRow="0" w:lastRow="0" w:firstColumn="0" w:lastColumn="0" w:noHBand="0" w:noVBand="1"/>
    </w:tblPr>
    <w:tblGrid>
      <w:gridCol w:w="2976"/>
      <w:gridCol w:w="3543"/>
    </w:tblGrid>
    <w:tr w:rsidR="00060724" w:rsidRPr="009E7113" w14:paraId="0E239A09" w14:textId="77777777" w:rsidTr="006D26FF">
      <w:trPr>
        <w:trHeight w:val="227"/>
      </w:trPr>
      <w:tc>
        <w:tcPr>
          <w:tcW w:w="2976" w:type="dxa"/>
          <w:vAlign w:val="center"/>
        </w:tcPr>
        <w:p w14:paraId="596361D5" w14:textId="77777777" w:rsidR="00060724" w:rsidRPr="009E7113" w:rsidRDefault="00060724" w:rsidP="009E7113">
          <w:pPr>
            <w:ind w:right="34"/>
            <w:jc w:val="right"/>
            <w:rPr>
              <w:rFonts w:ascii="Palatino Linotype" w:eastAsia="Palatino Linotype" w:hAnsi="Palatino Linotype" w:cs="Palatino Linotype"/>
              <w:b/>
            </w:rPr>
          </w:pPr>
          <w:r w:rsidRPr="009E7113">
            <w:rPr>
              <w:rFonts w:ascii="Palatino Linotype" w:eastAsia="Palatino Linotype" w:hAnsi="Palatino Linotype" w:cs="Palatino Linotype"/>
              <w:b/>
            </w:rPr>
            <w:t>Recurso de Revisión:</w:t>
          </w:r>
        </w:p>
      </w:tc>
      <w:tc>
        <w:tcPr>
          <w:tcW w:w="3543" w:type="dxa"/>
          <w:vAlign w:val="center"/>
        </w:tcPr>
        <w:p w14:paraId="54AD0EF4" w14:textId="77777777" w:rsidR="00060724" w:rsidRPr="009E7113" w:rsidRDefault="00060724" w:rsidP="009E711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highlight w:val="green"/>
            </w:rPr>
          </w:pPr>
          <w:r w:rsidRPr="009E7113">
            <w:rPr>
              <w:rFonts w:ascii="Palatino Linotype" w:eastAsia="Palatino Linotype" w:hAnsi="Palatino Linotype" w:cs="Palatino Linotype"/>
              <w:color w:val="000000"/>
            </w:rPr>
            <w:t>04608/INFOEM/IP/RR/2025</w:t>
          </w:r>
        </w:p>
      </w:tc>
    </w:tr>
    <w:tr w:rsidR="00060724" w:rsidRPr="009E7113" w14:paraId="6746AB25" w14:textId="77777777" w:rsidTr="006D26FF">
      <w:trPr>
        <w:trHeight w:val="242"/>
      </w:trPr>
      <w:tc>
        <w:tcPr>
          <w:tcW w:w="2976" w:type="dxa"/>
          <w:vAlign w:val="center"/>
        </w:tcPr>
        <w:p w14:paraId="06D8F442" w14:textId="77777777" w:rsidR="00060724" w:rsidRPr="009E7113" w:rsidRDefault="00060724" w:rsidP="009E7113">
          <w:pPr>
            <w:ind w:right="34"/>
            <w:jc w:val="right"/>
            <w:rPr>
              <w:rFonts w:ascii="Palatino Linotype" w:eastAsia="Palatino Linotype" w:hAnsi="Palatino Linotype" w:cs="Palatino Linotype"/>
              <w:b/>
            </w:rPr>
          </w:pPr>
          <w:r w:rsidRPr="009E7113">
            <w:rPr>
              <w:rFonts w:ascii="Palatino Linotype" w:eastAsia="Palatino Linotype" w:hAnsi="Palatino Linotype" w:cs="Palatino Linotype"/>
              <w:b/>
            </w:rPr>
            <w:t>Sujeto Obligado:</w:t>
          </w:r>
        </w:p>
      </w:tc>
      <w:tc>
        <w:tcPr>
          <w:tcW w:w="3543" w:type="dxa"/>
          <w:vAlign w:val="center"/>
        </w:tcPr>
        <w:p w14:paraId="4C1F492A" w14:textId="77777777" w:rsidR="00060724" w:rsidRPr="009E7113" w:rsidRDefault="00060724" w:rsidP="009E7113">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highlight w:val="green"/>
            </w:rPr>
          </w:pPr>
          <w:r w:rsidRPr="009E7113">
            <w:rPr>
              <w:rFonts w:ascii="Palatino Linotype" w:eastAsia="Palatino Linotype" w:hAnsi="Palatino Linotype" w:cs="Palatino Linotype"/>
              <w:color w:val="000000"/>
            </w:rPr>
            <w:t>Ayuntamiento de Toluca</w:t>
          </w:r>
        </w:p>
      </w:tc>
    </w:tr>
    <w:tr w:rsidR="00060724" w:rsidRPr="009E7113" w14:paraId="1C3978EE" w14:textId="77777777" w:rsidTr="006D26FF">
      <w:trPr>
        <w:trHeight w:val="342"/>
      </w:trPr>
      <w:tc>
        <w:tcPr>
          <w:tcW w:w="2976" w:type="dxa"/>
          <w:vAlign w:val="center"/>
        </w:tcPr>
        <w:p w14:paraId="1D2090F2" w14:textId="77777777" w:rsidR="00060724" w:rsidRPr="009E7113" w:rsidRDefault="00060724" w:rsidP="009E7113">
          <w:pPr>
            <w:ind w:right="34"/>
            <w:jc w:val="right"/>
            <w:rPr>
              <w:rFonts w:ascii="Palatino Linotype" w:eastAsia="Palatino Linotype" w:hAnsi="Palatino Linotype" w:cs="Palatino Linotype"/>
              <w:b/>
            </w:rPr>
          </w:pPr>
          <w:r w:rsidRPr="009E7113">
            <w:rPr>
              <w:rFonts w:ascii="Palatino Linotype" w:eastAsia="Palatino Linotype" w:hAnsi="Palatino Linotype" w:cs="Palatino Linotype"/>
              <w:b/>
            </w:rPr>
            <w:t>Comisionada Ponente:</w:t>
          </w:r>
        </w:p>
      </w:tc>
      <w:tc>
        <w:tcPr>
          <w:tcW w:w="3543" w:type="dxa"/>
          <w:vAlign w:val="center"/>
        </w:tcPr>
        <w:p w14:paraId="056559FA" w14:textId="77777777" w:rsidR="00060724" w:rsidRPr="009E7113" w:rsidRDefault="00060724" w:rsidP="009E7113">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rPr>
          </w:pPr>
          <w:r w:rsidRPr="009E7113">
            <w:rPr>
              <w:rFonts w:ascii="Palatino Linotype" w:eastAsia="Palatino Linotype" w:hAnsi="Palatino Linotype" w:cs="Palatino Linotype"/>
              <w:color w:val="000000"/>
            </w:rPr>
            <w:t>María del Rosario Mejía Ayala</w:t>
          </w:r>
        </w:p>
      </w:tc>
    </w:tr>
  </w:tbl>
  <w:p w14:paraId="63E10346" w14:textId="77777777" w:rsidR="00060724" w:rsidRDefault="006F355C">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w14:anchorId="78F9D2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82.3pt;margin-top:-110.1pt;width:609.4pt;height:793.75pt;z-index:-251658752;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0" w:type="dxa"/>
      <w:tblInd w:w="3119" w:type="dxa"/>
      <w:tblLayout w:type="fixed"/>
      <w:tblLook w:val="0400" w:firstRow="0" w:lastRow="0" w:firstColumn="0" w:lastColumn="0" w:noHBand="0" w:noVBand="1"/>
    </w:tblPr>
    <w:tblGrid>
      <w:gridCol w:w="2977"/>
      <w:gridCol w:w="3683"/>
    </w:tblGrid>
    <w:tr w:rsidR="00060724" w14:paraId="0F129840" w14:textId="77777777" w:rsidTr="006D26FF">
      <w:trPr>
        <w:trHeight w:val="227"/>
      </w:trPr>
      <w:tc>
        <w:tcPr>
          <w:tcW w:w="2977" w:type="dxa"/>
          <w:vAlign w:val="center"/>
        </w:tcPr>
        <w:p w14:paraId="4EBBA82D" w14:textId="77777777" w:rsidR="00060724" w:rsidRPr="009E7113" w:rsidRDefault="00060724">
          <w:pPr>
            <w:jc w:val="right"/>
            <w:rPr>
              <w:rFonts w:ascii="Palatino Linotype" w:eastAsia="Palatino Linotype" w:hAnsi="Palatino Linotype" w:cs="Palatino Linotype"/>
              <w:b/>
              <w:color w:val="000000" w:themeColor="text1"/>
            </w:rPr>
          </w:pPr>
          <w:r w:rsidRPr="009E7113">
            <w:rPr>
              <w:rFonts w:ascii="Palatino Linotype" w:eastAsia="Palatino Linotype" w:hAnsi="Palatino Linotype" w:cs="Palatino Linotype"/>
              <w:b/>
              <w:color w:val="000000" w:themeColor="text1"/>
            </w:rPr>
            <w:t>Recurso de Revisión:</w:t>
          </w:r>
        </w:p>
      </w:tc>
      <w:tc>
        <w:tcPr>
          <w:tcW w:w="3683" w:type="dxa"/>
          <w:vAlign w:val="center"/>
        </w:tcPr>
        <w:p w14:paraId="102FA67C" w14:textId="77777777" w:rsidR="00060724" w:rsidRPr="009E7113" w:rsidRDefault="0006072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highlight w:val="green"/>
            </w:rPr>
          </w:pPr>
          <w:r w:rsidRPr="009E7113">
            <w:rPr>
              <w:rFonts w:ascii="Palatino Linotype" w:eastAsia="Palatino Linotype" w:hAnsi="Palatino Linotype" w:cs="Palatino Linotype"/>
              <w:color w:val="000000" w:themeColor="text1"/>
            </w:rPr>
            <w:t>04608/INFOEM/IP/RR/2025</w:t>
          </w:r>
        </w:p>
      </w:tc>
    </w:tr>
    <w:tr w:rsidR="00060724" w14:paraId="4B7010E1" w14:textId="77777777" w:rsidTr="006D26FF">
      <w:trPr>
        <w:trHeight w:val="242"/>
      </w:trPr>
      <w:tc>
        <w:tcPr>
          <w:tcW w:w="2977" w:type="dxa"/>
          <w:vAlign w:val="center"/>
        </w:tcPr>
        <w:p w14:paraId="57678160" w14:textId="77777777" w:rsidR="00060724" w:rsidRPr="009E7113" w:rsidRDefault="00060724">
          <w:pPr>
            <w:jc w:val="right"/>
            <w:rPr>
              <w:rFonts w:ascii="Palatino Linotype" w:eastAsia="Palatino Linotype" w:hAnsi="Palatino Linotype" w:cs="Palatino Linotype"/>
              <w:b/>
              <w:color w:val="000000" w:themeColor="text1"/>
            </w:rPr>
          </w:pPr>
          <w:r w:rsidRPr="009E7113">
            <w:rPr>
              <w:rFonts w:ascii="Palatino Linotype" w:eastAsia="Palatino Linotype" w:hAnsi="Palatino Linotype" w:cs="Palatino Linotype"/>
              <w:b/>
              <w:color w:val="000000" w:themeColor="text1"/>
            </w:rPr>
            <w:t>Recurrente:</w:t>
          </w:r>
        </w:p>
      </w:tc>
      <w:tc>
        <w:tcPr>
          <w:tcW w:w="3683" w:type="dxa"/>
        </w:tcPr>
        <w:p w14:paraId="38DB2D92" w14:textId="2CA6276E" w:rsidR="00060724" w:rsidRPr="009E7113" w:rsidRDefault="00060724" w:rsidP="0052240E">
          <w:pPr>
            <w:pBdr>
              <w:top w:val="nil"/>
              <w:left w:val="nil"/>
              <w:bottom w:val="nil"/>
              <w:right w:val="nil"/>
              <w:between w:val="nil"/>
            </w:pBdr>
            <w:tabs>
              <w:tab w:val="center" w:pos="4419"/>
              <w:tab w:val="right" w:pos="8838"/>
              <w:tab w:val="left" w:pos="521"/>
            </w:tabs>
            <w:rPr>
              <w:rFonts w:ascii="Palatino Linotype" w:eastAsia="Palatino Linotype" w:hAnsi="Palatino Linotype" w:cs="Palatino Linotype"/>
              <w:color w:val="000000" w:themeColor="text1"/>
              <w:highlight w:val="green"/>
            </w:rPr>
          </w:pPr>
          <w:r w:rsidRPr="009E7113">
            <w:rPr>
              <w:rFonts w:ascii="Palatino Linotype" w:eastAsia="Palatino Linotype" w:hAnsi="Palatino Linotype" w:cs="Palatino Linotype"/>
              <w:color w:val="000000" w:themeColor="text1"/>
            </w:rPr>
            <w:t> </w:t>
          </w:r>
          <w:r w:rsidR="0052240E">
            <w:rPr>
              <w:rFonts w:ascii="Palatino Linotype" w:eastAsia="Palatino Linotype" w:hAnsi="Palatino Linotype" w:cs="Palatino Linotype"/>
              <w:bCs/>
              <w:color w:val="000000" w:themeColor="text1"/>
            </w:rPr>
            <w:t>XXXX</w:t>
          </w:r>
        </w:p>
      </w:tc>
    </w:tr>
    <w:tr w:rsidR="00060724" w14:paraId="496BDEE2" w14:textId="77777777" w:rsidTr="006D26FF">
      <w:trPr>
        <w:trHeight w:val="342"/>
      </w:trPr>
      <w:tc>
        <w:tcPr>
          <w:tcW w:w="2977" w:type="dxa"/>
          <w:vAlign w:val="center"/>
        </w:tcPr>
        <w:p w14:paraId="25447596" w14:textId="77777777" w:rsidR="00060724" w:rsidRPr="009E7113" w:rsidRDefault="00060724">
          <w:pPr>
            <w:jc w:val="right"/>
            <w:rPr>
              <w:rFonts w:ascii="Palatino Linotype" w:eastAsia="Palatino Linotype" w:hAnsi="Palatino Linotype" w:cs="Palatino Linotype"/>
              <w:b/>
              <w:color w:val="000000" w:themeColor="text1"/>
            </w:rPr>
          </w:pPr>
          <w:r w:rsidRPr="009E7113">
            <w:rPr>
              <w:rFonts w:ascii="Palatino Linotype" w:eastAsia="Palatino Linotype" w:hAnsi="Palatino Linotype" w:cs="Palatino Linotype"/>
              <w:b/>
              <w:color w:val="000000" w:themeColor="text1"/>
            </w:rPr>
            <w:t>Sujeto Obligado:</w:t>
          </w:r>
        </w:p>
      </w:tc>
      <w:tc>
        <w:tcPr>
          <w:tcW w:w="3683" w:type="dxa"/>
          <w:vAlign w:val="center"/>
        </w:tcPr>
        <w:p w14:paraId="4E5FB9E8" w14:textId="77777777" w:rsidR="00060724" w:rsidRPr="009E7113" w:rsidRDefault="00060724">
          <w:pPr>
            <w:pBdr>
              <w:top w:val="nil"/>
              <w:left w:val="nil"/>
              <w:bottom w:val="nil"/>
              <w:right w:val="nil"/>
              <w:between w:val="nil"/>
            </w:pBdr>
            <w:tabs>
              <w:tab w:val="center" w:pos="4419"/>
              <w:tab w:val="right" w:pos="8838"/>
            </w:tabs>
            <w:jc w:val="both"/>
            <w:rPr>
              <w:rFonts w:ascii="Palatino Linotype" w:eastAsia="Palatino Linotype" w:hAnsi="Palatino Linotype" w:cs="Palatino Linotype"/>
              <w:color w:val="000000" w:themeColor="text1"/>
              <w:highlight w:val="green"/>
            </w:rPr>
          </w:pPr>
          <w:r w:rsidRPr="009E7113">
            <w:rPr>
              <w:rFonts w:ascii="Palatino Linotype" w:eastAsia="Palatino Linotype" w:hAnsi="Palatino Linotype" w:cs="Palatino Linotype"/>
              <w:color w:val="000000" w:themeColor="text1"/>
            </w:rPr>
            <w:t>Ayuntamiento de Toluca</w:t>
          </w:r>
        </w:p>
      </w:tc>
    </w:tr>
    <w:tr w:rsidR="00060724" w14:paraId="7E92C309" w14:textId="77777777" w:rsidTr="006D26FF">
      <w:trPr>
        <w:trHeight w:val="342"/>
      </w:trPr>
      <w:tc>
        <w:tcPr>
          <w:tcW w:w="2977" w:type="dxa"/>
          <w:vAlign w:val="center"/>
        </w:tcPr>
        <w:p w14:paraId="4A5269A1" w14:textId="77777777" w:rsidR="00060724" w:rsidRPr="009E7113" w:rsidRDefault="00060724">
          <w:pPr>
            <w:jc w:val="right"/>
            <w:rPr>
              <w:rFonts w:ascii="Palatino Linotype" w:eastAsia="Palatino Linotype" w:hAnsi="Palatino Linotype" w:cs="Palatino Linotype"/>
              <w:b/>
              <w:color w:val="000000" w:themeColor="text1"/>
            </w:rPr>
          </w:pPr>
          <w:r w:rsidRPr="009E7113">
            <w:rPr>
              <w:rFonts w:ascii="Palatino Linotype" w:eastAsia="Palatino Linotype" w:hAnsi="Palatino Linotype" w:cs="Palatino Linotype"/>
              <w:b/>
              <w:color w:val="000000" w:themeColor="text1"/>
            </w:rPr>
            <w:t>Comisionada Ponente:</w:t>
          </w:r>
        </w:p>
      </w:tc>
      <w:tc>
        <w:tcPr>
          <w:tcW w:w="3683" w:type="dxa"/>
          <w:vAlign w:val="center"/>
        </w:tcPr>
        <w:p w14:paraId="56AB240C" w14:textId="77777777" w:rsidR="00060724" w:rsidRPr="009E7113" w:rsidRDefault="00060724">
          <w:pPr>
            <w:pBdr>
              <w:top w:val="nil"/>
              <w:left w:val="nil"/>
              <w:bottom w:val="nil"/>
              <w:right w:val="nil"/>
              <w:between w:val="nil"/>
            </w:pBdr>
            <w:tabs>
              <w:tab w:val="center" w:pos="4419"/>
              <w:tab w:val="right" w:pos="8838"/>
            </w:tabs>
            <w:rPr>
              <w:rFonts w:ascii="Palatino Linotype" w:eastAsia="Palatino Linotype" w:hAnsi="Palatino Linotype" w:cs="Palatino Linotype"/>
              <w:color w:val="000000" w:themeColor="text1"/>
            </w:rPr>
          </w:pPr>
          <w:r w:rsidRPr="009E7113">
            <w:rPr>
              <w:rFonts w:ascii="Palatino Linotype" w:eastAsia="Palatino Linotype" w:hAnsi="Palatino Linotype" w:cs="Palatino Linotype"/>
              <w:color w:val="000000" w:themeColor="text1"/>
            </w:rPr>
            <w:t>María del Rosario Mejía Ayala</w:t>
          </w:r>
        </w:p>
      </w:tc>
    </w:tr>
  </w:tbl>
  <w:p w14:paraId="5F5138F0" w14:textId="77777777" w:rsidR="00060724" w:rsidRDefault="006F355C">
    <w:pPr>
      <w:pBdr>
        <w:top w:val="nil"/>
        <w:left w:val="nil"/>
        <w:bottom w:val="nil"/>
        <w:right w:val="nil"/>
        <w:between w:val="nil"/>
      </w:pBdr>
      <w:tabs>
        <w:tab w:val="center" w:pos="4419"/>
        <w:tab w:val="right" w:pos="8838"/>
      </w:tabs>
      <w:rPr>
        <w:color w:val="000000"/>
        <w:sz w:val="16"/>
        <w:szCs w:val="16"/>
      </w:rPr>
    </w:pPr>
    <w:r>
      <w:rPr>
        <w:color w:val="000000"/>
        <w:sz w:val="16"/>
        <w:szCs w:val="16"/>
      </w:rPr>
      <w:pict w14:anchorId="2312C7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 style="position:absolute;margin-left:-84.55pt;margin-top:-132.2pt;width:609.4pt;height:793.75pt;z-index:-251657728;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37C"/>
    <w:multiLevelType w:val="multilevel"/>
    <w:tmpl w:val="EBD6126E"/>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1" w15:restartNumberingAfterBreak="0">
    <w:nsid w:val="04A2605C"/>
    <w:multiLevelType w:val="hybridMultilevel"/>
    <w:tmpl w:val="5344BC14"/>
    <w:lvl w:ilvl="0" w:tplc="290C15CA">
      <w:start w:val="1"/>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2" w15:restartNumberingAfterBreak="0">
    <w:nsid w:val="096B7FE5"/>
    <w:multiLevelType w:val="multilevel"/>
    <w:tmpl w:val="A1F0101C"/>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3" w15:restartNumberingAfterBreak="0">
    <w:nsid w:val="0C0C6A3D"/>
    <w:multiLevelType w:val="hybridMultilevel"/>
    <w:tmpl w:val="0B12ECB2"/>
    <w:lvl w:ilvl="0" w:tplc="38F0BA0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1D73014"/>
    <w:multiLevelType w:val="multilevel"/>
    <w:tmpl w:val="57B2D006"/>
    <w:lvl w:ilvl="0">
      <w:start w:val="1"/>
      <w:numFmt w:val="upperRoman"/>
      <w:lvlText w:val="%1."/>
      <w:lvlJc w:val="left"/>
      <w:pPr>
        <w:ind w:left="1854" w:hanging="72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6" w15:restartNumberingAfterBreak="0">
    <w:nsid w:val="33283AAC"/>
    <w:multiLevelType w:val="multilevel"/>
    <w:tmpl w:val="226AC76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D8D520D"/>
    <w:multiLevelType w:val="multilevel"/>
    <w:tmpl w:val="0D5E1FB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60839D1"/>
    <w:multiLevelType w:val="hybridMultilevel"/>
    <w:tmpl w:val="E61EA58E"/>
    <w:lvl w:ilvl="0" w:tplc="C302A056">
      <w:start w:val="1"/>
      <w:numFmt w:val="decimal"/>
      <w:lvlText w:val="%1."/>
      <w:lvlJc w:val="left"/>
      <w:pPr>
        <w:ind w:left="928" w:hanging="360"/>
      </w:pPr>
      <w:rPr>
        <w:b/>
        <w:i w:val="0"/>
        <w:color w:val="000000" w:themeColor="text1"/>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82D7E1E"/>
    <w:multiLevelType w:val="multilevel"/>
    <w:tmpl w:val="21CE35B0"/>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1CC258B"/>
    <w:multiLevelType w:val="multilevel"/>
    <w:tmpl w:val="20B872FC"/>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1" w15:restartNumberingAfterBreak="0">
    <w:nsid w:val="6C165093"/>
    <w:multiLevelType w:val="multilevel"/>
    <w:tmpl w:val="C37C0E46"/>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F8D34C3"/>
    <w:multiLevelType w:val="multilevel"/>
    <w:tmpl w:val="CC127A5E"/>
    <w:lvl w:ilvl="0">
      <w:start w:val="1"/>
      <w:numFmt w:val="bullet"/>
      <w:lvlText w:val="●"/>
      <w:lvlJc w:val="left"/>
      <w:pPr>
        <w:ind w:left="1724" w:hanging="360"/>
      </w:pPr>
      <w:rPr>
        <w:rFonts w:ascii="Noto Sans Symbols" w:eastAsia="Noto Sans Symbols" w:hAnsi="Noto Sans Symbols" w:cs="Noto Sans Symbols"/>
      </w:rPr>
    </w:lvl>
    <w:lvl w:ilvl="1">
      <w:start w:val="1"/>
      <w:numFmt w:val="bullet"/>
      <w:lvlText w:val="o"/>
      <w:lvlJc w:val="left"/>
      <w:pPr>
        <w:ind w:left="2444" w:hanging="360"/>
      </w:pPr>
      <w:rPr>
        <w:rFonts w:ascii="Courier New" w:eastAsia="Courier New" w:hAnsi="Courier New" w:cs="Courier New"/>
      </w:rPr>
    </w:lvl>
    <w:lvl w:ilvl="2">
      <w:start w:val="1"/>
      <w:numFmt w:val="bullet"/>
      <w:lvlText w:val="▪"/>
      <w:lvlJc w:val="left"/>
      <w:pPr>
        <w:ind w:left="3164" w:hanging="360"/>
      </w:pPr>
      <w:rPr>
        <w:rFonts w:ascii="Noto Sans Symbols" w:eastAsia="Noto Sans Symbols" w:hAnsi="Noto Sans Symbols" w:cs="Noto Sans Symbols"/>
      </w:rPr>
    </w:lvl>
    <w:lvl w:ilvl="3">
      <w:start w:val="1"/>
      <w:numFmt w:val="bullet"/>
      <w:lvlText w:val="●"/>
      <w:lvlJc w:val="left"/>
      <w:pPr>
        <w:ind w:left="3884" w:hanging="360"/>
      </w:pPr>
      <w:rPr>
        <w:rFonts w:ascii="Noto Sans Symbols" w:eastAsia="Noto Sans Symbols" w:hAnsi="Noto Sans Symbols" w:cs="Noto Sans Symbols"/>
      </w:rPr>
    </w:lvl>
    <w:lvl w:ilvl="4">
      <w:start w:val="1"/>
      <w:numFmt w:val="bullet"/>
      <w:lvlText w:val="o"/>
      <w:lvlJc w:val="left"/>
      <w:pPr>
        <w:ind w:left="4604" w:hanging="360"/>
      </w:pPr>
      <w:rPr>
        <w:rFonts w:ascii="Courier New" w:eastAsia="Courier New" w:hAnsi="Courier New" w:cs="Courier New"/>
      </w:rPr>
    </w:lvl>
    <w:lvl w:ilvl="5">
      <w:start w:val="1"/>
      <w:numFmt w:val="bullet"/>
      <w:lvlText w:val="▪"/>
      <w:lvlJc w:val="left"/>
      <w:pPr>
        <w:ind w:left="5324" w:hanging="360"/>
      </w:pPr>
      <w:rPr>
        <w:rFonts w:ascii="Noto Sans Symbols" w:eastAsia="Noto Sans Symbols" w:hAnsi="Noto Sans Symbols" w:cs="Noto Sans Symbols"/>
      </w:rPr>
    </w:lvl>
    <w:lvl w:ilvl="6">
      <w:start w:val="1"/>
      <w:numFmt w:val="bullet"/>
      <w:lvlText w:val="●"/>
      <w:lvlJc w:val="left"/>
      <w:pPr>
        <w:ind w:left="6044" w:hanging="360"/>
      </w:pPr>
      <w:rPr>
        <w:rFonts w:ascii="Noto Sans Symbols" w:eastAsia="Noto Sans Symbols" w:hAnsi="Noto Sans Symbols" w:cs="Noto Sans Symbols"/>
      </w:rPr>
    </w:lvl>
    <w:lvl w:ilvl="7">
      <w:start w:val="1"/>
      <w:numFmt w:val="bullet"/>
      <w:lvlText w:val="o"/>
      <w:lvlJc w:val="left"/>
      <w:pPr>
        <w:ind w:left="6764" w:hanging="360"/>
      </w:pPr>
      <w:rPr>
        <w:rFonts w:ascii="Courier New" w:eastAsia="Courier New" w:hAnsi="Courier New" w:cs="Courier New"/>
      </w:rPr>
    </w:lvl>
    <w:lvl w:ilvl="8">
      <w:start w:val="1"/>
      <w:numFmt w:val="bullet"/>
      <w:lvlText w:val="▪"/>
      <w:lvlJc w:val="left"/>
      <w:pPr>
        <w:ind w:left="7484" w:hanging="360"/>
      </w:pPr>
      <w:rPr>
        <w:rFonts w:ascii="Noto Sans Symbols" w:eastAsia="Noto Sans Symbols" w:hAnsi="Noto Sans Symbols" w:cs="Noto Sans Symbols"/>
      </w:rPr>
    </w:lvl>
  </w:abstractNum>
  <w:abstractNum w:abstractNumId="13" w15:restartNumberingAfterBreak="0">
    <w:nsid w:val="7F844CC7"/>
    <w:multiLevelType w:val="multilevel"/>
    <w:tmpl w:val="7638E5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1"/>
  </w:num>
  <w:num w:numId="2">
    <w:abstractNumId w:val="12"/>
  </w:num>
  <w:num w:numId="3">
    <w:abstractNumId w:val="10"/>
  </w:num>
  <w:num w:numId="4">
    <w:abstractNumId w:val="13"/>
  </w:num>
  <w:num w:numId="5">
    <w:abstractNumId w:val="2"/>
  </w:num>
  <w:num w:numId="6">
    <w:abstractNumId w:val="6"/>
  </w:num>
  <w:num w:numId="7">
    <w:abstractNumId w:val="0"/>
  </w:num>
  <w:num w:numId="8">
    <w:abstractNumId w:val="5"/>
  </w:num>
  <w:num w:numId="9">
    <w:abstractNumId w:val="1"/>
  </w:num>
  <w:num w:numId="10">
    <w:abstractNumId w:val="9"/>
  </w:num>
  <w:num w:numId="11">
    <w:abstractNumId w:val="4"/>
  </w:num>
  <w:num w:numId="12">
    <w:abstractNumId w:val="7"/>
  </w:num>
  <w:num w:numId="13">
    <w:abstractNumId w:val="8"/>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BB2"/>
    <w:rsid w:val="00014649"/>
    <w:rsid w:val="00015411"/>
    <w:rsid w:val="00045AD4"/>
    <w:rsid w:val="00054553"/>
    <w:rsid w:val="00060724"/>
    <w:rsid w:val="000654A7"/>
    <w:rsid w:val="00065B0C"/>
    <w:rsid w:val="000E009E"/>
    <w:rsid w:val="00113A52"/>
    <w:rsid w:val="00171791"/>
    <w:rsid w:val="001A0FD9"/>
    <w:rsid w:val="00206F85"/>
    <w:rsid w:val="00271D9E"/>
    <w:rsid w:val="002A0141"/>
    <w:rsid w:val="002A0955"/>
    <w:rsid w:val="002A4645"/>
    <w:rsid w:val="002D1A4A"/>
    <w:rsid w:val="00327506"/>
    <w:rsid w:val="00386D00"/>
    <w:rsid w:val="00386E1F"/>
    <w:rsid w:val="003E1A04"/>
    <w:rsid w:val="003E2DE7"/>
    <w:rsid w:val="003F0F4B"/>
    <w:rsid w:val="00475340"/>
    <w:rsid w:val="0049506B"/>
    <w:rsid w:val="004E49B2"/>
    <w:rsid w:val="0052240E"/>
    <w:rsid w:val="00535A5A"/>
    <w:rsid w:val="0054373A"/>
    <w:rsid w:val="00575DEA"/>
    <w:rsid w:val="005D54CB"/>
    <w:rsid w:val="005D6BB2"/>
    <w:rsid w:val="005E37C6"/>
    <w:rsid w:val="005F6114"/>
    <w:rsid w:val="005F70F4"/>
    <w:rsid w:val="00600909"/>
    <w:rsid w:val="00611EC9"/>
    <w:rsid w:val="00632C04"/>
    <w:rsid w:val="0067523E"/>
    <w:rsid w:val="006D26FF"/>
    <w:rsid w:val="006F355C"/>
    <w:rsid w:val="006F6893"/>
    <w:rsid w:val="007A5218"/>
    <w:rsid w:val="007B6B8C"/>
    <w:rsid w:val="00802F77"/>
    <w:rsid w:val="008512F1"/>
    <w:rsid w:val="008543CB"/>
    <w:rsid w:val="00877D00"/>
    <w:rsid w:val="00882856"/>
    <w:rsid w:val="008C5D4B"/>
    <w:rsid w:val="008E20E0"/>
    <w:rsid w:val="009419E7"/>
    <w:rsid w:val="00955273"/>
    <w:rsid w:val="0097440D"/>
    <w:rsid w:val="00985952"/>
    <w:rsid w:val="009E7113"/>
    <w:rsid w:val="00A579BA"/>
    <w:rsid w:val="00A6454A"/>
    <w:rsid w:val="00AA1173"/>
    <w:rsid w:val="00AA1CC6"/>
    <w:rsid w:val="00AE395E"/>
    <w:rsid w:val="00B05E27"/>
    <w:rsid w:val="00B11FC6"/>
    <w:rsid w:val="00B40FA7"/>
    <w:rsid w:val="00B561A5"/>
    <w:rsid w:val="00B5737D"/>
    <w:rsid w:val="00B9458B"/>
    <w:rsid w:val="00B963E0"/>
    <w:rsid w:val="00C120CD"/>
    <w:rsid w:val="00C17AD5"/>
    <w:rsid w:val="00C50703"/>
    <w:rsid w:val="00C54F18"/>
    <w:rsid w:val="00C85684"/>
    <w:rsid w:val="00CB7647"/>
    <w:rsid w:val="00CE40A7"/>
    <w:rsid w:val="00CF441C"/>
    <w:rsid w:val="00D04150"/>
    <w:rsid w:val="00D1732F"/>
    <w:rsid w:val="00D20999"/>
    <w:rsid w:val="00D2151F"/>
    <w:rsid w:val="00D25115"/>
    <w:rsid w:val="00D44AC7"/>
    <w:rsid w:val="00D63C11"/>
    <w:rsid w:val="00D7253C"/>
    <w:rsid w:val="00DA2FC3"/>
    <w:rsid w:val="00DD6D2E"/>
    <w:rsid w:val="00DD7398"/>
    <w:rsid w:val="00DF4791"/>
    <w:rsid w:val="00E10FAE"/>
    <w:rsid w:val="00E13535"/>
    <w:rsid w:val="00E318C8"/>
    <w:rsid w:val="00E34867"/>
    <w:rsid w:val="00E77C42"/>
    <w:rsid w:val="00E81CDE"/>
    <w:rsid w:val="00E95742"/>
    <w:rsid w:val="00F35031"/>
    <w:rsid w:val="00F545A7"/>
    <w:rsid w:val="00F62445"/>
    <w:rsid w:val="00F8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DCD27E"/>
  <w15:chartTrackingRefBased/>
  <w15:docId w15:val="{C2C621E4-8E3E-4AA2-A660-A07215A63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6BB2"/>
    <w:pPr>
      <w:spacing w:after="0" w:line="240" w:lineRule="auto"/>
    </w:pPr>
    <w:rPr>
      <w:rFonts w:ascii="Times New Roman" w:eastAsia="Times New Roman" w:hAnsi="Times New Roman" w:cs="Times New Roman"/>
      <w:sz w:val="24"/>
      <w:szCs w:val="24"/>
      <w:lang w:eastAsia="es-MX"/>
    </w:rPr>
  </w:style>
  <w:style w:type="paragraph" w:styleId="Ttulo1">
    <w:name w:val="heading 1"/>
    <w:basedOn w:val="Normal"/>
    <w:next w:val="Normal"/>
    <w:link w:val="Ttulo1Car"/>
    <w:uiPriority w:val="9"/>
    <w:qFormat/>
    <w:rsid w:val="005D6BB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unhideWhenUsed/>
    <w:qFormat/>
    <w:rsid w:val="005D6BB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D6BB2"/>
    <w:rPr>
      <w:rFonts w:asciiTheme="majorHAnsi" w:eastAsiaTheme="majorEastAsia" w:hAnsiTheme="majorHAnsi" w:cstheme="majorBidi"/>
      <w:color w:val="2E74B5" w:themeColor="accent1" w:themeShade="BF"/>
      <w:sz w:val="40"/>
      <w:szCs w:val="40"/>
      <w:lang w:eastAsia="es-MX"/>
    </w:rPr>
  </w:style>
  <w:style w:type="character" w:customStyle="1" w:styleId="Ttulo2Car">
    <w:name w:val="Título 2 Car"/>
    <w:basedOn w:val="Fuentedeprrafopredeter"/>
    <w:link w:val="Ttulo2"/>
    <w:uiPriority w:val="9"/>
    <w:rsid w:val="005D6BB2"/>
    <w:rPr>
      <w:rFonts w:asciiTheme="majorHAnsi" w:eastAsiaTheme="majorEastAsia" w:hAnsiTheme="majorHAnsi" w:cstheme="majorBidi"/>
      <w:color w:val="2E74B5" w:themeColor="accent1" w:themeShade="BF"/>
      <w:sz w:val="32"/>
      <w:szCs w:val="32"/>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D6BB2"/>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D6BB2"/>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CB7647"/>
    <w:pPr>
      <w:tabs>
        <w:tab w:val="center" w:pos="4419"/>
        <w:tab w:val="right" w:pos="8838"/>
      </w:tabs>
    </w:pPr>
  </w:style>
  <w:style w:type="character" w:customStyle="1" w:styleId="PiedepginaCar">
    <w:name w:val="Pie de página Car"/>
    <w:basedOn w:val="Fuentedeprrafopredeter"/>
    <w:link w:val="Piedepgina"/>
    <w:uiPriority w:val="99"/>
    <w:rsid w:val="00CB7647"/>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37</Pages>
  <Words>9092</Words>
  <Characters>50007</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58982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INFOEM399</dc:creator>
  <cp:keywords/>
  <dc:description/>
  <cp:lastModifiedBy>Cuenta Microsoft</cp:lastModifiedBy>
  <cp:revision>8</cp:revision>
  <cp:lastPrinted>2025-08-08T16:43:00Z</cp:lastPrinted>
  <dcterms:created xsi:type="dcterms:W3CDTF">2025-08-05T18:50:00Z</dcterms:created>
  <dcterms:modified xsi:type="dcterms:W3CDTF">2025-08-13T23:27:00Z</dcterms:modified>
</cp:coreProperties>
</file>