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95B" w:rsidRPr="002B4F6F" w:rsidRDefault="00F4095B" w:rsidP="002B4F6F">
      <w:pPr>
        <w:spacing w:line="360" w:lineRule="auto"/>
        <w:contextualSpacing/>
        <w:jc w:val="both"/>
        <w:rPr>
          <w:rFonts w:ascii="Palatino Linotype" w:hAnsi="Palatino Linotype" w:cs="Palatino Linotype"/>
          <w:color w:val="000000" w:themeColor="text1"/>
          <w:lang w:val="es-ES_tradnl"/>
        </w:rPr>
      </w:pPr>
      <w:bookmarkStart w:id="0" w:name="_GoBack"/>
      <w:bookmarkEnd w:id="0"/>
      <w:r w:rsidRPr="002B4F6F">
        <w:rPr>
          <w:rFonts w:ascii="Palatino Linotype" w:hAnsi="Palatino Linotype" w:cs="Palatino Linotype"/>
          <w:color w:val="000000" w:themeColor="text1"/>
          <w:lang w:val="es-ES_tradnl"/>
        </w:rPr>
        <w:t xml:space="preserve">Resolución del Pleno del Instituto de Transparencia, Acceso a la Información Pública y Protección de Datos Personales del Estado de México y Municipios, con domicilio en </w:t>
      </w:r>
      <w:r w:rsidR="00133D8E" w:rsidRPr="002B4F6F">
        <w:rPr>
          <w:rFonts w:ascii="Palatino Linotype" w:hAnsi="Palatino Linotype" w:cs="Palatino Linotype"/>
          <w:color w:val="000000" w:themeColor="text1"/>
          <w:lang w:val="es-ES_tradnl"/>
        </w:rPr>
        <w:t xml:space="preserve">Metepec, Estado de México, </w:t>
      </w:r>
      <w:r w:rsidR="002B4F6F">
        <w:rPr>
          <w:rFonts w:ascii="Palatino Linotype" w:eastAsia="Palatino Linotype" w:hAnsi="Palatino Linotype" w:cs="Palatino Linotype"/>
          <w:b/>
          <w:color w:val="000000" w:themeColor="text1"/>
        </w:rPr>
        <w:t xml:space="preserve">de fecha veintidós (22) </w:t>
      </w:r>
      <w:r w:rsidR="002B4F6F" w:rsidRPr="00157555">
        <w:rPr>
          <w:rFonts w:ascii="Palatino Linotype" w:eastAsia="Palatino Linotype" w:hAnsi="Palatino Linotype" w:cs="Palatino Linotype"/>
          <w:b/>
          <w:color w:val="000000" w:themeColor="text1"/>
        </w:rPr>
        <w:t xml:space="preserve">de </w:t>
      </w:r>
      <w:r w:rsidR="002B4F6F">
        <w:rPr>
          <w:rFonts w:ascii="Palatino Linotype" w:eastAsia="Palatino Linotype" w:hAnsi="Palatino Linotype" w:cs="Palatino Linotype"/>
          <w:b/>
          <w:color w:val="000000" w:themeColor="text1"/>
        </w:rPr>
        <w:t xml:space="preserve">octubre </w:t>
      </w:r>
      <w:r w:rsidR="002B4F6F" w:rsidRPr="00157555">
        <w:rPr>
          <w:rFonts w:ascii="Palatino Linotype" w:eastAsia="Palatino Linotype" w:hAnsi="Palatino Linotype" w:cs="Palatino Linotype"/>
          <w:b/>
          <w:color w:val="000000" w:themeColor="text1"/>
        </w:rPr>
        <w:t>de dos mil veinticinco</w:t>
      </w:r>
      <w:r w:rsidRPr="002B4F6F">
        <w:rPr>
          <w:rFonts w:ascii="Palatino Linotype" w:hAnsi="Palatino Linotype" w:cs="Palatino Linotype"/>
          <w:color w:val="000000" w:themeColor="text1"/>
          <w:lang w:val="es-ES_tradnl"/>
        </w:rPr>
        <w:t>.</w:t>
      </w:r>
    </w:p>
    <w:p w:rsidR="00F4095B" w:rsidRPr="002B4F6F" w:rsidRDefault="00F4095B" w:rsidP="002B4F6F">
      <w:pPr>
        <w:spacing w:line="360" w:lineRule="auto"/>
        <w:contextualSpacing/>
        <w:jc w:val="both"/>
        <w:rPr>
          <w:rFonts w:ascii="Palatino Linotype" w:hAnsi="Palatino Linotype" w:cs="Palatino Linotype"/>
          <w:color w:val="000000" w:themeColor="text1"/>
          <w:lang w:val="es-ES_tradnl"/>
        </w:rPr>
      </w:pPr>
    </w:p>
    <w:p w:rsidR="00F4095B" w:rsidRPr="002B4F6F" w:rsidRDefault="00F4095B" w:rsidP="002B4F6F">
      <w:pPr>
        <w:spacing w:line="360" w:lineRule="auto"/>
        <w:jc w:val="both"/>
        <w:rPr>
          <w:rFonts w:ascii="Palatino Linotype" w:eastAsia="Palatino Linotype" w:hAnsi="Palatino Linotype" w:cs="Palatino Linotype"/>
          <w:color w:val="000000" w:themeColor="text1"/>
        </w:rPr>
      </w:pPr>
      <w:r w:rsidRPr="002B4F6F">
        <w:rPr>
          <w:rFonts w:ascii="Palatino Linotype" w:eastAsia="Palatino Linotype" w:hAnsi="Palatino Linotype" w:cs="Palatino Linotype"/>
          <w:b/>
          <w:color w:val="000000" w:themeColor="text1"/>
        </w:rPr>
        <w:t>VISTO</w:t>
      </w:r>
      <w:r w:rsidRPr="002B4F6F">
        <w:rPr>
          <w:rFonts w:ascii="Palatino Linotype" w:eastAsia="Palatino Linotype" w:hAnsi="Palatino Linotype" w:cs="Palatino Linotype"/>
          <w:color w:val="000000" w:themeColor="text1"/>
        </w:rPr>
        <w:t xml:space="preserve"> el expediente electrónico formado con motivo del Recurso de Revisión </w:t>
      </w:r>
      <w:r w:rsidR="007A4CCD" w:rsidRPr="002B4F6F">
        <w:rPr>
          <w:rFonts w:ascii="Palatino Linotype" w:eastAsia="Palatino Linotype" w:hAnsi="Palatino Linotype" w:cs="Palatino Linotype"/>
          <w:b/>
          <w:color w:val="000000" w:themeColor="text1"/>
        </w:rPr>
        <w:t>0897</w:t>
      </w:r>
      <w:r w:rsidR="00660164" w:rsidRPr="002B4F6F">
        <w:rPr>
          <w:rFonts w:ascii="Palatino Linotype" w:eastAsia="Palatino Linotype" w:hAnsi="Palatino Linotype" w:cs="Palatino Linotype"/>
          <w:b/>
          <w:color w:val="000000" w:themeColor="text1"/>
        </w:rPr>
        <w:t>3</w:t>
      </w:r>
      <w:r w:rsidRPr="002B4F6F">
        <w:rPr>
          <w:rFonts w:ascii="Palatino Linotype" w:eastAsia="Palatino Linotype" w:hAnsi="Palatino Linotype" w:cs="Palatino Linotype"/>
          <w:b/>
          <w:color w:val="000000" w:themeColor="text1"/>
        </w:rPr>
        <w:t xml:space="preserve">/INFOEM/IP/RR/2025, </w:t>
      </w:r>
      <w:r w:rsidRPr="002B4F6F">
        <w:rPr>
          <w:rFonts w:ascii="Palatino Linotype" w:eastAsia="Palatino Linotype" w:hAnsi="Palatino Linotype" w:cs="Palatino Linotype"/>
          <w:color w:val="000000" w:themeColor="text1"/>
        </w:rPr>
        <w:t xml:space="preserve">promovido por </w:t>
      </w:r>
      <w:r w:rsidR="00660164" w:rsidRPr="002B4F6F">
        <w:rPr>
          <w:rFonts w:ascii="Palatino Linotype" w:eastAsia="Palatino Linotype" w:hAnsi="Palatino Linotype" w:cs="Palatino Linotype"/>
          <w:b/>
          <w:color w:val="000000" w:themeColor="text1"/>
        </w:rPr>
        <w:t>una persona que no refirió datos de identificación</w:t>
      </w:r>
      <w:r w:rsidRPr="002B4F6F">
        <w:rPr>
          <w:rFonts w:ascii="Palatino Linotype" w:eastAsia="Palatino Linotype" w:hAnsi="Palatino Linotype" w:cs="Palatino Linotype"/>
          <w:b/>
          <w:color w:val="000000" w:themeColor="text1"/>
        </w:rPr>
        <w:t xml:space="preserve">, </w:t>
      </w:r>
      <w:r w:rsidRPr="002B4F6F">
        <w:rPr>
          <w:rFonts w:ascii="Palatino Linotype" w:eastAsia="Palatino Linotype" w:hAnsi="Palatino Linotype" w:cs="Palatino Linotype"/>
          <w:color w:val="000000" w:themeColor="text1"/>
        </w:rPr>
        <w:t xml:space="preserve">a quien en lo sucesivo se le denominará el </w:t>
      </w:r>
      <w:r w:rsidRPr="002B4F6F">
        <w:rPr>
          <w:rFonts w:ascii="Palatino Linotype" w:eastAsia="Palatino Linotype" w:hAnsi="Palatino Linotype" w:cs="Palatino Linotype"/>
          <w:b/>
          <w:color w:val="000000" w:themeColor="text1"/>
        </w:rPr>
        <w:t>RECURRENTE</w:t>
      </w:r>
      <w:r w:rsidRPr="002B4F6F">
        <w:rPr>
          <w:rFonts w:ascii="Palatino Linotype" w:eastAsia="Palatino Linotype" w:hAnsi="Palatino Linotype" w:cs="Palatino Linotype"/>
          <w:color w:val="000000" w:themeColor="text1"/>
        </w:rPr>
        <w:t xml:space="preserve">, en contra de la respuesta del </w:t>
      </w:r>
      <w:r w:rsidR="00402393" w:rsidRPr="002B4F6F">
        <w:rPr>
          <w:rFonts w:ascii="Palatino Linotype" w:eastAsia="Palatino Linotype" w:hAnsi="Palatino Linotype" w:cs="Palatino Linotype"/>
          <w:b/>
          <w:color w:val="000000" w:themeColor="text1"/>
        </w:rPr>
        <w:t xml:space="preserve">Ayuntamiento de </w:t>
      </w:r>
      <w:r w:rsidR="007A4CCD" w:rsidRPr="002B4F6F">
        <w:rPr>
          <w:rFonts w:ascii="Palatino Linotype" w:eastAsia="Palatino Linotype" w:hAnsi="Palatino Linotype" w:cs="Palatino Linotype"/>
          <w:b/>
          <w:color w:val="000000" w:themeColor="text1"/>
        </w:rPr>
        <w:t>Toluca</w:t>
      </w:r>
      <w:r w:rsidR="00C11F87" w:rsidRPr="002B4F6F">
        <w:rPr>
          <w:rFonts w:ascii="Palatino Linotype" w:eastAsia="Palatino Linotype" w:hAnsi="Palatino Linotype" w:cs="Palatino Linotype"/>
          <w:b/>
          <w:color w:val="000000" w:themeColor="text1"/>
        </w:rPr>
        <w:t>,</w:t>
      </w:r>
      <w:r w:rsidRPr="002B4F6F">
        <w:rPr>
          <w:rFonts w:ascii="Palatino Linotype" w:eastAsia="Palatino Linotype" w:hAnsi="Palatino Linotype" w:cs="Palatino Linotype"/>
          <w:color w:val="000000" w:themeColor="text1"/>
        </w:rPr>
        <w:t xml:space="preserve"> en adelante el</w:t>
      </w:r>
      <w:r w:rsidRPr="002B4F6F">
        <w:rPr>
          <w:rFonts w:ascii="Palatino Linotype" w:eastAsia="Palatino Linotype" w:hAnsi="Palatino Linotype" w:cs="Palatino Linotype"/>
          <w:b/>
          <w:color w:val="000000" w:themeColor="text1"/>
        </w:rPr>
        <w:t xml:space="preserve"> SUJETO OBLIGADO</w:t>
      </w:r>
      <w:r w:rsidRPr="002B4F6F">
        <w:rPr>
          <w:rFonts w:ascii="Palatino Linotype" w:eastAsia="Palatino Linotype" w:hAnsi="Palatino Linotype" w:cs="Palatino Linotype"/>
          <w:color w:val="000000" w:themeColor="text1"/>
        </w:rPr>
        <w:t xml:space="preserve">, por lo que se procede a dictar la presente resolución, con base en los siguientes: </w:t>
      </w:r>
    </w:p>
    <w:p w:rsidR="00F4095B" w:rsidRPr="002B4F6F" w:rsidRDefault="00F4095B" w:rsidP="002B4F6F">
      <w:pPr>
        <w:spacing w:line="360" w:lineRule="auto"/>
        <w:jc w:val="both"/>
        <w:rPr>
          <w:rFonts w:ascii="Palatino Linotype" w:eastAsia="Palatino Linotype" w:hAnsi="Palatino Linotype" w:cs="Palatino Linotype"/>
          <w:b/>
          <w:color w:val="000000" w:themeColor="text1"/>
        </w:rPr>
      </w:pPr>
    </w:p>
    <w:p w:rsidR="00F4095B" w:rsidRPr="002B4F6F" w:rsidRDefault="00F4095B" w:rsidP="002B4F6F">
      <w:pPr>
        <w:keepNext/>
        <w:keepLines/>
        <w:spacing w:line="360" w:lineRule="auto"/>
        <w:jc w:val="center"/>
        <w:outlineLvl w:val="0"/>
        <w:rPr>
          <w:rFonts w:ascii="Palatino Linotype" w:hAnsi="Palatino Linotype"/>
          <w:b/>
          <w:color w:val="000000" w:themeColor="text1"/>
          <w:lang w:val="es-ES_tradnl"/>
        </w:rPr>
      </w:pPr>
      <w:r w:rsidRPr="002B4F6F">
        <w:rPr>
          <w:rFonts w:ascii="Palatino Linotype" w:hAnsi="Palatino Linotype"/>
          <w:b/>
          <w:color w:val="000000" w:themeColor="text1"/>
          <w:lang w:val="es-ES_tradnl"/>
        </w:rPr>
        <w:t>A N T E C E D E N T E S</w:t>
      </w:r>
    </w:p>
    <w:p w:rsidR="00F4095B" w:rsidRPr="002B4F6F" w:rsidRDefault="00F4095B" w:rsidP="002B4F6F">
      <w:pPr>
        <w:spacing w:line="360" w:lineRule="auto"/>
        <w:contextualSpacing/>
        <w:jc w:val="both"/>
        <w:rPr>
          <w:rFonts w:ascii="Palatino Linotype" w:hAnsi="Palatino Linotype" w:cs="Palatino Linotype"/>
          <w:color w:val="000000" w:themeColor="text1"/>
          <w:lang w:val="es-ES_tradnl"/>
        </w:rPr>
      </w:pPr>
    </w:p>
    <w:p w:rsidR="00F4095B" w:rsidRPr="002B4F6F" w:rsidRDefault="00F4095B" w:rsidP="002B4F6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B4F6F">
        <w:rPr>
          <w:rFonts w:ascii="Palatino Linotype" w:eastAsia="Palatino Linotype" w:hAnsi="Palatino Linotype" w:cs="Palatino Linotype"/>
          <w:color w:val="000000" w:themeColor="text1"/>
        </w:rPr>
        <w:t xml:space="preserve">En fecha </w:t>
      </w:r>
      <w:r w:rsidR="00C11F87" w:rsidRPr="002B4F6F">
        <w:rPr>
          <w:rFonts w:ascii="Palatino Linotype" w:eastAsia="Palatino Linotype" w:hAnsi="Palatino Linotype" w:cs="Palatino Linotype"/>
          <w:color w:val="000000" w:themeColor="text1"/>
        </w:rPr>
        <w:t xml:space="preserve"> </w:t>
      </w:r>
      <w:r w:rsidR="00402393" w:rsidRPr="002B4F6F">
        <w:rPr>
          <w:rFonts w:ascii="Palatino Linotype" w:eastAsia="Palatino Linotype" w:hAnsi="Palatino Linotype" w:cs="Palatino Linotype"/>
          <w:color w:val="000000" w:themeColor="text1"/>
        </w:rPr>
        <w:t>diecisiete de junio</w:t>
      </w:r>
      <w:r w:rsidRPr="002B4F6F">
        <w:rPr>
          <w:rFonts w:ascii="Palatino Linotype" w:eastAsia="Palatino Linotype" w:hAnsi="Palatino Linotype" w:cs="Palatino Linotype"/>
          <w:color w:val="000000" w:themeColor="text1"/>
        </w:rPr>
        <w:t xml:space="preserve"> de dos mil veinticinco se presentó ante el </w:t>
      </w:r>
      <w:r w:rsidRPr="002B4F6F">
        <w:rPr>
          <w:rFonts w:ascii="Palatino Linotype" w:eastAsia="Palatino Linotype" w:hAnsi="Palatino Linotype" w:cs="Palatino Linotype"/>
          <w:b/>
          <w:color w:val="000000" w:themeColor="text1"/>
        </w:rPr>
        <w:t xml:space="preserve">SUJETO OBLIGADO </w:t>
      </w:r>
      <w:r w:rsidRPr="002B4F6F">
        <w:rPr>
          <w:rFonts w:ascii="Palatino Linotype" w:eastAsia="Palatino Linotype" w:hAnsi="Palatino Linotype" w:cs="Palatino Linotype"/>
          <w:color w:val="000000" w:themeColor="text1"/>
        </w:rPr>
        <w:t>vía Sistema de Acceso a la Información; (SAIMEX), la solicitud de información pública, con el número de expediente</w:t>
      </w:r>
      <w:r w:rsidR="007A4CCD" w:rsidRPr="002B4F6F">
        <w:rPr>
          <w:rFonts w:ascii="Palatino Linotype" w:eastAsia="Palatino Linotype" w:hAnsi="Palatino Linotype" w:cs="Palatino Linotype"/>
          <w:b/>
          <w:color w:val="000000" w:themeColor="text1"/>
        </w:rPr>
        <w:t xml:space="preserve"> 03701</w:t>
      </w:r>
      <w:r w:rsidRPr="002B4F6F">
        <w:rPr>
          <w:rFonts w:ascii="Palatino Linotype" w:eastAsia="Palatino Linotype" w:hAnsi="Palatino Linotype" w:cs="Palatino Linotype"/>
          <w:b/>
          <w:color w:val="000000" w:themeColor="text1"/>
        </w:rPr>
        <w:t>/</w:t>
      </w:r>
      <w:r w:rsidR="007A4CCD" w:rsidRPr="002B4F6F">
        <w:rPr>
          <w:rFonts w:ascii="Palatino Linotype" w:eastAsia="Palatino Linotype" w:hAnsi="Palatino Linotype" w:cs="Palatino Linotype"/>
          <w:b/>
          <w:color w:val="000000" w:themeColor="text1"/>
        </w:rPr>
        <w:t>TOLUCA</w:t>
      </w:r>
      <w:r w:rsidRPr="002B4F6F">
        <w:rPr>
          <w:rFonts w:ascii="Palatino Linotype" w:eastAsia="Palatino Linotype" w:hAnsi="Palatino Linotype" w:cs="Palatino Linotype"/>
          <w:b/>
          <w:color w:val="000000" w:themeColor="text1"/>
        </w:rPr>
        <w:t>/IP/2025</w:t>
      </w:r>
      <w:r w:rsidRPr="002B4F6F">
        <w:rPr>
          <w:rFonts w:ascii="Palatino Linotype" w:eastAsia="Palatino Linotype" w:hAnsi="Palatino Linotype" w:cs="Palatino Linotype"/>
          <w:color w:val="000000" w:themeColor="text1"/>
        </w:rPr>
        <w:t>, en la que se solicitó lo siguiente:</w:t>
      </w:r>
    </w:p>
    <w:p w:rsidR="00F4095B" w:rsidRPr="002B4F6F" w:rsidRDefault="00F4095B" w:rsidP="002B4F6F">
      <w:pPr>
        <w:jc w:val="both"/>
        <w:rPr>
          <w:rFonts w:ascii="Palatino Linotype" w:eastAsia="Palatino Linotype" w:hAnsi="Palatino Linotype" w:cs="Palatino Linotype"/>
          <w:color w:val="000000" w:themeColor="text1"/>
        </w:rPr>
      </w:pPr>
    </w:p>
    <w:p w:rsidR="00F4095B" w:rsidRPr="002B4F6F" w:rsidRDefault="00F4095B" w:rsidP="002B4F6F">
      <w:pPr>
        <w:pBdr>
          <w:top w:val="nil"/>
          <w:left w:val="nil"/>
          <w:bottom w:val="nil"/>
          <w:right w:val="nil"/>
          <w:between w:val="nil"/>
        </w:pBdr>
        <w:jc w:val="both"/>
        <w:rPr>
          <w:rFonts w:ascii="Palatino Linotype" w:eastAsia="Palatino Linotype" w:hAnsi="Palatino Linotype" w:cs="Palatino Linotype"/>
          <w:i/>
          <w:color w:val="000000" w:themeColor="text1"/>
        </w:rPr>
      </w:pPr>
      <w:r w:rsidRPr="002B4F6F">
        <w:rPr>
          <w:rFonts w:ascii="Palatino Linotype" w:eastAsia="Palatino Linotype" w:hAnsi="Palatino Linotype" w:cs="Palatino Linotype"/>
          <w:i/>
          <w:color w:val="000000" w:themeColor="text1"/>
        </w:rPr>
        <w:t>“</w:t>
      </w:r>
      <w:r w:rsidR="007A4CCD" w:rsidRPr="002B4F6F">
        <w:rPr>
          <w:rFonts w:ascii="Palatino Linotype" w:hAnsi="Palatino Linotype"/>
          <w:i/>
          <w:color w:val="000000" w:themeColor="text1"/>
        </w:rPr>
        <w:t>Cual es la cuota que cobra el Director de Gobierno por dejar trabajar a los negocios sin licencia de bebidas alcohólicas cuantos operativos han realiado, donde y los resultados</w:t>
      </w:r>
      <w:r w:rsidRPr="002B4F6F">
        <w:rPr>
          <w:rFonts w:ascii="Palatino Linotype" w:hAnsi="Palatino Linotype"/>
          <w:i/>
          <w:color w:val="000000" w:themeColor="text1"/>
        </w:rPr>
        <w:t>”</w:t>
      </w:r>
      <w:r w:rsidRPr="002B4F6F">
        <w:rPr>
          <w:rFonts w:ascii="Palatino Linotype" w:eastAsia="Palatino Linotype" w:hAnsi="Palatino Linotype" w:cs="Palatino Linotype"/>
          <w:i/>
          <w:color w:val="000000" w:themeColor="text1"/>
        </w:rPr>
        <w:t xml:space="preserve"> (Sic) </w:t>
      </w:r>
    </w:p>
    <w:p w:rsidR="00F4095B" w:rsidRPr="002B4F6F" w:rsidRDefault="00F4095B" w:rsidP="002B4F6F">
      <w:pPr>
        <w:pBdr>
          <w:top w:val="nil"/>
          <w:left w:val="nil"/>
          <w:bottom w:val="nil"/>
          <w:right w:val="nil"/>
          <w:between w:val="nil"/>
        </w:pBdr>
        <w:jc w:val="both"/>
        <w:rPr>
          <w:rFonts w:ascii="Palatino Linotype" w:eastAsia="Palatino Linotype" w:hAnsi="Palatino Linotype" w:cs="Palatino Linotype"/>
          <w:color w:val="000000" w:themeColor="text1"/>
        </w:rPr>
      </w:pPr>
    </w:p>
    <w:p w:rsidR="00F4095B" w:rsidRPr="002B4F6F" w:rsidRDefault="00F4095B" w:rsidP="002B4F6F">
      <w:pPr>
        <w:pStyle w:val="Prrafodelista"/>
        <w:pBdr>
          <w:top w:val="nil"/>
          <w:left w:val="nil"/>
          <w:bottom w:val="nil"/>
          <w:right w:val="nil"/>
          <w:between w:val="nil"/>
        </w:pBdr>
        <w:ind w:left="0"/>
        <w:rPr>
          <w:rFonts w:ascii="Palatino Linotype" w:eastAsia="Palatino Linotype" w:hAnsi="Palatino Linotype" w:cs="Palatino Linotype"/>
          <w:color w:val="000000" w:themeColor="text1"/>
          <w:sz w:val="24"/>
        </w:rPr>
      </w:pPr>
    </w:p>
    <w:p w:rsidR="00F4095B" w:rsidRPr="002B4F6F" w:rsidRDefault="007A4CCD" w:rsidP="002B4F6F">
      <w:pPr>
        <w:spacing w:line="360" w:lineRule="auto"/>
        <w:jc w:val="both"/>
        <w:rPr>
          <w:rFonts w:ascii="Palatino Linotype" w:eastAsia="Palatino Linotype" w:hAnsi="Palatino Linotype" w:cs="Palatino Linotype"/>
          <w:color w:val="000000" w:themeColor="text1"/>
        </w:rPr>
      </w:pPr>
      <w:r w:rsidRPr="002B4F6F">
        <w:rPr>
          <w:rFonts w:ascii="Palatino Linotype" w:eastAsia="Palatino Linotype" w:hAnsi="Palatino Linotype" w:cs="Palatino Linotype"/>
          <w:color w:val="000000" w:themeColor="text1"/>
        </w:rPr>
        <w:t>S</w:t>
      </w:r>
      <w:r w:rsidR="00F4095B" w:rsidRPr="002B4F6F">
        <w:rPr>
          <w:rFonts w:ascii="Palatino Linotype" w:eastAsia="Palatino Linotype" w:hAnsi="Palatino Linotype" w:cs="Palatino Linotype"/>
          <w:color w:val="000000" w:themeColor="text1"/>
        </w:rPr>
        <w:t xml:space="preserve">eñaló como modalidad de entrega de la información a través del </w:t>
      </w:r>
      <w:r w:rsidR="00F4095B" w:rsidRPr="002B4F6F">
        <w:rPr>
          <w:rFonts w:ascii="Palatino Linotype" w:eastAsia="Palatino Linotype" w:hAnsi="Palatino Linotype" w:cs="Palatino Linotype"/>
          <w:b/>
          <w:color w:val="000000" w:themeColor="text1"/>
        </w:rPr>
        <w:t>SAIMEX.</w:t>
      </w:r>
    </w:p>
    <w:p w:rsidR="00F4095B" w:rsidRPr="002B4F6F" w:rsidRDefault="00F4095B" w:rsidP="002B4F6F">
      <w:pPr>
        <w:spacing w:line="360" w:lineRule="auto"/>
        <w:contextualSpacing/>
        <w:jc w:val="both"/>
        <w:rPr>
          <w:rFonts w:ascii="Palatino Linotype" w:hAnsi="Palatino Linotype" w:cs="Palatino Linotype"/>
          <w:color w:val="000000" w:themeColor="text1"/>
          <w:lang w:val="es-ES_tradnl"/>
        </w:rPr>
      </w:pPr>
    </w:p>
    <w:p w:rsidR="00F4095B" w:rsidRPr="002B4F6F" w:rsidRDefault="00F4095B" w:rsidP="002B4F6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B4F6F">
        <w:rPr>
          <w:rFonts w:ascii="Palatino Linotype" w:eastAsia="Palatino Linotype" w:hAnsi="Palatino Linotype" w:cs="Palatino Linotype"/>
          <w:color w:val="000000" w:themeColor="text1"/>
        </w:rPr>
        <w:t xml:space="preserve">El </w:t>
      </w:r>
      <w:r w:rsidR="007A4CCD" w:rsidRPr="002B4F6F">
        <w:rPr>
          <w:rFonts w:ascii="Palatino Linotype" w:eastAsia="Palatino Linotype" w:hAnsi="Palatino Linotype" w:cs="Palatino Linotype"/>
          <w:color w:val="000000" w:themeColor="text1"/>
        </w:rPr>
        <w:t>diecisiete</w:t>
      </w:r>
      <w:r w:rsidR="00402393" w:rsidRPr="002B4F6F">
        <w:rPr>
          <w:rFonts w:ascii="Palatino Linotype" w:eastAsia="Palatino Linotype" w:hAnsi="Palatino Linotype" w:cs="Palatino Linotype"/>
          <w:color w:val="000000" w:themeColor="text1"/>
        </w:rPr>
        <w:t xml:space="preserve"> de julio</w:t>
      </w:r>
      <w:r w:rsidRPr="002B4F6F">
        <w:rPr>
          <w:rFonts w:ascii="Palatino Linotype" w:eastAsia="Palatino Linotype" w:hAnsi="Palatino Linotype" w:cs="Palatino Linotype"/>
          <w:color w:val="000000" w:themeColor="text1"/>
        </w:rPr>
        <w:t xml:space="preserve"> de dos mil veinticinco, el </w:t>
      </w:r>
      <w:r w:rsidRPr="002B4F6F">
        <w:rPr>
          <w:rFonts w:ascii="Palatino Linotype" w:eastAsia="Palatino Linotype" w:hAnsi="Palatino Linotype" w:cs="Palatino Linotype"/>
          <w:b/>
          <w:color w:val="000000" w:themeColor="text1"/>
        </w:rPr>
        <w:t>SUJETO OBLIGADO</w:t>
      </w:r>
      <w:r w:rsidRPr="002B4F6F">
        <w:rPr>
          <w:rFonts w:ascii="Palatino Linotype" w:eastAsia="Palatino Linotype" w:hAnsi="Palatino Linotype" w:cs="Palatino Linotype"/>
          <w:b/>
          <w:i/>
          <w:color w:val="000000" w:themeColor="text1"/>
        </w:rPr>
        <w:t xml:space="preserve"> </w:t>
      </w:r>
      <w:r w:rsidRPr="002B4F6F">
        <w:rPr>
          <w:rFonts w:ascii="Palatino Linotype" w:eastAsia="Palatino Linotype" w:hAnsi="Palatino Linotype" w:cs="Palatino Linotype"/>
          <w:color w:val="000000" w:themeColor="text1"/>
        </w:rPr>
        <w:t xml:space="preserve">dio respuesta a la solicitud de información, adjuntando </w:t>
      </w:r>
      <w:r w:rsidR="00402393" w:rsidRPr="002B4F6F">
        <w:rPr>
          <w:rFonts w:ascii="Palatino Linotype" w:eastAsia="Palatino Linotype" w:hAnsi="Palatino Linotype" w:cs="Palatino Linotype"/>
          <w:color w:val="000000" w:themeColor="text1"/>
        </w:rPr>
        <w:t>dos archivos</w:t>
      </w:r>
      <w:r w:rsidRPr="002B4F6F">
        <w:rPr>
          <w:rFonts w:ascii="Palatino Linotype" w:eastAsia="Palatino Linotype" w:hAnsi="Palatino Linotype" w:cs="Palatino Linotype"/>
          <w:color w:val="000000" w:themeColor="text1"/>
        </w:rPr>
        <w:t xml:space="preserve"> electrónico</w:t>
      </w:r>
      <w:r w:rsidR="00402393" w:rsidRPr="002B4F6F">
        <w:rPr>
          <w:rFonts w:ascii="Palatino Linotype" w:eastAsia="Palatino Linotype" w:hAnsi="Palatino Linotype" w:cs="Palatino Linotype"/>
          <w:color w:val="000000" w:themeColor="text1"/>
        </w:rPr>
        <w:t>s</w:t>
      </w:r>
      <w:r w:rsidR="00060BBB" w:rsidRPr="002B4F6F">
        <w:rPr>
          <w:rFonts w:ascii="Palatino Linotype" w:eastAsia="Palatino Linotype" w:hAnsi="Palatino Linotype" w:cs="Palatino Linotype"/>
          <w:color w:val="000000" w:themeColor="text1"/>
        </w:rPr>
        <w:t>,</w:t>
      </w:r>
      <w:r w:rsidR="00712EA0" w:rsidRPr="002B4F6F">
        <w:rPr>
          <w:rFonts w:ascii="Palatino Linotype" w:eastAsia="Palatino Linotype" w:hAnsi="Palatino Linotype" w:cs="Palatino Linotype"/>
          <w:color w:val="000000" w:themeColor="text1"/>
        </w:rPr>
        <w:t xml:space="preserve"> </w:t>
      </w:r>
      <w:r w:rsidR="007E4EC7" w:rsidRPr="002B4F6F">
        <w:rPr>
          <w:rFonts w:ascii="Palatino Linotype" w:eastAsia="Palatino Linotype" w:hAnsi="Palatino Linotype" w:cs="Palatino Linotype"/>
          <w:color w:val="000000" w:themeColor="text1"/>
        </w:rPr>
        <w:t xml:space="preserve"> que en cuestión de este recurso</w:t>
      </w:r>
      <w:r w:rsidRPr="002B4F6F">
        <w:rPr>
          <w:rFonts w:ascii="Palatino Linotype" w:eastAsia="Palatino Linotype" w:hAnsi="Palatino Linotype" w:cs="Palatino Linotype"/>
          <w:color w:val="000000" w:themeColor="text1"/>
        </w:rPr>
        <w:t xml:space="preserve">  refiere</w:t>
      </w:r>
      <w:r w:rsidR="00402393" w:rsidRPr="002B4F6F">
        <w:rPr>
          <w:rFonts w:ascii="Palatino Linotype" w:eastAsia="Palatino Linotype" w:hAnsi="Palatino Linotype" w:cs="Palatino Linotype"/>
          <w:color w:val="000000" w:themeColor="text1"/>
        </w:rPr>
        <w:t>n</w:t>
      </w:r>
      <w:r w:rsidRPr="002B4F6F">
        <w:rPr>
          <w:rFonts w:ascii="Palatino Linotype" w:eastAsia="Palatino Linotype" w:hAnsi="Palatino Linotype" w:cs="Palatino Linotype"/>
          <w:color w:val="000000" w:themeColor="text1"/>
        </w:rPr>
        <w:t xml:space="preserve"> lo siguiente:</w:t>
      </w:r>
    </w:p>
    <w:p w:rsidR="00517D08" w:rsidRPr="002B4F6F" w:rsidRDefault="007A4CCD" w:rsidP="002B4F6F">
      <w:pPr>
        <w:jc w:val="both"/>
        <w:rPr>
          <w:rFonts w:ascii="Palatino Linotype" w:eastAsia="Palatino Linotype" w:hAnsi="Palatino Linotype" w:cs="Palatino Linotype"/>
          <w:b/>
          <w:color w:val="000000" w:themeColor="text1"/>
        </w:rPr>
      </w:pPr>
      <w:r w:rsidRPr="002B4F6F">
        <w:rPr>
          <w:rFonts w:ascii="Palatino Linotype" w:eastAsia="Palatino Linotype" w:hAnsi="Palatino Linotype" w:cs="Palatino Linotype"/>
          <w:b/>
          <w:color w:val="000000" w:themeColor="text1"/>
        </w:rPr>
        <w:lastRenderedPageBreak/>
        <w:t>R. 03701_25</w:t>
      </w:r>
      <w:r w:rsidR="003C0CAF" w:rsidRPr="002B4F6F">
        <w:rPr>
          <w:rFonts w:ascii="Palatino Linotype" w:eastAsia="Palatino Linotype" w:hAnsi="Palatino Linotype" w:cs="Palatino Linotype"/>
          <w:b/>
          <w:color w:val="000000" w:themeColor="text1"/>
        </w:rPr>
        <w:t xml:space="preserve">.pdf </w:t>
      </w:r>
    </w:p>
    <w:p w:rsidR="007A4CCD" w:rsidRPr="002B4F6F" w:rsidRDefault="007A4CCD" w:rsidP="002B4F6F">
      <w:pPr>
        <w:jc w:val="both"/>
        <w:rPr>
          <w:rFonts w:ascii="Palatino Linotype" w:eastAsia="Palatino Linotype" w:hAnsi="Palatino Linotype" w:cs="Palatino Linotype"/>
          <w:i/>
          <w:color w:val="000000" w:themeColor="text1"/>
        </w:rPr>
      </w:pPr>
      <w:r w:rsidRPr="002B4F6F">
        <w:rPr>
          <w:rFonts w:ascii="Palatino Linotype" w:eastAsia="Palatino Linotype" w:hAnsi="Palatino Linotype" w:cs="Palatino Linotype"/>
          <w:i/>
          <w:color w:val="000000" w:themeColor="text1"/>
        </w:rPr>
        <w:t>Mediante el cual presenta respuesta del área competente por medio del Titular de la Unidad de Transparencia</w:t>
      </w:r>
    </w:p>
    <w:p w:rsidR="00517D08" w:rsidRPr="002B4F6F" w:rsidRDefault="00517D08" w:rsidP="002B4F6F">
      <w:pPr>
        <w:jc w:val="both"/>
        <w:rPr>
          <w:rFonts w:ascii="Palatino Linotype" w:eastAsia="Palatino Linotype" w:hAnsi="Palatino Linotype" w:cs="Palatino Linotype"/>
          <w:i/>
          <w:color w:val="000000" w:themeColor="text1"/>
        </w:rPr>
      </w:pPr>
    </w:p>
    <w:p w:rsidR="00517D08" w:rsidRPr="002B4F6F" w:rsidRDefault="00517D08" w:rsidP="002B4F6F">
      <w:pPr>
        <w:jc w:val="both"/>
        <w:rPr>
          <w:rFonts w:ascii="Palatino Linotype" w:eastAsia="Palatino Linotype" w:hAnsi="Palatino Linotype" w:cs="Palatino Linotype"/>
          <w:b/>
          <w:color w:val="000000" w:themeColor="text1"/>
        </w:rPr>
      </w:pPr>
      <w:r w:rsidRPr="002B4F6F">
        <w:rPr>
          <w:rFonts w:ascii="Palatino Linotype" w:eastAsia="Palatino Linotype" w:hAnsi="Palatino Linotype" w:cs="Palatino Linotype"/>
          <w:b/>
          <w:color w:val="000000" w:themeColor="text1"/>
        </w:rPr>
        <w:t xml:space="preserve">RESPUESTA </w:t>
      </w:r>
      <w:r w:rsidR="007A4CCD" w:rsidRPr="002B4F6F">
        <w:rPr>
          <w:rFonts w:ascii="Palatino Linotype" w:eastAsia="Palatino Linotype" w:hAnsi="Palatino Linotype" w:cs="Palatino Linotype"/>
          <w:b/>
          <w:color w:val="000000" w:themeColor="text1"/>
        </w:rPr>
        <w:t>SAIMEX 03701_TOLUCA_IP_2025</w:t>
      </w:r>
      <w:r w:rsidRPr="002B4F6F">
        <w:rPr>
          <w:rFonts w:ascii="Palatino Linotype" w:eastAsia="Palatino Linotype" w:hAnsi="Palatino Linotype" w:cs="Palatino Linotype"/>
          <w:b/>
          <w:color w:val="000000" w:themeColor="text1"/>
        </w:rPr>
        <w:t xml:space="preserve">.pdf  </w:t>
      </w:r>
    </w:p>
    <w:p w:rsidR="00517D08" w:rsidRPr="002B4F6F" w:rsidRDefault="007A4CCD" w:rsidP="002B4F6F">
      <w:pPr>
        <w:jc w:val="both"/>
        <w:rPr>
          <w:rFonts w:ascii="Palatino Linotype" w:eastAsia="Palatino Linotype" w:hAnsi="Palatino Linotype" w:cs="Palatino Linotype"/>
          <w:i/>
          <w:color w:val="000000" w:themeColor="text1"/>
        </w:rPr>
      </w:pPr>
      <w:r w:rsidRPr="002B4F6F">
        <w:rPr>
          <w:rFonts w:ascii="Palatino Linotype" w:eastAsia="Palatino Linotype" w:hAnsi="Palatino Linotype" w:cs="Palatino Linotype"/>
          <w:i/>
          <w:color w:val="000000" w:themeColor="text1"/>
        </w:rPr>
        <w:t xml:space="preserve">Director general de Gobierno informa </w:t>
      </w:r>
      <w:r w:rsidR="006906B9" w:rsidRPr="002B4F6F">
        <w:rPr>
          <w:rFonts w:ascii="Palatino Linotype" w:eastAsia="Palatino Linotype" w:hAnsi="Palatino Linotype" w:cs="Palatino Linotype"/>
          <w:i/>
          <w:color w:val="000000" w:themeColor="text1"/>
        </w:rPr>
        <w:t xml:space="preserve">mediante cuadro que informa lugar y resultado de la visita de verificación, </w:t>
      </w:r>
      <w:r w:rsidRPr="002B4F6F">
        <w:rPr>
          <w:rFonts w:ascii="Palatino Linotype" w:eastAsia="Palatino Linotype" w:hAnsi="Palatino Linotype" w:cs="Palatino Linotype"/>
          <w:i/>
          <w:color w:val="000000" w:themeColor="text1"/>
        </w:rPr>
        <w:t xml:space="preserve">que </w:t>
      </w:r>
      <w:r w:rsidR="006906B9" w:rsidRPr="002B4F6F">
        <w:rPr>
          <w:rFonts w:ascii="Palatino Linotype" w:eastAsia="Palatino Linotype" w:hAnsi="Palatino Linotype" w:cs="Palatino Linotype"/>
          <w:i/>
          <w:color w:val="000000" w:themeColor="text1"/>
        </w:rPr>
        <w:t xml:space="preserve">a la fecha de solicitud </w:t>
      </w:r>
      <w:r w:rsidRPr="002B4F6F">
        <w:rPr>
          <w:rFonts w:ascii="Palatino Linotype" w:eastAsia="Palatino Linotype" w:hAnsi="Palatino Linotype" w:cs="Palatino Linotype"/>
          <w:i/>
          <w:color w:val="000000" w:themeColor="text1"/>
        </w:rPr>
        <w:t>se han suspendido cuarenta y dos suspensiones de actividad comercial derivado del ejercicio de las funciones de la dirección a su cargo</w:t>
      </w:r>
      <w:r w:rsidR="006906B9" w:rsidRPr="002B4F6F">
        <w:rPr>
          <w:rFonts w:ascii="Palatino Linotype" w:eastAsia="Palatino Linotype" w:hAnsi="Palatino Linotype" w:cs="Palatino Linotype"/>
          <w:i/>
          <w:color w:val="000000" w:themeColor="text1"/>
        </w:rPr>
        <w:t xml:space="preserve"> </w:t>
      </w:r>
    </w:p>
    <w:p w:rsidR="00F4095B" w:rsidRPr="002B4F6F" w:rsidRDefault="00F4095B" w:rsidP="002B4F6F">
      <w:pPr>
        <w:jc w:val="both"/>
        <w:rPr>
          <w:rFonts w:ascii="Palatino Linotype" w:eastAsia="Palatino Linotype" w:hAnsi="Palatino Linotype" w:cs="Palatino Linotype"/>
          <w:i/>
          <w:color w:val="000000" w:themeColor="text1"/>
        </w:rPr>
      </w:pPr>
    </w:p>
    <w:p w:rsidR="00F4095B" w:rsidRPr="002B4F6F" w:rsidRDefault="00F4095B" w:rsidP="002B4F6F">
      <w:pPr>
        <w:jc w:val="both"/>
        <w:rPr>
          <w:rFonts w:ascii="Palatino Linotype" w:eastAsia="Verdana" w:hAnsi="Palatino Linotype" w:cs="Verdana"/>
          <w:color w:val="000000" w:themeColor="text1"/>
        </w:rPr>
      </w:pPr>
    </w:p>
    <w:p w:rsidR="00F4095B" w:rsidRPr="002B4F6F" w:rsidRDefault="00F4095B" w:rsidP="002B4F6F">
      <w:pPr>
        <w:pStyle w:val="Prrafodelista"/>
        <w:numPr>
          <w:ilvl w:val="0"/>
          <w:numId w:val="1"/>
        </w:numPr>
        <w:spacing w:line="360" w:lineRule="auto"/>
        <w:ind w:left="0" w:firstLine="0"/>
        <w:jc w:val="both"/>
        <w:rPr>
          <w:rFonts w:ascii="Palatino Linotype" w:hAnsi="Palatino Linotype" w:cs="Palatino Linotype"/>
          <w:color w:val="000000" w:themeColor="text1"/>
          <w:sz w:val="24"/>
          <w:lang w:val="es-ES_tradnl"/>
        </w:rPr>
      </w:pPr>
      <w:r w:rsidRPr="002B4F6F">
        <w:rPr>
          <w:rFonts w:ascii="Palatino Linotype" w:hAnsi="Palatino Linotype" w:cs="Palatino Linotype"/>
          <w:color w:val="000000" w:themeColor="text1"/>
          <w:sz w:val="24"/>
          <w:lang w:val="es-ES_tradnl"/>
        </w:rPr>
        <w:t xml:space="preserve">Inconforme con la respuesta emitida por el Sujeto Obligado, el Recurrente interpuso el presente recurso de revisión el </w:t>
      </w:r>
      <w:r w:rsidR="00B443E6" w:rsidRPr="002B4F6F">
        <w:rPr>
          <w:rFonts w:ascii="Palatino Linotype" w:hAnsi="Palatino Linotype" w:cs="Palatino Linotype"/>
          <w:b/>
          <w:color w:val="000000" w:themeColor="text1"/>
          <w:sz w:val="24"/>
          <w:lang w:val="es-ES_tradnl"/>
        </w:rPr>
        <w:t xml:space="preserve">día </w:t>
      </w:r>
      <w:r w:rsidR="003C0CAF" w:rsidRPr="002B4F6F">
        <w:rPr>
          <w:rFonts w:ascii="Palatino Linotype" w:hAnsi="Palatino Linotype" w:cs="Palatino Linotype"/>
          <w:b/>
          <w:color w:val="000000" w:themeColor="text1"/>
          <w:sz w:val="24"/>
          <w:lang w:val="es-ES_tradnl"/>
        </w:rPr>
        <w:t>diecisiete de julio</w:t>
      </w:r>
      <w:r w:rsidR="00B443E6" w:rsidRPr="002B4F6F">
        <w:rPr>
          <w:rFonts w:ascii="Palatino Linotype" w:hAnsi="Palatino Linotype" w:cs="Palatino Linotype"/>
          <w:b/>
          <w:color w:val="000000" w:themeColor="text1"/>
          <w:sz w:val="24"/>
          <w:lang w:val="es-ES_tradnl"/>
        </w:rPr>
        <w:t xml:space="preserve"> </w:t>
      </w:r>
      <w:r w:rsidRPr="002B4F6F">
        <w:rPr>
          <w:rFonts w:ascii="Palatino Linotype" w:hAnsi="Palatino Linotype" w:cs="Palatino Linotype"/>
          <w:b/>
          <w:color w:val="000000" w:themeColor="text1"/>
          <w:sz w:val="24"/>
          <w:lang w:val="es-ES_tradnl"/>
        </w:rPr>
        <w:t>de dos mil veinticinco</w:t>
      </w:r>
      <w:r w:rsidRPr="002B4F6F">
        <w:rPr>
          <w:rFonts w:ascii="Palatino Linotype" w:hAnsi="Palatino Linotype" w:cs="Palatino Linotype"/>
          <w:color w:val="000000" w:themeColor="text1"/>
          <w:sz w:val="24"/>
          <w:lang w:val="es-ES_tradnl"/>
        </w:rPr>
        <w:t xml:space="preserve">, </w:t>
      </w:r>
      <w:r w:rsidR="006906B9" w:rsidRPr="002B4F6F">
        <w:rPr>
          <w:rFonts w:ascii="Palatino Linotype" w:hAnsi="Palatino Linotype" w:cs="Palatino Linotype"/>
          <w:color w:val="000000" w:themeColor="text1"/>
          <w:sz w:val="24"/>
          <w:lang w:val="es-ES_tradnl"/>
        </w:rPr>
        <w:t xml:space="preserve">mismo que fue registrado al siguiente día hábil, es decir el cuatro de agosto de dos mil veinticinco </w:t>
      </w:r>
      <w:r w:rsidRPr="002B4F6F">
        <w:rPr>
          <w:rFonts w:ascii="Palatino Linotype" w:hAnsi="Palatino Linotype" w:cs="Palatino Linotype"/>
          <w:color w:val="000000" w:themeColor="text1"/>
          <w:sz w:val="24"/>
          <w:lang w:val="es-ES_tradnl"/>
        </w:rPr>
        <w:t xml:space="preserve">con el expediente número </w:t>
      </w:r>
      <w:r w:rsidR="006906B9" w:rsidRPr="002B4F6F">
        <w:rPr>
          <w:rFonts w:ascii="Palatino Linotype" w:hAnsi="Palatino Linotype" w:cs="Palatino Linotype"/>
          <w:b/>
          <w:color w:val="000000" w:themeColor="text1"/>
          <w:sz w:val="24"/>
          <w:lang w:val="es-ES_tradnl"/>
        </w:rPr>
        <w:t>0897</w:t>
      </w:r>
      <w:r w:rsidRPr="002B4F6F">
        <w:rPr>
          <w:rFonts w:ascii="Palatino Linotype" w:hAnsi="Palatino Linotype" w:cs="Palatino Linotype"/>
          <w:b/>
          <w:color w:val="000000" w:themeColor="text1"/>
          <w:sz w:val="24"/>
          <w:lang w:val="es-ES_tradnl"/>
        </w:rPr>
        <w:t>3/INFOEM/IP/RR/2025</w:t>
      </w:r>
      <w:r w:rsidRPr="002B4F6F">
        <w:rPr>
          <w:rFonts w:ascii="Palatino Linotype" w:hAnsi="Palatino Linotype" w:cs="Palatino Linotype"/>
          <w:color w:val="000000" w:themeColor="text1"/>
          <w:sz w:val="24"/>
          <w:lang w:val="es-ES_tradnl"/>
        </w:rPr>
        <w:t>, manifestando lo siguiente:</w:t>
      </w:r>
    </w:p>
    <w:p w:rsidR="00F4095B" w:rsidRPr="002B4F6F" w:rsidRDefault="00F4095B" w:rsidP="002B4F6F">
      <w:pPr>
        <w:spacing w:line="360" w:lineRule="auto"/>
        <w:jc w:val="both"/>
        <w:rPr>
          <w:rFonts w:ascii="Palatino Linotype" w:hAnsi="Palatino Linotype" w:cs="Palatino Linotype"/>
          <w:color w:val="000000" w:themeColor="text1"/>
          <w:lang w:val="es-ES_tradnl"/>
        </w:rPr>
      </w:pPr>
    </w:p>
    <w:p w:rsidR="00F4095B" w:rsidRPr="00733A6D" w:rsidRDefault="00F4095B" w:rsidP="00733A6D">
      <w:pPr>
        <w:pStyle w:val="Prrafodelista"/>
        <w:numPr>
          <w:ilvl w:val="0"/>
          <w:numId w:val="29"/>
        </w:numPr>
        <w:jc w:val="both"/>
        <w:rPr>
          <w:rFonts w:ascii="Palatino Linotype" w:hAnsi="Palatino Linotype" w:cs="Palatino Linotype"/>
          <w:b/>
          <w:color w:val="000000" w:themeColor="text1"/>
          <w:sz w:val="24"/>
          <w:lang w:val="es-ES_tradnl"/>
        </w:rPr>
      </w:pPr>
      <w:r w:rsidRPr="00733A6D">
        <w:rPr>
          <w:rFonts w:ascii="Palatino Linotype" w:hAnsi="Palatino Linotype" w:cs="Palatino Linotype"/>
          <w:b/>
          <w:color w:val="000000" w:themeColor="text1"/>
          <w:sz w:val="24"/>
          <w:lang w:val="es-ES_tradnl"/>
        </w:rPr>
        <w:t xml:space="preserve">Acto Impugnado </w:t>
      </w:r>
    </w:p>
    <w:p w:rsidR="00F4095B" w:rsidRPr="002B4F6F" w:rsidRDefault="00F4095B" w:rsidP="00733A6D">
      <w:pPr>
        <w:ind w:left="284"/>
        <w:jc w:val="both"/>
        <w:rPr>
          <w:rFonts w:ascii="Palatino Linotype" w:hAnsi="Palatino Linotype" w:cs="Palatino Linotype"/>
          <w:i/>
          <w:color w:val="000000" w:themeColor="text1"/>
          <w:lang w:val="es-ES_tradnl"/>
        </w:rPr>
      </w:pPr>
      <w:r w:rsidRPr="002B4F6F">
        <w:rPr>
          <w:rFonts w:ascii="Palatino Linotype" w:hAnsi="Palatino Linotype" w:cs="Palatino Linotype"/>
          <w:i/>
          <w:color w:val="000000" w:themeColor="text1"/>
          <w:lang w:val="es-ES_tradnl"/>
        </w:rPr>
        <w:t xml:space="preserve"> “</w:t>
      </w:r>
      <w:r w:rsidR="006906B9" w:rsidRPr="002B4F6F">
        <w:rPr>
          <w:rFonts w:ascii="Palatino Linotype" w:hAnsi="Palatino Linotype"/>
          <w:i/>
          <w:color w:val="000000" w:themeColor="text1"/>
        </w:rPr>
        <w:t>La respuesta la información esta incompleta no atiende mi solicitud de acuerdo a lo solicitado.</w:t>
      </w:r>
      <w:r w:rsidRPr="002B4F6F">
        <w:rPr>
          <w:rFonts w:ascii="Palatino Linotype" w:hAnsi="Palatino Linotype" w:cs="Palatino Linotype"/>
          <w:i/>
          <w:color w:val="000000" w:themeColor="text1"/>
          <w:lang w:val="es-ES_tradnl"/>
        </w:rPr>
        <w:t>” (Sic)</w:t>
      </w:r>
    </w:p>
    <w:p w:rsidR="00F4095B" w:rsidRPr="002B4F6F" w:rsidRDefault="00F4095B" w:rsidP="002B4F6F">
      <w:pPr>
        <w:contextualSpacing/>
        <w:jc w:val="both"/>
        <w:rPr>
          <w:rFonts w:ascii="Palatino Linotype" w:hAnsi="Palatino Linotype" w:cs="Palatino Linotype"/>
          <w:b/>
          <w:color w:val="000000" w:themeColor="text1"/>
          <w:lang w:val="es-ES_tradnl"/>
        </w:rPr>
      </w:pPr>
    </w:p>
    <w:p w:rsidR="00F4095B" w:rsidRPr="00733A6D" w:rsidRDefault="00F4095B" w:rsidP="00733A6D">
      <w:pPr>
        <w:pStyle w:val="Prrafodelista"/>
        <w:numPr>
          <w:ilvl w:val="0"/>
          <w:numId w:val="29"/>
        </w:numPr>
        <w:jc w:val="both"/>
        <w:rPr>
          <w:rFonts w:ascii="Palatino Linotype" w:hAnsi="Palatino Linotype" w:cs="Palatino Linotype"/>
          <w:b/>
          <w:color w:val="000000" w:themeColor="text1"/>
          <w:sz w:val="24"/>
          <w:lang w:val="es-ES_tradnl"/>
        </w:rPr>
      </w:pPr>
      <w:r w:rsidRPr="00733A6D">
        <w:rPr>
          <w:rFonts w:ascii="Palatino Linotype" w:hAnsi="Palatino Linotype" w:cs="Palatino Linotype"/>
          <w:b/>
          <w:color w:val="000000" w:themeColor="text1"/>
          <w:sz w:val="24"/>
          <w:lang w:val="es-ES_tradnl"/>
        </w:rPr>
        <w:t>Razones o Motivos de Inconformidad</w:t>
      </w:r>
    </w:p>
    <w:p w:rsidR="00F4095B" w:rsidRPr="002B4F6F" w:rsidRDefault="00F4095B" w:rsidP="00733A6D">
      <w:pPr>
        <w:ind w:left="426"/>
        <w:jc w:val="both"/>
        <w:rPr>
          <w:rFonts w:ascii="Palatino Linotype" w:hAnsi="Palatino Linotype" w:cs="Palatino Linotype"/>
          <w:i/>
          <w:color w:val="000000" w:themeColor="text1"/>
          <w:lang w:val="es-ES_tradnl"/>
        </w:rPr>
      </w:pPr>
      <w:r w:rsidRPr="002B4F6F">
        <w:rPr>
          <w:rFonts w:ascii="Palatino Linotype" w:hAnsi="Palatino Linotype" w:cs="Palatino Linotype"/>
          <w:i/>
          <w:color w:val="000000" w:themeColor="text1"/>
          <w:lang w:val="es-ES_tradnl"/>
        </w:rPr>
        <w:t>“</w:t>
      </w:r>
      <w:r w:rsidR="006906B9" w:rsidRPr="002B4F6F">
        <w:rPr>
          <w:rFonts w:ascii="Palatino Linotype" w:hAnsi="Palatino Linotype"/>
          <w:i/>
          <w:color w:val="000000" w:themeColor="text1"/>
        </w:rPr>
        <w:t>La respuesta la información esta incompleta no atiende mi solicitud de acuerdo a lo solicitado</w:t>
      </w:r>
      <w:r w:rsidR="006906B9" w:rsidRPr="002B4F6F">
        <w:rPr>
          <w:rFonts w:ascii="Verdana" w:hAnsi="Verdana"/>
          <w:color w:val="000000" w:themeColor="text1"/>
        </w:rPr>
        <w:t>.</w:t>
      </w:r>
      <w:r w:rsidRPr="002B4F6F">
        <w:rPr>
          <w:rFonts w:ascii="Palatino Linotype" w:hAnsi="Palatino Linotype" w:cs="Palatino Linotype"/>
          <w:i/>
          <w:color w:val="000000" w:themeColor="text1"/>
          <w:lang w:val="es-ES_tradnl"/>
        </w:rPr>
        <w:t>” (Sic)</w:t>
      </w:r>
    </w:p>
    <w:p w:rsidR="00F4095B" w:rsidRPr="002B4F6F" w:rsidRDefault="00F4095B" w:rsidP="002B4F6F">
      <w:pPr>
        <w:jc w:val="both"/>
        <w:rPr>
          <w:rFonts w:ascii="Palatino Linotype" w:hAnsi="Palatino Linotype" w:cs="Palatino Linotype"/>
          <w:i/>
          <w:color w:val="000000" w:themeColor="text1"/>
          <w:lang w:val="es-ES_tradnl"/>
        </w:rPr>
      </w:pPr>
    </w:p>
    <w:p w:rsidR="006906B9" w:rsidRPr="002B4F6F" w:rsidRDefault="006906B9" w:rsidP="002B4F6F">
      <w:pPr>
        <w:jc w:val="both"/>
        <w:rPr>
          <w:rFonts w:ascii="Palatino Linotype" w:hAnsi="Palatino Linotype" w:cs="Palatino Linotype"/>
          <w:i/>
          <w:color w:val="000000" w:themeColor="text1"/>
          <w:lang w:val="es-ES_tradnl"/>
        </w:rPr>
      </w:pPr>
    </w:p>
    <w:p w:rsidR="00F4095B" w:rsidRPr="002B4F6F" w:rsidRDefault="00F4095B" w:rsidP="002B4F6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B4F6F">
        <w:rPr>
          <w:rFonts w:ascii="Palatino Linotype" w:eastAsia="Palatino Linotype" w:hAnsi="Palatino Linotype" w:cs="Palatino Linotype"/>
          <w:color w:val="000000" w:themeColor="text1"/>
        </w:rPr>
        <w:t>Posteriormente, la Comisionada Ponente con fundamento en lo dispuesto por el artículo 185, fracción II, de la Ley de la materia, a través del acuerdo de admisión de</w:t>
      </w:r>
      <w:r w:rsidR="0048078B" w:rsidRPr="002B4F6F">
        <w:rPr>
          <w:rFonts w:ascii="Palatino Linotype" w:eastAsia="Palatino Linotype" w:hAnsi="Palatino Linotype" w:cs="Palatino Linotype"/>
          <w:color w:val="000000" w:themeColor="text1"/>
        </w:rPr>
        <w:t>l</w:t>
      </w:r>
      <w:r w:rsidRPr="002B4F6F">
        <w:rPr>
          <w:rFonts w:ascii="Palatino Linotype" w:eastAsia="Palatino Linotype" w:hAnsi="Palatino Linotype" w:cs="Palatino Linotype"/>
          <w:color w:val="000000" w:themeColor="text1"/>
        </w:rPr>
        <w:t xml:space="preserve"> </w:t>
      </w:r>
      <w:r w:rsidR="006906B9" w:rsidRPr="002B4F6F">
        <w:rPr>
          <w:rFonts w:ascii="Palatino Linotype" w:eastAsia="Palatino Linotype" w:hAnsi="Palatino Linotype" w:cs="Palatino Linotype"/>
          <w:b/>
          <w:color w:val="000000" w:themeColor="text1"/>
        </w:rPr>
        <w:t>siete de agosto</w:t>
      </w:r>
      <w:r w:rsidRPr="002B4F6F">
        <w:rPr>
          <w:rFonts w:ascii="Palatino Linotype" w:eastAsia="Palatino Linotype" w:hAnsi="Palatino Linotype" w:cs="Palatino Linotype"/>
          <w:b/>
          <w:color w:val="000000" w:themeColor="text1"/>
        </w:rPr>
        <w:t xml:space="preserve"> de dos mil veinticinco</w:t>
      </w:r>
      <w:r w:rsidRPr="002B4F6F">
        <w:rPr>
          <w:rFonts w:ascii="Palatino Linotype" w:eastAsia="Palatino Linotype" w:hAnsi="Palatino Linotype" w:cs="Palatino Linotype"/>
          <w:color w:val="000000" w:themeColor="text1"/>
        </w:rPr>
        <w:t xml:space="preserve">, puso a disposición de las partes el expediente electrónico vía </w:t>
      </w:r>
      <w:r w:rsidRPr="002B4F6F">
        <w:rPr>
          <w:rFonts w:ascii="Palatino Linotype" w:eastAsia="Palatino Linotype" w:hAnsi="Palatino Linotype" w:cs="Palatino Linotype"/>
          <w:b/>
          <w:color w:val="000000" w:themeColor="text1"/>
        </w:rPr>
        <w:t xml:space="preserve">SAIMEX </w:t>
      </w:r>
      <w:r w:rsidRPr="002B4F6F">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2B4F6F">
        <w:rPr>
          <w:rFonts w:ascii="Palatino Linotype" w:eastAsia="Palatino Linotype" w:hAnsi="Palatino Linotype" w:cs="Palatino Linotype"/>
          <w:b/>
          <w:color w:val="000000" w:themeColor="text1"/>
        </w:rPr>
        <w:t>SUJETO OBLIGADO</w:t>
      </w:r>
      <w:r w:rsidRPr="002B4F6F">
        <w:rPr>
          <w:rFonts w:ascii="Palatino Linotype" w:eastAsia="Palatino Linotype" w:hAnsi="Palatino Linotype" w:cs="Palatino Linotype"/>
          <w:color w:val="000000" w:themeColor="text1"/>
        </w:rPr>
        <w:t xml:space="preserve"> presentase el informe justificado procedente. </w:t>
      </w:r>
    </w:p>
    <w:p w:rsidR="00F4095B" w:rsidRPr="002B4F6F" w:rsidRDefault="00F4095B" w:rsidP="002B4F6F">
      <w:pPr>
        <w:jc w:val="both"/>
        <w:rPr>
          <w:rFonts w:ascii="Palatino Linotype" w:hAnsi="Palatino Linotype" w:cs="Palatino Linotype"/>
          <w:i/>
          <w:color w:val="000000" w:themeColor="text1"/>
          <w:lang w:val="es-ES_tradnl"/>
        </w:rPr>
      </w:pPr>
    </w:p>
    <w:p w:rsidR="00F4095B" w:rsidRPr="002B4F6F" w:rsidRDefault="003C0CAF" w:rsidP="002B4F6F">
      <w:pPr>
        <w:pStyle w:val="Prrafodelista"/>
        <w:numPr>
          <w:ilvl w:val="0"/>
          <w:numId w:val="1"/>
        </w:numPr>
        <w:spacing w:after="100" w:afterAutospacing="1" w:line="360" w:lineRule="auto"/>
        <w:ind w:left="0" w:firstLine="0"/>
        <w:jc w:val="both"/>
        <w:rPr>
          <w:rFonts w:ascii="Palatino Linotype" w:hAnsi="Palatino Linotype"/>
          <w:bCs/>
          <w:color w:val="000000" w:themeColor="text1"/>
          <w:sz w:val="24"/>
        </w:rPr>
      </w:pPr>
      <w:r w:rsidRPr="002B4F6F">
        <w:rPr>
          <w:rFonts w:ascii="Palatino Linotype" w:eastAsia="Palatino Linotype" w:hAnsi="Palatino Linotype" w:cs="Palatino Linotype"/>
          <w:color w:val="000000" w:themeColor="text1"/>
          <w:sz w:val="24"/>
        </w:rPr>
        <w:lastRenderedPageBreak/>
        <w:t xml:space="preserve">Durante la etapa de manifestaciones </w:t>
      </w:r>
      <w:r w:rsidR="003A780C" w:rsidRPr="002B4F6F">
        <w:rPr>
          <w:rFonts w:ascii="Palatino Linotype" w:eastAsia="Palatino Linotype" w:hAnsi="Palatino Linotype" w:cs="Palatino Linotype"/>
          <w:color w:val="000000" w:themeColor="text1"/>
          <w:sz w:val="24"/>
        </w:rPr>
        <w:t xml:space="preserve">en fechas </w:t>
      </w:r>
      <w:r w:rsidR="003A780C" w:rsidRPr="002B4F6F">
        <w:rPr>
          <w:rFonts w:ascii="Palatino Linotype" w:eastAsia="Palatino Linotype" w:hAnsi="Palatino Linotype" w:cs="Palatino Linotype"/>
          <w:b/>
          <w:color w:val="000000" w:themeColor="text1"/>
          <w:sz w:val="24"/>
        </w:rPr>
        <w:t xml:space="preserve">trece y dieciocho de agosto de dos mil veinticinco </w:t>
      </w:r>
      <w:r w:rsidR="006906B9" w:rsidRPr="002B4F6F">
        <w:rPr>
          <w:rFonts w:ascii="Palatino Linotype" w:eastAsia="Palatino Linotype" w:hAnsi="Palatino Linotype" w:cs="Palatino Linotype"/>
          <w:color w:val="000000" w:themeColor="text1"/>
          <w:sz w:val="24"/>
        </w:rPr>
        <w:t>el Sujeto Obligado mediante cuatro archivos electrónicos en formato pdf rindió el Informe Justificado c</w:t>
      </w:r>
      <w:r w:rsidR="003A780C" w:rsidRPr="002B4F6F">
        <w:rPr>
          <w:rFonts w:ascii="Palatino Linotype" w:eastAsia="Palatino Linotype" w:hAnsi="Palatino Linotype" w:cs="Palatino Linotype"/>
          <w:color w:val="000000" w:themeColor="text1"/>
          <w:sz w:val="24"/>
        </w:rPr>
        <w:t>orrespondiente</w:t>
      </w:r>
      <w:r w:rsidR="006906B9" w:rsidRPr="002B4F6F">
        <w:rPr>
          <w:rFonts w:ascii="Palatino Linotype" w:eastAsia="Palatino Linotype" w:hAnsi="Palatino Linotype" w:cs="Palatino Linotype"/>
          <w:color w:val="000000" w:themeColor="text1"/>
          <w:sz w:val="24"/>
        </w:rPr>
        <w:t xml:space="preserve"> a derecho, archivos que medularmente señalan lo siguiente:</w:t>
      </w:r>
    </w:p>
    <w:p w:rsidR="006906B9" w:rsidRPr="002B4F6F" w:rsidRDefault="003A780C" w:rsidP="002B4F6F">
      <w:pPr>
        <w:spacing w:after="100" w:afterAutospacing="1"/>
        <w:jc w:val="both"/>
        <w:rPr>
          <w:rFonts w:ascii="Palatino Linotype" w:hAnsi="Palatino Linotype"/>
          <w:bCs/>
          <w:color w:val="000000" w:themeColor="text1"/>
        </w:rPr>
      </w:pPr>
      <w:r w:rsidRPr="002B4F6F">
        <w:rPr>
          <w:rFonts w:ascii="Palatino Linotype" w:hAnsi="Palatino Linotype"/>
          <w:b/>
          <w:bCs/>
          <w:color w:val="000000" w:themeColor="text1"/>
        </w:rPr>
        <w:t>R. 03701_25</w:t>
      </w:r>
      <w:r w:rsidR="006906B9" w:rsidRPr="002B4F6F">
        <w:rPr>
          <w:rFonts w:ascii="Palatino Linotype" w:hAnsi="Palatino Linotype"/>
          <w:b/>
          <w:bCs/>
          <w:color w:val="000000" w:themeColor="text1"/>
        </w:rPr>
        <w:t>.</w:t>
      </w:r>
      <w:r w:rsidRPr="002B4F6F">
        <w:rPr>
          <w:rFonts w:ascii="Palatino Linotype" w:hAnsi="Palatino Linotype"/>
          <w:b/>
          <w:bCs/>
          <w:color w:val="000000" w:themeColor="text1"/>
        </w:rPr>
        <w:t>pdf</w:t>
      </w:r>
      <w:r w:rsidR="006906B9" w:rsidRPr="002B4F6F">
        <w:rPr>
          <w:rFonts w:ascii="Palatino Linotype" w:hAnsi="Palatino Linotype"/>
          <w:b/>
          <w:bCs/>
          <w:color w:val="000000" w:themeColor="text1"/>
        </w:rPr>
        <w:t xml:space="preserve">: </w:t>
      </w:r>
      <w:r w:rsidR="008A483E" w:rsidRPr="002B4F6F">
        <w:rPr>
          <w:rFonts w:ascii="Palatino Linotype" w:hAnsi="Palatino Linotype"/>
          <w:bCs/>
          <w:i/>
          <w:color w:val="000000" w:themeColor="text1"/>
        </w:rPr>
        <w:t>Donde el Titular de la Unidad de Transparencia se pronuncia al respecto de la parte de la solicitud del recurrente en que pregunta cuál es la cuota que cobre el Director de Gobierno por dejar trabajar a los negocios sin licencia de bebidas alcohólicas, que no es atribución enmarcada por la ley la entrega de razonamiento alguno.</w:t>
      </w:r>
    </w:p>
    <w:p w:rsidR="006906B9" w:rsidRPr="002B4F6F" w:rsidRDefault="006906B9" w:rsidP="002B4F6F">
      <w:pPr>
        <w:spacing w:after="100" w:afterAutospacing="1"/>
        <w:jc w:val="both"/>
        <w:rPr>
          <w:rFonts w:ascii="Palatino Linotype" w:hAnsi="Palatino Linotype"/>
          <w:bCs/>
          <w:i/>
          <w:color w:val="000000" w:themeColor="text1"/>
        </w:rPr>
      </w:pPr>
      <w:r w:rsidRPr="002B4F6F">
        <w:rPr>
          <w:rFonts w:ascii="Palatino Linotype" w:hAnsi="Palatino Linotype"/>
          <w:b/>
          <w:bCs/>
          <w:color w:val="000000" w:themeColor="text1"/>
        </w:rPr>
        <w:t>R.R. 8973. 2025.pdf:</w:t>
      </w:r>
      <w:r w:rsidR="008A483E" w:rsidRPr="002B4F6F">
        <w:rPr>
          <w:rFonts w:ascii="Palatino Linotype" w:hAnsi="Palatino Linotype"/>
          <w:b/>
          <w:bCs/>
          <w:color w:val="000000" w:themeColor="text1"/>
        </w:rPr>
        <w:t xml:space="preserve"> </w:t>
      </w:r>
      <w:r w:rsidR="008A483E" w:rsidRPr="002B4F6F">
        <w:rPr>
          <w:rFonts w:ascii="Palatino Linotype" w:hAnsi="Palatino Linotype"/>
          <w:bCs/>
          <w:i/>
          <w:color w:val="000000" w:themeColor="text1"/>
        </w:rPr>
        <w:t>Donde Secretaría del Ayuntamiento ratifica su respuesta inicial.</w:t>
      </w:r>
    </w:p>
    <w:p w:rsidR="006906B9" w:rsidRPr="002B4F6F" w:rsidRDefault="006906B9" w:rsidP="002B4F6F">
      <w:pPr>
        <w:spacing w:after="100" w:afterAutospacing="1"/>
        <w:jc w:val="both"/>
        <w:rPr>
          <w:rFonts w:ascii="Palatino Linotype" w:hAnsi="Palatino Linotype"/>
          <w:bCs/>
          <w:i/>
          <w:color w:val="000000" w:themeColor="text1"/>
        </w:rPr>
      </w:pPr>
      <w:r w:rsidRPr="002B4F6F">
        <w:rPr>
          <w:rFonts w:ascii="Palatino Linotype" w:hAnsi="Palatino Linotype"/>
          <w:b/>
          <w:bCs/>
          <w:color w:val="000000" w:themeColor="text1"/>
        </w:rPr>
        <w:t>ANEXOS 8973-2025.pdf:</w:t>
      </w:r>
      <w:r w:rsidR="008A483E" w:rsidRPr="002B4F6F">
        <w:rPr>
          <w:rFonts w:ascii="Palatino Linotype" w:hAnsi="Palatino Linotype"/>
          <w:b/>
          <w:bCs/>
          <w:color w:val="000000" w:themeColor="text1"/>
        </w:rPr>
        <w:t xml:space="preserve"> </w:t>
      </w:r>
      <w:r w:rsidR="008A483E" w:rsidRPr="002B4F6F">
        <w:rPr>
          <w:rFonts w:ascii="Palatino Linotype" w:hAnsi="Palatino Linotype"/>
          <w:bCs/>
          <w:i/>
          <w:color w:val="000000" w:themeColor="text1"/>
        </w:rPr>
        <w:t xml:space="preserve">Donde Director General de Gobierno ratifica su respuesta inicial, hace aclaración respecto a la numeración progresiva de la tabla enviada en respuesta </w:t>
      </w:r>
      <w:r w:rsidR="003A780C" w:rsidRPr="002B4F6F">
        <w:rPr>
          <w:rFonts w:ascii="Palatino Linotype" w:hAnsi="Palatino Linotype"/>
          <w:bCs/>
          <w:i/>
          <w:color w:val="000000" w:themeColor="text1"/>
        </w:rPr>
        <w:t>indicando que si bien es cierto tal numeración es progresiva, la misma no señala el número de visitas realizadas por establecimiento.</w:t>
      </w:r>
    </w:p>
    <w:p w:rsidR="006906B9" w:rsidRPr="002B4F6F" w:rsidRDefault="006906B9" w:rsidP="002B4F6F">
      <w:pPr>
        <w:spacing w:after="100" w:afterAutospacing="1"/>
        <w:jc w:val="both"/>
        <w:rPr>
          <w:rFonts w:ascii="Palatino Linotype" w:hAnsi="Palatino Linotype"/>
          <w:bCs/>
          <w:i/>
          <w:color w:val="000000" w:themeColor="text1"/>
        </w:rPr>
      </w:pPr>
      <w:r w:rsidRPr="002B4F6F">
        <w:rPr>
          <w:rFonts w:ascii="Palatino Linotype" w:hAnsi="Palatino Linotype"/>
          <w:b/>
          <w:bCs/>
          <w:color w:val="000000" w:themeColor="text1"/>
        </w:rPr>
        <w:t>Ratificacion 8973 2025.pdf:</w:t>
      </w:r>
      <w:r w:rsidR="003A780C" w:rsidRPr="002B4F6F">
        <w:rPr>
          <w:rFonts w:ascii="Palatino Linotype" w:hAnsi="Palatino Linotype"/>
          <w:b/>
          <w:bCs/>
          <w:color w:val="000000" w:themeColor="text1"/>
        </w:rPr>
        <w:t xml:space="preserve"> </w:t>
      </w:r>
      <w:r w:rsidR="003A780C" w:rsidRPr="002B4F6F">
        <w:rPr>
          <w:rFonts w:ascii="Palatino Linotype" w:hAnsi="Palatino Linotype"/>
          <w:bCs/>
          <w:i/>
          <w:color w:val="000000" w:themeColor="text1"/>
        </w:rPr>
        <w:t>Donde el titular de la Unidad de Transparencia ratifica la respuesta inicial.</w:t>
      </w:r>
    </w:p>
    <w:p w:rsidR="003A780C" w:rsidRPr="002B4F6F" w:rsidRDefault="003A780C" w:rsidP="002B4F6F">
      <w:pPr>
        <w:pStyle w:val="Prrafodelista"/>
        <w:tabs>
          <w:tab w:val="left" w:pos="426"/>
        </w:tabs>
        <w:spacing w:line="360" w:lineRule="auto"/>
        <w:ind w:left="0"/>
        <w:jc w:val="both"/>
        <w:rPr>
          <w:rFonts w:ascii="Palatino Linotype" w:eastAsia="Calibri" w:hAnsi="Palatino Linotype" w:cs="Arial"/>
          <w:b/>
          <w:color w:val="000000" w:themeColor="text1"/>
          <w:sz w:val="24"/>
        </w:rPr>
      </w:pPr>
      <w:r w:rsidRPr="002B4F6F">
        <w:rPr>
          <w:rFonts w:ascii="Palatino Linotype" w:eastAsia="Calibri" w:hAnsi="Palatino Linotype" w:cs="Arial"/>
          <w:color w:val="000000" w:themeColor="text1"/>
          <w:sz w:val="24"/>
        </w:rPr>
        <w:t xml:space="preserve">Por su parte, el </w:t>
      </w:r>
      <w:r w:rsidRPr="002B4F6F">
        <w:rPr>
          <w:rFonts w:ascii="Palatino Linotype" w:eastAsia="Calibri" w:hAnsi="Palatino Linotype" w:cs="Arial"/>
          <w:b/>
          <w:color w:val="000000" w:themeColor="text1"/>
          <w:sz w:val="24"/>
        </w:rPr>
        <w:t>RECURRENTE</w:t>
      </w:r>
      <w:r w:rsidRPr="002B4F6F">
        <w:rPr>
          <w:rFonts w:ascii="Palatino Linotype" w:eastAsia="Calibri" w:hAnsi="Palatino Linotype" w:cs="Arial"/>
          <w:color w:val="000000" w:themeColor="text1"/>
          <w:sz w:val="24"/>
        </w:rPr>
        <w:t xml:space="preserve"> no realizó manifestaciones que a su derecho convinieran.</w:t>
      </w:r>
    </w:p>
    <w:p w:rsidR="003C0CAF" w:rsidRPr="002B4F6F" w:rsidRDefault="003C0CAF" w:rsidP="002B4F6F">
      <w:pPr>
        <w:pStyle w:val="Prrafodelista"/>
        <w:ind w:left="0"/>
        <w:rPr>
          <w:rFonts w:ascii="Palatino Linotype" w:hAnsi="Palatino Linotype"/>
          <w:bCs/>
          <w:color w:val="000000" w:themeColor="text1"/>
          <w:sz w:val="24"/>
        </w:rPr>
      </w:pPr>
    </w:p>
    <w:p w:rsidR="00F4095B" w:rsidRPr="002B4F6F" w:rsidRDefault="00F4095B" w:rsidP="002B4F6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B4F6F">
        <w:rPr>
          <w:rFonts w:ascii="Palatino Linotype" w:eastAsia="Palatino Linotype" w:hAnsi="Palatino Linotype" w:cs="Palatino Linotype"/>
          <w:color w:val="000000" w:themeColor="text1"/>
        </w:rPr>
        <w:t xml:space="preserve">La Comisionada Ponente decretó el cierre de instrucción mediante el acuerdo del </w:t>
      </w:r>
      <w:r w:rsidR="003A780C" w:rsidRPr="002B4F6F">
        <w:rPr>
          <w:rFonts w:ascii="Palatino Linotype" w:eastAsia="Palatino Linotype" w:hAnsi="Palatino Linotype" w:cs="Palatino Linotype"/>
          <w:b/>
          <w:color w:val="000000" w:themeColor="text1"/>
        </w:rPr>
        <w:t>nueve de octubre</w:t>
      </w:r>
      <w:r w:rsidR="00517D08" w:rsidRPr="002B4F6F">
        <w:rPr>
          <w:rFonts w:ascii="Palatino Linotype" w:eastAsia="Palatino Linotype" w:hAnsi="Palatino Linotype" w:cs="Palatino Linotype"/>
          <w:b/>
          <w:color w:val="000000" w:themeColor="text1"/>
        </w:rPr>
        <w:t xml:space="preserve"> </w:t>
      </w:r>
      <w:r w:rsidRPr="002B4F6F">
        <w:rPr>
          <w:rFonts w:ascii="Palatino Linotype" w:eastAsia="Palatino Linotype" w:hAnsi="Palatino Linotype" w:cs="Palatino Linotype"/>
          <w:b/>
          <w:color w:val="000000" w:themeColor="text1"/>
        </w:rPr>
        <w:t xml:space="preserve"> de dos mil veinticinco</w:t>
      </w:r>
      <w:r w:rsidRPr="002B4F6F">
        <w:rPr>
          <w:rFonts w:ascii="Palatino Linotype" w:eastAsia="Palatino Linotype" w:hAnsi="Palatino Linotype" w:cs="Palatino Linotype"/>
          <w:color w:val="000000" w:themeColor="text1"/>
        </w:rPr>
        <w:t xml:space="preserve">. </w:t>
      </w:r>
    </w:p>
    <w:p w:rsidR="00F4095B" w:rsidRPr="002B4F6F" w:rsidRDefault="00F4095B" w:rsidP="002B4F6F">
      <w:pPr>
        <w:spacing w:before="600" w:after="600" w:line="276" w:lineRule="auto"/>
        <w:jc w:val="center"/>
        <w:rPr>
          <w:rFonts w:ascii="Palatino Linotype" w:hAnsi="Palatino Linotype" w:cs="Arial"/>
          <w:b/>
          <w:bCs/>
          <w:color w:val="000000" w:themeColor="text1"/>
          <w:spacing w:val="60"/>
        </w:rPr>
      </w:pPr>
      <w:r w:rsidRPr="002B4F6F">
        <w:rPr>
          <w:rFonts w:ascii="Palatino Linotype" w:hAnsi="Palatino Linotype" w:cs="Arial"/>
          <w:b/>
          <w:bCs/>
          <w:color w:val="000000" w:themeColor="text1"/>
          <w:spacing w:val="60"/>
        </w:rPr>
        <w:t>CONSIDERANDO</w:t>
      </w:r>
    </w:p>
    <w:p w:rsidR="00F4095B" w:rsidRPr="002B4F6F" w:rsidRDefault="00F4095B" w:rsidP="002B4F6F">
      <w:pPr>
        <w:widowControl w:val="0"/>
        <w:numPr>
          <w:ilvl w:val="0"/>
          <w:numId w:val="4"/>
        </w:numPr>
        <w:tabs>
          <w:tab w:val="left" w:pos="1701"/>
        </w:tabs>
        <w:autoSpaceDE w:val="0"/>
        <w:autoSpaceDN w:val="0"/>
        <w:adjustRightInd w:val="0"/>
        <w:spacing w:before="100" w:beforeAutospacing="1" w:line="360" w:lineRule="auto"/>
        <w:ind w:left="0" w:firstLine="0"/>
        <w:jc w:val="both"/>
        <w:rPr>
          <w:rFonts w:ascii="Palatino Linotype" w:hAnsi="Palatino Linotype" w:cs="Arial"/>
          <w:color w:val="000000" w:themeColor="text1"/>
        </w:rPr>
      </w:pPr>
      <w:r w:rsidRPr="002B4F6F">
        <w:rPr>
          <w:rFonts w:ascii="Palatino Linotype" w:hAnsi="Palatino Linotype"/>
          <w:b/>
          <w:color w:val="000000" w:themeColor="text1"/>
        </w:rPr>
        <w:t>De la Competencia</w:t>
      </w:r>
      <w:r w:rsidRPr="002B4F6F">
        <w:rPr>
          <w:rFonts w:ascii="Palatino Linotype" w:hAnsi="Palatino Linotype"/>
          <w:color w:val="000000" w:themeColor="text1"/>
        </w:rPr>
        <w:t>.</w:t>
      </w:r>
      <w:r w:rsidRPr="002B4F6F">
        <w:rPr>
          <w:rFonts w:ascii="Palatino Linotype" w:hAnsi="Palatino Linotype"/>
          <w:b/>
          <w:color w:val="000000" w:themeColor="text1"/>
        </w:rPr>
        <w:t xml:space="preserve"> </w:t>
      </w:r>
    </w:p>
    <w:p w:rsidR="00F4095B" w:rsidRPr="002B4F6F" w:rsidRDefault="00F4095B" w:rsidP="002B4F6F">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themeColor="text1"/>
          <w:sz w:val="24"/>
        </w:rPr>
      </w:pPr>
      <w:r w:rsidRPr="002B4F6F">
        <w:rPr>
          <w:rFonts w:ascii="Palatino Linotype" w:eastAsia="Palatino Linotype" w:hAnsi="Palatino Linotype" w:cs="Palatino Linotype"/>
          <w:color w:val="000000" w:themeColor="text1"/>
          <w:sz w:val="24"/>
        </w:rPr>
        <w:t xml:space="preserve">Este Instituto de Transparencia, Acceso a la Información Pública y Protección de Datos Personales del Estado de México y Municipios, es competente para conocer y resolver del presente recurso de conformidad con el artículo: 6, apartado A, de la Constitución Política de </w:t>
      </w:r>
      <w:r w:rsidRPr="002B4F6F">
        <w:rPr>
          <w:rFonts w:ascii="Palatino Linotype" w:eastAsia="Palatino Linotype" w:hAnsi="Palatino Linotype" w:cs="Palatino Linotype"/>
          <w:color w:val="000000" w:themeColor="text1"/>
          <w:sz w:val="24"/>
        </w:rPr>
        <w:lastRenderedPageBreak/>
        <w:t>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F4095B" w:rsidRPr="002B4F6F" w:rsidRDefault="00F4095B" w:rsidP="002B4F6F">
      <w:pPr>
        <w:spacing w:line="360" w:lineRule="auto"/>
        <w:jc w:val="both"/>
        <w:rPr>
          <w:rFonts w:ascii="Palatino Linotype" w:eastAsia="Palatino Linotype" w:hAnsi="Palatino Linotype" w:cs="Palatino Linotype"/>
          <w:color w:val="000000" w:themeColor="text1"/>
        </w:rPr>
      </w:pPr>
    </w:p>
    <w:p w:rsidR="00F4095B" w:rsidRPr="002B4F6F" w:rsidRDefault="00F4095B" w:rsidP="002B4F6F">
      <w:pPr>
        <w:pStyle w:val="Ttulo2"/>
        <w:spacing w:before="0" w:line="360" w:lineRule="auto"/>
        <w:rPr>
          <w:rFonts w:ascii="Palatino Linotype" w:eastAsia="Palatino Linotype" w:hAnsi="Palatino Linotype" w:cs="Palatino Linotype"/>
          <w:b/>
          <w:color w:val="000000" w:themeColor="text1"/>
          <w:sz w:val="24"/>
          <w:szCs w:val="24"/>
        </w:rPr>
      </w:pPr>
      <w:r w:rsidRPr="002B4F6F">
        <w:rPr>
          <w:rFonts w:ascii="Palatino Linotype" w:eastAsia="Palatino Linotype" w:hAnsi="Palatino Linotype" w:cs="Palatino Linotype"/>
          <w:b/>
          <w:color w:val="000000" w:themeColor="text1"/>
          <w:sz w:val="24"/>
          <w:szCs w:val="24"/>
        </w:rPr>
        <w:t>SEGUNDO. De la oportunidad y procedencia.</w:t>
      </w:r>
    </w:p>
    <w:p w:rsidR="00F4095B" w:rsidRPr="002B4F6F" w:rsidRDefault="00F4095B" w:rsidP="002B4F6F">
      <w:pPr>
        <w:numPr>
          <w:ilvl w:val="0"/>
          <w:numId w:val="9"/>
        </w:numPr>
        <w:pBdr>
          <w:top w:val="nil"/>
          <w:left w:val="nil"/>
          <w:bottom w:val="nil"/>
          <w:right w:val="nil"/>
          <w:between w:val="nil"/>
        </w:pBdr>
        <w:spacing w:after="240" w:line="360" w:lineRule="auto"/>
        <w:ind w:left="0" w:firstLine="0"/>
        <w:jc w:val="both"/>
        <w:rPr>
          <w:rFonts w:ascii="Palatino Linotype" w:hAnsi="Palatino Linotype"/>
          <w:color w:val="000000" w:themeColor="text1"/>
        </w:rPr>
      </w:pPr>
      <w:r w:rsidRPr="002B4F6F">
        <w:rPr>
          <w:rFonts w:ascii="Palatino Linotype" w:eastAsia="Palatino Linotype" w:hAnsi="Palatino Linotype" w:cs="Palatino Linotype"/>
          <w:color w:val="000000" w:themeColor="text1"/>
        </w:rPr>
        <w:t xml:space="preserve">Los medios de impugnación fueron presentados a través del </w:t>
      </w:r>
      <w:r w:rsidRPr="002B4F6F">
        <w:rPr>
          <w:rFonts w:ascii="Palatino Linotype" w:eastAsia="Palatino Linotype" w:hAnsi="Palatino Linotype" w:cs="Palatino Linotype"/>
          <w:b/>
          <w:color w:val="000000" w:themeColor="text1"/>
        </w:rPr>
        <w:t>SAIMEX,</w:t>
      </w:r>
      <w:r w:rsidRPr="002B4F6F">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2B4F6F">
        <w:rPr>
          <w:rFonts w:ascii="Palatino Linotype" w:eastAsia="Palatino Linotype" w:hAnsi="Palatino Linotype" w:cs="Palatino Linotype"/>
          <w:b/>
          <w:color w:val="000000" w:themeColor="text1"/>
        </w:rPr>
        <w:t>SUJETO OBLIGADO</w:t>
      </w:r>
      <w:r w:rsidRPr="002B4F6F">
        <w:rPr>
          <w:rFonts w:ascii="Palatino Linotype" w:eastAsia="Palatino Linotype" w:hAnsi="Palatino Linotype" w:cs="Palatino Linotype"/>
          <w:color w:val="000000" w:themeColor="text1"/>
        </w:rPr>
        <w:t xml:space="preserve"> entregó su respuesta el </w:t>
      </w:r>
      <w:r w:rsidR="003A780C" w:rsidRPr="002B4F6F">
        <w:rPr>
          <w:rFonts w:ascii="Palatino Linotype" w:eastAsia="Palatino Linotype" w:hAnsi="Palatino Linotype" w:cs="Palatino Linotype"/>
          <w:b/>
          <w:color w:val="000000" w:themeColor="text1"/>
        </w:rPr>
        <w:t>diecisiete de julio</w:t>
      </w:r>
      <w:r w:rsidR="00FF0242" w:rsidRPr="002B4F6F">
        <w:rPr>
          <w:rFonts w:ascii="Palatino Linotype" w:eastAsia="Palatino Linotype" w:hAnsi="Palatino Linotype" w:cs="Palatino Linotype"/>
          <w:b/>
          <w:color w:val="000000" w:themeColor="text1"/>
        </w:rPr>
        <w:t xml:space="preserve"> </w:t>
      </w:r>
      <w:r w:rsidRPr="002B4F6F">
        <w:rPr>
          <w:rFonts w:ascii="Palatino Linotype" w:eastAsia="Palatino Linotype" w:hAnsi="Palatino Linotype" w:cs="Palatino Linotype"/>
          <w:b/>
          <w:color w:val="000000" w:themeColor="text1"/>
        </w:rPr>
        <w:t>de dos mil veinticinco</w:t>
      </w:r>
      <w:r w:rsidRPr="002B4F6F">
        <w:rPr>
          <w:rFonts w:ascii="Palatino Linotype" w:eastAsia="Palatino Linotype" w:hAnsi="Palatino Linotype" w:cs="Palatino Linotype"/>
          <w:color w:val="000000" w:themeColor="text1"/>
        </w:rPr>
        <w:t xml:space="preserve">, de tal forma que el plazo para interponer el recurso de revisión transcurrió del día </w:t>
      </w:r>
      <w:r w:rsidR="003A780C" w:rsidRPr="002B4F6F">
        <w:rPr>
          <w:rFonts w:ascii="Palatino Linotype" w:eastAsia="Palatino Linotype" w:hAnsi="Palatino Linotype" w:cs="Palatino Linotype"/>
          <w:b/>
          <w:color w:val="000000" w:themeColor="text1"/>
        </w:rPr>
        <w:t>dieciocho de julio</w:t>
      </w:r>
      <w:r w:rsidRPr="002B4F6F">
        <w:rPr>
          <w:rFonts w:ascii="Palatino Linotype" w:eastAsia="Palatino Linotype" w:hAnsi="Palatino Linotype" w:cs="Palatino Linotype"/>
          <w:b/>
          <w:color w:val="000000" w:themeColor="text1"/>
        </w:rPr>
        <w:t xml:space="preserve"> al </w:t>
      </w:r>
      <w:r w:rsidR="003A780C" w:rsidRPr="002B4F6F">
        <w:rPr>
          <w:rFonts w:ascii="Palatino Linotype" w:eastAsia="Palatino Linotype" w:hAnsi="Palatino Linotype" w:cs="Palatino Linotype"/>
          <w:b/>
          <w:color w:val="000000" w:themeColor="text1"/>
        </w:rPr>
        <w:t xml:space="preserve">veintiuno de agosto </w:t>
      </w:r>
      <w:r w:rsidRPr="002B4F6F">
        <w:rPr>
          <w:rFonts w:ascii="Palatino Linotype" w:eastAsia="Palatino Linotype" w:hAnsi="Palatino Linotype" w:cs="Palatino Linotype"/>
          <w:b/>
          <w:color w:val="000000" w:themeColor="text1"/>
        </w:rPr>
        <w:t>de dos mil veinticinco</w:t>
      </w:r>
      <w:r w:rsidRPr="002B4F6F">
        <w:rPr>
          <w:rFonts w:ascii="Palatino Linotype" w:eastAsia="Palatino Linotype" w:hAnsi="Palatino Linotype" w:cs="Palatino Linotype"/>
          <w:color w:val="000000" w:themeColor="text1"/>
        </w:rPr>
        <w:t xml:space="preserve">; en consecuencia, el ahora </w:t>
      </w:r>
      <w:r w:rsidRPr="002B4F6F">
        <w:rPr>
          <w:rFonts w:ascii="Palatino Linotype" w:eastAsia="Palatino Linotype" w:hAnsi="Palatino Linotype" w:cs="Palatino Linotype"/>
          <w:b/>
          <w:color w:val="000000" w:themeColor="text1"/>
        </w:rPr>
        <w:t>RECURRENTE</w:t>
      </w:r>
      <w:r w:rsidRPr="002B4F6F">
        <w:rPr>
          <w:rFonts w:ascii="Palatino Linotype" w:eastAsia="Palatino Linotype" w:hAnsi="Palatino Linotype" w:cs="Palatino Linotype"/>
          <w:color w:val="000000" w:themeColor="text1"/>
        </w:rPr>
        <w:t xml:space="preserve"> presentó su inconformidad el día </w:t>
      </w:r>
      <w:r w:rsidR="00A47A70" w:rsidRPr="002B4F6F">
        <w:rPr>
          <w:rFonts w:ascii="Palatino Linotype" w:eastAsia="Palatino Linotype" w:hAnsi="Palatino Linotype" w:cs="Palatino Linotype"/>
          <w:color w:val="000000" w:themeColor="text1"/>
        </w:rPr>
        <w:t xml:space="preserve">veintidós de julio, siendo ingresada al siguiente día hábil, es decir el día </w:t>
      </w:r>
      <w:r w:rsidR="003A780C" w:rsidRPr="002B4F6F">
        <w:rPr>
          <w:rFonts w:ascii="Palatino Linotype" w:eastAsia="Palatino Linotype" w:hAnsi="Palatino Linotype" w:cs="Palatino Linotype"/>
          <w:b/>
          <w:color w:val="000000" w:themeColor="text1"/>
        </w:rPr>
        <w:t>cuatro de agosto</w:t>
      </w:r>
      <w:r w:rsidRPr="002B4F6F">
        <w:rPr>
          <w:rFonts w:ascii="Palatino Linotype" w:eastAsia="Palatino Linotype" w:hAnsi="Palatino Linotype" w:cs="Palatino Linotype"/>
          <w:b/>
          <w:color w:val="000000" w:themeColor="text1"/>
        </w:rPr>
        <w:t xml:space="preserve"> de dos mil veinticinco,</w:t>
      </w:r>
      <w:r w:rsidRPr="002B4F6F">
        <w:rPr>
          <w:rFonts w:ascii="Palatino Linotype" w:eastAsia="Palatino Linotype" w:hAnsi="Palatino Linotype" w:cs="Palatino Linotype"/>
          <w:color w:val="000000" w:themeColor="text1"/>
        </w:rPr>
        <w:t xml:space="preserve"> </w:t>
      </w:r>
      <w:r w:rsidR="00A47A70" w:rsidRPr="002B4F6F">
        <w:rPr>
          <w:rFonts w:ascii="Palatino Linotype" w:eastAsia="Palatino Linotype" w:hAnsi="Palatino Linotype" w:cs="Palatino Linotype"/>
          <w:color w:val="000000" w:themeColor="text1"/>
        </w:rPr>
        <w:t>esto es,</w:t>
      </w:r>
      <w:r w:rsidRPr="002B4F6F">
        <w:rPr>
          <w:rFonts w:ascii="Palatino Linotype" w:eastAsia="Palatino Linotype" w:hAnsi="Palatino Linotype" w:cs="Palatino Linotype"/>
          <w:color w:val="000000" w:themeColor="text1"/>
        </w:rPr>
        <w:t xml:space="preserve"> dentro del lapso legalmente establecido para tal efecto.</w:t>
      </w:r>
    </w:p>
    <w:p w:rsidR="00F4095B" w:rsidRPr="002B4F6F" w:rsidRDefault="00F4095B" w:rsidP="002B4F6F">
      <w:pPr>
        <w:pBdr>
          <w:top w:val="nil"/>
          <w:left w:val="nil"/>
          <w:bottom w:val="nil"/>
          <w:right w:val="nil"/>
          <w:between w:val="nil"/>
        </w:pBdr>
        <w:spacing w:line="360" w:lineRule="auto"/>
        <w:jc w:val="both"/>
        <w:rPr>
          <w:rFonts w:ascii="Palatino Linotype" w:hAnsi="Palatino Linotype"/>
          <w:color w:val="000000" w:themeColor="text1"/>
        </w:rPr>
      </w:pPr>
    </w:p>
    <w:p w:rsidR="00133D8E" w:rsidRPr="002B4F6F" w:rsidRDefault="00133D8E" w:rsidP="002B4F6F">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sz w:val="24"/>
        </w:rPr>
      </w:pPr>
      <w:r w:rsidRPr="002B4F6F">
        <w:rPr>
          <w:rFonts w:ascii="Palatino Linotype" w:hAnsi="Palatino Linotype"/>
          <w:color w:val="000000" w:themeColor="text1"/>
          <w:sz w:val="24"/>
        </w:rPr>
        <w:t xml:space="preserve">Por </w:t>
      </w:r>
      <w:r w:rsidRPr="002B4F6F">
        <w:rPr>
          <w:rFonts w:ascii="Palatino Linotype" w:eastAsia="Calibri" w:hAnsi="Palatino Linotype" w:cs="Arial"/>
          <w:color w:val="000000" w:themeColor="text1"/>
          <w:sz w:val="24"/>
        </w:rPr>
        <w:t>otro</w:t>
      </w:r>
      <w:r w:rsidRPr="002B4F6F">
        <w:rPr>
          <w:rFonts w:ascii="Palatino Linotype" w:hAnsi="Palatino Linotype"/>
          <w:color w:val="000000" w:themeColor="text1"/>
          <w:sz w:val="24"/>
        </w:rPr>
        <w:t xml:space="preserve"> </w:t>
      </w:r>
      <w:r w:rsidRPr="002B4F6F">
        <w:rPr>
          <w:rFonts w:ascii="Palatino Linotype" w:eastAsia="Calibri" w:hAnsi="Palatino Linotype" w:cs="Arial"/>
          <w:color w:val="000000" w:themeColor="text1"/>
          <w:sz w:val="24"/>
        </w:rPr>
        <w:t>lado</w:t>
      </w:r>
      <w:r w:rsidRPr="002B4F6F">
        <w:rPr>
          <w:rFonts w:ascii="Palatino Linotype" w:hAnsi="Palatino Linotype"/>
          <w:color w:val="000000" w:themeColor="text1"/>
          <w:sz w:val="24"/>
        </w:rPr>
        <w:t xml:space="preserve">, </w:t>
      </w:r>
      <w:r w:rsidRPr="002B4F6F">
        <w:rPr>
          <w:rFonts w:ascii="Palatino Linotype" w:eastAsia="Calibri" w:hAnsi="Palatino Linotype" w:cs="Arial"/>
          <w:color w:val="000000" w:themeColor="text1"/>
          <w:sz w:val="24"/>
        </w:rPr>
        <w:t>es</w:t>
      </w:r>
      <w:r w:rsidRPr="002B4F6F">
        <w:rPr>
          <w:rFonts w:ascii="Palatino Linotype" w:eastAsia="Palatino Linotype" w:hAnsi="Palatino Linotype" w:cs="Palatino Linotype"/>
          <w:color w:val="000000" w:themeColor="text1"/>
          <w:sz w:val="24"/>
        </w:rPr>
        <w:t xml:space="preserve"> de suma importancia señalar que la parte recurrente no </w:t>
      </w:r>
      <w:r w:rsidRPr="002B4F6F">
        <w:rPr>
          <w:rFonts w:ascii="Palatino Linotype" w:eastAsia="Calibri" w:hAnsi="Palatino Linotype" w:cs="Arial"/>
          <w:color w:val="000000" w:themeColor="text1"/>
          <w:sz w:val="24"/>
        </w:rPr>
        <w:t>proporciona</w:t>
      </w:r>
      <w:r w:rsidRPr="002B4F6F">
        <w:rPr>
          <w:rFonts w:ascii="Palatino Linotype" w:eastAsia="Palatino Linotype" w:hAnsi="Palatino Linotype" w:cs="Palatino Linotype"/>
          <w:color w:val="000000" w:themeColor="text1"/>
          <w:sz w:val="24"/>
        </w:rPr>
        <w:t xml:space="preserve"> un nombre completo o datos de identificación como se advierte en el detalle de </w:t>
      </w:r>
      <w:r w:rsidRPr="002B4F6F">
        <w:rPr>
          <w:rFonts w:ascii="Palatino Linotype" w:hAnsi="Palatino Linotype" w:cs="Arial"/>
          <w:color w:val="000000" w:themeColor="text1"/>
          <w:sz w:val="24"/>
        </w:rPr>
        <w:t>seguimiento</w:t>
      </w:r>
      <w:r w:rsidRPr="002B4F6F">
        <w:rPr>
          <w:rFonts w:ascii="Palatino Linotype" w:eastAsia="Palatino Linotype" w:hAnsi="Palatino Linotype" w:cs="Palatino Linotype"/>
          <w:color w:val="000000" w:themeColor="text1"/>
          <w:sz w:val="24"/>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133D8E" w:rsidRPr="002B4F6F" w:rsidRDefault="00133D8E" w:rsidP="002B4F6F">
      <w:pPr>
        <w:pStyle w:val="Textoindependienteprimerasangra2"/>
        <w:tabs>
          <w:tab w:val="left" w:pos="7938"/>
        </w:tabs>
        <w:spacing w:line="240" w:lineRule="atLeast"/>
        <w:ind w:left="0" w:firstLine="0"/>
        <w:jc w:val="both"/>
        <w:rPr>
          <w:rFonts w:ascii="Palatino Linotype" w:eastAsia="Palatino Linotype" w:hAnsi="Palatino Linotype"/>
          <w:i/>
          <w:color w:val="000000" w:themeColor="text1"/>
        </w:rPr>
      </w:pPr>
      <w:r w:rsidRPr="002B4F6F">
        <w:rPr>
          <w:rFonts w:ascii="Palatino Linotype" w:eastAsia="Palatino Linotype" w:hAnsi="Palatino Linotype"/>
          <w:i/>
          <w:color w:val="000000" w:themeColor="text1"/>
        </w:rPr>
        <w:lastRenderedPageBreak/>
        <w:t>“</w:t>
      </w:r>
      <w:r w:rsidRPr="002B4F6F">
        <w:rPr>
          <w:rFonts w:ascii="Palatino Linotype" w:eastAsia="Palatino Linotype" w:hAnsi="Palatino Linotype"/>
          <w:b/>
          <w:i/>
          <w:color w:val="000000" w:themeColor="text1"/>
        </w:rPr>
        <w:t>Las solicitudes anónimas</w:t>
      </w:r>
      <w:r w:rsidRPr="002B4F6F">
        <w:rPr>
          <w:rFonts w:ascii="Palatino Linotype" w:eastAsia="Palatino Linotype" w:hAnsi="Palatino Linotype"/>
          <w:i/>
          <w:color w:val="000000" w:themeColor="text1"/>
        </w:rPr>
        <w:t xml:space="preserve">, con nombre incompleto o seudónimo </w:t>
      </w:r>
      <w:r w:rsidRPr="002B4F6F">
        <w:rPr>
          <w:rFonts w:ascii="Palatino Linotype" w:eastAsia="Palatino Linotype" w:hAnsi="Palatino Linotype"/>
          <w:b/>
          <w:i/>
          <w:color w:val="000000" w:themeColor="text1"/>
        </w:rPr>
        <w:t>serán procedentes para su trámite por parte del sujeto obligado ante quien se presente</w:t>
      </w:r>
      <w:r w:rsidRPr="002B4F6F">
        <w:rPr>
          <w:rFonts w:ascii="Palatino Linotype" w:eastAsia="Palatino Linotype" w:hAnsi="Palatino Linotype"/>
          <w:i/>
          <w:color w:val="000000" w:themeColor="text1"/>
        </w:rPr>
        <w:t xml:space="preserve">. No podrá requerirse información adicional con motivo del nombre proporcionado por el solicitante.” </w:t>
      </w:r>
      <w:r w:rsidRPr="002B4F6F">
        <w:rPr>
          <w:rFonts w:ascii="Palatino Linotype" w:eastAsia="Palatino Linotype" w:hAnsi="Palatino Linotype"/>
          <w:color w:val="000000" w:themeColor="text1"/>
        </w:rPr>
        <w:t>(Sic)</w:t>
      </w:r>
    </w:p>
    <w:p w:rsidR="00133D8E" w:rsidRPr="002B4F6F" w:rsidRDefault="00133D8E" w:rsidP="002B4F6F">
      <w:pPr>
        <w:pStyle w:val="Textoindependienteprimerasangra2"/>
        <w:spacing w:line="360" w:lineRule="auto"/>
        <w:ind w:left="0" w:firstLine="0"/>
        <w:rPr>
          <w:rFonts w:ascii="Palatino Linotype" w:eastAsia="Palatino Linotype" w:hAnsi="Palatino Linotype"/>
          <w:i/>
          <w:color w:val="000000" w:themeColor="text1"/>
        </w:rPr>
      </w:pPr>
    </w:p>
    <w:p w:rsidR="00133D8E" w:rsidRPr="002B4F6F" w:rsidRDefault="00133D8E" w:rsidP="002B4F6F">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sz w:val="24"/>
        </w:rPr>
      </w:pPr>
      <w:r w:rsidRPr="002B4F6F">
        <w:rPr>
          <w:rFonts w:ascii="Palatino Linotype" w:hAnsi="Palatino Linotype"/>
          <w:color w:val="000000" w:themeColor="text1"/>
          <w:sz w:val="24"/>
        </w:rPr>
        <w:t>Robusteciendo</w:t>
      </w:r>
      <w:r w:rsidRPr="002B4F6F">
        <w:rPr>
          <w:rFonts w:ascii="Palatino Linotype" w:eastAsia="Palatino Linotype" w:hAnsi="Palatino Linotype" w:cs="Palatino Linotype"/>
          <w:color w:val="000000" w:themeColor="text1"/>
          <w:sz w:val="24"/>
        </w:rPr>
        <w:t xml:space="preserve"> lo anterior se encuentra lo dispuesto en el artículo 6, Apartado A, </w:t>
      </w:r>
      <w:r w:rsidRPr="002B4F6F">
        <w:rPr>
          <w:rFonts w:ascii="Palatino Linotype" w:eastAsia="Calibri" w:hAnsi="Palatino Linotype" w:cs="Arial"/>
          <w:color w:val="000000" w:themeColor="text1"/>
          <w:sz w:val="24"/>
        </w:rPr>
        <w:t>fracciones</w:t>
      </w:r>
      <w:r w:rsidRPr="002B4F6F">
        <w:rPr>
          <w:rFonts w:ascii="Palatino Linotype" w:eastAsia="Palatino Linotype" w:hAnsi="Palatino Linotype" w:cs="Palatino Linotype"/>
          <w:color w:val="000000" w:themeColor="text1"/>
          <w:sz w:val="24"/>
        </w:rPr>
        <w:t xml:space="preserve"> III de la Constitución Política de los Estados Unidos Mexicanos que establece:</w:t>
      </w:r>
    </w:p>
    <w:p w:rsidR="00133D8E" w:rsidRPr="002B4F6F" w:rsidRDefault="00133D8E" w:rsidP="002B4F6F">
      <w:pPr>
        <w:pStyle w:val="Textoindependienteprimerasangra2"/>
        <w:spacing w:line="240" w:lineRule="atLeast"/>
        <w:ind w:left="0" w:firstLine="0"/>
        <w:jc w:val="both"/>
        <w:rPr>
          <w:rFonts w:ascii="Palatino Linotype" w:eastAsia="Palatino Linotype" w:hAnsi="Palatino Linotype"/>
          <w:i/>
          <w:color w:val="000000" w:themeColor="text1"/>
        </w:rPr>
      </w:pPr>
      <w:r w:rsidRPr="002B4F6F">
        <w:rPr>
          <w:rFonts w:ascii="Palatino Linotype" w:eastAsia="Palatino Linotype" w:hAnsi="Palatino Linotype"/>
          <w:i/>
          <w:color w:val="000000" w:themeColor="text1"/>
        </w:rPr>
        <w:t>“</w:t>
      </w:r>
      <w:r w:rsidRPr="002B4F6F">
        <w:rPr>
          <w:rFonts w:ascii="Palatino Linotype" w:eastAsia="Palatino Linotype" w:hAnsi="Palatino Linotype"/>
          <w:b/>
          <w:i/>
          <w:color w:val="000000" w:themeColor="text1"/>
        </w:rPr>
        <w:t>Artículo 6.-</w:t>
      </w:r>
      <w:r w:rsidRPr="002B4F6F">
        <w:rPr>
          <w:rFonts w:ascii="Palatino Linotype" w:eastAsia="Palatino Linotype" w:hAnsi="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133D8E" w:rsidRPr="002B4F6F" w:rsidRDefault="00133D8E" w:rsidP="002B4F6F">
      <w:pPr>
        <w:pStyle w:val="Sangradetextonormal"/>
        <w:spacing w:after="0" w:line="240" w:lineRule="atLeast"/>
        <w:ind w:left="0"/>
        <w:jc w:val="both"/>
        <w:rPr>
          <w:rFonts w:ascii="Palatino Linotype" w:eastAsia="Palatino Linotype" w:hAnsi="Palatino Linotype"/>
          <w:i/>
          <w:color w:val="000000" w:themeColor="text1"/>
        </w:rPr>
      </w:pPr>
      <w:r w:rsidRPr="002B4F6F">
        <w:rPr>
          <w:rFonts w:ascii="Palatino Linotype" w:eastAsia="Palatino Linotype" w:hAnsi="Palatino Linotype"/>
          <w:i/>
          <w:color w:val="000000" w:themeColor="text1"/>
        </w:rPr>
        <w:t>Para efectos de lo dispuesto en el presente artículo se observará lo siguiente:</w:t>
      </w:r>
    </w:p>
    <w:p w:rsidR="00133D8E" w:rsidRPr="002B4F6F" w:rsidRDefault="00133D8E" w:rsidP="002B4F6F">
      <w:pPr>
        <w:pStyle w:val="Textoindependienteprimerasangra2"/>
        <w:spacing w:line="240" w:lineRule="atLeast"/>
        <w:ind w:left="0" w:firstLine="0"/>
        <w:jc w:val="both"/>
        <w:rPr>
          <w:rFonts w:ascii="Palatino Linotype" w:eastAsia="Palatino Linotype" w:hAnsi="Palatino Linotype"/>
          <w:i/>
          <w:color w:val="000000" w:themeColor="text1"/>
        </w:rPr>
      </w:pPr>
      <w:r w:rsidRPr="002B4F6F">
        <w:rPr>
          <w:rFonts w:ascii="Palatino Linotype" w:eastAsia="Palatino Linotype" w:hAnsi="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133D8E" w:rsidRPr="002B4F6F" w:rsidRDefault="00133D8E" w:rsidP="002B4F6F">
      <w:pPr>
        <w:pStyle w:val="Textoindependienteprimerasangra2"/>
        <w:spacing w:line="240" w:lineRule="atLeast"/>
        <w:ind w:left="0" w:firstLine="0"/>
        <w:jc w:val="both"/>
        <w:rPr>
          <w:rFonts w:ascii="Palatino Linotype" w:eastAsia="Palatino Linotype" w:hAnsi="Palatino Linotype"/>
          <w:i/>
          <w:color w:val="000000" w:themeColor="text1"/>
        </w:rPr>
      </w:pPr>
      <w:r w:rsidRPr="002B4F6F">
        <w:rPr>
          <w:rFonts w:ascii="Palatino Linotype" w:eastAsia="Palatino Linotype" w:hAnsi="Palatino Linotype"/>
          <w:i/>
          <w:color w:val="000000" w:themeColor="text1"/>
        </w:rPr>
        <w:t>III. Toda persona, sin necesidad de acreditar interés alguno o justificar su utilización, tendrá acceso gratuito a la información pública, a sus datos personales o a la rectificación de éstos.”</w:t>
      </w:r>
      <w:r w:rsidRPr="002B4F6F">
        <w:rPr>
          <w:rFonts w:ascii="Palatino Linotype" w:eastAsia="Palatino Linotype" w:hAnsi="Palatino Linotype"/>
          <w:color w:val="000000" w:themeColor="text1"/>
        </w:rPr>
        <w:t>(Sic)</w:t>
      </w:r>
    </w:p>
    <w:p w:rsidR="00133D8E" w:rsidRPr="002B4F6F" w:rsidRDefault="00133D8E" w:rsidP="002B4F6F">
      <w:pPr>
        <w:pStyle w:val="Textoindependienteprimerasangra2"/>
        <w:spacing w:line="360" w:lineRule="auto"/>
        <w:ind w:left="0" w:firstLine="0"/>
        <w:rPr>
          <w:rFonts w:ascii="Palatino Linotype" w:eastAsia="Palatino Linotype" w:hAnsi="Palatino Linotype"/>
          <w:i/>
          <w:color w:val="000000" w:themeColor="text1"/>
        </w:rPr>
      </w:pPr>
    </w:p>
    <w:p w:rsidR="00133D8E" w:rsidRPr="002B4F6F" w:rsidRDefault="00133D8E" w:rsidP="002B4F6F">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sz w:val="24"/>
        </w:rPr>
      </w:pPr>
      <w:r w:rsidRPr="002B4F6F">
        <w:rPr>
          <w:rFonts w:ascii="Palatino Linotype" w:eastAsia="Palatino Linotype" w:hAnsi="Palatino Linotype" w:cs="Palatino Linotype"/>
          <w:color w:val="000000" w:themeColor="text1"/>
          <w:sz w:val="24"/>
        </w:rPr>
        <w:t xml:space="preserve">Así </w:t>
      </w:r>
      <w:r w:rsidRPr="002B4F6F">
        <w:rPr>
          <w:rFonts w:ascii="Palatino Linotype" w:hAnsi="Palatino Linotype"/>
          <w:color w:val="000000" w:themeColor="text1"/>
          <w:sz w:val="24"/>
        </w:rPr>
        <w:t>como</w:t>
      </w:r>
      <w:r w:rsidRPr="002B4F6F">
        <w:rPr>
          <w:rFonts w:ascii="Palatino Linotype" w:eastAsia="Palatino Linotype" w:hAnsi="Palatino Linotype" w:cs="Palatino Linotype"/>
          <w:color w:val="000000" w:themeColor="text1"/>
          <w:sz w:val="24"/>
        </w:rPr>
        <w:t xml:space="preserve"> el artículo 5 fracción III, párrafo vigésimo noveno, trigésimo y </w:t>
      </w:r>
      <w:r w:rsidRPr="002B4F6F">
        <w:rPr>
          <w:rFonts w:ascii="Palatino Linotype" w:hAnsi="Palatino Linotype"/>
          <w:color w:val="000000" w:themeColor="text1"/>
          <w:sz w:val="24"/>
        </w:rPr>
        <w:t>trigésimo</w:t>
      </w:r>
      <w:r w:rsidRPr="002B4F6F">
        <w:rPr>
          <w:rFonts w:ascii="Palatino Linotype" w:eastAsia="Palatino Linotype" w:hAnsi="Palatino Linotype" w:cs="Palatino Linotype"/>
          <w:color w:val="000000" w:themeColor="text1"/>
          <w:sz w:val="24"/>
        </w:rPr>
        <w:t xml:space="preserve"> </w:t>
      </w:r>
      <w:r w:rsidRPr="002B4F6F">
        <w:rPr>
          <w:rFonts w:ascii="Palatino Linotype" w:eastAsia="Calibri" w:hAnsi="Palatino Linotype" w:cs="Arial"/>
          <w:color w:val="000000" w:themeColor="text1"/>
          <w:sz w:val="24"/>
        </w:rPr>
        <w:t>primero</w:t>
      </w:r>
      <w:r w:rsidRPr="002B4F6F">
        <w:rPr>
          <w:rFonts w:ascii="Palatino Linotype" w:eastAsia="Palatino Linotype" w:hAnsi="Palatino Linotype" w:cs="Palatino Linotype"/>
          <w:color w:val="000000" w:themeColor="text1"/>
          <w:sz w:val="24"/>
        </w:rPr>
        <w:t>, de la Constitución Política del Estado Libre y Soberano de México, que determina lo siguiente:</w:t>
      </w:r>
    </w:p>
    <w:p w:rsidR="00133D8E" w:rsidRPr="002B4F6F" w:rsidRDefault="00133D8E" w:rsidP="002B4F6F">
      <w:pPr>
        <w:pStyle w:val="Textoindependienteprimerasangra2"/>
        <w:spacing w:line="240" w:lineRule="atLeast"/>
        <w:ind w:left="0" w:firstLine="0"/>
        <w:jc w:val="both"/>
        <w:rPr>
          <w:rFonts w:ascii="Palatino Linotype" w:eastAsia="Palatino Linotype" w:hAnsi="Palatino Linotype"/>
          <w:i/>
          <w:color w:val="000000" w:themeColor="text1"/>
        </w:rPr>
      </w:pPr>
      <w:r w:rsidRPr="002B4F6F">
        <w:rPr>
          <w:rFonts w:ascii="Palatino Linotype" w:eastAsia="Palatino Linotype" w:hAnsi="Palatino Linotype"/>
          <w:i/>
          <w:color w:val="000000" w:themeColor="text1"/>
        </w:rPr>
        <w:t>“</w:t>
      </w:r>
      <w:r w:rsidRPr="002B4F6F">
        <w:rPr>
          <w:rFonts w:ascii="Palatino Linotype" w:eastAsia="Palatino Linotype" w:hAnsi="Palatino Linotype"/>
          <w:b/>
          <w:i/>
          <w:color w:val="000000" w:themeColor="text1"/>
        </w:rPr>
        <w:t>Artículo 5.-</w:t>
      </w:r>
      <w:r w:rsidRPr="002B4F6F">
        <w:rPr>
          <w:rFonts w:ascii="Palatino Linotype" w:eastAsia="Palatino Linotype" w:hAnsi="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133D8E" w:rsidRPr="002B4F6F" w:rsidRDefault="00133D8E" w:rsidP="002B4F6F">
      <w:pPr>
        <w:spacing w:line="240" w:lineRule="atLeast"/>
        <w:jc w:val="both"/>
        <w:rPr>
          <w:rFonts w:ascii="Palatino Linotype" w:eastAsia="Palatino Linotype" w:hAnsi="Palatino Linotype" w:cs="Palatino Linotype"/>
          <w:i/>
          <w:color w:val="000000" w:themeColor="text1"/>
        </w:rPr>
      </w:pPr>
      <w:r w:rsidRPr="002B4F6F">
        <w:rPr>
          <w:rFonts w:ascii="Palatino Linotype" w:eastAsia="Palatino Linotype" w:hAnsi="Palatino Linotype" w:cs="Palatino Linotype"/>
          <w:i/>
          <w:color w:val="000000" w:themeColor="text1"/>
        </w:rPr>
        <w:t>…</w:t>
      </w:r>
    </w:p>
    <w:p w:rsidR="00133D8E" w:rsidRPr="002B4F6F" w:rsidRDefault="00133D8E" w:rsidP="002B4F6F">
      <w:pPr>
        <w:pStyle w:val="Textoindependienteprimerasangra2"/>
        <w:spacing w:line="240" w:lineRule="atLeast"/>
        <w:ind w:left="0" w:firstLine="0"/>
        <w:jc w:val="both"/>
        <w:rPr>
          <w:rFonts w:ascii="Palatino Linotype" w:eastAsia="Palatino Linotype" w:hAnsi="Palatino Linotype"/>
          <w:i/>
          <w:color w:val="000000" w:themeColor="text1"/>
        </w:rPr>
      </w:pPr>
      <w:r w:rsidRPr="002B4F6F">
        <w:rPr>
          <w:rFonts w:ascii="Palatino Linotype" w:eastAsia="Palatino Linotype" w:hAnsi="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133D8E" w:rsidRPr="002B4F6F" w:rsidRDefault="00133D8E" w:rsidP="002B4F6F">
      <w:pPr>
        <w:spacing w:line="240" w:lineRule="atLeast"/>
        <w:jc w:val="both"/>
        <w:rPr>
          <w:rFonts w:ascii="Palatino Linotype" w:eastAsia="Palatino Linotype" w:hAnsi="Palatino Linotype" w:cs="Palatino Linotype"/>
          <w:i/>
          <w:color w:val="000000" w:themeColor="text1"/>
        </w:rPr>
      </w:pPr>
      <w:r w:rsidRPr="002B4F6F">
        <w:rPr>
          <w:rFonts w:ascii="Palatino Linotype" w:eastAsia="Palatino Linotype" w:hAnsi="Palatino Linotype" w:cs="Palatino Linotype"/>
          <w:i/>
          <w:color w:val="000000" w:themeColor="text1"/>
        </w:rPr>
        <w:t>...</w:t>
      </w:r>
    </w:p>
    <w:p w:rsidR="00133D8E" w:rsidRPr="002B4F6F" w:rsidRDefault="00133D8E" w:rsidP="002B4F6F">
      <w:pPr>
        <w:pStyle w:val="Textoindependienteprimerasangra2"/>
        <w:spacing w:line="240" w:lineRule="atLeast"/>
        <w:ind w:left="0" w:firstLine="0"/>
        <w:jc w:val="both"/>
        <w:rPr>
          <w:rFonts w:ascii="Palatino Linotype" w:eastAsia="Palatino Linotype" w:hAnsi="Palatino Linotype"/>
          <w:i/>
          <w:color w:val="000000" w:themeColor="text1"/>
        </w:rPr>
      </w:pPr>
      <w:r w:rsidRPr="002B4F6F">
        <w:rPr>
          <w:rFonts w:ascii="Palatino Linotype" w:eastAsia="Palatino Linotype" w:hAnsi="Palatino Linotype"/>
          <w:i/>
          <w:color w:val="000000" w:themeColor="text1"/>
        </w:rPr>
        <w:t>El derecho a la información será garantizado por el Estado. La ley establecerá las previsiones que permitan asegurar la protección, el respeto y la difusión de este derecho.</w:t>
      </w:r>
    </w:p>
    <w:p w:rsidR="00133D8E" w:rsidRPr="002B4F6F" w:rsidRDefault="00133D8E" w:rsidP="002B4F6F">
      <w:pPr>
        <w:pStyle w:val="Textoindependienteprimerasangra2"/>
        <w:spacing w:line="240" w:lineRule="atLeast"/>
        <w:ind w:left="0" w:firstLine="0"/>
        <w:jc w:val="both"/>
        <w:rPr>
          <w:rFonts w:ascii="Palatino Linotype" w:eastAsia="Palatino Linotype" w:hAnsi="Palatino Linotype"/>
          <w:i/>
          <w:color w:val="000000" w:themeColor="text1"/>
        </w:rPr>
      </w:pPr>
    </w:p>
    <w:p w:rsidR="00133D8E" w:rsidRPr="002B4F6F" w:rsidRDefault="00133D8E" w:rsidP="002B4F6F">
      <w:pPr>
        <w:pStyle w:val="Textoindependienteprimerasangra2"/>
        <w:spacing w:line="240" w:lineRule="atLeast"/>
        <w:ind w:left="0" w:firstLine="0"/>
        <w:jc w:val="both"/>
        <w:rPr>
          <w:rFonts w:ascii="Palatino Linotype" w:eastAsia="Palatino Linotype" w:hAnsi="Palatino Linotype"/>
          <w:i/>
          <w:color w:val="000000" w:themeColor="text1"/>
        </w:rPr>
      </w:pPr>
      <w:r w:rsidRPr="002B4F6F">
        <w:rPr>
          <w:rFonts w:ascii="Palatino Linotype" w:eastAsia="Palatino Linotype" w:hAnsi="Palatino Linotype"/>
          <w:i/>
          <w:color w:val="000000" w:themeColor="text1"/>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133D8E" w:rsidRPr="002B4F6F" w:rsidRDefault="00133D8E" w:rsidP="002B4F6F">
      <w:pPr>
        <w:pStyle w:val="Textoindependienteprimerasangra2"/>
        <w:spacing w:line="240" w:lineRule="atLeast"/>
        <w:ind w:left="0" w:firstLine="0"/>
        <w:jc w:val="both"/>
        <w:rPr>
          <w:rFonts w:ascii="Palatino Linotype" w:eastAsia="Palatino Linotype" w:hAnsi="Palatino Linotype"/>
          <w:i/>
          <w:color w:val="000000" w:themeColor="text1"/>
        </w:rPr>
      </w:pPr>
      <w:r w:rsidRPr="002B4F6F">
        <w:rPr>
          <w:rFonts w:ascii="Palatino Linotype" w:eastAsia="Palatino Linotype" w:hAnsi="Palatino Linotype"/>
          <w:i/>
          <w:color w:val="000000" w:themeColor="text1"/>
        </w:rPr>
        <w:t>III. Toda persona, sin necesidad de acreditar interés alguno o justificar su utilización, tendrá acceso gratuito a la información pública, a sus datos personales o a la rectificación de éstos;</w:t>
      </w:r>
    </w:p>
    <w:p w:rsidR="00133D8E" w:rsidRPr="002B4F6F" w:rsidRDefault="00133D8E" w:rsidP="002B4F6F">
      <w:pPr>
        <w:spacing w:line="240" w:lineRule="atLeast"/>
        <w:jc w:val="both"/>
        <w:rPr>
          <w:rFonts w:ascii="Palatino Linotype" w:eastAsia="Palatino Linotype" w:hAnsi="Palatino Linotype" w:cs="Palatino Linotype"/>
          <w:i/>
          <w:color w:val="000000" w:themeColor="text1"/>
        </w:rPr>
      </w:pPr>
      <w:r w:rsidRPr="002B4F6F">
        <w:rPr>
          <w:rFonts w:ascii="Palatino Linotype" w:eastAsia="Palatino Linotype" w:hAnsi="Palatino Linotype" w:cs="Palatino Linotype"/>
          <w:i/>
          <w:color w:val="000000" w:themeColor="text1"/>
        </w:rPr>
        <w:t>...</w:t>
      </w:r>
    </w:p>
    <w:p w:rsidR="00133D8E" w:rsidRPr="002B4F6F" w:rsidRDefault="00133D8E" w:rsidP="002B4F6F">
      <w:pPr>
        <w:pStyle w:val="Textoindependienteprimerasangra2"/>
        <w:spacing w:line="240" w:lineRule="atLeast"/>
        <w:ind w:left="0" w:firstLine="0"/>
        <w:jc w:val="both"/>
        <w:rPr>
          <w:rFonts w:ascii="Palatino Linotype" w:eastAsia="Palatino Linotype" w:hAnsi="Palatino Linotype"/>
          <w:i/>
          <w:color w:val="000000" w:themeColor="text1"/>
        </w:rPr>
      </w:pPr>
      <w:r w:rsidRPr="002B4F6F">
        <w:rPr>
          <w:rFonts w:ascii="Palatino Linotype" w:eastAsia="Palatino Linotype" w:hAnsi="Palatino Linotype"/>
          <w:i/>
          <w:color w:val="000000" w:themeColor="text1"/>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133D8E" w:rsidRPr="002B4F6F" w:rsidRDefault="00133D8E" w:rsidP="002B4F6F">
      <w:pPr>
        <w:pStyle w:val="Textoindependienteprimerasangra2"/>
        <w:spacing w:line="360" w:lineRule="auto"/>
        <w:ind w:left="0" w:firstLine="0"/>
        <w:rPr>
          <w:rFonts w:ascii="Palatino Linotype" w:eastAsia="Palatino Linotype" w:hAnsi="Palatino Linotype"/>
          <w:i/>
          <w:color w:val="000000" w:themeColor="text1"/>
        </w:rPr>
      </w:pPr>
    </w:p>
    <w:p w:rsidR="00133D8E" w:rsidRPr="002B4F6F" w:rsidRDefault="00133D8E" w:rsidP="002B4F6F">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sz w:val="24"/>
        </w:rPr>
      </w:pPr>
      <w:r w:rsidRPr="002B4F6F">
        <w:rPr>
          <w:rFonts w:ascii="Palatino Linotype" w:eastAsia="Palatino Linotype" w:hAnsi="Palatino Linotype" w:cs="Palatino Linotype"/>
          <w:color w:val="000000" w:themeColor="text1"/>
          <w:sz w:val="24"/>
        </w:rPr>
        <w:t>Por otra parte, del contenido del artículo 1 de la Constitución Política de los Estados Unidos mexicanos, se destaca lo siguiente:</w:t>
      </w:r>
    </w:p>
    <w:p w:rsidR="00133D8E" w:rsidRPr="002B4F6F" w:rsidRDefault="00133D8E" w:rsidP="002B4F6F">
      <w:pPr>
        <w:pStyle w:val="Textoindependienteprimerasangra2"/>
        <w:tabs>
          <w:tab w:val="left" w:pos="7938"/>
        </w:tabs>
        <w:spacing w:line="240" w:lineRule="atLeast"/>
        <w:ind w:left="0" w:firstLine="0"/>
        <w:jc w:val="both"/>
        <w:rPr>
          <w:rFonts w:ascii="Palatino Linotype" w:eastAsia="Palatino Linotype" w:hAnsi="Palatino Linotype"/>
          <w:i/>
          <w:color w:val="000000" w:themeColor="text1"/>
        </w:rPr>
      </w:pPr>
      <w:r w:rsidRPr="002B4F6F">
        <w:rPr>
          <w:rFonts w:ascii="Palatino Linotype" w:eastAsia="Palatino Linotype" w:hAnsi="Palatino Linotype"/>
          <w:i/>
          <w:color w:val="000000" w:themeColor="text1"/>
        </w:rPr>
        <w:t>“</w:t>
      </w:r>
      <w:r w:rsidRPr="002B4F6F">
        <w:rPr>
          <w:rFonts w:ascii="Palatino Linotype" w:eastAsia="Palatino Linotype" w:hAnsi="Palatino Linotype"/>
          <w:b/>
          <w:i/>
          <w:color w:val="000000" w:themeColor="text1"/>
        </w:rPr>
        <w:t>Artículo 1</w:t>
      </w:r>
      <w:r w:rsidRPr="002B4F6F">
        <w:rPr>
          <w:rFonts w:ascii="Palatino Linotype" w:eastAsia="Palatino Linotype" w:hAnsi="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33D8E" w:rsidRPr="002B4F6F" w:rsidRDefault="00133D8E" w:rsidP="002B4F6F">
      <w:pPr>
        <w:pStyle w:val="Textoindependienteprimerasangra2"/>
        <w:tabs>
          <w:tab w:val="left" w:pos="7938"/>
        </w:tabs>
        <w:spacing w:line="240" w:lineRule="atLeast"/>
        <w:ind w:left="0" w:firstLine="0"/>
        <w:jc w:val="both"/>
        <w:rPr>
          <w:rFonts w:ascii="Palatino Linotype" w:eastAsia="Palatino Linotype" w:hAnsi="Palatino Linotype"/>
          <w:i/>
          <w:color w:val="000000" w:themeColor="text1"/>
        </w:rPr>
      </w:pPr>
      <w:r w:rsidRPr="002B4F6F">
        <w:rPr>
          <w:rFonts w:ascii="Palatino Linotype" w:eastAsia="Palatino Linotype" w:hAnsi="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133D8E" w:rsidRPr="002B4F6F" w:rsidRDefault="00133D8E" w:rsidP="002B4F6F">
      <w:pPr>
        <w:pStyle w:val="Textoindependienteprimerasangra2"/>
        <w:tabs>
          <w:tab w:val="left" w:pos="7938"/>
        </w:tabs>
        <w:spacing w:line="240" w:lineRule="atLeast"/>
        <w:ind w:left="0" w:firstLine="0"/>
        <w:jc w:val="both"/>
        <w:rPr>
          <w:rFonts w:ascii="Palatino Linotype" w:eastAsia="Palatino Linotype" w:hAnsi="Palatino Linotype"/>
          <w:i/>
          <w:color w:val="000000" w:themeColor="text1"/>
        </w:rPr>
      </w:pPr>
      <w:r w:rsidRPr="002B4F6F">
        <w:rPr>
          <w:rFonts w:ascii="Palatino Linotype" w:eastAsia="Palatino Linotype" w:hAnsi="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133D8E" w:rsidRPr="002B4F6F" w:rsidRDefault="00133D8E" w:rsidP="002B4F6F">
      <w:pPr>
        <w:pStyle w:val="Textoindependienteprimerasangra2"/>
        <w:spacing w:line="360" w:lineRule="auto"/>
        <w:ind w:left="0" w:firstLine="0"/>
        <w:rPr>
          <w:rFonts w:ascii="Palatino Linotype" w:eastAsia="Palatino Linotype" w:hAnsi="Palatino Linotype"/>
          <w:i/>
          <w:color w:val="000000" w:themeColor="text1"/>
        </w:rPr>
      </w:pPr>
    </w:p>
    <w:p w:rsidR="00133D8E" w:rsidRPr="002B4F6F" w:rsidRDefault="00133D8E" w:rsidP="002B4F6F">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sz w:val="24"/>
        </w:rPr>
      </w:pPr>
      <w:r w:rsidRPr="002B4F6F">
        <w:rPr>
          <w:rFonts w:ascii="Palatino Linotype" w:eastAsia="Palatino Linotype" w:hAnsi="Palatino Linotype" w:cs="Palatino Linotype"/>
          <w:color w:val="000000" w:themeColor="text1"/>
          <w:sz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2B4F6F">
        <w:rPr>
          <w:rFonts w:ascii="Palatino Linotype" w:eastAsia="Palatino Linotype" w:hAnsi="Palatino Linotype" w:cs="Palatino Linotype"/>
          <w:i/>
          <w:color w:val="000000" w:themeColor="text1"/>
          <w:sz w:val="24"/>
        </w:rPr>
        <w:t>derecho fundamental exime a quien lo ejerce</w:t>
      </w:r>
      <w:r w:rsidRPr="002B4F6F">
        <w:rPr>
          <w:rFonts w:ascii="Palatino Linotype" w:eastAsia="Palatino Linotype" w:hAnsi="Palatino Linotype" w:cs="Palatino Linotype"/>
          <w:color w:val="000000" w:themeColor="text1"/>
          <w:sz w:val="24"/>
        </w:rPr>
        <w:t xml:space="preserve">, de acreditar su legitimación en la causa o su interés en el asunto, lo que permite la posibilidad </w:t>
      </w:r>
      <w:r w:rsidRPr="002B4F6F">
        <w:rPr>
          <w:rFonts w:ascii="Palatino Linotype" w:eastAsia="Palatino Linotype" w:hAnsi="Palatino Linotype" w:cs="Palatino Linotype"/>
          <w:color w:val="000000" w:themeColor="text1"/>
          <w:sz w:val="24"/>
        </w:rPr>
        <w:lastRenderedPageBreak/>
        <w:t>de que, incluso, la solicitud de acceso a la información pueda ser anónima o no contener un nombre que identifique al solicitante o que permita tener certeza sobre su identidad.</w:t>
      </w:r>
    </w:p>
    <w:p w:rsidR="00133D8E" w:rsidRPr="002B4F6F" w:rsidRDefault="00133D8E" w:rsidP="002B4F6F">
      <w:pPr>
        <w:spacing w:line="360" w:lineRule="auto"/>
        <w:jc w:val="both"/>
        <w:rPr>
          <w:rFonts w:ascii="Palatino Linotype" w:eastAsia="Palatino Linotype" w:hAnsi="Palatino Linotype" w:cs="Palatino Linotype"/>
          <w:color w:val="000000" w:themeColor="text1"/>
        </w:rPr>
      </w:pPr>
    </w:p>
    <w:p w:rsidR="00133D8E" w:rsidRPr="002B4F6F" w:rsidRDefault="00133D8E" w:rsidP="002B4F6F">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sz w:val="24"/>
        </w:rPr>
      </w:pPr>
      <w:r w:rsidRPr="002B4F6F">
        <w:rPr>
          <w:rFonts w:ascii="Palatino Linotype" w:eastAsia="Palatino Linotype" w:hAnsi="Palatino Linotype" w:cs="Palatino Linotype"/>
          <w:color w:val="000000" w:themeColor="text1"/>
          <w:sz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133D8E" w:rsidRPr="002B4F6F" w:rsidRDefault="00133D8E" w:rsidP="002B4F6F">
      <w:pPr>
        <w:pStyle w:val="Textoindependienteprimerasangra2"/>
        <w:spacing w:line="240" w:lineRule="atLeast"/>
        <w:ind w:left="0" w:firstLine="0"/>
        <w:jc w:val="both"/>
        <w:rPr>
          <w:rFonts w:ascii="Palatino Linotype" w:eastAsia="Palatino Linotype" w:hAnsi="Palatino Linotype"/>
          <w:i/>
          <w:color w:val="000000" w:themeColor="text1"/>
        </w:rPr>
      </w:pPr>
      <w:r w:rsidRPr="002B4F6F">
        <w:rPr>
          <w:rFonts w:ascii="Palatino Linotype" w:eastAsia="Palatino Linotype" w:hAnsi="Palatino Linotype"/>
          <w:i/>
          <w:color w:val="000000" w:themeColor="text1"/>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133D8E" w:rsidRPr="002B4F6F" w:rsidRDefault="00133D8E" w:rsidP="002B4F6F">
      <w:pPr>
        <w:pStyle w:val="Textoindependienteprimerasangra2"/>
        <w:spacing w:line="360" w:lineRule="auto"/>
        <w:ind w:left="0" w:firstLine="0"/>
        <w:jc w:val="both"/>
        <w:rPr>
          <w:rFonts w:ascii="Palatino Linotype" w:eastAsia="Palatino Linotype" w:hAnsi="Palatino Linotype"/>
          <w:i/>
          <w:color w:val="000000" w:themeColor="text1"/>
        </w:rPr>
      </w:pPr>
    </w:p>
    <w:p w:rsidR="00F4095B" w:rsidRPr="002B4F6F" w:rsidRDefault="00F4095B" w:rsidP="002B4F6F">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B4F6F">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4095B" w:rsidRPr="002B4F6F" w:rsidRDefault="00F4095B" w:rsidP="002B4F6F">
      <w:pPr>
        <w:pStyle w:val="Prrafodelista"/>
        <w:ind w:left="0"/>
        <w:rPr>
          <w:rFonts w:ascii="Palatino Linotype" w:eastAsia="Palatino Linotype" w:hAnsi="Palatino Linotype" w:cs="Palatino Linotype"/>
          <w:color w:val="000000" w:themeColor="text1"/>
          <w:sz w:val="24"/>
        </w:rPr>
      </w:pPr>
    </w:p>
    <w:p w:rsidR="00F4095B" w:rsidRPr="002B4F6F" w:rsidRDefault="00F4095B" w:rsidP="002B4F6F">
      <w:pPr>
        <w:pStyle w:val="Ttulo2"/>
        <w:spacing w:before="0" w:line="360" w:lineRule="auto"/>
        <w:rPr>
          <w:rFonts w:ascii="Palatino Linotype" w:eastAsia="Palatino Linotype" w:hAnsi="Palatino Linotype" w:cs="Palatino Linotype"/>
          <w:b/>
          <w:color w:val="000000" w:themeColor="text1"/>
          <w:sz w:val="24"/>
          <w:szCs w:val="24"/>
        </w:rPr>
      </w:pPr>
      <w:r w:rsidRPr="002B4F6F">
        <w:rPr>
          <w:rFonts w:ascii="Palatino Linotype" w:eastAsia="Palatino Linotype" w:hAnsi="Palatino Linotype" w:cs="Palatino Linotype"/>
          <w:b/>
          <w:color w:val="000000" w:themeColor="text1"/>
          <w:sz w:val="24"/>
          <w:szCs w:val="24"/>
        </w:rPr>
        <w:t>TERCERO. Del planteamiento de la Litis</w:t>
      </w:r>
    </w:p>
    <w:p w:rsidR="00F4095B" w:rsidRPr="002B4F6F" w:rsidRDefault="00F4095B" w:rsidP="002B4F6F">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B4F6F">
        <w:rPr>
          <w:rFonts w:ascii="Palatino Linotype" w:eastAsia="Palatino Linotype" w:hAnsi="Palatino Linotype" w:cs="Palatino Linotype"/>
          <w:color w:val="000000" w:themeColor="text1"/>
        </w:rPr>
        <w:t>De las constancias en el expediente al rubro indicado, se desprende que el particular  solicitó tener acceso a la información que a continuación se desagrega:</w:t>
      </w:r>
    </w:p>
    <w:p w:rsidR="00F4095B" w:rsidRPr="002B4F6F" w:rsidRDefault="00A47A70" w:rsidP="002B4F6F">
      <w:pPr>
        <w:spacing w:line="360" w:lineRule="auto"/>
        <w:jc w:val="center"/>
        <w:rPr>
          <w:rFonts w:ascii="Palatino Linotype" w:eastAsia="Palatino Linotype" w:hAnsi="Palatino Linotype" w:cs="Palatino Linotype"/>
          <w:i/>
          <w:color w:val="000000" w:themeColor="text1"/>
        </w:rPr>
      </w:pPr>
      <w:r w:rsidRPr="002B4F6F">
        <w:rPr>
          <w:rFonts w:ascii="Palatino Linotype" w:eastAsia="Palatino Linotype" w:hAnsi="Palatino Linotype" w:cs="Palatino Linotype"/>
          <w:i/>
          <w:color w:val="000000" w:themeColor="text1"/>
        </w:rPr>
        <w:t>-Cuantos operativos a los negocios sin licencia para venta de bebidas alcohólicas se han realizado, donde y con que resultados.</w:t>
      </w:r>
    </w:p>
    <w:p w:rsidR="00517D08" w:rsidRPr="002B4F6F" w:rsidRDefault="00517D08" w:rsidP="002B4F6F">
      <w:pPr>
        <w:spacing w:line="360" w:lineRule="auto"/>
        <w:jc w:val="center"/>
        <w:rPr>
          <w:rFonts w:ascii="Palatino Linotype" w:eastAsia="Palatino Linotype" w:hAnsi="Palatino Linotype" w:cs="Palatino Linotype"/>
          <w:b/>
          <w:color w:val="000000" w:themeColor="text1"/>
        </w:rPr>
      </w:pPr>
    </w:p>
    <w:p w:rsidR="00F4095B" w:rsidRPr="002B4F6F" w:rsidRDefault="00F4095B" w:rsidP="002B4F6F">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B4F6F">
        <w:rPr>
          <w:rFonts w:ascii="Palatino Linotype" w:eastAsia="Palatino Linotype" w:hAnsi="Palatino Linotype" w:cs="Palatino Linotype"/>
          <w:color w:val="000000" w:themeColor="text1"/>
        </w:rPr>
        <w:lastRenderedPageBreak/>
        <w:t xml:space="preserve">En respuesta, el </w:t>
      </w:r>
      <w:r w:rsidRPr="002B4F6F">
        <w:rPr>
          <w:rFonts w:ascii="Palatino Linotype" w:eastAsia="Palatino Linotype" w:hAnsi="Palatino Linotype" w:cs="Palatino Linotype"/>
          <w:b/>
          <w:color w:val="000000" w:themeColor="text1"/>
        </w:rPr>
        <w:t>SUJETO OBLIGADO</w:t>
      </w:r>
      <w:r w:rsidRPr="002B4F6F">
        <w:rPr>
          <w:rFonts w:ascii="Palatino Linotype" w:eastAsia="Palatino Linotype" w:hAnsi="Palatino Linotype" w:cs="Palatino Linotype"/>
          <w:color w:val="000000" w:themeColor="text1"/>
        </w:rPr>
        <w:t xml:space="preserve">, remitió </w:t>
      </w:r>
      <w:r w:rsidR="00517D08" w:rsidRPr="002B4F6F">
        <w:rPr>
          <w:rFonts w:ascii="Palatino Linotype" w:eastAsia="Palatino Linotype" w:hAnsi="Palatino Linotype" w:cs="Palatino Linotype"/>
          <w:color w:val="000000" w:themeColor="text1"/>
        </w:rPr>
        <w:t>dos archivos</w:t>
      </w:r>
      <w:r w:rsidRPr="002B4F6F">
        <w:rPr>
          <w:rFonts w:ascii="Palatino Linotype" w:eastAsia="Palatino Linotype" w:hAnsi="Palatino Linotype" w:cs="Palatino Linotype"/>
          <w:color w:val="000000" w:themeColor="text1"/>
        </w:rPr>
        <w:t xml:space="preserve"> electrónico</w:t>
      </w:r>
      <w:r w:rsidR="00517D08" w:rsidRPr="002B4F6F">
        <w:rPr>
          <w:rFonts w:ascii="Palatino Linotype" w:eastAsia="Palatino Linotype" w:hAnsi="Palatino Linotype" w:cs="Palatino Linotype"/>
          <w:color w:val="000000" w:themeColor="text1"/>
        </w:rPr>
        <w:t>s</w:t>
      </w:r>
      <w:r w:rsidRPr="002B4F6F">
        <w:rPr>
          <w:rFonts w:ascii="Palatino Linotype" w:eastAsia="Palatino Linotype" w:hAnsi="Palatino Linotype" w:cs="Palatino Linotype"/>
          <w:color w:val="000000" w:themeColor="text1"/>
        </w:rPr>
        <w:t xml:space="preserve"> en formato PDF, cuyo contenido </w:t>
      </w:r>
      <w:r w:rsidR="00517D08" w:rsidRPr="002B4F6F">
        <w:rPr>
          <w:rFonts w:ascii="Palatino Linotype" w:eastAsia="Palatino Linotype" w:hAnsi="Palatino Linotype" w:cs="Palatino Linotype"/>
          <w:color w:val="000000" w:themeColor="text1"/>
        </w:rPr>
        <w:t>se desglosa en el numeral tres del presente.</w:t>
      </w:r>
    </w:p>
    <w:p w:rsidR="00F4095B" w:rsidRPr="002B4F6F" w:rsidRDefault="00F4095B" w:rsidP="002B4F6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4095B" w:rsidRPr="002B4F6F" w:rsidRDefault="00F4095B" w:rsidP="002B4F6F">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B4F6F">
        <w:rPr>
          <w:rFonts w:ascii="Palatino Linotype" w:eastAsia="Palatino Linotype" w:hAnsi="Palatino Linotype" w:cs="Palatino Linotype"/>
          <w:color w:val="000000" w:themeColor="text1"/>
        </w:rPr>
        <w:t>Por lo que, el particular se inconformó porque no se entregó la  información</w:t>
      </w:r>
      <w:r w:rsidR="00A47A70" w:rsidRPr="002B4F6F">
        <w:rPr>
          <w:rFonts w:ascii="Palatino Linotype" w:eastAsia="Palatino Linotype" w:hAnsi="Palatino Linotype" w:cs="Palatino Linotype"/>
          <w:color w:val="000000" w:themeColor="text1"/>
        </w:rPr>
        <w:t xml:space="preserve"> completa</w:t>
      </w:r>
      <w:r w:rsidRPr="002B4F6F">
        <w:rPr>
          <w:rFonts w:ascii="Palatino Linotype" w:eastAsia="Palatino Linotype" w:hAnsi="Palatino Linotype" w:cs="Palatino Linotype"/>
          <w:color w:val="000000" w:themeColor="text1"/>
        </w:rPr>
        <w:t xml:space="preserve"> por parte del  </w:t>
      </w:r>
      <w:r w:rsidRPr="002B4F6F">
        <w:rPr>
          <w:rFonts w:ascii="Palatino Linotype" w:eastAsia="Palatino Linotype" w:hAnsi="Palatino Linotype" w:cs="Palatino Linotype"/>
          <w:b/>
          <w:color w:val="000000" w:themeColor="text1"/>
        </w:rPr>
        <w:t>SUJETO OBLIGADO.</w:t>
      </w:r>
    </w:p>
    <w:p w:rsidR="00784CD9" w:rsidRPr="002B4F6F" w:rsidRDefault="00784CD9" w:rsidP="002B4F6F">
      <w:pPr>
        <w:pStyle w:val="Prrafodelista"/>
        <w:ind w:left="0"/>
        <w:rPr>
          <w:rFonts w:ascii="Palatino Linotype" w:eastAsia="Palatino Linotype" w:hAnsi="Palatino Linotype" w:cs="Palatino Linotype"/>
          <w:color w:val="000000" w:themeColor="text1"/>
          <w:sz w:val="24"/>
        </w:rPr>
      </w:pPr>
    </w:p>
    <w:p w:rsidR="00F4095B" w:rsidRPr="002B4F6F" w:rsidRDefault="00F4095B" w:rsidP="002B4F6F">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2B4F6F">
        <w:rPr>
          <w:rFonts w:ascii="Palatino Linotype" w:eastAsia="Palatino Linotype" w:hAnsi="Palatino Linotype" w:cs="Palatino Linotype"/>
          <w:color w:val="000000" w:themeColor="text1"/>
        </w:rPr>
        <w:t xml:space="preserve">En dichas condiciones, la </w:t>
      </w:r>
      <w:r w:rsidRPr="002B4F6F">
        <w:rPr>
          <w:rFonts w:ascii="Palatino Linotype" w:eastAsia="Palatino Linotype" w:hAnsi="Palatino Linotype" w:cs="Palatino Linotype"/>
          <w:i/>
          <w:color w:val="000000" w:themeColor="text1"/>
        </w:rPr>
        <w:t>Litis</w:t>
      </w:r>
      <w:r w:rsidRPr="002B4F6F">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A47A70" w:rsidRPr="002B4F6F">
        <w:rPr>
          <w:rFonts w:ascii="Palatino Linotype" w:eastAsia="Palatino Linotype" w:hAnsi="Palatino Linotype" w:cs="Palatino Linotype"/>
          <w:b/>
          <w:color w:val="000000" w:themeColor="text1"/>
        </w:rPr>
        <w:t>fracción V</w:t>
      </w:r>
      <w:r w:rsidRPr="002B4F6F">
        <w:rPr>
          <w:rFonts w:ascii="Palatino Linotype" w:eastAsia="Palatino Linotype" w:hAnsi="Palatino Linotype" w:cs="Palatino Linotype"/>
          <w:b/>
          <w:color w:val="000000" w:themeColor="text1"/>
        </w:rPr>
        <w:t xml:space="preserve"> </w:t>
      </w:r>
      <w:r w:rsidRPr="002B4F6F">
        <w:rPr>
          <w:rFonts w:ascii="Palatino Linotype" w:eastAsia="Palatino Linotype" w:hAnsi="Palatino Linotype" w:cs="Palatino Linotype"/>
          <w:color w:val="000000" w:themeColor="text1"/>
        </w:rPr>
        <w:t xml:space="preserve">de la </w:t>
      </w:r>
      <w:r w:rsidRPr="002B4F6F">
        <w:rPr>
          <w:rFonts w:ascii="Palatino Linotype" w:eastAsia="Palatino Linotype" w:hAnsi="Palatino Linotype" w:cs="Palatino Linotype"/>
          <w:b/>
          <w:color w:val="000000" w:themeColor="text1"/>
        </w:rPr>
        <w:t>Ley de Transparencia y Acceso a la Información Pública del Estado de México y Municipios</w:t>
      </w:r>
      <w:r w:rsidRPr="002B4F6F">
        <w:rPr>
          <w:rFonts w:ascii="Palatino Linotype" w:eastAsia="Palatino Linotype" w:hAnsi="Palatino Linotype" w:cs="Palatino Linotype"/>
          <w:color w:val="000000" w:themeColor="text1"/>
        </w:rPr>
        <w:t xml:space="preserve">; fracción que determina </w:t>
      </w:r>
      <w:r w:rsidR="00A47A70" w:rsidRPr="002B4F6F">
        <w:rPr>
          <w:rFonts w:ascii="Palatino Linotype" w:eastAsia="Palatino Linotype" w:hAnsi="Palatino Linotype" w:cs="Palatino Linotype"/>
          <w:color w:val="000000" w:themeColor="text1"/>
        </w:rPr>
        <w:t>la entrega de la información incompleta</w:t>
      </w:r>
      <w:r w:rsidRPr="002B4F6F">
        <w:rPr>
          <w:rFonts w:ascii="Palatino Linotype" w:eastAsia="Palatino Linotype" w:hAnsi="Palatino Linotype" w:cs="Palatino Linotype"/>
          <w:color w:val="000000" w:themeColor="text1"/>
        </w:rPr>
        <w:t xml:space="preserve">; contexto del  cual se dolió </w:t>
      </w:r>
      <w:r w:rsidRPr="002B4F6F">
        <w:rPr>
          <w:rFonts w:ascii="Palatino Linotype" w:eastAsia="Palatino Linotype" w:hAnsi="Palatino Linotype" w:cs="Palatino Linotype"/>
          <w:b/>
          <w:color w:val="000000" w:themeColor="text1"/>
        </w:rPr>
        <w:t xml:space="preserve">EL RECURRENTE </w:t>
      </w:r>
      <w:r w:rsidRPr="002B4F6F">
        <w:rPr>
          <w:rFonts w:ascii="Palatino Linotype" w:eastAsia="Palatino Linotype" w:hAnsi="Palatino Linotype" w:cs="Palatino Linotype"/>
          <w:color w:val="000000" w:themeColor="text1"/>
        </w:rPr>
        <w:t xml:space="preserve">al momento de interponer su inconformidad. </w:t>
      </w:r>
    </w:p>
    <w:p w:rsidR="00F4095B" w:rsidRPr="002B4F6F" w:rsidRDefault="00F4095B" w:rsidP="002B4F6F">
      <w:pPr>
        <w:pBdr>
          <w:top w:val="nil"/>
          <w:left w:val="nil"/>
          <w:bottom w:val="nil"/>
          <w:right w:val="nil"/>
          <w:between w:val="nil"/>
        </w:pBdr>
        <w:rPr>
          <w:rFonts w:ascii="Palatino Linotype" w:eastAsia="Palatino Linotype" w:hAnsi="Palatino Linotype" w:cs="Palatino Linotype"/>
          <w:color w:val="000000" w:themeColor="text1"/>
        </w:rPr>
      </w:pPr>
    </w:p>
    <w:p w:rsidR="00F4095B" w:rsidRDefault="00F4095B" w:rsidP="002B4F6F">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2B4F6F">
        <w:rPr>
          <w:rFonts w:ascii="Palatino Linotype" w:eastAsia="Palatino Linotype" w:hAnsi="Palatino Linotype" w:cs="Palatino Linotype"/>
          <w:color w:val="000000" w:themeColor="text1"/>
        </w:rPr>
        <w:t xml:space="preserve">De modo tal que el presente recurso de revisión se abocará en determinar si el </w:t>
      </w:r>
      <w:r w:rsidRPr="002B4F6F">
        <w:rPr>
          <w:rFonts w:ascii="Palatino Linotype" w:eastAsia="Palatino Linotype" w:hAnsi="Palatino Linotype" w:cs="Palatino Linotype"/>
          <w:b/>
          <w:color w:val="000000" w:themeColor="text1"/>
        </w:rPr>
        <w:t>SUJETO</w:t>
      </w:r>
      <w:r w:rsidRPr="002B4F6F">
        <w:rPr>
          <w:rFonts w:ascii="Palatino Linotype" w:eastAsia="Palatino Linotype" w:hAnsi="Palatino Linotype" w:cs="Palatino Linotype"/>
          <w:color w:val="000000" w:themeColor="text1"/>
        </w:rPr>
        <w:t xml:space="preserve"> </w:t>
      </w:r>
      <w:r w:rsidRPr="002B4F6F">
        <w:rPr>
          <w:rFonts w:ascii="Palatino Linotype" w:eastAsia="Palatino Linotype" w:hAnsi="Palatino Linotype" w:cs="Palatino Linotype"/>
          <w:b/>
          <w:color w:val="000000" w:themeColor="text1"/>
        </w:rPr>
        <w:t>OBLIGADO</w:t>
      </w:r>
      <w:r w:rsidRPr="002B4F6F">
        <w:rPr>
          <w:rFonts w:ascii="Palatino Linotype" w:eastAsia="Palatino Linotype" w:hAnsi="Palatino Linotype" w:cs="Palatino Linotype"/>
          <w:color w:val="000000" w:themeColor="text1"/>
        </w:rPr>
        <w:t xml:space="preserve"> con su respuesta ciertamente actualiza las causales de procedencia</w:t>
      </w:r>
      <w:r w:rsidRPr="002B4F6F">
        <w:rPr>
          <w:rFonts w:ascii="Palatino Linotype" w:eastAsia="Palatino Linotype" w:hAnsi="Palatino Linotype" w:cs="Palatino Linotype"/>
          <w:b/>
          <w:color w:val="000000" w:themeColor="text1"/>
        </w:rPr>
        <w:t xml:space="preserve"> </w:t>
      </w:r>
      <w:r w:rsidRPr="002B4F6F">
        <w:rPr>
          <w:rFonts w:ascii="Palatino Linotype" w:eastAsia="Palatino Linotype" w:hAnsi="Palatino Linotype" w:cs="Palatino Linotype"/>
          <w:color w:val="000000" w:themeColor="text1"/>
        </w:rPr>
        <w:t>antes señalada;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733A6D" w:rsidRDefault="00733A6D" w:rsidP="00733A6D">
      <w:pPr>
        <w:pStyle w:val="Prrafodelista"/>
        <w:rPr>
          <w:rFonts w:ascii="Palatino Linotype" w:eastAsia="Palatino Linotype" w:hAnsi="Palatino Linotype" w:cs="Palatino Linotype"/>
          <w:color w:val="000000" w:themeColor="text1"/>
        </w:rPr>
      </w:pPr>
    </w:p>
    <w:p w:rsidR="00733A6D" w:rsidRPr="002B4F6F" w:rsidRDefault="00733A6D" w:rsidP="00733A6D">
      <w:pPr>
        <w:spacing w:line="360" w:lineRule="auto"/>
        <w:jc w:val="both"/>
        <w:rPr>
          <w:rFonts w:ascii="Palatino Linotype" w:eastAsia="Palatino Linotype" w:hAnsi="Palatino Linotype" w:cs="Palatino Linotype"/>
          <w:color w:val="000000" w:themeColor="text1"/>
        </w:rPr>
      </w:pPr>
    </w:p>
    <w:p w:rsidR="00F4095B" w:rsidRPr="002B4F6F" w:rsidRDefault="00F4095B" w:rsidP="002B4F6F">
      <w:pPr>
        <w:pStyle w:val="Ttulo2"/>
        <w:spacing w:before="0" w:line="360" w:lineRule="auto"/>
        <w:rPr>
          <w:rFonts w:ascii="Palatino Linotype" w:eastAsia="Palatino Linotype" w:hAnsi="Palatino Linotype" w:cs="Palatino Linotype"/>
          <w:b/>
          <w:color w:val="000000" w:themeColor="text1"/>
          <w:sz w:val="24"/>
          <w:szCs w:val="24"/>
          <w:highlight w:val="white"/>
        </w:rPr>
      </w:pPr>
      <w:r w:rsidRPr="002B4F6F">
        <w:rPr>
          <w:rFonts w:ascii="Palatino Linotype" w:eastAsia="Palatino Linotype" w:hAnsi="Palatino Linotype" w:cs="Palatino Linotype"/>
          <w:b/>
          <w:color w:val="000000" w:themeColor="text1"/>
          <w:sz w:val="24"/>
          <w:szCs w:val="24"/>
          <w:highlight w:val="white"/>
        </w:rPr>
        <w:t>CUARTO. Del estudio y resolución del asunto.</w:t>
      </w:r>
    </w:p>
    <w:p w:rsidR="00F4095B" w:rsidRPr="002B4F6F" w:rsidRDefault="00F4095B" w:rsidP="002B4F6F">
      <w:pPr>
        <w:pStyle w:val="Ttulo1"/>
        <w:numPr>
          <w:ilvl w:val="0"/>
          <w:numId w:val="11"/>
        </w:numPr>
        <w:spacing w:before="0" w:after="240" w:line="360" w:lineRule="auto"/>
        <w:ind w:left="0" w:firstLine="0"/>
        <w:rPr>
          <w:rFonts w:ascii="Palatino Linotype" w:eastAsia="Palatino Linotype" w:hAnsi="Palatino Linotype" w:cs="Palatino Linotype"/>
          <w:b/>
          <w:color w:val="000000" w:themeColor="text1"/>
          <w:sz w:val="24"/>
          <w:szCs w:val="24"/>
        </w:rPr>
      </w:pPr>
      <w:bookmarkStart w:id="1" w:name="_heading=h.2s8eyo1" w:colFirst="0" w:colLast="0"/>
      <w:bookmarkEnd w:id="1"/>
      <w:r w:rsidRPr="002B4F6F">
        <w:rPr>
          <w:rFonts w:ascii="Palatino Linotype" w:eastAsia="Palatino Linotype" w:hAnsi="Palatino Linotype" w:cs="Palatino Linotype"/>
          <w:b/>
          <w:color w:val="000000" w:themeColor="text1"/>
          <w:sz w:val="24"/>
          <w:szCs w:val="24"/>
        </w:rPr>
        <w:t>Del derecho de acceso a la información.</w:t>
      </w:r>
    </w:p>
    <w:p w:rsidR="00F4095B" w:rsidRPr="002B4F6F" w:rsidRDefault="00F4095B" w:rsidP="002B4F6F">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2B4F6F">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w:t>
      </w:r>
      <w:r w:rsidRPr="002B4F6F">
        <w:rPr>
          <w:rFonts w:ascii="Palatino Linotype" w:eastAsia="Palatino Linotype" w:hAnsi="Palatino Linotype" w:cs="Palatino Linotype"/>
          <w:color w:val="000000" w:themeColor="text1"/>
        </w:rPr>
        <w:lastRenderedPageBreak/>
        <w:t xml:space="preserve">Derechos Humanos en su artículo 13.1; en el artículo sexto de la Constitución Política de los Estados Unidos Mexicanos y en el artículo quinto de la Particular del Estado de México. </w:t>
      </w:r>
    </w:p>
    <w:p w:rsidR="00F4095B" w:rsidRPr="002B4F6F" w:rsidRDefault="00F4095B" w:rsidP="002B4F6F">
      <w:pPr>
        <w:numPr>
          <w:ilvl w:val="0"/>
          <w:numId w:val="10"/>
        </w:numPr>
        <w:spacing w:before="240" w:line="360" w:lineRule="auto"/>
        <w:ind w:left="0" w:firstLine="0"/>
        <w:jc w:val="both"/>
        <w:rPr>
          <w:rFonts w:ascii="Palatino Linotype" w:hAnsi="Palatino Linotype"/>
          <w:color w:val="000000" w:themeColor="text1"/>
        </w:rPr>
      </w:pPr>
      <w:r w:rsidRPr="002B4F6F">
        <w:rPr>
          <w:rFonts w:ascii="Palatino Linotype" w:eastAsia="Palatino Linotype" w:hAnsi="Palatino Linotype" w:cs="Palatino Linotype"/>
          <w:color w:val="000000" w:themeColor="text1"/>
        </w:rPr>
        <w:t xml:space="preserve">Definiendo el Derecho de Acceso a la Información Pública como: </w:t>
      </w:r>
    </w:p>
    <w:p w:rsidR="00F4095B" w:rsidRPr="002B4F6F" w:rsidRDefault="00F4095B" w:rsidP="002B4F6F">
      <w:pPr>
        <w:spacing w:before="240" w:line="240" w:lineRule="atLeast"/>
        <w:jc w:val="both"/>
        <w:rPr>
          <w:rFonts w:ascii="Palatino Linotype" w:hAnsi="Palatino Linotype"/>
          <w:color w:val="000000" w:themeColor="text1"/>
        </w:rPr>
      </w:pPr>
      <w:r w:rsidRPr="002B4F6F">
        <w:rPr>
          <w:rFonts w:ascii="Palatino Linotype" w:eastAsia="Palatino Linotype" w:hAnsi="Palatino Linotype" w:cs="Palatino Linotype"/>
          <w:i/>
          <w:color w:val="000000" w:themeColor="text1"/>
        </w:rPr>
        <w:t>La igualdad de oportunidades para recibir, buscar e impartir información</w:t>
      </w:r>
      <w:r w:rsidRPr="002B4F6F">
        <w:rPr>
          <w:rFonts w:ascii="Palatino Linotype" w:eastAsia="Palatino Linotype" w:hAnsi="Palatino Linotype" w:cs="Palatino Linotype"/>
          <w:i/>
          <w:color w:val="000000" w:themeColor="text1"/>
          <w:vertAlign w:val="superscript"/>
        </w:rPr>
        <w:footnoteReference w:id="1"/>
      </w:r>
      <w:r w:rsidRPr="002B4F6F">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B4F6F">
        <w:rPr>
          <w:rFonts w:ascii="Palatino Linotype" w:eastAsia="Palatino Linotype" w:hAnsi="Palatino Linotype" w:cs="Palatino Linotype"/>
          <w:i/>
          <w:color w:val="000000" w:themeColor="text1"/>
          <w:vertAlign w:val="superscript"/>
        </w:rPr>
        <w:footnoteReference w:id="2"/>
      </w:r>
      <w:r w:rsidRPr="002B4F6F">
        <w:rPr>
          <w:rFonts w:ascii="Palatino Linotype" w:eastAsia="Palatino Linotype" w:hAnsi="Palatino Linotype" w:cs="Palatino Linotype"/>
          <w:color w:val="000000" w:themeColor="text1"/>
        </w:rPr>
        <w:t>que se constituye como una herramienta fundamental para ejercer</w:t>
      </w:r>
      <w:r w:rsidRPr="002B4F6F">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2B4F6F">
        <w:rPr>
          <w:rFonts w:ascii="Palatino Linotype" w:eastAsia="Palatino Linotype" w:hAnsi="Palatino Linotype" w:cs="Palatino Linotype"/>
          <w:i/>
          <w:color w:val="000000" w:themeColor="text1"/>
          <w:vertAlign w:val="superscript"/>
        </w:rPr>
        <w:footnoteReference w:id="3"/>
      </w:r>
      <w:r w:rsidRPr="002B4F6F">
        <w:rPr>
          <w:rFonts w:ascii="Palatino Linotype" w:eastAsia="Palatino Linotype" w:hAnsi="Palatino Linotype" w:cs="Palatino Linotype"/>
          <w:color w:val="000000" w:themeColor="text1"/>
        </w:rPr>
        <w:t>fomentando</w:t>
      </w:r>
      <w:r w:rsidRPr="002B4F6F">
        <w:rPr>
          <w:rFonts w:ascii="Palatino Linotype" w:eastAsia="Palatino Linotype" w:hAnsi="Palatino Linotype" w:cs="Palatino Linotype"/>
          <w:i/>
          <w:color w:val="000000" w:themeColor="text1"/>
        </w:rPr>
        <w:t xml:space="preserve"> la transparencia de las actividades estatales y </w:t>
      </w:r>
      <w:r w:rsidRPr="002B4F6F">
        <w:rPr>
          <w:rFonts w:ascii="Palatino Linotype" w:eastAsia="Palatino Linotype" w:hAnsi="Palatino Linotype" w:cs="Palatino Linotype"/>
          <w:color w:val="000000" w:themeColor="text1"/>
        </w:rPr>
        <w:t>promoviendo</w:t>
      </w:r>
      <w:r w:rsidRPr="002B4F6F">
        <w:rPr>
          <w:rFonts w:ascii="Palatino Linotype" w:eastAsia="Palatino Linotype" w:hAnsi="Palatino Linotype" w:cs="Palatino Linotype"/>
          <w:i/>
          <w:color w:val="000000" w:themeColor="text1"/>
        </w:rPr>
        <w:t xml:space="preserve"> la responsabilidad de los funcionarios sobre su gestión pública,</w:t>
      </w:r>
      <w:r w:rsidRPr="002B4F6F">
        <w:rPr>
          <w:rFonts w:ascii="Palatino Linotype" w:eastAsia="Palatino Linotype" w:hAnsi="Palatino Linotype" w:cs="Palatino Linotype"/>
          <w:i/>
          <w:color w:val="000000" w:themeColor="text1"/>
          <w:vertAlign w:val="superscript"/>
        </w:rPr>
        <w:footnoteReference w:id="4"/>
      </w:r>
      <w:r w:rsidRPr="002B4F6F">
        <w:rPr>
          <w:rFonts w:ascii="Palatino Linotype" w:eastAsia="Palatino Linotype" w:hAnsi="Palatino Linotype" w:cs="Palatino Linotype"/>
          <w:color w:val="000000" w:themeColor="text1"/>
        </w:rPr>
        <w:t>que permite</w:t>
      </w:r>
      <w:r w:rsidRPr="002B4F6F">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F4095B" w:rsidRPr="002B4F6F" w:rsidRDefault="00F4095B" w:rsidP="002B4F6F">
      <w:pPr>
        <w:spacing w:line="360" w:lineRule="auto"/>
        <w:jc w:val="both"/>
        <w:rPr>
          <w:rFonts w:ascii="Palatino Linotype" w:eastAsia="Palatino Linotype" w:hAnsi="Palatino Linotype" w:cs="Palatino Linotype"/>
          <w:color w:val="000000" w:themeColor="text1"/>
        </w:rPr>
      </w:pPr>
    </w:p>
    <w:p w:rsidR="00F4095B" w:rsidRPr="002B4F6F" w:rsidRDefault="00F4095B" w:rsidP="002B4F6F">
      <w:pPr>
        <w:numPr>
          <w:ilvl w:val="0"/>
          <w:numId w:val="10"/>
        </w:numPr>
        <w:spacing w:line="360" w:lineRule="auto"/>
        <w:ind w:left="0" w:firstLine="0"/>
        <w:jc w:val="both"/>
        <w:rPr>
          <w:rFonts w:ascii="Palatino Linotype" w:hAnsi="Palatino Linotype"/>
          <w:color w:val="000000" w:themeColor="text1"/>
        </w:rPr>
      </w:pPr>
      <w:r w:rsidRPr="002B4F6F">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F4095B" w:rsidRPr="002B4F6F" w:rsidRDefault="00F4095B" w:rsidP="002B4F6F">
      <w:pPr>
        <w:jc w:val="both"/>
        <w:rPr>
          <w:rFonts w:ascii="Palatino Linotype" w:eastAsia="Palatino Linotype" w:hAnsi="Palatino Linotype" w:cs="Palatino Linotype"/>
          <w:i/>
          <w:color w:val="000000" w:themeColor="text1"/>
        </w:rPr>
      </w:pPr>
      <w:r w:rsidRPr="002B4F6F">
        <w:rPr>
          <w:rFonts w:ascii="Palatino Linotype" w:eastAsia="Palatino Linotype" w:hAnsi="Palatino Linotype" w:cs="Palatino Linotype"/>
          <w:i/>
          <w:color w:val="000000" w:themeColor="text1"/>
        </w:rPr>
        <w:t>“</w:t>
      </w:r>
      <w:r w:rsidRPr="002B4F6F">
        <w:rPr>
          <w:rFonts w:ascii="Palatino Linotype" w:eastAsia="Palatino Linotype" w:hAnsi="Palatino Linotype" w:cs="Palatino Linotype"/>
          <w:b/>
          <w:i/>
          <w:color w:val="000000" w:themeColor="text1"/>
        </w:rPr>
        <w:t>Artículo 1.-</w:t>
      </w:r>
      <w:r w:rsidRPr="002B4F6F">
        <w:rPr>
          <w:rFonts w:ascii="Palatino Linotype" w:eastAsia="Palatino Linotype" w:hAnsi="Palatino Linotype" w:cs="Palatino Linotype"/>
          <w:i/>
          <w:color w:val="000000" w:themeColor="text1"/>
        </w:rPr>
        <w:t xml:space="preserve"> </w:t>
      </w:r>
    </w:p>
    <w:p w:rsidR="00F4095B" w:rsidRPr="002B4F6F" w:rsidRDefault="00F4095B" w:rsidP="002B4F6F">
      <w:pPr>
        <w:jc w:val="both"/>
        <w:rPr>
          <w:rFonts w:ascii="Palatino Linotype" w:eastAsia="Palatino Linotype" w:hAnsi="Palatino Linotype" w:cs="Palatino Linotype"/>
          <w:i/>
          <w:color w:val="000000" w:themeColor="text1"/>
        </w:rPr>
      </w:pPr>
      <w:r w:rsidRPr="002B4F6F">
        <w:rPr>
          <w:rFonts w:ascii="Palatino Linotype" w:eastAsia="Palatino Linotype" w:hAnsi="Palatino Linotype" w:cs="Palatino Linotype"/>
          <w:i/>
          <w:color w:val="000000" w:themeColor="text1"/>
        </w:rPr>
        <w:t>(…)</w:t>
      </w:r>
    </w:p>
    <w:p w:rsidR="00F4095B" w:rsidRPr="002B4F6F" w:rsidRDefault="00F4095B" w:rsidP="002B4F6F">
      <w:pPr>
        <w:jc w:val="both"/>
        <w:rPr>
          <w:rFonts w:ascii="Palatino Linotype" w:eastAsia="Palatino Linotype" w:hAnsi="Palatino Linotype" w:cs="Palatino Linotype"/>
          <w:i/>
          <w:color w:val="000000" w:themeColor="text1"/>
        </w:rPr>
      </w:pPr>
      <w:r w:rsidRPr="002B4F6F">
        <w:rPr>
          <w:rFonts w:ascii="Palatino Linotype" w:eastAsia="Palatino Linotype" w:hAnsi="Palatino Linotype" w:cs="Palatino Linotype"/>
          <w:i/>
          <w:color w:val="000000" w:themeColor="text1"/>
        </w:rPr>
        <w:t>Todas las</w:t>
      </w:r>
      <w:r w:rsidRPr="002B4F6F">
        <w:rPr>
          <w:rFonts w:ascii="Palatino Linotype" w:eastAsia="Palatino Linotype" w:hAnsi="Palatino Linotype" w:cs="Palatino Linotype"/>
          <w:color w:val="000000" w:themeColor="text1"/>
        </w:rPr>
        <w:t xml:space="preserve"> </w:t>
      </w:r>
      <w:r w:rsidRPr="002B4F6F">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4095B" w:rsidRPr="002B4F6F" w:rsidRDefault="00F4095B" w:rsidP="002B4F6F">
      <w:pPr>
        <w:jc w:val="both"/>
        <w:rPr>
          <w:rFonts w:ascii="Palatino Linotype" w:eastAsia="Palatino Linotype" w:hAnsi="Palatino Linotype" w:cs="Palatino Linotype"/>
          <w:color w:val="000000" w:themeColor="text1"/>
        </w:rPr>
      </w:pPr>
      <w:r w:rsidRPr="002B4F6F">
        <w:rPr>
          <w:rFonts w:ascii="Palatino Linotype" w:eastAsia="Palatino Linotype" w:hAnsi="Palatino Linotype" w:cs="Palatino Linotype"/>
          <w:i/>
          <w:color w:val="000000" w:themeColor="text1"/>
        </w:rPr>
        <w:t>(…)</w:t>
      </w:r>
      <w:r w:rsidRPr="002B4F6F">
        <w:rPr>
          <w:rFonts w:ascii="Palatino Linotype" w:eastAsia="Palatino Linotype" w:hAnsi="Palatino Linotype" w:cs="Palatino Linotype"/>
          <w:color w:val="000000" w:themeColor="text1"/>
        </w:rPr>
        <w:t>”.</w:t>
      </w:r>
    </w:p>
    <w:p w:rsidR="00F4095B" w:rsidRPr="002B4F6F" w:rsidRDefault="00F4095B" w:rsidP="002B4F6F">
      <w:pPr>
        <w:jc w:val="both"/>
        <w:rPr>
          <w:rFonts w:ascii="Palatino Linotype" w:eastAsia="Palatino Linotype" w:hAnsi="Palatino Linotype" w:cs="Palatino Linotype"/>
          <w:b/>
          <w:color w:val="000000" w:themeColor="text1"/>
        </w:rPr>
      </w:pPr>
    </w:p>
    <w:p w:rsidR="00F4095B" w:rsidRPr="002B4F6F" w:rsidRDefault="00F4095B" w:rsidP="002B4F6F">
      <w:pPr>
        <w:numPr>
          <w:ilvl w:val="0"/>
          <w:numId w:val="10"/>
        </w:numPr>
        <w:spacing w:line="360" w:lineRule="auto"/>
        <w:ind w:left="0" w:firstLine="0"/>
        <w:jc w:val="both"/>
        <w:rPr>
          <w:rFonts w:ascii="Palatino Linotype" w:hAnsi="Palatino Linotype"/>
          <w:color w:val="000000" w:themeColor="text1"/>
        </w:rPr>
      </w:pPr>
      <w:r w:rsidRPr="002B4F6F">
        <w:rPr>
          <w:rFonts w:ascii="Palatino Linotype" w:eastAsia="Palatino Linotype" w:hAnsi="Palatino Linotype" w:cs="Palatino Linotype"/>
          <w:color w:val="000000" w:themeColor="text1"/>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F4095B" w:rsidRPr="002B4F6F" w:rsidRDefault="00F4095B" w:rsidP="002B4F6F">
      <w:pPr>
        <w:spacing w:line="360" w:lineRule="auto"/>
        <w:jc w:val="both"/>
        <w:rPr>
          <w:rFonts w:ascii="Palatino Linotype" w:eastAsia="Palatino Linotype" w:hAnsi="Palatino Linotype" w:cs="Palatino Linotype"/>
          <w:color w:val="000000" w:themeColor="text1"/>
        </w:rPr>
      </w:pPr>
    </w:p>
    <w:p w:rsidR="00F4095B" w:rsidRPr="002B4F6F" w:rsidRDefault="00F4095B" w:rsidP="002B4F6F">
      <w:pPr>
        <w:numPr>
          <w:ilvl w:val="0"/>
          <w:numId w:val="10"/>
        </w:numPr>
        <w:spacing w:line="360" w:lineRule="auto"/>
        <w:ind w:left="0" w:firstLine="0"/>
        <w:jc w:val="both"/>
        <w:rPr>
          <w:rFonts w:ascii="Palatino Linotype" w:hAnsi="Palatino Linotype"/>
          <w:color w:val="000000" w:themeColor="text1"/>
        </w:rPr>
      </w:pPr>
      <w:r w:rsidRPr="002B4F6F">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F4095B" w:rsidRPr="002B4F6F" w:rsidRDefault="00F4095B" w:rsidP="002B4F6F">
      <w:pPr>
        <w:spacing w:after="240"/>
        <w:jc w:val="both"/>
        <w:rPr>
          <w:rFonts w:ascii="Palatino Linotype" w:eastAsia="Palatino Linotype" w:hAnsi="Palatino Linotype" w:cs="Palatino Linotype"/>
          <w:b/>
          <w:i/>
          <w:color w:val="000000" w:themeColor="text1"/>
        </w:rPr>
      </w:pPr>
      <w:r w:rsidRPr="002B4F6F">
        <w:rPr>
          <w:rFonts w:ascii="Palatino Linotype" w:eastAsia="Palatino Linotype" w:hAnsi="Palatino Linotype" w:cs="Palatino Linotype"/>
          <w:b/>
          <w:i/>
          <w:color w:val="000000" w:themeColor="text1"/>
        </w:rPr>
        <w:t>Constitución Política de los Estados Unidos Mexicanos</w:t>
      </w:r>
    </w:p>
    <w:p w:rsidR="00F4095B" w:rsidRPr="002B4F6F" w:rsidRDefault="00F4095B" w:rsidP="002B4F6F">
      <w:pPr>
        <w:spacing w:before="240" w:after="240"/>
        <w:jc w:val="both"/>
        <w:rPr>
          <w:rFonts w:ascii="Palatino Linotype" w:eastAsia="Palatino Linotype" w:hAnsi="Palatino Linotype" w:cs="Palatino Linotype"/>
          <w:b/>
          <w:i/>
          <w:color w:val="000000" w:themeColor="text1"/>
        </w:rPr>
      </w:pPr>
      <w:r w:rsidRPr="002B4F6F">
        <w:rPr>
          <w:rFonts w:ascii="Palatino Linotype" w:eastAsia="Palatino Linotype" w:hAnsi="Palatino Linotype" w:cs="Palatino Linotype"/>
          <w:b/>
          <w:i/>
          <w:color w:val="000000" w:themeColor="text1"/>
        </w:rPr>
        <w:t>“Artículo 6.</w:t>
      </w:r>
    </w:p>
    <w:p w:rsidR="00F4095B" w:rsidRPr="002B4F6F" w:rsidRDefault="00F4095B" w:rsidP="002B4F6F">
      <w:pPr>
        <w:spacing w:before="240" w:after="240"/>
        <w:jc w:val="both"/>
        <w:rPr>
          <w:rFonts w:ascii="Palatino Linotype" w:eastAsia="Palatino Linotype" w:hAnsi="Palatino Linotype" w:cs="Palatino Linotype"/>
          <w:i/>
          <w:color w:val="000000" w:themeColor="text1"/>
        </w:rPr>
      </w:pPr>
      <w:r w:rsidRPr="002B4F6F">
        <w:rPr>
          <w:rFonts w:ascii="Palatino Linotype" w:eastAsia="Palatino Linotype" w:hAnsi="Palatino Linotype" w:cs="Palatino Linotype"/>
          <w:i/>
          <w:color w:val="000000" w:themeColor="text1"/>
        </w:rPr>
        <w:t>(…)</w:t>
      </w:r>
    </w:p>
    <w:p w:rsidR="00F4095B" w:rsidRPr="002B4F6F" w:rsidRDefault="00F4095B" w:rsidP="002B4F6F">
      <w:pPr>
        <w:spacing w:before="240" w:after="240"/>
        <w:jc w:val="both"/>
        <w:rPr>
          <w:rFonts w:ascii="Palatino Linotype" w:eastAsia="Palatino Linotype" w:hAnsi="Palatino Linotype" w:cs="Palatino Linotype"/>
          <w:i/>
          <w:color w:val="000000" w:themeColor="text1"/>
        </w:rPr>
      </w:pPr>
      <w:r w:rsidRPr="002B4F6F">
        <w:rPr>
          <w:rFonts w:ascii="Palatino Linotype" w:eastAsia="Palatino Linotype" w:hAnsi="Palatino Linotype" w:cs="Palatino Linotype"/>
          <w:i/>
          <w:color w:val="000000" w:themeColor="text1"/>
        </w:rPr>
        <w:t>Para efectos de lo dispuesto en el presente artículo se observará lo siguiente:</w:t>
      </w:r>
    </w:p>
    <w:p w:rsidR="00F4095B" w:rsidRPr="002B4F6F" w:rsidRDefault="00F4095B" w:rsidP="002B4F6F">
      <w:pPr>
        <w:spacing w:before="240" w:after="240"/>
        <w:jc w:val="both"/>
        <w:rPr>
          <w:rFonts w:ascii="Palatino Linotype" w:eastAsia="Palatino Linotype" w:hAnsi="Palatino Linotype" w:cs="Palatino Linotype"/>
          <w:b/>
          <w:i/>
          <w:color w:val="000000" w:themeColor="text1"/>
        </w:rPr>
      </w:pPr>
      <w:r w:rsidRPr="002B4F6F">
        <w:rPr>
          <w:rFonts w:ascii="Palatino Linotype" w:eastAsia="Palatino Linotype" w:hAnsi="Palatino Linotype" w:cs="Palatino Linotype"/>
          <w:b/>
          <w:i/>
          <w:color w:val="000000" w:themeColor="text1"/>
        </w:rPr>
        <w:t>A</w:t>
      </w:r>
      <w:r w:rsidRPr="002B4F6F">
        <w:rPr>
          <w:rFonts w:ascii="Palatino Linotype" w:eastAsia="Palatino Linotype" w:hAnsi="Palatino Linotype" w:cs="Palatino Linotype"/>
          <w:i/>
          <w:color w:val="000000" w:themeColor="text1"/>
        </w:rPr>
        <w:t xml:space="preserve">. </w:t>
      </w:r>
      <w:r w:rsidRPr="002B4F6F">
        <w:rPr>
          <w:rFonts w:ascii="Palatino Linotype" w:eastAsia="Palatino Linotype" w:hAnsi="Palatino Linotype" w:cs="Palatino Linotype"/>
          <w:b/>
          <w:i/>
          <w:color w:val="000000" w:themeColor="text1"/>
        </w:rPr>
        <w:t>Para el ejercicio del derecho de acceso a la información</w:t>
      </w:r>
      <w:r w:rsidRPr="002B4F6F">
        <w:rPr>
          <w:rFonts w:ascii="Palatino Linotype" w:eastAsia="Palatino Linotype" w:hAnsi="Palatino Linotype" w:cs="Palatino Linotype"/>
          <w:i/>
          <w:color w:val="000000" w:themeColor="text1"/>
        </w:rPr>
        <w:t xml:space="preserve">, la Federación y </w:t>
      </w:r>
      <w:r w:rsidRPr="002B4F6F">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F4095B" w:rsidRPr="002B4F6F" w:rsidRDefault="00F4095B" w:rsidP="002B4F6F">
      <w:pPr>
        <w:spacing w:before="240" w:after="240"/>
        <w:jc w:val="both"/>
        <w:rPr>
          <w:rFonts w:ascii="Palatino Linotype" w:eastAsia="Palatino Linotype" w:hAnsi="Palatino Linotype" w:cs="Palatino Linotype"/>
          <w:i/>
          <w:color w:val="000000" w:themeColor="text1"/>
        </w:rPr>
      </w:pPr>
      <w:r w:rsidRPr="002B4F6F">
        <w:rPr>
          <w:rFonts w:ascii="Palatino Linotype" w:eastAsia="Palatino Linotype" w:hAnsi="Palatino Linotype" w:cs="Palatino Linotype"/>
          <w:b/>
          <w:i/>
          <w:color w:val="000000" w:themeColor="text1"/>
        </w:rPr>
        <w:t xml:space="preserve">I. </w:t>
      </w:r>
      <w:r w:rsidRPr="002B4F6F">
        <w:rPr>
          <w:rFonts w:ascii="Palatino Linotype" w:eastAsia="Palatino Linotype" w:hAnsi="Palatino Linotype" w:cs="Palatino Linotype"/>
          <w:b/>
          <w:i/>
          <w:color w:val="000000" w:themeColor="text1"/>
        </w:rPr>
        <w:tab/>
        <w:t>Toda la información en posesión de cualquier</w:t>
      </w:r>
      <w:r w:rsidRPr="002B4F6F">
        <w:rPr>
          <w:rFonts w:ascii="Palatino Linotype" w:eastAsia="Palatino Linotype" w:hAnsi="Palatino Linotype" w:cs="Palatino Linotype"/>
          <w:i/>
          <w:color w:val="000000" w:themeColor="text1"/>
        </w:rPr>
        <w:t xml:space="preserve"> </w:t>
      </w:r>
      <w:r w:rsidRPr="002B4F6F">
        <w:rPr>
          <w:rFonts w:ascii="Palatino Linotype" w:eastAsia="Palatino Linotype" w:hAnsi="Palatino Linotype" w:cs="Palatino Linotype"/>
          <w:b/>
          <w:i/>
          <w:color w:val="000000" w:themeColor="text1"/>
        </w:rPr>
        <w:t>autoridad</w:t>
      </w:r>
      <w:r w:rsidRPr="002B4F6F">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B4F6F">
        <w:rPr>
          <w:rFonts w:ascii="Palatino Linotype" w:eastAsia="Palatino Linotype" w:hAnsi="Palatino Linotype" w:cs="Palatino Linotype"/>
          <w:b/>
          <w:i/>
          <w:color w:val="000000" w:themeColor="text1"/>
        </w:rPr>
        <w:t>municipal</w:t>
      </w:r>
      <w:r w:rsidRPr="002B4F6F">
        <w:rPr>
          <w:rFonts w:ascii="Palatino Linotype" w:eastAsia="Palatino Linotype" w:hAnsi="Palatino Linotype" w:cs="Palatino Linotype"/>
          <w:i/>
          <w:color w:val="000000" w:themeColor="text1"/>
        </w:rPr>
        <w:t xml:space="preserve">, </w:t>
      </w:r>
      <w:r w:rsidRPr="002B4F6F">
        <w:rPr>
          <w:rFonts w:ascii="Palatino Linotype" w:eastAsia="Palatino Linotype" w:hAnsi="Palatino Linotype" w:cs="Palatino Linotype"/>
          <w:b/>
          <w:i/>
          <w:color w:val="000000" w:themeColor="text1"/>
        </w:rPr>
        <w:t>es pública</w:t>
      </w:r>
      <w:r w:rsidRPr="002B4F6F">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2B4F6F">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2B4F6F">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F4095B" w:rsidRPr="002B4F6F" w:rsidRDefault="00F4095B" w:rsidP="002B4F6F">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rPr>
      </w:pPr>
    </w:p>
    <w:p w:rsidR="00F4095B" w:rsidRPr="002B4F6F" w:rsidRDefault="00F4095B" w:rsidP="002B4F6F">
      <w:pPr>
        <w:spacing w:before="240" w:after="240"/>
        <w:jc w:val="both"/>
        <w:rPr>
          <w:rFonts w:ascii="Palatino Linotype" w:eastAsia="Palatino Linotype" w:hAnsi="Palatino Linotype" w:cs="Palatino Linotype"/>
          <w:b/>
          <w:i/>
          <w:color w:val="000000" w:themeColor="text1"/>
        </w:rPr>
      </w:pPr>
      <w:r w:rsidRPr="002B4F6F">
        <w:rPr>
          <w:rFonts w:ascii="Palatino Linotype" w:eastAsia="Palatino Linotype" w:hAnsi="Palatino Linotype" w:cs="Palatino Linotype"/>
          <w:b/>
          <w:i/>
          <w:color w:val="000000" w:themeColor="text1"/>
        </w:rPr>
        <w:lastRenderedPageBreak/>
        <w:t>Constitución Política del Estado Libre y Soberano de México</w:t>
      </w:r>
    </w:p>
    <w:p w:rsidR="00F4095B" w:rsidRPr="002B4F6F" w:rsidRDefault="00F4095B" w:rsidP="002B4F6F">
      <w:pPr>
        <w:spacing w:before="240" w:after="240"/>
        <w:jc w:val="both"/>
        <w:rPr>
          <w:rFonts w:ascii="Palatino Linotype" w:eastAsia="Palatino Linotype" w:hAnsi="Palatino Linotype" w:cs="Palatino Linotype"/>
          <w:i/>
          <w:color w:val="000000" w:themeColor="text1"/>
        </w:rPr>
      </w:pPr>
      <w:r w:rsidRPr="002B4F6F">
        <w:rPr>
          <w:rFonts w:ascii="Palatino Linotype" w:eastAsia="Palatino Linotype" w:hAnsi="Palatino Linotype" w:cs="Palatino Linotype"/>
          <w:b/>
          <w:i/>
          <w:color w:val="000000" w:themeColor="text1"/>
        </w:rPr>
        <w:t>“Artículo 5</w:t>
      </w:r>
      <w:r w:rsidRPr="002B4F6F">
        <w:rPr>
          <w:rFonts w:ascii="Palatino Linotype" w:eastAsia="Palatino Linotype" w:hAnsi="Palatino Linotype" w:cs="Palatino Linotype"/>
          <w:i/>
          <w:color w:val="000000" w:themeColor="text1"/>
        </w:rPr>
        <w:t xml:space="preserve">.- </w:t>
      </w:r>
    </w:p>
    <w:p w:rsidR="00F4095B" w:rsidRPr="002B4F6F" w:rsidRDefault="00F4095B" w:rsidP="002B4F6F">
      <w:pPr>
        <w:spacing w:before="240" w:after="240"/>
        <w:jc w:val="both"/>
        <w:rPr>
          <w:rFonts w:ascii="Palatino Linotype" w:eastAsia="Palatino Linotype" w:hAnsi="Palatino Linotype" w:cs="Palatino Linotype"/>
          <w:i/>
          <w:color w:val="000000" w:themeColor="text1"/>
        </w:rPr>
      </w:pPr>
      <w:r w:rsidRPr="002B4F6F">
        <w:rPr>
          <w:rFonts w:ascii="Palatino Linotype" w:eastAsia="Palatino Linotype" w:hAnsi="Palatino Linotype" w:cs="Palatino Linotype"/>
          <w:i/>
          <w:color w:val="000000" w:themeColor="text1"/>
        </w:rPr>
        <w:t>(…)</w:t>
      </w:r>
    </w:p>
    <w:p w:rsidR="00F4095B" w:rsidRPr="002B4F6F" w:rsidRDefault="00F4095B" w:rsidP="002B4F6F">
      <w:pPr>
        <w:spacing w:before="240" w:after="240"/>
        <w:jc w:val="both"/>
        <w:rPr>
          <w:rFonts w:ascii="Palatino Linotype" w:eastAsia="Palatino Linotype" w:hAnsi="Palatino Linotype" w:cs="Palatino Linotype"/>
          <w:i/>
          <w:color w:val="000000" w:themeColor="text1"/>
        </w:rPr>
      </w:pPr>
      <w:r w:rsidRPr="002B4F6F">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2B4F6F">
        <w:rPr>
          <w:rFonts w:ascii="Palatino Linotype" w:eastAsia="Palatino Linotype" w:hAnsi="Palatino Linotype" w:cs="Palatino Linotype"/>
          <w:i/>
          <w:color w:val="000000" w:themeColor="text1"/>
        </w:rPr>
        <w:t>.</w:t>
      </w:r>
    </w:p>
    <w:p w:rsidR="00F4095B" w:rsidRPr="002B4F6F" w:rsidRDefault="00F4095B" w:rsidP="002B4F6F">
      <w:pPr>
        <w:spacing w:before="240" w:after="240"/>
        <w:jc w:val="both"/>
        <w:rPr>
          <w:rFonts w:ascii="Palatino Linotype" w:eastAsia="Palatino Linotype" w:hAnsi="Palatino Linotype" w:cs="Palatino Linotype"/>
          <w:i/>
          <w:color w:val="000000" w:themeColor="text1"/>
        </w:rPr>
      </w:pPr>
      <w:r w:rsidRPr="002B4F6F">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4095B" w:rsidRPr="002B4F6F" w:rsidRDefault="00F4095B" w:rsidP="002B4F6F">
      <w:pPr>
        <w:spacing w:before="240" w:after="240"/>
        <w:jc w:val="both"/>
        <w:rPr>
          <w:rFonts w:ascii="Palatino Linotype" w:eastAsia="Palatino Linotype" w:hAnsi="Palatino Linotype" w:cs="Palatino Linotype"/>
          <w:i/>
          <w:color w:val="000000" w:themeColor="text1"/>
        </w:rPr>
      </w:pPr>
      <w:r w:rsidRPr="002B4F6F">
        <w:rPr>
          <w:rFonts w:ascii="Palatino Linotype" w:eastAsia="Palatino Linotype" w:hAnsi="Palatino Linotype" w:cs="Palatino Linotype"/>
          <w:b/>
          <w:i/>
          <w:color w:val="000000" w:themeColor="text1"/>
        </w:rPr>
        <w:t>Este derecho se regirá por los principios y bases siguientes</w:t>
      </w:r>
      <w:r w:rsidRPr="002B4F6F">
        <w:rPr>
          <w:rFonts w:ascii="Palatino Linotype" w:eastAsia="Palatino Linotype" w:hAnsi="Palatino Linotype" w:cs="Palatino Linotype"/>
          <w:i/>
          <w:color w:val="000000" w:themeColor="text1"/>
        </w:rPr>
        <w:t>:</w:t>
      </w:r>
    </w:p>
    <w:p w:rsidR="00F4095B" w:rsidRPr="002B4F6F" w:rsidRDefault="00F4095B" w:rsidP="002B4F6F">
      <w:pPr>
        <w:spacing w:before="240" w:after="240"/>
        <w:jc w:val="both"/>
        <w:rPr>
          <w:rFonts w:ascii="Palatino Linotype" w:eastAsia="Palatino Linotype" w:hAnsi="Palatino Linotype" w:cs="Palatino Linotype"/>
          <w:i/>
          <w:color w:val="000000" w:themeColor="text1"/>
        </w:rPr>
      </w:pPr>
      <w:r w:rsidRPr="002B4F6F">
        <w:rPr>
          <w:rFonts w:ascii="Palatino Linotype" w:eastAsia="Palatino Linotype" w:hAnsi="Palatino Linotype" w:cs="Palatino Linotype"/>
          <w:b/>
          <w:i/>
          <w:color w:val="000000" w:themeColor="text1"/>
        </w:rPr>
        <w:t>I. Toda la información en posesión de cualquier autoridad, entidad, órgano y organismos de los</w:t>
      </w:r>
      <w:r w:rsidRPr="002B4F6F">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2B4F6F">
        <w:rPr>
          <w:rFonts w:ascii="Palatino Linotype" w:eastAsia="Palatino Linotype" w:hAnsi="Palatino Linotype" w:cs="Palatino Linotype"/>
          <w:b/>
          <w:i/>
          <w:color w:val="000000" w:themeColor="text1"/>
        </w:rPr>
        <w:t>municipales</w:t>
      </w:r>
      <w:r w:rsidRPr="002B4F6F">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B4F6F">
        <w:rPr>
          <w:rFonts w:ascii="Palatino Linotype" w:eastAsia="Palatino Linotype" w:hAnsi="Palatino Linotype" w:cs="Palatino Linotype"/>
          <w:b/>
          <w:i/>
          <w:color w:val="000000" w:themeColor="text1"/>
        </w:rPr>
        <w:t>es pública</w:t>
      </w:r>
      <w:r w:rsidRPr="002B4F6F">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2B4F6F">
        <w:rPr>
          <w:rFonts w:ascii="Palatino Linotype" w:eastAsia="Palatino Linotype" w:hAnsi="Palatino Linotype" w:cs="Palatino Linotype"/>
          <w:b/>
          <w:i/>
          <w:color w:val="000000" w:themeColor="text1"/>
        </w:rPr>
        <w:t>En la interpretación de este derecho deberá prevalecer el principio de máxima publicidad</w:t>
      </w:r>
      <w:r w:rsidRPr="002B4F6F">
        <w:rPr>
          <w:rFonts w:ascii="Palatino Linotype" w:eastAsia="Palatino Linotype" w:hAnsi="Palatino Linotype" w:cs="Palatino Linotype"/>
          <w:i/>
          <w:color w:val="000000" w:themeColor="text1"/>
        </w:rPr>
        <w:t xml:space="preserve">. </w:t>
      </w:r>
      <w:r w:rsidRPr="002B4F6F">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2B4F6F">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F4095B" w:rsidRPr="002B4F6F" w:rsidRDefault="00F4095B" w:rsidP="002B4F6F">
      <w:pPr>
        <w:tabs>
          <w:tab w:val="left" w:pos="567"/>
        </w:tabs>
        <w:spacing w:before="240" w:after="240"/>
        <w:jc w:val="both"/>
        <w:rPr>
          <w:rFonts w:ascii="Palatino Linotype" w:eastAsia="Palatino Linotype" w:hAnsi="Palatino Linotype" w:cs="Palatino Linotype"/>
          <w:b/>
          <w:i/>
          <w:color w:val="000000" w:themeColor="text1"/>
        </w:rPr>
      </w:pPr>
    </w:p>
    <w:p w:rsidR="00F4095B" w:rsidRPr="002B4F6F" w:rsidRDefault="00F4095B" w:rsidP="002B4F6F">
      <w:pPr>
        <w:numPr>
          <w:ilvl w:val="0"/>
          <w:numId w:val="10"/>
        </w:numPr>
        <w:spacing w:before="240" w:line="360" w:lineRule="auto"/>
        <w:ind w:left="0" w:firstLine="0"/>
        <w:jc w:val="both"/>
        <w:rPr>
          <w:rFonts w:ascii="Palatino Linotype" w:hAnsi="Palatino Linotype"/>
          <w:color w:val="000000" w:themeColor="text1"/>
        </w:rPr>
      </w:pPr>
      <w:r w:rsidRPr="002B4F6F">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2B4F6F">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2B4F6F">
        <w:rPr>
          <w:rFonts w:ascii="Palatino Linotype" w:eastAsia="Palatino Linotype" w:hAnsi="Palatino Linotype" w:cs="Palatino Linotype"/>
          <w:color w:val="000000" w:themeColor="text1"/>
        </w:rPr>
        <w:t>, contemplando el derecho de las personas con discapacidad y hablantes de lengua indígena.</w:t>
      </w:r>
    </w:p>
    <w:p w:rsidR="00A47A70" w:rsidRPr="002B4F6F" w:rsidRDefault="00A47A70" w:rsidP="002B4F6F">
      <w:pPr>
        <w:spacing w:before="240" w:line="360" w:lineRule="auto"/>
        <w:jc w:val="both"/>
        <w:rPr>
          <w:rFonts w:ascii="Palatino Linotype" w:hAnsi="Palatino Linotype"/>
          <w:color w:val="000000" w:themeColor="text1"/>
        </w:rPr>
      </w:pPr>
    </w:p>
    <w:p w:rsidR="00F4095B" w:rsidRPr="002B4F6F" w:rsidRDefault="00F4095B" w:rsidP="002B4F6F">
      <w:pPr>
        <w:numPr>
          <w:ilvl w:val="0"/>
          <w:numId w:val="10"/>
        </w:numPr>
        <w:spacing w:line="360" w:lineRule="auto"/>
        <w:ind w:left="0" w:firstLine="0"/>
        <w:jc w:val="both"/>
        <w:rPr>
          <w:rFonts w:ascii="Palatino Linotype" w:hAnsi="Palatino Linotype"/>
          <w:color w:val="000000" w:themeColor="text1"/>
        </w:rPr>
      </w:pPr>
      <w:bookmarkStart w:id="2" w:name="_heading=h.17dp8vu" w:colFirst="0" w:colLast="0"/>
      <w:bookmarkEnd w:id="2"/>
      <w:r w:rsidRPr="002B4F6F">
        <w:rPr>
          <w:rFonts w:ascii="Palatino Linotype" w:eastAsia="Palatino Linotype" w:hAnsi="Palatino Linotype" w:cs="Palatino Linotype"/>
          <w:color w:val="000000" w:themeColor="text1"/>
        </w:rPr>
        <w:t xml:space="preserve">Así entonces, se procede analizar, en primer lugar, si el </w:t>
      </w:r>
      <w:r w:rsidRPr="002B4F6F">
        <w:rPr>
          <w:rFonts w:ascii="Palatino Linotype" w:eastAsia="Palatino Linotype" w:hAnsi="Palatino Linotype" w:cs="Palatino Linotype"/>
          <w:b/>
          <w:color w:val="000000" w:themeColor="text1"/>
        </w:rPr>
        <w:t>SUJETO OBLIGADO</w:t>
      </w:r>
      <w:r w:rsidRPr="002B4F6F">
        <w:rPr>
          <w:rFonts w:ascii="Palatino Linotype" w:eastAsia="Palatino Linotype" w:hAnsi="Palatino Linotype" w:cs="Palatino Linotype"/>
          <w:color w:val="000000" w:themeColor="text1"/>
        </w:rPr>
        <w:t xml:space="preserve"> al atender la solicitud de acceso a la información, satisfizo la garantía primaria del derecho </w:t>
      </w:r>
      <w:r w:rsidRPr="002B4F6F">
        <w:rPr>
          <w:rFonts w:ascii="Palatino Linotype" w:eastAsia="Palatino Linotype" w:hAnsi="Palatino Linotype" w:cs="Palatino Linotype"/>
          <w:color w:val="000000" w:themeColor="text1"/>
        </w:rPr>
        <w:lastRenderedPageBreak/>
        <w:t>según lo dispuesto por el artículo 150 de la Ley de Transparencia y Acceso a la Información Pública del Estado de México y Municipios y en segundo término si cumplió con su deber de respetar y garantizar el derecho, entregando la información solicitada.</w:t>
      </w:r>
    </w:p>
    <w:p w:rsidR="00F4095B" w:rsidRPr="002B4F6F" w:rsidRDefault="00F4095B" w:rsidP="002B4F6F">
      <w:pPr>
        <w:spacing w:line="360" w:lineRule="auto"/>
        <w:jc w:val="both"/>
        <w:rPr>
          <w:rFonts w:ascii="Palatino Linotype" w:eastAsia="Palatino Linotype" w:hAnsi="Palatino Linotype" w:cs="Palatino Linotype"/>
          <w:color w:val="000000" w:themeColor="text1"/>
        </w:rPr>
      </w:pPr>
    </w:p>
    <w:p w:rsidR="00F4095B" w:rsidRPr="002B4F6F" w:rsidRDefault="00F4095B" w:rsidP="002B4F6F">
      <w:pPr>
        <w:pStyle w:val="Ttulo1"/>
        <w:spacing w:before="0" w:line="360" w:lineRule="auto"/>
        <w:rPr>
          <w:rFonts w:ascii="Palatino Linotype" w:eastAsia="Palatino Linotype" w:hAnsi="Palatino Linotype" w:cs="Palatino Linotype"/>
          <w:b/>
          <w:color w:val="000000" w:themeColor="text1"/>
          <w:sz w:val="24"/>
          <w:szCs w:val="24"/>
        </w:rPr>
      </w:pPr>
      <w:bookmarkStart w:id="3" w:name="_heading=h.3rdcrjn" w:colFirst="0" w:colLast="0"/>
      <w:bookmarkEnd w:id="3"/>
      <w:r w:rsidRPr="002B4F6F">
        <w:rPr>
          <w:rFonts w:ascii="Palatino Linotype" w:eastAsia="Palatino Linotype" w:hAnsi="Palatino Linotype" w:cs="Palatino Linotype"/>
          <w:b/>
          <w:color w:val="000000" w:themeColor="text1"/>
          <w:sz w:val="24"/>
          <w:szCs w:val="24"/>
        </w:rPr>
        <w:t>II. De la información solicitada y la respuesta del SUJETO OBLIGADO</w:t>
      </w:r>
    </w:p>
    <w:p w:rsidR="00F4095B" w:rsidRPr="002B4F6F" w:rsidRDefault="00F4095B" w:rsidP="002B4F6F">
      <w:pPr>
        <w:numPr>
          <w:ilvl w:val="0"/>
          <w:numId w:val="10"/>
        </w:numPr>
        <w:spacing w:line="360" w:lineRule="auto"/>
        <w:ind w:left="0" w:firstLine="0"/>
        <w:jc w:val="both"/>
        <w:rPr>
          <w:rFonts w:ascii="Palatino Linotype" w:hAnsi="Palatino Linotype"/>
          <w:color w:val="000000" w:themeColor="text1"/>
        </w:rPr>
      </w:pPr>
      <w:r w:rsidRPr="002B4F6F">
        <w:rPr>
          <w:rFonts w:ascii="Palatino Linotype" w:eastAsia="Palatino Linotype" w:hAnsi="Palatino Linotype" w:cs="Palatino Linotype"/>
          <w:color w:val="000000" w:themeColor="text1"/>
        </w:rPr>
        <w:t xml:space="preserve">Acotada la </w:t>
      </w:r>
      <w:r w:rsidRPr="002B4F6F">
        <w:rPr>
          <w:rFonts w:ascii="Palatino Linotype" w:eastAsia="Palatino Linotype" w:hAnsi="Palatino Linotype" w:cs="Palatino Linotype"/>
          <w:i/>
          <w:color w:val="000000" w:themeColor="text1"/>
        </w:rPr>
        <w:t>Litis</w:t>
      </w:r>
      <w:r w:rsidRPr="002B4F6F">
        <w:rPr>
          <w:rFonts w:ascii="Palatino Linotype" w:eastAsia="Palatino Linotype" w:hAnsi="Palatino Linotype" w:cs="Palatino Linotype"/>
          <w:color w:val="000000" w:themeColor="text1"/>
        </w:rPr>
        <w:t xml:space="preserve"> del presente asunto, es menester precisar que del escrito de inconformidad, se observa qu</w:t>
      </w:r>
      <w:r w:rsidR="00A47A70" w:rsidRPr="002B4F6F">
        <w:rPr>
          <w:rFonts w:ascii="Palatino Linotype" w:eastAsia="Palatino Linotype" w:hAnsi="Palatino Linotype" w:cs="Palatino Linotype"/>
          <w:color w:val="000000" w:themeColor="text1"/>
        </w:rPr>
        <w:t xml:space="preserve">e el particular se duele por la entrega incompleta de la </w:t>
      </w:r>
      <w:r w:rsidRPr="002B4F6F">
        <w:rPr>
          <w:rFonts w:ascii="Palatino Linotype" w:eastAsia="Palatino Linotype" w:hAnsi="Palatino Linotype" w:cs="Palatino Linotype"/>
          <w:color w:val="000000" w:themeColor="text1"/>
        </w:rPr>
        <w:t xml:space="preserve">información. </w:t>
      </w:r>
    </w:p>
    <w:p w:rsidR="00F4095B" w:rsidRPr="002B4F6F" w:rsidRDefault="00F4095B" w:rsidP="002B4F6F">
      <w:pPr>
        <w:spacing w:line="360" w:lineRule="auto"/>
        <w:jc w:val="both"/>
        <w:rPr>
          <w:rFonts w:ascii="Palatino Linotype" w:eastAsia="Palatino Linotype" w:hAnsi="Palatino Linotype" w:cs="Palatino Linotype"/>
          <w:color w:val="000000" w:themeColor="text1"/>
        </w:rPr>
      </w:pPr>
    </w:p>
    <w:p w:rsidR="00F4095B" w:rsidRPr="002B4F6F" w:rsidRDefault="00F4095B" w:rsidP="002B4F6F">
      <w:pPr>
        <w:numPr>
          <w:ilvl w:val="0"/>
          <w:numId w:val="10"/>
        </w:numPr>
        <w:spacing w:line="360" w:lineRule="auto"/>
        <w:ind w:left="0" w:firstLine="0"/>
        <w:jc w:val="both"/>
        <w:rPr>
          <w:rFonts w:ascii="Palatino Linotype" w:hAnsi="Palatino Linotype"/>
          <w:color w:val="000000" w:themeColor="text1"/>
        </w:rPr>
      </w:pPr>
      <w:r w:rsidRPr="002B4F6F">
        <w:rPr>
          <w:rFonts w:ascii="Palatino Linotype" w:eastAsia="Palatino Linotype" w:hAnsi="Palatino Linotype" w:cs="Palatino Linotype"/>
          <w:color w:val="000000" w:themeColor="text1"/>
        </w:rPr>
        <w:t xml:space="preserve">En ese sentido, es importante recordar la información que fue solicitada por el </w:t>
      </w:r>
      <w:r w:rsidRPr="002B4F6F">
        <w:rPr>
          <w:rFonts w:ascii="Palatino Linotype" w:eastAsia="Palatino Linotype" w:hAnsi="Palatino Linotype" w:cs="Palatino Linotype"/>
          <w:b/>
          <w:color w:val="000000" w:themeColor="text1"/>
        </w:rPr>
        <w:t xml:space="preserve">RECURRENTE. </w:t>
      </w:r>
    </w:p>
    <w:p w:rsidR="00A47A70" w:rsidRPr="002B4F6F" w:rsidRDefault="00A47A70" w:rsidP="00733A6D">
      <w:pPr>
        <w:pStyle w:val="Prrafodelista"/>
        <w:numPr>
          <w:ilvl w:val="3"/>
          <w:numId w:val="10"/>
        </w:numPr>
        <w:spacing w:line="360" w:lineRule="auto"/>
        <w:ind w:left="0" w:firstLine="284"/>
        <w:rPr>
          <w:rFonts w:ascii="Palatino Linotype" w:hAnsi="Palatino Linotype"/>
          <w:i/>
          <w:color w:val="000000" w:themeColor="text1"/>
          <w:sz w:val="24"/>
        </w:rPr>
      </w:pPr>
      <w:r w:rsidRPr="002B4F6F">
        <w:rPr>
          <w:rFonts w:ascii="Palatino Linotype" w:hAnsi="Palatino Linotype"/>
          <w:i/>
          <w:color w:val="000000" w:themeColor="text1"/>
          <w:sz w:val="24"/>
        </w:rPr>
        <w:t xml:space="preserve">Cuál es la cuota que cobra el Director de Gobierno por dejar trabajar a los negocios sin licencia de bebidas alcohólicas </w:t>
      </w:r>
    </w:p>
    <w:p w:rsidR="00A47A70" w:rsidRPr="002B4F6F" w:rsidRDefault="00E253DD" w:rsidP="00733A6D">
      <w:pPr>
        <w:pStyle w:val="Prrafodelista"/>
        <w:numPr>
          <w:ilvl w:val="3"/>
          <w:numId w:val="10"/>
        </w:numPr>
        <w:spacing w:line="360" w:lineRule="auto"/>
        <w:ind w:left="0" w:firstLine="284"/>
        <w:rPr>
          <w:rFonts w:ascii="Palatino Linotype" w:hAnsi="Palatino Linotype"/>
          <w:i/>
          <w:color w:val="000000" w:themeColor="text1"/>
          <w:sz w:val="24"/>
        </w:rPr>
      </w:pPr>
      <w:r w:rsidRPr="002B4F6F">
        <w:rPr>
          <w:rFonts w:ascii="Palatino Linotype" w:hAnsi="Palatino Linotype"/>
          <w:i/>
          <w:color w:val="000000" w:themeColor="text1"/>
          <w:sz w:val="24"/>
        </w:rPr>
        <w:t>C</w:t>
      </w:r>
      <w:r w:rsidR="00A47A70" w:rsidRPr="002B4F6F">
        <w:rPr>
          <w:rFonts w:ascii="Palatino Linotype" w:hAnsi="Palatino Linotype"/>
          <w:i/>
          <w:color w:val="000000" w:themeColor="text1"/>
          <w:sz w:val="24"/>
        </w:rPr>
        <w:t xml:space="preserve">uantos operativos han </w:t>
      </w:r>
      <w:r w:rsidRPr="002B4F6F">
        <w:rPr>
          <w:rFonts w:ascii="Palatino Linotype" w:hAnsi="Palatino Linotype"/>
          <w:i/>
          <w:color w:val="000000" w:themeColor="text1"/>
          <w:sz w:val="24"/>
        </w:rPr>
        <w:t>realizado a estos negocios sin licencia para venta de bebidas alcohólicas</w:t>
      </w:r>
      <w:r w:rsidR="00A47A70" w:rsidRPr="002B4F6F">
        <w:rPr>
          <w:rFonts w:ascii="Palatino Linotype" w:hAnsi="Palatino Linotype"/>
          <w:i/>
          <w:color w:val="000000" w:themeColor="text1"/>
          <w:sz w:val="24"/>
        </w:rPr>
        <w:t xml:space="preserve">, </w:t>
      </w:r>
    </w:p>
    <w:p w:rsidR="00E253DD" w:rsidRPr="002B4F6F" w:rsidRDefault="00E253DD" w:rsidP="00733A6D">
      <w:pPr>
        <w:pStyle w:val="Prrafodelista"/>
        <w:numPr>
          <w:ilvl w:val="3"/>
          <w:numId w:val="10"/>
        </w:numPr>
        <w:spacing w:line="360" w:lineRule="auto"/>
        <w:ind w:left="0" w:firstLine="284"/>
        <w:rPr>
          <w:rFonts w:ascii="Palatino Linotype" w:eastAsia="Palatino Linotype" w:hAnsi="Palatino Linotype" w:cs="Palatino Linotype"/>
          <w:i/>
          <w:color w:val="000000" w:themeColor="text1"/>
          <w:sz w:val="24"/>
        </w:rPr>
      </w:pPr>
      <w:r w:rsidRPr="002B4F6F">
        <w:rPr>
          <w:rFonts w:ascii="Palatino Linotype" w:hAnsi="Palatino Linotype"/>
          <w:i/>
          <w:color w:val="000000" w:themeColor="text1"/>
          <w:sz w:val="24"/>
        </w:rPr>
        <w:t>D</w:t>
      </w:r>
      <w:r w:rsidR="00A47A70" w:rsidRPr="002B4F6F">
        <w:rPr>
          <w:rFonts w:ascii="Palatino Linotype" w:hAnsi="Palatino Linotype"/>
          <w:i/>
          <w:color w:val="000000" w:themeColor="text1"/>
          <w:sz w:val="24"/>
        </w:rPr>
        <w:t xml:space="preserve">onde </w:t>
      </w:r>
      <w:r w:rsidRPr="002B4F6F">
        <w:rPr>
          <w:rFonts w:ascii="Palatino Linotype" w:hAnsi="Palatino Linotype"/>
          <w:i/>
          <w:color w:val="000000" w:themeColor="text1"/>
          <w:sz w:val="24"/>
        </w:rPr>
        <w:t xml:space="preserve">se han realizado los operativos a negocios sin licencia para venta de bebidas alcohólicas </w:t>
      </w:r>
    </w:p>
    <w:p w:rsidR="00517D08" w:rsidRPr="002B4F6F" w:rsidRDefault="00E253DD" w:rsidP="00733A6D">
      <w:pPr>
        <w:pStyle w:val="Prrafodelista"/>
        <w:numPr>
          <w:ilvl w:val="3"/>
          <w:numId w:val="10"/>
        </w:numPr>
        <w:spacing w:line="360" w:lineRule="auto"/>
        <w:ind w:left="0" w:firstLine="284"/>
        <w:rPr>
          <w:rFonts w:ascii="Palatino Linotype" w:eastAsia="Palatino Linotype" w:hAnsi="Palatino Linotype" w:cs="Palatino Linotype"/>
          <w:i/>
          <w:color w:val="000000" w:themeColor="text1"/>
          <w:sz w:val="24"/>
        </w:rPr>
      </w:pPr>
      <w:r w:rsidRPr="002B4F6F">
        <w:rPr>
          <w:rFonts w:ascii="Palatino Linotype" w:hAnsi="Palatino Linotype"/>
          <w:i/>
          <w:color w:val="000000" w:themeColor="text1"/>
          <w:sz w:val="24"/>
        </w:rPr>
        <w:t xml:space="preserve"> L</w:t>
      </w:r>
      <w:r w:rsidR="00A47A70" w:rsidRPr="002B4F6F">
        <w:rPr>
          <w:rFonts w:ascii="Palatino Linotype" w:hAnsi="Palatino Linotype"/>
          <w:i/>
          <w:color w:val="000000" w:themeColor="text1"/>
          <w:sz w:val="24"/>
        </w:rPr>
        <w:t>os resultados</w:t>
      </w:r>
      <w:r w:rsidRPr="002B4F6F">
        <w:rPr>
          <w:rFonts w:ascii="Palatino Linotype" w:hAnsi="Palatino Linotype"/>
          <w:i/>
          <w:color w:val="000000" w:themeColor="text1"/>
          <w:sz w:val="24"/>
        </w:rPr>
        <w:t xml:space="preserve"> de los operativos han realizado a estos negocios sin licencia para venta de bebidas alcohólicas</w:t>
      </w:r>
    </w:p>
    <w:p w:rsidR="00E253DD" w:rsidRPr="002B4F6F" w:rsidRDefault="00E253DD" w:rsidP="002B4F6F">
      <w:pPr>
        <w:spacing w:line="360" w:lineRule="auto"/>
        <w:jc w:val="center"/>
        <w:rPr>
          <w:rFonts w:ascii="Palatino Linotype" w:eastAsia="Palatino Linotype" w:hAnsi="Palatino Linotype" w:cs="Palatino Linotype"/>
          <w:i/>
          <w:color w:val="000000" w:themeColor="text1"/>
        </w:rPr>
      </w:pPr>
    </w:p>
    <w:p w:rsidR="00E253DD" w:rsidRPr="002B4F6F" w:rsidRDefault="00E253DD" w:rsidP="002B4F6F">
      <w:pPr>
        <w:pStyle w:val="Prrafodelista"/>
        <w:numPr>
          <w:ilvl w:val="0"/>
          <w:numId w:val="23"/>
        </w:numPr>
        <w:spacing w:line="360" w:lineRule="auto"/>
        <w:ind w:left="0" w:firstLine="0"/>
        <w:contextualSpacing w:val="0"/>
        <w:jc w:val="both"/>
        <w:rPr>
          <w:rFonts w:ascii="Palatino Linotype" w:hAnsi="Palatino Linotype" w:cs="Arial"/>
          <w:bCs/>
          <w:color w:val="000000" w:themeColor="text1"/>
          <w:sz w:val="24"/>
        </w:rPr>
      </w:pPr>
      <w:r w:rsidRPr="002B4F6F">
        <w:rPr>
          <w:rFonts w:ascii="Palatino Linotype" w:hAnsi="Palatino Linotype"/>
          <w:color w:val="000000" w:themeColor="text1"/>
          <w:sz w:val="24"/>
        </w:rPr>
        <w:t xml:space="preserve">En relación al punto uno es necesario </w:t>
      </w:r>
      <w:r w:rsidRPr="002B4F6F">
        <w:rPr>
          <w:rFonts w:ascii="Palatino Linotype" w:hAnsi="Palatino Linotype" w:cs="Arial"/>
          <w:color w:val="000000" w:themeColor="text1"/>
          <w:sz w:val="24"/>
        </w:rPr>
        <w:t xml:space="preserve">hacer un énfasis en que </w:t>
      </w:r>
      <w:r w:rsidR="00E95E3A" w:rsidRPr="002B4F6F">
        <w:rPr>
          <w:rFonts w:ascii="Palatino Linotype" w:eastAsia="MS Mincho" w:hAnsi="Palatino Linotype"/>
          <w:color w:val="000000" w:themeColor="text1"/>
          <w:sz w:val="24"/>
        </w:rPr>
        <w:t>es solicitud</w:t>
      </w:r>
      <w:r w:rsidRPr="002B4F6F">
        <w:rPr>
          <w:rFonts w:ascii="Palatino Linotype" w:eastAsia="MS Mincho" w:hAnsi="Palatino Linotype"/>
          <w:color w:val="000000" w:themeColor="text1"/>
          <w:sz w:val="24"/>
        </w:rPr>
        <w:t xml:space="preserve"> que</w:t>
      </w:r>
      <w:r w:rsidRPr="002B4F6F">
        <w:rPr>
          <w:rFonts w:ascii="Palatino Linotype" w:hAnsi="Palatino Linotype"/>
          <w:i/>
          <w:color w:val="000000" w:themeColor="text1"/>
          <w:sz w:val="24"/>
        </w:rPr>
        <w:t xml:space="preserve"> </w:t>
      </w:r>
      <w:r w:rsidRPr="002B4F6F">
        <w:rPr>
          <w:rFonts w:ascii="Palatino Linotype" w:hAnsi="Palatino Linotype" w:cs="Arial"/>
          <w:color w:val="000000" w:themeColor="text1"/>
          <w:sz w:val="24"/>
        </w:rPr>
        <w:t xml:space="preserve">no constituyen un derecho de acceso a la información pública y por lo tanto </w:t>
      </w:r>
      <w:bookmarkStart w:id="4" w:name="_Hlk197080205"/>
      <w:r w:rsidRPr="002B4F6F">
        <w:rPr>
          <w:rFonts w:ascii="Palatino Linotype" w:hAnsi="Palatino Linotype" w:cs="Arial"/>
          <w:b/>
          <w:color w:val="000000" w:themeColor="text1"/>
          <w:sz w:val="24"/>
        </w:rPr>
        <w:t>no es</w:t>
      </w:r>
      <w:r w:rsidRPr="002B4F6F">
        <w:rPr>
          <w:rFonts w:ascii="Palatino Linotype" w:hAnsi="Palatino Linotype" w:cs="Arial"/>
          <w:b/>
          <w:color w:val="000000" w:themeColor="text1"/>
          <w:sz w:val="24"/>
          <w:u w:val="single"/>
        </w:rPr>
        <w:t xml:space="preserve"> </w:t>
      </w:r>
      <w:r w:rsidRPr="002B4F6F">
        <w:rPr>
          <w:rFonts w:ascii="Palatino Linotype" w:hAnsi="Palatino Linotype" w:cs="Arial"/>
          <w:b/>
          <w:color w:val="000000" w:themeColor="text1"/>
          <w:sz w:val="24"/>
        </w:rPr>
        <w:t>atendible mediante una solicitud de Acceso a la Información</w:t>
      </w:r>
      <w:r w:rsidR="00E95E3A" w:rsidRPr="002B4F6F">
        <w:rPr>
          <w:rFonts w:ascii="Palatino Linotype" w:hAnsi="Palatino Linotype" w:cs="Arial"/>
          <w:color w:val="000000" w:themeColor="text1"/>
          <w:sz w:val="24"/>
        </w:rPr>
        <w:t>, porque se trata</w:t>
      </w:r>
      <w:r w:rsidRPr="002B4F6F">
        <w:rPr>
          <w:rFonts w:ascii="Palatino Linotype" w:hAnsi="Palatino Linotype" w:cs="Arial"/>
          <w:color w:val="000000" w:themeColor="text1"/>
          <w:sz w:val="24"/>
        </w:rPr>
        <w:t xml:space="preserve"> de manifestaciones subjetivas vertidas por el particular, </w:t>
      </w:r>
      <w:r w:rsidRPr="002B4F6F">
        <w:rPr>
          <w:rFonts w:ascii="Palatino Linotype" w:hAnsi="Palatino Linotype" w:cs="Arial"/>
          <w:b/>
          <w:color w:val="000000" w:themeColor="text1"/>
          <w:sz w:val="24"/>
        </w:rPr>
        <w:t>interrogantes</w:t>
      </w:r>
      <w:r w:rsidRPr="002B4F6F">
        <w:rPr>
          <w:rFonts w:ascii="Palatino Linotype" w:hAnsi="Palatino Linotype" w:cs="Arial"/>
          <w:color w:val="000000" w:themeColor="text1"/>
          <w:sz w:val="24"/>
        </w:rPr>
        <w:t xml:space="preserve"> y declaraciones que no se colman con la entrega de documentos, situación que conlleva a afirmar que se está en presencia del ejercicio del </w:t>
      </w:r>
      <w:r w:rsidRPr="002B4F6F">
        <w:rPr>
          <w:rFonts w:ascii="Palatino Linotype" w:hAnsi="Palatino Linotype" w:cs="Arial"/>
          <w:b/>
          <w:color w:val="000000" w:themeColor="text1"/>
          <w:sz w:val="24"/>
        </w:rPr>
        <w:t>DERECHO DE PETICIÓN</w:t>
      </w:r>
      <w:r w:rsidRPr="002B4F6F">
        <w:rPr>
          <w:rFonts w:ascii="Palatino Linotype" w:hAnsi="Palatino Linotype" w:cs="Arial"/>
          <w:color w:val="000000" w:themeColor="text1"/>
          <w:sz w:val="24"/>
        </w:rPr>
        <w:t>.</w:t>
      </w:r>
    </w:p>
    <w:p w:rsidR="00E253DD" w:rsidRPr="002B4F6F" w:rsidRDefault="00E253DD" w:rsidP="002B4F6F">
      <w:pPr>
        <w:pStyle w:val="Prrafodelista"/>
        <w:numPr>
          <w:ilvl w:val="0"/>
          <w:numId w:val="23"/>
        </w:numPr>
        <w:spacing w:line="360" w:lineRule="auto"/>
        <w:ind w:left="0" w:firstLine="0"/>
        <w:contextualSpacing w:val="0"/>
        <w:jc w:val="both"/>
        <w:rPr>
          <w:rFonts w:ascii="Palatino Linotype" w:hAnsi="Palatino Linotype" w:cs="Arial"/>
          <w:color w:val="000000" w:themeColor="text1"/>
          <w:sz w:val="24"/>
        </w:rPr>
      </w:pPr>
      <w:r w:rsidRPr="002B4F6F">
        <w:rPr>
          <w:rFonts w:ascii="Palatino Linotype" w:hAnsi="Palatino Linotype" w:cs="Arial"/>
          <w:color w:val="000000" w:themeColor="text1"/>
          <w:sz w:val="24"/>
        </w:rPr>
        <w:lastRenderedPageBreak/>
        <w:t xml:space="preserve">Por lo que la entrega de una razón o un razonamiento por parte del </w:t>
      </w:r>
      <w:r w:rsidRPr="002B4F6F">
        <w:rPr>
          <w:rFonts w:ascii="Palatino Linotype" w:hAnsi="Palatino Linotype" w:cs="Arial"/>
          <w:b/>
          <w:color w:val="000000" w:themeColor="text1"/>
          <w:sz w:val="24"/>
        </w:rPr>
        <w:t>Sujeto Obligado</w:t>
      </w:r>
      <w:r w:rsidRPr="002B4F6F">
        <w:rPr>
          <w:rFonts w:ascii="Palatino Linotype" w:hAnsi="Palatino Linotype" w:cs="Arial"/>
          <w:color w:val="000000" w:themeColor="text1"/>
          <w:sz w:val="24"/>
        </w:rPr>
        <w:t xml:space="preserve"> no es algo que la ley establezca como atribución, derecho, o facultad; pues ello implicaría un juicio de valor referente a </w:t>
      </w:r>
      <w:r w:rsidRPr="002B4F6F">
        <w:rPr>
          <w:rFonts w:ascii="Palatino Linotype" w:hAnsi="Palatino Linotype" w:cs="Arial"/>
          <w:b/>
          <w:color w:val="000000" w:themeColor="text1"/>
          <w:sz w:val="24"/>
        </w:rPr>
        <w:t>un cuestionamiento</w:t>
      </w:r>
      <w:r w:rsidRPr="002B4F6F">
        <w:rPr>
          <w:rFonts w:ascii="Palatino Linotype" w:hAnsi="Palatino Linotype" w:cs="Arial"/>
          <w:color w:val="000000" w:themeColor="text1"/>
          <w:sz w:val="24"/>
        </w:rPr>
        <w:t xml:space="preserve"> realizado, los cuales, </w:t>
      </w:r>
      <w:r w:rsidRPr="002B4F6F">
        <w:rPr>
          <w:rFonts w:ascii="Palatino Linotype" w:hAnsi="Palatino Linotype" w:cs="Arial"/>
          <w:b/>
          <w:color w:val="000000" w:themeColor="text1"/>
          <w:sz w:val="24"/>
        </w:rPr>
        <w:t>al constituir interrogantes</w:t>
      </w:r>
      <w:r w:rsidRPr="002B4F6F">
        <w:rPr>
          <w:rFonts w:ascii="Palatino Linotype" w:hAnsi="Palatino Linotype" w:cs="Arial"/>
          <w:color w:val="000000" w:themeColor="text1"/>
          <w:sz w:val="24"/>
        </w:rPr>
        <w:t xml:space="preserve">, </w:t>
      </w:r>
      <w:r w:rsidRPr="002B4F6F">
        <w:rPr>
          <w:rFonts w:ascii="Palatino Linotype" w:hAnsi="Palatino Linotype" w:cs="Arial"/>
          <w:b/>
          <w:color w:val="000000" w:themeColor="text1"/>
          <w:sz w:val="24"/>
        </w:rPr>
        <w:t>inquietudes</w:t>
      </w:r>
      <w:r w:rsidRPr="002B4F6F">
        <w:rPr>
          <w:rFonts w:ascii="Palatino Linotype" w:hAnsi="Palatino Linotype" w:cs="Arial"/>
          <w:color w:val="000000" w:themeColor="text1"/>
          <w:sz w:val="24"/>
        </w:rPr>
        <w:t xml:space="preserve"> y manifestaciones se satisfacen vía derecho de petición.</w:t>
      </w:r>
    </w:p>
    <w:bookmarkEnd w:id="4"/>
    <w:p w:rsidR="00E253DD" w:rsidRPr="002B4F6F" w:rsidRDefault="00E253DD" w:rsidP="002B4F6F">
      <w:pPr>
        <w:spacing w:line="360" w:lineRule="auto"/>
        <w:jc w:val="both"/>
        <w:rPr>
          <w:rFonts w:ascii="Palatino Linotype" w:hAnsi="Palatino Linotype" w:cs="Arial"/>
          <w:color w:val="000000" w:themeColor="text1"/>
        </w:rPr>
      </w:pPr>
    </w:p>
    <w:p w:rsidR="00E253DD" w:rsidRPr="002B4F6F" w:rsidRDefault="00E253DD" w:rsidP="002B4F6F">
      <w:pPr>
        <w:pStyle w:val="Prrafodelista"/>
        <w:numPr>
          <w:ilvl w:val="0"/>
          <w:numId w:val="23"/>
        </w:numPr>
        <w:spacing w:line="360" w:lineRule="auto"/>
        <w:ind w:left="0" w:firstLine="0"/>
        <w:contextualSpacing w:val="0"/>
        <w:jc w:val="both"/>
        <w:rPr>
          <w:rFonts w:ascii="Palatino Linotype" w:hAnsi="Palatino Linotype" w:cs="Arial"/>
          <w:color w:val="000000" w:themeColor="text1"/>
          <w:sz w:val="24"/>
        </w:rPr>
      </w:pPr>
      <w:r w:rsidRPr="002B4F6F">
        <w:rPr>
          <w:rFonts w:ascii="Palatino Linotype" w:hAnsi="Palatino Linotype" w:cs="Arial"/>
          <w:color w:val="000000" w:themeColor="text1"/>
          <w:sz w:val="24"/>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rsidR="00E253DD" w:rsidRPr="002B4F6F" w:rsidRDefault="00E253DD" w:rsidP="002B4F6F">
      <w:pPr>
        <w:spacing w:line="360" w:lineRule="auto"/>
        <w:jc w:val="both"/>
        <w:rPr>
          <w:rFonts w:ascii="Palatino Linotype" w:hAnsi="Palatino Linotype" w:cs="Arial"/>
          <w:color w:val="000000" w:themeColor="text1"/>
        </w:rPr>
      </w:pPr>
    </w:p>
    <w:p w:rsidR="00E253DD" w:rsidRPr="002B4F6F" w:rsidRDefault="00E253DD" w:rsidP="002B4F6F">
      <w:pPr>
        <w:pStyle w:val="Prrafodelista"/>
        <w:numPr>
          <w:ilvl w:val="0"/>
          <w:numId w:val="23"/>
        </w:numPr>
        <w:spacing w:line="360" w:lineRule="auto"/>
        <w:ind w:left="0" w:firstLine="0"/>
        <w:contextualSpacing w:val="0"/>
        <w:jc w:val="both"/>
        <w:rPr>
          <w:rFonts w:ascii="Palatino Linotype" w:hAnsi="Palatino Linotype" w:cs="Arial"/>
          <w:color w:val="000000" w:themeColor="text1"/>
          <w:sz w:val="24"/>
        </w:rPr>
      </w:pPr>
      <w:r w:rsidRPr="002B4F6F">
        <w:rPr>
          <w:rFonts w:ascii="Palatino Linotype" w:hAnsi="Palatino Linotype" w:cs="Arial"/>
          <w:color w:val="000000" w:themeColor="text1"/>
          <w:sz w:val="24"/>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2B4F6F">
        <w:rPr>
          <w:rFonts w:ascii="Palatino Linotype" w:hAnsi="Palatino Linotype" w:cs="Arial"/>
          <w:b/>
          <w:color w:val="000000" w:themeColor="text1"/>
          <w:sz w:val="24"/>
        </w:rPr>
        <w:t>cualquier otro registro que documente el ejercicio de las facultades, funciones y competencias de los Sujetos Obligados</w:t>
      </w:r>
      <w:r w:rsidRPr="002B4F6F">
        <w:rPr>
          <w:rFonts w:ascii="Palatino Linotype" w:hAnsi="Palatino Linotype" w:cs="Arial"/>
          <w:color w:val="000000" w:themeColor="text1"/>
          <w:sz w:val="24"/>
        </w:rPr>
        <w:t>, sus servidores públicos e integrantes, sin importar su fuente o fecha de elaboración. Los documentos podrán estar en cualquier medio, sea escrito, impreso, sonoro, visual, electrónico, informático u holográfico.</w:t>
      </w:r>
    </w:p>
    <w:p w:rsidR="00E253DD" w:rsidRPr="002B4F6F" w:rsidRDefault="00E253DD" w:rsidP="002B4F6F">
      <w:pPr>
        <w:spacing w:line="360" w:lineRule="auto"/>
        <w:jc w:val="both"/>
        <w:rPr>
          <w:rFonts w:ascii="Palatino Linotype" w:hAnsi="Palatino Linotype" w:cs="Arial"/>
          <w:color w:val="000000" w:themeColor="text1"/>
        </w:rPr>
      </w:pPr>
    </w:p>
    <w:p w:rsidR="00E253DD" w:rsidRPr="002B4F6F" w:rsidRDefault="00E253DD" w:rsidP="002B4F6F">
      <w:pPr>
        <w:pStyle w:val="Prrafodelista"/>
        <w:numPr>
          <w:ilvl w:val="0"/>
          <w:numId w:val="23"/>
        </w:numPr>
        <w:spacing w:line="360" w:lineRule="auto"/>
        <w:ind w:left="0" w:firstLine="0"/>
        <w:contextualSpacing w:val="0"/>
        <w:jc w:val="both"/>
        <w:rPr>
          <w:rFonts w:ascii="Palatino Linotype" w:hAnsi="Palatino Linotype" w:cs="Arial"/>
          <w:b/>
          <w:color w:val="000000" w:themeColor="text1"/>
          <w:sz w:val="24"/>
        </w:rPr>
      </w:pPr>
      <w:r w:rsidRPr="002B4F6F">
        <w:rPr>
          <w:rFonts w:ascii="Palatino Linotype" w:hAnsi="Palatino Linotype" w:cs="Arial"/>
          <w:color w:val="000000" w:themeColor="text1"/>
          <w:sz w:val="24"/>
        </w:rPr>
        <w:t xml:space="preserve">De lo anterior, se puede concluir que la distinción entre el derecho de petición y el derecho de acceso a la información pública estriba principalmente en que en el primero de ellos, la pretensión del peticionario consiste generalmente en obligar a la autoridad responsable a que actúe en el sentido de contestar lo solicitado, mientras que en el </w:t>
      </w:r>
      <w:r w:rsidRPr="002B4F6F">
        <w:rPr>
          <w:rFonts w:ascii="Palatino Linotype" w:hAnsi="Palatino Linotype" w:cs="Arial"/>
          <w:bCs/>
          <w:color w:val="000000" w:themeColor="text1"/>
          <w:sz w:val="24"/>
          <w:lang w:eastAsia="es-CO"/>
        </w:rPr>
        <w:t xml:space="preserve">segundo supuesto </w:t>
      </w:r>
      <w:r w:rsidRPr="002B4F6F">
        <w:rPr>
          <w:rFonts w:ascii="Palatino Linotype" w:hAnsi="Palatino Linotype" w:cs="Arial"/>
          <w:b/>
          <w:bCs/>
          <w:color w:val="000000" w:themeColor="text1"/>
          <w:sz w:val="24"/>
          <w:lang w:eastAsia="es-CO"/>
        </w:rPr>
        <w:t>la solicitud de acceso a la información pública se encamina primordialmente a</w:t>
      </w:r>
      <w:r w:rsidRPr="002B4F6F">
        <w:rPr>
          <w:rFonts w:ascii="Palatino Linotype" w:hAnsi="Palatino Linotype" w:cs="Arial"/>
          <w:b/>
          <w:color w:val="000000" w:themeColor="text1"/>
          <w:sz w:val="24"/>
        </w:rPr>
        <w:t xml:space="preserve"> permitir el </w:t>
      </w:r>
      <w:r w:rsidRPr="002B4F6F">
        <w:rPr>
          <w:rFonts w:ascii="Palatino Linotype" w:hAnsi="Palatino Linotype" w:cs="Arial"/>
          <w:b/>
          <w:color w:val="000000" w:themeColor="text1"/>
          <w:sz w:val="24"/>
          <w:lang w:eastAsia="es-CO"/>
        </w:rPr>
        <w:t xml:space="preserve">acceso a datos, registros y todo tipo de información pública que conste en documentos, sea generada o se encuentre en posesión de </w:t>
      </w:r>
      <w:r w:rsidRPr="002B4F6F">
        <w:rPr>
          <w:rFonts w:ascii="Palatino Linotype" w:hAnsi="Palatino Linotype" w:cs="Arial"/>
          <w:b/>
          <w:color w:val="000000" w:themeColor="text1"/>
          <w:sz w:val="24"/>
        </w:rPr>
        <w:t xml:space="preserve">la autoridad. </w:t>
      </w:r>
    </w:p>
    <w:p w:rsidR="00E253DD" w:rsidRPr="002B4F6F" w:rsidRDefault="00E253DD" w:rsidP="002B4F6F">
      <w:pPr>
        <w:pStyle w:val="Prrafodelista"/>
        <w:numPr>
          <w:ilvl w:val="0"/>
          <w:numId w:val="23"/>
        </w:numPr>
        <w:spacing w:line="360" w:lineRule="auto"/>
        <w:ind w:left="0" w:firstLine="0"/>
        <w:contextualSpacing w:val="0"/>
        <w:jc w:val="both"/>
        <w:rPr>
          <w:rFonts w:ascii="Palatino Linotype" w:hAnsi="Palatino Linotype"/>
          <w:color w:val="000000" w:themeColor="text1"/>
          <w:sz w:val="24"/>
        </w:rPr>
      </w:pPr>
      <w:r w:rsidRPr="002B4F6F">
        <w:rPr>
          <w:rFonts w:ascii="Palatino Linotype" w:hAnsi="Palatino Linotype"/>
          <w:color w:val="000000" w:themeColor="text1"/>
          <w:sz w:val="24"/>
        </w:rPr>
        <w:lastRenderedPageBreak/>
        <w:t>Sobre el particular, cabe traer a colación los artículos 2°, fracción II; 3°, fracción XI y 18, de la Ley de Transparencia y Acceso a la Información Pública del Estado de México y Municipios; los cuales disponen lo siguiente:</w:t>
      </w:r>
    </w:p>
    <w:p w:rsidR="00E253DD" w:rsidRPr="002B4F6F" w:rsidRDefault="00E253DD" w:rsidP="002B4F6F">
      <w:pPr>
        <w:pStyle w:val="Prrafodelista"/>
        <w:numPr>
          <w:ilvl w:val="1"/>
          <w:numId w:val="23"/>
        </w:numPr>
        <w:spacing w:line="360" w:lineRule="auto"/>
        <w:ind w:left="0" w:firstLine="0"/>
        <w:contextualSpacing w:val="0"/>
        <w:jc w:val="both"/>
        <w:rPr>
          <w:rFonts w:ascii="Palatino Linotype" w:hAnsi="Palatino Linotype"/>
          <w:i/>
          <w:color w:val="000000" w:themeColor="text1"/>
          <w:sz w:val="24"/>
        </w:rPr>
      </w:pPr>
      <w:r w:rsidRPr="002B4F6F">
        <w:rPr>
          <w:rFonts w:ascii="Palatino Linotype" w:hAnsi="Palatino Linotype"/>
          <w:i/>
          <w:color w:val="000000" w:themeColor="text1"/>
          <w:sz w:val="24"/>
        </w:rPr>
        <w:t>Que uno de los objetivos de la Ley es proveer lo necesario para garantizar a toda persona el derecho de acceso a la información pública;</w:t>
      </w:r>
    </w:p>
    <w:p w:rsidR="00E253DD" w:rsidRPr="002B4F6F" w:rsidRDefault="00E253DD" w:rsidP="002B4F6F">
      <w:pPr>
        <w:pStyle w:val="Prrafodelista"/>
        <w:numPr>
          <w:ilvl w:val="1"/>
          <w:numId w:val="23"/>
        </w:numPr>
        <w:spacing w:line="360" w:lineRule="auto"/>
        <w:ind w:left="0" w:firstLine="0"/>
        <w:contextualSpacing w:val="0"/>
        <w:jc w:val="both"/>
        <w:rPr>
          <w:rFonts w:ascii="Palatino Linotype" w:hAnsi="Palatino Linotype"/>
          <w:i/>
          <w:color w:val="000000" w:themeColor="text1"/>
          <w:sz w:val="24"/>
        </w:rPr>
      </w:pPr>
      <w:r w:rsidRPr="002B4F6F">
        <w:rPr>
          <w:rFonts w:ascii="Palatino Linotype" w:hAnsi="Palatino Linotype"/>
          <w:i/>
          <w:color w:val="000000" w:themeColor="text1"/>
          <w:sz w:val="24"/>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rsidR="00E253DD" w:rsidRPr="002B4F6F" w:rsidRDefault="00E253DD" w:rsidP="002B4F6F">
      <w:pPr>
        <w:spacing w:line="360" w:lineRule="auto"/>
        <w:jc w:val="both"/>
        <w:rPr>
          <w:rFonts w:ascii="Palatino Linotype" w:hAnsi="Palatino Linotype" w:cs="Arial"/>
          <w:color w:val="000000" w:themeColor="text1"/>
        </w:rPr>
      </w:pPr>
    </w:p>
    <w:p w:rsidR="00E253DD" w:rsidRPr="002B4F6F" w:rsidRDefault="00E253DD" w:rsidP="002B4F6F">
      <w:pPr>
        <w:pStyle w:val="Prrafodelista"/>
        <w:numPr>
          <w:ilvl w:val="0"/>
          <w:numId w:val="23"/>
        </w:numPr>
        <w:autoSpaceDE w:val="0"/>
        <w:autoSpaceDN w:val="0"/>
        <w:adjustRightInd w:val="0"/>
        <w:spacing w:line="360" w:lineRule="auto"/>
        <w:ind w:left="0" w:firstLine="0"/>
        <w:jc w:val="both"/>
        <w:rPr>
          <w:rFonts w:ascii="Palatino Linotype" w:eastAsia="MS Mincho" w:hAnsi="Palatino Linotype" w:cs="Arial"/>
          <w:color w:val="000000" w:themeColor="text1"/>
          <w:sz w:val="24"/>
        </w:rPr>
      </w:pPr>
      <w:r w:rsidRPr="002B4F6F">
        <w:rPr>
          <w:rFonts w:ascii="Palatino Linotype" w:eastAsia="MS Mincho" w:hAnsi="Palatino Linotype" w:cs="Arial"/>
          <w:color w:val="000000" w:themeColor="text1"/>
          <w:sz w:val="24"/>
        </w:rPr>
        <w:t>Por lo que, la entrega de una razón o un razonamiento por parte del</w:t>
      </w:r>
      <w:r w:rsidRPr="002B4F6F">
        <w:rPr>
          <w:rFonts w:ascii="Palatino Linotype" w:eastAsia="MS Mincho" w:hAnsi="Palatino Linotype" w:cs="Arial"/>
          <w:b/>
          <w:color w:val="000000" w:themeColor="text1"/>
          <w:sz w:val="24"/>
        </w:rPr>
        <w:t xml:space="preserve"> Sujeto Obligado</w:t>
      </w:r>
      <w:r w:rsidRPr="002B4F6F">
        <w:rPr>
          <w:rFonts w:ascii="Palatino Linotype" w:eastAsia="MS Mincho" w:hAnsi="Palatino Linotype" w:cs="Arial"/>
          <w:color w:val="000000" w:themeColor="text1"/>
          <w:sz w:val="24"/>
        </w:rPr>
        <w:t xml:space="preserve"> no es algo que la ley establezca como atribución, derecho, o facultad; pues ello implicaría </w:t>
      </w:r>
      <w:r w:rsidRPr="002B4F6F">
        <w:rPr>
          <w:rFonts w:ascii="Palatino Linotype" w:eastAsia="MS Mincho" w:hAnsi="Palatino Linotype" w:cs="Arial"/>
          <w:b/>
          <w:color w:val="000000" w:themeColor="text1"/>
          <w:sz w:val="24"/>
        </w:rPr>
        <w:t>un juicio de valor</w:t>
      </w:r>
      <w:r w:rsidRPr="002B4F6F">
        <w:rPr>
          <w:rFonts w:ascii="Palatino Linotype" w:eastAsia="MS Mincho" w:hAnsi="Palatino Linotype" w:cs="Arial"/>
          <w:color w:val="000000" w:themeColor="text1"/>
          <w:sz w:val="24"/>
        </w:rPr>
        <w:t xml:space="preserve"> referente a un cuestionamiento realizado, los cuales, al constituir interrogantes, inquietudes y manifestaciones se satisfacen vía derecho de petición, y no así, a través del ejercicio del derecho a acceder a información pública.</w:t>
      </w:r>
    </w:p>
    <w:p w:rsidR="00E253DD" w:rsidRPr="002B4F6F" w:rsidRDefault="00E253DD" w:rsidP="002B4F6F">
      <w:pPr>
        <w:spacing w:line="360" w:lineRule="auto"/>
        <w:contextualSpacing/>
        <w:jc w:val="both"/>
        <w:rPr>
          <w:rFonts w:ascii="Palatino Linotype" w:eastAsia="MS Mincho" w:hAnsi="Palatino Linotype" w:cs="Arial"/>
          <w:color w:val="000000" w:themeColor="text1"/>
        </w:rPr>
      </w:pPr>
    </w:p>
    <w:p w:rsidR="00E253DD" w:rsidRPr="002B4F6F" w:rsidRDefault="00E253DD" w:rsidP="002B4F6F">
      <w:pPr>
        <w:pStyle w:val="Prrafodelista"/>
        <w:numPr>
          <w:ilvl w:val="0"/>
          <w:numId w:val="23"/>
        </w:numPr>
        <w:spacing w:line="360" w:lineRule="auto"/>
        <w:ind w:left="0" w:firstLine="0"/>
        <w:jc w:val="both"/>
        <w:rPr>
          <w:rFonts w:ascii="Palatino Linotype" w:eastAsia="MS Mincho" w:hAnsi="Palatino Linotype" w:cs="Arial"/>
          <w:color w:val="000000" w:themeColor="text1"/>
          <w:sz w:val="24"/>
        </w:rPr>
      </w:pPr>
      <w:r w:rsidRPr="002B4F6F">
        <w:rPr>
          <w:rFonts w:ascii="Palatino Linotype" w:eastAsia="MS Mincho" w:hAnsi="Palatino Linotype" w:cs="Arial"/>
          <w:color w:val="000000" w:themeColor="text1"/>
          <w:sz w:val="24"/>
        </w:rPr>
        <w:t xml:space="preserve">Entonces, al tratarse de un derecho de petición estamos en presencia de una consulta que se aleja del derecho de acceso a la información pública, bajo esas consideraciones, se afirma que en el recurso de revisión sujeto a estudio se actualiza la hipótesis jurídica citada, toda vez que quedó probado que la solicitud de acceso a la información que promovió la parte </w:t>
      </w:r>
      <w:r w:rsidRPr="002B4F6F">
        <w:rPr>
          <w:rFonts w:ascii="Palatino Linotype" w:eastAsia="MS Mincho" w:hAnsi="Palatino Linotype" w:cs="Arial"/>
          <w:b/>
          <w:bCs/>
          <w:color w:val="000000" w:themeColor="text1"/>
          <w:sz w:val="24"/>
        </w:rPr>
        <w:t>Recurrente</w:t>
      </w:r>
      <w:r w:rsidRPr="002B4F6F">
        <w:rPr>
          <w:rFonts w:ascii="Palatino Linotype" w:eastAsia="MS Mincho" w:hAnsi="Palatino Linotype" w:cs="Arial"/>
          <w:color w:val="000000" w:themeColor="text1"/>
          <w:sz w:val="24"/>
        </w:rPr>
        <w:t xml:space="preserve"> corresponde en parte al ejercicio de un derecho de petición y no al derecho de acceso a la información pública.</w:t>
      </w:r>
    </w:p>
    <w:p w:rsidR="00E253DD" w:rsidRPr="002B4F6F" w:rsidRDefault="00E95E3A" w:rsidP="002B4F6F">
      <w:pPr>
        <w:pStyle w:val="Prrafodelista"/>
        <w:numPr>
          <w:ilvl w:val="0"/>
          <w:numId w:val="24"/>
        </w:numPr>
        <w:spacing w:line="360" w:lineRule="auto"/>
        <w:ind w:left="0" w:firstLine="0"/>
        <w:contextualSpacing w:val="0"/>
        <w:jc w:val="both"/>
        <w:rPr>
          <w:rFonts w:ascii="Palatino Linotype" w:eastAsia="Palatino Linotype" w:hAnsi="Palatino Linotype" w:cs="Palatino Linotype"/>
          <w:color w:val="000000" w:themeColor="text1"/>
          <w:sz w:val="24"/>
        </w:rPr>
      </w:pPr>
      <w:r w:rsidRPr="002B4F6F">
        <w:rPr>
          <w:rFonts w:ascii="Palatino Linotype" w:eastAsia="Palatino Linotype" w:hAnsi="Palatino Linotype" w:cs="Palatino Linotype"/>
          <w:color w:val="000000" w:themeColor="text1"/>
          <w:sz w:val="24"/>
        </w:rPr>
        <w:lastRenderedPageBreak/>
        <w:t xml:space="preserve">Ahora bien, </w:t>
      </w:r>
      <w:r w:rsidR="00E253DD" w:rsidRPr="002B4F6F">
        <w:rPr>
          <w:rFonts w:ascii="Palatino Linotype" w:eastAsia="Palatino Linotype" w:hAnsi="Palatino Linotype" w:cs="Palatino Linotype"/>
          <w:color w:val="000000" w:themeColor="text1"/>
          <w:sz w:val="24"/>
        </w:rPr>
        <w:t xml:space="preserve"> se desglosa en el siguiente cuadro la información solicitada por el Recurrente, la respuesta otorgada por el Sujeto Obligado y su cumplimiento.</w:t>
      </w:r>
    </w:p>
    <w:p w:rsidR="00E253DD" w:rsidRPr="002B4F6F" w:rsidRDefault="00E253DD" w:rsidP="002B4F6F">
      <w:pPr>
        <w:spacing w:line="360" w:lineRule="auto"/>
        <w:jc w:val="both"/>
        <w:rPr>
          <w:rFonts w:ascii="Palatino Linotype" w:eastAsia="Palatino Linotype" w:hAnsi="Palatino Linotype" w:cs="Palatino Linotype"/>
          <w:color w:val="000000" w:themeColor="text1"/>
        </w:rPr>
      </w:pPr>
    </w:p>
    <w:tbl>
      <w:tblPr>
        <w:tblW w:w="8931" w:type="dxa"/>
        <w:jc w:val="center"/>
        <w:tblLook w:val="04A0" w:firstRow="1" w:lastRow="0" w:firstColumn="1" w:lastColumn="0" w:noHBand="0" w:noVBand="1"/>
      </w:tblPr>
      <w:tblGrid>
        <w:gridCol w:w="731"/>
        <w:gridCol w:w="3097"/>
        <w:gridCol w:w="2409"/>
        <w:gridCol w:w="2694"/>
      </w:tblGrid>
      <w:tr w:rsidR="002B4F6F" w:rsidRPr="002B4F6F" w:rsidTr="00733A6D">
        <w:trPr>
          <w:jc w:val="center"/>
        </w:trPr>
        <w:tc>
          <w:tcPr>
            <w:tcW w:w="731" w:type="dxa"/>
            <w:vMerge w:val="restart"/>
            <w:shd w:val="clear" w:color="auto" w:fill="F2F2F2" w:themeFill="background1" w:themeFillShade="F2"/>
            <w:vAlign w:val="center"/>
          </w:tcPr>
          <w:p w:rsidR="00E253DD" w:rsidRPr="002B4F6F" w:rsidRDefault="00BD3EA1" w:rsidP="002B4F6F">
            <w:pPr>
              <w:spacing w:line="360" w:lineRule="auto"/>
              <w:jc w:val="center"/>
              <w:rPr>
                <w:rFonts w:ascii="Palatino Linotype" w:eastAsia="Palatino Linotype" w:hAnsi="Palatino Linotype" w:cs="Palatino Linotype"/>
                <w:b/>
                <w:color w:val="000000" w:themeColor="text1"/>
              </w:rPr>
            </w:pPr>
            <w:r w:rsidRPr="002B4F6F">
              <w:rPr>
                <w:rFonts w:ascii="Palatino Linotype" w:hAnsi="Palatino Linotype"/>
                <w:b/>
                <w:bCs/>
                <w:noProof/>
                <w:color w:val="000000" w:themeColor="text1"/>
              </w:rPr>
              <mc:AlternateContent>
                <mc:Choice Requires="wps">
                  <w:drawing>
                    <wp:anchor distT="45720" distB="45720" distL="114300" distR="114300" simplePos="0" relativeHeight="251659264" behindDoc="0" locked="0" layoutInCell="1" allowOverlap="1">
                      <wp:simplePos x="0" y="0"/>
                      <wp:positionH relativeFrom="column">
                        <wp:posOffset>-804545</wp:posOffset>
                      </wp:positionH>
                      <wp:positionV relativeFrom="paragraph">
                        <wp:posOffset>-2030730</wp:posOffset>
                      </wp:positionV>
                      <wp:extent cx="3004185" cy="1404620"/>
                      <wp:effectExtent l="0" t="3492" r="21272" b="21273"/>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004185" cy="1404620"/>
                              </a:xfrm>
                              <a:prstGeom prst="rect">
                                <a:avLst/>
                              </a:prstGeom>
                              <a:solidFill>
                                <a:srgbClr val="FFFFFF"/>
                              </a:solidFill>
                              <a:ln w="9525">
                                <a:solidFill>
                                  <a:srgbClr val="000000"/>
                                </a:solidFill>
                                <a:miter lim="800000"/>
                                <a:headEnd/>
                                <a:tailEnd/>
                              </a:ln>
                            </wps:spPr>
                            <wps:txbx>
                              <w:txbxContent>
                                <w:p w:rsidR="00E95E3A" w:rsidRDefault="00E95E3A" w:rsidP="00BD3EA1">
                                  <w:pPr>
                                    <w:jc w:val="center"/>
                                  </w:pPr>
                                  <w:r>
                                    <w:rPr>
                                      <w:rFonts w:ascii="Palatino Linotype" w:hAnsi="Palatino Linotype"/>
                                      <w:b/>
                                      <w:bCs/>
                                      <w:color w:val="000000" w:themeColor="text1"/>
                                    </w:rPr>
                                    <w:t>03701</w:t>
                                  </w:r>
                                  <w:r w:rsidRPr="00C95DEF">
                                    <w:rPr>
                                      <w:rFonts w:ascii="Palatino Linotype" w:hAnsi="Palatino Linotype"/>
                                      <w:b/>
                                      <w:bCs/>
                                      <w:color w:val="000000" w:themeColor="text1"/>
                                    </w:rPr>
                                    <w:t>/</w:t>
                                  </w:r>
                                  <w:r>
                                    <w:rPr>
                                      <w:rFonts w:ascii="Palatino Linotype" w:hAnsi="Palatino Linotype"/>
                                      <w:b/>
                                      <w:bCs/>
                                      <w:color w:val="000000" w:themeColor="text1"/>
                                    </w:rPr>
                                    <w:t>TOLUCA</w:t>
                                  </w:r>
                                  <w:r w:rsidRPr="00C95DEF">
                                    <w:rPr>
                                      <w:rFonts w:ascii="Palatino Linotype" w:hAnsi="Palatino Linotype"/>
                                      <w:b/>
                                      <w:bCs/>
                                      <w:color w:val="000000" w:themeColor="text1"/>
                                    </w:rPr>
                                    <w:t>/IP/2025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63.35pt;margin-top:-159.9pt;width:236.55pt;height:110.6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">
                      <v:textbox style="mso-fit-shape-to-text:t">
                        <w:txbxContent>
                          <w:p w:rsidR="00E95E3A" w:rsidRDefault="00E95E3A" w:rsidP="00BD3EA1">
                            <w:pPr>
                              <w:jc w:val="center"/>
                            </w:pPr>
                            <w:r>
                              <w:rPr>
                                <w:rFonts w:ascii="Palatino Linotype" w:hAnsi="Palatino Linotype"/>
                                <w:b/>
                                <w:bCs/>
                                <w:color w:val="000000" w:themeColor="text1"/>
                              </w:rPr>
                              <w:t>03701</w:t>
                            </w:r>
                            <w:r w:rsidRPr="00C95DEF">
                              <w:rPr>
                                <w:rFonts w:ascii="Palatino Linotype" w:hAnsi="Palatino Linotype"/>
                                <w:b/>
                                <w:bCs/>
                                <w:color w:val="000000" w:themeColor="text1"/>
                              </w:rPr>
                              <w:t>/</w:t>
                            </w:r>
                            <w:r>
                              <w:rPr>
                                <w:rFonts w:ascii="Palatino Linotype" w:hAnsi="Palatino Linotype"/>
                                <w:b/>
                                <w:bCs/>
                                <w:color w:val="000000" w:themeColor="text1"/>
                              </w:rPr>
                              <w:t>TOLUCA</w:t>
                            </w:r>
                            <w:r w:rsidRPr="00C95DEF">
                              <w:rPr>
                                <w:rFonts w:ascii="Palatino Linotype" w:hAnsi="Palatino Linotype"/>
                                <w:b/>
                                <w:bCs/>
                                <w:color w:val="000000" w:themeColor="text1"/>
                              </w:rPr>
                              <w:t>/IP/2025</w:t>
                            </w:r>
                          </w:p>
                        </w:txbxContent>
                      </v:textbox>
                      <w10:wrap type="square"/>
                    </v:shape>
                  </w:pict>
                </mc:Fallback>
              </mc:AlternateContent>
            </w:r>
          </w:p>
        </w:tc>
        <w:tc>
          <w:tcPr>
            <w:tcW w:w="3097" w:type="dxa"/>
            <w:shd w:val="clear" w:color="auto" w:fill="F2F2F2" w:themeFill="background1" w:themeFillShade="F2"/>
          </w:tcPr>
          <w:p w:rsidR="00E253DD" w:rsidRPr="002B4F6F" w:rsidRDefault="00E253DD" w:rsidP="002B4F6F">
            <w:pPr>
              <w:spacing w:line="360" w:lineRule="auto"/>
              <w:jc w:val="center"/>
              <w:rPr>
                <w:rFonts w:ascii="Palatino Linotype" w:eastAsia="Palatino Linotype" w:hAnsi="Palatino Linotype" w:cs="Palatino Linotype"/>
                <w:b/>
                <w:color w:val="000000" w:themeColor="text1"/>
              </w:rPr>
            </w:pPr>
            <w:r w:rsidRPr="002B4F6F">
              <w:rPr>
                <w:rFonts w:ascii="Palatino Linotype" w:eastAsia="Palatino Linotype" w:hAnsi="Palatino Linotype" w:cs="Palatino Linotype"/>
                <w:b/>
                <w:color w:val="000000" w:themeColor="text1"/>
              </w:rPr>
              <w:t>SOLICITUD</w:t>
            </w:r>
          </w:p>
        </w:tc>
        <w:tc>
          <w:tcPr>
            <w:tcW w:w="2409" w:type="dxa"/>
            <w:shd w:val="clear" w:color="auto" w:fill="F2F2F2" w:themeFill="background1" w:themeFillShade="F2"/>
          </w:tcPr>
          <w:p w:rsidR="00E253DD" w:rsidRPr="002B4F6F" w:rsidRDefault="00E253DD" w:rsidP="002B4F6F">
            <w:pPr>
              <w:spacing w:line="360" w:lineRule="auto"/>
              <w:jc w:val="center"/>
              <w:rPr>
                <w:rFonts w:ascii="Palatino Linotype" w:eastAsia="Palatino Linotype" w:hAnsi="Palatino Linotype" w:cs="Palatino Linotype"/>
                <w:b/>
                <w:color w:val="000000" w:themeColor="text1"/>
              </w:rPr>
            </w:pPr>
            <w:r w:rsidRPr="002B4F6F">
              <w:rPr>
                <w:rFonts w:ascii="Palatino Linotype" w:eastAsia="Palatino Linotype" w:hAnsi="Palatino Linotype" w:cs="Palatino Linotype"/>
                <w:b/>
                <w:color w:val="000000" w:themeColor="text1"/>
              </w:rPr>
              <w:t>RESPUESTA</w:t>
            </w:r>
          </w:p>
        </w:tc>
        <w:tc>
          <w:tcPr>
            <w:tcW w:w="2694" w:type="dxa"/>
            <w:shd w:val="clear" w:color="auto" w:fill="F2F2F2" w:themeFill="background1" w:themeFillShade="F2"/>
          </w:tcPr>
          <w:p w:rsidR="00E253DD" w:rsidRPr="002B4F6F" w:rsidRDefault="00E253DD" w:rsidP="002B4F6F">
            <w:pPr>
              <w:spacing w:line="360" w:lineRule="auto"/>
              <w:jc w:val="center"/>
              <w:rPr>
                <w:rFonts w:ascii="Palatino Linotype" w:eastAsia="Palatino Linotype" w:hAnsi="Palatino Linotype" w:cs="Palatino Linotype"/>
                <w:b/>
                <w:color w:val="000000" w:themeColor="text1"/>
              </w:rPr>
            </w:pPr>
            <w:r w:rsidRPr="002B4F6F">
              <w:rPr>
                <w:rFonts w:ascii="Palatino Linotype" w:eastAsia="Palatino Linotype" w:hAnsi="Palatino Linotype" w:cs="Palatino Linotype"/>
                <w:b/>
                <w:color w:val="000000" w:themeColor="text1"/>
              </w:rPr>
              <w:t>CUMPLIMIENTO</w:t>
            </w:r>
          </w:p>
        </w:tc>
      </w:tr>
      <w:tr w:rsidR="002B4F6F" w:rsidRPr="002B4F6F" w:rsidTr="00733A6D">
        <w:trPr>
          <w:jc w:val="center"/>
        </w:trPr>
        <w:tc>
          <w:tcPr>
            <w:tcW w:w="731" w:type="dxa"/>
            <w:vMerge/>
          </w:tcPr>
          <w:p w:rsidR="00E253DD" w:rsidRPr="002B4F6F" w:rsidRDefault="00E253DD" w:rsidP="002B4F6F">
            <w:pPr>
              <w:spacing w:line="360" w:lineRule="auto"/>
              <w:jc w:val="center"/>
              <w:rPr>
                <w:rFonts w:ascii="Palatino Linotype" w:eastAsia="Palatino Linotype" w:hAnsi="Palatino Linotype" w:cs="Palatino Linotype"/>
                <w:color w:val="000000" w:themeColor="text1"/>
              </w:rPr>
            </w:pPr>
          </w:p>
        </w:tc>
        <w:tc>
          <w:tcPr>
            <w:tcW w:w="3097" w:type="dxa"/>
            <w:vAlign w:val="center"/>
          </w:tcPr>
          <w:p w:rsidR="00BD3EA1" w:rsidRPr="002B4F6F" w:rsidRDefault="00BD3EA1" w:rsidP="002B4F6F">
            <w:pPr>
              <w:pStyle w:val="Prrafodelista"/>
              <w:spacing w:line="276" w:lineRule="auto"/>
              <w:ind w:left="0"/>
              <w:jc w:val="both"/>
              <w:rPr>
                <w:rFonts w:ascii="Palatino Linotype" w:hAnsi="Palatino Linotype"/>
                <w:i/>
                <w:color w:val="000000" w:themeColor="text1"/>
                <w:sz w:val="24"/>
              </w:rPr>
            </w:pPr>
            <w:r w:rsidRPr="002B4F6F">
              <w:rPr>
                <w:rFonts w:ascii="Palatino Linotype" w:hAnsi="Palatino Linotype"/>
                <w:i/>
                <w:color w:val="000000" w:themeColor="text1"/>
                <w:sz w:val="24"/>
              </w:rPr>
              <w:t xml:space="preserve">1. Cuantos operativos han realizado a estos negocios sin licencia para venta de bebidas alcohólicas, </w:t>
            </w:r>
          </w:p>
          <w:p w:rsidR="00E253DD" w:rsidRPr="002B4F6F" w:rsidRDefault="00E253DD" w:rsidP="002B4F6F">
            <w:pPr>
              <w:spacing w:line="276" w:lineRule="auto"/>
              <w:jc w:val="center"/>
              <w:rPr>
                <w:rFonts w:ascii="Palatino Linotype" w:eastAsia="Palatino Linotype" w:hAnsi="Palatino Linotype" w:cs="Palatino Linotype"/>
                <w:color w:val="000000" w:themeColor="text1"/>
              </w:rPr>
            </w:pPr>
          </w:p>
        </w:tc>
        <w:tc>
          <w:tcPr>
            <w:tcW w:w="2409" w:type="dxa"/>
            <w:vAlign w:val="center"/>
          </w:tcPr>
          <w:p w:rsidR="00E253DD" w:rsidRPr="002B4F6F" w:rsidRDefault="00447E0F" w:rsidP="002B4F6F">
            <w:pPr>
              <w:spacing w:line="276" w:lineRule="auto"/>
              <w:jc w:val="center"/>
              <w:rPr>
                <w:rFonts w:ascii="Palatino Linotype" w:eastAsia="Palatino Linotype" w:hAnsi="Palatino Linotype" w:cs="Palatino Linotype"/>
                <w:i/>
                <w:color w:val="000000" w:themeColor="text1"/>
              </w:rPr>
            </w:pPr>
            <w:r w:rsidRPr="002B4F6F">
              <w:rPr>
                <w:rFonts w:ascii="Palatino Linotype" w:eastAsia="Palatino Linotype" w:hAnsi="Palatino Linotype" w:cs="Palatino Linotype"/>
                <w:i/>
                <w:color w:val="000000" w:themeColor="text1"/>
              </w:rPr>
              <w:t xml:space="preserve">Presenta cuadro ad hoc donde informa </w:t>
            </w:r>
            <w:r w:rsidR="00256011" w:rsidRPr="002B4F6F">
              <w:rPr>
                <w:rFonts w:ascii="Palatino Linotype" w:eastAsia="Palatino Linotype" w:hAnsi="Palatino Linotype" w:cs="Palatino Linotype"/>
                <w:i/>
                <w:color w:val="000000" w:themeColor="text1"/>
              </w:rPr>
              <w:t>resultados de las visitas de verificación realizadas, siendo un total de cuarenta y dos</w:t>
            </w:r>
          </w:p>
          <w:p w:rsidR="00256011" w:rsidRPr="002B4F6F" w:rsidRDefault="00256011" w:rsidP="002B4F6F">
            <w:pPr>
              <w:spacing w:line="276" w:lineRule="auto"/>
              <w:jc w:val="center"/>
              <w:rPr>
                <w:rFonts w:ascii="Palatino Linotype" w:eastAsia="Palatino Linotype" w:hAnsi="Palatino Linotype" w:cs="Palatino Linotype"/>
                <w:i/>
                <w:color w:val="000000" w:themeColor="text1"/>
              </w:rPr>
            </w:pPr>
          </w:p>
        </w:tc>
        <w:tc>
          <w:tcPr>
            <w:tcW w:w="2694" w:type="dxa"/>
            <w:vAlign w:val="center"/>
          </w:tcPr>
          <w:p w:rsidR="00E253DD" w:rsidRPr="002B4F6F" w:rsidRDefault="00256011" w:rsidP="002B4F6F">
            <w:pPr>
              <w:spacing w:line="276" w:lineRule="auto"/>
              <w:jc w:val="center"/>
              <w:rPr>
                <w:rFonts w:ascii="Palatino Linotype" w:eastAsia="Palatino Linotype" w:hAnsi="Palatino Linotype" w:cs="Palatino Linotype"/>
                <w:b/>
                <w:color w:val="000000" w:themeColor="text1"/>
              </w:rPr>
            </w:pPr>
            <w:r w:rsidRPr="002B4F6F">
              <w:rPr>
                <w:rFonts w:ascii="Palatino Linotype" w:eastAsia="Palatino Linotype" w:hAnsi="Palatino Linotype" w:cs="Palatino Linotype"/>
                <w:b/>
                <w:color w:val="000000" w:themeColor="text1"/>
              </w:rPr>
              <w:t>SI</w:t>
            </w:r>
          </w:p>
          <w:p w:rsidR="00E253DD" w:rsidRPr="002B4F6F" w:rsidRDefault="00E253DD" w:rsidP="002B4F6F">
            <w:pPr>
              <w:spacing w:line="276" w:lineRule="auto"/>
              <w:jc w:val="center"/>
              <w:rPr>
                <w:rFonts w:ascii="Palatino Linotype" w:eastAsia="Palatino Linotype" w:hAnsi="Palatino Linotype" w:cs="Palatino Linotype"/>
                <w:i/>
                <w:color w:val="000000" w:themeColor="text1"/>
              </w:rPr>
            </w:pPr>
          </w:p>
        </w:tc>
      </w:tr>
      <w:tr w:rsidR="002B4F6F" w:rsidRPr="002B4F6F" w:rsidTr="00733A6D">
        <w:trPr>
          <w:jc w:val="center"/>
        </w:trPr>
        <w:tc>
          <w:tcPr>
            <w:tcW w:w="731" w:type="dxa"/>
            <w:vMerge/>
          </w:tcPr>
          <w:p w:rsidR="00E253DD" w:rsidRPr="002B4F6F" w:rsidRDefault="00E253DD" w:rsidP="002B4F6F">
            <w:pPr>
              <w:spacing w:line="360" w:lineRule="auto"/>
              <w:jc w:val="center"/>
              <w:rPr>
                <w:rFonts w:ascii="Palatino Linotype" w:eastAsia="Palatino Linotype" w:hAnsi="Palatino Linotype" w:cs="Palatino Linotype"/>
                <w:color w:val="000000" w:themeColor="text1"/>
              </w:rPr>
            </w:pPr>
          </w:p>
        </w:tc>
        <w:tc>
          <w:tcPr>
            <w:tcW w:w="3097" w:type="dxa"/>
            <w:shd w:val="clear" w:color="auto" w:fill="E7E6E6" w:themeFill="background2"/>
            <w:vAlign w:val="center"/>
          </w:tcPr>
          <w:p w:rsidR="00BD3EA1" w:rsidRPr="002B4F6F" w:rsidRDefault="00E253DD" w:rsidP="002B4F6F">
            <w:pPr>
              <w:spacing w:line="276" w:lineRule="auto"/>
              <w:rPr>
                <w:rFonts w:ascii="Palatino Linotype" w:eastAsia="Palatino Linotype" w:hAnsi="Palatino Linotype" w:cs="Palatino Linotype"/>
                <w:i/>
                <w:color w:val="000000" w:themeColor="text1"/>
              </w:rPr>
            </w:pPr>
            <w:r w:rsidRPr="002B4F6F">
              <w:rPr>
                <w:rFonts w:ascii="Palatino Linotype" w:eastAsia="Palatino Linotype" w:hAnsi="Palatino Linotype" w:cs="Palatino Linotype"/>
                <w:color w:val="000000" w:themeColor="text1"/>
              </w:rPr>
              <w:t xml:space="preserve">2. </w:t>
            </w:r>
            <w:r w:rsidR="00BD3EA1" w:rsidRPr="002B4F6F">
              <w:rPr>
                <w:rFonts w:ascii="Palatino Linotype" w:hAnsi="Palatino Linotype"/>
                <w:i/>
                <w:color w:val="000000" w:themeColor="text1"/>
              </w:rPr>
              <w:t xml:space="preserve">Donde se han realizado los operativos a negocios sin licencia para venta de bebidas alcohólicas </w:t>
            </w:r>
          </w:p>
          <w:p w:rsidR="00E253DD" w:rsidRPr="002B4F6F" w:rsidRDefault="00E253DD" w:rsidP="002B4F6F">
            <w:pPr>
              <w:spacing w:line="276" w:lineRule="auto"/>
              <w:jc w:val="center"/>
              <w:rPr>
                <w:rFonts w:ascii="Palatino Linotype" w:eastAsia="Palatino Linotype" w:hAnsi="Palatino Linotype" w:cs="Palatino Linotype"/>
                <w:color w:val="000000" w:themeColor="text1"/>
              </w:rPr>
            </w:pPr>
          </w:p>
        </w:tc>
        <w:tc>
          <w:tcPr>
            <w:tcW w:w="2409" w:type="dxa"/>
            <w:shd w:val="clear" w:color="auto" w:fill="E7E6E6" w:themeFill="background2"/>
            <w:vAlign w:val="center"/>
          </w:tcPr>
          <w:p w:rsidR="00E253DD" w:rsidRPr="002B4F6F" w:rsidRDefault="00256011" w:rsidP="002B4F6F">
            <w:pPr>
              <w:spacing w:line="276" w:lineRule="auto"/>
              <w:jc w:val="center"/>
              <w:rPr>
                <w:color w:val="000000" w:themeColor="text1"/>
              </w:rPr>
            </w:pPr>
            <w:r w:rsidRPr="002B4F6F">
              <w:rPr>
                <w:rFonts w:ascii="Palatino Linotype" w:eastAsia="Palatino Linotype" w:hAnsi="Palatino Linotype" w:cs="Palatino Linotype"/>
                <w:i/>
                <w:color w:val="000000" w:themeColor="text1"/>
              </w:rPr>
              <w:t>Presenta cuadro ad hoc donde informa resultados de las visitas de verificación realizadas y las delegaciones correspondientes</w:t>
            </w:r>
          </w:p>
        </w:tc>
        <w:tc>
          <w:tcPr>
            <w:tcW w:w="2694" w:type="dxa"/>
            <w:shd w:val="clear" w:color="auto" w:fill="E7E6E6" w:themeFill="background2"/>
            <w:vAlign w:val="center"/>
          </w:tcPr>
          <w:p w:rsidR="00E253DD" w:rsidRPr="002B4F6F" w:rsidRDefault="00256011" w:rsidP="002B4F6F">
            <w:pPr>
              <w:spacing w:line="276" w:lineRule="auto"/>
              <w:jc w:val="center"/>
              <w:rPr>
                <w:rFonts w:ascii="Palatino Linotype" w:eastAsia="Palatino Linotype" w:hAnsi="Palatino Linotype" w:cs="Palatino Linotype"/>
                <w:b/>
                <w:color w:val="000000" w:themeColor="text1"/>
              </w:rPr>
            </w:pPr>
            <w:r w:rsidRPr="002B4F6F">
              <w:rPr>
                <w:rFonts w:ascii="Palatino Linotype" w:eastAsia="Palatino Linotype" w:hAnsi="Palatino Linotype" w:cs="Palatino Linotype"/>
                <w:b/>
                <w:color w:val="000000" w:themeColor="text1"/>
              </w:rPr>
              <w:t>SI</w:t>
            </w:r>
          </w:p>
          <w:p w:rsidR="00E253DD" w:rsidRPr="002B4F6F" w:rsidRDefault="00E253DD" w:rsidP="002B4F6F">
            <w:pPr>
              <w:spacing w:line="276" w:lineRule="auto"/>
              <w:jc w:val="center"/>
              <w:rPr>
                <w:color w:val="000000" w:themeColor="text1"/>
              </w:rPr>
            </w:pPr>
          </w:p>
        </w:tc>
      </w:tr>
      <w:tr w:rsidR="002B4F6F" w:rsidRPr="002B4F6F" w:rsidTr="00733A6D">
        <w:trPr>
          <w:jc w:val="center"/>
        </w:trPr>
        <w:tc>
          <w:tcPr>
            <w:tcW w:w="731" w:type="dxa"/>
            <w:vMerge/>
          </w:tcPr>
          <w:p w:rsidR="00E253DD" w:rsidRPr="002B4F6F" w:rsidRDefault="00E253DD" w:rsidP="002B4F6F">
            <w:pPr>
              <w:spacing w:line="360" w:lineRule="auto"/>
              <w:jc w:val="center"/>
              <w:rPr>
                <w:rFonts w:ascii="Palatino Linotype" w:eastAsia="Palatino Linotype" w:hAnsi="Palatino Linotype" w:cs="Palatino Linotype"/>
                <w:color w:val="000000" w:themeColor="text1"/>
              </w:rPr>
            </w:pPr>
          </w:p>
        </w:tc>
        <w:tc>
          <w:tcPr>
            <w:tcW w:w="3097" w:type="dxa"/>
            <w:vAlign w:val="center"/>
          </w:tcPr>
          <w:p w:rsidR="00BD3EA1" w:rsidRPr="002B4F6F" w:rsidRDefault="00BD3EA1" w:rsidP="002B4F6F">
            <w:pPr>
              <w:spacing w:line="276" w:lineRule="auto"/>
              <w:jc w:val="center"/>
              <w:rPr>
                <w:rFonts w:ascii="Palatino Linotype" w:eastAsia="Palatino Linotype" w:hAnsi="Palatino Linotype" w:cs="Palatino Linotype"/>
                <w:i/>
                <w:color w:val="000000" w:themeColor="text1"/>
              </w:rPr>
            </w:pPr>
            <w:r w:rsidRPr="002B4F6F">
              <w:rPr>
                <w:rFonts w:ascii="Palatino Linotype" w:eastAsia="Palatino Linotype" w:hAnsi="Palatino Linotype" w:cs="Palatino Linotype"/>
                <w:color w:val="000000" w:themeColor="text1"/>
              </w:rPr>
              <w:t>3.</w:t>
            </w:r>
            <w:r w:rsidR="00E253DD" w:rsidRPr="002B4F6F">
              <w:rPr>
                <w:rFonts w:ascii="Palatino Linotype" w:eastAsia="Palatino Linotype" w:hAnsi="Palatino Linotype" w:cs="Palatino Linotype"/>
                <w:color w:val="000000" w:themeColor="text1"/>
              </w:rPr>
              <w:t xml:space="preserve"> </w:t>
            </w:r>
            <w:r w:rsidRPr="002B4F6F">
              <w:rPr>
                <w:rFonts w:ascii="Palatino Linotype" w:hAnsi="Palatino Linotype"/>
                <w:i/>
                <w:color w:val="000000" w:themeColor="text1"/>
              </w:rPr>
              <w:t>Los resultados de los operativos han realizado a estos negocios sin licencia para venta de bebidas alcohólicas</w:t>
            </w:r>
          </w:p>
          <w:p w:rsidR="00E253DD" w:rsidRPr="002B4F6F" w:rsidRDefault="00E253DD" w:rsidP="002B4F6F">
            <w:pPr>
              <w:spacing w:line="276" w:lineRule="auto"/>
              <w:jc w:val="center"/>
              <w:rPr>
                <w:rFonts w:ascii="Palatino Linotype" w:eastAsia="Palatino Linotype" w:hAnsi="Palatino Linotype" w:cs="Palatino Linotype"/>
                <w:color w:val="000000" w:themeColor="text1"/>
              </w:rPr>
            </w:pPr>
          </w:p>
        </w:tc>
        <w:tc>
          <w:tcPr>
            <w:tcW w:w="2409" w:type="dxa"/>
            <w:vAlign w:val="center"/>
          </w:tcPr>
          <w:p w:rsidR="00E253DD" w:rsidRPr="002B4F6F" w:rsidRDefault="00256011" w:rsidP="002B4F6F">
            <w:pPr>
              <w:spacing w:line="276" w:lineRule="auto"/>
              <w:jc w:val="center"/>
              <w:rPr>
                <w:rFonts w:ascii="Palatino Linotype" w:eastAsia="Palatino Linotype" w:hAnsi="Palatino Linotype" w:cs="Palatino Linotype"/>
                <w:i/>
                <w:color w:val="000000" w:themeColor="text1"/>
              </w:rPr>
            </w:pPr>
            <w:r w:rsidRPr="002B4F6F">
              <w:rPr>
                <w:rFonts w:ascii="Palatino Linotype" w:eastAsia="Palatino Linotype" w:hAnsi="Palatino Linotype" w:cs="Palatino Linotype"/>
                <w:i/>
                <w:color w:val="000000" w:themeColor="text1"/>
              </w:rPr>
              <w:t xml:space="preserve">Presenta cuadro ad hoc donde informa resultados de las visitas de verificación realizadas </w:t>
            </w:r>
          </w:p>
        </w:tc>
        <w:tc>
          <w:tcPr>
            <w:tcW w:w="2694" w:type="dxa"/>
            <w:vAlign w:val="center"/>
          </w:tcPr>
          <w:p w:rsidR="00E253DD" w:rsidRPr="002B4F6F" w:rsidRDefault="00256011" w:rsidP="002B4F6F">
            <w:pPr>
              <w:spacing w:line="276" w:lineRule="auto"/>
              <w:jc w:val="center"/>
              <w:rPr>
                <w:rFonts w:ascii="Palatino Linotype" w:eastAsia="Palatino Linotype" w:hAnsi="Palatino Linotype" w:cs="Palatino Linotype"/>
                <w:b/>
                <w:color w:val="000000" w:themeColor="text1"/>
              </w:rPr>
            </w:pPr>
            <w:r w:rsidRPr="002B4F6F">
              <w:rPr>
                <w:rFonts w:ascii="Palatino Linotype" w:eastAsia="Palatino Linotype" w:hAnsi="Palatino Linotype" w:cs="Palatino Linotype"/>
                <w:b/>
                <w:color w:val="000000" w:themeColor="text1"/>
              </w:rPr>
              <w:t>SI</w:t>
            </w:r>
          </w:p>
          <w:p w:rsidR="00E253DD" w:rsidRPr="002B4F6F" w:rsidRDefault="00E253DD" w:rsidP="002B4F6F">
            <w:pPr>
              <w:spacing w:line="276" w:lineRule="auto"/>
              <w:jc w:val="center"/>
              <w:rPr>
                <w:rFonts w:ascii="Palatino Linotype" w:eastAsia="Palatino Linotype" w:hAnsi="Palatino Linotype" w:cs="Palatino Linotype"/>
                <w:b/>
                <w:color w:val="000000" w:themeColor="text1"/>
              </w:rPr>
            </w:pPr>
          </w:p>
        </w:tc>
      </w:tr>
    </w:tbl>
    <w:p w:rsidR="00E253DD" w:rsidRDefault="00E253DD" w:rsidP="002B4F6F">
      <w:pPr>
        <w:spacing w:line="360" w:lineRule="auto"/>
        <w:jc w:val="both"/>
        <w:rPr>
          <w:rFonts w:ascii="Palatino Linotype" w:hAnsi="Palatino Linotype"/>
          <w:color w:val="000000" w:themeColor="text1"/>
        </w:rPr>
      </w:pPr>
    </w:p>
    <w:p w:rsidR="00733A6D" w:rsidRPr="002B4F6F" w:rsidRDefault="00733A6D" w:rsidP="002B4F6F">
      <w:pPr>
        <w:spacing w:line="360" w:lineRule="auto"/>
        <w:jc w:val="both"/>
        <w:rPr>
          <w:rFonts w:ascii="Palatino Linotype" w:hAnsi="Palatino Linotype"/>
          <w:color w:val="000000" w:themeColor="text1"/>
        </w:rPr>
      </w:pPr>
    </w:p>
    <w:p w:rsidR="004E4CF7" w:rsidRPr="002B4F6F" w:rsidRDefault="00F4095B" w:rsidP="002B4F6F">
      <w:pPr>
        <w:pStyle w:val="Prrafodelista"/>
        <w:numPr>
          <w:ilvl w:val="0"/>
          <w:numId w:val="2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2B4F6F">
        <w:rPr>
          <w:rFonts w:ascii="Palatino Linotype" w:eastAsia="Palatino Linotype" w:hAnsi="Palatino Linotype" w:cs="Palatino Linotype"/>
          <w:color w:val="000000" w:themeColor="text1"/>
          <w:sz w:val="24"/>
        </w:rPr>
        <w:t xml:space="preserve"> </w:t>
      </w:r>
      <w:r w:rsidR="008F62FE" w:rsidRPr="002B4F6F">
        <w:rPr>
          <w:rFonts w:ascii="Palatino Linotype" w:eastAsia="Palatino Linotype" w:hAnsi="Palatino Linotype" w:cs="Palatino Linotype"/>
          <w:color w:val="000000" w:themeColor="text1"/>
          <w:sz w:val="24"/>
        </w:rPr>
        <w:t xml:space="preserve">Ahora bien, con respecto a la dirección General de Gobierno se observa que la misma tiene dentro de sus objetivos </w:t>
      </w:r>
      <w:r w:rsidR="008F62FE" w:rsidRPr="002B4F6F">
        <w:rPr>
          <w:rFonts w:ascii="Palatino Linotype" w:hAnsi="Palatino Linotype"/>
          <w:color w:val="000000" w:themeColor="text1"/>
          <w:sz w:val="24"/>
        </w:rPr>
        <w:t xml:space="preserve">atender, coordinar y conducir los asuntos de política interior del municipio para procurar y fomentar ambientes de paz; así como la participación ciudadana en los asuntos públicos municipales a través de una relación cercana y </w:t>
      </w:r>
      <w:r w:rsidR="008F62FE" w:rsidRPr="002B4F6F">
        <w:rPr>
          <w:rFonts w:ascii="Palatino Linotype" w:hAnsi="Palatino Linotype"/>
          <w:color w:val="000000" w:themeColor="text1"/>
          <w:sz w:val="24"/>
        </w:rPr>
        <w:lastRenderedPageBreak/>
        <w:t xml:space="preserve">corresponsable entre gobierno y sociedad; recopilar y analizar la información sociopolítica del municipio, con el propósito de diseñar e implementar mecanismos de gobernabilidad para la toma de decisiones; además de coordinar, dirigir y vigilar las actividades de regulación, inspección y </w:t>
      </w:r>
      <w:r w:rsidR="008F62FE" w:rsidRPr="002B4F6F">
        <w:rPr>
          <w:rFonts w:ascii="Palatino Linotype" w:hAnsi="Palatino Linotype"/>
          <w:b/>
          <w:i/>
          <w:color w:val="000000" w:themeColor="text1"/>
          <w:sz w:val="24"/>
        </w:rPr>
        <w:t>verificación administrativa</w:t>
      </w:r>
      <w:r w:rsidR="008F62FE" w:rsidRPr="002B4F6F">
        <w:rPr>
          <w:rFonts w:ascii="Palatino Linotype" w:hAnsi="Palatino Linotype"/>
          <w:color w:val="000000" w:themeColor="text1"/>
          <w:sz w:val="24"/>
        </w:rPr>
        <w:t xml:space="preserve"> en materia comercial; para lo cual dentro de sus funciones destaca para la presente Resolución lo indicado en el Manual de organización de la Dirección en cita lo señalado en el capítulo noveno numeral dieciséis que señala lo siguiente: </w:t>
      </w:r>
    </w:p>
    <w:p w:rsidR="008F62FE" w:rsidRPr="002B4F6F" w:rsidRDefault="008F62FE" w:rsidP="002B4F6F">
      <w:pPr>
        <w:pBdr>
          <w:top w:val="nil"/>
          <w:left w:val="nil"/>
          <w:bottom w:val="nil"/>
          <w:right w:val="nil"/>
          <w:between w:val="nil"/>
        </w:pBdr>
        <w:spacing w:line="360" w:lineRule="auto"/>
        <w:jc w:val="both"/>
        <w:rPr>
          <w:i/>
          <w:color w:val="000000" w:themeColor="text1"/>
        </w:rPr>
      </w:pPr>
      <w:r w:rsidRPr="002B4F6F">
        <w:rPr>
          <w:i/>
          <w:color w:val="000000" w:themeColor="text1"/>
        </w:rPr>
        <w:t xml:space="preserve">Autorizar, coordinar y controlar las </w:t>
      </w:r>
      <w:r w:rsidRPr="002B4F6F">
        <w:rPr>
          <w:b/>
          <w:i/>
          <w:color w:val="000000" w:themeColor="text1"/>
        </w:rPr>
        <w:t xml:space="preserve">visitas y acciones de verificación administrativa </w:t>
      </w:r>
      <w:r w:rsidRPr="002B4F6F">
        <w:rPr>
          <w:i/>
          <w:color w:val="000000" w:themeColor="text1"/>
        </w:rPr>
        <w:t>a los establecimientos o lugares donde se desarrollan actividades comerciales, industriales y de prestación de servicios, espectáculos y/o eventos públicos a fin de corroborar el cumplimiento de la normatividad y aplicar las medidas preventivas y/o de seguridad cuando sea el caso;</w:t>
      </w:r>
    </w:p>
    <w:p w:rsidR="00F75B1B" w:rsidRPr="002B4F6F" w:rsidRDefault="00F75B1B" w:rsidP="002B4F6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F75B1B" w:rsidRPr="002B4F6F" w:rsidRDefault="00F75B1B" w:rsidP="002B4F6F">
      <w:pPr>
        <w:pStyle w:val="Prrafodelista"/>
        <w:numPr>
          <w:ilvl w:val="0"/>
          <w:numId w:val="2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2B4F6F">
        <w:rPr>
          <w:rFonts w:ascii="Palatino Linotype" w:eastAsia="Palatino Linotype" w:hAnsi="Palatino Linotype" w:cs="Palatino Linotype"/>
          <w:color w:val="000000" w:themeColor="text1"/>
          <w:sz w:val="24"/>
        </w:rPr>
        <w:t>Así mismo el artículo 3.26 fracción XXIX, señala como atribución  a</w:t>
      </w:r>
      <w:r w:rsidRPr="002B4F6F">
        <w:rPr>
          <w:rFonts w:ascii="Palatino Linotype" w:hAnsi="Palatino Linotype"/>
          <w:color w:val="000000" w:themeColor="text1"/>
          <w:sz w:val="24"/>
        </w:rPr>
        <w:t>utorizar, registrar y controlar la placa que estipula la fracción VIII del artículo 74 de la Ley de Competitividad y Ordenamiento Comercial del Estado de México, la cual debe tener la leyenda “Esta unidad económica cuenta con Dictamen de Giro y la licencia de funcionamiento que autorizan la venta de bebidas alcohólicas" y publicar en la página electrónica oficial el folio asignado.</w:t>
      </w:r>
    </w:p>
    <w:p w:rsidR="00F75B1B" w:rsidRPr="002B4F6F" w:rsidRDefault="00F75B1B" w:rsidP="002B4F6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56011" w:rsidRPr="002B4F6F" w:rsidRDefault="00256011" w:rsidP="002B4F6F">
      <w:pPr>
        <w:pStyle w:val="Prrafodelista"/>
        <w:numPr>
          <w:ilvl w:val="0"/>
          <w:numId w:val="2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2B4F6F">
        <w:rPr>
          <w:rFonts w:ascii="Palatino Linotype" w:eastAsia="Palatino Linotype" w:hAnsi="Palatino Linotype" w:cs="Palatino Linotype"/>
          <w:color w:val="000000" w:themeColor="text1"/>
          <w:sz w:val="24"/>
        </w:rPr>
        <w:t xml:space="preserve">Resulta importante establecer, que el servidor público habilitado que emitió la respuesta inserta al cuadro anterior, admite ser poseedor de la información, por lo cual, no es necesario estudiar si este es competente para conocer y en su caso dar respuesta a la solicitud, pues al mencionar que pone a disposición la información solicitada, este reconoce contar con la misma, tan es así que la pone a disposición del ahora </w:t>
      </w:r>
      <w:r w:rsidRPr="002B4F6F">
        <w:rPr>
          <w:rFonts w:ascii="Palatino Linotype" w:eastAsia="Palatino Linotype" w:hAnsi="Palatino Linotype" w:cs="Palatino Linotype"/>
          <w:b/>
          <w:color w:val="000000" w:themeColor="text1"/>
          <w:sz w:val="24"/>
        </w:rPr>
        <w:t>RECURRENTE</w:t>
      </w:r>
      <w:r w:rsidR="00E95E3A" w:rsidRPr="002B4F6F">
        <w:rPr>
          <w:rFonts w:ascii="Palatino Linotype" w:eastAsia="Palatino Linotype" w:hAnsi="Palatino Linotype" w:cs="Palatino Linotype"/>
          <w:color w:val="000000" w:themeColor="text1"/>
          <w:sz w:val="24"/>
        </w:rPr>
        <w:t xml:space="preserve"> mediante documento ad hoc</w:t>
      </w:r>
      <w:r w:rsidRPr="002B4F6F">
        <w:rPr>
          <w:rFonts w:ascii="Palatino Linotype" w:eastAsia="Palatino Linotype" w:hAnsi="Palatino Linotype" w:cs="Palatino Linotype"/>
          <w:color w:val="000000" w:themeColor="text1"/>
          <w:sz w:val="24"/>
        </w:rPr>
        <w:t>.</w:t>
      </w:r>
    </w:p>
    <w:p w:rsidR="00F75B1B" w:rsidRPr="002B4F6F" w:rsidRDefault="00F75B1B" w:rsidP="002B4F6F">
      <w:pPr>
        <w:pStyle w:val="Prrafodelista"/>
        <w:ind w:left="0"/>
        <w:rPr>
          <w:rFonts w:ascii="Palatino Linotype" w:eastAsia="Palatino Linotype" w:hAnsi="Palatino Linotype" w:cs="Palatino Linotype"/>
          <w:color w:val="000000" w:themeColor="text1"/>
          <w:sz w:val="24"/>
        </w:rPr>
      </w:pPr>
    </w:p>
    <w:p w:rsidR="00F16CD7" w:rsidRPr="002B4F6F" w:rsidRDefault="00F16CD7" w:rsidP="002B4F6F">
      <w:pPr>
        <w:numPr>
          <w:ilvl w:val="0"/>
          <w:numId w:val="19"/>
        </w:numPr>
        <w:spacing w:line="360" w:lineRule="auto"/>
        <w:ind w:left="0" w:firstLine="0"/>
        <w:jc w:val="both"/>
        <w:rPr>
          <w:rFonts w:ascii="Palatino Linotype" w:eastAsia="Palatino Linotype" w:hAnsi="Palatino Linotype" w:cs="Palatino Linotype"/>
          <w:color w:val="000000" w:themeColor="text1"/>
        </w:rPr>
      </w:pPr>
      <w:r w:rsidRPr="002B4F6F">
        <w:rPr>
          <w:rFonts w:ascii="Palatino Linotype" w:eastAsia="Palatino Linotype" w:hAnsi="Palatino Linotype" w:cs="Palatino Linotype"/>
          <w:color w:val="000000" w:themeColor="text1"/>
        </w:rPr>
        <w:lastRenderedPageBreak/>
        <w:t xml:space="preserve">Al respecto, se aprecia que el propio documento remitido por el </w:t>
      </w:r>
      <w:r w:rsidRPr="002B4F6F">
        <w:rPr>
          <w:rFonts w:ascii="Palatino Linotype" w:eastAsia="Palatino Linotype" w:hAnsi="Palatino Linotype" w:cs="Palatino Linotype"/>
          <w:b/>
          <w:color w:val="000000" w:themeColor="text1"/>
        </w:rPr>
        <w:t>SUJETO OBLIGADO</w:t>
      </w:r>
      <w:r w:rsidRPr="002B4F6F">
        <w:rPr>
          <w:rFonts w:ascii="Palatino Linotype" w:eastAsia="Palatino Linotype" w:hAnsi="Palatino Linotype" w:cs="Palatino Linotype"/>
          <w:color w:val="000000" w:themeColor="text1"/>
        </w:rPr>
        <w:t xml:space="preserve"> al dar respuesta a la solicitud de información de </w:t>
      </w:r>
      <w:r w:rsidRPr="002B4F6F">
        <w:rPr>
          <w:rFonts w:ascii="Palatino Linotype" w:eastAsia="Palatino Linotype" w:hAnsi="Palatino Linotype" w:cs="Palatino Linotype"/>
          <w:b/>
          <w:color w:val="000000" w:themeColor="text1"/>
        </w:rPr>
        <w:t>EL RECURRENTE</w:t>
      </w:r>
      <w:r w:rsidRPr="002B4F6F">
        <w:rPr>
          <w:rFonts w:ascii="Palatino Linotype" w:eastAsia="Palatino Linotype" w:hAnsi="Palatino Linotype" w:cs="Palatino Linotype"/>
          <w:color w:val="000000" w:themeColor="text1"/>
        </w:rPr>
        <w:t xml:space="preserve">  </w:t>
      </w:r>
      <w:r w:rsidRPr="002B4F6F">
        <w:rPr>
          <w:rFonts w:ascii="Palatino Linotype" w:hAnsi="Palatino Linotype"/>
          <w:color w:val="000000" w:themeColor="text1"/>
        </w:rPr>
        <w:t>permite conocer que es quien se encarga de atender los requerimientos de transparencia en el ámbito de su competencia.</w:t>
      </w:r>
    </w:p>
    <w:p w:rsidR="00F16CD7" w:rsidRPr="002B4F6F" w:rsidRDefault="00F16CD7" w:rsidP="002B4F6F">
      <w:pPr>
        <w:jc w:val="both"/>
        <w:rPr>
          <w:rFonts w:ascii="Palatino Linotype" w:hAnsi="Palatino Linotype" w:cs="Arial"/>
          <w:color w:val="000000" w:themeColor="text1"/>
        </w:rPr>
      </w:pPr>
    </w:p>
    <w:p w:rsidR="00E95E3A" w:rsidRPr="002B4F6F" w:rsidRDefault="00E95E3A" w:rsidP="002B4F6F">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B4F6F">
        <w:rPr>
          <w:rFonts w:ascii="Palatino Linotype" w:eastAsia="Palatino Linotype" w:hAnsi="Palatino Linotype" w:cs="Palatino Linotype"/>
          <w:color w:val="000000" w:themeColor="text1"/>
        </w:rPr>
        <w:t xml:space="preserve">En atención a lo expuesto, es necesario señalar que </w:t>
      </w:r>
      <w:r w:rsidRPr="002B4F6F">
        <w:rPr>
          <w:rFonts w:ascii="Palatino Linotype" w:hAnsi="Palatino Linotype"/>
          <w:color w:val="000000" w:themeColor="text1"/>
        </w:rPr>
        <w:t xml:space="preserve">se obvia el análisis de la competencia por parte del </w:t>
      </w:r>
      <w:r w:rsidRPr="002B4F6F">
        <w:rPr>
          <w:rFonts w:ascii="Palatino Linotype" w:hAnsi="Palatino Linotype"/>
          <w:b/>
          <w:bCs/>
          <w:color w:val="000000" w:themeColor="text1"/>
        </w:rPr>
        <w:t>SUJETO OBLIGADO</w:t>
      </w:r>
      <w:r w:rsidRPr="002B4F6F">
        <w:rPr>
          <w:rFonts w:ascii="Palatino Linotype" w:hAnsi="Palatino Linotype"/>
          <w:color w:val="000000" w:themeColor="text1"/>
        </w:rPr>
        <w:t>, para generar, administrar o poseer la información solicitada, tan es así que proporcionó la información que obra en sus archivos.</w:t>
      </w:r>
    </w:p>
    <w:p w:rsidR="00E95E3A" w:rsidRPr="002B4F6F" w:rsidRDefault="00E95E3A" w:rsidP="002B4F6F">
      <w:pPr>
        <w:pStyle w:val="Prrafodelista"/>
        <w:ind w:left="0"/>
        <w:rPr>
          <w:rFonts w:ascii="Palatino Linotype" w:hAnsi="Palatino Linotype" w:cs="Arial"/>
          <w:color w:val="000000" w:themeColor="text1"/>
          <w:sz w:val="24"/>
        </w:rPr>
      </w:pPr>
    </w:p>
    <w:p w:rsidR="00733A6D" w:rsidRPr="00733A6D" w:rsidRDefault="00F16CD7" w:rsidP="00733A6D">
      <w:pPr>
        <w:widowControl w:val="0"/>
        <w:numPr>
          <w:ilvl w:val="0"/>
          <w:numId w:val="19"/>
        </w:numPr>
        <w:autoSpaceDE w:val="0"/>
        <w:autoSpaceDN w:val="0"/>
        <w:adjustRightInd w:val="0"/>
        <w:spacing w:before="100" w:beforeAutospacing="1" w:after="100" w:afterAutospacing="1" w:line="360" w:lineRule="auto"/>
        <w:ind w:left="0" w:firstLine="0"/>
        <w:jc w:val="both"/>
        <w:rPr>
          <w:rFonts w:ascii="Palatino Linotype" w:eastAsia="Arial Unicode MS" w:hAnsi="Palatino Linotype" w:cs="Arial"/>
          <w:i/>
          <w:color w:val="000000" w:themeColor="text1"/>
        </w:rPr>
      </w:pPr>
      <w:r w:rsidRPr="002B4F6F">
        <w:rPr>
          <w:rFonts w:ascii="Palatino Linotype" w:hAnsi="Palatino Linotype" w:cs="Arial"/>
          <w:color w:val="000000" w:themeColor="text1"/>
        </w:rPr>
        <w:t>En ese sentido, toda vez que la información fue turnada al área competente para conocer de ella, y</w:t>
      </w:r>
      <w:r w:rsidR="00524287" w:rsidRPr="002B4F6F">
        <w:rPr>
          <w:rFonts w:ascii="Palatino Linotype" w:hAnsi="Palatino Linotype" w:cs="Arial"/>
          <w:color w:val="000000" w:themeColor="text1"/>
        </w:rPr>
        <w:t xml:space="preserve"> </w:t>
      </w:r>
      <w:r w:rsidRPr="002B4F6F">
        <w:rPr>
          <w:rFonts w:ascii="Palatino Linotype" w:hAnsi="Palatino Linotype" w:cs="Arial"/>
          <w:color w:val="000000" w:themeColor="text1"/>
        </w:rPr>
        <w:t xml:space="preserve"> que, después de haber realizado las diligencias necesarias a fin de dar cumplimiento cabal  a la solicitud del RECURRENTE es que se tiene por colmado su derecho de acceso a la información.</w:t>
      </w:r>
    </w:p>
    <w:p w:rsidR="00733A6D" w:rsidRPr="00733A6D" w:rsidRDefault="00733A6D" w:rsidP="00733A6D">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i/>
          <w:color w:val="000000" w:themeColor="text1"/>
          <w:sz w:val="2"/>
        </w:rPr>
      </w:pPr>
    </w:p>
    <w:p w:rsidR="00F16CD7" w:rsidRPr="00733A6D" w:rsidRDefault="00F16CD7" w:rsidP="00733A6D">
      <w:pPr>
        <w:pStyle w:val="Prrafodelista"/>
        <w:widowControl w:val="0"/>
        <w:numPr>
          <w:ilvl w:val="0"/>
          <w:numId w:val="19"/>
        </w:numPr>
        <w:autoSpaceDE w:val="0"/>
        <w:autoSpaceDN w:val="0"/>
        <w:adjustRightInd w:val="0"/>
        <w:spacing w:before="100" w:beforeAutospacing="1" w:after="100" w:afterAutospacing="1"/>
        <w:ind w:left="0" w:firstLine="0"/>
        <w:jc w:val="both"/>
        <w:rPr>
          <w:rFonts w:ascii="Palatino Linotype" w:hAnsi="Palatino Linotype"/>
          <w:color w:val="000000" w:themeColor="text1"/>
        </w:rPr>
      </w:pPr>
      <w:r w:rsidRPr="00733A6D">
        <w:rPr>
          <w:rFonts w:ascii="Palatino Linotype" w:hAnsi="Palatino Linotype"/>
          <w:color w:val="000000" w:themeColor="text1"/>
        </w:rPr>
        <w:t>A más de lo anterior, es de explorado derecho que este Instituto no se encu</w:t>
      </w:r>
      <w:r w:rsidR="00524287" w:rsidRPr="00733A6D">
        <w:rPr>
          <w:rFonts w:ascii="Palatino Linotype" w:hAnsi="Palatino Linotype"/>
          <w:color w:val="000000" w:themeColor="text1"/>
        </w:rPr>
        <w:t>entra facultado para dudar de la</w:t>
      </w:r>
      <w:r w:rsidRPr="00733A6D">
        <w:rPr>
          <w:rFonts w:ascii="Palatino Linotype" w:hAnsi="Palatino Linotype"/>
          <w:color w:val="000000" w:themeColor="text1"/>
        </w:rPr>
        <w:t xml:space="preserve"> veracidad</w:t>
      </w:r>
      <w:r w:rsidRPr="00733A6D">
        <w:rPr>
          <w:rFonts w:ascii="Palatino Linotype" w:eastAsia="Palatino Linotype" w:hAnsi="Palatino Linotype" w:cs="Palatino Linotype"/>
          <w:color w:val="000000" w:themeColor="text1"/>
        </w:rPr>
        <w:t xml:space="preserve"> de la </w:t>
      </w:r>
      <w:r w:rsidRPr="00733A6D">
        <w:rPr>
          <w:rFonts w:ascii="Palatino Linotype" w:eastAsia="MS Mincho" w:hAnsi="Palatino Linotype" w:cs="Arial"/>
          <w:color w:val="000000" w:themeColor="text1"/>
        </w:rPr>
        <w:t>información</w:t>
      </w:r>
      <w:r w:rsidRPr="00733A6D">
        <w:rPr>
          <w:rFonts w:ascii="Palatino Linotype" w:eastAsia="Palatino Linotype" w:hAnsi="Palatino Linotype" w:cs="Palatino Linotype"/>
          <w:color w:val="000000" w:themeColor="text1"/>
        </w:rPr>
        <w:t xml:space="preserve"> que le fue entregada al hoy </w:t>
      </w:r>
      <w:r w:rsidRPr="00733A6D">
        <w:rPr>
          <w:rFonts w:ascii="Palatino Linotype" w:eastAsia="Palatino Linotype" w:hAnsi="Palatino Linotype" w:cs="Palatino Linotype"/>
          <w:b/>
          <w:color w:val="000000" w:themeColor="text1"/>
        </w:rPr>
        <w:t>RECURRENTE</w:t>
      </w:r>
      <w:r w:rsidRPr="00733A6D">
        <w:rPr>
          <w:rFonts w:ascii="Palatino Linotype" w:eastAsia="Palatino Linotype" w:hAnsi="Palatino Linotype" w:cs="Palatino Linotype"/>
          <w:color w:val="000000" w:themeColor="text1"/>
        </w:rPr>
        <w:t xml:space="preserve"> en el presente asunto, ni de las respuestas, ni de las documentales que ponen a disposición de los solicitantes los sujetos obligados, </w:t>
      </w:r>
      <w:r w:rsidRPr="00733A6D">
        <w:rPr>
          <w:rFonts w:ascii="Palatino Linotype" w:hAnsi="Palatino Linotype" w:cs="Arial"/>
          <w:color w:val="000000" w:themeColor="text1"/>
        </w:rPr>
        <w:t xml:space="preserve">situación que se aleja de las atribuciones de este Instituto </w:t>
      </w:r>
      <w:r w:rsidRPr="00733A6D">
        <w:rPr>
          <w:rFonts w:ascii="Palatino Linotype" w:hAnsi="Palatino Linotype"/>
          <w:i/>
          <w:color w:val="000000" w:themeColor="text1"/>
        </w:rPr>
        <w:t>máxime</w:t>
      </w:r>
      <w:r w:rsidRPr="00733A6D">
        <w:rPr>
          <w:rFonts w:ascii="Palatino Linotype" w:hAnsi="Palatino Linotype"/>
          <w:color w:val="000000" w:themeColor="text1"/>
        </w:rPr>
        <w:t xml:space="preserve"> que al momento que ponen a disposición ésta, la misma tiene el carácter oficial y se presume veraz, tan es así que la misma queda registrada en el Sistema de Acceso a la Información Mexiquense (SAIMEX).</w:t>
      </w:r>
    </w:p>
    <w:p w:rsidR="00F16CD7" w:rsidRPr="002B4F6F" w:rsidRDefault="00F16CD7" w:rsidP="002B4F6F">
      <w:pPr>
        <w:pStyle w:val="Prrafodelista"/>
        <w:spacing w:line="360" w:lineRule="auto"/>
        <w:ind w:left="0"/>
        <w:rPr>
          <w:rFonts w:ascii="Palatino Linotype" w:hAnsi="Palatino Linotype"/>
          <w:color w:val="000000" w:themeColor="text1"/>
          <w:sz w:val="24"/>
        </w:rPr>
      </w:pPr>
    </w:p>
    <w:p w:rsidR="00F16CD7" w:rsidRPr="002B4F6F" w:rsidRDefault="00F16CD7" w:rsidP="002B4F6F">
      <w:pPr>
        <w:numPr>
          <w:ilvl w:val="0"/>
          <w:numId w:val="19"/>
        </w:numPr>
        <w:spacing w:line="360" w:lineRule="auto"/>
        <w:ind w:left="0" w:firstLine="0"/>
        <w:jc w:val="both"/>
        <w:rPr>
          <w:rFonts w:ascii="Palatino Linotype" w:hAnsi="Palatino Linotype"/>
          <w:color w:val="000000" w:themeColor="text1"/>
        </w:rPr>
      </w:pPr>
      <w:r w:rsidRPr="002B4F6F">
        <w:rPr>
          <w:rFonts w:ascii="Palatino Linotype" w:hAnsi="Palatino Linotype"/>
          <w:color w:val="000000" w:themeColor="text1"/>
        </w:rPr>
        <w:t xml:space="preserve">Sirviendo de apoyo a lo anterior por analogía, el criterio 31-10 emitido por el entonces Instituto </w:t>
      </w:r>
      <w:r w:rsidRPr="002B4F6F">
        <w:rPr>
          <w:rFonts w:ascii="Palatino Linotype" w:eastAsia="Palatino Linotype" w:hAnsi="Palatino Linotype" w:cs="Palatino Linotype"/>
          <w:color w:val="000000" w:themeColor="text1"/>
        </w:rPr>
        <w:t>Nacional</w:t>
      </w:r>
      <w:r w:rsidRPr="002B4F6F">
        <w:rPr>
          <w:rFonts w:ascii="Palatino Linotype" w:hAnsi="Palatino Linotype"/>
          <w:color w:val="000000" w:themeColor="text1"/>
        </w:rPr>
        <w:t xml:space="preserve"> de Transparencia, Acceso a la Información y Protección de Datos Personales, que a la letra dice:</w:t>
      </w:r>
    </w:p>
    <w:p w:rsidR="00F16CD7" w:rsidRPr="002B4F6F" w:rsidRDefault="00F16CD7" w:rsidP="002B4F6F">
      <w:pPr>
        <w:pStyle w:val="Default"/>
        <w:spacing w:line="276" w:lineRule="auto"/>
        <w:jc w:val="both"/>
        <w:rPr>
          <w:rFonts w:ascii="Palatino Linotype" w:hAnsi="Palatino Linotype"/>
          <w:i/>
          <w:color w:val="000000" w:themeColor="text1"/>
        </w:rPr>
      </w:pPr>
      <w:r w:rsidRPr="002B4F6F">
        <w:rPr>
          <w:rFonts w:ascii="Palatino Linotype" w:hAnsi="Palatino Linotype"/>
          <w:i/>
          <w:color w:val="000000" w:themeColor="text1"/>
        </w:rPr>
        <w:t xml:space="preserve">“El Instituto Federal de Acceso a la Información y Protección de Datos </w:t>
      </w:r>
      <w:r w:rsidRPr="002B4F6F">
        <w:rPr>
          <w:rFonts w:ascii="Palatino Linotype" w:hAnsi="Palatino Linotype"/>
          <w:b/>
          <w:i/>
          <w:color w:val="000000" w:themeColor="text1"/>
        </w:rPr>
        <w:t>no cuenta con facultades para pronunciarse respecto de la veracidad de los documentos proporcionados por los sujetos obligados.</w:t>
      </w:r>
      <w:r w:rsidRPr="002B4F6F">
        <w:rPr>
          <w:rFonts w:ascii="Palatino Linotype" w:hAnsi="Palatino Linotype"/>
          <w:i/>
          <w:color w:val="000000" w:themeColor="text1"/>
        </w:rPr>
        <w:t xml:space="preserve"> El Instituto Federal de Acceso a la Información y Protección de Datos es un órgano </w:t>
      </w:r>
      <w:r w:rsidRPr="002B4F6F">
        <w:rPr>
          <w:rFonts w:ascii="Palatino Linotype" w:hAnsi="Palatino Linotype"/>
          <w:i/>
          <w:color w:val="000000" w:themeColor="text1"/>
        </w:rPr>
        <w:lastRenderedPageBreak/>
        <w:t>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F16CD7" w:rsidRPr="002B4F6F" w:rsidRDefault="00F16CD7" w:rsidP="002B4F6F">
      <w:pPr>
        <w:pStyle w:val="Default"/>
        <w:spacing w:line="360" w:lineRule="auto"/>
        <w:jc w:val="both"/>
        <w:rPr>
          <w:rFonts w:ascii="Palatino Linotype" w:hAnsi="Palatino Linotype"/>
          <w:i/>
          <w:color w:val="000000" w:themeColor="text1"/>
        </w:rPr>
      </w:pPr>
    </w:p>
    <w:p w:rsidR="00F16CD7" w:rsidRPr="002B4F6F" w:rsidRDefault="00F16CD7" w:rsidP="002B4F6F">
      <w:pPr>
        <w:numPr>
          <w:ilvl w:val="0"/>
          <w:numId w:val="19"/>
        </w:numPr>
        <w:spacing w:line="360" w:lineRule="auto"/>
        <w:ind w:left="0" w:firstLine="0"/>
        <w:jc w:val="both"/>
        <w:rPr>
          <w:rFonts w:ascii="Palatino Linotype" w:hAnsi="Palatino Linotype"/>
          <w:i/>
          <w:color w:val="000000" w:themeColor="text1"/>
        </w:rPr>
      </w:pPr>
      <w:r w:rsidRPr="002B4F6F">
        <w:rPr>
          <w:rFonts w:ascii="Palatino Linotype" w:hAnsi="Palatino Linotype" w:cs="Arial"/>
          <w:color w:val="000000" w:themeColor="text1"/>
        </w:rPr>
        <w:t>Así como lo dispuesto por</w:t>
      </w:r>
      <w:r w:rsidRPr="002B4F6F">
        <w:rPr>
          <w:rFonts w:ascii="Palatino Linotype" w:hAnsi="Palatino Linotype"/>
          <w:color w:val="000000" w:themeColor="text1"/>
        </w:rPr>
        <w:t xml:space="preserve"> la </w:t>
      </w:r>
      <w:r w:rsidRPr="002B4F6F">
        <w:rPr>
          <w:rFonts w:ascii="Palatino Linotype" w:hAnsi="Palatino Linotype"/>
          <w:b/>
          <w:color w:val="000000" w:themeColor="text1"/>
        </w:rPr>
        <w:t xml:space="preserve">Ley de Transparencia y Acceso a la Información Pública del </w:t>
      </w:r>
      <w:r w:rsidRPr="002B4F6F">
        <w:rPr>
          <w:rFonts w:ascii="Palatino Linotype" w:eastAsia="Palatino Linotype" w:hAnsi="Palatino Linotype" w:cs="Palatino Linotype"/>
          <w:color w:val="000000" w:themeColor="text1"/>
        </w:rPr>
        <w:t>Estado</w:t>
      </w:r>
      <w:r w:rsidRPr="002B4F6F">
        <w:rPr>
          <w:rFonts w:ascii="Palatino Linotype" w:hAnsi="Palatino Linotype"/>
          <w:b/>
          <w:color w:val="000000" w:themeColor="text1"/>
        </w:rPr>
        <w:t xml:space="preserve"> de México y Municipios</w:t>
      </w:r>
      <w:r w:rsidRPr="002B4F6F">
        <w:rPr>
          <w:rFonts w:ascii="Palatino Linotype" w:hAnsi="Palatino Linotype"/>
          <w:color w:val="000000" w:themeColor="text1"/>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F16CD7" w:rsidRPr="002B4F6F" w:rsidRDefault="00F16CD7" w:rsidP="002B4F6F">
      <w:pPr>
        <w:pStyle w:val="Prrafodelista"/>
        <w:tabs>
          <w:tab w:val="left" w:pos="7938"/>
        </w:tabs>
        <w:spacing w:line="240" w:lineRule="atLeast"/>
        <w:ind w:left="0"/>
        <w:jc w:val="both"/>
        <w:rPr>
          <w:rFonts w:ascii="Palatino Linotype" w:hAnsi="Palatino Linotype" w:cs="Arial"/>
          <w:b/>
          <w:i/>
          <w:color w:val="000000" w:themeColor="text1"/>
          <w:sz w:val="24"/>
        </w:rPr>
      </w:pPr>
      <w:r w:rsidRPr="002B4F6F">
        <w:rPr>
          <w:rFonts w:ascii="Palatino Linotype" w:hAnsi="Palatino Linotype" w:cs="Arial"/>
          <w:i/>
          <w:color w:val="000000" w:themeColor="text1"/>
          <w:sz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2B4F6F">
        <w:rPr>
          <w:rFonts w:ascii="Palatino Linotype" w:hAnsi="Palatino Linotype" w:cs="Arial"/>
          <w:b/>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rsidR="00F16CD7" w:rsidRPr="002B4F6F" w:rsidRDefault="00F16CD7" w:rsidP="002B4F6F">
      <w:pPr>
        <w:pStyle w:val="Prrafodelista"/>
        <w:spacing w:line="360" w:lineRule="auto"/>
        <w:ind w:left="0"/>
        <w:jc w:val="both"/>
        <w:rPr>
          <w:rFonts w:ascii="Palatino Linotype" w:hAnsi="Palatino Linotype" w:cs="Arial"/>
          <w:b/>
          <w:i/>
          <w:color w:val="000000" w:themeColor="text1"/>
          <w:sz w:val="24"/>
        </w:rPr>
      </w:pPr>
    </w:p>
    <w:p w:rsidR="00F16CD7" w:rsidRPr="002B4F6F" w:rsidRDefault="00F16CD7" w:rsidP="002B4F6F">
      <w:pPr>
        <w:numPr>
          <w:ilvl w:val="0"/>
          <w:numId w:val="19"/>
        </w:numPr>
        <w:spacing w:line="360" w:lineRule="auto"/>
        <w:ind w:left="0" w:firstLine="0"/>
        <w:jc w:val="both"/>
        <w:rPr>
          <w:rFonts w:ascii="Palatino Linotype" w:eastAsia="Palatino Linotype" w:hAnsi="Palatino Linotype" w:cs="Palatino Linotype"/>
          <w:color w:val="000000" w:themeColor="text1"/>
        </w:rPr>
      </w:pPr>
      <w:r w:rsidRPr="002B4F6F">
        <w:rPr>
          <w:rFonts w:ascii="Palatino Linotype" w:hAnsi="Palatino Linotype" w:cs="Arial"/>
          <w:color w:val="000000" w:themeColor="text1"/>
        </w:rPr>
        <w:t>Numerales</w:t>
      </w:r>
      <w:r w:rsidRPr="002B4F6F">
        <w:rPr>
          <w:rFonts w:ascii="Palatino Linotype" w:hAnsi="Palatino Linotype" w:cs="Arial"/>
          <w:noProof/>
          <w:color w:val="000000" w:themeColor="text1"/>
        </w:rPr>
        <w:t xml:space="preserve"> que compelen al </w:t>
      </w:r>
      <w:r w:rsidRPr="002B4F6F">
        <w:rPr>
          <w:rFonts w:ascii="Palatino Linotype" w:hAnsi="Palatino Linotype" w:cs="Arial"/>
          <w:b/>
          <w:noProof/>
          <w:color w:val="000000" w:themeColor="text1"/>
        </w:rPr>
        <w:t>SUJETO OBLIGADO</w:t>
      </w:r>
      <w:r w:rsidRPr="002B4F6F">
        <w:rPr>
          <w:rFonts w:ascii="Palatino Linotype" w:hAnsi="Palatino Linotype" w:cs="Arial"/>
          <w:noProof/>
          <w:color w:val="000000" w:themeColor="text1"/>
        </w:rPr>
        <w:t xml:space="preserve"> apegarse en todo momento a los </w:t>
      </w:r>
      <w:r w:rsidRPr="002B4F6F">
        <w:rPr>
          <w:rFonts w:ascii="Palatino Linotype" w:hAnsi="Palatino Linotype" w:cs="Arial"/>
          <w:color w:val="000000" w:themeColor="text1"/>
        </w:rPr>
        <w:t>criterios</w:t>
      </w:r>
      <w:r w:rsidRPr="002B4F6F">
        <w:rPr>
          <w:rFonts w:ascii="Palatino Linotype" w:hAnsi="Palatino Linotype" w:cs="Arial"/>
          <w:noProof/>
          <w:color w:val="000000" w:themeColor="text1"/>
        </w:rPr>
        <w:t xml:space="preserve"> ya expuestos, impidiendo a este Órgano Colegiado cuestionar la veracidad de la información.</w:t>
      </w:r>
    </w:p>
    <w:p w:rsidR="00524287" w:rsidRPr="002B4F6F" w:rsidRDefault="00524287" w:rsidP="002B4F6F">
      <w:pPr>
        <w:spacing w:line="360" w:lineRule="auto"/>
        <w:jc w:val="both"/>
        <w:rPr>
          <w:rFonts w:ascii="Palatino Linotype" w:eastAsia="Palatino Linotype" w:hAnsi="Palatino Linotype" w:cs="Palatino Linotype"/>
          <w:color w:val="000000" w:themeColor="text1"/>
        </w:rPr>
      </w:pPr>
    </w:p>
    <w:p w:rsidR="00524287" w:rsidRPr="002B4F6F" w:rsidRDefault="00524287" w:rsidP="002B4F6F">
      <w:pPr>
        <w:numPr>
          <w:ilvl w:val="0"/>
          <w:numId w:val="19"/>
        </w:numPr>
        <w:spacing w:line="360" w:lineRule="auto"/>
        <w:ind w:left="0" w:firstLine="0"/>
        <w:jc w:val="both"/>
        <w:rPr>
          <w:rFonts w:ascii="Palatino Linotype" w:eastAsia="Palatino Linotype" w:hAnsi="Palatino Linotype" w:cs="Palatino Linotype"/>
          <w:color w:val="000000" w:themeColor="text1"/>
        </w:rPr>
      </w:pPr>
      <w:r w:rsidRPr="002B4F6F">
        <w:rPr>
          <w:rFonts w:ascii="Palatino Linotype" w:hAnsi="Palatino Linotype" w:cs="Arial"/>
          <w:noProof/>
          <w:color w:val="000000" w:themeColor="text1"/>
        </w:rPr>
        <w:t xml:space="preserve">Es asi que, al haber </w:t>
      </w:r>
      <w:r w:rsidR="00552D62" w:rsidRPr="002B4F6F">
        <w:rPr>
          <w:rFonts w:ascii="Palatino Linotype" w:hAnsi="Palatino Linotype" w:cs="Arial"/>
          <w:noProof/>
          <w:color w:val="000000" w:themeColor="text1"/>
        </w:rPr>
        <w:t xml:space="preserve">señalado </w:t>
      </w:r>
      <w:r w:rsidR="004E4CF7" w:rsidRPr="002B4F6F">
        <w:rPr>
          <w:rFonts w:ascii="Palatino Linotype" w:hAnsi="Palatino Linotype" w:cs="Arial"/>
          <w:noProof/>
          <w:color w:val="000000" w:themeColor="text1"/>
        </w:rPr>
        <w:t xml:space="preserve">cuantas </w:t>
      </w:r>
      <w:r w:rsidR="005F3E05" w:rsidRPr="002B4F6F">
        <w:rPr>
          <w:rFonts w:ascii="Palatino Linotype" w:hAnsi="Palatino Linotype" w:cs="Arial"/>
          <w:noProof/>
          <w:color w:val="000000" w:themeColor="text1"/>
        </w:rPr>
        <w:t xml:space="preserve">, </w:t>
      </w:r>
      <w:r w:rsidRPr="002B4F6F">
        <w:rPr>
          <w:rFonts w:ascii="Palatino Linotype" w:hAnsi="Palatino Linotype" w:cs="Arial"/>
          <w:noProof/>
          <w:color w:val="000000" w:themeColor="text1"/>
        </w:rPr>
        <w:t xml:space="preserve"> es que se colma el derecho accionado por el Recurrente, </w:t>
      </w:r>
      <w:r w:rsidR="005F3E05" w:rsidRPr="002B4F6F">
        <w:rPr>
          <w:rFonts w:ascii="Palatino Linotype" w:hAnsi="Palatino Linotype" w:cs="Arial"/>
          <w:noProof/>
          <w:color w:val="000000" w:themeColor="text1"/>
        </w:rPr>
        <w:t xml:space="preserve">por lo que </w:t>
      </w:r>
      <w:r w:rsidRPr="002B4F6F">
        <w:rPr>
          <w:rFonts w:ascii="Palatino Linotype" w:hAnsi="Palatino Linotype" w:cs="Arial"/>
          <w:noProof/>
          <w:color w:val="000000" w:themeColor="text1"/>
        </w:rPr>
        <w:t xml:space="preserve"> que se CONFIRMA  la respuesta del Sujeto Obligado.</w:t>
      </w:r>
    </w:p>
    <w:p w:rsidR="00F16CD7" w:rsidRPr="002B4F6F" w:rsidRDefault="00F16CD7" w:rsidP="002B4F6F">
      <w:pPr>
        <w:spacing w:line="360" w:lineRule="auto"/>
        <w:jc w:val="both"/>
        <w:rPr>
          <w:rFonts w:ascii="Palatino Linotype" w:hAnsi="Palatino Linotype" w:cs="Arial"/>
          <w:b/>
          <w:color w:val="000000" w:themeColor="text1"/>
        </w:rPr>
      </w:pPr>
      <w:r w:rsidRPr="002B4F6F">
        <w:rPr>
          <w:rFonts w:ascii="Palatino Linotype" w:hAnsi="Palatino Linotype" w:cs="Arial"/>
          <w:b/>
          <w:color w:val="000000" w:themeColor="text1"/>
        </w:rPr>
        <w:lastRenderedPageBreak/>
        <w:t>Conclusión</w:t>
      </w:r>
    </w:p>
    <w:p w:rsidR="00F16CD7" w:rsidRPr="002B4F6F" w:rsidRDefault="00F16CD7" w:rsidP="002B4F6F">
      <w:pPr>
        <w:pStyle w:val="Prrafodelista"/>
        <w:numPr>
          <w:ilvl w:val="0"/>
          <w:numId w:val="20"/>
        </w:numPr>
        <w:spacing w:line="360" w:lineRule="auto"/>
        <w:ind w:left="0" w:firstLine="0"/>
        <w:jc w:val="both"/>
        <w:rPr>
          <w:rFonts w:ascii="Palatino Linotype" w:hAnsi="Palatino Linotype" w:cs="Arial"/>
          <w:color w:val="000000" w:themeColor="text1"/>
          <w:sz w:val="24"/>
        </w:rPr>
      </w:pPr>
      <w:r w:rsidRPr="002B4F6F">
        <w:rPr>
          <w:rFonts w:ascii="Palatino Linotype" w:hAnsi="Palatino Linotype" w:cs="Arial"/>
          <w:color w:val="000000" w:themeColor="text1"/>
          <w:sz w:val="24"/>
        </w:rPr>
        <w:t xml:space="preserve">En mérito de lo expuesto, resultan infundadas las razones o motivos de inconformidad hechos valer por el RECURRENTE dentro del recurso de revisión </w:t>
      </w:r>
      <w:r w:rsidR="00E95E3A" w:rsidRPr="002B4F6F">
        <w:rPr>
          <w:rFonts w:ascii="Palatino Linotype" w:hAnsi="Palatino Linotype" w:cs="Arial"/>
          <w:b/>
          <w:color w:val="000000" w:themeColor="text1"/>
          <w:sz w:val="24"/>
        </w:rPr>
        <w:t>08973</w:t>
      </w:r>
      <w:r w:rsidRPr="002B4F6F">
        <w:rPr>
          <w:rFonts w:ascii="Palatino Linotype" w:hAnsi="Palatino Linotype" w:cs="Arial"/>
          <w:b/>
          <w:color w:val="000000" w:themeColor="text1"/>
          <w:sz w:val="24"/>
        </w:rPr>
        <w:t xml:space="preserve">/INFOEM/IP/RR/2025, </w:t>
      </w:r>
      <w:r w:rsidRPr="002B4F6F">
        <w:rPr>
          <w:rFonts w:ascii="Palatino Linotype" w:hAnsi="Palatino Linotype" w:cs="Arial"/>
          <w:color w:val="000000" w:themeColor="text1"/>
          <w:sz w:val="24"/>
        </w:rPr>
        <w:t>por ello, éste Órgano Garante determina</w:t>
      </w:r>
      <w:r w:rsidRPr="002B4F6F">
        <w:rPr>
          <w:rFonts w:ascii="Palatino Linotype" w:hAnsi="Palatino Linotype" w:cs="Arial"/>
          <w:b/>
          <w:color w:val="000000" w:themeColor="text1"/>
          <w:sz w:val="24"/>
        </w:rPr>
        <w:t xml:space="preserve"> CONFIRMAR  </w:t>
      </w:r>
      <w:r w:rsidRPr="002B4F6F">
        <w:rPr>
          <w:rFonts w:ascii="Palatino Linotype" w:hAnsi="Palatino Linotype" w:cs="Arial"/>
          <w:color w:val="000000" w:themeColor="text1"/>
          <w:sz w:val="24"/>
        </w:rPr>
        <w:t>la respuesta otorgada por el</w:t>
      </w:r>
      <w:r w:rsidRPr="002B4F6F">
        <w:rPr>
          <w:rFonts w:ascii="Palatino Linotype" w:hAnsi="Palatino Linotype" w:cs="Arial"/>
          <w:b/>
          <w:color w:val="000000" w:themeColor="text1"/>
          <w:sz w:val="24"/>
        </w:rPr>
        <w:t xml:space="preserve"> SUJETO OBLIGADO  </w:t>
      </w:r>
      <w:r w:rsidRPr="002B4F6F">
        <w:rPr>
          <w:rFonts w:ascii="Palatino Linotype" w:hAnsi="Palatino Linotype" w:cs="Arial"/>
          <w:color w:val="000000" w:themeColor="text1"/>
          <w:sz w:val="24"/>
        </w:rPr>
        <w:t>en la solicitud de información</w:t>
      </w:r>
      <w:r w:rsidRPr="002B4F6F">
        <w:rPr>
          <w:rFonts w:ascii="Palatino Linotype" w:hAnsi="Palatino Linotype" w:cs="Arial"/>
          <w:b/>
          <w:color w:val="000000" w:themeColor="text1"/>
          <w:sz w:val="24"/>
        </w:rPr>
        <w:t xml:space="preserve"> </w:t>
      </w:r>
      <w:r w:rsidR="00E95E3A" w:rsidRPr="002B4F6F">
        <w:rPr>
          <w:rFonts w:ascii="Palatino Linotype" w:hAnsi="Palatino Linotype" w:cs="Arial"/>
          <w:b/>
          <w:color w:val="000000" w:themeColor="text1"/>
          <w:sz w:val="24"/>
        </w:rPr>
        <w:t>03701</w:t>
      </w:r>
      <w:r w:rsidR="00552D62" w:rsidRPr="002B4F6F">
        <w:rPr>
          <w:rFonts w:ascii="Palatino Linotype" w:hAnsi="Palatino Linotype" w:cs="Arial"/>
          <w:b/>
          <w:color w:val="000000" w:themeColor="text1"/>
          <w:sz w:val="24"/>
        </w:rPr>
        <w:t>/</w:t>
      </w:r>
      <w:r w:rsidR="00E95E3A" w:rsidRPr="002B4F6F">
        <w:rPr>
          <w:rFonts w:ascii="Palatino Linotype" w:hAnsi="Palatino Linotype" w:cs="Arial"/>
          <w:b/>
          <w:color w:val="000000" w:themeColor="text1"/>
          <w:sz w:val="24"/>
        </w:rPr>
        <w:t>TOLUCA</w:t>
      </w:r>
      <w:r w:rsidRPr="002B4F6F">
        <w:rPr>
          <w:rFonts w:ascii="Palatino Linotype" w:hAnsi="Palatino Linotype" w:cs="Arial"/>
          <w:b/>
          <w:color w:val="000000" w:themeColor="text1"/>
          <w:sz w:val="24"/>
        </w:rPr>
        <w:t>/IP/2025.</w:t>
      </w:r>
      <w:r w:rsidR="002B4F6F">
        <w:rPr>
          <w:rFonts w:ascii="Palatino Linotype" w:hAnsi="Palatino Linotype" w:cs="Arial"/>
          <w:b/>
          <w:color w:val="000000" w:themeColor="text1"/>
          <w:sz w:val="24"/>
        </w:rPr>
        <w:tab/>
      </w:r>
    </w:p>
    <w:p w:rsidR="00F16CD7" w:rsidRPr="002B4F6F" w:rsidRDefault="00F16CD7" w:rsidP="002B4F6F">
      <w:pPr>
        <w:jc w:val="both"/>
        <w:rPr>
          <w:rFonts w:ascii="Palatino Linotype" w:eastAsia="Palatino Linotype" w:hAnsi="Palatino Linotype" w:cs="Palatino Linotype"/>
          <w:color w:val="000000" w:themeColor="text1"/>
        </w:rPr>
      </w:pPr>
    </w:p>
    <w:p w:rsidR="00F16CD7" w:rsidRPr="002B4F6F" w:rsidRDefault="00F16CD7" w:rsidP="002B4F6F">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B4F6F">
        <w:rPr>
          <w:rFonts w:ascii="Palatino Linotype" w:eastAsia="Palatino Linotype" w:hAnsi="Palatino Linotype" w:cs="Palatino Linotype"/>
          <w:color w:val="000000" w:themeColor="text1"/>
        </w:rPr>
        <w:t>Con fundamento en lo prescrito en los artículos 5, párrafos trigésimo, trigésimo primero y trigésimo segundo de la Constitución Política del Estado Libre y Soberano de México; 2, fracción II; 29, 36 fracciones I y II; 176, 178, 179, 181 y 185 de la Ley de Transparencia y Acceso a la Información Pública del Estado de México y Municipios, este Pleno:</w:t>
      </w:r>
    </w:p>
    <w:p w:rsidR="00F16CD7" w:rsidRPr="002B4F6F" w:rsidRDefault="00F16CD7" w:rsidP="002B4F6F">
      <w:pPr>
        <w:jc w:val="both"/>
        <w:rPr>
          <w:rFonts w:ascii="Palatino Linotype" w:eastAsia="Palatino Linotype" w:hAnsi="Palatino Linotype" w:cs="Palatino Linotype"/>
          <w:color w:val="000000" w:themeColor="text1"/>
        </w:rPr>
      </w:pPr>
    </w:p>
    <w:p w:rsidR="00F16CD7" w:rsidRPr="002B4F6F" w:rsidRDefault="00F16CD7" w:rsidP="002B4F6F">
      <w:pPr>
        <w:keepNext/>
        <w:keepLines/>
        <w:spacing w:line="360" w:lineRule="auto"/>
        <w:jc w:val="center"/>
        <w:rPr>
          <w:rFonts w:ascii="Palatino Linotype" w:eastAsia="Palatino Linotype" w:hAnsi="Palatino Linotype" w:cs="Palatino Linotype"/>
          <w:b/>
          <w:color w:val="000000" w:themeColor="text1"/>
        </w:rPr>
      </w:pPr>
      <w:r w:rsidRPr="002B4F6F">
        <w:rPr>
          <w:rFonts w:ascii="Palatino Linotype" w:eastAsia="Palatino Linotype" w:hAnsi="Palatino Linotype" w:cs="Palatino Linotype"/>
          <w:b/>
          <w:color w:val="000000" w:themeColor="text1"/>
        </w:rPr>
        <w:t xml:space="preserve">R E S U E L V E </w:t>
      </w:r>
    </w:p>
    <w:p w:rsidR="00F16CD7" w:rsidRPr="002B4F6F" w:rsidRDefault="00F16CD7" w:rsidP="002B4F6F">
      <w:pPr>
        <w:keepNext/>
        <w:keepLines/>
        <w:jc w:val="center"/>
        <w:rPr>
          <w:rFonts w:ascii="Palatino Linotype" w:eastAsia="Palatino Linotype" w:hAnsi="Palatino Linotype" w:cs="Palatino Linotype"/>
          <w:b/>
          <w:color w:val="000000" w:themeColor="text1"/>
        </w:rPr>
      </w:pPr>
    </w:p>
    <w:p w:rsidR="00F16CD7" w:rsidRPr="002B4F6F" w:rsidRDefault="00F16CD7" w:rsidP="002B4F6F">
      <w:pPr>
        <w:spacing w:line="360" w:lineRule="auto"/>
        <w:jc w:val="both"/>
        <w:rPr>
          <w:rFonts w:ascii="Palatino Linotype" w:eastAsia="Palatino Linotype" w:hAnsi="Palatino Linotype" w:cs="Palatino Linotype"/>
          <w:color w:val="000000" w:themeColor="text1"/>
        </w:rPr>
      </w:pPr>
      <w:r w:rsidRPr="002B4F6F">
        <w:rPr>
          <w:rFonts w:ascii="Palatino Linotype" w:eastAsia="Palatino Linotype" w:hAnsi="Palatino Linotype" w:cs="Palatino Linotype"/>
          <w:b/>
          <w:color w:val="000000" w:themeColor="text1"/>
        </w:rPr>
        <w:t xml:space="preserve">PRIMERO. </w:t>
      </w:r>
      <w:r w:rsidRPr="002B4F6F">
        <w:rPr>
          <w:rFonts w:ascii="Palatino Linotype" w:eastAsia="Palatino Linotype" w:hAnsi="Palatino Linotype" w:cs="Palatino Linotype"/>
          <w:color w:val="000000" w:themeColor="text1"/>
        </w:rPr>
        <w:t>Resultan infundadas las</w:t>
      </w:r>
      <w:r w:rsidRPr="002B4F6F">
        <w:rPr>
          <w:rFonts w:ascii="Palatino Linotype" w:eastAsia="Palatino Linotype" w:hAnsi="Palatino Linotype" w:cs="Palatino Linotype"/>
          <w:b/>
          <w:color w:val="000000" w:themeColor="text1"/>
        </w:rPr>
        <w:t xml:space="preserve"> </w:t>
      </w:r>
      <w:r w:rsidRPr="002B4F6F">
        <w:rPr>
          <w:rFonts w:ascii="Palatino Linotype" w:eastAsia="Palatino Linotype" w:hAnsi="Palatino Linotype" w:cs="Palatino Linotype"/>
          <w:color w:val="000000" w:themeColor="text1"/>
        </w:rPr>
        <w:t>razones o motivos de inconformidad hechos valer en el recurso de revisión</w:t>
      </w:r>
      <w:r w:rsidR="00F03281" w:rsidRPr="002B4F6F">
        <w:rPr>
          <w:rFonts w:ascii="Palatino Linotype" w:eastAsia="Palatino Linotype" w:hAnsi="Palatino Linotype" w:cs="Palatino Linotype"/>
          <w:b/>
          <w:color w:val="000000" w:themeColor="text1"/>
        </w:rPr>
        <w:t xml:space="preserve"> 0</w:t>
      </w:r>
      <w:r w:rsidR="00E95E3A" w:rsidRPr="002B4F6F">
        <w:rPr>
          <w:rFonts w:ascii="Palatino Linotype" w:eastAsia="Palatino Linotype" w:hAnsi="Palatino Linotype" w:cs="Palatino Linotype"/>
          <w:b/>
          <w:color w:val="000000" w:themeColor="text1"/>
        </w:rPr>
        <w:t>897</w:t>
      </w:r>
      <w:r w:rsidR="00552D62" w:rsidRPr="002B4F6F">
        <w:rPr>
          <w:rFonts w:ascii="Palatino Linotype" w:eastAsia="Palatino Linotype" w:hAnsi="Palatino Linotype" w:cs="Palatino Linotype"/>
          <w:b/>
          <w:color w:val="000000" w:themeColor="text1"/>
        </w:rPr>
        <w:t>3</w:t>
      </w:r>
      <w:r w:rsidRPr="002B4F6F">
        <w:rPr>
          <w:rFonts w:ascii="Palatino Linotype" w:eastAsia="Palatino Linotype" w:hAnsi="Palatino Linotype" w:cs="Palatino Linotype"/>
          <w:b/>
          <w:color w:val="000000" w:themeColor="text1"/>
        </w:rPr>
        <w:t xml:space="preserve">/INFOEM/IP/RR/2025, </w:t>
      </w:r>
      <w:r w:rsidRPr="002B4F6F">
        <w:rPr>
          <w:rFonts w:ascii="Palatino Linotype" w:eastAsia="Palatino Linotype" w:hAnsi="Palatino Linotype" w:cs="Palatino Linotype"/>
          <w:color w:val="000000" w:themeColor="text1"/>
        </w:rPr>
        <w:t xml:space="preserve">en términos del </w:t>
      </w:r>
      <w:r w:rsidRPr="002B4F6F">
        <w:rPr>
          <w:rFonts w:ascii="Palatino Linotype" w:eastAsia="Palatino Linotype" w:hAnsi="Palatino Linotype" w:cs="Palatino Linotype"/>
          <w:b/>
          <w:color w:val="000000" w:themeColor="text1"/>
        </w:rPr>
        <w:t>Considerando</w:t>
      </w:r>
      <w:r w:rsidRPr="002B4F6F">
        <w:rPr>
          <w:rFonts w:ascii="Palatino Linotype" w:eastAsia="Palatino Linotype" w:hAnsi="Palatino Linotype" w:cs="Palatino Linotype"/>
          <w:color w:val="000000" w:themeColor="text1"/>
        </w:rPr>
        <w:t xml:space="preserve"> </w:t>
      </w:r>
      <w:r w:rsidRPr="002B4F6F">
        <w:rPr>
          <w:rFonts w:ascii="Palatino Linotype" w:eastAsia="Palatino Linotype" w:hAnsi="Palatino Linotype" w:cs="Palatino Linotype"/>
          <w:b/>
          <w:color w:val="000000" w:themeColor="text1"/>
        </w:rPr>
        <w:t>CUARTO</w:t>
      </w:r>
      <w:r w:rsidRPr="002B4F6F">
        <w:rPr>
          <w:rFonts w:ascii="Palatino Linotype" w:eastAsia="Palatino Linotype" w:hAnsi="Palatino Linotype" w:cs="Palatino Linotype"/>
          <w:color w:val="000000" w:themeColor="text1"/>
        </w:rPr>
        <w:t xml:space="preserve"> de la presente resolución.</w:t>
      </w:r>
    </w:p>
    <w:p w:rsidR="00F16CD7" w:rsidRPr="002B4F6F" w:rsidRDefault="00F16CD7" w:rsidP="002B4F6F">
      <w:pPr>
        <w:jc w:val="both"/>
        <w:rPr>
          <w:rFonts w:ascii="Palatino Linotype" w:eastAsia="Palatino Linotype" w:hAnsi="Palatino Linotype" w:cs="Palatino Linotype"/>
          <w:color w:val="000000" w:themeColor="text1"/>
        </w:rPr>
      </w:pPr>
    </w:p>
    <w:p w:rsidR="00F16CD7" w:rsidRPr="002B4F6F" w:rsidRDefault="00F16CD7" w:rsidP="002B4F6F">
      <w:pPr>
        <w:spacing w:line="360" w:lineRule="auto"/>
        <w:jc w:val="both"/>
        <w:rPr>
          <w:rFonts w:ascii="Palatino Linotype" w:eastAsia="Palatino Linotype" w:hAnsi="Palatino Linotype" w:cs="Palatino Linotype"/>
          <w:b/>
          <w:color w:val="000000" w:themeColor="text1"/>
        </w:rPr>
      </w:pPr>
      <w:r w:rsidRPr="002B4F6F">
        <w:rPr>
          <w:rFonts w:ascii="Palatino Linotype" w:eastAsia="Palatino Linotype" w:hAnsi="Palatino Linotype" w:cs="Palatino Linotype"/>
          <w:b/>
          <w:color w:val="000000" w:themeColor="text1"/>
        </w:rPr>
        <w:t xml:space="preserve">SEGUNDO. </w:t>
      </w:r>
      <w:r w:rsidRPr="002B4F6F">
        <w:rPr>
          <w:rFonts w:ascii="Palatino Linotype" w:eastAsia="Palatino Linotype" w:hAnsi="Palatino Linotype" w:cs="Palatino Linotype"/>
          <w:color w:val="000000" w:themeColor="text1"/>
        </w:rPr>
        <w:t>Se</w:t>
      </w:r>
      <w:r w:rsidRPr="002B4F6F">
        <w:rPr>
          <w:rFonts w:ascii="Palatino Linotype" w:eastAsia="Palatino Linotype" w:hAnsi="Palatino Linotype" w:cs="Palatino Linotype"/>
          <w:b/>
          <w:color w:val="000000" w:themeColor="text1"/>
        </w:rPr>
        <w:t xml:space="preserve"> CONFIRMA </w:t>
      </w:r>
      <w:r w:rsidRPr="002B4F6F">
        <w:rPr>
          <w:rFonts w:ascii="Palatino Linotype" w:eastAsia="Palatino Linotype" w:hAnsi="Palatino Linotype" w:cs="Palatino Linotype"/>
          <w:color w:val="000000" w:themeColor="text1"/>
        </w:rPr>
        <w:t xml:space="preserve">la respuesta emitida por el </w:t>
      </w:r>
      <w:r w:rsidR="00552D62" w:rsidRPr="002B4F6F">
        <w:rPr>
          <w:rFonts w:ascii="Palatino Linotype" w:hAnsi="Palatino Linotype"/>
          <w:b/>
          <w:bCs/>
          <w:color w:val="000000" w:themeColor="text1"/>
        </w:rPr>
        <w:t xml:space="preserve">Ayuntamiento de </w:t>
      </w:r>
      <w:r w:rsidR="00E95E3A" w:rsidRPr="002B4F6F">
        <w:rPr>
          <w:rFonts w:ascii="Palatino Linotype" w:hAnsi="Palatino Linotype"/>
          <w:b/>
          <w:bCs/>
          <w:color w:val="000000" w:themeColor="text1"/>
        </w:rPr>
        <w:t>Toluca</w:t>
      </w:r>
      <w:r w:rsidRPr="002B4F6F">
        <w:rPr>
          <w:rFonts w:ascii="Palatino Linotype" w:eastAsia="Palatino Linotype" w:hAnsi="Palatino Linotype" w:cs="Palatino Linotype"/>
          <w:color w:val="000000" w:themeColor="text1"/>
        </w:rPr>
        <w:t xml:space="preserve"> dentro de  la solicitud de información </w:t>
      </w:r>
      <w:r w:rsidR="00E95E3A" w:rsidRPr="002B4F6F">
        <w:rPr>
          <w:rFonts w:ascii="Palatino Linotype" w:eastAsia="Palatino Linotype" w:hAnsi="Palatino Linotype" w:cs="Palatino Linotype"/>
          <w:b/>
          <w:color w:val="000000" w:themeColor="text1"/>
        </w:rPr>
        <w:t>03701</w:t>
      </w:r>
      <w:r w:rsidRPr="002B4F6F">
        <w:rPr>
          <w:rFonts w:ascii="Palatino Linotype" w:eastAsia="Palatino Linotype" w:hAnsi="Palatino Linotype" w:cs="Palatino Linotype"/>
          <w:b/>
          <w:color w:val="000000" w:themeColor="text1"/>
        </w:rPr>
        <w:t>/</w:t>
      </w:r>
      <w:r w:rsidR="00E95E3A" w:rsidRPr="002B4F6F">
        <w:rPr>
          <w:rFonts w:ascii="Palatino Linotype" w:eastAsia="Palatino Linotype" w:hAnsi="Palatino Linotype" w:cs="Palatino Linotype"/>
          <w:b/>
          <w:color w:val="000000" w:themeColor="text1"/>
        </w:rPr>
        <w:t>TOLUCA</w:t>
      </w:r>
      <w:r w:rsidRPr="002B4F6F">
        <w:rPr>
          <w:rFonts w:ascii="Palatino Linotype" w:eastAsia="Palatino Linotype" w:hAnsi="Palatino Linotype" w:cs="Palatino Linotype"/>
          <w:b/>
          <w:color w:val="000000" w:themeColor="text1"/>
        </w:rPr>
        <w:t>/IP/2025.</w:t>
      </w:r>
    </w:p>
    <w:p w:rsidR="00F16CD7" w:rsidRPr="002B4F6F" w:rsidRDefault="00F16CD7" w:rsidP="002B4F6F">
      <w:pPr>
        <w:jc w:val="both"/>
        <w:rPr>
          <w:rFonts w:ascii="Palatino Linotype" w:eastAsia="Palatino Linotype" w:hAnsi="Palatino Linotype" w:cs="Palatino Linotype"/>
          <w:b/>
          <w:color w:val="000000" w:themeColor="text1"/>
        </w:rPr>
      </w:pPr>
    </w:p>
    <w:p w:rsidR="00F16CD7" w:rsidRPr="002B4F6F" w:rsidRDefault="00F16CD7" w:rsidP="002B4F6F">
      <w:pPr>
        <w:tabs>
          <w:tab w:val="left" w:pos="8080"/>
        </w:tabs>
        <w:spacing w:line="360" w:lineRule="auto"/>
        <w:jc w:val="both"/>
        <w:rPr>
          <w:rFonts w:ascii="Palatino Linotype" w:eastAsia="Palatino Linotype" w:hAnsi="Palatino Linotype" w:cs="Palatino Linotype"/>
          <w:b/>
          <w:color w:val="000000" w:themeColor="text1"/>
        </w:rPr>
      </w:pPr>
      <w:r w:rsidRPr="002B4F6F">
        <w:rPr>
          <w:rFonts w:ascii="Palatino Linotype" w:eastAsia="Palatino Linotype" w:hAnsi="Palatino Linotype" w:cs="Palatino Linotype"/>
          <w:b/>
          <w:color w:val="000000" w:themeColor="text1"/>
        </w:rPr>
        <w:t xml:space="preserve">TERCERO. NOTIFÍQUESE, </w:t>
      </w:r>
      <w:r w:rsidRPr="002B4F6F">
        <w:rPr>
          <w:rFonts w:ascii="Palatino Linotype" w:eastAsia="Palatino Linotype" w:hAnsi="Palatino Linotype" w:cs="Palatino Linotype"/>
          <w:color w:val="000000" w:themeColor="text1"/>
        </w:rPr>
        <w:t xml:space="preserve">vía Sistema de Acceso a la Información Mexiquense </w:t>
      </w:r>
      <w:r w:rsidRPr="002B4F6F">
        <w:rPr>
          <w:rFonts w:ascii="Palatino Linotype" w:eastAsia="Palatino Linotype" w:hAnsi="Palatino Linotype" w:cs="Palatino Linotype"/>
          <w:b/>
          <w:color w:val="000000" w:themeColor="text1"/>
        </w:rPr>
        <w:t>(SAIMEX),</w:t>
      </w:r>
      <w:r w:rsidRPr="002B4F6F">
        <w:rPr>
          <w:rFonts w:ascii="Palatino Linotype" w:eastAsia="Palatino Linotype" w:hAnsi="Palatino Linotype" w:cs="Palatino Linotype"/>
          <w:color w:val="000000" w:themeColor="text1"/>
        </w:rPr>
        <w:t xml:space="preserve"> la presente resolución al Titular de la Unidad de Transparencia del </w:t>
      </w:r>
      <w:r w:rsidRPr="002B4F6F">
        <w:rPr>
          <w:rFonts w:ascii="Palatino Linotype" w:eastAsia="Palatino Linotype" w:hAnsi="Palatino Linotype" w:cs="Palatino Linotype"/>
          <w:b/>
          <w:color w:val="000000" w:themeColor="text1"/>
        </w:rPr>
        <w:t>SUJETO OBLIGADO.</w:t>
      </w:r>
    </w:p>
    <w:p w:rsidR="00F16CD7" w:rsidRPr="002B4F6F" w:rsidRDefault="00F16CD7" w:rsidP="002B4F6F">
      <w:pPr>
        <w:tabs>
          <w:tab w:val="left" w:pos="8080"/>
        </w:tabs>
        <w:jc w:val="both"/>
        <w:rPr>
          <w:rFonts w:ascii="Palatino Linotype" w:eastAsia="Palatino Linotype" w:hAnsi="Palatino Linotype" w:cs="Palatino Linotype"/>
          <w:b/>
          <w:color w:val="000000" w:themeColor="text1"/>
        </w:rPr>
      </w:pPr>
    </w:p>
    <w:p w:rsidR="00F16CD7" w:rsidRPr="002B4F6F" w:rsidRDefault="00F16CD7" w:rsidP="002B4F6F">
      <w:pPr>
        <w:shd w:val="clear" w:color="auto" w:fill="FFFFFF"/>
        <w:spacing w:line="360" w:lineRule="auto"/>
        <w:jc w:val="both"/>
        <w:rPr>
          <w:rFonts w:ascii="Palatino Linotype" w:eastAsia="Palatino Linotype" w:hAnsi="Palatino Linotype" w:cs="Palatino Linotype"/>
          <w:color w:val="000000" w:themeColor="text1"/>
        </w:rPr>
      </w:pPr>
      <w:r w:rsidRPr="002B4F6F">
        <w:rPr>
          <w:rFonts w:ascii="Palatino Linotype" w:eastAsia="Palatino Linotype" w:hAnsi="Palatino Linotype" w:cs="Palatino Linotype"/>
          <w:b/>
          <w:color w:val="000000" w:themeColor="text1"/>
        </w:rPr>
        <w:t xml:space="preserve">CUARTO. Notifíquese al RECURRENTE </w:t>
      </w:r>
      <w:r w:rsidRPr="002B4F6F">
        <w:rPr>
          <w:rFonts w:ascii="Palatino Linotype" w:eastAsia="Palatino Linotype" w:hAnsi="Palatino Linotype" w:cs="Palatino Linotype"/>
          <w:color w:val="000000" w:themeColor="text1"/>
        </w:rPr>
        <w:t xml:space="preserve">la presente resolución a través del </w:t>
      </w:r>
      <w:r w:rsidRPr="002B4F6F">
        <w:rPr>
          <w:rFonts w:ascii="Palatino Linotype" w:eastAsia="Palatino Linotype" w:hAnsi="Palatino Linotype" w:cs="Palatino Linotype"/>
          <w:b/>
          <w:color w:val="000000" w:themeColor="text1"/>
        </w:rPr>
        <w:t>SAIMEX.</w:t>
      </w:r>
    </w:p>
    <w:p w:rsidR="00F16CD7" w:rsidRPr="002B4F6F" w:rsidRDefault="00F16CD7" w:rsidP="002B4F6F">
      <w:pPr>
        <w:spacing w:before="240" w:after="240" w:line="360" w:lineRule="auto"/>
        <w:jc w:val="both"/>
        <w:rPr>
          <w:rFonts w:ascii="Palatino Linotype" w:eastAsia="Palatino Linotype" w:hAnsi="Palatino Linotype" w:cs="Palatino Linotype"/>
          <w:color w:val="000000" w:themeColor="text1"/>
        </w:rPr>
      </w:pPr>
      <w:r w:rsidRPr="002B4F6F">
        <w:rPr>
          <w:rFonts w:ascii="Palatino Linotype" w:eastAsia="Palatino Linotype" w:hAnsi="Palatino Linotype" w:cs="Palatino Linotype"/>
          <w:b/>
          <w:color w:val="000000" w:themeColor="text1"/>
        </w:rPr>
        <w:lastRenderedPageBreak/>
        <w:t>QUINTO.</w:t>
      </w:r>
      <w:r w:rsidRPr="002B4F6F">
        <w:rPr>
          <w:rFonts w:ascii="Palatino Linotype" w:eastAsia="Palatino Linotype" w:hAnsi="Palatino Linotype" w:cs="Palatino Linotype"/>
          <w:color w:val="000000" w:themeColor="text1"/>
        </w:rPr>
        <w:t xml:space="preserve"> Se hace del conocimiento del </w:t>
      </w:r>
      <w:r w:rsidRPr="002B4F6F">
        <w:rPr>
          <w:rFonts w:ascii="Palatino Linotype" w:eastAsia="Palatino Linotype" w:hAnsi="Palatino Linotype" w:cs="Palatino Linotype"/>
          <w:b/>
          <w:color w:val="000000" w:themeColor="text1"/>
        </w:rPr>
        <w:t xml:space="preserve">RECURRENTE </w:t>
      </w:r>
      <w:r w:rsidRPr="002B4F6F">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2B4F6F" w:rsidRPr="00444783" w:rsidRDefault="002B4F6F" w:rsidP="002B4F6F">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OCTAVA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VEINTIDÓS (22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F4095B" w:rsidRPr="002B4F6F" w:rsidRDefault="00F4095B" w:rsidP="002B4F6F">
      <w:pPr>
        <w:pBdr>
          <w:top w:val="nil"/>
          <w:left w:val="nil"/>
          <w:bottom w:val="nil"/>
          <w:right w:val="nil"/>
          <w:between w:val="nil"/>
        </w:pBdr>
        <w:rPr>
          <w:rFonts w:ascii="Palatino Linotype" w:eastAsia="Palatino Linotype" w:hAnsi="Palatino Linotype" w:cs="Palatino Linotype"/>
          <w:color w:val="000000" w:themeColor="text1"/>
        </w:rPr>
      </w:pPr>
    </w:p>
    <w:p w:rsidR="003F5679" w:rsidRPr="002B4F6F" w:rsidRDefault="003F5679" w:rsidP="002B4F6F">
      <w:pPr>
        <w:spacing w:line="360" w:lineRule="auto"/>
        <w:rPr>
          <w:rFonts w:ascii="Palatino Linotype" w:eastAsia="Palatino Linotype" w:hAnsi="Palatino Linotype" w:cs="Palatino Linotype"/>
          <w:color w:val="000000" w:themeColor="text1"/>
        </w:rPr>
      </w:pPr>
    </w:p>
    <w:p w:rsidR="00E95E3A" w:rsidRPr="002B4F6F" w:rsidRDefault="00E95E3A" w:rsidP="002B4F6F">
      <w:pPr>
        <w:spacing w:line="360" w:lineRule="auto"/>
        <w:rPr>
          <w:rFonts w:ascii="Palatino Linotype" w:eastAsia="Palatino Linotype" w:hAnsi="Palatino Linotype" w:cs="Palatino Linotype"/>
          <w:color w:val="000000" w:themeColor="text1"/>
        </w:rPr>
      </w:pPr>
    </w:p>
    <w:p w:rsidR="00E95E3A" w:rsidRPr="002B4F6F" w:rsidRDefault="00E95E3A" w:rsidP="002B4F6F">
      <w:pPr>
        <w:spacing w:line="360" w:lineRule="auto"/>
        <w:rPr>
          <w:rFonts w:ascii="Palatino Linotype" w:eastAsia="Palatino Linotype" w:hAnsi="Palatino Linotype" w:cs="Palatino Linotype"/>
          <w:color w:val="000000" w:themeColor="text1"/>
        </w:rPr>
      </w:pPr>
    </w:p>
    <w:p w:rsidR="00E95E3A" w:rsidRPr="002B4F6F" w:rsidRDefault="00E95E3A" w:rsidP="002B4F6F">
      <w:pPr>
        <w:spacing w:line="360" w:lineRule="auto"/>
        <w:rPr>
          <w:rFonts w:ascii="Palatino Linotype" w:eastAsia="Palatino Linotype" w:hAnsi="Palatino Linotype" w:cs="Palatino Linotype"/>
          <w:color w:val="000000" w:themeColor="text1"/>
        </w:rPr>
      </w:pPr>
    </w:p>
    <w:p w:rsidR="00E95E3A" w:rsidRPr="002B4F6F" w:rsidRDefault="00E95E3A" w:rsidP="002B4F6F">
      <w:pPr>
        <w:spacing w:line="360" w:lineRule="auto"/>
        <w:rPr>
          <w:rFonts w:ascii="Palatino Linotype" w:eastAsia="Palatino Linotype" w:hAnsi="Palatino Linotype" w:cs="Palatino Linotype"/>
          <w:color w:val="000000" w:themeColor="text1"/>
        </w:rPr>
      </w:pPr>
    </w:p>
    <w:p w:rsidR="00E95E3A" w:rsidRPr="002B4F6F" w:rsidRDefault="00E95E3A" w:rsidP="002B4F6F">
      <w:pPr>
        <w:spacing w:line="360" w:lineRule="auto"/>
        <w:rPr>
          <w:rFonts w:ascii="Palatino Linotype" w:eastAsia="Palatino Linotype" w:hAnsi="Palatino Linotype" w:cs="Palatino Linotype"/>
          <w:color w:val="000000" w:themeColor="text1"/>
        </w:rPr>
      </w:pPr>
    </w:p>
    <w:p w:rsidR="00E95E3A" w:rsidRPr="002B4F6F" w:rsidRDefault="00E95E3A" w:rsidP="002B4F6F">
      <w:pPr>
        <w:spacing w:line="360" w:lineRule="auto"/>
        <w:rPr>
          <w:rFonts w:ascii="Palatino Linotype" w:eastAsia="Palatino Linotype" w:hAnsi="Palatino Linotype" w:cs="Palatino Linotype"/>
          <w:color w:val="000000" w:themeColor="text1"/>
        </w:rPr>
      </w:pPr>
    </w:p>
    <w:p w:rsidR="00E95E3A" w:rsidRPr="002B4F6F" w:rsidRDefault="00E95E3A" w:rsidP="002B4F6F">
      <w:pPr>
        <w:spacing w:line="360" w:lineRule="auto"/>
        <w:rPr>
          <w:rFonts w:ascii="Palatino Linotype" w:eastAsia="Palatino Linotype" w:hAnsi="Palatino Linotype" w:cs="Palatino Linotype"/>
          <w:color w:val="000000" w:themeColor="text1"/>
        </w:rPr>
      </w:pPr>
    </w:p>
    <w:p w:rsidR="00E95E3A" w:rsidRPr="002B4F6F" w:rsidRDefault="00E95E3A" w:rsidP="002B4F6F">
      <w:pPr>
        <w:spacing w:line="360" w:lineRule="auto"/>
        <w:rPr>
          <w:rFonts w:ascii="Palatino Linotype" w:eastAsia="Palatino Linotype" w:hAnsi="Palatino Linotype" w:cs="Palatino Linotype"/>
          <w:color w:val="000000" w:themeColor="text1"/>
        </w:rPr>
      </w:pPr>
    </w:p>
    <w:p w:rsidR="00E95E3A" w:rsidRPr="002B4F6F" w:rsidRDefault="00E95E3A" w:rsidP="002B4F6F">
      <w:pPr>
        <w:spacing w:line="360" w:lineRule="auto"/>
        <w:rPr>
          <w:rFonts w:ascii="Palatino Linotype" w:eastAsia="Palatino Linotype" w:hAnsi="Palatino Linotype" w:cs="Palatino Linotype"/>
          <w:color w:val="000000" w:themeColor="text1"/>
        </w:rPr>
      </w:pPr>
    </w:p>
    <w:p w:rsidR="00E95E3A" w:rsidRPr="002B4F6F" w:rsidRDefault="00E95E3A" w:rsidP="002B4F6F">
      <w:pPr>
        <w:spacing w:line="360" w:lineRule="auto"/>
        <w:rPr>
          <w:rFonts w:ascii="Palatino Linotype" w:eastAsia="Palatino Linotype" w:hAnsi="Palatino Linotype" w:cs="Palatino Linotype"/>
          <w:color w:val="000000" w:themeColor="text1"/>
        </w:rPr>
      </w:pPr>
    </w:p>
    <w:p w:rsidR="00E95E3A" w:rsidRPr="002B4F6F" w:rsidRDefault="00E95E3A" w:rsidP="002B4F6F">
      <w:pPr>
        <w:spacing w:line="360" w:lineRule="auto"/>
        <w:rPr>
          <w:rFonts w:ascii="Palatino Linotype" w:eastAsia="Palatino Linotype" w:hAnsi="Palatino Linotype" w:cs="Palatino Linotype"/>
          <w:color w:val="000000" w:themeColor="text1"/>
        </w:rPr>
      </w:pPr>
    </w:p>
    <w:p w:rsidR="00E95E3A" w:rsidRPr="002B4F6F" w:rsidRDefault="00E95E3A" w:rsidP="002B4F6F">
      <w:pPr>
        <w:spacing w:line="360" w:lineRule="auto"/>
        <w:rPr>
          <w:rFonts w:ascii="Palatino Linotype" w:eastAsia="Palatino Linotype" w:hAnsi="Palatino Linotype" w:cs="Palatino Linotype"/>
          <w:color w:val="000000" w:themeColor="text1"/>
        </w:rPr>
      </w:pPr>
    </w:p>
    <w:p w:rsidR="00E95E3A" w:rsidRPr="002B4F6F" w:rsidRDefault="00E95E3A" w:rsidP="002B4F6F">
      <w:pPr>
        <w:spacing w:line="360" w:lineRule="auto"/>
        <w:rPr>
          <w:rFonts w:ascii="Palatino Linotype" w:eastAsia="Palatino Linotype" w:hAnsi="Palatino Linotype" w:cs="Palatino Linotype"/>
          <w:color w:val="000000" w:themeColor="text1"/>
        </w:rPr>
      </w:pPr>
    </w:p>
    <w:p w:rsidR="00E95E3A" w:rsidRPr="002B4F6F" w:rsidRDefault="00E95E3A" w:rsidP="002B4F6F">
      <w:pPr>
        <w:spacing w:line="360" w:lineRule="auto"/>
        <w:rPr>
          <w:rFonts w:ascii="Palatino Linotype" w:eastAsia="Palatino Linotype" w:hAnsi="Palatino Linotype" w:cs="Palatino Linotype"/>
          <w:color w:val="000000" w:themeColor="text1"/>
        </w:rPr>
      </w:pPr>
    </w:p>
    <w:p w:rsidR="00E95E3A" w:rsidRPr="002B4F6F" w:rsidRDefault="00E95E3A" w:rsidP="002B4F6F">
      <w:pPr>
        <w:spacing w:line="360" w:lineRule="auto"/>
        <w:rPr>
          <w:rFonts w:ascii="Palatino Linotype" w:eastAsia="Palatino Linotype" w:hAnsi="Palatino Linotype" w:cs="Palatino Linotype"/>
          <w:color w:val="000000" w:themeColor="text1"/>
        </w:rPr>
      </w:pPr>
    </w:p>
    <w:p w:rsidR="00E95E3A" w:rsidRPr="002B4F6F" w:rsidRDefault="00E95E3A" w:rsidP="002B4F6F">
      <w:pPr>
        <w:spacing w:line="360" w:lineRule="auto"/>
        <w:rPr>
          <w:rFonts w:ascii="Palatino Linotype" w:eastAsia="Palatino Linotype" w:hAnsi="Palatino Linotype" w:cs="Palatino Linotype"/>
          <w:color w:val="000000" w:themeColor="text1"/>
        </w:rPr>
      </w:pPr>
    </w:p>
    <w:p w:rsidR="00E95E3A" w:rsidRPr="002B4F6F" w:rsidRDefault="00E95E3A" w:rsidP="002B4F6F">
      <w:pPr>
        <w:spacing w:line="360" w:lineRule="auto"/>
        <w:rPr>
          <w:rFonts w:ascii="Palatino Linotype" w:eastAsia="Palatino Linotype" w:hAnsi="Palatino Linotype" w:cs="Palatino Linotype"/>
          <w:color w:val="000000" w:themeColor="text1"/>
        </w:rPr>
      </w:pPr>
    </w:p>
    <w:p w:rsidR="00E95E3A" w:rsidRPr="002B4F6F" w:rsidRDefault="00E95E3A" w:rsidP="002B4F6F">
      <w:pPr>
        <w:spacing w:line="360" w:lineRule="auto"/>
        <w:rPr>
          <w:rFonts w:ascii="Palatino Linotype" w:eastAsia="Palatino Linotype" w:hAnsi="Palatino Linotype" w:cs="Palatino Linotype"/>
          <w:color w:val="000000" w:themeColor="text1"/>
        </w:rPr>
      </w:pPr>
    </w:p>
    <w:p w:rsidR="00E95E3A" w:rsidRPr="002B4F6F" w:rsidRDefault="00E95E3A" w:rsidP="002B4F6F">
      <w:pPr>
        <w:spacing w:line="360" w:lineRule="auto"/>
        <w:rPr>
          <w:rFonts w:ascii="Palatino Linotype" w:eastAsia="Palatino Linotype" w:hAnsi="Palatino Linotype" w:cs="Palatino Linotype"/>
          <w:color w:val="000000" w:themeColor="text1"/>
        </w:rPr>
      </w:pPr>
    </w:p>
    <w:sectPr w:rsidR="00E95E3A" w:rsidRPr="002B4F6F" w:rsidSect="00733A6D">
      <w:headerReference w:type="even" r:id="rId9"/>
      <w:headerReference w:type="default" r:id="rId10"/>
      <w:footerReference w:type="default" r:id="rId11"/>
      <w:headerReference w:type="first" r:id="rId12"/>
      <w:footerReference w:type="first" r:id="rId13"/>
      <w:pgSz w:w="12240" w:h="15840"/>
      <w:pgMar w:top="775"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060" w:rsidRDefault="00051060">
      <w:r>
        <w:separator/>
      </w:r>
    </w:p>
  </w:endnote>
  <w:endnote w:type="continuationSeparator" w:id="0">
    <w:p w:rsidR="00051060" w:rsidRDefault="00051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ontserrat">
    <w:altName w:val="Montserra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E3A" w:rsidRDefault="00E95E3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33A6D">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33A6D">
      <w:rPr>
        <w:b/>
        <w:noProof/>
        <w:color w:val="000000"/>
      </w:rPr>
      <w:t>21</w:t>
    </w:r>
    <w:r>
      <w:rPr>
        <w:b/>
        <w:color w:val="000000"/>
      </w:rPr>
      <w:fldChar w:fldCharType="end"/>
    </w:r>
  </w:p>
  <w:p w:rsidR="00E95E3A" w:rsidRDefault="00E95E3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E3A" w:rsidRDefault="00E95E3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33A6D">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33A6D">
      <w:rPr>
        <w:b/>
        <w:noProof/>
        <w:color w:val="000000"/>
      </w:rPr>
      <w:t>21</w:t>
    </w:r>
    <w:r>
      <w:rPr>
        <w:b/>
        <w:color w:val="000000"/>
      </w:rPr>
      <w:fldChar w:fldCharType="end"/>
    </w:r>
  </w:p>
  <w:p w:rsidR="00E95E3A" w:rsidRDefault="00E95E3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060" w:rsidRDefault="00051060">
      <w:r>
        <w:separator/>
      </w:r>
    </w:p>
  </w:footnote>
  <w:footnote w:type="continuationSeparator" w:id="0">
    <w:p w:rsidR="00051060" w:rsidRDefault="00051060">
      <w:r>
        <w:continuationSeparator/>
      </w:r>
    </w:p>
  </w:footnote>
  <w:footnote w:id="1">
    <w:p w:rsidR="00E95E3A" w:rsidRDefault="00E95E3A"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E95E3A" w:rsidRDefault="00E95E3A"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E95E3A" w:rsidRDefault="00E95E3A"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E95E3A" w:rsidRDefault="00E95E3A"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E3A" w:rsidRDefault="00051060">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3"/>
      <w:tblW w:w="10290" w:type="dxa"/>
      <w:tblInd w:w="0" w:type="dxa"/>
      <w:tblLayout w:type="fixed"/>
      <w:tblLook w:val="0400" w:firstRow="0" w:lastRow="0" w:firstColumn="0" w:lastColumn="0" w:noHBand="0" w:noVBand="1"/>
    </w:tblPr>
    <w:tblGrid>
      <w:gridCol w:w="2310"/>
      <w:gridCol w:w="7980"/>
    </w:tblGrid>
    <w:tr w:rsidR="00E95E3A">
      <w:trPr>
        <w:trHeight w:val="917"/>
      </w:trPr>
      <w:tc>
        <w:tcPr>
          <w:tcW w:w="2310" w:type="dxa"/>
          <w:shd w:val="clear" w:color="auto" w:fill="auto"/>
        </w:tcPr>
        <w:p w:rsidR="00E95E3A" w:rsidRDefault="00E95E3A">
          <w:pPr>
            <w:tabs>
              <w:tab w:val="right" w:pos="4273"/>
            </w:tabs>
            <w:rPr>
              <w:rFonts w:ascii="Garamond" w:eastAsia="Garamond" w:hAnsi="Garamond" w:cs="Garamond"/>
              <w:sz w:val="16"/>
              <w:szCs w:val="16"/>
            </w:rPr>
          </w:pPr>
        </w:p>
      </w:tc>
      <w:tc>
        <w:tcPr>
          <w:tcW w:w="7980" w:type="dxa"/>
          <w:shd w:val="clear" w:color="auto" w:fill="auto"/>
        </w:tcPr>
        <w:tbl>
          <w:tblPr>
            <w:tblStyle w:val="af4"/>
            <w:tblW w:w="7597" w:type="dxa"/>
            <w:tblInd w:w="552" w:type="dxa"/>
            <w:tblLayout w:type="fixed"/>
            <w:tblLook w:val="0400" w:firstRow="0" w:lastRow="0" w:firstColumn="0" w:lastColumn="0" w:noHBand="0" w:noVBand="1"/>
          </w:tblPr>
          <w:tblGrid>
            <w:gridCol w:w="3628"/>
            <w:gridCol w:w="3969"/>
          </w:tblGrid>
          <w:tr w:rsidR="00E95E3A" w:rsidTr="00733A6D">
            <w:trPr>
              <w:trHeight w:val="68"/>
            </w:trPr>
            <w:tc>
              <w:tcPr>
                <w:tcW w:w="3628" w:type="dxa"/>
                <w:shd w:val="clear" w:color="auto" w:fill="auto"/>
              </w:tcPr>
              <w:p w:rsidR="00E95E3A" w:rsidRPr="002B4F6F" w:rsidRDefault="00E95E3A" w:rsidP="002B4F6F">
                <w:pPr>
                  <w:tabs>
                    <w:tab w:val="right" w:pos="8838"/>
                  </w:tabs>
                  <w:ind w:left="850" w:right="-274"/>
                  <w:rPr>
                    <w:rFonts w:ascii="Palatino Linotype" w:eastAsia="Palatino Linotype" w:hAnsi="Palatino Linotype" w:cs="Palatino Linotype"/>
                    <w:b/>
                  </w:rPr>
                </w:pPr>
                <w:r w:rsidRPr="002B4F6F">
                  <w:rPr>
                    <w:rFonts w:ascii="Palatino Linotype" w:eastAsia="Palatino Linotype" w:hAnsi="Palatino Linotype" w:cs="Palatino Linotype"/>
                    <w:b/>
                  </w:rPr>
                  <w:t>Recurso de Revisión:</w:t>
                </w:r>
              </w:p>
            </w:tc>
            <w:tc>
              <w:tcPr>
                <w:tcW w:w="3969" w:type="dxa"/>
                <w:shd w:val="clear" w:color="auto" w:fill="auto"/>
              </w:tcPr>
              <w:p w:rsidR="00E95E3A" w:rsidRPr="002B4F6F" w:rsidRDefault="00E95E3A" w:rsidP="002B4F6F">
                <w:pPr>
                  <w:ind w:left="-115" w:right="-1512"/>
                  <w:rPr>
                    <w:rFonts w:ascii="Palatino Linotype" w:eastAsia="Palatino Linotype" w:hAnsi="Palatino Linotype" w:cs="Palatino Linotype"/>
                  </w:rPr>
                </w:pPr>
                <w:r w:rsidRPr="002B4F6F">
                  <w:rPr>
                    <w:rFonts w:ascii="Palatino Linotype" w:eastAsia="Palatino Linotype" w:hAnsi="Palatino Linotype" w:cs="Palatino Linotype"/>
                  </w:rPr>
                  <w:t>08973/INFOEM/IP/RR/2025</w:t>
                </w:r>
              </w:p>
            </w:tc>
          </w:tr>
          <w:tr w:rsidR="00E95E3A" w:rsidTr="00733A6D">
            <w:trPr>
              <w:trHeight w:val="135"/>
            </w:trPr>
            <w:tc>
              <w:tcPr>
                <w:tcW w:w="3628" w:type="dxa"/>
                <w:shd w:val="clear" w:color="auto" w:fill="auto"/>
              </w:tcPr>
              <w:p w:rsidR="00E95E3A" w:rsidRPr="002B4F6F" w:rsidRDefault="00E95E3A" w:rsidP="002B4F6F">
                <w:pPr>
                  <w:tabs>
                    <w:tab w:val="right" w:pos="8838"/>
                  </w:tabs>
                  <w:ind w:left="850" w:right="-274"/>
                  <w:rPr>
                    <w:rFonts w:ascii="Palatino Linotype" w:eastAsia="Palatino Linotype" w:hAnsi="Palatino Linotype" w:cs="Palatino Linotype"/>
                    <w:b/>
                  </w:rPr>
                </w:pPr>
                <w:r w:rsidRPr="002B4F6F">
                  <w:rPr>
                    <w:rFonts w:ascii="Palatino Linotype" w:eastAsia="Palatino Linotype" w:hAnsi="Palatino Linotype" w:cs="Palatino Linotype"/>
                    <w:b/>
                  </w:rPr>
                  <w:t>Sujeto Obligado:</w:t>
                </w:r>
              </w:p>
            </w:tc>
            <w:tc>
              <w:tcPr>
                <w:tcW w:w="3969" w:type="dxa"/>
                <w:shd w:val="clear" w:color="auto" w:fill="auto"/>
              </w:tcPr>
              <w:p w:rsidR="00E95E3A" w:rsidRPr="002B4F6F" w:rsidRDefault="00E95E3A" w:rsidP="002B4F6F">
                <w:pPr>
                  <w:tabs>
                    <w:tab w:val="left" w:pos="2834"/>
                  </w:tabs>
                  <w:ind w:left="-115" w:right="-810"/>
                  <w:rPr>
                    <w:rFonts w:ascii="Palatino Linotype" w:eastAsia="Palatino Linotype" w:hAnsi="Palatino Linotype" w:cs="Palatino Linotype"/>
                  </w:rPr>
                </w:pPr>
                <w:r w:rsidRPr="002B4F6F">
                  <w:rPr>
                    <w:rFonts w:ascii="Palatino Linotype" w:hAnsi="Palatino Linotype"/>
                    <w:bCs/>
                  </w:rPr>
                  <w:t>Ayuntamiento de Toluca</w:t>
                </w:r>
              </w:p>
            </w:tc>
          </w:tr>
          <w:tr w:rsidR="00E95E3A" w:rsidTr="00733A6D">
            <w:trPr>
              <w:trHeight w:val="135"/>
            </w:trPr>
            <w:tc>
              <w:tcPr>
                <w:tcW w:w="3628" w:type="dxa"/>
                <w:shd w:val="clear" w:color="auto" w:fill="auto"/>
              </w:tcPr>
              <w:p w:rsidR="00E95E3A" w:rsidRPr="002B4F6F" w:rsidRDefault="00E95E3A" w:rsidP="002B4F6F">
                <w:pPr>
                  <w:tabs>
                    <w:tab w:val="right" w:pos="8838"/>
                  </w:tabs>
                  <w:ind w:left="850" w:right="-274"/>
                  <w:rPr>
                    <w:rFonts w:ascii="Palatino Linotype" w:eastAsia="Palatino Linotype" w:hAnsi="Palatino Linotype" w:cs="Palatino Linotype"/>
                    <w:b/>
                  </w:rPr>
                </w:pPr>
                <w:r w:rsidRPr="002B4F6F">
                  <w:rPr>
                    <w:rFonts w:ascii="Palatino Linotype" w:eastAsia="Palatino Linotype" w:hAnsi="Palatino Linotype" w:cs="Palatino Linotype"/>
                    <w:b/>
                  </w:rPr>
                  <w:t>Comisionada ponente:</w:t>
                </w:r>
              </w:p>
            </w:tc>
            <w:tc>
              <w:tcPr>
                <w:tcW w:w="3969" w:type="dxa"/>
                <w:shd w:val="clear" w:color="auto" w:fill="auto"/>
              </w:tcPr>
              <w:p w:rsidR="00E95E3A" w:rsidRPr="002B4F6F" w:rsidRDefault="00E95E3A" w:rsidP="002B4F6F">
                <w:pPr>
                  <w:ind w:left="-115" w:right="-1512"/>
                  <w:rPr>
                    <w:rFonts w:ascii="Palatino Linotype" w:eastAsia="Palatino Linotype" w:hAnsi="Palatino Linotype" w:cs="Palatino Linotype"/>
                  </w:rPr>
                </w:pPr>
                <w:r w:rsidRPr="002B4F6F">
                  <w:rPr>
                    <w:rFonts w:ascii="Palatino Linotype" w:eastAsia="Palatino Linotype" w:hAnsi="Palatino Linotype" w:cs="Palatino Linotype"/>
                  </w:rPr>
                  <w:t>María del Rosario Mejía Ayala</w:t>
                </w:r>
              </w:p>
              <w:p w:rsidR="00E95E3A" w:rsidRPr="002B4F6F" w:rsidRDefault="00E95E3A" w:rsidP="002B4F6F">
                <w:pPr>
                  <w:ind w:left="-115" w:right="-1512"/>
                  <w:rPr>
                    <w:rFonts w:ascii="Palatino Linotype" w:eastAsia="Palatino Linotype" w:hAnsi="Palatino Linotype" w:cs="Palatino Linotype"/>
                  </w:rPr>
                </w:pPr>
              </w:p>
            </w:tc>
          </w:tr>
        </w:tbl>
        <w:p w:rsidR="00E95E3A" w:rsidRDefault="00E95E3A">
          <w:pPr>
            <w:tabs>
              <w:tab w:val="right" w:pos="8838"/>
            </w:tabs>
            <w:ind w:left="-28"/>
            <w:jc w:val="both"/>
            <w:rPr>
              <w:rFonts w:ascii="Arial" w:eastAsia="Arial" w:hAnsi="Arial" w:cs="Arial"/>
              <w:b/>
              <w:sz w:val="22"/>
              <w:szCs w:val="22"/>
            </w:rPr>
          </w:pPr>
        </w:p>
      </w:tc>
    </w:tr>
  </w:tbl>
  <w:p w:rsidR="00E95E3A" w:rsidRDefault="00733A6D">
    <w:pPr>
      <w:pBdr>
        <w:top w:val="nil"/>
        <w:left w:val="nil"/>
        <w:bottom w:val="nil"/>
        <w:right w:val="nil"/>
        <w:between w:val="nil"/>
      </w:pBdr>
      <w:tabs>
        <w:tab w:val="center" w:pos="4419"/>
        <w:tab w:val="right" w:pos="8838"/>
      </w:tabs>
      <w:rPr>
        <w:color w:val="000000"/>
        <w:sz w:val="14"/>
        <w:szCs w:val="14"/>
      </w:rPr>
    </w:pPr>
    <w:r>
      <w:rPr>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56.9pt;margin-top:-113.85pt;width:589.8pt;height:768pt;z-index:-251659776;mso-position-horizontal-relative:margin;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350" w:type="dxa"/>
      <w:tblInd w:w="0" w:type="dxa"/>
      <w:tblLayout w:type="fixed"/>
      <w:tblLook w:val="0400" w:firstRow="0" w:lastRow="0" w:firstColumn="0" w:lastColumn="0" w:noHBand="0" w:noVBand="1"/>
    </w:tblPr>
    <w:tblGrid>
      <w:gridCol w:w="3092"/>
      <w:gridCol w:w="7258"/>
    </w:tblGrid>
    <w:tr w:rsidR="00E95E3A" w:rsidTr="00733A6D">
      <w:trPr>
        <w:trHeight w:val="1567"/>
      </w:trPr>
      <w:tc>
        <w:tcPr>
          <w:tcW w:w="3092" w:type="dxa"/>
          <w:shd w:val="clear" w:color="auto" w:fill="auto"/>
        </w:tcPr>
        <w:p w:rsidR="00E95E3A" w:rsidRDefault="00E95E3A">
          <w:pPr>
            <w:tabs>
              <w:tab w:val="right" w:pos="4273"/>
            </w:tabs>
            <w:rPr>
              <w:rFonts w:ascii="Garamond" w:eastAsia="Garamond" w:hAnsi="Garamond" w:cs="Garamond"/>
              <w:sz w:val="22"/>
              <w:szCs w:val="22"/>
            </w:rPr>
          </w:pPr>
        </w:p>
      </w:tc>
      <w:tc>
        <w:tcPr>
          <w:tcW w:w="7258" w:type="dxa"/>
          <w:shd w:val="clear" w:color="auto" w:fill="auto"/>
        </w:tcPr>
        <w:tbl>
          <w:tblPr>
            <w:tblStyle w:val="af6"/>
            <w:tblW w:w="6373" w:type="dxa"/>
            <w:tblInd w:w="621" w:type="dxa"/>
            <w:tblLayout w:type="fixed"/>
            <w:tblLook w:val="0400" w:firstRow="0" w:lastRow="0" w:firstColumn="0" w:lastColumn="0" w:noHBand="0" w:noVBand="1"/>
          </w:tblPr>
          <w:tblGrid>
            <w:gridCol w:w="2693"/>
            <w:gridCol w:w="3680"/>
          </w:tblGrid>
          <w:tr w:rsidR="002B4F6F" w:rsidTr="002B4F6F">
            <w:trPr>
              <w:trHeight w:val="144"/>
            </w:trPr>
            <w:tc>
              <w:tcPr>
                <w:tcW w:w="2693" w:type="dxa"/>
                <w:shd w:val="clear" w:color="auto" w:fill="auto"/>
              </w:tcPr>
              <w:p w:rsidR="002B4F6F" w:rsidRPr="002B4F6F" w:rsidRDefault="002B4F6F" w:rsidP="002B4F6F">
                <w:pPr>
                  <w:tabs>
                    <w:tab w:val="right" w:pos="8838"/>
                  </w:tabs>
                  <w:ind w:left="-264" w:right="-105" w:firstLine="264"/>
                  <w:jc w:val="both"/>
                  <w:rPr>
                    <w:rFonts w:ascii="Palatino Linotype" w:eastAsia="Palatino Linotype" w:hAnsi="Palatino Linotype" w:cs="Palatino Linotype"/>
                    <w:b/>
                    <w:color w:val="000000" w:themeColor="text1"/>
                  </w:rPr>
                </w:pPr>
                <w:r w:rsidRPr="002B4F6F">
                  <w:rPr>
                    <w:rFonts w:ascii="Palatino Linotype" w:eastAsia="Palatino Linotype" w:hAnsi="Palatino Linotype" w:cs="Palatino Linotype"/>
                    <w:b/>
                    <w:color w:val="000000" w:themeColor="text1"/>
                  </w:rPr>
                  <w:t>Recurso de Revisión:</w:t>
                </w:r>
              </w:p>
            </w:tc>
            <w:tc>
              <w:tcPr>
                <w:tcW w:w="3680" w:type="dxa"/>
              </w:tcPr>
              <w:p w:rsidR="002B4F6F" w:rsidRPr="002B4F6F" w:rsidRDefault="002B4F6F" w:rsidP="002B4F6F">
                <w:pPr>
                  <w:ind w:left="-115"/>
                  <w:rPr>
                    <w:rFonts w:ascii="Palatino Linotype" w:hAnsi="Palatino Linotype" w:cs="Arial"/>
                    <w:bCs/>
                    <w:color w:val="000000" w:themeColor="text1"/>
                  </w:rPr>
                </w:pPr>
                <w:r w:rsidRPr="002B4F6F">
                  <w:rPr>
                    <w:rFonts w:ascii="Palatino Linotype" w:hAnsi="Palatino Linotype" w:cs="Arial"/>
                    <w:bCs/>
                    <w:color w:val="000000" w:themeColor="text1"/>
                  </w:rPr>
                  <w:t>08973/INFOEM/IP/RR/2025</w:t>
                </w:r>
              </w:p>
            </w:tc>
          </w:tr>
          <w:tr w:rsidR="002B4F6F" w:rsidTr="002B4F6F">
            <w:trPr>
              <w:trHeight w:val="144"/>
            </w:trPr>
            <w:tc>
              <w:tcPr>
                <w:tcW w:w="2693" w:type="dxa"/>
                <w:shd w:val="clear" w:color="auto" w:fill="auto"/>
              </w:tcPr>
              <w:p w:rsidR="002B4F6F" w:rsidRPr="002B4F6F" w:rsidRDefault="002B4F6F" w:rsidP="002B4F6F">
                <w:pPr>
                  <w:tabs>
                    <w:tab w:val="right" w:pos="8838"/>
                  </w:tabs>
                  <w:ind w:left="-74" w:right="-105" w:firstLine="74"/>
                  <w:jc w:val="both"/>
                  <w:rPr>
                    <w:rFonts w:ascii="Palatino Linotype" w:eastAsia="Palatino Linotype" w:hAnsi="Palatino Linotype" w:cs="Palatino Linotype"/>
                    <w:b/>
                    <w:color w:val="000000" w:themeColor="text1"/>
                  </w:rPr>
                </w:pPr>
                <w:r w:rsidRPr="002B4F6F">
                  <w:rPr>
                    <w:rFonts w:ascii="Palatino Linotype" w:eastAsia="Palatino Linotype" w:hAnsi="Palatino Linotype" w:cs="Palatino Linotype"/>
                    <w:b/>
                    <w:color w:val="000000" w:themeColor="text1"/>
                  </w:rPr>
                  <w:t>Recurrente:</w:t>
                </w:r>
              </w:p>
            </w:tc>
            <w:tc>
              <w:tcPr>
                <w:tcW w:w="3680" w:type="dxa"/>
              </w:tcPr>
              <w:p w:rsidR="002B4F6F" w:rsidRPr="002B4F6F" w:rsidRDefault="002B4F6F" w:rsidP="002B4F6F">
                <w:pPr>
                  <w:ind w:left="-115"/>
                  <w:rPr>
                    <w:rFonts w:ascii="Palatino Linotype" w:hAnsi="Palatino Linotype"/>
                    <w:color w:val="000000" w:themeColor="text1"/>
                  </w:rPr>
                </w:pPr>
              </w:p>
            </w:tc>
          </w:tr>
          <w:tr w:rsidR="002B4F6F" w:rsidTr="002B4F6F">
            <w:trPr>
              <w:trHeight w:val="206"/>
            </w:trPr>
            <w:tc>
              <w:tcPr>
                <w:tcW w:w="2693" w:type="dxa"/>
                <w:shd w:val="clear" w:color="auto" w:fill="auto"/>
              </w:tcPr>
              <w:p w:rsidR="002B4F6F" w:rsidRPr="002B4F6F" w:rsidRDefault="002B4F6F" w:rsidP="002B4F6F">
                <w:pPr>
                  <w:tabs>
                    <w:tab w:val="right" w:pos="8838"/>
                  </w:tabs>
                  <w:ind w:left="-74" w:right="-105" w:firstLine="74"/>
                  <w:jc w:val="both"/>
                  <w:rPr>
                    <w:rFonts w:ascii="Palatino Linotype" w:eastAsia="Palatino Linotype" w:hAnsi="Palatino Linotype" w:cs="Palatino Linotype"/>
                    <w:b/>
                    <w:color w:val="000000" w:themeColor="text1"/>
                  </w:rPr>
                </w:pPr>
                <w:r w:rsidRPr="002B4F6F">
                  <w:rPr>
                    <w:rFonts w:ascii="Palatino Linotype" w:eastAsia="Palatino Linotype" w:hAnsi="Palatino Linotype" w:cs="Palatino Linotype"/>
                    <w:b/>
                    <w:color w:val="000000" w:themeColor="text1"/>
                  </w:rPr>
                  <w:t>Sujeto Obligado:</w:t>
                </w:r>
              </w:p>
            </w:tc>
            <w:tc>
              <w:tcPr>
                <w:tcW w:w="3680" w:type="dxa"/>
              </w:tcPr>
              <w:p w:rsidR="002B4F6F" w:rsidRPr="002B4F6F" w:rsidRDefault="002B4F6F" w:rsidP="002B4F6F">
                <w:pPr>
                  <w:ind w:left="-115"/>
                  <w:rPr>
                    <w:rFonts w:ascii="Palatino Linotype" w:hAnsi="Palatino Linotype" w:cs="Arial"/>
                    <w:color w:val="000000" w:themeColor="text1"/>
                  </w:rPr>
                </w:pPr>
                <w:r w:rsidRPr="002B4F6F">
                  <w:rPr>
                    <w:rFonts w:ascii="Palatino Linotype" w:hAnsi="Palatino Linotype"/>
                    <w:bCs/>
                    <w:color w:val="000000" w:themeColor="text1"/>
                  </w:rPr>
                  <w:t>Ayuntamiento de Toluca</w:t>
                </w:r>
              </w:p>
            </w:tc>
          </w:tr>
          <w:tr w:rsidR="002B4F6F" w:rsidTr="002B4F6F">
            <w:trPr>
              <w:trHeight w:val="283"/>
            </w:trPr>
            <w:tc>
              <w:tcPr>
                <w:tcW w:w="2693" w:type="dxa"/>
                <w:shd w:val="clear" w:color="auto" w:fill="auto"/>
              </w:tcPr>
              <w:p w:rsidR="002B4F6F" w:rsidRPr="002B4F6F" w:rsidRDefault="002B4F6F" w:rsidP="002B4F6F">
                <w:pPr>
                  <w:tabs>
                    <w:tab w:val="right" w:pos="8838"/>
                  </w:tabs>
                  <w:ind w:right="-105"/>
                  <w:jc w:val="both"/>
                  <w:rPr>
                    <w:rFonts w:ascii="Palatino Linotype" w:eastAsia="Palatino Linotype" w:hAnsi="Palatino Linotype" w:cs="Palatino Linotype"/>
                    <w:b/>
                    <w:color w:val="000000" w:themeColor="text1"/>
                  </w:rPr>
                </w:pPr>
                <w:r w:rsidRPr="002B4F6F">
                  <w:rPr>
                    <w:rFonts w:ascii="Palatino Linotype" w:eastAsia="Palatino Linotype" w:hAnsi="Palatino Linotype" w:cs="Palatino Linotype"/>
                    <w:b/>
                    <w:color w:val="000000" w:themeColor="text1"/>
                  </w:rPr>
                  <w:t>Comisionada ponente:</w:t>
                </w:r>
              </w:p>
            </w:tc>
            <w:tc>
              <w:tcPr>
                <w:tcW w:w="3680" w:type="dxa"/>
              </w:tcPr>
              <w:p w:rsidR="002B4F6F" w:rsidRPr="002B4F6F" w:rsidRDefault="002B4F6F" w:rsidP="002B4F6F">
                <w:pPr>
                  <w:ind w:left="-115"/>
                  <w:rPr>
                    <w:rFonts w:ascii="Palatino Linotype" w:hAnsi="Palatino Linotype" w:cs="Arial"/>
                    <w:color w:val="000000" w:themeColor="text1"/>
                  </w:rPr>
                </w:pPr>
                <w:r w:rsidRPr="002B4F6F">
                  <w:rPr>
                    <w:rFonts w:ascii="Palatino Linotype" w:hAnsi="Palatino Linotype" w:cs="Arial"/>
                    <w:color w:val="000000" w:themeColor="text1"/>
                  </w:rPr>
                  <w:t>María del Rosario Mejía Ayala</w:t>
                </w:r>
              </w:p>
            </w:tc>
          </w:tr>
          <w:tr w:rsidR="00733A6D" w:rsidTr="002B4F6F">
            <w:trPr>
              <w:trHeight w:val="283"/>
            </w:trPr>
            <w:tc>
              <w:tcPr>
                <w:tcW w:w="2693" w:type="dxa"/>
                <w:shd w:val="clear" w:color="auto" w:fill="auto"/>
              </w:tcPr>
              <w:p w:rsidR="00733A6D" w:rsidRPr="002B4F6F" w:rsidRDefault="00733A6D" w:rsidP="002B4F6F">
                <w:pPr>
                  <w:tabs>
                    <w:tab w:val="right" w:pos="8838"/>
                  </w:tabs>
                  <w:ind w:right="-105"/>
                  <w:jc w:val="both"/>
                  <w:rPr>
                    <w:rFonts w:ascii="Palatino Linotype" w:eastAsia="Palatino Linotype" w:hAnsi="Palatino Linotype" w:cs="Palatino Linotype"/>
                    <w:b/>
                    <w:color w:val="000000" w:themeColor="text1"/>
                  </w:rPr>
                </w:pPr>
              </w:p>
            </w:tc>
            <w:tc>
              <w:tcPr>
                <w:tcW w:w="3680" w:type="dxa"/>
              </w:tcPr>
              <w:p w:rsidR="00733A6D" w:rsidRPr="002B4F6F" w:rsidRDefault="00733A6D" w:rsidP="002B4F6F">
                <w:pPr>
                  <w:ind w:left="-115"/>
                  <w:rPr>
                    <w:rFonts w:ascii="Palatino Linotype" w:hAnsi="Palatino Linotype" w:cs="Arial"/>
                    <w:color w:val="000000" w:themeColor="text1"/>
                  </w:rPr>
                </w:pPr>
              </w:p>
            </w:tc>
          </w:tr>
        </w:tbl>
        <w:p w:rsidR="00E95E3A" w:rsidRDefault="00E95E3A">
          <w:pPr>
            <w:tabs>
              <w:tab w:val="right" w:pos="8838"/>
            </w:tabs>
            <w:ind w:left="-28"/>
            <w:jc w:val="both"/>
            <w:rPr>
              <w:rFonts w:ascii="Arial" w:eastAsia="Arial" w:hAnsi="Arial" w:cs="Arial"/>
              <w:b/>
              <w:sz w:val="22"/>
              <w:szCs w:val="22"/>
            </w:rPr>
          </w:pPr>
        </w:p>
      </w:tc>
    </w:tr>
  </w:tbl>
  <w:p w:rsidR="00E95E3A" w:rsidRDefault="00733A6D">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57.15pt;margin-top:-121.9pt;width:589.8pt;height:768pt;z-index:-25165875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598E4F"/>
    <w:multiLevelType w:val="hybridMultilevel"/>
    <w:tmpl w:val="EAEE9DCD"/>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1A976D"/>
    <w:multiLevelType w:val="hybridMultilevel"/>
    <w:tmpl w:val="5B1F2F5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3791B"/>
    <w:multiLevelType w:val="multilevel"/>
    <w:tmpl w:val="2B86F952"/>
    <w:lvl w:ilvl="0">
      <w:start w:val="8"/>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B752D1"/>
    <w:multiLevelType w:val="multilevel"/>
    <w:tmpl w:val="4AE6C8C0"/>
    <w:lvl w:ilvl="0">
      <w:start w:val="51"/>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207EDF"/>
    <w:multiLevelType w:val="multilevel"/>
    <w:tmpl w:val="FCEEC1B6"/>
    <w:lvl w:ilvl="0">
      <w:start w:val="1"/>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394268"/>
    <w:multiLevelType w:val="hybridMultilevel"/>
    <w:tmpl w:val="895AAC0A"/>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6" w15:restartNumberingAfterBreak="0">
    <w:nsid w:val="0F670AF7"/>
    <w:multiLevelType w:val="multilevel"/>
    <w:tmpl w:val="55A87C2C"/>
    <w:lvl w:ilvl="0">
      <w:start w:val="30"/>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61023C3"/>
    <w:multiLevelType w:val="hybridMultilevel"/>
    <w:tmpl w:val="52727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78D2008"/>
    <w:multiLevelType w:val="hybridMultilevel"/>
    <w:tmpl w:val="CA8270B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CFD1FC6"/>
    <w:multiLevelType w:val="multilevel"/>
    <w:tmpl w:val="73724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B377EE"/>
    <w:multiLevelType w:val="multilevel"/>
    <w:tmpl w:val="EF3EA2FE"/>
    <w:lvl w:ilvl="0">
      <w:start w:val="6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06A009B"/>
    <w:multiLevelType w:val="hybridMultilevel"/>
    <w:tmpl w:val="D95C3CE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3C96499"/>
    <w:multiLevelType w:val="multilevel"/>
    <w:tmpl w:val="9D682514"/>
    <w:lvl w:ilvl="0">
      <w:start w:val="16"/>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644"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865426D"/>
    <w:multiLevelType w:val="multilevel"/>
    <w:tmpl w:val="B338F09E"/>
    <w:lvl w:ilvl="0">
      <w:start w:val="50"/>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98B5606"/>
    <w:multiLevelType w:val="hybridMultilevel"/>
    <w:tmpl w:val="D690FF42"/>
    <w:lvl w:ilvl="0" w:tplc="08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0F53B03"/>
    <w:multiLevelType w:val="multilevel"/>
    <w:tmpl w:val="51209684"/>
    <w:lvl w:ilvl="0">
      <w:start w:val="17"/>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7001C8F"/>
    <w:multiLevelType w:val="multilevel"/>
    <w:tmpl w:val="51209684"/>
    <w:lvl w:ilvl="0">
      <w:start w:val="17"/>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F65C20"/>
    <w:multiLevelType w:val="multilevel"/>
    <w:tmpl w:val="2C3073F2"/>
    <w:lvl w:ilvl="0">
      <w:start w:val="60"/>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57D7726"/>
    <w:multiLevelType w:val="hybridMultilevel"/>
    <w:tmpl w:val="6598E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A177B67"/>
    <w:multiLevelType w:val="multilevel"/>
    <w:tmpl w:val="76620B14"/>
    <w:lvl w:ilvl="0">
      <w:start w:val="42"/>
      <w:numFmt w:val="decimal"/>
      <w:lvlText w:val="%1."/>
      <w:lvlJc w:val="left"/>
      <w:pPr>
        <w:ind w:left="644"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3E93D40"/>
    <w:multiLevelType w:val="multilevel"/>
    <w:tmpl w:val="51209684"/>
    <w:lvl w:ilvl="0">
      <w:start w:val="17"/>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657696E"/>
    <w:multiLevelType w:val="multilevel"/>
    <w:tmpl w:val="526EBFEA"/>
    <w:lvl w:ilvl="0">
      <w:start w:val="14"/>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F8A5C7A"/>
    <w:multiLevelType w:val="multilevel"/>
    <w:tmpl w:val="732A7F44"/>
    <w:lvl w:ilvl="0">
      <w:start w:val="38"/>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C435A25"/>
    <w:multiLevelType w:val="multilevel"/>
    <w:tmpl w:val="4802078A"/>
    <w:lvl w:ilvl="0">
      <w:start w:val="7"/>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D324173"/>
    <w:multiLevelType w:val="hybridMultilevel"/>
    <w:tmpl w:val="51803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D881BE9"/>
    <w:multiLevelType w:val="hybridMultilevel"/>
    <w:tmpl w:val="D2687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9"/>
  </w:num>
  <w:num w:numId="4">
    <w:abstractNumId w:val="25"/>
  </w:num>
  <w:num w:numId="5">
    <w:abstractNumId w:val="12"/>
  </w:num>
  <w:num w:numId="6">
    <w:abstractNumId w:val="8"/>
  </w:num>
  <w:num w:numId="7">
    <w:abstractNumId w:val="23"/>
  </w:num>
  <w:num w:numId="8">
    <w:abstractNumId w:val="28"/>
  </w:num>
  <w:num w:numId="9">
    <w:abstractNumId w:val="2"/>
  </w:num>
  <w:num w:numId="10">
    <w:abstractNumId w:val="14"/>
  </w:num>
  <w:num w:numId="11">
    <w:abstractNumId w:val="10"/>
  </w:num>
  <w:num w:numId="12">
    <w:abstractNumId w:val="20"/>
  </w:num>
  <w:num w:numId="13">
    <w:abstractNumId w:val="7"/>
  </w:num>
  <w:num w:numId="14">
    <w:abstractNumId w:val="19"/>
  </w:num>
  <w:num w:numId="15">
    <w:abstractNumId w:val="11"/>
  </w:num>
  <w:num w:numId="16">
    <w:abstractNumId w:val="1"/>
  </w:num>
  <w:num w:numId="17">
    <w:abstractNumId w:val="0"/>
  </w:num>
  <w:num w:numId="18">
    <w:abstractNumId w:val="16"/>
  </w:num>
  <w:num w:numId="19">
    <w:abstractNumId w:val="21"/>
  </w:num>
  <w:num w:numId="20">
    <w:abstractNumId w:val="15"/>
  </w:num>
  <w:num w:numId="21">
    <w:abstractNumId w:val="5"/>
  </w:num>
  <w:num w:numId="22">
    <w:abstractNumId w:val="3"/>
  </w:num>
  <w:num w:numId="23">
    <w:abstractNumId w:val="6"/>
  </w:num>
  <w:num w:numId="24">
    <w:abstractNumId w:val="24"/>
  </w:num>
  <w:num w:numId="25">
    <w:abstractNumId w:val="18"/>
  </w:num>
  <w:num w:numId="26">
    <w:abstractNumId w:val="17"/>
  </w:num>
  <w:num w:numId="27">
    <w:abstractNumId w:val="22"/>
  </w:num>
  <w:num w:numId="28">
    <w:abstractNumId w:val="26"/>
  </w:num>
  <w:num w:numId="29">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1D"/>
    <w:rsid w:val="0001425F"/>
    <w:rsid w:val="0004438A"/>
    <w:rsid w:val="00050A15"/>
    <w:rsid w:val="00051060"/>
    <w:rsid w:val="00060BBB"/>
    <w:rsid w:val="00076C70"/>
    <w:rsid w:val="00076E1D"/>
    <w:rsid w:val="000A22F1"/>
    <w:rsid w:val="000A3F4C"/>
    <w:rsid w:val="000C004D"/>
    <w:rsid w:val="000C33A6"/>
    <w:rsid w:val="00112B86"/>
    <w:rsid w:val="00123678"/>
    <w:rsid w:val="00133D8E"/>
    <w:rsid w:val="00146F61"/>
    <w:rsid w:val="001603E8"/>
    <w:rsid w:val="001615EC"/>
    <w:rsid w:val="00176B68"/>
    <w:rsid w:val="00196196"/>
    <w:rsid w:val="001C5B65"/>
    <w:rsid w:val="001E67B1"/>
    <w:rsid w:val="001E68CE"/>
    <w:rsid w:val="0021031D"/>
    <w:rsid w:val="00225AAD"/>
    <w:rsid w:val="00234F5F"/>
    <w:rsid w:val="00241797"/>
    <w:rsid w:val="00256011"/>
    <w:rsid w:val="00276E64"/>
    <w:rsid w:val="00280F4B"/>
    <w:rsid w:val="002934FE"/>
    <w:rsid w:val="002A745C"/>
    <w:rsid w:val="002B4F6F"/>
    <w:rsid w:val="0032326B"/>
    <w:rsid w:val="00327E7C"/>
    <w:rsid w:val="0037591C"/>
    <w:rsid w:val="003867A6"/>
    <w:rsid w:val="00386DDB"/>
    <w:rsid w:val="003A3EE4"/>
    <w:rsid w:val="003A71FB"/>
    <w:rsid w:val="003A780C"/>
    <w:rsid w:val="003B2E10"/>
    <w:rsid w:val="003C0CAF"/>
    <w:rsid w:val="003C66E5"/>
    <w:rsid w:val="003F24AB"/>
    <w:rsid w:val="003F5679"/>
    <w:rsid w:val="00402393"/>
    <w:rsid w:val="00402BCB"/>
    <w:rsid w:val="004240EF"/>
    <w:rsid w:val="00427583"/>
    <w:rsid w:val="004452B2"/>
    <w:rsid w:val="00447E0F"/>
    <w:rsid w:val="004714F4"/>
    <w:rsid w:val="00475809"/>
    <w:rsid w:val="0048078B"/>
    <w:rsid w:val="0048280B"/>
    <w:rsid w:val="004E4CF7"/>
    <w:rsid w:val="00517D08"/>
    <w:rsid w:val="00520D5C"/>
    <w:rsid w:val="00524287"/>
    <w:rsid w:val="00535BBC"/>
    <w:rsid w:val="00552D62"/>
    <w:rsid w:val="005624DA"/>
    <w:rsid w:val="00595985"/>
    <w:rsid w:val="005C4C15"/>
    <w:rsid w:val="005C5278"/>
    <w:rsid w:val="005F3E05"/>
    <w:rsid w:val="00640005"/>
    <w:rsid w:val="00645FDA"/>
    <w:rsid w:val="00656215"/>
    <w:rsid w:val="00660164"/>
    <w:rsid w:val="006652D9"/>
    <w:rsid w:val="00665DAA"/>
    <w:rsid w:val="006906B9"/>
    <w:rsid w:val="006A6DE4"/>
    <w:rsid w:val="006C6604"/>
    <w:rsid w:val="006D1726"/>
    <w:rsid w:val="006F69D5"/>
    <w:rsid w:val="00712CFA"/>
    <w:rsid w:val="00712EA0"/>
    <w:rsid w:val="0073351F"/>
    <w:rsid w:val="00733A6D"/>
    <w:rsid w:val="00744985"/>
    <w:rsid w:val="007571FD"/>
    <w:rsid w:val="00784CD9"/>
    <w:rsid w:val="007A4CCD"/>
    <w:rsid w:val="007C37B0"/>
    <w:rsid w:val="007E3829"/>
    <w:rsid w:val="007E4EC7"/>
    <w:rsid w:val="007F0FC6"/>
    <w:rsid w:val="00811703"/>
    <w:rsid w:val="00861857"/>
    <w:rsid w:val="008650AF"/>
    <w:rsid w:val="008A285F"/>
    <w:rsid w:val="008A483E"/>
    <w:rsid w:val="008B2DED"/>
    <w:rsid w:val="008B36C1"/>
    <w:rsid w:val="008D4315"/>
    <w:rsid w:val="008F19BB"/>
    <w:rsid w:val="008F22B7"/>
    <w:rsid w:val="008F62FE"/>
    <w:rsid w:val="009267C3"/>
    <w:rsid w:val="00941CA9"/>
    <w:rsid w:val="00962BC3"/>
    <w:rsid w:val="00984530"/>
    <w:rsid w:val="00995D09"/>
    <w:rsid w:val="00996D47"/>
    <w:rsid w:val="009C7738"/>
    <w:rsid w:val="009C7955"/>
    <w:rsid w:val="009E7A2F"/>
    <w:rsid w:val="009F03DF"/>
    <w:rsid w:val="009F7D59"/>
    <w:rsid w:val="00A11527"/>
    <w:rsid w:val="00A309EE"/>
    <w:rsid w:val="00A47A70"/>
    <w:rsid w:val="00A56C8C"/>
    <w:rsid w:val="00AA564C"/>
    <w:rsid w:val="00AC3B35"/>
    <w:rsid w:val="00AF618E"/>
    <w:rsid w:val="00B15303"/>
    <w:rsid w:val="00B2266B"/>
    <w:rsid w:val="00B3709B"/>
    <w:rsid w:val="00B414BB"/>
    <w:rsid w:val="00B43726"/>
    <w:rsid w:val="00B443E6"/>
    <w:rsid w:val="00B71FC8"/>
    <w:rsid w:val="00BB220C"/>
    <w:rsid w:val="00BC3C12"/>
    <w:rsid w:val="00BD3EA1"/>
    <w:rsid w:val="00BE499F"/>
    <w:rsid w:val="00C108F5"/>
    <w:rsid w:val="00C11BBA"/>
    <w:rsid w:val="00C11F87"/>
    <w:rsid w:val="00C31B92"/>
    <w:rsid w:val="00C4693E"/>
    <w:rsid w:val="00C777D1"/>
    <w:rsid w:val="00C818EC"/>
    <w:rsid w:val="00C94350"/>
    <w:rsid w:val="00D03249"/>
    <w:rsid w:val="00D12E2D"/>
    <w:rsid w:val="00D15636"/>
    <w:rsid w:val="00D43B38"/>
    <w:rsid w:val="00D70B4F"/>
    <w:rsid w:val="00D7277E"/>
    <w:rsid w:val="00DA208B"/>
    <w:rsid w:val="00DA731B"/>
    <w:rsid w:val="00DD138D"/>
    <w:rsid w:val="00DD4880"/>
    <w:rsid w:val="00E15C47"/>
    <w:rsid w:val="00E253DD"/>
    <w:rsid w:val="00E3291D"/>
    <w:rsid w:val="00E454A1"/>
    <w:rsid w:val="00E50720"/>
    <w:rsid w:val="00E52018"/>
    <w:rsid w:val="00E533FB"/>
    <w:rsid w:val="00E5494B"/>
    <w:rsid w:val="00E736BE"/>
    <w:rsid w:val="00E74BAA"/>
    <w:rsid w:val="00E761EC"/>
    <w:rsid w:val="00E95E3A"/>
    <w:rsid w:val="00EB2E61"/>
    <w:rsid w:val="00F03281"/>
    <w:rsid w:val="00F16CD7"/>
    <w:rsid w:val="00F306AA"/>
    <w:rsid w:val="00F32874"/>
    <w:rsid w:val="00F4095B"/>
    <w:rsid w:val="00F75B1B"/>
    <w:rsid w:val="00F84CAE"/>
    <w:rsid w:val="00F96532"/>
    <w:rsid w:val="00FA19C7"/>
    <w:rsid w:val="00FC3BD0"/>
    <w:rsid w:val="00FE0DA0"/>
    <w:rsid w:val="00FF02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79EE862-700B-4A1B-B9FB-5DAB0DEC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rPr>
  </w:style>
  <w:style w:type="paragraph" w:styleId="Ttulo5">
    <w:name w:val="heading 5"/>
    <w:basedOn w:val="Normal"/>
    <w:next w:val="Normal"/>
    <w:link w:val="Ttulo5Car"/>
    <w:uiPriority w:val="9"/>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Fundamentos"/>
    <w:link w:val="SinespaciadoCar"/>
    <w:uiPriority w:val="1"/>
    <w:qFormat/>
    <w:rsid w:val="00CE3EF5"/>
  </w:style>
  <w:style w:type="character" w:customStyle="1" w:styleId="SinespaciadoCar">
    <w:name w:val="Sin espaciado Car"/>
    <w:aliases w:val="Francesa Car,INAI Car,Fundamentos Car"/>
    <w:link w:val="Sinespaciado"/>
    <w:uiPriority w:val="1"/>
    <w:qFormat/>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qFormat/>
    <w:rsid w:val="0095227B"/>
    <w:pPr>
      <w:autoSpaceDE w:val="0"/>
      <w:autoSpaceDN w:val="0"/>
      <w:adjustRightInd w:val="0"/>
    </w:pPr>
    <w:rPr>
      <w:rFonts w:ascii="Arial" w:hAnsi="Arial" w:cs="Arial"/>
      <w:color w:val="000000"/>
    </w:rPr>
  </w:style>
  <w:style w:type="character" w:customStyle="1" w:styleId="markedcontent">
    <w:name w:val="markedcontent"/>
    <w:basedOn w:val="Fuentedeprrafopredeter"/>
    <w:rsid w:val="00AD0C84"/>
  </w:style>
  <w:style w:type="numbering" w:customStyle="1" w:styleId="Estiloimportado1">
    <w:name w:val="Estilo importado 1"/>
    <w:rsid w:val="008B5F61"/>
    <w:pPr>
      <w:numPr>
        <w:numId w:val="3"/>
      </w:numPr>
    </w:pPr>
  </w:style>
  <w:style w:type="table" w:customStyle="1" w:styleId="Tablanormal13">
    <w:name w:val="Tabla normal 13"/>
    <w:basedOn w:val="Tablanormal"/>
    <w:next w:val="Tablanormal1"/>
    <w:uiPriority w:val="41"/>
    <w:rsid w:val="002023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2023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rPr>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3"/>
    <w:rPr>
      <w:color w:val="000000"/>
    </w:rPr>
    <w:tblPr>
      <w:tblStyleRowBandSize w:val="1"/>
      <w:tblStyleColBandSize w:val="1"/>
      <w:tblCellMar>
        <w:left w:w="115" w:type="dxa"/>
        <w:right w:w="115" w:type="dxa"/>
      </w:tblCellMar>
    </w:tblPr>
  </w:style>
  <w:style w:type="table" w:customStyle="1" w:styleId="a6">
    <w:basedOn w:val="TableNormal3"/>
    <w:rPr>
      <w:color w:val="000000"/>
    </w:rPr>
    <w:tblPr>
      <w:tblStyleRowBandSize w:val="1"/>
      <w:tblStyleColBandSize w:val="1"/>
      <w:tblCellMar>
        <w:left w:w="115" w:type="dxa"/>
        <w:right w:w="115" w:type="dxa"/>
      </w:tblCellMar>
    </w:tblPr>
  </w:style>
  <w:style w:type="table" w:customStyle="1" w:styleId="a7">
    <w:basedOn w:val="TableNormal3"/>
    <w:rPr>
      <w:color w:val="000000"/>
    </w:rPr>
    <w:tblPr>
      <w:tblStyleRowBandSize w:val="1"/>
      <w:tblStyleColBandSize w:val="1"/>
      <w:tblCellMar>
        <w:left w:w="115" w:type="dxa"/>
        <w:right w:w="115" w:type="dxa"/>
      </w:tblCellMar>
    </w:tblPr>
  </w:style>
  <w:style w:type="table" w:customStyle="1" w:styleId="a8">
    <w:basedOn w:val="TableNormal3"/>
    <w:rPr>
      <w:color w:val="00000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EF7312"/>
    <w:rPr>
      <w:color w:val="605E5C"/>
      <w:shd w:val="clear" w:color="auto" w:fill="E1DFDD"/>
    </w:rPr>
  </w:style>
  <w:style w:type="character" w:styleId="Refdecomentario">
    <w:name w:val="annotation reference"/>
    <w:basedOn w:val="Fuentedeprrafopredeter"/>
    <w:uiPriority w:val="99"/>
    <w:semiHidden/>
    <w:unhideWhenUsed/>
    <w:rsid w:val="00E60A26"/>
    <w:rPr>
      <w:sz w:val="16"/>
      <w:szCs w:val="16"/>
    </w:rPr>
  </w:style>
  <w:style w:type="paragraph" w:styleId="Textocomentario">
    <w:name w:val="annotation text"/>
    <w:basedOn w:val="Normal"/>
    <w:link w:val="TextocomentarioCar"/>
    <w:uiPriority w:val="99"/>
    <w:unhideWhenUsed/>
    <w:rsid w:val="00E60A26"/>
    <w:rPr>
      <w:sz w:val="20"/>
      <w:szCs w:val="20"/>
    </w:rPr>
  </w:style>
  <w:style w:type="character" w:customStyle="1" w:styleId="TextocomentarioCar">
    <w:name w:val="Texto comentario Car"/>
    <w:basedOn w:val="Fuentedeprrafopredeter"/>
    <w:link w:val="Textocomentario"/>
    <w:uiPriority w:val="99"/>
    <w:rsid w:val="00E60A26"/>
    <w:rPr>
      <w:sz w:val="20"/>
      <w:szCs w:val="20"/>
    </w:rPr>
  </w:style>
  <w:style w:type="paragraph" w:styleId="Asuntodelcomentario">
    <w:name w:val="annotation subject"/>
    <w:basedOn w:val="Textocomentario"/>
    <w:next w:val="Textocomentario"/>
    <w:link w:val="AsuntodelcomentarioCar"/>
    <w:uiPriority w:val="99"/>
    <w:semiHidden/>
    <w:unhideWhenUsed/>
    <w:rsid w:val="00E60A26"/>
    <w:rPr>
      <w:b/>
      <w:bCs/>
    </w:rPr>
  </w:style>
  <w:style w:type="character" w:customStyle="1" w:styleId="AsuntodelcomentarioCar">
    <w:name w:val="Asunto del comentario Car"/>
    <w:basedOn w:val="TextocomentarioCar"/>
    <w:link w:val="Asuntodelcomentario"/>
    <w:uiPriority w:val="99"/>
    <w:semiHidden/>
    <w:rsid w:val="00E60A26"/>
    <w:rPr>
      <w:b/>
      <w:bCs/>
      <w:sz w:val="20"/>
      <w:szCs w:val="20"/>
    </w:rPr>
  </w:style>
  <w:style w:type="paragraph" w:styleId="Textodeglobo">
    <w:name w:val="Balloon Text"/>
    <w:basedOn w:val="Normal"/>
    <w:link w:val="TextodegloboCar"/>
    <w:uiPriority w:val="99"/>
    <w:semiHidden/>
    <w:unhideWhenUsed/>
    <w:rsid w:val="00E60A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A26"/>
    <w:rPr>
      <w:rFonts w:ascii="Segoe UI" w:hAnsi="Segoe UI" w:cs="Segoe UI"/>
      <w:sz w:val="18"/>
      <w:szCs w:val="18"/>
    </w:rPr>
  </w:style>
  <w:style w:type="table" w:styleId="Tablaconcuadrcula">
    <w:name w:val="Table Grid"/>
    <w:basedOn w:val="Tablanormal"/>
    <w:uiPriority w:val="59"/>
    <w:rsid w:val="00D46DD8"/>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2"/>
    <w:rPr>
      <w:rFonts w:ascii="Calibri" w:eastAsia="Calibri" w:hAnsi="Calibri" w:cs="Calibri"/>
      <w:color w:val="000000"/>
    </w:rPr>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rPr>
      <w:color w:val="000000"/>
    </w:rPr>
    <w:tblPr>
      <w:tblStyleRowBandSize w:val="1"/>
      <w:tblStyleColBandSize w:val="1"/>
      <w:tblCellMar>
        <w:left w:w="115" w:type="dxa"/>
        <w:right w:w="115" w:type="dxa"/>
      </w:tblCellMar>
    </w:tblPr>
  </w:style>
  <w:style w:type="table" w:customStyle="1" w:styleId="ac">
    <w:basedOn w:val="TableNormal2"/>
    <w:rPr>
      <w:color w:val="000000"/>
    </w:rPr>
    <w:tblPr>
      <w:tblStyleRowBandSize w:val="1"/>
      <w:tblStyleColBandSize w:val="1"/>
      <w:tblCellMar>
        <w:left w:w="115" w:type="dxa"/>
        <w:right w:w="115" w:type="dxa"/>
      </w:tblCellMar>
    </w:tblPr>
  </w:style>
  <w:style w:type="table" w:customStyle="1" w:styleId="ad">
    <w:basedOn w:val="TableNormal2"/>
    <w:rPr>
      <w:color w:val="000000"/>
    </w:rPr>
    <w:tblPr>
      <w:tblStyleRowBandSize w:val="1"/>
      <w:tblStyleColBandSize w:val="1"/>
      <w:tblCellMar>
        <w:left w:w="115" w:type="dxa"/>
        <w:right w:w="115" w:type="dxa"/>
      </w:tblCellMar>
    </w:tblPr>
  </w:style>
  <w:style w:type="table" w:customStyle="1" w:styleId="ae">
    <w:basedOn w:val="TableNormal2"/>
    <w:rPr>
      <w:color w:val="000000"/>
    </w:rPr>
    <w:tblPr>
      <w:tblStyleRowBandSize w:val="1"/>
      <w:tblStyleColBandSize w:val="1"/>
      <w:tblCellMar>
        <w:left w:w="115" w:type="dxa"/>
        <w:right w:w="115" w:type="dxa"/>
      </w:tblCellMar>
    </w:tblPr>
  </w:style>
  <w:style w:type="table" w:customStyle="1" w:styleId="af">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1"/>
    <w:rPr>
      <w:rFonts w:ascii="Calibri" w:eastAsia="Calibri" w:hAnsi="Calibri" w:cs="Calibri"/>
      <w:color w:val="000000"/>
    </w:rPr>
    <w:tblPr>
      <w:tblStyleRowBandSize w:val="1"/>
      <w:tblStyleColBandSize w:val="1"/>
      <w:tblCellMar>
        <w:left w:w="115" w:type="dxa"/>
        <w:right w:w="115" w:type="dxa"/>
      </w:tblCellMar>
    </w:tblPr>
  </w:style>
  <w:style w:type="character" w:styleId="Referenciasutil">
    <w:name w:val="Subtle Reference"/>
    <w:basedOn w:val="Fuentedeprrafopredeter"/>
    <w:uiPriority w:val="31"/>
    <w:qFormat/>
    <w:rsid w:val="00A36329"/>
    <w:rPr>
      <w:rFonts w:cs="Times New Roman"/>
      <w:smallCaps/>
      <w:color w:val="5A5A5A" w:themeColor="text1" w:themeTint="A5"/>
    </w:rPr>
  </w:style>
  <w:style w:type="table" w:customStyle="1" w:styleId="af3">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color w:val="000000"/>
    </w:rPr>
    <w:tblPr>
      <w:tblStyleRowBandSize w:val="1"/>
      <w:tblStyleColBandSize w:val="1"/>
      <w:tblCellMar>
        <w:left w:w="115" w:type="dxa"/>
        <w:right w:w="115" w:type="dxa"/>
      </w:tblCellMar>
    </w:tblPr>
  </w:style>
  <w:style w:type="paragraph" w:styleId="NormalWeb">
    <w:name w:val="Normal (Web)"/>
    <w:basedOn w:val="Normal"/>
    <w:uiPriority w:val="99"/>
    <w:rsid w:val="00F4095B"/>
    <w:pPr>
      <w:spacing w:before="100" w:beforeAutospacing="1" w:after="100" w:afterAutospacing="1"/>
    </w:pPr>
    <w:rPr>
      <w:lang w:eastAsia="es-ES"/>
    </w:rPr>
  </w:style>
  <w:style w:type="character" w:styleId="Textoennegrita">
    <w:name w:val="Strong"/>
    <w:uiPriority w:val="22"/>
    <w:qFormat/>
    <w:rsid w:val="00F4095B"/>
    <w:rPr>
      <w:b/>
      <w:bCs/>
    </w:rPr>
  </w:style>
  <w:style w:type="paragraph" w:styleId="Textoindependiente2">
    <w:name w:val="Body Text 2"/>
    <w:basedOn w:val="Normal"/>
    <w:link w:val="Textoindependiente2Car"/>
    <w:uiPriority w:val="99"/>
    <w:unhideWhenUsed/>
    <w:rsid w:val="00F4095B"/>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F4095B"/>
    <w:rPr>
      <w:lang w:eastAsia="es-ES"/>
    </w:rPr>
  </w:style>
  <w:style w:type="character" w:customStyle="1" w:styleId="apple-converted-space">
    <w:name w:val="apple-converted-space"/>
    <w:basedOn w:val="Fuentedeprrafopredeter"/>
    <w:rsid w:val="00F4095B"/>
  </w:style>
  <w:style w:type="paragraph" w:customStyle="1" w:styleId="Listavistosa-nfasis11">
    <w:name w:val="Lista vistosa - Énfasis 11"/>
    <w:basedOn w:val="Normal"/>
    <w:link w:val="Listavistosa-nfasis1Car"/>
    <w:uiPriority w:val="34"/>
    <w:qFormat/>
    <w:rsid w:val="00F4095B"/>
    <w:pPr>
      <w:ind w:left="708"/>
    </w:pPr>
    <w:rPr>
      <w:lang w:eastAsia="es-ES"/>
    </w:rPr>
  </w:style>
  <w:style w:type="character" w:customStyle="1" w:styleId="Listavistosa-nfasis1Car">
    <w:name w:val="Lista vistosa - Énfasis 1 Car"/>
    <w:link w:val="Listavistosa-nfasis11"/>
    <w:uiPriority w:val="34"/>
    <w:locked/>
    <w:rsid w:val="00F4095B"/>
    <w:rPr>
      <w:lang w:eastAsia="es-ES"/>
    </w:rPr>
  </w:style>
  <w:style w:type="paragraph" w:customStyle="1" w:styleId="Texto">
    <w:name w:val="Texto"/>
    <w:basedOn w:val="Normal"/>
    <w:link w:val="TextoCar"/>
    <w:qFormat/>
    <w:rsid w:val="00F4095B"/>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F4095B"/>
  </w:style>
  <w:style w:type="paragraph" w:styleId="Textosinformato">
    <w:name w:val="Plain Text"/>
    <w:basedOn w:val="Normal"/>
    <w:link w:val="TextosinformatoCar"/>
    <w:rsid w:val="00F4095B"/>
    <w:rPr>
      <w:rFonts w:ascii="Courier New" w:hAnsi="Courier New"/>
      <w:sz w:val="20"/>
      <w:szCs w:val="20"/>
      <w:lang w:eastAsia="es-ES"/>
    </w:rPr>
  </w:style>
  <w:style w:type="character" w:customStyle="1" w:styleId="TextosinformatoCar">
    <w:name w:val="Texto sin formato Car"/>
    <w:basedOn w:val="Fuentedeprrafopredeter"/>
    <w:link w:val="Textosinformato"/>
    <w:rsid w:val="00F4095B"/>
    <w:rPr>
      <w:rFonts w:ascii="Courier New" w:hAnsi="Courier New"/>
      <w:sz w:val="20"/>
      <w:szCs w:val="20"/>
      <w:lang w:eastAsia="es-ES"/>
    </w:rPr>
  </w:style>
  <w:style w:type="paragraph" w:customStyle="1" w:styleId="Standard">
    <w:name w:val="Standard"/>
    <w:rsid w:val="00F4095B"/>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F4095B"/>
    <w:rPr>
      <w:rFonts w:ascii="Arial" w:hAnsi="Arial" w:cs="Arial" w:hint="default"/>
      <w:b/>
      <w:bCs/>
      <w:sz w:val="18"/>
      <w:szCs w:val="18"/>
    </w:rPr>
  </w:style>
  <w:style w:type="paragraph" w:customStyle="1" w:styleId="Pa2">
    <w:name w:val="Pa2"/>
    <w:basedOn w:val="Normal"/>
    <w:next w:val="Normal"/>
    <w:uiPriority w:val="99"/>
    <w:rsid w:val="00F4095B"/>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F4095B"/>
    <w:pPr>
      <w:spacing w:before="100" w:beforeAutospacing="1" w:after="100" w:afterAutospacing="1"/>
    </w:pPr>
  </w:style>
  <w:style w:type="character" w:customStyle="1" w:styleId="d">
    <w:name w:val="d"/>
    <w:basedOn w:val="Fuentedeprrafopredeter"/>
    <w:rsid w:val="00F4095B"/>
  </w:style>
  <w:style w:type="character" w:customStyle="1" w:styleId="b">
    <w:name w:val="b"/>
    <w:basedOn w:val="Fuentedeprrafopredeter"/>
    <w:rsid w:val="00F4095B"/>
  </w:style>
  <w:style w:type="character" w:customStyle="1" w:styleId="k">
    <w:name w:val="k"/>
    <w:basedOn w:val="Fuentedeprrafopredeter"/>
    <w:rsid w:val="00F4095B"/>
  </w:style>
  <w:style w:type="character" w:customStyle="1" w:styleId="h">
    <w:name w:val="h"/>
    <w:basedOn w:val="Fuentedeprrafopredeter"/>
    <w:rsid w:val="00F4095B"/>
  </w:style>
  <w:style w:type="character" w:styleId="CitaHTML">
    <w:name w:val="HTML Cite"/>
    <w:uiPriority w:val="99"/>
    <w:semiHidden/>
    <w:unhideWhenUsed/>
    <w:rsid w:val="00F4095B"/>
    <w:rPr>
      <w:i/>
      <w:iCs/>
    </w:rPr>
  </w:style>
  <w:style w:type="paragraph" w:customStyle="1" w:styleId="RSCGnotaalpie">
    <w:name w:val="RSCG nota al pie"/>
    <w:basedOn w:val="Normal"/>
    <w:uiPriority w:val="99"/>
    <w:qFormat/>
    <w:rsid w:val="00F4095B"/>
    <w:pPr>
      <w:spacing w:after="120"/>
      <w:jc w:val="both"/>
    </w:pPr>
    <w:rPr>
      <w:rFonts w:ascii="Palatino" w:hAnsi="Palatino" w:cstheme="minorBidi"/>
      <w:sz w:val="22"/>
      <w:szCs w:val="22"/>
      <w:lang w:eastAsia="en-US"/>
    </w:rPr>
  </w:style>
  <w:style w:type="character" w:customStyle="1" w:styleId="lbl-encabezado-blanco2">
    <w:name w:val="lbl-encabezado-blanco2"/>
    <w:rsid w:val="00F4095B"/>
    <w:rPr>
      <w:color w:val="FFFFFF"/>
    </w:rPr>
  </w:style>
  <w:style w:type="character" w:customStyle="1" w:styleId="TextoCar">
    <w:name w:val="Texto Car"/>
    <w:link w:val="Texto"/>
    <w:locked/>
    <w:rsid w:val="00F4095B"/>
    <w:rPr>
      <w:rFonts w:ascii="Arial" w:hAnsi="Arial" w:cs="Arial"/>
      <w:sz w:val="18"/>
      <w:szCs w:val="18"/>
      <w:lang w:eastAsia="es-ES"/>
    </w:rPr>
  </w:style>
  <w:style w:type="character" w:customStyle="1" w:styleId="Ttulo3Car">
    <w:name w:val="Título 3 Car"/>
    <w:basedOn w:val="Fuentedeprrafopredeter"/>
    <w:link w:val="Ttulo3"/>
    <w:uiPriority w:val="9"/>
    <w:rsid w:val="00F4095B"/>
    <w:rPr>
      <w:b/>
      <w:sz w:val="28"/>
      <w:szCs w:val="28"/>
    </w:rPr>
  </w:style>
  <w:style w:type="paragraph" w:customStyle="1" w:styleId="ANOTACION">
    <w:name w:val="ANOTACION"/>
    <w:basedOn w:val="Normal"/>
    <w:link w:val="ANOTACIONCar"/>
    <w:rsid w:val="00F4095B"/>
    <w:pPr>
      <w:spacing w:before="101" w:after="101"/>
      <w:jc w:val="center"/>
    </w:pPr>
    <w:rPr>
      <w:b/>
      <w:sz w:val="18"/>
      <w:szCs w:val="18"/>
      <w:lang w:eastAsia="es-ES"/>
    </w:rPr>
  </w:style>
  <w:style w:type="character" w:customStyle="1" w:styleId="ANOTACIONCar">
    <w:name w:val="ANOTACION Car"/>
    <w:link w:val="ANOTACION"/>
    <w:locked/>
    <w:rsid w:val="00F4095B"/>
    <w:rPr>
      <w:b/>
      <w:sz w:val="18"/>
      <w:szCs w:val="18"/>
      <w:lang w:eastAsia="es-ES"/>
    </w:rPr>
  </w:style>
  <w:style w:type="character" w:styleId="nfasis">
    <w:name w:val="Emphasis"/>
    <w:basedOn w:val="Fuentedeprrafopredeter"/>
    <w:uiPriority w:val="20"/>
    <w:qFormat/>
    <w:rsid w:val="00F4095B"/>
    <w:rPr>
      <w:i/>
      <w:iCs/>
    </w:rPr>
  </w:style>
  <w:style w:type="paragraph" w:styleId="Bibliografa">
    <w:name w:val="Bibliography"/>
    <w:basedOn w:val="Normal"/>
    <w:next w:val="Normal"/>
    <w:uiPriority w:val="37"/>
    <w:semiHidden/>
    <w:unhideWhenUsed/>
    <w:rsid w:val="00F4095B"/>
    <w:rPr>
      <w:lang w:eastAsia="es-ES"/>
    </w:rPr>
  </w:style>
  <w:style w:type="paragraph" w:customStyle="1" w:styleId="ROMANOS">
    <w:name w:val="ROMANOS"/>
    <w:basedOn w:val="Normal"/>
    <w:link w:val="ROMANOSCar"/>
    <w:rsid w:val="00F4095B"/>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F4095B"/>
    <w:rPr>
      <w:rFonts w:ascii="Arial"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F4095B"/>
  </w:style>
  <w:style w:type="character" w:customStyle="1" w:styleId="Ninguno">
    <w:name w:val="Ninguno"/>
    <w:rsid w:val="00F4095B"/>
    <w:rPr>
      <w:lang w:val="es-ES_tradnl"/>
    </w:rPr>
  </w:style>
  <w:style w:type="paragraph" w:customStyle="1" w:styleId="Cuerpo">
    <w:name w:val="Cuerpo"/>
    <w:rsid w:val="00F4095B"/>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eastAsia="es-ES"/>
    </w:rPr>
  </w:style>
  <w:style w:type="numbering" w:customStyle="1" w:styleId="Estiloimportado2">
    <w:name w:val="Estilo importado 2"/>
    <w:rsid w:val="00F4095B"/>
    <w:pPr>
      <w:numPr>
        <w:numId w:val="2"/>
      </w:numPr>
    </w:pPr>
  </w:style>
  <w:style w:type="character" w:customStyle="1" w:styleId="normaltextrun">
    <w:name w:val="normaltextrun"/>
    <w:basedOn w:val="Fuentedeprrafopredeter"/>
    <w:rsid w:val="00F4095B"/>
  </w:style>
  <w:style w:type="paragraph" w:customStyle="1" w:styleId="INCISO">
    <w:name w:val="INCISO"/>
    <w:basedOn w:val="Normal"/>
    <w:rsid w:val="00F4095B"/>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F4095B"/>
    <w:pPr>
      <w:spacing w:before="100" w:beforeAutospacing="1" w:after="100" w:afterAutospacing="1"/>
    </w:pPr>
  </w:style>
  <w:style w:type="paragraph" w:customStyle="1" w:styleId="j">
    <w:name w:val="j"/>
    <w:basedOn w:val="Normal"/>
    <w:rsid w:val="00F4095B"/>
    <w:pPr>
      <w:spacing w:before="100" w:beforeAutospacing="1" w:after="100" w:afterAutospacing="1"/>
    </w:pPr>
  </w:style>
  <w:style w:type="character" w:customStyle="1" w:styleId="nacep">
    <w:name w:val="n_acep"/>
    <w:basedOn w:val="Fuentedeprrafopredeter"/>
    <w:rsid w:val="00F4095B"/>
  </w:style>
  <w:style w:type="paragraph" w:customStyle="1" w:styleId="m5212863947045306324gmail-msonormal">
    <w:name w:val="m_5212863947045306324gmail-msonormal"/>
    <w:basedOn w:val="Normal"/>
    <w:rsid w:val="00F4095B"/>
    <w:pPr>
      <w:spacing w:before="100" w:beforeAutospacing="1" w:after="100" w:afterAutospacing="1"/>
    </w:pPr>
  </w:style>
  <w:style w:type="character" w:customStyle="1" w:styleId="user-highlighted-active">
    <w:name w:val="user-highlighted-active"/>
    <w:basedOn w:val="Fuentedeprrafopredeter"/>
    <w:rsid w:val="00F4095B"/>
  </w:style>
  <w:style w:type="character" w:customStyle="1" w:styleId="Ttulo4Car">
    <w:name w:val="Título 4 Car"/>
    <w:basedOn w:val="Fuentedeprrafopredeter"/>
    <w:link w:val="Ttulo4"/>
    <w:uiPriority w:val="9"/>
    <w:rsid w:val="00F4095B"/>
    <w:rPr>
      <w:b/>
    </w:rPr>
  </w:style>
  <w:style w:type="character" w:customStyle="1" w:styleId="Ttulo5Car">
    <w:name w:val="Título 5 Car"/>
    <w:basedOn w:val="Fuentedeprrafopredeter"/>
    <w:link w:val="Ttulo5"/>
    <w:uiPriority w:val="9"/>
    <w:rsid w:val="00F4095B"/>
    <w:rPr>
      <w:b/>
      <w:sz w:val="22"/>
      <w:szCs w:val="22"/>
    </w:rPr>
  </w:style>
  <w:style w:type="character" w:customStyle="1" w:styleId="Ttulo6Car">
    <w:name w:val="Título 6 Car"/>
    <w:basedOn w:val="Fuentedeprrafopredeter"/>
    <w:link w:val="Ttulo6"/>
    <w:uiPriority w:val="9"/>
    <w:rsid w:val="00F4095B"/>
    <w:rPr>
      <w:b/>
      <w:sz w:val="20"/>
      <w:szCs w:val="20"/>
    </w:rPr>
  </w:style>
  <w:style w:type="paragraph" w:styleId="Lista">
    <w:name w:val="List"/>
    <w:basedOn w:val="Normal"/>
    <w:uiPriority w:val="99"/>
    <w:unhideWhenUsed/>
    <w:rsid w:val="00F4095B"/>
    <w:pPr>
      <w:ind w:left="283" w:hanging="283"/>
      <w:contextualSpacing/>
    </w:pPr>
    <w:rPr>
      <w:lang w:val="es-ES" w:eastAsia="es-ES"/>
    </w:rPr>
  </w:style>
  <w:style w:type="paragraph" w:styleId="Lista2">
    <w:name w:val="List 2"/>
    <w:basedOn w:val="Normal"/>
    <w:uiPriority w:val="99"/>
    <w:unhideWhenUsed/>
    <w:rsid w:val="00F4095B"/>
    <w:pPr>
      <w:ind w:left="566" w:hanging="283"/>
      <w:contextualSpacing/>
    </w:pPr>
    <w:rPr>
      <w:lang w:val="es-ES" w:eastAsia="es-ES"/>
    </w:rPr>
  </w:style>
  <w:style w:type="paragraph" w:styleId="Lista3">
    <w:name w:val="List 3"/>
    <w:basedOn w:val="Normal"/>
    <w:uiPriority w:val="99"/>
    <w:unhideWhenUsed/>
    <w:rsid w:val="00F4095B"/>
    <w:pPr>
      <w:ind w:left="849" w:hanging="283"/>
      <w:contextualSpacing/>
    </w:pPr>
    <w:rPr>
      <w:lang w:val="es-ES" w:eastAsia="es-ES"/>
    </w:rPr>
  </w:style>
  <w:style w:type="paragraph" w:styleId="Textoindependiente">
    <w:name w:val="Body Text"/>
    <w:basedOn w:val="Normal"/>
    <w:link w:val="TextoindependienteCar"/>
    <w:uiPriority w:val="99"/>
    <w:unhideWhenUsed/>
    <w:rsid w:val="00F4095B"/>
    <w:pPr>
      <w:spacing w:after="120"/>
    </w:pPr>
    <w:rPr>
      <w:lang w:val="es-ES" w:eastAsia="es-ES"/>
    </w:rPr>
  </w:style>
  <w:style w:type="character" w:customStyle="1" w:styleId="TextoindependienteCar">
    <w:name w:val="Texto independiente Car"/>
    <w:basedOn w:val="Fuentedeprrafopredeter"/>
    <w:link w:val="Textoindependiente"/>
    <w:uiPriority w:val="99"/>
    <w:rsid w:val="00F4095B"/>
    <w:rPr>
      <w:lang w:val="es-ES" w:eastAsia="es-ES"/>
    </w:rPr>
  </w:style>
  <w:style w:type="paragraph" w:styleId="Sangradetextonormal">
    <w:name w:val="Body Text Indent"/>
    <w:basedOn w:val="Normal"/>
    <w:link w:val="SangradetextonormalCar"/>
    <w:uiPriority w:val="99"/>
    <w:unhideWhenUsed/>
    <w:rsid w:val="00F4095B"/>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F4095B"/>
    <w:rPr>
      <w:lang w:val="es-ES" w:eastAsia="es-ES"/>
    </w:rPr>
  </w:style>
  <w:style w:type="paragraph" w:styleId="Textoindependienteprimerasangra2">
    <w:name w:val="Body Text First Indent 2"/>
    <w:basedOn w:val="Sangradetextonormal"/>
    <w:link w:val="Textoindependienteprimerasangra2Car"/>
    <w:uiPriority w:val="99"/>
    <w:unhideWhenUsed/>
    <w:rsid w:val="00F4095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4095B"/>
    <w:rPr>
      <w:lang w:val="es-ES" w:eastAsia="es-ES"/>
    </w:rPr>
  </w:style>
  <w:style w:type="character" w:customStyle="1" w:styleId="numberfracccentro">
    <w:name w:val="numberfracccentro"/>
    <w:basedOn w:val="Fuentedeprrafopredeter"/>
    <w:rsid w:val="00F4095B"/>
  </w:style>
  <w:style w:type="character" w:customStyle="1" w:styleId="titulorubrolgt">
    <w:name w:val="titulorubrolgt"/>
    <w:basedOn w:val="Fuentedeprrafopredeter"/>
    <w:rsid w:val="00F4095B"/>
  </w:style>
  <w:style w:type="paragraph" w:customStyle="1" w:styleId="Text">
    <w:name w:val="Text"/>
    <w:basedOn w:val="Normal"/>
    <w:link w:val="TextChar"/>
    <w:rsid w:val="00F4095B"/>
    <w:pPr>
      <w:spacing w:after="240"/>
    </w:pPr>
    <w:rPr>
      <w:szCs w:val="20"/>
      <w:lang w:val="en-US" w:eastAsia="en-US"/>
    </w:rPr>
  </w:style>
  <w:style w:type="character" w:customStyle="1" w:styleId="TextChar">
    <w:name w:val="Text Char"/>
    <w:link w:val="Text"/>
    <w:locked/>
    <w:rsid w:val="00F4095B"/>
    <w:rPr>
      <w:szCs w:val="20"/>
      <w:lang w:val="en-US" w:eastAsia="en-US"/>
    </w:rPr>
  </w:style>
  <w:style w:type="paragraph" w:customStyle="1" w:styleId="corte5transcripcion">
    <w:name w:val="corte5 transcripcion"/>
    <w:basedOn w:val="Normal"/>
    <w:rsid w:val="00F4095B"/>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F4095B"/>
    <w:rPr>
      <w:rFonts w:asciiTheme="minorHAnsi" w:eastAsia="Cambria" w:hAnsiTheme="minorHAnsi" w:cstheme="minorBidi"/>
      <w:sz w:val="20"/>
      <w:szCs w:val="20"/>
      <w:lang w:eastAsia="en-US"/>
    </w:rPr>
  </w:style>
  <w:style w:type="paragraph" w:customStyle="1" w:styleId="paragraph">
    <w:name w:val="paragraph"/>
    <w:basedOn w:val="Normal"/>
    <w:uiPriority w:val="99"/>
    <w:rsid w:val="00F4095B"/>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F4095B"/>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F4095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F4095B"/>
    <w:pPr>
      <w:spacing w:before="100" w:beforeAutospacing="1" w:after="100" w:afterAutospacing="1"/>
    </w:pPr>
  </w:style>
  <w:style w:type="character" w:customStyle="1" w:styleId="bold">
    <w:name w:val="bold"/>
    <w:basedOn w:val="Fuentedeprrafopredeter"/>
    <w:rsid w:val="00F4095B"/>
  </w:style>
  <w:style w:type="paragraph" w:customStyle="1" w:styleId="ng-star-inserted">
    <w:name w:val="ng-star-inserted"/>
    <w:basedOn w:val="Normal"/>
    <w:rsid w:val="00F4095B"/>
    <w:pPr>
      <w:spacing w:before="100" w:beforeAutospacing="1" w:after="100" w:afterAutospacing="1"/>
    </w:pPr>
  </w:style>
  <w:style w:type="character" w:customStyle="1" w:styleId="Mencinsinresolver2">
    <w:name w:val="Mención sin resolver2"/>
    <w:basedOn w:val="Fuentedeprrafopredeter"/>
    <w:uiPriority w:val="99"/>
    <w:semiHidden/>
    <w:unhideWhenUsed/>
    <w:rsid w:val="00F4095B"/>
    <w:rPr>
      <w:color w:val="605E5C"/>
      <w:shd w:val="clear" w:color="auto" w:fill="E1DFDD"/>
    </w:rPr>
  </w:style>
  <w:style w:type="character" w:customStyle="1" w:styleId="Mencinsinresolver3">
    <w:name w:val="Mención sin resolver3"/>
    <w:basedOn w:val="Fuentedeprrafopredeter"/>
    <w:uiPriority w:val="99"/>
    <w:semiHidden/>
    <w:unhideWhenUsed/>
    <w:rsid w:val="00F4095B"/>
    <w:rPr>
      <w:color w:val="605E5C"/>
      <w:shd w:val="clear" w:color="auto" w:fill="E1DFDD"/>
    </w:rPr>
  </w:style>
  <w:style w:type="paragraph" w:styleId="Saludo">
    <w:name w:val="Salutation"/>
    <w:basedOn w:val="Normal"/>
    <w:next w:val="Normal"/>
    <w:link w:val="SaludoCar"/>
    <w:uiPriority w:val="99"/>
    <w:unhideWhenUsed/>
    <w:rsid w:val="00F4095B"/>
    <w:rPr>
      <w:lang w:eastAsia="es-ES"/>
    </w:rPr>
  </w:style>
  <w:style w:type="character" w:customStyle="1" w:styleId="SaludoCar">
    <w:name w:val="Saludo Car"/>
    <w:basedOn w:val="Fuentedeprrafopredeter"/>
    <w:link w:val="Saludo"/>
    <w:uiPriority w:val="99"/>
    <w:rsid w:val="00F4095B"/>
    <w:rPr>
      <w:lang w:eastAsia="es-ES"/>
    </w:rPr>
  </w:style>
  <w:style w:type="character" w:customStyle="1" w:styleId="Caracteresdenotaalpie">
    <w:name w:val="Caracteres de nota al pie"/>
    <w:qFormat/>
    <w:rsid w:val="00F4095B"/>
  </w:style>
  <w:style w:type="character" w:customStyle="1" w:styleId="Mencinsinresolver4">
    <w:name w:val="Mención sin resolver4"/>
    <w:basedOn w:val="Fuentedeprrafopredeter"/>
    <w:uiPriority w:val="99"/>
    <w:semiHidden/>
    <w:unhideWhenUsed/>
    <w:rsid w:val="00F4095B"/>
    <w:rPr>
      <w:color w:val="605E5C"/>
      <w:shd w:val="clear" w:color="auto" w:fill="E1DFDD"/>
    </w:rPr>
  </w:style>
  <w:style w:type="character" w:customStyle="1" w:styleId="Mencinsinresolver5">
    <w:name w:val="Mención sin resolver5"/>
    <w:basedOn w:val="Fuentedeprrafopredeter"/>
    <w:uiPriority w:val="99"/>
    <w:semiHidden/>
    <w:unhideWhenUsed/>
    <w:rsid w:val="00F4095B"/>
    <w:rPr>
      <w:color w:val="605E5C"/>
      <w:shd w:val="clear" w:color="auto" w:fill="E1DFDD"/>
    </w:rPr>
  </w:style>
  <w:style w:type="character" w:customStyle="1" w:styleId="Mencinsinresolver6">
    <w:name w:val="Mención sin resolver6"/>
    <w:basedOn w:val="Fuentedeprrafopredeter"/>
    <w:uiPriority w:val="99"/>
    <w:semiHidden/>
    <w:unhideWhenUsed/>
    <w:rsid w:val="00F4095B"/>
    <w:rPr>
      <w:color w:val="605E5C"/>
      <w:shd w:val="clear" w:color="auto" w:fill="E1DFDD"/>
    </w:rPr>
  </w:style>
  <w:style w:type="table" w:customStyle="1" w:styleId="Tablaconcuadrcula111121">
    <w:name w:val="Tabla con cuadrícula11112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F4095B"/>
    <w:rPr>
      <w:color w:val="605E5C"/>
      <w:shd w:val="clear" w:color="auto" w:fill="E1DFDD"/>
    </w:rPr>
  </w:style>
  <w:style w:type="character" w:customStyle="1" w:styleId="Mencinsinresolver8">
    <w:name w:val="Mención sin resolver8"/>
    <w:basedOn w:val="Fuentedeprrafopredeter"/>
    <w:uiPriority w:val="99"/>
    <w:semiHidden/>
    <w:unhideWhenUsed/>
    <w:rsid w:val="00F4095B"/>
    <w:rPr>
      <w:color w:val="605E5C"/>
      <w:shd w:val="clear" w:color="auto" w:fill="E1DFDD"/>
    </w:rPr>
  </w:style>
  <w:style w:type="table" w:customStyle="1" w:styleId="Tablaconcuadrcula1111212">
    <w:name w:val="Tabla con cuadrícula1111212"/>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4095B"/>
    <w:rPr>
      <w:lang w:eastAsia="es-ES"/>
    </w:rPr>
  </w:style>
  <w:style w:type="table" w:customStyle="1" w:styleId="Tablaconcuadrcula3">
    <w:name w:val="Tabla con cuadrícula3"/>
    <w:basedOn w:val="Tablanormal"/>
    <w:next w:val="Tablaconcuadrcula"/>
    <w:uiPriority w:val="39"/>
    <w:rsid w:val="00F4095B"/>
    <w:rPr>
      <w:rFonts w:ascii="Arial" w:eastAsia="Calibr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4095B"/>
    <w:pPr>
      <w:spacing w:after="120"/>
    </w:pPr>
    <w:rPr>
      <w:sz w:val="16"/>
      <w:szCs w:val="16"/>
      <w:lang w:eastAsia="es-ES"/>
    </w:rPr>
  </w:style>
  <w:style w:type="character" w:customStyle="1" w:styleId="Textoindependiente3Car">
    <w:name w:val="Texto independiente 3 Car"/>
    <w:basedOn w:val="Fuentedeprrafopredeter"/>
    <w:link w:val="Textoindependiente3"/>
    <w:uiPriority w:val="99"/>
    <w:semiHidden/>
    <w:rsid w:val="00F4095B"/>
    <w:rPr>
      <w:sz w:val="16"/>
      <w:szCs w:val="16"/>
      <w:lang w:eastAsia="es-ES"/>
    </w:rPr>
  </w:style>
  <w:style w:type="paragraph" w:customStyle="1" w:styleId="xmsonormal">
    <w:name w:val="x_msonormal"/>
    <w:basedOn w:val="Normal"/>
    <w:rsid w:val="00F4095B"/>
    <w:pPr>
      <w:spacing w:before="100" w:beforeAutospacing="1" w:after="100" w:afterAutospacing="1"/>
    </w:pPr>
  </w:style>
  <w:style w:type="character" w:customStyle="1" w:styleId="eop">
    <w:name w:val="eop"/>
    <w:basedOn w:val="Fuentedeprrafopredeter"/>
    <w:rsid w:val="00F4095B"/>
  </w:style>
  <w:style w:type="paragraph" w:styleId="Textonotaalfinal">
    <w:name w:val="endnote text"/>
    <w:basedOn w:val="Normal"/>
    <w:link w:val="TextonotaalfinalCar"/>
    <w:uiPriority w:val="99"/>
    <w:semiHidden/>
    <w:unhideWhenUsed/>
    <w:rsid w:val="00F4095B"/>
    <w:rPr>
      <w:sz w:val="20"/>
      <w:szCs w:val="20"/>
      <w:lang w:eastAsia="es-ES"/>
    </w:rPr>
  </w:style>
  <w:style w:type="character" w:customStyle="1" w:styleId="TextonotaalfinalCar">
    <w:name w:val="Texto nota al final Car"/>
    <w:basedOn w:val="Fuentedeprrafopredeter"/>
    <w:link w:val="Textonotaalfinal"/>
    <w:uiPriority w:val="99"/>
    <w:semiHidden/>
    <w:rsid w:val="00F4095B"/>
    <w:rPr>
      <w:sz w:val="20"/>
      <w:szCs w:val="20"/>
      <w:lang w:eastAsia="es-ES"/>
    </w:rPr>
  </w:style>
  <w:style w:type="character" w:styleId="Refdenotaalfinal">
    <w:name w:val="endnote reference"/>
    <w:basedOn w:val="Fuentedeprrafopredeter"/>
    <w:uiPriority w:val="99"/>
    <w:semiHidden/>
    <w:unhideWhenUsed/>
    <w:rsid w:val="00F4095B"/>
    <w:rPr>
      <w:vertAlign w:val="superscript"/>
    </w:rPr>
  </w:style>
  <w:style w:type="table" w:customStyle="1" w:styleId="Tablaconcuadrcula1111213">
    <w:name w:val="Tabla con cuadrícula1111213"/>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F4095B"/>
    <w:rPr>
      <w:color w:val="605E5C"/>
      <w:shd w:val="clear" w:color="auto" w:fill="E1DFDD"/>
    </w:rPr>
  </w:style>
  <w:style w:type="character" w:customStyle="1" w:styleId="Mencinsinresolver10">
    <w:name w:val="Mención sin resolver10"/>
    <w:basedOn w:val="Fuentedeprrafopredeter"/>
    <w:uiPriority w:val="99"/>
    <w:semiHidden/>
    <w:unhideWhenUsed/>
    <w:rsid w:val="00F4095B"/>
    <w:rPr>
      <w:color w:val="605E5C"/>
      <w:shd w:val="clear" w:color="auto" w:fill="E1DFDD"/>
    </w:rPr>
  </w:style>
  <w:style w:type="table" w:customStyle="1" w:styleId="Tablaconcuadrcula31">
    <w:name w:val="Tabla con cuadrícula3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F4095B"/>
    <w:rPr>
      <w:color w:val="605E5C"/>
      <w:shd w:val="clear" w:color="auto" w:fill="E1DFDD"/>
    </w:rPr>
  </w:style>
  <w:style w:type="character" w:customStyle="1" w:styleId="Mencinsinresolver12">
    <w:name w:val="Mención sin resolver12"/>
    <w:basedOn w:val="Fuentedeprrafopredeter"/>
    <w:uiPriority w:val="99"/>
    <w:semiHidden/>
    <w:unhideWhenUsed/>
    <w:rsid w:val="00F4095B"/>
    <w:rPr>
      <w:color w:val="605E5C"/>
      <w:shd w:val="clear" w:color="auto" w:fill="E1DFDD"/>
    </w:rPr>
  </w:style>
  <w:style w:type="character" w:customStyle="1" w:styleId="Mencinsinresolver13">
    <w:name w:val="Mención sin resolver13"/>
    <w:basedOn w:val="Fuentedeprrafopredeter"/>
    <w:uiPriority w:val="99"/>
    <w:semiHidden/>
    <w:unhideWhenUsed/>
    <w:rsid w:val="00F4095B"/>
    <w:rPr>
      <w:color w:val="605E5C"/>
      <w:shd w:val="clear" w:color="auto" w:fill="E1DFDD"/>
    </w:rPr>
  </w:style>
  <w:style w:type="character" w:customStyle="1" w:styleId="Mencinsinresolver14">
    <w:name w:val="Mención sin resolver14"/>
    <w:basedOn w:val="Fuentedeprrafopredeter"/>
    <w:uiPriority w:val="99"/>
    <w:semiHidden/>
    <w:unhideWhenUsed/>
    <w:rsid w:val="00F4095B"/>
    <w:rPr>
      <w:color w:val="605E5C"/>
      <w:shd w:val="clear" w:color="auto" w:fill="E1DFDD"/>
    </w:rPr>
  </w:style>
  <w:style w:type="character" w:customStyle="1" w:styleId="Mencinsinresolver15">
    <w:name w:val="Mención sin resolver15"/>
    <w:basedOn w:val="Fuentedeprrafopredeter"/>
    <w:uiPriority w:val="99"/>
    <w:semiHidden/>
    <w:unhideWhenUsed/>
    <w:rsid w:val="00F4095B"/>
    <w:rPr>
      <w:color w:val="605E5C"/>
      <w:shd w:val="clear" w:color="auto" w:fill="E1DFDD"/>
    </w:rPr>
  </w:style>
  <w:style w:type="character" w:customStyle="1" w:styleId="Mencinsinresolver16">
    <w:name w:val="Mención sin resolver16"/>
    <w:basedOn w:val="Fuentedeprrafopredeter"/>
    <w:uiPriority w:val="99"/>
    <w:semiHidden/>
    <w:unhideWhenUsed/>
    <w:rsid w:val="00F4095B"/>
    <w:rPr>
      <w:color w:val="605E5C"/>
      <w:shd w:val="clear" w:color="auto" w:fill="E1DFDD"/>
    </w:rPr>
  </w:style>
  <w:style w:type="character" w:customStyle="1" w:styleId="Mencinsinresolver17">
    <w:name w:val="Mención sin resolver17"/>
    <w:basedOn w:val="Fuentedeprrafopredeter"/>
    <w:uiPriority w:val="99"/>
    <w:semiHidden/>
    <w:unhideWhenUsed/>
    <w:rsid w:val="00F4095B"/>
    <w:rPr>
      <w:color w:val="605E5C"/>
      <w:shd w:val="clear" w:color="auto" w:fill="E1DFDD"/>
    </w:rPr>
  </w:style>
  <w:style w:type="table" w:customStyle="1" w:styleId="Tablaconcuadrcula1111214">
    <w:name w:val="Tabla con cuadrícula1111214"/>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F4095B"/>
    <w:rPr>
      <w:color w:val="605E5C"/>
      <w:shd w:val="clear" w:color="auto" w:fill="E1DFDD"/>
    </w:rPr>
  </w:style>
  <w:style w:type="table" w:customStyle="1" w:styleId="Tablaconcuadrcula11112131">
    <w:name w:val="Tabla con cuadrícula1111213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F4095B"/>
    <w:rPr>
      <w:color w:val="605E5C"/>
      <w:shd w:val="clear" w:color="auto" w:fill="E1DFDD"/>
    </w:rPr>
  </w:style>
  <w:style w:type="table" w:customStyle="1" w:styleId="Tablaconcuadrcula311">
    <w:name w:val="Tabla con cuadrícula31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409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F4095B"/>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20">
    <w:name w:val="Mención sin resolver20"/>
    <w:basedOn w:val="Fuentedeprrafopredeter"/>
    <w:uiPriority w:val="99"/>
    <w:semiHidden/>
    <w:unhideWhenUsed/>
    <w:rsid w:val="00F4095B"/>
    <w:rPr>
      <w:color w:val="605E5C"/>
      <w:shd w:val="clear" w:color="auto" w:fill="E1DFDD"/>
    </w:rPr>
  </w:style>
  <w:style w:type="character" w:customStyle="1" w:styleId="medium">
    <w:name w:val="medium"/>
    <w:basedOn w:val="Fuentedeprrafopredeter"/>
    <w:rsid w:val="00F4095B"/>
  </w:style>
  <w:style w:type="character" w:customStyle="1" w:styleId="A60">
    <w:name w:val="A6"/>
    <w:uiPriority w:val="99"/>
    <w:rsid w:val="00076C70"/>
    <w:rPr>
      <w:rFonts w:cs="Montserra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46415">
      <w:bodyDiv w:val="1"/>
      <w:marLeft w:val="0"/>
      <w:marRight w:val="0"/>
      <w:marTop w:val="0"/>
      <w:marBottom w:val="0"/>
      <w:divBdr>
        <w:top w:val="none" w:sz="0" w:space="0" w:color="auto"/>
        <w:left w:val="none" w:sz="0" w:space="0" w:color="auto"/>
        <w:bottom w:val="none" w:sz="0" w:space="0" w:color="auto"/>
        <w:right w:val="none" w:sz="0" w:space="0" w:color="auto"/>
      </w:divBdr>
    </w:div>
    <w:div w:id="368650995">
      <w:bodyDiv w:val="1"/>
      <w:marLeft w:val="0"/>
      <w:marRight w:val="0"/>
      <w:marTop w:val="0"/>
      <w:marBottom w:val="0"/>
      <w:divBdr>
        <w:top w:val="none" w:sz="0" w:space="0" w:color="auto"/>
        <w:left w:val="none" w:sz="0" w:space="0" w:color="auto"/>
        <w:bottom w:val="none" w:sz="0" w:space="0" w:color="auto"/>
        <w:right w:val="none" w:sz="0" w:space="0" w:color="auto"/>
      </w:divBdr>
    </w:div>
    <w:div w:id="380131739">
      <w:bodyDiv w:val="1"/>
      <w:marLeft w:val="0"/>
      <w:marRight w:val="0"/>
      <w:marTop w:val="0"/>
      <w:marBottom w:val="0"/>
      <w:divBdr>
        <w:top w:val="none" w:sz="0" w:space="0" w:color="auto"/>
        <w:left w:val="none" w:sz="0" w:space="0" w:color="auto"/>
        <w:bottom w:val="none" w:sz="0" w:space="0" w:color="auto"/>
        <w:right w:val="none" w:sz="0" w:space="0" w:color="auto"/>
      </w:divBdr>
    </w:div>
    <w:div w:id="476803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Kw50Afj50jLv6gPGZ1K226MOw==">CgMxLjAyCWguMWZvYjl0ZTIIaC5namRneHMyCWguM3pueXNoNzIJaC4yZXQ5MnAwMgloLjNkeTZ2a20yCGgudHlqY3d0MghoLmxueGJ6OTIJaC4zcmRjcmpuMgloLjMwajB6bGwyCWguMzBqMHpsbDgAciExeUFyTDh0T3pzV3RDYjhHMDZQVDBfWGVVaWVrXzZ3NGs=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7517F4-86C5-4AF6-A415-33D01C785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21</Pages>
  <Words>5469</Words>
  <Characters>30083</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Cuenta Microsoft</cp:lastModifiedBy>
  <cp:revision>6</cp:revision>
  <dcterms:created xsi:type="dcterms:W3CDTF">2025-10-15T20:24:00Z</dcterms:created>
  <dcterms:modified xsi:type="dcterms:W3CDTF">2025-11-05T16:51:00Z</dcterms:modified>
</cp:coreProperties>
</file>