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76457302" w:displacedByCustomXml="next"/>
    <w:sdt>
      <w:sdtPr>
        <w:rPr>
          <w:rFonts w:ascii="Times New Roman" w:eastAsia="Times New Roman" w:hAnsi="Times New Roman" w:cs="Times New Roman"/>
          <w:color w:val="auto"/>
          <w:sz w:val="20"/>
          <w:szCs w:val="20"/>
          <w:lang w:val="es-ES" w:eastAsia="es-ES"/>
        </w:rPr>
        <w:id w:val="-1350334537"/>
        <w:docPartObj>
          <w:docPartGallery w:val="Table of Contents"/>
          <w:docPartUnique/>
        </w:docPartObj>
      </w:sdtPr>
      <w:sdtEndPr>
        <w:rPr>
          <w:b/>
          <w:bCs/>
        </w:rPr>
      </w:sdtEndPr>
      <w:sdtContent>
        <w:p w14:paraId="6964E9BA" w14:textId="77777777" w:rsidR="00342378" w:rsidRPr="00DA4A7C" w:rsidRDefault="00342378" w:rsidP="009F1B4F">
          <w:pPr>
            <w:pStyle w:val="TtulodeTDC"/>
            <w:spacing w:before="0" w:line="360" w:lineRule="auto"/>
            <w:rPr>
              <w:rFonts w:ascii="Palatino Linotype" w:hAnsi="Palatino Linotype"/>
              <w:bCs/>
              <w:color w:val="auto"/>
              <w:sz w:val="22"/>
              <w:szCs w:val="22"/>
            </w:rPr>
          </w:pPr>
          <w:r w:rsidRPr="00DA4A7C">
            <w:rPr>
              <w:rFonts w:ascii="Palatino Linotype" w:hAnsi="Palatino Linotype"/>
              <w:bCs/>
              <w:color w:val="auto"/>
              <w:sz w:val="22"/>
              <w:szCs w:val="22"/>
              <w:lang w:val="es-ES"/>
            </w:rPr>
            <w:t>Contenido</w:t>
          </w:r>
        </w:p>
        <w:p w14:paraId="5F67830C" w14:textId="77777777" w:rsidR="00700B60" w:rsidRPr="00DA4A7C" w:rsidRDefault="00342378">
          <w:pPr>
            <w:pStyle w:val="TDC1"/>
            <w:tabs>
              <w:tab w:val="right" w:leader="dot" w:pos="9034"/>
            </w:tabs>
            <w:rPr>
              <w:rFonts w:asciiTheme="minorHAnsi" w:eastAsiaTheme="minorEastAsia" w:hAnsiTheme="minorHAnsi" w:cstheme="minorBidi"/>
              <w:bCs/>
              <w:noProof/>
              <w:kern w:val="2"/>
              <w:sz w:val="22"/>
              <w:szCs w:val="22"/>
              <w:lang w:eastAsia="es-MX"/>
              <w14:ligatures w14:val="standardContextual"/>
            </w:rPr>
          </w:pPr>
          <w:r w:rsidRPr="00DA4A7C">
            <w:rPr>
              <w:rFonts w:ascii="Palatino Linotype" w:hAnsi="Palatino Linotype"/>
              <w:bCs/>
              <w:sz w:val="22"/>
              <w:szCs w:val="22"/>
              <w:lang w:val="es-ES"/>
            </w:rPr>
            <w:fldChar w:fldCharType="begin"/>
          </w:r>
          <w:r w:rsidRPr="00DA4A7C">
            <w:rPr>
              <w:rFonts w:ascii="Palatino Linotype" w:hAnsi="Palatino Linotype"/>
              <w:bCs/>
              <w:sz w:val="22"/>
              <w:szCs w:val="22"/>
              <w:lang w:val="es-ES"/>
            </w:rPr>
            <w:instrText xml:space="preserve"> TOC \o "1-3" \h \z \u </w:instrText>
          </w:r>
          <w:r w:rsidRPr="00DA4A7C">
            <w:rPr>
              <w:rFonts w:ascii="Palatino Linotype" w:hAnsi="Palatino Linotype"/>
              <w:bCs/>
              <w:sz w:val="22"/>
              <w:szCs w:val="22"/>
              <w:lang w:val="es-ES"/>
            </w:rPr>
            <w:fldChar w:fldCharType="separate"/>
          </w:r>
          <w:hyperlink w:anchor="_Toc207791443" w:history="1">
            <w:r w:rsidR="00700B60" w:rsidRPr="00DA4A7C">
              <w:rPr>
                <w:rStyle w:val="Hipervnculo"/>
                <w:rFonts w:ascii="Palatino Linotype" w:hAnsi="Palatino Linotype"/>
                <w:bCs/>
                <w:noProof/>
              </w:rPr>
              <w:t>A N T E C E D E N T E S</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_Toc207791443 \h </w:instrText>
            </w:r>
            <w:r w:rsidR="00700B60" w:rsidRPr="00DA4A7C">
              <w:rPr>
                <w:bCs/>
                <w:noProof/>
                <w:webHidden/>
              </w:rPr>
            </w:r>
            <w:r w:rsidR="00700B60" w:rsidRPr="00DA4A7C">
              <w:rPr>
                <w:bCs/>
                <w:noProof/>
                <w:webHidden/>
              </w:rPr>
              <w:fldChar w:fldCharType="separate"/>
            </w:r>
            <w:r w:rsidR="00CC3A01">
              <w:rPr>
                <w:bCs/>
                <w:noProof/>
                <w:webHidden/>
              </w:rPr>
              <w:t>2</w:t>
            </w:r>
            <w:r w:rsidR="00700B60" w:rsidRPr="00DA4A7C">
              <w:rPr>
                <w:bCs/>
                <w:noProof/>
                <w:webHidden/>
              </w:rPr>
              <w:fldChar w:fldCharType="end"/>
            </w:r>
          </w:hyperlink>
        </w:p>
        <w:p w14:paraId="211B5494"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44" w:history="1">
            <w:r w:rsidR="00700B60" w:rsidRPr="00DA4A7C">
              <w:rPr>
                <w:rStyle w:val="Hipervnculo"/>
                <w:rFonts w:ascii="Palatino Linotype" w:hAnsi="Palatino Linotype" w:cs="Tahoma"/>
                <w:bCs/>
                <w:noProof/>
              </w:rPr>
              <w:t>I. Presentación de la solicitud de información</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_Toc207791444 \h </w:instrText>
            </w:r>
            <w:r w:rsidR="00700B60" w:rsidRPr="00DA4A7C">
              <w:rPr>
                <w:bCs/>
                <w:noProof/>
                <w:webHidden/>
              </w:rPr>
            </w:r>
            <w:r w:rsidR="00700B60" w:rsidRPr="00DA4A7C">
              <w:rPr>
                <w:bCs/>
                <w:noProof/>
                <w:webHidden/>
              </w:rPr>
              <w:fldChar w:fldCharType="separate"/>
            </w:r>
            <w:r w:rsidR="00CC3A01">
              <w:rPr>
                <w:bCs/>
                <w:noProof/>
                <w:webHidden/>
              </w:rPr>
              <w:t>2</w:t>
            </w:r>
            <w:r w:rsidR="00700B60" w:rsidRPr="00DA4A7C">
              <w:rPr>
                <w:bCs/>
                <w:noProof/>
                <w:webHidden/>
              </w:rPr>
              <w:fldChar w:fldCharType="end"/>
            </w:r>
          </w:hyperlink>
        </w:p>
        <w:p w14:paraId="308876DA"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45" w:history="1">
            <w:r w:rsidR="00700B60" w:rsidRPr="00DA4A7C">
              <w:rPr>
                <w:rStyle w:val="Hipervnculo"/>
                <w:rFonts w:ascii="Palatino Linotype" w:hAnsi="Palatino Linotype" w:cs="Tahoma"/>
                <w:bCs/>
                <w:noProof/>
              </w:rPr>
              <w:t>II. Respuesta del Sujeto Obligado</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_Toc207791445 \h </w:instrText>
            </w:r>
            <w:r w:rsidR="00700B60" w:rsidRPr="00DA4A7C">
              <w:rPr>
                <w:bCs/>
                <w:noProof/>
                <w:webHidden/>
              </w:rPr>
            </w:r>
            <w:r w:rsidR="00700B60" w:rsidRPr="00DA4A7C">
              <w:rPr>
                <w:bCs/>
                <w:noProof/>
                <w:webHidden/>
              </w:rPr>
              <w:fldChar w:fldCharType="separate"/>
            </w:r>
            <w:r w:rsidR="00CC3A01">
              <w:rPr>
                <w:bCs/>
                <w:noProof/>
                <w:webHidden/>
              </w:rPr>
              <w:t>3</w:t>
            </w:r>
            <w:r w:rsidR="00700B60" w:rsidRPr="00DA4A7C">
              <w:rPr>
                <w:bCs/>
                <w:noProof/>
                <w:webHidden/>
              </w:rPr>
              <w:fldChar w:fldCharType="end"/>
            </w:r>
          </w:hyperlink>
        </w:p>
        <w:p w14:paraId="7E444ECD"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46" w:history="1">
            <w:r w:rsidR="00700B60" w:rsidRPr="00DA4A7C">
              <w:rPr>
                <w:rStyle w:val="Hipervnculo"/>
                <w:rFonts w:ascii="Palatino Linotype" w:hAnsi="Palatino Linotype" w:cs="Tahoma"/>
                <w:bCs/>
                <w:noProof/>
              </w:rPr>
              <w:t>III. Interposición del Recurso de Revisión</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_Toc207791446 \h </w:instrText>
            </w:r>
            <w:r w:rsidR="00700B60" w:rsidRPr="00DA4A7C">
              <w:rPr>
                <w:bCs/>
                <w:noProof/>
                <w:webHidden/>
              </w:rPr>
            </w:r>
            <w:r w:rsidR="00700B60" w:rsidRPr="00DA4A7C">
              <w:rPr>
                <w:bCs/>
                <w:noProof/>
                <w:webHidden/>
              </w:rPr>
              <w:fldChar w:fldCharType="separate"/>
            </w:r>
            <w:r w:rsidR="00CC3A01">
              <w:rPr>
                <w:bCs/>
                <w:noProof/>
                <w:webHidden/>
              </w:rPr>
              <w:t>4</w:t>
            </w:r>
            <w:r w:rsidR="00700B60" w:rsidRPr="00DA4A7C">
              <w:rPr>
                <w:bCs/>
                <w:noProof/>
                <w:webHidden/>
              </w:rPr>
              <w:fldChar w:fldCharType="end"/>
            </w:r>
          </w:hyperlink>
        </w:p>
        <w:p w14:paraId="1D9004DD"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47" w:history="1">
            <w:r w:rsidR="00700B60" w:rsidRPr="00DA4A7C">
              <w:rPr>
                <w:rStyle w:val="Hipervnculo"/>
                <w:rFonts w:ascii="Palatino Linotype" w:hAnsi="Palatino Linotype"/>
                <w:bCs/>
                <w:noProof/>
              </w:rPr>
              <w:t>IV. Trámite del Recurso de Revisión ante el Instituto</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_Toc207791447 \h </w:instrText>
            </w:r>
            <w:r w:rsidR="00700B60" w:rsidRPr="00DA4A7C">
              <w:rPr>
                <w:bCs/>
                <w:noProof/>
                <w:webHidden/>
              </w:rPr>
            </w:r>
            <w:r w:rsidR="00700B60" w:rsidRPr="00DA4A7C">
              <w:rPr>
                <w:bCs/>
                <w:noProof/>
                <w:webHidden/>
              </w:rPr>
              <w:fldChar w:fldCharType="separate"/>
            </w:r>
            <w:r w:rsidR="00CC3A01">
              <w:rPr>
                <w:bCs/>
                <w:noProof/>
                <w:webHidden/>
              </w:rPr>
              <w:t>4</w:t>
            </w:r>
            <w:r w:rsidR="00700B60" w:rsidRPr="00DA4A7C">
              <w:rPr>
                <w:bCs/>
                <w:noProof/>
                <w:webHidden/>
              </w:rPr>
              <w:fldChar w:fldCharType="end"/>
            </w:r>
          </w:hyperlink>
        </w:p>
        <w:p w14:paraId="39174576" w14:textId="77777777" w:rsidR="00700B60" w:rsidRPr="00DA4A7C" w:rsidRDefault="0017672C">
          <w:pPr>
            <w:pStyle w:val="TDC1"/>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48" w:history="1">
            <w:r w:rsidR="00700B60" w:rsidRPr="00DA4A7C">
              <w:rPr>
                <w:rStyle w:val="Hipervnculo"/>
                <w:rFonts w:ascii="Palatino Linotype" w:hAnsi="Palatino Linotype"/>
                <w:bCs/>
                <w:noProof/>
              </w:rPr>
              <w:t>C O N S I D E R A N D O S</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_Toc207791448 \h </w:instrText>
            </w:r>
            <w:r w:rsidR="00700B60" w:rsidRPr="00DA4A7C">
              <w:rPr>
                <w:bCs/>
                <w:noProof/>
                <w:webHidden/>
              </w:rPr>
            </w:r>
            <w:r w:rsidR="00700B60" w:rsidRPr="00DA4A7C">
              <w:rPr>
                <w:bCs/>
                <w:noProof/>
                <w:webHidden/>
              </w:rPr>
              <w:fldChar w:fldCharType="separate"/>
            </w:r>
            <w:r w:rsidR="00CC3A01">
              <w:rPr>
                <w:bCs/>
                <w:noProof/>
                <w:webHidden/>
              </w:rPr>
              <w:t>6</w:t>
            </w:r>
            <w:r w:rsidR="00700B60" w:rsidRPr="00DA4A7C">
              <w:rPr>
                <w:bCs/>
                <w:noProof/>
                <w:webHidden/>
              </w:rPr>
              <w:fldChar w:fldCharType="end"/>
            </w:r>
          </w:hyperlink>
        </w:p>
        <w:p w14:paraId="4CD09C07"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49" w:history="1">
            <w:r w:rsidR="00700B60" w:rsidRPr="00DA4A7C">
              <w:rPr>
                <w:rStyle w:val="Hipervnculo"/>
                <w:rFonts w:ascii="Palatino Linotype" w:eastAsia="Calibri" w:hAnsi="Palatino Linotype"/>
                <w:bCs/>
                <w:noProof/>
                <w:lang w:eastAsia="es-MX"/>
              </w:rPr>
              <w:t xml:space="preserve">PRIMERO. </w:t>
            </w:r>
            <w:r w:rsidR="00700B60" w:rsidRPr="00DA4A7C">
              <w:rPr>
                <w:rStyle w:val="Hipervnculo"/>
                <w:rFonts w:ascii="Palatino Linotype" w:hAnsi="Palatino Linotype"/>
                <w:bCs/>
                <w:noProof/>
              </w:rPr>
              <w:t>Competencia</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_Toc207791449 \h </w:instrText>
            </w:r>
            <w:r w:rsidR="00700B60" w:rsidRPr="00DA4A7C">
              <w:rPr>
                <w:bCs/>
                <w:noProof/>
                <w:webHidden/>
              </w:rPr>
            </w:r>
            <w:r w:rsidR="00700B60" w:rsidRPr="00DA4A7C">
              <w:rPr>
                <w:bCs/>
                <w:noProof/>
                <w:webHidden/>
              </w:rPr>
              <w:fldChar w:fldCharType="separate"/>
            </w:r>
            <w:r w:rsidR="00CC3A01">
              <w:rPr>
                <w:bCs/>
                <w:noProof/>
                <w:webHidden/>
              </w:rPr>
              <w:t>6</w:t>
            </w:r>
            <w:r w:rsidR="00700B60" w:rsidRPr="00DA4A7C">
              <w:rPr>
                <w:bCs/>
                <w:noProof/>
                <w:webHidden/>
              </w:rPr>
              <w:fldChar w:fldCharType="end"/>
            </w:r>
          </w:hyperlink>
        </w:p>
        <w:p w14:paraId="79FEA26A"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50" w:history="1">
            <w:r w:rsidR="00700B60" w:rsidRPr="00DA4A7C">
              <w:rPr>
                <w:rStyle w:val="Hipervnculo"/>
                <w:rFonts w:ascii="Palatino Linotype" w:eastAsia="Calibri" w:hAnsi="Palatino Linotype"/>
                <w:bCs/>
                <w:noProof/>
                <w:lang w:eastAsia="es-MX"/>
              </w:rPr>
              <w:t>SEGUNDO. Causales de improcedencia y sobreseimiento</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_Toc207791450 \h </w:instrText>
            </w:r>
            <w:r w:rsidR="00700B60" w:rsidRPr="00DA4A7C">
              <w:rPr>
                <w:bCs/>
                <w:noProof/>
                <w:webHidden/>
              </w:rPr>
            </w:r>
            <w:r w:rsidR="00700B60" w:rsidRPr="00DA4A7C">
              <w:rPr>
                <w:bCs/>
                <w:noProof/>
                <w:webHidden/>
              </w:rPr>
              <w:fldChar w:fldCharType="separate"/>
            </w:r>
            <w:r w:rsidR="00CC3A01">
              <w:rPr>
                <w:bCs/>
                <w:noProof/>
                <w:webHidden/>
              </w:rPr>
              <w:t>6</w:t>
            </w:r>
            <w:r w:rsidR="00700B60" w:rsidRPr="00DA4A7C">
              <w:rPr>
                <w:bCs/>
                <w:noProof/>
                <w:webHidden/>
              </w:rPr>
              <w:fldChar w:fldCharType="end"/>
            </w:r>
          </w:hyperlink>
        </w:p>
        <w:p w14:paraId="38A9AF99" w14:textId="77777777" w:rsidR="00700B60" w:rsidRPr="00DA4A7C" w:rsidRDefault="0017672C">
          <w:pPr>
            <w:pStyle w:val="TDC3"/>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51" w:history="1">
            <w:r w:rsidR="00700B60" w:rsidRPr="00DA4A7C">
              <w:rPr>
                <w:rStyle w:val="Hipervnculo"/>
                <w:rFonts w:ascii="Palatino Linotype" w:eastAsia="Calibri" w:hAnsi="Palatino Linotype" w:cs="Arial"/>
                <w:bCs/>
                <w:noProof/>
                <w:lang w:eastAsia="es-ES_tradnl"/>
              </w:rPr>
              <w:t>Causales de sobreseimiento</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_Toc207791451 \h </w:instrText>
            </w:r>
            <w:r w:rsidR="00700B60" w:rsidRPr="00DA4A7C">
              <w:rPr>
                <w:bCs/>
                <w:noProof/>
                <w:webHidden/>
              </w:rPr>
            </w:r>
            <w:r w:rsidR="00700B60" w:rsidRPr="00DA4A7C">
              <w:rPr>
                <w:bCs/>
                <w:noProof/>
                <w:webHidden/>
              </w:rPr>
              <w:fldChar w:fldCharType="separate"/>
            </w:r>
            <w:r w:rsidR="00CC3A01">
              <w:rPr>
                <w:bCs/>
                <w:noProof/>
                <w:webHidden/>
              </w:rPr>
              <w:t>7</w:t>
            </w:r>
            <w:r w:rsidR="00700B60" w:rsidRPr="00DA4A7C">
              <w:rPr>
                <w:bCs/>
                <w:noProof/>
                <w:webHidden/>
              </w:rPr>
              <w:fldChar w:fldCharType="end"/>
            </w:r>
          </w:hyperlink>
        </w:p>
        <w:p w14:paraId="60C25A6B"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52" w:history="1">
            <w:r w:rsidR="00700B60" w:rsidRPr="00DA4A7C">
              <w:rPr>
                <w:rStyle w:val="Hipervnculo"/>
                <w:rFonts w:ascii="Palatino Linotype" w:eastAsia="Calibri" w:hAnsi="Palatino Linotype"/>
                <w:bCs/>
                <w:noProof/>
                <w:lang w:eastAsia="es-ES_tradnl"/>
              </w:rPr>
              <w:t>TERCERO. Determinación de la Controversia</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_Toc207791452 \h </w:instrText>
            </w:r>
            <w:r w:rsidR="00700B60" w:rsidRPr="00DA4A7C">
              <w:rPr>
                <w:bCs/>
                <w:noProof/>
                <w:webHidden/>
              </w:rPr>
            </w:r>
            <w:r w:rsidR="00700B60" w:rsidRPr="00DA4A7C">
              <w:rPr>
                <w:bCs/>
                <w:noProof/>
                <w:webHidden/>
              </w:rPr>
              <w:fldChar w:fldCharType="separate"/>
            </w:r>
            <w:r w:rsidR="00CC3A01">
              <w:rPr>
                <w:bCs/>
                <w:noProof/>
                <w:webHidden/>
              </w:rPr>
              <w:t>8</w:t>
            </w:r>
            <w:r w:rsidR="00700B60" w:rsidRPr="00DA4A7C">
              <w:rPr>
                <w:bCs/>
                <w:noProof/>
                <w:webHidden/>
              </w:rPr>
              <w:fldChar w:fldCharType="end"/>
            </w:r>
          </w:hyperlink>
        </w:p>
        <w:p w14:paraId="1B13B2E9"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53" w:history="1">
            <w:r w:rsidR="00700B60" w:rsidRPr="00DA4A7C">
              <w:rPr>
                <w:rStyle w:val="Hipervnculo"/>
                <w:rFonts w:ascii="Palatino Linotype" w:eastAsia="Calibri" w:hAnsi="Palatino Linotype" w:cs="Arial"/>
                <w:bCs/>
                <w:noProof/>
                <w:lang w:eastAsia="es-ES_tradnl"/>
              </w:rPr>
              <w:t>CUARTO. Marco normativo aplicable en materia de transparencia y acceso a la información pública</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_Toc207791453 \h </w:instrText>
            </w:r>
            <w:r w:rsidR="00700B60" w:rsidRPr="00DA4A7C">
              <w:rPr>
                <w:bCs/>
                <w:noProof/>
                <w:webHidden/>
              </w:rPr>
            </w:r>
            <w:r w:rsidR="00700B60" w:rsidRPr="00DA4A7C">
              <w:rPr>
                <w:bCs/>
                <w:noProof/>
                <w:webHidden/>
              </w:rPr>
              <w:fldChar w:fldCharType="separate"/>
            </w:r>
            <w:r w:rsidR="00CC3A01">
              <w:rPr>
                <w:bCs/>
                <w:noProof/>
                <w:webHidden/>
              </w:rPr>
              <w:t>8</w:t>
            </w:r>
            <w:r w:rsidR="00700B60" w:rsidRPr="00DA4A7C">
              <w:rPr>
                <w:bCs/>
                <w:noProof/>
                <w:webHidden/>
              </w:rPr>
              <w:fldChar w:fldCharType="end"/>
            </w:r>
          </w:hyperlink>
        </w:p>
        <w:p w14:paraId="5DC347AB"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54" w:history="1">
            <w:r w:rsidR="00700B60" w:rsidRPr="00DA4A7C">
              <w:rPr>
                <w:rStyle w:val="Hipervnculo"/>
                <w:rFonts w:ascii="Palatino Linotype" w:eastAsia="Calibri" w:hAnsi="Palatino Linotype"/>
                <w:bCs/>
                <w:noProof/>
                <w:lang w:eastAsia="es-ES_tradnl"/>
              </w:rPr>
              <w:t>QUINTO. Estudio de Fondo</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_Toc207791454 \h </w:instrText>
            </w:r>
            <w:r w:rsidR="00700B60" w:rsidRPr="00DA4A7C">
              <w:rPr>
                <w:bCs/>
                <w:noProof/>
                <w:webHidden/>
              </w:rPr>
            </w:r>
            <w:r w:rsidR="00700B60" w:rsidRPr="00DA4A7C">
              <w:rPr>
                <w:bCs/>
                <w:noProof/>
                <w:webHidden/>
              </w:rPr>
              <w:fldChar w:fldCharType="separate"/>
            </w:r>
            <w:r w:rsidR="00CC3A01">
              <w:rPr>
                <w:bCs/>
                <w:noProof/>
                <w:webHidden/>
              </w:rPr>
              <w:t>9</w:t>
            </w:r>
            <w:r w:rsidR="00700B60" w:rsidRPr="00DA4A7C">
              <w:rPr>
                <w:bCs/>
                <w:noProof/>
                <w:webHidden/>
              </w:rPr>
              <w:fldChar w:fldCharType="end"/>
            </w:r>
          </w:hyperlink>
        </w:p>
        <w:p w14:paraId="27A15FB6" w14:textId="77777777" w:rsidR="00700B60" w:rsidRPr="00DA4A7C" w:rsidRDefault="0017672C">
          <w:pPr>
            <w:pStyle w:val="TDC2"/>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55" w:history="1">
            <w:r w:rsidR="00700B60" w:rsidRPr="00DA4A7C">
              <w:rPr>
                <w:rStyle w:val="Hipervnculo"/>
                <w:rFonts w:ascii="Palatino Linotype" w:hAnsi="Palatino Linotype"/>
                <w:bCs/>
                <w:noProof/>
              </w:rPr>
              <w:t>SEXTO. Decisión</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_Toc207791455 \h </w:instrText>
            </w:r>
            <w:r w:rsidR="00700B60" w:rsidRPr="00DA4A7C">
              <w:rPr>
                <w:bCs/>
                <w:noProof/>
                <w:webHidden/>
              </w:rPr>
            </w:r>
            <w:r w:rsidR="00700B60" w:rsidRPr="00DA4A7C">
              <w:rPr>
                <w:bCs/>
                <w:noProof/>
                <w:webHidden/>
              </w:rPr>
              <w:fldChar w:fldCharType="separate"/>
            </w:r>
            <w:r w:rsidR="00CC3A01">
              <w:rPr>
                <w:bCs/>
                <w:noProof/>
                <w:webHidden/>
              </w:rPr>
              <w:t>15</w:t>
            </w:r>
            <w:r w:rsidR="00700B60" w:rsidRPr="00DA4A7C">
              <w:rPr>
                <w:bCs/>
                <w:noProof/>
                <w:webHidden/>
              </w:rPr>
              <w:fldChar w:fldCharType="end"/>
            </w:r>
          </w:hyperlink>
        </w:p>
        <w:p w14:paraId="74E194DE" w14:textId="77777777" w:rsidR="00700B60" w:rsidRPr="00DA4A7C" w:rsidRDefault="0017672C">
          <w:pPr>
            <w:pStyle w:val="TDC1"/>
            <w:tabs>
              <w:tab w:val="right" w:leader="dot" w:pos="9034"/>
            </w:tabs>
            <w:rPr>
              <w:rFonts w:asciiTheme="minorHAnsi" w:eastAsiaTheme="minorEastAsia" w:hAnsiTheme="minorHAnsi" w:cstheme="minorBidi"/>
              <w:bCs/>
              <w:noProof/>
              <w:kern w:val="2"/>
              <w:sz w:val="22"/>
              <w:szCs w:val="22"/>
              <w:lang w:eastAsia="es-MX"/>
              <w14:ligatures w14:val="standardContextual"/>
            </w:rPr>
          </w:pPr>
          <w:hyperlink w:anchor="_Toc207791456" w:history="1">
            <w:r w:rsidR="00700B60" w:rsidRPr="00DA4A7C">
              <w:rPr>
                <w:rStyle w:val="Hipervnculo"/>
                <w:rFonts w:ascii="Palatino Linotype" w:eastAsia="Calibri" w:hAnsi="Palatino Linotype"/>
                <w:bCs/>
                <w:noProof/>
                <w:lang w:eastAsia="en-US"/>
              </w:rPr>
              <w:t>R E S U E L V E</w:t>
            </w:r>
            <w:r w:rsidR="00700B60" w:rsidRPr="00DA4A7C">
              <w:rPr>
                <w:bCs/>
                <w:noProof/>
                <w:webHidden/>
              </w:rPr>
              <w:tab/>
            </w:r>
            <w:r w:rsidR="00700B60" w:rsidRPr="00DA4A7C">
              <w:rPr>
                <w:bCs/>
                <w:noProof/>
                <w:webHidden/>
              </w:rPr>
              <w:fldChar w:fldCharType="begin"/>
            </w:r>
            <w:r w:rsidR="00700B60" w:rsidRPr="00DA4A7C">
              <w:rPr>
                <w:bCs/>
                <w:noProof/>
                <w:webHidden/>
              </w:rPr>
              <w:instrText xml:space="preserve"> PAGEREF _Toc207791456 \h </w:instrText>
            </w:r>
            <w:r w:rsidR="00700B60" w:rsidRPr="00DA4A7C">
              <w:rPr>
                <w:bCs/>
                <w:noProof/>
                <w:webHidden/>
              </w:rPr>
            </w:r>
            <w:r w:rsidR="00700B60" w:rsidRPr="00DA4A7C">
              <w:rPr>
                <w:bCs/>
                <w:noProof/>
                <w:webHidden/>
              </w:rPr>
              <w:fldChar w:fldCharType="separate"/>
            </w:r>
            <w:r w:rsidR="00CC3A01">
              <w:rPr>
                <w:bCs/>
                <w:noProof/>
                <w:webHidden/>
              </w:rPr>
              <w:t>16</w:t>
            </w:r>
            <w:r w:rsidR="00700B60" w:rsidRPr="00DA4A7C">
              <w:rPr>
                <w:bCs/>
                <w:noProof/>
                <w:webHidden/>
              </w:rPr>
              <w:fldChar w:fldCharType="end"/>
            </w:r>
          </w:hyperlink>
        </w:p>
        <w:p w14:paraId="0D18FAFE" w14:textId="77777777" w:rsidR="00342378" w:rsidRPr="00FB571A" w:rsidRDefault="00342378" w:rsidP="009F1B4F">
          <w:pPr>
            <w:spacing w:line="360" w:lineRule="auto"/>
          </w:pPr>
          <w:r w:rsidRPr="00DA4A7C">
            <w:rPr>
              <w:rFonts w:ascii="Palatino Linotype" w:hAnsi="Palatino Linotype"/>
              <w:bCs/>
              <w:sz w:val="22"/>
              <w:szCs w:val="22"/>
              <w:lang w:val="es-ES"/>
            </w:rPr>
            <w:fldChar w:fldCharType="end"/>
          </w:r>
        </w:p>
      </w:sdtContent>
    </w:sdt>
    <w:p w14:paraId="12619CF2" w14:textId="77777777" w:rsidR="00342378" w:rsidRPr="00FB571A" w:rsidRDefault="00342378" w:rsidP="009F1B4F">
      <w:pPr>
        <w:tabs>
          <w:tab w:val="left" w:pos="3969"/>
        </w:tabs>
        <w:spacing w:line="360" w:lineRule="auto"/>
        <w:contextualSpacing/>
        <w:jc w:val="both"/>
        <w:rPr>
          <w:rFonts w:ascii="Palatino Linotype" w:hAnsi="Palatino Linotype" w:cs="Tahoma"/>
          <w:bCs/>
          <w:sz w:val="22"/>
          <w:szCs w:val="22"/>
        </w:rPr>
      </w:pPr>
    </w:p>
    <w:p w14:paraId="45CEAC02" w14:textId="77777777" w:rsidR="00700B60" w:rsidRDefault="00700B60">
      <w:pPr>
        <w:spacing w:after="160" w:line="259" w:lineRule="auto"/>
        <w:rPr>
          <w:rFonts w:ascii="Palatino Linotype" w:hAnsi="Palatino Linotype" w:cs="Tahoma"/>
          <w:bCs/>
          <w:sz w:val="22"/>
          <w:szCs w:val="22"/>
        </w:rPr>
      </w:pPr>
      <w:r>
        <w:rPr>
          <w:rFonts w:ascii="Palatino Linotype" w:hAnsi="Palatino Linotype" w:cs="Tahoma"/>
          <w:bCs/>
          <w:sz w:val="22"/>
          <w:szCs w:val="22"/>
        </w:rPr>
        <w:br w:type="page"/>
      </w:r>
    </w:p>
    <w:p w14:paraId="75AC298B" w14:textId="77777777" w:rsidR="00C31368" w:rsidRDefault="00C31368" w:rsidP="009F1B4F">
      <w:pPr>
        <w:spacing w:line="360" w:lineRule="auto"/>
        <w:contextualSpacing/>
        <w:jc w:val="both"/>
        <w:rPr>
          <w:rFonts w:ascii="Palatino Linotype" w:hAnsi="Palatino Linotype" w:cs="Tahoma"/>
          <w:bCs/>
          <w:sz w:val="22"/>
          <w:szCs w:val="22"/>
        </w:rPr>
      </w:pPr>
    </w:p>
    <w:p w14:paraId="24A99621" w14:textId="5D5DE1CC" w:rsidR="00E35DF9" w:rsidRPr="00FB571A" w:rsidRDefault="00E35DF9" w:rsidP="009F1B4F">
      <w:pPr>
        <w:spacing w:line="360" w:lineRule="auto"/>
        <w:contextualSpacing/>
        <w:jc w:val="both"/>
        <w:rPr>
          <w:rFonts w:ascii="Palatino Linotype" w:hAnsi="Palatino Linotype" w:cs="Tahoma"/>
          <w:bCs/>
          <w:sz w:val="22"/>
          <w:szCs w:val="22"/>
        </w:rPr>
      </w:pPr>
      <w:r w:rsidRPr="00FB571A">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F93A36" w:rsidRPr="00FB571A">
        <w:rPr>
          <w:rFonts w:ascii="Palatino Linotype" w:hAnsi="Palatino Linotype" w:cs="Tahoma"/>
          <w:bCs/>
          <w:sz w:val="22"/>
          <w:szCs w:val="22"/>
        </w:rPr>
        <w:t xml:space="preserve"> </w:t>
      </w:r>
      <w:r w:rsidR="0030786C">
        <w:rPr>
          <w:rFonts w:ascii="Palatino Linotype" w:hAnsi="Palatino Linotype" w:cs="Tahoma"/>
          <w:bCs/>
          <w:sz w:val="22"/>
          <w:szCs w:val="22"/>
        </w:rPr>
        <w:t>diez de septiembre</w:t>
      </w:r>
      <w:r w:rsidR="001215F0">
        <w:rPr>
          <w:rFonts w:ascii="Palatino Linotype" w:hAnsi="Palatino Linotype" w:cs="Tahoma"/>
          <w:bCs/>
          <w:sz w:val="22"/>
          <w:szCs w:val="22"/>
        </w:rPr>
        <w:t xml:space="preserve"> </w:t>
      </w:r>
      <w:r w:rsidR="008453FA" w:rsidRPr="00FB571A">
        <w:rPr>
          <w:rFonts w:ascii="Palatino Linotype" w:hAnsi="Palatino Linotype" w:cs="Tahoma"/>
          <w:bCs/>
          <w:sz w:val="22"/>
          <w:szCs w:val="22"/>
        </w:rPr>
        <w:t>de dos mil veinti</w:t>
      </w:r>
      <w:r w:rsidR="00F93A36" w:rsidRPr="00FB571A">
        <w:rPr>
          <w:rFonts w:ascii="Palatino Linotype" w:hAnsi="Palatino Linotype" w:cs="Tahoma"/>
          <w:bCs/>
          <w:sz w:val="22"/>
          <w:szCs w:val="22"/>
        </w:rPr>
        <w:t>c</w:t>
      </w:r>
      <w:r w:rsidR="009C323D" w:rsidRPr="00FB571A">
        <w:rPr>
          <w:rFonts w:ascii="Palatino Linotype" w:hAnsi="Palatino Linotype" w:cs="Tahoma"/>
          <w:bCs/>
          <w:sz w:val="22"/>
          <w:szCs w:val="22"/>
        </w:rPr>
        <w:t>inc</w:t>
      </w:r>
      <w:r w:rsidR="00F93A36" w:rsidRPr="00FB571A">
        <w:rPr>
          <w:rFonts w:ascii="Palatino Linotype" w:hAnsi="Palatino Linotype" w:cs="Tahoma"/>
          <w:bCs/>
          <w:sz w:val="22"/>
          <w:szCs w:val="22"/>
        </w:rPr>
        <w:t>o</w:t>
      </w:r>
      <w:r w:rsidRPr="00FB571A">
        <w:rPr>
          <w:rFonts w:ascii="Palatino Linotype" w:hAnsi="Palatino Linotype" w:cs="Tahoma"/>
          <w:bCs/>
          <w:sz w:val="22"/>
          <w:szCs w:val="22"/>
        </w:rPr>
        <w:t>.</w:t>
      </w:r>
    </w:p>
    <w:p w14:paraId="18F13BD2" w14:textId="77777777" w:rsidR="00E35DF9" w:rsidRPr="00FB571A" w:rsidRDefault="00E35DF9" w:rsidP="009F1B4F">
      <w:pPr>
        <w:spacing w:line="360" w:lineRule="auto"/>
        <w:contextualSpacing/>
        <w:jc w:val="both"/>
        <w:rPr>
          <w:rFonts w:ascii="Palatino Linotype" w:hAnsi="Palatino Linotype" w:cs="Tahoma"/>
          <w:bCs/>
          <w:sz w:val="22"/>
          <w:szCs w:val="22"/>
        </w:rPr>
      </w:pPr>
    </w:p>
    <w:p w14:paraId="799093DE" w14:textId="1A7E0124" w:rsidR="00E35DF9" w:rsidRPr="00FB571A" w:rsidRDefault="00E35DF9" w:rsidP="009F1B4F">
      <w:pPr>
        <w:spacing w:line="360" w:lineRule="auto"/>
        <w:contextualSpacing/>
        <w:jc w:val="both"/>
        <w:rPr>
          <w:rFonts w:ascii="Palatino Linotype" w:hAnsi="Palatino Linotype" w:cs="Tahoma"/>
          <w:bCs/>
          <w:sz w:val="22"/>
          <w:szCs w:val="22"/>
        </w:rPr>
      </w:pPr>
      <w:r w:rsidRPr="00FB571A">
        <w:rPr>
          <w:rFonts w:ascii="Palatino Linotype" w:hAnsi="Palatino Linotype" w:cs="Tahoma"/>
          <w:b/>
          <w:bCs/>
          <w:color w:val="0D0D0D" w:themeColor="text1" w:themeTint="F2"/>
          <w:sz w:val="22"/>
          <w:szCs w:val="22"/>
        </w:rPr>
        <w:t xml:space="preserve">VISTO </w:t>
      </w:r>
      <w:r w:rsidR="00D0542E" w:rsidRPr="00FB571A">
        <w:rPr>
          <w:rFonts w:ascii="Palatino Linotype" w:hAnsi="Palatino Linotype" w:cs="Tahoma"/>
          <w:bCs/>
          <w:color w:val="0D0D0D" w:themeColor="text1" w:themeTint="F2"/>
          <w:sz w:val="22"/>
          <w:szCs w:val="22"/>
        </w:rPr>
        <w:t>el expediente</w:t>
      </w:r>
      <w:r w:rsidRPr="00FB571A">
        <w:rPr>
          <w:rFonts w:ascii="Palatino Linotype" w:hAnsi="Palatino Linotype" w:cs="Tahoma"/>
          <w:bCs/>
          <w:color w:val="0D0D0D" w:themeColor="text1" w:themeTint="F2"/>
          <w:sz w:val="22"/>
          <w:szCs w:val="22"/>
        </w:rPr>
        <w:t xml:space="preserve"> conformado con motivo de</w:t>
      </w:r>
      <w:r w:rsidR="00E30210" w:rsidRPr="00FB571A">
        <w:rPr>
          <w:rFonts w:ascii="Palatino Linotype" w:hAnsi="Palatino Linotype" w:cs="Tahoma"/>
          <w:bCs/>
          <w:color w:val="0D0D0D" w:themeColor="text1" w:themeTint="F2"/>
          <w:sz w:val="22"/>
          <w:szCs w:val="22"/>
        </w:rPr>
        <w:t>l</w:t>
      </w:r>
      <w:r w:rsidRPr="00FB571A">
        <w:rPr>
          <w:rFonts w:ascii="Palatino Linotype" w:hAnsi="Palatino Linotype" w:cs="Tahoma"/>
          <w:bCs/>
          <w:color w:val="0D0D0D" w:themeColor="text1" w:themeTint="F2"/>
          <w:sz w:val="22"/>
          <w:szCs w:val="22"/>
        </w:rPr>
        <w:t xml:space="preserve"> Recurso de Revisión</w:t>
      </w:r>
      <w:r w:rsidR="0089175F" w:rsidRPr="00FB571A">
        <w:rPr>
          <w:rFonts w:ascii="Palatino Linotype" w:hAnsi="Palatino Linotype" w:cs="Tahoma"/>
          <w:bCs/>
          <w:color w:val="0D0D0D" w:themeColor="text1" w:themeTint="F2"/>
          <w:sz w:val="22"/>
          <w:szCs w:val="22"/>
        </w:rPr>
        <w:t xml:space="preserve"> </w:t>
      </w:r>
      <w:r w:rsidR="00C31368" w:rsidRPr="00DE421F">
        <w:rPr>
          <w:rFonts w:ascii="Palatino Linotype" w:hAnsi="Palatino Linotype" w:cs="Tahoma"/>
          <w:b/>
          <w:color w:val="0D0D0D" w:themeColor="text1" w:themeTint="F2"/>
          <w:sz w:val="22"/>
          <w:szCs w:val="22"/>
        </w:rPr>
        <w:t>05891</w:t>
      </w:r>
      <w:r w:rsidR="0089175F" w:rsidRPr="00DE421F">
        <w:rPr>
          <w:rFonts w:ascii="Palatino Linotype" w:hAnsi="Palatino Linotype" w:cs="Tahoma"/>
          <w:b/>
          <w:color w:val="0D0D0D" w:themeColor="text1" w:themeTint="F2"/>
          <w:sz w:val="22"/>
          <w:szCs w:val="22"/>
        </w:rPr>
        <w:t>/INFOEM/IP/RR/202</w:t>
      </w:r>
      <w:r w:rsidR="00CD10BF" w:rsidRPr="00DE421F">
        <w:rPr>
          <w:rFonts w:ascii="Palatino Linotype" w:hAnsi="Palatino Linotype" w:cs="Tahoma"/>
          <w:b/>
          <w:color w:val="0D0D0D" w:themeColor="text1" w:themeTint="F2"/>
          <w:sz w:val="22"/>
          <w:szCs w:val="22"/>
        </w:rPr>
        <w:t>5</w:t>
      </w:r>
      <w:r w:rsidR="0089175F" w:rsidRPr="009F1B4F">
        <w:rPr>
          <w:rFonts w:ascii="Palatino Linotype" w:hAnsi="Palatino Linotype" w:cs="Tahoma"/>
          <w:color w:val="0D0D0D" w:themeColor="text1" w:themeTint="F2"/>
          <w:sz w:val="22"/>
          <w:szCs w:val="22"/>
        </w:rPr>
        <w:t>,</w:t>
      </w:r>
      <w:r w:rsidRPr="009F1B4F">
        <w:rPr>
          <w:rFonts w:ascii="Palatino Linotype" w:hAnsi="Palatino Linotype" w:cs="Tahoma"/>
          <w:color w:val="0D0D0D" w:themeColor="text1" w:themeTint="F2"/>
          <w:sz w:val="22"/>
          <w:szCs w:val="22"/>
        </w:rPr>
        <w:t xml:space="preserve"> interpuesto</w:t>
      </w:r>
      <w:r w:rsidR="00C74F5F" w:rsidRPr="009F1B4F">
        <w:rPr>
          <w:rFonts w:ascii="Palatino Linotype" w:hAnsi="Palatino Linotype" w:cs="Tahoma"/>
          <w:color w:val="0D0D0D" w:themeColor="text1" w:themeTint="F2"/>
          <w:sz w:val="22"/>
          <w:szCs w:val="22"/>
        </w:rPr>
        <w:t xml:space="preserve"> </w:t>
      </w:r>
      <w:r w:rsidR="007E4927" w:rsidRPr="009F1B4F">
        <w:rPr>
          <w:rFonts w:ascii="Palatino Linotype" w:hAnsi="Palatino Linotype" w:cs="Tahoma"/>
          <w:color w:val="0D0D0D" w:themeColor="text1" w:themeTint="F2"/>
          <w:sz w:val="22"/>
          <w:szCs w:val="22"/>
        </w:rPr>
        <w:t>por</w:t>
      </w:r>
      <w:r w:rsidR="00383BDB" w:rsidRPr="009F1B4F">
        <w:rPr>
          <w:rFonts w:ascii="Palatino Linotype" w:hAnsi="Palatino Linotype" w:cs="Tahoma"/>
          <w:color w:val="0D0D0D" w:themeColor="text1" w:themeTint="F2"/>
          <w:sz w:val="22"/>
          <w:szCs w:val="22"/>
        </w:rPr>
        <w:t xml:space="preserve"> </w:t>
      </w:r>
      <w:r w:rsidR="00CD52E7" w:rsidRPr="009F1B4F">
        <w:rPr>
          <w:rFonts w:ascii="Palatino Linotype" w:hAnsi="Palatino Linotype" w:cs="Tahoma"/>
          <w:color w:val="0D0D0D" w:themeColor="text1" w:themeTint="F2"/>
          <w:sz w:val="22"/>
          <w:szCs w:val="22"/>
        </w:rPr>
        <w:t>un</w:t>
      </w:r>
      <w:r w:rsidR="00F770EE" w:rsidRPr="009F1B4F">
        <w:rPr>
          <w:rFonts w:ascii="Palatino Linotype" w:hAnsi="Palatino Linotype" w:cs="Tahoma"/>
          <w:color w:val="0D0D0D" w:themeColor="text1" w:themeTint="F2"/>
          <w:sz w:val="22"/>
          <w:szCs w:val="22"/>
        </w:rPr>
        <w:t xml:space="preserve"> </w:t>
      </w:r>
      <w:r w:rsidRPr="009F1B4F">
        <w:rPr>
          <w:rFonts w:ascii="Palatino Linotype" w:hAnsi="Palatino Linotype" w:cs="Tahoma"/>
          <w:color w:val="0D0D0D" w:themeColor="text1" w:themeTint="F2"/>
          <w:sz w:val="22"/>
          <w:szCs w:val="22"/>
        </w:rPr>
        <w:t>Recurrente o Particular, en contra de la respuesta del Sujeto Obligado</w:t>
      </w:r>
      <w:r w:rsidRPr="009F1B4F">
        <w:rPr>
          <w:rFonts w:ascii="Palatino Linotype" w:hAnsi="Palatino Linotype"/>
          <w:sz w:val="22"/>
          <w:szCs w:val="22"/>
        </w:rPr>
        <w:t xml:space="preserve"> </w:t>
      </w:r>
      <w:r w:rsidR="00C31368" w:rsidRPr="00DE421F">
        <w:rPr>
          <w:rFonts w:ascii="Palatino Linotype" w:eastAsia="Calibri" w:hAnsi="Palatino Linotype" w:cs="Tahoma"/>
          <w:b/>
          <w:sz w:val="22"/>
          <w:szCs w:val="22"/>
          <w:lang w:eastAsia="en-US"/>
        </w:rPr>
        <w:t>Ayuntamiento de Toluca</w:t>
      </w:r>
      <w:r w:rsidRPr="009F1B4F">
        <w:rPr>
          <w:rFonts w:ascii="Palatino Linotype" w:hAnsi="Palatino Linotype" w:cs="Tahoma"/>
          <w:color w:val="0D0D0D" w:themeColor="text1" w:themeTint="F2"/>
          <w:sz w:val="22"/>
          <w:szCs w:val="22"/>
        </w:rPr>
        <w:t>, s</w:t>
      </w:r>
      <w:r w:rsidRPr="00FB571A">
        <w:rPr>
          <w:rFonts w:ascii="Palatino Linotype" w:hAnsi="Palatino Linotype" w:cs="Tahoma"/>
          <w:bCs/>
          <w:color w:val="0D0D0D" w:themeColor="text1" w:themeTint="F2"/>
          <w:sz w:val="22"/>
          <w:szCs w:val="22"/>
        </w:rPr>
        <w:t xml:space="preserve">e emite la presente Resolución, con </w:t>
      </w:r>
      <w:bookmarkStart w:id="1" w:name="_GoBack"/>
      <w:bookmarkEnd w:id="1"/>
      <w:r w:rsidRPr="00FB571A">
        <w:rPr>
          <w:rFonts w:ascii="Palatino Linotype" w:hAnsi="Palatino Linotype" w:cs="Tahoma"/>
          <w:bCs/>
          <w:color w:val="0D0D0D" w:themeColor="text1" w:themeTint="F2"/>
          <w:sz w:val="22"/>
          <w:szCs w:val="22"/>
        </w:rPr>
        <w:t>base en los Antecedentes y C</w:t>
      </w:r>
      <w:r w:rsidRPr="00FB571A">
        <w:rPr>
          <w:rFonts w:ascii="Palatino Linotype" w:hAnsi="Palatino Linotype" w:cs="Tahoma"/>
          <w:bCs/>
          <w:sz w:val="22"/>
          <w:szCs w:val="22"/>
        </w:rPr>
        <w:t>onsiderandos que a continuación se exponen:</w:t>
      </w:r>
    </w:p>
    <w:p w14:paraId="3A85AEC6" w14:textId="77777777" w:rsidR="00BB1F81" w:rsidRPr="00FB571A" w:rsidRDefault="00BB1F81" w:rsidP="009F1B4F">
      <w:pPr>
        <w:spacing w:line="360" w:lineRule="auto"/>
        <w:contextualSpacing/>
        <w:jc w:val="both"/>
        <w:rPr>
          <w:rFonts w:ascii="Palatino Linotype" w:hAnsi="Palatino Linotype" w:cs="Tahoma"/>
          <w:b/>
          <w:color w:val="0D0D0D" w:themeColor="text1" w:themeTint="F2"/>
          <w:sz w:val="18"/>
          <w:szCs w:val="22"/>
        </w:rPr>
      </w:pPr>
    </w:p>
    <w:p w14:paraId="358EB6F9" w14:textId="77777777" w:rsidR="00E35DF9" w:rsidRPr="00FB571A" w:rsidRDefault="00E35DF9" w:rsidP="009F1B4F">
      <w:pPr>
        <w:pStyle w:val="Ttulo1"/>
        <w:spacing w:before="0" w:line="360" w:lineRule="auto"/>
        <w:jc w:val="center"/>
        <w:rPr>
          <w:rFonts w:ascii="Palatino Linotype" w:hAnsi="Palatino Linotype"/>
          <w:b/>
          <w:sz w:val="22"/>
          <w:szCs w:val="22"/>
        </w:rPr>
      </w:pPr>
      <w:bookmarkStart w:id="2" w:name="_Toc207791443"/>
      <w:r w:rsidRPr="00FB571A">
        <w:rPr>
          <w:rFonts w:ascii="Palatino Linotype" w:hAnsi="Palatino Linotype"/>
          <w:b/>
          <w:color w:val="auto"/>
          <w:sz w:val="22"/>
          <w:szCs w:val="22"/>
        </w:rPr>
        <w:t>A N T E C E D E N T E S</w:t>
      </w:r>
      <w:bookmarkEnd w:id="2"/>
    </w:p>
    <w:p w14:paraId="3F0E4E84" w14:textId="77777777" w:rsidR="001E7B8B" w:rsidRPr="00FB571A" w:rsidRDefault="001E7B8B" w:rsidP="009F1B4F">
      <w:pPr>
        <w:pStyle w:val="Prrafodelista"/>
        <w:tabs>
          <w:tab w:val="left" w:pos="567"/>
        </w:tabs>
        <w:spacing w:line="360" w:lineRule="auto"/>
        <w:ind w:left="0"/>
        <w:jc w:val="both"/>
        <w:rPr>
          <w:rFonts w:ascii="Palatino Linotype" w:hAnsi="Palatino Linotype" w:cs="Tahoma"/>
          <w:b/>
          <w:szCs w:val="22"/>
        </w:rPr>
      </w:pPr>
    </w:p>
    <w:p w14:paraId="22E6F28D" w14:textId="77777777" w:rsidR="00E35DF9" w:rsidRPr="00FB571A" w:rsidRDefault="00E35DF9" w:rsidP="009F1B4F">
      <w:pPr>
        <w:pStyle w:val="Ttulo2"/>
        <w:spacing w:before="0" w:line="360" w:lineRule="auto"/>
        <w:rPr>
          <w:rFonts w:ascii="Palatino Linotype" w:hAnsi="Palatino Linotype" w:cs="Tahoma"/>
          <w:b/>
          <w:color w:val="auto"/>
          <w:sz w:val="22"/>
          <w:szCs w:val="22"/>
        </w:rPr>
      </w:pPr>
      <w:bookmarkStart w:id="3" w:name="_Toc207791444"/>
      <w:r w:rsidRPr="00FB571A">
        <w:rPr>
          <w:rFonts w:ascii="Palatino Linotype" w:hAnsi="Palatino Linotype" w:cs="Tahoma"/>
          <w:b/>
          <w:color w:val="auto"/>
          <w:sz w:val="22"/>
          <w:szCs w:val="22"/>
        </w:rPr>
        <w:t>I. Presentación de la solicitud de información</w:t>
      </w:r>
      <w:bookmarkEnd w:id="3"/>
    </w:p>
    <w:p w14:paraId="10F3C179" w14:textId="77777777" w:rsidR="00E35DF9" w:rsidRPr="00FB571A" w:rsidRDefault="00E35DF9" w:rsidP="009F1B4F">
      <w:pPr>
        <w:pStyle w:val="Prrafodelista"/>
        <w:tabs>
          <w:tab w:val="left" w:pos="567"/>
        </w:tabs>
        <w:spacing w:line="360" w:lineRule="auto"/>
        <w:ind w:left="0"/>
        <w:jc w:val="both"/>
        <w:rPr>
          <w:rFonts w:ascii="Palatino Linotype" w:hAnsi="Palatino Linotype" w:cs="Tahoma"/>
          <w:b/>
          <w:sz w:val="18"/>
          <w:szCs w:val="22"/>
        </w:rPr>
      </w:pPr>
    </w:p>
    <w:p w14:paraId="725205E9" w14:textId="5424918D" w:rsidR="00E35DF9" w:rsidRPr="00FB571A" w:rsidRDefault="00BB1F81" w:rsidP="009F1B4F">
      <w:pPr>
        <w:tabs>
          <w:tab w:val="left" w:pos="567"/>
        </w:tabs>
        <w:spacing w:line="360" w:lineRule="auto"/>
        <w:contextualSpacing/>
        <w:jc w:val="both"/>
        <w:rPr>
          <w:rFonts w:ascii="Palatino Linotype" w:hAnsi="Palatino Linotype" w:cs="Tahoma"/>
          <w:sz w:val="22"/>
          <w:szCs w:val="22"/>
        </w:rPr>
      </w:pPr>
      <w:r w:rsidRPr="00FB571A">
        <w:rPr>
          <w:rFonts w:ascii="Palatino Linotype" w:hAnsi="Palatino Linotype" w:cs="Tahoma"/>
          <w:sz w:val="22"/>
          <w:szCs w:val="22"/>
        </w:rPr>
        <w:t>El</w:t>
      </w:r>
      <w:r w:rsidR="00E35DF9" w:rsidRPr="00FB571A">
        <w:rPr>
          <w:rFonts w:ascii="Palatino Linotype" w:hAnsi="Palatino Linotype" w:cs="Tahoma"/>
          <w:sz w:val="22"/>
          <w:szCs w:val="22"/>
        </w:rPr>
        <w:t xml:space="preserve"> </w:t>
      </w:r>
      <w:r w:rsidR="00C31368">
        <w:rPr>
          <w:rFonts w:ascii="Palatino Linotype" w:hAnsi="Palatino Linotype" w:cs="Tahoma"/>
          <w:sz w:val="22"/>
          <w:szCs w:val="22"/>
        </w:rPr>
        <w:t>dos</w:t>
      </w:r>
      <w:r w:rsidR="00002155">
        <w:rPr>
          <w:rFonts w:ascii="Palatino Linotype" w:hAnsi="Palatino Linotype" w:cs="Tahoma"/>
          <w:sz w:val="22"/>
          <w:szCs w:val="22"/>
        </w:rPr>
        <w:t xml:space="preserve"> de abril</w:t>
      </w:r>
      <w:r w:rsidR="00D6115B" w:rsidRPr="00FB571A">
        <w:rPr>
          <w:rFonts w:ascii="Palatino Linotype" w:hAnsi="Palatino Linotype" w:cs="Tahoma"/>
          <w:sz w:val="22"/>
          <w:szCs w:val="22"/>
        </w:rPr>
        <w:t xml:space="preserve"> de dos mil veinticinco</w:t>
      </w:r>
      <w:r w:rsidR="00E35DF9" w:rsidRPr="00FB571A">
        <w:rPr>
          <w:rFonts w:ascii="Palatino Linotype" w:hAnsi="Palatino Linotype" w:cs="Tahoma"/>
          <w:sz w:val="22"/>
          <w:szCs w:val="22"/>
        </w:rPr>
        <w:t xml:space="preserve">, </w:t>
      </w:r>
      <w:r w:rsidR="00C247E5" w:rsidRPr="00FB571A">
        <w:rPr>
          <w:rFonts w:ascii="Palatino Linotype" w:hAnsi="Palatino Linotype" w:cs="Tahoma"/>
          <w:sz w:val="22"/>
          <w:szCs w:val="22"/>
        </w:rPr>
        <w:t>el</w:t>
      </w:r>
      <w:r w:rsidR="00E35DF9" w:rsidRPr="00FB571A">
        <w:rPr>
          <w:rFonts w:ascii="Palatino Linotype" w:hAnsi="Palatino Linotype" w:cs="Tahoma"/>
          <w:sz w:val="22"/>
          <w:szCs w:val="22"/>
        </w:rPr>
        <w:t xml:space="preserve"> Particular presentó solicitud de acceso a la i</w:t>
      </w:r>
      <w:r w:rsidR="009D6672" w:rsidRPr="00FB571A">
        <w:rPr>
          <w:rFonts w:ascii="Palatino Linotype" w:hAnsi="Palatino Linotype" w:cs="Tahoma"/>
          <w:sz w:val="22"/>
          <w:szCs w:val="22"/>
        </w:rPr>
        <w:t>nformación pública, a través de</w:t>
      </w:r>
      <w:r w:rsidR="00EA2594" w:rsidRPr="00FB571A">
        <w:rPr>
          <w:rFonts w:ascii="Palatino Linotype" w:hAnsi="Palatino Linotype" w:cs="Tahoma"/>
          <w:sz w:val="22"/>
          <w:szCs w:val="22"/>
        </w:rPr>
        <w:t xml:space="preserve">l </w:t>
      </w:r>
      <w:r w:rsidR="00062387" w:rsidRPr="00FB571A">
        <w:rPr>
          <w:rFonts w:ascii="Palatino Linotype" w:hAnsi="Palatino Linotype" w:cs="Tahoma"/>
          <w:sz w:val="22"/>
          <w:szCs w:val="22"/>
        </w:rPr>
        <w:t>Sistema de Acceso a la</w:t>
      </w:r>
      <w:r w:rsidR="000973B8" w:rsidRPr="00FB571A">
        <w:rPr>
          <w:rFonts w:ascii="Palatino Linotype" w:hAnsi="Palatino Linotype" w:cs="Tahoma"/>
          <w:sz w:val="22"/>
          <w:szCs w:val="22"/>
        </w:rPr>
        <w:t xml:space="preserve"> Información Mexiquense</w:t>
      </w:r>
      <w:r w:rsidRPr="00FB571A">
        <w:rPr>
          <w:rFonts w:ascii="Palatino Linotype" w:hAnsi="Palatino Linotype" w:cs="Tahoma"/>
          <w:sz w:val="22"/>
          <w:szCs w:val="22"/>
        </w:rPr>
        <w:t>, en lo sucesivo</w:t>
      </w:r>
      <w:r w:rsidR="000973B8" w:rsidRPr="00FB571A">
        <w:rPr>
          <w:rFonts w:ascii="Palatino Linotype" w:hAnsi="Palatino Linotype" w:cs="Tahoma"/>
          <w:sz w:val="22"/>
          <w:szCs w:val="22"/>
        </w:rPr>
        <w:t xml:space="preserve"> </w:t>
      </w:r>
      <w:r w:rsidRPr="00FB571A">
        <w:rPr>
          <w:rFonts w:ascii="Palatino Linotype" w:hAnsi="Palatino Linotype" w:cs="Tahoma"/>
          <w:sz w:val="22"/>
          <w:szCs w:val="22"/>
        </w:rPr>
        <w:t xml:space="preserve">el </w:t>
      </w:r>
      <w:r w:rsidR="000973B8" w:rsidRPr="00FB571A">
        <w:rPr>
          <w:rFonts w:ascii="Palatino Linotype" w:hAnsi="Palatino Linotype" w:cs="Tahoma"/>
          <w:sz w:val="22"/>
          <w:szCs w:val="22"/>
        </w:rPr>
        <w:t>SAIMEX</w:t>
      </w:r>
      <w:r w:rsidR="00E35DF9" w:rsidRPr="00FB571A">
        <w:rPr>
          <w:rFonts w:ascii="Palatino Linotype" w:hAnsi="Palatino Linotype" w:cs="Tahoma"/>
          <w:sz w:val="22"/>
          <w:szCs w:val="22"/>
        </w:rPr>
        <w:t xml:space="preserve">, </w:t>
      </w:r>
      <w:r w:rsidR="00E35DF9" w:rsidRPr="009F1B4F">
        <w:rPr>
          <w:rFonts w:ascii="Palatino Linotype" w:hAnsi="Palatino Linotype" w:cs="Tahoma"/>
          <w:sz w:val="22"/>
          <w:szCs w:val="22"/>
        </w:rPr>
        <w:t xml:space="preserve">ante </w:t>
      </w:r>
      <w:r w:rsidR="009C323D" w:rsidRPr="009F1B4F">
        <w:rPr>
          <w:rFonts w:ascii="Palatino Linotype" w:hAnsi="Palatino Linotype" w:cs="Tahoma"/>
          <w:sz w:val="22"/>
          <w:szCs w:val="22"/>
        </w:rPr>
        <w:t>e</w:t>
      </w:r>
      <w:r w:rsidR="00212285" w:rsidRPr="009F1B4F">
        <w:rPr>
          <w:rFonts w:ascii="Palatino Linotype" w:hAnsi="Palatino Linotype" w:cs="Tahoma"/>
          <w:sz w:val="22"/>
          <w:szCs w:val="22"/>
        </w:rPr>
        <w:t>l</w:t>
      </w:r>
      <w:r w:rsidR="00E35DF9" w:rsidRPr="009F1B4F">
        <w:rPr>
          <w:rFonts w:ascii="Palatino Linotype" w:hAnsi="Palatino Linotype" w:cs="Tahoma"/>
          <w:sz w:val="22"/>
          <w:szCs w:val="22"/>
        </w:rPr>
        <w:t xml:space="preserve"> </w:t>
      </w:r>
      <w:r w:rsidR="00C31368">
        <w:rPr>
          <w:rFonts w:ascii="Palatino Linotype" w:hAnsi="Palatino Linotype" w:cs="Tahoma"/>
          <w:sz w:val="22"/>
          <w:szCs w:val="22"/>
        </w:rPr>
        <w:t>Ayuntamiento de Toluca</w:t>
      </w:r>
      <w:r w:rsidR="00E35DF9" w:rsidRPr="009F1B4F">
        <w:rPr>
          <w:rFonts w:ascii="Palatino Linotype" w:hAnsi="Palatino Linotype" w:cs="Tahoma"/>
          <w:sz w:val="22"/>
          <w:szCs w:val="22"/>
        </w:rPr>
        <w:t xml:space="preserve">, </w:t>
      </w:r>
      <w:r w:rsidR="003A12F1" w:rsidRPr="009F1B4F">
        <w:rPr>
          <w:rFonts w:ascii="Palatino Linotype" w:hAnsi="Palatino Linotype" w:cs="Tahoma"/>
          <w:sz w:val="22"/>
          <w:szCs w:val="22"/>
        </w:rPr>
        <w:t xml:space="preserve">misma que fue registrada con el número de folio </w:t>
      </w:r>
      <w:r w:rsidR="00C31368" w:rsidRPr="00C31368">
        <w:rPr>
          <w:rFonts w:ascii="Palatino Linotype" w:hAnsi="Palatino Linotype" w:cs="Tahoma"/>
          <w:sz w:val="22"/>
          <w:szCs w:val="22"/>
        </w:rPr>
        <w:t>01981/TOLUCA/IP/2025</w:t>
      </w:r>
      <w:r w:rsidR="003A12F1" w:rsidRPr="009F1B4F">
        <w:rPr>
          <w:rFonts w:ascii="Palatino Linotype" w:hAnsi="Palatino Linotype" w:cs="Tahoma"/>
          <w:sz w:val="22"/>
          <w:szCs w:val="22"/>
        </w:rPr>
        <w:t xml:space="preserve">, </w:t>
      </w:r>
      <w:r w:rsidR="00E35DF9" w:rsidRPr="009F1B4F">
        <w:rPr>
          <w:rFonts w:ascii="Palatino Linotype" w:hAnsi="Palatino Linotype" w:cs="Tahoma"/>
          <w:sz w:val="22"/>
          <w:szCs w:val="22"/>
        </w:rPr>
        <w:t>mediante</w:t>
      </w:r>
      <w:r w:rsidR="00E35DF9" w:rsidRPr="00FB571A">
        <w:rPr>
          <w:rFonts w:ascii="Palatino Linotype" w:hAnsi="Palatino Linotype" w:cs="Tahoma"/>
          <w:sz w:val="22"/>
          <w:szCs w:val="22"/>
        </w:rPr>
        <w:t xml:space="preserve"> </w:t>
      </w:r>
      <w:r w:rsidR="0074594A" w:rsidRPr="00FB571A">
        <w:rPr>
          <w:rFonts w:ascii="Palatino Linotype" w:hAnsi="Palatino Linotype" w:cs="Tahoma"/>
          <w:sz w:val="22"/>
          <w:szCs w:val="22"/>
        </w:rPr>
        <w:t>l</w:t>
      </w:r>
      <w:r w:rsidR="00B50512" w:rsidRPr="00FB571A">
        <w:rPr>
          <w:rFonts w:ascii="Palatino Linotype" w:hAnsi="Palatino Linotype" w:cs="Tahoma"/>
          <w:sz w:val="22"/>
          <w:szCs w:val="22"/>
        </w:rPr>
        <w:t>a</w:t>
      </w:r>
      <w:r w:rsidR="00E35DF9" w:rsidRPr="00FB571A">
        <w:rPr>
          <w:rFonts w:ascii="Palatino Linotype" w:hAnsi="Palatino Linotype" w:cs="Tahoma"/>
          <w:sz w:val="22"/>
          <w:szCs w:val="22"/>
        </w:rPr>
        <w:t xml:space="preserve"> cual requirió lo siguiente: </w:t>
      </w:r>
    </w:p>
    <w:p w14:paraId="4FB9BC5F" w14:textId="77777777" w:rsidR="00D807FB" w:rsidRPr="00FB571A" w:rsidRDefault="00D807FB" w:rsidP="009F1B4F">
      <w:pPr>
        <w:tabs>
          <w:tab w:val="left" w:pos="567"/>
        </w:tabs>
        <w:spacing w:line="360" w:lineRule="auto"/>
        <w:contextualSpacing/>
        <w:jc w:val="both"/>
        <w:rPr>
          <w:rFonts w:ascii="Palatino Linotype" w:hAnsi="Palatino Linotype" w:cs="Tahoma"/>
          <w:sz w:val="22"/>
        </w:rPr>
      </w:pPr>
    </w:p>
    <w:p w14:paraId="237C64C0" w14:textId="77777777" w:rsidR="00D807FB" w:rsidRPr="00FB571A" w:rsidRDefault="00D807FB" w:rsidP="009F1B4F">
      <w:pPr>
        <w:tabs>
          <w:tab w:val="left" w:pos="567"/>
        </w:tabs>
        <w:spacing w:line="360" w:lineRule="auto"/>
        <w:ind w:left="567" w:right="539"/>
        <w:contextualSpacing/>
        <w:jc w:val="both"/>
        <w:rPr>
          <w:rFonts w:ascii="Palatino Linotype" w:hAnsi="Palatino Linotype" w:cs="Tahoma"/>
          <w:b/>
          <w:bCs/>
          <w:sz w:val="22"/>
          <w:szCs w:val="22"/>
        </w:rPr>
      </w:pPr>
      <w:r w:rsidRPr="00FB571A">
        <w:rPr>
          <w:rFonts w:ascii="Palatino Linotype" w:hAnsi="Palatino Linotype" w:cs="Tahoma"/>
          <w:b/>
          <w:bCs/>
        </w:rPr>
        <w:t>DESCRIPCIÓN CLARA Y PRECISA DE LA INFORMACIÓN SOLICITADA</w:t>
      </w:r>
    </w:p>
    <w:p w14:paraId="7631E43A" w14:textId="6AEB3BB1" w:rsidR="000F2B83" w:rsidRPr="00FB571A" w:rsidRDefault="0030786C" w:rsidP="009F1B4F">
      <w:pPr>
        <w:pStyle w:val="Prrafodelista"/>
        <w:tabs>
          <w:tab w:val="left" w:pos="567"/>
        </w:tabs>
        <w:spacing w:line="360" w:lineRule="auto"/>
        <w:ind w:left="567" w:right="539"/>
        <w:jc w:val="both"/>
        <w:rPr>
          <w:rFonts w:ascii="Palatino Linotype" w:hAnsi="Palatino Linotype"/>
          <w:i/>
          <w:iCs/>
          <w:color w:val="000000"/>
          <w:sz w:val="20"/>
          <w:szCs w:val="20"/>
        </w:rPr>
      </w:pPr>
      <w:r>
        <w:rPr>
          <w:rFonts w:ascii="Palatino Linotype" w:hAnsi="Palatino Linotype"/>
          <w:i/>
          <w:iCs/>
          <w:color w:val="000000"/>
          <w:sz w:val="20"/>
          <w:szCs w:val="20"/>
        </w:rPr>
        <w:t>“</w:t>
      </w:r>
      <w:r w:rsidR="00C31368" w:rsidRPr="00C31368">
        <w:rPr>
          <w:rFonts w:ascii="Palatino Linotype" w:hAnsi="Palatino Linotype"/>
          <w:i/>
          <w:iCs/>
          <w:color w:val="000000"/>
          <w:sz w:val="20"/>
          <w:szCs w:val="20"/>
        </w:rPr>
        <w:t>Dr la conferencia de prensa de hoy de Ricardo Moreno se solicita la versión escrita o video y las presentaciones expuestas en esa conferencia el nombre de los periodistas y de que empresa son</w:t>
      </w:r>
      <w:r w:rsidR="00B50512" w:rsidRPr="007762EF">
        <w:rPr>
          <w:rFonts w:ascii="Palatino Linotype" w:hAnsi="Palatino Linotype"/>
          <w:i/>
          <w:iCs/>
          <w:color w:val="000000"/>
          <w:sz w:val="20"/>
          <w:szCs w:val="20"/>
        </w:rPr>
        <w:t>"</w:t>
      </w:r>
      <w:r w:rsidR="00A650C6" w:rsidRPr="00FB571A">
        <w:rPr>
          <w:rFonts w:ascii="Palatino Linotype" w:hAnsi="Palatino Linotype"/>
          <w:i/>
          <w:iCs/>
          <w:color w:val="000000"/>
          <w:sz w:val="20"/>
          <w:szCs w:val="20"/>
        </w:rPr>
        <w:t xml:space="preserve"> </w:t>
      </w:r>
    </w:p>
    <w:p w14:paraId="730D7409" w14:textId="77777777" w:rsidR="007E4927" w:rsidRPr="00FB571A" w:rsidRDefault="007E4927" w:rsidP="009F1B4F">
      <w:pPr>
        <w:pStyle w:val="Prrafodelista"/>
        <w:tabs>
          <w:tab w:val="left" w:pos="567"/>
        </w:tabs>
        <w:spacing w:line="360" w:lineRule="auto"/>
        <w:ind w:left="567" w:right="539"/>
        <w:jc w:val="both"/>
        <w:rPr>
          <w:rFonts w:ascii="Palatino Linotype" w:hAnsi="Palatino Linotype"/>
          <w:i/>
          <w:iCs/>
          <w:color w:val="000000"/>
          <w:sz w:val="20"/>
          <w:szCs w:val="20"/>
        </w:rPr>
      </w:pPr>
    </w:p>
    <w:p w14:paraId="66297DEB" w14:textId="77777777" w:rsidR="00E35DF9" w:rsidRDefault="00E35DF9" w:rsidP="009F1B4F">
      <w:pPr>
        <w:pStyle w:val="Prrafodelista"/>
        <w:tabs>
          <w:tab w:val="left" w:pos="567"/>
        </w:tabs>
        <w:spacing w:line="360" w:lineRule="auto"/>
        <w:ind w:left="567" w:right="539"/>
        <w:jc w:val="both"/>
        <w:rPr>
          <w:rFonts w:ascii="Palatino Linotype" w:hAnsi="Palatino Linotype" w:cs="Tahoma"/>
          <w:i/>
          <w:sz w:val="20"/>
          <w:szCs w:val="22"/>
        </w:rPr>
      </w:pPr>
      <w:r w:rsidRPr="00FB571A">
        <w:rPr>
          <w:rFonts w:ascii="Palatino Linotype" w:hAnsi="Palatino Linotype" w:cs="Tahoma"/>
          <w:b/>
          <w:sz w:val="20"/>
          <w:szCs w:val="22"/>
        </w:rPr>
        <w:t>MODALIDAD DE ENTREGA</w:t>
      </w:r>
      <w:r w:rsidR="00007985" w:rsidRPr="00FB571A">
        <w:rPr>
          <w:rFonts w:ascii="Palatino Linotype" w:hAnsi="Palatino Linotype" w:cs="Tahoma"/>
          <w:b/>
          <w:sz w:val="20"/>
          <w:szCs w:val="22"/>
        </w:rPr>
        <w:t xml:space="preserve"> </w:t>
      </w:r>
      <w:r w:rsidR="007E4927" w:rsidRPr="00FB571A">
        <w:rPr>
          <w:rFonts w:ascii="Palatino Linotype" w:hAnsi="Palatino Linotype" w:cs="Tahoma"/>
          <w:i/>
          <w:sz w:val="20"/>
          <w:szCs w:val="22"/>
        </w:rPr>
        <w:t>“</w:t>
      </w:r>
      <w:r w:rsidR="00062387" w:rsidRPr="00FB571A">
        <w:rPr>
          <w:rFonts w:ascii="Palatino Linotype" w:hAnsi="Palatino Linotype" w:cs="Tahoma"/>
          <w:i/>
          <w:sz w:val="20"/>
          <w:szCs w:val="22"/>
        </w:rPr>
        <w:t>A través del SAIMEX</w:t>
      </w:r>
      <w:r w:rsidR="007E4927" w:rsidRPr="00FB571A">
        <w:rPr>
          <w:rFonts w:ascii="Palatino Linotype" w:hAnsi="Palatino Linotype" w:cs="Tahoma"/>
          <w:i/>
          <w:sz w:val="20"/>
          <w:szCs w:val="22"/>
        </w:rPr>
        <w:t>”</w:t>
      </w:r>
    </w:p>
    <w:p w14:paraId="60D09BED" w14:textId="77777777" w:rsidR="009F1B4F" w:rsidRDefault="009F1B4F" w:rsidP="009F1B4F">
      <w:pPr>
        <w:pStyle w:val="Prrafodelista"/>
        <w:tabs>
          <w:tab w:val="left" w:pos="567"/>
        </w:tabs>
        <w:spacing w:line="360" w:lineRule="auto"/>
        <w:ind w:left="567" w:right="539"/>
        <w:jc w:val="both"/>
        <w:rPr>
          <w:rFonts w:ascii="Palatino Linotype" w:hAnsi="Palatino Linotype" w:cs="Tahoma"/>
          <w:i/>
          <w:sz w:val="20"/>
          <w:szCs w:val="22"/>
        </w:rPr>
      </w:pPr>
    </w:p>
    <w:p w14:paraId="12BC69F2" w14:textId="77777777" w:rsidR="00C31368" w:rsidRDefault="00C31368" w:rsidP="009F1B4F">
      <w:pPr>
        <w:pStyle w:val="Prrafodelista"/>
        <w:tabs>
          <w:tab w:val="left" w:pos="567"/>
        </w:tabs>
        <w:spacing w:line="360" w:lineRule="auto"/>
        <w:ind w:left="567" w:right="539"/>
        <w:jc w:val="both"/>
        <w:rPr>
          <w:rFonts w:ascii="Palatino Linotype" w:hAnsi="Palatino Linotype" w:cs="Tahoma"/>
          <w:i/>
          <w:sz w:val="20"/>
          <w:szCs w:val="22"/>
        </w:rPr>
      </w:pPr>
    </w:p>
    <w:p w14:paraId="3DFAC118" w14:textId="77777777" w:rsidR="00681D84" w:rsidRPr="00FB571A" w:rsidRDefault="002349B8" w:rsidP="009F1B4F">
      <w:pPr>
        <w:pStyle w:val="Ttulo2"/>
        <w:spacing w:before="0" w:line="360" w:lineRule="auto"/>
      </w:pPr>
      <w:bookmarkStart w:id="4" w:name="_Toc207791445"/>
      <w:r>
        <w:rPr>
          <w:rFonts w:ascii="Palatino Linotype" w:hAnsi="Palatino Linotype" w:cs="Tahoma"/>
          <w:b/>
          <w:color w:val="auto"/>
          <w:sz w:val="22"/>
          <w:szCs w:val="22"/>
        </w:rPr>
        <w:lastRenderedPageBreak/>
        <w:t>I</w:t>
      </w:r>
      <w:r w:rsidR="00F86BFB" w:rsidRPr="00FB571A">
        <w:rPr>
          <w:rFonts w:ascii="Palatino Linotype" w:hAnsi="Palatino Linotype" w:cs="Tahoma"/>
          <w:b/>
          <w:color w:val="auto"/>
          <w:sz w:val="22"/>
          <w:szCs w:val="22"/>
        </w:rPr>
        <w:t xml:space="preserve">I. </w:t>
      </w:r>
      <w:r w:rsidR="00681D84" w:rsidRPr="00FB571A">
        <w:rPr>
          <w:rFonts w:ascii="Palatino Linotype" w:hAnsi="Palatino Linotype" w:cs="Tahoma"/>
          <w:b/>
          <w:color w:val="auto"/>
          <w:sz w:val="22"/>
          <w:szCs w:val="22"/>
        </w:rPr>
        <w:t>Respuesta del Sujeto Obligado</w:t>
      </w:r>
      <w:bookmarkEnd w:id="4"/>
    </w:p>
    <w:p w14:paraId="57CE8212" w14:textId="77777777" w:rsidR="00E0128F" w:rsidRPr="00FB571A" w:rsidRDefault="00E0128F" w:rsidP="009F1B4F">
      <w:pPr>
        <w:pStyle w:val="Prrafodelista"/>
        <w:tabs>
          <w:tab w:val="left" w:pos="567"/>
        </w:tabs>
        <w:spacing w:line="360" w:lineRule="auto"/>
        <w:ind w:left="0"/>
        <w:jc w:val="both"/>
        <w:rPr>
          <w:rFonts w:ascii="Palatino Linotype" w:hAnsi="Palatino Linotype" w:cs="Tahoma"/>
          <w:b/>
          <w:sz w:val="20"/>
          <w:szCs w:val="22"/>
        </w:rPr>
      </w:pPr>
    </w:p>
    <w:p w14:paraId="53CA080B" w14:textId="77777777" w:rsidR="00C31368" w:rsidRDefault="00BB1F81" w:rsidP="009F1B4F">
      <w:pPr>
        <w:autoSpaceDE w:val="0"/>
        <w:autoSpaceDN w:val="0"/>
        <w:adjustRightInd w:val="0"/>
        <w:spacing w:line="360" w:lineRule="auto"/>
        <w:contextualSpacing/>
        <w:jc w:val="both"/>
        <w:rPr>
          <w:rFonts w:ascii="Palatino Linotype" w:hAnsi="Palatino Linotype" w:cs="Tahoma"/>
          <w:sz w:val="22"/>
          <w:szCs w:val="22"/>
        </w:rPr>
      </w:pPr>
      <w:r w:rsidRPr="00FB571A">
        <w:rPr>
          <w:rFonts w:ascii="Palatino Linotype" w:hAnsi="Palatino Linotype" w:cs="Tahoma"/>
          <w:sz w:val="22"/>
          <w:szCs w:val="22"/>
        </w:rPr>
        <w:t>El</w:t>
      </w:r>
      <w:r w:rsidR="00681D84" w:rsidRPr="00FB571A">
        <w:rPr>
          <w:rFonts w:ascii="Palatino Linotype" w:hAnsi="Palatino Linotype" w:cs="Tahoma"/>
          <w:sz w:val="22"/>
          <w:szCs w:val="22"/>
        </w:rPr>
        <w:t xml:space="preserve"> </w:t>
      </w:r>
      <w:r w:rsidR="00C31368">
        <w:rPr>
          <w:rFonts w:ascii="Palatino Linotype" w:hAnsi="Palatino Linotype" w:cs="Tahoma"/>
          <w:sz w:val="22"/>
          <w:szCs w:val="22"/>
        </w:rPr>
        <w:t>treinta de abril</w:t>
      </w:r>
      <w:r w:rsidR="00F86BFB" w:rsidRPr="00FB571A">
        <w:rPr>
          <w:rFonts w:ascii="Palatino Linotype" w:hAnsi="Palatino Linotype" w:cs="Tahoma"/>
          <w:sz w:val="22"/>
          <w:szCs w:val="22"/>
        </w:rPr>
        <w:t xml:space="preserve"> </w:t>
      </w:r>
      <w:r w:rsidR="00B71F2C" w:rsidRPr="00FB571A">
        <w:rPr>
          <w:rFonts w:ascii="Palatino Linotype" w:hAnsi="Palatino Linotype" w:cs="Tahoma"/>
          <w:sz w:val="22"/>
          <w:szCs w:val="22"/>
        </w:rPr>
        <w:t>de dos mil veinti</w:t>
      </w:r>
      <w:r w:rsidR="00F93A36" w:rsidRPr="00FB571A">
        <w:rPr>
          <w:rFonts w:ascii="Palatino Linotype" w:hAnsi="Palatino Linotype" w:cs="Tahoma"/>
          <w:sz w:val="22"/>
          <w:szCs w:val="22"/>
        </w:rPr>
        <w:t>c</w:t>
      </w:r>
      <w:r w:rsidR="00CD10BF" w:rsidRPr="00FB571A">
        <w:rPr>
          <w:rFonts w:ascii="Palatino Linotype" w:hAnsi="Palatino Linotype" w:cs="Tahoma"/>
          <w:sz w:val="22"/>
          <w:szCs w:val="22"/>
        </w:rPr>
        <w:t>inco</w:t>
      </w:r>
      <w:r w:rsidR="00681D84" w:rsidRPr="00FB571A">
        <w:rPr>
          <w:rFonts w:ascii="Palatino Linotype" w:hAnsi="Palatino Linotype" w:cs="Tahoma"/>
          <w:sz w:val="22"/>
          <w:szCs w:val="22"/>
        </w:rPr>
        <w:t xml:space="preserve">, </w:t>
      </w:r>
      <w:r w:rsidR="00D74B06" w:rsidRPr="00FB571A">
        <w:rPr>
          <w:rFonts w:ascii="Palatino Linotype" w:hAnsi="Palatino Linotype" w:cs="Tahoma"/>
          <w:sz w:val="22"/>
          <w:szCs w:val="22"/>
        </w:rPr>
        <w:t xml:space="preserve">el Sujeto Obligado </w:t>
      </w:r>
      <w:r w:rsidR="008453FA" w:rsidRPr="00FB571A">
        <w:rPr>
          <w:rFonts w:ascii="Palatino Linotype" w:hAnsi="Palatino Linotype" w:cs="Tahoma"/>
          <w:sz w:val="22"/>
          <w:szCs w:val="22"/>
        </w:rPr>
        <w:t xml:space="preserve">otorgó respuesta a través del </w:t>
      </w:r>
      <w:r w:rsidRPr="00FB571A">
        <w:rPr>
          <w:rFonts w:ascii="Palatino Linotype" w:hAnsi="Palatino Linotype" w:cs="Tahoma"/>
          <w:sz w:val="22"/>
          <w:szCs w:val="22"/>
        </w:rPr>
        <w:t>SAIMEX</w:t>
      </w:r>
      <w:r w:rsidR="008453FA" w:rsidRPr="00FB571A">
        <w:rPr>
          <w:rFonts w:ascii="Palatino Linotype" w:hAnsi="Palatino Linotype" w:cs="Tahoma"/>
          <w:sz w:val="22"/>
          <w:szCs w:val="22"/>
        </w:rPr>
        <w:t xml:space="preserve"> en </w:t>
      </w:r>
      <w:r w:rsidR="009C323D" w:rsidRPr="00FB571A">
        <w:rPr>
          <w:rFonts w:ascii="Palatino Linotype" w:hAnsi="Palatino Linotype" w:cs="Tahoma"/>
          <w:sz w:val="22"/>
          <w:szCs w:val="22"/>
        </w:rPr>
        <w:t>l</w:t>
      </w:r>
      <w:r w:rsidR="00C31368">
        <w:rPr>
          <w:rFonts w:ascii="Palatino Linotype" w:hAnsi="Palatino Linotype" w:cs="Tahoma"/>
          <w:sz w:val="22"/>
          <w:szCs w:val="22"/>
        </w:rPr>
        <w:t>a que adjuntó los siguientes archivos:</w:t>
      </w:r>
    </w:p>
    <w:p w14:paraId="7FD90E27" w14:textId="77777777" w:rsidR="00C31368" w:rsidRDefault="00C31368" w:rsidP="009F1B4F">
      <w:pPr>
        <w:autoSpaceDE w:val="0"/>
        <w:autoSpaceDN w:val="0"/>
        <w:adjustRightInd w:val="0"/>
        <w:spacing w:line="360" w:lineRule="auto"/>
        <w:contextualSpacing/>
        <w:jc w:val="both"/>
        <w:rPr>
          <w:rFonts w:ascii="Palatino Linotype" w:hAnsi="Palatino Linotype" w:cs="Tahoma"/>
          <w:sz w:val="22"/>
          <w:szCs w:val="22"/>
        </w:rPr>
      </w:pPr>
    </w:p>
    <w:p w14:paraId="63C03E95" w14:textId="474515C4" w:rsidR="00C31368" w:rsidRPr="00C31368" w:rsidRDefault="00C31368" w:rsidP="00C31368">
      <w:pPr>
        <w:pStyle w:val="Prrafodelista"/>
        <w:numPr>
          <w:ilvl w:val="0"/>
          <w:numId w:val="41"/>
        </w:numPr>
        <w:autoSpaceDE w:val="0"/>
        <w:autoSpaceDN w:val="0"/>
        <w:adjustRightInd w:val="0"/>
        <w:spacing w:line="360" w:lineRule="auto"/>
        <w:jc w:val="both"/>
        <w:rPr>
          <w:rFonts w:ascii="Palatino Linotype" w:hAnsi="Palatino Linotype" w:cs="Tahoma"/>
          <w:szCs w:val="22"/>
        </w:rPr>
      </w:pPr>
      <w:r w:rsidRPr="00C31368">
        <w:rPr>
          <w:rFonts w:ascii="Palatino Linotype" w:hAnsi="Palatino Linotype" w:cs="Tahoma"/>
          <w:b/>
          <w:bCs/>
          <w:i/>
          <w:iCs/>
          <w:szCs w:val="22"/>
        </w:rPr>
        <w:t>1981.docx</w:t>
      </w:r>
      <w:r w:rsidRPr="00C31368">
        <w:rPr>
          <w:rFonts w:ascii="Palatino Linotype" w:hAnsi="Palatino Linotype" w:cs="Tahoma"/>
          <w:szCs w:val="22"/>
        </w:rPr>
        <w:t>: Corresponde a un escrito sin número de oficio en el que manifestó lo siguiente:</w:t>
      </w:r>
    </w:p>
    <w:p w14:paraId="5CA8600A" w14:textId="77777777" w:rsidR="00C31368" w:rsidRDefault="00C31368" w:rsidP="00C31368">
      <w:pPr>
        <w:autoSpaceDE w:val="0"/>
        <w:autoSpaceDN w:val="0"/>
        <w:adjustRightInd w:val="0"/>
        <w:spacing w:line="360" w:lineRule="auto"/>
        <w:contextualSpacing/>
        <w:jc w:val="both"/>
        <w:rPr>
          <w:rFonts w:ascii="Palatino Linotype" w:hAnsi="Palatino Linotype" w:cs="Tahoma"/>
          <w:sz w:val="22"/>
          <w:szCs w:val="22"/>
        </w:rPr>
      </w:pPr>
    </w:p>
    <w:p w14:paraId="755A5353" w14:textId="13C490B8" w:rsidR="00C31368" w:rsidRDefault="00C31368" w:rsidP="00C31368">
      <w:pPr>
        <w:autoSpaceDE w:val="0"/>
        <w:autoSpaceDN w:val="0"/>
        <w:adjustRightInd w:val="0"/>
        <w:spacing w:line="360" w:lineRule="auto"/>
        <w:ind w:left="567" w:right="539"/>
        <w:contextualSpacing/>
        <w:jc w:val="both"/>
        <w:rPr>
          <w:rFonts w:ascii="Palatino Linotype" w:hAnsi="Palatino Linotype" w:cs="Tahoma"/>
          <w:b/>
          <w:bCs/>
          <w:i/>
          <w:iCs/>
        </w:rPr>
      </w:pPr>
      <w:r>
        <w:rPr>
          <w:rFonts w:ascii="Palatino Linotype" w:hAnsi="Palatino Linotype" w:cs="Tahoma"/>
          <w:b/>
          <w:bCs/>
          <w:i/>
          <w:iCs/>
        </w:rPr>
        <w:t>“…</w:t>
      </w:r>
    </w:p>
    <w:p w14:paraId="6188AD18" w14:textId="6BFA1DE9" w:rsidR="00C31368" w:rsidRPr="00C31368" w:rsidRDefault="00C31368" w:rsidP="00C31368">
      <w:pPr>
        <w:autoSpaceDE w:val="0"/>
        <w:autoSpaceDN w:val="0"/>
        <w:adjustRightInd w:val="0"/>
        <w:spacing w:line="360" w:lineRule="auto"/>
        <w:ind w:left="567" w:right="539"/>
        <w:contextualSpacing/>
        <w:jc w:val="both"/>
        <w:rPr>
          <w:rFonts w:ascii="Palatino Linotype" w:hAnsi="Palatino Linotype" w:cs="Tahoma"/>
          <w:b/>
          <w:bCs/>
          <w:i/>
          <w:iCs/>
        </w:rPr>
      </w:pPr>
      <w:r w:rsidRPr="00C31368">
        <w:rPr>
          <w:rFonts w:ascii="Palatino Linotype" w:hAnsi="Palatino Linotype" w:cs="Tahoma"/>
          <w:b/>
          <w:bCs/>
          <w:i/>
          <w:iCs/>
        </w:rPr>
        <w:t>Referente a la solicitud:</w:t>
      </w:r>
    </w:p>
    <w:p w14:paraId="53656422" w14:textId="77777777" w:rsidR="00C31368" w:rsidRPr="00C31368" w:rsidRDefault="00C31368" w:rsidP="00C31368">
      <w:pPr>
        <w:autoSpaceDE w:val="0"/>
        <w:autoSpaceDN w:val="0"/>
        <w:adjustRightInd w:val="0"/>
        <w:spacing w:line="360" w:lineRule="auto"/>
        <w:ind w:left="567" w:right="539"/>
        <w:contextualSpacing/>
        <w:jc w:val="both"/>
        <w:rPr>
          <w:rFonts w:ascii="Palatino Linotype" w:hAnsi="Palatino Linotype" w:cs="Tahoma"/>
          <w:i/>
          <w:iCs/>
        </w:rPr>
      </w:pPr>
      <w:r w:rsidRPr="00C31368">
        <w:rPr>
          <w:rFonts w:ascii="Palatino Linotype" w:hAnsi="Palatino Linotype" w:cs="Tahoma"/>
          <w:b/>
          <w:bCs/>
          <w:i/>
          <w:iCs/>
        </w:rPr>
        <w:t>“Dr la conferencia de prensa de hoy de Ricardo Moreno se solicita la versión escrita o video y las presentaciones expuestas en esa conferencia…” (SIC)</w:t>
      </w:r>
    </w:p>
    <w:p w14:paraId="73BF5433" w14:textId="77777777" w:rsidR="00C31368" w:rsidRPr="00C31368" w:rsidRDefault="00C31368" w:rsidP="00C31368">
      <w:pPr>
        <w:autoSpaceDE w:val="0"/>
        <w:autoSpaceDN w:val="0"/>
        <w:adjustRightInd w:val="0"/>
        <w:spacing w:line="360" w:lineRule="auto"/>
        <w:ind w:left="567" w:right="539"/>
        <w:contextualSpacing/>
        <w:jc w:val="both"/>
        <w:rPr>
          <w:rFonts w:ascii="Palatino Linotype" w:hAnsi="Palatino Linotype" w:cs="Tahoma"/>
          <w:bCs/>
          <w:i/>
          <w:iCs/>
        </w:rPr>
      </w:pPr>
      <w:r w:rsidRPr="00C31368">
        <w:rPr>
          <w:rFonts w:ascii="Palatino Linotype" w:hAnsi="Palatino Linotype" w:cs="Tahoma"/>
          <w:bCs/>
          <w:i/>
          <w:iCs/>
        </w:rPr>
        <w:t>Me permito informarle que la evidencia solicitada se encuentra disponible en la página oficial de Ayuntamiento de Toluca, en las siguientes ligas de acceso:</w:t>
      </w:r>
    </w:p>
    <w:p w14:paraId="0E0E1F4B" w14:textId="77777777" w:rsidR="00C31368" w:rsidRPr="00C31368" w:rsidRDefault="0017672C" w:rsidP="00C31368">
      <w:pPr>
        <w:autoSpaceDE w:val="0"/>
        <w:autoSpaceDN w:val="0"/>
        <w:adjustRightInd w:val="0"/>
        <w:spacing w:line="360" w:lineRule="auto"/>
        <w:ind w:left="567" w:right="539"/>
        <w:contextualSpacing/>
        <w:jc w:val="both"/>
        <w:rPr>
          <w:rFonts w:ascii="Palatino Linotype" w:hAnsi="Palatino Linotype" w:cs="Tahoma"/>
          <w:i/>
          <w:iCs/>
          <w:u w:val="single"/>
        </w:rPr>
      </w:pPr>
      <w:hyperlink r:id="rId8" w:history="1">
        <w:r w:rsidR="00C31368" w:rsidRPr="00C31368">
          <w:rPr>
            <w:rStyle w:val="Hipervnculo"/>
            <w:rFonts w:ascii="Palatino Linotype" w:hAnsi="Palatino Linotype" w:cs="Tahoma"/>
            <w:i/>
            <w:iCs/>
          </w:rPr>
          <w:t>https://www.facebook.com/H.AyuntamientoDeToluca</w:t>
        </w:r>
      </w:hyperlink>
    </w:p>
    <w:p w14:paraId="4ED32FFA" w14:textId="77777777" w:rsidR="00C31368" w:rsidRPr="00C31368" w:rsidRDefault="0017672C" w:rsidP="00C31368">
      <w:pPr>
        <w:autoSpaceDE w:val="0"/>
        <w:autoSpaceDN w:val="0"/>
        <w:adjustRightInd w:val="0"/>
        <w:spacing w:line="360" w:lineRule="auto"/>
        <w:ind w:left="567" w:right="539"/>
        <w:contextualSpacing/>
        <w:jc w:val="both"/>
        <w:rPr>
          <w:rFonts w:ascii="Palatino Linotype" w:hAnsi="Palatino Linotype" w:cs="Tahoma"/>
          <w:i/>
          <w:iCs/>
        </w:rPr>
      </w:pPr>
      <w:hyperlink r:id="rId9" w:history="1">
        <w:r w:rsidR="00C31368" w:rsidRPr="00C31368">
          <w:rPr>
            <w:rStyle w:val="Hipervnculo"/>
            <w:rFonts w:ascii="Palatino Linotype" w:hAnsi="Palatino Linotype" w:cs="Tahoma"/>
            <w:i/>
            <w:iCs/>
          </w:rPr>
          <w:t>https://youtube.com/@tolucaayuntamiento?si=hgUEEXwxa3YEn5vp</w:t>
        </w:r>
      </w:hyperlink>
    </w:p>
    <w:p w14:paraId="16E45859" w14:textId="77777777" w:rsidR="00C31368" w:rsidRPr="00C31368" w:rsidRDefault="00C31368" w:rsidP="00C31368">
      <w:pPr>
        <w:autoSpaceDE w:val="0"/>
        <w:autoSpaceDN w:val="0"/>
        <w:adjustRightInd w:val="0"/>
        <w:spacing w:line="360" w:lineRule="auto"/>
        <w:ind w:left="567" w:right="539"/>
        <w:contextualSpacing/>
        <w:jc w:val="both"/>
        <w:rPr>
          <w:rFonts w:ascii="Palatino Linotype" w:hAnsi="Palatino Linotype" w:cs="Tahoma"/>
          <w:b/>
          <w:bCs/>
          <w:i/>
          <w:iCs/>
        </w:rPr>
      </w:pPr>
      <w:r w:rsidRPr="00C31368">
        <w:rPr>
          <w:rFonts w:ascii="Palatino Linotype" w:hAnsi="Palatino Linotype" w:cs="Tahoma"/>
          <w:b/>
          <w:bCs/>
          <w:i/>
          <w:iCs/>
        </w:rPr>
        <w:t>Referente a la solicitud:</w:t>
      </w:r>
    </w:p>
    <w:p w14:paraId="511E0F98" w14:textId="77777777" w:rsidR="00C31368" w:rsidRPr="00C31368" w:rsidRDefault="00C31368" w:rsidP="00C31368">
      <w:pPr>
        <w:autoSpaceDE w:val="0"/>
        <w:autoSpaceDN w:val="0"/>
        <w:adjustRightInd w:val="0"/>
        <w:spacing w:line="360" w:lineRule="auto"/>
        <w:ind w:left="567" w:right="539"/>
        <w:contextualSpacing/>
        <w:jc w:val="both"/>
        <w:rPr>
          <w:rFonts w:ascii="Palatino Linotype" w:hAnsi="Palatino Linotype" w:cs="Tahoma"/>
          <w:b/>
          <w:bCs/>
          <w:i/>
          <w:iCs/>
        </w:rPr>
      </w:pPr>
      <w:r w:rsidRPr="00C31368">
        <w:rPr>
          <w:rFonts w:ascii="Palatino Linotype" w:hAnsi="Palatino Linotype" w:cs="Tahoma"/>
          <w:b/>
          <w:bCs/>
          <w:i/>
          <w:iCs/>
        </w:rPr>
        <w:t>“el nombre de los periodistas y de que empresa son”… (SIC)</w:t>
      </w:r>
    </w:p>
    <w:p w14:paraId="09491C14" w14:textId="77777777" w:rsidR="00C31368" w:rsidRDefault="00C31368" w:rsidP="00C31368">
      <w:pPr>
        <w:autoSpaceDE w:val="0"/>
        <w:autoSpaceDN w:val="0"/>
        <w:adjustRightInd w:val="0"/>
        <w:spacing w:line="360" w:lineRule="auto"/>
        <w:ind w:left="567" w:right="539"/>
        <w:contextualSpacing/>
        <w:jc w:val="both"/>
        <w:rPr>
          <w:rFonts w:ascii="Palatino Linotype" w:hAnsi="Palatino Linotype" w:cs="Tahoma"/>
          <w:i/>
          <w:iCs/>
        </w:rPr>
      </w:pPr>
      <w:r w:rsidRPr="00C31368">
        <w:rPr>
          <w:rFonts w:ascii="Palatino Linotype" w:hAnsi="Palatino Linotype" w:cs="Tahoma"/>
          <w:i/>
          <w:iCs/>
        </w:rPr>
        <w:t>Me permito informarle que después de una búsqueda adecuada de la información solicitada, no se cuenta con la misma dentro de los registros y archivos de esta Coordinación, lo anterior por no corresponder a sus funciones, atribuciones y/o facultades, el recopilar, controlar y/o archivar dicha información</w:t>
      </w:r>
    </w:p>
    <w:p w14:paraId="09B79774" w14:textId="31BD28AC" w:rsidR="00C31368" w:rsidRPr="00C31368" w:rsidRDefault="00C31368" w:rsidP="00C31368">
      <w:pPr>
        <w:autoSpaceDE w:val="0"/>
        <w:autoSpaceDN w:val="0"/>
        <w:adjustRightInd w:val="0"/>
        <w:spacing w:line="360" w:lineRule="auto"/>
        <w:ind w:left="567" w:right="539"/>
        <w:contextualSpacing/>
        <w:jc w:val="both"/>
        <w:rPr>
          <w:rFonts w:ascii="Palatino Linotype" w:hAnsi="Palatino Linotype" w:cs="Tahoma"/>
          <w:i/>
          <w:iCs/>
        </w:rPr>
      </w:pPr>
      <w:r>
        <w:rPr>
          <w:rFonts w:ascii="Palatino Linotype" w:hAnsi="Palatino Linotype" w:cs="Tahoma"/>
          <w:i/>
          <w:iCs/>
        </w:rPr>
        <w:t>…”</w:t>
      </w:r>
    </w:p>
    <w:p w14:paraId="2884AE60" w14:textId="77777777" w:rsidR="00C31368" w:rsidRPr="00C31368" w:rsidRDefault="00C31368" w:rsidP="00C31368">
      <w:pPr>
        <w:autoSpaceDE w:val="0"/>
        <w:autoSpaceDN w:val="0"/>
        <w:adjustRightInd w:val="0"/>
        <w:spacing w:line="360" w:lineRule="auto"/>
        <w:contextualSpacing/>
        <w:jc w:val="both"/>
        <w:rPr>
          <w:rFonts w:ascii="Palatino Linotype" w:hAnsi="Palatino Linotype" w:cs="Tahoma"/>
          <w:sz w:val="22"/>
          <w:szCs w:val="22"/>
        </w:rPr>
      </w:pPr>
    </w:p>
    <w:p w14:paraId="4E781342" w14:textId="095DEA18" w:rsidR="00C31368" w:rsidRPr="00C31368" w:rsidRDefault="00C31368" w:rsidP="00C31368">
      <w:pPr>
        <w:pStyle w:val="Prrafodelista"/>
        <w:numPr>
          <w:ilvl w:val="0"/>
          <w:numId w:val="41"/>
        </w:numPr>
        <w:autoSpaceDE w:val="0"/>
        <w:autoSpaceDN w:val="0"/>
        <w:adjustRightInd w:val="0"/>
        <w:spacing w:line="360" w:lineRule="auto"/>
        <w:jc w:val="both"/>
        <w:rPr>
          <w:rFonts w:ascii="Palatino Linotype" w:hAnsi="Palatino Linotype" w:cs="Tahoma"/>
          <w:szCs w:val="22"/>
        </w:rPr>
      </w:pPr>
      <w:r w:rsidRPr="00C31368">
        <w:rPr>
          <w:rFonts w:ascii="Palatino Linotype" w:hAnsi="Palatino Linotype" w:cs="Tahoma"/>
          <w:b/>
          <w:bCs/>
          <w:i/>
          <w:iCs/>
          <w:szCs w:val="22"/>
        </w:rPr>
        <w:t>ANEXO COMUNICACIÓN SOCIAL 01981.docx</w:t>
      </w:r>
      <w:r w:rsidRPr="00C31368">
        <w:rPr>
          <w:rFonts w:ascii="Palatino Linotype" w:hAnsi="Palatino Linotype" w:cs="Tahoma"/>
          <w:szCs w:val="22"/>
        </w:rPr>
        <w:t>: Archivo que contiene las ligas electrónicas arriba insertadas.</w:t>
      </w:r>
    </w:p>
    <w:p w14:paraId="456B2DD3" w14:textId="77777777" w:rsidR="00C31368" w:rsidRDefault="00C31368" w:rsidP="009F1B4F">
      <w:pPr>
        <w:autoSpaceDE w:val="0"/>
        <w:autoSpaceDN w:val="0"/>
        <w:adjustRightInd w:val="0"/>
        <w:spacing w:line="360" w:lineRule="auto"/>
        <w:contextualSpacing/>
        <w:jc w:val="both"/>
        <w:rPr>
          <w:rFonts w:ascii="Palatino Linotype" w:hAnsi="Palatino Linotype" w:cs="Tahoma"/>
          <w:sz w:val="22"/>
          <w:szCs w:val="22"/>
        </w:rPr>
      </w:pPr>
    </w:p>
    <w:p w14:paraId="290F72B6" w14:textId="77777777" w:rsidR="001A412B" w:rsidRPr="00FB571A" w:rsidRDefault="007812D1" w:rsidP="009F1B4F">
      <w:pPr>
        <w:pStyle w:val="Ttulo2"/>
        <w:spacing w:before="0" w:line="360" w:lineRule="auto"/>
        <w:rPr>
          <w:rFonts w:ascii="Palatino Linotype" w:hAnsi="Palatino Linotype" w:cs="Tahoma"/>
          <w:b/>
          <w:color w:val="auto"/>
          <w:sz w:val="22"/>
          <w:szCs w:val="22"/>
        </w:rPr>
      </w:pPr>
      <w:bookmarkStart w:id="5" w:name="_Toc207791446"/>
      <w:bookmarkEnd w:id="0"/>
      <w:r w:rsidRPr="00FB571A">
        <w:rPr>
          <w:rFonts w:ascii="Palatino Linotype" w:hAnsi="Palatino Linotype" w:cs="Tahoma"/>
          <w:b/>
          <w:color w:val="auto"/>
          <w:sz w:val="22"/>
          <w:szCs w:val="22"/>
        </w:rPr>
        <w:lastRenderedPageBreak/>
        <w:t>I</w:t>
      </w:r>
      <w:r w:rsidR="00946751">
        <w:rPr>
          <w:rFonts w:ascii="Palatino Linotype" w:hAnsi="Palatino Linotype" w:cs="Tahoma"/>
          <w:b/>
          <w:color w:val="auto"/>
          <w:sz w:val="22"/>
          <w:szCs w:val="22"/>
        </w:rPr>
        <w:t>II</w:t>
      </w:r>
      <w:r w:rsidR="009A7587" w:rsidRPr="00FB571A">
        <w:rPr>
          <w:rFonts w:ascii="Palatino Linotype" w:hAnsi="Palatino Linotype" w:cs="Tahoma"/>
          <w:b/>
          <w:color w:val="auto"/>
          <w:sz w:val="22"/>
          <w:szCs w:val="22"/>
        </w:rPr>
        <w:t>. Interposición del Recurso de Revisión</w:t>
      </w:r>
      <w:bookmarkEnd w:id="5"/>
    </w:p>
    <w:p w14:paraId="50B067B7" w14:textId="77777777" w:rsidR="00F87649" w:rsidRPr="00FB571A" w:rsidRDefault="00F87649" w:rsidP="009F1B4F">
      <w:pPr>
        <w:autoSpaceDE w:val="0"/>
        <w:autoSpaceDN w:val="0"/>
        <w:adjustRightInd w:val="0"/>
        <w:spacing w:line="360" w:lineRule="auto"/>
        <w:contextualSpacing/>
        <w:jc w:val="both"/>
        <w:rPr>
          <w:rFonts w:ascii="Palatino Linotype" w:hAnsi="Palatino Linotype" w:cs="Tahoma"/>
          <w:b/>
          <w:sz w:val="18"/>
          <w:szCs w:val="22"/>
        </w:rPr>
      </w:pPr>
    </w:p>
    <w:p w14:paraId="1A87BFC9" w14:textId="6004E501" w:rsidR="009A7587" w:rsidRPr="00FB571A" w:rsidRDefault="009A7587" w:rsidP="009F1B4F">
      <w:pPr>
        <w:tabs>
          <w:tab w:val="left" w:pos="3122"/>
        </w:tabs>
        <w:spacing w:line="360" w:lineRule="auto"/>
        <w:contextualSpacing/>
        <w:jc w:val="both"/>
        <w:rPr>
          <w:rFonts w:ascii="Palatino Linotype" w:hAnsi="Palatino Linotype" w:cs="Tahoma"/>
          <w:sz w:val="22"/>
          <w:szCs w:val="22"/>
        </w:rPr>
      </w:pPr>
      <w:r w:rsidRPr="00FB571A">
        <w:rPr>
          <w:rFonts w:ascii="Palatino Linotype" w:hAnsi="Palatino Linotype" w:cs="Tahoma"/>
          <w:sz w:val="22"/>
          <w:szCs w:val="22"/>
        </w:rPr>
        <w:t>Con fecha</w:t>
      </w:r>
      <w:r w:rsidR="00E13C8C" w:rsidRPr="00FB571A">
        <w:rPr>
          <w:rFonts w:ascii="Palatino Linotype" w:hAnsi="Palatino Linotype" w:cs="Tahoma"/>
          <w:sz w:val="22"/>
          <w:szCs w:val="22"/>
        </w:rPr>
        <w:t xml:space="preserve"> </w:t>
      </w:r>
      <w:r w:rsidR="00C31368">
        <w:rPr>
          <w:rFonts w:ascii="Palatino Linotype" w:hAnsi="Palatino Linotype" w:cs="Tahoma"/>
          <w:sz w:val="22"/>
          <w:szCs w:val="22"/>
        </w:rPr>
        <w:t>veintitrés</w:t>
      </w:r>
      <w:r w:rsidR="00946751">
        <w:rPr>
          <w:rFonts w:ascii="Palatino Linotype" w:hAnsi="Palatino Linotype" w:cs="Tahoma"/>
          <w:sz w:val="22"/>
          <w:szCs w:val="22"/>
        </w:rPr>
        <w:t xml:space="preserve"> de mayo</w:t>
      </w:r>
      <w:r w:rsidR="009C323D" w:rsidRPr="00FB571A">
        <w:rPr>
          <w:rFonts w:ascii="Palatino Linotype" w:hAnsi="Palatino Linotype" w:cs="Tahoma"/>
          <w:sz w:val="22"/>
          <w:szCs w:val="22"/>
        </w:rPr>
        <w:t xml:space="preserve"> </w:t>
      </w:r>
      <w:r w:rsidR="00B267E1" w:rsidRPr="00FB571A">
        <w:rPr>
          <w:rFonts w:ascii="Palatino Linotype" w:hAnsi="Palatino Linotype" w:cs="Tahoma"/>
          <w:sz w:val="22"/>
          <w:szCs w:val="22"/>
        </w:rPr>
        <w:t>de dos mil veinti</w:t>
      </w:r>
      <w:r w:rsidR="00F93A36" w:rsidRPr="00FB571A">
        <w:rPr>
          <w:rFonts w:ascii="Palatino Linotype" w:hAnsi="Palatino Linotype" w:cs="Tahoma"/>
          <w:sz w:val="22"/>
          <w:szCs w:val="22"/>
        </w:rPr>
        <w:t>c</w:t>
      </w:r>
      <w:r w:rsidR="00BF4B55" w:rsidRPr="00FB571A">
        <w:rPr>
          <w:rFonts w:ascii="Palatino Linotype" w:hAnsi="Palatino Linotype" w:cs="Tahoma"/>
          <w:sz w:val="22"/>
          <w:szCs w:val="22"/>
        </w:rPr>
        <w:t>inco</w:t>
      </w:r>
      <w:r w:rsidRPr="00FB571A">
        <w:rPr>
          <w:rFonts w:ascii="Palatino Linotype" w:hAnsi="Palatino Linotype" w:cs="Tahoma"/>
          <w:sz w:val="22"/>
          <w:szCs w:val="22"/>
        </w:rPr>
        <w:t xml:space="preserve">, a través del </w:t>
      </w:r>
      <w:r w:rsidR="00BB1F81" w:rsidRPr="00FB571A">
        <w:rPr>
          <w:rFonts w:ascii="Palatino Linotype" w:hAnsi="Palatino Linotype" w:cs="Tahoma"/>
          <w:sz w:val="22"/>
          <w:szCs w:val="22"/>
          <w:lang w:val="es-ES"/>
        </w:rPr>
        <w:t>SAIMEX</w:t>
      </w:r>
      <w:r w:rsidR="00A048C7" w:rsidRPr="00FB571A">
        <w:rPr>
          <w:rFonts w:ascii="Palatino Linotype" w:hAnsi="Palatino Linotype" w:cs="Tahoma"/>
          <w:sz w:val="22"/>
          <w:szCs w:val="22"/>
        </w:rPr>
        <w:t>, se interpus</w:t>
      </w:r>
      <w:r w:rsidR="003C3E71" w:rsidRPr="00FB571A">
        <w:rPr>
          <w:rFonts w:ascii="Palatino Linotype" w:hAnsi="Palatino Linotype" w:cs="Tahoma"/>
          <w:sz w:val="22"/>
          <w:szCs w:val="22"/>
        </w:rPr>
        <w:t>o</w:t>
      </w:r>
      <w:r w:rsidR="00A048C7" w:rsidRPr="00FB571A">
        <w:rPr>
          <w:rFonts w:ascii="Palatino Linotype" w:hAnsi="Palatino Linotype" w:cs="Tahoma"/>
          <w:sz w:val="22"/>
          <w:szCs w:val="22"/>
        </w:rPr>
        <w:t xml:space="preserve"> </w:t>
      </w:r>
      <w:r w:rsidR="003C3E71" w:rsidRPr="00FB571A">
        <w:rPr>
          <w:rFonts w:ascii="Palatino Linotype" w:hAnsi="Palatino Linotype" w:cs="Tahoma"/>
          <w:sz w:val="22"/>
          <w:szCs w:val="22"/>
        </w:rPr>
        <w:t>el</w:t>
      </w:r>
      <w:r w:rsidRPr="00FB571A">
        <w:rPr>
          <w:rFonts w:ascii="Palatino Linotype" w:hAnsi="Palatino Linotype" w:cs="Tahoma"/>
          <w:sz w:val="22"/>
          <w:szCs w:val="22"/>
        </w:rPr>
        <w:t xml:space="preserve"> presente Recurso de Revisión por</w:t>
      </w:r>
      <w:r w:rsidR="008E6658" w:rsidRPr="00FB571A">
        <w:rPr>
          <w:rFonts w:ascii="Palatino Linotype" w:hAnsi="Palatino Linotype" w:cs="Tahoma"/>
          <w:sz w:val="22"/>
          <w:szCs w:val="22"/>
        </w:rPr>
        <w:t xml:space="preserve"> </w:t>
      </w:r>
      <w:r w:rsidR="0035716C" w:rsidRPr="00FB571A">
        <w:rPr>
          <w:rFonts w:ascii="Palatino Linotype" w:hAnsi="Palatino Linotype" w:cs="Tahoma"/>
          <w:sz w:val="22"/>
          <w:szCs w:val="22"/>
        </w:rPr>
        <w:t xml:space="preserve">el </w:t>
      </w:r>
      <w:r w:rsidRPr="00FB571A">
        <w:rPr>
          <w:rFonts w:ascii="Palatino Linotype" w:hAnsi="Palatino Linotype" w:cs="Tahoma"/>
          <w:sz w:val="22"/>
          <w:szCs w:val="22"/>
        </w:rPr>
        <w:t xml:space="preserve">Recurrente, en contra de </w:t>
      </w:r>
      <w:r w:rsidR="00655265" w:rsidRPr="00FB571A">
        <w:rPr>
          <w:rFonts w:ascii="Palatino Linotype" w:hAnsi="Palatino Linotype" w:cs="Tahoma"/>
          <w:sz w:val="22"/>
          <w:szCs w:val="22"/>
        </w:rPr>
        <w:t>la respuesta emitida</w:t>
      </w:r>
      <w:r w:rsidRPr="00FB571A">
        <w:rPr>
          <w:rFonts w:ascii="Palatino Linotype" w:hAnsi="Palatino Linotype" w:cs="Tahoma"/>
          <w:sz w:val="22"/>
          <w:szCs w:val="22"/>
        </w:rPr>
        <w:t xml:space="preserve"> por el Sujeto Obligado a </w:t>
      </w:r>
      <w:r w:rsidR="00655265" w:rsidRPr="00FB571A">
        <w:rPr>
          <w:rFonts w:ascii="Palatino Linotype" w:hAnsi="Palatino Linotype" w:cs="Tahoma"/>
          <w:sz w:val="22"/>
          <w:szCs w:val="22"/>
        </w:rPr>
        <w:t>la solicitud</w:t>
      </w:r>
      <w:r w:rsidRPr="00FB571A">
        <w:rPr>
          <w:rFonts w:ascii="Palatino Linotype" w:hAnsi="Palatino Linotype" w:cs="Tahoma"/>
          <w:sz w:val="22"/>
          <w:szCs w:val="22"/>
        </w:rPr>
        <w:t xml:space="preserve"> de información, en los siguientes términos:</w:t>
      </w:r>
    </w:p>
    <w:p w14:paraId="64D52F80" w14:textId="77777777" w:rsidR="00AB6595" w:rsidRDefault="00AB6595" w:rsidP="009F1B4F">
      <w:pPr>
        <w:tabs>
          <w:tab w:val="left" w:pos="4995"/>
        </w:tabs>
        <w:spacing w:line="360" w:lineRule="auto"/>
        <w:contextualSpacing/>
        <w:jc w:val="both"/>
        <w:rPr>
          <w:rFonts w:ascii="Palatino Linotype" w:hAnsi="Palatino Linotype" w:cs="Tahoma"/>
          <w:sz w:val="22"/>
          <w:szCs w:val="22"/>
        </w:rPr>
      </w:pPr>
    </w:p>
    <w:p w14:paraId="587A3956" w14:textId="77777777" w:rsidR="00D5699B" w:rsidRPr="00FB571A" w:rsidRDefault="00D5699B" w:rsidP="009F1B4F">
      <w:pPr>
        <w:spacing w:line="360" w:lineRule="auto"/>
        <w:ind w:left="567" w:right="539"/>
        <w:contextualSpacing/>
        <w:jc w:val="both"/>
        <w:rPr>
          <w:rFonts w:ascii="Palatino Linotype" w:hAnsi="Palatino Linotype" w:cs="Tahoma"/>
          <w:b/>
          <w:bCs/>
          <w:szCs w:val="22"/>
        </w:rPr>
      </w:pPr>
      <w:r w:rsidRPr="00FB571A">
        <w:rPr>
          <w:rFonts w:ascii="Palatino Linotype" w:hAnsi="Palatino Linotype" w:cs="Tahoma"/>
          <w:b/>
          <w:bCs/>
          <w:szCs w:val="22"/>
        </w:rPr>
        <w:t>ACTO IMPUGNADO</w:t>
      </w:r>
    </w:p>
    <w:p w14:paraId="63F66EDC" w14:textId="2F6EDA4C" w:rsidR="003D1770" w:rsidRPr="00FB571A" w:rsidRDefault="007E4927" w:rsidP="009F1B4F">
      <w:pPr>
        <w:spacing w:line="360" w:lineRule="auto"/>
        <w:ind w:left="567" w:right="539"/>
        <w:contextualSpacing/>
        <w:jc w:val="both"/>
        <w:rPr>
          <w:rFonts w:ascii="Palatino Linotype" w:hAnsi="Palatino Linotype" w:cs="Tahoma"/>
          <w:bCs/>
          <w:szCs w:val="22"/>
        </w:rPr>
      </w:pPr>
      <w:r w:rsidRPr="00FB571A">
        <w:rPr>
          <w:rFonts w:ascii="Palatino Linotype" w:hAnsi="Palatino Linotype" w:cs="Tahoma"/>
          <w:bCs/>
          <w:i/>
          <w:szCs w:val="22"/>
        </w:rPr>
        <w:t>“</w:t>
      </w:r>
      <w:r w:rsidR="00C31368" w:rsidRPr="00C31368">
        <w:rPr>
          <w:rFonts w:ascii="Palatino Linotype" w:hAnsi="Palatino Linotype" w:cs="Tahoma"/>
          <w:bCs/>
          <w:i/>
          <w:szCs w:val="22"/>
        </w:rPr>
        <w:t>LA RESPEUSTA DEL SUJETO OBLIGADO ES DOLOSA Y VIOLENTA LOS DERECHOS HUMANOS DE ACCESO NO ENTREGA LA INFORMACIÓN QUE DEBE ESTAR EN SU PODER POR QUE FUE PUBLICA LA CONFERENCIA NO LO NIEGUEN</w:t>
      </w:r>
      <w:r w:rsidR="00E55401" w:rsidRPr="00FB571A">
        <w:rPr>
          <w:rFonts w:ascii="Palatino Linotype" w:hAnsi="Palatino Linotype" w:cs="Tahoma"/>
          <w:bCs/>
          <w:i/>
          <w:szCs w:val="22"/>
        </w:rPr>
        <w:t>"</w:t>
      </w:r>
      <w:r w:rsidR="00C31368">
        <w:rPr>
          <w:rFonts w:ascii="Palatino Linotype" w:hAnsi="Palatino Linotype" w:cs="Tahoma"/>
          <w:bCs/>
          <w:i/>
          <w:szCs w:val="22"/>
        </w:rPr>
        <w:t xml:space="preserve"> (Sic)</w:t>
      </w:r>
    </w:p>
    <w:p w14:paraId="0007C6DE" w14:textId="77777777" w:rsidR="00CE2F19" w:rsidRPr="00FB571A" w:rsidRDefault="00CE2F19" w:rsidP="009F1B4F">
      <w:pPr>
        <w:spacing w:line="360" w:lineRule="auto"/>
        <w:ind w:left="567" w:right="539"/>
        <w:contextualSpacing/>
        <w:jc w:val="both"/>
        <w:rPr>
          <w:rFonts w:ascii="Palatino Linotype" w:hAnsi="Palatino Linotype" w:cs="Tahoma"/>
          <w:bCs/>
          <w:szCs w:val="22"/>
        </w:rPr>
      </w:pPr>
    </w:p>
    <w:p w14:paraId="4564D710" w14:textId="77777777" w:rsidR="00CE2F19" w:rsidRPr="00FB571A" w:rsidRDefault="00CE2F19" w:rsidP="009F1B4F">
      <w:pPr>
        <w:spacing w:line="360" w:lineRule="auto"/>
        <w:ind w:left="567" w:right="539"/>
        <w:contextualSpacing/>
        <w:jc w:val="both"/>
        <w:rPr>
          <w:rFonts w:ascii="Palatino Linotype" w:hAnsi="Palatino Linotype" w:cs="Tahoma"/>
          <w:b/>
          <w:bCs/>
          <w:szCs w:val="22"/>
        </w:rPr>
      </w:pPr>
      <w:r w:rsidRPr="00FB571A">
        <w:rPr>
          <w:rFonts w:ascii="Palatino Linotype" w:hAnsi="Palatino Linotype" w:cs="Tahoma"/>
          <w:b/>
          <w:bCs/>
          <w:szCs w:val="22"/>
        </w:rPr>
        <w:t>RAZONES O MOTIVOS DE LA INCONFORMIDAD</w:t>
      </w:r>
    </w:p>
    <w:p w14:paraId="489B654B" w14:textId="5407D099" w:rsidR="00CE2F19" w:rsidRPr="00FB571A" w:rsidRDefault="00CE2F19" w:rsidP="009F1B4F">
      <w:pPr>
        <w:spacing w:line="360" w:lineRule="auto"/>
        <w:ind w:left="567" w:right="539"/>
        <w:contextualSpacing/>
        <w:jc w:val="both"/>
        <w:rPr>
          <w:rFonts w:ascii="Palatino Linotype" w:hAnsi="Palatino Linotype" w:cs="Tahoma"/>
          <w:bCs/>
          <w:i/>
          <w:szCs w:val="24"/>
        </w:rPr>
      </w:pPr>
      <w:r w:rsidRPr="00FB571A">
        <w:rPr>
          <w:rFonts w:ascii="Palatino Linotype" w:hAnsi="Palatino Linotype" w:cs="Tahoma"/>
          <w:bCs/>
          <w:i/>
          <w:szCs w:val="24"/>
        </w:rPr>
        <w:t>“</w:t>
      </w:r>
      <w:bookmarkStart w:id="6" w:name="_Hlk181699048"/>
      <w:r w:rsidR="00C31368" w:rsidRPr="00C31368">
        <w:rPr>
          <w:rFonts w:ascii="Palatino Linotype" w:hAnsi="Palatino Linotype" w:cs="Tahoma"/>
          <w:bCs/>
          <w:i/>
          <w:szCs w:val="24"/>
        </w:rPr>
        <w:t>NO ENTREGA LA IFNORMAICÓN QUE ES PÚBLICA QUE SE ENTREGUE VIA SAIMEX LO HACEN HASTA QUE RECURRE EL SOLICITANTE PRO QUE SOLO SE LA PASAN DANDO VUELTAS PARA QUE EL SOLICITANTE DESISTA Y NO ENTREGUEN</w:t>
      </w:r>
      <w:r w:rsidRPr="00FB571A">
        <w:rPr>
          <w:rFonts w:ascii="Palatino Linotype" w:hAnsi="Palatino Linotype" w:cs="Tahoma"/>
          <w:bCs/>
          <w:i/>
          <w:szCs w:val="24"/>
        </w:rPr>
        <w:t>”</w:t>
      </w:r>
      <w:r w:rsidR="00C31368">
        <w:rPr>
          <w:rFonts w:ascii="Palatino Linotype" w:hAnsi="Palatino Linotype" w:cs="Tahoma"/>
          <w:bCs/>
          <w:i/>
          <w:szCs w:val="24"/>
        </w:rPr>
        <w:t xml:space="preserve"> (Sic)</w:t>
      </w:r>
    </w:p>
    <w:p w14:paraId="0C89C59E" w14:textId="77777777" w:rsidR="00342378" w:rsidRPr="00FB571A" w:rsidRDefault="00342378" w:rsidP="009F1B4F">
      <w:pPr>
        <w:spacing w:line="360" w:lineRule="auto"/>
        <w:ind w:right="539"/>
        <w:contextualSpacing/>
        <w:jc w:val="both"/>
        <w:rPr>
          <w:rFonts w:ascii="Palatino Linotype" w:hAnsi="Palatino Linotype" w:cs="Tahoma"/>
          <w:bCs/>
          <w:i/>
          <w:szCs w:val="24"/>
        </w:rPr>
      </w:pPr>
    </w:p>
    <w:p w14:paraId="1C6EE9EF" w14:textId="77777777" w:rsidR="009A7587" w:rsidRPr="00FB571A" w:rsidRDefault="00946751" w:rsidP="009F1B4F">
      <w:pPr>
        <w:pStyle w:val="Ttulo2"/>
        <w:spacing w:before="0" w:line="360" w:lineRule="auto"/>
        <w:rPr>
          <w:rFonts w:ascii="Palatino Linotype" w:eastAsia="Batang" w:hAnsi="Palatino Linotype" w:cs="Tahoma"/>
          <w:b/>
          <w:bCs/>
          <w:color w:val="auto"/>
          <w:sz w:val="22"/>
          <w:szCs w:val="22"/>
        </w:rPr>
      </w:pPr>
      <w:bookmarkStart w:id="7" w:name="_Toc207791447"/>
      <w:bookmarkEnd w:id="6"/>
      <w:r>
        <w:rPr>
          <w:rStyle w:val="Ttulo2Car"/>
          <w:rFonts w:ascii="Palatino Linotype" w:hAnsi="Palatino Linotype"/>
          <w:b/>
          <w:color w:val="auto"/>
          <w:sz w:val="22"/>
          <w:szCs w:val="22"/>
        </w:rPr>
        <w:t>I</w:t>
      </w:r>
      <w:r w:rsidR="00FF1049" w:rsidRPr="00FB571A">
        <w:rPr>
          <w:rStyle w:val="Ttulo2Car"/>
          <w:rFonts w:ascii="Palatino Linotype" w:hAnsi="Palatino Linotype"/>
          <w:b/>
          <w:color w:val="auto"/>
          <w:sz w:val="22"/>
          <w:szCs w:val="22"/>
        </w:rPr>
        <w:t>V</w:t>
      </w:r>
      <w:r w:rsidR="009A7587" w:rsidRPr="00FB571A">
        <w:rPr>
          <w:rStyle w:val="Ttulo2Car"/>
          <w:rFonts w:ascii="Palatino Linotype" w:hAnsi="Palatino Linotype"/>
          <w:b/>
          <w:color w:val="auto"/>
          <w:sz w:val="22"/>
          <w:szCs w:val="22"/>
        </w:rPr>
        <w:t>. Trámite del Recurso de Revisión ante el Instituto</w:t>
      </w:r>
      <w:bookmarkEnd w:id="7"/>
    </w:p>
    <w:p w14:paraId="66113DC1" w14:textId="77777777" w:rsidR="007E4927" w:rsidRPr="00FB571A" w:rsidRDefault="007E4927" w:rsidP="009F1B4F">
      <w:pPr>
        <w:spacing w:line="360" w:lineRule="auto"/>
        <w:contextualSpacing/>
        <w:jc w:val="both"/>
        <w:rPr>
          <w:rFonts w:ascii="Palatino Linotype" w:eastAsia="Batang" w:hAnsi="Palatino Linotype" w:cs="Tahoma"/>
          <w:b/>
          <w:bCs/>
          <w:sz w:val="22"/>
          <w:szCs w:val="22"/>
        </w:rPr>
      </w:pPr>
    </w:p>
    <w:p w14:paraId="3E7AFD57" w14:textId="267BB264" w:rsidR="00C950E3" w:rsidRPr="00FB571A" w:rsidRDefault="009A7587" w:rsidP="009F1B4F">
      <w:pPr>
        <w:spacing w:line="360" w:lineRule="auto"/>
        <w:contextualSpacing/>
        <w:jc w:val="both"/>
        <w:rPr>
          <w:rFonts w:ascii="Palatino Linotype" w:eastAsia="Batang" w:hAnsi="Palatino Linotype" w:cs="Tahoma"/>
          <w:bCs/>
          <w:sz w:val="22"/>
          <w:szCs w:val="22"/>
        </w:rPr>
      </w:pPr>
      <w:r w:rsidRPr="00700B60">
        <w:rPr>
          <w:rFonts w:ascii="Palatino Linotype" w:eastAsiaTheme="majorEastAsia" w:hAnsi="Palatino Linotype"/>
          <w:b/>
          <w:bCs/>
          <w:sz w:val="22"/>
          <w:szCs w:val="22"/>
        </w:rPr>
        <w:t>a) Turno del Recurso de Revisión.</w:t>
      </w:r>
      <w:r w:rsidRPr="00FB571A">
        <w:rPr>
          <w:rFonts w:ascii="Palatino Linotype" w:eastAsia="Batang" w:hAnsi="Palatino Linotype" w:cs="Tahoma"/>
          <w:b/>
          <w:bCs/>
          <w:sz w:val="22"/>
          <w:szCs w:val="22"/>
        </w:rPr>
        <w:t xml:space="preserve"> </w:t>
      </w:r>
      <w:r w:rsidR="00A06844" w:rsidRPr="00FB571A">
        <w:rPr>
          <w:rFonts w:ascii="Palatino Linotype" w:eastAsia="Batang" w:hAnsi="Palatino Linotype" w:cs="Tahoma"/>
          <w:bCs/>
          <w:sz w:val="22"/>
          <w:szCs w:val="22"/>
        </w:rPr>
        <w:t xml:space="preserve">El </w:t>
      </w:r>
      <w:r w:rsidR="00C31368">
        <w:rPr>
          <w:rFonts w:ascii="Palatino Linotype" w:hAnsi="Palatino Linotype" w:cs="Tahoma"/>
          <w:sz w:val="22"/>
          <w:szCs w:val="22"/>
        </w:rPr>
        <w:t xml:space="preserve">veintitrés </w:t>
      </w:r>
      <w:r w:rsidR="00946751">
        <w:rPr>
          <w:rFonts w:ascii="Palatino Linotype" w:eastAsia="Batang" w:hAnsi="Palatino Linotype" w:cs="Tahoma"/>
          <w:bCs/>
          <w:sz w:val="22"/>
          <w:szCs w:val="22"/>
        </w:rPr>
        <w:t>de mayo</w:t>
      </w:r>
      <w:r w:rsidR="00805163" w:rsidRPr="00FB571A">
        <w:rPr>
          <w:rFonts w:ascii="Palatino Linotype" w:hAnsi="Palatino Linotype" w:cs="Tahoma"/>
          <w:sz w:val="22"/>
          <w:szCs w:val="22"/>
        </w:rPr>
        <w:t xml:space="preserve"> </w:t>
      </w:r>
      <w:r w:rsidR="00BF4B55" w:rsidRPr="00FB571A">
        <w:rPr>
          <w:rFonts w:ascii="Palatino Linotype" w:hAnsi="Palatino Linotype" w:cs="Tahoma"/>
          <w:sz w:val="22"/>
          <w:szCs w:val="22"/>
        </w:rPr>
        <w:t>de dos mil veinticinco</w:t>
      </w:r>
      <w:r w:rsidR="00A06844" w:rsidRPr="00FB571A">
        <w:rPr>
          <w:rFonts w:ascii="Palatino Linotype" w:eastAsia="Batang" w:hAnsi="Palatino Linotype" w:cs="Tahoma"/>
          <w:bCs/>
          <w:sz w:val="22"/>
          <w:szCs w:val="22"/>
        </w:rPr>
        <w:t xml:space="preserve">, </w:t>
      </w:r>
      <w:r w:rsidR="00D5699B" w:rsidRPr="00FB571A">
        <w:rPr>
          <w:rFonts w:ascii="Palatino Linotype" w:eastAsia="Batang" w:hAnsi="Palatino Linotype" w:cs="Tahoma"/>
          <w:bCs/>
          <w:sz w:val="22"/>
          <w:szCs w:val="22"/>
        </w:rPr>
        <w:t xml:space="preserve">el </w:t>
      </w:r>
      <w:r w:rsidR="00BB1F81" w:rsidRPr="00FB571A">
        <w:rPr>
          <w:rFonts w:ascii="Palatino Linotype" w:eastAsia="Batang" w:hAnsi="Palatino Linotype" w:cs="Tahoma"/>
          <w:bCs/>
          <w:sz w:val="22"/>
          <w:szCs w:val="22"/>
        </w:rPr>
        <w:t>SAIMEX</w:t>
      </w:r>
      <w:r w:rsidR="00D5699B" w:rsidRPr="00FB571A">
        <w:rPr>
          <w:rFonts w:ascii="Palatino Linotype" w:eastAsia="Batang" w:hAnsi="Palatino Linotype" w:cs="Tahoma"/>
          <w:bCs/>
          <w:sz w:val="22"/>
          <w:szCs w:val="22"/>
        </w:rPr>
        <w:t xml:space="preserve">, asignó el número de expediente </w:t>
      </w:r>
      <w:r w:rsidR="00700B60">
        <w:rPr>
          <w:rFonts w:ascii="Palatino Linotype" w:eastAsia="Batang" w:hAnsi="Palatino Linotype" w:cs="Tahoma"/>
          <w:b/>
          <w:bCs/>
          <w:sz w:val="22"/>
          <w:szCs w:val="22"/>
        </w:rPr>
        <w:t>05</w:t>
      </w:r>
      <w:r w:rsidR="00C31368">
        <w:rPr>
          <w:rFonts w:ascii="Palatino Linotype" w:eastAsia="Batang" w:hAnsi="Palatino Linotype" w:cs="Tahoma"/>
          <w:b/>
          <w:bCs/>
          <w:sz w:val="22"/>
          <w:szCs w:val="22"/>
        </w:rPr>
        <w:t>89</w:t>
      </w:r>
      <w:r w:rsidR="00700B60">
        <w:rPr>
          <w:rFonts w:ascii="Palatino Linotype" w:eastAsia="Batang" w:hAnsi="Palatino Linotype" w:cs="Tahoma"/>
          <w:b/>
          <w:bCs/>
          <w:sz w:val="22"/>
          <w:szCs w:val="22"/>
        </w:rPr>
        <w:t>1</w:t>
      </w:r>
      <w:r w:rsidR="00D5699B" w:rsidRPr="00FB571A">
        <w:rPr>
          <w:rFonts w:ascii="Palatino Linotype" w:eastAsia="Batang" w:hAnsi="Palatino Linotype" w:cs="Tahoma"/>
          <w:b/>
          <w:bCs/>
          <w:sz w:val="22"/>
          <w:szCs w:val="22"/>
        </w:rPr>
        <w:t>/INFOEM/IP/RR/202</w:t>
      </w:r>
      <w:r w:rsidR="00BF4B55" w:rsidRPr="00FB571A">
        <w:rPr>
          <w:rFonts w:ascii="Palatino Linotype" w:eastAsia="Batang" w:hAnsi="Palatino Linotype" w:cs="Tahoma"/>
          <w:b/>
          <w:bCs/>
          <w:sz w:val="22"/>
          <w:szCs w:val="22"/>
        </w:rPr>
        <w:t>5</w:t>
      </w:r>
      <w:r w:rsidR="00D5699B" w:rsidRPr="00FB571A">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FB571A">
        <w:rPr>
          <w:rFonts w:ascii="Palatino Linotype" w:eastAsia="Batang" w:hAnsi="Palatino Linotype" w:cs="Tahoma"/>
          <w:b/>
          <w:bCs/>
          <w:sz w:val="22"/>
          <w:szCs w:val="22"/>
        </w:rPr>
        <w:t>Comisionado Ponente Luis Gustavo Parra Noriega</w:t>
      </w:r>
      <w:r w:rsidR="00D5699B" w:rsidRPr="00FB571A">
        <w:rPr>
          <w:rFonts w:ascii="Palatino Linotype" w:eastAsia="Batang" w:hAnsi="Palatino Linotype" w:cs="Tahoma"/>
          <w:bCs/>
          <w:sz w:val="22"/>
          <w:szCs w:val="22"/>
        </w:rPr>
        <w:t>, para los efectos del artículo 185, fracción I</w:t>
      </w:r>
      <w:r w:rsidR="00BB1F81" w:rsidRPr="00FB571A">
        <w:rPr>
          <w:rFonts w:ascii="Palatino Linotype" w:eastAsia="Batang" w:hAnsi="Palatino Linotype" w:cs="Tahoma"/>
          <w:bCs/>
          <w:sz w:val="22"/>
          <w:szCs w:val="22"/>
        </w:rPr>
        <w:t>,</w:t>
      </w:r>
      <w:r w:rsidR="00D5699B" w:rsidRPr="00FB571A">
        <w:rPr>
          <w:rFonts w:ascii="Palatino Linotype" w:eastAsia="Batang" w:hAnsi="Palatino Linotype" w:cs="Tahoma"/>
          <w:bCs/>
          <w:sz w:val="22"/>
          <w:szCs w:val="22"/>
        </w:rPr>
        <w:t xml:space="preserve"> de la Ley de Transparencia y Acceso a la Información Pública del Estado de México y Municipios.</w:t>
      </w:r>
    </w:p>
    <w:p w14:paraId="0F55BF7C" w14:textId="77777777" w:rsidR="00D5699B" w:rsidRPr="00FB571A" w:rsidRDefault="00D5699B" w:rsidP="009F1B4F">
      <w:pPr>
        <w:spacing w:line="360" w:lineRule="auto"/>
        <w:contextualSpacing/>
        <w:jc w:val="both"/>
        <w:rPr>
          <w:rFonts w:ascii="Palatino Linotype" w:eastAsia="Batang" w:hAnsi="Palatino Linotype" w:cs="Tahoma"/>
          <w:b/>
          <w:bCs/>
          <w:sz w:val="22"/>
          <w:szCs w:val="22"/>
        </w:rPr>
      </w:pPr>
    </w:p>
    <w:p w14:paraId="679FB975" w14:textId="30F35DF6" w:rsidR="00253937" w:rsidRDefault="009A7587" w:rsidP="009F1B4F">
      <w:pPr>
        <w:spacing w:line="360" w:lineRule="auto"/>
        <w:contextualSpacing/>
        <w:jc w:val="both"/>
        <w:rPr>
          <w:rFonts w:ascii="Palatino Linotype" w:hAnsi="Palatino Linotype" w:cs="Tahoma"/>
          <w:bCs/>
          <w:sz w:val="22"/>
          <w:szCs w:val="22"/>
          <w:lang w:val="es-ES_tradnl"/>
        </w:rPr>
      </w:pPr>
      <w:r w:rsidRPr="00700B60">
        <w:rPr>
          <w:rFonts w:ascii="Palatino Linotype" w:eastAsiaTheme="majorEastAsia" w:hAnsi="Palatino Linotype"/>
          <w:b/>
          <w:bCs/>
          <w:sz w:val="22"/>
          <w:szCs w:val="22"/>
        </w:rPr>
        <w:t xml:space="preserve">b) Admisión del Recurso de Revisión. </w:t>
      </w:r>
      <w:r w:rsidRPr="00FB571A">
        <w:rPr>
          <w:rFonts w:ascii="Palatino Linotype" w:hAnsi="Palatino Linotype" w:cs="Tahoma"/>
          <w:bCs/>
          <w:sz w:val="22"/>
          <w:szCs w:val="22"/>
        </w:rPr>
        <w:t>El</w:t>
      </w:r>
      <w:r w:rsidR="00EB3A2C" w:rsidRPr="00FB571A">
        <w:rPr>
          <w:rFonts w:ascii="Palatino Linotype" w:hAnsi="Palatino Linotype" w:cs="Tahoma"/>
          <w:bCs/>
          <w:sz w:val="22"/>
          <w:szCs w:val="22"/>
        </w:rPr>
        <w:t xml:space="preserve"> </w:t>
      </w:r>
      <w:r w:rsidR="00C31368">
        <w:rPr>
          <w:rFonts w:ascii="Palatino Linotype" w:hAnsi="Palatino Linotype" w:cs="Tahoma"/>
          <w:bCs/>
          <w:sz w:val="22"/>
          <w:szCs w:val="22"/>
        </w:rPr>
        <w:t>veintiocho</w:t>
      </w:r>
      <w:r w:rsidR="00946751">
        <w:rPr>
          <w:rFonts w:ascii="Palatino Linotype" w:hAnsi="Palatino Linotype" w:cs="Tahoma"/>
          <w:bCs/>
          <w:sz w:val="22"/>
          <w:szCs w:val="22"/>
        </w:rPr>
        <w:t xml:space="preserve"> de mayo</w:t>
      </w:r>
      <w:r w:rsidR="00BF4B55" w:rsidRPr="00FB571A">
        <w:rPr>
          <w:rFonts w:ascii="Palatino Linotype" w:hAnsi="Palatino Linotype" w:cs="Tahoma"/>
          <w:bCs/>
          <w:sz w:val="22"/>
          <w:szCs w:val="22"/>
        </w:rPr>
        <w:t xml:space="preserve"> de dos mil veinticinco</w:t>
      </w:r>
      <w:r w:rsidRPr="00FB571A">
        <w:rPr>
          <w:rFonts w:ascii="Palatino Linotype" w:hAnsi="Palatino Linotype" w:cs="Tahoma"/>
          <w:bCs/>
          <w:sz w:val="22"/>
          <w:szCs w:val="22"/>
        </w:rPr>
        <w:t xml:space="preserve">, </w:t>
      </w:r>
      <w:r w:rsidR="001F787A" w:rsidRPr="00FB571A">
        <w:rPr>
          <w:rFonts w:ascii="Palatino Linotype" w:hAnsi="Palatino Linotype" w:cs="Tahoma"/>
          <w:bCs/>
          <w:sz w:val="22"/>
          <w:szCs w:val="22"/>
        </w:rPr>
        <w:t xml:space="preserve">se acordó la admisión del </w:t>
      </w:r>
      <w:r w:rsidR="001F787A" w:rsidRPr="00FB571A">
        <w:rPr>
          <w:rFonts w:ascii="Palatino Linotype" w:hAnsi="Palatino Linotype" w:cs="Tahoma"/>
          <w:bCs/>
          <w:sz w:val="22"/>
          <w:szCs w:val="22"/>
          <w:lang w:val="es-ES_tradnl"/>
        </w:rPr>
        <w:t xml:space="preserve">Recurso de Revisión interpuesto por el Recurrente en contra del </w:t>
      </w:r>
      <w:r w:rsidR="001F787A" w:rsidRPr="00FB571A">
        <w:rPr>
          <w:rFonts w:ascii="Palatino Linotype" w:hAnsi="Palatino Linotype" w:cs="Tahoma"/>
          <w:b/>
          <w:bCs/>
          <w:sz w:val="22"/>
          <w:szCs w:val="22"/>
          <w:lang w:val="es-ES_tradnl"/>
        </w:rPr>
        <w:t xml:space="preserve">Sujeto </w:t>
      </w:r>
      <w:r w:rsidR="001F787A" w:rsidRPr="00FB571A">
        <w:rPr>
          <w:rFonts w:ascii="Palatino Linotype" w:hAnsi="Palatino Linotype" w:cs="Tahoma"/>
          <w:b/>
          <w:bCs/>
          <w:sz w:val="22"/>
          <w:szCs w:val="22"/>
          <w:lang w:val="es-ES_tradnl"/>
        </w:rPr>
        <w:lastRenderedPageBreak/>
        <w:t>Obligado</w:t>
      </w:r>
      <w:r w:rsidR="001F787A" w:rsidRPr="00FB571A">
        <w:rPr>
          <w:rFonts w:ascii="Palatino Linotype" w:hAnsi="Palatino Linotype" w:cs="Tahoma"/>
          <w:bCs/>
          <w:sz w:val="22"/>
          <w:szCs w:val="22"/>
          <w:lang w:val="es-ES_tradnl"/>
        </w:rPr>
        <w:t>, en términos del artículo 185, fracciones I, II y IV</w:t>
      </w:r>
      <w:r w:rsidR="00BB1F81" w:rsidRPr="00FB571A">
        <w:rPr>
          <w:rFonts w:ascii="Palatino Linotype" w:hAnsi="Palatino Linotype" w:cs="Tahoma"/>
          <w:bCs/>
          <w:sz w:val="22"/>
          <w:szCs w:val="22"/>
          <w:lang w:val="es-ES_tradnl"/>
        </w:rPr>
        <w:t>,</w:t>
      </w:r>
      <w:r w:rsidR="001F787A" w:rsidRPr="00FB571A">
        <w:rPr>
          <w:rFonts w:ascii="Palatino Linotype" w:hAnsi="Palatino Linotype" w:cs="Tahoma"/>
          <w:bCs/>
          <w:sz w:val="22"/>
          <w:szCs w:val="22"/>
          <w:lang w:val="es-ES_tradnl"/>
        </w:rPr>
        <w:t xml:space="preserve"> de la Ley de Transparencia y Acceso a la Información Pública del Estado de México y Municipios, el cual fue notificad</w:t>
      </w:r>
      <w:r w:rsidR="000C6179" w:rsidRPr="00FB571A">
        <w:rPr>
          <w:rFonts w:ascii="Palatino Linotype" w:hAnsi="Palatino Linotype" w:cs="Tahoma"/>
          <w:bCs/>
          <w:sz w:val="22"/>
          <w:szCs w:val="22"/>
          <w:lang w:val="es-ES_tradnl"/>
        </w:rPr>
        <w:t>o a las partes el mismo día</w:t>
      </w:r>
      <w:r w:rsidR="001F787A" w:rsidRPr="00FB571A">
        <w:rPr>
          <w:rFonts w:ascii="Palatino Linotype" w:hAnsi="Palatino Linotype" w:cs="Tahoma"/>
          <w:bCs/>
          <w:sz w:val="22"/>
          <w:szCs w:val="22"/>
          <w:lang w:val="es-ES_tradnl"/>
        </w:rPr>
        <w:t xml:space="preserve"> a través del </w:t>
      </w:r>
      <w:r w:rsidR="00BB1F81" w:rsidRPr="00FB571A">
        <w:rPr>
          <w:rFonts w:ascii="Palatino Linotype" w:hAnsi="Palatino Linotype" w:cs="Tahoma"/>
          <w:bCs/>
          <w:sz w:val="22"/>
          <w:szCs w:val="22"/>
          <w:lang w:val="es-ES_tradnl"/>
        </w:rPr>
        <w:t>SAIMEX</w:t>
      </w:r>
      <w:r w:rsidR="001F787A" w:rsidRPr="00FB571A">
        <w:rPr>
          <w:rFonts w:ascii="Palatino Linotype" w:hAnsi="Palatino Linotype" w:cs="Tahoma"/>
          <w:bCs/>
          <w:sz w:val="22"/>
          <w:szCs w:val="22"/>
          <w:lang w:val="es-ES_tradnl"/>
        </w:rPr>
        <w:t>, en el que se les otorgó un plazo de siete días hábiles posteriores a la misma, para que manifestaran lo que a su derecho conviniera y formularan alegatos.</w:t>
      </w:r>
    </w:p>
    <w:p w14:paraId="759AAD4B" w14:textId="77777777" w:rsidR="00946751" w:rsidRDefault="00946751" w:rsidP="009F1B4F">
      <w:pPr>
        <w:spacing w:line="360" w:lineRule="auto"/>
        <w:contextualSpacing/>
        <w:jc w:val="both"/>
        <w:rPr>
          <w:rFonts w:ascii="Palatino Linotype" w:hAnsi="Palatino Linotype" w:cs="Tahoma"/>
          <w:bCs/>
          <w:sz w:val="22"/>
          <w:szCs w:val="22"/>
          <w:lang w:val="es-ES_tradnl"/>
        </w:rPr>
      </w:pPr>
    </w:p>
    <w:p w14:paraId="4E7A2685" w14:textId="576673FD" w:rsidR="009E56DD" w:rsidRPr="009E56DD" w:rsidRDefault="009E56DD" w:rsidP="009E56DD">
      <w:pPr>
        <w:spacing w:line="360" w:lineRule="auto"/>
        <w:jc w:val="both"/>
        <w:rPr>
          <w:rFonts w:ascii="Palatino Linotype" w:eastAsia="Palatino Linotype" w:hAnsi="Palatino Linotype" w:cs="Palatino Linotype"/>
          <w:color w:val="000000"/>
          <w:sz w:val="22"/>
          <w:szCs w:val="22"/>
          <w:lang w:eastAsia="es-MX"/>
        </w:rPr>
      </w:pPr>
      <w:r w:rsidRPr="009E56DD">
        <w:rPr>
          <w:rFonts w:ascii="Palatino Linotype" w:eastAsia="Palatino Linotype" w:hAnsi="Palatino Linotype" w:cs="Palatino Linotype"/>
          <w:b/>
          <w:color w:val="000000"/>
          <w:sz w:val="22"/>
          <w:szCs w:val="22"/>
          <w:lang w:eastAsia="es-MX"/>
        </w:rPr>
        <w:t xml:space="preserve">c) Informe Justificado. </w:t>
      </w:r>
      <w:r w:rsidRPr="009E56DD">
        <w:rPr>
          <w:rFonts w:ascii="Palatino Linotype" w:eastAsia="Palatino Linotype" w:hAnsi="Palatino Linotype" w:cs="Palatino Linotype"/>
          <w:color w:val="000000"/>
          <w:sz w:val="22"/>
          <w:szCs w:val="22"/>
          <w:lang w:eastAsia="es-MX"/>
        </w:rPr>
        <w:t xml:space="preserve">El </w:t>
      </w:r>
      <w:r>
        <w:rPr>
          <w:rFonts w:ascii="Palatino Linotype" w:eastAsia="Palatino Linotype" w:hAnsi="Palatino Linotype" w:cs="Palatino Linotype"/>
          <w:color w:val="000000"/>
          <w:sz w:val="22"/>
          <w:szCs w:val="22"/>
          <w:lang w:eastAsia="es-MX"/>
        </w:rPr>
        <w:t xml:space="preserve">seis de junio </w:t>
      </w:r>
      <w:r w:rsidRPr="009E56DD">
        <w:rPr>
          <w:rFonts w:ascii="Palatino Linotype" w:eastAsia="Palatino Linotype" w:hAnsi="Palatino Linotype" w:cs="Palatino Linotype"/>
          <w:color w:val="000000"/>
          <w:sz w:val="22"/>
          <w:szCs w:val="22"/>
          <w:lang w:eastAsia="es-MX"/>
        </w:rPr>
        <w:t>de dos mil veinticinco, a través del Sistema de Acceso a la Información Mexiquense (SAIMEX), se recibió en este Instituto el informe justificado por parte del Sujeto Obligado, suscrito por el Titular de la Unidad de Transparencia y dirigido al Comisionado Ponente, por medio del cual ratificó su respuesta.</w:t>
      </w:r>
    </w:p>
    <w:p w14:paraId="3F24A9A3" w14:textId="77777777" w:rsidR="009E56DD" w:rsidRPr="009E56DD" w:rsidRDefault="009E56DD" w:rsidP="009E56DD">
      <w:pPr>
        <w:spacing w:line="360" w:lineRule="auto"/>
        <w:jc w:val="both"/>
        <w:rPr>
          <w:rFonts w:ascii="Palatino Linotype" w:eastAsia="Palatino Linotype" w:hAnsi="Palatino Linotype" w:cs="Palatino Linotype"/>
          <w:color w:val="000000"/>
          <w:sz w:val="22"/>
          <w:szCs w:val="22"/>
          <w:lang w:eastAsia="es-MX"/>
        </w:rPr>
      </w:pPr>
    </w:p>
    <w:p w14:paraId="7C8CAC93" w14:textId="7FDB2D92" w:rsidR="009E56DD" w:rsidRPr="009E56DD" w:rsidRDefault="009E56DD" w:rsidP="009E56DD">
      <w:pPr>
        <w:spacing w:line="360" w:lineRule="auto"/>
        <w:jc w:val="both"/>
        <w:rPr>
          <w:rFonts w:ascii="Palatino Linotype" w:eastAsia="Palatino Linotype" w:hAnsi="Palatino Linotype" w:cs="Palatino Linotype"/>
          <w:b/>
          <w:color w:val="000000"/>
          <w:sz w:val="22"/>
          <w:szCs w:val="22"/>
          <w:lang w:eastAsia="es-MX"/>
        </w:rPr>
      </w:pPr>
      <w:r w:rsidRPr="009E56DD">
        <w:rPr>
          <w:rFonts w:ascii="Palatino Linotype" w:eastAsia="Palatino Linotype" w:hAnsi="Palatino Linotype" w:cs="Palatino Linotype"/>
          <w:b/>
          <w:color w:val="000000"/>
          <w:sz w:val="22"/>
          <w:szCs w:val="22"/>
          <w:lang w:eastAsia="es-MX"/>
        </w:rPr>
        <w:t xml:space="preserve">d) Vista del Informe Justificado. </w:t>
      </w:r>
      <w:r w:rsidRPr="009E56DD">
        <w:rPr>
          <w:rFonts w:ascii="Palatino Linotype" w:eastAsia="Palatino Linotype" w:hAnsi="Palatino Linotype" w:cs="Palatino Linotype"/>
          <w:color w:val="000000"/>
          <w:sz w:val="22"/>
          <w:szCs w:val="22"/>
          <w:lang w:eastAsia="es-MX"/>
        </w:rPr>
        <w:t xml:space="preserve">El </w:t>
      </w:r>
      <w:r>
        <w:rPr>
          <w:rFonts w:ascii="Palatino Linotype" w:eastAsia="Palatino Linotype" w:hAnsi="Palatino Linotype" w:cs="Palatino Linotype"/>
          <w:color w:val="000000"/>
          <w:sz w:val="22"/>
          <w:szCs w:val="22"/>
          <w:lang w:eastAsia="es-MX"/>
        </w:rPr>
        <w:t>tres de septiembre</w:t>
      </w:r>
      <w:r w:rsidRPr="009E56DD">
        <w:rPr>
          <w:rFonts w:ascii="Palatino Linotype" w:eastAsia="Palatino Linotype" w:hAnsi="Palatino Linotype" w:cs="Palatino Linotype"/>
          <w:color w:val="000000"/>
          <w:sz w:val="22"/>
          <w:szCs w:val="22"/>
          <w:lang w:eastAsia="es-MX"/>
        </w:rPr>
        <w:t xml:space="preserve"> de dos mil veinticinco, se dictó acuerdo por medio del cual se puso a la vista de la persona Recurrente el Informe Justificado entregado por el Sujeto Obligado, el cual fue notificado a las partes, el mismo día, a través del Sistema de Acceso a la Información Mexiquense (SAIMEX). </w:t>
      </w:r>
      <w:r w:rsidRPr="009E56DD">
        <w:rPr>
          <w:rFonts w:ascii="Palatino Linotype" w:eastAsia="Palatino Linotype" w:hAnsi="Palatino Linotype" w:cs="Palatino Linotype"/>
          <w:b/>
          <w:color w:val="000000"/>
          <w:sz w:val="22"/>
          <w:szCs w:val="22"/>
          <w:lang w:eastAsia="es-MX"/>
        </w:rPr>
        <w:t>Cabe señalar que el Particular fue omiso en realizar manifestación alguna.</w:t>
      </w:r>
    </w:p>
    <w:p w14:paraId="31CB2E8D" w14:textId="77777777" w:rsidR="00700B60" w:rsidRDefault="00700B60" w:rsidP="009F1B4F">
      <w:pPr>
        <w:spacing w:line="360" w:lineRule="auto"/>
        <w:contextualSpacing/>
        <w:jc w:val="both"/>
        <w:rPr>
          <w:rFonts w:ascii="Palatino Linotype" w:hAnsi="Palatino Linotype" w:cs="Tahoma"/>
          <w:bCs/>
          <w:sz w:val="22"/>
          <w:szCs w:val="22"/>
        </w:rPr>
      </w:pPr>
    </w:p>
    <w:p w14:paraId="5AC59543" w14:textId="77777777" w:rsidR="000D15CC" w:rsidRPr="000D15CC" w:rsidRDefault="000D15CC" w:rsidP="000D15CC">
      <w:pPr>
        <w:spacing w:line="360" w:lineRule="auto"/>
        <w:contextualSpacing/>
        <w:jc w:val="both"/>
        <w:rPr>
          <w:rFonts w:ascii="Palatino Linotype" w:eastAsia="Palatino Linotype" w:hAnsi="Palatino Linotype" w:cs="Palatino Linotype"/>
          <w:color w:val="000000"/>
          <w:sz w:val="22"/>
          <w:szCs w:val="22"/>
          <w:lang w:eastAsia="es-MX"/>
        </w:rPr>
      </w:pPr>
      <w:r w:rsidRPr="000D15CC">
        <w:rPr>
          <w:rFonts w:ascii="Palatino Linotype" w:eastAsia="Batang" w:hAnsi="Palatino Linotype" w:cs="Tahoma"/>
          <w:b/>
          <w:color w:val="000000"/>
          <w:sz w:val="22"/>
          <w:szCs w:val="22"/>
          <w:lang w:eastAsia="es-MX"/>
        </w:rPr>
        <w:t xml:space="preserve">e) </w:t>
      </w:r>
      <w:r w:rsidRPr="000D15CC">
        <w:rPr>
          <w:rFonts w:ascii="Palatino Linotype" w:eastAsia="Palatino Linotype" w:hAnsi="Palatino Linotype" w:cs="Palatino Linotype"/>
          <w:b/>
          <w:bCs/>
          <w:color w:val="000000"/>
          <w:sz w:val="22"/>
          <w:szCs w:val="22"/>
          <w:lang w:eastAsia="es-MX"/>
        </w:rPr>
        <w:t xml:space="preserve">Ampliación de plazo para resolver. </w:t>
      </w:r>
      <w:r w:rsidRPr="000D15CC">
        <w:rPr>
          <w:rFonts w:ascii="Palatino Linotype" w:eastAsia="Palatino Linotype" w:hAnsi="Palatino Linotype" w:cs="Palatino Linotype"/>
          <w:color w:val="000000"/>
          <w:sz w:val="22"/>
          <w:szCs w:val="22"/>
          <w:lang w:eastAsia="es-MX"/>
        </w:rPr>
        <w:t xml:space="preserve">El </w:t>
      </w:r>
      <w:r>
        <w:rPr>
          <w:rFonts w:ascii="Palatino Linotype" w:eastAsia="Palatino Linotype" w:hAnsi="Palatino Linotype" w:cs="Palatino Linotype"/>
          <w:bCs/>
          <w:color w:val="000000"/>
          <w:sz w:val="22"/>
          <w:szCs w:val="22"/>
          <w:lang w:val="es-ES_tradnl" w:eastAsia="es-MX"/>
        </w:rPr>
        <w:t>tres de septiembre</w:t>
      </w:r>
      <w:r w:rsidRPr="000D15CC">
        <w:rPr>
          <w:rFonts w:ascii="Palatino Linotype" w:eastAsia="Palatino Linotype" w:hAnsi="Palatino Linotype" w:cs="Palatino Linotype"/>
          <w:bCs/>
          <w:color w:val="000000"/>
          <w:sz w:val="22"/>
          <w:szCs w:val="22"/>
          <w:lang w:val="es-ES_tradnl" w:eastAsia="es-MX"/>
        </w:rPr>
        <w:t xml:space="preserve"> de dos mil veinticinco</w:t>
      </w:r>
      <w:r w:rsidRPr="000D15CC">
        <w:rPr>
          <w:rFonts w:ascii="Palatino Linotype" w:eastAsia="Palatino Linotype" w:hAnsi="Palatino Linotype" w:cs="Palatino Linotype"/>
          <w:color w:val="000000"/>
          <w:sz w:val="22"/>
          <w:szCs w:val="22"/>
          <w:lang w:eastAsia="es-MX"/>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68FC1476" w14:textId="77777777" w:rsidR="000D15CC" w:rsidRPr="000D15CC" w:rsidRDefault="000D15CC" w:rsidP="000D15CC">
      <w:pPr>
        <w:spacing w:line="360" w:lineRule="auto"/>
        <w:jc w:val="both"/>
        <w:rPr>
          <w:rFonts w:ascii="Palatino Linotype" w:eastAsia="Palatino Linotype" w:hAnsi="Palatino Linotype" w:cs="Palatino Linotype"/>
          <w:b/>
          <w:color w:val="000000"/>
          <w:sz w:val="22"/>
          <w:szCs w:val="22"/>
          <w:lang w:eastAsia="es-MX"/>
        </w:rPr>
      </w:pPr>
    </w:p>
    <w:p w14:paraId="6EC6307A" w14:textId="6D357B8C" w:rsidR="00ED5DF5" w:rsidRPr="00FB571A" w:rsidRDefault="000D15CC" w:rsidP="009F1B4F">
      <w:pPr>
        <w:spacing w:line="360" w:lineRule="auto"/>
        <w:jc w:val="both"/>
        <w:rPr>
          <w:rFonts w:ascii="Palatino Linotype" w:hAnsi="Palatino Linotype" w:cs="Tahoma"/>
          <w:sz w:val="22"/>
          <w:szCs w:val="22"/>
        </w:rPr>
      </w:pPr>
      <w:r>
        <w:rPr>
          <w:rFonts w:ascii="Palatino Linotype" w:eastAsiaTheme="majorEastAsia" w:hAnsi="Palatino Linotype"/>
          <w:b/>
          <w:bCs/>
          <w:sz w:val="22"/>
          <w:szCs w:val="22"/>
        </w:rPr>
        <w:t>f</w:t>
      </w:r>
      <w:r w:rsidR="003B0501" w:rsidRPr="00700B60">
        <w:rPr>
          <w:rFonts w:ascii="Palatino Linotype" w:eastAsiaTheme="majorEastAsia" w:hAnsi="Palatino Linotype"/>
          <w:b/>
          <w:bCs/>
          <w:sz w:val="22"/>
          <w:szCs w:val="22"/>
        </w:rPr>
        <w:t>)</w:t>
      </w:r>
      <w:r w:rsidR="00C3485C" w:rsidRPr="00700B60">
        <w:rPr>
          <w:rFonts w:ascii="Palatino Linotype" w:eastAsiaTheme="majorEastAsia" w:hAnsi="Palatino Linotype"/>
          <w:b/>
          <w:bCs/>
          <w:sz w:val="22"/>
          <w:szCs w:val="22"/>
        </w:rPr>
        <w:t xml:space="preserve"> </w:t>
      </w:r>
      <w:r w:rsidR="00ED5DF5" w:rsidRPr="00700B60">
        <w:rPr>
          <w:rFonts w:ascii="Palatino Linotype" w:eastAsiaTheme="majorEastAsia" w:hAnsi="Palatino Linotype"/>
          <w:b/>
          <w:bCs/>
          <w:sz w:val="22"/>
          <w:szCs w:val="22"/>
        </w:rPr>
        <w:t>Cierre de instrucción</w:t>
      </w:r>
      <w:r w:rsidR="00ED5DF5" w:rsidRPr="00700B60">
        <w:rPr>
          <w:rFonts w:ascii="Palatino Linotype" w:hAnsi="Palatino Linotype"/>
          <w:b/>
          <w:bCs/>
          <w:sz w:val="22"/>
          <w:szCs w:val="22"/>
        </w:rPr>
        <w:t>.</w:t>
      </w:r>
      <w:r w:rsidR="00ED5DF5" w:rsidRPr="00700B60">
        <w:rPr>
          <w:rFonts w:ascii="Palatino Linotype" w:hAnsi="Palatino Linotype" w:cs="Tahoma"/>
          <w:b/>
          <w:bCs/>
          <w:sz w:val="24"/>
          <w:szCs w:val="24"/>
        </w:rPr>
        <w:t xml:space="preserve"> </w:t>
      </w:r>
      <w:r w:rsidR="00ED5DF5" w:rsidRPr="00FB571A">
        <w:rPr>
          <w:rFonts w:ascii="Palatino Linotype" w:hAnsi="Palatino Linotype" w:cs="Tahoma"/>
          <w:sz w:val="22"/>
          <w:szCs w:val="22"/>
        </w:rPr>
        <w:t>El</w:t>
      </w:r>
      <w:r w:rsidR="000F437A" w:rsidRPr="00FB571A">
        <w:rPr>
          <w:rFonts w:ascii="Palatino Linotype" w:hAnsi="Palatino Linotype" w:cs="Tahoma"/>
          <w:sz w:val="22"/>
          <w:szCs w:val="22"/>
        </w:rPr>
        <w:t xml:space="preserve"> </w:t>
      </w:r>
      <w:r w:rsidR="009E56DD">
        <w:rPr>
          <w:rFonts w:ascii="Palatino Linotype" w:hAnsi="Palatino Linotype" w:cs="Tahoma"/>
          <w:sz w:val="22"/>
          <w:szCs w:val="22"/>
        </w:rPr>
        <w:t>nueve</w:t>
      </w:r>
      <w:r>
        <w:rPr>
          <w:rFonts w:ascii="Palatino Linotype" w:hAnsi="Palatino Linotype" w:cs="Tahoma"/>
          <w:sz w:val="22"/>
          <w:szCs w:val="22"/>
        </w:rPr>
        <w:t xml:space="preserve"> de septiembre</w:t>
      </w:r>
      <w:r w:rsidR="004D2877">
        <w:rPr>
          <w:rFonts w:ascii="Palatino Linotype" w:hAnsi="Palatino Linotype" w:cs="Tahoma"/>
          <w:sz w:val="22"/>
          <w:szCs w:val="22"/>
        </w:rPr>
        <w:t xml:space="preserve"> </w:t>
      </w:r>
      <w:r w:rsidR="00E95147" w:rsidRPr="00FB571A">
        <w:rPr>
          <w:rFonts w:ascii="Palatino Linotype" w:hAnsi="Palatino Linotype" w:cs="Tahoma"/>
          <w:sz w:val="22"/>
          <w:szCs w:val="22"/>
        </w:rPr>
        <w:t>de dos mil veinti</w:t>
      </w:r>
      <w:r w:rsidR="00F93A36" w:rsidRPr="00FB571A">
        <w:rPr>
          <w:rFonts w:ascii="Palatino Linotype" w:hAnsi="Palatino Linotype" w:cs="Tahoma"/>
          <w:sz w:val="22"/>
          <w:szCs w:val="22"/>
        </w:rPr>
        <w:t>c</w:t>
      </w:r>
      <w:r w:rsidR="009C323D" w:rsidRPr="00FB571A">
        <w:rPr>
          <w:rFonts w:ascii="Palatino Linotype" w:hAnsi="Palatino Linotype" w:cs="Tahoma"/>
          <w:sz w:val="22"/>
          <w:szCs w:val="22"/>
        </w:rPr>
        <w:t>inco</w:t>
      </w:r>
      <w:r w:rsidR="00ED5DF5" w:rsidRPr="00FB571A">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w:t>
      </w:r>
      <w:r w:rsidR="00ED5DF5" w:rsidRPr="00FB571A">
        <w:rPr>
          <w:rFonts w:ascii="Palatino Linotype" w:hAnsi="Palatino Linotype" w:cs="Tahoma"/>
          <w:sz w:val="22"/>
          <w:szCs w:val="22"/>
        </w:rPr>
        <w:lastRenderedPageBreak/>
        <w:t xml:space="preserve">los artículos 185, fracciones VI y VIII de la Ley de Transparencia y Acceso a la Información Pública del Estado de México y Municipios, mismo que fue notificado a las partes </w:t>
      </w:r>
      <w:r w:rsidR="000F437A" w:rsidRPr="00FB571A">
        <w:rPr>
          <w:rFonts w:ascii="Palatino Linotype" w:hAnsi="Palatino Linotype" w:cs="Tahoma"/>
          <w:sz w:val="22"/>
          <w:szCs w:val="22"/>
        </w:rPr>
        <w:t>el mismo día</w:t>
      </w:r>
      <w:r w:rsidR="00ED5DF5" w:rsidRPr="00FB571A">
        <w:rPr>
          <w:rFonts w:ascii="Palatino Linotype" w:hAnsi="Palatino Linotype" w:cs="Tahoma"/>
          <w:sz w:val="22"/>
          <w:szCs w:val="22"/>
        </w:rPr>
        <w:t xml:space="preserve">, a través del </w:t>
      </w:r>
      <w:r w:rsidR="00BB1F81" w:rsidRPr="00FB571A">
        <w:rPr>
          <w:rFonts w:ascii="Palatino Linotype" w:hAnsi="Palatino Linotype" w:cs="Tahoma"/>
          <w:sz w:val="22"/>
          <w:szCs w:val="22"/>
          <w:lang w:val="es-ES"/>
        </w:rPr>
        <w:t>SAIMEX</w:t>
      </w:r>
      <w:r w:rsidR="00ED5DF5" w:rsidRPr="00FB571A">
        <w:rPr>
          <w:rFonts w:ascii="Palatino Linotype" w:hAnsi="Palatino Linotype" w:cs="Tahoma"/>
          <w:sz w:val="22"/>
          <w:szCs w:val="22"/>
        </w:rPr>
        <w:t>.</w:t>
      </w:r>
    </w:p>
    <w:p w14:paraId="443EBB25" w14:textId="77777777" w:rsidR="0079675C" w:rsidRPr="00FB571A" w:rsidRDefault="0079675C" w:rsidP="009F1B4F">
      <w:pPr>
        <w:spacing w:line="360" w:lineRule="auto"/>
        <w:jc w:val="both"/>
        <w:rPr>
          <w:rFonts w:ascii="Palatino Linotype" w:hAnsi="Palatino Linotype" w:cs="Tahoma"/>
          <w:sz w:val="22"/>
          <w:szCs w:val="22"/>
        </w:rPr>
      </w:pPr>
    </w:p>
    <w:p w14:paraId="359E59FA" w14:textId="77777777" w:rsidR="004F2D88" w:rsidRPr="00FB571A" w:rsidRDefault="004F2D88" w:rsidP="009F1B4F">
      <w:pPr>
        <w:spacing w:line="360" w:lineRule="auto"/>
        <w:contextualSpacing/>
        <w:jc w:val="both"/>
        <w:rPr>
          <w:rFonts w:ascii="Palatino Linotype" w:hAnsi="Palatino Linotype" w:cs="Tahoma"/>
          <w:color w:val="000000"/>
          <w:sz w:val="22"/>
          <w:szCs w:val="22"/>
        </w:rPr>
      </w:pPr>
      <w:r w:rsidRPr="00FB571A">
        <w:rPr>
          <w:rFonts w:ascii="Palatino Linotype" w:hAnsi="Palatino Linotype" w:cs="Tahoma"/>
          <w:color w:val="000000"/>
          <w:sz w:val="22"/>
          <w:szCs w:val="22"/>
        </w:rPr>
        <w:t xml:space="preserve">En </w:t>
      </w:r>
      <w:r w:rsidR="00367F82" w:rsidRPr="00FB571A">
        <w:rPr>
          <w:rFonts w:ascii="Palatino Linotype" w:hAnsi="Palatino Linotype" w:cs="Tahoma"/>
          <w:color w:val="000000"/>
          <w:sz w:val="22"/>
          <w:szCs w:val="22"/>
        </w:rPr>
        <w:t>razón de que fue debidamente su</w:t>
      </w:r>
      <w:r w:rsidRPr="00FB571A">
        <w:rPr>
          <w:rFonts w:ascii="Palatino Linotype" w:hAnsi="Palatino Linotype" w:cs="Tahoma"/>
          <w:color w:val="000000"/>
          <w:sz w:val="22"/>
          <w:szCs w:val="22"/>
        </w:rPr>
        <w:t xml:space="preserve">stanciado el expediente </w:t>
      </w:r>
      <w:r w:rsidR="00367F82" w:rsidRPr="00FB571A">
        <w:rPr>
          <w:rFonts w:ascii="Palatino Linotype" w:hAnsi="Palatino Linotype" w:cs="Tahoma"/>
          <w:color w:val="000000"/>
          <w:sz w:val="22"/>
          <w:szCs w:val="22"/>
        </w:rPr>
        <w:t xml:space="preserve">electrónico </w:t>
      </w:r>
      <w:r w:rsidRPr="00FB571A">
        <w:rPr>
          <w:rFonts w:ascii="Palatino Linotype" w:hAnsi="Palatino Linotype" w:cs="Tahoma"/>
          <w:color w:val="000000"/>
          <w:sz w:val="22"/>
          <w:szCs w:val="22"/>
        </w:rPr>
        <w:t>y no exist</w:t>
      </w:r>
      <w:r w:rsidR="00367F82" w:rsidRPr="00FB571A">
        <w:rPr>
          <w:rFonts w:ascii="Palatino Linotype" w:hAnsi="Palatino Linotype" w:cs="Tahoma"/>
          <w:color w:val="000000"/>
          <w:sz w:val="22"/>
          <w:szCs w:val="22"/>
        </w:rPr>
        <w:t>e</w:t>
      </w:r>
      <w:r w:rsidRPr="00FB571A">
        <w:rPr>
          <w:rFonts w:ascii="Palatino Linotype" w:hAnsi="Palatino Linotype" w:cs="Tahoma"/>
          <w:color w:val="000000"/>
          <w:sz w:val="22"/>
          <w:szCs w:val="22"/>
        </w:rPr>
        <w:t xml:space="preserve"> dilige</w:t>
      </w:r>
      <w:r w:rsidR="00367F82" w:rsidRPr="00FB571A">
        <w:rPr>
          <w:rFonts w:ascii="Palatino Linotype" w:hAnsi="Palatino Linotype" w:cs="Tahoma"/>
          <w:color w:val="000000"/>
          <w:sz w:val="22"/>
          <w:szCs w:val="22"/>
        </w:rPr>
        <w:t xml:space="preserve">ncia pendiente de desahogo, se </w:t>
      </w:r>
      <w:r w:rsidRPr="00FB571A">
        <w:rPr>
          <w:rFonts w:ascii="Palatino Linotype" w:hAnsi="Palatino Linotype" w:cs="Tahoma"/>
          <w:color w:val="000000"/>
          <w:sz w:val="22"/>
          <w:szCs w:val="22"/>
        </w:rPr>
        <w:t>emit</w:t>
      </w:r>
      <w:r w:rsidR="00367F82" w:rsidRPr="00FB571A">
        <w:rPr>
          <w:rFonts w:ascii="Palatino Linotype" w:hAnsi="Palatino Linotype" w:cs="Tahoma"/>
          <w:color w:val="000000"/>
          <w:sz w:val="22"/>
          <w:szCs w:val="22"/>
        </w:rPr>
        <w:t>e</w:t>
      </w:r>
      <w:r w:rsidRPr="00FB571A">
        <w:rPr>
          <w:rFonts w:ascii="Palatino Linotype" w:hAnsi="Palatino Linotype" w:cs="Tahoma"/>
          <w:color w:val="000000"/>
          <w:sz w:val="22"/>
          <w:szCs w:val="22"/>
        </w:rPr>
        <w:t xml:space="preserve"> la resolución que conforme a Derecho proceda, de acuerdo a l</w:t>
      </w:r>
      <w:r w:rsidR="009A620E" w:rsidRPr="00FB571A">
        <w:rPr>
          <w:rFonts w:ascii="Palatino Linotype" w:hAnsi="Palatino Linotype" w:cs="Tahoma"/>
          <w:color w:val="000000"/>
          <w:sz w:val="22"/>
          <w:szCs w:val="22"/>
        </w:rPr>
        <w:t>o</w:t>
      </w:r>
      <w:r w:rsidRPr="00FB571A">
        <w:rPr>
          <w:rFonts w:ascii="Palatino Linotype" w:hAnsi="Palatino Linotype" w:cs="Tahoma"/>
          <w:color w:val="000000"/>
          <w:sz w:val="22"/>
          <w:szCs w:val="22"/>
        </w:rPr>
        <w:t xml:space="preserve">s siguientes: </w:t>
      </w:r>
    </w:p>
    <w:p w14:paraId="16EE9601" w14:textId="77777777" w:rsidR="001C0C73" w:rsidRPr="00FB571A" w:rsidRDefault="001C0C73" w:rsidP="009F1B4F">
      <w:pPr>
        <w:spacing w:line="360" w:lineRule="auto"/>
        <w:contextualSpacing/>
        <w:jc w:val="both"/>
        <w:rPr>
          <w:rFonts w:ascii="Palatino Linotype" w:hAnsi="Palatino Linotype" w:cs="Tahoma"/>
          <w:color w:val="000000"/>
          <w:sz w:val="22"/>
          <w:szCs w:val="22"/>
        </w:rPr>
      </w:pPr>
    </w:p>
    <w:p w14:paraId="59FD5118" w14:textId="77777777" w:rsidR="00EA4E4A" w:rsidRPr="00FB571A" w:rsidRDefault="00EA4E4A" w:rsidP="009F1B4F">
      <w:pPr>
        <w:pStyle w:val="Ttulo1"/>
        <w:spacing w:before="0" w:line="360" w:lineRule="auto"/>
        <w:jc w:val="center"/>
        <w:rPr>
          <w:rFonts w:ascii="Palatino Linotype" w:hAnsi="Palatino Linotype"/>
          <w:b/>
          <w:color w:val="auto"/>
          <w:sz w:val="22"/>
          <w:szCs w:val="22"/>
        </w:rPr>
      </w:pPr>
      <w:bookmarkStart w:id="8" w:name="_Toc207791448"/>
      <w:r w:rsidRPr="00FB571A">
        <w:rPr>
          <w:rFonts w:ascii="Palatino Linotype" w:hAnsi="Palatino Linotype"/>
          <w:b/>
          <w:color w:val="auto"/>
          <w:sz w:val="22"/>
          <w:szCs w:val="22"/>
        </w:rPr>
        <w:t>C O N S I D E R A N D O S</w:t>
      </w:r>
      <w:bookmarkEnd w:id="8"/>
    </w:p>
    <w:p w14:paraId="661CF06A" w14:textId="77777777" w:rsidR="00EA4E4A" w:rsidRPr="00FB571A" w:rsidRDefault="00EA4E4A" w:rsidP="009F1B4F">
      <w:pPr>
        <w:spacing w:line="360" w:lineRule="auto"/>
        <w:contextualSpacing/>
        <w:jc w:val="both"/>
        <w:rPr>
          <w:rFonts w:ascii="Palatino Linotype" w:hAnsi="Palatino Linotype" w:cs="Tahoma"/>
          <w:b/>
          <w:sz w:val="22"/>
          <w:szCs w:val="22"/>
        </w:rPr>
      </w:pPr>
    </w:p>
    <w:p w14:paraId="7F400585" w14:textId="77777777" w:rsidR="00EA4E4A" w:rsidRPr="00FB571A" w:rsidRDefault="00EA4E4A" w:rsidP="009F1B4F">
      <w:pPr>
        <w:pStyle w:val="Ttulo2"/>
        <w:spacing w:before="0" w:line="360" w:lineRule="auto"/>
        <w:rPr>
          <w:rFonts w:ascii="Palatino Linotype" w:hAnsi="Palatino Linotype"/>
          <w:b/>
          <w:sz w:val="22"/>
          <w:szCs w:val="22"/>
        </w:rPr>
      </w:pPr>
      <w:bookmarkStart w:id="9" w:name="_Toc207791449"/>
      <w:r w:rsidRPr="00FB571A">
        <w:rPr>
          <w:rFonts w:ascii="Palatino Linotype" w:eastAsia="Calibri" w:hAnsi="Palatino Linotype"/>
          <w:b/>
          <w:color w:val="auto"/>
          <w:sz w:val="22"/>
          <w:szCs w:val="22"/>
          <w:lang w:eastAsia="es-MX"/>
        </w:rPr>
        <w:t xml:space="preserve">PRIMERO. </w:t>
      </w:r>
      <w:r w:rsidRPr="00FB571A">
        <w:rPr>
          <w:rFonts w:ascii="Palatino Linotype" w:hAnsi="Palatino Linotype"/>
          <w:b/>
          <w:color w:val="auto"/>
          <w:sz w:val="22"/>
          <w:szCs w:val="22"/>
        </w:rPr>
        <w:t>Competencia</w:t>
      </w:r>
      <w:bookmarkEnd w:id="9"/>
    </w:p>
    <w:p w14:paraId="5620B88D" w14:textId="77777777" w:rsidR="00EA4E4A" w:rsidRPr="00FB571A" w:rsidRDefault="00EA4E4A" w:rsidP="009F1B4F">
      <w:pPr>
        <w:autoSpaceDE w:val="0"/>
        <w:autoSpaceDN w:val="0"/>
        <w:adjustRightInd w:val="0"/>
        <w:spacing w:line="360" w:lineRule="auto"/>
        <w:contextualSpacing/>
        <w:jc w:val="both"/>
        <w:rPr>
          <w:rFonts w:ascii="Palatino Linotype" w:hAnsi="Palatino Linotype" w:cs="Tahoma"/>
          <w:b/>
          <w:sz w:val="22"/>
          <w:szCs w:val="22"/>
        </w:rPr>
      </w:pPr>
    </w:p>
    <w:p w14:paraId="4054CF2A" w14:textId="77777777" w:rsidR="005C0E48" w:rsidRPr="005C0E48" w:rsidRDefault="005C0E48" w:rsidP="009F1B4F">
      <w:pPr>
        <w:spacing w:line="360" w:lineRule="auto"/>
        <w:jc w:val="both"/>
        <w:rPr>
          <w:rFonts w:ascii="Palatino Linotype" w:eastAsia="Calibri" w:hAnsi="Palatino Linotype" w:cs="Tahoma"/>
          <w:color w:val="000000"/>
          <w:sz w:val="22"/>
          <w:szCs w:val="22"/>
          <w:lang w:eastAsia="es-MX"/>
        </w:rPr>
      </w:pPr>
      <w:r w:rsidRPr="005C0E48">
        <w:rPr>
          <w:rFonts w:ascii="Palatino Linotype" w:eastAsia="Calibri" w:hAnsi="Palatino Linotype"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w:t>
      </w:r>
      <w:r w:rsidR="00F67EEB" w:rsidRPr="00F67EEB">
        <w:rPr>
          <w:rFonts w:ascii="Palatino Linotype" w:eastAsia="Calibri" w:hAnsi="Palatino Linotype" w:cs="Tahoma"/>
          <w:color w:val="000000"/>
          <w:sz w:val="22"/>
          <w:szCs w:val="22"/>
          <w:lang w:eastAsia="es-MX"/>
        </w:rPr>
        <w:t>trigésimo noveno, cuadragésimo y cuadragésimo primero</w:t>
      </w:r>
      <w:r w:rsidRPr="005C0E48">
        <w:rPr>
          <w:rFonts w:ascii="Palatino Linotype" w:eastAsia="Calibri" w:hAnsi="Palatino Linotype" w:cs="Tahoma"/>
          <w:color w:val="000000"/>
          <w:sz w:val="22"/>
          <w:szCs w:val="22"/>
          <w:lang w:eastAsia="es-MX"/>
        </w:rPr>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09C6536" w14:textId="77777777" w:rsidR="00F66601" w:rsidRPr="00FB571A" w:rsidRDefault="00F66601" w:rsidP="009F1B4F">
      <w:pPr>
        <w:spacing w:line="360" w:lineRule="auto"/>
        <w:jc w:val="both"/>
        <w:rPr>
          <w:rFonts w:ascii="Palatino Linotype" w:hAnsi="Palatino Linotype" w:cs="Tahoma"/>
          <w:sz w:val="22"/>
          <w:szCs w:val="22"/>
          <w:shd w:val="clear" w:color="auto" w:fill="FFFFFF"/>
        </w:rPr>
      </w:pPr>
    </w:p>
    <w:p w14:paraId="5AE3921F" w14:textId="77777777" w:rsidR="00CE0B4C" w:rsidRPr="00FB571A" w:rsidRDefault="00CE0B4C" w:rsidP="009F1B4F">
      <w:pPr>
        <w:pStyle w:val="Ttulo2"/>
        <w:spacing w:before="0" w:line="360" w:lineRule="auto"/>
        <w:rPr>
          <w:rFonts w:ascii="Palatino Linotype" w:eastAsia="Calibri" w:hAnsi="Palatino Linotype"/>
          <w:b/>
          <w:color w:val="auto"/>
          <w:sz w:val="22"/>
          <w:szCs w:val="22"/>
          <w:lang w:eastAsia="es-MX"/>
        </w:rPr>
      </w:pPr>
      <w:bookmarkStart w:id="10" w:name="_Toc207791450"/>
      <w:r w:rsidRPr="00FB571A">
        <w:rPr>
          <w:rFonts w:ascii="Palatino Linotype" w:eastAsia="Calibri" w:hAnsi="Palatino Linotype"/>
          <w:b/>
          <w:color w:val="auto"/>
          <w:sz w:val="22"/>
          <w:szCs w:val="22"/>
          <w:lang w:eastAsia="es-MX"/>
        </w:rPr>
        <w:t>SEGUNDO. Causales de improcedencia y sobreseimiento</w:t>
      </w:r>
      <w:bookmarkEnd w:id="10"/>
    </w:p>
    <w:p w14:paraId="6769905E" w14:textId="77777777" w:rsidR="00566562" w:rsidRPr="00FB571A" w:rsidRDefault="00566562" w:rsidP="009F1B4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7D44F92" w14:textId="77777777" w:rsidR="00CE0B4C" w:rsidRPr="00FB571A" w:rsidRDefault="00CE0B4C" w:rsidP="009F1B4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FB571A">
        <w:rPr>
          <w:rFonts w:ascii="Palatino Linotype" w:eastAsia="Calibri" w:hAnsi="Palatino Linotype"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6FD83B0" w14:textId="77777777" w:rsidR="00CE0B4C" w:rsidRPr="00FB571A" w:rsidRDefault="00CE0B4C" w:rsidP="009F1B4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6B19CC7" w14:textId="77777777" w:rsidR="00CE0B4C" w:rsidRPr="00FB571A" w:rsidRDefault="00CE0B4C" w:rsidP="009F1B4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FB571A">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6D84DB8" w14:textId="77777777" w:rsidR="00BF4B55" w:rsidRPr="00FB571A" w:rsidRDefault="00BF4B55" w:rsidP="009F1B4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32A5400" w14:textId="77777777" w:rsidR="00CE0B4C" w:rsidRPr="00FB571A" w:rsidRDefault="00CE0B4C" w:rsidP="009F1B4F">
      <w:pPr>
        <w:pStyle w:val="Ttulo3"/>
        <w:spacing w:before="0" w:line="360" w:lineRule="auto"/>
        <w:rPr>
          <w:rFonts w:ascii="Palatino Linotype" w:eastAsia="Calibri" w:hAnsi="Palatino Linotype" w:cs="Arial"/>
          <w:b/>
          <w:color w:val="auto"/>
          <w:sz w:val="22"/>
          <w:szCs w:val="22"/>
          <w:lang w:eastAsia="es-ES_tradnl"/>
        </w:rPr>
      </w:pPr>
      <w:bookmarkStart w:id="11" w:name="_Toc207791451"/>
      <w:r w:rsidRPr="00FB571A">
        <w:rPr>
          <w:rFonts w:ascii="Palatino Linotype" w:eastAsia="Calibri" w:hAnsi="Palatino Linotype" w:cs="Arial"/>
          <w:b/>
          <w:color w:val="auto"/>
          <w:sz w:val="22"/>
          <w:szCs w:val="22"/>
          <w:lang w:eastAsia="es-ES_tradnl"/>
        </w:rPr>
        <w:t>Causales de sobreseimiento</w:t>
      </w:r>
      <w:bookmarkEnd w:id="11"/>
    </w:p>
    <w:p w14:paraId="19E55AC5" w14:textId="77777777" w:rsidR="00CE0B4C" w:rsidRPr="00FB571A" w:rsidRDefault="00CE0B4C" w:rsidP="009F1B4F">
      <w:pPr>
        <w:spacing w:line="360" w:lineRule="auto"/>
        <w:jc w:val="both"/>
        <w:rPr>
          <w:rFonts w:ascii="Palatino Linotype" w:eastAsia="Calibri" w:hAnsi="Palatino Linotype" w:cs="Tahoma"/>
          <w:sz w:val="22"/>
          <w:szCs w:val="22"/>
          <w:lang w:eastAsia="es-ES_tradnl"/>
        </w:rPr>
      </w:pPr>
    </w:p>
    <w:p w14:paraId="0ED7F815" w14:textId="77777777" w:rsidR="00CE0B4C" w:rsidRPr="00FB571A" w:rsidRDefault="00CE0B4C" w:rsidP="009F1B4F">
      <w:pPr>
        <w:spacing w:line="360" w:lineRule="auto"/>
        <w:jc w:val="both"/>
        <w:rPr>
          <w:rFonts w:ascii="Palatino Linotype" w:eastAsia="Calibri" w:hAnsi="Palatino Linotype" w:cs="Tahoma"/>
          <w:sz w:val="22"/>
          <w:szCs w:val="22"/>
          <w:lang w:eastAsia="es-ES_tradnl"/>
        </w:rPr>
      </w:pPr>
      <w:r w:rsidRPr="00FB571A">
        <w:rPr>
          <w:rFonts w:ascii="Palatino Linotype" w:eastAsia="Calibri" w:hAnsi="Palatino Linotype" w:cs="Tahoma"/>
          <w:sz w:val="22"/>
          <w:szCs w:val="22"/>
          <w:lang w:eastAsia="es-ES_tradnl"/>
        </w:rPr>
        <w:t>Por lo que hace a las causales de sobreseimiento, del análisis realizado por este Instituto, se advierte que</w:t>
      </w:r>
      <w:r w:rsidRPr="00FB571A">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FB571A">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w:t>
      </w:r>
      <w:r w:rsidRPr="00FB571A">
        <w:rPr>
          <w:rFonts w:ascii="Palatino Linotype" w:hAnsi="Palatino Linotype" w:cs="Tahoma"/>
          <w:sz w:val="22"/>
          <w:szCs w:val="22"/>
        </w:rPr>
        <w:lastRenderedPageBreak/>
        <w:t xml:space="preserve">o bien que el recurso de revisión hubiera quedado sin materia. </w:t>
      </w:r>
      <w:r w:rsidRPr="00FB571A">
        <w:rPr>
          <w:rFonts w:ascii="Palatino Linotype" w:eastAsia="Calibri" w:hAnsi="Palatino Linotype" w:cs="Tahoma"/>
          <w:bCs/>
          <w:sz w:val="22"/>
          <w:szCs w:val="22"/>
          <w:lang w:eastAsia="es-ES_tradnl"/>
        </w:rPr>
        <w:t xml:space="preserve">Por tales motivos, </w:t>
      </w:r>
      <w:r w:rsidRPr="00FB571A">
        <w:rPr>
          <w:rFonts w:ascii="Palatino Linotype" w:eastAsia="Calibri" w:hAnsi="Palatino Linotype" w:cs="Tahoma"/>
          <w:sz w:val="22"/>
          <w:szCs w:val="22"/>
          <w:lang w:eastAsia="es-ES_tradnl"/>
        </w:rPr>
        <w:t xml:space="preserve">se considera procedente entrar al fondo del presente asunto. </w:t>
      </w:r>
    </w:p>
    <w:p w14:paraId="0E55002B" w14:textId="77777777" w:rsidR="00472490" w:rsidRPr="00FB571A" w:rsidRDefault="00472490" w:rsidP="009F1B4F">
      <w:pPr>
        <w:spacing w:line="360" w:lineRule="auto"/>
        <w:jc w:val="both"/>
        <w:rPr>
          <w:rFonts w:ascii="Palatino Linotype" w:eastAsia="Calibri" w:hAnsi="Palatino Linotype" w:cs="Tahoma"/>
          <w:sz w:val="22"/>
          <w:szCs w:val="22"/>
          <w:lang w:eastAsia="es-ES_tradnl"/>
        </w:rPr>
      </w:pPr>
    </w:p>
    <w:p w14:paraId="6DF4307C" w14:textId="77777777" w:rsidR="00CE0B4C" w:rsidRPr="00FB571A" w:rsidRDefault="00CE0B4C" w:rsidP="009F1B4F">
      <w:pPr>
        <w:pStyle w:val="Ttulo2"/>
        <w:spacing w:before="0" w:line="360" w:lineRule="auto"/>
        <w:rPr>
          <w:rFonts w:ascii="Palatino Linotype" w:eastAsia="Calibri" w:hAnsi="Palatino Linotype"/>
          <w:b/>
          <w:color w:val="auto"/>
          <w:sz w:val="22"/>
          <w:lang w:val="es-ES" w:eastAsia="es-ES_tradnl"/>
        </w:rPr>
      </w:pPr>
      <w:bookmarkStart w:id="12" w:name="_Toc207791452"/>
      <w:r w:rsidRPr="00FB571A">
        <w:rPr>
          <w:rFonts w:ascii="Palatino Linotype" w:eastAsia="Calibri" w:hAnsi="Palatino Linotype"/>
          <w:b/>
          <w:color w:val="auto"/>
          <w:sz w:val="22"/>
          <w:lang w:eastAsia="es-ES_tradnl"/>
        </w:rPr>
        <w:t>TERCERO. Determinación de la Controversia</w:t>
      </w:r>
      <w:bookmarkEnd w:id="12"/>
    </w:p>
    <w:p w14:paraId="4BF4EE19" w14:textId="77777777" w:rsidR="00CE0B4C" w:rsidRPr="00FB571A" w:rsidRDefault="00CE0B4C" w:rsidP="009F1B4F">
      <w:pPr>
        <w:tabs>
          <w:tab w:val="left" w:pos="4962"/>
        </w:tabs>
        <w:spacing w:line="360" w:lineRule="auto"/>
        <w:jc w:val="both"/>
        <w:rPr>
          <w:rFonts w:ascii="Palatino Linotype" w:eastAsia="Calibri" w:hAnsi="Palatino Linotype" w:cs="Tahoma"/>
          <w:b/>
          <w:iCs/>
          <w:sz w:val="22"/>
          <w:szCs w:val="22"/>
          <w:lang w:val="es-ES" w:eastAsia="es-ES_tradnl"/>
        </w:rPr>
      </w:pPr>
    </w:p>
    <w:p w14:paraId="0E5F0209" w14:textId="40C13426" w:rsidR="003F0C56" w:rsidRDefault="00CE0B4C" w:rsidP="009F1B4F">
      <w:pPr>
        <w:tabs>
          <w:tab w:val="left" w:pos="4962"/>
        </w:tabs>
        <w:spacing w:line="360" w:lineRule="auto"/>
        <w:jc w:val="both"/>
        <w:rPr>
          <w:rFonts w:ascii="Palatino Linotype" w:eastAsia="Calibri" w:hAnsi="Palatino Linotype" w:cs="Tahoma"/>
          <w:iCs/>
          <w:sz w:val="22"/>
          <w:szCs w:val="22"/>
          <w:lang w:val="es-ES" w:eastAsia="es-ES_tradnl"/>
        </w:rPr>
      </w:pPr>
      <w:r w:rsidRPr="00FB571A">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FB571A">
        <w:rPr>
          <w:rFonts w:ascii="Palatino Linotype" w:eastAsia="Calibri" w:hAnsi="Palatino Linotype" w:cs="Tahoma"/>
          <w:iCs/>
          <w:sz w:val="22"/>
          <w:szCs w:val="22"/>
          <w:lang w:val="es-ES" w:eastAsia="es-ES_tradnl"/>
        </w:rPr>
        <w:t xml:space="preserve">Particular </w:t>
      </w:r>
      <w:r w:rsidRPr="00FB571A">
        <w:rPr>
          <w:rFonts w:ascii="Palatino Linotype" w:eastAsia="Calibri" w:hAnsi="Palatino Linotype" w:cs="Tahoma"/>
          <w:iCs/>
          <w:sz w:val="22"/>
          <w:szCs w:val="22"/>
          <w:lang w:val="es-ES" w:eastAsia="es-ES_tradnl"/>
        </w:rPr>
        <w:t>solicitó a</w:t>
      </w:r>
      <w:r w:rsidR="00212285" w:rsidRPr="00FB571A">
        <w:rPr>
          <w:rFonts w:ascii="Palatino Linotype" w:eastAsia="Calibri" w:hAnsi="Palatino Linotype" w:cs="Tahoma"/>
          <w:iCs/>
          <w:sz w:val="22"/>
          <w:szCs w:val="22"/>
          <w:lang w:val="es-ES" w:eastAsia="es-ES_tradnl"/>
        </w:rPr>
        <w:t>l</w:t>
      </w:r>
      <w:r w:rsidR="0003473A" w:rsidRPr="00FB571A">
        <w:rPr>
          <w:rFonts w:ascii="Palatino Linotype" w:eastAsia="Calibri" w:hAnsi="Palatino Linotype" w:cs="Tahoma"/>
          <w:iCs/>
          <w:sz w:val="22"/>
          <w:szCs w:val="22"/>
          <w:lang w:val="es-ES" w:eastAsia="es-ES_tradnl"/>
        </w:rPr>
        <w:t xml:space="preserve"> </w:t>
      </w:r>
      <w:r w:rsidR="00C31368">
        <w:rPr>
          <w:rFonts w:ascii="Palatino Linotype" w:eastAsia="Calibri" w:hAnsi="Palatino Linotype" w:cs="Tahoma"/>
          <w:iCs/>
          <w:sz w:val="22"/>
          <w:szCs w:val="22"/>
          <w:lang w:val="es-ES" w:eastAsia="es-ES_tradnl"/>
        </w:rPr>
        <w:t>Ayuntamiento de Toluca</w:t>
      </w:r>
      <w:r w:rsidRPr="00FB571A">
        <w:rPr>
          <w:rFonts w:ascii="Palatino Linotype" w:eastAsia="Calibri" w:hAnsi="Palatino Linotype" w:cs="Tahoma"/>
          <w:iCs/>
          <w:sz w:val="22"/>
          <w:szCs w:val="22"/>
          <w:lang w:val="es-ES" w:eastAsia="es-ES_tradnl"/>
        </w:rPr>
        <w:t>,</w:t>
      </w:r>
      <w:r w:rsidR="00397B43">
        <w:rPr>
          <w:rFonts w:ascii="Palatino Linotype" w:eastAsia="Calibri" w:hAnsi="Palatino Linotype" w:cs="Tahoma"/>
          <w:iCs/>
          <w:sz w:val="22"/>
          <w:szCs w:val="22"/>
          <w:lang w:val="es-ES" w:eastAsia="es-ES_tradnl"/>
        </w:rPr>
        <w:t xml:space="preserve"> de una conferencia </w:t>
      </w:r>
      <w:r w:rsidR="00397B43" w:rsidRPr="00397B43">
        <w:rPr>
          <w:rFonts w:ascii="Palatino Linotype" w:eastAsia="Calibri" w:hAnsi="Palatino Linotype" w:cs="Tahoma"/>
          <w:iCs/>
          <w:sz w:val="22"/>
          <w:szCs w:val="22"/>
          <w:lang w:val="es-ES" w:eastAsia="es-ES_tradnl"/>
        </w:rPr>
        <w:t>la versión escrita o video</w:t>
      </w:r>
      <w:r w:rsidR="00397B43">
        <w:rPr>
          <w:rFonts w:ascii="Palatino Linotype" w:eastAsia="Calibri" w:hAnsi="Palatino Linotype" w:cs="Tahoma"/>
          <w:iCs/>
          <w:sz w:val="22"/>
          <w:szCs w:val="22"/>
          <w:lang w:val="es-ES" w:eastAsia="es-ES_tradnl"/>
        </w:rPr>
        <w:t>,</w:t>
      </w:r>
      <w:r w:rsidR="00397B43" w:rsidRPr="00397B43">
        <w:rPr>
          <w:rFonts w:ascii="Palatino Linotype" w:eastAsia="Calibri" w:hAnsi="Palatino Linotype" w:cs="Tahoma"/>
          <w:iCs/>
          <w:sz w:val="22"/>
          <w:szCs w:val="22"/>
          <w:lang w:val="es-ES" w:eastAsia="es-ES_tradnl"/>
        </w:rPr>
        <w:t xml:space="preserve"> las presentaciones expuestas </w:t>
      </w:r>
      <w:r w:rsidR="00397B43">
        <w:rPr>
          <w:rFonts w:ascii="Palatino Linotype" w:eastAsia="Calibri" w:hAnsi="Palatino Linotype" w:cs="Tahoma"/>
          <w:iCs/>
          <w:sz w:val="22"/>
          <w:szCs w:val="22"/>
          <w:lang w:val="es-ES" w:eastAsia="es-ES_tradnl"/>
        </w:rPr>
        <w:t xml:space="preserve">y </w:t>
      </w:r>
      <w:r w:rsidR="00397B43" w:rsidRPr="00397B43">
        <w:rPr>
          <w:rFonts w:ascii="Palatino Linotype" w:eastAsia="Calibri" w:hAnsi="Palatino Linotype" w:cs="Tahoma"/>
          <w:iCs/>
          <w:sz w:val="22"/>
          <w:szCs w:val="22"/>
          <w:lang w:val="es-ES" w:eastAsia="es-ES_tradnl"/>
        </w:rPr>
        <w:t xml:space="preserve">el nombre de los periodistas </w:t>
      </w:r>
      <w:r w:rsidR="00397B43">
        <w:rPr>
          <w:rFonts w:ascii="Palatino Linotype" w:eastAsia="Calibri" w:hAnsi="Palatino Linotype" w:cs="Tahoma"/>
          <w:iCs/>
          <w:sz w:val="22"/>
          <w:szCs w:val="22"/>
          <w:lang w:val="es-ES" w:eastAsia="es-ES_tradnl"/>
        </w:rPr>
        <w:t>asistentes</w:t>
      </w:r>
      <w:r w:rsidR="00935E84">
        <w:rPr>
          <w:rFonts w:ascii="Palatino Linotype" w:eastAsia="Calibri" w:hAnsi="Palatino Linotype" w:cs="Tahoma"/>
          <w:iCs/>
          <w:sz w:val="22"/>
          <w:szCs w:val="22"/>
          <w:lang w:val="es-ES" w:eastAsia="es-ES_tradnl"/>
        </w:rPr>
        <w:t xml:space="preserve"> así</w:t>
      </w:r>
      <w:r w:rsidR="00397B43">
        <w:rPr>
          <w:rFonts w:ascii="Palatino Linotype" w:eastAsia="Calibri" w:hAnsi="Palatino Linotype" w:cs="Tahoma"/>
          <w:iCs/>
          <w:sz w:val="22"/>
          <w:szCs w:val="22"/>
          <w:lang w:val="es-ES" w:eastAsia="es-ES_tradnl"/>
        </w:rPr>
        <w:t xml:space="preserve"> como el nombre de la empresa a la que pertenecen.</w:t>
      </w:r>
    </w:p>
    <w:p w14:paraId="6DDDDBA6" w14:textId="77777777" w:rsidR="003F0C56" w:rsidRDefault="003F0C56" w:rsidP="009F1B4F">
      <w:pPr>
        <w:tabs>
          <w:tab w:val="left" w:pos="4962"/>
        </w:tabs>
        <w:spacing w:line="360" w:lineRule="auto"/>
        <w:jc w:val="both"/>
        <w:rPr>
          <w:rFonts w:ascii="Palatino Linotype" w:eastAsia="Calibri" w:hAnsi="Palatino Linotype" w:cs="Tahoma"/>
          <w:iCs/>
          <w:sz w:val="22"/>
          <w:szCs w:val="22"/>
          <w:lang w:val="es-ES" w:eastAsia="es-ES_tradnl"/>
        </w:rPr>
      </w:pPr>
    </w:p>
    <w:p w14:paraId="73405AF9" w14:textId="757BA5BC" w:rsidR="00A511BB" w:rsidRPr="00FB571A" w:rsidRDefault="00993BF4" w:rsidP="009F1B4F">
      <w:pPr>
        <w:tabs>
          <w:tab w:val="left" w:pos="4962"/>
        </w:tabs>
        <w:spacing w:line="360" w:lineRule="auto"/>
        <w:jc w:val="both"/>
        <w:rPr>
          <w:rFonts w:ascii="Palatino Linotype" w:eastAsia="Calibri" w:hAnsi="Palatino Linotype" w:cs="Tahoma"/>
          <w:iCs/>
          <w:sz w:val="22"/>
          <w:szCs w:val="22"/>
          <w:lang w:val="es-ES" w:eastAsia="es-ES_tradnl"/>
        </w:rPr>
      </w:pPr>
      <w:r w:rsidRPr="00FB571A">
        <w:rPr>
          <w:rFonts w:ascii="Palatino Linotype" w:eastAsia="Calibri" w:hAnsi="Palatino Linotype" w:cs="Tahoma"/>
          <w:iCs/>
          <w:sz w:val="22"/>
          <w:szCs w:val="22"/>
          <w:lang w:val="es-ES" w:eastAsia="es-ES_tradnl"/>
        </w:rPr>
        <w:t>E</w:t>
      </w:r>
      <w:r w:rsidR="0044640B" w:rsidRPr="00FB571A">
        <w:rPr>
          <w:rFonts w:ascii="Palatino Linotype" w:eastAsia="Calibri" w:hAnsi="Palatino Linotype" w:cs="Tahoma"/>
          <w:iCs/>
          <w:sz w:val="22"/>
          <w:szCs w:val="22"/>
          <w:lang w:val="es-ES" w:eastAsia="es-ES_tradnl"/>
        </w:rPr>
        <w:t>n respuesta</w:t>
      </w:r>
      <w:r w:rsidR="007F34CB" w:rsidRPr="00FB571A">
        <w:rPr>
          <w:rFonts w:ascii="Palatino Linotype" w:eastAsia="Calibri" w:hAnsi="Palatino Linotype" w:cs="Tahoma"/>
          <w:iCs/>
          <w:sz w:val="22"/>
          <w:szCs w:val="22"/>
          <w:lang w:val="es-ES" w:eastAsia="es-ES_tradnl"/>
        </w:rPr>
        <w:t>,</w:t>
      </w:r>
      <w:r w:rsidR="0044640B" w:rsidRPr="00FB571A">
        <w:rPr>
          <w:rFonts w:ascii="Palatino Linotype" w:eastAsia="Calibri" w:hAnsi="Palatino Linotype" w:cs="Tahoma"/>
          <w:iCs/>
          <w:sz w:val="22"/>
          <w:szCs w:val="22"/>
          <w:lang w:val="es-ES" w:eastAsia="es-ES_tradnl"/>
        </w:rPr>
        <w:t xml:space="preserve"> el Sujeto Obligado</w:t>
      </w:r>
      <w:r w:rsidR="00380255">
        <w:rPr>
          <w:rFonts w:ascii="Palatino Linotype" w:eastAsia="Calibri" w:hAnsi="Palatino Linotype" w:cs="Tahoma"/>
          <w:iCs/>
          <w:sz w:val="22"/>
          <w:szCs w:val="22"/>
          <w:lang w:val="es-ES" w:eastAsia="es-ES_tradnl"/>
        </w:rPr>
        <w:t xml:space="preserve"> </w:t>
      </w:r>
      <w:r w:rsidR="00397B43">
        <w:rPr>
          <w:rFonts w:ascii="Palatino Linotype" w:eastAsia="Calibri" w:hAnsi="Palatino Linotype" w:cs="Tahoma"/>
          <w:iCs/>
          <w:sz w:val="22"/>
          <w:szCs w:val="22"/>
          <w:lang w:val="es-ES" w:eastAsia="es-ES_tradnl"/>
        </w:rPr>
        <w:t xml:space="preserve">señaló </w:t>
      </w:r>
      <w:r w:rsidR="005B7C8B">
        <w:rPr>
          <w:rFonts w:ascii="Palatino Linotype" w:eastAsia="Calibri" w:hAnsi="Palatino Linotype" w:cs="Tahoma"/>
          <w:iCs/>
          <w:sz w:val="22"/>
          <w:szCs w:val="22"/>
          <w:lang w:val="es-ES" w:eastAsia="es-ES_tradnl"/>
        </w:rPr>
        <w:t xml:space="preserve">que </w:t>
      </w:r>
      <w:r w:rsidR="00397B43">
        <w:rPr>
          <w:rFonts w:ascii="Palatino Linotype" w:eastAsia="Calibri" w:hAnsi="Palatino Linotype" w:cs="Tahoma"/>
          <w:iCs/>
          <w:sz w:val="22"/>
          <w:szCs w:val="22"/>
          <w:lang w:val="es-ES" w:eastAsia="es-ES_tradnl"/>
        </w:rPr>
        <w:t>la evidencia se e</w:t>
      </w:r>
      <w:r w:rsidR="00CB5CFA">
        <w:rPr>
          <w:rFonts w:ascii="Palatino Linotype" w:eastAsia="Calibri" w:hAnsi="Palatino Linotype" w:cs="Tahoma"/>
          <w:iCs/>
          <w:sz w:val="22"/>
          <w:szCs w:val="22"/>
          <w:lang w:val="es-ES" w:eastAsia="es-ES_tradnl"/>
        </w:rPr>
        <w:t>ncontraba</w:t>
      </w:r>
      <w:r w:rsidR="00397B43">
        <w:rPr>
          <w:rFonts w:ascii="Palatino Linotype" w:eastAsia="Calibri" w:hAnsi="Palatino Linotype" w:cs="Tahoma"/>
          <w:iCs/>
          <w:sz w:val="22"/>
          <w:szCs w:val="22"/>
          <w:lang w:val="es-ES" w:eastAsia="es-ES_tradnl"/>
        </w:rPr>
        <w:t xml:space="preserve"> disponible en ligas electrónicas y respecto del nombre y empresa de periodistas, añadió que no correspondía a las funciones de la unidad que se pronunció, </w:t>
      </w:r>
      <w:r w:rsidR="0004574F" w:rsidRPr="00FB571A">
        <w:rPr>
          <w:rFonts w:ascii="Palatino Linotype" w:eastAsia="Calibri" w:hAnsi="Palatino Linotype" w:cs="Tahoma"/>
          <w:iCs/>
          <w:sz w:val="22"/>
          <w:szCs w:val="22"/>
          <w:lang w:val="es-ES" w:eastAsia="es-ES_tradnl"/>
        </w:rPr>
        <w:t xml:space="preserve">derivado de ello </w:t>
      </w:r>
      <w:r w:rsidR="00380255">
        <w:rPr>
          <w:rFonts w:ascii="Palatino Linotype" w:eastAsia="Calibri" w:hAnsi="Palatino Linotype" w:cs="Tahoma"/>
          <w:iCs/>
          <w:sz w:val="22"/>
          <w:szCs w:val="22"/>
          <w:lang w:val="es-ES" w:eastAsia="es-ES_tradnl"/>
        </w:rPr>
        <w:t xml:space="preserve">el Particular </w:t>
      </w:r>
      <w:r w:rsidR="00556012">
        <w:rPr>
          <w:rFonts w:ascii="Palatino Linotype" w:eastAsia="Calibri" w:hAnsi="Palatino Linotype" w:cs="Tahoma"/>
          <w:iCs/>
          <w:sz w:val="22"/>
          <w:szCs w:val="22"/>
          <w:lang w:val="es-ES" w:eastAsia="es-ES_tradnl"/>
        </w:rPr>
        <w:t>se inconformó por</w:t>
      </w:r>
      <w:r w:rsidR="005B7C8B">
        <w:rPr>
          <w:rFonts w:ascii="Palatino Linotype" w:eastAsia="Calibri" w:hAnsi="Palatino Linotype" w:cs="Tahoma"/>
          <w:iCs/>
          <w:sz w:val="22"/>
          <w:szCs w:val="22"/>
          <w:lang w:val="es-ES" w:eastAsia="es-ES_tradnl"/>
        </w:rPr>
        <w:t xml:space="preserve"> no entregarle la información solicitada</w:t>
      </w:r>
      <w:r w:rsidR="00556012">
        <w:rPr>
          <w:rFonts w:ascii="Palatino Linotype" w:eastAsia="Calibri" w:hAnsi="Palatino Linotype" w:cs="Tahoma"/>
          <w:iCs/>
          <w:sz w:val="22"/>
          <w:szCs w:val="22"/>
          <w:lang w:val="es-ES" w:eastAsia="es-ES_tradnl"/>
        </w:rPr>
        <w:t xml:space="preserve">, </w:t>
      </w:r>
      <w:r w:rsidR="00120425" w:rsidRPr="00FB571A">
        <w:rPr>
          <w:rFonts w:ascii="Palatino Linotype" w:eastAsia="Calibri" w:hAnsi="Palatino Linotype" w:cs="Tahoma"/>
          <w:bCs/>
          <w:sz w:val="22"/>
          <w:szCs w:val="22"/>
          <w:lang w:val="es-ES_tradnl" w:eastAsia="en-US"/>
        </w:rPr>
        <w:t xml:space="preserve">así </w:t>
      </w:r>
      <w:r w:rsidR="00A511BB" w:rsidRPr="00FB571A">
        <w:rPr>
          <w:rFonts w:ascii="Palatino Linotype" w:eastAsia="Calibri" w:hAnsi="Palatino Linotype" w:cs="Tahoma"/>
          <w:color w:val="000000"/>
          <w:sz w:val="22"/>
          <w:szCs w:val="22"/>
        </w:rPr>
        <w:t xml:space="preserve">en el asunto que nos ocupa se actualiza la causal de procedencia señalada en el </w:t>
      </w:r>
      <w:r w:rsidR="00A511BB" w:rsidRPr="00FB571A">
        <w:rPr>
          <w:rFonts w:ascii="Palatino Linotype" w:eastAsia="Calibri" w:hAnsi="Palatino Linotype" w:cs="Tahoma"/>
          <w:sz w:val="22"/>
          <w:szCs w:val="22"/>
        </w:rPr>
        <w:t xml:space="preserve">artículo 179, </w:t>
      </w:r>
      <w:r w:rsidR="005638D9" w:rsidRPr="00FB571A">
        <w:rPr>
          <w:rFonts w:ascii="Palatino Linotype" w:eastAsia="Calibri" w:hAnsi="Palatino Linotype" w:cs="Tahoma"/>
          <w:sz w:val="22"/>
          <w:szCs w:val="22"/>
        </w:rPr>
        <w:t xml:space="preserve">fracción </w:t>
      </w:r>
      <w:r w:rsidR="005B7C8B">
        <w:rPr>
          <w:rFonts w:ascii="Palatino Linotype" w:eastAsia="Calibri" w:hAnsi="Palatino Linotype" w:cs="Tahoma"/>
          <w:sz w:val="22"/>
          <w:szCs w:val="22"/>
        </w:rPr>
        <w:t>I</w:t>
      </w:r>
      <w:r w:rsidR="00E52703" w:rsidRPr="00FB571A">
        <w:rPr>
          <w:rFonts w:ascii="Palatino Linotype" w:eastAsia="Calibri" w:hAnsi="Palatino Linotype" w:cs="Tahoma"/>
          <w:sz w:val="22"/>
          <w:szCs w:val="22"/>
        </w:rPr>
        <w:t>,</w:t>
      </w:r>
      <w:r w:rsidR="00A511BB" w:rsidRPr="00FB571A">
        <w:rPr>
          <w:rFonts w:ascii="Palatino Linotype" w:eastAsia="Calibri" w:hAnsi="Palatino Linotype" w:cs="Tahoma"/>
          <w:sz w:val="22"/>
          <w:szCs w:val="22"/>
        </w:rPr>
        <w:t xml:space="preserve"> de la Ley de la materia</w:t>
      </w:r>
      <w:r w:rsidR="00A511BB" w:rsidRPr="00FB571A">
        <w:rPr>
          <w:rFonts w:ascii="Palatino Linotype" w:eastAsia="Calibri" w:hAnsi="Palatino Linotype" w:cs="Tahoma"/>
          <w:bCs/>
          <w:sz w:val="22"/>
          <w:szCs w:val="22"/>
        </w:rPr>
        <w:t>.</w:t>
      </w:r>
    </w:p>
    <w:p w14:paraId="06EF036A" w14:textId="77777777" w:rsidR="00CE0B4C" w:rsidRPr="00FB571A" w:rsidRDefault="00CE0B4C" w:rsidP="009F1B4F">
      <w:pPr>
        <w:tabs>
          <w:tab w:val="left" w:pos="4962"/>
        </w:tabs>
        <w:spacing w:line="360" w:lineRule="auto"/>
        <w:jc w:val="both"/>
        <w:rPr>
          <w:rFonts w:ascii="Palatino Linotype" w:eastAsia="Calibri" w:hAnsi="Palatino Linotype" w:cs="Tahoma"/>
          <w:b/>
          <w:iCs/>
          <w:sz w:val="22"/>
          <w:szCs w:val="22"/>
          <w:lang w:val="es-ES" w:eastAsia="es-ES_tradnl"/>
        </w:rPr>
      </w:pPr>
    </w:p>
    <w:p w14:paraId="1A629DDA" w14:textId="77777777" w:rsidR="00571944" w:rsidRPr="00FB571A" w:rsidRDefault="00CE0B4C" w:rsidP="009F1B4F">
      <w:pPr>
        <w:tabs>
          <w:tab w:val="left" w:pos="4962"/>
        </w:tabs>
        <w:spacing w:line="360" w:lineRule="auto"/>
        <w:jc w:val="both"/>
        <w:rPr>
          <w:rFonts w:ascii="Palatino Linotype" w:eastAsia="Calibri" w:hAnsi="Palatino Linotype" w:cs="Tahoma"/>
          <w:iCs/>
          <w:sz w:val="22"/>
          <w:szCs w:val="22"/>
          <w:lang w:eastAsia="es-ES_tradnl"/>
        </w:rPr>
      </w:pPr>
      <w:r w:rsidRPr="00FB571A">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44E6B57" w14:textId="77777777" w:rsidR="00FF5303" w:rsidRPr="00FB571A" w:rsidRDefault="00FF5303" w:rsidP="009F1B4F">
      <w:pPr>
        <w:tabs>
          <w:tab w:val="left" w:pos="4962"/>
        </w:tabs>
        <w:spacing w:line="360" w:lineRule="auto"/>
        <w:jc w:val="both"/>
        <w:rPr>
          <w:rFonts w:ascii="Palatino Linotype" w:eastAsia="Calibri" w:hAnsi="Palatino Linotype" w:cs="Tahoma"/>
          <w:iCs/>
          <w:sz w:val="22"/>
          <w:szCs w:val="22"/>
          <w:lang w:eastAsia="es-ES_tradnl"/>
        </w:rPr>
      </w:pPr>
    </w:p>
    <w:p w14:paraId="5F78DCD1" w14:textId="77777777" w:rsidR="00CE0B4C" w:rsidRPr="00FB571A" w:rsidRDefault="00CE0B4C" w:rsidP="009F1B4F">
      <w:pPr>
        <w:pStyle w:val="Ttulo2"/>
        <w:spacing w:before="0" w:line="360" w:lineRule="auto"/>
        <w:jc w:val="both"/>
        <w:rPr>
          <w:rFonts w:ascii="Palatino Linotype" w:eastAsia="Calibri" w:hAnsi="Palatino Linotype" w:cs="Arial"/>
          <w:b/>
          <w:color w:val="auto"/>
          <w:sz w:val="22"/>
          <w:lang w:eastAsia="es-ES_tradnl"/>
        </w:rPr>
      </w:pPr>
      <w:bookmarkStart w:id="13" w:name="_Toc207791453"/>
      <w:r w:rsidRPr="00FB571A">
        <w:rPr>
          <w:rFonts w:ascii="Palatino Linotype" w:eastAsia="Calibri" w:hAnsi="Palatino Linotype" w:cs="Arial"/>
          <w:b/>
          <w:color w:val="auto"/>
          <w:sz w:val="22"/>
          <w:lang w:eastAsia="es-ES_tradnl"/>
        </w:rPr>
        <w:t>CUARTO. Marco normativo aplicable en materia de transparencia y acceso a la información pública</w:t>
      </w:r>
      <w:bookmarkEnd w:id="13"/>
    </w:p>
    <w:p w14:paraId="3ABC3390" w14:textId="77777777" w:rsidR="00CE0B4C" w:rsidRDefault="00CE0B4C" w:rsidP="009F1B4F">
      <w:pPr>
        <w:spacing w:line="360" w:lineRule="auto"/>
        <w:contextualSpacing/>
        <w:jc w:val="both"/>
        <w:rPr>
          <w:rFonts w:ascii="Palatino Linotype" w:hAnsi="Palatino Linotype" w:cs="Tahoma"/>
          <w:sz w:val="22"/>
          <w:szCs w:val="22"/>
        </w:rPr>
      </w:pPr>
    </w:p>
    <w:p w14:paraId="30565F34" w14:textId="77777777" w:rsidR="00CE0B4C" w:rsidRPr="00FB571A" w:rsidRDefault="00CE0B4C" w:rsidP="009F1B4F">
      <w:pPr>
        <w:widowControl w:val="0"/>
        <w:spacing w:line="360" w:lineRule="auto"/>
        <w:contextualSpacing/>
        <w:jc w:val="both"/>
        <w:rPr>
          <w:rFonts w:ascii="Palatino Linotype" w:hAnsi="Palatino Linotype" w:cs="Tahoma"/>
          <w:sz w:val="22"/>
          <w:szCs w:val="22"/>
        </w:rPr>
      </w:pPr>
      <w:r w:rsidRPr="00FB571A">
        <w:rPr>
          <w:rFonts w:ascii="Palatino Linotype" w:hAnsi="Palatino Linotype" w:cs="Tahoma"/>
          <w:sz w:val="22"/>
          <w:szCs w:val="22"/>
        </w:rPr>
        <w:t>El artículo 6°, Apartado A), fracción I</w:t>
      </w:r>
      <w:r w:rsidR="00D63A43" w:rsidRPr="00FB571A">
        <w:rPr>
          <w:rFonts w:ascii="Palatino Linotype" w:hAnsi="Palatino Linotype" w:cs="Tahoma"/>
          <w:sz w:val="22"/>
          <w:szCs w:val="22"/>
        </w:rPr>
        <w:t>,</w:t>
      </w:r>
      <w:r w:rsidRPr="00FB571A">
        <w:rPr>
          <w:rFonts w:ascii="Palatino Linotype" w:hAnsi="Palatino Linotype" w:cs="Tahoma"/>
          <w:sz w:val="22"/>
          <w:szCs w:val="22"/>
        </w:rPr>
        <w:t xml:space="preserve"> de la Constitución Política de los Estados Unidos Mexicanos, establece que toda la información en posesión de cualquier </w:t>
      </w:r>
      <w:r w:rsidR="005A1884" w:rsidRPr="00FB571A">
        <w:rPr>
          <w:rFonts w:ascii="Palatino Linotype" w:hAnsi="Palatino Linotype" w:cs="Tahoma"/>
          <w:sz w:val="22"/>
          <w:szCs w:val="22"/>
        </w:rPr>
        <w:t>autoridad</w:t>
      </w:r>
      <w:r w:rsidRPr="00FB571A">
        <w:rPr>
          <w:rFonts w:ascii="Palatino Linotype" w:hAnsi="Palatino Linotype" w:cs="Tahoma"/>
          <w:sz w:val="22"/>
          <w:szCs w:val="22"/>
        </w:rPr>
        <w:t xml:space="preserve"> es pública y </w:t>
      </w:r>
      <w:r w:rsidRPr="00FB571A">
        <w:rPr>
          <w:rFonts w:ascii="Palatino Linotype" w:hAnsi="Palatino Linotype" w:cs="Tahoma"/>
          <w:sz w:val="22"/>
          <w:szCs w:val="22"/>
        </w:rPr>
        <w:lastRenderedPageBreak/>
        <w:t>sólo podrá ser reservada temporalmente por razones de interés público.</w:t>
      </w:r>
    </w:p>
    <w:p w14:paraId="7C8F0DA7" w14:textId="77777777" w:rsidR="00CE0B4C" w:rsidRPr="00FB571A" w:rsidRDefault="00CE0B4C" w:rsidP="009F1B4F">
      <w:pPr>
        <w:spacing w:line="360" w:lineRule="auto"/>
        <w:contextualSpacing/>
        <w:jc w:val="both"/>
        <w:rPr>
          <w:rFonts w:ascii="Palatino Linotype" w:hAnsi="Palatino Linotype" w:cs="Tahoma"/>
          <w:sz w:val="22"/>
          <w:szCs w:val="22"/>
        </w:rPr>
      </w:pPr>
    </w:p>
    <w:p w14:paraId="170BAF9D" w14:textId="77777777" w:rsidR="00CE0B4C" w:rsidRPr="00FB571A" w:rsidRDefault="00CE0B4C" w:rsidP="009F1B4F">
      <w:pPr>
        <w:spacing w:line="360" w:lineRule="auto"/>
        <w:jc w:val="both"/>
        <w:rPr>
          <w:rFonts w:ascii="Palatino Linotype" w:hAnsi="Palatino Linotype" w:cs="Tahoma"/>
          <w:sz w:val="22"/>
          <w:szCs w:val="22"/>
        </w:rPr>
      </w:pPr>
      <w:r w:rsidRPr="00FB571A">
        <w:rPr>
          <w:rFonts w:ascii="Palatino Linotype" w:hAnsi="Palatino Linotype" w:cs="Tahoma"/>
          <w:sz w:val="22"/>
          <w:szCs w:val="22"/>
        </w:rPr>
        <w:t>En materia local, el artículo 5°, fracción I</w:t>
      </w:r>
      <w:r w:rsidR="00002CF8" w:rsidRPr="00FB571A">
        <w:rPr>
          <w:rFonts w:ascii="Palatino Linotype" w:hAnsi="Palatino Linotype" w:cs="Tahoma"/>
          <w:sz w:val="22"/>
          <w:szCs w:val="22"/>
        </w:rPr>
        <w:t>,</w:t>
      </w:r>
      <w:r w:rsidRPr="00FB571A">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65CDBE6" w14:textId="77777777" w:rsidR="00CE0B4C" w:rsidRPr="00FB571A" w:rsidRDefault="00CE0B4C" w:rsidP="009F1B4F">
      <w:pPr>
        <w:spacing w:line="360" w:lineRule="auto"/>
        <w:jc w:val="both"/>
        <w:rPr>
          <w:rFonts w:ascii="Palatino Linotype" w:hAnsi="Palatino Linotype" w:cs="Tahoma"/>
          <w:sz w:val="22"/>
          <w:szCs w:val="22"/>
        </w:rPr>
      </w:pPr>
    </w:p>
    <w:p w14:paraId="236CD36F" w14:textId="77777777" w:rsidR="00CE0B4C" w:rsidRPr="00FB571A" w:rsidRDefault="00CE0B4C" w:rsidP="009F1B4F">
      <w:pPr>
        <w:spacing w:line="360" w:lineRule="auto"/>
        <w:jc w:val="both"/>
        <w:rPr>
          <w:rFonts w:ascii="Palatino Linotype" w:hAnsi="Palatino Linotype" w:cs="Tahoma"/>
          <w:sz w:val="22"/>
          <w:szCs w:val="22"/>
        </w:rPr>
      </w:pPr>
      <w:r w:rsidRPr="00FB571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0F80ABD" w14:textId="77777777" w:rsidR="00CE0B4C" w:rsidRPr="00FB571A" w:rsidRDefault="00CE0B4C" w:rsidP="009F1B4F">
      <w:pPr>
        <w:spacing w:line="360" w:lineRule="auto"/>
        <w:jc w:val="both"/>
        <w:rPr>
          <w:rFonts w:ascii="Palatino Linotype" w:hAnsi="Palatino Linotype" w:cs="Tahoma"/>
          <w:sz w:val="22"/>
          <w:szCs w:val="22"/>
        </w:rPr>
      </w:pPr>
    </w:p>
    <w:p w14:paraId="66C0BE16" w14:textId="77777777" w:rsidR="00CE0B4C" w:rsidRPr="00FB571A" w:rsidRDefault="00CE0B4C" w:rsidP="009F1B4F">
      <w:pPr>
        <w:spacing w:line="360" w:lineRule="auto"/>
        <w:jc w:val="both"/>
        <w:rPr>
          <w:rFonts w:ascii="Palatino Linotype" w:hAnsi="Palatino Linotype" w:cs="Tahoma"/>
          <w:sz w:val="22"/>
          <w:szCs w:val="22"/>
        </w:rPr>
      </w:pPr>
      <w:r w:rsidRPr="00FB571A">
        <w:rPr>
          <w:rFonts w:ascii="Palatino Linotype" w:hAnsi="Palatino Linotype" w:cs="Tahoma"/>
          <w:sz w:val="22"/>
          <w:szCs w:val="22"/>
        </w:rPr>
        <w:t>El artículo 12, que, quienes generen, recopilen, administren, manejen, procesen, archiven o conserven información pública serán responsables de la misma.</w:t>
      </w:r>
    </w:p>
    <w:p w14:paraId="0B49527F" w14:textId="77777777" w:rsidR="00EF5683" w:rsidRPr="00FB571A" w:rsidRDefault="00EF5683" w:rsidP="009F1B4F">
      <w:pPr>
        <w:spacing w:line="360" w:lineRule="auto"/>
        <w:jc w:val="both"/>
        <w:rPr>
          <w:rFonts w:ascii="Palatino Linotype" w:hAnsi="Palatino Linotype" w:cs="Tahoma"/>
          <w:sz w:val="22"/>
          <w:szCs w:val="22"/>
        </w:rPr>
      </w:pPr>
    </w:p>
    <w:p w14:paraId="16EE9952" w14:textId="77777777" w:rsidR="00CE0B4C" w:rsidRPr="00FB571A" w:rsidRDefault="00CE0B4C" w:rsidP="009F1B4F">
      <w:pPr>
        <w:spacing w:line="360" w:lineRule="auto"/>
        <w:jc w:val="both"/>
        <w:rPr>
          <w:rFonts w:ascii="Palatino Linotype" w:hAnsi="Palatino Linotype" w:cs="Tahoma"/>
          <w:sz w:val="22"/>
          <w:szCs w:val="22"/>
        </w:rPr>
      </w:pPr>
      <w:r w:rsidRPr="00FB571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A7CA7B1" w14:textId="77777777" w:rsidR="005C0E48" w:rsidRDefault="005C0E48" w:rsidP="009F1B4F">
      <w:pPr>
        <w:spacing w:line="360" w:lineRule="auto"/>
        <w:jc w:val="both"/>
        <w:rPr>
          <w:rFonts w:ascii="Palatino Linotype" w:hAnsi="Palatino Linotype" w:cs="Tahoma"/>
          <w:sz w:val="22"/>
          <w:szCs w:val="22"/>
        </w:rPr>
      </w:pPr>
    </w:p>
    <w:p w14:paraId="7B3A2762" w14:textId="77777777" w:rsidR="00CE0B4C" w:rsidRPr="00FB571A" w:rsidRDefault="00CE0B4C" w:rsidP="009F1B4F">
      <w:pPr>
        <w:spacing w:line="360" w:lineRule="auto"/>
        <w:jc w:val="both"/>
        <w:rPr>
          <w:rFonts w:ascii="Palatino Linotype" w:hAnsi="Palatino Linotype" w:cs="Tahoma"/>
          <w:sz w:val="22"/>
          <w:szCs w:val="22"/>
        </w:rPr>
      </w:pPr>
      <w:r w:rsidRPr="00FB571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105E500" w14:textId="77777777" w:rsidR="00EA1A4A" w:rsidRPr="00FB571A" w:rsidRDefault="00EA1A4A" w:rsidP="009F1B4F">
      <w:pPr>
        <w:spacing w:line="360" w:lineRule="auto"/>
        <w:jc w:val="both"/>
        <w:rPr>
          <w:rFonts w:ascii="Palatino Linotype" w:hAnsi="Palatino Linotype" w:cs="Tahoma"/>
          <w:sz w:val="22"/>
          <w:szCs w:val="22"/>
        </w:rPr>
      </w:pPr>
    </w:p>
    <w:p w14:paraId="5A2ED0FE" w14:textId="77777777" w:rsidR="00CE0B4C" w:rsidRPr="00FB571A" w:rsidRDefault="00CE0B4C" w:rsidP="009F1B4F">
      <w:pPr>
        <w:pStyle w:val="Ttulo2"/>
        <w:spacing w:before="0" w:line="360" w:lineRule="auto"/>
        <w:rPr>
          <w:rFonts w:ascii="Palatino Linotype" w:hAnsi="Palatino Linotype"/>
          <w:b/>
          <w:color w:val="auto"/>
          <w:sz w:val="22"/>
          <w:lang w:val="es-ES"/>
        </w:rPr>
      </w:pPr>
      <w:bookmarkStart w:id="14" w:name="_Toc207791454"/>
      <w:r w:rsidRPr="00FB571A">
        <w:rPr>
          <w:rFonts w:ascii="Palatino Linotype" w:eastAsia="Calibri" w:hAnsi="Palatino Linotype"/>
          <w:b/>
          <w:color w:val="auto"/>
          <w:sz w:val="22"/>
          <w:lang w:eastAsia="es-ES_tradnl"/>
        </w:rPr>
        <w:t>QUINTO. Estudio de Fondo</w:t>
      </w:r>
      <w:bookmarkEnd w:id="14"/>
    </w:p>
    <w:p w14:paraId="51148F9E" w14:textId="77777777" w:rsidR="00040101" w:rsidRPr="00FB571A" w:rsidRDefault="00040101" w:rsidP="009F1B4F">
      <w:pPr>
        <w:spacing w:line="360" w:lineRule="auto"/>
        <w:ind w:right="-93"/>
        <w:jc w:val="both"/>
        <w:rPr>
          <w:rFonts w:ascii="Palatino Linotype" w:hAnsi="Palatino Linotype" w:cs="Tahoma"/>
          <w:b/>
          <w:sz w:val="22"/>
          <w:szCs w:val="22"/>
          <w:lang w:val="es-ES"/>
        </w:rPr>
      </w:pPr>
    </w:p>
    <w:p w14:paraId="1CD6828F" w14:textId="77777777" w:rsidR="00605837" w:rsidRDefault="00605837" w:rsidP="009F1B4F">
      <w:pPr>
        <w:spacing w:line="360" w:lineRule="auto"/>
        <w:jc w:val="both"/>
        <w:rPr>
          <w:rFonts w:ascii="Palatino Linotype" w:hAnsi="Palatino Linotype" w:cs="Tahoma"/>
          <w:sz w:val="22"/>
          <w:szCs w:val="22"/>
        </w:rPr>
      </w:pPr>
      <w:r w:rsidRPr="00D31FC5">
        <w:rPr>
          <w:rFonts w:ascii="Palatino Linotype" w:hAnsi="Palatino Linotype" w:cs="Tahoma"/>
          <w:sz w:val="22"/>
          <w:szCs w:val="22"/>
        </w:rPr>
        <w:lastRenderedPageBreak/>
        <w:t>Una vez determinada la vía sobre la que versará el presente Recurso y previa revisión del expediente electrónico formado en el Sistema de Acceso a la Información Mexiquense (</w:t>
      </w:r>
      <w:r w:rsidRPr="00395355">
        <w:rPr>
          <w:rFonts w:ascii="Palatino Linotype" w:hAnsi="Palatino Linotype" w:cs="Tahoma"/>
          <w:sz w:val="22"/>
          <w:szCs w:val="22"/>
        </w:rPr>
        <w:t xml:space="preserve">SAIMEX), con motivo de la solicitud de información y del Recurso a que da origen, es </w:t>
      </w:r>
      <w:r w:rsidRPr="00FC6E22">
        <w:rPr>
          <w:rFonts w:ascii="Palatino Linotype" w:hAnsi="Palatino Linotype" w:cs="Tahoma"/>
          <w:sz w:val="22"/>
          <w:szCs w:val="22"/>
        </w:rPr>
        <w:t>conveniente analizar si la respuesta del Sujeto Obligado cumple con los requisitos y procedimientos del derecho de acceso a la información pública.</w:t>
      </w:r>
      <w:r>
        <w:rPr>
          <w:rFonts w:ascii="Palatino Linotype" w:hAnsi="Palatino Linotype" w:cs="Tahoma"/>
          <w:sz w:val="22"/>
          <w:szCs w:val="22"/>
        </w:rPr>
        <w:t xml:space="preserve"> </w:t>
      </w:r>
    </w:p>
    <w:p w14:paraId="6C5B5979" w14:textId="77777777" w:rsidR="00605837" w:rsidRDefault="00605837" w:rsidP="009F1B4F">
      <w:pPr>
        <w:spacing w:line="360" w:lineRule="auto"/>
        <w:jc w:val="both"/>
        <w:rPr>
          <w:rFonts w:ascii="Palatino Linotype" w:hAnsi="Palatino Linotype" w:cs="Tahoma"/>
          <w:sz w:val="22"/>
          <w:szCs w:val="22"/>
        </w:rPr>
      </w:pPr>
    </w:p>
    <w:p w14:paraId="7EB2341F" w14:textId="68CB408D" w:rsidR="009313F0" w:rsidRDefault="00110226" w:rsidP="0052737F">
      <w:pPr>
        <w:spacing w:line="360" w:lineRule="auto"/>
        <w:ind w:right="-93"/>
        <w:jc w:val="both"/>
        <w:rPr>
          <w:rFonts w:ascii="Palatino Linotype" w:hAnsi="Palatino Linotype" w:cs="Tahoma"/>
          <w:sz w:val="22"/>
          <w:szCs w:val="22"/>
        </w:rPr>
      </w:pPr>
      <w:r>
        <w:rPr>
          <w:rFonts w:ascii="Palatino Linotype" w:hAnsi="Palatino Linotype" w:cs="Tahoma"/>
          <w:sz w:val="22"/>
          <w:szCs w:val="22"/>
        </w:rPr>
        <w:t>Establecido lo anterior,</w:t>
      </w:r>
      <w:r w:rsidR="00C42ACA">
        <w:rPr>
          <w:rFonts w:ascii="Palatino Linotype" w:hAnsi="Palatino Linotype" w:cs="Tahoma"/>
          <w:sz w:val="22"/>
          <w:szCs w:val="22"/>
        </w:rPr>
        <w:t xml:space="preserve"> es de recordar que el Particular en su solicitud, refirió requerir la información de la “…</w:t>
      </w:r>
      <w:r w:rsidR="00C42ACA" w:rsidRPr="00C42ACA">
        <w:rPr>
          <w:rFonts w:ascii="Palatino Linotype" w:hAnsi="Palatino Linotype" w:cs="Tahoma"/>
          <w:i/>
          <w:iCs/>
          <w:sz w:val="22"/>
          <w:szCs w:val="22"/>
        </w:rPr>
        <w:t>conferencia de prensa de hoy</w:t>
      </w:r>
      <w:r w:rsidR="00C42ACA">
        <w:rPr>
          <w:rFonts w:ascii="Palatino Linotype" w:hAnsi="Palatino Linotype" w:cs="Tahoma"/>
          <w:i/>
          <w:iCs/>
          <w:sz w:val="22"/>
          <w:szCs w:val="22"/>
        </w:rPr>
        <w:t>…”</w:t>
      </w:r>
      <w:r w:rsidR="00C42ACA">
        <w:rPr>
          <w:rFonts w:ascii="Palatino Linotype" w:hAnsi="Palatino Linotype" w:cs="Tahoma"/>
          <w:sz w:val="22"/>
          <w:szCs w:val="22"/>
        </w:rPr>
        <w:t xml:space="preserve"> </w:t>
      </w:r>
      <w:r w:rsidR="009313F0">
        <w:rPr>
          <w:rFonts w:ascii="Palatino Linotype" w:hAnsi="Palatino Linotype" w:cs="Tahoma"/>
          <w:sz w:val="22"/>
          <w:szCs w:val="22"/>
        </w:rPr>
        <w:t xml:space="preserve">por lo que tenemos que la solicitud ingreso el día dos de abril, en ese sentido </w:t>
      </w:r>
      <w:r w:rsidR="008342D3">
        <w:rPr>
          <w:rFonts w:ascii="Palatino Linotype" w:hAnsi="Palatino Linotype" w:cs="Tahoma"/>
          <w:sz w:val="22"/>
          <w:szCs w:val="22"/>
        </w:rPr>
        <w:t xml:space="preserve">es de señalar que se localizó en la </w:t>
      </w:r>
      <w:r w:rsidR="008342D3" w:rsidRPr="008342D3">
        <w:rPr>
          <w:rFonts w:ascii="Palatino Linotype" w:hAnsi="Palatino Linotype" w:cs="Tahoma"/>
          <w:sz w:val="22"/>
          <w:szCs w:val="22"/>
        </w:rPr>
        <w:t xml:space="preserve">plataforma web </w:t>
      </w:r>
      <w:r w:rsidR="008342D3">
        <w:rPr>
          <w:rFonts w:ascii="Palatino Linotype" w:hAnsi="Palatino Linotype" w:cs="Tahoma"/>
          <w:sz w:val="22"/>
          <w:szCs w:val="22"/>
        </w:rPr>
        <w:t>Y</w:t>
      </w:r>
      <w:r w:rsidR="008342D3">
        <w:rPr>
          <w:rFonts w:ascii="Palatino Linotype" w:hAnsi="Palatino Linotype" w:cs="Tahoma"/>
          <w:i/>
          <w:iCs/>
          <w:sz w:val="22"/>
          <w:szCs w:val="22"/>
        </w:rPr>
        <w:t xml:space="preserve">ouTube </w:t>
      </w:r>
      <w:r w:rsidR="009313F0">
        <w:rPr>
          <w:rFonts w:ascii="Palatino Linotype" w:hAnsi="Palatino Linotype" w:cs="Tahoma"/>
          <w:sz w:val="22"/>
          <w:szCs w:val="22"/>
        </w:rPr>
        <w:t xml:space="preserve">la “Toluqueña” de </w:t>
      </w:r>
      <w:r w:rsidR="008342D3">
        <w:rPr>
          <w:rFonts w:ascii="Palatino Linotype" w:hAnsi="Palatino Linotype" w:cs="Tahoma"/>
          <w:sz w:val="22"/>
          <w:szCs w:val="22"/>
        </w:rPr>
        <w:t>esa fecha</w:t>
      </w:r>
      <w:r w:rsidR="009313F0">
        <w:rPr>
          <w:rFonts w:ascii="Palatino Linotype" w:hAnsi="Palatino Linotype" w:cs="Tahoma"/>
          <w:sz w:val="22"/>
          <w:szCs w:val="22"/>
        </w:rPr>
        <w:t>, como se muestra con la siguiente imagen:</w:t>
      </w:r>
    </w:p>
    <w:p w14:paraId="33FA81CF" w14:textId="77777777" w:rsidR="00CB5CFA" w:rsidRDefault="00CB5CFA" w:rsidP="0052737F">
      <w:pPr>
        <w:spacing w:line="360" w:lineRule="auto"/>
        <w:ind w:right="-93"/>
        <w:jc w:val="both"/>
        <w:rPr>
          <w:rFonts w:ascii="Palatino Linotype" w:hAnsi="Palatino Linotype" w:cs="Tahoma"/>
          <w:sz w:val="22"/>
          <w:szCs w:val="22"/>
        </w:rPr>
      </w:pPr>
    </w:p>
    <w:p w14:paraId="668DBDCE" w14:textId="401A92E3" w:rsidR="009313F0" w:rsidRDefault="008342D3" w:rsidP="009313F0">
      <w:pPr>
        <w:spacing w:line="360" w:lineRule="auto"/>
        <w:ind w:right="-93"/>
        <w:jc w:val="center"/>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59264" behindDoc="0" locked="0" layoutInCell="1" allowOverlap="1" wp14:anchorId="75748E0D" wp14:editId="68DBFB68">
                <wp:simplePos x="0" y="0"/>
                <wp:positionH relativeFrom="column">
                  <wp:posOffset>1277620</wp:posOffset>
                </wp:positionH>
                <wp:positionV relativeFrom="paragraph">
                  <wp:posOffset>2164715</wp:posOffset>
                </wp:positionV>
                <wp:extent cx="1276350" cy="381000"/>
                <wp:effectExtent l="19050" t="19050" r="19050" b="19050"/>
                <wp:wrapNone/>
                <wp:docPr id="649945205" name="Rectángulo 1"/>
                <wp:cNvGraphicFramePr/>
                <a:graphic xmlns:a="http://schemas.openxmlformats.org/drawingml/2006/main">
                  <a:graphicData uri="http://schemas.microsoft.com/office/word/2010/wordprocessingShape">
                    <wps:wsp>
                      <wps:cNvSpPr/>
                      <wps:spPr>
                        <a:xfrm>
                          <a:off x="0" y="0"/>
                          <a:ext cx="1276350" cy="3810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57C97F" id="Rectángulo 1" o:spid="_x0000_s1026" style="position:absolute;margin-left:100.6pt;margin-top:170.45pt;width:100.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" filled="f" strokecolor="red" strokeweight="3pt"/>
            </w:pict>
          </mc:Fallback>
        </mc:AlternateContent>
      </w:r>
      <w:r w:rsidR="009313F0" w:rsidRPr="009313F0">
        <w:rPr>
          <w:rFonts w:ascii="Palatino Linotype" w:hAnsi="Palatino Linotype" w:cs="Tahoma"/>
          <w:noProof/>
          <w:sz w:val="22"/>
          <w:szCs w:val="22"/>
          <w:lang w:eastAsia="es-MX"/>
        </w:rPr>
        <w:drawing>
          <wp:inline distT="0" distB="0" distL="0" distR="0" wp14:anchorId="53B7D8EB" wp14:editId="5D839BCF">
            <wp:extent cx="3171119" cy="2501060"/>
            <wp:effectExtent l="0" t="0" r="0" b="0"/>
            <wp:docPr id="16875659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65992" name=""/>
                    <pic:cNvPicPr/>
                  </pic:nvPicPr>
                  <pic:blipFill>
                    <a:blip r:embed="rId10"/>
                    <a:stretch>
                      <a:fillRect/>
                    </a:stretch>
                  </pic:blipFill>
                  <pic:spPr>
                    <a:xfrm>
                      <a:off x="0" y="0"/>
                      <a:ext cx="3203377" cy="2526502"/>
                    </a:xfrm>
                    <a:prstGeom prst="rect">
                      <a:avLst/>
                    </a:prstGeom>
                  </pic:spPr>
                </pic:pic>
              </a:graphicData>
            </a:graphic>
          </wp:inline>
        </w:drawing>
      </w:r>
    </w:p>
    <w:p w14:paraId="22D9F397" w14:textId="7528FA63" w:rsidR="009313F0" w:rsidRDefault="009313F0" w:rsidP="0052737F">
      <w:pPr>
        <w:spacing w:line="360" w:lineRule="auto"/>
        <w:ind w:right="-93"/>
        <w:jc w:val="both"/>
        <w:rPr>
          <w:rFonts w:ascii="Palatino Linotype" w:hAnsi="Palatino Linotype" w:cs="Tahoma"/>
          <w:sz w:val="22"/>
          <w:szCs w:val="22"/>
        </w:rPr>
      </w:pPr>
    </w:p>
    <w:p w14:paraId="0B09E6E3" w14:textId="5468A651" w:rsidR="009313F0" w:rsidRPr="008342D3" w:rsidRDefault="009313F0" w:rsidP="0052737F">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Por lo que podemos deducir que el Particular quiere obtener la información de esta conferencia, la que además </w:t>
      </w:r>
      <w:r w:rsidR="008342D3">
        <w:rPr>
          <w:rFonts w:ascii="Palatino Linotype" w:hAnsi="Palatino Linotype" w:cs="Tahoma"/>
          <w:sz w:val="22"/>
          <w:szCs w:val="22"/>
        </w:rPr>
        <w:t xml:space="preserve">cuenta con diferentes publicaciones en la Red social </w:t>
      </w:r>
      <w:r w:rsidR="008342D3">
        <w:rPr>
          <w:rFonts w:ascii="Palatino Linotype" w:hAnsi="Palatino Linotype" w:cs="Tahoma"/>
          <w:i/>
          <w:iCs/>
          <w:sz w:val="22"/>
          <w:szCs w:val="22"/>
        </w:rPr>
        <w:t xml:space="preserve">Facebook </w:t>
      </w:r>
      <w:r w:rsidR="008342D3">
        <w:rPr>
          <w:rFonts w:ascii="Palatino Linotype" w:hAnsi="Palatino Linotype" w:cs="Tahoma"/>
          <w:sz w:val="22"/>
          <w:szCs w:val="22"/>
        </w:rPr>
        <w:t>del propio Ayuntamiento de Toluca, como se muestra con las siguientes imágenes:</w:t>
      </w:r>
    </w:p>
    <w:p w14:paraId="0DBDF870" w14:textId="451A8C16" w:rsidR="008342D3" w:rsidRDefault="008342D3" w:rsidP="0052737F">
      <w:pPr>
        <w:spacing w:line="360" w:lineRule="auto"/>
        <w:ind w:right="-93"/>
        <w:jc w:val="both"/>
        <w:rPr>
          <w:rFonts w:ascii="Palatino Linotype" w:hAnsi="Palatino Linotype" w:cs="Tahoma"/>
          <w:sz w:val="22"/>
          <w:szCs w:val="22"/>
        </w:rPr>
      </w:pPr>
      <w:r w:rsidRPr="008342D3">
        <w:rPr>
          <w:rFonts w:ascii="Palatino Linotype" w:hAnsi="Palatino Linotype" w:cs="Tahoma"/>
          <w:noProof/>
          <w:sz w:val="22"/>
          <w:szCs w:val="22"/>
          <w:lang w:eastAsia="es-MX"/>
        </w:rPr>
        <w:lastRenderedPageBreak/>
        <w:drawing>
          <wp:inline distT="0" distB="0" distL="0" distR="0" wp14:anchorId="5512CAFE" wp14:editId="5FB50B1A">
            <wp:extent cx="3017651" cy="2838140"/>
            <wp:effectExtent l="0" t="0" r="0" b="635"/>
            <wp:docPr id="811197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7651" name=""/>
                    <pic:cNvPicPr/>
                  </pic:nvPicPr>
                  <pic:blipFill>
                    <a:blip r:embed="rId11"/>
                    <a:stretch>
                      <a:fillRect/>
                    </a:stretch>
                  </pic:blipFill>
                  <pic:spPr>
                    <a:xfrm>
                      <a:off x="0" y="0"/>
                      <a:ext cx="3043562" cy="2862510"/>
                    </a:xfrm>
                    <a:prstGeom prst="rect">
                      <a:avLst/>
                    </a:prstGeom>
                  </pic:spPr>
                </pic:pic>
              </a:graphicData>
            </a:graphic>
          </wp:inline>
        </w:drawing>
      </w:r>
      <w:r>
        <w:rPr>
          <w:rFonts w:ascii="Palatino Linotype" w:hAnsi="Palatino Linotype" w:cs="Tahoma"/>
          <w:sz w:val="22"/>
          <w:szCs w:val="22"/>
        </w:rPr>
        <w:t xml:space="preserve"> </w:t>
      </w:r>
      <w:r w:rsidRPr="008342D3">
        <w:rPr>
          <w:rFonts w:ascii="Palatino Linotype" w:hAnsi="Palatino Linotype" w:cs="Tahoma"/>
          <w:noProof/>
          <w:sz w:val="22"/>
          <w:szCs w:val="22"/>
          <w:lang w:eastAsia="es-MX"/>
        </w:rPr>
        <w:drawing>
          <wp:inline distT="0" distB="0" distL="0" distR="0" wp14:anchorId="267CF82B" wp14:editId="75B9FE9E">
            <wp:extent cx="2713452" cy="2987077"/>
            <wp:effectExtent l="0" t="0" r="0" b="3810"/>
            <wp:docPr id="171696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434" name=""/>
                    <pic:cNvPicPr/>
                  </pic:nvPicPr>
                  <pic:blipFill>
                    <a:blip r:embed="rId12"/>
                    <a:stretch>
                      <a:fillRect/>
                    </a:stretch>
                  </pic:blipFill>
                  <pic:spPr>
                    <a:xfrm>
                      <a:off x="0" y="0"/>
                      <a:ext cx="2719980" cy="2994264"/>
                    </a:xfrm>
                    <a:prstGeom prst="rect">
                      <a:avLst/>
                    </a:prstGeom>
                  </pic:spPr>
                </pic:pic>
              </a:graphicData>
            </a:graphic>
          </wp:inline>
        </w:drawing>
      </w:r>
    </w:p>
    <w:p w14:paraId="7B301262" w14:textId="77777777" w:rsidR="00CB5CFA" w:rsidRDefault="00CB5CFA" w:rsidP="0052737F">
      <w:pPr>
        <w:spacing w:line="360" w:lineRule="auto"/>
        <w:ind w:right="-93"/>
        <w:jc w:val="both"/>
        <w:rPr>
          <w:rFonts w:ascii="Palatino Linotype" w:hAnsi="Palatino Linotype" w:cs="Tahoma"/>
          <w:sz w:val="22"/>
          <w:szCs w:val="22"/>
        </w:rPr>
      </w:pPr>
    </w:p>
    <w:p w14:paraId="556E8BA6" w14:textId="2C52AFD4" w:rsidR="008342D3" w:rsidRDefault="008342D3" w:rsidP="0052737F">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Establecido lo anterior, es de recordar que el Particular solicitó de esta conferencia los siguientes puntos </w:t>
      </w:r>
    </w:p>
    <w:p w14:paraId="2A6D6450" w14:textId="77777777" w:rsidR="008342D3" w:rsidRDefault="008342D3" w:rsidP="0052737F">
      <w:pPr>
        <w:spacing w:line="360" w:lineRule="auto"/>
        <w:ind w:right="-93"/>
        <w:jc w:val="both"/>
        <w:rPr>
          <w:rFonts w:ascii="Palatino Linotype" w:hAnsi="Palatino Linotype" w:cs="Tahoma"/>
          <w:sz w:val="22"/>
          <w:szCs w:val="22"/>
        </w:rPr>
      </w:pPr>
    </w:p>
    <w:p w14:paraId="03E3DD78" w14:textId="7E3E268B" w:rsidR="008342D3" w:rsidRPr="008342D3" w:rsidRDefault="008342D3" w:rsidP="008342D3">
      <w:pPr>
        <w:pStyle w:val="Prrafodelista"/>
        <w:numPr>
          <w:ilvl w:val="0"/>
          <w:numId w:val="42"/>
        </w:numPr>
        <w:spacing w:line="360" w:lineRule="auto"/>
        <w:ind w:right="-93"/>
        <w:jc w:val="both"/>
        <w:rPr>
          <w:rFonts w:ascii="Palatino Linotype" w:hAnsi="Palatino Linotype" w:cs="Tahoma"/>
          <w:szCs w:val="22"/>
        </w:rPr>
      </w:pPr>
      <w:r w:rsidRPr="008342D3">
        <w:rPr>
          <w:rFonts w:ascii="Palatino Linotype" w:hAnsi="Palatino Linotype" w:cs="Tahoma"/>
          <w:szCs w:val="22"/>
        </w:rPr>
        <w:t>Versión escrita o video</w:t>
      </w:r>
      <w:r w:rsidR="00CB5CFA">
        <w:rPr>
          <w:rFonts w:ascii="Palatino Linotype" w:hAnsi="Palatino Linotype" w:cs="Tahoma"/>
          <w:szCs w:val="22"/>
        </w:rPr>
        <w:t>;</w:t>
      </w:r>
    </w:p>
    <w:p w14:paraId="7E82CD43" w14:textId="5C11E5F6" w:rsidR="008342D3" w:rsidRPr="008342D3" w:rsidRDefault="008342D3" w:rsidP="008342D3">
      <w:pPr>
        <w:pStyle w:val="Prrafodelista"/>
        <w:numPr>
          <w:ilvl w:val="0"/>
          <w:numId w:val="42"/>
        </w:numPr>
        <w:spacing w:line="360" w:lineRule="auto"/>
        <w:ind w:right="-93"/>
        <w:jc w:val="both"/>
        <w:rPr>
          <w:rFonts w:ascii="Palatino Linotype" w:hAnsi="Palatino Linotype" w:cs="Tahoma"/>
          <w:szCs w:val="22"/>
        </w:rPr>
      </w:pPr>
      <w:r w:rsidRPr="008342D3">
        <w:rPr>
          <w:rFonts w:ascii="Palatino Linotype" w:hAnsi="Palatino Linotype" w:cs="Tahoma"/>
          <w:szCs w:val="22"/>
        </w:rPr>
        <w:t>Presentaciones expuestas</w:t>
      </w:r>
      <w:r w:rsidR="00CB5CFA">
        <w:rPr>
          <w:rFonts w:ascii="Palatino Linotype" w:hAnsi="Palatino Linotype" w:cs="Tahoma"/>
          <w:szCs w:val="22"/>
        </w:rPr>
        <w:t>, y</w:t>
      </w:r>
    </w:p>
    <w:p w14:paraId="2E1E1DC4" w14:textId="1937B2CA" w:rsidR="008342D3" w:rsidRPr="008342D3" w:rsidRDefault="008342D3" w:rsidP="008342D3">
      <w:pPr>
        <w:pStyle w:val="Prrafodelista"/>
        <w:numPr>
          <w:ilvl w:val="0"/>
          <w:numId w:val="42"/>
        </w:numPr>
        <w:spacing w:line="360" w:lineRule="auto"/>
        <w:ind w:right="-93"/>
        <w:jc w:val="both"/>
        <w:rPr>
          <w:rFonts w:ascii="Palatino Linotype" w:hAnsi="Palatino Linotype" w:cs="Tahoma"/>
          <w:szCs w:val="22"/>
        </w:rPr>
      </w:pPr>
      <w:r w:rsidRPr="008342D3">
        <w:rPr>
          <w:rFonts w:ascii="Palatino Linotype" w:hAnsi="Palatino Linotype" w:cs="Tahoma"/>
          <w:szCs w:val="22"/>
        </w:rPr>
        <w:t>Nombre de los periodistas y la empresa a la que pertenecen.</w:t>
      </w:r>
    </w:p>
    <w:p w14:paraId="157F0F6C" w14:textId="77777777" w:rsidR="008342D3" w:rsidRDefault="008342D3" w:rsidP="0052737F">
      <w:pPr>
        <w:spacing w:line="360" w:lineRule="auto"/>
        <w:ind w:right="-93"/>
        <w:jc w:val="both"/>
        <w:rPr>
          <w:rFonts w:ascii="Palatino Linotype" w:hAnsi="Palatino Linotype" w:cs="Tahoma"/>
          <w:sz w:val="22"/>
          <w:szCs w:val="22"/>
        </w:rPr>
      </w:pPr>
    </w:p>
    <w:p w14:paraId="1B03ECAB" w14:textId="43188397" w:rsidR="00F94781" w:rsidRPr="00127996" w:rsidRDefault="008342D3" w:rsidP="00F94781">
      <w:pPr>
        <w:spacing w:line="360" w:lineRule="auto"/>
        <w:ind w:right="-93"/>
        <w:jc w:val="both"/>
        <w:rPr>
          <w:rFonts w:ascii="Palatino Linotype" w:eastAsia="Calibri" w:hAnsi="Palatino Linotype" w:cs="Tahoma"/>
          <w:iCs/>
          <w:sz w:val="22"/>
          <w:szCs w:val="22"/>
          <w:lang w:val="es-ES" w:eastAsia="es-ES_tradnl"/>
        </w:rPr>
      </w:pPr>
      <w:r>
        <w:rPr>
          <w:rFonts w:ascii="Palatino Linotype" w:hAnsi="Palatino Linotype" w:cs="Tahoma"/>
          <w:sz w:val="22"/>
          <w:szCs w:val="22"/>
        </w:rPr>
        <w:t xml:space="preserve">En relación a los dos primeros puntos, el Sujeto Obligado </w:t>
      </w:r>
      <w:r w:rsidR="00F94781">
        <w:rPr>
          <w:rFonts w:ascii="Palatino Linotype" w:hAnsi="Palatino Linotype" w:cs="Tahoma"/>
          <w:sz w:val="22"/>
          <w:szCs w:val="22"/>
        </w:rPr>
        <w:t xml:space="preserve">señaló </w:t>
      </w:r>
      <w:r w:rsidR="00F94781" w:rsidRPr="00F94781">
        <w:rPr>
          <w:rFonts w:ascii="Palatino Linotype" w:hAnsi="Palatino Linotype" w:cs="Tahoma"/>
          <w:sz w:val="22"/>
          <w:szCs w:val="22"/>
        </w:rPr>
        <w:t>que la evidencia solicitada se encuentra disponible en la página oficial de Ayuntamiento de Toluca</w:t>
      </w:r>
      <w:r w:rsidR="00F94781">
        <w:rPr>
          <w:rFonts w:ascii="Palatino Linotype" w:hAnsi="Palatino Linotype" w:cs="Tahoma"/>
          <w:sz w:val="22"/>
          <w:szCs w:val="22"/>
        </w:rPr>
        <w:t xml:space="preserve"> y proporcionó dos ligas electrónicas, sin embargo, la primera dirige a la red social </w:t>
      </w:r>
      <w:r w:rsidR="00F94781">
        <w:rPr>
          <w:rFonts w:ascii="Palatino Linotype" w:hAnsi="Palatino Linotype" w:cs="Tahoma"/>
          <w:i/>
          <w:iCs/>
          <w:sz w:val="22"/>
          <w:szCs w:val="22"/>
        </w:rPr>
        <w:t xml:space="preserve">Facebook </w:t>
      </w:r>
      <w:r w:rsidR="002734CC">
        <w:rPr>
          <w:rFonts w:ascii="Palatino Linotype" w:hAnsi="Palatino Linotype" w:cs="Tahoma"/>
          <w:sz w:val="22"/>
          <w:szCs w:val="22"/>
        </w:rPr>
        <w:t>sin alguna</w:t>
      </w:r>
      <w:r w:rsidR="00F94781">
        <w:rPr>
          <w:rFonts w:ascii="Palatino Linotype" w:hAnsi="Palatino Linotype" w:cs="Tahoma"/>
          <w:sz w:val="22"/>
          <w:szCs w:val="22"/>
        </w:rPr>
        <w:t xml:space="preserve"> publicación en específico y la segunda dirige a la página </w:t>
      </w:r>
      <w:r w:rsidR="00F94781">
        <w:rPr>
          <w:rFonts w:ascii="Palatino Linotype" w:hAnsi="Palatino Linotype" w:cs="Tahoma"/>
          <w:i/>
          <w:iCs/>
          <w:sz w:val="22"/>
          <w:szCs w:val="22"/>
        </w:rPr>
        <w:t xml:space="preserve">YouTube </w:t>
      </w:r>
      <w:r w:rsidR="00F94781">
        <w:rPr>
          <w:rFonts w:ascii="Palatino Linotype" w:hAnsi="Palatino Linotype" w:cs="Tahoma"/>
          <w:sz w:val="22"/>
          <w:szCs w:val="22"/>
        </w:rPr>
        <w:t>pero refiere que no está disponible, en ese sentido se traen a colación l</w:t>
      </w:r>
      <w:r w:rsidR="00F94781" w:rsidRPr="00127996">
        <w:rPr>
          <w:rFonts w:ascii="Palatino Linotype" w:eastAsia="Calibri" w:hAnsi="Palatino Linotype" w:cs="Tahoma"/>
          <w:iCs/>
          <w:sz w:val="22"/>
          <w:szCs w:val="22"/>
          <w:lang w:val="es-ES" w:eastAsia="es-ES_tradnl"/>
        </w:rPr>
        <w:t xml:space="preserve">os artículos 11 y 161, de la Ley de Transparencia y Acceso a la Información Pública del Estado de México y Municipios señalan diversas características que debe tener la información desde el momento de su generación, publicación y entrega, así como </w:t>
      </w:r>
      <w:r w:rsidR="00F94781" w:rsidRPr="00127996">
        <w:rPr>
          <w:rFonts w:ascii="Palatino Linotype" w:eastAsia="Calibri" w:hAnsi="Palatino Linotype" w:cs="Tahoma"/>
          <w:iCs/>
          <w:sz w:val="22"/>
          <w:szCs w:val="22"/>
          <w:lang w:val="es-ES" w:eastAsia="es-ES_tradnl"/>
        </w:rPr>
        <w:lastRenderedPageBreak/>
        <w:t xml:space="preserve">la forma en que se deberá consultar la información, señalando una fuente precisa y concreta, a saber que se deberá garantizar que la entrega de la información sea accesible, actualizada, completa, congruente, confiable, verificable, veraz, integral, oportuna y expedita y que cuando esté disponible en formatos electrónicos se le hará saber al solicitante la fuente, lugar y la forma en la que pude consultarla, de manera precisa y concreta sin implicar que el solicitante realice una búsqueda en toda la información que se encuentre disponible.  </w:t>
      </w:r>
    </w:p>
    <w:p w14:paraId="009B0B8E" w14:textId="77777777" w:rsidR="00F94781" w:rsidRPr="00127996" w:rsidRDefault="00F94781" w:rsidP="00F94781">
      <w:pPr>
        <w:spacing w:line="360" w:lineRule="auto"/>
        <w:ind w:right="-93"/>
        <w:jc w:val="both"/>
        <w:rPr>
          <w:rFonts w:ascii="Palatino Linotype" w:eastAsia="Calibri" w:hAnsi="Palatino Linotype" w:cs="Tahoma"/>
          <w:iCs/>
          <w:sz w:val="22"/>
          <w:szCs w:val="22"/>
          <w:lang w:val="es-ES" w:eastAsia="es-ES_tradnl"/>
        </w:rPr>
      </w:pPr>
    </w:p>
    <w:p w14:paraId="5716F93D" w14:textId="1E106C2E" w:rsidR="00F94781" w:rsidRPr="00127996" w:rsidRDefault="00F94781" w:rsidP="00F94781">
      <w:pPr>
        <w:spacing w:line="360" w:lineRule="auto"/>
        <w:ind w:right="-93"/>
        <w:jc w:val="both"/>
        <w:rPr>
          <w:rFonts w:ascii="Palatino Linotype" w:eastAsia="Calibri" w:hAnsi="Palatino Linotype" w:cs="Tahoma"/>
          <w:iCs/>
          <w:sz w:val="22"/>
          <w:szCs w:val="22"/>
          <w:lang w:eastAsia="es-ES_tradnl"/>
        </w:rPr>
      </w:pPr>
      <w:r w:rsidRPr="00127996">
        <w:rPr>
          <w:rFonts w:ascii="Palatino Linotype" w:eastAsia="Calibri" w:hAnsi="Palatino Linotype" w:cs="Tahoma"/>
          <w:iCs/>
          <w:sz w:val="22"/>
          <w:szCs w:val="22"/>
          <w:lang w:eastAsia="es-ES_tradnl"/>
        </w:rPr>
        <w:t>Disposiciones legales, que establecen el procedimiento que debe seguir el Sujeto Obligado</w:t>
      </w:r>
      <w:r w:rsidRPr="00127996">
        <w:rPr>
          <w:rFonts w:ascii="Palatino Linotype" w:eastAsia="Calibri" w:hAnsi="Palatino Linotype" w:cs="Tahoma"/>
          <w:b/>
          <w:iCs/>
          <w:sz w:val="22"/>
          <w:szCs w:val="22"/>
          <w:lang w:eastAsia="es-ES_tradnl"/>
        </w:rPr>
        <w:t xml:space="preserve"> </w:t>
      </w:r>
      <w:r w:rsidRPr="00127996">
        <w:rPr>
          <w:rFonts w:ascii="Palatino Linotype" w:eastAsia="Calibri" w:hAnsi="Palatino Linotype" w:cs="Tahoma"/>
          <w:iCs/>
          <w:sz w:val="22"/>
          <w:szCs w:val="22"/>
          <w:lang w:eastAsia="es-ES_tradnl"/>
        </w:rPr>
        <w:t>para que pueda tomarse como válida su orientación sobre la forma en que puede consultar la información requerida, y que en la especie no aconteció, ello porque contrario a lo que establece el Sujeto Obligado, la fuente no es precisa por no señalarse el lugar específico donde se encuentra la información solicitada; no es concreta porque su fuente no es sólida, sino por el contrario ésta resulta abstracta</w:t>
      </w:r>
      <w:r>
        <w:rPr>
          <w:rFonts w:ascii="Palatino Linotype" w:eastAsia="Calibri" w:hAnsi="Palatino Linotype" w:cs="Tahoma"/>
          <w:iCs/>
          <w:sz w:val="22"/>
          <w:szCs w:val="22"/>
          <w:lang w:eastAsia="es-ES_tradnl"/>
        </w:rPr>
        <w:t>,</w:t>
      </w:r>
      <w:r w:rsidRPr="00127996">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además,</w:t>
      </w:r>
      <w:r w:rsidRPr="00127996">
        <w:rPr>
          <w:rFonts w:ascii="Palatino Linotype" w:eastAsia="Calibri" w:hAnsi="Palatino Linotype" w:cs="Tahoma"/>
          <w:iCs/>
          <w:sz w:val="22"/>
          <w:szCs w:val="22"/>
          <w:lang w:eastAsia="es-ES_tradnl"/>
        </w:rPr>
        <w:t xml:space="preserve"> su fuente implica que el solicitante realice una búsqueda en toda la información que se encuentra disponible, lo que a todas luces transgrede el numeral referido.</w:t>
      </w:r>
    </w:p>
    <w:p w14:paraId="64391BF1" w14:textId="27646AE9" w:rsidR="00F94781" w:rsidRDefault="00F94781" w:rsidP="0052737F">
      <w:pPr>
        <w:spacing w:line="360" w:lineRule="auto"/>
        <w:ind w:right="-93"/>
        <w:jc w:val="both"/>
        <w:rPr>
          <w:rFonts w:ascii="Palatino Linotype" w:hAnsi="Palatino Linotype" w:cs="Tahoma"/>
          <w:sz w:val="22"/>
          <w:szCs w:val="22"/>
        </w:rPr>
      </w:pPr>
    </w:p>
    <w:p w14:paraId="413BD81E" w14:textId="44944501" w:rsidR="00E34480" w:rsidRDefault="00E34480" w:rsidP="00E34480">
      <w:pPr>
        <w:spacing w:line="360" w:lineRule="auto"/>
        <w:ind w:right="-93"/>
        <w:jc w:val="both"/>
        <w:rPr>
          <w:rFonts w:ascii="Palatino Linotype" w:hAnsi="Palatino Linotype" w:cs="Tahoma"/>
          <w:sz w:val="22"/>
          <w:szCs w:val="22"/>
        </w:rPr>
      </w:pPr>
      <w:r w:rsidRPr="00E34480">
        <w:rPr>
          <w:rFonts w:ascii="Palatino Linotype" w:hAnsi="Palatino Linotype" w:cs="Tahoma"/>
          <w:sz w:val="22"/>
          <w:szCs w:val="22"/>
        </w:rPr>
        <w:t xml:space="preserve">Derivado de lo anterior, lo procedente es ordenar al Sujeto Obligado la entrega del video correspondiente a la conferencia de prensa celebrada el </w:t>
      </w:r>
      <w:r w:rsidR="00CB5CFA">
        <w:rPr>
          <w:rFonts w:ascii="Palatino Linotype" w:hAnsi="Palatino Linotype" w:cs="Tahoma"/>
          <w:sz w:val="22"/>
          <w:szCs w:val="22"/>
        </w:rPr>
        <w:t>dos</w:t>
      </w:r>
      <w:r w:rsidRPr="00E34480">
        <w:rPr>
          <w:rFonts w:ascii="Palatino Linotype" w:hAnsi="Palatino Linotype" w:cs="Tahoma"/>
          <w:sz w:val="22"/>
          <w:szCs w:val="22"/>
        </w:rPr>
        <w:t xml:space="preserve"> de abril del año en curso, toda vez que, conforme a la respuesta proporcionada, se advierte que únicamente cuenta con dicho material audiovisual y no con una versión escrita del mismo</w:t>
      </w:r>
      <w:r>
        <w:rPr>
          <w:rFonts w:ascii="Palatino Linotype" w:hAnsi="Palatino Linotype" w:cs="Tahoma"/>
          <w:sz w:val="22"/>
          <w:szCs w:val="22"/>
        </w:rPr>
        <w:t>; ello e</w:t>
      </w:r>
      <w:r w:rsidRPr="00E34480">
        <w:rPr>
          <w:rFonts w:ascii="Palatino Linotype" w:hAnsi="Palatino Linotype" w:cs="Tahoma"/>
          <w:sz w:val="22"/>
          <w:szCs w:val="22"/>
        </w:rPr>
        <w:t xml:space="preserve">n atención a que el Particular manifestó requerir cualquiera de las dos versiones —escrita o en video—, lo conducente es instruir la entrega del video referido. </w:t>
      </w:r>
    </w:p>
    <w:p w14:paraId="119338FE" w14:textId="77777777" w:rsidR="00E34480" w:rsidRDefault="00E34480" w:rsidP="00E34480">
      <w:pPr>
        <w:spacing w:line="360" w:lineRule="auto"/>
        <w:ind w:right="-93"/>
        <w:jc w:val="both"/>
        <w:rPr>
          <w:rFonts w:ascii="Palatino Linotype" w:hAnsi="Palatino Linotype" w:cs="Tahoma"/>
          <w:sz w:val="22"/>
          <w:szCs w:val="22"/>
        </w:rPr>
      </w:pPr>
    </w:p>
    <w:p w14:paraId="43664EB9" w14:textId="321C9892" w:rsidR="0052737F" w:rsidRPr="00CB5CFA" w:rsidRDefault="00E34480" w:rsidP="0052737F">
      <w:pPr>
        <w:spacing w:line="360" w:lineRule="auto"/>
        <w:ind w:right="-93"/>
        <w:jc w:val="both"/>
        <w:rPr>
          <w:rFonts w:ascii="Palatino Linotype" w:hAnsi="Palatino Linotype" w:cs="Tahoma"/>
          <w:iCs/>
          <w:sz w:val="22"/>
          <w:szCs w:val="24"/>
        </w:rPr>
      </w:pPr>
      <w:r w:rsidRPr="00E34480">
        <w:rPr>
          <w:rFonts w:ascii="Palatino Linotype" w:hAnsi="Palatino Linotype" w:cs="Tahoma"/>
          <w:sz w:val="22"/>
          <w:szCs w:val="22"/>
        </w:rPr>
        <w:t xml:space="preserve">Asimismo, deberá proporcionarse las presentaciones que fueron proyectadas durante dicha conferencia, ya que, conforme a las publicaciones localizadas e incorporadas en los párrafos precedentes, se advierte </w:t>
      </w:r>
      <w:r w:rsidR="002734CC">
        <w:rPr>
          <w:rFonts w:ascii="Palatino Linotype" w:hAnsi="Palatino Linotype" w:cs="Tahoma"/>
          <w:sz w:val="22"/>
          <w:szCs w:val="22"/>
        </w:rPr>
        <w:t xml:space="preserve">su </w:t>
      </w:r>
      <w:r w:rsidRPr="00E34480">
        <w:rPr>
          <w:rFonts w:ascii="Palatino Linotype" w:hAnsi="Palatino Linotype" w:cs="Tahoma"/>
          <w:sz w:val="22"/>
          <w:szCs w:val="22"/>
        </w:rPr>
        <w:t xml:space="preserve">existencia </w:t>
      </w:r>
      <w:r w:rsidR="002734CC">
        <w:rPr>
          <w:rFonts w:ascii="Palatino Linotype" w:hAnsi="Palatino Linotype" w:cs="Tahoma"/>
          <w:sz w:val="22"/>
          <w:szCs w:val="22"/>
        </w:rPr>
        <w:t xml:space="preserve">al ser </w:t>
      </w:r>
      <w:r w:rsidRPr="00E34480">
        <w:rPr>
          <w:rFonts w:ascii="Palatino Linotype" w:hAnsi="Palatino Linotype" w:cs="Tahoma"/>
          <w:sz w:val="22"/>
          <w:szCs w:val="22"/>
        </w:rPr>
        <w:t>utilizadas en ese evento</w:t>
      </w:r>
      <w:r>
        <w:rPr>
          <w:rFonts w:ascii="Palatino Linotype" w:hAnsi="Palatino Linotype" w:cs="Tahoma"/>
          <w:sz w:val="22"/>
          <w:szCs w:val="22"/>
        </w:rPr>
        <w:t xml:space="preserve">, de las cuales además se </w:t>
      </w:r>
      <w:r>
        <w:rPr>
          <w:rFonts w:ascii="Palatino Linotype" w:hAnsi="Palatino Linotype" w:cs="Tahoma"/>
          <w:sz w:val="22"/>
          <w:szCs w:val="22"/>
        </w:rPr>
        <w:lastRenderedPageBreak/>
        <w:t>puede advertir que no contienen datos personales, por lo que se deberán entregar en versión íntegra</w:t>
      </w:r>
      <w:r w:rsidR="00CB5CFA">
        <w:rPr>
          <w:rFonts w:ascii="Palatino Linotype" w:hAnsi="Palatino Linotype" w:cs="Tahoma"/>
          <w:iCs/>
          <w:sz w:val="22"/>
          <w:szCs w:val="24"/>
        </w:rPr>
        <w:t>. E</w:t>
      </w:r>
      <w:r w:rsidR="0052737F" w:rsidRPr="00127996">
        <w:rPr>
          <w:rFonts w:ascii="Palatino Linotype" w:hAnsi="Palatino Linotype" w:cs="Tahoma"/>
          <w:iCs/>
          <w:sz w:val="22"/>
          <w:szCs w:val="24"/>
        </w:rPr>
        <w:t xml:space="preserve">n ese sentido es de señalar que </w:t>
      </w:r>
      <w:r w:rsidR="0052737F" w:rsidRPr="00127996">
        <w:rPr>
          <w:rFonts w:ascii="Palatino Linotype" w:eastAsia="Calibri" w:hAnsi="Palatino Linotype" w:cs="Tahoma"/>
          <w:iCs/>
          <w:sz w:val="22"/>
          <w:szCs w:val="22"/>
          <w:lang w:val="es-ES" w:eastAsia="es-ES_tradnl"/>
        </w:rPr>
        <w:t xml:space="preserve">los sujetos obligados tienen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 por lo que </w:t>
      </w:r>
      <w:r w:rsidR="0052737F" w:rsidRPr="00127996">
        <w:rPr>
          <w:rFonts w:ascii="Palatino Linotype" w:hAnsi="Palatino Linotype" w:cs="Tahoma"/>
          <w:sz w:val="22"/>
          <w:szCs w:val="22"/>
        </w:rPr>
        <w:t>están constreñidos a proporcionarla</w:t>
      </w:r>
      <w:r>
        <w:rPr>
          <w:rFonts w:ascii="Palatino Linotype" w:hAnsi="Palatino Linotype" w:cs="Tahoma"/>
          <w:sz w:val="22"/>
          <w:szCs w:val="22"/>
        </w:rPr>
        <w:t>.</w:t>
      </w:r>
    </w:p>
    <w:p w14:paraId="06E2F3CA" w14:textId="77777777" w:rsidR="00E34480" w:rsidRDefault="00E34480" w:rsidP="0052737F">
      <w:pPr>
        <w:spacing w:line="360" w:lineRule="auto"/>
        <w:ind w:right="-93"/>
        <w:jc w:val="both"/>
        <w:rPr>
          <w:rFonts w:ascii="Palatino Linotype" w:hAnsi="Palatino Linotype" w:cs="Tahoma"/>
          <w:sz w:val="22"/>
          <w:szCs w:val="22"/>
        </w:rPr>
      </w:pPr>
    </w:p>
    <w:p w14:paraId="22743BD6" w14:textId="6A91D0CA" w:rsidR="00CB5CFA" w:rsidRPr="00CB5CFA" w:rsidRDefault="00CB5CFA" w:rsidP="00CB5CFA">
      <w:pPr>
        <w:tabs>
          <w:tab w:val="left" w:pos="4962"/>
        </w:tabs>
        <w:spacing w:line="360" w:lineRule="auto"/>
        <w:jc w:val="both"/>
        <w:rPr>
          <w:rFonts w:ascii="Palatino Linotype" w:eastAsia="Palatino Linotype" w:hAnsi="Palatino Linotype" w:cs="Palatino Linotype"/>
          <w:sz w:val="22"/>
          <w:szCs w:val="22"/>
          <w:lang w:eastAsia="es-MX"/>
        </w:rPr>
      </w:pPr>
      <w:r>
        <w:rPr>
          <w:rFonts w:ascii="Palatino Linotype" w:hAnsi="Palatino Linotype" w:cs="Tahoma"/>
          <w:sz w:val="22"/>
          <w:szCs w:val="22"/>
        </w:rPr>
        <w:t xml:space="preserve">Por lo tanto, el Sujeto Obligado deberá proporcionar la videograbación de la Toloqueña del dos de abril de dos mil veinticinco y las presentaciones expuestas en la misma; </w:t>
      </w:r>
      <w:r>
        <w:rPr>
          <w:rFonts w:ascii="Palatino Linotype" w:eastAsia="Palatino Linotype" w:hAnsi="Palatino Linotype" w:cs="Palatino Linotype"/>
          <w:sz w:val="22"/>
          <w:szCs w:val="22"/>
          <w:lang w:eastAsia="es-MX"/>
        </w:rPr>
        <w:t>d</w:t>
      </w:r>
      <w:r w:rsidRPr="00CB5CFA">
        <w:rPr>
          <w:rFonts w:ascii="Palatino Linotype" w:eastAsia="Palatino Linotype" w:hAnsi="Palatino Linotype" w:cs="Palatino Linotype"/>
          <w:sz w:val="22"/>
          <w:szCs w:val="22"/>
          <w:lang w:eastAsia="es-MX"/>
        </w:rPr>
        <w:t>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0284680" w14:textId="77777777" w:rsidR="00CB5CFA" w:rsidRPr="00CB5CFA" w:rsidRDefault="00CB5CFA" w:rsidP="00CB5CFA">
      <w:pPr>
        <w:tabs>
          <w:tab w:val="left" w:pos="4962"/>
        </w:tabs>
        <w:spacing w:line="360" w:lineRule="auto"/>
        <w:jc w:val="both"/>
        <w:rPr>
          <w:rFonts w:ascii="Palatino Linotype" w:eastAsia="Palatino Linotype" w:hAnsi="Palatino Linotype" w:cs="Palatino Linotype"/>
          <w:sz w:val="22"/>
          <w:szCs w:val="22"/>
          <w:lang w:eastAsia="es-MX"/>
        </w:rPr>
      </w:pPr>
    </w:p>
    <w:p w14:paraId="04257A77" w14:textId="77777777" w:rsidR="00CB5CFA" w:rsidRPr="00CB5CFA" w:rsidRDefault="00CB5CFA" w:rsidP="00CB5CFA">
      <w:pPr>
        <w:spacing w:line="360" w:lineRule="auto"/>
        <w:jc w:val="both"/>
        <w:rPr>
          <w:rFonts w:ascii="Palatino Linotype" w:eastAsia="Palatino Linotype" w:hAnsi="Palatino Linotype" w:cs="Palatino Linotype"/>
          <w:sz w:val="22"/>
          <w:szCs w:val="22"/>
          <w:lang w:eastAsia="es-MX"/>
        </w:rPr>
      </w:pPr>
      <w:r w:rsidRPr="00CB5CFA">
        <w:rPr>
          <w:rFonts w:ascii="Palatino Linotype" w:eastAsia="Palatino Linotype" w:hAnsi="Palatino Linotype" w:cs="Palatino Linotype"/>
          <w:sz w:val="22"/>
          <w:szCs w:val="22"/>
          <w:lang w:eastAsia="es-MX"/>
        </w:rPr>
        <w:t xml:space="preserve">De esta manera, el derecho de acceso a la información pública se satisface en aquellos casos en que se entregue el soporte documental en el que conste la información solicitada, sin necesidad de elaborar documentos </w:t>
      </w:r>
      <w:r w:rsidRPr="00CB5CFA">
        <w:rPr>
          <w:rFonts w:ascii="Palatino Linotype" w:eastAsia="Palatino Linotype" w:hAnsi="Palatino Linotype" w:cs="Palatino Linotype"/>
          <w:i/>
          <w:sz w:val="22"/>
          <w:szCs w:val="22"/>
          <w:lang w:eastAsia="es-MX"/>
        </w:rPr>
        <w:t>ad hoc</w:t>
      </w:r>
      <w:r w:rsidRPr="00CB5CFA">
        <w:rPr>
          <w:rFonts w:ascii="Palatino Linotype" w:eastAsia="Palatino Linotype" w:hAnsi="Palatino Linotype" w:cs="Palatino Linotype"/>
          <w:sz w:val="22"/>
          <w:szCs w:val="22"/>
          <w:lang w:eastAsia="es-MX"/>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2CD7D22A" w14:textId="77777777" w:rsidR="00CB5CFA" w:rsidRPr="00CB5CFA" w:rsidRDefault="00CB5CFA" w:rsidP="00CB5CFA">
      <w:pPr>
        <w:spacing w:line="360" w:lineRule="auto"/>
        <w:jc w:val="both"/>
        <w:rPr>
          <w:rFonts w:ascii="Palatino Linotype" w:eastAsia="Palatino Linotype" w:hAnsi="Palatino Linotype" w:cs="Palatino Linotype"/>
          <w:sz w:val="22"/>
          <w:szCs w:val="22"/>
          <w:lang w:eastAsia="es-MX"/>
        </w:rPr>
      </w:pPr>
    </w:p>
    <w:p w14:paraId="7C2A46DD" w14:textId="3D9D7916" w:rsidR="00CB5CFA" w:rsidRDefault="00CB5CFA" w:rsidP="00CB5CFA">
      <w:pPr>
        <w:spacing w:line="360" w:lineRule="auto"/>
        <w:jc w:val="both"/>
        <w:rPr>
          <w:rFonts w:ascii="Palatino Linotype" w:hAnsi="Palatino Linotype" w:cs="Tahoma"/>
          <w:sz w:val="22"/>
          <w:szCs w:val="22"/>
        </w:rPr>
      </w:pPr>
      <w:r w:rsidRPr="00CB5CFA">
        <w:rPr>
          <w:rFonts w:ascii="Palatino Linotype" w:eastAsia="Palatino Linotype" w:hAnsi="Palatino Linotype" w:cs="Palatino Linotype"/>
          <w:sz w:val="22"/>
          <w:szCs w:val="22"/>
          <w:lang w:eastAsia="es-MX"/>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w:t>
      </w:r>
      <w:r>
        <w:rPr>
          <w:rFonts w:ascii="Palatino Linotype" w:eastAsia="Palatino Linotype" w:hAnsi="Palatino Linotype" w:cs="Palatino Linotype"/>
          <w:sz w:val="22"/>
          <w:szCs w:val="22"/>
          <w:lang w:eastAsia="es-MX"/>
        </w:rPr>
        <w:t xml:space="preserve"> lo cual no aconteció y por lo tanto, deberá entregar la información mencionada. Además, se hace la precisión, que para la entrega de la videograbación, el Sujeto Obligado podrá proporcionar el vínculo electrónico que de acceso directo al video, así como, los pasos a seguir para poder acceder al mismo.</w:t>
      </w:r>
    </w:p>
    <w:p w14:paraId="3DB825AA" w14:textId="77777777" w:rsidR="00CB5CFA" w:rsidRDefault="00CB5CFA" w:rsidP="0052737F">
      <w:pPr>
        <w:spacing w:line="360" w:lineRule="auto"/>
        <w:ind w:right="-93"/>
        <w:jc w:val="both"/>
        <w:rPr>
          <w:rFonts w:ascii="Palatino Linotype" w:hAnsi="Palatino Linotype" w:cs="Tahoma"/>
          <w:sz w:val="22"/>
          <w:szCs w:val="22"/>
        </w:rPr>
      </w:pPr>
    </w:p>
    <w:p w14:paraId="11D077C3" w14:textId="585D02C0" w:rsidR="002734CC" w:rsidRDefault="00E34480" w:rsidP="00E34480">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Ahora, por lo que hace al </w:t>
      </w:r>
      <w:r w:rsidRPr="002734CC">
        <w:rPr>
          <w:rFonts w:ascii="Palatino Linotype" w:hAnsi="Palatino Linotype" w:cs="Tahoma"/>
          <w:b/>
          <w:bCs/>
          <w:sz w:val="22"/>
          <w:szCs w:val="22"/>
        </w:rPr>
        <w:t>punto 3</w:t>
      </w:r>
      <w:r w:rsidR="00CB5CFA">
        <w:rPr>
          <w:rFonts w:ascii="Palatino Linotype" w:hAnsi="Palatino Linotype" w:cs="Tahoma"/>
          <w:sz w:val="22"/>
          <w:szCs w:val="22"/>
        </w:rPr>
        <w:t xml:space="preserve">, referente al </w:t>
      </w:r>
      <w:r w:rsidRPr="00E34480">
        <w:rPr>
          <w:rFonts w:ascii="Palatino Linotype" w:hAnsi="Palatino Linotype" w:cs="Tahoma"/>
          <w:sz w:val="22"/>
          <w:szCs w:val="22"/>
        </w:rPr>
        <w:t>ombre de los periodistas y la empresa a la que pertenecen</w:t>
      </w:r>
      <w:r>
        <w:rPr>
          <w:rFonts w:ascii="Palatino Linotype" w:hAnsi="Palatino Linotype" w:cs="Tahoma"/>
          <w:sz w:val="22"/>
          <w:szCs w:val="22"/>
        </w:rPr>
        <w:t xml:space="preserve">, en respuesta la Coordinación </w:t>
      </w:r>
      <w:r w:rsidRPr="00E34480">
        <w:rPr>
          <w:rFonts w:ascii="Palatino Linotype" w:hAnsi="Palatino Linotype" w:cs="Tahoma"/>
          <w:sz w:val="22"/>
          <w:szCs w:val="22"/>
        </w:rPr>
        <w:t>General de</w:t>
      </w:r>
      <w:r>
        <w:rPr>
          <w:rFonts w:ascii="Palatino Linotype" w:hAnsi="Palatino Linotype" w:cs="Tahoma"/>
          <w:sz w:val="22"/>
          <w:szCs w:val="22"/>
        </w:rPr>
        <w:t xml:space="preserve"> </w:t>
      </w:r>
      <w:r w:rsidRPr="00E34480">
        <w:rPr>
          <w:rFonts w:ascii="Palatino Linotype" w:hAnsi="Palatino Linotype" w:cs="Tahoma"/>
          <w:sz w:val="22"/>
          <w:szCs w:val="22"/>
        </w:rPr>
        <w:t>Comunicación Social</w:t>
      </w:r>
      <w:r>
        <w:rPr>
          <w:rFonts w:ascii="Palatino Linotype" w:hAnsi="Palatino Linotype" w:cs="Tahoma"/>
          <w:sz w:val="22"/>
          <w:szCs w:val="22"/>
        </w:rPr>
        <w:t xml:space="preserve"> señaló que no contaba dentro de sus archivos con esa información, </w:t>
      </w:r>
      <w:r>
        <w:rPr>
          <w:rFonts w:ascii="Palatino Linotype" w:hAnsi="Palatino Linotype" w:cs="Tahoma"/>
          <w:sz w:val="22"/>
          <w:szCs w:val="22"/>
          <w:lang w:val="es-ES"/>
        </w:rPr>
        <w:t>en ese sentido</w:t>
      </w:r>
      <w:r w:rsidRPr="00F62CCA">
        <w:rPr>
          <w:rFonts w:ascii="Palatino Linotype" w:hAnsi="Palatino Linotype" w:cs="Tahoma"/>
          <w:sz w:val="22"/>
          <w:szCs w:val="22"/>
          <w:lang w:val="es-ES"/>
        </w:rPr>
        <w:t xml:space="preserve"> es de mencionar que este Instituto resolvió el Recurso de Revisión </w:t>
      </w:r>
      <w:r>
        <w:rPr>
          <w:rFonts w:ascii="Palatino Linotype" w:hAnsi="Palatino Linotype" w:cs="Tahoma"/>
          <w:b/>
          <w:bCs/>
          <w:sz w:val="22"/>
          <w:szCs w:val="22"/>
          <w:lang w:val="es-ES"/>
        </w:rPr>
        <w:t>02151</w:t>
      </w:r>
      <w:r w:rsidRPr="002821F6">
        <w:rPr>
          <w:rFonts w:ascii="Palatino Linotype" w:hAnsi="Palatino Linotype" w:cs="Tahoma"/>
          <w:b/>
          <w:bCs/>
          <w:sz w:val="22"/>
          <w:szCs w:val="22"/>
          <w:lang w:val="es-ES"/>
        </w:rPr>
        <w:t>/INFOEM/IP/RR/2025</w:t>
      </w:r>
      <w:r w:rsidRPr="00F62CCA">
        <w:rPr>
          <w:rFonts w:ascii="Palatino Linotype" w:hAnsi="Palatino Linotype" w:cs="Tahoma"/>
          <w:sz w:val="22"/>
          <w:szCs w:val="22"/>
          <w:lang w:val="es-ES"/>
        </w:rPr>
        <w:t xml:space="preserve"> en el que el Sujeto Obligado es el mismo Ayuntamiento de </w:t>
      </w:r>
      <w:r>
        <w:rPr>
          <w:rFonts w:ascii="Palatino Linotype" w:hAnsi="Palatino Linotype" w:cs="Tahoma"/>
          <w:sz w:val="22"/>
          <w:szCs w:val="22"/>
          <w:lang w:val="es-ES"/>
        </w:rPr>
        <w:t>Toluca</w:t>
      </w:r>
      <w:r w:rsidRPr="00F62CCA">
        <w:rPr>
          <w:rFonts w:ascii="Palatino Linotype" w:hAnsi="Palatino Linotype" w:cs="Tahoma"/>
          <w:sz w:val="22"/>
          <w:szCs w:val="22"/>
          <w:lang w:val="es-ES"/>
        </w:rPr>
        <w:t xml:space="preserve">, </w:t>
      </w:r>
      <w:r>
        <w:rPr>
          <w:rFonts w:ascii="Palatino Linotype" w:hAnsi="Palatino Linotype" w:cs="Tahoma"/>
          <w:sz w:val="22"/>
          <w:szCs w:val="22"/>
          <w:lang w:val="es-ES"/>
        </w:rPr>
        <w:t xml:space="preserve">el cual derivo de la solicitud de acceso a la información </w:t>
      </w:r>
      <w:r w:rsidRPr="00E34480">
        <w:rPr>
          <w:rFonts w:ascii="Palatino Linotype" w:hAnsi="Palatino Linotype" w:cs="Tahoma"/>
          <w:b/>
          <w:bCs/>
          <w:sz w:val="22"/>
          <w:szCs w:val="22"/>
          <w:lang w:val="es-ES"/>
        </w:rPr>
        <w:t xml:space="preserve">00506/TOLUCA/IP/2025 </w:t>
      </w:r>
      <w:r>
        <w:rPr>
          <w:rFonts w:ascii="Palatino Linotype" w:hAnsi="Palatino Linotype" w:cs="Tahoma"/>
          <w:sz w:val="22"/>
          <w:szCs w:val="22"/>
          <w:lang w:val="es-ES"/>
        </w:rPr>
        <w:t xml:space="preserve">en la que se le solicitó entre otras cosas </w:t>
      </w:r>
      <w:r w:rsidR="00E82D9E">
        <w:rPr>
          <w:rFonts w:ascii="Palatino Linotype" w:hAnsi="Palatino Linotype" w:cs="Tahoma"/>
          <w:sz w:val="22"/>
          <w:szCs w:val="22"/>
          <w:lang w:val="es-ES"/>
        </w:rPr>
        <w:t>de las conferencias de prensa denominadas las “Toluqueña” un l</w:t>
      </w:r>
      <w:r w:rsidRPr="00E82D9E">
        <w:rPr>
          <w:rFonts w:ascii="Palatino Linotype" w:hAnsi="Palatino Linotype" w:cs="Tahoma"/>
          <w:sz w:val="22"/>
          <w:szCs w:val="22"/>
          <w:lang w:val="es-ES"/>
        </w:rPr>
        <w:t>istado con nombre de los reporteros que asisten</w:t>
      </w:r>
      <w:r w:rsidR="00E82D9E">
        <w:rPr>
          <w:rFonts w:ascii="Palatino Linotype" w:hAnsi="Palatino Linotype" w:cs="Tahoma"/>
          <w:i/>
          <w:iCs/>
          <w:sz w:val="22"/>
          <w:szCs w:val="22"/>
          <w:lang w:val="es-ES"/>
        </w:rPr>
        <w:t xml:space="preserve"> </w:t>
      </w:r>
      <w:r w:rsidR="00E82D9E">
        <w:rPr>
          <w:rFonts w:ascii="Palatino Linotype" w:hAnsi="Palatino Linotype" w:cs="Tahoma"/>
          <w:sz w:val="22"/>
          <w:szCs w:val="22"/>
          <w:lang w:val="es-ES"/>
        </w:rPr>
        <w:t xml:space="preserve">a </w:t>
      </w:r>
      <w:r w:rsidR="00935E84">
        <w:rPr>
          <w:rFonts w:ascii="Palatino Linotype" w:hAnsi="Palatino Linotype" w:cs="Tahoma"/>
          <w:sz w:val="22"/>
          <w:szCs w:val="22"/>
          <w:lang w:val="es-ES"/>
        </w:rPr>
        <w:t xml:space="preserve">dichas </w:t>
      </w:r>
      <w:r w:rsidR="00E82D9E">
        <w:rPr>
          <w:rFonts w:ascii="Palatino Linotype" w:hAnsi="Palatino Linotype" w:cs="Tahoma"/>
          <w:sz w:val="22"/>
          <w:szCs w:val="22"/>
          <w:lang w:val="es-ES"/>
        </w:rPr>
        <w:t>conferencias</w:t>
      </w:r>
      <w:r>
        <w:rPr>
          <w:rFonts w:ascii="Palatino Linotype" w:hAnsi="Palatino Linotype" w:cs="Tahoma"/>
          <w:sz w:val="22"/>
          <w:szCs w:val="22"/>
          <w:lang w:val="es-ES"/>
        </w:rPr>
        <w:t xml:space="preserve">, por lo que en informe justificado </w:t>
      </w:r>
      <w:r w:rsidR="00E82D9E">
        <w:rPr>
          <w:rFonts w:ascii="Palatino Linotype" w:hAnsi="Palatino Linotype" w:cs="Tahoma"/>
          <w:sz w:val="22"/>
          <w:szCs w:val="22"/>
          <w:lang w:val="es-ES"/>
        </w:rPr>
        <w:t xml:space="preserve">de dicho </w:t>
      </w:r>
      <w:r>
        <w:rPr>
          <w:rFonts w:ascii="Palatino Linotype" w:hAnsi="Palatino Linotype" w:cs="Tahoma"/>
          <w:sz w:val="22"/>
          <w:szCs w:val="22"/>
          <w:lang w:val="es-ES"/>
        </w:rPr>
        <w:t>Recurso que se trae a colación</w:t>
      </w:r>
      <w:r w:rsidR="00E82D9E">
        <w:rPr>
          <w:rFonts w:ascii="Palatino Linotype" w:hAnsi="Palatino Linotype" w:cs="Tahoma"/>
          <w:sz w:val="22"/>
          <w:szCs w:val="22"/>
          <w:lang w:val="es-ES"/>
        </w:rPr>
        <w:t>,</w:t>
      </w:r>
      <w:r>
        <w:rPr>
          <w:rFonts w:ascii="Palatino Linotype" w:hAnsi="Palatino Linotype" w:cs="Tahoma"/>
          <w:sz w:val="22"/>
          <w:szCs w:val="22"/>
          <w:lang w:val="es-ES"/>
        </w:rPr>
        <w:t xml:space="preserve"> </w:t>
      </w:r>
      <w:r w:rsidR="00E82D9E">
        <w:rPr>
          <w:rFonts w:ascii="Palatino Linotype" w:hAnsi="Palatino Linotype" w:cs="Tahoma"/>
          <w:sz w:val="22"/>
          <w:szCs w:val="22"/>
          <w:lang w:val="es-ES"/>
        </w:rPr>
        <w:t>l</w:t>
      </w:r>
      <w:r w:rsidR="00E82D9E" w:rsidRPr="00E82D9E">
        <w:rPr>
          <w:rFonts w:ascii="Palatino Linotype" w:hAnsi="Palatino Linotype" w:cs="Tahoma"/>
          <w:sz w:val="22"/>
          <w:szCs w:val="22"/>
          <w:lang w:val="es-ES"/>
        </w:rPr>
        <w:t>a Coordinación General de Comunicación Social</w:t>
      </w:r>
      <w:r w:rsidR="00E82D9E">
        <w:rPr>
          <w:rFonts w:ascii="Palatino Linotype" w:hAnsi="Palatino Linotype" w:cs="Tahoma"/>
          <w:sz w:val="22"/>
          <w:szCs w:val="22"/>
          <w:lang w:val="es-ES"/>
        </w:rPr>
        <w:t xml:space="preserve"> </w:t>
      </w:r>
      <w:r w:rsidR="00E82D9E" w:rsidRPr="00E82D9E">
        <w:rPr>
          <w:rFonts w:ascii="Palatino Linotype" w:hAnsi="Palatino Linotype" w:cs="Tahoma"/>
          <w:sz w:val="22"/>
          <w:szCs w:val="22"/>
        </w:rPr>
        <w:t>informó que no contaba con registro o listado de periodistas que asist</w:t>
      </w:r>
      <w:r w:rsidR="00CB5CFA">
        <w:rPr>
          <w:rFonts w:ascii="Palatino Linotype" w:hAnsi="Palatino Linotype" w:cs="Tahoma"/>
          <w:sz w:val="22"/>
          <w:szCs w:val="22"/>
        </w:rPr>
        <w:t>ía</w:t>
      </w:r>
      <w:r w:rsidR="00E82D9E" w:rsidRPr="00E82D9E">
        <w:rPr>
          <w:rFonts w:ascii="Palatino Linotype" w:hAnsi="Palatino Linotype" w:cs="Tahoma"/>
          <w:sz w:val="22"/>
          <w:szCs w:val="22"/>
        </w:rPr>
        <w:t xml:space="preserve">n a las conferencias, ya que son eventos </w:t>
      </w:r>
      <w:r w:rsidR="00CB5CFA">
        <w:rPr>
          <w:rFonts w:ascii="Palatino Linotype" w:hAnsi="Palatino Linotype" w:cs="Tahoma"/>
          <w:sz w:val="22"/>
          <w:szCs w:val="22"/>
        </w:rPr>
        <w:t xml:space="preserve">eran </w:t>
      </w:r>
      <w:r w:rsidR="00E82D9E" w:rsidRPr="00E82D9E">
        <w:rPr>
          <w:rFonts w:ascii="Palatino Linotype" w:hAnsi="Palatino Linotype" w:cs="Tahoma"/>
          <w:sz w:val="22"/>
          <w:szCs w:val="22"/>
        </w:rPr>
        <w:t>abiertos a los medios de comunicación, los cuales acuden de manera voluntaria</w:t>
      </w:r>
      <w:r w:rsidR="00CB5CFA">
        <w:rPr>
          <w:rFonts w:ascii="Palatino Linotype" w:hAnsi="Palatino Linotype" w:cs="Tahoma"/>
          <w:sz w:val="22"/>
          <w:szCs w:val="22"/>
        </w:rPr>
        <w:t>;</w:t>
      </w:r>
      <w:r w:rsidR="00E82D9E">
        <w:rPr>
          <w:rFonts w:ascii="Palatino Linotype" w:hAnsi="Palatino Linotype" w:cs="Tahoma"/>
          <w:sz w:val="22"/>
          <w:szCs w:val="22"/>
        </w:rPr>
        <w:t xml:space="preserve"> además </w:t>
      </w:r>
      <w:r w:rsidR="00E82D9E" w:rsidRPr="00E82D9E">
        <w:rPr>
          <w:rFonts w:ascii="Palatino Linotype" w:hAnsi="Palatino Linotype" w:cs="Tahoma"/>
          <w:sz w:val="22"/>
          <w:szCs w:val="22"/>
        </w:rPr>
        <w:t>indicó que la imagen, nombre y voz de los participantes en las conferencias son información de acceso público con base en el aviso de privacidad sobre el uso de datos personales de periodistas que acuden a las conferencia</w:t>
      </w:r>
      <w:r w:rsidR="002734CC">
        <w:rPr>
          <w:rFonts w:ascii="Palatino Linotype" w:hAnsi="Palatino Linotype" w:cs="Tahoma"/>
          <w:sz w:val="22"/>
          <w:szCs w:val="22"/>
        </w:rPr>
        <w:t>.</w:t>
      </w:r>
      <w:r w:rsidR="00E82D9E">
        <w:rPr>
          <w:rFonts w:ascii="Palatino Linotype" w:hAnsi="Palatino Linotype" w:cs="Tahoma"/>
          <w:sz w:val="22"/>
          <w:szCs w:val="22"/>
        </w:rPr>
        <w:t xml:space="preserve"> </w:t>
      </w:r>
    </w:p>
    <w:p w14:paraId="6000DECD" w14:textId="77777777" w:rsidR="002734CC" w:rsidRDefault="002734CC" w:rsidP="00E34480">
      <w:pPr>
        <w:spacing w:line="360" w:lineRule="auto"/>
        <w:ind w:right="-93"/>
        <w:jc w:val="both"/>
        <w:rPr>
          <w:rFonts w:ascii="Palatino Linotype" w:hAnsi="Palatino Linotype" w:cs="Tahoma"/>
          <w:sz w:val="22"/>
          <w:szCs w:val="22"/>
        </w:rPr>
      </w:pPr>
    </w:p>
    <w:p w14:paraId="08F67D07" w14:textId="7F11C999" w:rsidR="00E34480" w:rsidRPr="00543192" w:rsidRDefault="002734CC" w:rsidP="00E34480">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rPr>
        <w:t xml:space="preserve">Por lo anterior, el </w:t>
      </w:r>
      <w:r w:rsidR="00E82D9E">
        <w:rPr>
          <w:rFonts w:ascii="Palatino Linotype" w:hAnsi="Palatino Linotype" w:cs="Tahoma"/>
          <w:sz w:val="22"/>
          <w:szCs w:val="22"/>
        </w:rPr>
        <w:t xml:space="preserve">nombre </w:t>
      </w:r>
      <w:r>
        <w:rPr>
          <w:rFonts w:ascii="Palatino Linotype" w:hAnsi="Palatino Linotype" w:cs="Tahoma"/>
          <w:sz w:val="22"/>
          <w:szCs w:val="22"/>
        </w:rPr>
        <w:t xml:space="preserve">de los periodistas </w:t>
      </w:r>
      <w:r w:rsidR="00E82D9E">
        <w:rPr>
          <w:rFonts w:ascii="Palatino Linotype" w:hAnsi="Palatino Linotype" w:cs="Tahoma"/>
          <w:sz w:val="22"/>
          <w:szCs w:val="22"/>
        </w:rPr>
        <w:t xml:space="preserve">y la empresa a la que pertenecen se pueden obtener </w:t>
      </w:r>
      <w:r w:rsidR="00935E84">
        <w:rPr>
          <w:rFonts w:ascii="Palatino Linotype" w:hAnsi="Palatino Linotype" w:cs="Tahoma"/>
          <w:sz w:val="22"/>
          <w:szCs w:val="22"/>
        </w:rPr>
        <w:t xml:space="preserve">en su caso </w:t>
      </w:r>
      <w:r w:rsidR="00E82D9E">
        <w:rPr>
          <w:rFonts w:ascii="Palatino Linotype" w:hAnsi="Palatino Linotype" w:cs="Tahoma"/>
          <w:sz w:val="22"/>
          <w:szCs w:val="22"/>
        </w:rPr>
        <w:t>de su participación en el video de la conferencia solicitada</w:t>
      </w:r>
      <w:r w:rsidR="00E34480" w:rsidRPr="00F62CCA">
        <w:rPr>
          <w:rFonts w:ascii="Palatino Linotype" w:hAnsi="Palatino Linotype" w:cs="Tahoma"/>
          <w:sz w:val="22"/>
          <w:szCs w:val="22"/>
          <w:lang w:val="es-ES"/>
        </w:rPr>
        <w:t xml:space="preserve">; </w:t>
      </w:r>
      <w:r>
        <w:rPr>
          <w:rFonts w:ascii="Palatino Linotype" w:hAnsi="Palatino Linotype" w:cs="Tahoma"/>
          <w:sz w:val="22"/>
          <w:szCs w:val="22"/>
          <w:lang w:val="es-ES"/>
        </w:rPr>
        <w:t xml:space="preserve">al ser de acceso público, </w:t>
      </w:r>
      <w:r w:rsidR="00E34480" w:rsidRPr="00F62CCA">
        <w:rPr>
          <w:rFonts w:ascii="Palatino Linotype" w:hAnsi="Palatino Linotype" w:cs="Tahoma"/>
          <w:sz w:val="22"/>
          <w:szCs w:val="22"/>
          <w:lang w:val="es-ES"/>
        </w:rPr>
        <w:t>l</w:t>
      </w:r>
      <w:r w:rsidR="00E34480" w:rsidRPr="00F62CCA">
        <w:rPr>
          <w:rFonts w:ascii="Palatino Linotype" w:eastAsia="Calibri" w:hAnsi="Palatino Linotype" w:cs="Tahoma"/>
          <w:bCs/>
          <w:sz w:val="22"/>
          <w:lang w:val="es-ES"/>
        </w:rPr>
        <w:t xml:space="preserve">o anterior, se trae como hecho notorio, con fundamento en el artículo 36 del Código de </w:t>
      </w:r>
      <w:r w:rsidR="00E34480" w:rsidRPr="00F62CCA">
        <w:rPr>
          <w:rFonts w:ascii="Palatino Linotype" w:eastAsia="Calibri" w:hAnsi="Palatino Linotype" w:cs="Tahoma"/>
          <w:bCs/>
          <w:sz w:val="22"/>
          <w:lang w:val="es-ES"/>
        </w:rPr>
        <w:lastRenderedPageBreak/>
        <w:t>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7327390D" w14:textId="77777777" w:rsidR="00E34480" w:rsidRPr="00F62CCA" w:rsidRDefault="00E34480" w:rsidP="00E34480">
      <w:pPr>
        <w:spacing w:line="360" w:lineRule="auto"/>
        <w:jc w:val="both"/>
        <w:rPr>
          <w:rFonts w:ascii="Palatino Linotype" w:hAnsi="Palatino Linotype" w:cs="Tahoma"/>
          <w:sz w:val="22"/>
          <w:szCs w:val="22"/>
        </w:rPr>
      </w:pPr>
    </w:p>
    <w:p w14:paraId="46E6E23A" w14:textId="09319442" w:rsidR="0052737F" w:rsidRDefault="00E34480" w:rsidP="00E34480">
      <w:pPr>
        <w:spacing w:line="360" w:lineRule="auto"/>
        <w:ind w:right="-93"/>
        <w:jc w:val="both"/>
        <w:rPr>
          <w:rFonts w:ascii="Palatino Linotype" w:hAnsi="Palatino Linotype" w:cs="Tahoma"/>
          <w:sz w:val="22"/>
          <w:szCs w:val="22"/>
        </w:rPr>
      </w:pPr>
      <w:r w:rsidRPr="005F0655">
        <w:rPr>
          <w:rFonts w:ascii="Palatino Linotype" w:eastAsia="Calibri" w:hAnsi="Palatino Linotype" w:cs="Tahoma"/>
          <w:iCs/>
          <w:sz w:val="22"/>
          <w:szCs w:val="22"/>
          <w:lang w:eastAsia="es-ES_tradnl"/>
        </w:rPr>
        <w:t xml:space="preserve">Bajo éste contexto, </w:t>
      </w:r>
      <w:r w:rsidR="002734CC">
        <w:rPr>
          <w:rFonts w:ascii="Palatino Linotype" w:eastAsia="Calibri" w:hAnsi="Palatino Linotype" w:cs="Tahoma"/>
          <w:iCs/>
          <w:sz w:val="22"/>
          <w:szCs w:val="22"/>
          <w:lang w:eastAsia="es-ES_tradnl"/>
        </w:rPr>
        <w:t xml:space="preserve">el presente punto, se tiene por colmado, </w:t>
      </w:r>
      <w:r w:rsidR="00FA5F24">
        <w:rPr>
          <w:rFonts w:ascii="Palatino Linotype" w:eastAsia="Calibri" w:hAnsi="Palatino Linotype" w:cs="Tahoma"/>
          <w:iCs/>
          <w:sz w:val="22"/>
          <w:szCs w:val="22"/>
          <w:lang w:eastAsia="es-ES_tradnl"/>
        </w:rPr>
        <w:t>por lo establecido en lo</w:t>
      </w:r>
      <w:r w:rsidR="002734CC" w:rsidRPr="002734CC">
        <w:rPr>
          <w:rFonts w:ascii="Palatino Linotype" w:eastAsia="Calibri" w:hAnsi="Palatino Linotype" w:cs="Tahoma"/>
          <w:iCs/>
          <w:sz w:val="22"/>
          <w:szCs w:val="22"/>
          <w:lang w:eastAsia="es-ES_tradnl"/>
        </w:rPr>
        <w:t xml:space="preserve">s diversos 12 y 24 de </w:t>
      </w:r>
      <w:r w:rsidR="002734CC">
        <w:rPr>
          <w:rFonts w:ascii="Palatino Linotype" w:eastAsia="Calibri" w:hAnsi="Palatino Linotype" w:cs="Tahoma"/>
          <w:iCs/>
          <w:sz w:val="22"/>
          <w:szCs w:val="22"/>
          <w:lang w:eastAsia="es-ES_tradnl"/>
        </w:rPr>
        <w:t>la Ley de la materia</w:t>
      </w:r>
      <w:r w:rsidR="002734CC" w:rsidRPr="002734CC">
        <w:rPr>
          <w:rFonts w:ascii="Palatino Linotype" w:eastAsia="Calibri" w:hAnsi="Palatino Linotype" w:cs="Tahoma"/>
          <w:iCs/>
          <w:sz w:val="22"/>
          <w:szCs w:val="22"/>
          <w:lang w:eastAsia="es-ES_tradnl"/>
        </w:rPr>
        <w:t>,</w:t>
      </w:r>
      <w:r w:rsidR="00FA5F24">
        <w:rPr>
          <w:rFonts w:ascii="Palatino Linotype" w:eastAsia="Calibri" w:hAnsi="Palatino Linotype" w:cs="Tahoma"/>
          <w:iCs/>
          <w:sz w:val="22"/>
          <w:szCs w:val="22"/>
          <w:lang w:eastAsia="es-ES_tradnl"/>
        </w:rPr>
        <w:t xml:space="preserve"> los cuales </w:t>
      </w:r>
      <w:r w:rsidR="002734CC" w:rsidRPr="002734CC">
        <w:rPr>
          <w:rFonts w:ascii="Palatino Linotype" w:eastAsia="Calibri" w:hAnsi="Palatino Linotype" w:cs="Tahoma"/>
          <w:iCs/>
          <w:sz w:val="22"/>
          <w:szCs w:val="22"/>
          <w:lang w:eastAsia="es-ES_tradnl"/>
        </w:rPr>
        <w:t>prevén que, es deber de los Sujetos Obligados proporcionar la información pública que se les requiera siempre y cuando obre en sus archivos; lo cual no implica que tengan que procesar, generar, resumir, efectuar cálculos, en conclusión</w:t>
      </w:r>
      <w:r w:rsidR="002734CC" w:rsidRPr="002734CC">
        <w:rPr>
          <w:rFonts w:ascii="Palatino Linotype" w:eastAsia="Calibri" w:hAnsi="Palatino Linotype" w:cs="Tahoma"/>
          <w:iCs/>
          <w:sz w:val="22"/>
          <w:szCs w:val="22"/>
          <w:lang w:val="es-ES" w:eastAsia="es-ES_tradnl"/>
        </w:rPr>
        <w:t>, todos los actos que realicen los sujetos obligados deben estar documentados y, bajo el más alto estándar de transparencia y deberán poner toda la información que se encuentre en su posesión, a disposición de los particulares que la soliciten,</w:t>
      </w:r>
    </w:p>
    <w:p w14:paraId="62559A11" w14:textId="77777777" w:rsidR="002734CC" w:rsidRDefault="002734CC" w:rsidP="006E51C3">
      <w:pPr>
        <w:spacing w:line="360" w:lineRule="auto"/>
        <w:contextualSpacing/>
        <w:jc w:val="both"/>
        <w:rPr>
          <w:rFonts w:ascii="Palatino Linotype" w:hAnsi="Palatino Linotype" w:cs="Tahoma"/>
          <w:b/>
          <w:bCs/>
          <w:iCs/>
          <w:sz w:val="22"/>
          <w:szCs w:val="22"/>
        </w:rPr>
      </w:pPr>
    </w:p>
    <w:p w14:paraId="30398764" w14:textId="77777777" w:rsidR="00803E3D" w:rsidRPr="00FB571A" w:rsidRDefault="00803E3D" w:rsidP="009F1B4F">
      <w:pPr>
        <w:pStyle w:val="Ttulo2"/>
        <w:spacing w:before="0" w:line="360" w:lineRule="auto"/>
        <w:rPr>
          <w:rFonts w:ascii="Palatino Linotype" w:hAnsi="Palatino Linotype"/>
          <w:b/>
          <w:color w:val="auto"/>
          <w:sz w:val="22"/>
          <w:szCs w:val="22"/>
        </w:rPr>
      </w:pPr>
      <w:bookmarkStart w:id="15" w:name="_Toc207791455"/>
      <w:r w:rsidRPr="00FB571A">
        <w:rPr>
          <w:rFonts w:ascii="Palatino Linotype" w:hAnsi="Palatino Linotype"/>
          <w:b/>
          <w:color w:val="auto"/>
          <w:sz w:val="22"/>
          <w:szCs w:val="22"/>
        </w:rPr>
        <w:t>SEXTO. Decisión</w:t>
      </w:r>
      <w:bookmarkEnd w:id="15"/>
    </w:p>
    <w:p w14:paraId="2A0BC55F" w14:textId="77777777" w:rsidR="00803E3D" w:rsidRPr="00FB571A" w:rsidRDefault="00803E3D" w:rsidP="009F1B4F">
      <w:pPr>
        <w:spacing w:line="360" w:lineRule="auto"/>
        <w:ind w:right="-93"/>
        <w:jc w:val="both"/>
        <w:rPr>
          <w:rFonts w:ascii="Palatino Linotype" w:hAnsi="Palatino Linotype" w:cs="Tahoma"/>
          <w:b/>
          <w:sz w:val="22"/>
          <w:szCs w:val="22"/>
        </w:rPr>
      </w:pPr>
    </w:p>
    <w:p w14:paraId="209F9046" w14:textId="63B594DD" w:rsidR="00803E3D" w:rsidRPr="00FB571A" w:rsidRDefault="00803E3D" w:rsidP="009F1B4F">
      <w:pPr>
        <w:spacing w:line="360" w:lineRule="auto"/>
        <w:ind w:right="-93"/>
        <w:jc w:val="both"/>
        <w:rPr>
          <w:rFonts w:ascii="Palatino Linotype" w:hAnsi="Palatino Linotype" w:cs="Tahoma"/>
          <w:sz w:val="22"/>
          <w:szCs w:val="22"/>
        </w:rPr>
      </w:pPr>
      <w:r w:rsidRPr="00FB571A">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861A51">
        <w:rPr>
          <w:rFonts w:ascii="Palatino Linotype" w:hAnsi="Palatino Linotype" w:cs="Tahoma"/>
          <w:b/>
          <w:sz w:val="22"/>
          <w:szCs w:val="22"/>
        </w:rPr>
        <w:t>MODIFICAR</w:t>
      </w:r>
      <w:r w:rsidR="006059A8" w:rsidRPr="00FB571A">
        <w:rPr>
          <w:rFonts w:ascii="Palatino Linotype" w:hAnsi="Palatino Linotype" w:cs="Tahoma"/>
          <w:b/>
          <w:sz w:val="22"/>
          <w:szCs w:val="22"/>
        </w:rPr>
        <w:t xml:space="preserve"> </w:t>
      </w:r>
      <w:r w:rsidRPr="00FB571A">
        <w:rPr>
          <w:rFonts w:ascii="Palatino Linotype" w:hAnsi="Palatino Linotype" w:cs="Tahoma"/>
          <w:sz w:val="22"/>
          <w:szCs w:val="22"/>
        </w:rPr>
        <w:t xml:space="preserve">la respuesta otorgada por el Sujeto Obligado a la solicitud de información </w:t>
      </w:r>
      <w:r w:rsidR="002734CC" w:rsidRPr="00CB5CFA">
        <w:rPr>
          <w:rFonts w:ascii="Palatino Linotype" w:hAnsi="Palatino Linotype" w:cs="Tahoma"/>
          <w:sz w:val="22"/>
          <w:szCs w:val="22"/>
        </w:rPr>
        <w:t>01981/TOLUCA/IP/2025</w:t>
      </w:r>
      <w:r w:rsidRPr="00CB5CFA">
        <w:rPr>
          <w:rFonts w:ascii="Palatino Linotype" w:hAnsi="Palatino Linotype" w:cs="Tahoma"/>
          <w:sz w:val="22"/>
          <w:szCs w:val="22"/>
        </w:rPr>
        <w:t>, por resultar</w:t>
      </w:r>
      <w:r w:rsidR="005939B9" w:rsidRPr="00CB5CFA">
        <w:rPr>
          <w:rFonts w:ascii="Palatino Linotype" w:hAnsi="Palatino Linotype" w:cs="Tahoma"/>
          <w:sz w:val="22"/>
          <w:szCs w:val="22"/>
        </w:rPr>
        <w:t xml:space="preserve"> </w:t>
      </w:r>
      <w:r w:rsidR="005939B9" w:rsidRPr="00CB5CFA">
        <w:rPr>
          <w:rFonts w:ascii="Palatino Linotype" w:hAnsi="Palatino Linotype"/>
          <w:sz w:val="22"/>
          <w:szCs w:val="22"/>
        </w:rPr>
        <w:t>parcialmente</w:t>
      </w:r>
      <w:r w:rsidRPr="00CB5CFA">
        <w:rPr>
          <w:rFonts w:ascii="Palatino Linotype" w:hAnsi="Palatino Linotype" w:cs="Tahoma"/>
          <w:sz w:val="22"/>
          <w:szCs w:val="22"/>
        </w:rPr>
        <w:t xml:space="preserve"> fundadas las razones o motivos de inconformidad hechos valer por el Recurrente, en el Recurso de Revisión </w:t>
      </w:r>
      <w:r w:rsidR="002734CC" w:rsidRPr="00CB5CFA">
        <w:rPr>
          <w:rFonts w:ascii="Palatino Linotype" w:hAnsi="Palatino Linotype" w:cs="Tahoma"/>
          <w:sz w:val="22"/>
          <w:szCs w:val="22"/>
        </w:rPr>
        <w:t>05891</w:t>
      </w:r>
      <w:r w:rsidRPr="00CB5CFA">
        <w:rPr>
          <w:rFonts w:ascii="Palatino Linotype" w:hAnsi="Palatino Linotype" w:cs="Tahoma"/>
          <w:sz w:val="22"/>
          <w:szCs w:val="22"/>
        </w:rPr>
        <w:t>/INFOEM/IP/RR/202</w:t>
      </w:r>
      <w:r w:rsidR="00E37AF5" w:rsidRPr="00CB5CFA">
        <w:rPr>
          <w:rFonts w:ascii="Palatino Linotype" w:hAnsi="Palatino Linotype" w:cs="Tahoma"/>
          <w:sz w:val="22"/>
          <w:szCs w:val="22"/>
        </w:rPr>
        <w:t>5</w:t>
      </w:r>
      <w:r w:rsidRPr="00CB5CFA">
        <w:rPr>
          <w:rFonts w:ascii="Palatino Linotype" w:hAnsi="Palatino Linotype" w:cs="Tahoma"/>
          <w:sz w:val="22"/>
          <w:szCs w:val="22"/>
        </w:rPr>
        <w:t xml:space="preserve">, en consecuencia procede ORDENAR, </w:t>
      </w:r>
      <w:r w:rsidR="00876309" w:rsidRPr="00FB571A">
        <w:rPr>
          <w:rFonts w:ascii="Palatino Linotype" w:hAnsi="Palatino Linotype" w:cs="Tahoma"/>
          <w:sz w:val="22"/>
          <w:szCs w:val="22"/>
        </w:rPr>
        <w:t>haga entrega de la información solicitada.</w:t>
      </w:r>
    </w:p>
    <w:p w14:paraId="246EA134" w14:textId="77777777" w:rsidR="00803E3D" w:rsidRPr="00FB571A" w:rsidRDefault="00803E3D" w:rsidP="009F1B4F">
      <w:pPr>
        <w:spacing w:line="360" w:lineRule="auto"/>
        <w:ind w:right="-93"/>
        <w:jc w:val="both"/>
        <w:rPr>
          <w:rFonts w:ascii="Palatino Linotype" w:eastAsia="Palatino Linotype" w:hAnsi="Palatino Linotype" w:cs="Palatino Linotype"/>
          <w:sz w:val="22"/>
          <w:szCs w:val="22"/>
        </w:rPr>
      </w:pPr>
    </w:p>
    <w:p w14:paraId="432AFE37" w14:textId="77777777" w:rsidR="00803E3D" w:rsidRPr="00FB571A" w:rsidRDefault="00803E3D" w:rsidP="009F1B4F">
      <w:pPr>
        <w:spacing w:line="360" w:lineRule="auto"/>
        <w:contextualSpacing/>
        <w:jc w:val="both"/>
        <w:rPr>
          <w:rFonts w:ascii="Palatino Linotype" w:eastAsia="Calibri" w:hAnsi="Palatino Linotype" w:cs="Tahoma"/>
          <w:b/>
          <w:bCs/>
          <w:iCs/>
          <w:sz w:val="22"/>
          <w:szCs w:val="22"/>
          <w:lang w:val="es-ES" w:eastAsia="es-ES_tradnl"/>
        </w:rPr>
      </w:pPr>
      <w:r w:rsidRPr="00FB571A">
        <w:rPr>
          <w:rFonts w:ascii="Palatino Linotype" w:eastAsia="Calibri" w:hAnsi="Palatino Linotype" w:cs="Tahoma"/>
          <w:b/>
          <w:bCs/>
          <w:iCs/>
          <w:sz w:val="22"/>
          <w:szCs w:val="22"/>
          <w:lang w:val="es-ES" w:eastAsia="es-ES_tradnl"/>
        </w:rPr>
        <w:lastRenderedPageBreak/>
        <w:t>Términos de la Resolución para el Recurrente</w:t>
      </w:r>
    </w:p>
    <w:p w14:paraId="636751E7" w14:textId="77777777" w:rsidR="00803E3D" w:rsidRPr="00FB571A" w:rsidRDefault="00803E3D" w:rsidP="009F1B4F">
      <w:pPr>
        <w:spacing w:line="360" w:lineRule="auto"/>
        <w:jc w:val="both"/>
        <w:rPr>
          <w:rFonts w:ascii="Palatino Linotype" w:eastAsia="Calibri" w:hAnsi="Palatino Linotype" w:cs="Tahoma"/>
          <w:iCs/>
          <w:sz w:val="22"/>
          <w:szCs w:val="22"/>
          <w:lang w:eastAsia="es-ES_tradnl"/>
        </w:rPr>
      </w:pPr>
    </w:p>
    <w:p w14:paraId="282E5077" w14:textId="06165AE9" w:rsidR="00803E3D" w:rsidRDefault="00803E3D" w:rsidP="007A3B76">
      <w:pPr>
        <w:spacing w:line="360" w:lineRule="auto"/>
        <w:jc w:val="both"/>
        <w:rPr>
          <w:rFonts w:ascii="Palatino Linotype" w:hAnsi="Palatino Linotype" w:cs="Tahoma"/>
          <w:bCs/>
          <w:sz w:val="22"/>
          <w:szCs w:val="22"/>
          <w:u w:val="single"/>
        </w:rPr>
      </w:pPr>
      <w:r w:rsidRPr="00FB571A">
        <w:rPr>
          <w:rFonts w:ascii="Palatino Linotype" w:hAnsi="Palatino Linotype" w:cs="Tahoma"/>
          <w:bCs/>
          <w:sz w:val="22"/>
          <w:szCs w:val="22"/>
          <w:u w:val="single"/>
        </w:rPr>
        <w:t xml:space="preserve">Este Instituto, determinó </w:t>
      </w:r>
      <w:r w:rsidR="00861A51">
        <w:rPr>
          <w:rFonts w:ascii="Palatino Linotype" w:hAnsi="Palatino Linotype" w:cs="Tahoma"/>
          <w:bCs/>
          <w:sz w:val="22"/>
          <w:szCs w:val="22"/>
          <w:u w:val="single"/>
        </w:rPr>
        <w:t>modificar</w:t>
      </w:r>
      <w:r w:rsidR="00E37AF5" w:rsidRPr="00FB571A">
        <w:rPr>
          <w:rFonts w:ascii="Palatino Linotype" w:hAnsi="Palatino Linotype" w:cs="Tahoma"/>
          <w:bCs/>
          <w:sz w:val="22"/>
          <w:szCs w:val="22"/>
          <w:u w:val="single"/>
        </w:rPr>
        <w:t xml:space="preserve"> </w:t>
      </w:r>
      <w:r w:rsidRPr="00FB571A">
        <w:rPr>
          <w:rFonts w:ascii="Palatino Linotype" w:hAnsi="Palatino Linotype" w:cs="Tahoma"/>
          <w:bCs/>
          <w:sz w:val="22"/>
          <w:szCs w:val="22"/>
          <w:u w:val="single"/>
        </w:rPr>
        <w:t>la respuesta que le entregó el Sujeto Obligado a su solicitud de acceso, toda vez que</w:t>
      </w:r>
      <w:r w:rsidR="00837A48" w:rsidRPr="00FB571A">
        <w:rPr>
          <w:rFonts w:ascii="Palatino Linotype" w:hAnsi="Palatino Linotype" w:cs="Tahoma"/>
          <w:bCs/>
          <w:sz w:val="22"/>
          <w:szCs w:val="22"/>
          <w:u w:val="single"/>
        </w:rPr>
        <w:t xml:space="preserve"> </w:t>
      </w:r>
      <w:r w:rsidR="00E12427">
        <w:rPr>
          <w:rFonts w:ascii="Palatino Linotype" w:hAnsi="Palatino Linotype" w:cs="Tahoma"/>
          <w:bCs/>
          <w:sz w:val="22"/>
          <w:szCs w:val="22"/>
          <w:u w:val="single"/>
        </w:rPr>
        <w:t>no</w:t>
      </w:r>
      <w:r w:rsidR="00861A51">
        <w:rPr>
          <w:rFonts w:ascii="Palatino Linotype" w:hAnsi="Palatino Linotype" w:cs="Tahoma"/>
          <w:bCs/>
          <w:sz w:val="22"/>
          <w:szCs w:val="22"/>
          <w:u w:val="single"/>
        </w:rPr>
        <w:t xml:space="preserve"> entrego la </w:t>
      </w:r>
      <w:r w:rsidR="00DE0888">
        <w:rPr>
          <w:rFonts w:ascii="Palatino Linotype" w:hAnsi="Palatino Linotype" w:cs="Tahoma"/>
          <w:bCs/>
          <w:sz w:val="22"/>
          <w:szCs w:val="22"/>
          <w:u w:val="single"/>
        </w:rPr>
        <w:t xml:space="preserve">fuente exacta de la </w:t>
      </w:r>
      <w:r w:rsidR="00861A51">
        <w:rPr>
          <w:rFonts w:ascii="Palatino Linotype" w:hAnsi="Palatino Linotype" w:cs="Tahoma"/>
          <w:bCs/>
          <w:sz w:val="22"/>
          <w:szCs w:val="22"/>
          <w:u w:val="single"/>
        </w:rPr>
        <w:t>información</w:t>
      </w:r>
      <w:r w:rsidR="00D8777D">
        <w:rPr>
          <w:rFonts w:ascii="Palatino Linotype" w:hAnsi="Palatino Linotype" w:cs="Tahoma"/>
          <w:bCs/>
          <w:sz w:val="22"/>
          <w:szCs w:val="22"/>
          <w:u w:val="single"/>
        </w:rPr>
        <w:t xml:space="preserve"> que es de su interés.</w:t>
      </w:r>
      <w:r w:rsidR="00E12427">
        <w:rPr>
          <w:rFonts w:ascii="Palatino Linotype" w:hAnsi="Palatino Linotype" w:cs="Tahoma"/>
          <w:bCs/>
          <w:sz w:val="22"/>
          <w:szCs w:val="22"/>
          <w:u w:val="single"/>
        </w:rPr>
        <w:t xml:space="preserve"> </w:t>
      </w:r>
      <w:r w:rsidRPr="00FB571A">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13D1A17A" w14:textId="77777777" w:rsidR="00440BAD" w:rsidRPr="00FB571A" w:rsidRDefault="00440BAD" w:rsidP="009F1B4F">
      <w:pPr>
        <w:spacing w:line="360" w:lineRule="auto"/>
        <w:ind w:right="-93"/>
        <w:jc w:val="both"/>
        <w:rPr>
          <w:rFonts w:ascii="Palatino Linotype" w:hAnsi="Palatino Linotype" w:cs="Tahoma"/>
          <w:bCs/>
          <w:sz w:val="22"/>
          <w:szCs w:val="22"/>
          <w:u w:val="single"/>
        </w:rPr>
      </w:pPr>
    </w:p>
    <w:p w14:paraId="6C2C7A4B" w14:textId="77777777" w:rsidR="00803E3D" w:rsidRPr="00FB571A" w:rsidRDefault="00803E3D" w:rsidP="009F1B4F">
      <w:pPr>
        <w:pStyle w:val="Ttulo1"/>
        <w:spacing w:before="0" w:line="360" w:lineRule="auto"/>
        <w:jc w:val="center"/>
        <w:rPr>
          <w:rFonts w:ascii="Palatino Linotype" w:eastAsia="Calibri" w:hAnsi="Palatino Linotype"/>
          <w:b/>
          <w:color w:val="auto"/>
          <w:sz w:val="22"/>
          <w:szCs w:val="22"/>
          <w:lang w:eastAsia="en-US"/>
        </w:rPr>
      </w:pPr>
      <w:bookmarkStart w:id="16" w:name="_Toc207791456"/>
      <w:r w:rsidRPr="00FB571A">
        <w:rPr>
          <w:rFonts w:ascii="Palatino Linotype" w:eastAsia="Calibri" w:hAnsi="Palatino Linotype"/>
          <w:b/>
          <w:color w:val="auto"/>
          <w:sz w:val="22"/>
          <w:szCs w:val="22"/>
          <w:lang w:eastAsia="en-US"/>
        </w:rPr>
        <w:t>R E S U E L V E</w:t>
      </w:r>
      <w:bookmarkEnd w:id="16"/>
    </w:p>
    <w:p w14:paraId="015C7933" w14:textId="77777777" w:rsidR="00803E3D" w:rsidRPr="00FB571A" w:rsidRDefault="00803E3D" w:rsidP="009F1B4F">
      <w:pPr>
        <w:spacing w:line="360" w:lineRule="auto"/>
        <w:jc w:val="both"/>
        <w:rPr>
          <w:rFonts w:ascii="Palatino Linotype" w:hAnsi="Palatino Linotype" w:cs="Tahoma"/>
          <w:b/>
          <w:bCs/>
          <w:sz w:val="22"/>
          <w:szCs w:val="22"/>
        </w:rPr>
      </w:pPr>
    </w:p>
    <w:p w14:paraId="53A24702" w14:textId="0E86EEB5" w:rsidR="00803E3D" w:rsidRPr="00FB571A" w:rsidRDefault="00803E3D" w:rsidP="009F1B4F">
      <w:pPr>
        <w:spacing w:line="360" w:lineRule="auto"/>
        <w:contextualSpacing/>
        <w:jc w:val="both"/>
        <w:rPr>
          <w:rFonts w:ascii="Palatino Linotype" w:eastAsia="Calibri" w:hAnsi="Palatino Linotype" w:cs="Tahoma"/>
          <w:bCs/>
          <w:sz w:val="22"/>
          <w:szCs w:val="22"/>
          <w:lang w:eastAsia="en-US"/>
        </w:rPr>
      </w:pPr>
      <w:r w:rsidRPr="00FB571A">
        <w:rPr>
          <w:rFonts w:ascii="Palatino Linotype" w:hAnsi="Palatino Linotype" w:cs="Tahoma"/>
          <w:b/>
          <w:bCs/>
          <w:sz w:val="22"/>
          <w:szCs w:val="22"/>
        </w:rPr>
        <w:t xml:space="preserve">PRIMERO. </w:t>
      </w:r>
      <w:r w:rsidRPr="00FB571A">
        <w:rPr>
          <w:rFonts w:ascii="Palatino Linotype" w:hAnsi="Palatino Linotype" w:cs="Tahoma"/>
          <w:bCs/>
          <w:sz w:val="22"/>
          <w:szCs w:val="22"/>
        </w:rPr>
        <w:t xml:space="preserve">Se </w:t>
      </w:r>
      <w:r w:rsidR="00861A51">
        <w:rPr>
          <w:rFonts w:ascii="Palatino Linotype" w:hAnsi="Palatino Linotype" w:cs="Tahoma"/>
          <w:b/>
          <w:bCs/>
          <w:sz w:val="22"/>
          <w:szCs w:val="22"/>
        </w:rPr>
        <w:t>MODIFICA</w:t>
      </w:r>
      <w:r w:rsidRPr="00FB571A">
        <w:rPr>
          <w:rFonts w:ascii="Palatino Linotype" w:hAnsi="Palatino Linotype" w:cs="Tahoma"/>
          <w:bCs/>
          <w:sz w:val="22"/>
          <w:szCs w:val="22"/>
        </w:rPr>
        <w:t xml:space="preserve"> la respuesta entregada por </w:t>
      </w:r>
      <w:r w:rsidR="006059A8" w:rsidRPr="00FB571A">
        <w:rPr>
          <w:rFonts w:ascii="Palatino Linotype" w:hAnsi="Palatino Linotype" w:cs="Tahoma"/>
          <w:bCs/>
          <w:sz w:val="22"/>
          <w:szCs w:val="22"/>
        </w:rPr>
        <w:t>e</w:t>
      </w:r>
      <w:r w:rsidRPr="00FB571A">
        <w:rPr>
          <w:rFonts w:ascii="Palatino Linotype" w:hAnsi="Palatino Linotype" w:cs="Tahoma"/>
          <w:bCs/>
          <w:sz w:val="22"/>
          <w:szCs w:val="22"/>
        </w:rPr>
        <w:t xml:space="preserve">l </w:t>
      </w:r>
      <w:r w:rsidR="00C31368" w:rsidRPr="00CB5CFA">
        <w:rPr>
          <w:rFonts w:ascii="Palatino Linotype" w:hAnsi="Palatino Linotype" w:cs="Tahoma"/>
          <w:sz w:val="22"/>
          <w:szCs w:val="22"/>
        </w:rPr>
        <w:t>Ayuntamiento de Toluca</w:t>
      </w:r>
      <w:r w:rsidR="00716C32" w:rsidRPr="00CB5CFA">
        <w:rPr>
          <w:rFonts w:ascii="Palatino Linotype" w:hAnsi="Palatino Linotype" w:cs="Tahoma"/>
          <w:sz w:val="22"/>
          <w:szCs w:val="22"/>
        </w:rPr>
        <w:t xml:space="preserve"> </w:t>
      </w:r>
      <w:r w:rsidRPr="00CB5CFA">
        <w:rPr>
          <w:rFonts w:ascii="Palatino Linotype" w:eastAsia="Calibri" w:hAnsi="Palatino Linotype" w:cs="Tahoma"/>
          <w:sz w:val="22"/>
          <w:szCs w:val="22"/>
          <w:lang w:eastAsia="en-US"/>
        </w:rPr>
        <w:t>a</w:t>
      </w:r>
      <w:r w:rsidRPr="00CB5CFA">
        <w:rPr>
          <w:rFonts w:ascii="Palatino Linotype" w:hAnsi="Palatino Linotype" w:cs="Tahoma"/>
          <w:sz w:val="22"/>
          <w:szCs w:val="22"/>
        </w:rPr>
        <w:t xml:space="preserve"> la solicitud de información </w:t>
      </w:r>
      <w:r w:rsidR="00DE0888" w:rsidRPr="00CB5CFA">
        <w:rPr>
          <w:rFonts w:ascii="Palatino Linotype" w:hAnsi="Palatino Linotype"/>
          <w:sz w:val="22"/>
          <w:szCs w:val="22"/>
        </w:rPr>
        <w:t xml:space="preserve">01981/TOLUCA/IP/2025 </w:t>
      </w:r>
      <w:r w:rsidRPr="00CB5CFA">
        <w:rPr>
          <w:rFonts w:ascii="Palatino Linotype" w:hAnsi="Palatino Linotype"/>
          <w:sz w:val="22"/>
          <w:szCs w:val="22"/>
        </w:rPr>
        <w:t>por resultar</w:t>
      </w:r>
      <w:r w:rsidR="005939B9" w:rsidRPr="00CB5CFA">
        <w:rPr>
          <w:rFonts w:ascii="Palatino Linotype" w:hAnsi="Palatino Linotype"/>
          <w:sz w:val="22"/>
          <w:szCs w:val="22"/>
        </w:rPr>
        <w:t xml:space="preserve"> parcialmente</w:t>
      </w:r>
      <w:r w:rsidR="00E70E0F" w:rsidRPr="00CB5CFA">
        <w:rPr>
          <w:rFonts w:ascii="Palatino Linotype" w:hAnsi="Palatino Linotype"/>
          <w:sz w:val="22"/>
          <w:szCs w:val="22"/>
        </w:rPr>
        <w:t xml:space="preserve"> </w:t>
      </w:r>
      <w:r w:rsidRPr="00CB5CFA">
        <w:rPr>
          <w:rFonts w:ascii="Palatino Linotype" w:hAnsi="Palatino Linotype"/>
          <w:sz w:val="22"/>
          <w:szCs w:val="22"/>
        </w:rPr>
        <w:t>fundadas</w:t>
      </w:r>
      <w:r w:rsidRPr="00CB5CFA">
        <w:rPr>
          <w:rFonts w:ascii="Palatino Linotype" w:hAnsi="Palatino Linotype" w:cs="Tahoma"/>
          <w:sz w:val="22"/>
          <w:szCs w:val="22"/>
        </w:rPr>
        <w:t xml:space="preserve"> </w:t>
      </w:r>
      <w:r w:rsidRPr="00CB5CFA">
        <w:rPr>
          <w:rFonts w:ascii="Palatino Linotype" w:eastAsia="Calibri" w:hAnsi="Palatino Linotype" w:cs="Tahoma"/>
          <w:sz w:val="22"/>
          <w:szCs w:val="22"/>
          <w:lang w:eastAsia="en-US"/>
        </w:rPr>
        <w:t xml:space="preserve">las razones o motivos de inconformidad hechos valer por el Recurrente en el Recurso de Revisión </w:t>
      </w:r>
      <w:r w:rsidR="00DE0888" w:rsidRPr="00CB5CFA">
        <w:rPr>
          <w:rFonts w:ascii="Palatino Linotype" w:hAnsi="Palatino Linotype" w:cs="Tahoma"/>
          <w:color w:val="0D0D0D" w:themeColor="text1" w:themeTint="F2"/>
          <w:sz w:val="22"/>
          <w:szCs w:val="22"/>
        </w:rPr>
        <w:t>05891</w:t>
      </w:r>
      <w:r w:rsidRPr="00CB5CFA">
        <w:rPr>
          <w:rFonts w:ascii="Palatino Linotype" w:hAnsi="Palatino Linotype" w:cs="Tahoma"/>
          <w:color w:val="0D0D0D" w:themeColor="text1" w:themeTint="F2"/>
          <w:sz w:val="22"/>
          <w:szCs w:val="22"/>
        </w:rPr>
        <w:t>/INFOEM/IP/RR/202</w:t>
      </w:r>
      <w:r w:rsidR="00FB2ACF" w:rsidRPr="00CB5CFA">
        <w:rPr>
          <w:rFonts w:ascii="Palatino Linotype" w:hAnsi="Palatino Linotype" w:cs="Tahoma"/>
          <w:color w:val="0D0D0D" w:themeColor="text1" w:themeTint="F2"/>
          <w:sz w:val="22"/>
          <w:szCs w:val="22"/>
        </w:rPr>
        <w:t>5</w:t>
      </w:r>
      <w:r w:rsidRPr="00CB5CFA">
        <w:rPr>
          <w:rFonts w:ascii="Palatino Linotype" w:eastAsia="Calibri" w:hAnsi="Palatino Linotype" w:cs="Tahoma"/>
          <w:sz w:val="22"/>
          <w:szCs w:val="22"/>
          <w:lang w:eastAsia="en-US"/>
        </w:rPr>
        <w:t>, en términos de los</w:t>
      </w:r>
      <w:r w:rsidRPr="00FB571A">
        <w:rPr>
          <w:rFonts w:ascii="Palatino Linotype" w:eastAsia="Calibri" w:hAnsi="Palatino Linotype" w:cs="Tahoma"/>
          <w:bCs/>
          <w:sz w:val="22"/>
          <w:szCs w:val="22"/>
          <w:lang w:eastAsia="en-US"/>
        </w:rPr>
        <w:t xml:space="preserve"> considerandos QUINTO y SEXTO de la presente Resolución.</w:t>
      </w:r>
    </w:p>
    <w:p w14:paraId="138AFB63" w14:textId="77777777" w:rsidR="00803E3D" w:rsidRPr="00FB571A" w:rsidRDefault="00803E3D" w:rsidP="009F1B4F">
      <w:pPr>
        <w:spacing w:line="360" w:lineRule="auto"/>
        <w:contextualSpacing/>
        <w:jc w:val="both"/>
        <w:rPr>
          <w:rFonts w:ascii="Palatino Linotype" w:hAnsi="Palatino Linotype" w:cs="Tahoma"/>
          <w:bCs/>
          <w:sz w:val="22"/>
          <w:szCs w:val="22"/>
        </w:rPr>
      </w:pPr>
    </w:p>
    <w:p w14:paraId="6C14A8E6" w14:textId="41495C44" w:rsidR="00CB5CFA" w:rsidRDefault="00876309" w:rsidP="009F1B4F">
      <w:pPr>
        <w:spacing w:line="360" w:lineRule="auto"/>
        <w:ind w:right="-93"/>
        <w:jc w:val="both"/>
        <w:rPr>
          <w:rFonts w:ascii="Palatino Linotype" w:hAnsi="Palatino Linotype" w:cs="Arial"/>
          <w:sz w:val="22"/>
          <w:szCs w:val="22"/>
          <w:lang w:val="es-ES"/>
        </w:rPr>
      </w:pPr>
      <w:r w:rsidRPr="00FB571A">
        <w:rPr>
          <w:rFonts w:ascii="Palatino Linotype" w:hAnsi="Palatino Linotype" w:cs="Tahoma"/>
          <w:b/>
          <w:bCs/>
          <w:sz w:val="22"/>
          <w:szCs w:val="22"/>
        </w:rPr>
        <w:t xml:space="preserve">SEGUNDO. </w:t>
      </w:r>
      <w:r w:rsidRPr="00FB571A">
        <w:rPr>
          <w:rFonts w:ascii="Palatino Linotype" w:hAnsi="Palatino Linotype" w:cs="Tahoma"/>
          <w:sz w:val="22"/>
          <w:szCs w:val="22"/>
        </w:rPr>
        <w:t xml:space="preserve">Se </w:t>
      </w:r>
      <w:r w:rsidRPr="00FB571A">
        <w:rPr>
          <w:rFonts w:ascii="Palatino Linotype" w:hAnsi="Palatino Linotype" w:cs="Tahoma"/>
          <w:b/>
          <w:sz w:val="22"/>
          <w:szCs w:val="22"/>
        </w:rPr>
        <w:t xml:space="preserve">ORDENA </w:t>
      </w:r>
      <w:r w:rsidRPr="00FB571A">
        <w:rPr>
          <w:rFonts w:ascii="Palatino Linotype" w:hAnsi="Palatino Linotype" w:cs="Tahoma"/>
          <w:sz w:val="22"/>
          <w:szCs w:val="22"/>
        </w:rPr>
        <w:t xml:space="preserve">al </w:t>
      </w:r>
      <w:r w:rsidR="00C31368" w:rsidRPr="00CB5CFA">
        <w:rPr>
          <w:rFonts w:ascii="Palatino Linotype" w:eastAsia="Calibri" w:hAnsi="Palatino Linotype" w:cs="Tahoma"/>
          <w:sz w:val="22"/>
          <w:szCs w:val="22"/>
          <w:lang w:eastAsia="en-US"/>
        </w:rPr>
        <w:t>Ayuntamiento de Toluca</w:t>
      </w:r>
      <w:r w:rsidRPr="00FB571A">
        <w:rPr>
          <w:rFonts w:ascii="Palatino Linotype" w:hAnsi="Palatino Linotype" w:cs="Tahoma"/>
          <w:sz w:val="22"/>
          <w:szCs w:val="22"/>
        </w:rPr>
        <w:t>, a efecto de que</w:t>
      </w:r>
      <w:r w:rsidR="00CB5CFA">
        <w:rPr>
          <w:rFonts w:ascii="Palatino Linotype" w:hAnsi="Palatino Linotype" w:cs="Tahoma"/>
          <w:sz w:val="22"/>
          <w:szCs w:val="22"/>
        </w:rPr>
        <w:t xml:space="preserve"> previa búsqueda exhaustiva y razonable en los archivos de las unidades adminsitrativas competentes</w:t>
      </w:r>
      <w:r w:rsidRPr="00FB571A">
        <w:rPr>
          <w:rFonts w:ascii="Palatino Linotype" w:hAnsi="Palatino Linotype" w:cs="Tahoma"/>
          <w:sz w:val="22"/>
          <w:szCs w:val="22"/>
        </w:rPr>
        <w:t>, remita</w:t>
      </w:r>
      <w:r w:rsidRPr="00FB571A">
        <w:rPr>
          <w:rFonts w:ascii="Palatino Linotype" w:hAnsi="Palatino Linotype" w:cs="Tahoma"/>
          <w:bCs/>
          <w:iCs/>
          <w:sz w:val="22"/>
          <w:szCs w:val="22"/>
          <w:lang w:val="es-ES_tradnl"/>
        </w:rPr>
        <w:t xml:space="preserve"> </w:t>
      </w:r>
      <w:r w:rsidRPr="00FB571A">
        <w:rPr>
          <w:rFonts w:ascii="Palatino Linotype" w:hAnsi="Palatino Linotype" w:cs="Tahoma"/>
          <w:bCs/>
          <w:iCs/>
          <w:sz w:val="22"/>
          <w:szCs w:val="22"/>
        </w:rPr>
        <w:t xml:space="preserve">a través </w:t>
      </w:r>
      <w:r w:rsidRPr="00FB571A">
        <w:rPr>
          <w:rFonts w:ascii="Palatino Linotype" w:hAnsi="Palatino Linotype" w:cs="Tahoma"/>
          <w:bCs/>
          <w:iCs/>
          <w:sz w:val="22"/>
          <w:szCs w:val="22"/>
          <w:lang w:val="es-ES_tradnl"/>
        </w:rPr>
        <w:t>del SAIMEX</w:t>
      </w:r>
      <w:r w:rsidRPr="00FB571A">
        <w:rPr>
          <w:rFonts w:ascii="Palatino Linotype" w:hAnsi="Palatino Linotype" w:cs="Arial"/>
          <w:sz w:val="22"/>
          <w:szCs w:val="22"/>
          <w:lang w:val="es-ES"/>
        </w:rPr>
        <w:t>,</w:t>
      </w:r>
      <w:r w:rsidR="00FE663A" w:rsidRPr="00FB571A">
        <w:rPr>
          <w:rFonts w:ascii="Palatino Linotype" w:hAnsi="Palatino Linotype" w:cs="Arial"/>
          <w:sz w:val="22"/>
          <w:szCs w:val="22"/>
          <w:lang w:val="es-ES"/>
        </w:rPr>
        <w:t xml:space="preserve"> </w:t>
      </w:r>
      <w:r w:rsidR="00DE0888">
        <w:rPr>
          <w:rFonts w:ascii="Palatino Linotype" w:hAnsi="Palatino Linotype" w:cs="Arial"/>
          <w:sz w:val="22"/>
          <w:szCs w:val="22"/>
          <w:lang w:val="es-ES"/>
        </w:rPr>
        <w:t xml:space="preserve">en versión íntegra, </w:t>
      </w:r>
      <w:r w:rsidR="00CB5CFA">
        <w:rPr>
          <w:rFonts w:ascii="Palatino Linotype" w:hAnsi="Palatino Linotype" w:cs="Arial"/>
          <w:sz w:val="22"/>
          <w:szCs w:val="22"/>
          <w:lang w:val="es-ES"/>
        </w:rPr>
        <w:t>respecto a la conferencia denominada “La Toluqueña”, del dos de abril de dos mil veinticinco, lo siguiente:</w:t>
      </w:r>
    </w:p>
    <w:p w14:paraId="76C5DB86" w14:textId="77777777" w:rsidR="00CB5CFA" w:rsidRDefault="00CB5CFA" w:rsidP="009F1B4F">
      <w:pPr>
        <w:spacing w:line="360" w:lineRule="auto"/>
        <w:ind w:right="-93"/>
        <w:jc w:val="both"/>
        <w:rPr>
          <w:rFonts w:ascii="Palatino Linotype" w:hAnsi="Palatino Linotype" w:cs="Arial"/>
          <w:sz w:val="22"/>
          <w:szCs w:val="22"/>
          <w:lang w:val="es-ES"/>
        </w:rPr>
      </w:pPr>
    </w:p>
    <w:p w14:paraId="2D0FBDCA" w14:textId="77777777" w:rsidR="00CB5CFA" w:rsidRDefault="00CB5CFA" w:rsidP="00CB5CFA">
      <w:pPr>
        <w:pStyle w:val="Prrafodelista"/>
        <w:numPr>
          <w:ilvl w:val="0"/>
          <w:numId w:val="41"/>
        </w:numPr>
        <w:spacing w:line="360" w:lineRule="auto"/>
        <w:ind w:right="-93"/>
        <w:jc w:val="both"/>
        <w:rPr>
          <w:rFonts w:ascii="Palatino Linotype" w:hAnsi="Palatino Linotype" w:cs="Arial"/>
          <w:szCs w:val="22"/>
          <w:lang w:val="es-ES"/>
        </w:rPr>
      </w:pPr>
      <w:r>
        <w:rPr>
          <w:rFonts w:ascii="Palatino Linotype" w:hAnsi="Palatino Linotype" w:cs="Arial"/>
          <w:szCs w:val="22"/>
          <w:lang w:val="es-ES"/>
        </w:rPr>
        <w:t xml:space="preserve">La </w:t>
      </w:r>
      <w:r w:rsidR="00DE0888" w:rsidRPr="00CB5CFA">
        <w:rPr>
          <w:rFonts w:ascii="Palatino Linotype" w:hAnsi="Palatino Linotype" w:cs="Arial"/>
          <w:szCs w:val="22"/>
          <w:lang w:val="es-ES"/>
        </w:rPr>
        <w:t>video</w:t>
      </w:r>
      <w:r>
        <w:rPr>
          <w:rFonts w:ascii="Palatino Linotype" w:hAnsi="Palatino Linotype" w:cs="Arial"/>
          <w:szCs w:val="22"/>
          <w:lang w:val="es-ES"/>
        </w:rPr>
        <w:t>grabación</w:t>
      </w:r>
      <w:r w:rsidR="00DE0888" w:rsidRPr="00CB5CFA">
        <w:rPr>
          <w:rFonts w:ascii="Palatino Linotype" w:hAnsi="Palatino Linotype" w:cs="Arial"/>
          <w:szCs w:val="22"/>
          <w:lang w:val="es-ES"/>
        </w:rPr>
        <w:t xml:space="preserve"> de la conferencia</w:t>
      </w:r>
      <w:r>
        <w:rPr>
          <w:rFonts w:ascii="Palatino Linotype" w:hAnsi="Palatino Linotype" w:cs="Arial"/>
          <w:szCs w:val="22"/>
          <w:lang w:val="es-ES"/>
        </w:rPr>
        <w:t>, y</w:t>
      </w:r>
    </w:p>
    <w:p w14:paraId="7C017185" w14:textId="38672A55" w:rsidR="00DE0888" w:rsidRPr="00CB5CFA" w:rsidRDefault="00CB5CFA" w:rsidP="00CB5CFA">
      <w:pPr>
        <w:pStyle w:val="Prrafodelista"/>
        <w:numPr>
          <w:ilvl w:val="0"/>
          <w:numId w:val="41"/>
        </w:numPr>
        <w:spacing w:line="360" w:lineRule="auto"/>
        <w:ind w:right="-93"/>
        <w:jc w:val="both"/>
        <w:rPr>
          <w:rFonts w:ascii="Palatino Linotype" w:hAnsi="Palatino Linotype" w:cs="Arial"/>
          <w:szCs w:val="22"/>
          <w:lang w:val="es-ES"/>
        </w:rPr>
      </w:pPr>
      <w:r>
        <w:rPr>
          <w:rFonts w:ascii="Palatino Linotype" w:hAnsi="Palatino Linotype" w:cs="Arial"/>
          <w:szCs w:val="22"/>
          <w:lang w:val="es-ES"/>
        </w:rPr>
        <w:t>L</w:t>
      </w:r>
      <w:r w:rsidR="007A3B76">
        <w:rPr>
          <w:rFonts w:ascii="Palatino Linotype" w:hAnsi="Palatino Linotype" w:cs="Arial"/>
          <w:szCs w:val="22"/>
          <w:lang w:val="es-ES"/>
        </w:rPr>
        <w:t>os documentos donde consten las</w:t>
      </w:r>
      <w:r w:rsidR="00DE0888" w:rsidRPr="00CB5CFA">
        <w:rPr>
          <w:rFonts w:ascii="Palatino Linotype" w:hAnsi="Palatino Linotype" w:cs="Arial"/>
          <w:szCs w:val="22"/>
          <w:lang w:val="es-ES"/>
        </w:rPr>
        <w:t xml:space="preserve"> presentaciones proyectadas.</w:t>
      </w:r>
    </w:p>
    <w:p w14:paraId="2EB8EC4F" w14:textId="77777777" w:rsidR="00DE0888" w:rsidRDefault="00DE0888" w:rsidP="009F1B4F">
      <w:pPr>
        <w:spacing w:line="360" w:lineRule="auto"/>
        <w:ind w:right="-93"/>
        <w:jc w:val="both"/>
        <w:rPr>
          <w:rFonts w:ascii="Palatino Linotype" w:hAnsi="Palatino Linotype" w:cs="Arial"/>
          <w:sz w:val="22"/>
          <w:szCs w:val="22"/>
          <w:lang w:val="es-ES"/>
        </w:rPr>
      </w:pPr>
    </w:p>
    <w:p w14:paraId="02670872" w14:textId="77777777" w:rsidR="00E02D8B" w:rsidRPr="00FB571A" w:rsidRDefault="00E02D8B" w:rsidP="009F1B4F">
      <w:pPr>
        <w:spacing w:line="360" w:lineRule="auto"/>
        <w:contextualSpacing/>
        <w:jc w:val="both"/>
        <w:rPr>
          <w:rFonts w:ascii="Palatino Linotype" w:eastAsia="Calibri" w:hAnsi="Palatino Linotype" w:cs="Tahoma"/>
          <w:bCs/>
          <w:sz w:val="22"/>
          <w:szCs w:val="22"/>
          <w:lang w:eastAsia="en-US"/>
        </w:rPr>
      </w:pPr>
      <w:r w:rsidRPr="00FB571A">
        <w:rPr>
          <w:rFonts w:ascii="Palatino Linotype" w:eastAsia="Calibri" w:hAnsi="Palatino Linotype" w:cs="Tahoma"/>
          <w:b/>
          <w:bCs/>
          <w:sz w:val="22"/>
          <w:szCs w:val="22"/>
          <w:lang w:eastAsia="en-US"/>
        </w:rPr>
        <w:t>TERCERO. NOTIFÍQUESE</w:t>
      </w:r>
      <w:r w:rsidR="00402735" w:rsidRPr="00FB571A">
        <w:rPr>
          <w:rFonts w:ascii="Palatino Linotype" w:eastAsia="Calibri" w:hAnsi="Palatino Linotype" w:cs="Tahoma"/>
          <w:b/>
          <w:bCs/>
          <w:sz w:val="22"/>
          <w:szCs w:val="22"/>
          <w:lang w:eastAsia="en-US"/>
        </w:rPr>
        <w:t xml:space="preserve"> POR SAIMEX</w:t>
      </w:r>
      <w:r w:rsidRPr="00FB571A">
        <w:rPr>
          <w:rFonts w:ascii="Palatino Linotype" w:eastAsia="Calibri" w:hAnsi="Palatino Linotype" w:cs="Tahoma"/>
          <w:b/>
          <w:bCs/>
          <w:sz w:val="22"/>
          <w:szCs w:val="22"/>
          <w:lang w:eastAsia="en-US"/>
        </w:rPr>
        <w:t xml:space="preserve"> </w:t>
      </w:r>
      <w:r w:rsidRPr="00FB571A">
        <w:rPr>
          <w:rFonts w:ascii="Palatino Linotype" w:eastAsia="Calibri" w:hAnsi="Palatino Linotype" w:cs="Tahoma"/>
          <w:bCs/>
          <w:sz w:val="22"/>
          <w:szCs w:val="22"/>
          <w:lang w:eastAsia="en-US"/>
        </w:rPr>
        <w:t xml:space="preserve">la presente resolución al Titular de la Unidad de Transparencia del Sujeto Obligado, para que conforme al artículo 186, último párrafo, 189, segundo párrafo, y 194 de la Ley de Transparencia y Acceso a la Información Pública del </w:t>
      </w:r>
      <w:r w:rsidRPr="00FB571A">
        <w:rPr>
          <w:rFonts w:ascii="Palatino Linotype" w:eastAsia="Calibri" w:hAnsi="Palatino Linotype" w:cs="Tahoma"/>
          <w:bCs/>
          <w:sz w:val="22"/>
          <w:szCs w:val="22"/>
          <w:lang w:eastAsia="en-US"/>
        </w:rPr>
        <w:lastRenderedPageBreak/>
        <w:t>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5BBC07A" w14:textId="77777777" w:rsidR="00803E3D" w:rsidRPr="00FB571A" w:rsidRDefault="00803E3D" w:rsidP="009F1B4F">
      <w:pPr>
        <w:spacing w:line="360" w:lineRule="auto"/>
        <w:contextualSpacing/>
        <w:jc w:val="both"/>
        <w:rPr>
          <w:rFonts w:ascii="Palatino Linotype" w:hAnsi="Palatino Linotype" w:cs="Tahoma"/>
          <w:sz w:val="22"/>
          <w:szCs w:val="22"/>
        </w:rPr>
      </w:pPr>
    </w:p>
    <w:p w14:paraId="4ED3D19A" w14:textId="77777777" w:rsidR="00803E3D" w:rsidRPr="00FB571A" w:rsidRDefault="00803E3D" w:rsidP="009F1B4F">
      <w:pPr>
        <w:spacing w:line="360" w:lineRule="auto"/>
        <w:contextualSpacing/>
        <w:jc w:val="both"/>
        <w:rPr>
          <w:rFonts w:ascii="Palatino Linotype" w:hAnsi="Palatino Linotype" w:cs="Tahoma"/>
          <w:iCs/>
          <w:sz w:val="22"/>
          <w:szCs w:val="22"/>
        </w:rPr>
      </w:pPr>
      <w:r w:rsidRPr="00FB571A">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1CE427" w14:textId="77777777" w:rsidR="00803E3D" w:rsidRPr="00FB571A" w:rsidRDefault="00803E3D" w:rsidP="009F1B4F">
      <w:pPr>
        <w:spacing w:line="360" w:lineRule="auto"/>
        <w:contextualSpacing/>
        <w:jc w:val="both"/>
        <w:rPr>
          <w:rFonts w:ascii="Palatino Linotype" w:eastAsia="Calibri" w:hAnsi="Palatino Linotype" w:cs="Tahoma"/>
          <w:color w:val="000000"/>
          <w:sz w:val="22"/>
          <w:szCs w:val="22"/>
          <w:lang w:val="es-ES" w:eastAsia="es-MX"/>
        </w:rPr>
      </w:pPr>
    </w:p>
    <w:p w14:paraId="02697288" w14:textId="77777777" w:rsidR="00C64FE7" w:rsidRPr="00FB571A" w:rsidRDefault="00803E3D" w:rsidP="009F1B4F">
      <w:pPr>
        <w:spacing w:line="360" w:lineRule="auto"/>
        <w:jc w:val="both"/>
        <w:rPr>
          <w:rFonts w:ascii="Palatino Linotype" w:hAnsi="Palatino Linotype" w:cs="Tahoma"/>
          <w:color w:val="000000" w:themeColor="text1"/>
          <w:sz w:val="22"/>
          <w:szCs w:val="22"/>
        </w:rPr>
      </w:pPr>
      <w:r w:rsidRPr="00FB571A">
        <w:rPr>
          <w:rFonts w:ascii="Palatino Linotype" w:eastAsia="Calibri" w:hAnsi="Palatino Linotype" w:cs="Tahoma"/>
          <w:b/>
          <w:color w:val="000000" w:themeColor="text1"/>
          <w:sz w:val="22"/>
          <w:szCs w:val="22"/>
          <w:lang w:eastAsia="es-MX"/>
        </w:rPr>
        <w:t>CUARTO</w:t>
      </w:r>
      <w:r w:rsidRPr="00FB571A">
        <w:rPr>
          <w:rFonts w:ascii="Palatino Linotype" w:eastAsia="Calibri" w:hAnsi="Palatino Linotype" w:cs="Tahoma"/>
          <w:b/>
          <w:bCs/>
          <w:color w:val="000000" w:themeColor="text1"/>
          <w:sz w:val="22"/>
          <w:szCs w:val="22"/>
          <w:lang w:eastAsia="en-US"/>
        </w:rPr>
        <w:t xml:space="preserve">. </w:t>
      </w:r>
      <w:r w:rsidRPr="00FB571A">
        <w:rPr>
          <w:rFonts w:ascii="Palatino Linotype" w:hAnsi="Palatino Linotype" w:cs="Tahoma"/>
          <w:b/>
          <w:color w:val="000000" w:themeColor="text1"/>
          <w:sz w:val="22"/>
          <w:szCs w:val="22"/>
        </w:rPr>
        <w:t>NOTIFÍQUESE</w:t>
      </w:r>
      <w:r w:rsidRPr="00FB571A">
        <w:rPr>
          <w:rFonts w:ascii="Palatino Linotype" w:hAnsi="Palatino Linotype" w:cs="Tahoma"/>
          <w:color w:val="000000" w:themeColor="text1"/>
          <w:sz w:val="22"/>
          <w:szCs w:val="22"/>
        </w:rPr>
        <w:t xml:space="preserve"> </w:t>
      </w:r>
      <w:r w:rsidR="00402735" w:rsidRPr="00FB571A">
        <w:rPr>
          <w:rFonts w:ascii="Palatino Linotype" w:eastAsia="Calibri" w:hAnsi="Palatino Linotype" w:cs="Tahoma"/>
          <w:b/>
          <w:bCs/>
          <w:sz w:val="22"/>
          <w:szCs w:val="22"/>
          <w:lang w:eastAsia="en-US"/>
        </w:rPr>
        <w:t>POR SAIMEX</w:t>
      </w:r>
      <w:r w:rsidR="0004563C" w:rsidRPr="00FB571A">
        <w:rPr>
          <w:rFonts w:ascii="Palatino Linotype" w:eastAsia="Calibri" w:hAnsi="Palatino Linotype" w:cs="Tahoma"/>
          <w:b/>
          <w:bCs/>
          <w:sz w:val="22"/>
          <w:szCs w:val="22"/>
          <w:lang w:eastAsia="en-US"/>
        </w:rPr>
        <w:t xml:space="preserve"> </w:t>
      </w:r>
      <w:r w:rsidRPr="00FB571A">
        <w:rPr>
          <w:rFonts w:ascii="Palatino Linotype" w:hAnsi="Palatino Linotype" w:cs="Tahoma"/>
          <w:color w:val="000000" w:themeColor="text1"/>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w:t>
      </w:r>
      <w:r w:rsidR="006B5FFD" w:rsidRPr="00FB571A">
        <w:rPr>
          <w:rFonts w:ascii="Palatino Linotype" w:hAnsi="Palatino Linotype" w:cs="Tahoma"/>
          <w:color w:val="000000" w:themeColor="text1"/>
          <w:sz w:val="22"/>
          <w:szCs w:val="22"/>
        </w:rPr>
        <w:t>érminos de las leyes aplicables</w:t>
      </w:r>
      <w:r w:rsidR="00C64FE7" w:rsidRPr="00FB571A">
        <w:rPr>
          <w:rFonts w:ascii="Palatino Linotype" w:hAnsi="Palatino Linotype" w:cs="Tahoma"/>
          <w:sz w:val="22"/>
          <w:szCs w:val="22"/>
        </w:rPr>
        <w:t>.</w:t>
      </w:r>
    </w:p>
    <w:p w14:paraId="225B6E06" w14:textId="77777777" w:rsidR="008A73EF" w:rsidRPr="00FB571A" w:rsidRDefault="008A73EF" w:rsidP="009F1B4F">
      <w:pPr>
        <w:spacing w:line="360" w:lineRule="auto"/>
        <w:contextualSpacing/>
        <w:jc w:val="both"/>
        <w:rPr>
          <w:rFonts w:ascii="Palatino Linotype" w:hAnsi="Palatino Linotype" w:cs="Tahoma"/>
          <w:color w:val="000000" w:themeColor="text1"/>
          <w:sz w:val="22"/>
          <w:szCs w:val="22"/>
        </w:rPr>
      </w:pPr>
    </w:p>
    <w:p w14:paraId="2898B2E0" w14:textId="77777777" w:rsidR="00803E3D" w:rsidRDefault="00803E3D" w:rsidP="009F1B4F">
      <w:pPr>
        <w:spacing w:line="360" w:lineRule="auto"/>
        <w:contextualSpacing/>
        <w:jc w:val="both"/>
        <w:rPr>
          <w:rFonts w:ascii="Palatino Linotype" w:hAnsi="Palatino Linotype" w:cs="Tahoma"/>
          <w:sz w:val="22"/>
          <w:szCs w:val="22"/>
        </w:rPr>
      </w:pPr>
      <w:r w:rsidRPr="00FB571A">
        <w:rPr>
          <w:rFonts w:ascii="Palatino Linotype" w:hAnsi="Palatino Linotype" w:cs="Tahoma"/>
          <w:sz w:val="22"/>
          <w:szCs w:val="22"/>
          <w:lang w:eastAsia="es-MX"/>
        </w:rPr>
        <w:t xml:space="preserve">ASÍ LO RESUELVE, POR </w:t>
      </w:r>
      <w:r w:rsidRPr="00FB571A">
        <w:rPr>
          <w:rFonts w:ascii="Palatino Linotype" w:hAnsi="Palatino Linotype" w:cs="Tahoma"/>
          <w:b/>
          <w:sz w:val="22"/>
          <w:szCs w:val="22"/>
          <w:lang w:eastAsia="es-MX"/>
        </w:rPr>
        <w:t>UNANIMIDAD</w:t>
      </w:r>
      <w:r w:rsidRPr="00FB571A">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459FA">
        <w:rPr>
          <w:rFonts w:ascii="Palatino Linotype" w:hAnsi="Palatino Linotype" w:cs="Tahoma"/>
          <w:sz w:val="22"/>
          <w:szCs w:val="22"/>
          <w:lang w:eastAsia="es-MX"/>
        </w:rPr>
        <w:t xml:space="preserve"> </w:t>
      </w:r>
      <w:r w:rsidR="005C0E48">
        <w:rPr>
          <w:rFonts w:ascii="Palatino Linotype" w:hAnsi="Palatino Linotype" w:cs="Tahoma"/>
          <w:sz w:val="22"/>
          <w:szCs w:val="22"/>
          <w:lang w:eastAsia="es-MX"/>
        </w:rPr>
        <w:t xml:space="preserve"> </w:t>
      </w:r>
      <w:r w:rsidRPr="00FB571A">
        <w:rPr>
          <w:rFonts w:ascii="Palatino Linotype" w:hAnsi="Palatino Linotype" w:cs="Tahoma"/>
          <w:sz w:val="22"/>
          <w:szCs w:val="22"/>
          <w:lang w:eastAsia="es-MX"/>
        </w:rPr>
        <w:t xml:space="preserve">Y GUADALUPE RAMÍREZ PEÑA, EN LA </w:t>
      </w:r>
      <w:r w:rsidR="00AF5B6B">
        <w:rPr>
          <w:rFonts w:ascii="Palatino Linotype" w:hAnsi="Palatino Linotype" w:cs="Tahoma"/>
          <w:sz w:val="22"/>
          <w:szCs w:val="22"/>
          <w:lang w:eastAsia="es-MX"/>
        </w:rPr>
        <w:t xml:space="preserve">TRIGÉSIMA SEGUNDA </w:t>
      </w:r>
      <w:r w:rsidRPr="00FB571A">
        <w:rPr>
          <w:rFonts w:ascii="Palatino Linotype" w:hAnsi="Palatino Linotype" w:cs="Tahoma"/>
          <w:sz w:val="22"/>
          <w:szCs w:val="22"/>
          <w:lang w:eastAsia="es-MX"/>
        </w:rPr>
        <w:t xml:space="preserve">SESIÓN ORDINARIA, CELEBRADA EL </w:t>
      </w:r>
      <w:r w:rsidR="00AF5B6B">
        <w:rPr>
          <w:rFonts w:ascii="Palatino Linotype" w:hAnsi="Palatino Linotype" w:cs="Tahoma"/>
          <w:sz w:val="22"/>
          <w:szCs w:val="22"/>
          <w:lang w:eastAsia="es-MX"/>
        </w:rPr>
        <w:t xml:space="preserve">DIEZ DE SEPTIEMBRE </w:t>
      </w:r>
      <w:r w:rsidR="00B73D51" w:rsidRPr="00FB571A">
        <w:rPr>
          <w:rFonts w:ascii="Palatino Linotype" w:hAnsi="Palatino Linotype" w:cs="Tahoma"/>
          <w:sz w:val="22"/>
          <w:szCs w:val="22"/>
          <w:lang w:eastAsia="es-MX"/>
        </w:rPr>
        <w:t>DE DOS MIL VEINTI</w:t>
      </w:r>
      <w:r w:rsidR="004E622C" w:rsidRPr="00FB571A">
        <w:rPr>
          <w:rFonts w:ascii="Palatino Linotype" w:hAnsi="Palatino Linotype" w:cs="Tahoma"/>
          <w:sz w:val="22"/>
          <w:szCs w:val="22"/>
          <w:lang w:eastAsia="es-MX"/>
        </w:rPr>
        <w:t>C</w:t>
      </w:r>
      <w:r w:rsidR="006059A8" w:rsidRPr="00FB571A">
        <w:rPr>
          <w:rFonts w:ascii="Palatino Linotype" w:hAnsi="Palatino Linotype" w:cs="Tahoma"/>
          <w:sz w:val="22"/>
          <w:szCs w:val="22"/>
          <w:lang w:eastAsia="es-MX"/>
        </w:rPr>
        <w:t>INCO</w:t>
      </w:r>
      <w:r w:rsidRPr="00FB571A">
        <w:rPr>
          <w:rFonts w:ascii="Palatino Linotype" w:hAnsi="Palatino Linotype" w:cs="Tahoma"/>
          <w:sz w:val="22"/>
          <w:szCs w:val="22"/>
          <w:lang w:eastAsia="es-MX"/>
        </w:rPr>
        <w:t>, ANTE EL SECRETARIO TÉCNICO DEL PLENO, ALEXIS TAPIA RAMÍREZ.</w:t>
      </w:r>
    </w:p>
    <w:p w14:paraId="05130BED" w14:textId="77777777" w:rsidR="00163BAA" w:rsidRDefault="00163BAA" w:rsidP="009F1B4F">
      <w:pPr>
        <w:spacing w:line="360" w:lineRule="auto"/>
        <w:contextualSpacing/>
        <w:jc w:val="both"/>
        <w:rPr>
          <w:rFonts w:ascii="Palatino Linotype" w:hAnsi="Palatino Linotype" w:cs="Tahoma"/>
          <w:sz w:val="22"/>
          <w:szCs w:val="22"/>
        </w:rPr>
      </w:pPr>
    </w:p>
    <w:p w14:paraId="46BD40B0" w14:textId="77777777" w:rsidR="00163BAA" w:rsidRDefault="00163BAA" w:rsidP="009F1B4F">
      <w:pPr>
        <w:spacing w:line="360" w:lineRule="auto"/>
        <w:contextualSpacing/>
        <w:jc w:val="both"/>
        <w:rPr>
          <w:rFonts w:ascii="Palatino Linotype" w:hAnsi="Palatino Linotype" w:cs="Tahoma"/>
          <w:sz w:val="22"/>
          <w:szCs w:val="22"/>
        </w:rPr>
      </w:pPr>
    </w:p>
    <w:p w14:paraId="6567859D" w14:textId="77777777" w:rsidR="0089175F" w:rsidRDefault="0089175F" w:rsidP="009F1B4F">
      <w:pPr>
        <w:spacing w:line="360" w:lineRule="auto"/>
        <w:contextualSpacing/>
        <w:jc w:val="both"/>
        <w:rPr>
          <w:rFonts w:ascii="Palatino Linotype" w:hAnsi="Palatino Linotype" w:cs="Tahoma"/>
          <w:sz w:val="22"/>
          <w:szCs w:val="22"/>
        </w:rPr>
      </w:pPr>
    </w:p>
    <w:p w14:paraId="4F7DC488" w14:textId="77777777" w:rsidR="0089175F" w:rsidRDefault="0089175F" w:rsidP="009F1B4F">
      <w:pPr>
        <w:spacing w:line="360" w:lineRule="auto"/>
        <w:contextualSpacing/>
        <w:jc w:val="both"/>
        <w:rPr>
          <w:rFonts w:ascii="Palatino Linotype" w:hAnsi="Palatino Linotype" w:cs="Tahoma"/>
          <w:sz w:val="22"/>
          <w:szCs w:val="22"/>
        </w:rPr>
      </w:pPr>
    </w:p>
    <w:p w14:paraId="26E96FD9" w14:textId="77777777" w:rsidR="0089175F" w:rsidRDefault="0089175F" w:rsidP="009F1B4F">
      <w:pPr>
        <w:spacing w:line="360" w:lineRule="auto"/>
        <w:contextualSpacing/>
        <w:jc w:val="both"/>
        <w:rPr>
          <w:rFonts w:ascii="Palatino Linotype" w:hAnsi="Palatino Linotype" w:cs="Tahoma"/>
          <w:sz w:val="22"/>
          <w:szCs w:val="22"/>
        </w:rPr>
      </w:pPr>
    </w:p>
    <w:p w14:paraId="64749486" w14:textId="77777777" w:rsidR="0089175F" w:rsidRDefault="0089175F" w:rsidP="009F1B4F">
      <w:pPr>
        <w:spacing w:line="360" w:lineRule="auto"/>
        <w:contextualSpacing/>
        <w:jc w:val="both"/>
        <w:rPr>
          <w:rFonts w:ascii="Palatino Linotype" w:hAnsi="Palatino Linotype" w:cs="Tahoma"/>
          <w:sz w:val="22"/>
          <w:szCs w:val="22"/>
        </w:rPr>
      </w:pPr>
    </w:p>
    <w:p w14:paraId="6772B776" w14:textId="77777777" w:rsidR="001F1A77" w:rsidRDefault="001F1A77" w:rsidP="009F1B4F">
      <w:pPr>
        <w:spacing w:line="360" w:lineRule="auto"/>
        <w:contextualSpacing/>
        <w:jc w:val="both"/>
        <w:rPr>
          <w:rFonts w:ascii="Palatino Linotype" w:hAnsi="Palatino Linotype" w:cs="Tahoma"/>
          <w:sz w:val="22"/>
          <w:szCs w:val="22"/>
        </w:rPr>
      </w:pPr>
    </w:p>
    <w:p w14:paraId="36F52174" w14:textId="77777777" w:rsidR="001F1A77" w:rsidRDefault="001F1A77" w:rsidP="009F1B4F">
      <w:pPr>
        <w:spacing w:line="360" w:lineRule="auto"/>
        <w:contextualSpacing/>
        <w:jc w:val="both"/>
        <w:rPr>
          <w:rFonts w:ascii="Palatino Linotype" w:hAnsi="Palatino Linotype" w:cs="Tahoma"/>
          <w:sz w:val="22"/>
          <w:szCs w:val="22"/>
        </w:rPr>
      </w:pPr>
    </w:p>
    <w:p w14:paraId="75113515" w14:textId="77777777" w:rsidR="000B1059" w:rsidRDefault="000B1059" w:rsidP="009F1B4F">
      <w:pPr>
        <w:spacing w:line="360" w:lineRule="auto"/>
        <w:contextualSpacing/>
        <w:jc w:val="both"/>
        <w:rPr>
          <w:rFonts w:ascii="Palatino Linotype" w:hAnsi="Palatino Linotype" w:cs="Tahoma"/>
          <w:sz w:val="22"/>
          <w:szCs w:val="22"/>
        </w:rPr>
      </w:pPr>
    </w:p>
    <w:p w14:paraId="302E4D95" w14:textId="77777777" w:rsidR="000B1059" w:rsidRDefault="000B1059" w:rsidP="009F1B4F">
      <w:pPr>
        <w:spacing w:line="360" w:lineRule="auto"/>
        <w:contextualSpacing/>
        <w:jc w:val="both"/>
        <w:rPr>
          <w:rFonts w:ascii="Palatino Linotype" w:hAnsi="Palatino Linotype" w:cs="Tahoma"/>
          <w:sz w:val="22"/>
          <w:szCs w:val="22"/>
        </w:rPr>
      </w:pPr>
    </w:p>
    <w:p w14:paraId="7B6316C8" w14:textId="77777777" w:rsidR="000B1059" w:rsidRDefault="000B1059" w:rsidP="009F1B4F">
      <w:pPr>
        <w:spacing w:line="360" w:lineRule="auto"/>
        <w:contextualSpacing/>
        <w:jc w:val="both"/>
        <w:rPr>
          <w:rFonts w:ascii="Palatino Linotype" w:hAnsi="Palatino Linotype" w:cs="Tahoma"/>
          <w:sz w:val="22"/>
          <w:szCs w:val="22"/>
        </w:rPr>
      </w:pPr>
    </w:p>
    <w:p w14:paraId="236DE5B4" w14:textId="77777777" w:rsidR="001F1A77" w:rsidRDefault="001F1A77" w:rsidP="009F1B4F">
      <w:pPr>
        <w:spacing w:line="360" w:lineRule="auto"/>
        <w:contextualSpacing/>
        <w:jc w:val="both"/>
        <w:rPr>
          <w:rFonts w:ascii="Palatino Linotype" w:hAnsi="Palatino Linotype" w:cs="Tahoma"/>
          <w:sz w:val="22"/>
          <w:szCs w:val="22"/>
        </w:rPr>
      </w:pPr>
    </w:p>
    <w:p w14:paraId="4A11E55C" w14:textId="77777777" w:rsidR="001F1A77" w:rsidRDefault="001F1A77" w:rsidP="009F1B4F">
      <w:pPr>
        <w:spacing w:line="360" w:lineRule="auto"/>
        <w:contextualSpacing/>
        <w:jc w:val="both"/>
        <w:rPr>
          <w:rFonts w:ascii="Palatino Linotype" w:hAnsi="Palatino Linotype" w:cs="Tahoma"/>
          <w:sz w:val="22"/>
          <w:szCs w:val="22"/>
        </w:rPr>
      </w:pPr>
    </w:p>
    <w:p w14:paraId="2B98D264" w14:textId="77777777" w:rsidR="001F1A77" w:rsidRDefault="001F1A77" w:rsidP="009F1B4F">
      <w:pPr>
        <w:spacing w:line="360" w:lineRule="auto"/>
        <w:contextualSpacing/>
        <w:jc w:val="both"/>
        <w:rPr>
          <w:rFonts w:ascii="Palatino Linotype" w:hAnsi="Palatino Linotype" w:cs="Tahoma"/>
          <w:sz w:val="22"/>
          <w:szCs w:val="22"/>
        </w:rPr>
      </w:pPr>
    </w:p>
    <w:p w14:paraId="20CC033F" w14:textId="77777777" w:rsidR="001F1A77" w:rsidRDefault="001F1A77" w:rsidP="009F1B4F">
      <w:pPr>
        <w:spacing w:line="360" w:lineRule="auto"/>
        <w:contextualSpacing/>
        <w:jc w:val="both"/>
        <w:rPr>
          <w:rFonts w:ascii="Palatino Linotype" w:hAnsi="Palatino Linotype" w:cs="Tahoma"/>
          <w:sz w:val="22"/>
          <w:szCs w:val="22"/>
        </w:rPr>
      </w:pPr>
    </w:p>
    <w:p w14:paraId="4DA55536" w14:textId="77777777" w:rsidR="001F1A77" w:rsidRDefault="001F1A77" w:rsidP="009F1B4F">
      <w:pPr>
        <w:spacing w:line="360" w:lineRule="auto"/>
        <w:contextualSpacing/>
        <w:jc w:val="both"/>
        <w:rPr>
          <w:rFonts w:ascii="Palatino Linotype" w:hAnsi="Palatino Linotype" w:cs="Tahoma"/>
          <w:sz w:val="22"/>
          <w:szCs w:val="22"/>
        </w:rPr>
      </w:pPr>
    </w:p>
    <w:p w14:paraId="5AC2E3D7" w14:textId="77777777" w:rsidR="001F1A77" w:rsidRDefault="001F1A77" w:rsidP="009F1B4F">
      <w:pPr>
        <w:spacing w:line="360" w:lineRule="auto"/>
        <w:contextualSpacing/>
        <w:jc w:val="both"/>
        <w:rPr>
          <w:rFonts w:ascii="Palatino Linotype" w:hAnsi="Palatino Linotype" w:cs="Tahoma"/>
          <w:sz w:val="22"/>
          <w:szCs w:val="22"/>
        </w:rPr>
      </w:pPr>
    </w:p>
    <w:p w14:paraId="01AB862D" w14:textId="77777777" w:rsidR="001F1A77" w:rsidRDefault="001F1A77" w:rsidP="009F1B4F">
      <w:pPr>
        <w:spacing w:line="360" w:lineRule="auto"/>
        <w:contextualSpacing/>
        <w:jc w:val="both"/>
        <w:rPr>
          <w:rFonts w:ascii="Palatino Linotype" w:hAnsi="Palatino Linotype" w:cs="Tahoma"/>
          <w:sz w:val="22"/>
          <w:szCs w:val="22"/>
        </w:rPr>
      </w:pPr>
    </w:p>
    <w:p w14:paraId="2C47225F" w14:textId="77777777" w:rsidR="001F1A77" w:rsidRPr="003A1DF0" w:rsidRDefault="001F1A77" w:rsidP="009F1B4F">
      <w:pPr>
        <w:spacing w:line="360" w:lineRule="auto"/>
        <w:contextualSpacing/>
        <w:jc w:val="both"/>
        <w:rPr>
          <w:rFonts w:ascii="Palatino Linotype" w:hAnsi="Palatino Linotype" w:cs="Tahoma"/>
          <w:sz w:val="22"/>
          <w:szCs w:val="22"/>
        </w:rPr>
      </w:pPr>
    </w:p>
    <w:p w14:paraId="3FFE6EEE" w14:textId="77777777" w:rsidR="003A1DF0" w:rsidRPr="003A1DF0" w:rsidRDefault="003A1DF0" w:rsidP="009F1B4F">
      <w:pPr>
        <w:spacing w:line="360" w:lineRule="auto"/>
        <w:contextualSpacing/>
        <w:jc w:val="both"/>
        <w:rPr>
          <w:rFonts w:ascii="Palatino Linotype" w:hAnsi="Palatino Linotype" w:cs="Tahoma"/>
          <w:sz w:val="22"/>
          <w:szCs w:val="22"/>
        </w:rPr>
      </w:pPr>
    </w:p>
    <w:sectPr w:rsidR="003A1DF0" w:rsidRPr="003A1DF0" w:rsidSect="0003481C">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480A4" w14:textId="77777777" w:rsidR="0017672C" w:rsidRDefault="0017672C" w:rsidP="00B31222">
      <w:r>
        <w:separator/>
      </w:r>
    </w:p>
  </w:endnote>
  <w:endnote w:type="continuationSeparator" w:id="0">
    <w:p w14:paraId="3B1BA6ED" w14:textId="77777777" w:rsidR="0017672C" w:rsidRDefault="0017672C" w:rsidP="00B31222">
      <w:r>
        <w:continuationSeparator/>
      </w:r>
    </w:p>
  </w:endnote>
  <w:endnote w:type="continuationNotice" w:id="1">
    <w:p w14:paraId="55698CA5" w14:textId="77777777" w:rsidR="0017672C" w:rsidRDefault="00176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4EAC7E52" w14:textId="77777777" w:rsidR="00924635" w:rsidRDefault="0092463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C3A01">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C3A01">
              <w:rPr>
                <w:b/>
                <w:bCs/>
                <w:noProof/>
              </w:rPr>
              <w:t>18</w:t>
            </w:r>
            <w:r>
              <w:rPr>
                <w:b/>
                <w:bCs/>
                <w:sz w:val="24"/>
                <w:szCs w:val="24"/>
              </w:rPr>
              <w:fldChar w:fldCharType="end"/>
            </w:r>
          </w:p>
        </w:sdtContent>
      </w:sdt>
    </w:sdtContent>
  </w:sdt>
  <w:p w14:paraId="4A76E090" w14:textId="77777777" w:rsidR="00924635" w:rsidRDefault="009246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1B024280" w14:textId="77777777" w:rsidR="00924635" w:rsidRDefault="0092463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C3A0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C3A01">
              <w:rPr>
                <w:b/>
                <w:bCs/>
                <w:noProof/>
              </w:rPr>
              <w:t>18</w:t>
            </w:r>
            <w:r>
              <w:rPr>
                <w:b/>
                <w:bCs/>
                <w:sz w:val="24"/>
                <w:szCs w:val="24"/>
              </w:rPr>
              <w:fldChar w:fldCharType="end"/>
            </w:r>
          </w:p>
        </w:sdtContent>
      </w:sdt>
    </w:sdtContent>
  </w:sdt>
  <w:p w14:paraId="40BDF00F" w14:textId="77777777" w:rsidR="00924635" w:rsidRDefault="009246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B152C" w14:textId="77777777" w:rsidR="0017672C" w:rsidRDefault="0017672C" w:rsidP="00B31222">
      <w:r>
        <w:separator/>
      </w:r>
    </w:p>
  </w:footnote>
  <w:footnote w:type="continuationSeparator" w:id="0">
    <w:p w14:paraId="760C4E3D" w14:textId="77777777" w:rsidR="0017672C" w:rsidRDefault="0017672C" w:rsidP="00B31222">
      <w:r>
        <w:continuationSeparator/>
      </w:r>
    </w:p>
  </w:footnote>
  <w:footnote w:type="continuationNotice" w:id="1">
    <w:p w14:paraId="300B3292" w14:textId="77777777" w:rsidR="0017672C" w:rsidRDefault="001767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8E5E3" w14:textId="77777777" w:rsidR="00924635" w:rsidRDefault="0017672C">
    <w:pPr>
      <w:pStyle w:val="Encabezado"/>
    </w:pPr>
    <w:r>
      <w:rPr>
        <w:noProof/>
        <w:lang w:eastAsia="es-MX"/>
      </w:rPr>
      <w:pict w14:anchorId="68AFC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49" type="#_x0000_t75" alt="" style="position:absolute;margin-left:0;margin-top:0;width:663.5pt;height:12in;z-index:-251657728;mso-wrap-edited:f;mso-width-percent:0;mso-height-percent:0;mso-position-horizontal:center;mso-position-horizontal-relative:margin;mso-position-vertical:center;mso-position-vertical-relative:margin;mso-width-percent:0;mso-height-percent:0"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24635" w:rsidRPr="005C106F" w14:paraId="5AA45B22" w14:textId="77777777" w:rsidTr="00202DB8">
      <w:trPr>
        <w:trHeight w:val="1435"/>
      </w:trPr>
      <w:tc>
        <w:tcPr>
          <w:tcW w:w="2835" w:type="dxa"/>
          <w:shd w:val="clear" w:color="auto" w:fill="auto"/>
        </w:tcPr>
        <w:p w14:paraId="14C55354" w14:textId="77777777" w:rsidR="00924635" w:rsidRPr="005C106F" w:rsidRDefault="00924635"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3B77F2B1" wp14:editId="03A63E61">
                <wp:simplePos x="0" y="0"/>
                <wp:positionH relativeFrom="page">
                  <wp:posOffset>-1005205</wp:posOffset>
                </wp:positionH>
                <wp:positionV relativeFrom="margin">
                  <wp:posOffset>-447675</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711A87B1" w14:textId="77777777" w:rsidR="00924635" w:rsidRDefault="00924635" w:rsidP="005743D2"/>
        <w:tbl>
          <w:tblPr>
            <w:tblStyle w:val="Tablaconcuadrcula"/>
            <w:tblW w:w="6132" w:type="dxa"/>
            <w:tblInd w:w="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924635" w14:paraId="7CCA9901" w14:textId="77777777" w:rsidTr="009F1B4F">
            <w:trPr>
              <w:trHeight w:val="144"/>
            </w:trPr>
            <w:tc>
              <w:tcPr>
                <w:tcW w:w="2589" w:type="dxa"/>
              </w:tcPr>
              <w:p w14:paraId="21D48AC3" w14:textId="77777777" w:rsidR="009F1B4F" w:rsidRDefault="009F1B4F" w:rsidP="00E43A0F">
                <w:pPr>
                  <w:tabs>
                    <w:tab w:val="right" w:pos="8838"/>
                  </w:tabs>
                  <w:ind w:right="-105"/>
                  <w:rPr>
                    <w:rFonts w:ascii="Palatino Linotype" w:eastAsia="Calibri" w:hAnsi="Palatino Linotype" w:cs="Tahoma"/>
                    <w:b/>
                    <w:sz w:val="22"/>
                    <w:szCs w:val="22"/>
                    <w:lang w:eastAsia="en-US"/>
                  </w:rPr>
                </w:pPr>
              </w:p>
              <w:p w14:paraId="71DC1F3F" w14:textId="77777777" w:rsidR="00924635" w:rsidRPr="00431A70" w:rsidRDefault="00924635"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24A7ADDF" w14:textId="77777777" w:rsidR="009F1B4F" w:rsidRDefault="009F1B4F" w:rsidP="004B553D">
                <w:pPr>
                  <w:tabs>
                    <w:tab w:val="right" w:pos="8838"/>
                  </w:tabs>
                  <w:ind w:left="-106" w:right="171"/>
                  <w:jc w:val="both"/>
                  <w:rPr>
                    <w:rFonts w:ascii="Palatino Linotype" w:eastAsia="Calibri" w:hAnsi="Palatino Linotype" w:cs="Tahoma"/>
                    <w:sz w:val="22"/>
                    <w:szCs w:val="22"/>
                    <w:lang w:val="es-MX" w:eastAsia="en-US"/>
                  </w:rPr>
                </w:pPr>
              </w:p>
              <w:p w14:paraId="4FC612C3" w14:textId="388E4E75" w:rsidR="00924635" w:rsidRPr="009F1B4F" w:rsidRDefault="0030786C" w:rsidP="004B553D">
                <w:pPr>
                  <w:tabs>
                    <w:tab w:val="right" w:pos="8838"/>
                  </w:tabs>
                  <w:ind w:left="-106"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05</w:t>
                </w:r>
                <w:r w:rsidR="00C31368">
                  <w:rPr>
                    <w:rFonts w:ascii="Palatino Linotype" w:eastAsia="Calibri" w:hAnsi="Palatino Linotype" w:cs="Tahoma"/>
                    <w:sz w:val="22"/>
                    <w:szCs w:val="22"/>
                    <w:lang w:val="es-MX" w:eastAsia="en-US"/>
                  </w:rPr>
                  <w:t>89</w:t>
                </w:r>
                <w:r>
                  <w:rPr>
                    <w:rFonts w:ascii="Palatino Linotype" w:eastAsia="Calibri" w:hAnsi="Palatino Linotype" w:cs="Tahoma"/>
                    <w:sz w:val="22"/>
                    <w:szCs w:val="22"/>
                    <w:lang w:val="es-MX" w:eastAsia="en-US"/>
                  </w:rPr>
                  <w:t>1</w:t>
                </w:r>
                <w:r w:rsidR="00924635" w:rsidRPr="009F1B4F">
                  <w:rPr>
                    <w:rFonts w:ascii="Palatino Linotype" w:eastAsia="Calibri" w:hAnsi="Palatino Linotype" w:cs="Tahoma"/>
                    <w:sz w:val="22"/>
                    <w:szCs w:val="22"/>
                    <w:lang w:val="es-MX" w:eastAsia="en-US"/>
                  </w:rPr>
                  <w:t>/INFOEM/IP/RR/2025</w:t>
                </w:r>
              </w:p>
            </w:tc>
          </w:tr>
          <w:tr w:rsidR="00924635" w14:paraId="3A5BC0EF" w14:textId="77777777" w:rsidTr="009F1B4F">
            <w:trPr>
              <w:trHeight w:val="283"/>
            </w:trPr>
            <w:tc>
              <w:tcPr>
                <w:tcW w:w="2589" w:type="dxa"/>
              </w:tcPr>
              <w:p w14:paraId="035CB739" w14:textId="77777777" w:rsidR="00924635" w:rsidRPr="00431A70" w:rsidRDefault="00924635"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16EDC2ED" w14:textId="151D106A" w:rsidR="00924635" w:rsidRPr="005F13CF" w:rsidRDefault="00C31368" w:rsidP="0031023E">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Ayuntamiento de Toluca</w:t>
                </w:r>
              </w:p>
            </w:tc>
          </w:tr>
          <w:tr w:rsidR="00924635" w14:paraId="3C54A318" w14:textId="77777777" w:rsidTr="009F1B4F">
            <w:trPr>
              <w:trHeight w:val="283"/>
            </w:trPr>
            <w:tc>
              <w:tcPr>
                <w:tcW w:w="2589" w:type="dxa"/>
              </w:tcPr>
              <w:p w14:paraId="6D056B8F" w14:textId="77777777" w:rsidR="00924635" w:rsidRPr="00431A70" w:rsidRDefault="00924635"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03FC4BE2" w14:textId="77777777" w:rsidR="00924635" w:rsidRDefault="00924635" w:rsidP="005F13CF">
                <w:pPr>
                  <w:tabs>
                    <w:tab w:val="right" w:pos="8838"/>
                  </w:tabs>
                  <w:ind w:left="-106" w:right="171"/>
                  <w:jc w:val="both"/>
                  <w:rPr>
                    <w:rFonts w:ascii="Palatino Linotype" w:eastAsia="Calibri" w:hAnsi="Palatino Linotype" w:cs="Tahoma"/>
                    <w:sz w:val="22"/>
                    <w:szCs w:val="22"/>
                    <w:lang w:eastAsia="en-US"/>
                  </w:rPr>
                </w:pPr>
                <w:r w:rsidRPr="00431A70">
                  <w:rPr>
                    <w:rFonts w:ascii="Palatino Linotype" w:eastAsia="Calibri" w:hAnsi="Palatino Linotype" w:cs="Tahoma"/>
                    <w:sz w:val="22"/>
                    <w:szCs w:val="22"/>
                    <w:lang w:eastAsia="en-US"/>
                  </w:rPr>
                  <w:t>Luis Gustavo Parra Noriega</w:t>
                </w:r>
              </w:p>
              <w:p w14:paraId="00F7C531" w14:textId="77777777" w:rsidR="00924635" w:rsidRPr="00431A70" w:rsidRDefault="00924635" w:rsidP="005F13CF">
                <w:pPr>
                  <w:tabs>
                    <w:tab w:val="right" w:pos="8838"/>
                  </w:tabs>
                  <w:ind w:left="-106" w:right="171"/>
                  <w:jc w:val="both"/>
                  <w:rPr>
                    <w:rFonts w:ascii="Palatino Linotype" w:eastAsia="Calibri" w:hAnsi="Palatino Linotype" w:cs="Tahoma"/>
                    <w:b/>
                    <w:sz w:val="22"/>
                    <w:szCs w:val="22"/>
                    <w:lang w:eastAsia="en-US"/>
                  </w:rPr>
                </w:pPr>
              </w:p>
            </w:tc>
          </w:tr>
        </w:tbl>
        <w:p w14:paraId="1601B5B3" w14:textId="77777777" w:rsidR="00924635" w:rsidRPr="005C106F" w:rsidRDefault="00924635" w:rsidP="005743D2">
          <w:pPr>
            <w:tabs>
              <w:tab w:val="right" w:pos="8838"/>
            </w:tabs>
            <w:ind w:left="-28"/>
            <w:jc w:val="both"/>
            <w:rPr>
              <w:rFonts w:ascii="Arial" w:eastAsia="Calibri" w:hAnsi="Arial" w:cs="Arial"/>
              <w:b/>
              <w:sz w:val="22"/>
              <w:szCs w:val="22"/>
              <w:lang w:eastAsia="en-US"/>
            </w:rPr>
          </w:pPr>
        </w:p>
      </w:tc>
    </w:tr>
  </w:tbl>
  <w:p w14:paraId="6E490FA6" w14:textId="77777777" w:rsidR="00924635" w:rsidRPr="00A25151" w:rsidRDefault="00924635"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7" w:type="dxa"/>
      <w:tblLayout w:type="fixed"/>
      <w:tblLook w:val="04A0" w:firstRow="1" w:lastRow="0" w:firstColumn="1" w:lastColumn="0" w:noHBand="0" w:noVBand="1"/>
    </w:tblPr>
    <w:tblGrid>
      <w:gridCol w:w="3544"/>
      <w:gridCol w:w="6733"/>
    </w:tblGrid>
    <w:tr w:rsidR="00CB5CFA" w:rsidRPr="00330DA7" w14:paraId="142D6CA8" w14:textId="77777777" w:rsidTr="00CB5CFA">
      <w:trPr>
        <w:trHeight w:val="1435"/>
      </w:trPr>
      <w:tc>
        <w:tcPr>
          <w:tcW w:w="3544" w:type="dxa"/>
          <w:shd w:val="clear" w:color="auto" w:fill="auto"/>
        </w:tcPr>
        <w:p w14:paraId="6C84CC83" w14:textId="77777777" w:rsidR="00924635" w:rsidRPr="00330DA7" w:rsidRDefault="00924635"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1BB3CD0F" wp14:editId="5BCE664E">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35DA3885" w14:textId="77777777" w:rsidR="00CB5CFA" w:rsidRDefault="00CB5CFA"/>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924635" w:rsidRPr="00431A70" w14:paraId="151FBB40" w14:textId="77777777" w:rsidTr="00DF3BE8">
            <w:trPr>
              <w:trHeight w:val="144"/>
            </w:trPr>
            <w:tc>
              <w:tcPr>
                <w:tcW w:w="2589" w:type="dxa"/>
              </w:tcPr>
              <w:p w14:paraId="3DA6AB36" w14:textId="77777777" w:rsidR="00924635" w:rsidRPr="00431A70" w:rsidRDefault="00924635"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3E030691" w14:textId="68056DEE" w:rsidR="00924635" w:rsidRPr="009F1B4F" w:rsidRDefault="0030786C" w:rsidP="004B553D">
                <w:pPr>
                  <w:tabs>
                    <w:tab w:val="right" w:pos="8838"/>
                  </w:tabs>
                  <w:ind w:left="-106"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05</w:t>
                </w:r>
                <w:r w:rsidR="00C31368">
                  <w:rPr>
                    <w:rFonts w:ascii="Palatino Linotype" w:eastAsia="Calibri" w:hAnsi="Palatino Linotype" w:cs="Tahoma"/>
                    <w:sz w:val="22"/>
                    <w:szCs w:val="22"/>
                    <w:lang w:val="es-MX" w:eastAsia="en-US"/>
                  </w:rPr>
                  <w:t>89</w:t>
                </w:r>
                <w:r>
                  <w:rPr>
                    <w:rFonts w:ascii="Palatino Linotype" w:eastAsia="Calibri" w:hAnsi="Palatino Linotype" w:cs="Tahoma"/>
                    <w:sz w:val="22"/>
                    <w:szCs w:val="22"/>
                    <w:lang w:val="es-MX" w:eastAsia="en-US"/>
                  </w:rPr>
                  <w:t>1</w:t>
                </w:r>
                <w:r w:rsidR="00924635" w:rsidRPr="009F1B4F">
                  <w:rPr>
                    <w:rFonts w:ascii="Palatino Linotype" w:eastAsia="Calibri" w:hAnsi="Palatino Linotype" w:cs="Tahoma"/>
                    <w:sz w:val="22"/>
                    <w:szCs w:val="22"/>
                    <w:lang w:val="es-MX" w:eastAsia="en-US"/>
                  </w:rPr>
                  <w:t>/INFOEM/IP/RR/2025</w:t>
                </w:r>
              </w:p>
            </w:tc>
          </w:tr>
          <w:tr w:rsidR="00924635" w:rsidRPr="00286D0C" w14:paraId="52A4C482" w14:textId="77777777" w:rsidTr="00DF3BE8">
            <w:trPr>
              <w:trHeight w:val="144"/>
            </w:trPr>
            <w:tc>
              <w:tcPr>
                <w:tcW w:w="2589" w:type="dxa"/>
              </w:tcPr>
              <w:p w14:paraId="7D5F402B" w14:textId="77777777" w:rsidR="00924635" w:rsidRPr="00431A70" w:rsidRDefault="00924635"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4A2D9B1F" w14:textId="77777777" w:rsidR="00924635" w:rsidRPr="00286D0C" w:rsidRDefault="00924635"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924635" w:rsidRPr="00431A70" w14:paraId="25AF7828" w14:textId="77777777" w:rsidTr="00DF3BE8">
            <w:trPr>
              <w:trHeight w:val="283"/>
            </w:trPr>
            <w:tc>
              <w:tcPr>
                <w:tcW w:w="2589" w:type="dxa"/>
              </w:tcPr>
              <w:p w14:paraId="16139DAC" w14:textId="77777777" w:rsidR="00924635" w:rsidRPr="00431A70" w:rsidRDefault="00924635"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09949F49" w14:textId="2F4DD870" w:rsidR="00924635" w:rsidRPr="005F13CF" w:rsidRDefault="00C31368" w:rsidP="0031023E">
                <w:pPr>
                  <w:tabs>
                    <w:tab w:val="left" w:pos="2834"/>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Ayuntamiento de Toluca</w:t>
                </w:r>
                <w:r w:rsidR="00924635">
                  <w:rPr>
                    <w:rFonts w:ascii="Palatino Linotype" w:eastAsia="Calibri" w:hAnsi="Palatino Linotype" w:cs="Tahoma"/>
                    <w:bCs/>
                    <w:sz w:val="22"/>
                    <w:szCs w:val="22"/>
                    <w:lang w:val="es-MX" w:eastAsia="en-US"/>
                  </w:rPr>
                  <w:t xml:space="preserve"> </w:t>
                </w:r>
              </w:p>
            </w:tc>
          </w:tr>
          <w:tr w:rsidR="00924635" w:rsidRPr="00431A70" w14:paraId="66823503" w14:textId="77777777" w:rsidTr="00DF3BE8">
            <w:trPr>
              <w:trHeight w:val="283"/>
            </w:trPr>
            <w:tc>
              <w:tcPr>
                <w:tcW w:w="2589" w:type="dxa"/>
              </w:tcPr>
              <w:p w14:paraId="57A158B1" w14:textId="77777777" w:rsidR="00924635" w:rsidRPr="00431A70" w:rsidRDefault="00924635"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63D4670C" w14:textId="77777777" w:rsidR="00924635" w:rsidRPr="00431A70" w:rsidRDefault="00924635"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C38A562" w14:textId="77777777" w:rsidR="00924635" w:rsidRPr="00330DA7" w:rsidRDefault="00924635" w:rsidP="00DB7E5F">
          <w:pPr>
            <w:tabs>
              <w:tab w:val="right" w:pos="8838"/>
            </w:tabs>
            <w:ind w:left="-28"/>
            <w:jc w:val="both"/>
            <w:rPr>
              <w:rFonts w:ascii="Arial" w:eastAsia="Calibri" w:hAnsi="Arial" w:cs="Arial"/>
              <w:b/>
              <w:sz w:val="22"/>
              <w:szCs w:val="22"/>
              <w:lang w:eastAsia="en-US"/>
            </w:rPr>
          </w:pPr>
        </w:p>
      </w:tc>
    </w:tr>
  </w:tbl>
  <w:p w14:paraId="2DAE2A85" w14:textId="77777777" w:rsidR="00924635" w:rsidRPr="00330DA7" w:rsidRDefault="00924635"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08A67DA"/>
    <w:multiLevelType w:val="hybridMultilevel"/>
    <w:tmpl w:val="A9C69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694D8C"/>
    <w:multiLevelType w:val="hybridMultilevel"/>
    <w:tmpl w:val="77601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196C8D"/>
    <w:multiLevelType w:val="hybridMultilevel"/>
    <w:tmpl w:val="5A3C3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595B84"/>
    <w:multiLevelType w:val="hybridMultilevel"/>
    <w:tmpl w:val="3FC82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F36CB0"/>
    <w:multiLevelType w:val="hybridMultilevel"/>
    <w:tmpl w:val="BFA4A34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1D5486"/>
    <w:multiLevelType w:val="hybridMultilevel"/>
    <w:tmpl w:val="ADE6CF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484D73"/>
    <w:multiLevelType w:val="hybridMultilevel"/>
    <w:tmpl w:val="0406D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B53549"/>
    <w:multiLevelType w:val="hybridMultilevel"/>
    <w:tmpl w:val="E7E25A86"/>
    <w:lvl w:ilvl="0" w:tplc="758274C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6340FE"/>
    <w:multiLevelType w:val="hybridMultilevel"/>
    <w:tmpl w:val="07DE17B2"/>
    <w:lvl w:ilvl="0" w:tplc="908CD8A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EF6495"/>
    <w:multiLevelType w:val="hybridMultilevel"/>
    <w:tmpl w:val="4A448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0355EF"/>
    <w:multiLevelType w:val="hybridMultilevel"/>
    <w:tmpl w:val="03BA56A8"/>
    <w:lvl w:ilvl="0" w:tplc="B11AD72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D3628C"/>
    <w:multiLevelType w:val="hybridMultilevel"/>
    <w:tmpl w:val="A96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9D6D78"/>
    <w:multiLevelType w:val="hybridMultilevel"/>
    <w:tmpl w:val="DF123A78"/>
    <w:lvl w:ilvl="0" w:tplc="55EA755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891D8B"/>
    <w:multiLevelType w:val="hybridMultilevel"/>
    <w:tmpl w:val="08201018"/>
    <w:lvl w:ilvl="0" w:tplc="8E468A3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4D55F1"/>
    <w:multiLevelType w:val="hybridMultilevel"/>
    <w:tmpl w:val="A96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4F4191"/>
    <w:multiLevelType w:val="hybridMultilevel"/>
    <w:tmpl w:val="43B6EA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05237F"/>
    <w:multiLevelType w:val="hybridMultilevel"/>
    <w:tmpl w:val="F614E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F251B5"/>
    <w:multiLevelType w:val="hybridMultilevel"/>
    <w:tmpl w:val="82022C46"/>
    <w:lvl w:ilvl="0" w:tplc="D0B4347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2374DC"/>
    <w:multiLevelType w:val="hybridMultilevel"/>
    <w:tmpl w:val="ADE6CF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D207C43"/>
    <w:multiLevelType w:val="hybridMultilevel"/>
    <w:tmpl w:val="B27A9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D20AC1"/>
    <w:multiLevelType w:val="hybridMultilevel"/>
    <w:tmpl w:val="49EC4A00"/>
    <w:lvl w:ilvl="0" w:tplc="78A029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FB2B23"/>
    <w:multiLevelType w:val="hybridMultilevel"/>
    <w:tmpl w:val="A96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5B4F06"/>
    <w:multiLevelType w:val="hybridMultilevel"/>
    <w:tmpl w:val="6E6C8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0E1E68"/>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1DF6729"/>
    <w:multiLevelType w:val="hybridMultilevel"/>
    <w:tmpl w:val="A96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F963F0"/>
    <w:multiLevelType w:val="hybridMultilevel"/>
    <w:tmpl w:val="77DC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5F5819"/>
    <w:multiLevelType w:val="hybridMultilevel"/>
    <w:tmpl w:val="ADE6CF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6E2C5388"/>
    <w:multiLevelType w:val="hybridMultilevel"/>
    <w:tmpl w:val="807A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5F56A2"/>
    <w:multiLevelType w:val="hybridMultilevel"/>
    <w:tmpl w:val="69066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676AA1"/>
    <w:multiLevelType w:val="hybridMultilevel"/>
    <w:tmpl w:val="43B6EA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41620"/>
    <w:multiLevelType w:val="hybridMultilevel"/>
    <w:tmpl w:val="451CA03E"/>
    <w:lvl w:ilvl="0" w:tplc="C866A9B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1"/>
  </w:num>
  <w:num w:numId="6">
    <w:abstractNumId w:val="10"/>
  </w:num>
  <w:num w:numId="7">
    <w:abstractNumId w:val="11"/>
  </w:num>
  <w:num w:numId="8">
    <w:abstractNumId w:val="25"/>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31"/>
    <w:lvlOverride w:ilvl="0">
      <w:startOverride w:val="1"/>
    </w:lvlOverride>
    <w:lvlOverride w:ilvl="1"/>
    <w:lvlOverride w:ilvl="2"/>
    <w:lvlOverride w:ilvl="3"/>
    <w:lvlOverride w:ilvl="4"/>
    <w:lvlOverride w:ilvl="5"/>
    <w:lvlOverride w:ilvl="6"/>
    <w:lvlOverride w:ilvl="7"/>
    <w:lvlOverride w:ilvl="8"/>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40"/>
  </w:num>
  <w:num w:numId="14">
    <w:abstractNumId w:val="18"/>
  </w:num>
  <w:num w:numId="15">
    <w:abstractNumId w:val="19"/>
  </w:num>
  <w:num w:numId="16">
    <w:abstractNumId w:val="39"/>
  </w:num>
  <w:num w:numId="17">
    <w:abstractNumId w:val="15"/>
  </w:num>
  <w:num w:numId="18">
    <w:abstractNumId w:val="22"/>
  </w:num>
  <w:num w:numId="19">
    <w:abstractNumId w:val="7"/>
  </w:num>
  <w:num w:numId="20">
    <w:abstractNumId w:val="28"/>
  </w:num>
  <w:num w:numId="21">
    <w:abstractNumId w:val="33"/>
  </w:num>
  <w:num w:numId="22">
    <w:abstractNumId w:val="34"/>
  </w:num>
  <w:num w:numId="23">
    <w:abstractNumId w:val="24"/>
  </w:num>
  <w:num w:numId="24">
    <w:abstractNumId w:val="16"/>
  </w:num>
  <w:num w:numId="25">
    <w:abstractNumId w:val="30"/>
  </w:num>
  <w:num w:numId="26">
    <w:abstractNumId w:val="27"/>
  </w:num>
  <w:num w:numId="27">
    <w:abstractNumId w:val="20"/>
  </w:num>
  <w:num w:numId="28">
    <w:abstractNumId w:val="29"/>
  </w:num>
  <w:num w:numId="29">
    <w:abstractNumId w:val="5"/>
  </w:num>
  <w:num w:numId="30">
    <w:abstractNumId w:val="32"/>
  </w:num>
  <w:num w:numId="31">
    <w:abstractNumId w:val="14"/>
  </w:num>
  <w:num w:numId="32">
    <w:abstractNumId w:val="12"/>
  </w:num>
  <w:num w:numId="33">
    <w:abstractNumId w:val="17"/>
  </w:num>
  <w:num w:numId="34">
    <w:abstractNumId w:val="23"/>
  </w:num>
  <w:num w:numId="35">
    <w:abstractNumId w:val="38"/>
  </w:num>
  <w:num w:numId="36">
    <w:abstractNumId w:val="2"/>
  </w:num>
  <w:num w:numId="37">
    <w:abstractNumId w:val="6"/>
  </w:num>
  <w:num w:numId="38">
    <w:abstractNumId w:val="8"/>
  </w:num>
  <w:num w:numId="39">
    <w:abstractNumId w:val="37"/>
  </w:num>
  <w:num w:numId="40">
    <w:abstractNumId w:val="35"/>
  </w:num>
  <w:num w:numId="41">
    <w:abstractNumId w:val="1"/>
  </w:num>
  <w:num w:numId="4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1653"/>
    <w:rsid w:val="00002155"/>
    <w:rsid w:val="000027EB"/>
    <w:rsid w:val="00002CF8"/>
    <w:rsid w:val="0000339F"/>
    <w:rsid w:val="00003AAE"/>
    <w:rsid w:val="00004263"/>
    <w:rsid w:val="0000485A"/>
    <w:rsid w:val="00005668"/>
    <w:rsid w:val="00006091"/>
    <w:rsid w:val="00006543"/>
    <w:rsid w:val="00006DC5"/>
    <w:rsid w:val="0000726D"/>
    <w:rsid w:val="00007985"/>
    <w:rsid w:val="00007C72"/>
    <w:rsid w:val="00010426"/>
    <w:rsid w:val="000106AE"/>
    <w:rsid w:val="00012B7E"/>
    <w:rsid w:val="00013291"/>
    <w:rsid w:val="00013861"/>
    <w:rsid w:val="00013A19"/>
    <w:rsid w:val="00013C8D"/>
    <w:rsid w:val="0001402B"/>
    <w:rsid w:val="00014465"/>
    <w:rsid w:val="00014BC5"/>
    <w:rsid w:val="00015D5C"/>
    <w:rsid w:val="00015FA1"/>
    <w:rsid w:val="0001639F"/>
    <w:rsid w:val="00016A4A"/>
    <w:rsid w:val="00017858"/>
    <w:rsid w:val="00017D26"/>
    <w:rsid w:val="00020799"/>
    <w:rsid w:val="00020818"/>
    <w:rsid w:val="00020AA1"/>
    <w:rsid w:val="00020C07"/>
    <w:rsid w:val="000212E5"/>
    <w:rsid w:val="00021AB1"/>
    <w:rsid w:val="00021C64"/>
    <w:rsid w:val="0002227D"/>
    <w:rsid w:val="00023351"/>
    <w:rsid w:val="000235C4"/>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667"/>
    <w:rsid w:val="00032F5B"/>
    <w:rsid w:val="00033086"/>
    <w:rsid w:val="00033D0D"/>
    <w:rsid w:val="0003473A"/>
    <w:rsid w:val="0003481C"/>
    <w:rsid w:val="00034E9D"/>
    <w:rsid w:val="00035514"/>
    <w:rsid w:val="00035F9E"/>
    <w:rsid w:val="000373BC"/>
    <w:rsid w:val="000378BC"/>
    <w:rsid w:val="00037B34"/>
    <w:rsid w:val="00037F4B"/>
    <w:rsid w:val="00040101"/>
    <w:rsid w:val="000406F5"/>
    <w:rsid w:val="000415F1"/>
    <w:rsid w:val="00043009"/>
    <w:rsid w:val="00043C4B"/>
    <w:rsid w:val="000445A4"/>
    <w:rsid w:val="0004528B"/>
    <w:rsid w:val="000452B7"/>
    <w:rsid w:val="0004563C"/>
    <w:rsid w:val="00045736"/>
    <w:rsid w:val="0004574F"/>
    <w:rsid w:val="00046194"/>
    <w:rsid w:val="0004646B"/>
    <w:rsid w:val="000467AD"/>
    <w:rsid w:val="0004735D"/>
    <w:rsid w:val="00047C1B"/>
    <w:rsid w:val="00050AB0"/>
    <w:rsid w:val="00051243"/>
    <w:rsid w:val="00051E32"/>
    <w:rsid w:val="000523BB"/>
    <w:rsid w:val="000528E6"/>
    <w:rsid w:val="00052CDD"/>
    <w:rsid w:val="00052FDA"/>
    <w:rsid w:val="00053784"/>
    <w:rsid w:val="00053EEF"/>
    <w:rsid w:val="00054106"/>
    <w:rsid w:val="0005422F"/>
    <w:rsid w:val="00054623"/>
    <w:rsid w:val="00055361"/>
    <w:rsid w:val="00056489"/>
    <w:rsid w:val="00056A85"/>
    <w:rsid w:val="00057250"/>
    <w:rsid w:val="00057F76"/>
    <w:rsid w:val="0006017B"/>
    <w:rsid w:val="0006021D"/>
    <w:rsid w:val="00060BE1"/>
    <w:rsid w:val="000611B9"/>
    <w:rsid w:val="00061D6C"/>
    <w:rsid w:val="00061F79"/>
    <w:rsid w:val="000620E1"/>
    <w:rsid w:val="00062387"/>
    <w:rsid w:val="0006241C"/>
    <w:rsid w:val="00062B8B"/>
    <w:rsid w:val="00063514"/>
    <w:rsid w:val="00063B8E"/>
    <w:rsid w:val="000640BD"/>
    <w:rsid w:val="00064855"/>
    <w:rsid w:val="000648B3"/>
    <w:rsid w:val="0006654C"/>
    <w:rsid w:val="000666FD"/>
    <w:rsid w:val="000672AA"/>
    <w:rsid w:val="00070738"/>
    <w:rsid w:val="00071A4A"/>
    <w:rsid w:val="0007204D"/>
    <w:rsid w:val="00072683"/>
    <w:rsid w:val="00072AD9"/>
    <w:rsid w:val="00072E52"/>
    <w:rsid w:val="00073C50"/>
    <w:rsid w:val="000749A5"/>
    <w:rsid w:val="00075542"/>
    <w:rsid w:val="000758B2"/>
    <w:rsid w:val="00075A82"/>
    <w:rsid w:val="00075C83"/>
    <w:rsid w:val="000765EA"/>
    <w:rsid w:val="00076C7C"/>
    <w:rsid w:val="00077700"/>
    <w:rsid w:val="000778B2"/>
    <w:rsid w:val="00080222"/>
    <w:rsid w:val="000805CC"/>
    <w:rsid w:val="00080757"/>
    <w:rsid w:val="000813B0"/>
    <w:rsid w:val="0008148B"/>
    <w:rsid w:val="00081756"/>
    <w:rsid w:val="00081C1C"/>
    <w:rsid w:val="00082E37"/>
    <w:rsid w:val="000851BA"/>
    <w:rsid w:val="00086A01"/>
    <w:rsid w:val="0008787B"/>
    <w:rsid w:val="0009087C"/>
    <w:rsid w:val="000910AA"/>
    <w:rsid w:val="00091672"/>
    <w:rsid w:val="00091759"/>
    <w:rsid w:val="00092475"/>
    <w:rsid w:val="0009263F"/>
    <w:rsid w:val="00092AD0"/>
    <w:rsid w:val="000939AD"/>
    <w:rsid w:val="000943DD"/>
    <w:rsid w:val="0009514D"/>
    <w:rsid w:val="00096500"/>
    <w:rsid w:val="00097211"/>
    <w:rsid w:val="000973B8"/>
    <w:rsid w:val="00097806"/>
    <w:rsid w:val="000A001B"/>
    <w:rsid w:val="000A0518"/>
    <w:rsid w:val="000A0861"/>
    <w:rsid w:val="000A1342"/>
    <w:rsid w:val="000A20A4"/>
    <w:rsid w:val="000A275D"/>
    <w:rsid w:val="000A3AEE"/>
    <w:rsid w:val="000A4BF1"/>
    <w:rsid w:val="000A5058"/>
    <w:rsid w:val="000A5BA8"/>
    <w:rsid w:val="000A6287"/>
    <w:rsid w:val="000A682D"/>
    <w:rsid w:val="000A7211"/>
    <w:rsid w:val="000B0C2B"/>
    <w:rsid w:val="000B1059"/>
    <w:rsid w:val="000B1D37"/>
    <w:rsid w:val="000B2318"/>
    <w:rsid w:val="000B24EE"/>
    <w:rsid w:val="000B254D"/>
    <w:rsid w:val="000B2C93"/>
    <w:rsid w:val="000B36DD"/>
    <w:rsid w:val="000B399E"/>
    <w:rsid w:val="000B4248"/>
    <w:rsid w:val="000B4E61"/>
    <w:rsid w:val="000B5711"/>
    <w:rsid w:val="000B5B9F"/>
    <w:rsid w:val="000B5E8D"/>
    <w:rsid w:val="000B6020"/>
    <w:rsid w:val="000C01C6"/>
    <w:rsid w:val="000C0396"/>
    <w:rsid w:val="000C04EA"/>
    <w:rsid w:val="000C055A"/>
    <w:rsid w:val="000C125F"/>
    <w:rsid w:val="000C2283"/>
    <w:rsid w:val="000C2529"/>
    <w:rsid w:val="000C27CA"/>
    <w:rsid w:val="000C3B64"/>
    <w:rsid w:val="000C3F1A"/>
    <w:rsid w:val="000C471D"/>
    <w:rsid w:val="000C59CB"/>
    <w:rsid w:val="000C60A2"/>
    <w:rsid w:val="000C6179"/>
    <w:rsid w:val="000C6D52"/>
    <w:rsid w:val="000C77BB"/>
    <w:rsid w:val="000C7B74"/>
    <w:rsid w:val="000D0B08"/>
    <w:rsid w:val="000D15CC"/>
    <w:rsid w:val="000D1DDF"/>
    <w:rsid w:val="000D1F49"/>
    <w:rsid w:val="000D2535"/>
    <w:rsid w:val="000D2646"/>
    <w:rsid w:val="000D2A27"/>
    <w:rsid w:val="000D300A"/>
    <w:rsid w:val="000D3B88"/>
    <w:rsid w:val="000D3EFB"/>
    <w:rsid w:val="000D511C"/>
    <w:rsid w:val="000D5E5E"/>
    <w:rsid w:val="000D62E2"/>
    <w:rsid w:val="000D62EF"/>
    <w:rsid w:val="000D6304"/>
    <w:rsid w:val="000D69A4"/>
    <w:rsid w:val="000D6E92"/>
    <w:rsid w:val="000D76F5"/>
    <w:rsid w:val="000E0BEA"/>
    <w:rsid w:val="000E189E"/>
    <w:rsid w:val="000E2884"/>
    <w:rsid w:val="000E50C3"/>
    <w:rsid w:val="000E54A2"/>
    <w:rsid w:val="000E6517"/>
    <w:rsid w:val="000E7527"/>
    <w:rsid w:val="000E7E79"/>
    <w:rsid w:val="000F019D"/>
    <w:rsid w:val="000F02BE"/>
    <w:rsid w:val="000F1AF4"/>
    <w:rsid w:val="000F24C8"/>
    <w:rsid w:val="000F2B83"/>
    <w:rsid w:val="000F2EBF"/>
    <w:rsid w:val="000F39E1"/>
    <w:rsid w:val="000F3B9F"/>
    <w:rsid w:val="000F3D6D"/>
    <w:rsid w:val="000F3DA0"/>
    <w:rsid w:val="000F4178"/>
    <w:rsid w:val="000F4183"/>
    <w:rsid w:val="000F437A"/>
    <w:rsid w:val="000F47F9"/>
    <w:rsid w:val="000F4876"/>
    <w:rsid w:val="000F555D"/>
    <w:rsid w:val="000F5B40"/>
    <w:rsid w:val="000F6336"/>
    <w:rsid w:val="000F661E"/>
    <w:rsid w:val="000F6834"/>
    <w:rsid w:val="000F75DE"/>
    <w:rsid w:val="000F76AB"/>
    <w:rsid w:val="000F7A45"/>
    <w:rsid w:val="000F7FD8"/>
    <w:rsid w:val="001004F1"/>
    <w:rsid w:val="00100BAC"/>
    <w:rsid w:val="0010125B"/>
    <w:rsid w:val="001017B7"/>
    <w:rsid w:val="001034C6"/>
    <w:rsid w:val="00103855"/>
    <w:rsid w:val="001049B0"/>
    <w:rsid w:val="00104ADB"/>
    <w:rsid w:val="0010556B"/>
    <w:rsid w:val="00105632"/>
    <w:rsid w:val="001057BC"/>
    <w:rsid w:val="00107D2F"/>
    <w:rsid w:val="00110226"/>
    <w:rsid w:val="00110E1B"/>
    <w:rsid w:val="00111385"/>
    <w:rsid w:val="00111825"/>
    <w:rsid w:val="00111AE8"/>
    <w:rsid w:val="00111EFD"/>
    <w:rsid w:val="001133D5"/>
    <w:rsid w:val="00113E94"/>
    <w:rsid w:val="00114068"/>
    <w:rsid w:val="001141F0"/>
    <w:rsid w:val="001147DC"/>
    <w:rsid w:val="00114967"/>
    <w:rsid w:val="001150E9"/>
    <w:rsid w:val="0011605B"/>
    <w:rsid w:val="001166C8"/>
    <w:rsid w:val="001171BD"/>
    <w:rsid w:val="00117CD7"/>
    <w:rsid w:val="00117FA6"/>
    <w:rsid w:val="00120425"/>
    <w:rsid w:val="001215F0"/>
    <w:rsid w:val="0012216D"/>
    <w:rsid w:val="001221B8"/>
    <w:rsid w:val="0012256C"/>
    <w:rsid w:val="001227A5"/>
    <w:rsid w:val="001233CB"/>
    <w:rsid w:val="00123533"/>
    <w:rsid w:val="001235DF"/>
    <w:rsid w:val="00125568"/>
    <w:rsid w:val="0012668C"/>
    <w:rsid w:val="00126A21"/>
    <w:rsid w:val="00126F68"/>
    <w:rsid w:val="001270CA"/>
    <w:rsid w:val="00127546"/>
    <w:rsid w:val="00127757"/>
    <w:rsid w:val="001279BF"/>
    <w:rsid w:val="00127B6A"/>
    <w:rsid w:val="00130B72"/>
    <w:rsid w:val="00130C11"/>
    <w:rsid w:val="0013143C"/>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0465"/>
    <w:rsid w:val="00141895"/>
    <w:rsid w:val="00141CDA"/>
    <w:rsid w:val="00141DAC"/>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C31"/>
    <w:rsid w:val="00151FBB"/>
    <w:rsid w:val="00151FBC"/>
    <w:rsid w:val="001534EA"/>
    <w:rsid w:val="0015381E"/>
    <w:rsid w:val="001551BF"/>
    <w:rsid w:val="0015530E"/>
    <w:rsid w:val="00155B1A"/>
    <w:rsid w:val="00155F96"/>
    <w:rsid w:val="00155FE6"/>
    <w:rsid w:val="00156408"/>
    <w:rsid w:val="00156A6B"/>
    <w:rsid w:val="0015731F"/>
    <w:rsid w:val="001606D4"/>
    <w:rsid w:val="00160E54"/>
    <w:rsid w:val="00161DF9"/>
    <w:rsid w:val="00162383"/>
    <w:rsid w:val="00162A24"/>
    <w:rsid w:val="00162CCE"/>
    <w:rsid w:val="0016319D"/>
    <w:rsid w:val="00163387"/>
    <w:rsid w:val="00163BAA"/>
    <w:rsid w:val="001646D2"/>
    <w:rsid w:val="001649B8"/>
    <w:rsid w:val="00165010"/>
    <w:rsid w:val="00165891"/>
    <w:rsid w:val="00166805"/>
    <w:rsid w:val="0016712E"/>
    <w:rsid w:val="00167136"/>
    <w:rsid w:val="00170545"/>
    <w:rsid w:val="00171ADD"/>
    <w:rsid w:val="001728F3"/>
    <w:rsid w:val="00172F78"/>
    <w:rsid w:val="00173533"/>
    <w:rsid w:val="00173548"/>
    <w:rsid w:val="00174390"/>
    <w:rsid w:val="0017459B"/>
    <w:rsid w:val="00175052"/>
    <w:rsid w:val="00175A0D"/>
    <w:rsid w:val="00175CEB"/>
    <w:rsid w:val="00175E61"/>
    <w:rsid w:val="00176367"/>
    <w:rsid w:val="0017672C"/>
    <w:rsid w:val="00177532"/>
    <w:rsid w:val="00177BFC"/>
    <w:rsid w:val="00177C07"/>
    <w:rsid w:val="00177D3B"/>
    <w:rsid w:val="00180208"/>
    <w:rsid w:val="00180365"/>
    <w:rsid w:val="00180DE9"/>
    <w:rsid w:val="001821D9"/>
    <w:rsid w:val="001824D6"/>
    <w:rsid w:val="00182D6C"/>
    <w:rsid w:val="00182DCE"/>
    <w:rsid w:val="00182F0F"/>
    <w:rsid w:val="001832D9"/>
    <w:rsid w:val="00183664"/>
    <w:rsid w:val="00183D24"/>
    <w:rsid w:val="00183F63"/>
    <w:rsid w:val="001851A6"/>
    <w:rsid w:val="0018547D"/>
    <w:rsid w:val="00186231"/>
    <w:rsid w:val="00186AC2"/>
    <w:rsid w:val="00186D24"/>
    <w:rsid w:val="0018704D"/>
    <w:rsid w:val="00187211"/>
    <w:rsid w:val="001872B5"/>
    <w:rsid w:val="001875A7"/>
    <w:rsid w:val="001879E1"/>
    <w:rsid w:val="0019031A"/>
    <w:rsid w:val="00190E90"/>
    <w:rsid w:val="00190F5F"/>
    <w:rsid w:val="00191694"/>
    <w:rsid w:val="001921F9"/>
    <w:rsid w:val="0019295F"/>
    <w:rsid w:val="0019389B"/>
    <w:rsid w:val="00195E5F"/>
    <w:rsid w:val="00196522"/>
    <w:rsid w:val="00197F39"/>
    <w:rsid w:val="001A1B94"/>
    <w:rsid w:val="001A22F5"/>
    <w:rsid w:val="001A2711"/>
    <w:rsid w:val="001A372F"/>
    <w:rsid w:val="001A3887"/>
    <w:rsid w:val="001A3AF1"/>
    <w:rsid w:val="001A3BE1"/>
    <w:rsid w:val="001A3C65"/>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8FF"/>
    <w:rsid w:val="001B4549"/>
    <w:rsid w:val="001B58CF"/>
    <w:rsid w:val="001B62A0"/>
    <w:rsid w:val="001B637E"/>
    <w:rsid w:val="001B6C10"/>
    <w:rsid w:val="001C00FA"/>
    <w:rsid w:val="001C05DF"/>
    <w:rsid w:val="001C0C73"/>
    <w:rsid w:val="001C1705"/>
    <w:rsid w:val="001C17B0"/>
    <w:rsid w:val="001C182B"/>
    <w:rsid w:val="001C1CFF"/>
    <w:rsid w:val="001C1F74"/>
    <w:rsid w:val="001C282F"/>
    <w:rsid w:val="001C2F2B"/>
    <w:rsid w:val="001C33B3"/>
    <w:rsid w:val="001C45E3"/>
    <w:rsid w:val="001C67BD"/>
    <w:rsid w:val="001C7DDF"/>
    <w:rsid w:val="001D0086"/>
    <w:rsid w:val="001D0094"/>
    <w:rsid w:val="001D0B58"/>
    <w:rsid w:val="001D1C9C"/>
    <w:rsid w:val="001D26EF"/>
    <w:rsid w:val="001D3086"/>
    <w:rsid w:val="001D3CA3"/>
    <w:rsid w:val="001D3E97"/>
    <w:rsid w:val="001D5A6D"/>
    <w:rsid w:val="001D5EFE"/>
    <w:rsid w:val="001D67AC"/>
    <w:rsid w:val="001D7012"/>
    <w:rsid w:val="001D733A"/>
    <w:rsid w:val="001D7530"/>
    <w:rsid w:val="001D7974"/>
    <w:rsid w:val="001D7BD2"/>
    <w:rsid w:val="001E04FC"/>
    <w:rsid w:val="001E05F1"/>
    <w:rsid w:val="001E0C19"/>
    <w:rsid w:val="001E1DDD"/>
    <w:rsid w:val="001E211D"/>
    <w:rsid w:val="001E22BA"/>
    <w:rsid w:val="001E293E"/>
    <w:rsid w:val="001E2A4D"/>
    <w:rsid w:val="001E331E"/>
    <w:rsid w:val="001E3322"/>
    <w:rsid w:val="001E343E"/>
    <w:rsid w:val="001E4C89"/>
    <w:rsid w:val="001E53C2"/>
    <w:rsid w:val="001E548E"/>
    <w:rsid w:val="001E6342"/>
    <w:rsid w:val="001E6357"/>
    <w:rsid w:val="001E66F6"/>
    <w:rsid w:val="001E6816"/>
    <w:rsid w:val="001E6FC5"/>
    <w:rsid w:val="001E745E"/>
    <w:rsid w:val="001E7B8B"/>
    <w:rsid w:val="001F0C4E"/>
    <w:rsid w:val="001F0E9C"/>
    <w:rsid w:val="001F0EB8"/>
    <w:rsid w:val="001F0F7D"/>
    <w:rsid w:val="001F1540"/>
    <w:rsid w:val="001F18F9"/>
    <w:rsid w:val="001F1A77"/>
    <w:rsid w:val="001F1B7B"/>
    <w:rsid w:val="001F2C2A"/>
    <w:rsid w:val="001F30C3"/>
    <w:rsid w:val="001F3102"/>
    <w:rsid w:val="001F3351"/>
    <w:rsid w:val="001F5C7C"/>
    <w:rsid w:val="001F5D3A"/>
    <w:rsid w:val="001F652C"/>
    <w:rsid w:val="001F787A"/>
    <w:rsid w:val="001F78D9"/>
    <w:rsid w:val="0020024D"/>
    <w:rsid w:val="00200E50"/>
    <w:rsid w:val="002020FA"/>
    <w:rsid w:val="00202DB8"/>
    <w:rsid w:val="002030B8"/>
    <w:rsid w:val="00203950"/>
    <w:rsid w:val="002051ED"/>
    <w:rsid w:val="002058FD"/>
    <w:rsid w:val="002060B4"/>
    <w:rsid w:val="002066D0"/>
    <w:rsid w:val="00206EC9"/>
    <w:rsid w:val="002072EE"/>
    <w:rsid w:val="00207736"/>
    <w:rsid w:val="002079D3"/>
    <w:rsid w:val="00207D7C"/>
    <w:rsid w:val="00207F5A"/>
    <w:rsid w:val="0021049B"/>
    <w:rsid w:val="00210546"/>
    <w:rsid w:val="002108B0"/>
    <w:rsid w:val="00210A50"/>
    <w:rsid w:val="00210A8D"/>
    <w:rsid w:val="002121D1"/>
    <w:rsid w:val="00212285"/>
    <w:rsid w:val="00212460"/>
    <w:rsid w:val="00212A6E"/>
    <w:rsid w:val="00213071"/>
    <w:rsid w:val="00215D0D"/>
    <w:rsid w:val="002161C6"/>
    <w:rsid w:val="00217251"/>
    <w:rsid w:val="0021782D"/>
    <w:rsid w:val="00217AEF"/>
    <w:rsid w:val="00221EC9"/>
    <w:rsid w:val="00221F64"/>
    <w:rsid w:val="0022221D"/>
    <w:rsid w:val="0022258F"/>
    <w:rsid w:val="00222731"/>
    <w:rsid w:val="00223139"/>
    <w:rsid w:val="00223317"/>
    <w:rsid w:val="00223601"/>
    <w:rsid w:val="002239A6"/>
    <w:rsid w:val="00223C6D"/>
    <w:rsid w:val="00223ECD"/>
    <w:rsid w:val="002241A6"/>
    <w:rsid w:val="002241E8"/>
    <w:rsid w:val="00224774"/>
    <w:rsid w:val="002247B0"/>
    <w:rsid w:val="00224F7A"/>
    <w:rsid w:val="00225152"/>
    <w:rsid w:val="002253A6"/>
    <w:rsid w:val="00225403"/>
    <w:rsid w:val="002257BF"/>
    <w:rsid w:val="00225B0F"/>
    <w:rsid w:val="002271C6"/>
    <w:rsid w:val="00230629"/>
    <w:rsid w:val="00230E81"/>
    <w:rsid w:val="0023183A"/>
    <w:rsid w:val="00232251"/>
    <w:rsid w:val="00232673"/>
    <w:rsid w:val="00232700"/>
    <w:rsid w:val="00232DAD"/>
    <w:rsid w:val="002343FF"/>
    <w:rsid w:val="002349B8"/>
    <w:rsid w:val="0023568B"/>
    <w:rsid w:val="00235C94"/>
    <w:rsid w:val="00235F93"/>
    <w:rsid w:val="00236653"/>
    <w:rsid w:val="00236863"/>
    <w:rsid w:val="00237C1F"/>
    <w:rsid w:val="00237D0D"/>
    <w:rsid w:val="00240363"/>
    <w:rsid w:val="00241116"/>
    <w:rsid w:val="002415E5"/>
    <w:rsid w:val="002433A4"/>
    <w:rsid w:val="002435DC"/>
    <w:rsid w:val="002447B2"/>
    <w:rsid w:val="00244ABB"/>
    <w:rsid w:val="00245F9F"/>
    <w:rsid w:val="00246501"/>
    <w:rsid w:val="00246E9B"/>
    <w:rsid w:val="00247B17"/>
    <w:rsid w:val="00247CFF"/>
    <w:rsid w:val="00247D21"/>
    <w:rsid w:val="00250389"/>
    <w:rsid w:val="00251186"/>
    <w:rsid w:val="00251FF7"/>
    <w:rsid w:val="002520B1"/>
    <w:rsid w:val="00252669"/>
    <w:rsid w:val="00252B67"/>
    <w:rsid w:val="00252BD8"/>
    <w:rsid w:val="00252F10"/>
    <w:rsid w:val="00253937"/>
    <w:rsid w:val="00254209"/>
    <w:rsid w:val="00254288"/>
    <w:rsid w:val="0025469C"/>
    <w:rsid w:val="00255314"/>
    <w:rsid w:val="00255921"/>
    <w:rsid w:val="00256558"/>
    <w:rsid w:val="00257541"/>
    <w:rsid w:val="00257932"/>
    <w:rsid w:val="002579CE"/>
    <w:rsid w:val="00260BF5"/>
    <w:rsid w:val="00260FEC"/>
    <w:rsid w:val="0026108A"/>
    <w:rsid w:val="00261DD6"/>
    <w:rsid w:val="0026209A"/>
    <w:rsid w:val="00262408"/>
    <w:rsid w:val="00263DDD"/>
    <w:rsid w:val="00263EC1"/>
    <w:rsid w:val="00263FE3"/>
    <w:rsid w:val="002641BA"/>
    <w:rsid w:val="002649C4"/>
    <w:rsid w:val="002657E2"/>
    <w:rsid w:val="002661B2"/>
    <w:rsid w:val="002662BA"/>
    <w:rsid w:val="002669E5"/>
    <w:rsid w:val="002671C8"/>
    <w:rsid w:val="002672CF"/>
    <w:rsid w:val="00271E0B"/>
    <w:rsid w:val="002727CC"/>
    <w:rsid w:val="00272ADB"/>
    <w:rsid w:val="00272F25"/>
    <w:rsid w:val="00272F63"/>
    <w:rsid w:val="002734B6"/>
    <w:rsid w:val="002734CC"/>
    <w:rsid w:val="00273679"/>
    <w:rsid w:val="002741C7"/>
    <w:rsid w:val="00274E6F"/>
    <w:rsid w:val="00275C84"/>
    <w:rsid w:val="00275CC4"/>
    <w:rsid w:val="00276009"/>
    <w:rsid w:val="00276928"/>
    <w:rsid w:val="00276A4C"/>
    <w:rsid w:val="00277B53"/>
    <w:rsid w:val="00280D8C"/>
    <w:rsid w:val="00280DC2"/>
    <w:rsid w:val="00281A35"/>
    <w:rsid w:val="00281AD9"/>
    <w:rsid w:val="00281BBA"/>
    <w:rsid w:val="00282096"/>
    <w:rsid w:val="002825EB"/>
    <w:rsid w:val="00283068"/>
    <w:rsid w:val="00284486"/>
    <w:rsid w:val="00284C33"/>
    <w:rsid w:val="00285118"/>
    <w:rsid w:val="00285644"/>
    <w:rsid w:val="0028581E"/>
    <w:rsid w:val="0028601B"/>
    <w:rsid w:val="002862DB"/>
    <w:rsid w:val="0028682F"/>
    <w:rsid w:val="00286D0C"/>
    <w:rsid w:val="00287034"/>
    <w:rsid w:val="00287EE1"/>
    <w:rsid w:val="0029110A"/>
    <w:rsid w:val="00291648"/>
    <w:rsid w:val="00291EFE"/>
    <w:rsid w:val="002922A1"/>
    <w:rsid w:val="00292319"/>
    <w:rsid w:val="002933B7"/>
    <w:rsid w:val="00293491"/>
    <w:rsid w:val="002942AB"/>
    <w:rsid w:val="00295F53"/>
    <w:rsid w:val="002A093E"/>
    <w:rsid w:val="002A0FB8"/>
    <w:rsid w:val="002A116B"/>
    <w:rsid w:val="002A169A"/>
    <w:rsid w:val="002A1B97"/>
    <w:rsid w:val="002A2EA3"/>
    <w:rsid w:val="002A2F31"/>
    <w:rsid w:val="002A415C"/>
    <w:rsid w:val="002A4E52"/>
    <w:rsid w:val="002A4E76"/>
    <w:rsid w:val="002A57D2"/>
    <w:rsid w:val="002A6193"/>
    <w:rsid w:val="002A66CD"/>
    <w:rsid w:val="002A6901"/>
    <w:rsid w:val="002A6E2B"/>
    <w:rsid w:val="002A717C"/>
    <w:rsid w:val="002A74AD"/>
    <w:rsid w:val="002A7979"/>
    <w:rsid w:val="002A7BD4"/>
    <w:rsid w:val="002A7F32"/>
    <w:rsid w:val="002B15E1"/>
    <w:rsid w:val="002B1EE1"/>
    <w:rsid w:val="002B20A1"/>
    <w:rsid w:val="002B21A5"/>
    <w:rsid w:val="002B226E"/>
    <w:rsid w:val="002B3285"/>
    <w:rsid w:val="002B46D4"/>
    <w:rsid w:val="002B4C49"/>
    <w:rsid w:val="002B54CF"/>
    <w:rsid w:val="002B57F5"/>
    <w:rsid w:val="002B5BE0"/>
    <w:rsid w:val="002B7092"/>
    <w:rsid w:val="002B70C7"/>
    <w:rsid w:val="002C0021"/>
    <w:rsid w:val="002C01E6"/>
    <w:rsid w:val="002C06AC"/>
    <w:rsid w:val="002C06E4"/>
    <w:rsid w:val="002C1F12"/>
    <w:rsid w:val="002C1F2C"/>
    <w:rsid w:val="002C284D"/>
    <w:rsid w:val="002C32F7"/>
    <w:rsid w:val="002C3F5F"/>
    <w:rsid w:val="002C4046"/>
    <w:rsid w:val="002C431E"/>
    <w:rsid w:val="002C458A"/>
    <w:rsid w:val="002C46EE"/>
    <w:rsid w:val="002C483C"/>
    <w:rsid w:val="002C63FA"/>
    <w:rsid w:val="002C6BDE"/>
    <w:rsid w:val="002C70D8"/>
    <w:rsid w:val="002C7D95"/>
    <w:rsid w:val="002D13F4"/>
    <w:rsid w:val="002D1BE4"/>
    <w:rsid w:val="002D1D6C"/>
    <w:rsid w:val="002D33B0"/>
    <w:rsid w:val="002D3962"/>
    <w:rsid w:val="002D438B"/>
    <w:rsid w:val="002D4C3D"/>
    <w:rsid w:val="002D5A26"/>
    <w:rsid w:val="002D6323"/>
    <w:rsid w:val="002D684B"/>
    <w:rsid w:val="002E074E"/>
    <w:rsid w:val="002E1218"/>
    <w:rsid w:val="002E1C48"/>
    <w:rsid w:val="002E2418"/>
    <w:rsid w:val="002E2A97"/>
    <w:rsid w:val="002E2DDD"/>
    <w:rsid w:val="002E3755"/>
    <w:rsid w:val="002E3FCF"/>
    <w:rsid w:val="002E4059"/>
    <w:rsid w:val="002E5015"/>
    <w:rsid w:val="002E5739"/>
    <w:rsid w:val="002E6FFD"/>
    <w:rsid w:val="002E7343"/>
    <w:rsid w:val="002E7ACF"/>
    <w:rsid w:val="002F072D"/>
    <w:rsid w:val="002F0C1A"/>
    <w:rsid w:val="002F0CE9"/>
    <w:rsid w:val="002F1E5A"/>
    <w:rsid w:val="002F2425"/>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566C"/>
    <w:rsid w:val="00306418"/>
    <w:rsid w:val="0030786C"/>
    <w:rsid w:val="003100F3"/>
    <w:rsid w:val="0031023E"/>
    <w:rsid w:val="00310C11"/>
    <w:rsid w:val="00311D8B"/>
    <w:rsid w:val="00311DCB"/>
    <w:rsid w:val="0031243F"/>
    <w:rsid w:val="00312456"/>
    <w:rsid w:val="0031313F"/>
    <w:rsid w:val="0031355E"/>
    <w:rsid w:val="00314A68"/>
    <w:rsid w:val="00316600"/>
    <w:rsid w:val="00317214"/>
    <w:rsid w:val="003172EC"/>
    <w:rsid w:val="00320253"/>
    <w:rsid w:val="0032094C"/>
    <w:rsid w:val="00320B79"/>
    <w:rsid w:val="00320FC1"/>
    <w:rsid w:val="0032150B"/>
    <w:rsid w:val="0032170B"/>
    <w:rsid w:val="00322C74"/>
    <w:rsid w:val="00323325"/>
    <w:rsid w:val="0032377D"/>
    <w:rsid w:val="00323E3D"/>
    <w:rsid w:val="00323EA6"/>
    <w:rsid w:val="003243B0"/>
    <w:rsid w:val="003243D4"/>
    <w:rsid w:val="00324C7C"/>
    <w:rsid w:val="00325EC0"/>
    <w:rsid w:val="00326A21"/>
    <w:rsid w:val="00326A83"/>
    <w:rsid w:val="00326EA2"/>
    <w:rsid w:val="0032741D"/>
    <w:rsid w:val="00330729"/>
    <w:rsid w:val="00330822"/>
    <w:rsid w:val="00330908"/>
    <w:rsid w:val="00330D7B"/>
    <w:rsid w:val="00330DA7"/>
    <w:rsid w:val="003323E7"/>
    <w:rsid w:val="00332724"/>
    <w:rsid w:val="00332CAE"/>
    <w:rsid w:val="003340EC"/>
    <w:rsid w:val="0033421F"/>
    <w:rsid w:val="00334225"/>
    <w:rsid w:val="00334528"/>
    <w:rsid w:val="003350FF"/>
    <w:rsid w:val="00335DC9"/>
    <w:rsid w:val="003363F6"/>
    <w:rsid w:val="00337053"/>
    <w:rsid w:val="0034057C"/>
    <w:rsid w:val="0034141F"/>
    <w:rsid w:val="003416A5"/>
    <w:rsid w:val="003416E2"/>
    <w:rsid w:val="003417A1"/>
    <w:rsid w:val="00341E21"/>
    <w:rsid w:val="00341E6C"/>
    <w:rsid w:val="00342378"/>
    <w:rsid w:val="00343B91"/>
    <w:rsid w:val="00343DCE"/>
    <w:rsid w:val="00344569"/>
    <w:rsid w:val="00344743"/>
    <w:rsid w:val="00350142"/>
    <w:rsid w:val="00350672"/>
    <w:rsid w:val="0035070B"/>
    <w:rsid w:val="00350D3D"/>
    <w:rsid w:val="00351247"/>
    <w:rsid w:val="00353B6D"/>
    <w:rsid w:val="00353C72"/>
    <w:rsid w:val="003541D8"/>
    <w:rsid w:val="00354920"/>
    <w:rsid w:val="00355456"/>
    <w:rsid w:val="00355DC6"/>
    <w:rsid w:val="00356A4E"/>
    <w:rsid w:val="00356F72"/>
    <w:rsid w:val="0035716C"/>
    <w:rsid w:val="00357700"/>
    <w:rsid w:val="00360391"/>
    <w:rsid w:val="003604D7"/>
    <w:rsid w:val="003604E7"/>
    <w:rsid w:val="00361176"/>
    <w:rsid w:val="003613DA"/>
    <w:rsid w:val="0036164E"/>
    <w:rsid w:val="00361E18"/>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6AA"/>
    <w:rsid w:val="003749EC"/>
    <w:rsid w:val="00374AC2"/>
    <w:rsid w:val="003756AF"/>
    <w:rsid w:val="00375815"/>
    <w:rsid w:val="00375832"/>
    <w:rsid w:val="00375FCD"/>
    <w:rsid w:val="003777EE"/>
    <w:rsid w:val="00377848"/>
    <w:rsid w:val="00377EFD"/>
    <w:rsid w:val="00380255"/>
    <w:rsid w:val="00380441"/>
    <w:rsid w:val="00381065"/>
    <w:rsid w:val="00381176"/>
    <w:rsid w:val="00381447"/>
    <w:rsid w:val="00381EE0"/>
    <w:rsid w:val="00382696"/>
    <w:rsid w:val="0038358D"/>
    <w:rsid w:val="00383BDB"/>
    <w:rsid w:val="0038438A"/>
    <w:rsid w:val="00384393"/>
    <w:rsid w:val="003860AF"/>
    <w:rsid w:val="003864D2"/>
    <w:rsid w:val="0038660A"/>
    <w:rsid w:val="00386AFB"/>
    <w:rsid w:val="00386FAA"/>
    <w:rsid w:val="00390249"/>
    <w:rsid w:val="003905C8"/>
    <w:rsid w:val="00390BF8"/>
    <w:rsid w:val="0039109D"/>
    <w:rsid w:val="0039165C"/>
    <w:rsid w:val="00391E2E"/>
    <w:rsid w:val="00391FF8"/>
    <w:rsid w:val="003925E2"/>
    <w:rsid w:val="00392877"/>
    <w:rsid w:val="00392E12"/>
    <w:rsid w:val="00393668"/>
    <w:rsid w:val="00393685"/>
    <w:rsid w:val="00393EB2"/>
    <w:rsid w:val="00394461"/>
    <w:rsid w:val="003948EA"/>
    <w:rsid w:val="00394CA8"/>
    <w:rsid w:val="00394D7E"/>
    <w:rsid w:val="00395355"/>
    <w:rsid w:val="003956E9"/>
    <w:rsid w:val="003957D9"/>
    <w:rsid w:val="003965EC"/>
    <w:rsid w:val="00396BA0"/>
    <w:rsid w:val="00396BE3"/>
    <w:rsid w:val="00397A62"/>
    <w:rsid w:val="00397B43"/>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501"/>
    <w:rsid w:val="003B0D09"/>
    <w:rsid w:val="003B12E6"/>
    <w:rsid w:val="003B165A"/>
    <w:rsid w:val="003B1A7B"/>
    <w:rsid w:val="003B2140"/>
    <w:rsid w:val="003B3AB4"/>
    <w:rsid w:val="003B45E3"/>
    <w:rsid w:val="003B4ABD"/>
    <w:rsid w:val="003B504B"/>
    <w:rsid w:val="003B5451"/>
    <w:rsid w:val="003B571C"/>
    <w:rsid w:val="003B5AD4"/>
    <w:rsid w:val="003B5C01"/>
    <w:rsid w:val="003B5D10"/>
    <w:rsid w:val="003B5D41"/>
    <w:rsid w:val="003B643A"/>
    <w:rsid w:val="003B6537"/>
    <w:rsid w:val="003B665B"/>
    <w:rsid w:val="003B6A29"/>
    <w:rsid w:val="003B6BEF"/>
    <w:rsid w:val="003B75FA"/>
    <w:rsid w:val="003C01B9"/>
    <w:rsid w:val="003C0702"/>
    <w:rsid w:val="003C0AFA"/>
    <w:rsid w:val="003C0CA6"/>
    <w:rsid w:val="003C1B21"/>
    <w:rsid w:val="003C217B"/>
    <w:rsid w:val="003C28B8"/>
    <w:rsid w:val="003C3BD5"/>
    <w:rsid w:val="003C3E71"/>
    <w:rsid w:val="003C4519"/>
    <w:rsid w:val="003C58B5"/>
    <w:rsid w:val="003C5C01"/>
    <w:rsid w:val="003C6934"/>
    <w:rsid w:val="003C7FD0"/>
    <w:rsid w:val="003D0268"/>
    <w:rsid w:val="003D0E58"/>
    <w:rsid w:val="003D11DD"/>
    <w:rsid w:val="003D1770"/>
    <w:rsid w:val="003D1A43"/>
    <w:rsid w:val="003D1A64"/>
    <w:rsid w:val="003D1AEC"/>
    <w:rsid w:val="003D1DB6"/>
    <w:rsid w:val="003D4123"/>
    <w:rsid w:val="003D5512"/>
    <w:rsid w:val="003D58C8"/>
    <w:rsid w:val="003D5AE3"/>
    <w:rsid w:val="003D5C08"/>
    <w:rsid w:val="003D5FF4"/>
    <w:rsid w:val="003D624F"/>
    <w:rsid w:val="003D63DA"/>
    <w:rsid w:val="003D63F9"/>
    <w:rsid w:val="003D663F"/>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C56"/>
    <w:rsid w:val="003F0DFC"/>
    <w:rsid w:val="003F0E6C"/>
    <w:rsid w:val="003F12B4"/>
    <w:rsid w:val="003F1892"/>
    <w:rsid w:val="003F25D4"/>
    <w:rsid w:val="003F3157"/>
    <w:rsid w:val="003F3C2B"/>
    <w:rsid w:val="003F3DEE"/>
    <w:rsid w:val="003F405A"/>
    <w:rsid w:val="003F5058"/>
    <w:rsid w:val="003F57CA"/>
    <w:rsid w:val="003F5C38"/>
    <w:rsid w:val="003F650B"/>
    <w:rsid w:val="003F6A77"/>
    <w:rsid w:val="003F6EF0"/>
    <w:rsid w:val="0040007A"/>
    <w:rsid w:val="004004E9"/>
    <w:rsid w:val="0040115B"/>
    <w:rsid w:val="00402735"/>
    <w:rsid w:val="00402B25"/>
    <w:rsid w:val="00404EC4"/>
    <w:rsid w:val="004052C5"/>
    <w:rsid w:val="004059FB"/>
    <w:rsid w:val="00405F8A"/>
    <w:rsid w:val="00406B7F"/>
    <w:rsid w:val="00406BFE"/>
    <w:rsid w:val="004074B3"/>
    <w:rsid w:val="00407A93"/>
    <w:rsid w:val="004100AA"/>
    <w:rsid w:val="00410CD2"/>
    <w:rsid w:val="00411961"/>
    <w:rsid w:val="00412203"/>
    <w:rsid w:val="0041222F"/>
    <w:rsid w:val="004128F6"/>
    <w:rsid w:val="00413111"/>
    <w:rsid w:val="00413718"/>
    <w:rsid w:val="004137A4"/>
    <w:rsid w:val="00413C18"/>
    <w:rsid w:val="00413C24"/>
    <w:rsid w:val="00414BF2"/>
    <w:rsid w:val="00414F9B"/>
    <w:rsid w:val="0041591A"/>
    <w:rsid w:val="00416C17"/>
    <w:rsid w:val="00417DE3"/>
    <w:rsid w:val="00417F91"/>
    <w:rsid w:val="00420B07"/>
    <w:rsid w:val="00420CCC"/>
    <w:rsid w:val="00420E30"/>
    <w:rsid w:val="00421B36"/>
    <w:rsid w:val="00421D3F"/>
    <w:rsid w:val="00421D51"/>
    <w:rsid w:val="0042247C"/>
    <w:rsid w:val="00422869"/>
    <w:rsid w:val="004228E8"/>
    <w:rsid w:val="00423B0B"/>
    <w:rsid w:val="00423D2F"/>
    <w:rsid w:val="00423F48"/>
    <w:rsid w:val="004247C6"/>
    <w:rsid w:val="004250D2"/>
    <w:rsid w:val="00426155"/>
    <w:rsid w:val="00426448"/>
    <w:rsid w:val="00426613"/>
    <w:rsid w:val="00427408"/>
    <w:rsid w:val="00427457"/>
    <w:rsid w:val="004317EB"/>
    <w:rsid w:val="00431A70"/>
    <w:rsid w:val="00431C2C"/>
    <w:rsid w:val="004321C5"/>
    <w:rsid w:val="0043257A"/>
    <w:rsid w:val="004327EE"/>
    <w:rsid w:val="00432F20"/>
    <w:rsid w:val="004339FC"/>
    <w:rsid w:val="00434202"/>
    <w:rsid w:val="00435807"/>
    <w:rsid w:val="00436305"/>
    <w:rsid w:val="004365A5"/>
    <w:rsid w:val="00436FD3"/>
    <w:rsid w:val="00437B95"/>
    <w:rsid w:val="00437D58"/>
    <w:rsid w:val="004406CF"/>
    <w:rsid w:val="00440BAD"/>
    <w:rsid w:val="00441804"/>
    <w:rsid w:val="004435B4"/>
    <w:rsid w:val="00443C24"/>
    <w:rsid w:val="004443DD"/>
    <w:rsid w:val="00444D0E"/>
    <w:rsid w:val="0044550A"/>
    <w:rsid w:val="00445BB5"/>
    <w:rsid w:val="0044640B"/>
    <w:rsid w:val="004464AF"/>
    <w:rsid w:val="00447853"/>
    <w:rsid w:val="00447C98"/>
    <w:rsid w:val="00447F7D"/>
    <w:rsid w:val="00450224"/>
    <w:rsid w:val="004506B1"/>
    <w:rsid w:val="004506BF"/>
    <w:rsid w:val="004524C9"/>
    <w:rsid w:val="00452945"/>
    <w:rsid w:val="00452EF4"/>
    <w:rsid w:val="0045371C"/>
    <w:rsid w:val="00453729"/>
    <w:rsid w:val="0045411C"/>
    <w:rsid w:val="004544CD"/>
    <w:rsid w:val="00454DE4"/>
    <w:rsid w:val="00455993"/>
    <w:rsid w:val="00460032"/>
    <w:rsid w:val="0046048A"/>
    <w:rsid w:val="004612AA"/>
    <w:rsid w:val="00461E53"/>
    <w:rsid w:val="00463F50"/>
    <w:rsid w:val="0046548F"/>
    <w:rsid w:val="00465497"/>
    <w:rsid w:val="00466346"/>
    <w:rsid w:val="00466C2C"/>
    <w:rsid w:val="00467498"/>
    <w:rsid w:val="004675F7"/>
    <w:rsid w:val="004676FF"/>
    <w:rsid w:val="004702B0"/>
    <w:rsid w:val="004705E3"/>
    <w:rsid w:val="00471A95"/>
    <w:rsid w:val="00472490"/>
    <w:rsid w:val="00473F72"/>
    <w:rsid w:val="00474ADE"/>
    <w:rsid w:val="004751D6"/>
    <w:rsid w:val="00475E6B"/>
    <w:rsid w:val="0047608E"/>
    <w:rsid w:val="004763B0"/>
    <w:rsid w:val="004769EB"/>
    <w:rsid w:val="00476A1A"/>
    <w:rsid w:val="00476EE9"/>
    <w:rsid w:val="0047723C"/>
    <w:rsid w:val="00477546"/>
    <w:rsid w:val="00477667"/>
    <w:rsid w:val="00477AD3"/>
    <w:rsid w:val="00477DBA"/>
    <w:rsid w:val="00477E20"/>
    <w:rsid w:val="00480034"/>
    <w:rsid w:val="004809DC"/>
    <w:rsid w:val="00480A77"/>
    <w:rsid w:val="00480BB8"/>
    <w:rsid w:val="00481492"/>
    <w:rsid w:val="00481AC6"/>
    <w:rsid w:val="00481D51"/>
    <w:rsid w:val="00484145"/>
    <w:rsid w:val="0048519E"/>
    <w:rsid w:val="00485EC7"/>
    <w:rsid w:val="004860BD"/>
    <w:rsid w:val="004866BB"/>
    <w:rsid w:val="00487430"/>
    <w:rsid w:val="00487710"/>
    <w:rsid w:val="0049115D"/>
    <w:rsid w:val="00491430"/>
    <w:rsid w:val="00491A4E"/>
    <w:rsid w:val="004922A7"/>
    <w:rsid w:val="00492FAB"/>
    <w:rsid w:val="00494F2B"/>
    <w:rsid w:val="0049514C"/>
    <w:rsid w:val="00495D70"/>
    <w:rsid w:val="004960B3"/>
    <w:rsid w:val="004962E4"/>
    <w:rsid w:val="00496DAA"/>
    <w:rsid w:val="00497150"/>
    <w:rsid w:val="00497B24"/>
    <w:rsid w:val="00497BA6"/>
    <w:rsid w:val="004A0079"/>
    <w:rsid w:val="004A0337"/>
    <w:rsid w:val="004A0A7B"/>
    <w:rsid w:val="004A0BB0"/>
    <w:rsid w:val="004A1745"/>
    <w:rsid w:val="004A1B57"/>
    <w:rsid w:val="004A1C04"/>
    <w:rsid w:val="004A1FC1"/>
    <w:rsid w:val="004A260B"/>
    <w:rsid w:val="004A26CD"/>
    <w:rsid w:val="004A2C97"/>
    <w:rsid w:val="004A2CF1"/>
    <w:rsid w:val="004A33A6"/>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53D"/>
    <w:rsid w:val="004B591D"/>
    <w:rsid w:val="004B5A60"/>
    <w:rsid w:val="004B7542"/>
    <w:rsid w:val="004B769A"/>
    <w:rsid w:val="004B78C7"/>
    <w:rsid w:val="004B7DB2"/>
    <w:rsid w:val="004B7E7A"/>
    <w:rsid w:val="004C14AC"/>
    <w:rsid w:val="004C17E0"/>
    <w:rsid w:val="004C1F7E"/>
    <w:rsid w:val="004C2E1B"/>
    <w:rsid w:val="004C30D4"/>
    <w:rsid w:val="004C36E3"/>
    <w:rsid w:val="004C36F9"/>
    <w:rsid w:val="004C4ACC"/>
    <w:rsid w:val="004C4E69"/>
    <w:rsid w:val="004C51C1"/>
    <w:rsid w:val="004C576F"/>
    <w:rsid w:val="004C6B57"/>
    <w:rsid w:val="004C6F68"/>
    <w:rsid w:val="004C707E"/>
    <w:rsid w:val="004C78C8"/>
    <w:rsid w:val="004C7E83"/>
    <w:rsid w:val="004D01DA"/>
    <w:rsid w:val="004D0563"/>
    <w:rsid w:val="004D0E1D"/>
    <w:rsid w:val="004D151D"/>
    <w:rsid w:val="004D185C"/>
    <w:rsid w:val="004D18DE"/>
    <w:rsid w:val="004D19CC"/>
    <w:rsid w:val="004D1F4F"/>
    <w:rsid w:val="004D2877"/>
    <w:rsid w:val="004D2B43"/>
    <w:rsid w:val="004D2C72"/>
    <w:rsid w:val="004D3573"/>
    <w:rsid w:val="004D42A5"/>
    <w:rsid w:val="004D583C"/>
    <w:rsid w:val="004D5DB3"/>
    <w:rsid w:val="004D6AAE"/>
    <w:rsid w:val="004E019E"/>
    <w:rsid w:val="004E0AA4"/>
    <w:rsid w:val="004E0D17"/>
    <w:rsid w:val="004E1DEE"/>
    <w:rsid w:val="004E24D4"/>
    <w:rsid w:val="004E2B43"/>
    <w:rsid w:val="004E2CEB"/>
    <w:rsid w:val="004E345F"/>
    <w:rsid w:val="004E3BBA"/>
    <w:rsid w:val="004E401B"/>
    <w:rsid w:val="004E41C7"/>
    <w:rsid w:val="004E43D5"/>
    <w:rsid w:val="004E446D"/>
    <w:rsid w:val="004E5A9D"/>
    <w:rsid w:val="004E5BB8"/>
    <w:rsid w:val="004E5D3C"/>
    <w:rsid w:val="004E622C"/>
    <w:rsid w:val="004E660C"/>
    <w:rsid w:val="004E747A"/>
    <w:rsid w:val="004E7603"/>
    <w:rsid w:val="004E7759"/>
    <w:rsid w:val="004E7842"/>
    <w:rsid w:val="004E7C22"/>
    <w:rsid w:val="004E7DB7"/>
    <w:rsid w:val="004F0223"/>
    <w:rsid w:val="004F0C19"/>
    <w:rsid w:val="004F0E3C"/>
    <w:rsid w:val="004F26C4"/>
    <w:rsid w:val="004F2C69"/>
    <w:rsid w:val="004F2D88"/>
    <w:rsid w:val="004F2F70"/>
    <w:rsid w:val="004F3134"/>
    <w:rsid w:val="004F3156"/>
    <w:rsid w:val="004F342E"/>
    <w:rsid w:val="004F3D21"/>
    <w:rsid w:val="004F4D64"/>
    <w:rsid w:val="004F582B"/>
    <w:rsid w:val="004F60EF"/>
    <w:rsid w:val="004F637B"/>
    <w:rsid w:val="004F6532"/>
    <w:rsid w:val="004F67C2"/>
    <w:rsid w:val="004F6E78"/>
    <w:rsid w:val="004F72BD"/>
    <w:rsid w:val="00501150"/>
    <w:rsid w:val="00501276"/>
    <w:rsid w:val="005014BB"/>
    <w:rsid w:val="00501A0B"/>
    <w:rsid w:val="00501E1B"/>
    <w:rsid w:val="00502502"/>
    <w:rsid w:val="00502728"/>
    <w:rsid w:val="005028CC"/>
    <w:rsid w:val="005036C3"/>
    <w:rsid w:val="00503EFA"/>
    <w:rsid w:val="005070C3"/>
    <w:rsid w:val="00510544"/>
    <w:rsid w:val="00510D32"/>
    <w:rsid w:val="00510E39"/>
    <w:rsid w:val="0051172F"/>
    <w:rsid w:val="00511BC6"/>
    <w:rsid w:val="00511FA0"/>
    <w:rsid w:val="0051276F"/>
    <w:rsid w:val="0051296F"/>
    <w:rsid w:val="005130AC"/>
    <w:rsid w:val="00517427"/>
    <w:rsid w:val="00520C2F"/>
    <w:rsid w:val="00521A73"/>
    <w:rsid w:val="005220BE"/>
    <w:rsid w:val="005223C0"/>
    <w:rsid w:val="00523D44"/>
    <w:rsid w:val="00523D57"/>
    <w:rsid w:val="00524076"/>
    <w:rsid w:val="0052421B"/>
    <w:rsid w:val="005242AD"/>
    <w:rsid w:val="0052622D"/>
    <w:rsid w:val="00526575"/>
    <w:rsid w:val="0052716F"/>
    <w:rsid w:val="0052737F"/>
    <w:rsid w:val="00527DAD"/>
    <w:rsid w:val="005308B8"/>
    <w:rsid w:val="00530F7C"/>
    <w:rsid w:val="00530F88"/>
    <w:rsid w:val="005319DA"/>
    <w:rsid w:val="00532035"/>
    <w:rsid w:val="005336C5"/>
    <w:rsid w:val="00533B79"/>
    <w:rsid w:val="00533C44"/>
    <w:rsid w:val="00533FD4"/>
    <w:rsid w:val="00534258"/>
    <w:rsid w:val="0053462F"/>
    <w:rsid w:val="0053527A"/>
    <w:rsid w:val="00535C1C"/>
    <w:rsid w:val="00535E43"/>
    <w:rsid w:val="00536006"/>
    <w:rsid w:val="005366E5"/>
    <w:rsid w:val="00536B36"/>
    <w:rsid w:val="00537683"/>
    <w:rsid w:val="00540E5A"/>
    <w:rsid w:val="005421D2"/>
    <w:rsid w:val="005423DD"/>
    <w:rsid w:val="00542B7D"/>
    <w:rsid w:val="00542D5F"/>
    <w:rsid w:val="005435DE"/>
    <w:rsid w:val="00543AD3"/>
    <w:rsid w:val="005441AD"/>
    <w:rsid w:val="00544B35"/>
    <w:rsid w:val="00544C28"/>
    <w:rsid w:val="00545A32"/>
    <w:rsid w:val="00545B62"/>
    <w:rsid w:val="005462BA"/>
    <w:rsid w:val="00546769"/>
    <w:rsid w:val="00546BAE"/>
    <w:rsid w:val="00546C4E"/>
    <w:rsid w:val="0054704A"/>
    <w:rsid w:val="005475F1"/>
    <w:rsid w:val="00547CB7"/>
    <w:rsid w:val="00547D7E"/>
    <w:rsid w:val="00550418"/>
    <w:rsid w:val="005504F6"/>
    <w:rsid w:val="00550C0B"/>
    <w:rsid w:val="00551B72"/>
    <w:rsid w:val="00552EBD"/>
    <w:rsid w:val="00552F49"/>
    <w:rsid w:val="00553061"/>
    <w:rsid w:val="00553827"/>
    <w:rsid w:val="00553A6B"/>
    <w:rsid w:val="00553D1F"/>
    <w:rsid w:val="005544AF"/>
    <w:rsid w:val="00554D6A"/>
    <w:rsid w:val="00555F71"/>
    <w:rsid w:val="00556012"/>
    <w:rsid w:val="00557167"/>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B15"/>
    <w:rsid w:val="00567E79"/>
    <w:rsid w:val="0057089E"/>
    <w:rsid w:val="00570981"/>
    <w:rsid w:val="0057173A"/>
    <w:rsid w:val="00571944"/>
    <w:rsid w:val="00571C37"/>
    <w:rsid w:val="0057292B"/>
    <w:rsid w:val="005732E7"/>
    <w:rsid w:val="005734F4"/>
    <w:rsid w:val="00573BA7"/>
    <w:rsid w:val="005740F6"/>
    <w:rsid w:val="005743D2"/>
    <w:rsid w:val="005746D4"/>
    <w:rsid w:val="00574C83"/>
    <w:rsid w:val="00575905"/>
    <w:rsid w:val="00576FAF"/>
    <w:rsid w:val="00576FDA"/>
    <w:rsid w:val="00577825"/>
    <w:rsid w:val="005802BD"/>
    <w:rsid w:val="00580BBC"/>
    <w:rsid w:val="005818E7"/>
    <w:rsid w:val="0058220D"/>
    <w:rsid w:val="0058243C"/>
    <w:rsid w:val="00583228"/>
    <w:rsid w:val="00583A2A"/>
    <w:rsid w:val="0058487B"/>
    <w:rsid w:val="00584915"/>
    <w:rsid w:val="00585B48"/>
    <w:rsid w:val="00585BFC"/>
    <w:rsid w:val="005864DC"/>
    <w:rsid w:val="00586FA8"/>
    <w:rsid w:val="00586FDF"/>
    <w:rsid w:val="00587295"/>
    <w:rsid w:val="00587F23"/>
    <w:rsid w:val="00590A85"/>
    <w:rsid w:val="005912F7"/>
    <w:rsid w:val="00591E3A"/>
    <w:rsid w:val="005921DB"/>
    <w:rsid w:val="00592510"/>
    <w:rsid w:val="00593087"/>
    <w:rsid w:val="00593411"/>
    <w:rsid w:val="00593980"/>
    <w:rsid w:val="005939B9"/>
    <w:rsid w:val="00593CB4"/>
    <w:rsid w:val="00593CFE"/>
    <w:rsid w:val="00593E68"/>
    <w:rsid w:val="0059433D"/>
    <w:rsid w:val="0059624F"/>
    <w:rsid w:val="00597487"/>
    <w:rsid w:val="00597BA0"/>
    <w:rsid w:val="005A04BD"/>
    <w:rsid w:val="005A16B3"/>
    <w:rsid w:val="005A1884"/>
    <w:rsid w:val="005A446E"/>
    <w:rsid w:val="005A52AC"/>
    <w:rsid w:val="005A5B69"/>
    <w:rsid w:val="005A62BE"/>
    <w:rsid w:val="005A6C82"/>
    <w:rsid w:val="005A738C"/>
    <w:rsid w:val="005B02DF"/>
    <w:rsid w:val="005B085F"/>
    <w:rsid w:val="005B08E6"/>
    <w:rsid w:val="005B0CA1"/>
    <w:rsid w:val="005B0D7C"/>
    <w:rsid w:val="005B0E86"/>
    <w:rsid w:val="005B1436"/>
    <w:rsid w:val="005B2240"/>
    <w:rsid w:val="005B2B96"/>
    <w:rsid w:val="005B5416"/>
    <w:rsid w:val="005B582C"/>
    <w:rsid w:val="005B5CB1"/>
    <w:rsid w:val="005B5D03"/>
    <w:rsid w:val="005B6854"/>
    <w:rsid w:val="005B77F6"/>
    <w:rsid w:val="005B7C8B"/>
    <w:rsid w:val="005C04CB"/>
    <w:rsid w:val="005C0E48"/>
    <w:rsid w:val="005C0E92"/>
    <w:rsid w:val="005C1800"/>
    <w:rsid w:val="005C1943"/>
    <w:rsid w:val="005C2BEF"/>
    <w:rsid w:val="005C30F2"/>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C657D"/>
    <w:rsid w:val="005C7700"/>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A0D"/>
    <w:rsid w:val="005E4B75"/>
    <w:rsid w:val="005E4BAF"/>
    <w:rsid w:val="005E6CA4"/>
    <w:rsid w:val="005E6E23"/>
    <w:rsid w:val="005E6EE8"/>
    <w:rsid w:val="005E7994"/>
    <w:rsid w:val="005F02B0"/>
    <w:rsid w:val="005F03DB"/>
    <w:rsid w:val="005F0F0A"/>
    <w:rsid w:val="005F0F20"/>
    <w:rsid w:val="005F13CF"/>
    <w:rsid w:val="005F220F"/>
    <w:rsid w:val="005F2E78"/>
    <w:rsid w:val="005F3812"/>
    <w:rsid w:val="005F3BF5"/>
    <w:rsid w:val="005F48F1"/>
    <w:rsid w:val="005F50B3"/>
    <w:rsid w:val="005F52F4"/>
    <w:rsid w:val="005F7AEB"/>
    <w:rsid w:val="005F7BA4"/>
    <w:rsid w:val="00600280"/>
    <w:rsid w:val="0060111D"/>
    <w:rsid w:val="00601E59"/>
    <w:rsid w:val="00602657"/>
    <w:rsid w:val="00602736"/>
    <w:rsid w:val="0060381C"/>
    <w:rsid w:val="00603A46"/>
    <w:rsid w:val="006045FD"/>
    <w:rsid w:val="00605837"/>
    <w:rsid w:val="006059A8"/>
    <w:rsid w:val="00605E6E"/>
    <w:rsid w:val="00606194"/>
    <w:rsid w:val="00607826"/>
    <w:rsid w:val="0061051A"/>
    <w:rsid w:val="00610656"/>
    <w:rsid w:val="00610DF8"/>
    <w:rsid w:val="0061115C"/>
    <w:rsid w:val="00611A49"/>
    <w:rsid w:val="00611ADB"/>
    <w:rsid w:val="0061278E"/>
    <w:rsid w:val="00613017"/>
    <w:rsid w:val="00613A54"/>
    <w:rsid w:val="00614619"/>
    <w:rsid w:val="00614691"/>
    <w:rsid w:val="0061471F"/>
    <w:rsid w:val="0061570E"/>
    <w:rsid w:val="006157C9"/>
    <w:rsid w:val="00616189"/>
    <w:rsid w:val="00616AB4"/>
    <w:rsid w:val="0062078C"/>
    <w:rsid w:val="00620E8F"/>
    <w:rsid w:val="00621760"/>
    <w:rsid w:val="006217BB"/>
    <w:rsid w:val="0062277D"/>
    <w:rsid w:val="00624647"/>
    <w:rsid w:val="00625134"/>
    <w:rsid w:val="00625ADA"/>
    <w:rsid w:val="00625BD5"/>
    <w:rsid w:val="00625DFB"/>
    <w:rsid w:val="00626166"/>
    <w:rsid w:val="00626EA4"/>
    <w:rsid w:val="0062703B"/>
    <w:rsid w:val="006277B7"/>
    <w:rsid w:val="00627FA4"/>
    <w:rsid w:val="00630617"/>
    <w:rsid w:val="006308EB"/>
    <w:rsid w:val="00632E54"/>
    <w:rsid w:val="00633619"/>
    <w:rsid w:val="00633635"/>
    <w:rsid w:val="00633BA6"/>
    <w:rsid w:val="00634436"/>
    <w:rsid w:val="00634D1A"/>
    <w:rsid w:val="00635173"/>
    <w:rsid w:val="00635CA0"/>
    <w:rsid w:val="00635DD5"/>
    <w:rsid w:val="00636904"/>
    <w:rsid w:val="00636D9C"/>
    <w:rsid w:val="00636ED4"/>
    <w:rsid w:val="00637179"/>
    <w:rsid w:val="00637EC0"/>
    <w:rsid w:val="00640193"/>
    <w:rsid w:val="006408C4"/>
    <w:rsid w:val="0064182B"/>
    <w:rsid w:val="006418ED"/>
    <w:rsid w:val="0064229C"/>
    <w:rsid w:val="00642B13"/>
    <w:rsid w:val="0064309D"/>
    <w:rsid w:val="006431FF"/>
    <w:rsid w:val="00643AC4"/>
    <w:rsid w:val="00644B26"/>
    <w:rsid w:val="006455A3"/>
    <w:rsid w:val="00645F7D"/>
    <w:rsid w:val="00645F85"/>
    <w:rsid w:val="00646100"/>
    <w:rsid w:val="00646C1B"/>
    <w:rsid w:val="006476CA"/>
    <w:rsid w:val="0064771A"/>
    <w:rsid w:val="00647B98"/>
    <w:rsid w:val="00650554"/>
    <w:rsid w:val="00650BF8"/>
    <w:rsid w:val="00651712"/>
    <w:rsid w:val="0065303D"/>
    <w:rsid w:val="006533C2"/>
    <w:rsid w:val="00654AF0"/>
    <w:rsid w:val="00655265"/>
    <w:rsid w:val="006552AE"/>
    <w:rsid w:val="00655773"/>
    <w:rsid w:val="00655DD0"/>
    <w:rsid w:val="006563CA"/>
    <w:rsid w:val="00656730"/>
    <w:rsid w:val="006573DD"/>
    <w:rsid w:val="006578FC"/>
    <w:rsid w:val="006607B1"/>
    <w:rsid w:val="006608AB"/>
    <w:rsid w:val="006609AC"/>
    <w:rsid w:val="00660EDE"/>
    <w:rsid w:val="006611C7"/>
    <w:rsid w:val="0066144D"/>
    <w:rsid w:val="006615D6"/>
    <w:rsid w:val="0066170D"/>
    <w:rsid w:val="00661857"/>
    <w:rsid w:val="00661A8E"/>
    <w:rsid w:val="00661AD1"/>
    <w:rsid w:val="006620DA"/>
    <w:rsid w:val="0066371D"/>
    <w:rsid w:val="006637A2"/>
    <w:rsid w:val="00663A6B"/>
    <w:rsid w:val="00663EAC"/>
    <w:rsid w:val="00664587"/>
    <w:rsid w:val="006646D0"/>
    <w:rsid w:val="00664B6D"/>
    <w:rsid w:val="00665955"/>
    <w:rsid w:val="00666D0E"/>
    <w:rsid w:val="00666F25"/>
    <w:rsid w:val="00667045"/>
    <w:rsid w:val="0066727F"/>
    <w:rsid w:val="00667430"/>
    <w:rsid w:val="00667C1C"/>
    <w:rsid w:val="0067001F"/>
    <w:rsid w:val="006702FA"/>
    <w:rsid w:val="00670A43"/>
    <w:rsid w:val="00671845"/>
    <w:rsid w:val="00671AE7"/>
    <w:rsid w:val="0067227D"/>
    <w:rsid w:val="0067238D"/>
    <w:rsid w:val="00673A3B"/>
    <w:rsid w:val="00673DD4"/>
    <w:rsid w:val="00674AEB"/>
    <w:rsid w:val="006755B4"/>
    <w:rsid w:val="00675FFF"/>
    <w:rsid w:val="006760F3"/>
    <w:rsid w:val="0067655A"/>
    <w:rsid w:val="00676907"/>
    <w:rsid w:val="0067744D"/>
    <w:rsid w:val="00677563"/>
    <w:rsid w:val="006775EF"/>
    <w:rsid w:val="00677A5D"/>
    <w:rsid w:val="00677F62"/>
    <w:rsid w:val="00680098"/>
    <w:rsid w:val="0068028B"/>
    <w:rsid w:val="00680A15"/>
    <w:rsid w:val="00681732"/>
    <w:rsid w:val="00681D84"/>
    <w:rsid w:val="006828D8"/>
    <w:rsid w:val="00684456"/>
    <w:rsid w:val="0068455C"/>
    <w:rsid w:val="006845C0"/>
    <w:rsid w:val="00684600"/>
    <w:rsid w:val="00684887"/>
    <w:rsid w:val="00684E76"/>
    <w:rsid w:val="00685898"/>
    <w:rsid w:val="00685D11"/>
    <w:rsid w:val="006867F5"/>
    <w:rsid w:val="006867FA"/>
    <w:rsid w:val="00687F13"/>
    <w:rsid w:val="006907C6"/>
    <w:rsid w:val="00690B13"/>
    <w:rsid w:val="00690B14"/>
    <w:rsid w:val="00690EE9"/>
    <w:rsid w:val="00690F20"/>
    <w:rsid w:val="00691306"/>
    <w:rsid w:val="0069383E"/>
    <w:rsid w:val="00693C8E"/>
    <w:rsid w:val="00693E63"/>
    <w:rsid w:val="00694912"/>
    <w:rsid w:val="00694A75"/>
    <w:rsid w:val="00694E36"/>
    <w:rsid w:val="00694FAD"/>
    <w:rsid w:val="00695D61"/>
    <w:rsid w:val="006969BA"/>
    <w:rsid w:val="00696DD6"/>
    <w:rsid w:val="00696DF3"/>
    <w:rsid w:val="006975FA"/>
    <w:rsid w:val="00697AD7"/>
    <w:rsid w:val="00697E11"/>
    <w:rsid w:val="00697F3E"/>
    <w:rsid w:val="00697FF1"/>
    <w:rsid w:val="006A026A"/>
    <w:rsid w:val="006A0425"/>
    <w:rsid w:val="006A09CB"/>
    <w:rsid w:val="006A0EB1"/>
    <w:rsid w:val="006A1CFF"/>
    <w:rsid w:val="006A1D62"/>
    <w:rsid w:val="006A2363"/>
    <w:rsid w:val="006A43A7"/>
    <w:rsid w:val="006A4D09"/>
    <w:rsid w:val="006A4EAE"/>
    <w:rsid w:val="006A52CC"/>
    <w:rsid w:val="006A56C3"/>
    <w:rsid w:val="006A5AE5"/>
    <w:rsid w:val="006A67AA"/>
    <w:rsid w:val="006A6B88"/>
    <w:rsid w:val="006A6D7F"/>
    <w:rsid w:val="006B01B2"/>
    <w:rsid w:val="006B0298"/>
    <w:rsid w:val="006B0962"/>
    <w:rsid w:val="006B0B50"/>
    <w:rsid w:val="006B0D07"/>
    <w:rsid w:val="006B0E83"/>
    <w:rsid w:val="006B180E"/>
    <w:rsid w:val="006B1D90"/>
    <w:rsid w:val="006B3762"/>
    <w:rsid w:val="006B385B"/>
    <w:rsid w:val="006B4562"/>
    <w:rsid w:val="006B4794"/>
    <w:rsid w:val="006B5493"/>
    <w:rsid w:val="006B5FFD"/>
    <w:rsid w:val="006B6A4E"/>
    <w:rsid w:val="006B6FED"/>
    <w:rsid w:val="006B72F6"/>
    <w:rsid w:val="006B77E2"/>
    <w:rsid w:val="006B7B20"/>
    <w:rsid w:val="006C005A"/>
    <w:rsid w:val="006C02A0"/>
    <w:rsid w:val="006C10C0"/>
    <w:rsid w:val="006C1B1D"/>
    <w:rsid w:val="006C2508"/>
    <w:rsid w:val="006C26E2"/>
    <w:rsid w:val="006C2D0D"/>
    <w:rsid w:val="006C2D71"/>
    <w:rsid w:val="006C2F3E"/>
    <w:rsid w:val="006C32BB"/>
    <w:rsid w:val="006C3368"/>
    <w:rsid w:val="006C3747"/>
    <w:rsid w:val="006C3761"/>
    <w:rsid w:val="006C3FEB"/>
    <w:rsid w:val="006C4E8F"/>
    <w:rsid w:val="006C5817"/>
    <w:rsid w:val="006C5AE1"/>
    <w:rsid w:val="006C6180"/>
    <w:rsid w:val="006C6FE3"/>
    <w:rsid w:val="006C7416"/>
    <w:rsid w:val="006C7760"/>
    <w:rsid w:val="006C7EEA"/>
    <w:rsid w:val="006D084C"/>
    <w:rsid w:val="006D0CF8"/>
    <w:rsid w:val="006D1477"/>
    <w:rsid w:val="006D1B66"/>
    <w:rsid w:val="006D1CE0"/>
    <w:rsid w:val="006D233A"/>
    <w:rsid w:val="006D2764"/>
    <w:rsid w:val="006D3202"/>
    <w:rsid w:val="006D326E"/>
    <w:rsid w:val="006D4838"/>
    <w:rsid w:val="006D4FC4"/>
    <w:rsid w:val="006D522C"/>
    <w:rsid w:val="006D559B"/>
    <w:rsid w:val="006D56AA"/>
    <w:rsid w:val="006D6A65"/>
    <w:rsid w:val="006D7795"/>
    <w:rsid w:val="006D7ACB"/>
    <w:rsid w:val="006D7D14"/>
    <w:rsid w:val="006E00EF"/>
    <w:rsid w:val="006E06BB"/>
    <w:rsid w:val="006E14D7"/>
    <w:rsid w:val="006E1A7A"/>
    <w:rsid w:val="006E2DEB"/>
    <w:rsid w:val="006E45BE"/>
    <w:rsid w:val="006E4723"/>
    <w:rsid w:val="006E51C3"/>
    <w:rsid w:val="006E716F"/>
    <w:rsid w:val="006E7C78"/>
    <w:rsid w:val="006E7DA9"/>
    <w:rsid w:val="006E7DEE"/>
    <w:rsid w:val="006F01E7"/>
    <w:rsid w:val="006F0FD7"/>
    <w:rsid w:val="006F13AF"/>
    <w:rsid w:val="006F1F3A"/>
    <w:rsid w:val="006F2104"/>
    <w:rsid w:val="006F6CA7"/>
    <w:rsid w:val="006F7258"/>
    <w:rsid w:val="006F7EB8"/>
    <w:rsid w:val="007006BA"/>
    <w:rsid w:val="007007DA"/>
    <w:rsid w:val="00700825"/>
    <w:rsid w:val="0070094A"/>
    <w:rsid w:val="00700B60"/>
    <w:rsid w:val="00701DE4"/>
    <w:rsid w:val="00702DD7"/>
    <w:rsid w:val="007038F1"/>
    <w:rsid w:val="00704085"/>
    <w:rsid w:val="00704138"/>
    <w:rsid w:val="00704305"/>
    <w:rsid w:val="007043CB"/>
    <w:rsid w:val="0070476D"/>
    <w:rsid w:val="007047D3"/>
    <w:rsid w:val="00704B24"/>
    <w:rsid w:val="00705663"/>
    <w:rsid w:val="00705C40"/>
    <w:rsid w:val="00706D9F"/>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108"/>
    <w:rsid w:val="00737D63"/>
    <w:rsid w:val="007401D6"/>
    <w:rsid w:val="00740478"/>
    <w:rsid w:val="00740C8C"/>
    <w:rsid w:val="00741745"/>
    <w:rsid w:val="00741AC4"/>
    <w:rsid w:val="007429E1"/>
    <w:rsid w:val="00742CA5"/>
    <w:rsid w:val="00743504"/>
    <w:rsid w:val="00743A0B"/>
    <w:rsid w:val="00743CA7"/>
    <w:rsid w:val="0074489F"/>
    <w:rsid w:val="0074594A"/>
    <w:rsid w:val="00746642"/>
    <w:rsid w:val="007469AA"/>
    <w:rsid w:val="00747181"/>
    <w:rsid w:val="0075065B"/>
    <w:rsid w:val="007513F0"/>
    <w:rsid w:val="007515BC"/>
    <w:rsid w:val="00751953"/>
    <w:rsid w:val="00752606"/>
    <w:rsid w:val="007533B0"/>
    <w:rsid w:val="00753CF0"/>
    <w:rsid w:val="0075402E"/>
    <w:rsid w:val="00754039"/>
    <w:rsid w:val="00755947"/>
    <w:rsid w:val="007561A3"/>
    <w:rsid w:val="00756CA2"/>
    <w:rsid w:val="00756D31"/>
    <w:rsid w:val="00756D3D"/>
    <w:rsid w:val="007573B2"/>
    <w:rsid w:val="007574BB"/>
    <w:rsid w:val="0075764C"/>
    <w:rsid w:val="00757CFF"/>
    <w:rsid w:val="00757D6C"/>
    <w:rsid w:val="00760712"/>
    <w:rsid w:val="0076098B"/>
    <w:rsid w:val="00761D17"/>
    <w:rsid w:val="0076216F"/>
    <w:rsid w:val="00762198"/>
    <w:rsid w:val="007625A2"/>
    <w:rsid w:val="007628DA"/>
    <w:rsid w:val="00762E28"/>
    <w:rsid w:val="00762FA4"/>
    <w:rsid w:val="00763CE8"/>
    <w:rsid w:val="007648CF"/>
    <w:rsid w:val="00765BD5"/>
    <w:rsid w:val="00765C45"/>
    <w:rsid w:val="00765E07"/>
    <w:rsid w:val="007660BA"/>
    <w:rsid w:val="0076703C"/>
    <w:rsid w:val="00767C15"/>
    <w:rsid w:val="00770792"/>
    <w:rsid w:val="00770C11"/>
    <w:rsid w:val="00770FB7"/>
    <w:rsid w:val="007733A0"/>
    <w:rsid w:val="007737B5"/>
    <w:rsid w:val="007739B3"/>
    <w:rsid w:val="00773A22"/>
    <w:rsid w:val="00774B5C"/>
    <w:rsid w:val="00774FFE"/>
    <w:rsid w:val="00775638"/>
    <w:rsid w:val="00775677"/>
    <w:rsid w:val="0077599A"/>
    <w:rsid w:val="00775B6D"/>
    <w:rsid w:val="007762EF"/>
    <w:rsid w:val="00776648"/>
    <w:rsid w:val="00776811"/>
    <w:rsid w:val="0077724D"/>
    <w:rsid w:val="00777353"/>
    <w:rsid w:val="00777ABC"/>
    <w:rsid w:val="00777C4E"/>
    <w:rsid w:val="007804C8"/>
    <w:rsid w:val="00780571"/>
    <w:rsid w:val="0078080D"/>
    <w:rsid w:val="00780CD6"/>
    <w:rsid w:val="007812D1"/>
    <w:rsid w:val="00781A64"/>
    <w:rsid w:val="00782CE8"/>
    <w:rsid w:val="00782EA4"/>
    <w:rsid w:val="00784834"/>
    <w:rsid w:val="00785311"/>
    <w:rsid w:val="00785461"/>
    <w:rsid w:val="00785A0A"/>
    <w:rsid w:val="00785DC5"/>
    <w:rsid w:val="0078639C"/>
    <w:rsid w:val="007868DA"/>
    <w:rsid w:val="00786B36"/>
    <w:rsid w:val="00786DAB"/>
    <w:rsid w:val="00786F25"/>
    <w:rsid w:val="00786FF3"/>
    <w:rsid w:val="0078758E"/>
    <w:rsid w:val="007875F5"/>
    <w:rsid w:val="007876CF"/>
    <w:rsid w:val="00787B77"/>
    <w:rsid w:val="00790309"/>
    <w:rsid w:val="0079271D"/>
    <w:rsid w:val="007929AE"/>
    <w:rsid w:val="00793090"/>
    <w:rsid w:val="00793B8B"/>
    <w:rsid w:val="007948A8"/>
    <w:rsid w:val="007950E6"/>
    <w:rsid w:val="007958AC"/>
    <w:rsid w:val="00795CBE"/>
    <w:rsid w:val="00796484"/>
    <w:rsid w:val="0079675C"/>
    <w:rsid w:val="007967B8"/>
    <w:rsid w:val="00796E95"/>
    <w:rsid w:val="00796F2A"/>
    <w:rsid w:val="00797A1E"/>
    <w:rsid w:val="007A0176"/>
    <w:rsid w:val="007A0798"/>
    <w:rsid w:val="007A0BE9"/>
    <w:rsid w:val="007A0F2A"/>
    <w:rsid w:val="007A0F69"/>
    <w:rsid w:val="007A0FF8"/>
    <w:rsid w:val="007A1632"/>
    <w:rsid w:val="007A1826"/>
    <w:rsid w:val="007A198B"/>
    <w:rsid w:val="007A1E47"/>
    <w:rsid w:val="007A2086"/>
    <w:rsid w:val="007A2248"/>
    <w:rsid w:val="007A249F"/>
    <w:rsid w:val="007A24FC"/>
    <w:rsid w:val="007A2F67"/>
    <w:rsid w:val="007A3918"/>
    <w:rsid w:val="007A3B65"/>
    <w:rsid w:val="007A3B76"/>
    <w:rsid w:val="007A409E"/>
    <w:rsid w:val="007A4296"/>
    <w:rsid w:val="007A43AB"/>
    <w:rsid w:val="007A5398"/>
    <w:rsid w:val="007A5C59"/>
    <w:rsid w:val="007A6B15"/>
    <w:rsid w:val="007B00A0"/>
    <w:rsid w:val="007B0C10"/>
    <w:rsid w:val="007B0E89"/>
    <w:rsid w:val="007B2C38"/>
    <w:rsid w:val="007B2E54"/>
    <w:rsid w:val="007B31B9"/>
    <w:rsid w:val="007B38DE"/>
    <w:rsid w:val="007B3BE3"/>
    <w:rsid w:val="007B56A8"/>
    <w:rsid w:val="007B5DFF"/>
    <w:rsid w:val="007B7498"/>
    <w:rsid w:val="007B77DC"/>
    <w:rsid w:val="007B7AEE"/>
    <w:rsid w:val="007C02F6"/>
    <w:rsid w:val="007C0D24"/>
    <w:rsid w:val="007C283C"/>
    <w:rsid w:val="007C3E2E"/>
    <w:rsid w:val="007C5C9B"/>
    <w:rsid w:val="007C6C24"/>
    <w:rsid w:val="007C71CF"/>
    <w:rsid w:val="007C7EB6"/>
    <w:rsid w:val="007D03CB"/>
    <w:rsid w:val="007D12D8"/>
    <w:rsid w:val="007D1667"/>
    <w:rsid w:val="007D1BCD"/>
    <w:rsid w:val="007D2BE6"/>
    <w:rsid w:val="007D2F75"/>
    <w:rsid w:val="007D48A3"/>
    <w:rsid w:val="007D4AB0"/>
    <w:rsid w:val="007D4F74"/>
    <w:rsid w:val="007D5BF3"/>
    <w:rsid w:val="007D5BF9"/>
    <w:rsid w:val="007D710E"/>
    <w:rsid w:val="007D7215"/>
    <w:rsid w:val="007D7E3A"/>
    <w:rsid w:val="007E050E"/>
    <w:rsid w:val="007E05D3"/>
    <w:rsid w:val="007E09B6"/>
    <w:rsid w:val="007E1177"/>
    <w:rsid w:val="007E1A0F"/>
    <w:rsid w:val="007E22E7"/>
    <w:rsid w:val="007E2467"/>
    <w:rsid w:val="007E2893"/>
    <w:rsid w:val="007E2C7F"/>
    <w:rsid w:val="007E3047"/>
    <w:rsid w:val="007E3AF4"/>
    <w:rsid w:val="007E4232"/>
    <w:rsid w:val="007E4478"/>
    <w:rsid w:val="007E4927"/>
    <w:rsid w:val="007E4ED9"/>
    <w:rsid w:val="007E5C53"/>
    <w:rsid w:val="007E5C74"/>
    <w:rsid w:val="007E6649"/>
    <w:rsid w:val="007E69BB"/>
    <w:rsid w:val="007E6AB8"/>
    <w:rsid w:val="007E6F40"/>
    <w:rsid w:val="007E70B9"/>
    <w:rsid w:val="007E70FD"/>
    <w:rsid w:val="007E728E"/>
    <w:rsid w:val="007E7E96"/>
    <w:rsid w:val="007F08FC"/>
    <w:rsid w:val="007F19DA"/>
    <w:rsid w:val="007F2109"/>
    <w:rsid w:val="007F21C5"/>
    <w:rsid w:val="007F26EE"/>
    <w:rsid w:val="007F2A58"/>
    <w:rsid w:val="007F34CB"/>
    <w:rsid w:val="007F3889"/>
    <w:rsid w:val="007F3A61"/>
    <w:rsid w:val="007F3EF1"/>
    <w:rsid w:val="007F486F"/>
    <w:rsid w:val="007F4B5B"/>
    <w:rsid w:val="007F4EB7"/>
    <w:rsid w:val="007F70A0"/>
    <w:rsid w:val="007F77C3"/>
    <w:rsid w:val="0080056E"/>
    <w:rsid w:val="00800589"/>
    <w:rsid w:val="00800A48"/>
    <w:rsid w:val="00800D9F"/>
    <w:rsid w:val="00801457"/>
    <w:rsid w:val="00801BCE"/>
    <w:rsid w:val="00801E7D"/>
    <w:rsid w:val="00802515"/>
    <w:rsid w:val="0080254F"/>
    <w:rsid w:val="00802661"/>
    <w:rsid w:val="0080373C"/>
    <w:rsid w:val="00803E3D"/>
    <w:rsid w:val="00805163"/>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391E"/>
    <w:rsid w:val="008342D3"/>
    <w:rsid w:val="0083454E"/>
    <w:rsid w:val="00834C4C"/>
    <w:rsid w:val="00835107"/>
    <w:rsid w:val="00835474"/>
    <w:rsid w:val="008359F1"/>
    <w:rsid w:val="00836653"/>
    <w:rsid w:val="008373C0"/>
    <w:rsid w:val="00837A48"/>
    <w:rsid w:val="00837E18"/>
    <w:rsid w:val="008402A5"/>
    <w:rsid w:val="0084052B"/>
    <w:rsid w:val="008407B9"/>
    <w:rsid w:val="0084105A"/>
    <w:rsid w:val="0084145F"/>
    <w:rsid w:val="00841960"/>
    <w:rsid w:val="00841DA2"/>
    <w:rsid w:val="008429DF"/>
    <w:rsid w:val="008436E1"/>
    <w:rsid w:val="00843CB5"/>
    <w:rsid w:val="00844963"/>
    <w:rsid w:val="00844CB5"/>
    <w:rsid w:val="008453FA"/>
    <w:rsid w:val="008458F6"/>
    <w:rsid w:val="00845AED"/>
    <w:rsid w:val="00845C43"/>
    <w:rsid w:val="00845D98"/>
    <w:rsid w:val="008465D3"/>
    <w:rsid w:val="008466E5"/>
    <w:rsid w:val="0084708E"/>
    <w:rsid w:val="00847973"/>
    <w:rsid w:val="00851AE4"/>
    <w:rsid w:val="00851C8B"/>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1A51"/>
    <w:rsid w:val="00862771"/>
    <w:rsid w:val="00862E30"/>
    <w:rsid w:val="00864E58"/>
    <w:rsid w:val="00865800"/>
    <w:rsid w:val="00865B2C"/>
    <w:rsid w:val="00865C64"/>
    <w:rsid w:val="0086682F"/>
    <w:rsid w:val="00867687"/>
    <w:rsid w:val="008704DF"/>
    <w:rsid w:val="00870622"/>
    <w:rsid w:val="008706E3"/>
    <w:rsid w:val="008715CB"/>
    <w:rsid w:val="00873A93"/>
    <w:rsid w:val="00874300"/>
    <w:rsid w:val="00874748"/>
    <w:rsid w:val="00874894"/>
    <w:rsid w:val="00875DB0"/>
    <w:rsid w:val="00876057"/>
    <w:rsid w:val="00876309"/>
    <w:rsid w:val="00876F54"/>
    <w:rsid w:val="00877292"/>
    <w:rsid w:val="0087754A"/>
    <w:rsid w:val="0087766C"/>
    <w:rsid w:val="00880552"/>
    <w:rsid w:val="008814A6"/>
    <w:rsid w:val="00882595"/>
    <w:rsid w:val="0088336E"/>
    <w:rsid w:val="008839DA"/>
    <w:rsid w:val="00884B01"/>
    <w:rsid w:val="00884EE8"/>
    <w:rsid w:val="00885168"/>
    <w:rsid w:val="00885BD3"/>
    <w:rsid w:val="008868FF"/>
    <w:rsid w:val="00890B7E"/>
    <w:rsid w:val="00890C12"/>
    <w:rsid w:val="008915DD"/>
    <w:rsid w:val="0089173B"/>
    <w:rsid w:val="0089175F"/>
    <w:rsid w:val="00891E76"/>
    <w:rsid w:val="0089220F"/>
    <w:rsid w:val="00892B57"/>
    <w:rsid w:val="008935AA"/>
    <w:rsid w:val="008939CF"/>
    <w:rsid w:val="00893D5A"/>
    <w:rsid w:val="00894326"/>
    <w:rsid w:val="0089442A"/>
    <w:rsid w:val="00894DF3"/>
    <w:rsid w:val="008963F0"/>
    <w:rsid w:val="0089708C"/>
    <w:rsid w:val="00897444"/>
    <w:rsid w:val="008A01F7"/>
    <w:rsid w:val="008A03A5"/>
    <w:rsid w:val="008A0DF3"/>
    <w:rsid w:val="008A10D3"/>
    <w:rsid w:val="008A1B76"/>
    <w:rsid w:val="008A1F77"/>
    <w:rsid w:val="008A24AE"/>
    <w:rsid w:val="008A282C"/>
    <w:rsid w:val="008A3808"/>
    <w:rsid w:val="008A4138"/>
    <w:rsid w:val="008A5662"/>
    <w:rsid w:val="008A5D96"/>
    <w:rsid w:val="008A5F7E"/>
    <w:rsid w:val="008A6178"/>
    <w:rsid w:val="008A61E2"/>
    <w:rsid w:val="008A6FEB"/>
    <w:rsid w:val="008A73EF"/>
    <w:rsid w:val="008B00A4"/>
    <w:rsid w:val="008B1C74"/>
    <w:rsid w:val="008B28D1"/>
    <w:rsid w:val="008B360D"/>
    <w:rsid w:val="008B440B"/>
    <w:rsid w:val="008B5AB3"/>
    <w:rsid w:val="008B5B21"/>
    <w:rsid w:val="008B5E49"/>
    <w:rsid w:val="008B671F"/>
    <w:rsid w:val="008B6848"/>
    <w:rsid w:val="008B75B8"/>
    <w:rsid w:val="008B7A37"/>
    <w:rsid w:val="008C0024"/>
    <w:rsid w:val="008C035F"/>
    <w:rsid w:val="008C1393"/>
    <w:rsid w:val="008C15FF"/>
    <w:rsid w:val="008C2FA1"/>
    <w:rsid w:val="008C58DF"/>
    <w:rsid w:val="008C5AE6"/>
    <w:rsid w:val="008C62AB"/>
    <w:rsid w:val="008C6C63"/>
    <w:rsid w:val="008C7298"/>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16B"/>
    <w:rsid w:val="008D7E0D"/>
    <w:rsid w:val="008D7EDB"/>
    <w:rsid w:val="008E0B2F"/>
    <w:rsid w:val="008E1829"/>
    <w:rsid w:val="008E1856"/>
    <w:rsid w:val="008E1949"/>
    <w:rsid w:val="008E1A61"/>
    <w:rsid w:val="008E2327"/>
    <w:rsid w:val="008E2C9C"/>
    <w:rsid w:val="008E2D66"/>
    <w:rsid w:val="008E3507"/>
    <w:rsid w:val="008E3EFA"/>
    <w:rsid w:val="008E431C"/>
    <w:rsid w:val="008E4A6D"/>
    <w:rsid w:val="008E4FAD"/>
    <w:rsid w:val="008E5077"/>
    <w:rsid w:val="008E5F0E"/>
    <w:rsid w:val="008E6427"/>
    <w:rsid w:val="008E64F0"/>
    <w:rsid w:val="008E6658"/>
    <w:rsid w:val="008E695E"/>
    <w:rsid w:val="008E6FF3"/>
    <w:rsid w:val="008E767B"/>
    <w:rsid w:val="008E7B05"/>
    <w:rsid w:val="008E7EB3"/>
    <w:rsid w:val="008F10EB"/>
    <w:rsid w:val="008F13A5"/>
    <w:rsid w:val="008F18ED"/>
    <w:rsid w:val="008F2631"/>
    <w:rsid w:val="008F3966"/>
    <w:rsid w:val="008F452A"/>
    <w:rsid w:val="008F46C2"/>
    <w:rsid w:val="008F5C6C"/>
    <w:rsid w:val="008F6A55"/>
    <w:rsid w:val="008F6CE5"/>
    <w:rsid w:val="008F7068"/>
    <w:rsid w:val="008F77BF"/>
    <w:rsid w:val="008F7852"/>
    <w:rsid w:val="00901CD4"/>
    <w:rsid w:val="00901F28"/>
    <w:rsid w:val="0090360E"/>
    <w:rsid w:val="00903D37"/>
    <w:rsid w:val="0090582F"/>
    <w:rsid w:val="009079CA"/>
    <w:rsid w:val="009079ED"/>
    <w:rsid w:val="0091000D"/>
    <w:rsid w:val="0091055D"/>
    <w:rsid w:val="00911631"/>
    <w:rsid w:val="009119C0"/>
    <w:rsid w:val="00911A5C"/>
    <w:rsid w:val="009125AE"/>
    <w:rsid w:val="009125C5"/>
    <w:rsid w:val="00914408"/>
    <w:rsid w:val="00914C61"/>
    <w:rsid w:val="00915AB6"/>
    <w:rsid w:val="00915DB9"/>
    <w:rsid w:val="009161CB"/>
    <w:rsid w:val="00916270"/>
    <w:rsid w:val="009165F0"/>
    <w:rsid w:val="00916E90"/>
    <w:rsid w:val="00917388"/>
    <w:rsid w:val="00917B5A"/>
    <w:rsid w:val="00917CA8"/>
    <w:rsid w:val="00917D6F"/>
    <w:rsid w:val="00920267"/>
    <w:rsid w:val="0092073B"/>
    <w:rsid w:val="00921B1A"/>
    <w:rsid w:val="00921B7F"/>
    <w:rsid w:val="00921DDA"/>
    <w:rsid w:val="00922DE1"/>
    <w:rsid w:val="00922E4B"/>
    <w:rsid w:val="00924635"/>
    <w:rsid w:val="00924953"/>
    <w:rsid w:val="00924B6C"/>
    <w:rsid w:val="00924D2B"/>
    <w:rsid w:val="00924E02"/>
    <w:rsid w:val="00925183"/>
    <w:rsid w:val="00925DF8"/>
    <w:rsid w:val="0092600D"/>
    <w:rsid w:val="00926885"/>
    <w:rsid w:val="009273F7"/>
    <w:rsid w:val="00930345"/>
    <w:rsid w:val="0093039D"/>
    <w:rsid w:val="009313F0"/>
    <w:rsid w:val="009318E8"/>
    <w:rsid w:val="00931E4F"/>
    <w:rsid w:val="00932475"/>
    <w:rsid w:val="00932A0C"/>
    <w:rsid w:val="0093364D"/>
    <w:rsid w:val="00933664"/>
    <w:rsid w:val="009337A6"/>
    <w:rsid w:val="00933BE4"/>
    <w:rsid w:val="00934048"/>
    <w:rsid w:val="00935B2E"/>
    <w:rsid w:val="00935E84"/>
    <w:rsid w:val="00936574"/>
    <w:rsid w:val="00937C32"/>
    <w:rsid w:val="00937EE1"/>
    <w:rsid w:val="0094041C"/>
    <w:rsid w:val="0094101E"/>
    <w:rsid w:val="009416AF"/>
    <w:rsid w:val="00941720"/>
    <w:rsid w:val="00941A12"/>
    <w:rsid w:val="00941C5E"/>
    <w:rsid w:val="009439D3"/>
    <w:rsid w:val="00943BCE"/>
    <w:rsid w:val="009451DC"/>
    <w:rsid w:val="009466BE"/>
    <w:rsid w:val="00946751"/>
    <w:rsid w:val="009503FE"/>
    <w:rsid w:val="009508A0"/>
    <w:rsid w:val="00950A17"/>
    <w:rsid w:val="00952615"/>
    <w:rsid w:val="009535BD"/>
    <w:rsid w:val="00953D8B"/>
    <w:rsid w:val="00953FF0"/>
    <w:rsid w:val="00954502"/>
    <w:rsid w:val="00954829"/>
    <w:rsid w:val="0095506D"/>
    <w:rsid w:val="009553A4"/>
    <w:rsid w:val="00955A98"/>
    <w:rsid w:val="00955DA9"/>
    <w:rsid w:val="009576B2"/>
    <w:rsid w:val="00960346"/>
    <w:rsid w:val="00960F05"/>
    <w:rsid w:val="00961724"/>
    <w:rsid w:val="009617D3"/>
    <w:rsid w:val="00961B68"/>
    <w:rsid w:val="009626F7"/>
    <w:rsid w:val="009628F1"/>
    <w:rsid w:val="0096463B"/>
    <w:rsid w:val="00965047"/>
    <w:rsid w:val="00967035"/>
    <w:rsid w:val="00967869"/>
    <w:rsid w:val="0096796E"/>
    <w:rsid w:val="009702DB"/>
    <w:rsid w:val="00970BEB"/>
    <w:rsid w:val="00970F44"/>
    <w:rsid w:val="0097149A"/>
    <w:rsid w:val="00971F54"/>
    <w:rsid w:val="009721A0"/>
    <w:rsid w:val="009725C5"/>
    <w:rsid w:val="00972AEA"/>
    <w:rsid w:val="00972B4E"/>
    <w:rsid w:val="0097393A"/>
    <w:rsid w:val="009739F3"/>
    <w:rsid w:val="00973E34"/>
    <w:rsid w:val="00973F40"/>
    <w:rsid w:val="00974529"/>
    <w:rsid w:val="00974C1A"/>
    <w:rsid w:val="00975BEC"/>
    <w:rsid w:val="00975F0E"/>
    <w:rsid w:val="0097630F"/>
    <w:rsid w:val="00980900"/>
    <w:rsid w:val="00982BC9"/>
    <w:rsid w:val="009830F7"/>
    <w:rsid w:val="00983824"/>
    <w:rsid w:val="00983EDC"/>
    <w:rsid w:val="00983EED"/>
    <w:rsid w:val="009849EF"/>
    <w:rsid w:val="00984A3A"/>
    <w:rsid w:val="00984BC7"/>
    <w:rsid w:val="00985967"/>
    <w:rsid w:val="00986DB7"/>
    <w:rsid w:val="00987D23"/>
    <w:rsid w:val="009905A5"/>
    <w:rsid w:val="009912C8"/>
    <w:rsid w:val="009912E0"/>
    <w:rsid w:val="00992750"/>
    <w:rsid w:val="00992903"/>
    <w:rsid w:val="009934CF"/>
    <w:rsid w:val="00993BF4"/>
    <w:rsid w:val="009940FC"/>
    <w:rsid w:val="009942A6"/>
    <w:rsid w:val="00994396"/>
    <w:rsid w:val="00994B03"/>
    <w:rsid w:val="00994FB1"/>
    <w:rsid w:val="00995A6A"/>
    <w:rsid w:val="00995D84"/>
    <w:rsid w:val="00996302"/>
    <w:rsid w:val="009971AA"/>
    <w:rsid w:val="00997908"/>
    <w:rsid w:val="009A0D75"/>
    <w:rsid w:val="009A1234"/>
    <w:rsid w:val="009A306D"/>
    <w:rsid w:val="009A347A"/>
    <w:rsid w:val="009A3661"/>
    <w:rsid w:val="009A4730"/>
    <w:rsid w:val="009A5A3D"/>
    <w:rsid w:val="009A620E"/>
    <w:rsid w:val="009A6BB0"/>
    <w:rsid w:val="009A7587"/>
    <w:rsid w:val="009B0214"/>
    <w:rsid w:val="009B02EF"/>
    <w:rsid w:val="009B0A91"/>
    <w:rsid w:val="009B19CD"/>
    <w:rsid w:val="009B5EC9"/>
    <w:rsid w:val="009B6316"/>
    <w:rsid w:val="009B6452"/>
    <w:rsid w:val="009B6A6F"/>
    <w:rsid w:val="009B736C"/>
    <w:rsid w:val="009B7BFE"/>
    <w:rsid w:val="009C01A6"/>
    <w:rsid w:val="009C0EAC"/>
    <w:rsid w:val="009C18CC"/>
    <w:rsid w:val="009C1AFE"/>
    <w:rsid w:val="009C1F30"/>
    <w:rsid w:val="009C246A"/>
    <w:rsid w:val="009C256C"/>
    <w:rsid w:val="009C323D"/>
    <w:rsid w:val="009C3BF9"/>
    <w:rsid w:val="009C3E33"/>
    <w:rsid w:val="009C3F67"/>
    <w:rsid w:val="009C4153"/>
    <w:rsid w:val="009C54A0"/>
    <w:rsid w:val="009C5C6C"/>
    <w:rsid w:val="009C5F24"/>
    <w:rsid w:val="009C6C53"/>
    <w:rsid w:val="009C7F99"/>
    <w:rsid w:val="009D048B"/>
    <w:rsid w:val="009D0A63"/>
    <w:rsid w:val="009D1B5D"/>
    <w:rsid w:val="009D27C3"/>
    <w:rsid w:val="009D28F8"/>
    <w:rsid w:val="009D28FA"/>
    <w:rsid w:val="009D4200"/>
    <w:rsid w:val="009D43FE"/>
    <w:rsid w:val="009D4AC2"/>
    <w:rsid w:val="009D4E9E"/>
    <w:rsid w:val="009D53FD"/>
    <w:rsid w:val="009D5C19"/>
    <w:rsid w:val="009D6672"/>
    <w:rsid w:val="009D69C6"/>
    <w:rsid w:val="009D6F70"/>
    <w:rsid w:val="009D7501"/>
    <w:rsid w:val="009D7975"/>
    <w:rsid w:val="009E10E1"/>
    <w:rsid w:val="009E3966"/>
    <w:rsid w:val="009E3C52"/>
    <w:rsid w:val="009E4361"/>
    <w:rsid w:val="009E4852"/>
    <w:rsid w:val="009E5419"/>
    <w:rsid w:val="009E56DD"/>
    <w:rsid w:val="009E5A6E"/>
    <w:rsid w:val="009E619C"/>
    <w:rsid w:val="009E6500"/>
    <w:rsid w:val="009E6692"/>
    <w:rsid w:val="009E6AC4"/>
    <w:rsid w:val="009E70E7"/>
    <w:rsid w:val="009E7122"/>
    <w:rsid w:val="009E7784"/>
    <w:rsid w:val="009E7DB9"/>
    <w:rsid w:val="009F1B4F"/>
    <w:rsid w:val="009F1D8A"/>
    <w:rsid w:val="009F1E38"/>
    <w:rsid w:val="009F1F62"/>
    <w:rsid w:val="009F25A8"/>
    <w:rsid w:val="009F34D3"/>
    <w:rsid w:val="009F3CA9"/>
    <w:rsid w:val="009F4353"/>
    <w:rsid w:val="009F46DC"/>
    <w:rsid w:val="009F4CBD"/>
    <w:rsid w:val="009F508F"/>
    <w:rsid w:val="009F6006"/>
    <w:rsid w:val="009F65AF"/>
    <w:rsid w:val="009F66F1"/>
    <w:rsid w:val="009F72A8"/>
    <w:rsid w:val="009F754F"/>
    <w:rsid w:val="009F7D54"/>
    <w:rsid w:val="00A00109"/>
    <w:rsid w:val="00A0052F"/>
    <w:rsid w:val="00A01692"/>
    <w:rsid w:val="00A01B9B"/>
    <w:rsid w:val="00A01BE4"/>
    <w:rsid w:val="00A01C00"/>
    <w:rsid w:val="00A01EB6"/>
    <w:rsid w:val="00A01ED1"/>
    <w:rsid w:val="00A02488"/>
    <w:rsid w:val="00A02AB3"/>
    <w:rsid w:val="00A034EF"/>
    <w:rsid w:val="00A03A1B"/>
    <w:rsid w:val="00A03BD9"/>
    <w:rsid w:val="00A048C7"/>
    <w:rsid w:val="00A0598E"/>
    <w:rsid w:val="00A05D71"/>
    <w:rsid w:val="00A05E08"/>
    <w:rsid w:val="00A063A6"/>
    <w:rsid w:val="00A06844"/>
    <w:rsid w:val="00A06A2C"/>
    <w:rsid w:val="00A06CC5"/>
    <w:rsid w:val="00A07909"/>
    <w:rsid w:val="00A0791C"/>
    <w:rsid w:val="00A079D8"/>
    <w:rsid w:val="00A1047D"/>
    <w:rsid w:val="00A117D8"/>
    <w:rsid w:val="00A11B56"/>
    <w:rsid w:val="00A11C74"/>
    <w:rsid w:val="00A11CAD"/>
    <w:rsid w:val="00A121AB"/>
    <w:rsid w:val="00A12FB1"/>
    <w:rsid w:val="00A13DF7"/>
    <w:rsid w:val="00A14807"/>
    <w:rsid w:val="00A15263"/>
    <w:rsid w:val="00A155CD"/>
    <w:rsid w:val="00A15BF1"/>
    <w:rsid w:val="00A15CD4"/>
    <w:rsid w:val="00A1620D"/>
    <w:rsid w:val="00A166AF"/>
    <w:rsid w:val="00A16AC0"/>
    <w:rsid w:val="00A16DC1"/>
    <w:rsid w:val="00A171AC"/>
    <w:rsid w:val="00A17564"/>
    <w:rsid w:val="00A224E5"/>
    <w:rsid w:val="00A231CF"/>
    <w:rsid w:val="00A23D31"/>
    <w:rsid w:val="00A240A7"/>
    <w:rsid w:val="00A24AF6"/>
    <w:rsid w:val="00A24C9B"/>
    <w:rsid w:val="00A25151"/>
    <w:rsid w:val="00A26554"/>
    <w:rsid w:val="00A26B4A"/>
    <w:rsid w:val="00A26ECD"/>
    <w:rsid w:val="00A27BA0"/>
    <w:rsid w:val="00A27D2B"/>
    <w:rsid w:val="00A301A7"/>
    <w:rsid w:val="00A303F0"/>
    <w:rsid w:val="00A30C34"/>
    <w:rsid w:val="00A30C4E"/>
    <w:rsid w:val="00A30CA8"/>
    <w:rsid w:val="00A30FD3"/>
    <w:rsid w:val="00A31582"/>
    <w:rsid w:val="00A315DF"/>
    <w:rsid w:val="00A32453"/>
    <w:rsid w:val="00A32564"/>
    <w:rsid w:val="00A33A8D"/>
    <w:rsid w:val="00A34223"/>
    <w:rsid w:val="00A34F11"/>
    <w:rsid w:val="00A34F21"/>
    <w:rsid w:val="00A3509C"/>
    <w:rsid w:val="00A352DA"/>
    <w:rsid w:val="00A35E2F"/>
    <w:rsid w:val="00A36013"/>
    <w:rsid w:val="00A36159"/>
    <w:rsid w:val="00A36FB5"/>
    <w:rsid w:val="00A37891"/>
    <w:rsid w:val="00A40A51"/>
    <w:rsid w:val="00A415BA"/>
    <w:rsid w:val="00A419A8"/>
    <w:rsid w:val="00A42041"/>
    <w:rsid w:val="00A4230D"/>
    <w:rsid w:val="00A4379B"/>
    <w:rsid w:val="00A4432A"/>
    <w:rsid w:val="00A4594F"/>
    <w:rsid w:val="00A45F38"/>
    <w:rsid w:val="00A47916"/>
    <w:rsid w:val="00A47C18"/>
    <w:rsid w:val="00A47D97"/>
    <w:rsid w:val="00A50123"/>
    <w:rsid w:val="00A50298"/>
    <w:rsid w:val="00A50838"/>
    <w:rsid w:val="00A50EC5"/>
    <w:rsid w:val="00A511BB"/>
    <w:rsid w:val="00A53309"/>
    <w:rsid w:val="00A535E4"/>
    <w:rsid w:val="00A536DA"/>
    <w:rsid w:val="00A5370C"/>
    <w:rsid w:val="00A5406C"/>
    <w:rsid w:val="00A54801"/>
    <w:rsid w:val="00A54CDF"/>
    <w:rsid w:val="00A556AA"/>
    <w:rsid w:val="00A5596D"/>
    <w:rsid w:val="00A56ACD"/>
    <w:rsid w:val="00A56F1F"/>
    <w:rsid w:val="00A56F39"/>
    <w:rsid w:val="00A571CD"/>
    <w:rsid w:val="00A57C3D"/>
    <w:rsid w:val="00A57D17"/>
    <w:rsid w:val="00A617D1"/>
    <w:rsid w:val="00A61D6F"/>
    <w:rsid w:val="00A640F1"/>
    <w:rsid w:val="00A64F4B"/>
    <w:rsid w:val="00A650C6"/>
    <w:rsid w:val="00A66037"/>
    <w:rsid w:val="00A660D1"/>
    <w:rsid w:val="00A66829"/>
    <w:rsid w:val="00A6682B"/>
    <w:rsid w:val="00A6697B"/>
    <w:rsid w:val="00A71251"/>
    <w:rsid w:val="00A719AA"/>
    <w:rsid w:val="00A71E7E"/>
    <w:rsid w:val="00A731B5"/>
    <w:rsid w:val="00A73DE3"/>
    <w:rsid w:val="00A73E67"/>
    <w:rsid w:val="00A747F9"/>
    <w:rsid w:val="00A74C2D"/>
    <w:rsid w:val="00A75D81"/>
    <w:rsid w:val="00A76217"/>
    <w:rsid w:val="00A76595"/>
    <w:rsid w:val="00A766B1"/>
    <w:rsid w:val="00A76A85"/>
    <w:rsid w:val="00A76B34"/>
    <w:rsid w:val="00A76D3E"/>
    <w:rsid w:val="00A779A5"/>
    <w:rsid w:val="00A77E94"/>
    <w:rsid w:val="00A8051E"/>
    <w:rsid w:val="00A805D0"/>
    <w:rsid w:val="00A81359"/>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3C61"/>
    <w:rsid w:val="00A94938"/>
    <w:rsid w:val="00A95838"/>
    <w:rsid w:val="00A9629C"/>
    <w:rsid w:val="00A96A29"/>
    <w:rsid w:val="00A97219"/>
    <w:rsid w:val="00A97515"/>
    <w:rsid w:val="00AA07B1"/>
    <w:rsid w:val="00AA14D4"/>
    <w:rsid w:val="00AA193D"/>
    <w:rsid w:val="00AA1974"/>
    <w:rsid w:val="00AA1DAF"/>
    <w:rsid w:val="00AA2289"/>
    <w:rsid w:val="00AA3193"/>
    <w:rsid w:val="00AA35D5"/>
    <w:rsid w:val="00AA417B"/>
    <w:rsid w:val="00AA49FF"/>
    <w:rsid w:val="00AA4A1F"/>
    <w:rsid w:val="00AA4D55"/>
    <w:rsid w:val="00AA505C"/>
    <w:rsid w:val="00AA533F"/>
    <w:rsid w:val="00AA59B2"/>
    <w:rsid w:val="00AA5A86"/>
    <w:rsid w:val="00AA5C7C"/>
    <w:rsid w:val="00AA639B"/>
    <w:rsid w:val="00AA6EFD"/>
    <w:rsid w:val="00AA7BD4"/>
    <w:rsid w:val="00AA7F48"/>
    <w:rsid w:val="00AB010D"/>
    <w:rsid w:val="00AB0749"/>
    <w:rsid w:val="00AB2176"/>
    <w:rsid w:val="00AB2617"/>
    <w:rsid w:val="00AB2C53"/>
    <w:rsid w:val="00AB2EDE"/>
    <w:rsid w:val="00AB37BE"/>
    <w:rsid w:val="00AB4EC3"/>
    <w:rsid w:val="00AB5936"/>
    <w:rsid w:val="00AB6595"/>
    <w:rsid w:val="00AB67C7"/>
    <w:rsid w:val="00AB67EF"/>
    <w:rsid w:val="00AB76D8"/>
    <w:rsid w:val="00AB7760"/>
    <w:rsid w:val="00AB7E6A"/>
    <w:rsid w:val="00AC193A"/>
    <w:rsid w:val="00AC1B50"/>
    <w:rsid w:val="00AC1B61"/>
    <w:rsid w:val="00AC28E0"/>
    <w:rsid w:val="00AC2C6E"/>
    <w:rsid w:val="00AC3A3F"/>
    <w:rsid w:val="00AC4005"/>
    <w:rsid w:val="00AC41CA"/>
    <w:rsid w:val="00AC5363"/>
    <w:rsid w:val="00AC5EE6"/>
    <w:rsid w:val="00AC6B75"/>
    <w:rsid w:val="00AC6C2F"/>
    <w:rsid w:val="00AC6DA2"/>
    <w:rsid w:val="00AC706C"/>
    <w:rsid w:val="00AD0AB4"/>
    <w:rsid w:val="00AD0D24"/>
    <w:rsid w:val="00AD0DE0"/>
    <w:rsid w:val="00AD1480"/>
    <w:rsid w:val="00AD1923"/>
    <w:rsid w:val="00AD1E66"/>
    <w:rsid w:val="00AD1E83"/>
    <w:rsid w:val="00AD2611"/>
    <w:rsid w:val="00AD285F"/>
    <w:rsid w:val="00AD368D"/>
    <w:rsid w:val="00AD3AC5"/>
    <w:rsid w:val="00AD3D57"/>
    <w:rsid w:val="00AD497C"/>
    <w:rsid w:val="00AD4AD2"/>
    <w:rsid w:val="00AD50F9"/>
    <w:rsid w:val="00AD55E6"/>
    <w:rsid w:val="00AD57B8"/>
    <w:rsid w:val="00AE072A"/>
    <w:rsid w:val="00AE0890"/>
    <w:rsid w:val="00AE0B4B"/>
    <w:rsid w:val="00AE156A"/>
    <w:rsid w:val="00AE1872"/>
    <w:rsid w:val="00AE19C0"/>
    <w:rsid w:val="00AE1B90"/>
    <w:rsid w:val="00AE1D3A"/>
    <w:rsid w:val="00AE3252"/>
    <w:rsid w:val="00AE47BF"/>
    <w:rsid w:val="00AE489D"/>
    <w:rsid w:val="00AE4A34"/>
    <w:rsid w:val="00AE552E"/>
    <w:rsid w:val="00AE56A2"/>
    <w:rsid w:val="00AE56E4"/>
    <w:rsid w:val="00AE5737"/>
    <w:rsid w:val="00AE57A9"/>
    <w:rsid w:val="00AE6A7D"/>
    <w:rsid w:val="00AE79E1"/>
    <w:rsid w:val="00AE7FF6"/>
    <w:rsid w:val="00AF0176"/>
    <w:rsid w:val="00AF0861"/>
    <w:rsid w:val="00AF0A77"/>
    <w:rsid w:val="00AF15CB"/>
    <w:rsid w:val="00AF17B8"/>
    <w:rsid w:val="00AF17E9"/>
    <w:rsid w:val="00AF1992"/>
    <w:rsid w:val="00AF3305"/>
    <w:rsid w:val="00AF4424"/>
    <w:rsid w:val="00AF4610"/>
    <w:rsid w:val="00AF4B3E"/>
    <w:rsid w:val="00AF4C29"/>
    <w:rsid w:val="00AF4EED"/>
    <w:rsid w:val="00AF51B3"/>
    <w:rsid w:val="00AF5AB6"/>
    <w:rsid w:val="00AF5B6B"/>
    <w:rsid w:val="00AF6432"/>
    <w:rsid w:val="00AF6DED"/>
    <w:rsid w:val="00AF733B"/>
    <w:rsid w:val="00AF753C"/>
    <w:rsid w:val="00AF79BD"/>
    <w:rsid w:val="00B00F3C"/>
    <w:rsid w:val="00B01191"/>
    <w:rsid w:val="00B01762"/>
    <w:rsid w:val="00B01B16"/>
    <w:rsid w:val="00B01D0C"/>
    <w:rsid w:val="00B029B1"/>
    <w:rsid w:val="00B02C78"/>
    <w:rsid w:val="00B03811"/>
    <w:rsid w:val="00B039E1"/>
    <w:rsid w:val="00B03B83"/>
    <w:rsid w:val="00B04B02"/>
    <w:rsid w:val="00B04D4C"/>
    <w:rsid w:val="00B04D63"/>
    <w:rsid w:val="00B04FDF"/>
    <w:rsid w:val="00B058D1"/>
    <w:rsid w:val="00B0597E"/>
    <w:rsid w:val="00B05E74"/>
    <w:rsid w:val="00B06E59"/>
    <w:rsid w:val="00B07443"/>
    <w:rsid w:val="00B07F12"/>
    <w:rsid w:val="00B07FE3"/>
    <w:rsid w:val="00B10BAE"/>
    <w:rsid w:val="00B11CB3"/>
    <w:rsid w:val="00B11E66"/>
    <w:rsid w:val="00B12451"/>
    <w:rsid w:val="00B12A0A"/>
    <w:rsid w:val="00B14154"/>
    <w:rsid w:val="00B1415B"/>
    <w:rsid w:val="00B14A9A"/>
    <w:rsid w:val="00B150A3"/>
    <w:rsid w:val="00B15278"/>
    <w:rsid w:val="00B164F6"/>
    <w:rsid w:val="00B16E71"/>
    <w:rsid w:val="00B222A2"/>
    <w:rsid w:val="00B233F4"/>
    <w:rsid w:val="00B234EC"/>
    <w:rsid w:val="00B265FF"/>
    <w:rsid w:val="00B267E1"/>
    <w:rsid w:val="00B274AE"/>
    <w:rsid w:val="00B274BF"/>
    <w:rsid w:val="00B27AA7"/>
    <w:rsid w:val="00B304B7"/>
    <w:rsid w:val="00B31222"/>
    <w:rsid w:val="00B31516"/>
    <w:rsid w:val="00B31609"/>
    <w:rsid w:val="00B318C9"/>
    <w:rsid w:val="00B31FDB"/>
    <w:rsid w:val="00B327FB"/>
    <w:rsid w:val="00B336AC"/>
    <w:rsid w:val="00B33998"/>
    <w:rsid w:val="00B33EEF"/>
    <w:rsid w:val="00B348F1"/>
    <w:rsid w:val="00B357D1"/>
    <w:rsid w:val="00B36AEA"/>
    <w:rsid w:val="00B416D0"/>
    <w:rsid w:val="00B41D89"/>
    <w:rsid w:val="00B41D8E"/>
    <w:rsid w:val="00B42C7F"/>
    <w:rsid w:val="00B42E81"/>
    <w:rsid w:val="00B4329D"/>
    <w:rsid w:val="00B457EF"/>
    <w:rsid w:val="00B459FA"/>
    <w:rsid w:val="00B45BEE"/>
    <w:rsid w:val="00B45F3A"/>
    <w:rsid w:val="00B46A26"/>
    <w:rsid w:val="00B46C8E"/>
    <w:rsid w:val="00B47845"/>
    <w:rsid w:val="00B50512"/>
    <w:rsid w:val="00B50F74"/>
    <w:rsid w:val="00B51490"/>
    <w:rsid w:val="00B519F0"/>
    <w:rsid w:val="00B51A2F"/>
    <w:rsid w:val="00B51AEA"/>
    <w:rsid w:val="00B520F9"/>
    <w:rsid w:val="00B52812"/>
    <w:rsid w:val="00B537CE"/>
    <w:rsid w:val="00B53891"/>
    <w:rsid w:val="00B541CB"/>
    <w:rsid w:val="00B5423C"/>
    <w:rsid w:val="00B54395"/>
    <w:rsid w:val="00B5495A"/>
    <w:rsid w:val="00B54AAB"/>
    <w:rsid w:val="00B54CBD"/>
    <w:rsid w:val="00B553BA"/>
    <w:rsid w:val="00B55A03"/>
    <w:rsid w:val="00B57560"/>
    <w:rsid w:val="00B5768D"/>
    <w:rsid w:val="00B57690"/>
    <w:rsid w:val="00B577A3"/>
    <w:rsid w:val="00B6144B"/>
    <w:rsid w:val="00B61577"/>
    <w:rsid w:val="00B6170F"/>
    <w:rsid w:val="00B625C9"/>
    <w:rsid w:val="00B63796"/>
    <w:rsid w:val="00B64641"/>
    <w:rsid w:val="00B648F6"/>
    <w:rsid w:val="00B65A35"/>
    <w:rsid w:val="00B65E20"/>
    <w:rsid w:val="00B6626B"/>
    <w:rsid w:val="00B66A77"/>
    <w:rsid w:val="00B675DD"/>
    <w:rsid w:val="00B704AA"/>
    <w:rsid w:val="00B70B2A"/>
    <w:rsid w:val="00B71F2C"/>
    <w:rsid w:val="00B7262F"/>
    <w:rsid w:val="00B726C3"/>
    <w:rsid w:val="00B727C5"/>
    <w:rsid w:val="00B72DC3"/>
    <w:rsid w:val="00B73031"/>
    <w:rsid w:val="00B73CF6"/>
    <w:rsid w:val="00B73D51"/>
    <w:rsid w:val="00B73FD4"/>
    <w:rsid w:val="00B74128"/>
    <w:rsid w:val="00B743FD"/>
    <w:rsid w:val="00B74DCE"/>
    <w:rsid w:val="00B74FC5"/>
    <w:rsid w:val="00B75535"/>
    <w:rsid w:val="00B75A6C"/>
    <w:rsid w:val="00B7684C"/>
    <w:rsid w:val="00B77614"/>
    <w:rsid w:val="00B8029A"/>
    <w:rsid w:val="00B80DB5"/>
    <w:rsid w:val="00B827B3"/>
    <w:rsid w:val="00B82F2D"/>
    <w:rsid w:val="00B83E2A"/>
    <w:rsid w:val="00B83E38"/>
    <w:rsid w:val="00B84273"/>
    <w:rsid w:val="00B84E0E"/>
    <w:rsid w:val="00B85781"/>
    <w:rsid w:val="00B8596B"/>
    <w:rsid w:val="00B85DF3"/>
    <w:rsid w:val="00B86067"/>
    <w:rsid w:val="00B861AD"/>
    <w:rsid w:val="00B8690B"/>
    <w:rsid w:val="00B86C19"/>
    <w:rsid w:val="00B8730C"/>
    <w:rsid w:val="00B878CC"/>
    <w:rsid w:val="00B912E7"/>
    <w:rsid w:val="00B91367"/>
    <w:rsid w:val="00B913FB"/>
    <w:rsid w:val="00B923C1"/>
    <w:rsid w:val="00B924EF"/>
    <w:rsid w:val="00B92B21"/>
    <w:rsid w:val="00B92EDF"/>
    <w:rsid w:val="00B9332A"/>
    <w:rsid w:val="00B93510"/>
    <w:rsid w:val="00B93640"/>
    <w:rsid w:val="00B93E33"/>
    <w:rsid w:val="00B93FFB"/>
    <w:rsid w:val="00B946D6"/>
    <w:rsid w:val="00B94C63"/>
    <w:rsid w:val="00B94C73"/>
    <w:rsid w:val="00B954F3"/>
    <w:rsid w:val="00B95BCD"/>
    <w:rsid w:val="00B95CDC"/>
    <w:rsid w:val="00B95CE5"/>
    <w:rsid w:val="00B96107"/>
    <w:rsid w:val="00B97239"/>
    <w:rsid w:val="00BA064F"/>
    <w:rsid w:val="00BA0D0B"/>
    <w:rsid w:val="00BA14FC"/>
    <w:rsid w:val="00BA1EE5"/>
    <w:rsid w:val="00BA3ADF"/>
    <w:rsid w:val="00BA3D3F"/>
    <w:rsid w:val="00BA4C61"/>
    <w:rsid w:val="00BA4CE5"/>
    <w:rsid w:val="00BA5DF2"/>
    <w:rsid w:val="00BA7E4A"/>
    <w:rsid w:val="00BB1236"/>
    <w:rsid w:val="00BB1A27"/>
    <w:rsid w:val="00BB1F81"/>
    <w:rsid w:val="00BB375D"/>
    <w:rsid w:val="00BB4015"/>
    <w:rsid w:val="00BB41B8"/>
    <w:rsid w:val="00BB4277"/>
    <w:rsid w:val="00BB42B2"/>
    <w:rsid w:val="00BB49A0"/>
    <w:rsid w:val="00BB4DD5"/>
    <w:rsid w:val="00BB515F"/>
    <w:rsid w:val="00BB532B"/>
    <w:rsid w:val="00BB5C60"/>
    <w:rsid w:val="00BC0924"/>
    <w:rsid w:val="00BC0C50"/>
    <w:rsid w:val="00BC11E0"/>
    <w:rsid w:val="00BC198A"/>
    <w:rsid w:val="00BC1FA5"/>
    <w:rsid w:val="00BC2598"/>
    <w:rsid w:val="00BC299D"/>
    <w:rsid w:val="00BC2C0C"/>
    <w:rsid w:val="00BC3B70"/>
    <w:rsid w:val="00BC406B"/>
    <w:rsid w:val="00BC4AE9"/>
    <w:rsid w:val="00BC5205"/>
    <w:rsid w:val="00BC671C"/>
    <w:rsid w:val="00BC6D90"/>
    <w:rsid w:val="00BC6E7C"/>
    <w:rsid w:val="00BC7182"/>
    <w:rsid w:val="00BC732A"/>
    <w:rsid w:val="00BC7398"/>
    <w:rsid w:val="00BC7458"/>
    <w:rsid w:val="00BC758B"/>
    <w:rsid w:val="00BC7701"/>
    <w:rsid w:val="00BC79AA"/>
    <w:rsid w:val="00BC79C3"/>
    <w:rsid w:val="00BC7D51"/>
    <w:rsid w:val="00BD1045"/>
    <w:rsid w:val="00BD180E"/>
    <w:rsid w:val="00BD2183"/>
    <w:rsid w:val="00BD2EAC"/>
    <w:rsid w:val="00BD3421"/>
    <w:rsid w:val="00BD4BB3"/>
    <w:rsid w:val="00BD4EAE"/>
    <w:rsid w:val="00BD4FA5"/>
    <w:rsid w:val="00BD50FE"/>
    <w:rsid w:val="00BD5C33"/>
    <w:rsid w:val="00BD6804"/>
    <w:rsid w:val="00BD7F11"/>
    <w:rsid w:val="00BE17C6"/>
    <w:rsid w:val="00BE22CA"/>
    <w:rsid w:val="00BE2498"/>
    <w:rsid w:val="00BE2BD3"/>
    <w:rsid w:val="00BE2E7C"/>
    <w:rsid w:val="00BE3D7C"/>
    <w:rsid w:val="00BE4843"/>
    <w:rsid w:val="00BE4865"/>
    <w:rsid w:val="00BE4BA7"/>
    <w:rsid w:val="00BE50F9"/>
    <w:rsid w:val="00BE5241"/>
    <w:rsid w:val="00BE5595"/>
    <w:rsid w:val="00BE6035"/>
    <w:rsid w:val="00BE675A"/>
    <w:rsid w:val="00BE69BF"/>
    <w:rsid w:val="00BE725A"/>
    <w:rsid w:val="00BE7263"/>
    <w:rsid w:val="00BE73C1"/>
    <w:rsid w:val="00BE7430"/>
    <w:rsid w:val="00BE7B48"/>
    <w:rsid w:val="00BF0B5F"/>
    <w:rsid w:val="00BF3269"/>
    <w:rsid w:val="00BF3381"/>
    <w:rsid w:val="00BF4B55"/>
    <w:rsid w:val="00BF667D"/>
    <w:rsid w:val="00BF68BB"/>
    <w:rsid w:val="00BF69D9"/>
    <w:rsid w:val="00BF6E25"/>
    <w:rsid w:val="00BF706E"/>
    <w:rsid w:val="00BF773F"/>
    <w:rsid w:val="00BF7E94"/>
    <w:rsid w:val="00C0169B"/>
    <w:rsid w:val="00C01727"/>
    <w:rsid w:val="00C01EA2"/>
    <w:rsid w:val="00C02357"/>
    <w:rsid w:val="00C03070"/>
    <w:rsid w:val="00C046C5"/>
    <w:rsid w:val="00C04951"/>
    <w:rsid w:val="00C06B11"/>
    <w:rsid w:val="00C06BCB"/>
    <w:rsid w:val="00C100E3"/>
    <w:rsid w:val="00C10262"/>
    <w:rsid w:val="00C1094D"/>
    <w:rsid w:val="00C10FCF"/>
    <w:rsid w:val="00C11870"/>
    <w:rsid w:val="00C12810"/>
    <w:rsid w:val="00C12D84"/>
    <w:rsid w:val="00C13893"/>
    <w:rsid w:val="00C13B88"/>
    <w:rsid w:val="00C1483A"/>
    <w:rsid w:val="00C14CF4"/>
    <w:rsid w:val="00C15B35"/>
    <w:rsid w:val="00C166FA"/>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1CF"/>
    <w:rsid w:val="00C247E5"/>
    <w:rsid w:val="00C24F30"/>
    <w:rsid w:val="00C25238"/>
    <w:rsid w:val="00C260FA"/>
    <w:rsid w:val="00C2682F"/>
    <w:rsid w:val="00C26853"/>
    <w:rsid w:val="00C26FA8"/>
    <w:rsid w:val="00C2770D"/>
    <w:rsid w:val="00C305F2"/>
    <w:rsid w:val="00C31368"/>
    <w:rsid w:val="00C318DD"/>
    <w:rsid w:val="00C31F8B"/>
    <w:rsid w:val="00C3253F"/>
    <w:rsid w:val="00C332FA"/>
    <w:rsid w:val="00C3345C"/>
    <w:rsid w:val="00C33886"/>
    <w:rsid w:val="00C3485C"/>
    <w:rsid w:val="00C35376"/>
    <w:rsid w:val="00C3583A"/>
    <w:rsid w:val="00C35A5E"/>
    <w:rsid w:val="00C364D0"/>
    <w:rsid w:val="00C36C23"/>
    <w:rsid w:val="00C37A5F"/>
    <w:rsid w:val="00C407E5"/>
    <w:rsid w:val="00C40B65"/>
    <w:rsid w:val="00C4265A"/>
    <w:rsid w:val="00C42ACA"/>
    <w:rsid w:val="00C42DAC"/>
    <w:rsid w:val="00C4342B"/>
    <w:rsid w:val="00C44C5C"/>
    <w:rsid w:val="00C44C87"/>
    <w:rsid w:val="00C45345"/>
    <w:rsid w:val="00C45818"/>
    <w:rsid w:val="00C459A9"/>
    <w:rsid w:val="00C45CA7"/>
    <w:rsid w:val="00C46EF4"/>
    <w:rsid w:val="00C47763"/>
    <w:rsid w:val="00C477E7"/>
    <w:rsid w:val="00C478A3"/>
    <w:rsid w:val="00C502A5"/>
    <w:rsid w:val="00C503A6"/>
    <w:rsid w:val="00C5063C"/>
    <w:rsid w:val="00C51784"/>
    <w:rsid w:val="00C51CD8"/>
    <w:rsid w:val="00C521D8"/>
    <w:rsid w:val="00C521F7"/>
    <w:rsid w:val="00C526DE"/>
    <w:rsid w:val="00C53008"/>
    <w:rsid w:val="00C53C3A"/>
    <w:rsid w:val="00C53DF3"/>
    <w:rsid w:val="00C5468D"/>
    <w:rsid w:val="00C55151"/>
    <w:rsid w:val="00C554F7"/>
    <w:rsid w:val="00C5575D"/>
    <w:rsid w:val="00C558FF"/>
    <w:rsid w:val="00C55D26"/>
    <w:rsid w:val="00C560FA"/>
    <w:rsid w:val="00C561CA"/>
    <w:rsid w:val="00C561E0"/>
    <w:rsid w:val="00C56772"/>
    <w:rsid w:val="00C56935"/>
    <w:rsid w:val="00C576D2"/>
    <w:rsid w:val="00C577C1"/>
    <w:rsid w:val="00C57FF9"/>
    <w:rsid w:val="00C6103F"/>
    <w:rsid w:val="00C612FD"/>
    <w:rsid w:val="00C62023"/>
    <w:rsid w:val="00C620F7"/>
    <w:rsid w:val="00C62348"/>
    <w:rsid w:val="00C62CA9"/>
    <w:rsid w:val="00C63444"/>
    <w:rsid w:val="00C64434"/>
    <w:rsid w:val="00C648C4"/>
    <w:rsid w:val="00C64A51"/>
    <w:rsid w:val="00C64B27"/>
    <w:rsid w:val="00C64FE7"/>
    <w:rsid w:val="00C65531"/>
    <w:rsid w:val="00C655F2"/>
    <w:rsid w:val="00C65C4D"/>
    <w:rsid w:val="00C66180"/>
    <w:rsid w:val="00C67C44"/>
    <w:rsid w:val="00C7063C"/>
    <w:rsid w:val="00C70670"/>
    <w:rsid w:val="00C7102D"/>
    <w:rsid w:val="00C72589"/>
    <w:rsid w:val="00C73C57"/>
    <w:rsid w:val="00C741B2"/>
    <w:rsid w:val="00C746D9"/>
    <w:rsid w:val="00C74D43"/>
    <w:rsid w:val="00C74F53"/>
    <w:rsid w:val="00C74F5F"/>
    <w:rsid w:val="00C75CA7"/>
    <w:rsid w:val="00C75D18"/>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C0A"/>
    <w:rsid w:val="00C86FC6"/>
    <w:rsid w:val="00C87C17"/>
    <w:rsid w:val="00C901BB"/>
    <w:rsid w:val="00C90C46"/>
    <w:rsid w:val="00C90CD3"/>
    <w:rsid w:val="00C91B62"/>
    <w:rsid w:val="00C92552"/>
    <w:rsid w:val="00C92792"/>
    <w:rsid w:val="00C92916"/>
    <w:rsid w:val="00C92C27"/>
    <w:rsid w:val="00C93A71"/>
    <w:rsid w:val="00C93F1B"/>
    <w:rsid w:val="00C9454B"/>
    <w:rsid w:val="00C950E3"/>
    <w:rsid w:val="00C953F1"/>
    <w:rsid w:val="00C955F1"/>
    <w:rsid w:val="00C963DF"/>
    <w:rsid w:val="00C96DFE"/>
    <w:rsid w:val="00C96FE8"/>
    <w:rsid w:val="00C97151"/>
    <w:rsid w:val="00C9737D"/>
    <w:rsid w:val="00C976D1"/>
    <w:rsid w:val="00C97713"/>
    <w:rsid w:val="00CA015B"/>
    <w:rsid w:val="00CA067D"/>
    <w:rsid w:val="00CA0F81"/>
    <w:rsid w:val="00CA24F6"/>
    <w:rsid w:val="00CA2C6A"/>
    <w:rsid w:val="00CA2D01"/>
    <w:rsid w:val="00CA308F"/>
    <w:rsid w:val="00CA3491"/>
    <w:rsid w:val="00CA3730"/>
    <w:rsid w:val="00CA3C52"/>
    <w:rsid w:val="00CA47AE"/>
    <w:rsid w:val="00CA563F"/>
    <w:rsid w:val="00CA5C24"/>
    <w:rsid w:val="00CA5FDD"/>
    <w:rsid w:val="00CA67BA"/>
    <w:rsid w:val="00CA71D4"/>
    <w:rsid w:val="00CB0326"/>
    <w:rsid w:val="00CB03C1"/>
    <w:rsid w:val="00CB142E"/>
    <w:rsid w:val="00CB1F95"/>
    <w:rsid w:val="00CB5B59"/>
    <w:rsid w:val="00CB5CFA"/>
    <w:rsid w:val="00CB5D29"/>
    <w:rsid w:val="00CB6019"/>
    <w:rsid w:val="00CB675A"/>
    <w:rsid w:val="00CB6847"/>
    <w:rsid w:val="00CB6EC8"/>
    <w:rsid w:val="00CB7423"/>
    <w:rsid w:val="00CB782B"/>
    <w:rsid w:val="00CC082B"/>
    <w:rsid w:val="00CC0E77"/>
    <w:rsid w:val="00CC13BE"/>
    <w:rsid w:val="00CC2092"/>
    <w:rsid w:val="00CC285C"/>
    <w:rsid w:val="00CC291F"/>
    <w:rsid w:val="00CC2E28"/>
    <w:rsid w:val="00CC3244"/>
    <w:rsid w:val="00CC3A01"/>
    <w:rsid w:val="00CC3F80"/>
    <w:rsid w:val="00CC5595"/>
    <w:rsid w:val="00CC596D"/>
    <w:rsid w:val="00CC5AAD"/>
    <w:rsid w:val="00CC5E76"/>
    <w:rsid w:val="00CC6285"/>
    <w:rsid w:val="00CC687B"/>
    <w:rsid w:val="00CC79AA"/>
    <w:rsid w:val="00CC7FC0"/>
    <w:rsid w:val="00CD0453"/>
    <w:rsid w:val="00CD0E0C"/>
    <w:rsid w:val="00CD10BF"/>
    <w:rsid w:val="00CD1770"/>
    <w:rsid w:val="00CD2422"/>
    <w:rsid w:val="00CD2797"/>
    <w:rsid w:val="00CD2AB8"/>
    <w:rsid w:val="00CD2D4D"/>
    <w:rsid w:val="00CD3A5D"/>
    <w:rsid w:val="00CD3F0D"/>
    <w:rsid w:val="00CD4404"/>
    <w:rsid w:val="00CD4930"/>
    <w:rsid w:val="00CD4AF7"/>
    <w:rsid w:val="00CD52E7"/>
    <w:rsid w:val="00CD5A78"/>
    <w:rsid w:val="00CD5FD4"/>
    <w:rsid w:val="00CD64D0"/>
    <w:rsid w:val="00CD6FFE"/>
    <w:rsid w:val="00CD753E"/>
    <w:rsid w:val="00CD75DF"/>
    <w:rsid w:val="00CD78C2"/>
    <w:rsid w:val="00CD7F8F"/>
    <w:rsid w:val="00CE0B4C"/>
    <w:rsid w:val="00CE0DCE"/>
    <w:rsid w:val="00CE142E"/>
    <w:rsid w:val="00CE1BC9"/>
    <w:rsid w:val="00CE25A1"/>
    <w:rsid w:val="00CE2DD0"/>
    <w:rsid w:val="00CE2F19"/>
    <w:rsid w:val="00CE33C1"/>
    <w:rsid w:val="00CE3B15"/>
    <w:rsid w:val="00CE43B9"/>
    <w:rsid w:val="00CE478C"/>
    <w:rsid w:val="00CE4DD6"/>
    <w:rsid w:val="00CE5049"/>
    <w:rsid w:val="00CE5228"/>
    <w:rsid w:val="00CE5EF9"/>
    <w:rsid w:val="00CE6A87"/>
    <w:rsid w:val="00CE76FF"/>
    <w:rsid w:val="00CF090B"/>
    <w:rsid w:val="00CF0C41"/>
    <w:rsid w:val="00CF1CF7"/>
    <w:rsid w:val="00CF3AEC"/>
    <w:rsid w:val="00CF3B92"/>
    <w:rsid w:val="00CF4012"/>
    <w:rsid w:val="00CF43D5"/>
    <w:rsid w:val="00CF446E"/>
    <w:rsid w:val="00CF517B"/>
    <w:rsid w:val="00CF5F40"/>
    <w:rsid w:val="00CF715D"/>
    <w:rsid w:val="00CF73F3"/>
    <w:rsid w:val="00CF7F3E"/>
    <w:rsid w:val="00D0060A"/>
    <w:rsid w:val="00D01A66"/>
    <w:rsid w:val="00D01BB6"/>
    <w:rsid w:val="00D01C18"/>
    <w:rsid w:val="00D01C3D"/>
    <w:rsid w:val="00D01F75"/>
    <w:rsid w:val="00D026F0"/>
    <w:rsid w:val="00D02BC6"/>
    <w:rsid w:val="00D0310D"/>
    <w:rsid w:val="00D03542"/>
    <w:rsid w:val="00D04FF5"/>
    <w:rsid w:val="00D0542E"/>
    <w:rsid w:val="00D05803"/>
    <w:rsid w:val="00D05C7C"/>
    <w:rsid w:val="00D06095"/>
    <w:rsid w:val="00D06906"/>
    <w:rsid w:val="00D06EF0"/>
    <w:rsid w:val="00D07171"/>
    <w:rsid w:val="00D07742"/>
    <w:rsid w:val="00D10711"/>
    <w:rsid w:val="00D10B2F"/>
    <w:rsid w:val="00D117D5"/>
    <w:rsid w:val="00D11916"/>
    <w:rsid w:val="00D11D77"/>
    <w:rsid w:val="00D125A8"/>
    <w:rsid w:val="00D126F1"/>
    <w:rsid w:val="00D1276A"/>
    <w:rsid w:val="00D134FE"/>
    <w:rsid w:val="00D14DB7"/>
    <w:rsid w:val="00D15D92"/>
    <w:rsid w:val="00D15E6A"/>
    <w:rsid w:val="00D15ED5"/>
    <w:rsid w:val="00D16656"/>
    <w:rsid w:val="00D16FD7"/>
    <w:rsid w:val="00D17B33"/>
    <w:rsid w:val="00D200AB"/>
    <w:rsid w:val="00D204C4"/>
    <w:rsid w:val="00D243A2"/>
    <w:rsid w:val="00D24DD5"/>
    <w:rsid w:val="00D255E9"/>
    <w:rsid w:val="00D25689"/>
    <w:rsid w:val="00D25899"/>
    <w:rsid w:val="00D25ADC"/>
    <w:rsid w:val="00D2696B"/>
    <w:rsid w:val="00D26C96"/>
    <w:rsid w:val="00D31CD5"/>
    <w:rsid w:val="00D31FC5"/>
    <w:rsid w:val="00D33009"/>
    <w:rsid w:val="00D3376E"/>
    <w:rsid w:val="00D337DF"/>
    <w:rsid w:val="00D340A6"/>
    <w:rsid w:val="00D34402"/>
    <w:rsid w:val="00D348F7"/>
    <w:rsid w:val="00D351D9"/>
    <w:rsid w:val="00D35641"/>
    <w:rsid w:val="00D3564E"/>
    <w:rsid w:val="00D36EF4"/>
    <w:rsid w:val="00D371D0"/>
    <w:rsid w:val="00D37422"/>
    <w:rsid w:val="00D37A4C"/>
    <w:rsid w:val="00D4062A"/>
    <w:rsid w:val="00D4099D"/>
    <w:rsid w:val="00D40BC3"/>
    <w:rsid w:val="00D410EA"/>
    <w:rsid w:val="00D42D55"/>
    <w:rsid w:val="00D434EC"/>
    <w:rsid w:val="00D44C07"/>
    <w:rsid w:val="00D44E9D"/>
    <w:rsid w:val="00D450DA"/>
    <w:rsid w:val="00D4567E"/>
    <w:rsid w:val="00D4642E"/>
    <w:rsid w:val="00D46722"/>
    <w:rsid w:val="00D472A7"/>
    <w:rsid w:val="00D47BC2"/>
    <w:rsid w:val="00D50198"/>
    <w:rsid w:val="00D504F1"/>
    <w:rsid w:val="00D514B7"/>
    <w:rsid w:val="00D51515"/>
    <w:rsid w:val="00D5217F"/>
    <w:rsid w:val="00D5381C"/>
    <w:rsid w:val="00D53C84"/>
    <w:rsid w:val="00D54BD5"/>
    <w:rsid w:val="00D5699B"/>
    <w:rsid w:val="00D575F0"/>
    <w:rsid w:val="00D57960"/>
    <w:rsid w:val="00D6004B"/>
    <w:rsid w:val="00D60578"/>
    <w:rsid w:val="00D60B56"/>
    <w:rsid w:val="00D61105"/>
    <w:rsid w:val="00D6115B"/>
    <w:rsid w:val="00D614C8"/>
    <w:rsid w:val="00D61A0E"/>
    <w:rsid w:val="00D61A90"/>
    <w:rsid w:val="00D62055"/>
    <w:rsid w:val="00D62551"/>
    <w:rsid w:val="00D6295D"/>
    <w:rsid w:val="00D63A43"/>
    <w:rsid w:val="00D63DA6"/>
    <w:rsid w:val="00D64656"/>
    <w:rsid w:val="00D66FC3"/>
    <w:rsid w:val="00D70C67"/>
    <w:rsid w:val="00D70E79"/>
    <w:rsid w:val="00D71436"/>
    <w:rsid w:val="00D71CF9"/>
    <w:rsid w:val="00D72171"/>
    <w:rsid w:val="00D72EAC"/>
    <w:rsid w:val="00D73BC4"/>
    <w:rsid w:val="00D73DE1"/>
    <w:rsid w:val="00D740F6"/>
    <w:rsid w:val="00D74170"/>
    <w:rsid w:val="00D74344"/>
    <w:rsid w:val="00D74913"/>
    <w:rsid w:val="00D74B06"/>
    <w:rsid w:val="00D75780"/>
    <w:rsid w:val="00D7675E"/>
    <w:rsid w:val="00D7701F"/>
    <w:rsid w:val="00D80080"/>
    <w:rsid w:val="00D807FB"/>
    <w:rsid w:val="00D80F9D"/>
    <w:rsid w:val="00D80FFB"/>
    <w:rsid w:val="00D81322"/>
    <w:rsid w:val="00D81BAE"/>
    <w:rsid w:val="00D82A34"/>
    <w:rsid w:val="00D83712"/>
    <w:rsid w:val="00D83800"/>
    <w:rsid w:val="00D83C1A"/>
    <w:rsid w:val="00D84B17"/>
    <w:rsid w:val="00D8507D"/>
    <w:rsid w:val="00D85E1C"/>
    <w:rsid w:val="00D86692"/>
    <w:rsid w:val="00D86735"/>
    <w:rsid w:val="00D8718E"/>
    <w:rsid w:val="00D871FB"/>
    <w:rsid w:val="00D8777D"/>
    <w:rsid w:val="00D90C9D"/>
    <w:rsid w:val="00D90E57"/>
    <w:rsid w:val="00D91757"/>
    <w:rsid w:val="00D91910"/>
    <w:rsid w:val="00D91AA8"/>
    <w:rsid w:val="00D92062"/>
    <w:rsid w:val="00D925A8"/>
    <w:rsid w:val="00D92FF3"/>
    <w:rsid w:val="00D930D2"/>
    <w:rsid w:val="00D944A6"/>
    <w:rsid w:val="00D948AF"/>
    <w:rsid w:val="00D9559A"/>
    <w:rsid w:val="00D95B5F"/>
    <w:rsid w:val="00D9638E"/>
    <w:rsid w:val="00D96FC3"/>
    <w:rsid w:val="00DA00CC"/>
    <w:rsid w:val="00DA01CE"/>
    <w:rsid w:val="00DA0839"/>
    <w:rsid w:val="00DA0EE6"/>
    <w:rsid w:val="00DA1248"/>
    <w:rsid w:val="00DA12C3"/>
    <w:rsid w:val="00DA1878"/>
    <w:rsid w:val="00DA199E"/>
    <w:rsid w:val="00DA22B5"/>
    <w:rsid w:val="00DA356D"/>
    <w:rsid w:val="00DA374D"/>
    <w:rsid w:val="00DA4192"/>
    <w:rsid w:val="00DA495D"/>
    <w:rsid w:val="00DA4A7C"/>
    <w:rsid w:val="00DA4C0A"/>
    <w:rsid w:val="00DA4F15"/>
    <w:rsid w:val="00DA5280"/>
    <w:rsid w:val="00DA5DCA"/>
    <w:rsid w:val="00DA600C"/>
    <w:rsid w:val="00DA67B9"/>
    <w:rsid w:val="00DA7BA0"/>
    <w:rsid w:val="00DA7C37"/>
    <w:rsid w:val="00DA7D03"/>
    <w:rsid w:val="00DB132B"/>
    <w:rsid w:val="00DB15D7"/>
    <w:rsid w:val="00DB3319"/>
    <w:rsid w:val="00DB3A68"/>
    <w:rsid w:val="00DB400B"/>
    <w:rsid w:val="00DB42EB"/>
    <w:rsid w:val="00DB42F5"/>
    <w:rsid w:val="00DB436C"/>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282"/>
    <w:rsid w:val="00DC3B4A"/>
    <w:rsid w:val="00DC4289"/>
    <w:rsid w:val="00DC4806"/>
    <w:rsid w:val="00DC4BCD"/>
    <w:rsid w:val="00DC5D44"/>
    <w:rsid w:val="00DC6647"/>
    <w:rsid w:val="00DC7619"/>
    <w:rsid w:val="00DC7BD4"/>
    <w:rsid w:val="00DC7D6B"/>
    <w:rsid w:val="00DD1107"/>
    <w:rsid w:val="00DD1121"/>
    <w:rsid w:val="00DD14F8"/>
    <w:rsid w:val="00DD15B7"/>
    <w:rsid w:val="00DD173F"/>
    <w:rsid w:val="00DD178F"/>
    <w:rsid w:val="00DD186A"/>
    <w:rsid w:val="00DD1BCE"/>
    <w:rsid w:val="00DD1FE4"/>
    <w:rsid w:val="00DD23C5"/>
    <w:rsid w:val="00DD3A92"/>
    <w:rsid w:val="00DD3B58"/>
    <w:rsid w:val="00DD4022"/>
    <w:rsid w:val="00DD4DA7"/>
    <w:rsid w:val="00DD5D8C"/>
    <w:rsid w:val="00DD78B2"/>
    <w:rsid w:val="00DE040C"/>
    <w:rsid w:val="00DE0888"/>
    <w:rsid w:val="00DE0DE9"/>
    <w:rsid w:val="00DE1408"/>
    <w:rsid w:val="00DE1746"/>
    <w:rsid w:val="00DE1E69"/>
    <w:rsid w:val="00DE2004"/>
    <w:rsid w:val="00DE2966"/>
    <w:rsid w:val="00DE40E0"/>
    <w:rsid w:val="00DE4107"/>
    <w:rsid w:val="00DE421F"/>
    <w:rsid w:val="00DE4F95"/>
    <w:rsid w:val="00DE4FD1"/>
    <w:rsid w:val="00DE6E6F"/>
    <w:rsid w:val="00DE736A"/>
    <w:rsid w:val="00DE73BA"/>
    <w:rsid w:val="00DF0127"/>
    <w:rsid w:val="00DF0424"/>
    <w:rsid w:val="00DF04ED"/>
    <w:rsid w:val="00DF0B5E"/>
    <w:rsid w:val="00DF0C83"/>
    <w:rsid w:val="00DF0ED5"/>
    <w:rsid w:val="00DF20B8"/>
    <w:rsid w:val="00DF22DA"/>
    <w:rsid w:val="00DF382D"/>
    <w:rsid w:val="00DF3BE8"/>
    <w:rsid w:val="00DF3F0D"/>
    <w:rsid w:val="00DF5CF5"/>
    <w:rsid w:val="00DF5E98"/>
    <w:rsid w:val="00DF5F03"/>
    <w:rsid w:val="00DF72D9"/>
    <w:rsid w:val="00DF7B69"/>
    <w:rsid w:val="00DF7EC8"/>
    <w:rsid w:val="00E00D4F"/>
    <w:rsid w:val="00E0128F"/>
    <w:rsid w:val="00E0164B"/>
    <w:rsid w:val="00E0218A"/>
    <w:rsid w:val="00E028ED"/>
    <w:rsid w:val="00E02D8B"/>
    <w:rsid w:val="00E02E7F"/>
    <w:rsid w:val="00E03538"/>
    <w:rsid w:val="00E03E52"/>
    <w:rsid w:val="00E03E54"/>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427"/>
    <w:rsid w:val="00E12F57"/>
    <w:rsid w:val="00E13C8C"/>
    <w:rsid w:val="00E13FD2"/>
    <w:rsid w:val="00E14282"/>
    <w:rsid w:val="00E156F2"/>
    <w:rsid w:val="00E15D04"/>
    <w:rsid w:val="00E15F54"/>
    <w:rsid w:val="00E16236"/>
    <w:rsid w:val="00E16621"/>
    <w:rsid w:val="00E16A1A"/>
    <w:rsid w:val="00E178B3"/>
    <w:rsid w:val="00E17DB8"/>
    <w:rsid w:val="00E17EB1"/>
    <w:rsid w:val="00E20330"/>
    <w:rsid w:val="00E204CE"/>
    <w:rsid w:val="00E20A27"/>
    <w:rsid w:val="00E2153F"/>
    <w:rsid w:val="00E215AF"/>
    <w:rsid w:val="00E21B31"/>
    <w:rsid w:val="00E21BE4"/>
    <w:rsid w:val="00E2250E"/>
    <w:rsid w:val="00E22E9E"/>
    <w:rsid w:val="00E231DB"/>
    <w:rsid w:val="00E2322E"/>
    <w:rsid w:val="00E23372"/>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184F"/>
    <w:rsid w:val="00E3195C"/>
    <w:rsid w:val="00E31BED"/>
    <w:rsid w:val="00E32DBA"/>
    <w:rsid w:val="00E32E64"/>
    <w:rsid w:val="00E34480"/>
    <w:rsid w:val="00E354AF"/>
    <w:rsid w:val="00E35934"/>
    <w:rsid w:val="00E35DF9"/>
    <w:rsid w:val="00E363BB"/>
    <w:rsid w:val="00E37483"/>
    <w:rsid w:val="00E377D5"/>
    <w:rsid w:val="00E37AF5"/>
    <w:rsid w:val="00E37FDD"/>
    <w:rsid w:val="00E41044"/>
    <w:rsid w:val="00E416B1"/>
    <w:rsid w:val="00E42117"/>
    <w:rsid w:val="00E42394"/>
    <w:rsid w:val="00E424DE"/>
    <w:rsid w:val="00E43280"/>
    <w:rsid w:val="00E43469"/>
    <w:rsid w:val="00E4359A"/>
    <w:rsid w:val="00E4369C"/>
    <w:rsid w:val="00E43A0F"/>
    <w:rsid w:val="00E43AA2"/>
    <w:rsid w:val="00E4438B"/>
    <w:rsid w:val="00E445DA"/>
    <w:rsid w:val="00E447EE"/>
    <w:rsid w:val="00E45379"/>
    <w:rsid w:val="00E4659B"/>
    <w:rsid w:val="00E465CB"/>
    <w:rsid w:val="00E46A53"/>
    <w:rsid w:val="00E46ADE"/>
    <w:rsid w:val="00E472D6"/>
    <w:rsid w:val="00E473F3"/>
    <w:rsid w:val="00E47C0D"/>
    <w:rsid w:val="00E50929"/>
    <w:rsid w:val="00E50A7E"/>
    <w:rsid w:val="00E50B22"/>
    <w:rsid w:val="00E51206"/>
    <w:rsid w:val="00E51D7B"/>
    <w:rsid w:val="00E51E18"/>
    <w:rsid w:val="00E5267D"/>
    <w:rsid w:val="00E52703"/>
    <w:rsid w:val="00E5292F"/>
    <w:rsid w:val="00E533BD"/>
    <w:rsid w:val="00E5346C"/>
    <w:rsid w:val="00E534C7"/>
    <w:rsid w:val="00E53706"/>
    <w:rsid w:val="00E53DE8"/>
    <w:rsid w:val="00E55401"/>
    <w:rsid w:val="00E556C7"/>
    <w:rsid w:val="00E55B38"/>
    <w:rsid w:val="00E56663"/>
    <w:rsid w:val="00E576EB"/>
    <w:rsid w:val="00E57CE2"/>
    <w:rsid w:val="00E60967"/>
    <w:rsid w:val="00E617BD"/>
    <w:rsid w:val="00E617DF"/>
    <w:rsid w:val="00E61E05"/>
    <w:rsid w:val="00E61F5C"/>
    <w:rsid w:val="00E63111"/>
    <w:rsid w:val="00E63348"/>
    <w:rsid w:val="00E64BD9"/>
    <w:rsid w:val="00E6519C"/>
    <w:rsid w:val="00E65A16"/>
    <w:rsid w:val="00E6698C"/>
    <w:rsid w:val="00E67E50"/>
    <w:rsid w:val="00E705B4"/>
    <w:rsid w:val="00E70E0F"/>
    <w:rsid w:val="00E72597"/>
    <w:rsid w:val="00E72967"/>
    <w:rsid w:val="00E74577"/>
    <w:rsid w:val="00E754ED"/>
    <w:rsid w:val="00E76C95"/>
    <w:rsid w:val="00E77C09"/>
    <w:rsid w:val="00E8071C"/>
    <w:rsid w:val="00E8088F"/>
    <w:rsid w:val="00E809B3"/>
    <w:rsid w:val="00E80D12"/>
    <w:rsid w:val="00E810C4"/>
    <w:rsid w:val="00E8134F"/>
    <w:rsid w:val="00E8155D"/>
    <w:rsid w:val="00E81743"/>
    <w:rsid w:val="00E82366"/>
    <w:rsid w:val="00E82D9E"/>
    <w:rsid w:val="00E8302F"/>
    <w:rsid w:val="00E83DF0"/>
    <w:rsid w:val="00E84558"/>
    <w:rsid w:val="00E84A74"/>
    <w:rsid w:val="00E84AD7"/>
    <w:rsid w:val="00E84F0F"/>
    <w:rsid w:val="00E85080"/>
    <w:rsid w:val="00E8538B"/>
    <w:rsid w:val="00E85CC0"/>
    <w:rsid w:val="00E85DC8"/>
    <w:rsid w:val="00E85E1F"/>
    <w:rsid w:val="00E86301"/>
    <w:rsid w:val="00E865A8"/>
    <w:rsid w:val="00E86815"/>
    <w:rsid w:val="00E86A65"/>
    <w:rsid w:val="00E903E6"/>
    <w:rsid w:val="00E90F9D"/>
    <w:rsid w:val="00E911A0"/>
    <w:rsid w:val="00E913DC"/>
    <w:rsid w:val="00E91404"/>
    <w:rsid w:val="00E9199A"/>
    <w:rsid w:val="00E9220A"/>
    <w:rsid w:val="00E93886"/>
    <w:rsid w:val="00E94225"/>
    <w:rsid w:val="00E947EF"/>
    <w:rsid w:val="00E94C22"/>
    <w:rsid w:val="00E95147"/>
    <w:rsid w:val="00E952B4"/>
    <w:rsid w:val="00E95D57"/>
    <w:rsid w:val="00E9661E"/>
    <w:rsid w:val="00E96AB8"/>
    <w:rsid w:val="00E96CA1"/>
    <w:rsid w:val="00E96E1A"/>
    <w:rsid w:val="00EA030F"/>
    <w:rsid w:val="00EA0E04"/>
    <w:rsid w:val="00EA1A4A"/>
    <w:rsid w:val="00EA220D"/>
    <w:rsid w:val="00EA2594"/>
    <w:rsid w:val="00EA2BD2"/>
    <w:rsid w:val="00EA2FBD"/>
    <w:rsid w:val="00EA3156"/>
    <w:rsid w:val="00EA3FF0"/>
    <w:rsid w:val="00EA40A2"/>
    <w:rsid w:val="00EA4113"/>
    <w:rsid w:val="00EA46DF"/>
    <w:rsid w:val="00EA4CD5"/>
    <w:rsid w:val="00EA4E4A"/>
    <w:rsid w:val="00EA55DE"/>
    <w:rsid w:val="00EA5D2C"/>
    <w:rsid w:val="00EA5D8E"/>
    <w:rsid w:val="00EA5E77"/>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0FCB"/>
    <w:rsid w:val="00EC10DA"/>
    <w:rsid w:val="00EC25AE"/>
    <w:rsid w:val="00EC2B42"/>
    <w:rsid w:val="00EC2B82"/>
    <w:rsid w:val="00EC3B8F"/>
    <w:rsid w:val="00EC3CBC"/>
    <w:rsid w:val="00EC413A"/>
    <w:rsid w:val="00EC5BF3"/>
    <w:rsid w:val="00EC5CA0"/>
    <w:rsid w:val="00EC642A"/>
    <w:rsid w:val="00EC651D"/>
    <w:rsid w:val="00EC6738"/>
    <w:rsid w:val="00EC6C95"/>
    <w:rsid w:val="00EC6D3B"/>
    <w:rsid w:val="00EC7372"/>
    <w:rsid w:val="00EC7FFE"/>
    <w:rsid w:val="00ED0706"/>
    <w:rsid w:val="00ED19D1"/>
    <w:rsid w:val="00ED2082"/>
    <w:rsid w:val="00ED2157"/>
    <w:rsid w:val="00ED25B3"/>
    <w:rsid w:val="00ED2AC0"/>
    <w:rsid w:val="00ED30E8"/>
    <w:rsid w:val="00ED35FC"/>
    <w:rsid w:val="00ED3886"/>
    <w:rsid w:val="00ED3B69"/>
    <w:rsid w:val="00ED3E49"/>
    <w:rsid w:val="00ED3ECA"/>
    <w:rsid w:val="00ED3F39"/>
    <w:rsid w:val="00ED4865"/>
    <w:rsid w:val="00ED4B14"/>
    <w:rsid w:val="00ED5DF5"/>
    <w:rsid w:val="00ED6027"/>
    <w:rsid w:val="00ED63AE"/>
    <w:rsid w:val="00ED6564"/>
    <w:rsid w:val="00ED6CD1"/>
    <w:rsid w:val="00ED76AF"/>
    <w:rsid w:val="00ED7A42"/>
    <w:rsid w:val="00ED7BDB"/>
    <w:rsid w:val="00EE025F"/>
    <w:rsid w:val="00EE10EF"/>
    <w:rsid w:val="00EE17C8"/>
    <w:rsid w:val="00EE357C"/>
    <w:rsid w:val="00EE527A"/>
    <w:rsid w:val="00EE5898"/>
    <w:rsid w:val="00EE5E0B"/>
    <w:rsid w:val="00EE5F2E"/>
    <w:rsid w:val="00EE6773"/>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8D1"/>
    <w:rsid w:val="00F0192D"/>
    <w:rsid w:val="00F02171"/>
    <w:rsid w:val="00F02474"/>
    <w:rsid w:val="00F02F9C"/>
    <w:rsid w:val="00F02FA1"/>
    <w:rsid w:val="00F033EF"/>
    <w:rsid w:val="00F03614"/>
    <w:rsid w:val="00F040B4"/>
    <w:rsid w:val="00F041D8"/>
    <w:rsid w:val="00F04757"/>
    <w:rsid w:val="00F04E16"/>
    <w:rsid w:val="00F0519D"/>
    <w:rsid w:val="00F0523A"/>
    <w:rsid w:val="00F05C67"/>
    <w:rsid w:val="00F0603B"/>
    <w:rsid w:val="00F061A6"/>
    <w:rsid w:val="00F06336"/>
    <w:rsid w:val="00F0710C"/>
    <w:rsid w:val="00F07119"/>
    <w:rsid w:val="00F072BF"/>
    <w:rsid w:val="00F10314"/>
    <w:rsid w:val="00F110D8"/>
    <w:rsid w:val="00F11AB3"/>
    <w:rsid w:val="00F11F3F"/>
    <w:rsid w:val="00F12661"/>
    <w:rsid w:val="00F1282E"/>
    <w:rsid w:val="00F14017"/>
    <w:rsid w:val="00F1602E"/>
    <w:rsid w:val="00F160C8"/>
    <w:rsid w:val="00F1684C"/>
    <w:rsid w:val="00F17435"/>
    <w:rsid w:val="00F17BCE"/>
    <w:rsid w:val="00F20633"/>
    <w:rsid w:val="00F210B8"/>
    <w:rsid w:val="00F21CB5"/>
    <w:rsid w:val="00F228DB"/>
    <w:rsid w:val="00F23316"/>
    <w:rsid w:val="00F2385F"/>
    <w:rsid w:val="00F23B0A"/>
    <w:rsid w:val="00F23CCC"/>
    <w:rsid w:val="00F24527"/>
    <w:rsid w:val="00F24E11"/>
    <w:rsid w:val="00F25CFE"/>
    <w:rsid w:val="00F25E23"/>
    <w:rsid w:val="00F26582"/>
    <w:rsid w:val="00F26CBF"/>
    <w:rsid w:val="00F27918"/>
    <w:rsid w:val="00F304E8"/>
    <w:rsid w:val="00F30562"/>
    <w:rsid w:val="00F30A03"/>
    <w:rsid w:val="00F30C80"/>
    <w:rsid w:val="00F31B22"/>
    <w:rsid w:val="00F32286"/>
    <w:rsid w:val="00F3321F"/>
    <w:rsid w:val="00F34B11"/>
    <w:rsid w:val="00F35243"/>
    <w:rsid w:val="00F35D24"/>
    <w:rsid w:val="00F36E9F"/>
    <w:rsid w:val="00F37B90"/>
    <w:rsid w:val="00F37F2A"/>
    <w:rsid w:val="00F4004A"/>
    <w:rsid w:val="00F40A86"/>
    <w:rsid w:val="00F40D3A"/>
    <w:rsid w:val="00F40F02"/>
    <w:rsid w:val="00F417A5"/>
    <w:rsid w:val="00F41AEF"/>
    <w:rsid w:val="00F41B19"/>
    <w:rsid w:val="00F41B2F"/>
    <w:rsid w:val="00F420CA"/>
    <w:rsid w:val="00F422A7"/>
    <w:rsid w:val="00F423A0"/>
    <w:rsid w:val="00F427A1"/>
    <w:rsid w:val="00F42AE8"/>
    <w:rsid w:val="00F43B29"/>
    <w:rsid w:val="00F43E6E"/>
    <w:rsid w:val="00F43EBF"/>
    <w:rsid w:val="00F44423"/>
    <w:rsid w:val="00F4459F"/>
    <w:rsid w:val="00F44AB8"/>
    <w:rsid w:val="00F464D1"/>
    <w:rsid w:val="00F4651D"/>
    <w:rsid w:val="00F46AD4"/>
    <w:rsid w:val="00F46E80"/>
    <w:rsid w:val="00F47A11"/>
    <w:rsid w:val="00F47CE9"/>
    <w:rsid w:val="00F5096E"/>
    <w:rsid w:val="00F50BE6"/>
    <w:rsid w:val="00F50ECF"/>
    <w:rsid w:val="00F51236"/>
    <w:rsid w:val="00F5374C"/>
    <w:rsid w:val="00F537BE"/>
    <w:rsid w:val="00F53B33"/>
    <w:rsid w:val="00F541B8"/>
    <w:rsid w:val="00F563D6"/>
    <w:rsid w:val="00F56709"/>
    <w:rsid w:val="00F568B4"/>
    <w:rsid w:val="00F56B6D"/>
    <w:rsid w:val="00F56CC2"/>
    <w:rsid w:val="00F56F47"/>
    <w:rsid w:val="00F573B8"/>
    <w:rsid w:val="00F5771A"/>
    <w:rsid w:val="00F60BC0"/>
    <w:rsid w:val="00F617AC"/>
    <w:rsid w:val="00F61B7F"/>
    <w:rsid w:val="00F62370"/>
    <w:rsid w:val="00F628D3"/>
    <w:rsid w:val="00F62D64"/>
    <w:rsid w:val="00F62EF2"/>
    <w:rsid w:val="00F6433D"/>
    <w:rsid w:val="00F64430"/>
    <w:rsid w:val="00F6497E"/>
    <w:rsid w:val="00F64D94"/>
    <w:rsid w:val="00F64ED1"/>
    <w:rsid w:val="00F66601"/>
    <w:rsid w:val="00F66BD7"/>
    <w:rsid w:val="00F677E2"/>
    <w:rsid w:val="00F67EEB"/>
    <w:rsid w:val="00F705D2"/>
    <w:rsid w:val="00F70C9C"/>
    <w:rsid w:val="00F715EB"/>
    <w:rsid w:val="00F717E6"/>
    <w:rsid w:val="00F71D2E"/>
    <w:rsid w:val="00F7216B"/>
    <w:rsid w:val="00F7264A"/>
    <w:rsid w:val="00F72E5E"/>
    <w:rsid w:val="00F730CD"/>
    <w:rsid w:val="00F73751"/>
    <w:rsid w:val="00F75EAD"/>
    <w:rsid w:val="00F763CA"/>
    <w:rsid w:val="00F770EE"/>
    <w:rsid w:val="00F77154"/>
    <w:rsid w:val="00F800B7"/>
    <w:rsid w:val="00F805F6"/>
    <w:rsid w:val="00F80F33"/>
    <w:rsid w:val="00F8257B"/>
    <w:rsid w:val="00F82D9E"/>
    <w:rsid w:val="00F82FA8"/>
    <w:rsid w:val="00F8308D"/>
    <w:rsid w:val="00F8328B"/>
    <w:rsid w:val="00F83370"/>
    <w:rsid w:val="00F8411B"/>
    <w:rsid w:val="00F8442A"/>
    <w:rsid w:val="00F846D6"/>
    <w:rsid w:val="00F85113"/>
    <w:rsid w:val="00F85512"/>
    <w:rsid w:val="00F856EE"/>
    <w:rsid w:val="00F85734"/>
    <w:rsid w:val="00F85741"/>
    <w:rsid w:val="00F860A3"/>
    <w:rsid w:val="00F86130"/>
    <w:rsid w:val="00F86BFB"/>
    <w:rsid w:val="00F871D7"/>
    <w:rsid w:val="00F87607"/>
    <w:rsid w:val="00F87649"/>
    <w:rsid w:val="00F90B82"/>
    <w:rsid w:val="00F9173A"/>
    <w:rsid w:val="00F91800"/>
    <w:rsid w:val="00F9341D"/>
    <w:rsid w:val="00F937CF"/>
    <w:rsid w:val="00F93A36"/>
    <w:rsid w:val="00F93C90"/>
    <w:rsid w:val="00F940F6"/>
    <w:rsid w:val="00F94781"/>
    <w:rsid w:val="00F94A68"/>
    <w:rsid w:val="00F94B81"/>
    <w:rsid w:val="00F94E99"/>
    <w:rsid w:val="00F9650A"/>
    <w:rsid w:val="00F967C7"/>
    <w:rsid w:val="00F9792B"/>
    <w:rsid w:val="00FA0437"/>
    <w:rsid w:val="00FA0DFA"/>
    <w:rsid w:val="00FA233F"/>
    <w:rsid w:val="00FA26CA"/>
    <w:rsid w:val="00FA2E05"/>
    <w:rsid w:val="00FA33D1"/>
    <w:rsid w:val="00FA354E"/>
    <w:rsid w:val="00FA3DF0"/>
    <w:rsid w:val="00FA47AD"/>
    <w:rsid w:val="00FA4AAE"/>
    <w:rsid w:val="00FA5F24"/>
    <w:rsid w:val="00FA60D0"/>
    <w:rsid w:val="00FA61A8"/>
    <w:rsid w:val="00FA6C31"/>
    <w:rsid w:val="00FA6D2D"/>
    <w:rsid w:val="00FA6F8F"/>
    <w:rsid w:val="00FA7166"/>
    <w:rsid w:val="00FA7358"/>
    <w:rsid w:val="00FA7D57"/>
    <w:rsid w:val="00FB0008"/>
    <w:rsid w:val="00FB071C"/>
    <w:rsid w:val="00FB1557"/>
    <w:rsid w:val="00FB1ACE"/>
    <w:rsid w:val="00FB2144"/>
    <w:rsid w:val="00FB2ACF"/>
    <w:rsid w:val="00FB3EA0"/>
    <w:rsid w:val="00FB55F4"/>
    <w:rsid w:val="00FB571A"/>
    <w:rsid w:val="00FB58D8"/>
    <w:rsid w:val="00FB6548"/>
    <w:rsid w:val="00FB688E"/>
    <w:rsid w:val="00FB6AF0"/>
    <w:rsid w:val="00FB6BC8"/>
    <w:rsid w:val="00FB7140"/>
    <w:rsid w:val="00FC0365"/>
    <w:rsid w:val="00FC0B63"/>
    <w:rsid w:val="00FC1226"/>
    <w:rsid w:val="00FC15DA"/>
    <w:rsid w:val="00FC1B7A"/>
    <w:rsid w:val="00FC2209"/>
    <w:rsid w:val="00FC31A6"/>
    <w:rsid w:val="00FC376A"/>
    <w:rsid w:val="00FC53DD"/>
    <w:rsid w:val="00FC6827"/>
    <w:rsid w:val="00FC6E22"/>
    <w:rsid w:val="00FC7531"/>
    <w:rsid w:val="00FC7950"/>
    <w:rsid w:val="00FC7DD1"/>
    <w:rsid w:val="00FC7EAA"/>
    <w:rsid w:val="00FD17F9"/>
    <w:rsid w:val="00FD21E3"/>
    <w:rsid w:val="00FD25B5"/>
    <w:rsid w:val="00FD4877"/>
    <w:rsid w:val="00FD4FA5"/>
    <w:rsid w:val="00FD5166"/>
    <w:rsid w:val="00FD526A"/>
    <w:rsid w:val="00FD68A6"/>
    <w:rsid w:val="00FD702A"/>
    <w:rsid w:val="00FD758C"/>
    <w:rsid w:val="00FE0087"/>
    <w:rsid w:val="00FE16CF"/>
    <w:rsid w:val="00FE1F08"/>
    <w:rsid w:val="00FE2170"/>
    <w:rsid w:val="00FE2921"/>
    <w:rsid w:val="00FE2A9D"/>
    <w:rsid w:val="00FE3F8B"/>
    <w:rsid w:val="00FE524D"/>
    <w:rsid w:val="00FE6290"/>
    <w:rsid w:val="00FE663A"/>
    <w:rsid w:val="00FF05B9"/>
    <w:rsid w:val="00FF05E6"/>
    <w:rsid w:val="00FF08BF"/>
    <w:rsid w:val="00FF0EB1"/>
    <w:rsid w:val="00FF1049"/>
    <w:rsid w:val="00FF156D"/>
    <w:rsid w:val="00FF3529"/>
    <w:rsid w:val="00FF3634"/>
    <w:rsid w:val="00FF3699"/>
    <w:rsid w:val="00FF426B"/>
    <w:rsid w:val="00FF4408"/>
    <w:rsid w:val="00FF456A"/>
    <w:rsid w:val="00FF46FD"/>
    <w:rsid w:val="00FF5303"/>
    <w:rsid w:val="00FF57AD"/>
    <w:rsid w:val="00FF5FDA"/>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C73D28"/>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AF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423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 w:type="table" w:customStyle="1" w:styleId="Tablaconcuadrcula2">
    <w:name w:val="Tabla con cuadrícula2"/>
    <w:basedOn w:val="Tablanormal"/>
    <w:next w:val="Tablaconcuadrcula"/>
    <w:uiPriority w:val="39"/>
    <w:rsid w:val="000235C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C75D18"/>
    <w:rPr>
      <w:color w:val="605E5C"/>
      <w:shd w:val="clear" w:color="auto" w:fill="E1DFDD"/>
    </w:rPr>
  </w:style>
  <w:style w:type="character" w:customStyle="1" w:styleId="Mencinsinresolver7">
    <w:name w:val="Mención sin resolver7"/>
    <w:basedOn w:val="Fuentedeprrafopredeter"/>
    <w:uiPriority w:val="99"/>
    <w:semiHidden/>
    <w:unhideWhenUsed/>
    <w:rsid w:val="00FA26CA"/>
    <w:rPr>
      <w:color w:val="605E5C"/>
      <w:shd w:val="clear" w:color="auto" w:fill="E1DFDD"/>
    </w:rPr>
  </w:style>
  <w:style w:type="paragraph" w:styleId="TtulodeTDC">
    <w:name w:val="TOC Heading"/>
    <w:basedOn w:val="Ttulo1"/>
    <w:next w:val="Normal"/>
    <w:uiPriority w:val="39"/>
    <w:unhideWhenUsed/>
    <w:qFormat/>
    <w:rsid w:val="00342378"/>
    <w:pPr>
      <w:spacing w:line="259" w:lineRule="auto"/>
      <w:outlineLvl w:val="9"/>
    </w:pPr>
    <w:rPr>
      <w:lang w:eastAsia="es-MX"/>
    </w:rPr>
  </w:style>
  <w:style w:type="paragraph" w:styleId="TDC1">
    <w:name w:val="toc 1"/>
    <w:basedOn w:val="Normal"/>
    <w:next w:val="Normal"/>
    <w:autoRedefine/>
    <w:uiPriority w:val="39"/>
    <w:unhideWhenUsed/>
    <w:rsid w:val="00342378"/>
    <w:pPr>
      <w:spacing w:after="100"/>
    </w:pPr>
  </w:style>
  <w:style w:type="paragraph" w:styleId="TDC2">
    <w:name w:val="toc 2"/>
    <w:basedOn w:val="Normal"/>
    <w:next w:val="Normal"/>
    <w:autoRedefine/>
    <w:uiPriority w:val="39"/>
    <w:unhideWhenUsed/>
    <w:rsid w:val="00342378"/>
    <w:pPr>
      <w:spacing w:after="100"/>
      <w:ind w:left="200"/>
    </w:pPr>
  </w:style>
  <w:style w:type="character" w:customStyle="1" w:styleId="Ttulo3Car">
    <w:name w:val="Título 3 Car"/>
    <w:basedOn w:val="Fuentedeprrafopredeter"/>
    <w:link w:val="Ttulo3"/>
    <w:uiPriority w:val="9"/>
    <w:rsid w:val="00342378"/>
    <w:rPr>
      <w:rFonts w:asciiTheme="majorHAnsi" w:eastAsiaTheme="majorEastAsia" w:hAnsiTheme="majorHAnsi" w:cstheme="majorBidi"/>
      <w:color w:val="1F3763" w:themeColor="accent1" w:themeShade="7F"/>
      <w:sz w:val="24"/>
      <w:szCs w:val="24"/>
      <w:lang w:eastAsia="es-ES"/>
    </w:rPr>
  </w:style>
  <w:style w:type="paragraph" w:styleId="TDC3">
    <w:name w:val="toc 3"/>
    <w:basedOn w:val="Normal"/>
    <w:next w:val="Normal"/>
    <w:autoRedefine/>
    <w:uiPriority w:val="39"/>
    <w:unhideWhenUsed/>
    <w:rsid w:val="00342378"/>
    <w:pPr>
      <w:spacing w:after="100"/>
      <w:ind w:left="400"/>
    </w:pPr>
  </w:style>
  <w:style w:type="character" w:customStyle="1" w:styleId="eop">
    <w:name w:val="eop"/>
    <w:basedOn w:val="Fuentedeprrafopredeter"/>
    <w:rsid w:val="00FE0087"/>
  </w:style>
  <w:style w:type="paragraph" w:customStyle="1" w:styleId="paragraph">
    <w:name w:val="paragraph"/>
    <w:basedOn w:val="Normal"/>
    <w:rsid w:val="00FE0087"/>
    <w:pPr>
      <w:spacing w:before="100" w:beforeAutospacing="1" w:after="100" w:afterAutospacing="1"/>
    </w:pPr>
    <w:rPr>
      <w:sz w:val="24"/>
      <w:szCs w:val="24"/>
      <w:lang w:eastAsia="es-MX"/>
    </w:rPr>
  </w:style>
  <w:style w:type="character" w:customStyle="1" w:styleId="UnresolvedMention">
    <w:name w:val="Unresolved Mention"/>
    <w:basedOn w:val="Fuentedeprrafopredeter"/>
    <w:uiPriority w:val="99"/>
    <w:semiHidden/>
    <w:unhideWhenUsed/>
    <w:rsid w:val="00307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69422925">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0835386">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06450432">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0523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87081836">
      <w:bodyDiv w:val="1"/>
      <w:marLeft w:val="0"/>
      <w:marRight w:val="0"/>
      <w:marTop w:val="0"/>
      <w:marBottom w:val="0"/>
      <w:divBdr>
        <w:top w:val="none" w:sz="0" w:space="0" w:color="auto"/>
        <w:left w:val="none" w:sz="0" w:space="0" w:color="auto"/>
        <w:bottom w:val="none" w:sz="0" w:space="0" w:color="auto"/>
        <w:right w:val="none" w:sz="0" w:space="0" w:color="auto"/>
      </w:divBdr>
    </w:div>
    <w:div w:id="590744236">
      <w:bodyDiv w:val="1"/>
      <w:marLeft w:val="0"/>
      <w:marRight w:val="0"/>
      <w:marTop w:val="0"/>
      <w:marBottom w:val="0"/>
      <w:divBdr>
        <w:top w:val="none" w:sz="0" w:space="0" w:color="auto"/>
        <w:left w:val="none" w:sz="0" w:space="0" w:color="auto"/>
        <w:bottom w:val="none" w:sz="0" w:space="0" w:color="auto"/>
        <w:right w:val="none" w:sz="0" w:space="0" w:color="auto"/>
      </w:divBdr>
      <w:divsChild>
        <w:div w:id="30614905">
          <w:marLeft w:val="0"/>
          <w:marRight w:val="0"/>
          <w:marTop w:val="0"/>
          <w:marBottom w:val="0"/>
          <w:divBdr>
            <w:top w:val="none" w:sz="0" w:space="0" w:color="auto"/>
            <w:left w:val="none" w:sz="0" w:space="0" w:color="auto"/>
            <w:bottom w:val="none" w:sz="0" w:space="0" w:color="auto"/>
            <w:right w:val="none" w:sz="0" w:space="0" w:color="auto"/>
          </w:divBdr>
          <w:divsChild>
            <w:div w:id="2767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085432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5538272">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09999112">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136118">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03010570">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08365401">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311781">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yuntamientoDeToluca"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com/@tolucaayuntamiento?si=hgUEEXwxa3YEn5vp"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1991D-1D8B-496A-A7AF-5CEFC70C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4074</Words>
  <Characters>22413</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INFOEM-610</dc:creator>
  <cp:keywords/>
  <dc:description/>
  <cp:lastModifiedBy>USUARIO</cp:lastModifiedBy>
  <cp:revision>3</cp:revision>
  <cp:lastPrinted>2025-09-11T18:08:00Z</cp:lastPrinted>
  <dcterms:created xsi:type="dcterms:W3CDTF">2025-09-11T18:08:00Z</dcterms:created>
  <dcterms:modified xsi:type="dcterms:W3CDTF">2025-09-11T18:08:00Z</dcterms:modified>
</cp:coreProperties>
</file>