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F59" w:rsidRPr="002C3201" w:rsidRDefault="00792C41">
      <w:pPr>
        <w:spacing w:before="240" w:after="240"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doce (12) de febrero de dos mil veinticinco.</w:t>
      </w:r>
    </w:p>
    <w:p w:rsidR="00477F59" w:rsidRPr="002C3201" w:rsidRDefault="00792C41">
      <w:pPr>
        <w:pBdr>
          <w:top w:val="nil"/>
          <w:left w:val="nil"/>
          <w:bottom w:val="nil"/>
          <w:right w:val="nil"/>
          <w:between w:val="nil"/>
        </w:pBdr>
        <w:tabs>
          <w:tab w:val="center" w:pos="4419"/>
          <w:tab w:val="right" w:pos="8838"/>
        </w:tabs>
        <w:spacing w:line="360" w:lineRule="auto"/>
        <w:ind w:right="-25"/>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b/>
          <w:color w:val="000000"/>
          <w:sz w:val="22"/>
          <w:szCs w:val="22"/>
        </w:rPr>
        <w:t>VISTO el</w:t>
      </w:r>
      <w:r w:rsidRPr="002C3201">
        <w:rPr>
          <w:rFonts w:ascii="Palatino Linotype" w:eastAsia="Palatino Linotype" w:hAnsi="Palatino Linotype" w:cs="Palatino Linotype"/>
          <w:color w:val="000000"/>
          <w:sz w:val="22"/>
          <w:szCs w:val="22"/>
        </w:rPr>
        <w:t xml:space="preserve"> expediente electrónico formado con motivo del recurso de revisión </w:t>
      </w:r>
      <w:r w:rsidRPr="002C3201">
        <w:rPr>
          <w:rFonts w:ascii="Palatino Linotype" w:eastAsia="Palatino Linotype" w:hAnsi="Palatino Linotype" w:cs="Palatino Linotype"/>
          <w:b/>
          <w:color w:val="000000"/>
          <w:sz w:val="22"/>
          <w:szCs w:val="22"/>
        </w:rPr>
        <w:t xml:space="preserve">06858/INFOEM/IP/RR/2024, </w:t>
      </w:r>
      <w:r w:rsidRPr="002C3201">
        <w:rPr>
          <w:rFonts w:ascii="Palatino Linotype" w:eastAsia="Palatino Linotype" w:hAnsi="Palatino Linotype" w:cs="Palatino Linotype"/>
          <w:color w:val="000000"/>
          <w:sz w:val="22"/>
          <w:szCs w:val="22"/>
        </w:rPr>
        <w:t xml:space="preserve">promovido por </w:t>
      </w:r>
      <w:r w:rsidRPr="002C3201">
        <w:rPr>
          <w:rFonts w:ascii="Palatino Linotype" w:eastAsia="Palatino Linotype" w:hAnsi="Palatino Linotype" w:cs="Palatino Linotype"/>
          <w:b/>
          <w:sz w:val="22"/>
          <w:szCs w:val="22"/>
        </w:rPr>
        <w:t>un usuario que no registró nombre alguno</w:t>
      </w:r>
      <w:r w:rsidRPr="002C3201">
        <w:rPr>
          <w:rFonts w:ascii="Palatino Linotype" w:eastAsia="Palatino Linotype" w:hAnsi="Palatino Linotype" w:cs="Palatino Linotype"/>
          <w:b/>
          <w:color w:val="000000"/>
          <w:sz w:val="22"/>
          <w:szCs w:val="22"/>
        </w:rPr>
        <w:t>,</w:t>
      </w:r>
      <w:r w:rsidRPr="002C3201">
        <w:rPr>
          <w:rFonts w:ascii="Palatino Linotype" w:eastAsia="Palatino Linotype" w:hAnsi="Palatino Linotype" w:cs="Palatino Linotype"/>
          <w:color w:val="000000"/>
          <w:sz w:val="22"/>
          <w:szCs w:val="22"/>
        </w:rPr>
        <w:t xml:space="preserve"> a quien en adelante denominaremos </w:t>
      </w:r>
      <w:r w:rsidRPr="002C3201">
        <w:rPr>
          <w:rFonts w:ascii="Palatino Linotype" w:eastAsia="Palatino Linotype" w:hAnsi="Palatino Linotype" w:cs="Palatino Linotype"/>
          <w:sz w:val="22"/>
          <w:szCs w:val="22"/>
        </w:rPr>
        <w:t>como</w:t>
      </w:r>
      <w:r w:rsidRPr="002C3201">
        <w:rPr>
          <w:rFonts w:ascii="Palatino Linotype" w:eastAsia="Palatino Linotype" w:hAnsi="Palatino Linotype" w:cs="Palatino Linotype"/>
          <w:color w:val="000000"/>
          <w:sz w:val="22"/>
          <w:szCs w:val="22"/>
        </w:rPr>
        <w:t xml:space="preserve"> </w:t>
      </w:r>
      <w:r w:rsidRPr="002C3201">
        <w:rPr>
          <w:rFonts w:ascii="Palatino Linotype" w:eastAsia="Palatino Linotype" w:hAnsi="Palatino Linotype" w:cs="Palatino Linotype"/>
          <w:b/>
          <w:color w:val="000000"/>
          <w:sz w:val="22"/>
          <w:szCs w:val="22"/>
        </w:rPr>
        <w:t>RECURRENTE</w:t>
      </w:r>
      <w:r w:rsidRPr="002C3201">
        <w:rPr>
          <w:rFonts w:ascii="Palatino Linotype" w:eastAsia="Palatino Linotype" w:hAnsi="Palatino Linotype" w:cs="Palatino Linotype"/>
          <w:color w:val="000000"/>
          <w:sz w:val="22"/>
          <w:szCs w:val="22"/>
        </w:rPr>
        <w:t xml:space="preserve">, en contra de la respuesta del </w:t>
      </w:r>
      <w:r w:rsidRPr="002C3201">
        <w:rPr>
          <w:rFonts w:ascii="Palatino Linotype" w:eastAsia="Palatino Linotype" w:hAnsi="Palatino Linotype" w:cs="Palatino Linotype"/>
          <w:b/>
          <w:color w:val="000000"/>
          <w:sz w:val="22"/>
          <w:szCs w:val="22"/>
        </w:rPr>
        <w:t>Ayuntamiento de Toluca</w:t>
      </w:r>
      <w:r w:rsidRPr="002C3201">
        <w:rPr>
          <w:rFonts w:ascii="Palatino Linotype" w:eastAsia="Palatino Linotype" w:hAnsi="Palatino Linotype" w:cs="Palatino Linotype"/>
          <w:color w:val="000000"/>
          <w:sz w:val="22"/>
          <w:szCs w:val="22"/>
        </w:rPr>
        <w:t>,</w:t>
      </w:r>
      <w:r w:rsidRPr="002C3201">
        <w:rPr>
          <w:rFonts w:ascii="Palatino Linotype" w:eastAsia="Palatino Linotype" w:hAnsi="Palatino Linotype" w:cs="Palatino Linotype"/>
          <w:b/>
          <w:color w:val="000000"/>
          <w:sz w:val="22"/>
          <w:szCs w:val="22"/>
        </w:rPr>
        <w:t xml:space="preserve"> </w:t>
      </w:r>
      <w:r w:rsidRPr="002C3201">
        <w:rPr>
          <w:rFonts w:ascii="Palatino Linotype" w:eastAsia="Palatino Linotype" w:hAnsi="Palatino Linotype" w:cs="Palatino Linotype"/>
          <w:color w:val="000000"/>
          <w:sz w:val="22"/>
          <w:szCs w:val="22"/>
        </w:rPr>
        <w:t>en lo sucesivo el</w:t>
      </w:r>
      <w:r w:rsidRPr="002C3201">
        <w:rPr>
          <w:rFonts w:ascii="Palatino Linotype" w:eastAsia="Palatino Linotype" w:hAnsi="Palatino Linotype" w:cs="Palatino Linotype"/>
          <w:b/>
          <w:color w:val="000000"/>
          <w:sz w:val="22"/>
          <w:szCs w:val="22"/>
        </w:rPr>
        <w:t xml:space="preserve"> SUJETO OBLIGADO, </w:t>
      </w:r>
      <w:r w:rsidRPr="002C3201">
        <w:rPr>
          <w:rFonts w:ascii="Palatino Linotype" w:eastAsia="Palatino Linotype" w:hAnsi="Palatino Linotype" w:cs="Palatino Linotype"/>
          <w:color w:val="000000"/>
          <w:sz w:val="22"/>
          <w:szCs w:val="22"/>
        </w:rPr>
        <w:t>se procede a dictar la presente resolución, con base en los siguientes:</w:t>
      </w:r>
    </w:p>
    <w:p w:rsidR="00477F59" w:rsidRPr="002C3201" w:rsidRDefault="00792C41">
      <w:pPr>
        <w:pStyle w:val="Ttulo1"/>
        <w:ind w:right="-25"/>
        <w:jc w:val="center"/>
        <w:rPr>
          <w:rFonts w:ascii="Palatino Linotype" w:eastAsia="Palatino Linotype" w:hAnsi="Palatino Linotype" w:cs="Palatino Linotype"/>
          <w:b/>
          <w:color w:val="000000"/>
          <w:sz w:val="22"/>
          <w:szCs w:val="22"/>
        </w:rPr>
      </w:pPr>
      <w:bookmarkStart w:id="0" w:name="_heading=h.30j0zll" w:colFirst="0" w:colLast="0"/>
      <w:bookmarkEnd w:id="0"/>
      <w:r w:rsidRPr="002C3201">
        <w:rPr>
          <w:rFonts w:ascii="Palatino Linotype" w:eastAsia="Palatino Linotype" w:hAnsi="Palatino Linotype" w:cs="Palatino Linotype"/>
          <w:b/>
          <w:color w:val="000000"/>
          <w:sz w:val="22"/>
          <w:szCs w:val="22"/>
        </w:rPr>
        <w:t>A N T E C E D E N T E S</w:t>
      </w:r>
    </w:p>
    <w:p w:rsidR="00477F59" w:rsidRPr="002C3201" w:rsidRDefault="00477F59">
      <w:pPr>
        <w:ind w:right="-25"/>
        <w:rPr>
          <w:rFonts w:ascii="Palatino Linotype" w:eastAsia="Palatino Linotype" w:hAnsi="Palatino Linotype" w:cs="Palatino Linotype"/>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 xml:space="preserve">El </w:t>
      </w:r>
      <w:r w:rsidRPr="002C3201">
        <w:rPr>
          <w:rFonts w:ascii="Palatino Linotype" w:eastAsia="Palatino Linotype" w:hAnsi="Palatino Linotype" w:cs="Palatino Linotype"/>
          <w:b/>
          <w:color w:val="000000"/>
          <w:sz w:val="22"/>
          <w:szCs w:val="22"/>
        </w:rPr>
        <w:t>siete de octubre de dos mil veinticuatro,</w:t>
      </w:r>
      <w:r w:rsidRPr="002C3201">
        <w:rPr>
          <w:rFonts w:ascii="Palatino Linotype" w:eastAsia="Palatino Linotype" w:hAnsi="Palatino Linotype" w:cs="Palatino Linotype"/>
          <w:color w:val="000000"/>
          <w:sz w:val="22"/>
          <w:szCs w:val="22"/>
        </w:rPr>
        <w:t xml:space="preserve"> </w:t>
      </w:r>
      <w:r w:rsidRPr="002C3201">
        <w:rPr>
          <w:rFonts w:ascii="Palatino Linotype" w:eastAsia="Palatino Linotype" w:hAnsi="Palatino Linotype" w:cs="Palatino Linotype"/>
          <w:b/>
          <w:color w:val="000000"/>
          <w:sz w:val="22"/>
          <w:szCs w:val="22"/>
        </w:rPr>
        <w:t xml:space="preserve">EL RECURRENTE </w:t>
      </w:r>
      <w:r w:rsidRPr="002C3201">
        <w:rPr>
          <w:rFonts w:ascii="Palatino Linotype" w:eastAsia="Palatino Linotype" w:hAnsi="Palatino Linotype" w:cs="Palatino Linotype"/>
          <w:color w:val="000000"/>
          <w:sz w:val="22"/>
          <w:szCs w:val="22"/>
        </w:rPr>
        <w:t>presentó</w:t>
      </w:r>
      <w:r w:rsidRPr="002C3201">
        <w:rPr>
          <w:rFonts w:ascii="Palatino Linotype" w:eastAsia="Palatino Linotype" w:hAnsi="Palatino Linotype" w:cs="Palatino Linotype"/>
          <w:b/>
          <w:color w:val="000000"/>
          <w:sz w:val="22"/>
          <w:szCs w:val="22"/>
        </w:rPr>
        <w:t>,</w:t>
      </w:r>
      <w:r w:rsidRPr="002C3201">
        <w:rPr>
          <w:rFonts w:ascii="Palatino Linotype" w:eastAsia="Palatino Linotype" w:hAnsi="Palatino Linotype" w:cs="Palatino Linotype"/>
          <w:color w:val="000000"/>
          <w:sz w:val="22"/>
          <w:szCs w:val="22"/>
        </w:rPr>
        <w:t xml:space="preserve"> ante el </w:t>
      </w:r>
      <w:r w:rsidRPr="002C3201">
        <w:rPr>
          <w:rFonts w:ascii="Palatino Linotype" w:eastAsia="Palatino Linotype" w:hAnsi="Palatino Linotype" w:cs="Palatino Linotype"/>
          <w:b/>
          <w:color w:val="000000"/>
          <w:sz w:val="22"/>
          <w:szCs w:val="22"/>
        </w:rPr>
        <w:t>SUJETO OBLIGADO</w:t>
      </w:r>
      <w:r w:rsidRPr="002C3201">
        <w:rPr>
          <w:rFonts w:ascii="Palatino Linotype" w:eastAsia="Palatino Linotype" w:hAnsi="Palatino Linotype" w:cs="Palatino Linotype"/>
          <w:color w:val="000000"/>
          <w:sz w:val="22"/>
          <w:szCs w:val="22"/>
        </w:rPr>
        <w:t xml:space="preserve"> vía Sistema de Acceso a la Información Mexiquense (</w:t>
      </w:r>
      <w:r w:rsidRPr="002C3201">
        <w:rPr>
          <w:rFonts w:ascii="Palatino Linotype" w:eastAsia="Palatino Linotype" w:hAnsi="Palatino Linotype" w:cs="Palatino Linotype"/>
          <w:b/>
          <w:color w:val="000000"/>
          <w:sz w:val="22"/>
          <w:szCs w:val="22"/>
        </w:rPr>
        <w:t>SAIMEX)</w:t>
      </w:r>
      <w:r w:rsidRPr="002C3201">
        <w:rPr>
          <w:rFonts w:ascii="Palatino Linotype" w:eastAsia="Palatino Linotype" w:hAnsi="Palatino Linotype" w:cs="Palatino Linotype"/>
          <w:color w:val="000000"/>
          <w:sz w:val="22"/>
          <w:szCs w:val="22"/>
        </w:rPr>
        <w:t xml:space="preserve">, la solicitud de información pública registrada con el número </w:t>
      </w:r>
      <w:r w:rsidRPr="002C3201">
        <w:rPr>
          <w:rFonts w:ascii="Palatino Linotype" w:eastAsia="Palatino Linotype" w:hAnsi="Palatino Linotype" w:cs="Palatino Linotype"/>
          <w:b/>
          <w:color w:val="000000"/>
          <w:sz w:val="22"/>
          <w:szCs w:val="22"/>
        </w:rPr>
        <w:t>02481/TOLUCA/IP/2024</w:t>
      </w:r>
      <w:r w:rsidRPr="002C3201">
        <w:rPr>
          <w:rFonts w:ascii="Palatino Linotype" w:eastAsia="Palatino Linotype" w:hAnsi="Palatino Linotype" w:cs="Palatino Linotype"/>
          <w:color w:val="000000"/>
          <w:sz w:val="22"/>
          <w:szCs w:val="22"/>
        </w:rPr>
        <w:t xml:space="preserve">; </w:t>
      </w:r>
      <w:r w:rsidRPr="002C3201">
        <w:rPr>
          <w:rFonts w:ascii="Palatino Linotype" w:eastAsia="Palatino Linotype" w:hAnsi="Palatino Linotype" w:cs="Palatino Linotype"/>
          <w:sz w:val="22"/>
          <w:szCs w:val="22"/>
        </w:rPr>
        <w:t xml:space="preserve">en la que </w:t>
      </w:r>
      <w:r w:rsidRPr="002C3201">
        <w:rPr>
          <w:rFonts w:ascii="Palatino Linotype" w:eastAsia="Palatino Linotype" w:hAnsi="Palatino Linotype" w:cs="Palatino Linotype"/>
          <w:color w:val="000000"/>
          <w:sz w:val="22"/>
          <w:szCs w:val="22"/>
        </w:rPr>
        <w:t xml:space="preserve"> solicitó lo siguiente:</w:t>
      </w:r>
    </w:p>
    <w:p w:rsidR="00477F59" w:rsidRPr="002C3201" w:rsidRDefault="00477F59">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bookmarkStart w:id="1" w:name="_heading=h.gjdgxs" w:colFirst="0" w:colLast="0"/>
      <w:bookmarkEnd w:id="1"/>
    </w:p>
    <w:p w:rsidR="00477F59" w:rsidRPr="002C3201" w:rsidRDefault="00792C41">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sidRPr="002C3201">
        <w:rPr>
          <w:rFonts w:ascii="Palatino Linotype" w:eastAsia="Palatino Linotype" w:hAnsi="Palatino Linotype" w:cs="Palatino Linotype"/>
          <w:i/>
          <w:color w:val="000000"/>
          <w:sz w:val="22"/>
          <w:szCs w:val="22"/>
        </w:rPr>
        <w:t xml:space="preserve">“solicito saber el nombre de quien o quienes dieron autorización para que comerciantes informales se coloquen a un lado de la iglesia del </w:t>
      </w:r>
      <w:proofErr w:type="spellStart"/>
      <w:r w:rsidRPr="002C3201">
        <w:rPr>
          <w:rFonts w:ascii="Palatino Linotype" w:eastAsia="Palatino Linotype" w:hAnsi="Palatino Linotype" w:cs="Palatino Linotype"/>
          <w:i/>
          <w:color w:val="000000"/>
          <w:sz w:val="22"/>
          <w:szCs w:val="22"/>
        </w:rPr>
        <w:t>carmen</w:t>
      </w:r>
      <w:proofErr w:type="spellEnd"/>
      <w:r w:rsidRPr="002C3201">
        <w:rPr>
          <w:rFonts w:ascii="Palatino Linotype" w:eastAsia="Palatino Linotype" w:hAnsi="Palatino Linotype" w:cs="Palatino Linotype"/>
          <w:i/>
          <w:color w:val="000000"/>
          <w:sz w:val="22"/>
          <w:szCs w:val="22"/>
        </w:rPr>
        <w:t xml:space="preserve"> en la dirección Santos Degollado 100, Centro, 50000 Toluca de Lerdo, </w:t>
      </w:r>
      <w:proofErr w:type="spellStart"/>
      <w:r w:rsidRPr="002C3201">
        <w:rPr>
          <w:rFonts w:ascii="Palatino Linotype" w:eastAsia="Palatino Linotype" w:hAnsi="Palatino Linotype" w:cs="Palatino Linotype"/>
          <w:i/>
          <w:color w:val="000000"/>
          <w:sz w:val="22"/>
          <w:szCs w:val="22"/>
        </w:rPr>
        <w:t>Méx</w:t>
      </w:r>
      <w:proofErr w:type="spellEnd"/>
      <w:r w:rsidRPr="002C3201">
        <w:rPr>
          <w:rFonts w:ascii="Palatino Linotype" w:eastAsia="Palatino Linotype" w:hAnsi="Palatino Linotype" w:cs="Palatino Linotype"/>
          <w:i/>
          <w:color w:val="000000"/>
          <w:sz w:val="22"/>
          <w:szCs w:val="22"/>
        </w:rPr>
        <w:t xml:space="preserve">., </w:t>
      </w:r>
      <w:proofErr w:type="spellStart"/>
      <w:r w:rsidRPr="002C3201">
        <w:rPr>
          <w:rFonts w:ascii="Palatino Linotype" w:eastAsia="Palatino Linotype" w:hAnsi="Palatino Linotype" w:cs="Palatino Linotype"/>
          <w:i/>
          <w:color w:val="000000"/>
          <w:sz w:val="22"/>
          <w:szCs w:val="22"/>
        </w:rPr>
        <w:t>asi</w:t>
      </w:r>
      <w:proofErr w:type="spellEnd"/>
      <w:r w:rsidRPr="002C3201">
        <w:rPr>
          <w:rFonts w:ascii="Palatino Linotype" w:eastAsia="Palatino Linotype" w:hAnsi="Palatino Linotype" w:cs="Palatino Linotype"/>
          <w:i/>
          <w:color w:val="000000"/>
          <w:sz w:val="22"/>
          <w:szCs w:val="22"/>
        </w:rPr>
        <w:t xml:space="preserve"> como saber si se han realizado inspecciones </w:t>
      </w:r>
      <w:proofErr w:type="spellStart"/>
      <w:r w:rsidRPr="002C3201">
        <w:rPr>
          <w:rFonts w:ascii="Palatino Linotype" w:eastAsia="Palatino Linotype" w:hAnsi="Palatino Linotype" w:cs="Palatino Linotype"/>
          <w:i/>
          <w:color w:val="000000"/>
          <w:sz w:val="22"/>
          <w:szCs w:val="22"/>
        </w:rPr>
        <w:t>santiarias</w:t>
      </w:r>
      <w:proofErr w:type="spellEnd"/>
      <w:r w:rsidRPr="002C3201">
        <w:rPr>
          <w:rFonts w:ascii="Palatino Linotype" w:eastAsia="Palatino Linotype" w:hAnsi="Palatino Linotype" w:cs="Palatino Linotype"/>
          <w:i/>
          <w:color w:val="000000"/>
          <w:sz w:val="22"/>
          <w:szCs w:val="22"/>
        </w:rPr>
        <w:t xml:space="preserve"> o reglamentarias o de cualquier tipo a estos por parte de desarrollo </w:t>
      </w:r>
      <w:proofErr w:type="spellStart"/>
      <w:r w:rsidRPr="002C3201">
        <w:rPr>
          <w:rFonts w:ascii="Palatino Linotype" w:eastAsia="Palatino Linotype" w:hAnsi="Palatino Linotype" w:cs="Palatino Linotype"/>
          <w:i/>
          <w:color w:val="000000"/>
          <w:sz w:val="22"/>
          <w:szCs w:val="22"/>
        </w:rPr>
        <w:t>economico</w:t>
      </w:r>
      <w:proofErr w:type="spellEnd"/>
      <w:r w:rsidRPr="002C3201">
        <w:rPr>
          <w:rFonts w:ascii="Palatino Linotype" w:eastAsia="Palatino Linotype" w:hAnsi="Palatino Linotype" w:cs="Palatino Linotype"/>
          <w:i/>
          <w:color w:val="000000"/>
          <w:sz w:val="22"/>
          <w:szCs w:val="22"/>
        </w:rPr>
        <w:t xml:space="preserve"> o en materia de protección civil ya que tienen tanques de gas siendo peligroso para </w:t>
      </w:r>
      <w:proofErr w:type="spellStart"/>
      <w:r w:rsidRPr="002C3201">
        <w:rPr>
          <w:rFonts w:ascii="Palatino Linotype" w:eastAsia="Palatino Linotype" w:hAnsi="Palatino Linotype" w:cs="Palatino Linotype"/>
          <w:i/>
          <w:color w:val="000000"/>
          <w:sz w:val="22"/>
          <w:szCs w:val="22"/>
        </w:rPr>
        <w:t>vehiculos</w:t>
      </w:r>
      <w:proofErr w:type="spellEnd"/>
      <w:r w:rsidRPr="002C3201">
        <w:rPr>
          <w:rFonts w:ascii="Palatino Linotype" w:eastAsia="Palatino Linotype" w:hAnsi="Palatino Linotype" w:cs="Palatino Linotype"/>
          <w:i/>
          <w:color w:val="000000"/>
          <w:sz w:val="22"/>
          <w:szCs w:val="22"/>
        </w:rPr>
        <w:t xml:space="preserve"> y </w:t>
      </w:r>
      <w:proofErr w:type="spellStart"/>
      <w:r w:rsidRPr="002C3201">
        <w:rPr>
          <w:rFonts w:ascii="Palatino Linotype" w:eastAsia="Palatino Linotype" w:hAnsi="Palatino Linotype" w:cs="Palatino Linotype"/>
          <w:i/>
          <w:color w:val="000000"/>
          <w:sz w:val="22"/>
          <w:szCs w:val="22"/>
        </w:rPr>
        <w:t>transeuntes</w:t>
      </w:r>
      <w:proofErr w:type="spellEnd"/>
      <w:r w:rsidRPr="002C3201">
        <w:rPr>
          <w:rFonts w:ascii="Palatino Linotype" w:eastAsia="Palatino Linotype" w:hAnsi="Palatino Linotype" w:cs="Palatino Linotype"/>
          <w:i/>
          <w:color w:val="000000"/>
          <w:sz w:val="22"/>
          <w:szCs w:val="22"/>
        </w:rPr>
        <w:t xml:space="preserve">, </w:t>
      </w:r>
      <w:proofErr w:type="spellStart"/>
      <w:r w:rsidRPr="002C3201">
        <w:rPr>
          <w:rFonts w:ascii="Palatino Linotype" w:eastAsia="Palatino Linotype" w:hAnsi="Palatino Linotype" w:cs="Palatino Linotype"/>
          <w:i/>
          <w:color w:val="000000"/>
          <w:sz w:val="22"/>
          <w:szCs w:val="22"/>
        </w:rPr>
        <w:t>asi</w:t>
      </w:r>
      <w:proofErr w:type="spellEnd"/>
      <w:r w:rsidRPr="002C3201">
        <w:rPr>
          <w:rFonts w:ascii="Palatino Linotype" w:eastAsia="Palatino Linotype" w:hAnsi="Palatino Linotype" w:cs="Palatino Linotype"/>
          <w:i/>
          <w:color w:val="000000"/>
          <w:sz w:val="22"/>
          <w:szCs w:val="22"/>
        </w:rPr>
        <w:t xml:space="preserve"> como de si se ha supervisado por medio ambiente ya que queman carbón en la banqueta y vierten desechos en la coladera municipal </w:t>
      </w:r>
      <w:proofErr w:type="spellStart"/>
      <w:r w:rsidRPr="002C3201">
        <w:rPr>
          <w:rFonts w:ascii="Palatino Linotype" w:eastAsia="Palatino Linotype" w:hAnsi="Palatino Linotype" w:cs="Palatino Linotype"/>
          <w:i/>
          <w:color w:val="000000"/>
          <w:sz w:val="22"/>
          <w:szCs w:val="22"/>
        </w:rPr>
        <w:t>dañandola</w:t>
      </w:r>
      <w:proofErr w:type="spellEnd"/>
      <w:r w:rsidRPr="002C3201">
        <w:rPr>
          <w:rFonts w:ascii="Palatino Linotype" w:eastAsia="Palatino Linotype" w:hAnsi="Palatino Linotype" w:cs="Palatino Linotype"/>
          <w:i/>
          <w:color w:val="000000"/>
          <w:sz w:val="22"/>
          <w:szCs w:val="22"/>
        </w:rPr>
        <w:t xml:space="preserve">, si no se ha realizado, quisiera saber el nombre de los servidores </w:t>
      </w:r>
      <w:r w:rsidRPr="002C3201">
        <w:rPr>
          <w:rFonts w:ascii="Palatino Linotype" w:eastAsia="Palatino Linotype" w:hAnsi="Palatino Linotype" w:cs="Palatino Linotype"/>
          <w:i/>
          <w:color w:val="000000"/>
          <w:sz w:val="22"/>
          <w:szCs w:val="22"/>
        </w:rPr>
        <w:lastRenderedPageBreak/>
        <w:t xml:space="preserve">públicos que deberían realizar estas supervisiones o el nombre de quien da el permiso o de quien </w:t>
      </w:r>
      <w:proofErr w:type="spellStart"/>
      <w:r w:rsidRPr="002C3201">
        <w:rPr>
          <w:rFonts w:ascii="Palatino Linotype" w:eastAsia="Palatino Linotype" w:hAnsi="Palatino Linotype" w:cs="Palatino Linotype"/>
          <w:i/>
          <w:color w:val="000000"/>
          <w:sz w:val="22"/>
          <w:szCs w:val="22"/>
        </w:rPr>
        <w:t>dió</w:t>
      </w:r>
      <w:proofErr w:type="spellEnd"/>
      <w:r w:rsidRPr="002C3201">
        <w:rPr>
          <w:rFonts w:ascii="Palatino Linotype" w:eastAsia="Palatino Linotype" w:hAnsi="Palatino Linotype" w:cs="Palatino Linotype"/>
          <w:i/>
          <w:color w:val="000000"/>
          <w:sz w:val="22"/>
          <w:szCs w:val="22"/>
        </w:rPr>
        <w:t xml:space="preserve"> el permiso.”</w:t>
      </w:r>
    </w:p>
    <w:p w:rsidR="00477F59" w:rsidRPr="002C3201" w:rsidRDefault="00477F59">
      <w:pPr>
        <w:pBdr>
          <w:top w:val="nil"/>
          <w:left w:val="nil"/>
          <w:bottom w:val="nil"/>
          <w:right w:val="nil"/>
          <w:between w:val="nil"/>
        </w:pBdr>
        <w:spacing w:line="360" w:lineRule="auto"/>
        <w:ind w:left="567" w:right="-25"/>
        <w:jc w:val="both"/>
        <w:rPr>
          <w:rFonts w:ascii="Palatino Linotype" w:eastAsia="Palatino Linotype" w:hAnsi="Palatino Linotype" w:cs="Palatino Linotype"/>
          <w:i/>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 xml:space="preserve">Señaló como modalidad de entrega de la información a través del </w:t>
      </w:r>
      <w:r w:rsidRPr="002C3201">
        <w:rPr>
          <w:rFonts w:ascii="Palatino Linotype" w:eastAsia="Palatino Linotype" w:hAnsi="Palatino Linotype" w:cs="Palatino Linotype"/>
          <w:b/>
          <w:color w:val="000000"/>
          <w:sz w:val="22"/>
          <w:szCs w:val="22"/>
        </w:rPr>
        <w:t>SAIMEX.</w:t>
      </w:r>
    </w:p>
    <w:p w:rsidR="00477F59" w:rsidRPr="002C3201" w:rsidRDefault="00477F59">
      <w:pPr>
        <w:pBdr>
          <w:top w:val="nil"/>
          <w:left w:val="nil"/>
          <w:bottom w:val="nil"/>
          <w:right w:val="nil"/>
          <w:between w:val="nil"/>
        </w:pBdr>
        <w:spacing w:line="360" w:lineRule="auto"/>
        <w:ind w:right="-25"/>
        <w:jc w:val="both"/>
        <w:rPr>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El</w:t>
      </w:r>
      <w:r w:rsidRPr="002C3201">
        <w:rPr>
          <w:rFonts w:ascii="Palatino Linotype" w:eastAsia="Palatino Linotype" w:hAnsi="Palatino Linotype" w:cs="Palatino Linotype"/>
          <w:b/>
          <w:color w:val="000000"/>
          <w:sz w:val="22"/>
          <w:szCs w:val="22"/>
        </w:rPr>
        <w:t xml:space="preserve"> siete de octubre de dos mil veinticuatro, </w:t>
      </w:r>
      <w:r w:rsidRPr="002C3201">
        <w:rPr>
          <w:rFonts w:ascii="Palatino Linotype" w:eastAsia="Palatino Linotype" w:hAnsi="Palatino Linotype" w:cs="Palatino Linotype"/>
          <w:color w:val="000000"/>
          <w:sz w:val="22"/>
          <w:szCs w:val="22"/>
        </w:rPr>
        <w:t>se realizó un requerimiento de información al servidor público habilitado.</w:t>
      </w:r>
    </w:p>
    <w:p w:rsidR="00477F59" w:rsidRPr="002C3201" w:rsidRDefault="00477F59">
      <w:pPr>
        <w:spacing w:line="360" w:lineRule="auto"/>
        <w:ind w:right="-25"/>
        <w:jc w:val="both"/>
        <w:rPr>
          <w:rFonts w:ascii="Palatino Linotype" w:eastAsia="Palatino Linotype" w:hAnsi="Palatino Linotype" w:cs="Palatino Linotype"/>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 xml:space="preserve">El </w:t>
      </w:r>
      <w:r w:rsidRPr="002C3201">
        <w:rPr>
          <w:rFonts w:ascii="Palatino Linotype" w:eastAsia="Palatino Linotype" w:hAnsi="Palatino Linotype" w:cs="Palatino Linotype"/>
          <w:b/>
          <w:color w:val="000000"/>
          <w:sz w:val="22"/>
          <w:szCs w:val="22"/>
        </w:rPr>
        <w:t>veintiocho de octubre de dos mil veinticuatro</w:t>
      </w:r>
      <w:r w:rsidRPr="002C3201">
        <w:rPr>
          <w:rFonts w:ascii="Palatino Linotype" w:eastAsia="Palatino Linotype" w:hAnsi="Palatino Linotype" w:cs="Palatino Linotype"/>
          <w:color w:val="000000"/>
          <w:sz w:val="22"/>
          <w:szCs w:val="22"/>
        </w:rPr>
        <w:t>, dio respuesta a la solicitud, en los siguientes términos:</w:t>
      </w:r>
    </w:p>
    <w:p w:rsidR="00477F59" w:rsidRPr="002C3201" w:rsidRDefault="00477F59">
      <w:pPr>
        <w:pBdr>
          <w:top w:val="nil"/>
          <w:left w:val="nil"/>
          <w:bottom w:val="nil"/>
          <w:right w:val="nil"/>
          <w:between w:val="nil"/>
        </w:pBdr>
        <w:ind w:right="-25"/>
        <w:rPr>
          <w:rFonts w:ascii="Palatino Linotype" w:eastAsia="Palatino Linotype" w:hAnsi="Palatino Linotype" w:cs="Palatino Linotype"/>
          <w:i/>
          <w:sz w:val="22"/>
          <w:szCs w:val="22"/>
        </w:rPr>
      </w:pPr>
    </w:p>
    <w:tbl>
      <w:tblPr>
        <w:tblStyle w:val="a"/>
        <w:tblW w:w="7593" w:type="dxa"/>
        <w:jc w:val="center"/>
        <w:tblInd w:w="0" w:type="dxa"/>
        <w:tblLayout w:type="fixed"/>
        <w:tblLook w:val="0400" w:firstRow="0" w:lastRow="0" w:firstColumn="0" w:lastColumn="0" w:noHBand="0" w:noVBand="1"/>
      </w:tblPr>
      <w:tblGrid>
        <w:gridCol w:w="7593"/>
      </w:tblGrid>
      <w:tr w:rsidR="00477F59" w:rsidRPr="002C3201">
        <w:trPr>
          <w:trHeight w:val="281"/>
          <w:jc w:val="center"/>
        </w:trPr>
        <w:tc>
          <w:tcPr>
            <w:tcW w:w="7593" w:type="dxa"/>
            <w:vAlign w:val="center"/>
          </w:tcPr>
          <w:p w:rsidR="00477F59" w:rsidRPr="002C3201" w:rsidRDefault="00792C41">
            <w:pPr>
              <w:jc w:val="right"/>
              <w:rPr>
                <w:rFonts w:ascii="Palatino Linotype" w:eastAsia="Palatino Linotype" w:hAnsi="Palatino Linotype" w:cs="Palatino Linotype"/>
                <w:i/>
                <w:sz w:val="22"/>
                <w:szCs w:val="22"/>
              </w:rPr>
            </w:pPr>
            <w:r w:rsidRPr="002C3201">
              <w:rPr>
                <w:rFonts w:ascii="Palatino Linotype" w:eastAsia="Palatino Linotype" w:hAnsi="Palatino Linotype" w:cs="Palatino Linotype"/>
                <w:i/>
                <w:sz w:val="22"/>
                <w:szCs w:val="22"/>
              </w:rPr>
              <w:t>“Toluca, México a 28 de Octubre de 2024</w:t>
            </w:r>
          </w:p>
        </w:tc>
      </w:tr>
      <w:tr w:rsidR="00477F59" w:rsidRPr="002C3201">
        <w:trPr>
          <w:trHeight w:val="281"/>
          <w:jc w:val="center"/>
        </w:trPr>
        <w:tc>
          <w:tcPr>
            <w:tcW w:w="7593" w:type="dxa"/>
            <w:vAlign w:val="center"/>
          </w:tcPr>
          <w:p w:rsidR="00477F59" w:rsidRPr="002C3201" w:rsidRDefault="00792C41">
            <w:pPr>
              <w:jc w:val="right"/>
              <w:rPr>
                <w:rFonts w:ascii="Palatino Linotype" w:eastAsia="Palatino Linotype" w:hAnsi="Palatino Linotype" w:cs="Palatino Linotype"/>
                <w:i/>
                <w:sz w:val="22"/>
                <w:szCs w:val="22"/>
              </w:rPr>
            </w:pPr>
            <w:r w:rsidRPr="002C3201">
              <w:rPr>
                <w:rFonts w:ascii="Palatino Linotype" w:eastAsia="Palatino Linotype" w:hAnsi="Palatino Linotype" w:cs="Palatino Linotype"/>
                <w:i/>
                <w:sz w:val="22"/>
                <w:szCs w:val="22"/>
              </w:rPr>
              <w:t>Nombre del solicitante: C. Solicitante</w:t>
            </w:r>
          </w:p>
        </w:tc>
      </w:tr>
      <w:tr w:rsidR="00477F59" w:rsidRPr="002C3201">
        <w:trPr>
          <w:trHeight w:val="281"/>
          <w:jc w:val="center"/>
        </w:trPr>
        <w:tc>
          <w:tcPr>
            <w:tcW w:w="7593" w:type="dxa"/>
            <w:vAlign w:val="center"/>
          </w:tcPr>
          <w:p w:rsidR="00477F59" w:rsidRPr="002C3201" w:rsidRDefault="00792C41">
            <w:pPr>
              <w:jc w:val="right"/>
              <w:rPr>
                <w:rFonts w:ascii="Palatino Linotype" w:eastAsia="Palatino Linotype" w:hAnsi="Palatino Linotype" w:cs="Palatino Linotype"/>
                <w:i/>
                <w:sz w:val="22"/>
                <w:szCs w:val="22"/>
              </w:rPr>
            </w:pPr>
            <w:r w:rsidRPr="002C3201">
              <w:rPr>
                <w:rFonts w:ascii="Palatino Linotype" w:eastAsia="Palatino Linotype" w:hAnsi="Palatino Linotype" w:cs="Palatino Linotype"/>
                <w:i/>
                <w:sz w:val="22"/>
                <w:szCs w:val="22"/>
              </w:rPr>
              <w:t>Folio de la solicitud: 02481/TOLUCA/IP/2024</w:t>
            </w:r>
          </w:p>
        </w:tc>
      </w:tr>
      <w:tr w:rsidR="00477F59" w:rsidRPr="002C3201">
        <w:trPr>
          <w:trHeight w:val="421"/>
          <w:jc w:val="center"/>
        </w:trPr>
        <w:tc>
          <w:tcPr>
            <w:tcW w:w="7593" w:type="dxa"/>
            <w:vAlign w:val="center"/>
          </w:tcPr>
          <w:p w:rsidR="00477F59" w:rsidRPr="002C3201" w:rsidRDefault="00477F59">
            <w:pPr>
              <w:jc w:val="right"/>
              <w:rPr>
                <w:rFonts w:ascii="Palatino Linotype" w:eastAsia="Palatino Linotype" w:hAnsi="Palatino Linotype" w:cs="Palatino Linotype"/>
                <w:i/>
                <w:sz w:val="22"/>
                <w:szCs w:val="22"/>
              </w:rPr>
            </w:pPr>
          </w:p>
        </w:tc>
      </w:tr>
      <w:tr w:rsidR="00477F59" w:rsidRPr="002C3201">
        <w:trPr>
          <w:trHeight w:val="140"/>
          <w:jc w:val="center"/>
        </w:trPr>
        <w:tc>
          <w:tcPr>
            <w:tcW w:w="7593" w:type="dxa"/>
            <w:vAlign w:val="center"/>
          </w:tcPr>
          <w:p w:rsidR="00477F59" w:rsidRPr="002C3201" w:rsidRDefault="00792C41">
            <w:pPr>
              <w:rPr>
                <w:rFonts w:ascii="Palatino Linotype" w:eastAsia="Palatino Linotype" w:hAnsi="Palatino Linotype" w:cs="Palatino Linotype"/>
                <w:i/>
                <w:sz w:val="22"/>
                <w:szCs w:val="22"/>
              </w:rPr>
            </w:pPr>
            <w:r w:rsidRPr="002C3201">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477F59" w:rsidRPr="002C3201">
        <w:trPr>
          <w:trHeight w:val="351"/>
          <w:jc w:val="center"/>
        </w:trPr>
        <w:tc>
          <w:tcPr>
            <w:tcW w:w="7593" w:type="dxa"/>
            <w:vAlign w:val="center"/>
          </w:tcPr>
          <w:p w:rsidR="00477F59" w:rsidRPr="002C3201" w:rsidRDefault="00477F59">
            <w:pPr>
              <w:rPr>
                <w:rFonts w:ascii="Palatino Linotype" w:eastAsia="Palatino Linotype" w:hAnsi="Palatino Linotype" w:cs="Palatino Linotype"/>
                <w:i/>
                <w:sz w:val="22"/>
                <w:szCs w:val="22"/>
              </w:rPr>
            </w:pPr>
          </w:p>
        </w:tc>
      </w:tr>
      <w:tr w:rsidR="00477F59" w:rsidRPr="002C3201">
        <w:trPr>
          <w:trHeight w:val="140"/>
          <w:jc w:val="center"/>
        </w:trPr>
        <w:tc>
          <w:tcPr>
            <w:tcW w:w="7593" w:type="dxa"/>
            <w:vAlign w:val="center"/>
          </w:tcPr>
          <w:p w:rsidR="00477F59" w:rsidRPr="002C3201" w:rsidRDefault="00792C41">
            <w:pPr>
              <w:rPr>
                <w:rFonts w:ascii="Palatino Linotype" w:eastAsia="Palatino Linotype" w:hAnsi="Palatino Linotype" w:cs="Palatino Linotype"/>
                <w:i/>
                <w:sz w:val="22"/>
                <w:szCs w:val="22"/>
              </w:rPr>
            </w:pPr>
            <w:r w:rsidRPr="002C3201">
              <w:rPr>
                <w:rFonts w:ascii="Palatino Linotype" w:eastAsia="Palatino Linotype" w:hAnsi="Palatino Linotype" w:cs="Palatino Linotype"/>
                <w:i/>
                <w:sz w:val="22"/>
                <w:szCs w:val="22"/>
              </w:rPr>
              <w:t xml:space="preserve">En atención a la solicitud con folio 02481/TOLUCA/IP/2024, me permito adjuntar al presente la respuesta correspondiente y </w:t>
            </w:r>
            <w:proofErr w:type="gramStart"/>
            <w:r w:rsidRPr="002C3201">
              <w:rPr>
                <w:rFonts w:ascii="Palatino Linotype" w:eastAsia="Palatino Linotype" w:hAnsi="Palatino Linotype" w:cs="Palatino Linotype"/>
                <w:i/>
                <w:sz w:val="22"/>
                <w:szCs w:val="22"/>
              </w:rPr>
              <w:t>anexo</w:t>
            </w:r>
            <w:proofErr w:type="gramEnd"/>
            <w:r w:rsidRPr="002C3201">
              <w:rPr>
                <w:rFonts w:ascii="Palatino Linotype" w:eastAsia="Palatino Linotype" w:hAnsi="Palatino Linotype" w:cs="Palatino Linotype"/>
                <w:i/>
                <w:sz w:val="22"/>
                <w:szCs w:val="22"/>
              </w:rPr>
              <w:t>. Sin más por el momento, reciba un saludo.</w:t>
            </w:r>
          </w:p>
        </w:tc>
      </w:tr>
      <w:tr w:rsidR="00477F59" w:rsidRPr="002C3201">
        <w:trPr>
          <w:trHeight w:val="351"/>
          <w:jc w:val="center"/>
        </w:trPr>
        <w:tc>
          <w:tcPr>
            <w:tcW w:w="7593" w:type="dxa"/>
            <w:vAlign w:val="center"/>
          </w:tcPr>
          <w:p w:rsidR="00477F59" w:rsidRPr="002C3201" w:rsidRDefault="00477F59">
            <w:pPr>
              <w:rPr>
                <w:rFonts w:ascii="Palatino Linotype" w:eastAsia="Palatino Linotype" w:hAnsi="Palatino Linotype" w:cs="Palatino Linotype"/>
                <w:i/>
                <w:sz w:val="22"/>
                <w:szCs w:val="22"/>
              </w:rPr>
            </w:pPr>
          </w:p>
        </w:tc>
      </w:tr>
      <w:tr w:rsidR="00477F59" w:rsidRPr="002C3201">
        <w:trPr>
          <w:trHeight w:val="140"/>
          <w:jc w:val="center"/>
        </w:trPr>
        <w:tc>
          <w:tcPr>
            <w:tcW w:w="7593" w:type="dxa"/>
            <w:vAlign w:val="center"/>
          </w:tcPr>
          <w:p w:rsidR="00477F59" w:rsidRPr="002C3201" w:rsidRDefault="00477F59">
            <w:pPr>
              <w:jc w:val="center"/>
              <w:rPr>
                <w:rFonts w:ascii="Palatino Linotype" w:eastAsia="Palatino Linotype" w:hAnsi="Palatino Linotype" w:cs="Palatino Linotype"/>
                <w:i/>
                <w:sz w:val="22"/>
                <w:szCs w:val="22"/>
              </w:rPr>
            </w:pPr>
          </w:p>
        </w:tc>
      </w:tr>
      <w:tr w:rsidR="00477F59" w:rsidRPr="002C3201">
        <w:trPr>
          <w:trHeight w:val="140"/>
          <w:jc w:val="center"/>
        </w:trPr>
        <w:tc>
          <w:tcPr>
            <w:tcW w:w="7593" w:type="dxa"/>
            <w:vAlign w:val="center"/>
          </w:tcPr>
          <w:p w:rsidR="00477F59" w:rsidRPr="002C3201" w:rsidRDefault="00477F59">
            <w:pPr>
              <w:rPr>
                <w:rFonts w:ascii="Palatino Linotype" w:eastAsia="Palatino Linotype" w:hAnsi="Palatino Linotype" w:cs="Palatino Linotype"/>
                <w:i/>
                <w:sz w:val="22"/>
                <w:szCs w:val="22"/>
              </w:rPr>
            </w:pPr>
          </w:p>
        </w:tc>
      </w:tr>
      <w:tr w:rsidR="00477F59" w:rsidRPr="002C3201">
        <w:trPr>
          <w:trHeight w:val="140"/>
          <w:jc w:val="center"/>
        </w:trPr>
        <w:tc>
          <w:tcPr>
            <w:tcW w:w="7593" w:type="dxa"/>
            <w:vAlign w:val="center"/>
          </w:tcPr>
          <w:p w:rsidR="00477F59" w:rsidRPr="002C3201" w:rsidRDefault="00792C41">
            <w:pPr>
              <w:rPr>
                <w:rFonts w:ascii="Palatino Linotype" w:eastAsia="Palatino Linotype" w:hAnsi="Palatino Linotype" w:cs="Palatino Linotype"/>
                <w:i/>
                <w:sz w:val="22"/>
                <w:szCs w:val="22"/>
              </w:rPr>
            </w:pPr>
            <w:r w:rsidRPr="002C3201">
              <w:rPr>
                <w:rFonts w:ascii="Palatino Linotype" w:eastAsia="Palatino Linotype" w:hAnsi="Palatino Linotype" w:cs="Palatino Linotype"/>
                <w:i/>
                <w:sz w:val="22"/>
                <w:szCs w:val="22"/>
              </w:rPr>
              <w:t>ATENTAMENTE</w:t>
            </w:r>
          </w:p>
        </w:tc>
      </w:tr>
      <w:tr w:rsidR="00477F59" w:rsidRPr="002C3201">
        <w:trPr>
          <w:trHeight w:val="210"/>
          <w:jc w:val="center"/>
        </w:trPr>
        <w:tc>
          <w:tcPr>
            <w:tcW w:w="7593" w:type="dxa"/>
            <w:vAlign w:val="center"/>
          </w:tcPr>
          <w:p w:rsidR="00477F59" w:rsidRPr="002C3201" w:rsidRDefault="00477F59">
            <w:pPr>
              <w:rPr>
                <w:rFonts w:ascii="Palatino Linotype" w:eastAsia="Palatino Linotype" w:hAnsi="Palatino Linotype" w:cs="Palatino Linotype"/>
                <w:i/>
                <w:sz w:val="22"/>
                <w:szCs w:val="22"/>
              </w:rPr>
            </w:pPr>
          </w:p>
        </w:tc>
      </w:tr>
      <w:tr w:rsidR="00477F59" w:rsidRPr="002C3201">
        <w:trPr>
          <w:trHeight w:val="140"/>
          <w:jc w:val="center"/>
        </w:trPr>
        <w:tc>
          <w:tcPr>
            <w:tcW w:w="7593" w:type="dxa"/>
            <w:vAlign w:val="center"/>
          </w:tcPr>
          <w:p w:rsidR="00477F59" w:rsidRPr="002C3201" w:rsidRDefault="00792C41">
            <w:pPr>
              <w:rPr>
                <w:rFonts w:ascii="Palatino Linotype" w:eastAsia="Palatino Linotype" w:hAnsi="Palatino Linotype" w:cs="Palatino Linotype"/>
                <w:i/>
                <w:sz w:val="22"/>
                <w:szCs w:val="22"/>
              </w:rPr>
            </w:pPr>
            <w:r w:rsidRPr="002C3201">
              <w:rPr>
                <w:rFonts w:ascii="Palatino Linotype" w:eastAsia="Palatino Linotype" w:hAnsi="Palatino Linotype" w:cs="Palatino Linotype"/>
                <w:i/>
                <w:sz w:val="22"/>
                <w:szCs w:val="22"/>
              </w:rPr>
              <w:t>Lic. Norma Sofía Pérez Martínez”</w:t>
            </w:r>
          </w:p>
        </w:tc>
      </w:tr>
    </w:tbl>
    <w:p w:rsidR="00477F59" w:rsidRPr="002C3201" w:rsidRDefault="00477F59">
      <w:pPr>
        <w:pBdr>
          <w:top w:val="nil"/>
          <w:left w:val="nil"/>
          <w:bottom w:val="nil"/>
          <w:right w:val="nil"/>
          <w:between w:val="nil"/>
        </w:pBdr>
        <w:ind w:right="-25"/>
        <w:rPr>
          <w:rFonts w:ascii="Palatino Linotype" w:eastAsia="Palatino Linotype" w:hAnsi="Palatino Linotype" w:cs="Palatino Linotype"/>
          <w:color w:val="000000"/>
          <w:sz w:val="22"/>
          <w:szCs w:val="22"/>
        </w:rPr>
      </w:pPr>
    </w:p>
    <w:p w:rsidR="00477F59" w:rsidRPr="002C3201" w:rsidRDefault="00792C41">
      <w:pPr>
        <w:numPr>
          <w:ilvl w:val="0"/>
          <w:numId w:val="2"/>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2"/>
          <w:szCs w:val="22"/>
        </w:rPr>
      </w:pPr>
      <w:r w:rsidRPr="002C3201">
        <w:rPr>
          <w:rFonts w:ascii="Palatino Linotype" w:eastAsia="Palatino Linotype" w:hAnsi="Palatino Linotype" w:cs="Palatino Linotype"/>
          <w:color w:val="000000"/>
          <w:sz w:val="22"/>
          <w:szCs w:val="22"/>
        </w:rPr>
        <w:lastRenderedPageBreak/>
        <w:t xml:space="preserve">El Sujeto Obligado adjuntó a la respuesta el archivo electrónico denominado </w:t>
      </w:r>
      <w:hyperlink r:id="rId8">
        <w:r w:rsidRPr="002C3201">
          <w:rPr>
            <w:rFonts w:ascii="Palatino Linotype" w:eastAsia="Palatino Linotype" w:hAnsi="Palatino Linotype" w:cs="Palatino Linotype"/>
            <w:b/>
            <w:color w:val="0563C1"/>
            <w:sz w:val="22"/>
            <w:szCs w:val="22"/>
            <w:u w:val="single"/>
          </w:rPr>
          <w:t xml:space="preserve">Respuesta </w:t>
        </w:r>
      </w:hyperlink>
      <w:hyperlink r:id="rId9">
        <w:r w:rsidRPr="002C3201">
          <w:rPr>
            <w:rFonts w:ascii="Palatino Linotype" w:eastAsia="Palatino Linotype" w:hAnsi="Palatino Linotype" w:cs="Palatino Linotype"/>
            <w:b/>
            <w:color w:val="0563C1"/>
            <w:sz w:val="22"/>
            <w:szCs w:val="22"/>
            <w:u w:val="single"/>
          </w:rPr>
          <w:t>2481_2024.pdf</w:t>
        </w:r>
      </w:hyperlink>
      <w:r w:rsidRPr="002C3201">
        <w:rPr>
          <w:rFonts w:ascii="Palatino Linotype" w:eastAsia="Palatino Linotype" w:hAnsi="Palatino Linotype" w:cs="Palatino Linotype"/>
          <w:color w:val="000000"/>
          <w:sz w:val="22"/>
          <w:szCs w:val="22"/>
        </w:rPr>
        <w:t xml:space="preserve">, en el que se advierte el oficio número 02481/TPLUCA/IP/2024 de fecha veintiocho de octubre de dos mil veinticuatro, suscrito por el Titular de la Unidad de Transparencia en el que señaló que la Dirección de Desarrollo Económico informó que respecto al comercio informal no se otorga autorización alguna, “…no obstante, se realizó una búsqueda exhaustiva en los archivos físicos y digitales del Departamento de Licencias y Permisos dependiente de la dirección de Atención al Comercio… y no se emitió permiso alguno para ejercer la actividad comercial en la dirección referida en su solicitud”.  Asimismo, señaló que la Dirección General de Gobierno y Servidor Público Habilitado, informó que no genera lo solicitado, no obstante realizó una búsqueda en sus archivos, aunado a ello señaló que, por cuanto hace a las inspecciones sanitarias corresponde a la Comisión para la Protección contra Riesgos Sanitarios del Estado de México. </w:t>
      </w:r>
    </w:p>
    <w:p w:rsidR="00477F59" w:rsidRPr="002C3201" w:rsidRDefault="00477F59">
      <w:pPr>
        <w:pBdr>
          <w:top w:val="nil"/>
          <w:left w:val="nil"/>
          <w:bottom w:val="nil"/>
          <w:right w:val="nil"/>
          <w:between w:val="nil"/>
        </w:pBdr>
        <w:spacing w:line="360" w:lineRule="auto"/>
        <w:ind w:left="720" w:right="-25"/>
        <w:jc w:val="both"/>
        <w:rPr>
          <w:rFonts w:ascii="Palatino Linotype" w:eastAsia="Palatino Linotype" w:hAnsi="Palatino Linotype" w:cs="Palatino Linotype"/>
          <w:b/>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bookmarkStart w:id="2" w:name="_heading=h.1fob9te" w:colFirst="0" w:colLast="0"/>
      <w:bookmarkEnd w:id="2"/>
      <w:r w:rsidRPr="002C3201">
        <w:rPr>
          <w:rFonts w:ascii="Palatino Linotype" w:eastAsia="Palatino Linotype" w:hAnsi="Palatino Linotype" w:cs="Palatino Linotype"/>
          <w:color w:val="000000"/>
          <w:sz w:val="22"/>
          <w:szCs w:val="22"/>
        </w:rPr>
        <w:t xml:space="preserve">El </w:t>
      </w:r>
      <w:r w:rsidRPr="002C3201">
        <w:rPr>
          <w:rFonts w:ascii="Palatino Linotype" w:eastAsia="Palatino Linotype" w:hAnsi="Palatino Linotype" w:cs="Palatino Linotype"/>
          <w:b/>
          <w:color w:val="000000"/>
          <w:sz w:val="22"/>
          <w:szCs w:val="22"/>
        </w:rPr>
        <w:t>treinta de octubre de dos mil veinticuatro</w:t>
      </w:r>
      <w:r w:rsidRPr="002C3201">
        <w:rPr>
          <w:rFonts w:ascii="Palatino Linotype" w:eastAsia="Palatino Linotype" w:hAnsi="Palatino Linotype" w:cs="Palatino Linotype"/>
          <w:color w:val="000000"/>
          <w:sz w:val="22"/>
          <w:szCs w:val="22"/>
        </w:rPr>
        <w:t xml:space="preserve">, </w:t>
      </w:r>
      <w:r w:rsidRPr="002C3201">
        <w:rPr>
          <w:rFonts w:ascii="Palatino Linotype" w:eastAsia="Palatino Linotype" w:hAnsi="Palatino Linotype" w:cs="Palatino Linotype"/>
          <w:b/>
          <w:color w:val="000000"/>
          <w:sz w:val="22"/>
          <w:szCs w:val="22"/>
        </w:rPr>
        <w:t>EL RECURRENTE</w:t>
      </w:r>
      <w:r w:rsidRPr="002C3201">
        <w:rPr>
          <w:rFonts w:ascii="Palatino Linotype" w:eastAsia="Palatino Linotype" w:hAnsi="Palatino Linotype" w:cs="Palatino Linotype"/>
          <w:color w:val="000000"/>
          <w:sz w:val="22"/>
          <w:szCs w:val="22"/>
        </w:rPr>
        <w:t xml:space="preserve"> interpuso el recurso de revisión, en contra de la respuesta y señaló como:</w:t>
      </w:r>
    </w:p>
    <w:p w:rsidR="00477F59" w:rsidRPr="002C3201" w:rsidRDefault="00477F59">
      <w:pPr>
        <w:pBdr>
          <w:top w:val="nil"/>
          <w:left w:val="nil"/>
          <w:bottom w:val="nil"/>
          <w:right w:val="nil"/>
          <w:between w:val="nil"/>
        </w:pBdr>
        <w:spacing w:line="360" w:lineRule="auto"/>
        <w:ind w:right="-25"/>
        <w:jc w:val="both"/>
        <w:rPr>
          <w:color w:val="000000"/>
          <w:sz w:val="22"/>
          <w:szCs w:val="22"/>
        </w:rPr>
      </w:pPr>
    </w:p>
    <w:p w:rsidR="00477F59" w:rsidRPr="002C3201" w:rsidRDefault="00792C41">
      <w:pPr>
        <w:numPr>
          <w:ilvl w:val="0"/>
          <w:numId w:val="1"/>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b/>
          <w:color w:val="000000"/>
          <w:sz w:val="22"/>
          <w:szCs w:val="22"/>
        </w:rPr>
        <w:t xml:space="preserve">Acto impugnado: </w:t>
      </w:r>
      <w:r w:rsidRPr="002C3201">
        <w:rPr>
          <w:rFonts w:ascii="Palatino Linotype" w:eastAsia="Palatino Linotype" w:hAnsi="Palatino Linotype" w:cs="Palatino Linotype"/>
          <w:i/>
          <w:color w:val="000000"/>
          <w:sz w:val="22"/>
          <w:szCs w:val="22"/>
        </w:rPr>
        <w:t>“la respuesta” (sic)</w:t>
      </w:r>
    </w:p>
    <w:p w:rsidR="00477F59" w:rsidRPr="002C3201" w:rsidRDefault="00477F59">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2"/>
        </w:rPr>
      </w:pPr>
    </w:p>
    <w:p w:rsidR="00477F59" w:rsidRPr="002C3201" w:rsidRDefault="00792C41">
      <w:pPr>
        <w:numPr>
          <w:ilvl w:val="0"/>
          <w:numId w:val="1"/>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b/>
          <w:color w:val="000000"/>
          <w:sz w:val="22"/>
          <w:szCs w:val="22"/>
        </w:rPr>
        <w:t>Motivos o razones de inconformidad: “</w:t>
      </w:r>
      <w:r w:rsidRPr="002C3201">
        <w:rPr>
          <w:rFonts w:ascii="Palatino Linotype" w:eastAsia="Palatino Linotype" w:hAnsi="Palatino Linotype" w:cs="Palatino Linotype"/>
          <w:i/>
          <w:color w:val="000000"/>
          <w:sz w:val="22"/>
          <w:szCs w:val="22"/>
        </w:rPr>
        <w:t>no me entregan todo lo solicitado</w:t>
      </w:r>
      <w:r w:rsidRPr="002C3201">
        <w:rPr>
          <w:rFonts w:ascii="Palatino Linotype" w:eastAsia="Palatino Linotype" w:hAnsi="Palatino Linotype" w:cs="Palatino Linotype"/>
          <w:b/>
          <w:i/>
          <w:color w:val="000000"/>
          <w:sz w:val="22"/>
          <w:szCs w:val="22"/>
        </w:rPr>
        <w:t>”</w:t>
      </w:r>
      <w:r w:rsidRPr="002C3201">
        <w:rPr>
          <w:rFonts w:ascii="Palatino Linotype" w:eastAsia="Palatino Linotype" w:hAnsi="Palatino Linotype" w:cs="Palatino Linotype"/>
          <w:i/>
          <w:color w:val="000000"/>
          <w:sz w:val="22"/>
          <w:szCs w:val="22"/>
        </w:rPr>
        <w:t xml:space="preserve"> (sic)</w:t>
      </w:r>
    </w:p>
    <w:p w:rsidR="00477F59" w:rsidRPr="002C3201" w:rsidRDefault="00477F59">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 xml:space="preserve">Se registró el recurso revisión bajo el número de expediente al rubro indicado, asimismo con fundamento en lo dispuesto por el artículo 185 fracción I de la </w:t>
      </w:r>
      <w:r w:rsidRPr="002C3201">
        <w:rPr>
          <w:rFonts w:ascii="Palatino Linotype" w:eastAsia="Palatino Linotype" w:hAnsi="Palatino Linotype" w:cs="Palatino Linotype"/>
          <w:b/>
          <w:color w:val="000000"/>
          <w:sz w:val="22"/>
          <w:szCs w:val="22"/>
        </w:rPr>
        <w:t xml:space="preserve">Ley de </w:t>
      </w:r>
      <w:r w:rsidRPr="002C3201">
        <w:rPr>
          <w:rFonts w:ascii="Palatino Linotype" w:eastAsia="Palatino Linotype" w:hAnsi="Palatino Linotype" w:cs="Palatino Linotype"/>
          <w:b/>
          <w:color w:val="000000"/>
          <w:sz w:val="22"/>
          <w:szCs w:val="22"/>
        </w:rPr>
        <w:lastRenderedPageBreak/>
        <w:t xml:space="preserve">Transparencia y Acceso a la Información Pública del Estado de México y Municipios </w:t>
      </w:r>
      <w:r w:rsidRPr="002C3201">
        <w:rPr>
          <w:rFonts w:ascii="Palatino Linotype" w:eastAsia="Palatino Linotype" w:hAnsi="Palatino Linotype" w:cs="Palatino Linotype"/>
          <w:color w:val="000000"/>
          <w:sz w:val="22"/>
          <w:szCs w:val="22"/>
        </w:rPr>
        <w:t xml:space="preserve">se </w:t>
      </w:r>
      <w:r w:rsidRPr="002C3201">
        <w:rPr>
          <w:rFonts w:ascii="Palatino Linotype" w:eastAsia="Palatino Linotype" w:hAnsi="Palatino Linotype" w:cs="Palatino Linotype"/>
          <w:sz w:val="22"/>
          <w:szCs w:val="22"/>
        </w:rPr>
        <w:t>turna</w:t>
      </w:r>
      <w:r w:rsidRPr="002C3201">
        <w:rPr>
          <w:rFonts w:ascii="Palatino Linotype" w:eastAsia="Palatino Linotype" w:hAnsi="Palatino Linotype" w:cs="Palatino Linotype"/>
          <w:color w:val="000000"/>
          <w:sz w:val="22"/>
          <w:szCs w:val="22"/>
        </w:rPr>
        <w:t xml:space="preserve"> a la </w:t>
      </w:r>
      <w:r w:rsidRPr="002C3201">
        <w:rPr>
          <w:rFonts w:ascii="Palatino Linotype" w:eastAsia="Palatino Linotype" w:hAnsi="Palatino Linotype" w:cs="Palatino Linotype"/>
          <w:b/>
          <w:color w:val="000000"/>
          <w:sz w:val="22"/>
          <w:szCs w:val="22"/>
        </w:rPr>
        <w:t xml:space="preserve">Comisionada María del Rosario Mejía Ayala, </w:t>
      </w:r>
      <w:r w:rsidRPr="002C3201">
        <w:rPr>
          <w:rFonts w:ascii="Palatino Linotype" w:eastAsia="Palatino Linotype" w:hAnsi="Palatino Linotype" w:cs="Palatino Linotype"/>
          <w:sz w:val="22"/>
          <w:szCs w:val="22"/>
        </w:rPr>
        <w:t>para</w:t>
      </w:r>
      <w:r w:rsidRPr="002C3201">
        <w:rPr>
          <w:rFonts w:ascii="Palatino Linotype" w:eastAsia="Palatino Linotype" w:hAnsi="Palatino Linotype" w:cs="Palatino Linotype"/>
          <w:color w:val="000000"/>
          <w:sz w:val="22"/>
          <w:szCs w:val="22"/>
        </w:rPr>
        <w:t xml:space="preserve"> su análisis.</w:t>
      </w:r>
    </w:p>
    <w:p w:rsidR="00477F59" w:rsidRPr="002C3201" w:rsidRDefault="00477F59">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 xml:space="preserve">La Comisionada Ponente con fundamento en lo dispuesto por el artículo 185 fracción II de la ley de la materia, a través del acuerdo de admisión de fecha </w:t>
      </w:r>
      <w:r w:rsidRPr="002C3201">
        <w:rPr>
          <w:rFonts w:ascii="Palatino Linotype" w:eastAsia="Palatino Linotype" w:hAnsi="Palatino Linotype" w:cs="Palatino Linotype"/>
          <w:b/>
          <w:color w:val="000000"/>
          <w:sz w:val="22"/>
          <w:szCs w:val="22"/>
        </w:rPr>
        <w:t>cuatro de noviembre de dos mil veinticuatro</w:t>
      </w:r>
      <w:r w:rsidRPr="002C3201">
        <w:rPr>
          <w:rFonts w:ascii="Palatino Linotype" w:eastAsia="Palatino Linotype" w:hAnsi="Palatino Linotype" w:cs="Palatino Linotype"/>
          <w:color w:val="000000"/>
          <w:sz w:val="22"/>
          <w:szCs w:val="22"/>
        </w:rPr>
        <w:t xml:space="preserve">, puso a disposición de las partes el expediente electrónico vía </w:t>
      </w:r>
      <w:r w:rsidRPr="002C3201">
        <w:rPr>
          <w:rFonts w:ascii="Palatino Linotype" w:eastAsia="Palatino Linotype" w:hAnsi="Palatino Linotype" w:cs="Palatino Linotype"/>
          <w:b/>
          <w:color w:val="000000"/>
          <w:sz w:val="22"/>
          <w:szCs w:val="22"/>
        </w:rPr>
        <w:t xml:space="preserve">SAIMEX </w:t>
      </w:r>
      <w:r w:rsidRPr="002C3201">
        <w:rPr>
          <w:rFonts w:ascii="Palatino Linotype" w:eastAsia="Palatino Linotype" w:hAnsi="Palatino Linotype" w:cs="Palatino Linotype"/>
          <w:color w:val="000000"/>
          <w:sz w:val="22"/>
          <w:szCs w:val="22"/>
        </w:rPr>
        <w:t xml:space="preserve">a efecto de que en un plazo máximo de siete días </w:t>
      </w:r>
      <w:r w:rsidRPr="002C3201">
        <w:rPr>
          <w:rFonts w:ascii="Palatino Linotype" w:eastAsia="Palatino Linotype" w:hAnsi="Palatino Linotype" w:cs="Palatino Linotype"/>
          <w:sz w:val="22"/>
          <w:szCs w:val="22"/>
        </w:rPr>
        <w:t>manifestara</w:t>
      </w:r>
      <w:r w:rsidRPr="002C3201">
        <w:rPr>
          <w:rFonts w:ascii="Palatino Linotype" w:eastAsia="Palatino Linotype" w:hAnsi="Palatino Linotype" w:cs="Palatino Linotype"/>
          <w:color w:val="000000"/>
          <w:sz w:val="22"/>
          <w:szCs w:val="22"/>
        </w:rPr>
        <w:t xml:space="preserve"> lo que a derecho </w:t>
      </w:r>
      <w:r w:rsidRPr="002C3201">
        <w:rPr>
          <w:rFonts w:ascii="Palatino Linotype" w:eastAsia="Palatino Linotype" w:hAnsi="Palatino Linotype" w:cs="Palatino Linotype"/>
          <w:sz w:val="22"/>
          <w:szCs w:val="22"/>
        </w:rPr>
        <w:t>conviniera</w:t>
      </w:r>
      <w:r w:rsidRPr="002C3201">
        <w:rPr>
          <w:rFonts w:ascii="Palatino Linotype" w:eastAsia="Palatino Linotype" w:hAnsi="Palatino Linotype" w:cs="Palatino Linotype"/>
          <w:color w:val="000000"/>
          <w:sz w:val="22"/>
          <w:szCs w:val="22"/>
        </w:rPr>
        <w:t xml:space="preserve">, </w:t>
      </w:r>
      <w:r w:rsidRPr="002C3201">
        <w:rPr>
          <w:rFonts w:ascii="Palatino Linotype" w:eastAsia="Palatino Linotype" w:hAnsi="Palatino Linotype" w:cs="Palatino Linotype"/>
          <w:sz w:val="22"/>
          <w:szCs w:val="22"/>
        </w:rPr>
        <w:t>ofreciera</w:t>
      </w:r>
      <w:r w:rsidRPr="002C3201">
        <w:rPr>
          <w:rFonts w:ascii="Palatino Linotype" w:eastAsia="Palatino Linotype" w:hAnsi="Palatino Linotype" w:cs="Palatino Linotype"/>
          <w:color w:val="000000"/>
          <w:sz w:val="22"/>
          <w:szCs w:val="22"/>
        </w:rPr>
        <w:t xml:space="preserve"> pruebas y alegatos según corresponda al caso concreto, de esta forma para que el </w:t>
      </w:r>
      <w:r w:rsidRPr="002C3201">
        <w:rPr>
          <w:rFonts w:ascii="Palatino Linotype" w:eastAsia="Palatino Linotype" w:hAnsi="Palatino Linotype" w:cs="Palatino Linotype"/>
          <w:b/>
          <w:color w:val="000000"/>
          <w:sz w:val="22"/>
          <w:szCs w:val="22"/>
        </w:rPr>
        <w:t>SUJETO OBLIGADO</w:t>
      </w:r>
      <w:r w:rsidRPr="002C3201">
        <w:rPr>
          <w:rFonts w:ascii="Palatino Linotype" w:eastAsia="Palatino Linotype" w:hAnsi="Palatino Linotype" w:cs="Palatino Linotype"/>
          <w:color w:val="000000"/>
          <w:sz w:val="22"/>
          <w:szCs w:val="22"/>
        </w:rPr>
        <w:t xml:space="preserve"> </w:t>
      </w:r>
      <w:r w:rsidRPr="002C3201">
        <w:rPr>
          <w:rFonts w:ascii="Palatino Linotype" w:eastAsia="Palatino Linotype" w:hAnsi="Palatino Linotype" w:cs="Palatino Linotype"/>
          <w:sz w:val="22"/>
          <w:szCs w:val="22"/>
        </w:rPr>
        <w:t>presentará</w:t>
      </w:r>
      <w:r w:rsidRPr="002C3201">
        <w:rPr>
          <w:rFonts w:ascii="Palatino Linotype" w:eastAsia="Palatino Linotype" w:hAnsi="Palatino Linotype" w:cs="Palatino Linotype"/>
          <w:color w:val="000000"/>
          <w:sz w:val="22"/>
          <w:szCs w:val="22"/>
        </w:rPr>
        <w:t xml:space="preserve"> el informe justificado procedente.</w:t>
      </w:r>
    </w:p>
    <w:p w:rsidR="00477F59" w:rsidRPr="002C3201" w:rsidRDefault="00477F59">
      <w:pPr>
        <w:pBdr>
          <w:top w:val="nil"/>
          <w:left w:val="nil"/>
          <w:bottom w:val="nil"/>
          <w:right w:val="nil"/>
          <w:between w:val="nil"/>
        </w:pBdr>
        <w:ind w:left="720" w:right="-25"/>
        <w:rPr>
          <w:rFonts w:ascii="Palatino Linotype" w:eastAsia="Palatino Linotype" w:hAnsi="Palatino Linotype" w:cs="Palatino Linotype"/>
          <w:i/>
          <w:color w:val="000000"/>
          <w:sz w:val="22"/>
          <w:szCs w:val="22"/>
        </w:rPr>
      </w:pPr>
    </w:p>
    <w:p w:rsidR="00477F59" w:rsidRPr="002C3201" w:rsidRDefault="00792C41">
      <w:pPr>
        <w:numPr>
          <w:ilvl w:val="0"/>
          <w:numId w:val="5"/>
        </w:numPr>
        <w:tabs>
          <w:tab w:val="left" w:pos="284"/>
        </w:tabs>
        <w:spacing w:before="240" w:after="240" w:line="360" w:lineRule="auto"/>
        <w:ind w:left="0" w:right="-25" w:firstLine="0"/>
        <w:jc w:val="both"/>
        <w:rPr>
          <w:rFonts w:ascii="Palatino Linotype" w:eastAsia="Palatino Linotype" w:hAnsi="Palatino Linotype" w:cs="Palatino Linotype"/>
          <w:b/>
          <w:i/>
          <w:color w:val="000000"/>
          <w:sz w:val="22"/>
          <w:szCs w:val="22"/>
        </w:rPr>
      </w:pPr>
      <w:r w:rsidRPr="002C3201">
        <w:rPr>
          <w:rFonts w:ascii="Palatino Linotype" w:eastAsia="Palatino Linotype" w:hAnsi="Palatino Linotype" w:cs="Palatino Linotype"/>
          <w:color w:val="000000"/>
          <w:sz w:val="22"/>
          <w:szCs w:val="22"/>
        </w:rPr>
        <w:t xml:space="preserve">De las constancias en el expediente electrónico SAIMEX, no se advierte que el particular realizará manifestaciones; por su parte, el Sujeto Obligado entregó su informe justificado el quince de noviembre de dos mil veinticuatro, mismo que fue notificado el veintinueve de enero de dos mil veinticinco. El informe justificado consta de un archivo denominado </w:t>
      </w:r>
      <w:r w:rsidRPr="002C3201">
        <w:rPr>
          <w:rFonts w:ascii="Palatino Linotype" w:eastAsia="Palatino Linotype" w:hAnsi="Palatino Linotype" w:cs="Palatino Linotype"/>
          <w:b/>
          <w:color w:val="000000"/>
          <w:sz w:val="22"/>
          <w:szCs w:val="22"/>
        </w:rPr>
        <w:t>6858.pdf</w:t>
      </w:r>
      <w:r w:rsidRPr="002C3201">
        <w:rPr>
          <w:rFonts w:ascii="Palatino Linotype" w:eastAsia="Palatino Linotype" w:hAnsi="Palatino Linotype" w:cs="Palatino Linotype"/>
          <w:color w:val="000000"/>
          <w:sz w:val="22"/>
          <w:szCs w:val="22"/>
        </w:rPr>
        <w:t xml:space="preserve">, en el que se advierte el oficio número 2010A4000/UT/RR/0570/2024  de fecha quince de noviembre de dos mil veinticuatro, en el que ratificó su respuesta y señaló que “…con el fin único de garantizar el derecho de acceso a la información pública, esta Unidad de Transparencia tuvo a bien, realizar una búsqueda exhaustiva y minuciosa de la información, en la Dirección General de Seguridad y Protección, en específico en la Coordinación de Protección Civil y Bomberos… informó que en cuanto a las existencia de tanques de gas, esta Coordinación estará realizando las acciones conducentes en materia de protección civil; a efecto de verificar ese perímetro urbano, con el propósito de minimizar la presencia de algún </w:t>
      </w:r>
      <w:r w:rsidRPr="002C3201">
        <w:rPr>
          <w:rFonts w:ascii="Palatino Linotype" w:eastAsia="Palatino Linotype" w:hAnsi="Palatino Linotype" w:cs="Palatino Linotype"/>
          <w:color w:val="000000"/>
          <w:sz w:val="22"/>
          <w:szCs w:val="22"/>
        </w:rPr>
        <w:lastRenderedPageBreak/>
        <w:t>fenómeno perturbador que afecte el entorno de las y los vecinos, de los peatones y conductores que transitan en dicha periferia.”</w:t>
      </w: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 xml:space="preserve">El </w:t>
      </w:r>
      <w:r w:rsidRPr="002C3201">
        <w:rPr>
          <w:rFonts w:ascii="Palatino Linotype" w:eastAsia="Palatino Linotype" w:hAnsi="Palatino Linotype" w:cs="Palatino Linotype"/>
          <w:b/>
          <w:color w:val="000000"/>
          <w:sz w:val="22"/>
          <w:szCs w:val="22"/>
        </w:rPr>
        <w:t>treinta de enero de dos mil veinticinco</w:t>
      </w:r>
      <w:r w:rsidRPr="002C3201">
        <w:rPr>
          <w:rFonts w:ascii="Palatino Linotype" w:eastAsia="Palatino Linotype" w:hAnsi="Palatino Linotype" w:cs="Palatino Linotype"/>
          <w:color w:val="000000"/>
          <w:sz w:val="22"/>
          <w:szCs w:val="22"/>
        </w:rPr>
        <w:t>, la Comisionada Ponente notificó el acuerdo de ampliación para emitir resolución.</w:t>
      </w:r>
    </w:p>
    <w:p w:rsidR="00477F59" w:rsidRPr="002C3201" w:rsidRDefault="00477F59">
      <w:pPr>
        <w:ind w:right="-25"/>
        <w:rPr>
          <w:rFonts w:ascii="Palatino Linotype" w:eastAsia="Palatino Linotype" w:hAnsi="Palatino Linotype" w:cs="Palatino Linotype"/>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477F59" w:rsidRPr="002C3201" w:rsidRDefault="00477F59">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477F59" w:rsidRPr="002C3201" w:rsidRDefault="00477F59">
      <w:pPr>
        <w:pBdr>
          <w:top w:val="nil"/>
          <w:left w:val="nil"/>
          <w:bottom w:val="nil"/>
          <w:right w:val="nil"/>
          <w:between w:val="nil"/>
        </w:pBdr>
        <w:spacing w:line="360" w:lineRule="auto"/>
        <w:ind w:right="-25"/>
        <w:jc w:val="both"/>
        <w:rPr>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477F59" w:rsidRPr="002C3201" w:rsidRDefault="00477F59">
      <w:pPr>
        <w:pBdr>
          <w:top w:val="nil"/>
          <w:left w:val="nil"/>
          <w:bottom w:val="nil"/>
          <w:right w:val="nil"/>
          <w:between w:val="nil"/>
        </w:pBdr>
        <w:ind w:left="720" w:right="-25"/>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w:t>
      </w:r>
      <w:r w:rsidRPr="002C3201">
        <w:rPr>
          <w:rFonts w:ascii="Palatino Linotype" w:eastAsia="Palatino Linotype" w:hAnsi="Palatino Linotype" w:cs="Palatino Linotype"/>
          <w:color w:val="000000"/>
          <w:sz w:val="22"/>
          <w:szCs w:val="22"/>
        </w:rPr>
        <w:lastRenderedPageBreak/>
        <w:t xml:space="preserve">jurisdiccionales o cuasi jurisdiccionales, tanto por la complejidad de los hechos, como por el número de casos que conocen. </w:t>
      </w:r>
    </w:p>
    <w:p w:rsidR="00477F59" w:rsidRPr="002C3201" w:rsidRDefault="00477F59">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477F59" w:rsidRPr="002C3201" w:rsidRDefault="00477F59">
      <w:pPr>
        <w:pBdr>
          <w:top w:val="nil"/>
          <w:left w:val="nil"/>
          <w:bottom w:val="nil"/>
          <w:right w:val="nil"/>
          <w:between w:val="nil"/>
        </w:pBdr>
        <w:spacing w:line="360" w:lineRule="auto"/>
        <w:ind w:right="-25"/>
        <w:jc w:val="both"/>
        <w:rPr>
          <w:color w:val="000000"/>
          <w:sz w:val="22"/>
          <w:szCs w:val="22"/>
        </w:rPr>
      </w:pPr>
    </w:p>
    <w:p w:rsidR="00477F59" w:rsidRPr="002C3201" w:rsidRDefault="00792C41">
      <w:pPr>
        <w:numPr>
          <w:ilvl w:val="0"/>
          <w:numId w:val="4"/>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Complejidad del asunto: La complejidad de la prueba, la pluralidad de sujetos procesales, el tiempo transcurrido, las características y contexto del recurso.</w:t>
      </w:r>
    </w:p>
    <w:p w:rsidR="00477F59" w:rsidRPr="002C3201" w:rsidRDefault="00792C41">
      <w:pPr>
        <w:numPr>
          <w:ilvl w:val="0"/>
          <w:numId w:val="4"/>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Actividad Procesal del interesado: Acciones u omisiones del interesado.</w:t>
      </w:r>
    </w:p>
    <w:p w:rsidR="00477F59" w:rsidRPr="002C3201" w:rsidRDefault="00792C41">
      <w:pPr>
        <w:numPr>
          <w:ilvl w:val="0"/>
          <w:numId w:val="4"/>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477F59" w:rsidRPr="002C3201" w:rsidRDefault="00792C41">
      <w:pPr>
        <w:numPr>
          <w:ilvl w:val="0"/>
          <w:numId w:val="4"/>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rsidR="00477F59" w:rsidRPr="002C3201" w:rsidRDefault="00477F59">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477F59" w:rsidRPr="002C3201" w:rsidRDefault="00477F59">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Argumento que encuentra sustento en la jurisprudencia P</w:t>
      </w:r>
      <w:proofErr w:type="gramStart"/>
      <w:r w:rsidRPr="002C3201">
        <w:rPr>
          <w:rFonts w:ascii="Palatino Linotype" w:eastAsia="Palatino Linotype" w:hAnsi="Palatino Linotype" w:cs="Palatino Linotype"/>
          <w:color w:val="000000"/>
          <w:sz w:val="22"/>
          <w:szCs w:val="22"/>
        </w:rPr>
        <w:t>./</w:t>
      </w:r>
      <w:proofErr w:type="gramEnd"/>
      <w:r w:rsidRPr="002C3201">
        <w:rPr>
          <w:rFonts w:ascii="Palatino Linotype" w:eastAsia="Palatino Linotype" w:hAnsi="Palatino Linotype" w:cs="Palatino Linotype"/>
          <w:color w:val="000000"/>
          <w:sz w:val="22"/>
          <w:szCs w:val="22"/>
        </w:rPr>
        <w:t xml:space="preserve">J. 32/92 emitida por el Pleno de la Suprema Corte de Justicia de la Nación </w:t>
      </w:r>
      <w:r w:rsidRPr="002C3201">
        <w:rPr>
          <w:rFonts w:ascii="Palatino Linotype" w:eastAsia="Palatino Linotype" w:hAnsi="Palatino Linotype" w:cs="Palatino Linotype"/>
          <w:sz w:val="22"/>
          <w:szCs w:val="22"/>
        </w:rPr>
        <w:t>del rubro</w:t>
      </w:r>
      <w:r w:rsidRPr="002C3201">
        <w:rPr>
          <w:rFonts w:ascii="Palatino Linotype" w:eastAsia="Palatino Linotype" w:hAnsi="Palatino Linotype" w:cs="Palatino Linotype"/>
          <w:color w:val="000000"/>
          <w:sz w:val="22"/>
          <w:szCs w:val="22"/>
        </w:rPr>
        <w:t xml:space="preserve"> “TÉRMINOS PROCESALES. PARA DETERMINAR SI UN FUNCIONARIO JUDICIAL ACTUÓ INDEBIDAMENTE POR NO </w:t>
      </w:r>
      <w:r w:rsidRPr="002C3201">
        <w:rPr>
          <w:rFonts w:ascii="Palatino Linotype" w:eastAsia="Palatino Linotype" w:hAnsi="Palatino Linotype" w:cs="Palatino Linotype"/>
          <w:color w:val="000000"/>
          <w:sz w:val="22"/>
          <w:szCs w:val="22"/>
        </w:rPr>
        <w:lastRenderedPageBreak/>
        <w:t xml:space="preserve">RESPETARLOS SE DEBE ATENDER AL PRESUPUESTO QUE CONSIDERÓ EL LEGISLADOR AL FIJARLOS Y LAS CARACTERÍSTICAS DEL CASO.”, visible en la Gaceta del </w:t>
      </w:r>
      <w:r w:rsidRPr="002C3201">
        <w:rPr>
          <w:rFonts w:ascii="Palatino Linotype" w:eastAsia="Palatino Linotype" w:hAnsi="Palatino Linotype" w:cs="Palatino Linotype"/>
          <w:sz w:val="22"/>
          <w:szCs w:val="22"/>
        </w:rPr>
        <w:t>Semanario</w:t>
      </w:r>
      <w:r w:rsidRPr="002C3201">
        <w:rPr>
          <w:rFonts w:ascii="Palatino Linotype" w:eastAsia="Palatino Linotype" w:hAnsi="Palatino Linotype" w:cs="Palatino Linotype"/>
          <w:color w:val="000000"/>
          <w:sz w:val="22"/>
          <w:szCs w:val="22"/>
        </w:rPr>
        <w:t xml:space="preserve"> Judicial de la Federación con el registro digital 205635.</w:t>
      </w:r>
    </w:p>
    <w:p w:rsidR="00477F59" w:rsidRPr="002C3201" w:rsidRDefault="00477F59">
      <w:pPr>
        <w:pBdr>
          <w:top w:val="nil"/>
          <w:left w:val="nil"/>
          <w:bottom w:val="nil"/>
          <w:right w:val="nil"/>
          <w:between w:val="nil"/>
        </w:pBdr>
        <w:ind w:left="720" w:right="-25"/>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477F59" w:rsidRPr="002C3201" w:rsidRDefault="00477F59">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477F59" w:rsidRPr="002C3201" w:rsidRDefault="00477F59">
      <w:pPr>
        <w:pBdr>
          <w:top w:val="nil"/>
          <w:left w:val="nil"/>
          <w:bottom w:val="nil"/>
          <w:right w:val="nil"/>
          <w:between w:val="nil"/>
        </w:pBdr>
        <w:ind w:left="720" w:right="-25"/>
        <w:rPr>
          <w:rFonts w:ascii="Palatino Linotype" w:eastAsia="Palatino Linotype" w:hAnsi="Palatino Linotype" w:cs="Palatino Linotype"/>
          <w:color w:val="000000"/>
          <w:sz w:val="22"/>
          <w:szCs w:val="22"/>
        </w:rPr>
      </w:pPr>
    </w:p>
    <w:p w:rsidR="00477F59" w:rsidRPr="002C3201" w:rsidRDefault="00792C41">
      <w:pPr>
        <w:pBdr>
          <w:top w:val="nil"/>
          <w:left w:val="nil"/>
          <w:bottom w:val="nil"/>
          <w:right w:val="nil"/>
          <w:between w:val="nil"/>
        </w:pBdr>
        <w:spacing w:line="360" w:lineRule="auto"/>
        <w:ind w:left="567" w:right="-25"/>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w:t>
      </w:r>
      <w:r w:rsidRPr="002C3201">
        <w:rPr>
          <w:rFonts w:ascii="Palatino Linotype" w:eastAsia="Palatino Linotype" w:hAnsi="Palatino Linotype" w:cs="Palatino Linotype"/>
          <w:sz w:val="22"/>
          <w:szCs w:val="22"/>
        </w:rPr>
        <w:t>a</w:t>
      </w:r>
      <w:r w:rsidRPr="002C3201">
        <w:rPr>
          <w:rFonts w:ascii="Palatino Linotype" w:eastAsia="Palatino Linotype" w:hAnsi="Palatino Linotype" w:cs="Palatino Linotype"/>
          <w:color w:val="000000"/>
          <w:sz w:val="22"/>
          <w:szCs w:val="22"/>
        </w:rPr>
        <w:t>nario Judicial de la Federación y su gaceta, con el registro digital 2002351.</w:t>
      </w:r>
    </w:p>
    <w:p w:rsidR="00477F59" w:rsidRPr="002C3201" w:rsidRDefault="00792C41">
      <w:pPr>
        <w:pBdr>
          <w:top w:val="nil"/>
          <w:left w:val="nil"/>
          <w:bottom w:val="nil"/>
          <w:right w:val="nil"/>
          <w:between w:val="nil"/>
        </w:pBdr>
        <w:spacing w:line="360" w:lineRule="auto"/>
        <w:ind w:left="567" w:right="-25"/>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 xml:space="preserve">“PLAZO RAZONABLE PARA RESOLVER. CONCEPTO Y ELEMENTOS QUE LO INTEGRAN A LA LUZ DEL DERECHO INTERNACIONAL DE LOS DERECHOS </w:t>
      </w:r>
      <w:r w:rsidRPr="002C3201">
        <w:rPr>
          <w:rFonts w:ascii="Palatino Linotype" w:eastAsia="Palatino Linotype" w:hAnsi="Palatino Linotype" w:cs="Palatino Linotype"/>
          <w:color w:val="000000"/>
          <w:sz w:val="22"/>
          <w:szCs w:val="22"/>
        </w:rPr>
        <w:lastRenderedPageBreak/>
        <w:t>HUMANOS.”, visible en el Sem</w:t>
      </w:r>
      <w:r w:rsidRPr="002C3201">
        <w:rPr>
          <w:rFonts w:ascii="Palatino Linotype" w:eastAsia="Palatino Linotype" w:hAnsi="Palatino Linotype" w:cs="Palatino Linotype"/>
          <w:sz w:val="22"/>
          <w:szCs w:val="22"/>
        </w:rPr>
        <w:t>a</w:t>
      </w:r>
      <w:r w:rsidRPr="002C3201">
        <w:rPr>
          <w:rFonts w:ascii="Palatino Linotype" w:eastAsia="Palatino Linotype" w:hAnsi="Palatino Linotype" w:cs="Palatino Linotype"/>
          <w:color w:val="000000"/>
          <w:sz w:val="22"/>
          <w:szCs w:val="22"/>
        </w:rPr>
        <w:t>nario Judicial de la Federación y su gaceta, con el registro digital 2002350.</w:t>
      </w:r>
    </w:p>
    <w:p w:rsidR="00477F59" w:rsidRPr="002C3201" w:rsidRDefault="00477F59">
      <w:pPr>
        <w:pBdr>
          <w:top w:val="nil"/>
          <w:left w:val="nil"/>
          <w:bottom w:val="nil"/>
          <w:right w:val="nil"/>
          <w:between w:val="nil"/>
        </w:pBdr>
        <w:spacing w:line="360" w:lineRule="auto"/>
        <w:ind w:left="708" w:right="-25"/>
        <w:jc w:val="both"/>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477F59" w:rsidRPr="002C3201" w:rsidRDefault="00477F59">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 xml:space="preserve">El </w:t>
      </w:r>
      <w:r w:rsidRPr="002C3201">
        <w:rPr>
          <w:rFonts w:ascii="Palatino Linotype" w:eastAsia="Palatino Linotype" w:hAnsi="Palatino Linotype" w:cs="Palatino Linotype"/>
          <w:b/>
          <w:color w:val="000000"/>
          <w:sz w:val="22"/>
          <w:szCs w:val="22"/>
        </w:rPr>
        <w:t>cinco de febrero de dos mil veinticuatro,</w:t>
      </w:r>
      <w:r w:rsidRPr="002C3201">
        <w:rPr>
          <w:rFonts w:ascii="Palatino Linotype" w:eastAsia="Palatino Linotype" w:hAnsi="Palatino Linotype" w:cs="Palatino Linotype"/>
          <w:color w:val="000000"/>
          <w:sz w:val="22"/>
          <w:szCs w:val="22"/>
        </w:rPr>
        <w:t xml:space="preserve"> se notificó el acuerdo mediante el cual se decretó el cierre de instrucción.</w:t>
      </w:r>
    </w:p>
    <w:p w:rsidR="00477F59" w:rsidRPr="002C3201" w:rsidRDefault="00477F59">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p>
    <w:p w:rsidR="00477F59" w:rsidRPr="002C3201" w:rsidRDefault="00792C41">
      <w:pPr>
        <w:pStyle w:val="Ttulo1"/>
        <w:ind w:right="-25"/>
        <w:jc w:val="center"/>
        <w:rPr>
          <w:rFonts w:ascii="Palatino Linotype" w:eastAsia="Palatino Linotype" w:hAnsi="Palatino Linotype" w:cs="Palatino Linotype"/>
          <w:b/>
          <w:color w:val="000000"/>
          <w:sz w:val="22"/>
          <w:szCs w:val="22"/>
        </w:rPr>
      </w:pPr>
      <w:bookmarkStart w:id="3" w:name="_heading=h.3znysh7" w:colFirst="0" w:colLast="0"/>
      <w:bookmarkEnd w:id="3"/>
      <w:r w:rsidRPr="002C3201">
        <w:rPr>
          <w:rFonts w:ascii="Palatino Linotype" w:eastAsia="Palatino Linotype" w:hAnsi="Palatino Linotype" w:cs="Palatino Linotype"/>
          <w:b/>
          <w:color w:val="000000"/>
          <w:sz w:val="22"/>
          <w:szCs w:val="22"/>
        </w:rPr>
        <w:t xml:space="preserve">CONSIDERANDO </w:t>
      </w:r>
    </w:p>
    <w:p w:rsidR="00477F59" w:rsidRPr="002C3201" w:rsidRDefault="00477F59">
      <w:pPr>
        <w:ind w:right="-25"/>
        <w:rPr>
          <w:rFonts w:ascii="Palatino Linotype" w:eastAsia="Palatino Linotype" w:hAnsi="Palatino Linotype" w:cs="Palatino Linotype"/>
          <w:sz w:val="22"/>
          <w:szCs w:val="22"/>
        </w:rPr>
      </w:pPr>
    </w:p>
    <w:p w:rsidR="00477F59" w:rsidRPr="002C3201" w:rsidRDefault="00792C41">
      <w:pPr>
        <w:pStyle w:val="Ttulo2"/>
        <w:ind w:right="-25"/>
        <w:rPr>
          <w:rFonts w:ascii="Palatino Linotype" w:eastAsia="Palatino Linotype" w:hAnsi="Palatino Linotype" w:cs="Palatino Linotype"/>
          <w:b/>
          <w:color w:val="000000"/>
          <w:sz w:val="22"/>
          <w:szCs w:val="22"/>
        </w:rPr>
      </w:pPr>
      <w:bookmarkStart w:id="4" w:name="_heading=h.2et92p0" w:colFirst="0" w:colLast="0"/>
      <w:bookmarkEnd w:id="4"/>
      <w:r w:rsidRPr="002C3201">
        <w:rPr>
          <w:rFonts w:ascii="Palatino Linotype" w:eastAsia="Palatino Linotype" w:hAnsi="Palatino Linotype" w:cs="Palatino Linotype"/>
          <w:b/>
          <w:color w:val="000000"/>
          <w:sz w:val="22"/>
          <w:szCs w:val="22"/>
        </w:rPr>
        <w:t>PRIMERO. De la competencia</w:t>
      </w:r>
    </w:p>
    <w:p w:rsidR="00477F59" w:rsidRPr="002C3201" w:rsidRDefault="00477F59">
      <w:pPr>
        <w:rPr>
          <w:sz w:val="22"/>
          <w:szCs w:val="22"/>
        </w:rPr>
      </w:pPr>
    </w:p>
    <w:p w:rsidR="00477F59" w:rsidRPr="002C3201" w:rsidRDefault="00792C41">
      <w:pPr>
        <w:numPr>
          <w:ilvl w:val="0"/>
          <w:numId w:val="5"/>
        </w:numPr>
        <w:pBdr>
          <w:top w:val="nil"/>
          <w:left w:val="nil"/>
          <w:bottom w:val="nil"/>
          <w:right w:val="nil"/>
          <w:between w:val="nil"/>
        </w:pBdr>
        <w:tabs>
          <w:tab w:val="left" w:pos="426"/>
        </w:tabs>
        <w:spacing w:line="360" w:lineRule="auto"/>
        <w:ind w:left="0" w:right="-25" w:firstLine="0"/>
        <w:jc w:val="both"/>
        <w:rPr>
          <w:rFonts w:ascii="Palatino Linotype" w:eastAsia="Palatino Linotype" w:hAnsi="Palatino Linotype" w:cs="Palatino Linotype"/>
          <w:b/>
          <w:color w:val="000000"/>
          <w:sz w:val="22"/>
          <w:szCs w:val="22"/>
        </w:rPr>
      </w:pPr>
      <w:r w:rsidRPr="002C3201">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2C3201">
        <w:rPr>
          <w:rFonts w:ascii="Palatino Linotype" w:eastAsia="Palatino Linotype" w:hAnsi="Palatino Linotype" w:cs="Palatino Linotype"/>
          <w:b/>
          <w:color w:val="000000"/>
          <w:sz w:val="22"/>
          <w:szCs w:val="22"/>
        </w:rPr>
        <w:t>Constitución Política de los Estados Unidos Mexicanos</w:t>
      </w:r>
      <w:r w:rsidRPr="002C3201">
        <w:rPr>
          <w:rFonts w:ascii="Palatino Linotype" w:eastAsia="Palatino Linotype" w:hAnsi="Palatino Linotype" w:cs="Palatino Linotype"/>
          <w:color w:val="000000"/>
          <w:sz w:val="22"/>
          <w:szCs w:val="22"/>
        </w:rPr>
        <w:t xml:space="preserve">; 5, párrafos </w:t>
      </w:r>
      <w:r w:rsidRPr="002C3201">
        <w:rPr>
          <w:rFonts w:ascii="Palatino Linotype" w:eastAsia="Palatino Linotype" w:hAnsi="Palatino Linotype" w:cs="Palatino Linotype"/>
          <w:color w:val="222222"/>
          <w:sz w:val="22"/>
          <w:szCs w:val="22"/>
        </w:rPr>
        <w:t>trigésimo segundo, trigésimo tercero y trigésimo cuarto fracciones</w:t>
      </w:r>
      <w:r w:rsidRPr="002C3201">
        <w:rPr>
          <w:rFonts w:ascii="Palatino Linotype" w:eastAsia="Palatino Linotype" w:hAnsi="Palatino Linotype" w:cs="Palatino Linotype"/>
          <w:color w:val="000000"/>
          <w:sz w:val="22"/>
          <w:szCs w:val="22"/>
        </w:rPr>
        <w:t xml:space="preserve"> IV y V de la </w:t>
      </w:r>
      <w:r w:rsidRPr="002C3201">
        <w:rPr>
          <w:rFonts w:ascii="Palatino Linotype" w:eastAsia="Palatino Linotype" w:hAnsi="Palatino Linotype" w:cs="Palatino Linotype"/>
          <w:b/>
          <w:color w:val="000000"/>
          <w:sz w:val="22"/>
          <w:szCs w:val="22"/>
        </w:rPr>
        <w:t>Constitución Política del Estado Libre y Soberano de México</w:t>
      </w:r>
      <w:r w:rsidRPr="002C3201">
        <w:rPr>
          <w:rFonts w:ascii="Palatino Linotype" w:eastAsia="Palatino Linotype" w:hAnsi="Palatino Linotype" w:cs="Palatino Linotype"/>
          <w:color w:val="000000"/>
          <w:sz w:val="22"/>
          <w:szCs w:val="22"/>
        </w:rPr>
        <w:t xml:space="preserve">; artículos 1, 2 fracción II, 13, 29, 36 fracciones I y II, 176, 178, 179, 181 párrafo tercero y 185 de la </w:t>
      </w:r>
      <w:r w:rsidRPr="002C3201">
        <w:rPr>
          <w:rFonts w:ascii="Palatino Linotype" w:eastAsia="Palatino Linotype" w:hAnsi="Palatino Linotype" w:cs="Palatino Linotype"/>
          <w:b/>
          <w:color w:val="000000"/>
          <w:sz w:val="22"/>
          <w:szCs w:val="22"/>
        </w:rPr>
        <w:t>Ley de Transparencia y Acceso a la Información Pública del Estado de México y Municipios</w:t>
      </w:r>
      <w:r w:rsidRPr="002C3201">
        <w:rPr>
          <w:rFonts w:ascii="Palatino Linotype" w:eastAsia="Palatino Linotype" w:hAnsi="Palatino Linotype" w:cs="Palatino Linotype"/>
          <w:color w:val="000000"/>
          <w:sz w:val="22"/>
          <w:szCs w:val="22"/>
        </w:rPr>
        <w:t xml:space="preserve">; y 7, 9 fracciones I y XXIII, y 11 del </w:t>
      </w:r>
      <w:r w:rsidRPr="002C3201">
        <w:rPr>
          <w:rFonts w:ascii="Palatino Linotype" w:eastAsia="Palatino Linotype" w:hAnsi="Palatino Linotype" w:cs="Palatino Linotype"/>
          <w:b/>
          <w:color w:val="000000"/>
          <w:sz w:val="22"/>
          <w:szCs w:val="22"/>
        </w:rPr>
        <w:t>Reglamento Interior del Instituto de Transparencia, Acceso a la Información Pública y Protección de Datos Personales del Estado de México y Municipios</w:t>
      </w:r>
      <w:r w:rsidRPr="002C3201">
        <w:rPr>
          <w:rFonts w:ascii="Palatino Linotype" w:eastAsia="Palatino Linotype" w:hAnsi="Palatino Linotype" w:cs="Palatino Linotype"/>
          <w:color w:val="000000"/>
          <w:sz w:val="22"/>
          <w:szCs w:val="22"/>
        </w:rPr>
        <w:t>.</w:t>
      </w:r>
    </w:p>
    <w:p w:rsidR="00477F59" w:rsidRPr="002C3201" w:rsidRDefault="00792C41">
      <w:pPr>
        <w:pStyle w:val="Ttulo2"/>
        <w:ind w:right="-25"/>
        <w:rPr>
          <w:rFonts w:ascii="Palatino Linotype" w:eastAsia="Palatino Linotype" w:hAnsi="Palatino Linotype" w:cs="Palatino Linotype"/>
          <w:b/>
          <w:color w:val="000000"/>
          <w:sz w:val="22"/>
          <w:szCs w:val="22"/>
        </w:rPr>
      </w:pPr>
      <w:bookmarkStart w:id="5" w:name="_heading=h.tyjcwt" w:colFirst="0" w:colLast="0"/>
      <w:bookmarkEnd w:id="5"/>
      <w:r w:rsidRPr="002C3201">
        <w:rPr>
          <w:rFonts w:ascii="Palatino Linotype" w:eastAsia="Palatino Linotype" w:hAnsi="Palatino Linotype" w:cs="Palatino Linotype"/>
          <w:b/>
          <w:color w:val="000000"/>
          <w:sz w:val="22"/>
          <w:szCs w:val="22"/>
        </w:rPr>
        <w:lastRenderedPageBreak/>
        <w:t>SEGUNDO. De la oportunidad y procedencia.</w:t>
      </w:r>
    </w:p>
    <w:p w:rsidR="00477F59" w:rsidRPr="002C3201" w:rsidRDefault="00477F59">
      <w:pPr>
        <w:rPr>
          <w:sz w:val="22"/>
          <w:szCs w:val="22"/>
        </w:rPr>
      </w:pPr>
    </w:p>
    <w:p w:rsidR="00477F59" w:rsidRPr="002C3201" w:rsidRDefault="00792C41">
      <w:pPr>
        <w:numPr>
          <w:ilvl w:val="0"/>
          <w:numId w:val="5"/>
        </w:numPr>
        <w:pBdr>
          <w:top w:val="nil"/>
          <w:left w:val="nil"/>
          <w:bottom w:val="nil"/>
          <w:right w:val="nil"/>
          <w:between w:val="nil"/>
        </w:pBdr>
        <w:tabs>
          <w:tab w:val="left" w:pos="426"/>
        </w:tabs>
        <w:spacing w:line="360" w:lineRule="auto"/>
        <w:ind w:left="0" w:right="-25" w:firstLine="0"/>
        <w:jc w:val="both"/>
        <w:rPr>
          <w:color w:val="000000"/>
          <w:sz w:val="22"/>
          <w:szCs w:val="22"/>
        </w:rPr>
      </w:pPr>
      <w:bookmarkStart w:id="6" w:name="_heading=h.3dy6vkm" w:colFirst="0" w:colLast="0"/>
      <w:bookmarkEnd w:id="6"/>
      <w:r w:rsidRPr="002C3201">
        <w:rPr>
          <w:rFonts w:ascii="Palatino Linotype" w:eastAsia="Palatino Linotype" w:hAnsi="Palatino Linotype" w:cs="Palatino Linotype"/>
          <w:color w:val="000000"/>
          <w:sz w:val="22"/>
          <w:szCs w:val="22"/>
        </w:rPr>
        <w:t xml:space="preserve">El medio de impugnación fue presentado a través del SAIMEX en el formato previamente aprobado para tal efecto y dentro del plazo legal de quince días hábiles otorgados; siendo así que el </w:t>
      </w:r>
      <w:r w:rsidRPr="002C3201">
        <w:rPr>
          <w:rFonts w:ascii="Palatino Linotype" w:eastAsia="Palatino Linotype" w:hAnsi="Palatino Linotype" w:cs="Palatino Linotype"/>
          <w:b/>
          <w:color w:val="000000"/>
          <w:sz w:val="22"/>
          <w:szCs w:val="22"/>
        </w:rPr>
        <w:t>SUJETO OBLIGADO</w:t>
      </w:r>
      <w:r w:rsidRPr="002C3201">
        <w:rPr>
          <w:rFonts w:ascii="Palatino Linotype" w:eastAsia="Palatino Linotype" w:hAnsi="Palatino Linotype" w:cs="Palatino Linotype"/>
          <w:color w:val="000000"/>
          <w:sz w:val="22"/>
          <w:szCs w:val="22"/>
        </w:rPr>
        <w:t xml:space="preserve"> entregó respuesta el v</w:t>
      </w:r>
      <w:r w:rsidRPr="002C3201">
        <w:rPr>
          <w:rFonts w:ascii="Palatino Linotype" w:eastAsia="Palatino Linotype" w:hAnsi="Palatino Linotype" w:cs="Palatino Linotype"/>
          <w:b/>
          <w:color w:val="000000"/>
          <w:sz w:val="22"/>
          <w:szCs w:val="22"/>
        </w:rPr>
        <w:t>eintiocho de octubre de dos mil veinticuatro</w:t>
      </w:r>
      <w:r w:rsidRPr="002C3201">
        <w:rPr>
          <w:rFonts w:ascii="Palatino Linotype" w:eastAsia="Palatino Linotype" w:hAnsi="Palatino Linotype" w:cs="Palatino Linotype"/>
          <w:color w:val="000000"/>
          <w:sz w:val="22"/>
          <w:szCs w:val="22"/>
        </w:rPr>
        <w:t xml:space="preserve">, de tal forma que el plazo para interponer el recurso de revisión transcurrió del </w:t>
      </w:r>
      <w:r w:rsidRPr="002C3201">
        <w:rPr>
          <w:rFonts w:ascii="Palatino Linotype" w:eastAsia="Palatino Linotype" w:hAnsi="Palatino Linotype" w:cs="Palatino Linotype"/>
          <w:b/>
          <w:color w:val="000000"/>
          <w:sz w:val="22"/>
          <w:szCs w:val="22"/>
        </w:rPr>
        <w:t>veintinueve de octubre al veinte de noviembre de dos mil veinticuatro</w:t>
      </w:r>
      <w:r w:rsidRPr="002C3201">
        <w:rPr>
          <w:rFonts w:ascii="Palatino Linotype" w:eastAsia="Palatino Linotype" w:hAnsi="Palatino Linotype" w:cs="Palatino Linotype"/>
          <w:color w:val="000000"/>
          <w:sz w:val="22"/>
          <w:szCs w:val="22"/>
        </w:rPr>
        <w:t xml:space="preserve">, el recurso de revisión fue interpuesto el </w:t>
      </w:r>
      <w:r w:rsidRPr="002C3201">
        <w:rPr>
          <w:rFonts w:ascii="Palatino Linotype" w:eastAsia="Palatino Linotype" w:hAnsi="Palatino Linotype" w:cs="Palatino Linotype"/>
          <w:b/>
          <w:color w:val="000000"/>
          <w:sz w:val="22"/>
          <w:szCs w:val="22"/>
        </w:rPr>
        <w:t>treinta de octubre de dos mil veinticuatro</w:t>
      </w:r>
      <w:r w:rsidRPr="002C3201">
        <w:rPr>
          <w:rFonts w:ascii="Palatino Linotype" w:eastAsia="Palatino Linotype" w:hAnsi="Palatino Linotype" w:cs="Palatino Linotype"/>
          <w:color w:val="000000"/>
          <w:sz w:val="22"/>
          <w:szCs w:val="22"/>
        </w:rPr>
        <w:t>, éste se encuentra dentro de los márgenes temporales previstos en el artículo 178 de la Ley de Transparencia y Acceso a la Información Pública del Estado de México y Municipios</w:t>
      </w:r>
      <w:r w:rsidRPr="002C3201">
        <w:rPr>
          <w:rFonts w:ascii="Palatino Linotype" w:eastAsia="Palatino Linotype" w:hAnsi="Palatino Linotype" w:cs="Palatino Linotype"/>
          <w:b/>
          <w:color w:val="000000"/>
          <w:sz w:val="22"/>
          <w:szCs w:val="22"/>
        </w:rPr>
        <w:t xml:space="preserve"> </w:t>
      </w:r>
      <w:r w:rsidRPr="002C3201">
        <w:rPr>
          <w:rFonts w:ascii="Palatino Linotype" w:eastAsia="Palatino Linotype" w:hAnsi="Palatino Linotype" w:cs="Palatino Linotype"/>
          <w:color w:val="000000"/>
          <w:sz w:val="22"/>
          <w:szCs w:val="22"/>
        </w:rPr>
        <w:t xml:space="preserve">vigente. </w:t>
      </w:r>
    </w:p>
    <w:p w:rsidR="00477F59" w:rsidRPr="002C3201" w:rsidRDefault="00477F59">
      <w:pPr>
        <w:pBdr>
          <w:top w:val="nil"/>
          <w:left w:val="nil"/>
          <w:bottom w:val="nil"/>
          <w:right w:val="nil"/>
          <w:between w:val="nil"/>
        </w:pBdr>
        <w:tabs>
          <w:tab w:val="left" w:pos="426"/>
        </w:tabs>
        <w:spacing w:line="360" w:lineRule="auto"/>
        <w:ind w:right="-25"/>
        <w:jc w:val="both"/>
        <w:rPr>
          <w:color w:val="000000"/>
          <w:sz w:val="22"/>
          <w:szCs w:val="22"/>
        </w:rPr>
      </w:pPr>
    </w:p>
    <w:p w:rsidR="00477F59" w:rsidRPr="002C3201" w:rsidRDefault="00792C41">
      <w:pPr>
        <w:numPr>
          <w:ilvl w:val="0"/>
          <w:numId w:val="5"/>
        </w:numPr>
        <w:spacing w:line="360" w:lineRule="auto"/>
        <w:ind w:left="0" w:firstLine="0"/>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 xml:space="preserve">Por otra parte, de la revisión al expediente electrónico del </w:t>
      </w:r>
      <w:r w:rsidRPr="002C3201">
        <w:rPr>
          <w:rFonts w:ascii="Palatino Linotype" w:eastAsia="Palatino Linotype" w:hAnsi="Palatino Linotype" w:cs="Palatino Linotype"/>
          <w:b/>
          <w:sz w:val="22"/>
          <w:szCs w:val="22"/>
        </w:rPr>
        <w:t>SAIMEX</w:t>
      </w:r>
      <w:r w:rsidRPr="002C3201">
        <w:rPr>
          <w:rFonts w:ascii="Palatino Linotype" w:eastAsia="Palatino Linotype" w:hAnsi="Palatino Linotype" w:cs="Palatino Linotype"/>
          <w:sz w:val="22"/>
          <w:szCs w:val="22"/>
        </w:rPr>
        <w:t xml:space="preserve"> se desprende que la parte solicitante en ejercicio de su derecho de acceso a la información pública en el expediente que se revisa, tanto en la solicitud de información como en el recurso de revisión no proporciona su nombre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rsidR="00477F59" w:rsidRPr="002C3201" w:rsidRDefault="00477F59">
      <w:pPr>
        <w:pBdr>
          <w:top w:val="nil"/>
          <w:left w:val="nil"/>
          <w:bottom w:val="nil"/>
          <w:right w:val="nil"/>
          <w:between w:val="nil"/>
        </w:pBdr>
        <w:rPr>
          <w:rFonts w:ascii="Palatino Linotype" w:eastAsia="Palatino Linotype" w:hAnsi="Palatino Linotype" w:cs="Palatino Linotype"/>
          <w:color w:val="000000"/>
          <w:sz w:val="22"/>
          <w:szCs w:val="22"/>
        </w:rPr>
      </w:pPr>
    </w:p>
    <w:p w:rsidR="00477F59" w:rsidRPr="002C3201" w:rsidRDefault="00792C41">
      <w:pPr>
        <w:numPr>
          <w:ilvl w:val="0"/>
          <w:numId w:val="5"/>
        </w:numPr>
        <w:spacing w:line="360" w:lineRule="auto"/>
        <w:ind w:left="0" w:firstLine="0"/>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 xml:space="preserve">Esto es así, ya que de conformidad con los artículos 6, Apartado A, fracciones III y IV de la Constitución Política de los Estados Unidos Mexicanos y 5, párrafos vigésimo, vigésimo primero y vigésimo segundo fracciones IV y V de la Constitución Política del Estado Libre y Soberano de México, se establece que toda persona, sin necesidad de acreditar interés alguno o justificar su utilización, tendrá acceso gratuito a la información pública, a sus datos </w:t>
      </w:r>
      <w:r w:rsidRPr="002C3201">
        <w:rPr>
          <w:rFonts w:ascii="Palatino Linotype" w:eastAsia="Palatino Linotype" w:hAnsi="Palatino Linotype" w:cs="Palatino Linotype"/>
          <w:sz w:val="22"/>
          <w:szCs w:val="22"/>
        </w:rPr>
        <w:lastRenderedPageBreak/>
        <w:t>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477F59" w:rsidRPr="002C3201" w:rsidRDefault="00477F59">
      <w:pPr>
        <w:pBdr>
          <w:top w:val="nil"/>
          <w:left w:val="nil"/>
          <w:bottom w:val="nil"/>
          <w:right w:val="nil"/>
          <w:between w:val="nil"/>
        </w:pBdr>
        <w:rPr>
          <w:rFonts w:ascii="Palatino Linotype" w:eastAsia="Palatino Linotype" w:hAnsi="Palatino Linotype" w:cs="Palatino Linotype"/>
          <w:color w:val="000000"/>
          <w:sz w:val="22"/>
          <w:szCs w:val="22"/>
        </w:rPr>
      </w:pPr>
    </w:p>
    <w:p w:rsidR="00477F59" w:rsidRPr="002C3201" w:rsidRDefault="00792C41">
      <w:pPr>
        <w:numPr>
          <w:ilvl w:val="0"/>
          <w:numId w:val="5"/>
        </w:numPr>
        <w:spacing w:line="360" w:lineRule="auto"/>
        <w:ind w:left="0" w:firstLine="0"/>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477F59" w:rsidRPr="002C3201" w:rsidRDefault="00477F59">
      <w:pPr>
        <w:pBdr>
          <w:top w:val="nil"/>
          <w:left w:val="nil"/>
          <w:bottom w:val="nil"/>
          <w:right w:val="nil"/>
          <w:between w:val="nil"/>
        </w:pBdr>
        <w:rPr>
          <w:rFonts w:ascii="Palatino Linotype" w:eastAsia="Palatino Linotype" w:hAnsi="Palatino Linotype" w:cs="Palatino Linotype"/>
          <w:color w:val="000000"/>
          <w:sz w:val="22"/>
          <w:szCs w:val="22"/>
        </w:rPr>
      </w:pPr>
    </w:p>
    <w:p w:rsidR="00477F59" w:rsidRPr="002C3201" w:rsidRDefault="00792C41">
      <w:pPr>
        <w:numPr>
          <w:ilvl w:val="0"/>
          <w:numId w:val="5"/>
        </w:numPr>
        <w:spacing w:line="360" w:lineRule="auto"/>
        <w:ind w:left="0" w:firstLine="0"/>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477F59" w:rsidRPr="002C3201" w:rsidRDefault="00477F59">
      <w:pPr>
        <w:pBdr>
          <w:top w:val="nil"/>
          <w:left w:val="nil"/>
          <w:bottom w:val="nil"/>
          <w:right w:val="nil"/>
          <w:between w:val="nil"/>
        </w:pBdr>
        <w:rPr>
          <w:rFonts w:ascii="Palatino Linotype" w:eastAsia="Palatino Linotype" w:hAnsi="Palatino Linotype" w:cs="Palatino Linotype"/>
          <w:color w:val="000000"/>
          <w:sz w:val="22"/>
          <w:szCs w:val="22"/>
        </w:rPr>
      </w:pPr>
    </w:p>
    <w:p w:rsidR="00477F59" w:rsidRPr="002C3201" w:rsidRDefault="00792C41">
      <w:pPr>
        <w:numPr>
          <w:ilvl w:val="0"/>
          <w:numId w:val="5"/>
        </w:numPr>
        <w:spacing w:line="360" w:lineRule="auto"/>
        <w:ind w:left="0" w:firstLine="0"/>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 xml:space="preserve">Por lo que el nombre del solicitante y recurrente no puede ser considerado un requisito indispensable de </w:t>
      </w:r>
      <w:proofErr w:type="spellStart"/>
      <w:r w:rsidRPr="002C3201">
        <w:rPr>
          <w:rFonts w:ascii="Palatino Linotype" w:eastAsia="Palatino Linotype" w:hAnsi="Palatino Linotype" w:cs="Palatino Linotype"/>
          <w:sz w:val="22"/>
          <w:szCs w:val="22"/>
        </w:rPr>
        <w:t>procedibilidad</w:t>
      </w:r>
      <w:proofErr w:type="spellEnd"/>
      <w:r w:rsidRPr="002C3201">
        <w:rPr>
          <w:rFonts w:ascii="Palatino Linotype" w:eastAsia="Palatino Linotype" w:hAnsi="Palatino Linotype" w:cs="Palatino Linotype"/>
          <w:sz w:val="22"/>
          <w:szCs w:val="22"/>
        </w:rPr>
        <w:t xml:space="preserve"> del recurso de revisión que nos ocupa, ya que el acceso a la información no está condicionado a acreditar algún interés ya sea jurídico o legítimo, máxime que es un elemento subsanable por este Órgano </w:t>
      </w:r>
      <w:proofErr w:type="spellStart"/>
      <w:r w:rsidRPr="002C3201">
        <w:rPr>
          <w:rFonts w:ascii="Palatino Linotype" w:eastAsia="Palatino Linotype" w:hAnsi="Palatino Linotype" w:cs="Palatino Linotype"/>
          <w:sz w:val="22"/>
          <w:szCs w:val="22"/>
        </w:rPr>
        <w:t>Resolutor</w:t>
      </w:r>
      <w:proofErr w:type="spellEnd"/>
      <w:r w:rsidRPr="002C3201">
        <w:rPr>
          <w:rFonts w:ascii="Palatino Linotype" w:eastAsia="Palatino Linotype" w:hAnsi="Palatino Linotype" w:cs="Palatino Linotype"/>
          <w:sz w:val="22"/>
          <w:szCs w:val="22"/>
        </w:rPr>
        <w:t>.</w:t>
      </w:r>
    </w:p>
    <w:p w:rsidR="00477F59" w:rsidRPr="002C3201" w:rsidRDefault="00477F59">
      <w:pPr>
        <w:tabs>
          <w:tab w:val="left" w:pos="426"/>
        </w:tabs>
        <w:spacing w:line="360" w:lineRule="auto"/>
        <w:ind w:right="-25"/>
        <w:jc w:val="both"/>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tabs>
          <w:tab w:val="left" w:pos="426"/>
        </w:tabs>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 xml:space="preserve">Consecuencia de lo anterior, este Órgano Garante advierte que el escrito contiene las formalidades previstas por el artículo 180 último párrafo de la Ley de Transparencia y Acceso a la Información Pública del Estado de México y Municipios, por lo que es procedente que este </w:t>
      </w:r>
      <w:r w:rsidRPr="002C3201">
        <w:rPr>
          <w:rFonts w:ascii="Palatino Linotype" w:eastAsia="Palatino Linotype" w:hAnsi="Palatino Linotype" w:cs="Palatino Linotype"/>
          <w:color w:val="000000"/>
          <w:sz w:val="22"/>
          <w:szCs w:val="22"/>
        </w:rPr>
        <w:lastRenderedPageBreak/>
        <w:t>Instituto de Transparencia, Acceso a la Información Pública y Protección de Datos Personales del Estado de México y Municipios, conozca y resuelva el presente recurso.</w:t>
      </w:r>
    </w:p>
    <w:p w:rsidR="00477F59" w:rsidRPr="002C3201" w:rsidRDefault="00792C41">
      <w:pPr>
        <w:pStyle w:val="Ttulo1"/>
        <w:ind w:right="-25"/>
        <w:rPr>
          <w:rFonts w:ascii="Palatino Linotype" w:eastAsia="Palatino Linotype" w:hAnsi="Palatino Linotype" w:cs="Palatino Linotype"/>
          <w:b/>
          <w:color w:val="000000"/>
          <w:sz w:val="22"/>
          <w:szCs w:val="22"/>
        </w:rPr>
      </w:pPr>
      <w:r w:rsidRPr="002C3201">
        <w:rPr>
          <w:rFonts w:ascii="Palatino Linotype" w:eastAsia="Palatino Linotype" w:hAnsi="Palatino Linotype" w:cs="Palatino Linotype"/>
          <w:b/>
          <w:color w:val="000000"/>
          <w:sz w:val="22"/>
          <w:szCs w:val="22"/>
        </w:rPr>
        <w:t xml:space="preserve">TERCERO. Planteamiento de la Litis </w:t>
      </w:r>
    </w:p>
    <w:p w:rsidR="00477F59" w:rsidRPr="002C3201" w:rsidRDefault="00792C41">
      <w:pPr>
        <w:numPr>
          <w:ilvl w:val="0"/>
          <w:numId w:val="5"/>
        </w:numPr>
        <w:pBdr>
          <w:top w:val="nil"/>
          <w:left w:val="nil"/>
          <w:bottom w:val="nil"/>
          <w:right w:val="nil"/>
          <w:between w:val="nil"/>
        </w:pBdr>
        <w:spacing w:before="240"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El recurrente solicitó la siguiente información:</w:t>
      </w:r>
    </w:p>
    <w:p w:rsidR="00477F59" w:rsidRPr="002C3201" w:rsidRDefault="00792C41">
      <w:pPr>
        <w:numPr>
          <w:ilvl w:val="0"/>
          <w:numId w:val="2"/>
        </w:numPr>
        <w:pBdr>
          <w:top w:val="nil"/>
          <w:left w:val="nil"/>
          <w:bottom w:val="nil"/>
          <w:right w:val="nil"/>
          <w:between w:val="nil"/>
        </w:pBdr>
        <w:spacing w:before="240" w:line="360" w:lineRule="auto"/>
        <w:ind w:right="-25"/>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Nombre de quienes autorizaron a comerciantes informales para colocarse a un costado de la iglesia del Carmen dirección Santos Degollado 100, Centro, Toluca de Lerdo México, las inspecciones sanitarias, reglamentarias o de cualquier tipo a los comerciantes informales referidos anteriormente, por parte de protección civil y conocer si se ha realizado supervisión por parte de Medio Ambiente y nombre de quienes realizan las supervisiones.</w:t>
      </w:r>
    </w:p>
    <w:p w:rsidR="00477F59" w:rsidRPr="002C3201" w:rsidRDefault="00477F59">
      <w:pPr>
        <w:pBdr>
          <w:top w:val="nil"/>
          <w:left w:val="nil"/>
          <w:bottom w:val="nil"/>
          <w:right w:val="nil"/>
          <w:between w:val="nil"/>
        </w:pBdr>
        <w:spacing w:line="360" w:lineRule="auto"/>
        <w:ind w:left="720" w:right="-25"/>
        <w:jc w:val="both"/>
        <w:rPr>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 xml:space="preserve">El Sujeto Obligado señaló en respuesta que, no se emitieron autorizaciones a comerciantes informales, consecuentemente, el Recurrente interpuso recurso de revisión en el que señaló su inconformidad por la entrega de información incompleta.  </w:t>
      </w:r>
    </w:p>
    <w:p w:rsidR="00477F59" w:rsidRPr="002C3201" w:rsidRDefault="00477F59">
      <w:pPr>
        <w:pBdr>
          <w:top w:val="nil"/>
          <w:left w:val="nil"/>
          <w:bottom w:val="nil"/>
          <w:right w:val="nil"/>
          <w:between w:val="nil"/>
        </w:pBdr>
        <w:spacing w:line="360" w:lineRule="auto"/>
        <w:ind w:right="-25"/>
        <w:jc w:val="both"/>
        <w:rPr>
          <w:color w:val="000000"/>
          <w:sz w:val="22"/>
          <w:szCs w:val="22"/>
        </w:rPr>
      </w:pPr>
    </w:p>
    <w:p w:rsidR="00477F59" w:rsidRPr="002C3201" w:rsidRDefault="00792C41">
      <w:pPr>
        <w:numPr>
          <w:ilvl w:val="0"/>
          <w:numId w:val="5"/>
        </w:numPr>
        <w:tabs>
          <w:tab w:val="left" w:pos="284"/>
        </w:tabs>
        <w:spacing w:line="360" w:lineRule="auto"/>
        <w:ind w:left="0" w:right="-25" w:firstLine="0"/>
        <w:jc w:val="both"/>
        <w:rPr>
          <w:sz w:val="22"/>
          <w:szCs w:val="22"/>
        </w:rPr>
      </w:pPr>
      <w:r w:rsidRPr="002C3201">
        <w:rPr>
          <w:rFonts w:ascii="Palatino Linotype" w:eastAsia="Palatino Linotype" w:hAnsi="Palatino Linotype" w:cs="Palatino Linotype"/>
          <w:sz w:val="22"/>
          <w:szCs w:val="22"/>
        </w:rPr>
        <w:t>Por lo tanto, el presente recurso de revisión se circunscribe en determinar si se actualiza las causales de procedencia</w:t>
      </w:r>
      <w:r w:rsidRPr="002C3201">
        <w:rPr>
          <w:rFonts w:ascii="Palatino Linotype" w:eastAsia="Palatino Linotype" w:hAnsi="Palatino Linotype" w:cs="Palatino Linotype"/>
          <w:b/>
          <w:sz w:val="22"/>
          <w:szCs w:val="22"/>
        </w:rPr>
        <w:t xml:space="preserve"> </w:t>
      </w:r>
      <w:r w:rsidRPr="002C3201">
        <w:rPr>
          <w:rFonts w:ascii="Palatino Linotype" w:eastAsia="Palatino Linotype" w:hAnsi="Palatino Linotype" w:cs="Palatino Linotype"/>
          <w:sz w:val="22"/>
          <w:szCs w:val="22"/>
        </w:rPr>
        <w:t xml:space="preserve">contenidas en el artículo 179 fracciones V, relativo a la entrega incompleta de la información, de la </w:t>
      </w:r>
      <w:r w:rsidRPr="002C3201">
        <w:rPr>
          <w:rFonts w:ascii="Palatino Linotype" w:eastAsia="Palatino Linotype" w:hAnsi="Palatino Linotype" w:cs="Palatino Linotype"/>
          <w:b/>
          <w:sz w:val="22"/>
          <w:szCs w:val="22"/>
        </w:rPr>
        <w:t>Ley de Transparencia y Acceso a la Información Pública del Estado de México y Municipios</w:t>
      </w:r>
      <w:r w:rsidRPr="002C3201">
        <w:rPr>
          <w:rFonts w:ascii="Palatino Linotype" w:eastAsia="Palatino Linotype" w:hAnsi="Palatino Linotype" w:cs="Palatino Linotype"/>
          <w:sz w:val="22"/>
          <w:szCs w:val="22"/>
        </w:rPr>
        <w:t>.</w:t>
      </w:r>
    </w:p>
    <w:p w:rsidR="00477F59" w:rsidRPr="002C3201" w:rsidRDefault="00477F59">
      <w:pPr>
        <w:tabs>
          <w:tab w:val="left" w:pos="426"/>
        </w:tabs>
        <w:spacing w:line="360" w:lineRule="auto"/>
        <w:ind w:left="567" w:right="-25"/>
        <w:jc w:val="both"/>
        <w:rPr>
          <w:rFonts w:ascii="Palatino Linotype" w:eastAsia="Palatino Linotype" w:hAnsi="Palatino Linotype" w:cs="Palatino Linotype"/>
          <w:i/>
          <w:color w:val="000000"/>
          <w:sz w:val="22"/>
          <w:szCs w:val="22"/>
        </w:rPr>
      </w:pPr>
    </w:p>
    <w:p w:rsidR="00477F59" w:rsidRPr="002C3201" w:rsidRDefault="00792C41">
      <w:pPr>
        <w:pStyle w:val="Ttulo2"/>
        <w:tabs>
          <w:tab w:val="left" w:pos="426"/>
        </w:tabs>
        <w:ind w:right="-25"/>
        <w:rPr>
          <w:rFonts w:ascii="Palatino Linotype" w:eastAsia="Palatino Linotype" w:hAnsi="Palatino Linotype" w:cs="Palatino Linotype"/>
          <w:b/>
          <w:color w:val="000000"/>
          <w:sz w:val="22"/>
          <w:szCs w:val="22"/>
        </w:rPr>
      </w:pPr>
      <w:bookmarkStart w:id="7" w:name="_heading=h.1t3h5sf" w:colFirst="0" w:colLast="0"/>
      <w:bookmarkEnd w:id="7"/>
      <w:r w:rsidRPr="002C3201">
        <w:rPr>
          <w:rFonts w:ascii="Palatino Linotype" w:eastAsia="Palatino Linotype" w:hAnsi="Palatino Linotype" w:cs="Palatino Linotype"/>
          <w:b/>
          <w:color w:val="000000"/>
          <w:sz w:val="22"/>
          <w:szCs w:val="22"/>
        </w:rPr>
        <w:t>CUARTO. Estudio y Resolución del asunto.</w:t>
      </w:r>
    </w:p>
    <w:p w:rsidR="00477F59" w:rsidRPr="002C3201" w:rsidRDefault="00477F59">
      <w:pPr>
        <w:pBdr>
          <w:top w:val="nil"/>
          <w:left w:val="nil"/>
          <w:bottom w:val="nil"/>
          <w:right w:val="nil"/>
          <w:between w:val="nil"/>
        </w:pBdr>
        <w:tabs>
          <w:tab w:val="left" w:pos="426"/>
        </w:tabs>
        <w:spacing w:line="360" w:lineRule="auto"/>
        <w:ind w:right="-25"/>
        <w:jc w:val="both"/>
        <w:rPr>
          <w:rFonts w:ascii="Palatino Linotype" w:eastAsia="Palatino Linotype" w:hAnsi="Palatino Linotype" w:cs="Palatino Linotype"/>
          <w:color w:val="000000"/>
          <w:sz w:val="22"/>
          <w:szCs w:val="22"/>
        </w:rPr>
      </w:pPr>
      <w:bookmarkStart w:id="8" w:name="_heading=h.4d34og8" w:colFirst="0" w:colLast="0"/>
      <w:bookmarkEnd w:id="8"/>
    </w:p>
    <w:p w:rsidR="00477F59" w:rsidRPr="002C3201" w:rsidRDefault="00792C41">
      <w:pPr>
        <w:numPr>
          <w:ilvl w:val="0"/>
          <w:numId w:val="5"/>
        </w:numPr>
        <w:pBdr>
          <w:top w:val="nil"/>
          <w:left w:val="nil"/>
          <w:bottom w:val="nil"/>
          <w:right w:val="nil"/>
          <w:between w:val="nil"/>
        </w:pBdr>
        <w:spacing w:line="360" w:lineRule="auto"/>
        <w:ind w:left="0" w:right="113" w:firstLine="0"/>
        <w:jc w:val="both"/>
        <w:rPr>
          <w:color w:val="000000"/>
          <w:sz w:val="22"/>
          <w:szCs w:val="22"/>
        </w:rPr>
      </w:pPr>
      <w:r w:rsidRPr="002C3201">
        <w:rPr>
          <w:rFonts w:ascii="Palatino Linotype" w:eastAsia="Palatino Linotype" w:hAnsi="Palatino Linotype" w:cs="Palatino Linotype"/>
          <w:color w:val="000000"/>
          <w:sz w:val="22"/>
          <w:szCs w:val="22"/>
        </w:rPr>
        <w:lastRenderedPageBreak/>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477F59" w:rsidRPr="002C3201" w:rsidRDefault="00477F59">
      <w:pPr>
        <w:pBdr>
          <w:top w:val="nil"/>
          <w:left w:val="nil"/>
          <w:bottom w:val="nil"/>
          <w:right w:val="nil"/>
          <w:between w:val="nil"/>
        </w:pBdr>
        <w:spacing w:line="360" w:lineRule="auto"/>
        <w:ind w:right="-25"/>
        <w:jc w:val="both"/>
        <w:rPr>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b/>
          <w:color w:val="000000"/>
          <w:sz w:val="22"/>
          <w:szCs w:val="22"/>
        </w:rPr>
      </w:pPr>
      <w:bookmarkStart w:id="9" w:name="_heading=h.17dp8vu" w:colFirst="0" w:colLast="0"/>
      <w:bookmarkEnd w:id="9"/>
      <w:r w:rsidRPr="002C3201">
        <w:rPr>
          <w:rFonts w:ascii="Palatino Linotype" w:eastAsia="Palatino Linotype" w:hAnsi="Palatino Linotype" w:cs="Palatino Linotype"/>
          <w:color w:val="000000"/>
          <w:sz w:val="22"/>
          <w:szCs w:val="22"/>
        </w:rPr>
        <w:t>El Recurrente solicitó la siguiente información:</w:t>
      </w:r>
    </w:p>
    <w:p w:rsidR="00477F59" w:rsidRPr="002C3201" w:rsidRDefault="00792C41">
      <w:pPr>
        <w:numPr>
          <w:ilvl w:val="0"/>
          <w:numId w:val="2"/>
        </w:numPr>
        <w:pBdr>
          <w:top w:val="nil"/>
          <w:left w:val="nil"/>
          <w:bottom w:val="nil"/>
          <w:right w:val="nil"/>
          <w:between w:val="nil"/>
        </w:pBdr>
        <w:spacing w:before="240" w:line="360" w:lineRule="auto"/>
        <w:ind w:right="-25"/>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Nombre de quienes autorizaron a comerciantes informales para colocarse a un costado de la iglesia del Carmen dirección Santos Degollado 100, Centro, Toluca de Lerdo México, las inspecciones sanitarias, reglamentarias o de cualquier tipo a los comerciantes informales referidos anteriormente, por parte de protección civil y conocer si se ha realizado supervisión por parte de Medio Ambiente y nombre de quienes realizan las supervisiones.</w:t>
      </w:r>
    </w:p>
    <w:p w:rsidR="00477F59" w:rsidRPr="002C3201" w:rsidRDefault="00477F59">
      <w:pPr>
        <w:pBdr>
          <w:top w:val="nil"/>
          <w:left w:val="nil"/>
          <w:bottom w:val="nil"/>
          <w:right w:val="nil"/>
          <w:between w:val="nil"/>
        </w:pBdr>
        <w:spacing w:line="360" w:lineRule="auto"/>
        <w:ind w:left="720" w:right="-25"/>
        <w:jc w:val="both"/>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 xml:space="preserve">Debemos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sidRPr="002C3201">
        <w:rPr>
          <w:rFonts w:ascii="Palatino Linotype" w:eastAsia="Palatino Linotype" w:hAnsi="Palatino Linotype" w:cs="Palatino Linotype"/>
          <w:i/>
          <w:color w:val="000000"/>
          <w:sz w:val="22"/>
          <w:szCs w:val="22"/>
        </w:rPr>
        <w:t xml:space="preserve">en el ámbito de sus atribuciones, de promover, respetar, proteger y </w:t>
      </w:r>
      <w:r w:rsidRPr="002C3201">
        <w:rPr>
          <w:rFonts w:ascii="Palatino Linotype" w:eastAsia="Palatino Linotype" w:hAnsi="Palatino Linotype" w:cs="Palatino Linotype"/>
          <w:b/>
          <w:i/>
          <w:color w:val="000000"/>
          <w:sz w:val="22"/>
          <w:szCs w:val="22"/>
        </w:rPr>
        <w:t>garantizar</w:t>
      </w:r>
      <w:r w:rsidRPr="002C3201">
        <w:rPr>
          <w:rFonts w:ascii="Palatino Linotype" w:eastAsia="Palatino Linotype" w:hAnsi="Palatino Linotype" w:cs="Palatino Linotype"/>
          <w:i/>
          <w:color w:val="000000"/>
          <w:sz w:val="22"/>
          <w:szCs w:val="22"/>
        </w:rPr>
        <w:t xml:space="preserve"> los derechos humanos. </w:t>
      </w:r>
      <w:r w:rsidRPr="002C3201">
        <w:rPr>
          <w:rFonts w:ascii="Palatino Linotype" w:eastAsia="Palatino Linotype" w:hAnsi="Palatino Linotype" w:cs="Palatino Linotype"/>
          <w:b/>
          <w:i/>
          <w:color w:val="000000"/>
          <w:sz w:val="22"/>
          <w:szCs w:val="22"/>
        </w:rPr>
        <w:t>En cuanto al derecho de acceso a la información, la Ley de Transparencia y Acceso a la Información Pública del Estado de México y Municipios prevé establece que e</w:t>
      </w:r>
      <w:r w:rsidRPr="002C3201">
        <w:rPr>
          <w:rFonts w:ascii="Palatino Linotype" w:eastAsia="Palatino Linotype" w:hAnsi="Palatino Linotype" w:cs="Palatino Linotype"/>
          <w:i/>
          <w:color w:val="000000"/>
          <w:sz w:val="22"/>
          <w:szCs w:val="22"/>
        </w:rPr>
        <w:t xml:space="preserve">l procedimiento de acceso a la información es la garantía primaria del derecho en cuestión y se rige por los principios de simplicidad, rapidez y gratuidad del procedimiento, auxilio y </w:t>
      </w:r>
      <w:r w:rsidRPr="002C3201">
        <w:rPr>
          <w:rFonts w:ascii="Palatino Linotype" w:eastAsia="Palatino Linotype" w:hAnsi="Palatino Linotype" w:cs="Palatino Linotype"/>
          <w:i/>
          <w:color w:val="000000"/>
          <w:sz w:val="22"/>
          <w:szCs w:val="22"/>
        </w:rPr>
        <w:lastRenderedPageBreak/>
        <w:t>orientación a los particulares</w:t>
      </w:r>
      <w:r w:rsidRPr="002C3201">
        <w:rPr>
          <w:i/>
          <w:color w:val="000000"/>
          <w:sz w:val="22"/>
          <w:szCs w:val="22"/>
          <w:vertAlign w:val="superscript"/>
        </w:rPr>
        <w:footnoteReference w:id="1"/>
      </w:r>
      <w:r w:rsidRPr="002C3201">
        <w:rPr>
          <w:rFonts w:ascii="Palatino Linotype" w:eastAsia="Palatino Linotype" w:hAnsi="Palatino Linotype" w:cs="Palatino Linotype"/>
          <w:i/>
          <w:color w:val="000000"/>
          <w:sz w:val="22"/>
          <w:szCs w:val="22"/>
        </w:rPr>
        <w:t xml:space="preserve">, </w:t>
      </w:r>
      <w:r w:rsidRPr="002C3201">
        <w:rPr>
          <w:rFonts w:ascii="Palatino Linotype" w:eastAsia="Palatino Linotype" w:hAnsi="Palatino Linotype" w:cs="Palatino Linotype"/>
          <w:color w:val="000000"/>
          <w:sz w:val="22"/>
          <w:szCs w:val="22"/>
        </w:rPr>
        <w:t>asimismo establece</w:t>
      </w:r>
      <w:r w:rsidRPr="002C3201">
        <w:rPr>
          <w:rFonts w:ascii="Palatino Linotype" w:eastAsia="Palatino Linotype" w:hAnsi="Palatino Linotype" w:cs="Palatino Linotype"/>
          <w:i/>
          <w:color w:val="000000"/>
          <w:sz w:val="22"/>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477F59" w:rsidRPr="002C3201" w:rsidRDefault="00477F59">
      <w:pPr>
        <w:pBdr>
          <w:top w:val="nil"/>
          <w:left w:val="nil"/>
          <w:bottom w:val="nil"/>
          <w:right w:val="nil"/>
          <w:between w:val="nil"/>
        </w:pBdr>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w:t>
      </w:r>
      <w:r w:rsidRPr="002C3201">
        <w:rPr>
          <w:rFonts w:ascii="Palatino Linotype" w:eastAsia="Palatino Linotype" w:hAnsi="Palatino Linotype" w:cs="Palatino Linotype"/>
          <w:sz w:val="22"/>
          <w:szCs w:val="22"/>
        </w:rPr>
        <w:t>administran</w:t>
      </w:r>
      <w:r w:rsidRPr="002C3201">
        <w:rPr>
          <w:rFonts w:ascii="Palatino Linotype" w:eastAsia="Palatino Linotype" w:hAnsi="Palatino Linotype" w:cs="Palatino Linotype"/>
          <w:color w:val="000000"/>
          <w:sz w:val="22"/>
          <w:szCs w:val="22"/>
        </w:rPr>
        <w:t xml:space="preserve">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477F59" w:rsidRPr="002C3201" w:rsidRDefault="00477F59">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 xml:space="preserve">Es así que, su obligación es </w:t>
      </w:r>
      <w:r w:rsidRPr="002C3201">
        <w:rPr>
          <w:rFonts w:ascii="Palatino Linotype" w:eastAsia="Palatino Linotype" w:hAnsi="Palatino Linotype" w:cs="Palatino Linotype"/>
          <w:i/>
          <w:color w:val="000000"/>
          <w:sz w:val="22"/>
          <w:szCs w:val="22"/>
        </w:rPr>
        <w:t>realizar, con efectividad, los trámites internos necesarios para la atención de las solicitudes de información</w:t>
      </w:r>
      <w:r w:rsidRPr="002C3201">
        <w:rPr>
          <w:color w:val="000000"/>
          <w:sz w:val="22"/>
          <w:szCs w:val="22"/>
          <w:vertAlign w:val="superscript"/>
        </w:rPr>
        <w:footnoteReference w:id="2"/>
      </w:r>
      <w:r w:rsidRPr="002C3201">
        <w:rPr>
          <w:rFonts w:ascii="Palatino Linotype" w:eastAsia="Palatino Linotype" w:hAnsi="Palatino Linotype" w:cs="Palatino Linotype"/>
          <w:color w:val="000000"/>
          <w:sz w:val="22"/>
          <w:szCs w:val="22"/>
        </w:rPr>
        <w:t>, es decir, deben otorgar respuestas concisas, contundentes y sobre todo que den la certeza de los actos que realizan.</w:t>
      </w:r>
    </w:p>
    <w:p w:rsidR="00477F59" w:rsidRPr="002C3201" w:rsidRDefault="00477F59">
      <w:pPr>
        <w:pBdr>
          <w:top w:val="nil"/>
          <w:left w:val="nil"/>
          <w:bottom w:val="nil"/>
          <w:right w:val="nil"/>
          <w:between w:val="nil"/>
        </w:pBdr>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rsidR="00477F59" w:rsidRPr="002C3201" w:rsidRDefault="00477F59">
      <w:pPr>
        <w:spacing w:line="360" w:lineRule="auto"/>
        <w:jc w:val="both"/>
        <w:rPr>
          <w:rFonts w:ascii="Palatino Linotype" w:eastAsia="Palatino Linotype" w:hAnsi="Palatino Linotype" w:cs="Palatino Linotype"/>
          <w:sz w:val="22"/>
          <w:szCs w:val="22"/>
        </w:rPr>
      </w:pPr>
    </w:p>
    <w:p w:rsidR="00477F59" w:rsidRPr="002C3201" w:rsidRDefault="00792C41">
      <w:pPr>
        <w:ind w:left="851" w:right="822"/>
        <w:jc w:val="both"/>
        <w:rPr>
          <w:rFonts w:ascii="Palatino Linotype" w:eastAsia="Palatino Linotype" w:hAnsi="Palatino Linotype" w:cs="Palatino Linotype"/>
          <w:i/>
          <w:sz w:val="22"/>
          <w:szCs w:val="22"/>
        </w:rPr>
      </w:pPr>
      <w:r w:rsidRPr="002C3201">
        <w:rPr>
          <w:rFonts w:ascii="Palatino Linotype" w:eastAsia="Palatino Linotype" w:hAnsi="Palatino Linotype" w:cs="Palatino Linotype"/>
          <w:b/>
          <w:i/>
          <w:sz w:val="22"/>
          <w:szCs w:val="22"/>
        </w:rPr>
        <w:lastRenderedPageBreak/>
        <w:t xml:space="preserve">Artículo 50. </w:t>
      </w:r>
      <w:r w:rsidRPr="002C3201">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rsidR="00477F59" w:rsidRPr="002C3201" w:rsidRDefault="00477F59">
      <w:pPr>
        <w:ind w:left="851" w:right="822"/>
        <w:jc w:val="both"/>
        <w:rPr>
          <w:rFonts w:ascii="Palatino Linotype" w:eastAsia="Palatino Linotype" w:hAnsi="Palatino Linotype" w:cs="Palatino Linotype"/>
          <w:i/>
          <w:sz w:val="22"/>
          <w:szCs w:val="22"/>
        </w:rPr>
      </w:pPr>
    </w:p>
    <w:p w:rsidR="00477F59" w:rsidRPr="002C3201" w:rsidRDefault="00792C41">
      <w:pPr>
        <w:ind w:left="851" w:right="822"/>
        <w:jc w:val="both"/>
        <w:rPr>
          <w:rFonts w:ascii="Palatino Linotype" w:eastAsia="Palatino Linotype" w:hAnsi="Palatino Linotype" w:cs="Palatino Linotype"/>
          <w:i/>
          <w:sz w:val="22"/>
          <w:szCs w:val="22"/>
        </w:rPr>
      </w:pPr>
      <w:r w:rsidRPr="002C3201">
        <w:rPr>
          <w:rFonts w:ascii="Palatino Linotype" w:eastAsia="Palatino Linotype" w:hAnsi="Palatino Linotype" w:cs="Palatino Linotype"/>
          <w:b/>
          <w:i/>
          <w:sz w:val="22"/>
          <w:szCs w:val="22"/>
        </w:rPr>
        <w:t xml:space="preserve">Artículo 53. </w:t>
      </w:r>
      <w:r w:rsidRPr="002C3201">
        <w:rPr>
          <w:rFonts w:ascii="Palatino Linotype" w:eastAsia="Palatino Linotype" w:hAnsi="Palatino Linotype" w:cs="Palatino Linotype"/>
          <w:i/>
          <w:sz w:val="22"/>
          <w:szCs w:val="22"/>
        </w:rPr>
        <w:t>Las Unidades de Transparencia tendrán las siguientes funciones:</w:t>
      </w:r>
    </w:p>
    <w:p w:rsidR="00477F59" w:rsidRPr="002C3201" w:rsidRDefault="00792C41">
      <w:pPr>
        <w:ind w:left="851" w:right="822"/>
        <w:jc w:val="both"/>
        <w:rPr>
          <w:rFonts w:ascii="Palatino Linotype" w:eastAsia="Palatino Linotype" w:hAnsi="Palatino Linotype" w:cs="Palatino Linotype"/>
          <w:i/>
          <w:sz w:val="22"/>
          <w:szCs w:val="22"/>
        </w:rPr>
      </w:pPr>
      <w:r w:rsidRPr="002C3201">
        <w:rPr>
          <w:rFonts w:ascii="Palatino Linotype" w:eastAsia="Palatino Linotype" w:hAnsi="Palatino Linotype" w:cs="Palatino Linotype"/>
          <w:i/>
          <w:sz w:val="22"/>
          <w:szCs w:val="22"/>
        </w:rPr>
        <w:t>(…)</w:t>
      </w:r>
    </w:p>
    <w:p w:rsidR="00477F59" w:rsidRPr="002C3201" w:rsidRDefault="00792C41">
      <w:pPr>
        <w:ind w:left="851" w:right="822"/>
        <w:jc w:val="both"/>
        <w:rPr>
          <w:rFonts w:ascii="Palatino Linotype" w:eastAsia="Palatino Linotype" w:hAnsi="Palatino Linotype" w:cs="Palatino Linotype"/>
          <w:i/>
          <w:sz w:val="22"/>
          <w:szCs w:val="22"/>
        </w:rPr>
      </w:pPr>
      <w:r w:rsidRPr="002C3201">
        <w:rPr>
          <w:rFonts w:ascii="Palatino Linotype" w:eastAsia="Palatino Linotype" w:hAnsi="Palatino Linotype" w:cs="Palatino Linotype"/>
          <w:b/>
          <w:i/>
          <w:sz w:val="22"/>
          <w:szCs w:val="22"/>
        </w:rPr>
        <w:t>II.</w:t>
      </w:r>
      <w:r w:rsidRPr="002C3201">
        <w:rPr>
          <w:rFonts w:ascii="Palatino Linotype" w:eastAsia="Palatino Linotype" w:hAnsi="Palatino Linotype" w:cs="Palatino Linotype"/>
          <w:i/>
          <w:sz w:val="22"/>
          <w:szCs w:val="22"/>
        </w:rPr>
        <w:t xml:space="preserve"> Recibir, tramitar y dar respuesta a las solicitudes de acceso a la información;</w:t>
      </w:r>
    </w:p>
    <w:p w:rsidR="00477F59" w:rsidRPr="002C3201" w:rsidRDefault="00792C41">
      <w:pPr>
        <w:ind w:left="851" w:right="822"/>
        <w:jc w:val="both"/>
        <w:rPr>
          <w:rFonts w:ascii="Palatino Linotype" w:eastAsia="Palatino Linotype" w:hAnsi="Palatino Linotype" w:cs="Palatino Linotype"/>
          <w:i/>
          <w:sz w:val="22"/>
          <w:szCs w:val="22"/>
        </w:rPr>
      </w:pPr>
      <w:r w:rsidRPr="002C3201">
        <w:rPr>
          <w:rFonts w:ascii="Palatino Linotype" w:eastAsia="Palatino Linotype" w:hAnsi="Palatino Linotype" w:cs="Palatino Linotype"/>
          <w:i/>
          <w:sz w:val="22"/>
          <w:szCs w:val="22"/>
        </w:rPr>
        <w:t>(…)</w:t>
      </w:r>
    </w:p>
    <w:p w:rsidR="00477F59" w:rsidRPr="002C3201" w:rsidRDefault="00792C41">
      <w:pPr>
        <w:ind w:left="851" w:right="822"/>
        <w:jc w:val="both"/>
        <w:rPr>
          <w:rFonts w:ascii="Palatino Linotype" w:eastAsia="Palatino Linotype" w:hAnsi="Palatino Linotype" w:cs="Palatino Linotype"/>
          <w:i/>
          <w:sz w:val="22"/>
          <w:szCs w:val="22"/>
        </w:rPr>
      </w:pPr>
      <w:r w:rsidRPr="002C3201">
        <w:rPr>
          <w:rFonts w:ascii="Palatino Linotype" w:eastAsia="Palatino Linotype" w:hAnsi="Palatino Linotype" w:cs="Palatino Linotype"/>
          <w:b/>
          <w:i/>
          <w:sz w:val="22"/>
          <w:szCs w:val="22"/>
        </w:rPr>
        <w:t>IV.</w:t>
      </w:r>
      <w:r w:rsidRPr="002C3201">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rsidR="00477F59" w:rsidRPr="002C3201" w:rsidRDefault="00792C41">
      <w:pPr>
        <w:ind w:left="851" w:right="822"/>
        <w:jc w:val="both"/>
        <w:rPr>
          <w:rFonts w:ascii="Palatino Linotype" w:eastAsia="Palatino Linotype" w:hAnsi="Palatino Linotype" w:cs="Palatino Linotype"/>
          <w:i/>
          <w:sz w:val="22"/>
          <w:szCs w:val="22"/>
        </w:rPr>
      </w:pPr>
      <w:r w:rsidRPr="002C3201">
        <w:rPr>
          <w:rFonts w:ascii="Palatino Linotype" w:eastAsia="Palatino Linotype" w:hAnsi="Palatino Linotype" w:cs="Palatino Linotype"/>
          <w:b/>
          <w:i/>
          <w:sz w:val="22"/>
          <w:szCs w:val="22"/>
        </w:rPr>
        <w:t>V.</w:t>
      </w:r>
      <w:r w:rsidRPr="002C3201">
        <w:rPr>
          <w:rFonts w:ascii="Palatino Linotype" w:eastAsia="Palatino Linotype" w:hAnsi="Palatino Linotype" w:cs="Palatino Linotype"/>
          <w:i/>
          <w:sz w:val="22"/>
          <w:szCs w:val="22"/>
        </w:rPr>
        <w:t xml:space="preserve"> Entregar, en su caso, a los particulares la información solicitada;</w:t>
      </w:r>
    </w:p>
    <w:p w:rsidR="00477F59" w:rsidRPr="002C3201" w:rsidRDefault="00792C41">
      <w:pPr>
        <w:ind w:left="851" w:right="822"/>
        <w:jc w:val="both"/>
        <w:rPr>
          <w:rFonts w:ascii="Palatino Linotype" w:eastAsia="Palatino Linotype" w:hAnsi="Palatino Linotype" w:cs="Palatino Linotype"/>
          <w:i/>
          <w:sz w:val="22"/>
          <w:szCs w:val="22"/>
        </w:rPr>
      </w:pPr>
      <w:r w:rsidRPr="002C3201">
        <w:rPr>
          <w:rFonts w:ascii="Palatino Linotype" w:eastAsia="Palatino Linotype" w:hAnsi="Palatino Linotype" w:cs="Palatino Linotype"/>
          <w:i/>
          <w:sz w:val="22"/>
          <w:szCs w:val="22"/>
        </w:rPr>
        <w:t>(…)</w:t>
      </w:r>
    </w:p>
    <w:p w:rsidR="00477F59" w:rsidRPr="002C3201" w:rsidRDefault="00477F59">
      <w:pPr>
        <w:ind w:left="851" w:right="822"/>
        <w:jc w:val="both"/>
        <w:rPr>
          <w:rFonts w:ascii="Palatino Linotype" w:eastAsia="Palatino Linotype" w:hAnsi="Palatino Linotype" w:cs="Palatino Linotype"/>
          <w:i/>
          <w:sz w:val="22"/>
          <w:szCs w:val="22"/>
        </w:rPr>
      </w:pPr>
    </w:p>
    <w:p w:rsidR="00477F59" w:rsidRPr="002C3201" w:rsidRDefault="00792C41">
      <w:pPr>
        <w:ind w:left="851" w:right="822"/>
        <w:jc w:val="both"/>
        <w:rPr>
          <w:rFonts w:ascii="Palatino Linotype" w:eastAsia="Palatino Linotype" w:hAnsi="Palatino Linotype" w:cs="Palatino Linotype"/>
          <w:i/>
          <w:sz w:val="22"/>
          <w:szCs w:val="22"/>
        </w:rPr>
      </w:pPr>
      <w:r w:rsidRPr="002C3201">
        <w:rPr>
          <w:rFonts w:ascii="Palatino Linotype" w:eastAsia="Palatino Linotype" w:hAnsi="Palatino Linotype" w:cs="Palatino Linotype"/>
          <w:b/>
          <w:i/>
          <w:sz w:val="22"/>
          <w:szCs w:val="22"/>
        </w:rPr>
        <w:t xml:space="preserve">Artículo 58. </w:t>
      </w:r>
      <w:r w:rsidRPr="002C3201">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rsidR="00477F59" w:rsidRPr="002C3201" w:rsidRDefault="00477F59">
      <w:pPr>
        <w:ind w:left="851" w:right="822"/>
        <w:jc w:val="both"/>
        <w:rPr>
          <w:rFonts w:ascii="Palatino Linotype" w:eastAsia="Palatino Linotype" w:hAnsi="Palatino Linotype" w:cs="Palatino Linotype"/>
          <w:i/>
          <w:sz w:val="22"/>
          <w:szCs w:val="22"/>
        </w:rPr>
      </w:pPr>
    </w:p>
    <w:p w:rsidR="00477F59" w:rsidRPr="002C3201" w:rsidRDefault="00792C41">
      <w:pPr>
        <w:ind w:left="851" w:right="822"/>
        <w:jc w:val="both"/>
        <w:rPr>
          <w:rFonts w:ascii="Palatino Linotype" w:eastAsia="Palatino Linotype" w:hAnsi="Palatino Linotype" w:cs="Palatino Linotype"/>
          <w:i/>
          <w:sz w:val="22"/>
          <w:szCs w:val="22"/>
        </w:rPr>
      </w:pPr>
      <w:r w:rsidRPr="002C3201">
        <w:rPr>
          <w:rFonts w:ascii="Palatino Linotype" w:eastAsia="Palatino Linotype" w:hAnsi="Palatino Linotype" w:cs="Palatino Linotype"/>
          <w:b/>
          <w:i/>
          <w:sz w:val="22"/>
          <w:szCs w:val="22"/>
        </w:rPr>
        <w:t xml:space="preserve">Artículo 59. </w:t>
      </w:r>
      <w:r w:rsidRPr="002C3201">
        <w:rPr>
          <w:rFonts w:ascii="Palatino Linotype" w:eastAsia="Palatino Linotype" w:hAnsi="Palatino Linotype" w:cs="Palatino Linotype"/>
          <w:i/>
          <w:sz w:val="22"/>
          <w:szCs w:val="22"/>
        </w:rPr>
        <w:t>Los servidores públicos habilitados tendrán las funciones siguientes:</w:t>
      </w:r>
    </w:p>
    <w:p w:rsidR="00477F59" w:rsidRPr="002C3201" w:rsidRDefault="00477F59">
      <w:pPr>
        <w:ind w:left="851" w:right="822"/>
        <w:jc w:val="both"/>
        <w:rPr>
          <w:rFonts w:ascii="Palatino Linotype" w:eastAsia="Palatino Linotype" w:hAnsi="Palatino Linotype" w:cs="Palatino Linotype"/>
          <w:i/>
          <w:sz w:val="22"/>
          <w:szCs w:val="22"/>
        </w:rPr>
      </w:pPr>
    </w:p>
    <w:p w:rsidR="00477F59" w:rsidRPr="002C3201" w:rsidRDefault="00792C41">
      <w:pPr>
        <w:ind w:left="851" w:right="822"/>
        <w:jc w:val="both"/>
        <w:rPr>
          <w:rFonts w:ascii="Palatino Linotype" w:eastAsia="Palatino Linotype" w:hAnsi="Palatino Linotype" w:cs="Palatino Linotype"/>
          <w:i/>
          <w:sz w:val="22"/>
          <w:szCs w:val="22"/>
        </w:rPr>
      </w:pPr>
      <w:r w:rsidRPr="002C3201">
        <w:rPr>
          <w:rFonts w:ascii="Palatino Linotype" w:eastAsia="Palatino Linotype" w:hAnsi="Palatino Linotype" w:cs="Palatino Linotype"/>
          <w:b/>
          <w:i/>
          <w:sz w:val="22"/>
          <w:szCs w:val="22"/>
        </w:rPr>
        <w:t>I.</w:t>
      </w:r>
      <w:r w:rsidRPr="002C3201">
        <w:rPr>
          <w:rFonts w:ascii="Palatino Linotype" w:eastAsia="Palatino Linotype" w:hAnsi="Palatino Linotype" w:cs="Palatino Linotype"/>
          <w:i/>
          <w:sz w:val="22"/>
          <w:szCs w:val="22"/>
        </w:rPr>
        <w:t xml:space="preserve"> Localizar la información que le solicite la Unidad de Transparencia;</w:t>
      </w:r>
    </w:p>
    <w:p w:rsidR="00477F59" w:rsidRPr="002C3201" w:rsidRDefault="00792C41">
      <w:pPr>
        <w:ind w:left="851" w:right="822"/>
        <w:jc w:val="both"/>
        <w:rPr>
          <w:rFonts w:ascii="Palatino Linotype" w:eastAsia="Palatino Linotype" w:hAnsi="Palatino Linotype" w:cs="Palatino Linotype"/>
          <w:i/>
          <w:sz w:val="22"/>
          <w:szCs w:val="22"/>
        </w:rPr>
      </w:pPr>
      <w:r w:rsidRPr="002C3201">
        <w:rPr>
          <w:rFonts w:ascii="Palatino Linotype" w:eastAsia="Palatino Linotype" w:hAnsi="Palatino Linotype" w:cs="Palatino Linotype"/>
          <w:b/>
          <w:i/>
          <w:sz w:val="22"/>
          <w:szCs w:val="22"/>
        </w:rPr>
        <w:t>II.</w:t>
      </w:r>
      <w:r w:rsidRPr="002C3201">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rsidR="00477F59" w:rsidRPr="002C3201" w:rsidRDefault="00792C41">
      <w:pPr>
        <w:ind w:left="851" w:right="822"/>
        <w:jc w:val="both"/>
        <w:rPr>
          <w:rFonts w:ascii="Palatino Linotype" w:eastAsia="Palatino Linotype" w:hAnsi="Palatino Linotype" w:cs="Palatino Linotype"/>
          <w:i/>
          <w:sz w:val="22"/>
          <w:szCs w:val="22"/>
        </w:rPr>
      </w:pPr>
      <w:r w:rsidRPr="002C3201">
        <w:rPr>
          <w:rFonts w:ascii="Palatino Linotype" w:eastAsia="Palatino Linotype" w:hAnsi="Palatino Linotype" w:cs="Palatino Linotype"/>
          <w:i/>
          <w:sz w:val="22"/>
          <w:szCs w:val="22"/>
        </w:rPr>
        <w:t>(...)</w:t>
      </w:r>
    </w:p>
    <w:p w:rsidR="00477F59" w:rsidRPr="002C3201" w:rsidRDefault="00477F59">
      <w:pPr>
        <w:ind w:left="851" w:right="822"/>
        <w:jc w:val="both"/>
        <w:rPr>
          <w:rFonts w:ascii="Palatino Linotype" w:eastAsia="Palatino Linotype" w:hAnsi="Palatino Linotype" w:cs="Palatino Linotype"/>
          <w:i/>
          <w:sz w:val="22"/>
          <w:szCs w:val="22"/>
        </w:rPr>
      </w:pPr>
    </w:p>
    <w:p w:rsidR="00477F59" w:rsidRPr="002C3201" w:rsidRDefault="00792C41">
      <w:pPr>
        <w:ind w:left="851" w:right="822"/>
        <w:jc w:val="both"/>
        <w:rPr>
          <w:rFonts w:ascii="Palatino Linotype" w:eastAsia="Palatino Linotype" w:hAnsi="Palatino Linotype" w:cs="Palatino Linotype"/>
          <w:i/>
          <w:sz w:val="22"/>
          <w:szCs w:val="22"/>
        </w:rPr>
      </w:pPr>
      <w:r w:rsidRPr="002C3201">
        <w:rPr>
          <w:rFonts w:ascii="Palatino Linotype" w:eastAsia="Palatino Linotype" w:hAnsi="Palatino Linotype" w:cs="Palatino Linotype"/>
          <w:b/>
          <w:i/>
          <w:sz w:val="22"/>
          <w:szCs w:val="22"/>
        </w:rPr>
        <w:t xml:space="preserve">Artículo 162. </w:t>
      </w:r>
      <w:r w:rsidRPr="002C3201">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477F59" w:rsidRPr="002C3201" w:rsidRDefault="00477F59">
      <w:pPr>
        <w:spacing w:line="360" w:lineRule="auto"/>
        <w:jc w:val="both"/>
        <w:rPr>
          <w:rFonts w:ascii="Palatino Linotype" w:eastAsia="Palatino Linotype" w:hAnsi="Palatino Linotype" w:cs="Palatino Linotype"/>
          <w:sz w:val="22"/>
          <w:szCs w:val="22"/>
        </w:rPr>
      </w:pPr>
    </w:p>
    <w:p w:rsidR="00477F59" w:rsidRPr="002C3201" w:rsidRDefault="00792C41">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 xml:space="preserve">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w:t>
      </w:r>
      <w:r w:rsidRPr="002C3201">
        <w:rPr>
          <w:rFonts w:ascii="Palatino Linotype" w:eastAsia="Palatino Linotype" w:hAnsi="Palatino Linotype" w:cs="Palatino Linotype"/>
          <w:color w:val="000000"/>
          <w:sz w:val="22"/>
          <w:szCs w:val="22"/>
        </w:rPr>
        <w:lastRenderedPageBreak/>
        <w:t xml:space="preserve">información solicitada. Por su parte, los servidores públicos habilitados </w:t>
      </w:r>
      <w:r w:rsidRPr="002C3201">
        <w:rPr>
          <w:rFonts w:ascii="Palatino Linotype" w:eastAsia="Palatino Linotype" w:hAnsi="Palatino Linotype" w:cs="Palatino Linotype"/>
          <w:sz w:val="22"/>
          <w:szCs w:val="22"/>
        </w:rPr>
        <w:t>auxiliarán</w:t>
      </w:r>
      <w:r w:rsidRPr="002C3201">
        <w:rPr>
          <w:rFonts w:ascii="Palatino Linotype" w:eastAsia="Palatino Linotype" w:hAnsi="Palatino Linotype" w:cs="Palatino Linotype"/>
          <w:color w:val="000000"/>
          <w:sz w:val="22"/>
          <w:szCs w:val="22"/>
        </w:rPr>
        <w:t xml:space="preserve">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rsidR="00477F59" w:rsidRPr="002C3201" w:rsidRDefault="00477F5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477F59" w:rsidRPr="002C3201" w:rsidRDefault="00477F59">
      <w:pPr>
        <w:pBdr>
          <w:top w:val="nil"/>
          <w:left w:val="nil"/>
          <w:bottom w:val="nil"/>
          <w:right w:val="nil"/>
          <w:between w:val="nil"/>
        </w:pBdr>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 xml:space="preserve">En el caso que se resuelve, la respuesta fue emitida por la Dirección General de Desarrollo Económico, quien de acuerdo al artículo 64 del Bando Municipal, tiene atribuciones para emitir licencias provisionales de funcionamiento de negocios de bajo riesgo sanitario, ambiental o de protección civil, por lo tanto, se advierte que la respuesta fue emitida por el servidor público habilitado para emitir respuesta. </w:t>
      </w:r>
    </w:p>
    <w:p w:rsidR="00477F59" w:rsidRPr="002C3201" w:rsidRDefault="00477F59">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 xml:space="preserve">Ahora bien, en la respuesta, la Dirección General de Desarrollo Económico señaló que no se emiten permisos para el comercio informal, aunado a ello, señaló que derivado de una búsqueda exhaustiva, no se localizó permiso para ejercer la actividad comercial referida en la solicitud de información; asimismo, a través de informe justificado se pronunció la Coordinación de Protección Civil, quien refirió que estará realizando las inspecciones </w:t>
      </w:r>
      <w:r w:rsidRPr="002C3201">
        <w:rPr>
          <w:rFonts w:ascii="Palatino Linotype" w:eastAsia="Palatino Linotype" w:hAnsi="Palatino Linotype" w:cs="Palatino Linotype"/>
          <w:color w:val="000000"/>
          <w:sz w:val="22"/>
          <w:szCs w:val="22"/>
        </w:rPr>
        <w:lastRenderedPageBreak/>
        <w:t xml:space="preserve">conducentes, es decir, por lo que con su respuesta se puede entender que no se han realizado inspecciones. </w:t>
      </w:r>
    </w:p>
    <w:p w:rsidR="00477F59" w:rsidRPr="002C3201" w:rsidRDefault="00477F5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Al indicar que no se cuenta con esta información, es necesario precisar que estamos en presencia de lo que se conoce como hecho negativo. Lo anterior encuentra sustento con la Jurisprudencia 267,287 y el Criterio 10/2004 emitidos por el Máximo Juzgador del país, Tesis que determinan lo siguiente:</w:t>
      </w:r>
    </w:p>
    <w:p w:rsidR="00477F59" w:rsidRPr="002C3201" w:rsidRDefault="00477F59">
      <w:pPr>
        <w:pBdr>
          <w:top w:val="nil"/>
          <w:left w:val="nil"/>
          <w:bottom w:val="nil"/>
          <w:right w:val="nil"/>
          <w:between w:val="nil"/>
        </w:pBdr>
        <w:ind w:left="720"/>
        <w:rPr>
          <w:rFonts w:ascii="Palatino Linotype" w:eastAsia="Palatino Linotype" w:hAnsi="Palatino Linotype" w:cs="Palatino Linotype"/>
          <w:i/>
          <w:color w:val="000000"/>
          <w:sz w:val="22"/>
          <w:szCs w:val="22"/>
        </w:rPr>
      </w:pPr>
    </w:p>
    <w:p w:rsidR="00477F59" w:rsidRPr="002C3201" w:rsidRDefault="00792C41">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sz w:val="22"/>
          <w:szCs w:val="22"/>
        </w:rPr>
      </w:pPr>
      <w:r w:rsidRPr="002C3201">
        <w:rPr>
          <w:rFonts w:ascii="Palatino Linotype" w:eastAsia="Palatino Linotype" w:hAnsi="Palatino Linotype" w:cs="Palatino Linotype"/>
          <w:i/>
          <w:color w:val="000000"/>
          <w:sz w:val="22"/>
          <w:szCs w:val="22"/>
        </w:rPr>
        <w:t>“</w:t>
      </w:r>
      <w:r w:rsidRPr="002C3201">
        <w:rPr>
          <w:rFonts w:ascii="Palatino Linotype" w:eastAsia="Palatino Linotype" w:hAnsi="Palatino Linotype" w:cs="Palatino Linotype"/>
          <w:b/>
          <w:i/>
          <w:color w:val="000000"/>
          <w:sz w:val="22"/>
          <w:szCs w:val="22"/>
        </w:rPr>
        <w:t>HECHOS NEGATIVOS, NO SON SUSCEPTIBLES DE DEMOSTRACION.</w:t>
      </w:r>
      <w:r w:rsidRPr="002C3201">
        <w:rPr>
          <w:rFonts w:ascii="Palatino Linotype" w:eastAsia="Palatino Linotype" w:hAnsi="Palatino Linotype" w:cs="Palatino Linotype"/>
          <w:i/>
          <w:color w:val="000000"/>
          <w:sz w:val="22"/>
          <w:szCs w:val="22"/>
        </w:rPr>
        <w:t xml:space="preserve"> </w:t>
      </w:r>
      <w:r w:rsidRPr="002C3201">
        <w:rPr>
          <w:rFonts w:ascii="Palatino Linotype" w:eastAsia="Palatino Linotype" w:hAnsi="Palatino Linotype" w:cs="Palatino Linotype"/>
          <w:b/>
          <w:i/>
          <w:color w:val="000000"/>
          <w:sz w:val="22"/>
          <w:szCs w:val="22"/>
        </w:rPr>
        <w:t xml:space="preserve">Tratándose de un hecho negativo, el Juez no tiene </w:t>
      </w:r>
      <w:proofErr w:type="spellStart"/>
      <w:r w:rsidRPr="002C3201">
        <w:rPr>
          <w:rFonts w:ascii="Palatino Linotype" w:eastAsia="Palatino Linotype" w:hAnsi="Palatino Linotype" w:cs="Palatino Linotype"/>
          <w:b/>
          <w:i/>
          <w:color w:val="000000"/>
          <w:sz w:val="22"/>
          <w:szCs w:val="22"/>
        </w:rPr>
        <w:t>por que</w:t>
      </w:r>
      <w:proofErr w:type="spellEnd"/>
      <w:r w:rsidRPr="002C3201">
        <w:rPr>
          <w:rFonts w:ascii="Palatino Linotype" w:eastAsia="Palatino Linotype" w:hAnsi="Palatino Linotype" w:cs="Palatino Linotype"/>
          <w:b/>
          <w:i/>
          <w:color w:val="000000"/>
          <w:sz w:val="22"/>
          <w:szCs w:val="22"/>
        </w:rPr>
        <w:t xml:space="preserve"> invocar prueba alguna de la que se desprenda</w:t>
      </w:r>
      <w:r w:rsidRPr="002C3201">
        <w:rPr>
          <w:rFonts w:ascii="Palatino Linotype" w:eastAsia="Palatino Linotype" w:hAnsi="Palatino Linotype" w:cs="Palatino Linotype"/>
          <w:i/>
          <w:color w:val="000000"/>
          <w:sz w:val="22"/>
          <w:szCs w:val="22"/>
        </w:rPr>
        <w:t>, ya que es bien sabido que esta clase de hechos no son susceptibles de demostración.”</w:t>
      </w:r>
    </w:p>
    <w:p w:rsidR="00477F59" w:rsidRPr="002C3201" w:rsidRDefault="00477F5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sz w:val="22"/>
          <w:szCs w:val="22"/>
        </w:rPr>
      </w:pPr>
    </w:p>
    <w:p w:rsidR="00477F59" w:rsidRPr="002C3201" w:rsidRDefault="00792C41">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sz w:val="22"/>
          <w:szCs w:val="22"/>
        </w:rPr>
      </w:pPr>
      <w:r w:rsidRPr="002C3201">
        <w:rPr>
          <w:rFonts w:ascii="Palatino Linotype" w:eastAsia="Palatino Linotype" w:hAnsi="Palatino Linotype" w:cs="Palatino Linotype"/>
          <w:i/>
          <w:color w:val="000000"/>
          <w:sz w:val="22"/>
          <w:szCs w:val="22"/>
        </w:rPr>
        <w:t>“</w:t>
      </w:r>
      <w:r w:rsidRPr="002C3201">
        <w:rPr>
          <w:rFonts w:ascii="Palatino Linotype" w:eastAsia="Palatino Linotype" w:hAnsi="Palatino Linotype" w:cs="Palatino Linotype"/>
          <w:b/>
          <w:i/>
          <w:color w:val="000000"/>
          <w:sz w:val="22"/>
          <w:szCs w:val="22"/>
        </w:rPr>
        <w:t>INEXISTENCIA DE LA INFORMACIÓN. EL COMITÉ DE ACCESO A LA INFORMACIÓN PUEDE DECLARARLA ANTE SU EVIDENCIA, SIN NECESIDAD DE DICTAR MEDIDAS PARA SU LOCALIZACIÓN.</w:t>
      </w:r>
      <w:r w:rsidRPr="002C3201">
        <w:rPr>
          <w:rFonts w:ascii="Palatino Linotype" w:eastAsia="Palatino Linotype" w:hAnsi="Palatino Linotype" w:cs="Palatino Linotype"/>
          <w:i/>
          <w:color w:val="000000"/>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w:t>
      </w:r>
      <w:r w:rsidRPr="002C3201">
        <w:rPr>
          <w:rFonts w:ascii="Palatino Linotype" w:eastAsia="Palatino Linotype" w:hAnsi="Palatino Linotype" w:cs="Palatino Linotype"/>
          <w:i/>
          <w:color w:val="000000"/>
          <w:sz w:val="22"/>
          <w:szCs w:val="22"/>
        </w:rPr>
        <w:lastRenderedPageBreak/>
        <w:t>confirme la inexistencia del mismo. Ello no obsta para concluir que cua</w:t>
      </w:r>
      <w:r w:rsidRPr="002C3201">
        <w:rPr>
          <w:rFonts w:ascii="Palatino Linotype" w:eastAsia="Palatino Linotype" w:hAnsi="Palatino Linotype" w:cs="Palatino Linotype"/>
          <w:b/>
          <w:i/>
          <w:color w:val="000000"/>
          <w:sz w:val="22"/>
          <w:szCs w:val="22"/>
        </w:rPr>
        <w:t>ndo la referida Unidad señala, o</w:t>
      </w:r>
      <w:r w:rsidRPr="002C3201">
        <w:rPr>
          <w:rFonts w:ascii="Palatino Linotype" w:eastAsia="Palatino Linotype" w:hAnsi="Palatino Linotype" w:cs="Palatino Linotype"/>
          <w:i/>
          <w:color w:val="000000"/>
          <w:sz w:val="22"/>
          <w:szCs w:val="22"/>
        </w:rPr>
        <w:t xml:space="preserve"> el mencionado Comité </w:t>
      </w:r>
      <w:r w:rsidRPr="002C3201">
        <w:rPr>
          <w:rFonts w:ascii="Palatino Linotype" w:eastAsia="Palatino Linotype" w:hAnsi="Palatino Linotype" w:cs="Palatino Linotype"/>
          <w:b/>
          <w:i/>
          <w:color w:val="000000"/>
          <w:sz w:val="22"/>
          <w:szCs w:val="22"/>
        </w:rPr>
        <w:t>advierte que el documento solicitado no existe en virtud de que no tuvo lugar el acto cuya realización supuestamente se reflejó en aquél, resulta innecesario dictar alguna medida para localizar la información respectiva, al evidenciarse su inexistencia.</w:t>
      </w:r>
      <w:r w:rsidRPr="002C3201">
        <w:rPr>
          <w:rFonts w:ascii="Palatino Linotype" w:eastAsia="Palatino Linotype" w:hAnsi="Palatino Linotype" w:cs="Palatino Linotype"/>
          <w:i/>
          <w:color w:val="000000"/>
          <w:sz w:val="22"/>
          <w:szCs w:val="22"/>
        </w:rPr>
        <w:t>”</w:t>
      </w:r>
    </w:p>
    <w:p w:rsidR="00477F59" w:rsidRPr="002C3201" w:rsidRDefault="00792C41">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(Énfasis añadido)</w:t>
      </w:r>
    </w:p>
    <w:p w:rsidR="00477F59" w:rsidRPr="002C3201" w:rsidRDefault="00477F5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 xml:space="preserve">En ese sentido, no es procedente ordenar un acuerdo de inexistencia, ya que como lo señaló el Sujeto Obligado, no se cuenta con la información requerida por el particular, y no se trata de información que haya existido y por alguna razón ya no exista, o bien, de información que de manera obligatoria deba generar el Sujeto Obligado, por ello, no es procedente ordenar su entrega. </w:t>
      </w:r>
    </w:p>
    <w:p w:rsidR="00477F59" w:rsidRPr="002C3201" w:rsidRDefault="00477F5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Por otro lado, recordemos que el Recurrente también solicitó el nombre de los servidores públicos que otorgan los permisos y de quienes realizan las inspecciones de medio ambiente, sin embargo, el Sujeto Obligado no emitió pronunciamiento respecto a esa información</w:t>
      </w:r>
      <w:r w:rsidRPr="002C3201">
        <w:rPr>
          <w:rFonts w:ascii="Palatino Linotype" w:eastAsia="Palatino Linotype" w:hAnsi="Palatino Linotype" w:cs="Palatino Linotype"/>
          <w:sz w:val="22"/>
          <w:szCs w:val="22"/>
        </w:rPr>
        <w:t xml:space="preserve">; al respecto, es aplicable el Criterio 02/2017 emitido por el Instituto Nacional de Transparencia, Acceso a la Información  y Protección de Datos Personales se establece que: </w:t>
      </w:r>
    </w:p>
    <w:p w:rsidR="00477F59" w:rsidRPr="002C3201" w:rsidRDefault="00477F59">
      <w:pPr>
        <w:pBdr>
          <w:top w:val="nil"/>
          <w:left w:val="nil"/>
          <w:bottom w:val="nil"/>
          <w:right w:val="nil"/>
          <w:between w:val="nil"/>
        </w:pBdr>
        <w:spacing w:line="360" w:lineRule="auto"/>
        <w:ind w:left="644" w:right="-150"/>
        <w:jc w:val="both"/>
        <w:rPr>
          <w:rFonts w:ascii="Palatino Linotype" w:eastAsia="Palatino Linotype" w:hAnsi="Palatino Linotype" w:cs="Palatino Linotype"/>
          <w:color w:val="000000"/>
          <w:sz w:val="22"/>
          <w:szCs w:val="22"/>
        </w:rPr>
      </w:pPr>
    </w:p>
    <w:p w:rsidR="00477F59" w:rsidRPr="002C3201" w:rsidRDefault="00792C41">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C3201">
        <w:rPr>
          <w:rFonts w:ascii="Palatino Linotype" w:eastAsia="Palatino Linotype" w:hAnsi="Palatino Linotype" w:cs="Palatino Linotype"/>
          <w:b/>
          <w:i/>
          <w:color w:val="000000"/>
          <w:sz w:val="22"/>
          <w:szCs w:val="22"/>
        </w:rPr>
        <w:t xml:space="preserve">Congruencia y exhaustividad. Sus alcances para garantizar el derecho de acceso a la información. </w:t>
      </w:r>
      <w:r w:rsidRPr="002C3201">
        <w:rPr>
          <w:rFonts w:ascii="Palatino Linotype" w:eastAsia="Palatino Linotype" w:hAnsi="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w:t>
      </w:r>
      <w:r w:rsidRPr="002C3201">
        <w:rPr>
          <w:rFonts w:ascii="Palatino Linotype" w:eastAsia="Palatino Linotype" w:hAnsi="Palatino Linotype" w:cs="Palatino Linotype"/>
          <w:i/>
          <w:color w:val="000000"/>
          <w:sz w:val="22"/>
          <w:szCs w:val="22"/>
        </w:rPr>
        <w:lastRenderedPageBreak/>
        <w:t>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477F59" w:rsidRPr="002C3201" w:rsidRDefault="00477F59">
      <w:pPr>
        <w:pBdr>
          <w:top w:val="nil"/>
          <w:left w:val="nil"/>
          <w:bottom w:val="nil"/>
          <w:right w:val="nil"/>
          <w:between w:val="nil"/>
        </w:pBdr>
        <w:spacing w:line="360" w:lineRule="auto"/>
        <w:ind w:left="644" w:right="-150"/>
        <w:jc w:val="both"/>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150" w:firstLine="0"/>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 xml:space="preserve">Es así que, los sujetos obligados para garantizar el derecho de acceso a la Información, deberán cumplir con los principios de exhaustividad y congruencia, esto es, que la congruencia implica que exista concordancia entre el requerimiento formulado por el particular y la respuesta proporcionada por el sujeto obligado, mientras que </w:t>
      </w:r>
      <w:r w:rsidRPr="002C3201">
        <w:rPr>
          <w:rFonts w:ascii="Palatino Linotype" w:eastAsia="Palatino Linotype" w:hAnsi="Palatino Linotype" w:cs="Palatino Linotype"/>
          <w:b/>
          <w:color w:val="000000"/>
          <w:sz w:val="22"/>
          <w:szCs w:val="22"/>
        </w:rPr>
        <w:t>la exhaustividad</w:t>
      </w:r>
      <w:r w:rsidRPr="002C3201">
        <w:rPr>
          <w:rFonts w:ascii="Palatino Linotype" w:eastAsia="Palatino Linotype" w:hAnsi="Palatino Linotype" w:cs="Palatino Linotype"/>
          <w:color w:val="000000"/>
          <w:sz w:val="22"/>
          <w:szCs w:val="22"/>
        </w:rPr>
        <w:t xml:space="preserve"> establece que </w:t>
      </w:r>
      <w:r w:rsidRPr="002C3201">
        <w:rPr>
          <w:rFonts w:ascii="Palatino Linotype" w:eastAsia="Palatino Linotype" w:hAnsi="Palatino Linotype" w:cs="Palatino Linotype"/>
          <w:b/>
          <w:color w:val="000000"/>
          <w:sz w:val="22"/>
          <w:szCs w:val="22"/>
        </w:rPr>
        <w:t>el sujeto obligado deberá atender de manera expresa cada uno de los puntos solicitados, situación que en el presente caso no aconteció</w:t>
      </w:r>
      <w:r w:rsidRPr="002C3201">
        <w:rPr>
          <w:rFonts w:ascii="Palatino Linotype" w:eastAsia="Palatino Linotype" w:hAnsi="Palatino Linotype" w:cs="Palatino Linotype"/>
          <w:color w:val="000000"/>
          <w:sz w:val="22"/>
          <w:szCs w:val="22"/>
        </w:rPr>
        <w:t xml:space="preserve">. </w:t>
      </w:r>
    </w:p>
    <w:p w:rsidR="00477F59" w:rsidRPr="002C3201" w:rsidRDefault="00477F59">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p>
    <w:p w:rsidR="00477F59" w:rsidRPr="002C3201" w:rsidRDefault="00792C41">
      <w:pPr>
        <w:numPr>
          <w:ilvl w:val="0"/>
          <w:numId w:val="5"/>
        </w:numPr>
        <w:pBdr>
          <w:top w:val="nil"/>
          <w:left w:val="nil"/>
          <w:bottom w:val="nil"/>
          <w:right w:val="nil"/>
          <w:between w:val="nil"/>
        </w:pBdr>
        <w:spacing w:line="360" w:lineRule="auto"/>
        <w:ind w:left="0" w:right="-150" w:firstLine="0"/>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color w:val="000000"/>
          <w:sz w:val="22"/>
          <w:szCs w:val="22"/>
        </w:rPr>
        <w:t xml:space="preserve">Al respecto conviene señalar que, el Bando Municipal de Toluca establece en su artículo 67 fracción XIX que, una de las atribuciones de las autoridades municipales en materia de protección al medio ambiente y la biodiversidad es la emisión de órdenes de inspección y/o verificación para las personas físicas o jurídico colectivas que no cumplan con las disposiciones jurídicas en materia de medio ambiente, así como establecer los procedimientos administrativos para su vigilancia y cumplimiento, es decir, que dentro de los archivos del Sujeto Obligado debe constar la información referente a los nombres de los servidores públicos que realizan dichas inspecciones o verificaciones. </w:t>
      </w:r>
    </w:p>
    <w:p w:rsidR="00477F59" w:rsidRPr="002C3201" w:rsidRDefault="00792C41">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sz w:val="22"/>
          <w:szCs w:val="22"/>
        </w:rPr>
        <w:lastRenderedPageBreak/>
        <w:t xml:space="preserve">Por lo tanto, con fundamento en el artículo 186, fracción III, de la Ley de Transparencia y Acceso a la Información Pública del Estado de México y Municipios, este Instituto considera procedente </w:t>
      </w:r>
      <w:r w:rsidRPr="002C3201">
        <w:rPr>
          <w:rFonts w:ascii="Palatino Linotype" w:eastAsia="Palatino Linotype" w:hAnsi="Palatino Linotype" w:cs="Palatino Linotype"/>
          <w:b/>
          <w:sz w:val="22"/>
          <w:szCs w:val="22"/>
        </w:rPr>
        <w:t xml:space="preserve">MODIFICAR </w:t>
      </w:r>
      <w:r w:rsidRPr="002C3201">
        <w:rPr>
          <w:rFonts w:ascii="Palatino Linotype" w:eastAsia="Palatino Linotype" w:hAnsi="Palatino Linotype" w:cs="Palatino Linotype"/>
          <w:sz w:val="22"/>
          <w:szCs w:val="22"/>
        </w:rPr>
        <w:t xml:space="preserve">la respuesta otorgada por el Sujeto Obligado, y determina que es dable </w:t>
      </w:r>
      <w:r w:rsidRPr="002C3201">
        <w:rPr>
          <w:rFonts w:ascii="Palatino Linotype" w:eastAsia="Palatino Linotype" w:hAnsi="Palatino Linotype" w:cs="Palatino Linotype"/>
          <w:b/>
          <w:sz w:val="22"/>
          <w:szCs w:val="22"/>
        </w:rPr>
        <w:t>ORDENAR</w:t>
      </w:r>
      <w:r w:rsidRPr="002C3201">
        <w:rPr>
          <w:rFonts w:ascii="Palatino Linotype" w:eastAsia="Palatino Linotype" w:hAnsi="Palatino Linotype" w:cs="Palatino Linotype"/>
          <w:sz w:val="22"/>
          <w:szCs w:val="22"/>
        </w:rPr>
        <w:t xml:space="preserve">, de ser procedente en versión pública el documento donde conste el nombre de los servidores públicos encargados de emitir permisos o licencias para ejercer el comercio y el nombre de los servidores públicos encargados de realizar inspecciones en materia de medio ambiente. </w:t>
      </w:r>
    </w:p>
    <w:p w:rsidR="00477F59" w:rsidRPr="002C3201" w:rsidRDefault="00477F59">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p>
    <w:p w:rsidR="00477F59" w:rsidRPr="002C3201" w:rsidRDefault="00792C41">
      <w:p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2"/>
          <w:szCs w:val="22"/>
        </w:rPr>
      </w:pPr>
      <w:r w:rsidRPr="002C3201">
        <w:rPr>
          <w:rFonts w:ascii="Palatino Linotype" w:eastAsia="Palatino Linotype" w:hAnsi="Palatino Linotype" w:cs="Palatino Linotype"/>
          <w:b/>
          <w:color w:val="000000"/>
          <w:sz w:val="22"/>
          <w:szCs w:val="22"/>
        </w:rPr>
        <w:t>QUINTO. De la versión pública.</w:t>
      </w:r>
    </w:p>
    <w:p w:rsidR="00477F59" w:rsidRPr="002C3201" w:rsidRDefault="00477F59">
      <w:pPr>
        <w:ind w:right="-25"/>
        <w:rPr>
          <w:rFonts w:ascii="Palatino Linotype" w:eastAsia="Palatino Linotype" w:hAnsi="Palatino Linotype" w:cs="Palatino Linotype"/>
          <w:sz w:val="22"/>
          <w:szCs w:val="22"/>
        </w:rPr>
      </w:pPr>
    </w:p>
    <w:p w:rsidR="00477F59" w:rsidRPr="002C3201" w:rsidRDefault="00792C41">
      <w:pPr>
        <w:numPr>
          <w:ilvl w:val="0"/>
          <w:numId w:val="5"/>
        </w:numPr>
        <w:pBdr>
          <w:top w:val="nil"/>
          <w:left w:val="nil"/>
          <w:bottom w:val="nil"/>
          <w:right w:val="nil"/>
          <w:between w:val="nil"/>
        </w:pBdr>
        <w:tabs>
          <w:tab w:val="left" w:pos="284"/>
        </w:tabs>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Debe destacarse que, debido a la naturaleza de la información solicitada</w:t>
      </w:r>
      <w:r w:rsidRPr="002C3201">
        <w:rPr>
          <w:rFonts w:ascii="Palatino Linotype" w:eastAsia="Palatino Linotype" w:hAnsi="Palatino Linotype" w:cs="Palatino Linotype"/>
          <w:b/>
          <w:color w:val="000000"/>
          <w:sz w:val="22"/>
          <w:szCs w:val="22"/>
        </w:rPr>
        <w:t xml:space="preserve">, </w:t>
      </w:r>
      <w:r w:rsidRPr="002C3201">
        <w:rPr>
          <w:rFonts w:ascii="Palatino Linotype" w:eastAsia="Palatino Linotype" w:hAnsi="Palatino Linotype" w:cs="Palatino Linotype"/>
          <w:color w:val="000000"/>
          <w:sz w:val="22"/>
          <w:szCs w:val="22"/>
        </w:rPr>
        <w:t xml:space="preserve">eventualmente pudiera obrar datos personales susceptibles de protegerse, así como información susceptible de clasificarse como reservada, el </w:t>
      </w:r>
      <w:r w:rsidRPr="002C3201">
        <w:rPr>
          <w:rFonts w:ascii="Palatino Linotype" w:eastAsia="Palatino Linotype" w:hAnsi="Palatino Linotype" w:cs="Palatino Linotype"/>
          <w:b/>
          <w:color w:val="000000"/>
          <w:sz w:val="22"/>
          <w:szCs w:val="22"/>
        </w:rPr>
        <w:t xml:space="preserve">Sujeto Obligado </w:t>
      </w:r>
      <w:r w:rsidRPr="002C3201">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rsidR="00477F59" w:rsidRPr="002C3201" w:rsidRDefault="00792C41">
      <w:pPr>
        <w:numPr>
          <w:ilvl w:val="0"/>
          <w:numId w:val="5"/>
        </w:numPr>
        <w:tabs>
          <w:tab w:val="left" w:pos="284"/>
        </w:tabs>
        <w:spacing w:line="360" w:lineRule="auto"/>
        <w:ind w:left="0" w:right="-25" w:firstLine="0"/>
        <w:jc w:val="both"/>
        <w:rPr>
          <w:color w:val="000000"/>
          <w:sz w:val="22"/>
          <w:szCs w:val="22"/>
        </w:rPr>
      </w:pPr>
      <w:r w:rsidRPr="002C3201">
        <w:rPr>
          <w:rFonts w:ascii="Palatino Linotype" w:eastAsia="Palatino Linotype" w:hAnsi="Palatino Linotype" w:cs="Palatino Linotype"/>
          <w:color w:val="000000"/>
          <w:sz w:val="22"/>
          <w:szCs w:val="22"/>
        </w:rPr>
        <w:t xml:space="preserve">No pasa desapercibido para este Órgano Garante que los </w:t>
      </w:r>
      <w:r w:rsidRPr="002C3201">
        <w:rPr>
          <w:rFonts w:ascii="Palatino Linotype" w:eastAsia="Palatino Linotype" w:hAnsi="Palatino Linotype" w:cs="Palatino Linotype"/>
          <w:b/>
          <w:color w:val="000000"/>
          <w:sz w:val="22"/>
          <w:szCs w:val="22"/>
        </w:rPr>
        <w:t xml:space="preserve">Sujetos Obligados </w:t>
      </w:r>
      <w:r w:rsidRPr="002C3201">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477F59" w:rsidRPr="002C3201" w:rsidRDefault="00477F59">
      <w:pPr>
        <w:tabs>
          <w:tab w:val="left" w:pos="284"/>
        </w:tabs>
        <w:spacing w:line="360" w:lineRule="auto"/>
        <w:ind w:right="-25"/>
        <w:jc w:val="both"/>
        <w:rPr>
          <w:color w:val="000000"/>
          <w:sz w:val="22"/>
          <w:szCs w:val="22"/>
        </w:rPr>
      </w:pPr>
    </w:p>
    <w:tbl>
      <w:tblPr>
        <w:tblStyle w:val="a0"/>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7"/>
        <w:gridCol w:w="6423"/>
      </w:tblGrid>
      <w:tr w:rsidR="00477F59" w:rsidRPr="002C3201">
        <w:tc>
          <w:tcPr>
            <w:tcW w:w="2507" w:type="dxa"/>
          </w:tcPr>
          <w:p w:rsidR="00477F59" w:rsidRPr="002C3201" w:rsidRDefault="00792C41">
            <w:pPr>
              <w:tabs>
                <w:tab w:val="left" w:pos="284"/>
              </w:tabs>
              <w:spacing w:line="360" w:lineRule="auto"/>
              <w:ind w:right="-25"/>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a) Requisitos previos.</w:t>
            </w:r>
          </w:p>
        </w:tc>
        <w:tc>
          <w:tcPr>
            <w:tcW w:w="6423" w:type="dxa"/>
          </w:tcPr>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w:t>
            </w:r>
            <w:r w:rsidRPr="002C3201">
              <w:rPr>
                <w:rFonts w:ascii="Palatino Linotype" w:eastAsia="Palatino Linotype" w:hAnsi="Palatino Linotype" w:cs="Palatino Linotype"/>
                <w:sz w:val="22"/>
                <w:szCs w:val="22"/>
              </w:rPr>
              <w:lastRenderedPageBreak/>
              <w:t xml:space="preserve">supuestos de clasificación, es deber de los titulares de las áreas proponer su clasificación y no del Comité de Transparencia. </w:t>
            </w:r>
          </w:p>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2C3201">
              <w:rPr>
                <w:rFonts w:ascii="Palatino Linotype" w:eastAsia="Palatino Linotype" w:hAnsi="Palatino Linotype" w:cs="Palatino Linotype"/>
                <w:sz w:val="22"/>
                <w:szCs w:val="22"/>
                <w:u w:val="single"/>
              </w:rPr>
              <w:t>no se puede hacer un acuerdo para clasificar de manera general todos los documentos de un expediente o área, sin</w:t>
            </w:r>
            <w:r w:rsidRPr="002C3201">
              <w:rPr>
                <w:rFonts w:ascii="Palatino Linotype" w:eastAsia="Palatino Linotype" w:hAnsi="Palatino Linotype" w:cs="Palatino Linotype"/>
                <w:sz w:val="22"/>
                <w:szCs w:val="22"/>
              </w:rPr>
              <w:t xml:space="preserve"> individualizar su análisis y tampoco se puede hacer un acuerdo por cada dato que se vaya a clasificar dentro de un documento con diez datos, por ejemplo, susceptibles de ser clasificados.</w:t>
            </w:r>
          </w:p>
        </w:tc>
      </w:tr>
      <w:tr w:rsidR="00477F59" w:rsidRPr="002C3201">
        <w:tc>
          <w:tcPr>
            <w:tcW w:w="2507" w:type="dxa"/>
          </w:tcPr>
          <w:p w:rsidR="00477F59" w:rsidRPr="002C3201" w:rsidRDefault="00792C41">
            <w:pPr>
              <w:tabs>
                <w:tab w:val="left" w:pos="284"/>
              </w:tabs>
              <w:spacing w:line="360" w:lineRule="auto"/>
              <w:ind w:right="-25"/>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lastRenderedPageBreak/>
              <w:t>b) Supuestos de clasificación.</w:t>
            </w:r>
          </w:p>
        </w:tc>
        <w:tc>
          <w:tcPr>
            <w:tcW w:w="6423" w:type="dxa"/>
          </w:tcPr>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w:t>
            </w:r>
            <w:r w:rsidRPr="002C3201">
              <w:rPr>
                <w:rFonts w:ascii="Palatino Linotype" w:eastAsia="Palatino Linotype" w:hAnsi="Palatino Linotype" w:cs="Palatino Linotype"/>
                <w:sz w:val="22"/>
                <w:szCs w:val="22"/>
              </w:rPr>
              <w:lastRenderedPageBreak/>
              <w:t>debe realizarse de manera restrictiva y limitada, por lo que debe acreditarse que se cumple con esta condición y no se pueden ampliar las excepciones o supuestos de clasificación aduciendo analogía o mayoría de razón.</w:t>
            </w:r>
          </w:p>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 xml:space="preserve">El </w:t>
            </w:r>
            <w:r w:rsidRPr="002C3201">
              <w:rPr>
                <w:rFonts w:ascii="Palatino Linotype" w:eastAsia="Palatino Linotype" w:hAnsi="Palatino Linotype" w:cs="Palatino Linotype"/>
                <w:b/>
                <w:sz w:val="22"/>
                <w:szCs w:val="22"/>
              </w:rPr>
              <w:t>Sujeto Obligado</w:t>
            </w:r>
            <w:r w:rsidRPr="002C3201">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77F59" w:rsidRPr="002C3201">
        <w:tc>
          <w:tcPr>
            <w:tcW w:w="2507" w:type="dxa"/>
          </w:tcPr>
          <w:p w:rsidR="00477F59" w:rsidRPr="002C3201" w:rsidRDefault="00792C41">
            <w:pPr>
              <w:tabs>
                <w:tab w:val="left" w:pos="284"/>
              </w:tabs>
              <w:spacing w:line="360" w:lineRule="auto"/>
              <w:ind w:right="-25"/>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lastRenderedPageBreak/>
              <w:t>c) Formalidades para emitir el acuerdo de clasificación.</w:t>
            </w:r>
          </w:p>
        </w:tc>
        <w:tc>
          <w:tcPr>
            <w:tcW w:w="6423" w:type="dxa"/>
          </w:tcPr>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 xml:space="preserve">Es necesario que </w:t>
            </w:r>
            <w:r w:rsidRPr="002C3201">
              <w:rPr>
                <w:rFonts w:ascii="Palatino Linotype" w:eastAsia="Palatino Linotype" w:hAnsi="Palatino Linotype" w:cs="Palatino Linotype"/>
                <w:b/>
                <w:sz w:val="22"/>
                <w:szCs w:val="22"/>
                <w:u w:val="single"/>
              </w:rPr>
              <w:t>el acto reúna con los requisitos elementales</w:t>
            </w:r>
            <w:r w:rsidRPr="002C3201">
              <w:rPr>
                <w:rFonts w:ascii="Palatino Linotype" w:eastAsia="Palatino Linotype" w:hAnsi="Palatino Linotype" w:cs="Palatino Linotype"/>
                <w:sz w:val="22"/>
                <w:szCs w:val="22"/>
              </w:rPr>
              <w:t>, entre ellos, que la autoridad que va a emitir el acto de autoridad sea la legalmente facultada para ello.</w:t>
            </w:r>
          </w:p>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 xml:space="preserve">La decisión de aprobar, modificar o revocar la clasificación deberá de asentarse en un documento que registre la determinación a la que se llegue después de un análisis minucioso a partir de lo propuesto por el Titular del I. El área que administra la información, cuyo análisis debe integrarse en la agenda de los asuntos a tratar en las sesiones, se insiste, a partir de las decisiones adoptadas previamente por los titulares </w:t>
            </w:r>
            <w:r w:rsidRPr="002C3201">
              <w:rPr>
                <w:rFonts w:ascii="Palatino Linotype" w:eastAsia="Palatino Linotype" w:hAnsi="Palatino Linotype" w:cs="Palatino Linotype"/>
                <w:sz w:val="22"/>
                <w:szCs w:val="22"/>
              </w:rPr>
              <w:lastRenderedPageBreak/>
              <w:t>de áreas y que son sujetas a control, en primera instancia, por el Comité de Transparencia.</w:t>
            </w:r>
          </w:p>
        </w:tc>
      </w:tr>
      <w:tr w:rsidR="00477F59" w:rsidRPr="002C3201">
        <w:tc>
          <w:tcPr>
            <w:tcW w:w="2507" w:type="dxa"/>
          </w:tcPr>
          <w:p w:rsidR="00477F59" w:rsidRPr="002C3201" w:rsidRDefault="00477F59">
            <w:pPr>
              <w:tabs>
                <w:tab w:val="left" w:pos="284"/>
              </w:tabs>
              <w:spacing w:line="360" w:lineRule="auto"/>
              <w:ind w:right="-25"/>
              <w:rPr>
                <w:rFonts w:ascii="Palatino Linotype" w:eastAsia="Palatino Linotype" w:hAnsi="Palatino Linotype" w:cs="Palatino Linotype"/>
                <w:sz w:val="22"/>
                <w:szCs w:val="22"/>
              </w:rPr>
            </w:pPr>
          </w:p>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 xml:space="preserve">d) Requisitos de fondo del acuerdo de clasificación. </w:t>
            </w:r>
          </w:p>
        </w:tc>
        <w:tc>
          <w:tcPr>
            <w:tcW w:w="6423" w:type="dxa"/>
          </w:tcPr>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2C3201">
              <w:rPr>
                <w:rFonts w:ascii="Palatino Linotype" w:eastAsia="Palatino Linotype" w:hAnsi="Palatino Linotype" w:cs="Palatino Linotype"/>
                <w:b/>
                <w:sz w:val="22"/>
                <w:szCs w:val="22"/>
              </w:rPr>
              <w:t>Sujetos Obligados</w:t>
            </w:r>
            <w:r w:rsidRPr="002C3201">
              <w:rPr>
                <w:rFonts w:ascii="Palatino Linotype" w:eastAsia="Palatino Linotype" w:hAnsi="Palatino Linotype" w:cs="Palatino Linotype"/>
                <w:sz w:val="22"/>
                <w:szCs w:val="22"/>
              </w:rPr>
              <w:t xml:space="preserve">, por lo que deberán fundar y motivar debidamente la clasificación. </w:t>
            </w:r>
          </w:p>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 xml:space="preserve">De lo anterior, se desprende que para una correcta </w:t>
            </w:r>
            <w:r w:rsidRPr="002C3201">
              <w:rPr>
                <w:rFonts w:ascii="Palatino Linotype" w:eastAsia="Palatino Linotype" w:hAnsi="Palatino Linotype" w:cs="Palatino Linotype"/>
                <w:b/>
                <w:sz w:val="22"/>
                <w:szCs w:val="22"/>
              </w:rPr>
              <w:t>clasificación total o parcial</w:t>
            </w:r>
            <w:r w:rsidRPr="002C3201">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w:t>
            </w:r>
            <w:r w:rsidRPr="002C3201">
              <w:rPr>
                <w:rFonts w:ascii="Palatino Linotype" w:eastAsia="Palatino Linotype" w:hAnsi="Palatino Linotype" w:cs="Palatino Linotype"/>
                <w:sz w:val="22"/>
                <w:szCs w:val="22"/>
              </w:rPr>
              <w:lastRenderedPageBreak/>
              <w:t>la persona que se sienta afectada pueda impugnar la decisión, permitiéndole una real y auténtica defensa.</w:t>
            </w:r>
          </w:p>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 xml:space="preserve">Ahora bien, </w:t>
            </w:r>
            <w:r w:rsidRPr="002C3201">
              <w:rPr>
                <w:rFonts w:ascii="Palatino Linotype" w:eastAsia="Palatino Linotype" w:hAnsi="Palatino Linotype" w:cs="Palatino Linotype"/>
                <w:b/>
                <w:sz w:val="22"/>
                <w:szCs w:val="22"/>
                <w:u w:val="single"/>
              </w:rPr>
              <w:t>para cada caso además de fundar y motivar</w:t>
            </w:r>
            <w:r w:rsidRPr="002C3201">
              <w:rPr>
                <w:rFonts w:ascii="Palatino Linotype" w:eastAsia="Palatino Linotype" w:hAnsi="Palatino Linotype" w:cs="Palatino Linotype"/>
                <w:sz w:val="22"/>
                <w:szCs w:val="22"/>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77F59" w:rsidRPr="002C3201">
        <w:tc>
          <w:tcPr>
            <w:tcW w:w="2507" w:type="dxa"/>
          </w:tcPr>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423" w:type="dxa"/>
          </w:tcPr>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rsidR="00477F59" w:rsidRPr="002C3201" w:rsidRDefault="00792C41">
            <w:pPr>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477F59" w:rsidRPr="002C3201" w:rsidRDefault="00792C41">
            <w:pPr>
              <w:tabs>
                <w:tab w:val="left" w:pos="284"/>
              </w:tabs>
              <w:spacing w:line="360" w:lineRule="auto"/>
              <w:ind w:right="-25"/>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477F59" w:rsidRPr="002C3201" w:rsidRDefault="00477F59">
      <w:pPr>
        <w:pBdr>
          <w:top w:val="nil"/>
          <w:left w:val="nil"/>
          <w:bottom w:val="nil"/>
          <w:right w:val="nil"/>
          <w:between w:val="nil"/>
        </w:pBdr>
        <w:tabs>
          <w:tab w:val="left" w:pos="284"/>
        </w:tabs>
        <w:ind w:right="-25"/>
        <w:rPr>
          <w:rFonts w:ascii="Palatino Linotype" w:eastAsia="Palatino Linotype" w:hAnsi="Palatino Linotype" w:cs="Palatino Linotype"/>
          <w:color w:val="000000"/>
          <w:sz w:val="22"/>
          <w:szCs w:val="22"/>
        </w:rPr>
      </w:pPr>
    </w:p>
    <w:p w:rsidR="00477F59" w:rsidRPr="002C3201" w:rsidRDefault="00477F59">
      <w:pPr>
        <w:pBdr>
          <w:top w:val="nil"/>
          <w:left w:val="nil"/>
          <w:bottom w:val="nil"/>
          <w:right w:val="nil"/>
          <w:between w:val="nil"/>
        </w:pBdr>
        <w:spacing w:line="360" w:lineRule="auto"/>
        <w:ind w:right="-25"/>
        <w:jc w:val="both"/>
        <w:rPr>
          <w:rFonts w:ascii="Palatino Linotype" w:eastAsia="Palatino Linotype" w:hAnsi="Palatino Linotype" w:cs="Palatino Linotype"/>
          <w:sz w:val="22"/>
          <w:szCs w:val="22"/>
        </w:rPr>
      </w:pPr>
    </w:p>
    <w:p w:rsidR="00477F59" w:rsidRPr="002C3201" w:rsidRDefault="00792C41">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b/>
          <w:color w:val="222222"/>
          <w:sz w:val="22"/>
          <w:szCs w:val="22"/>
        </w:rPr>
        <w:t xml:space="preserve">79. </w:t>
      </w:r>
      <w:r w:rsidRPr="002C3201">
        <w:rPr>
          <w:rFonts w:ascii="Palatino Linotype" w:eastAsia="Palatino Linotype" w:hAnsi="Palatino Linotype" w:cs="Palatino Linotype"/>
          <w:color w:val="222222"/>
          <w:sz w:val="22"/>
          <w:szCs w:val="22"/>
        </w:rPr>
        <w:t xml:space="preserve">Por lo anteriormente expuesto y fundado, este </w:t>
      </w:r>
      <w:r w:rsidRPr="002C3201">
        <w:rPr>
          <w:rFonts w:ascii="Palatino Linotype" w:eastAsia="Palatino Linotype" w:hAnsi="Palatino Linotype" w:cs="Palatino Linotype"/>
          <w:b/>
          <w:color w:val="222222"/>
          <w:sz w:val="22"/>
          <w:szCs w:val="22"/>
        </w:rPr>
        <w:t>ÓRGANO GARANTE</w:t>
      </w:r>
      <w:r w:rsidRPr="002C3201">
        <w:rPr>
          <w:rFonts w:ascii="Palatino Linotype" w:eastAsia="Palatino Linotype" w:hAnsi="Palatino Linotype" w:cs="Palatino Linotype"/>
          <w:color w:val="222222"/>
          <w:sz w:val="22"/>
          <w:szCs w:val="22"/>
        </w:rPr>
        <w:t xml:space="preserve"> emite los siguientes: </w:t>
      </w:r>
    </w:p>
    <w:p w:rsidR="00477F59" w:rsidRPr="002C3201" w:rsidRDefault="00792C41">
      <w:pPr>
        <w:pStyle w:val="Ttulo1"/>
        <w:ind w:right="-25"/>
        <w:jc w:val="center"/>
        <w:rPr>
          <w:rFonts w:ascii="Palatino Linotype" w:eastAsia="Palatino Linotype" w:hAnsi="Palatino Linotype" w:cs="Palatino Linotype"/>
          <w:b/>
          <w:color w:val="000000"/>
          <w:sz w:val="22"/>
          <w:szCs w:val="22"/>
        </w:rPr>
      </w:pPr>
      <w:bookmarkStart w:id="10" w:name="_heading=h.3rdcrjn" w:colFirst="0" w:colLast="0"/>
      <w:bookmarkEnd w:id="10"/>
      <w:r w:rsidRPr="002C3201">
        <w:rPr>
          <w:rFonts w:ascii="Palatino Linotype" w:eastAsia="Palatino Linotype" w:hAnsi="Palatino Linotype" w:cs="Palatino Linotype"/>
          <w:b/>
          <w:color w:val="000000"/>
          <w:sz w:val="22"/>
          <w:szCs w:val="22"/>
        </w:rPr>
        <w:t>R E S O L U T I V O S</w:t>
      </w:r>
    </w:p>
    <w:p w:rsidR="00477F59" w:rsidRPr="002C3201" w:rsidRDefault="00477F59">
      <w:pPr>
        <w:keepNext/>
        <w:keepLines/>
        <w:spacing w:line="360" w:lineRule="auto"/>
        <w:ind w:right="-25"/>
        <w:jc w:val="center"/>
        <w:rPr>
          <w:rFonts w:ascii="Palatino Linotype" w:eastAsia="Palatino Linotype" w:hAnsi="Palatino Linotype" w:cs="Palatino Linotype"/>
          <w:b/>
          <w:sz w:val="22"/>
          <w:szCs w:val="22"/>
        </w:rPr>
      </w:pPr>
    </w:p>
    <w:p w:rsidR="00477F59" w:rsidRPr="002C3201" w:rsidRDefault="00792C41">
      <w:pPr>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b/>
          <w:sz w:val="22"/>
          <w:szCs w:val="22"/>
        </w:rPr>
        <w:t xml:space="preserve">PRIMERO. </w:t>
      </w:r>
      <w:r w:rsidRPr="002C3201">
        <w:rPr>
          <w:rFonts w:ascii="Palatino Linotype" w:eastAsia="Palatino Linotype" w:hAnsi="Palatino Linotype" w:cs="Palatino Linotype"/>
          <w:sz w:val="22"/>
          <w:szCs w:val="22"/>
        </w:rPr>
        <w:t>Resultan parcialmente fundadas las</w:t>
      </w:r>
      <w:r w:rsidRPr="002C3201">
        <w:rPr>
          <w:rFonts w:ascii="Palatino Linotype" w:eastAsia="Palatino Linotype" w:hAnsi="Palatino Linotype" w:cs="Palatino Linotype"/>
          <w:b/>
          <w:sz w:val="22"/>
          <w:szCs w:val="22"/>
        </w:rPr>
        <w:t xml:space="preserve"> </w:t>
      </w:r>
      <w:r w:rsidRPr="002C3201">
        <w:rPr>
          <w:rFonts w:ascii="Palatino Linotype" w:eastAsia="Palatino Linotype" w:hAnsi="Palatino Linotype" w:cs="Palatino Linotype"/>
          <w:sz w:val="22"/>
          <w:szCs w:val="22"/>
        </w:rPr>
        <w:t xml:space="preserve">razones o motivos de inconformidad hechos valer en el recurso de revisión </w:t>
      </w:r>
      <w:r w:rsidRPr="002C3201">
        <w:rPr>
          <w:rFonts w:ascii="Palatino Linotype" w:eastAsia="Palatino Linotype" w:hAnsi="Palatino Linotype" w:cs="Palatino Linotype"/>
          <w:b/>
          <w:sz w:val="22"/>
          <w:szCs w:val="22"/>
        </w:rPr>
        <w:t xml:space="preserve">06858/INFOEM/IP/RR/2024 </w:t>
      </w:r>
      <w:r w:rsidRPr="002C3201">
        <w:rPr>
          <w:rFonts w:ascii="Palatino Linotype" w:eastAsia="Palatino Linotype" w:hAnsi="Palatino Linotype" w:cs="Palatino Linotype"/>
          <w:sz w:val="22"/>
          <w:szCs w:val="22"/>
        </w:rPr>
        <w:t>en términos de los</w:t>
      </w:r>
      <w:r w:rsidRPr="002C3201">
        <w:rPr>
          <w:rFonts w:ascii="Palatino Linotype" w:eastAsia="Palatino Linotype" w:hAnsi="Palatino Linotype" w:cs="Palatino Linotype"/>
          <w:b/>
          <w:sz w:val="22"/>
          <w:szCs w:val="22"/>
        </w:rPr>
        <w:t xml:space="preserve"> Considerandos</w:t>
      </w:r>
      <w:r w:rsidRPr="002C3201">
        <w:rPr>
          <w:rFonts w:ascii="Palatino Linotype" w:eastAsia="Palatino Linotype" w:hAnsi="Palatino Linotype" w:cs="Palatino Linotype"/>
          <w:sz w:val="22"/>
          <w:szCs w:val="22"/>
        </w:rPr>
        <w:t xml:space="preserve"> </w:t>
      </w:r>
      <w:r w:rsidRPr="002C3201">
        <w:rPr>
          <w:rFonts w:ascii="Palatino Linotype" w:eastAsia="Palatino Linotype" w:hAnsi="Palatino Linotype" w:cs="Palatino Linotype"/>
          <w:b/>
          <w:sz w:val="22"/>
          <w:szCs w:val="22"/>
        </w:rPr>
        <w:t>CUARTO y QUINTO</w:t>
      </w:r>
      <w:r w:rsidRPr="002C3201">
        <w:rPr>
          <w:rFonts w:ascii="Palatino Linotype" w:eastAsia="Palatino Linotype" w:hAnsi="Palatino Linotype" w:cs="Palatino Linotype"/>
          <w:sz w:val="22"/>
          <w:szCs w:val="22"/>
        </w:rPr>
        <w:t xml:space="preserve"> de la presente resolución.</w:t>
      </w:r>
    </w:p>
    <w:p w:rsidR="00477F59" w:rsidRPr="002C3201" w:rsidRDefault="00477F59">
      <w:pPr>
        <w:spacing w:line="360" w:lineRule="auto"/>
        <w:ind w:right="-25"/>
        <w:jc w:val="both"/>
        <w:rPr>
          <w:rFonts w:ascii="Palatino Linotype" w:eastAsia="Palatino Linotype" w:hAnsi="Palatino Linotype" w:cs="Palatino Linotype"/>
          <w:b/>
          <w:sz w:val="22"/>
          <w:szCs w:val="22"/>
        </w:rPr>
      </w:pPr>
    </w:p>
    <w:p w:rsidR="00477F59" w:rsidRPr="002C3201" w:rsidRDefault="00792C41">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2C3201">
        <w:rPr>
          <w:rFonts w:ascii="Palatino Linotype" w:eastAsia="Palatino Linotype" w:hAnsi="Palatino Linotype" w:cs="Palatino Linotype"/>
          <w:b/>
          <w:color w:val="000000"/>
          <w:sz w:val="22"/>
          <w:szCs w:val="22"/>
        </w:rPr>
        <w:t xml:space="preserve">SEGUNDO. </w:t>
      </w:r>
      <w:r w:rsidRPr="002C3201">
        <w:rPr>
          <w:rFonts w:ascii="Palatino Linotype" w:eastAsia="Palatino Linotype" w:hAnsi="Palatino Linotype" w:cs="Palatino Linotype"/>
          <w:color w:val="000000"/>
          <w:sz w:val="22"/>
          <w:szCs w:val="22"/>
        </w:rPr>
        <w:t xml:space="preserve">Se </w:t>
      </w:r>
      <w:r w:rsidRPr="002C3201">
        <w:rPr>
          <w:rFonts w:ascii="Palatino Linotype" w:eastAsia="Palatino Linotype" w:hAnsi="Palatino Linotype" w:cs="Palatino Linotype"/>
          <w:b/>
          <w:color w:val="000000"/>
          <w:sz w:val="22"/>
          <w:szCs w:val="22"/>
        </w:rPr>
        <w:t>MODIFICA</w:t>
      </w:r>
      <w:r w:rsidRPr="002C3201">
        <w:rPr>
          <w:rFonts w:ascii="Palatino Linotype" w:eastAsia="Palatino Linotype" w:hAnsi="Palatino Linotype" w:cs="Palatino Linotype"/>
          <w:color w:val="000000"/>
          <w:sz w:val="22"/>
          <w:szCs w:val="22"/>
        </w:rPr>
        <w:t xml:space="preserve"> la respuesta y se </w:t>
      </w:r>
      <w:r w:rsidRPr="002C3201">
        <w:rPr>
          <w:rFonts w:ascii="Palatino Linotype" w:eastAsia="Palatino Linotype" w:hAnsi="Palatino Linotype" w:cs="Palatino Linotype"/>
          <w:b/>
          <w:color w:val="000000"/>
          <w:sz w:val="22"/>
          <w:szCs w:val="22"/>
        </w:rPr>
        <w:t xml:space="preserve">ORDENA </w:t>
      </w:r>
      <w:r w:rsidRPr="002C3201">
        <w:rPr>
          <w:rFonts w:ascii="Palatino Linotype" w:eastAsia="Palatino Linotype" w:hAnsi="Palatino Linotype" w:cs="Palatino Linotype"/>
          <w:color w:val="000000"/>
          <w:sz w:val="22"/>
          <w:szCs w:val="22"/>
        </w:rPr>
        <w:t xml:space="preserve">al </w:t>
      </w:r>
      <w:r w:rsidRPr="002C3201">
        <w:rPr>
          <w:rFonts w:ascii="Palatino Linotype" w:eastAsia="Palatino Linotype" w:hAnsi="Palatino Linotype" w:cs="Palatino Linotype"/>
          <w:b/>
          <w:color w:val="000000"/>
          <w:sz w:val="22"/>
          <w:szCs w:val="22"/>
        </w:rPr>
        <w:t>Ayuntamiento de Toluca</w:t>
      </w:r>
      <w:r w:rsidRPr="002C3201">
        <w:rPr>
          <w:rFonts w:ascii="Palatino Linotype" w:eastAsia="Palatino Linotype" w:hAnsi="Palatino Linotype" w:cs="Palatino Linotype"/>
          <w:color w:val="000000"/>
          <w:sz w:val="22"/>
          <w:szCs w:val="22"/>
        </w:rPr>
        <w:t xml:space="preserve"> entregar, vía Sistema de Acceso a la Información Mexiquense (SAIMEX), de ser procedente en versión pública, la siguiente información vigente a la fecha de la solicitud:</w:t>
      </w:r>
    </w:p>
    <w:p w:rsidR="00477F59" w:rsidRPr="002C3201" w:rsidRDefault="00477F59">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p>
    <w:p w:rsidR="00477F59" w:rsidRPr="002C3201" w:rsidRDefault="00792C41">
      <w:pPr>
        <w:numPr>
          <w:ilvl w:val="0"/>
          <w:numId w:val="3"/>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color w:val="000000"/>
          <w:sz w:val="22"/>
          <w:szCs w:val="22"/>
        </w:rPr>
      </w:pPr>
      <w:r w:rsidRPr="002C3201">
        <w:rPr>
          <w:rFonts w:ascii="Palatino Linotype" w:eastAsia="Palatino Linotype" w:hAnsi="Palatino Linotype" w:cs="Palatino Linotype"/>
          <w:b/>
          <w:sz w:val="22"/>
          <w:szCs w:val="22"/>
        </w:rPr>
        <w:t xml:space="preserve">Documento donde conste el nombre o nombres de los servidores públicos encargados de emitir permisos o licencias para ejercer el comercio en el Municipio de Toluca; y </w:t>
      </w:r>
    </w:p>
    <w:p w:rsidR="00477F59" w:rsidRPr="002C3201" w:rsidRDefault="00792C41">
      <w:pPr>
        <w:numPr>
          <w:ilvl w:val="0"/>
          <w:numId w:val="3"/>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color w:val="000000"/>
          <w:sz w:val="22"/>
          <w:szCs w:val="22"/>
        </w:rPr>
      </w:pPr>
      <w:r w:rsidRPr="002C3201">
        <w:rPr>
          <w:rFonts w:ascii="Palatino Linotype" w:eastAsia="Palatino Linotype" w:hAnsi="Palatino Linotype" w:cs="Palatino Linotype"/>
          <w:b/>
          <w:sz w:val="22"/>
          <w:szCs w:val="22"/>
        </w:rPr>
        <w:t xml:space="preserve">Documento donde conste el nombre o nombres de los servidores públicos encargados de realizar inspecciones en materia de medio ambiente a los comercios en el Municipio de Toluca. </w:t>
      </w:r>
    </w:p>
    <w:p w:rsidR="00477F59" w:rsidRPr="002C3201" w:rsidRDefault="00792C41">
      <w:pPr>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sz w:val="22"/>
          <w:szCs w:val="22"/>
        </w:rPr>
        <w:lastRenderedPageBreak/>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 </w:t>
      </w:r>
    </w:p>
    <w:p w:rsidR="00477F59" w:rsidRPr="002C3201" w:rsidRDefault="00477F59">
      <w:pPr>
        <w:spacing w:line="360" w:lineRule="auto"/>
        <w:ind w:left="360" w:right="-25"/>
        <w:jc w:val="both"/>
        <w:rPr>
          <w:rFonts w:ascii="Palatino Linotype" w:eastAsia="Palatino Linotype" w:hAnsi="Palatino Linotype" w:cs="Palatino Linotype"/>
          <w:sz w:val="22"/>
          <w:szCs w:val="22"/>
        </w:rPr>
      </w:pPr>
    </w:p>
    <w:p w:rsidR="00477F59" w:rsidRPr="002C3201" w:rsidRDefault="00792C41">
      <w:pPr>
        <w:tabs>
          <w:tab w:val="left" w:pos="284"/>
          <w:tab w:val="left" w:pos="8080"/>
        </w:tabs>
        <w:spacing w:line="360" w:lineRule="auto"/>
        <w:ind w:right="-25"/>
        <w:jc w:val="both"/>
        <w:rPr>
          <w:rFonts w:ascii="Palatino Linotype" w:eastAsia="Palatino Linotype" w:hAnsi="Palatino Linotype" w:cs="Palatino Linotype"/>
          <w:color w:val="222222"/>
          <w:sz w:val="22"/>
          <w:szCs w:val="22"/>
        </w:rPr>
      </w:pPr>
      <w:r w:rsidRPr="002C3201">
        <w:rPr>
          <w:rFonts w:ascii="Palatino Linotype" w:eastAsia="Palatino Linotype" w:hAnsi="Palatino Linotype" w:cs="Palatino Linotype"/>
          <w:b/>
          <w:sz w:val="22"/>
          <w:szCs w:val="22"/>
        </w:rPr>
        <w:t xml:space="preserve">TERCERO. </w:t>
      </w:r>
      <w:r w:rsidRPr="002C3201">
        <w:rPr>
          <w:rFonts w:ascii="Palatino Linotype" w:eastAsia="Palatino Linotype" w:hAnsi="Palatino Linotype" w:cs="Palatino Linotype"/>
          <w:b/>
          <w:color w:val="222222"/>
          <w:sz w:val="22"/>
          <w:szCs w:val="22"/>
        </w:rPr>
        <w:t>NOTIFÍQUESE</w:t>
      </w:r>
      <w:r w:rsidRPr="002C3201">
        <w:rPr>
          <w:rFonts w:ascii="Palatino Linotype" w:eastAsia="Palatino Linotype" w:hAnsi="Palatino Linotype" w:cs="Palatino Linotype"/>
          <w:color w:val="222222"/>
          <w:sz w:val="22"/>
          <w:szCs w:val="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2C3201">
        <w:rPr>
          <w:rFonts w:ascii="Palatino Linotype" w:eastAsia="Palatino Linotype" w:hAnsi="Palatino Linotype" w:cs="Palatino Linotype"/>
          <w:b/>
          <w:color w:val="222222"/>
          <w:sz w:val="22"/>
          <w:szCs w:val="22"/>
        </w:rPr>
        <w:t>dé cumplimiento a lo ordenado dentro del plazo de diez días hábiles,</w:t>
      </w:r>
      <w:r w:rsidRPr="002C3201">
        <w:rPr>
          <w:rFonts w:ascii="Palatino Linotype" w:eastAsia="Palatino Linotype" w:hAnsi="Palatino Linotype" w:cs="Palatino Linotype"/>
          <w:color w:val="222222"/>
          <w:sz w:val="22"/>
          <w:szCs w:val="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477F59" w:rsidRPr="002C3201" w:rsidRDefault="00477F59">
      <w:pPr>
        <w:tabs>
          <w:tab w:val="left" w:pos="284"/>
          <w:tab w:val="left" w:pos="8080"/>
        </w:tabs>
        <w:spacing w:line="360" w:lineRule="auto"/>
        <w:ind w:right="-25"/>
        <w:jc w:val="both"/>
        <w:rPr>
          <w:rFonts w:ascii="Palatino Linotype" w:eastAsia="Palatino Linotype" w:hAnsi="Palatino Linotype" w:cs="Palatino Linotype"/>
          <w:color w:val="222222"/>
          <w:sz w:val="22"/>
          <w:szCs w:val="22"/>
        </w:rPr>
      </w:pPr>
    </w:p>
    <w:p w:rsidR="00477F59" w:rsidRPr="002C3201" w:rsidRDefault="00792C41">
      <w:pPr>
        <w:shd w:val="clear" w:color="auto" w:fill="FFFFFF"/>
        <w:tabs>
          <w:tab w:val="left" w:pos="284"/>
        </w:tabs>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b/>
          <w:sz w:val="22"/>
          <w:szCs w:val="22"/>
        </w:rPr>
        <w:t xml:space="preserve">CUARTO. </w:t>
      </w:r>
      <w:r w:rsidRPr="002C3201">
        <w:rPr>
          <w:rFonts w:ascii="Palatino Linotype" w:eastAsia="Palatino Linotype" w:hAnsi="Palatino Linotype" w:cs="Palatino Linotype"/>
          <w:b/>
          <w:color w:val="222222"/>
          <w:sz w:val="22"/>
          <w:szCs w:val="22"/>
        </w:rPr>
        <w:t xml:space="preserve">Notifíquese </w:t>
      </w:r>
      <w:r w:rsidRPr="002C3201">
        <w:rPr>
          <w:rFonts w:ascii="Palatino Linotype" w:eastAsia="Palatino Linotype" w:hAnsi="Palatino Linotype" w:cs="Palatino Linotype"/>
          <w:color w:val="222222"/>
          <w:sz w:val="22"/>
          <w:szCs w:val="22"/>
        </w:rPr>
        <w:t xml:space="preserve">al </w:t>
      </w:r>
      <w:r w:rsidRPr="002C3201">
        <w:rPr>
          <w:rFonts w:ascii="Palatino Linotype" w:eastAsia="Palatino Linotype" w:hAnsi="Palatino Linotype" w:cs="Palatino Linotype"/>
          <w:b/>
          <w:color w:val="222222"/>
          <w:sz w:val="22"/>
          <w:szCs w:val="22"/>
        </w:rPr>
        <w:t xml:space="preserve">RECURRENTE </w:t>
      </w:r>
      <w:r w:rsidRPr="002C3201">
        <w:rPr>
          <w:rFonts w:ascii="Palatino Linotype" w:eastAsia="Palatino Linotype" w:hAnsi="Palatino Linotype" w:cs="Palatino Linotype"/>
          <w:sz w:val="22"/>
          <w:szCs w:val="22"/>
        </w:rPr>
        <w:t xml:space="preserve">la presente resolución a través del Sistema de Acceso a la Información Mexiquense (SAIMEX). </w:t>
      </w:r>
    </w:p>
    <w:p w:rsidR="00477F59" w:rsidRPr="002C3201" w:rsidRDefault="00477F59">
      <w:pPr>
        <w:shd w:val="clear" w:color="auto" w:fill="FFFFFF"/>
        <w:tabs>
          <w:tab w:val="left" w:pos="284"/>
        </w:tabs>
        <w:spacing w:line="360" w:lineRule="auto"/>
        <w:ind w:right="-25"/>
        <w:jc w:val="both"/>
        <w:rPr>
          <w:rFonts w:ascii="Palatino Linotype" w:eastAsia="Palatino Linotype" w:hAnsi="Palatino Linotype" w:cs="Palatino Linotype"/>
          <w:sz w:val="22"/>
          <w:szCs w:val="22"/>
        </w:rPr>
      </w:pPr>
    </w:p>
    <w:p w:rsidR="00477F59" w:rsidRPr="002C3201" w:rsidRDefault="00792C41">
      <w:pPr>
        <w:spacing w:line="360" w:lineRule="auto"/>
        <w:ind w:right="-25"/>
        <w:jc w:val="both"/>
        <w:rPr>
          <w:rFonts w:ascii="Palatino Linotype" w:eastAsia="Palatino Linotype" w:hAnsi="Palatino Linotype" w:cs="Palatino Linotype"/>
          <w:sz w:val="22"/>
          <w:szCs w:val="22"/>
        </w:rPr>
      </w:pPr>
      <w:r w:rsidRPr="002C3201">
        <w:rPr>
          <w:rFonts w:ascii="Palatino Linotype" w:eastAsia="Palatino Linotype" w:hAnsi="Palatino Linotype" w:cs="Palatino Linotype"/>
          <w:b/>
          <w:sz w:val="22"/>
          <w:szCs w:val="22"/>
        </w:rPr>
        <w:t xml:space="preserve">QUINTO. </w:t>
      </w:r>
      <w:r w:rsidRPr="002C3201">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477F59" w:rsidRPr="002C3201" w:rsidRDefault="00792C41">
      <w:pPr>
        <w:shd w:val="clear" w:color="auto" w:fill="FFFFFF"/>
        <w:spacing w:before="240" w:after="360" w:line="360" w:lineRule="auto"/>
        <w:ind w:right="-25"/>
        <w:jc w:val="both"/>
        <w:rPr>
          <w:rFonts w:ascii="Palatino Linotype" w:eastAsia="Palatino Linotype" w:hAnsi="Palatino Linotype" w:cs="Palatino Linotype"/>
          <w:color w:val="222222"/>
          <w:sz w:val="22"/>
          <w:szCs w:val="22"/>
        </w:rPr>
      </w:pPr>
      <w:r w:rsidRPr="002C3201">
        <w:rPr>
          <w:rFonts w:ascii="Palatino Linotype" w:eastAsia="Palatino Linotype" w:hAnsi="Palatino Linotype" w:cs="Palatino Linotype"/>
          <w:b/>
          <w:sz w:val="22"/>
          <w:szCs w:val="22"/>
        </w:rPr>
        <w:lastRenderedPageBreak/>
        <w:t>SEXTO.</w:t>
      </w:r>
      <w:r w:rsidRPr="002C3201">
        <w:rPr>
          <w:rFonts w:ascii="Palatino Linotype" w:eastAsia="Palatino Linotype" w:hAnsi="Palatino Linotype" w:cs="Palatino Linotype"/>
          <w:color w:val="222222"/>
          <w:sz w:val="22"/>
          <w:szCs w:val="22"/>
        </w:rPr>
        <w:t xml:space="preserve"> </w:t>
      </w:r>
      <w:r w:rsidRPr="002C3201">
        <w:rPr>
          <w:rFonts w:ascii="Palatino Linotype" w:eastAsia="Palatino Linotype" w:hAnsi="Palatino Linotype" w:cs="Palatino Linotype"/>
          <w:sz w:val="22"/>
          <w:szCs w:val="22"/>
        </w:rPr>
        <w:t>Se hace</w:t>
      </w:r>
      <w:bookmarkStart w:id="11" w:name="_GoBack"/>
      <w:bookmarkEnd w:id="11"/>
      <w:r w:rsidRPr="002C3201">
        <w:rPr>
          <w:rFonts w:ascii="Palatino Linotype" w:eastAsia="Palatino Linotype" w:hAnsi="Palatino Linotype" w:cs="Palatino Linotype"/>
          <w:sz w:val="22"/>
          <w:szCs w:val="22"/>
        </w:rPr>
        <w:t xml:space="preserve"> del conocimiento del RECURRENTE que, de conformidad con lo establecido en el artículo 196 de la Ley de Transparencia y Acceso a la Información Pública del Estado de México y Municipios, </w:t>
      </w:r>
      <w:r w:rsidRPr="002C3201">
        <w:rPr>
          <w:rFonts w:ascii="Palatino Linotype" w:eastAsia="Palatino Linotype" w:hAnsi="Palatino Linotype" w:cs="Palatino Linotype"/>
          <w:color w:val="000000"/>
          <w:sz w:val="22"/>
          <w:szCs w:val="22"/>
        </w:rPr>
        <w:t xml:space="preserve">en caso de que considere que la resolución le cause algún perjuicio podrá </w:t>
      </w:r>
      <w:r w:rsidRPr="002C3201">
        <w:rPr>
          <w:rFonts w:ascii="Palatino Linotype" w:eastAsia="Palatino Linotype" w:hAnsi="Palatino Linotype" w:cs="Palatino Linotype"/>
          <w:sz w:val="22"/>
          <w:szCs w:val="22"/>
        </w:rPr>
        <w:t>impugnar vía</w:t>
      </w:r>
      <w:r w:rsidRPr="002C3201">
        <w:rPr>
          <w:rFonts w:ascii="Palatino Linotype" w:eastAsia="Palatino Linotype" w:hAnsi="Palatino Linotype" w:cs="Palatino Linotype"/>
          <w:color w:val="000000"/>
          <w:sz w:val="22"/>
          <w:szCs w:val="22"/>
        </w:rPr>
        <w:t xml:space="preserve"> </w:t>
      </w:r>
      <w:r w:rsidRPr="002C3201">
        <w:rPr>
          <w:rFonts w:ascii="Palatino Linotype" w:eastAsia="Palatino Linotype" w:hAnsi="Palatino Linotype" w:cs="Palatino Linotype"/>
          <w:sz w:val="22"/>
          <w:szCs w:val="22"/>
        </w:rPr>
        <w:t>juicio de amparo en los términos de las leyes aplicables.</w:t>
      </w:r>
    </w:p>
    <w:p w:rsidR="00841CE1" w:rsidRPr="00841CE1" w:rsidRDefault="00841CE1" w:rsidP="00841CE1">
      <w:pPr>
        <w:spacing w:line="360" w:lineRule="auto"/>
        <w:ind w:left="-142" w:right="-28" w:firstLine="1"/>
        <w:jc w:val="both"/>
        <w:rPr>
          <w:rFonts w:ascii="Palatino Linotype" w:hAnsi="Palatino Linotype"/>
          <w:sz w:val="22"/>
        </w:rPr>
      </w:pPr>
      <w:r w:rsidRPr="002C3201">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(12) DE FEBRERO DE DOS MIL VEINTICINCO, ANTE EL SECRETARIO TÉCNICO DEL PLENO ALEXIS TAPIA RAMÍREZ.</w:t>
      </w:r>
      <w:r w:rsidRPr="00841CE1">
        <w:rPr>
          <w:rFonts w:ascii="Palatino Linotype" w:hAnsi="Palatino Linotype"/>
          <w:sz w:val="22"/>
        </w:rPr>
        <w:t xml:space="preserve"> </w:t>
      </w:r>
    </w:p>
    <w:p w:rsidR="00477F59" w:rsidRPr="00841CE1" w:rsidRDefault="00477F59" w:rsidP="00841CE1">
      <w:pPr>
        <w:spacing w:before="240" w:after="360" w:line="360" w:lineRule="auto"/>
        <w:ind w:right="-28"/>
        <w:jc w:val="both"/>
        <w:rPr>
          <w:rFonts w:ascii="Palatino Linotype" w:eastAsia="Palatino Linotype" w:hAnsi="Palatino Linotype" w:cs="Palatino Linotype"/>
          <w:color w:val="222222"/>
          <w:sz w:val="24"/>
          <w:szCs w:val="22"/>
        </w:rPr>
      </w:pPr>
    </w:p>
    <w:p w:rsidR="00477F59" w:rsidRDefault="00477F59">
      <w:pPr>
        <w:spacing w:before="240" w:after="360" w:line="360" w:lineRule="auto"/>
        <w:ind w:right="-25"/>
        <w:jc w:val="both"/>
        <w:rPr>
          <w:rFonts w:ascii="Palatino Linotype" w:eastAsia="Palatino Linotype" w:hAnsi="Palatino Linotype" w:cs="Palatino Linotype"/>
          <w:color w:val="222222"/>
          <w:sz w:val="22"/>
          <w:szCs w:val="22"/>
        </w:rPr>
      </w:pPr>
    </w:p>
    <w:p w:rsidR="00477F59" w:rsidRDefault="00477F59">
      <w:pPr>
        <w:spacing w:before="240" w:after="360" w:line="360" w:lineRule="auto"/>
        <w:ind w:right="-25"/>
        <w:jc w:val="both"/>
        <w:rPr>
          <w:rFonts w:ascii="Palatino Linotype" w:eastAsia="Palatino Linotype" w:hAnsi="Palatino Linotype" w:cs="Palatino Linotype"/>
          <w:color w:val="222222"/>
          <w:sz w:val="22"/>
          <w:szCs w:val="22"/>
        </w:rPr>
      </w:pPr>
    </w:p>
    <w:p w:rsidR="00477F59" w:rsidRDefault="00477F59">
      <w:pPr>
        <w:spacing w:before="240" w:after="360" w:line="360" w:lineRule="auto"/>
        <w:ind w:right="-25"/>
        <w:jc w:val="both"/>
        <w:rPr>
          <w:rFonts w:ascii="Palatino Linotype" w:eastAsia="Palatino Linotype" w:hAnsi="Palatino Linotype" w:cs="Palatino Linotype"/>
          <w:color w:val="222222"/>
          <w:sz w:val="22"/>
          <w:szCs w:val="22"/>
        </w:rPr>
      </w:pPr>
    </w:p>
    <w:p w:rsidR="00477F59" w:rsidRDefault="00477F59">
      <w:pPr>
        <w:spacing w:before="240" w:after="360" w:line="360" w:lineRule="auto"/>
        <w:ind w:right="-25"/>
        <w:jc w:val="both"/>
        <w:rPr>
          <w:rFonts w:ascii="Palatino Linotype" w:eastAsia="Palatino Linotype" w:hAnsi="Palatino Linotype" w:cs="Palatino Linotype"/>
          <w:color w:val="222222"/>
          <w:sz w:val="22"/>
          <w:szCs w:val="22"/>
        </w:rPr>
      </w:pPr>
    </w:p>
    <w:p w:rsidR="00477F59" w:rsidRDefault="00477F59">
      <w:pPr>
        <w:spacing w:before="240" w:after="360" w:line="360" w:lineRule="auto"/>
        <w:ind w:right="-25"/>
        <w:jc w:val="both"/>
        <w:rPr>
          <w:rFonts w:ascii="Palatino Linotype" w:eastAsia="Palatino Linotype" w:hAnsi="Palatino Linotype" w:cs="Palatino Linotype"/>
          <w:color w:val="222222"/>
          <w:sz w:val="22"/>
          <w:szCs w:val="22"/>
        </w:rPr>
      </w:pPr>
    </w:p>
    <w:p w:rsidR="00477F59" w:rsidRDefault="00477F59">
      <w:pPr>
        <w:rPr>
          <w:sz w:val="22"/>
          <w:szCs w:val="22"/>
        </w:rPr>
      </w:pPr>
    </w:p>
    <w:sectPr w:rsidR="00477F59">
      <w:headerReference w:type="even" r:id="rId10"/>
      <w:headerReference w:type="default" r:id="rId11"/>
      <w:footerReference w:type="default" r:id="rId12"/>
      <w:headerReference w:type="first" r:id="rId13"/>
      <w:footerReference w:type="first" r:id="rId14"/>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8BE" w:rsidRDefault="00F078BE">
      <w:r>
        <w:separator/>
      </w:r>
    </w:p>
  </w:endnote>
  <w:endnote w:type="continuationSeparator" w:id="0">
    <w:p w:rsidR="00F078BE" w:rsidRDefault="00F0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59" w:rsidRDefault="00477F59">
    <w:pPr>
      <w:pBdr>
        <w:top w:val="nil"/>
        <w:left w:val="nil"/>
        <w:bottom w:val="nil"/>
        <w:right w:val="nil"/>
        <w:between w:val="nil"/>
      </w:pBdr>
      <w:tabs>
        <w:tab w:val="center" w:pos="4419"/>
        <w:tab w:val="right" w:pos="8838"/>
      </w:tabs>
      <w:rPr>
        <w:color w:val="000000"/>
      </w:rPr>
    </w:pPr>
  </w:p>
  <w:p w:rsidR="00477F59" w:rsidRDefault="00792C41">
    <w:pPr>
      <w:pBdr>
        <w:top w:val="nil"/>
        <w:left w:val="nil"/>
        <w:bottom w:val="nil"/>
        <w:right w:val="nil"/>
        <w:between w:val="nil"/>
      </w:pBdr>
      <w:tabs>
        <w:tab w:val="center" w:pos="4419"/>
        <w:tab w:val="right" w:pos="8838"/>
      </w:tabs>
      <w:jc w:val="right"/>
      <w:rPr>
        <w:color w:val="000000"/>
      </w:rPr>
    </w:pPr>
    <w:r>
      <w:rPr>
        <w:color w:val="000000"/>
      </w:rPr>
      <w:tab/>
    </w:r>
  </w:p>
  <w:p w:rsidR="00477F59" w:rsidRDefault="00477F59">
    <w:pPr>
      <w:pBdr>
        <w:top w:val="nil"/>
        <w:left w:val="nil"/>
        <w:bottom w:val="nil"/>
        <w:right w:val="nil"/>
        <w:between w:val="nil"/>
      </w:pBdr>
      <w:tabs>
        <w:tab w:val="center" w:pos="4419"/>
        <w:tab w:val="right" w:pos="8838"/>
      </w:tabs>
      <w:jc w:val="right"/>
      <w:rPr>
        <w:color w:val="000000"/>
      </w:rPr>
    </w:pPr>
  </w:p>
  <w:p w:rsidR="00477F59" w:rsidRDefault="00792C4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C3201">
      <w:rPr>
        <w:b/>
        <w:noProof/>
        <w:color w:val="000000"/>
        <w:sz w:val="24"/>
        <w:szCs w:val="24"/>
      </w:rPr>
      <w:t>25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C3201">
      <w:rPr>
        <w:b/>
        <w:noProof/>
        <w:color w:val="000000"/>
        <w:sz w:val="24"/>
        <w:szCs w:val="24"/>
      </w:rPr>
      <w:t>27</w:t>
    </w:r>
    <w:r>
      <w:rPr>
        <w:b/>
        <w:color w:val="000000"/>
        <w:sz w:val="24"/>
        <w:szCs w:val="24"/>
      </w:rPr>
      <w:fldChar w:fldCharType="end"/>
    </w:r>
  </w:p>
  <w:p w:rsidR="00477F59" w:rsidRDefault="00477F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59" w:rsidRDefault="00477F59">
    <w:pPr>
      <w:pBdr>
        <w:top w:val="nil"/>
        <w:left w:val="nil"/>
        <w:bottom w:val="nil"/>
        <w:right w:val="nil"/>
        <w:between w:val="nil"/>
      </w:pBdr>
      <w:tabs>
        <w:tab w:val="center" w:pos="4419"/>
        <w:tab w:val="right" w:pos="8838"/>
      </w:tabs>
      <w:jc w:val="right"/>
      <w:rPr>
        <w:color w:val="000000"/>
      </w:rPr>
    </w:pPr>
  </w:p>
  <w:p w:rsidR="00477F59" w:rsidRDefault="00792C4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C320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C3201">
      <w:rPr>
        <w:b/>
        <w:noProof/>
        <w:color w:val="000000"/>
        <w:sz w:val="24"/>
        <w:szCs w:val="24"/>
      </w:rPr>
      <w:t>27</w:t>
    </w:r>
    <w:r>
      <w:rPr>
        <w:b/>
        <w:color w:val="000000"/>
        <w:sz w:val="24"/>
        <w:szCs w:val="24"/>
      </w:rPr>
      <w:fldChar w:fldCharType="end"/>
    </w:r>
  </w:p>
  <w:p w:rsidR="00477F59" w:rsidRDefault="00477F59"/>
  <w:p w:rsidR="00477F59" w:rsidRDefault="00477F59"/>
  <w:p w:rsidR="00477F59" w:rsidRDefault="00477F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8BE" w:rsidRDefault="00F078BE">
      <w:r>
        <w:separator/>
      </w:r>
    </w:p>
  </w:footnote>
  <w:footnote w:type="continuationSeparator" w:id="0">
    <w:p w:rsidR="00F078BE" w:rsidRDefault="00F078BE">
      <w:r>
        <w:continuationSeparator/>
      </w:r>
    </w:p>
  </w:footnote>
  <w:footnote w:id="1">
    <w:p w:rsidR="00477F59" w:rsidRDefault="00792C41">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Artículo 150. Ley de Transparencia y Acceso a la Información Pública del Estado de México y Municipios.</w:t>
      </w:r>
    </w:p>
    <w:p w:rsidR="00477F59" w:rsidRDefault="00792C4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Artículo 151. Ibídem.</w:t>
      </w:r>
    </w:p>
  </w:footnote>
  <w:footnote w:id="2">
    <w:p w:rsidR="00477F59" w:rsidRDefault="00792C41">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59" w:rsidRDefault="00F078BE">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rsidR="00477F59" w:rsidRDefault="00477F59"/>
  <w:p w:rsidR="00477F59" w:rsidRDefault="00477F59"/>
  <w:p w:rsidR="00477F59" w:rsidRDefault="00477F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59" w:rsidRDefault="00477F59">
    <w:pPr>
      <w:widowControl w:val="0"/>
      <w:pBdr>
        <w:top w:val="nil"/>
        <w:left w:val="nil"/>
        <w:bottom w:val="nil"/>
        <w:right w:val="nil"/>
        <w:between w:val="nil"/>
      </w:pBdr>
      <w:spacing w:line="276" w:lineRule="auto"/>
    </w:pPr>
  </w:p>
  <w:tbl>
    <w:tblPr>
      <w:tblStyle w:val="a1"/>
      <w:tblW w:w="9356" w:type="dxa"/>
      <w:tblInd w:w="0" w:type="dxa"/>
      <w:tblLayout w:type="fixed"/>
      <w:tblLook w:val="0400" w:firstRow="0" w:lastRow="0" w:firstColumn="0" w:lastColumn="0" w:noHBand="0" w:noVBand="1"/>
    </w:tblPr>
    <w:tblGrid>
      <w:gridCol w:w="1843"/>
      <w:gridCol w:w="7513"/>
    </w:tblGrid>
    <w:tr w:rsidR="00477F59">
      <w:trPr>
        <w:trHeight w:val="1435"/>
      </w:trPr>
      <w:tc>
        <w:tcPr>
          <w:tcW w:w="1843" w:type="dxa"/>
          <w:shd w:val="clear" w:color="auto" w:fill="auto"/>
        </w:tcPr>
        <w:p w:rsidR="00477F59" w:rsidRDefault="00792C41">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rsidR="00477F59" w:rsidRDefault="00477F59"/>
        <w:tbl>
          <w:tblPr>
            <w:tblStyle w:val="a2"/>
            <w:tblW w:w="5670"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0"/>
            <w:gridCol w:w="3120"/>
          </w:tblGrid>
          <w:tr w:rsidR="00477F59">
            <w:trPr>
              <w:trHeight w:val="338"/>
            </w:trPr>
            <w:tc>
              <w:tcPr>
                <w:tcW w:w="2550" w:type="dxa"/>
              </w:tcPr>
              <w:p w:rsidR="00477F59" w:rsidRDefault="00477F59">
                <w:pPr>
                  <w:tabs>
                    <w:tab w:val="right" w:pos="8838"/>
                  </w:tabs>
                  <w:ind w:right="-105"/>
                  <w:rPr>
                    <w:rFonts w:ascii="Palatino Linotype" w:eastAsia="Palatino Linotype" w:hAnsi="Palatino Linotype" w:cs="Palatino Linotype"/>
                    <w:b/>
                    <w:sz w:val="22"/>
                    <w:szCs w:val="22"/>
                  </w:rPr>
                </w:pPr>
              </w:p>
              <w:p w:rsidR="00477F59" w:rsidRDefault="00792C4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20" w:type="dxa"/>
              </w:tcPr>
              <w:p w:rsidR="00477F59" w:rsidRDefault="00477F59">
                <w:pPr>
                  <w:ind w:right="-760" w:hanging="101"/>
                  <w:rPr>
                    <w:rFonts w:ascii="Palatino Linotype" w:eastAsia="Palatino Linotype" w:hAnsi="Palatino Linotype" w:cs="Palatino Linotype"/>
                    <w:sz w:val="22"/>
                    <w:szCs w:val="22"/>
                  </w:rPr>
                </w:pPr>
              </w:p>
              <w:p w:rsidR="00477F59" w:rsidRDefault="00792C41">
                <w:pPr>
                  <w:ind w:right="-760" w:hanging="10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06858/INFOEM/IP/RR/2024</w:t>
                </w:r>
              </w:p>
            </w:tc>
          </w:tr>
          <w:tr w:rsidR="00477F59">
            <w:trPr>
              <w:trHeight w:val="283"/>
            </w:trPr>
            <w:tc>
              <w:tcPr>
                <w:tcW w:w="2550" w:type="dxa"/>
              </w:tcPr>
              <w:p w:rsidR="00477F59" w:rsidRDefault="00792C41">
                <w:pPr>
                  <w:tabs>
                    <w:tab w:val="right" w:pos="8838"/>
                  </w:tabs>
                  <w:ind w:right="-105"/>
                  <w:rPr>
                    <w:rFonts w:ascii="Palatino Linotype" w:eastAsia="Palatino Linotype" w:hAnsi="Palatino Linotype" w:cs="Palatino Linotype"/>
                    <w:b/>
                    <w:sz w:val="22"/>
                    <w:szCs w:val="22"/>
                  </w:rPr>
                </w:pPr>
                <w:bookmarkStart w:id="12" w:name="_heading=h.26in1rg" w:colFirst="0" w:colLast="0"/>
                <w:bookmarkEnd w:id="12"/>
                <w:r>
                  <w:rPr>
                    <w:rFonts w:ascii="Palatino Linotype" w:eastAsia="Palatino Linotype" w:hAnsi="Palatino Linotype" w:cs="Palatino Linotype"/>
                    <w:b/>
                    <w:sz w:val="22"/>
                    <w:szCs w:val="22"/>
                  </w:rPr>
                  <w:t>Sujeto Obligado:</w:t>
                </w:r>
              </w:p>
            </w:tc>
            <w:tc>
              <w:tcPr>
                <w:tcW w:w="3120" w:type="dxa"/>
              </w:tcPr>
              <w:p w:rsidR="00477F59" w:rsidRDefault="00792C41">
                <w:pPr>
                  <w:tabs>
                    <w:tab w:val="left" w:pos="2834"/>
                  </w:tabs>
                  <w:ind w:left="-113" w:right="-7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r>
                  <w:rPr>
                    <w:rFonts w:ascii="Palatino Linotype" w:eastAsia="Palatino Linotype" w:hAnsi="Palatino Linotype" w:cs="Palatino Linotype"/>
                  </w:rPr>
                  <w:t xml:space="preserve"> </w:t>
                </w:r>
                <w:r>
                  <w:rPr>
                    <w:rFonts w:ascii="Palatino Linotype" w:eastAsia="Palatino Linotype" w:hAnsi="Palatino Linotype" w:cs="Palatino Linotype"/>
                    <w:sz w:val="22"/>
                    <w:szCs w:val="22"/>
                  </w:rPr>
                  <w:t xml:space="preserve"> </w:t>
                </w:r>
              </w:p>
            </w:tc>
          </w:tr>
          <w:tr w:rsidR="00477F59">
            <w:trPr>
              <w:trHeight w:val="283"/>
            </w:trPr>
            <w:tc>
              <w:tcPr>
                <w:tcW w:w="2550" w:type="dxa"/>
              </w:tcPr>
              <w:p w:rsidR="00477F59" w:rsidRDefault="00792C4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20" w:type="dxa"/>
              </w:tcPr>
              <w:p w:rsidR="00477F59" w:rsidRDefault="00792C41">
                <w:pPr>
                  <w:ind w:left="-113" w:right="-760"/>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rsidR="00477F59" w:rsidRDefault="00477F59">
          <w:pPr>
            <w:tabs>
              <w:tab w:val="right" w:pos="8838"/>
            </w:tabs>
            <w:ind w:left="-28"/>
            <w:jc w:val="both"/>
            <w:rPr>
              <w:rFonts w:ascii="Arial" w:eastAsia="Arial" w:hAnsi="Arial" w:cs="Arial"/>
              <w:b/>
              <w:sz w:val="22"/>
              <w:szCs w:val="22"/>
            </w:rPr>
          </w:pPr>
        </w:p>
      </w:tc>
    </w:tr>
  </w:tbl>
  <w:p w:rsidR="00477F59" w:rsidRDefault="00F078BE">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104.3pt;margin-top:-133.1pt;width:663.5pt;height:12in;z-index:-251659776;mso-position-horizontal:absolute;mso-position-horizontal-relative:margin;mso-position-vertical:absolute;mso-position-vertical-relative:margin">
          <v:imagedata r:id="rId1" o:title="image1"/>
          <w10:wrap anchorx="margin" anchory="margin"/>
        </v:shape>
      </w:pict>
    </w:r>
  </w:p>
  <w:p w:rsidR="00477F59" w:rsidRDefault="00477F59"/>
  <w:p w:rsidR="00477F59" w:rsidRDefault="00477F59"/>
  <w:p w:rsidR="00477F59" w:rsidRDefault="00477F5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59" w:rsidRDefault="00477F59">
    <w:pPr>
      <w:widowControl w:val="0"/>
      <w:pBdr>
        <w:top w:val="nil"/>
        <w:left w:val="nil"/>
        <w:bottom w:val="nil"/>
        <w:right w:val="nil"/>
        <w:between w:val="nil"/>
      </w:pBdr>
      <w:spacing w:line="276" w:lineRule="auto"/>
    </w:pPr>
  </w:p>
  <w:tbl>
    <w:tblPr>
      <w:tblStyle w:val="a3"/>
      <w:tblW w:w="10320" w:type="dxa"/>
      <w:tblInd w:w="0" w:type="dxa"/>
      <w:tblLayout w:type="fixed"/>
      <w:tblLook w:val="0400" w:firstRow="0" w:lastRow="0" w:firstColumn="0" w:lastColumn="0" w:noHBand="0" w:noVBand="1"/>
    </w:tblPr>
    <w:tblGrid>
      <w:gridCol w:w="1560"/>
      <w:gridCol w:w="8760"/>
    </w:tblGrid>
    <w:tr w:rsidR="00477F59">
      <w:trPr>
        <w:trHeight w:val="1435"/>
      </w:trPr>
      <w:tc>
        <w:tcPr>
          <w:tcW w:w="1560" w:type="dxa"/>
          <w:shd w:val="clear" w:color="auto" w:fill="auto"/>
        </w:tcPr>
        <w:p w:rsidR="00477F59" w:rsidRDefault="00477F59">
          <w:pPr>
            <w:tabs>
              <w:tab w:val="right" w:pos="4273"/>
            </w:tabs>
            <w:rPr>
              <w:rFonts w:ascii="Garamond" w:eastAsia="Garamond" w:hAnsi="Garamond" w:cs="Garamond"/>
              <w:sz w:val="22"/>
              <w:szCs w:val="22"/>
            </w:rPr>
          </w:pPr>
        </w:p>
      </w:tc>
      <w:tc>
        <w:tcPr>
          <w:tcW w:w="8760" w:type="dxa"/>
          <w:shd w:val="clear" w:color="auto" w:fill="auto"/>
        </w:tcPr>
        <w:p w:rsidR="00477F59" w:rsidRDefault="00477F59">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4"/>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485"/>
            <w:gridCol w:w="2010"/>
          </w:tblGrid>
          <w:tr w:rsidR="00477F59">
            <w:trPr>
              <w:trHeight w:val="144"/>
            </w:trPr>
            <w:tc>
              <w:tcPr>
                <w:tcW w:w="2445" w:type="dxa"/>
              </w:tcPr>
              <w:p w:rsidR="00477F59" w:rsidRDefault="00792C41">
                <w:pPr>
                  <w:tabs>
                    <w:tab w:val="right" w:pos="8838"/>
                  </w:tabs>
                  <w:ind w:left="-74" w:right="-105"/>
                  <w:rPr>
                    <w:rFonts w:ascii="Palatino Linotype" w:eastAsia="Palatino Linotype" w:hAnsi="Palatino Linotype" w:cs="Palatino Linotype"/>
                    <w:b/>
                    <w:sz w:val="22"/>
                    <w:szCs w:val="22"/>
                  </w:rPr>
                </w:pPr>
                <w:bookmarkStart w:id="13" w:name="_heading=h.lnxbz9" w:colFirst="0" w:colLast="0"/>
                <w:bookmarkEnd w:id="13"/>
                <w:r>
                  <w:rPr>
                    <w:rFonts w:ascii="Palatino Linotype" w:eastAsia="Palatino Linotype" w:hAnsi="Palatino Linotype" w:cs="Palatino Linotype"/>
                    <w:b/>
                    <w:sz w:val="22"/>
                    <w:szCs w:val="22"/>
                  </w:rPr>
                  <w:t>Recurso de Revisión:</w:t>
                </w:r>
              </w:p>
            </w:tc>
            <w:tc>
              <w:tcPr>
                <w:tcW w:w="4485" w:type="dxa"/>
              </w:tcPr>
              <w:p w:rsidR="00477F59" w:rsidRDefault="00792C41">
                <w:pPr>
                  <w:tabs>
                    <w:tab w:val="right" w:pos="8838"/>
                  </w:tabs>
                  <w:ind w:left="-3" w:right="-6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06858/INFOEM/IP/RR/2024</w:t>
                </w:r>
              </w:p>
            </w:tc>
            <w:tc>
              <w:tcPr>
                <w:tcW w:w="2010" w:type="dxa"/>
              </w:tcPr>
              <w:p w:rsidR="00477F59" w:rsidRDefault="00477F59">
                <w:pPr>
                  <w:tabs>
                    <w:tab w:val="right" w:pos="8838"/>
                  </w:tabs>
                  <w:ind w:left="-74" w:right="-663"/>
                  <w:rPr>
                    <w:rFonts w:ascii="Palatino Linotype" w:eastAsia="Palatino Linotype" w:hAnsi="Palatino Linotype" w:cs="Palatino Linotype"/>
                    <w:sz w:val="22"/>
                    <w:szCs w:val="22"/>
                  </w:rPr>
                </w:pPr>
              </w:p>
            </w:tc>
          </w:tr>
          <w:tr w:rsidR="00477F59">
            <w:trPr>
              <w:trHeight w:val="144"/>
            </w:trPr>
            <w:tc>
              <w:tcPr>
                <w:tcW w:w="2445" w:type="dxa"/>
              </w:tcPr>
              <w:p w:rsidR="00477F59" w:rsidRDefault="00792C41">
                <w:pPr>
                  <w:tabs>
                    <w:tab w:val="right" w:pos="8838"/>
                  </w:tabs>
                  <w:ind w:left="-74" w:right="-105"/>
                  <w:rPr>
                    <w:rFonts w:ascii="Palatino Linotype" w:eastAsia="Palatino Linotype" w:hAnsi="Palatino Linotype" w:cs="Palatino Linotype"/>
                    <w:b/>
                    <w:sz w:val="22"/>
                    <w:szCs w:val="22"/>
                  </w:rPr>
                </w:pPr>
                <w:bookmarkStart w:id="14" w:name="_heading=h.35nkun2" w:colFirst="0" w:colLast="0"/>
                <w:bookmarkEnd w:id="14"/>
                <w:r>
                  <w:rPr>
                    <w:rFonts w:ascii="Palatino Linotype" w:eastAsia="Palatino Linotype" w:hAnsi="Palatino Linotype" w:cs="Palatino Linotype"/>
                    <w:b/>
                    <w:sz w:val="22"/>
                    <w:szCs w:val="22"/>
                  </w:rPr>
                  <w:t>Recurrente:</w:t>
                </w:r>
              </w:p>
            </w:tc>
            <w:tc>
              <w:tcPr>
                <w:tcW w:w="4485" w:type="dxa"/>
              </w:tcPr>
              <w:p w:rsidR="00477F59" w:rsidRDefault="00477F59">
                <w:pPr>
                  <w:tabs>
                    <w:tab w:val="left" w:pos="3122"/>
                    <w:tab w:val="right" w:pos="8838"/>
                  </w:tabs>
                  <w:ind w:right="-660"/>
                  <w:rPr>
                    <w:rFonts w:ascii="Palatino Linotype" w:eastAsia="Palatino Linotype" w:hAnsi="Palatino Linotype" w:cs="Palatino Linotype"/>
                    <w:sz w:val="22"/>
                    <w:szCs w:val="22"/>
                  </w:rPr>
                </w:pPr>
              </w:p>
            </w:tc>
            <w:tc>
              <w:tcPr>
                <w:tcW w:w="2010" w:type="dxa"/>
              </w:tcPr>
              <w:p w:rsidR="00477F59" w:rsidRDefault="00477F59">
                <w:pPr>
                  <w:tabs>
                    <w:tab w:val="left" w:pos="3122"/>
                    <w:tab w:val="right" w:pos="8838"/>
                  </w:tabs>
                  <w:ind w:right="-663"/>
                  <w:rPr>
                    <w:rFonts w:ascii="Palatino Linotype" w:eastAsia="Palatino Linotype" w:hAnsi="Palatino Linotype" w:cs="Palatino Linotype"/>
                    <w:sz w:val="22"/>
                    <w:szCs w:val="22"/>
                  </w:rPr>
                </w:pPr>
              </w:p>
            </w:tc>
          </w:tr>
          <w:tr w:rsidR="00477F59">
            <w:trPr>
              <w:trHeight w:val="283"/>
            </w:trPr>
            <w:tc>
              <w:tcPr>
                <w:tcW w:w="2445" w:type="dxa"/>
              </w:tcPr>
              <w:p w:rsidR="00477F59" w:rsidRDefault="00792C4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85" w:type="dxa"/>
              </w:tcPr>
              <w:p w:rsidR="00477F59" w:rsidRDefault="00792C41">
                <w:pPr>
                  <w:tabs>
                    <w:tab w:val="left" w:pos="2834"/>
                    <w:tab w:val="right" w:pos="8838"/>
                  </w:tabs>
                  <w:ind w:left="-3" w:right="-6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r>
                  <w:rPr>
                    <w:rFonts w:ascii="Palatino Linotype" w:eastAsia="Palatino Linotype" w:hAnsi="Palatino Linotype" w:cs="Palatino Linotype"/>
                  </w:rPr>
                  <w:t xml:space="preserve"> </w:t>
                </w:r>
              </w:p>
            </w:tc>
            <w:tc>
              <w:tcPr>
                <w:tcW w:w="2010" w:type="dxa"/>
              </w:tcPr>
              <w:p w:rsidR="00477F59" w:rsidRDefault="00477F59">
                <w:pPr>
                  <w:tabs>
                    <w:tab w:val="left" w:pos="2834"/>
                    <w:tab w:val="right" w:pos="8838"/>
                  </w:tabs>
                  <w:ind w:left="-74" w:right="-663"/>
                  <w:rPr>
                    <w:rFonts w:ascii="Palatino Linotype" w:eastAsia="Palatino Linotype" w:hAnsi="Palatino Linotype" w:cs="Palatino Linotype"/>
                    <w:sz w:val="22"/>
                    <w:szCs w:val="22"/>
                  </w:rPr>
                </w:pPr>
              </w:p>
            </w:tc>
          </w:tr>
          <w:tr w:rsidR="00477F59">
            <w:trPr>
              <w:trHeight w:val="283"/>
            </w:trPr>
            <w:tc>
              <w:tcPr>
                <w:tcW w:w="2445" w:type="dxa"/>
              </w:tcPr>
              <w:p w:rsidR="00477F59" w:rsidRDefault="00792C4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85" w:type="dxa"/>
              </w:tcPr>
              <w:p w:rsidR="00477F59" w:rsidRDefault="00792C41">
                <w:pPr>
                  <w:tabs>
                    <w:tab w:val="right" w:pos="8838"/>
                  </w:tabs>
                  <w:ind w:left="-3" w:right="-6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010" w:type="dxa"/>
              </w:tcPr>
              <w:p w:rsidR="00477F59" w:rsidRDefault="00477F59">
                <w:pPr>
                  <w:tabs>
                    <w:tab w:val="right" w:pos="8838"/>
                  </w:tabs>
                  <w:ind w:left="-74" w:right="-663"/>
                  <w:rPr>
                    <w:rFonts w:ascii="Palatino Linotype" w:eastAsia="Palatino Linotype" w:hAnsi="Palatino Linotype" w:cs="Palatino Linotype"/>
                    <w:sz w:val="22"/>
                    <w:szCs w:val="22"/>
                  </w:rPr>
                </w:pPr>
              </w:p>
            </w:tc>
          </w:tr>
        </w:tbl>
        <w:p w:rsidR="00477F59" w:rsidRDefault="00477F59">
          <w:pPr>
            <w:tabs>
              <w:tab w:val="right" w:pos="8838"/>
            </w:tabs>
            <w:ind w:left="-28"/>
            <w:jc w:val="both"/>
            <w:rPr>
              <w:rFonts w:ascii="Arial" w:eastAsia="Arial" w:hAnsi="Arial" w:cs="Arial"/>
              <w:b/>
              <w:sz w:val="22"/>
              <w:szCs w:val="22"/>
            </w:rPr>
          </w:pPr>
        </w:p>
      </w:tc>
    </w:tr>
  </w:tbl>
  <w:p w:rsidR="00477F59" w:rsidRDefault="00F078BE">
    <w:pPr>
      <w:pBdr>
        <w:top w:val="nil"/>
        <w:left w:val="nil"/>
        <w:bottom w:val="nil"/>
        <w:right w:val="nil"/>
        <w:between w:val="nil"/>
      </w:pBdr>
      <w:tabs>
        <w:tab w:val="center" w:pos="4419"/>
        <w:tab w:val="right" w:pos="8838"/>
        <w:tab w:val="center" w:pos="4522"/>
      </w:tabs>
      <w:rPr>
        <w:color w:val="000000"/>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75.8pt;margin-top:-134.3pt;width:663.5pt;height:12in;z-index:-251658752;mso-position-horizontal:absolute;mso-position-horizontal-relative:margin;mso-position-vertical:absolute;mso-position-vertical-relative:margin">
          <v:imagedata r:id="rId1" o:title="image1"/>
          <w10:wrap anchorx="margin" anchory="margin"/>
        </v:shape>
      </w:pict>
    </w:r>
  </w:p>
  <w:p w:rsidR="00477F59" w:rsidRDefault="00477F59"/>
  <w:p w:rsidR="00477F59" w:rsidRDefault="00477F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A64BC"/>
    <w:multiLevelType w:val="multilevel"/>
    <w:tmpl w:val="773E05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24DE0EEF"/>
    <w:multiLevelType w:val="multilevel"/>
    <w:tmpl w:val="18CA60C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8"/>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5A6161"/>
    <w:multiLevelType w:val="multilevel"/>
    <w:tmpl w:val="344CA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82214E4"/>
    <w:multiLevelType w:val="multilevel"/>
    <w:tmpl w:val="454CFF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AAB3FDD"/>
    <w:multiLevelType w:val="multilevel"/>
    <w:tmpl w:val="7996F522"/>
    <w:lvl w:ilvl="0">
      <w:start w:val="1"/>
      <w:numFmt w:val="bullet"/>
      <w:pStyle w:val="Listaconvietas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59"/>
    <w:rsid w:val="002C3201"/>
    <w:rsid w:val="00477F59"/>
    <w:rsid w:val="00792C41"/>
    <w:rsid w:val="00841CE1"/>
    <w:rsid w:val="00F078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D3D6D98-9179-4DF4-9649-EADFC063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60C"/>
    <w:rPr>
      <w:lang w:eastAsia="es-ES"/>
    </w:rPr>
  </w:style>
  <w:style w:type="paragraph" w:styleId="Ttulo1">
    <w:name w:val="heading 1"/>
    <w:basedOn w:val="Normal"/>
    <w:next w:val="Normal"/>
    <w:link w:val="Ttulo1Car"/>
    <w:uiPriority w:val="9"/>
    <w:qFormat/>
    <w:rsid w:val="000916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916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09160C"/>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09160C"/>
    <w:rPr>
      <w:rFonts w:asciiTheme="majorHAnsi" w:eastAsiaTheme="majorEastAsia" w:hAnsiTheme="majorHAnsi" w:cstheme="majorBidi"/>
      <w:color w:val="2E74B5" w:themeColor="accent1" w:themeShade="BF"/>
      <w:sz w:val="26"/>
      <w:szCs w:val="26"/>
      <w:lang w:eastAsia="es-ES"/>
    </w:rPr>
  </w:style>
  <w:style w:type="paragraph" w:styleId="Listaconvietas2">
    <w:name w:val="List Bullet 2"/>
    <w:basedOn w:val="Normal"/>
    <w:uiPriority w:val="99"/>
    <w:unhideWhenUsed/>
    <w:qFormat/>
    <w:rsid w:val="0009160C"/>
    <w:pPr>
      <w:numPr>
        <w:numId w:val="1"/>
      </w:numPr>
      <w:contextualSpacing/>
    </w:pPr>
  </w:style>
  <w:style w:type="paragraph" w:styleId="Piedepgina">
    <w:name w:val="footer"/>
    <w:basedOn w:val="Normal"/>
    <w:link w:val="PiedepginaCar"/>
    <w:uiPriority w:val="99"/>
    <w:unhideWhenUsed/>
    <w:rsid w:val="0009160C"/>
    <w:pPr>
      <w:tabs>
        <w:tab w:val="center" w:pos="4419"/>
        <w:tab w:val="right" w:pos="8838"/>
      </w:tabs>
    </w:pPr>
  </w:style>
  <w:style w:type="character" w:customStyle="1" w:styleId="PiedepginaCar">
    <w:name w:val="Pie de página Car"/>
    <w:basedOn w:val="Fuentedeprrafopredeter"/>
    <w:link w:val="Piedepgina"/>
    <w:uiPriority w:val="99"/>
    <w:rsid w:val="0009160C"/>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160C"/>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rsid w:val="00230EFC"/>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B305F"/>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03A47"/>
    <w:rPr>
      <w:rFonts w:asciiTheme="minorHAnsi" w:eastAsiaTheme="minorHAnsi" w:hAnsiTheme="minorHAnsi" w:cstheme="minorBid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03A47"/>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503A47"/>
    <w:rPr>
      <w:vertAlign w:val="superscript"/>
    </w:rPr>
  </w:style>
  <w:style w:type="character" w:customStyle="1" w:styleId="normaltextrun">
    <w:name w:val="normaltextrun"/>
    <w:basedOn w:val="Fuentedeprrafopredeter"/>
    <w:rsid w:val="001234B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62183.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262183.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MDMA+yvRBTzsZqrfvXGl7i5hFQ==">CgMxLjAyCWguMzBqMHpsbDIIaC5namRneHMyCWguMWZvYjl0ZTIJaC4zem55c2g3MgloLjJldDkycDAyCGgudHlqY3d0MgloLjNkeTZ2a20yCWguMXQzaDVzZjIJaC40ZDM0b2c4MgloLjE3ZHA4dnUyCWguM3JkY3JqbjIJaC4yNmluMXJnMghoLmxueGJ6OTIJaC4zNW5rdW4yOAByITEwM2Q1TGpVdnR6aEpHNEo5LVU2Vm11QlQyM1NPTzVZTQ==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6026</Words>
  <Characters>33149</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INFOEM416</cp:lastModifiedBy>
  <cp:revision>3</cp:revision>
  <cp:lastPrinted>2025-02-13T16:24:00Z</cp:lastPrinted>
  <dcterms:created xsi:type="dcterms:W3CDTF">2025-01-30T18:36:00Z</dcterms:created>
  <dcterms:modified xsi:type="dcterms:W3CDTF">2025-02-13T16:24:00Z</dcterms:modified>
</cp:coreProperties>
</file>