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4C0EE" w14:textId="7DED0E64" w:rsidR="00C231B3" w:rsidRPr="0037314A" w:rsidRDefault="00C231B3" w:rsidP="00C231B3">
      <w:pPr>
        <w:spacing w:before="240" w:line="360" w:lineRule="auto"/>
        <w:jc w:val="both"/>
        <w:rPr>
          <w:rFonts w:ascii="Palatino Linotype" w:eastAsia="Times New Roman" w:hAnsi="Palatino Linotype" w:cs="Arial"/>
          <w:color w:val="000000"/>
          <w:sz w:val="24"/>
          <w:szCs w:val="24"/>
          <w:lang w:eastAsia="es-MX"/>
        </w:rPr>
      </w:pPr>
      <w:r w:rsidRPr="0037314A">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BE52EB">
        <w:rPr>
          <w:rFonts w:ascii="Palatino Linotype" w:eastAsia="Times New Roman" w:hAnsi="Palatino Linotype" w:cs="Arial"/>
          <w:color w:val="000000"/>
          <w:sz w:val="24"/>
          <w:szCs w:val="24"/>
          <w:lang w:eastAsia="es-MX"/>
        </w:rPr>
        <w:t xml:space="preserve">veintiséis de febrero de dos mil veinticinco. </w:t>
      </w:r>
      <w:r w:rsidR="00A76F31">
        <w:rPr>
          <w:rFonts w:ascii="Palatino Linotype" w:eastAsia="Times New Roman" w:hAnsi="Palatino Linotype" w:cs="Arial"/>
          <w:color w:val="000000"/>
          <w:sz w:val="24"/>
          <w:szCs w:val="24"/>
          <w:lang w:eastAsia="es-MX"/>
        </w:rPr>
        <w:t xml:space="preserve"> </w:t>
      </w:r>
      <w:r w:rsidR="008146ED">
        <w:rPr>
          <w:rFonts w:ascii="Palatino Linotype" w:eastAsia="Times New Roman" w:hAnsi="Palatino Linotype" w:cs="Arial"/>
          <w:color w:val="000000"/>
          <w:sz w:val="24"/>
          <w:szCs w:val="24"/>
          <w:lang w:eastAsia="es-MX"/>
        </w:rPr>
        <w:t xml:space="preserve"> </w:t>
      </w:r>
      <w:r w:rsidR="00283D2D">
        <w:rPr>
          <w:rFonts w:ascii="Palatino Linotype" w:eastAsia="Times New Roman" w:hAnsi="Palatino Linotype" w:cs="Arial"/>
          <w:color w:val="000000"/>
          <w:sz w:val="24"/>
          <w:szCs w:val="24"/>
          <w:lang w:eastAsia="es-MX"/>
        </w:rPr>
        <w:t xml:space="preserve"> </w:t>
      </w:r>
      <w:r w:rsidRPr="0037314A">
        <w:rPr>
          <w:rFonts w:ascii="Palatino Linotype" w:eastAsia="Times New Roman" w:hAnsi="Palatino Linotype" w:cs="Arial"/>
          <w:color w:val="000000"/>
          <w:sz w:val="24"/>
          <w:szCs w:val="24"/>
          <w:lang w:eastAsia="es-MX"/>
        </w:rPr>
        <w:t xml:space="preserve">          </w:t>
      </w:r>
    </w:p>
    <w:p w14:paraId="01B2AC6B" w14:textId="72907A0B" w:rsidR="0026482D" w:rsidRPr="0026482D" w:rsidRDefault="00C231B3" w:rsidP="00C231B3">
      <w:pPr>
        <w:tabs>
          <w:tab w:val="left" w:pos="1701"/>
        </w:tabs>
        <w:spacing w:before="240" w:line="360" w:lineRule="auto"/>
        <w:jc w:val="both"/>
        <w:rPr>
          <w:rFonts w:ascii="Palatino Linotype" w:hAnsi="Palatino Linotype" w:cs="Arial"/>
          <w:sz w:val="24"/>
          <w:lang w:eastAsia="es-MX"/>
        </w:rPr>
      </w:pPr>
      <w:r w:rsidRPr="0037314A">
        <w:rPr>
          <w:rFonts w:ascii="Palatino Linotype" w:hAnsi="Palatino Linotype" w:cs="Arial"/>
          <w:b/>
          <w:sz w:val="24"/>
        </w:rPr>
        <w:t>VISTO</w:t>
      </w:r>
      <w:r w:rsidRPr="0037314A">
        <w:rPr>
          <w:rFonts w:ascii="Palatino Linotype" w:hAnsi="Palatino Linotype" w:cs="Arial"/>
          <w:sz w:val="24"/>
        </w:rPr>
        <w:t xml:space="preserve"> el expediente electrónico formado con motivo del recurso de revisión número </w:t>
      </w:r>
      <w:bookmarkStart w:id="0" w:name="_GoBack"/>
      <w:r w:rsidR="00283D2D">
        <w:rPr>
          <w:rFonts w:ascii="Palatino Linotype" w:hAnsi="Palatino Linotype" w:cs="Arial"/>
          <w:b/>
          <w:bCs/>
          <w:sz w:val="24"/>
          <w:lang w:eastAsia="es-MX"/>
        </w:rPr>
        <w:t>0</w:t>
      </w:r>
      <w:r w:rsidR="008146ED">
        <w:rPr>
          <w:rFonts w:ascii="Palatino Linotype" w:hAnsi="Palatino Linotype" w:cs="Arial"/>
          <w:b/>
          <w:bCs/>
          <w:sz w:val="24"/>
          <w:lang w:eastAsia="es-MX"/>
        </w:rPr>
        <w:t>0</w:t>
      </w:r>
      <w:r w:rsidR="00AC24D9">
        <w:rPr>
          <w:rFonts w:ascii="Palatino Linotype" w:hAnsi="Palatino Linotype" w:cs="Arial"/>
          <w:b/>
          <w:bCs/>
          <w:sz w:val="24"/>
          <w:lang w:eastAsia="es-MX"/>
        </w:rPr>
        <w:t>555/INFOEM/IP/RR/2025</w:t>
      </w:r>
      <w:bookmarkEnd w:id="0"/>
      <w:r w:rsidR="00AC24D9">
        <w:rPr>
          <w:rFonts w:ascii="Palatino Linotype" w:hAnsi="Palatino Linotype" w:cs="Arial"/>
          <w:b/>
          <w:bCs/>
          <w:sz w:val="24"/>
          <w:lang w:eastAsia="es-MX"/>
        </w:rPr>
        <w:t xml:space="preserve">, </w:t>
      </w:r>
      <w:r w:rsidR="00AC24D9">
        <w:rPr>
          <w:rFonts w:ascii="Palatino Linotype" w:hAnsi="Palatino Linotype" w:cs="Arial"/>
          <w:sz w:val="24"/>
          <w:lang w:eastAsia="es-MX"/>
        </w:rPr>
        <w:t xml:space="preserve">interpuesto por un particular, en lo sucesivo </w:t>
      </w:r>
      <w:r w:rsidR="00AC24D9">
        <w:rPr>
          <w:rFonts w:ascii="Palatino Linotype" w:hAnsi="Palatino Linotype" w:cs="Arial"/>
          <w:b/>
          <w:bCs/>
          <w:sz w:val="24"/>
          <w:lang w:eastAsia="es-MX"/>
        </w:rPr>
        <w:t xml:space="preserve">El Recurrente, </w:t>
      </w:r>
      <w:r w:rsidR="00AC24D9">
        <w:rPr>
          <w:rFonts w:ascii="Palatino Linotype" w:hAnsi="Palatino Linotype" w:cs="Arial"/>
          <w:sz w:val="24"/>
          <w:lang w:eastAsia="es-MX"/>
        </w:rPr>
        <w:t xml:space="preserve">en contra de la respuesta del </w:t>
      </w:r>
      <w:r w:rsidR="00AC24D9">
        <w:rPr>
          <w:rFonts w:ascii="Palatino Linotype" w:hAnsi="Palatino Linotype" w:cs="Arial"/>
          <w:b/>
          <w:bCs/>
          <w:sz w:val="24"/>
          <w:lang w:eastAsia="es-MX"/>
        </w:rPr>
        <w:t xml:space="preserve">Ayuntamiento de Cocotitlán, </w:t>
      </w:r>
      <w:r w:rsidR="00AC24D9">
        <w:rPr>
          <w:rFonts w:ascii="Palatino Linotype" w:hAnsi="Palatino Linotype" w:cs="Arial"/>
          <w:sz w:val="24"/>
          <w:lang w:eastAsia="es-MX"/>
        </w:rPr>
        <w:t xml:space="preserve">en lo subsecuente </w:t>
      </w:r>
      <w:r w:rsidR="00AC24D9">
        <w:rPr>
          <w:rFonts w:ascii="Palatino Linotype" w:hAnsi="Palatino Linotype" w:cs="Arial"/>
          <w:b/>
          <w:bCs/>
          <w:sz w:val="24"/>
          <w:lang w:eastAsia="es-MX"/>
        </w:rPr>
        <w:t xml:space="preserve">El Sujeto Obligado, </w:t>
      </w:r>
      <w:r w:rsidR="0026482D">
        <w:rPr>
          <w:rFonts w:ascii="Palatino Linotype" w:hAnsi="Palatino Linotype" w:cs="Arial"/>
          <w:sz w:val="24"/>
          <w:lang w:eastAsia="es-MX"/>
        </w:rPr>
        <w:t xml:space="preserve">se procede a dictar la presente resolución. </w:t>
      </w:r>
    </w:p>
    <w:p w14:paraId="4A83C255" w14:textId="77777777" w:rsidR="0026482D" w:rsidRDefault="0026482D" w:rsidP="00C231B3">
      <w:pPr>
        <w:tabs>
          <w:tab w:val="left" w:pos="1701"/>
        </w:tabs>
        <w:spacing w:before="240" w:line="360" w:lineRule="auto"/>
        <w:jc w:val="both"/>
        <w:rPr>
          <w:rFonts w:ascii="Palatino Linotype" w:hAnsi="Palatino Linotype" w:cs="Arial"/>
          <w:b/>
          <w:bCs/>
          <w:sz w:val="24"/>
          <w:lang w:eastAsia="es-MX"/>
        </w:rPr>
      </w:pPr>
    </w:p>
    <w:p w14:paraId="6BDE169C" w14:textId="77777777" w:rsidR="00C231B3" w:rsidRPr="0037314A" w:rsidRDefault="00C231B3" w:rsidP="00C231B3">
      <w:pPr>
        <w:spacing w:before="240" w:after="240" w:line="360" w:lineRule="auto"/>
        <w:jc w:val="center"/>
        <w:rPr>
          <w:rFonts w:ascii="Palatino Linotype" w:hAnsi="Palatino Linotype"/>
          <w:b/>
          <w:sz w:val="28"/>
        </w:rPr>
      </w:pPr>
      <w:r w:rsidRPr="0037314A">
        <w:rPr>
          <w:rFonts w:ascii="Palatino Linotype" w:hAnsi="Palatino Linotype"/>
          <w:b/>
          <w:sz w:val="28"/>
        </w:rPr>
        <w:t>A N T E C E D E N T E S   D E L   A S U N T O</w:t>
      </w:r>
    </w:p>
    <w:p w14:paraId="42166000" w14:textId="77777777" w:rsidR="00C231B3" w:rsidRPr="0037314A" w:rsidRDefault="00C231B3" w:rsidP="00C231B3">
      <w:pPr>
        <w:spacing w:before="240" w:after="240" w:line="360" w:lineRule="auto"/>
        <w:jc w:val="both"/>
        <w:rPr>
          <w:rFonts w:ascii="Palatino Linotype" w:hAnsi="Palatino Linotype"/>
        </w:rPr>
      </w:pPr>
      <w:r w:rsidRPr="0037314A">
        <w:rPr>
          <w:rFonts w:ascii="Palatino Linotype" w:hAnsi="Palatino Linotype" w:cs="Arial"/>
          <w:b/>
          <w:sz w:val="28"/>
        </w:rPr>
        <w:t>PRIMERO.</w:t>
      </w:r>
      <w:r w:rsidRPr="0037314A">
        <w:rPr>
          <w:rFonts w:ascii="Palatino Linotype" w:hAnsi="Palatino Linotype" w:cs="Arial"/>
        </w:rPr>
        <w:t xml:space="preserve"> </w:t>
      </w:r>
      <w:r w:rsidRPr="0037314A">
        <w:rPr>
          <w:rFonts w:ascii="Palatino Linotype" w:hAnsi="Palatino Linotype"/>
          <w:b/>
          <w:sz w:val="28"/>
          <w:szCs w:val="28"/>
        </w:rPr>
        <w:t>De la Solicitud de Información.</w:t>
      </w:r>
    </w:p>
    <w:p w14:paraId="3E813A60" w14:textId="62E2A63F" w:rsidR="00AC24D9" w:rsidRDefault="00C231B3" w:rsidP="00AC24D9">
      <w:pPr>
        <w:spacing w:before="240" w:line="360" w:lineRule="auto"/>
        <w:jc w:val="both"/>
        <w:rPr>
          <w:rFonts w:ascii="Palatino Linotype" w:hAnsi="Palatino Linotype" w:cs="Arial"/>
          <w:sz w:val="24"/>
        </w:rPr>
      </w:pPr>
      <w:r w:rsidRPr="0037314A">
        <w:rPr>
          <w:rFonts w:ascii="Palatino Linotype" w:hAnsi="Palatino Linotype" w:cs="Arial"/>
          <w:sz w:val="24"/>
        </w:rPr>
        <w:t>Con fecha</w:t>
      </w:r>
      <w:r w:rsidR="0026482D">
        <w:rPr>
          <w:rFonts w:ascii="Palatino Linotype" w:hAnsi="Palatino Linotype" w:cs="Arial"/>
          <w:sz w:val="24"/>
        </w:rPr>
        <w:t xml:space="preserve"> </w:t>
      </w:r>
      <w:r w:rsidR="00AC24D9">
        <w:rPr>
          <w:rFonts w:ascii="Palatino Linotype" w:hAnsi="Palatino Linotype" w:cs="Arial"/>
          <w:b/>
          <w:bCs/>
          <w:sz w:val="24"/>
        </w:rPr>
        <w:t xml:space="preserve">trece de enero de dos mil veinticinco, El Recurrente, </w:t>
      </w:r>
      <w:r w:rsidR="00AC24D9" w:rsidRPr="0037314A">
        <w:rPr>
          <w:rFonts w:ascii="Palatino Linotype" w:hAnsi="Palatino Linotype" w:cs="Arial"/>
          <w:sz w:val="24"/>
        </w:rPr>
        <w:t>presentó a través del Sistema de Acceso a la Información Mexiquense (</w:t>
      </w:r>
      <w:r w:rsidR="00AC24D9" w:rsidRPr="0037314A">
        <w:rPr>
          <w:rFonts w:ascii="Palatino Linotype" w:hAnsi="Palatino Linotype" w:cs="Arial"/>
          <w:b/>
          <w:sz w:val="24"/>
        </w:rPr>
        <w:t>SAIMEX)</w:t>
      </w:r>
      <w:r w:rsidR="00AC24D9" w:rsidRPr="0037314A">
        <w:rPr>
          <w:rFonts w:ascii="Palatino Linotype" w:hAnsi="Palatino Linotype" w:cs="Arial"/>
          <w:sz w:val="24"/>
        </w:rPr>
        <w:t xml:space="preserve"> ante </w:t>
      </w:r>
      <w:r w:rsidR="00AC24D9" w:rsidRPr="0037314A">
        <w:rPr>
          <w:rFonts w:ascii="Palatino Linotype" w:hAnsi="Palatino Linotype" w:cs="Arial"/>
          <w:b/>
          <w:sz w:val="24"/>
        </w:rPr>
        <w:t>El Sujeto Obligado</w:t>
      </w:r>
      <w:r w:rsidR="00AC24D9" w:rsidRPr="0037314A">
        <w:rPr>
          <w:rFonts w:ascii="Palatino Linotype" w:hAnsi="Palatino Linotype" w:cs="Arial"/>
          <w:sz w:val="24"/>
        </w:rPr>
        <w:t>, solicitud de acceso a la información pública, registrada bajo el número de expediente</w:t>
      </w:r>
      <w:r w:rsidR="00AC24D9">
        <w:rPr>
          <w:rFonts w:ascii="Palatino Linotype" w:hAnsi="Palatino Linotype" w:cs="Arial"/>
          <w:sz w:val="24"/>
        </w:rPr>
        <w:t xml:space="preserve"> </w:t>
      </w:r>
      <w:r w:rsidR="00AC24D9">
        <w:rPr>
          <w:rFonts w:ascii="Palatino Linotype" w:hAnsi="Palatino Linotype" w:cs="Arial"/>
          <w:b/>
          <w:bCs/>
          <w:sz w:val="24"/>
        </w:rPr>
        <w:t xml:space="preserve">00004/COCOTIT/IP/2025, </w:t>
      </w:r>
      <w:r w:rsidR="00AC24D9">
        <w:rPr>
          <w:rFonts w:ascii="Palatino Linotype" w:hAnsi="Palatino Linotype" w:cs="Arial"/>
          <w:sz w:val="24"/>
        </w:rPr>
        <w:t>mediante la cual solicitó información en el tenor siguiente:</w:t>
      </w:r>
    </w:p>
    <w:p w14:paraId="1574D596" w14:textId="343E766A" w:rsidR="00AC24D9" w:rsidRPr="00AC24D9" w:rsidRDefault="00AC24D9" w:rsidP="00AC24D9">
      <w:pPr>
        <w:pStyle w:val="Citas"/>
        <w:rPr>
          <w:b/>
          <w:bCs/>
        </w:rPr>
      </w:pPr>
      <w:r>
        <w:t>“</w:t>
      </w:r>
      <w:r w:rsidRPr="00AC24D9">
        <w:t>Solicito el currículum del secretario del Ayuntamiento de la administración 2025-2027</w:t>
      </w:r>
      <w:r>
        <w:t xml:space="preserve">” </w:t>
      </w:r>
      <w:r>
        <w:rPr>
          <w:b/>
          <w:bCs/>
        </w:rPr>
        <w:t>(Sic)</w:t>
      </w:r>
    </w:p>
    <w:p w14:paraId="562A1F6E" w14:textId="21FDDB50" w:rsidR="0026482D" w:rsidRPr="0026482D" w:rsidRDefault="0026482D" w:rsidP="00A76F31">
      <w:pPr>
        <w:spacing w:before="240" w:line="360" w:lineRule="auto"/>
        <w:jc w:val="both"/>
        <w:rPr>
          <w:rFonts w:ascii="Palatino Linotype" w:hAnsi="Palatino Linotype" w:cs="Arial"/>
          <w:sz w:val="24"/>
        </w:rPr>
      </w:pPr>
      <w:r>
        <w:rPr>
          <w:rFonts w:ascii="Palatino Linotype" w:hAnsi="Palatino Linotype" w:cs="Arial"/>
          <w:b/>
          <w:bCs/>
          <w:sz w:val="24"/>
        </w:rPr>
        <w:t xml:space="preserve">Modalidad de entrega: </w:t>
      </w:r>
      <w:r>
        <w:rPr>
          <w:rFonts w:ascii="Palatino Linotype" w:hAnsi="Palatino Linotype" w:cs="Arial"/>
          <w:sz w:val="24"/>
        </w:rPr>
        <w:t xml:space="preserve">A través del SAIMEX. </w:t>
      </w:r>
    </w:p>
    <w:p w14:paraId="304A0370" w14:textId="77777777" w:rsidR="0026482D" w:rsidRDefault="0026482D" w:rsidP="00A76F31">
      <w:pPr>
        <w:spacing w:before="240" w:line="360" w:lineRule="auto"/>
        <w:jc w:val="both"/>
        <w:rPr>
          <w:rFonts w:ascii="Palatino Linotype" w:hAnsi="Palatino Linotype" w:cs="Arial"/>
          <w:sz w:val="24"/>
        </w:rPr>
      </w:pPr>
    </w:p>
    <w:p w14:paraId="26A03D94" w14:textId="77777777" w:rsidR="0026482D" w:rsidRPr="0026482D" w:rsidRDefault="0026482D" w:rsidP="00A76F31">
      <w:pPr>
        <w:spacing w:before="240" w:line="360" w:lineRule="auto"/>
        <w:jc w:val="both"/>
        <w:rPr>
          <w:rFonts w:ascii="Palatino Linotype" w:hAnsi="Palatino Linotype" w:cs="Arial"/>
          <w:sz w:val="24"/>
        </w:rPr>
      </w:pPr>
    </w:p>
    <w:p w14:paraId="666366AC" w14:textId="72BDCEEB" w:rsidR="00C231B3" w:rsidRPr="008F38D1" w:rsidRDefault="00EC1975" w:rsidP="00C231B3">
      <w:pPr>
        <w:spacing w:before="240" w:line="360" w:lineRule="auto"/>
        <w:jc w:val="both"/>
        <w:rPr>
          <w:rFonts w:ascii="Palatino Linotype" w:hAnsi="Palatino Linotype" w:cs="Arial"/>
          <w:b/>
          <w:sz w:val="28"/>
        </w:rPr>
      </w:pPr>
      <w:r w:rsidRPr="008F38D1">
        <w:rPr>
          <w:rFonts w:ascii="Palatino Linotype" w:hAnsi="Palatino Linotype" w:cs="Arial"/>
          <w:b/>
          <w:sz w:val="28"/>
        </w:rPr>
        <w:lastRenderedPageBreak/>
        <w:t>SEGUNDO</w:t>
      </w:r>
      <w:r w:rsidR="00C231B3" w:rsidRPr="008F38D1">
        <w:rPr>
          <w:rFonts w:ascii="Palatino Linotype" w:hAnsi="Palatino Linotype" w:cs="Arial"/>
          <w:b/>
          <w:sz w:val="28"/>
        </w:rPr>
        <w:t xml:space="preserve">. </w:t>
      </w:r>
      <w:r w:rsidR="00C231B3" w:rsidRPr="008F38D1">
        <w:rPr>
          <w:rFonts w:ascii="Palatino Linotype" w:hAnsi="Palatino Linotype" w:cs="Arial"/>
          <w:b/>
          <w:sz w:val="28"/>
          <w:szCs w:val="20"/>
        </w:rPr>
        <w:t>De la respuesta del Sujeto Obligado.</w:t>
      </w:r>
    </w:p>
    <w:p w14:paraId="6516B471" w14:textId="11918AC6" w:rsidR="00AC24D9" w:rsidRDefault="00C231B3" w:rsidP="00C231B3">
      <w:pPr>
        <w:spacing w:before="240" w:line="360" w:lineRule="auto"/>
        <w:jc w:val="both"/>
        <w:rPr>
          <w:rFonts w:ascii="Palatino Linotype" w:hAnsi="Palatino Linotype" w:cs="Arial"/>
          <w:sz w:val="24"/>
          <w:szCs w:val="24"/>
        </w:rPr>
      </w:pPr>
      <w:r w:rsidRPr="008F38D1">
        <w:rPr>
          <w:rFonts w:ascii="Palatino Linotype" w:hAnsi="Palatino Linotype" w:cs="Arial"/>
          <w:sz w:val="24"/>
          <w:szCs w:val="24"/>
        </w:rPr>
        <w:t xml:space="preserve">En el expediente electrónico </w:t>
      </w:r>
      <w:r w:rsidRPr="008F38D1">
        <w:rPr>
          <w:rFonts w:ascii="Palatino Linotype" w:hAnsi="Palatino Linotype" w:cs="Arial"/>
          <w:b/>
          <w:sz w:val="24"/>
          <w:szCs w:val="24"/>
        </w:rPr>
        <w:t>SAIMEX</w:t>
      </w:r>
      <w:r w:rsidRPr="008F38D1">
        <w:rPr>
          <w:rFonts w:ascii="Palatino Linotype" w:hAnsi="Palatino Linotype" w:cs="Arial"/>
          <w:sz w:val="24"/>
          <w:szCs w:val="24"/>
        </w:rPr>
        <w:t>, se aprecia que el</w:t>
      </w:r>
      <w:r w:rsidR="00182441" w:rsidRPr="0037314A">
        <w:rPr>
          <w:rFonts w:ascii="Palatino Linotype" w:hAnsi="Palatino Linotype" w:cs="Arial"/>
          <w:sz w:val="24"/>
          <w:szCs w:val="24"/>
        </w:rPr>
        <w:t xml:space="preserve"> </w:t>
      </w:r>
      <w:r w:rsidR="008F38D1">
        <w:rPr>
          <w:rFonts w:ascii="Palatino Linotype" w:hAnsi="Palatino Linotype" w:cs="Arial"/>
          <w:b/>
          <w:bCs/>
          <w:sz w:val="24"/>
          <w:szCs w:val="24"/>
        </w:rPr>
        <w:t xml:space="preserve">cuatro de febrero de dos mil veinticinco, El Sujeto Obligado </w:t>
      </w:r>
      <w:r w:rsidR="008F38D1">
        <w:rPr>
          <w:rFonts w:ascii="Palatino Linotype" w:hAnsi="Palatino Linotype" w:cs="Arial"/>
          <w:sz w:val="24"/>
          <w:szCs w:val="24"/>
        </w:rPr>
        <w:t xml:space="preserve">dio respuesta a la solicitud de información </w:t>
      </w:r>
      <w:r w:rsidR="008F38D1">
        <w:rPr>
          <w:rFonts w:ascii="Palatino Linotype" w:hAnsi="Palatino Linotype" w:cs="Arial"/>
          <w:b/>
          <w:bCs/>
          <w:sz w:val="24"/>
          <w:szCs w:val="24"/>
        </w:rPr>
        <w:t xml:space="preserve">00004/COCOTIT/IP/2025, </w:t>
      </w:r>
      <w:r w:rsidR="008F38D1">
        <w:rPr>
          <w:rFonts w:ascii="Palatino Linotype" w:hAnsi="Palatino Linotype" w:cs="Arial"/>
          <w:sz w:val="24"/>
          <w:szCs w:val="24"/>
        </w:rPr>
        <w:t xml:space="preserve">resultando de nuestro interés lo siguiente: </w:t>
      </w:r>
    </w:p>
    <w:p w14:paraId="5ECCB2D8" w14:textId="79799DED" w:rsidR="008F38D1" w:rsidRDefault="008F38D1" w:rsidP="008F38D1">
      <w:pPr>
        <w:pStyle w:val="Citas"/>
      </w:pPr>
      <w:r>
        <w:t>“</w:t>
      </w:r>
      <w:r w:rsidRPr="008F38D1">
        <w:t>En respuesta a la solicitud recibida, nos permitimos hacer de su conocimiento que con fundamento en el artículo 53, Fracciones: II, V y VI de la Ley de Transparencia y Acceso a la Información Pública del Estado de México y Municipios, le contestamos que</w:t>
      </w:r>
      <w:r>
        <w:t>:</w:t>
      </w:r>
    </w:p>
    <w:p w14:paraId="65B5B460" w14:textId="28057EC3" w:rsidR="008F38D1" w:rsidRPr="008F38D1" w:rsidRDefault="008F38D1" w:rsidP="008F38D1">
      <w:pPr>
        <w:pStyle w:val="Citas"/>
        <w:rPr>
          <w:b/>
          <w:bCs/>
        </w:rPr>
      </w:pPr>
      <w:r w:rsidRPr="008F38D1">
        <w:t>EN RESPUESTA A SU SOLICITUD 0004/COCOTIT/IP/2025 LE ENVIO CURRICULUM DEL SECRETARIO DEL AYUNTAMIENTO EN VERSION PUBLIC</w:t>
      </w:r>
      <w:r>
        <w:t xml:space="preserve">A” </w:t>
      </w:r>
      <w:r>
        <w:rPr>
          <w:b/>
          <w:bCs/>
        </w:rPr>
        <w:t>(Sic)</w:t>
      </w:r>
    </w:p>
    <w:p w14:paraId="31693FCD" w14:textId="4E2D1B28" w:rsidR="008F38D1" w:rsidRPr="008F38D1" w:rsidRDefault="00C231B3" w:rsidP="00C231B3">
      <w:pPr>
        <w:spacing w:before="240" w:line="360" w:lineRule="auto"/>
        <w:jc w:val="both"/>
        <w:rPr>
          <w:rFonts w:ascii="Palatino Linotype" w:hAnsi="Palatino Linotype" w:cs="Arial"/>
          <w:sz w:val="24"/>
          <w:szCs w:val="24"/>
        </w:rPr>
      </w:pPr>
      <w:r w:rsidRPr="0037314A">
        <w:rPr>
          <w:rFonts w:ascii="Palatino Linotype" w:hAnsi="Palatino Linotype" w:cs="Arial"/>
          <w:sz w:val="24"/>
          <w:szCs w:val="24"/>
        </w:rPr>
        <w:t xml:space="preserve">De forma complementaria, </w:t>
      </w:r>
      <w:r w:rsidRPr="0037314A">
        <w:rPr>
          <w:rFonts w:ascii="Palatino Linotype" w:hAnsi="Palatino Linotype" w:cs="Arial"/>
          <w:b/>
          <w:bCs/>
          <w:sz w:val="24"/>
          <w:szCs w:val="24"/>
        </w:rPr>
        <w:t xml:space="preserve">El Sujeto Obligado </w:t>
      </w:r>
      <w:r w:rsidRPr="0037314A">
        <w:rPr>
          <w:rFonts w:ascii="Palatino Linotype" w:hAnsi="Palatino Linotype" w:cs="Arial"/>
          <w:sz w:val="24"/>
          <w:szCs w:val="24"/>
        </w:rPr>
        <w:t xml:space="preserve">adjuntó </w:t>
      </w:r>
      <w:r w:rsidR="008F38D1">
        <w:rPr>
          <w:rFonts w:ascii="Palatino Linotype" w:hAnsi="Palatino Linotype" w:cs="Arial"/>
          <w:sz w:val="24"/>
          <w:szCs w:val="24"/>
        </w:rPr>
        <w:t xml:space="preserve">el documento electrónico </w:t>
      </w:r>
      <w:r w:rsidR="008F38D1">
        <w:rPr>
          <w:rFonts w:ascii="Palatino Linotype" w:hAnsi="Palatino Linotype" w:cs="Arial"/>
          <w:b/>
          <w:bCs/>
          <w:sz w:val="24"/>
          <w:szCs w:val="24"/>
        </w:rPr>
        <w:t xml:space="preserve">“CURR SECRETARIO AYUNTAMIENTO.pdf”, </w:t>
      </w:r>
      <w:r w:rsidR="008F38D1">
        <w:rPr>
          <w:rFonts w:ascii="Palatino Linotype" w:hAnsi="Palatino Linotype" w:cs="Arial"/>
          <w:sz w:val="24"/>
          <w:szCs w:val="24"/>
        </w:rPr>
        <w:t xml:space="preserve">cuyo contenido será materia de estudio en el considerando respectivo. </w:t>
      </w:r>
    </w:p>
    <w:p w14:paraId="71B2D040" w14:textId="77777777" w:rsidR="008F38D1" w:rsidRDefault="008F38D1" w:rsidP="00C231B3">
      <w:pPr>
        <w:spacing w:before="240" w:line="360" w:lineRule="auto"/>
        <w:jc w:val="both"/>
        <w:rPr>
          <w:rFonts w:ascii="Palatino Linotype" w:hAnsi="Palatino Linotype" w:cs="Arial"/>
          <w:b/>
          <w:bCs/>
          <w:sz w:val="24"/>
          <w:szCs w:val="24"/>
        </w:rPr>
      </w:pPr>
    </w:p>
    <w:p w14:paraId="3FAE9F86" w14:textId="6DB64D63" w:rsidR="00C231B3" w:rsidRPr="0037314A" w:rsidRDefault="00EC1975" w:rsidP="00C231B3">
      <w:pPr>
        <w:spacing w:before="240" w:line="360" w:lineRule="auto"/>
        <w:jc w:val="both"/>
        <w:rPr>
          <w:rFonts w:ascii="Palatino Linotype" w:hAnsi="Palatino Linotype" w:cs="Arial"/>
          <w:b/>
          <w:sz w:val="28"/>
        </w:rPr>
      </w:pPr>
      <w:r>
        <w:rPr>
          <w:rFonts w:ascii="Palatino Linotype" w:hAnsi="Palatino Linotype" w:cs="Arial"/>
          <w:b/>
          <w:sz w:val="28"/>
        </w:rPr>
        <w:t>TERCERO</w:t>
      </w:r>
      <w:r w:rsidR="00C231B3" w:rsidRPr="0037314A">
        <w:rPr>
          <w:rFonts w:ascii="Palatino Linotype" w:hAnsi="Palatino Linotype" w:cs="Arial"/>
          <w:b/>
          <w:sz w:val="28"/>
        </w:rPr>
        <w:t xml:space="preserve">. </w:t>
      </w:r>
      <w:r w:rsidR="00C231B3" w:rsidRPr="0037314A">
        <w:rPr>
          <w:rFonts w:ascii="Palatino Linotype" w:hAnsi="Palatino Linotype"/>
          <w:b/>
          <w:sz w:val="28"/>
        </w:rPr>
        <w:t>Del recurso de revisión.</w:t>
      </w:r>
    </w:p>
    <w:p w14:paraId="12592A93" w14:textId="009AEEA3" w:rsidR="0026482D" w:rsidRPr="0026482D" w:rsidRDefault="00C231B3" w:rsidP="00C231B3">
      <w:pPr>
        <w:spacing w:before="240" w:line="360" w:lineRule="auto"/>
        <w:jc w:val="both"/>
        <w:rPr>
          <w:rFonts w:ascii="Palatino Linotype" w:hAnsi="Palatino Linotype" w:cs="Arial"/>
          <w:bCs/>
          <w:sz w:val="24"/>
          <w:szCs w:val="24"/>
        </w:rPr>
      </w:pPr>
      <w:r w:rsidRPr="0037314A">
        <w:rPr>
          <w:rFonts w:ascii="Palatino Linotype" w:hAnsi="Palatino Linotype" w:cs="Arial"/>
          <w:sz w:val="24"/>
          <w:szCs w:val="24"/>
        </w:rPr>
        <w:t xml:space="preserve">Inconforme con la respuesta notificada por </w:t>
      </w:r>
      <w:r w:rsidRPr="0037314A">
        <w:rPr>
          <w:rFonts w:ascii="Palatino Linotype" w:hAnsi="Palatino Linotype" w:cs="Arial"/>
          <w:b/>
          <w:sz w:val="24"/>
          <w:szCs w:val="24"/>
        </w:rPr>
        <w:t xml:space="preserve">El Sujeto Obligado, El Recurrente </w:t>
      </w:r>
      <w:r w:rsidRPr="0037314A">
        <w:rPr>
          <w:rFonts w:ascii="Palatino Linotype" w:hAnsi="Palatino Linotype" w:cs="Arial"/>
          <w:bCs/>
          <w:sz w:val="24"/>
          <w:szCs w:val="24"/>
        </w:rPr>
        <w:t xml:space="preserve">interpuso el recurso de revisión, en fecha </w:t>
      </w:r>
      <w:r w:rsidR="008F38D1">
        <w:rPr>
          <w:rFonts w:ascii="Palatino Linotype" w:hAnsi="Palatino Linotype" w:cs="Arial"/>
          <w:b/>
          <w:sz w:val="24"/>
          <w:szCs w:val="24"/>
        </w:rPr>
        <w:t xml:space="preserve">cuatro de febrero de dos mil veinticinco, </w:t>
      </w:r>
      <w:r w:rsidR="008F38D1">
        <w:rPr>
          <w:rFonts w:ascii="Palatino Linotype" w:hAnsi="Palatino Linotype" w:cs="Arial"/>
          <w:bCs/>
          <w:sz w:val="24"/>
          <w:szCs w:val="24"/>
        </w:rPr>
        <w:t xml:space="preserve">el cual fue registrado en el sistema electrónico con el expediente </w:t>
      </w:r>
      <w:r w:rsidR="008F38D1">
        <w:rPr>
          <w:rFonts w:ascii="Palatino Linotype" w:hAnsi="Palatino Linotype" w:cs="Arial"/>
          <w:b/>
          <w:sz w:val="24"/>
          <w:szCs w:val="24"/>
        </w:rPr>
        <w:t xml:space="preserve">00555/INFOEM/IP/RR/2025, </w:t>
      </w:r>
      <w:r w:rsidR="0026482D">
        <w:rPr>
          <w:rFonts w:ascii="Palatino Linotype" w:hAnsi="Palatino Linotype" w:cs="Arial"/>
          <w:bCs/>
          <w:sz w:val="24"/>
          <w:szCs w:val="24"/>
        </w:rPr>
        <w:t>en el cual arguye las siguientes manifestaciones:</w:t>
      </w:r>
    </w:p>
    <w:p w14:paraId="657EB1C5" w14:textId="77777777" w:rsidR="00C231B3" w:rsidRPr="0037314A" w:rsidRDefault="00C231B3" w:rsidP="00C231B3">
      <w:pPr>
        <w:spacing w:before="240" w:line="360" w:lineRule="auto"/>
        <w:jc w:val="both"/>
        <w:rPr>
          <w:rFonts w:ascii="Palatino Linotype" w:hAnsi="Palatino Linotype" w:cs="Arial"/>
          <w:b/>
          <w:sz w:val="24"/>
        </w:rPr>
      </w:pPr>
      <w:r w:rsidRPr="0037314A">
        <w:rPr>
          <w:rFonts w:ascii="Palatino Linotype" w:hAnsi="Palatino Linotype" w:cs="Arial"/>
          <w:b/>
          <w:sz w:val="24"/>
        </w:rPr>
        <w:lastRenderedPageBreak/>
        <w:t>Acto Impugnado:</w:t>
      </w:r>
    </w:p>
    <w:p w14:paraId="4876D158" w14:textId="64C06747" w:rsidR="00C231B3" w:rsidRPr="0037314A" w:rsidRDefault="00C231B3" w:rsidP="00C231B3">
      <w:pPr>
        <w:pStyle w:val="Citas"/>
        <w:rPr>
          <w:b/>
          <w:bCs/>
          <w:sz w:val="24"/>
        </w:rPr>
      </w:pPr>
      <w:r w:rsidRPr="00D83758">
        <w:t>“</w:t>
      </w:r>
      <w:r w:rsidR="008F38D1" w:rsidRPr="008F38D1">
        <w:t>La respuesta a mi solicitud carece de credibilidad, ya que no se me entrega un documento u oficio con lo cual de certeza y validez al currículum que se me fue entregado y el titular solo escribe un pequeño párrafo en la misma plataforma</w:t>
      </w:r>
      <w:r w:rsidRPr="00D83758">
        <w:t>”</w:t>
      </w:r>
      <w:r w:rsidRPr="0037314A">
        <w:t xml:space="preserve"> </w:t>
      </w:r>
      <w:r w:rsidRPr="0037314A">
        <w:rPr>
          <w:b/>
          <w:bCs/>
        </w:rPr>
        <w:t>(Sic)</w:t>
      </w:r>
    </w:p>
    <w:p w14:paraId="114A03B3" w14:textId="77777777" w:rsidR="00C231B3" w:rsidRPr="0037314A" w:rsidRDefault="00C231B3" w:rsidP="00C231B3">
      <w:pPr>
        <w:spacing w:before="240" w:line="360" w:lineRule="auto"/>
        <w:jc w:val="both"/>
        <w:rPr>
          <w:rFonts w:ascii="Palatino Linotype" w:hAnsi="Palatino Linotype" w:cs="Arial"/>
          <w:sz w:val="24"/>
        </w:rPr>
      </w:pPr>
      <w:r w:rsidRPr="0037314A">
        <w:rPr>
          <w:rFonts w:ascii="Palatino Linotype" w:hAnsi="Palatino Linotype" w:cs="Arial"/>
          <w:b/>
          <w:sz w:val="24"/>
        </w:rPr>
        <w:t>Razones o Motivos de Inconformidad</w:t>
      </w:r>
      <w:r w:rsidRPr="0037314A">
        <w:rPr>
          <w:rFonts w:ascii="Palatino Linotype" w:hAnsi="Palatino Linotype" w:cs="Arial"/>
          <w:sz w:val="24"/>
        </w:rPr>
        <w:t xml:space="preserve">: </w:t>
      </w:r>
    </w:p>
    <w:p w14:paraId="5F7C9EA0" w14:textId="6D522D70" w:rsidR="00C231B3" w:rsidRPr="0037314A" w:rsidRDefault="00C231B3" w:rsidP="00C231B3">
      <w:pPr>
        <w:pStyle w:val="Citas"/>
        <w:rPr>
          <w:b/>
          <w:bCs/>
        </w:rPr>
      </w:pPr>
      <w:r w:rsidRPr="00D83758">
        <w:t>“</w:t>
      </w:r>
      <w:r w:rsidR="008F38D1" w:rsidRPr="008F38D1">
        <w:t>Carece de validez su informació</w:t>
      </w:r>
      <w:r w:rsidR="008F38D1">
        <w:t>n</w:t>
      </w:r>
      <w:r w:rsidRPr="00D83758">
        <w:t>”</w:t>
      </w:r>
      <w:r w:rsidRPr="0037314A">
        <w:t xml:space="preserve"> </w:t>
      </w:r>
      <w:r w:rsidRPr="0037314A">
        <w:rPr>
          <w:b/>
          <w:bCs/>
        </w:rPr>
        <w:t>(Sic)</w:t>
      </w:r>
    </w:p>
    <w:p w14:paraId="4ADE4D98" w14:textId="77777777" w:rsidR="00C231B3" w:rsidRPr="0037314A" w:rsidRDefault="00C231B3" w:rsidP="00C231B3">
      <w:pPr>
        <w:pStyle w:val="Citas"/>
        <w:ind w:left="0"/>
        <w:rPr>
          <w:b/>
        </w:rPr>
      </w:pPr>
    </w:p>
    <w:p w14:paraId="4D53A885" w14:textId="0BF2009C" w:rsidR="00C231B3" w:rsidRPr="0037314A" w:rsidRDefault="00EC1975" w:rsidP="00C231B3">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00C231B3" w:rsidRPr="0037314A">
        <w:rPr>
          <w:rFonts w:ascii="Palatino Linotype" w:hAnsi="Palatino Linotype" w:cs="Arial"/>
          <w:b/>
          <w:sz w:val="24"/>
          <w:szCs w:val="24"/>
        </w:rPr>
        <w:t xml:space="preserve">. </w:t>
      </w:r>
      <w:r w:rsidR="00C231B3" w:rsidRPr="0037314A">
        <w:rPr>
          <w:rFonts w:ascii="Palatino Linotype" w:hAnsi="Palatino Linotype" w:cs="Arial"/>
          <w:b/>
          <w:sz w:val="28"/>
          <w:szCs w:val="28"/>
        </w:rPr>
        <w:t>Del turno del recurso de revisión.</w:t>
      </w:r>
    </w:p>
    <w:p w14:paraId="1D74CA2A" w14:textId="525F3A1D" w:rsidR="00C231B3" w:rsidRPr="0037314A" w:rsidRDefault="00C231B3" w:rsidP="00C231B3">
      <w:pPr>
        <w:spacing w:before="240" w:line="360" w:lineRule="auto"/>
        <w:jc w:val="both"/>
        <w:rPr>
          <w:rFonts w:ascii="Palatino Linotype" w:hAnsi="Palatino Linotype" w:cs="Arial"/>
          <w:sz w:val="24"/>
          <w:szCs w:val="24"/>
        </w:rPr>
      </w:pPr>
      <w:r w:rsidRPr="0037314A">
        <w:rPr>
          <w:rFonts w:ascii="Palatino Linotype" w:hAnsi="Palatino Linotype" w:cs="Arial"/>
          <w:sz w:val="24"/>
          <w:szCs w:val="24"/>
        </w:rPr>
        <w:t xml:space="preserve">Medio de impugnación que le fue turnado al Comisionado </w:t>
      </w:r>
      <w:r w:rsidRPr="0037314A">
        <w:rPr>
          <w:rFonts w:ascii="Palatino Linotype" w:hAnsi="Palatino Linotype" w:cs="Arial"/>
          <w:b/>
          <w:sz w:val="24"/>
          <w:szCs w:val="24"/>
        </w:rPr>
        <w:t>José Martínez Vilchis</w:t>
      </w:r>
      <w:r w:rsidRPr="0037314A">
        <w:rPr>
          <w:rFonts w:ascii="Palatino Linotype" w:hAnsi="Palatino Linotype" w:cs="Arial"/>
          <w:sz w:val="24"/>
          <w:szCs w:val="24"/>
        </w:rPr>
        <w:t>, por medio del sistema electrónico en términos del arábigo 185 fracción I de la Ley de Transparencia y Acceso a la información Pública del Estado de México y Municipios, del cual recayó acuerdo de admisión en fecha</w:t>
      </w:r>
      <w:r w:rsidR="00283D2D">
        <w:rPr>
          <w:rFonts w:ascii="Palatino Linotype" w:hAnsi="Palatino Linotype" w:cs="Arial"/>
          <w:sz w:val="24"/>
          <w:szCs w:val="24"/>
        </w:rPr>
        <w:t xml:space="preserve"> </w:t>
      </w:r>
      <w:r w:rsidR="008F38D1">
        <w:rPr>
          <w:rFonts w:ascii="Palatino Linotype" w:hAnsi="Palatino Linotype" w:cs="Arial"/>
          <w:b/>
          <w:bCs/>
          <w:sz w:val="24"/>
          <w:szCs w:val="24"/>
        </w:rPr>
        <w:t xml:space="preserve">diez de febrero del presente, </w:t>
      </w:r>
      <w:r w:rsidRPr="0037314A">
        <w:rPr>
          <w:rFonts w:ascii="Palatino Linotype" w:hAnsi="Palatino Linotype" w:cs="Arial"/>
          <w:sz w:val="24"/>
          <w:szCs w:val="24"/>
        </w:rPr>
        <w:t>determinándose en él, un plazo de siete días para que las partes manifestaran lo que a su derecho corresponda en términos del numeral ya citado.</w:t>
      </w:r>
    </w:p>
    <w:p w14:paraId="247C6A8D" w14:textId="77777777" w:rsidR="00C231B3" w:rsidRPr="0037314A" w:rsidRDefault="00C231B3" w:rsidP="00C231B3">
      <w:pPr>
        <w:spacing w:before="240" w:line="360" w:lineRule="auto"/>
        <w:jc w:val="both"/>
        <w:rPr>
          <w:rFonts w:ascii="Palatino Linotype" w:hAnsi="Palatino Linotype" w:cs="Arial"/>
          <w:sz w:val="24"/>
          <w:szCs w:val="24"/>
        </w:rPr>
      </w:pPr>
    </w:p>
    <w:p w14:paraId="54106D07" w14:textId="6D69C578" w:rsidR="00C231B3" w:rsidRPr="0037314A" w:rsidRDefault="00EC1975" w:rsidP="00C231B3">
      <w:pPr>
        <w:spacing w:before="240" w:line="360" w:lineRule="auto"/>
        <w:jc w:val="both"/>
        <w:rPr>
          <w:rFonts w:ascii="Palatino Linotype" w:hAnsi="Palatino Linotype" w:cs="Arial"/>
          <w:b/>
          <w:sz w:val="24"/>
          <w:szCs w:val="24"/>
        </w:rPr>
      </w:pPr>
      <w:r>
        <w:rPr>
          <w:rFonts w:ascii="Palatino Linotype" w:hAnsi="Palatino Linotype" w:cs="Arial"/>
          <w:b/>
          <w:sz w:val="28"/>
        </w:rPr>
        <w:t>QUINTO</w:t>
      </w:r>
      <w:r w:rsidR="00C231B3" w:rsidRPr="0037314A">
        <w:rPr>
          <w:rFonts w:ascii="Palatino Linotype" w:hAnsi="Palatino Linotype" w:cs="Arial"/>
          <w:b/>
          <w:sz w:val="24"/>
          <w:szCs w:val="24"/>
        </w:rPr>
        <w:t xml:space="preserve">. </w:t>
      </w:r>
      <w:r w:rsidR="00C231B3" w:rsidRPr="0037314A">
        <w:rPr>
          <w:rFonts w:ascii="Palatino Linotype" w:hAnsi="Palatino Linotype" w:cs="Arial"/>
          <w:b/>
          <w:sz w:val="28"/>
          <w:szCs w:val="28"/>
        </w:rPr>
        <w:t>De la etapa de instrucción.</w:t>
      </w:r>
    </w:p>
    <w:p w14:paraId="1DCAC2B0" w14:textId="16F28332" w:rsidR="00D83758" w:rsidRDefault="00C231B3" w:rsidP="00C231B3">
      <w:pPr>
        <w:spacing w:before="240" w:line="360" w:lineRule="auto"/>
        <w:jc w:val="both"/>
        <w:rPr>
          <w:rFonts w:ascii="Palatino Linotype" w:hAnsi="Palatino Linotype" w:cs="Arial"/>
          <w:b/>
          <w:sz w:val="24"/>
          <w:szCs w:val="24"/>
        </w:rPr>
      </w:pPr>
      <w:r w:rsidRPr="0037314A">
        <w:rPr>
          <w:rFonts w:ascii="Palatino Linotype" w:hAnsi="Palatino Linotype" w:cs="Arial"/>
          <w:sz w:val="24"/>
          <w:szCs w:val="24"/>
        </w:rPr>
        <w:t xml:space="preserve">Así, una vez transcurrido el término legal referido, se advierte que </w:t>
      </w:r>
      <w:r w:rsidRPr="0037314A">
        <w:rPr>
          <w:rFonts w:ascii="Palatino Linotype" w:hAnsi="Palatino Linotype" w:cs="Arial"/>
          <w:b/>
          <w:sz w:val="24"/>
          <w:szCs w:val="24"/>
        </w:rPr>
        <w:t xml:space="preserve">El Sujeto Obligado </w:t>
      </w:r>
      <w:r w:rsidR="0012632E">
        <w:rPr>
          <w:rFonts w:ascii="Palatino Linotype" w:hAnsi="Palatino Linotype" w:cs="Arial"/>
          <w:bCs/>
          <w:sz w:val="24"/>
          <w:szCs w:val="24"/>
        </w:rPr>
        <w:t xml:space="preserve">fue omiso en rendir su informe justificado. </w:t>
      </w:r>
      <w:r w:rsidR="00EC1975">
        <w:rPr>
          <w:rFonts w:ascii="Palatino Linotype" w:hAnsi="Palatino Linotype" w:cs="Arial"/>
          <w:b/>
          <w:sz w:val="24"/>
          <w:szCs w:val="24"/>
        </w:rPr>
        <w:t xml:space="preserve"> </w:t>
      </w:r>
      <w:r w:rsidR="00D83758">
        <w:rPr>
          <w:rFonts w:ascii="Palatino Linotype" w:hAnsi="Palatino Linotype" w:cs="Arial"/>
          <w:b/>
          <w:sz w:val="24"/>
          <w:szCs w:val="24"/>
        </w:rPr>
        <w:t xml:space="preserve"> </w:t>
      </w:r>
    </w:p>
    <w:p w14:paraId="732F09D5" w14:textId="37284A01" w:rsidR="00C231B3" w:rsidRDefault="00283D2D" w:rsidP="00C231B3">
      <w:pPr>
        <w:spacing w:before="240" w:line="360" w:lineRule="auto"/>
        <w:jc w:val="both"/>
        <w:rPr>
          <w:rFonts w:ascii="Palatino Linotype" w:hAnsi="Palatino Linotype" w:cs="Arial"/>
          <w:sz w:val="24"/>
          <w:szCs w:val="24"/>
        </w:rPr>
      </w:pPr>
      <w:r w:rsidRPr="0037314A">
        <w:rPr>
          <w:rFonts w:ascii="Palatino Linotype" w:hAnsi="Palatino Linotype" w:cs="Arial"/>
          <w:bCs/>
          <w:sz w:val="24"/>
          <w:szCs w:val="24"/>
        </w:rPr>
        <w:lastRenderedPageBreak/>
        <w:t xml:space="preserve">Por lo cual </w:t>
      </w:r>
      <w:r w:rsidRPr="007653A0">
        <w:rPr>
          <w:rFonts w:ascii="Palatino Linotype" w:hAnsi="Palatino Linotype" w:cs="Arial"/>
          <w:bCs/>
          <w:sz w:val="24"/>
          <w:szCs w:val="24"/>
        </w:rPr>
        <w:t xml:space="preserve">se decretó el cierre de instrucción con fecha </w:t>
      </w:r>
      <w:r w:rsidR="00EC1975">
        <w:rPr>
          <w:rFonts w:ascii="Palatino Linotype" w:hAnsi="Palatino Linotype" w:cs="Arial"/>
          <w:b/>
          <w:sz w:val="24"/>
          <w:szCs w:val="24"/>
        </w:rPr>
        <w:t xml:space="preserve">veinte de febrero del año en curso, </w:t>
      </w:r>
      <w:r w:rsidR="009E39F0" w:rsidRPr="007653A0">
        <w:rPr>
          <w:rFonts w:ascii="Palatino Linotype" w:hAnsi="Palatino Linotype" w:cs="Arial"/>
          <w:bCs/>
          <w:sz w:val="24"/>
          <w:szCs w:val="24"/>
        </w:rPr>
        <w:t>en</w:t>
      </w:r>
      <w:r w:rsidR="00C231B3" w:rsidRPr="007653A0">
        <w:rPr>
          <w:rFonts w:ascii="Palatino Linotype" w:hAnsi="Palatino Linotype" w:cs="Arial"/>
          <w:sz w:val="24"/>
          <w:szCs w:val="24"/>
        </w:rPr>
        <w:t xml:space="preserve"> términos del artículo 185 Fracción VI de la Ley de Transparencia y Acceso a la Información Pública del Estado de México y Municipios, iniciando el término legal para dictar resolución definitiva del asunto.</w:t>
      </w:r>
    </w:p>
    <w:p w14:paraId="29D9C72D" w14:textId="77777777" w:rsidR="00923519" w:rsidRPr="00923519" w:rsidRDefault="00923519" w:rsidP="00C231B3">
      <w:pPr>
        <w:spacing w:before="240" w:line="360" w:lineRule="auto"/>
        <w:jc w:val="center"/>
        <w:rPr>
          <w:rFonts w:ascii="Palatino Linotype" w:hAnsi="Palatino Linotype" w:cs="Arial"/>
          <w:b/>
          <w:sz w:val="24"/>
          <w:lang w:val="es-ES"/>
        </w:rPr>
      </w:pPr>
    </w:p>
    <w:p w14:paraId="03A7CFF3" w14:textId="0BAF934E" w:rsidR="00C231B3" w:rsidRPr="0037314A" w:rsidRDefault="00C231B3" w:rsidP="00C231B3">
      <w:pPr>
        <w:spacing w:before="240" w:line="360" w:lineRule="auto"/>
        <w:jc w:val="center"/>
        <w:rPr>
          <w:rFonts w:ascii="Palatino Linotype" w:hAnsi="Palatino Linotype" w:cs="Arial"/>
          <w:b/>
          <w:sz w:val="24"/>
        </w:rPr>
      </w:pPr>
      <w:r w:rsidRPr="0037314A">
        <w:rPr>
          <w:rFonts w:ascii="Palatino Linotype" w:hAnsi="Palatino Linotype" w:cs="Arial"/>
          <w:b/>
          <w:sz w:val="24"/>
        </w:rPr>
        <w:t xml:space="preserve">C O N S I D E R A N D O </w:t>
      </w:r>
    </w:p>
    <w:p w14:paraId="57E14EA7" w14:textId="77777777" w:rsidR="00C231B3" w:rsidRPr="0037314A" w:rsidRDefault="00C231B3" w:rsidP="00C231B3">
      <w:pPr>
        <w:spacing w:before="240" w:line="360" w:lineRule="auto"/>
        <w:jc w:val="both"/>
        <w:rPr>
          <w:rFonts w:ascii="Palatino Linotype" w:hAnsi="Palatino Linotype" w:cs="Arial"/>
          <w:sz w:val="24"/>
        </w:rPr>
      </w:pPr>
      <w:r w:rsidRPr="0037314A">
        <w:rPr>
          <w:rFonts w:ascii="Palatino Linotype" w:hAnsi="Palatino Linotype" w:cs="Arial"/>
          <w:b/>
          <w:sz w:val="28"/>
        </w:rPr>
        <w:t>PRIMERO.</w:t>
      </w:r>
      <w:r w:rsidRPr="0037314A">
        <w:rPr>
          <w:rFonts w:ascii="Palatino Linotype" w:hAnsi="Palatino Linotype" w:cs="Arial"/>
          <w:b/>
        </w:rPr>
        <w:t xml:space="preserve"> </w:t>
      </w:r>
      <w:r w:rsidRPr="0037314A">
        <w:rPr>
          <w:rFonts w:ascii="Palatino Linotype" w:hAnsi="Palatino Linotype" w:cs="Arial"/>
          <w:b/>
          <w:sz w:val="28"/>
          <w:szCs w:val="28"/>
        </w:rPr>
        <w:t>De la competencia</w:t>
      </w:r>
      <w:r w:rsidRPr="0037314A">
        <w:rPr>
          <w:rFonts w:ascii="Palatino Linotype" w:hAnsi="Palatino Linotype" w:cs="Arial"/>
          <w:sz w:val="28"/>
          <w:szCs w:val="28"/>
        </w:rPr>
        <w:t>.</w:t>
      </w:r>
    </w:p>
    <w:p w14:paraId="5D2C38A2" w14:textId="77777777" w:rsidR="00EC1975" w:rsidRPr="009C4B46" w:rsidRDefault="00EC1975" w:rsidP="00EC1975">
      <w:pPr>
        <w:spacing w:after="0" w:line="360" w:lineRule="auto"/>
        <w:jc w:val="both"/>
        <w:rPr>
          <w:rFonts w:ascii="Palatino Linotype" w:hAnsi="Palatino Linotype"/>
          <w:sz w:val="24"/>
          <w:szCs w:val="24"/>
        </w:rPr>
      </w:pPr>
      <w:r w:rsidRPr="00585EA6">
        <w:rPr>
          <w:rFonts w:ascii="Palatino Linotype" w:hAnsi="Palatino Linotype" w:cs="Arial"/>
          <w:bCs/>
          <w:sz w:val="24"/>
          <w:szCs w:val="24"/>
        </w:rPr>
        <w:t xml:space="preserve">Este Instituto de Transparencia, Acceso a la Información Pública y Protección de Datos Personales del Estado de México y Municipios, es competente para conocer y resolver los presentes recursos de revisión interpuestos por </w:t>
      </w:r>
      <w:r>
        <w:rPr>
          <w:rFonts w:ascii="Palatino Linotype" w:hAnsi="Palatino Linotype" w:cs="Arial"/>
          <w:bCs/>
          <w:sz w:val="24"/>
          <w:szCs w:val="24"/>
        </w:rPr>
        <w:t>el</w:t>
      </w:r>
      <w:r w:rsidRPr="00585EA6">
        <w:rPr>
          <w:rFonts w:ascii="Palatino Linotype" w:hAnsi="Palatino Linotype" w:cs="Arial"/>
          <w:bCs/>
          <w:sz w:val="24"/>
          <w:szCs w:val="24"/>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w:t>
      </w:r>
      <w:r w:rsidRPr="009C4B46">
        <w:rPr>
          <w:rFonts w:ascii="Palatino Linotype" w:hAnsi="Palatino Linotype"/>
          <w:sz w:val="24"/>
          <w:szCs w:val="24"/>
        </w:rPr>
        <w:t xml:space="preserve">; 1, 81, 82 fracciones I y III, 119, 127, 128 y 129, de la Ley de Protección de Datos Personales en Posesión de Sujetos Obligados del Estado de México y Municipios;  1, 2, fracción II, 13, 29, </w:t>
      </w:r>
      <w:r w:rsidRPr="009C4B46">
        <w:rPr>
          <w:rFonts w:ascii="Palatino Linotype" w:hAnsi="Palatino Linotype" w:cs="Arial"/>
          <w:sz w:val="24"/>
          <w:szCs w:val="24"/>
        </w:rPr>
        <w:t>36, fracciones I y II, 176, 178, 179, 181, párrafo tercero, 185 y 194, de la Ley de Transparencia y Acceso a la Información Pública del Estado de México y Municipios de aplicación supletoria de la citada Ley de Protección de Datos en términos de su artículo 11; 9, fracciones I y XXIV, 11 y 14, fracción I del Reglamento Interior del Instituto de Transparencia, Acceso a la Información Pública y Protección de Datos Personales del Estado de México y Municipios.</w:t>
      </w:r>
    </w:p>
    <w:p w14:paraId="04858548" w14:textId="77777777" w:rsidR="00EC1975" w:rsidRDefault="00EC1975" w:rsidP="00EC1975">
      <w:pPr>
        <w:pStyle w:val="Prrafodelista"/>
        <w:autoSpaceDE w:val="0"/>
        <w:autoSpaceDN w:val="0"/>
        <w:adjustRightInd w:val="0"/>
        <w:spacing w:before="240" w:after="160" w:line="360" w:lineRule="auto"/>
        <w:ind w:left="0"/>
        <w:jc w:val="both"/>
        <w:rPr>
          <w:rFonts w:ascii="Palatino Linotype" w:hAnsi="Palatino Linotype" w:cs="Arial"/>
          <w:b/>
          <w:sz w:val="28"/>
        </w:rPr>
      </w:pPr>
    </w:p>
    <w:p w14:paraId="1156DA40" w14:textId="77777777" w:rsidR="00EC1975" w:rsidRDefault="00EC1975" w:rsidP="00EC1975">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lastRenderedPageBreak/>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4BFF7A7A" w14:textId="77777777" w:rsidR="00EC1975" w:rsidRDefault="00EC1975" w:rsidP="00EC1975">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1D99DFB8" w14:textId="77777777" w:rsidR="00EC1975" w:rsidRDefault="00EC1975" w:rsidP="007653A0">
      <w:pPr>
        <w:pStyle w:val="Prrafodelista"/>
        <w:autoSpaceDE w:val="0"/>
        <w:autoSpaceDN w:val="0"/>
        <w:adjustRightInd w:val="0"/>
        <w:spacing w:before="240" w:after="160" w:line="360" w:lineRule="auto"/>
        <w:ind w:left="0"/>
        <w:jc w:val="both"/>
        <w:rPr>
          <w:rFonts w:ascii="Palatino Linotype" w:hAnsi="Palatino Linotype" w:cs="Arial"/>
          <w:b/>
          <w:sz w:val="28"/>
          <w:lang w:val="es-MX"/>
        </w:rPr>
      </w:pPr>
    </w:p>
    <w:p w14:paraId="2A5D69A5" w14:textId="77777777" w:rsidR="0026482D" w:rsidRDefault="0026482D" w:rsidP="0026482D">
      <w:pPr>
        <w:spacing w:after="0" w:line="360" w:lineRule="auto"/>
        <w:jc w:val="both"/>
        <w:rPr>
          <w:rFonts w:ascii="Palatino Linotype" w:eastAsia="Times New Roman" w:hAnsi="Palatino Linotype" w:cs="Times New Roman"/>
          <w:sz w:val="24"/>
          <w:szCs w:val="24"/>
          <w:lang w:eastAsia="es-ES"/>
        </w:rPr>
      </w:pPr>
      <w:r w:rsidRPr="00161CEB">
        <w:rPr>
          <w:rFonts w:ascii="Palatino Linotype" w:hAnsi="Palatino Linotype" w:cs="Arial"/>
          <w:b/>
          <w:sz w:val="28"/>
        </w:rPr>
        <w:t>TERCERO. Cuestiones de previo y especial pronunciamiento</w:t>
      </w:r>
      <w:r>
        <w:rPr>
          <w:rFonts w:ascii="Palatino Linotype" w:hAnsi="Palatino Linotype" w:cs="Arial"/>
          <w:b/>
          <w:sz w:val="28"/>
        </w:rPr>
        <w:t xml:space="preserve">. </w:t>
      </w:r>
      <w:r w:rsidRPr="00187D70">
        <w:rPr>
          <w:rFonts w:ascii="Palatino Linotype" w:eastAsia="Times New Roman" w:hAnsi="Palatino Linotype" w:cs="Times New Roman"/>
          <w:sz w:val="24"/>
          <w:szCs w:val="24"/>
          <w:lang w:eastAsia="es-ES"/>
        </w:rPr>
        <w:t xml:space="preserve"> </w:t>
      </w:r>
    </w:p>
    <w:p w14:paraId="4CFCA929" w14:textId="77777777" w:rsidR="0012632E" w:rsidRPr="00AF17B1" w:rsidRDefault="0012632E" w:rsidP="0012632E">
      <w:pPr>
        <w:spacing w:after="0" w:line="360" w:lineRule="auto"/>
        <w:jc w:val="both"/>
        <w:rPr>
          <w:rFonts w:ascii="Palatino Linotype" w:eastAsia="Times New Roman" w:hAnsi="Palatino Linotype" w:cs="Times New Roman"/>
          <w:sz w:val="24"/>
          <w:szCs w:val="24"/>
          <w:lang w:eastAsia="es-ES"/>
        </w:rPr>
      </w:pPr>
      <w:r w:rsidRPr="00AF17B1">
        <w:rPr>
          <w:rFonts w:ascii="Palatino Linotype" w:eastAsia="Times New Roman" w:hAnsi="Palatino Linotype" w:cs="Times New Roman"/>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13F276D8" w14:textId="77777777" w:rsidR="0012632E" w:rsidRPr="00AF17B1" w:rsidRDefault="0012632E" w:rsidP="0012632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b/>
          <w:i/>
          <w:lang w:eastAsia="es-ES"/>
        </w:rPr>
        <w:t xml:space="preserve">“Artículo 180. </w:t>
      </w:r>
      <w:r w:rsidRPr="00AF17B1">
        <w:rPr>
          <w:rFonts w:ascii="Palatino Linotype" w:eastAsia="Times New Roman" w:hAnsi="Palatino Linotype" w:cs="Arial"/>
          <w:i/>
          <w:lang w:eastAsia="es-ES"/>
        </w:rPr>
        <w:t>El recurso de revisión contendrá:</w:t>
      </w:r>
    </w:p>
    <w:p w14:paraId="57C5F3FD" w14:textId="77777777" w:rsidR="0012632E" w:rsidRPr="00AF17B1" w:rsidRDefault="0012632E" w:rsidP="0012632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I. El sujeto obligado ante la cual se presentó la solicitud;</w:t>
      </w:r>
    </w:p>
    <w:p w14:paraId="602E219A" w14:textId="77777777" w:rsidR="0012632E" w:rsidRPr="00AF17B1" w:rsidRDefault="0012632E" w:rsidP="0012632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b/>
          <w:i/>
          <w:u w:val="single"/>
          <w:lang w:eastAsia="es-ES"/>
        </w:rPr>
        <w:t>II. El nombre del solicitante que recurre</w:t>
      </w:r>
      <w:r w:rsidRPr="00AF17B1">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64CBF1FA" w14:textId="77777777" w:rsidR="0012632E" w:rsidRPr="00AF17B1" w:rsidRDefault="0012632E" w:rsidP="0012632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III. El número de folio de respuesta de la solicitud de acceso;</w:t>
      </w:r>
    </w:p>
    <w:p w14:paraId="7F0EE646" w14:textId="77777777" w:rsidR="0012632E" w:rsidRPr="00AF17B1" w:rsidRDefault="0012632E" w:rsidP="0012632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lastRenderedPageBreak/>
        <w:t>IV. La fecha en que fue notificada la respuesta al solicitante o tuvo conocimiento del acto reclamado, o de presentación de la solicitud, en caso de falta de respuesta;</w:t>
      </w:r>
    </w:p>
    <w:p w14:paraId="79A4FF31" w14:textId="77777777" w:rsidR="0012632E" w:rsidRPr="00AF17B1" w:rsidRDefault="0012632E" w:rsidP="0012632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 El acto que se recurre;</w:t>
      </w:r>
    </w:p>
    <w:p w14:paraId="49DEED11" w14:textId="77777777" w:rsidR="0012632E" w:rsidRPr="00AF17B1" w:rsidRDefault="0012632E" w:rsidP="0012632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VI. Las razones o motivos de inconformidad;</w:t>
      </w:r>
    </w:p>
    <w:p w14:paraId="08397F2B" w14:textId="77777777" w:rsidR="0012632E" w:rsidRPr="00AF17B1" w:rsidRDefault="0012632E" w:rsidP="0012632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20D04DDE" w14:textId="77777777" w:rsidR="0012632E" w:rsidRPr="00AF17B1" w:rsidRDefault="0012632E" w:rsidP="0012632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VIII. Firma del recurrente, en su caso, cuando se presente por escrito, requisito sin el cual se dará trámite al recurso.</w:t>
      </w:r>
    </w:p>
    <w:p w14:paraId="72480ECB" w14:textId="77777777" w:rsidR="0012632E" w:rsidRPr="00AF17B1" w:rsidRDefault="0012632E" w:rsidP="0012632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Adicionalmente, se podrán anexar las pruebas y demás elementos que considere procedentes someter a juicio del Instituto.</w:t>
      </w:r>
    </w:p>
    <w:p w14:paraId="516C7715" w14:textId="77777777" w:rsidR="0012632E" w:rsidRPr="00AF17B1" w:rsidRDefault="0012632E" w:rsidP="0012632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En ningún caso será necesario que el particular ratifique el recurso de revisión interpuesto.</w:t>
      </w:r>
    </w:p>
    <w:p w14:paraId="49214BDA" w14:textId="77777777" w:rsidR="0012632E" w:rsidRPr="00AF17B1" w:rsidRDefault="0012632E" w:rsidP="0012632E">
      <w:pPr>
        <w:spacing w:before="240" w:line="360" w:lineRule="auto"/>
        <w:ind w:left="851" w:right="851"/>
        <w:jc w:val="both"/>
        <w:rPr>
          <w:rFonts w:ascii="Palatino Linotype" w:eastAsia="Times New Roman" w:hAnsi="Palatino Linotype" w:cs="Arial"/>
          <w:i/>
          <w:sz w:val="24"/>
          <w:szCs w:val="24"/>
          <w:lang w:eastAsia="es-ES"/>
        </w:rPr>
      </w:pPr>
      <w:r w:rsidRPr="00AF17B1">
        <w:rPr>
          <w:rFonts w:ascii="Palatino Linotype" w:eastAsia="Times New Roman" w:hAnsi="Palatino Linotype" w:cs="Arial"/>
          <w:b/>
          <w:i/>
          <w:u w:val="single"/>
          <w:lang w:eastAsia="es-ES"/>
        </w:rPr>
        <w:t>En caso de que el recurso se interponga de manera electrónica no será indispensable que contengan los requisitos establecidos en las fracciones II, IV, VII y VIII.”</w:t>
      </w:r>
      <w:r w:rsidRPr="00AF17B1">
        <w:rPr>
          <w:rFonts w:ascii="Palatino Linotype" w:eastAsia="Times New Roman" w:hAnsi="Palatino Linotype" w:cs="Arial"/>
          <w:b/>
          <w:i/>
          <w:lang w:eastAsia="es-ES"/>
        </w:rPr>
        <w:t xml:space="preserve"> [Sic] </w:t>
      </w:r>
    </w:p>
    <w:p w14:paraId="1D67C144" w14:textId="77777777" w:rsidR="0012632E" w:rsidRPr="00AF17B1" w:rsidRDefault="0012632E" w:rsidP="0012632E">
      <w:pPr>
        <w:spacing w:after="0" w:line="360" w:lineRule="auto"/>
        <w:jc w:val="both"/>
        <w:rPr>
          <w:rFonts w:ascii="Palatino Linotype" w:eastAsia="Times New Roman" w:hAnsi="Palatino Linotype" w:cs="Arial"/>
          <w:b/>
          <w:i/>
          <w:sz w:val="24"/>
          <w:szCs w:val="24"/>
          <w:lang w:eastAsia="es-ES"/>
        </w:rPr>
      </w:pPr>
    </w:p>
    <w:p w14:paraId="306E03BA" w14:textId="77777777" w:rsidR="0012632E" w:rsidRPr="00AF17B1" w:rsidRDefault="0012632E" w:rsidP="0012632E">
      <w:pPr>
        <w:spacing w:after="0" w:line="360" w:lineRule="auto"/>
        <w:jc w:val="both"/>
        <w:rPr>
          <w:rFonts w:ascii="Palatino Linotype" w:hAnsi="Palatino Linotype" w:cs="Arial"/>
          <w:sz w:val="24"/>
          <w:szCs w:val="24"/>
          <w:lang w:eastAsia="es-ES"/>
        </w:rPr>
      </w:pPr>
      <w:r w:rsidRPr="00AF17B1">
        <w:rPr>
          <w:rFonts w:ascii="Palatino Linotype" w:hAnsi="Palatino Linotype" w:cs="Segoe UI"/>
          <w:sz w:val="24"/>
          <w:szCs w:val="24"/>
          <w:lang w:eastAsia="es-ES"/>
        </w:rPr>
        <w:t xml:space="preserve">Cabe señalar que </w:t>
      </w:r>
      <w:r w:rsidRPr="00AF17B1">
        <w:rPr>
          <w:rFonts w:ascii="Palatino Linotype" w:hAnsi="Palatino Linotype" w:cs="Segoe UI"/>
          <w:b/>
          <w:sz w:val="24"/>
          <w:szCs w:val="24"/>
          <w:lang w:eastAsia="es-ES"/>
        </w:rPr>
        <w:t>El Recurrente</w:t>
      </w:r>
      <w:r w:rsidRPr="00AF17B1">
        <w:rPr>
          <w:rFonts w:ascii="Palatino Linotype" w:hAnsi="Palatino Linotype" w:cs="Segoe UI"/>
          <w:sz w:val="24"/>
          <w:szCs w:val="24"/>
          <w:lang w:eastAsia="es-ES"/>
        </w:rPr>
        <w:t xml:space="preserve"> ejerció de manera anónima su derecho de acceso a la información pública</w:t>
      </w:r>
      <w:r w:rsidRPr="00AF17B1">
        <w:rPr>
          <w:rFonts w:ascii="Palatino Linotype" w:hAnsi="Palatino Linotype" w:cs="Times New Roman"/>
          <w:sz w:val="24"/>
          <w:szCs w:val="24"/>
          <w:lang w:eastAsia="es-ES"/>
        </w:rPr>
        <w:t xml:space="preserve">, sin embargo, no es motivo para desechar las </w:t>
      </w:r>
      <w:r w:rsidRPr="00AF17B1">
        <w:rPr>
          <w:rFonts w:ascii="Palatino Linotype" w:hAnsi="Palatino Linotype" w:cs="Arial"/>
          <w:sz w:val="24"/>
          <w:szCs w:val="24"/>
          <w:lang w:eastAsia="es-ES"/>
        </w:rPr>
        <w:t>solicitudes de acceso a la información pública conforme a lo previsto en el artículo 155, penúltimo párrafo de la Ley de Transparencia y Acceso a la Información Pública del Estado de México y Municipios que señala lo siguiente:</w:t>
      </w:r>
    </w:p>
    <w:p w14:paraId="0791CEFD" w14:textId="77777777" w:rsidR="0012632E" w:rsidRPr="00AF17B1" w:rsidRDefault="0012632E" w:rsidP="0012632E">
      <w:pPr>
        <w:spacing w:before="240" w:line="360" w:lineRule="auto"/>
        <w:ind w:left="851" w:right="851"/>
        <w:jc w:val="both"/>
        <w:rPr>
          <w:rFonts w:ascii="Palatino Linotype" w:hAnsi="Palatino Linotype" w:cs="Arial"/>
          <w:b/>
          <w:i/>
          <w:lang w:eastAsia="es-ES"/>
        </w:rPr>
      </w:pPr>
      <w:r w:rsidRPr="00AF17B1">
        <w:rPr>
          <w:rFonts w:ascii="Palatino Linotype" w:hAnsi="Palatino Linotype" w:cs="Arial"/>
          <w:i/>
          <w:lang w:eastAsia="es-ES"/>
        </w:rPr>
        <w:lastRenderedPageBreak/>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AF17B1">
        <w:rPr>
          <w:rFonts w:ascii="Palatino Linotype" w:hAnsi="Palatino Linotype" w:cs="Arial"/>
          <w:b/>
          <w:i/>
          <w:lang w:eastAsia="es-ES"/>
        </w:rPr>
        <w:t>[Sic]</w:t>
      </w:r>
    </w:p>
    <w:p w14:paraId="7FBE8045" w14:textId="77777777" w:rsidR="0012632E" w:rsidRPr="00AF17B1" w:rsidRDefault="0012632E" w:rsidP="0012632E">
      <w:pPr>
        <w:spacing w:before="240" w:line="360" w:lineRule="auto"/>
        <w:ind w:left="851" w:right="851"/>
        <w:jc w:val="both"/>
        <w:rPr>
          <w:rFonts w:ascii="Palatino Linotype" w:hAnsi="Palatino Linotype" w:cs="Arial"/>
          <w:b/>
          <w:i/>
          <w:lang w:eastAsia="es-ES"/>
        </w:rPr>
      </w:pPr>
    </w:p>
    <w:p w14:paraId="4A4BD864" w14:textId="77777777" w:rsidR="0012632E" w:rsidRPr="00AF17B1" w:rsidRDefault="0012632E" w:rsidP="0012632E">
      <w:pPr>
        <w:spacing w:after="0" w:line="360" w:lineRule="auto"/>
        <w:jc w:val="both"/>
        <w:rPr>
          <w:rFonts w:ascii="Palatino Linotype" w:hAnsi="Palatino Linotype" w:cs="Times New Roman"/>
          <w:sz w:val="24"/>
          <w:szCs w:val="24"/>
          <w:lang w:eastAsia="es-ES"/>
        </w:rPr>
      </w:pPr>
      <w:r w:rsidRPr="00AF17B1">
        <w:rPr>
          <w:rFonts w:ascii="Palatino Linotype" w:hAnsi="Palatino Linotype" w:cs="Times New Roman"/>
          <w:sz w:val="24"/>
          <w:szCs w:val="24"/>
          <w:lang w:eastAsia="es-ES"/>
        </w:rPr>
        <w:t xml:space="preserve">Robusteciendo lo anterior se encuentra lo dispuesto en los artículos 6, Apartado A, fracciones III y IV de la Constitución Política de los Estados Unidos Mexicanos y 5 párrafos </w:t>
      </w:r>
      <w:r w:rsidRPr="00AF17B1">
        <w:rPr>
          <w:rFonts w:ascii="Palatino Linotype" w:hAnsi="Palatino Linotype" w:cs="Arial"/>
          <w:sz w:val="24"/>
          <w:szCs w:val="24"/>
          <w:lang w:eastAsia="es-ES"/>
        </w:rPr>
        <w:t>vigésimo, vigésimo primero</w:t>
      </w:r>
      <w:r w:rsidRPr="00AF17B1">
        <w:rPr>
          <w:rFonts w:ascii="Palatino Linotype" w:eastAsia="Times New Roman" w:hAnsi="Palatino Linotype" w:cs="Arial"/>
          <w:sz w:val="24"/>
          <w:szCs w:val="24"/>
          <w:lang w:eastAsia="es-ES"/>
        </w:rPr>
        <w:t xml:space="preserve"> y vigésimo segundo</w:t>
      </w:r>
      <w:r w:rsidRPr="00AF17B1">
        <w:rPr>
          <w:rFonts w:ascii="Palatino Linotype" w:hAnsi="Palatino Linotype" w:cs="Times New Roman"/>
          <w:sz w:val="24"/>
          <w:szCs w:val="24"/>
          <w:lang w:eastAsia="es-ES"/>
        </w:rPr>
        <w:t>, de la Constitución Política del Estado Libre y Soberano de México, se establece lo siguiente:</w:t>
      </w:r>
    </w:p>
    <w:p w14:paraId="5AB961F2" w14:textId="77777777" w:rsidR="0012632E" w:rsidRPr="00AF17B1" w:rsidRDefault="0012632E" w:rsidP="0012632E">
      <w:pPr>
        <w:spacing w:before="240" w:line="360" w:lineRule="auto"/>
        <w:ind w:left="851" w:right="851"/>
        <w:jc w:val="center"/>
        <w:rPr>
          <w:rFonts w:ascii="Palatino Linotype" w:eastAsia="Times New Roman" w:hAnsi="Palatino Linotype" w:cs="Times New Roman"/>
          <w:b/>
          <w:i/>
          <w:u w:val="single"/>
          <w:lang w:eastAsia="es-ES"/>
        </w:rPr>
      </w:pPr>
      <w:r w:rsidRPr="00AF17B1">
        <w:rPr>
          <w:rFonts w:ascii="Palatino Linotype" w:eastAsia="Times New Roman" w:hAnsi="Palatino Linotype" w:cs="Times New Roman"/>
          <w:b/>
          <w:i/>
          <w:u w:val="single"/>
          <w:lang w:eastAsia="es-ES"/>
        </w:rPr>
        <w:t>Constitución Política de los Estados Unidos Mexicanos</w:t>
      </w:r>
    </w:p>
    <w:p w14:paraId="14EF7727" w14:textId="77777777" w:rsidR="0012632E" w:rsidRPr="00AF17B1" w:rsidRDefault="0012632E" w:rsidP="0012632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b/>
          <w:i/>
          <w:lang w:eastAsia="es-ES"/>
        </w:rPr>
        <w:t>“Artículo 6</w:t>
      </w:r>
      <w:r w:rsidRPr="00AF17B1">
        <w:rPr>
          <w:rFonts w:ascii="Palatino Linotype" w:eastAsia="Times New Roman" w:hAnsi="Palatino Linotype" w:cs="Times New Roman"/>
          <w:i/>
          <w:lang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1BADEC5" w14:textId="77777777" w:rsidR="0012632E" w:rsidRPr="00AF17B1" w:rsidRDefault="0012632E" w:rsidP="0012632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39010FF9" w14:textId="77777777" w:rsidR="0012632E" w:rsidRPr="00AF17B1" w:rsidRDefault="0012632E" w:rsidP="0012632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Para efectos de lo dispuesto en el presente artículo se observará lo siguiente: </w:t>
      </w:r>
    </w:p>
    <w:p w14:paraId="78CE8637" w14:textId="77777777" w:rsidR="0012632E" w:rsidRPr="00AF17B1" w:rsidRDefault="0012632E" w:rsidP="0012632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A. Para el ejercicio del derecho de acceso a la información, la Federación, los Estados y el Distrito Federal, en el ámbito de sus respectivas competencias, se regirán por los siguientes principios y bases:</w:t>
      </w:r>
    </w:p>
    <w:p w14:paraId="25FFE61E" w14:textId="77777777" w:rsidR="0012632E" w:rsidRPr="00AF17B1" w:rsidRDefault="0012632E" w:rsidP="0012632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652BC35F" w14:textId="77777777" w:rsidR="0012632E" w:rsidRPr="00AF17B1" w:rsidRDefault="0012632E" w:rsidP="0012632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lastRenderedPageBreak/>
        <w:t xml:space="preserve">III. Toda persona, sin necesidad de acreditar interés alguno o justificar su utilización, tendrá acceso gratuito a la información pública, a sus datos personales o a la rectificación de éstos. </w:t>
      </w:r>
    </w:p>
    <w:p w14:paraId="5AF2EF5F" w14:textId="77777777" w:rsidR="0012632E" w:rsidRPr="00AF17B1" w:rsidRDefault="0012632E" w:rsidP="0012632E">
      <w:pPr>
        <w:spacing w:before="240" w:line="360" w:lineRule="auto"/>
        <w:ind w:left="851" w:right="851"/>
        <w:jc w:val="both"/>
        <w:rPr>
          <w:rFonts w:ascii="Palatino Linotype" w:eastAsia="Times New Roman" w:hAnsi="Palatino Linotype" w:cs="Times New Roman"/>
          <w:b/>
          <w:i/>
          <w:lang w:eastAsia="es-ES"/>
        </w:rPr>
      </w:pPr>
      <w:r w:rsidRPr="00AF17B1">
        <w:rPr>
          <w:rFonts w:ascii="Palatino Linotype" w:eastAsia="Times New Roman" w:hAnsi="Palatino Linotype" w:cs="Times New Roman"/>
          <w:i/>
          <w:lang w:eastAsia="es-ES"/>
        </w:rPr>
        <w:t xml:space="preserve">IV. Se establecerán mecanismos de acceso a la información y procedimientos de revisión expeditos que se sustanciarán ante los organismos autónomos especializados e imparciales que establece esta Constitución.” </w:t>
      </w:r>
      <w:r w:rsidRPr="00AF17B1">
        <w:rPr>
          <w:rFonts w:ascii="Palatino Linotype" w:eastAsia="Times New Roman" w:hAnsi="Palatino Linotype" w:cs="Times New Roman"/>
          <w:b/>
          <w:i/>
          <w:lang w:eastAsia="es-ES"/>
        </w:rPr>
        <w:t>[Sic]</w:t>
      </w:r>
    </w:p>
    <w:p w14:paraId="34D603E0" w14:textId="77777777" w:rsidR="0012632E" w:rsidRPr="00AF17B1" w:rsidRDefault="0012632E" w:rsidP="0012632E">
      <w:pPr>
        <w:spacing w:before="240" w:line="360" w:lineRule="auto"/>
        <w:ind w:left="851" w:right="851"/>
        <w:jc w:val="both"/>
        <w:rPr>
          <w:rFonts w:ascii="Palatino Linotype" w:eastAsia="Times New Roman" w:hAnsi="Palatino Linotype" w:cs="Times New Roman"/>
          <w:b/>
          <w:i/>
          <w:lang w:eastAsia="es-ES"/>
        </w:rPr>
      </w:pPr>
    </w:p>
    <w:p w14:paraId="115F8597" w14:textId="77777777" w:rsidR="0012632E" w:rsidRPr="00AF17B1" w:rsidRDefault="0012632E" w:rsidP="0012632E">
      <w:pPr>
        <w:spacing w:before="240" w:line="360" w:lineRule="auto"/>
        <w:ind w:left="851" w:right="851"/>
        <w:jc w:val="center"/>
        <w:rPr>
          <w:rFonts w:ascii="Palatino Linotype" w:eastAsia="Times New Roman" w:hAnsi="Palatino Linotype" w:cs="Times New Roman"/>
          <w:b/>
          <w:i/>
          <w:u w:val="single"/>
          <w:lang w:eastAsia="es-ES"/>
        </w:rPr>
      </w:pPr>
      <w:r w:rsidRPr="00AF17B1">
        <w:rPr>
          <w:rFonts w:ascii="Palatino Linotype" w:eastAsia="Times New Roman" w:hAnsi="Palatino Linotype" w:cs="Times New Roman"/>
          <w:b/>
          <w:i/>
          <w:u w:val="single"/>
          <w:lang w:eastAsia="es-ES"/>
        </w:rPr>
        <w:t>Constitución Política del Estado Libre y Soberano de México</w:t>
      </w:r>
    </w:p>
    <w:p w14:paraId="1894A3D6" w14:textId="77777777" w:rsidR="0012632E" w:rsidRPr="00AF17B1" w:rsidRDefault="0012632E" w:rsidP="0012632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r w:rsidRPr="00AF17B1">
        <w:rPr>
          <w:rFonts w:ascii="Palatino Linotype" w:eastAsia="Times New Roman" w:hAnsi="Palatino Linotype" w:cs="Times New Roman"/>
          <w:b/>
          <w:i/>
          <w:lang w:eastAsia="es-ES"/>
        </w:rPr>
        <w:t>Artículo 5</w:t>
      </w:r>
      <w:r w:rsidRPr="00AF17B1">
        <w:rPr>
          <w:rFonts w:ascii="Palatino Linotype" w:eastAsia="Times New Roman" w:hAnsi="Palatino Linotype" w:cs="Times New Roman"/>
          <w:i/>
          <w:lang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195E0224" w14:textId="77777777" w:rsidR="0012632E" w:rsidRPr="00AF17B1" w:rsidRDefault="0012632E" w:rsidP="0012632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4684D7CC" w14:textId="77777777" w:rsidR="0012632E" w:rsidRPr="00AF17B1" w:rsidRDefault="0012632E" w:rsidP="0012632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Toda persona en el Estado de México, tiene derecho al libre acceso a la información plural y oportuna, así como a buscar recibir y difundir información e ideas de toda índole por cualquier medio de expresión.</w:t>
      </w:r>
    </w:p>
    <w:p w14:paraId="71579A34" w14:textId="77777777" w:rsidR="0012632E" w:rsidRPr="00AF17B1" w:rsidRDefault="0012632E" w:rsidP="0012632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 (…)</w:t>
      </w:r>
    </w:p>
    <w:p w14:paraId="48C3A8B6" w14:textId="77777777" w:rsidR="0012632E" w:rsidRPr="00AF17B1" w:rsidRDefault="0012632E" w:rsidP="0012632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lastRenderedPageBreak/>
        <w:t xml:space="preserve">El derecho a la información será garantizado por el Estado. La ley establecerá las previsiones que permitan asegurar la protección, el respeto y la difusión de este derecho. </w:t>
      </w:r>
    </w:p>
    <w:p w14:paraId="152C36A5" w14:textId="77777777" w:rsidR="0012632E" w:rsidRPr="00AF17B1" w:rsidRDefault="0012632E" w:rsidP="0012632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5C391A54" w14:textId="77777777" w:rsidR="0012632E" w:rsidRPr="00AF17B1" w:rsidRDefault="0012632E" w:rsidP="0012632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15B3DFCF" w14:textId="77777777" w:rsidR="0012632E" w:rsidRPr="00AF17B1" w:rsidRDefault="0012632E" w:rsidP="0012632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III. Toda persona, sin necesidad de acreditar interés alguno o justificar su utilización, tendrá acceso gratuito a la información pública, a sus datos personales o a la rectificación de éstos;</w:t>
      </w:r>
    </w:p>
    <w:p w14:paraId="309DD321" w14:textId="77777777" w:rsidR="0012632E" w:rsidRPr="00AF17B1" w:rsidRDefault="0012632E" w:rsidP="0012632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IV. Se establecerán mecanismos de acceso a la información y procedimientos de revisión expeditos que se sustanciarán ante el organismo autónomo especializado e imparcial que establece esta Constitución.</w:t>
      </w:r>
    </w:p>
    <w:p w14:paraId="31B9650B" w14:textId="77777777" w:rsidR="0012632E" w:rsidRPr="00AF17B1" w:rsidRDefault="0012632E" w:rsidP="0012632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3066187C" w14:textId="77777777" w:rsidR="0012632E" w:rsidRPr="00AF17B1" w:rsidRDefault="0012632E" w:rsidP="0012632E">
      <w:pPr>
        <w:spacing w:before="240" w:line="360" w:lineRule="auto"/>
        <w:ind w:left="851" w:right="851"/>
        <w:jc w:val="both"/>
        <w:rPr>
          <w:rFonts w:ascii="Palatino Linotype" w:eastAsia="Times New Roman" w:hAnsi="Palatino Linotype" w:cs="Times New Roman"/>
          <w:b/>
          <w:i/>
          <w:lang w:eastAsia="es-ES"/>
        </w:rPr>
      </w:pPr>
      <w:r w:rsidRPr="00AF17B1">
        <w:rPr>
          <w:rFonts w:ascii="Palatino Linotype" w:eastAsia="Times New Roman" w:hAnsi="Palatino Linotype" w:cs="Times New Roman"/>
          <w:i/>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AF17B1">
        <w:rPr>
          <w:rFonts w:ascii="Palatino Linotype" w:eastAsia="Times New Roman" w:hAnsi="Palatino Linotype" w:cs="Times New Roman"/>
          <w:b/>
          <w:i/>
          <w:lang w:eastAsia="es-ES"/>
        </w:rPr>
        <w:t>[Sic]</w:t>
      </w:r>
    </w:p>
    <w:p w14:paraId="57C61D72" w14:textId="77777777" w:rsidR="0012632E" w:rsidRDefault="0012632E" w:rsidP="0012632E">
      <w:pPr>
        <w:spacing w:after="0" w:line="360" w:lineRule="auto"/>
        <w:jc w:val="both"/>
        <w:rPr>
          <w:rFonts w:ascii="Palatino Linotype" w:eastAsia="Times New Roman" w:hAnsi="Palatino Linotype" w:cs="Times New Roman"/>
          <w:sz w:val="24"/>
          <w:szCs w:val="24"/>
          <w:lang w:eastAsia="es-ES"/>
        </w:rPr>
      </w:pPr>
    </w:p>
    <w:p w14:paraId="6664746E" w14:textId="77777777" w:rsidR="0012632E" w:rsidRPr="00AF17B1" w:rsidRDefault="0012632E" w:rsidP="0012632E">
      <w:pPr>
        <w:spacing w:after="0" w:line="360" w:lineRule="auto"/>
        <w:jc w:val="both"/>
        <w:rPr>
          <w:rFonts w:ascii="Palatino Linotype" w:eastAsia="Times New Roman" w:hAnsi="Palatino Linotype" w:cs="Times New Roman"/>
          <w:sz w:val="24"/>
          <w:szCs w:val="24"/>
          <w:lang w:eastAsia="es-ES"/>
        </w:rPr>
      </w:pPr>
      <w:r w:rsidRPr="00AF17B1">
        <w:rPr>
          <w:rFonts w:ascii="Palatino Linotype" w:eastAsia="Times New Roman" w:hAnsi="Palatino Linotype" w:cs="Times New Roman"/>
          <w:sz w:val="24"/>
          <w:szCs w:val="24"/>
          <w:lang w:eastAsia="es-ES"/>
        </w:rPr>
        <w:t>Por otra parte, del contenido del artículo 1 de la Constitución Política de los Estados Unidos Mexicanos, se destaca lo siguiente:</w:t>
      </w:r>
    </w:p>
    <w:p w14:paraId="36D38DE2" w14:textId="77777777" w:rsidR="0012632E" w:rsidRPr="00AF17B1" w:rsidRDefault="0012632E" w:rsidP="0012632E">
      <w:pPr>
        <w:spacing w:before="240" w:line="360" w:lineRule="auto"/>
        <w:ind w:left="851" w:right="851"/>
        <w:jc w:val="both"/>
        <w:rPr>
          <w:rFonts w:ascii="Palatino Linotype" w:hAnsi="Palatino Linotype" w:cs="Times New Roman"/>
          <w:i/>
          <w:lang w:eastAsia="es-ES"/>
        </w:rPr>
      </w:pPr>
      <w:r w:rsidRPr="00AF17B1">
        <w:rPr>
          <w:rFonts w:ascii="Palatino Linotype" w:hAnsi="Palatino Linotype" w:cs="Times New Roman"/>
          <w:i/>
          <w:lang w:eastAsia="es-ES"/>
        </w:rPr>
        <w:t>“</w:t>
      </w:r>
      <w:r w:rsidRPr="00AF17B1">
        <w:rPr>
          <w:rFonts w:ascii="Palatino Linotype" w:hAnsi="Palatino Linotype" w:cs="Times New Roman"/>
          <w:b/>
          <w:i/>
          <w:lang w:eastAsia="es-ES"/>
        </w:rPr>
        <w:t>Artículo 1o</w:t>
      </w:r>
      <w:r w:rsidRPr="00AF17B1">
        <w:rPr>
          <w:rFonts w:ascii="Palatino Linotype" w:hAnsi="Palatino Linotype" w:cs="Times New Roman"/>
          <w:i/>
          <w:lang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CF6DC7C" w14:textId="77777777" w:rsidR="0012632E" w:rsidRPr="00AF17B1" w:rsidRDefault="0012632E" w:rsidP="0012632E">
      <w:pPr>
        <w:spacing w:before="240" w:line="360" w:lineRule="auto"/>
        <w:ind w:left="851" w:right="851"/>
        <w:jc w:val="both"/>
        <w:rPr>
          <w:rFonts w:ascii="Palatino Linotype" w:hAnsi="Palatino Linotype" w:cs="Times New Roman"/>
          <w:i/>
          <w:lang w:eastAsia="es-ES"/>
        </w:rPr>
      </w:pPr>
      <w:r w:rsidRPr="00AF17B1">
        <w:rPr>
          <w:rFonts w:ascii="Palatino Linotype" w:hAnsi="Palatino Linotype" w:cs="Times New Roman"/>
          <w:i/>
          <w:lang w:eastAsia="es-ES"/>
        </w:rPr>
        <w:t>Las normas relativas a los derechos humanos se interpretarán de conformidad con esta Constitución y con los tratados internacionales de la materia favoreciendo en todo tiempo a las personas la protección más amplia.</w:t>
      </w:r>
    </w:p>
    <w:p w14:paraId="55756287" w14:textId="77777777" w:rsidR="0012632E" w:rsidRPr="00AF17B1" w:rsidRDefault="0012632E" w:rsidP="0012632E">
      <w:pPr>
        <w:spacing w:before="240" w:line="360" w:lineRule="auto"/>
        <w:ind w:left="851" w:right="851"/>
        <w:jc w:val="both"/>
        <w:rPr>
          <w:rFonts w:ascii="Palatino Linotype" w:hAnsi="Palatino Linotype" w:cs="Times New Roman"/>
          <w:b/>
          <w:i/>
          <w:lang w:eastAsia="es-ES"/>
        </w:rPr>
      </w:pPr>
      <w:r w:rsidRPr="00AF17B1">
        <w:rPr>
          <w:rFonts w:ascii="Palatino Linotype" w:hAnsi="Palatino Linotype" w:cs="Times New Roman"/>
          <w:i/>
          <w:lang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AF17B1">
        <w:rPr>
          <w:rFonts w:ascii="Palatino Linotype" w:hAnsi="Palatino Linotype" w:cs="Times New Roman"/>
          <w:b/>
          <w:i/>
          <w:lang w:eastAsia="es-ES"/>
        </w:rPr>
        <w:t>[Sic]</w:t>
      </w:r>
    </w:p>
    <w:p w14:paraId="1351BB06" w14:textId="77777777" w:rsidR="0012632E" w:rsidRPr="00AF17B1" w:rsidRDefault="0012632E" w:rsidP="0012632E">
      <w:pPr>
        <w:pBdr>
          <w:top w:val="nil"/>
          <w:left w:val="nil"/>
          <w:bottom w:val="nil"/>
          <w:right w:val="nil"/>
          <w:between w:val="nil"/>
        </w:pBdr>
        <w:spacing w:after="0" w:line="360" w:lineRule="auto"/>
        <w:jc w:val="both"/>
        <w:rPr>
          <w:rFonts w:ascii="Palatino Linotype" w:eastAsia="Times New Roman" w:hAnsi="Palatino Linotype" w:cs="Times New Roman"/>
          <w:sz w:val="24"/>
          <w:szCs w:val="24"/>
          <w:lang w:eastAsia="es-ES"/>
        </w:rPr>
      </w:pPr>
    </w:p>
    <w:p w14:paraId="418090D3" w14:textId="77777777" w:rsidR="0012632E" w:rsidRPr="00AF17B1" w:rsidRDefault="0012632E" w:rsidP="0012632E">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8"/>
        </w:rPr>
      </w:pPr>
      <w:r w:rsidRPr="00AF17B1">
        <w:rPr>
          <w:rFonts w:ascii="Palatino Linotype" w:eastAsia="Times New Roman" w:hAnsi="Palatino Linotype" w:cs="Times New Roman"/>
          <w:sz w:val="24"/>
          <w:szCs w:val="24"/>
          <w:lang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AF17B1">
        <w:rPr>
          <w:rFonts w:ascii="Palatino Linotype" w:eastAsia="Times New Roman" w:hAnsi="Palatino Linotype" w:cs="Times New Roman"/>
          <w:b/>
          <w:sz w:val="24"/>
          <w:szCs w:val="24"/>
          <w:u w:val="single"/>
          <w:lang w:eastAsia="es-ES"/>
        </w:rPr>
        <w:t xml:space="preserve">incluso, la solicitud de acceso a la información pueda ser </w:t>
      </w:r>
      <w:r w:rsidRPr="00AF17B1">
        <w:rPr>
          <w:rFonts w:ascii="Palatino Linotype" w:eastAsia="Times New Roman" w:hAnsi="Palatino Linotype" w:cs="Times New Roman"/>
          <w:b/>
          <w:sz w:val="24"/>
          <w:szCs w:val="24"/>
          <w:u w:val="single"/>
          <w:lang w:eastAsia="es-ES"/>
        </w:rPr>
        <w:lastRenderedPageBreak/>
        <w:t>anónima</w:t>
      </w:r>
      <w:r w:rsidRPr="00AF17B1">
        <w:rPr>
          <w:rFonts w:ascii="Palatino Linotype" w:eastAsia="Times New Roman" w:hAnsi="Palatino Linotype" w:cs="Times New Roman"/>
          <w:sz w:val="24"/>
          <w:szCs w:val="24"/>
          <w:lang w:eastAsia="es-ES"/>
        </w:rPr>
        <w:t xml:space="preserve"> o no contener un nombre que identifique al solicitante o que permita tener certeza sobre su identidad. </w:t>
      </w:r>
      <w:r w:rsidRPr="00AF17B1">
        <w:rPr>
          <w:rFonts w:ascii="Palatino Linotype" w:hAnsi="Palatino Linotype" w:cs="Arial"/>
          <w:sz w:val="24"/>
          <w:szCs w:val="24"/>
        </w:rPr>
        <w:t>En conclusión, se cubrieron los requisitos de procedencia y procedibilidad y conforme a las constancias que obran en el expediente.</w:t>
      </w:r>
    </w:p>
    <w:p w14:paraId="453F5462" w14:textId="77777777" w:rsidR="0012632E" w:rsidRDefault="0012632E" w:rsidP="0026482D">
      <w:pPr>
        <w:spacing w:after="0" w:line="360" w:lineRule="auto"/>
        <w:jc w:val="both"/>
        <w:rPr>
          <w:rFonts w:ascii="Palatino Linotype" w:eastAsia="Times New Roman" w:hAnsi="Palatino Linotype" w:cs="Times New Roman"/>
          <w:sz w:val="24"/>
          <w:szCs w:val="24"/>
          <w:lang w:eastAsia="es-ES"/>
        </w:rPr>
      </w:pPr>
    </w:p>
    <w:p w14:paraId="08D6C9BF" w14:textId="77777777" w:rsidR="0012632E" w:rsidRDefault="008F5D20" w:rsidP="0012632E">
      <w:pPr>
        <w:tabs>
          <w:tab w:val="left" w:pos="709"/>
        </w:tabs>
        <w:spacing w:before="240" w:line="360" w:lineRule="auto"/>
        <w:ind w:right="51"/>
        <w:jc w:val="both"/>
        <w:rPr>
          <w:rFonts w:ascii="Palatino Linotype" w:hAnsi="Palatino Linotype"/>
          <w:b/>
          <w:sz w:val="28"/>
          <w:szCs w:val="28"/>
        </w:rPr>
      </w:pPr>
      <w:r w:rsidRPr="0037314A">
        <w:rPr>
          <w:rFonts w:ascii="Palatino Linotype" w:hAnsi="Palatino Linotype"/>
          <w:b/>
          <w:sz w:val="28"/>
          <w:szCs w:val="28"/>
        </w:rPr>
        <w:t xml:space="preserve">CUARTO. </w:t>
      </w:r>
      <w:r w:rsidR="0012632E" w:rsidRPr="009510B5">
        <w:rPr>
          <w:rFonts w:ascii="Palatino Linotype" w:hAnsi="Palatino Linotype" w:cs="Arial"/>
          <w:b/>
          <w:sz w:val="28"/>
          <w:szCs w:val="28"/>
        </w:rPr>
        <w:t>Del estudio de las causas de improcedencia y sobreseimiento</w:t>
      </w:r>
    </w:p>
    <w:p w14:paraId="33064A9A" w14:textId="77777777" w:rsidR="0012632E" w:rsidRDefault="0012632E" w:rsidP="0012632E">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w:t>
      </w:r>
      <w:r w:rsidRPr="00025A37">
        <w:rPr>
          <w:rFonts w:ascii="Palatino Linotype" w:hAnsi="Palatino Linotype" w:cs="Arial"/>
        </w:rPr>
        <w:t>Ley de Transparencia y Acceso a la Información Pública del Estado de México y Municipios</w:t>
      </w:r>
      <w:r>
        <w:rPr>
          <w:rFonts w:ascii="Palatino Linotype" w:hAnsi="Palatino Linotype" w:cs="Arial"/>
        </w:rPr>
        <w:t>, en correlación con la seguridad jurídica que debe generar lo actuado ante este Organismo garante.</w:t>
      </w:r>
    </w:p>
    <w:p w14:paraId="1368C1DA" w14:textId="77777777" w:rsidR="0012632E" w:rsidRDefault="0012632E" w:rsidP="0012632E">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Siendo una facultad legal entrar al estudio de las causas de improcedencia que hagan valer las partes o que se adviertan de oficio por este Resolutor; presupuestos procesales de inicio o trámite de un proceso que dotan de seguridad jurídica la resolución emitida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w:t>
      </w:r>
      <w:r w:rsidRPr="00FC0BF5">
        <w:rPr>
          <w:rFonts w:ascii="Palatino Linotype" w:hAnsi="Palatino Linotype" w:cs="Arial"/>
        </w:rPr>
        <w:t>Estudio de causales de</w:t>
      </w:r>
      <w:r>
        <w:rPr>
          <w:rFonts w:ascii="Palatino Linotype" w:hAnsi="Palatino Linotype" w:cs="Arial"/>
        </w:rPr>
        <w:t xml:space="preserve"> improcedencia que no son incompatibles con el derecho de acceso a la justicia, ya </w:t>
      </w:r>
      <w:r>
        <w:rPr>
          <w:rFonts w:ascii="Palatino Linotype" w:hAnsi="Palatino Linotype" w:cs="Arial"/>
        </w:rPr>
        <w:lastRenderedPageBreak/>
        <w:t>que éste no se coarta por regular causas de improcedencia y sobreseimiento con tales fines</w:t>
      </w:r>
      <w:r>
        <w:rPr>
          <w:rStyle w:val="Refdenotaalpie"/>
          <w:rFonts w:ascii="Palatino Linotype" w:hAnsi="Palatino Linotype" w:cs="Arial"/>
        </w:rPr>
        <w:footnoteReference w:id="1"/>
      </w:r>
      <w:r>
        <w:rPr>
          <w:rFonts w:ascii="Palatino Linotype" w:hAnsi="Palatino Linotype" w:cs="Arial"/>
        </w:rPr>
        <w:t>.</w:t>
      </w:r>
    </w:p>
    <w:p w14:paraId="0D6EB896" w14:textId="77777777" w:rsidR="001D486E" w:rsidRDefault="001D486E" w:rsidP="0012632E">
      <w:pPr>
        <w:pStyle w:val="Prrafodelista"/>
        <w:autoSpaceDE w:val="0"/>
        <w:autoSpaceDN w:val="0"/>
        <w:adjustRightInd w:val="0"/>
        <w:spacing w:line="360" w:lineRule="auto"/>
        <w:ind w:left="0"/>
        <w:jc w:val="both"/>
        <w:rPr>
          <w:rFonts w:ascii="Palatino Linotype" w:hAnsi="Palatino Linotype" w:cs="Arial"/>
        </w:rPr>
      </w:pPr>
    </w:p>
    <w:p w14:paraId="34E17BBF" w14:textId="77777777" w:rsidR="0012632E" w:rsidRDefault="0012632E" w:rsidP="0012632E">
      <w:pPr>
        <w:autoSpaceDE w:val="0"/>
        <w:autoSpaceDN w:val="0"/>
        <w:adjustRightInd w:val="0"/>
        <w:spacing w:line="360" w:lineRule="auto"/>
        <w:jc w:val="both"/>
        <w:rPr>
          <w:rFonts w:ascii="Palatino Linotype" w:hAnsi="Palatino Linotype" w:cs="Arial"/>
          <w:sz w:val="24"/>
          <w:szCs w:val="24"/>
        </w:rPr>
      </w:pPr>
      <w:r w:rsidRPr="00552846">
        <w:rPr>
          <w:rFonts w:ascii="Palatino Linotype" w:hAnsi="Palatino Linotype" w:cs="Arial"/>
          <w:sz w:val="24"/>
          <w:szCs w:val="24"/>
        </w:rPr>
        <w:t>En primer término es necesario hacer alusión a la solicitud de información ya q</w:t>
      </w:r>
      <w:r>
        <w:rPr>
          <w:rFonts w:ascii="Palatino Linotype" w:hAnsi="Palatino Linotype" w:cs="Arial"/>
          <w:sz w:val="24"/>
          <w:szCs w:val="24"/>
        </w:rPr>
        <w:t>ue de ella deriva por un lado e</w:t>
      </w:r>
      <w:r w:rsidRPr="00552846">
        <w:rPr>
          <w:rFonts w:ascii="Palatino Linotype" w:hAnsi="Palatino Linotype" w:cs="Arial"/>
          <w:sz w:val="24"/>
          <w:szCs w:val="24"/>
        </w:rPr>
        <w:t xml:space="preserve">l procedimiento de acceso a la información ante </w:t>
      </w:r>
      <w:r w:rsidRPr="00FE69D7">
        <w:rPr>
          <w:rFonts w:ascii="Palatino Linotype" w:hAnsi="Palatino Linotype" w:cs="Arial"/>
          <w:b/>
          <w:sz w:val="24"/>
          <w:szCs w:val="24"/>
        </w:rPr>
        <w:t>El Sujeto Obligado</w:t>
      </w:r>
      <w:r w:rsidRPr="00552846">
        <w:rPr>
          <w:rFonts w:ascii="Palatino Linotype" w:hAnsi="Palatino Linotype" w:cs="Arial"/>
          <w:sz w:val="24"/>
          <w:szCs w:val="24"/>
        </w:rPr>
        <w:t>, y por otro lado la materia sobre la que versara el recurso de</w:t>
      </w:r>
      <w:r>
        <w:rPr>
          <w:rFonts w:ascii="Palatino Linotype" w:hAnsi="Palatino Linotype" w:cs="Arial"/>
          <w:sz w:val="24"/>
          <w:szCs w:val="24"/>
        </w:rPr>
        <w:t xml:space="preserve"> </w:t>
      </w:r>
      <w:r w:rsidRPr="00552846">
        <w:rPr>
          <w:rFonts w:ascii="Palatino Linotype" w:hAnsi="Palatino Linotype" w:cs="Arial"/>
          <w:sz w:val="24"/>
          <w:szCs w:val="24"/>
        </w:rPr>
        <w:t>revisión ante este Órgano Garante; se resalta la innegable necesidad de</w:t>
      </w:r>
      <w:r>
        <w:rPr>
          <w:rFonts w:ascii="Palatino Linotype" w:hAnsi="Palatino Linotype" w:cs="Arial"/>
          <w:sz w:val="24"/>
          <w:szCs w:val="24"/>
        </w:rPr>
        <w:t xml:space="preserve"> </w:t>
      </w:r>
      <w:r w:rsidRPr="00552846">
        <w:rPr>
          <w:rFonts w:ascii="Palatino Linotype" w:hAnsi="Palatino Linotype" w:cs="Arial"/>
          <w:sz w:val="24"/>
          <w:szCs w:val="24"/>
        </w:rPr>
        <w:t>interpretar el texto de las solicitud, porque no se podría entender el derecho de</w:t>
      </w:r>
      <w:r>
        <w:rPr>
          <w:rFonts w:ascii="Palatino Linotype" w:hAnsi="Palatino Linotype" w:cs="Arial"/>
          <w:sz w:val="24"/>
          <w:szCs w:val="24"/>
        </w:rPr>
        <w:t xml:space="preserve"> </w:t>
      </w:r>
      <w:r w:rsidRPr="00552846">
        <w:rPr>
          <w:rFonts w:ascii="Palatino Linotype" w:hAnsi="Palatino Linotype" w:cs="Arial"/>
          <w:sz w:val="24"/>
          <w:szCs w:val="24"/>
        </w:rPr>
        <w:t>acceso a la información sin la existencia de solicitudes de información a la luz de</w:t>
      </w:r>
      <w:r>
        <w:rPr>
          <w:rFonts w:ascii="Palatino Linotype" w:hAnsi="Palatino Linotype" w:cs="Arial"/>
          <w:sz w:val="24"/>
          <w:szCs w:val="24"/>
        </w:rPr>
        <w:t xml:space="preserve"> </w:t>
      </w:r>
      <w:r w:rsidRPr="00552846">
        <w:rPr>
          <w:rFonts w:ascii="Palatino Linotype" w:hAnsi="Palatino Linotype" w:cs="Arial"/>
          <w:sz w:val="24"/>
          <w:szCs w:val="24"/>
        </w:rPr>
        <w:t>su interpretación ya que ésta es la fuente de la materia objeto de la transparencia</w:t>
      </w:r>
      <w:r>
        <w:rPr>
          <w:rFonts w:ascii="Palatino Linotype" w:hAnsi="Palatino Linotype" w:cs="Arial"/>
          <w:sz w:val="24"/>
          <w:szCs w:val="24"/>
        </w:rPr>
        <w:t xml:space="preserve"> </w:t>
      </w:r>
      <w:r w:rsidRPr="00552846">
        <w:rPr>
          <w:rFonts w:ascii="Palatino Linotype" w:hAnsi="Palatino Linotype" w:cs="Arial"/>
          <w:sz w:val="24"/>
          <w:szCs w:val="24"/>
        </w:rPr>
        <w:t>específica en cada recurso de revisión; es decir, no podemos establecer una</w:t>
      </w:r>
      <w:r>
        <w:rPr>
          <w:rFonts w:ascii="Palatino Linotype" w:hAnsi="Palatino Linotype" w:cs="Arial"/>
          <w:sz w:val="24"/>
          <w:szCs w:val="24"/>
        </w:rPr>
        <w:t xml:space="preserve"> </w:t>
      </w:r>
      <w:r w:rsidRPr="00552846">
        <w:rPr>
          <w:rFonts w:ascii="Palatino Linotype" w:hAnsi="Palatino Linotype" w:cs="Arial"/>
          <w:sz w:val="24"/>
          <w:szCs w:val="24"/>
        </w:rPr>
        <w:t>materia o un tema como objeto de derecho de acceso a la información, si de la</w:t>
      </w:r>
      <w:r>
        <w:rPr>
          <w:rFonts w:ascii="Palatino Linotype" w:hAnsi="Palatino Linotype" w:cs="Arial"/>
          <w:sz w:val="24"/>
          <w:szCs w:val="24"/>
        </w:rPr>
        <w:t xml:space="preserve"> </w:t>
      </w:r>
      <w:r w:rsidRPr="00552846">
        <w:rPr>
          <w:rFonts w:ascii="Palatino Linotype" w:hAnsi="Palatino Linotype" w:cs="Arial"/>
          <w:sz w:val="24"/>
          <w:szCs w:val="24"/>
        </w:rPr>
        <w:t>solicitud no se entiende o no se precisan temas o materias objetivas; por ello es</w:t>
      </w:r>
      <w:r>
        <w:rPr>
          <w:rFonts w:ascii="Palatino Linotype" w:hAnsi="Palatino Linotype" w:cs="Arial"/>
          <w:sz w:val="24"/>
          <w:szCs w:val="24"/>
        </w:rPr>
        <w:t xml:space="preserve"> </w:t>
      </w:r>
      <w:r w:rsidRPr="00552846">
        <w:rPr>
          <w:rFonts w:ascii="Palatino Linotype" w:hAnsi="Palatino Linotype" w:cs="Arial"/>
          <w:sz w:val="24"/>
          <w:szCs w:val="24"/>
        </w:rPr>
        <w:t>de notoria importancia el trabajo de interpretación que se le dé a las solicitudes de</w:t>
      </w:r>
      <w:r>
        <w:rPr>
          <w:rFonts w:ascii="Palatino Linotype" w:hAnsi="Palatino Linotype" w:cs="Arial"/>
          <w:sz w:val="24"/>
          <w:szCs w:val="24"/>
        </w:rPr>
        <w:t xml:space="preserve"> </w:t>
      </w:r>
      <w:r w:rsidRPr="00552846">
        <w:rPr>
          <w:rFonts w:ascii="Palatino Linotype" w:hAnsi="Palatino Linotype" w:cs="Arial"/>
          <w:sz w:val="24"/>
          <w:szCs w:val="24"/>
        </w:rPr>
        <w:t>información, ya que el sujeto obligado puede considerar una circunstancia en</w:t>
      </w:r>
      <w:r>
        <w:rPr>
          <w:rFonts w:ascii="Palatino Linotype" w:hAnsi="Palatino Linotype" w:cs="Arial"/>
          <w:sz w:val="24"/>
          <w:szCs w:val="24"/>
        </w:rPr>
        <w:t xml:space="preserve"> </w:t>
      </w:r>
      <w:r w:rsidRPr="00552846">
        <w:rPr>
          <w:rFonts w:ascii="Palatino Linotype" w:hAnsi="Palatino Linotype" w:cs="Arial"/>
          <w:sz w:val="24"/>
          <w:szCs w:val="24"/>
        </w:rPr>
        <w:t>particular diversa a la que el particular objetivamente requiere.</w:t>
      </w:r>
    </w:p>
    <w:p w14:paraId="49552707" w14:textId="77777777" w:rsidR="0012632E" w:rsidRDefault="0012632E" w:rsidP="0012632E">
      <w:pPr>
        <w:autoSpaceDE w:val="0"/>
        <w:autoSpaceDN w:val="0"/>
        <w:adjustRightInd w:val="0"/>
        <w:spacing w:line="360" w:lineRule="auto"/>
        <w:jc w:val="both"/>
        <w:rPr>
          <w:rFonts w:ascii="Palatino Linotype" w:hAnsi="Palatino Linotype" w:cs="Arial"/>
          <w:sz w:val="24"/>
          <w:szCs w:val="24"/>
        </w:rPr>
      </w:pPr>
      <w:r w:rsidRPr="004B3753">
        <w:rPr>
          <w:rFonts w:ascii="Palatino Linotype" w:hAnsi="Palatino Linotype" w:cs="Arial"/>
          <w:sz w:val="24"/>
          <w:szCs w:val="24"/>
        </w:rPr>
        <w:lastRenderedPageBreak/>
        <w:t xml:space="preserve">Ya que el planteamiento del problema es de toral importancia, a efecto de determinar la intención o voluntad </w:t>
      </w:r>
      <w:r>
        <w:rPr>
          <w:rFonts w:ascii="Palatino Linotype" w:hAnsi="Palatino Linotype" w:cs="Arial"/>
          <w:sz w:val="24"/>
          <w:szCs w:val="24"/>
        </w:rPr>
        <w:t>del</w:t>
      </w:r>
      <w:r>
        <w:rPr>
          <w:rFonts w:ascii="Palatino Linotype" w:hAnsi="Palatino Linotype" w:cs="Arial"/>
          <w:b/>
          <w:sz w:val="24"/>
          <w:szCs w:val="24"/>
        </w:rPr>
        <w:t xml:space="preserve"> </w:t>
      </w:r>
      <w:r w:rsidRPr="004B3753">
        <w:rPr>
          <w:rFonts w:ascii="Palatino Linotype" w:hAnsi="Palatino Linotype" w:cs="Arial"/>
          <w:b/>
          <w:sz w:val="24"/>
          <w:szCs w:val="24"/>
        </w:rPr>
        <w:t>Recurrente</w:t>
      </w:r>
      <w:r w:rsidRPr="004B3753">
        <w:rPr>
          <w:rFonts w:ascii="Palatino Linotype" w:hAnsi="Palatino Linotype" w:cs="Arial"/>
          <w:sz w:val="24"/>
          <w:szCs w:val="24"/>
        </w:rPr>
        <w:t xml:space="preserve"> a la</w:t>
      </w:r>
      <w:r>
        <w:rPr>
          <w:rFonts w:ascii="Palatino Linotype" w:hAnsi="Palatino Linotype" w:cs="Arial"/>
          <w:sz w:val="24"/>
          <w:szCs w:val="24"/>
        </w:rPr>
        <w:t xml:space="preserve"> luz de la interpretación de la solicitud</w:t>
      </w:r>
      <w:r w:rsidRPr="004B3753">
        <w:rPr>
          <w:rFonts w:ascii="Palatino Linotype" w:hAnsi="Palatino Linotype" w:cs="Arial"/>
          <w:sz w:val="24"/>
          <w:szCs w:val="24"/>
        </w:rPr>
        <w:t xml:space="preserve"> de información, y que puede genera</w:t>
      </w:r>
      <w:r>
        <w:rPr>
          <w:rFonts w:ascii="Palatino Linotype" w:hAnsi="Palatino Linotype" w:cs="Arial"/>
          <w:sz w:val="24"/>
          <w:szCs w:val="24"/>
        </w:rPr>
        <w:t xml:space="preserve">r de forma objetiva y material </w:t>
      </w:r>
      <w:r w:rsidRPr="009A18AC">
        <w:rPr>
          <w:rFonts w:ascii="Palatino Linotype" w:hAnsi="Palatino Linotype" w:cs="Arial"/>
          <w:b/>
          <w:sz w:val="24"/>
          <w:szCs w:val="24"/>
        </w:rPr>
        <w:t>El Sujeto Obligado</w:t>
      </w:r>
      <w:r w:rsidRPr="004B3753">
        <w:rPr>
          <w:rFonts w:ascii="Palatino Linotype" w:hAnsi="Palatino Linotype" w:cs="Arial"/>
          <w:sz w:val="24"/>
          <w:szCs w:val="24"/>
        </w:rPr>
        <w:t xml:space="preserve"> que se relacione con esa intención, respecto del presente asunto se realiza a continuación.</w:t>
      </w:r>
    </w:p>
    <w:p w14:paraId="62C70CCF" w14:textId="45793E16" w:rsidR="0012632E" w:rsidRPr="006E260F" w:rsidRDefault="0012632E" w:rsidP="0012632E">
      <w:pPr>
        <w:autoSpaceDE w:val="0"/>
        <w:autoSpaceDN w:val="0"/>
        <w:adjustRightInd w:val="0"/>
        <w:spacing w:before="240" w:line="360" w:lineRule="auto"/>
        <w:jc w:val="both"/>
        <w:rPr>
          <w:rFonts w:ascii="Palatino Linotype" w:hAnsi="Palatino Linotype" w:cs="Arial"/>
          <w:sz w:val="24"/>
          <w:szCs w:val="24"/>
        </w:rPr>
      </w:pPr>
      <w:r w:rsidRPr="008028E9">
        <w:rPr>
          <w:rFonts w:ascii="Palatino Linotype" w:hAnsi="Palatino Linotype" w:cs="Arial"/>
          <w:sz w:val="24"/>
          <w:szCs w:val="24"/>
        </w:rPr>
        <w:t>En una aproximación inicial</w:t>
      </w:r>
      <w:r>
        <w:rPr>
          <w:rFonts w:ascii="Palatino Linotype" w:hAnsi="Palatino Linotype" w:cs="Arial"/>
          <w:sz w:val="24"/>
          <w:szCs w:val="24"/>
        </w:rPr>
        <w:t xml:space="preserve">, con relación a la solicitud de información </w:t>
      </w:r>
      <w:r>
        <w:rPr>
          <w:rFonts w:ascii="Palatino Linotype" w:hAnsi="Palatino Linotype" w:cs="Arial"/>
          <w:b/>
          <w:bCs/>
          <w:sz w:val="24"/>
          <w:szCs w:val="24"/>
        </w:rPr>
        <w:t xml:space="preserve">00004/COCOTIT/IP/2025, </w:t>
      </w:r>
      <w:r>
        <w:rPr>
          <w:rFonts w:ascii="Palatino Linotype" w:hAnsi="Palatino Linotype" w:cs="Arial"/>
          <w:sz w:val="24"/>
          <w:szCs w:val="24"/>
        </w:rPr>
        <w:t xml:space="preserve">se desprenden las siguientes consideraciones: </w:t>
      </w:r>
    </w:p>
    <w:p w14:paraId="0943562A" w14:textId="77777777" w:rsidR="0012632E" w:rsidRPr="00B7280E" w:rsidRDefault="0012632E" w:rsidP="002A5C42">
      <w:pPr>
        <w:pStyle w:val="Prrafodelista"/>
        <w:numPr>
          <w:ilvl w:val="0"/>
          <w:numId w:val="1"/>
        </w:numPr>
        <w:autoSpaceDE w:val="0"/>
        <w:autoSpaceDN w:val="0"/>
        <w:adjustRightInd w:val="0"/>
        <w:spacing w:before="240" w:line="360" w:lineRule="auto"/>
        <w:jc w:val="both"/>
        <w:rPr>
          <w:rFonts w:ascii="Palatino Linotype" w:hAnsi="Palatino Linotype" w:cs="Arial"/>
        </w:rPr>
      </w:pPr>
      <w:r>
        <w:rPr>
          <w:rFonts w:ascii="Palatino Linotype" w:hAnsi="Palatino Linotype" w:cs="Arial"/>
        </w:rPr>
        <w:t xml:space="preserve">Que el derecho de acceso a la información pública estriba en la prerrogativa de </w:t>
      </w:r>
      <w:r w:rsidRPr="00511C91">
        <w:rPr>
          <w:rFonts w:ascii="Palatino Linotype" w:hAnsi="Palatino Linotype" w:cs="Arial"/>
        </w:rPr>
        <w:t xml:space="preserve">carácter constitucional que reconoce la potestad de los ciudadanos para solicitar soportes documentales generados, poseídos o administrados por los </w:t>
      </w:r>
      <w:r w:rsidRPr="00511C91">
        <w:rPr>
          <w:rFonts w:ascii="Palatino Linotype" w:hAnsi="Palatino Linotype" w:cs="Arial"/>
          <w:b/>
          <w:bCs/>
        </w:rPr>
        <w:t>Sujetos Obligados.</w:t>
      </w:r>
      <w:r>
        <w:rPr>
          <w:rFonts w:ascii="Palatino Linotype" w:hAnsi="Palatino Linotype" w:cs="Arial"/>
          <w:b/>
          <w:bCs/>
        </w:rPr>
        <w:t xml:space="preserve"> </w:t>
      </w:r>
    </w:p>
    <w:p w14:paraId="4D017339" w14:textId="4BC33FFF" w:rsidR="0012632E" w:rsidRPr="0012632E" w:rsidRDefault="0012632E" w:rsidP="002A5C42">
      <w:pPr>
        <w:pStyle w:val="Prrafodelista"/>
        <w:numPr>
          <w:ilvl w:val="0"/>
          <w:numId w:val="1"/>
        </w:numPr>
        <w:autoSpaceDE w:val="0"/>
        <w:autoSpaceDN w:val="0"/>
        <w:adjustRightInd w:val="0"/>
        <w:spacing w:before="240" w:line="360" w:lineRule="auto"/>
        <w:jc w:val="both"/>
        <w:rPr>
          <w:rFonts w:ascii="Palatino Linotype" w:hAnsi="Palatino Linotype" w:cs="Arial"/>
        </w:rPr>
      </w:pPr>
      <w:r>
        <w:rPr>
          <w:rFonts w:ascii="Palatino Linotype" w:hAnsi="Palatino Linotype" w:cs="Arial"/>
        </w:rPr>
        <w:t xml:space="preserve">Que mediante la solicitud de información </w:t>
      </w:r>
      <w:r>
        <w:rPr>
          <w:rFonts w:ascii="Palatino Linotype" w:hAnsi="Palatino Linotype" w:cs="Arial"/>
          <w:b/>
          <w:bCs/>
        </w:rPr>
        <w:t xml:space="preserve">00004/COCOTIT/IP/2025 </w:t>
      </w:r>
      <w:r>
        <w:rPr>
          <w:rFonts w:ascii="Palatino Linotype" w:hAnsi="Palatino Linotype" w:cs="Arial"/>
        </w:rPr>
        <w:t xml:space="preserve">no fue señalado un parámetro de inicio y conclusión para efectos de búsqueda de la información, luego entonces, la temporalidad debe de ser fijada a la fecha en que se ejerció el derecho de acceso a la información pública, es decir, al trece de enero de dos mil veinticinco. </w:t>
      </w:r>
    </w:p>
    <w:p w14:paraId="28D0E020" w14:textId="77777777" w:rsidR="0012632E" w:rsidRDefault="0012632E" w:rsidP="0012632E">
      <w:pPr>
        <w:pStyle w:val="Prrafodelista"/>
        <w:autoSpaceDE w:val="0"/>
        <w:autoSpaceDN w:val="0"/>
        <w:adjustRightInd w:val="0"/>
        <w:spacing w:line="360" w:lineRule="auto"/>
        <w:ind w:left="0"/>
        <w:jc w:val="both"/>
      </w:pPr>
    </w:p>
    <w:p w14:paraId="7032F7F9" w14:textId="77777777" w:rsidR="0012632E" w:rsidRPr="0051062B" w:rsidRDefault="0012632E" w:rsidP="0012632E">
      <w:pPr>
        <w:spacing w:before="240" w:line="360" w:lineRule="auto"/>
        <w:jc w:val="both"/>
        <w:rPr>
          <w:rFonts w:ascii="Palatino Linotype" w:hAnsi="Palatino Linotype"/>
          <w:sz w:val="24"/>
          <w:szCs w:val="24"/>
        </w:rPr>
      </w:pPr>
      <w:r w:rsidRPr="00A44FBE">
        <w:rPr>
          <w:rFonts w:ascii="Palatino Linotype" w:hAnsi="Palatino Linotype"/>
          <w:sz w:val="24"/>
          <w:szCs w:val="24"/>
        </w:rPr>
        <w:t xml:space="preserve">Dichas precisiones, con </w:t>
      </w:r>
      <w:r>
        <w:rPr>
          <w:rFonts w:ascii="Palatino Linotype" w:hAnsi="Palatino Linotype"/>
          <w:sz w:val="24"/>
          <w:szCs w:val="24"/>
        </w:rPr>
        <w:tab/>
      </w:r>
      <w:r w:rsidRPr="00A44FBE">
        <w:rPr>
          <w:rFonts w:ascii="Palatino Linotype" w:hAnsi="Palatino Linotype"/>
          <w:sz w:val="24"/>
          <w:szCs w:val="24"/>
        </w:rPr>
        <w:t xml:space="preserve">fundamento </w:t>
      </w:r>
      <w:r w:rsidRPr="0051062B">
        <w:rPr>
          <w:rFonts w:ascii="Palatino Linotype" w:hAnsi="Palatino Linotype"/>
          <w:sz w:val="24"/>
          <w:szCs w:val="24"/>
        </w:rPr>
        <w:t xml:space="preserve">en los artículos 13 y 181 cuarto párrafo de la Ley en materia, los cuales a la letra rezan: </w:t>
      </w:r>
    </w:p>
    <w:p w14:paraId="6E600F2E" w14:textId="77777777" w:rsidR="0012632E" w:rsidRPr="0051062B" w:rsidRDefault="0012632E" w:rsidP="0012632E">
      <w:pPr>
        <w:pStyle w:val="Citas"/>
      </w:pPr>
      <w:r w:rsidRPr="0051062B">
        <w:rPr>
          <w:b/>
          <w:bCs/>
        </w:rPr>
        <w:t xml:space="preserve">“Artículo 13. </w:t>
      </w:r>
      <w:r w:rsidRPr="0051062B">
        <w:t>El Instituto, en el ámbito de sus atribuciones, deberá suplir cualquier deficiencia para garantizar el ejercicio del derecho de acceso a la información.</w:t>
      </w:r>
    </w:p>
    <w:p w14:paraId="76333E23" w14:textId="77777777" w:rsidR="0012632E" w:rsidRPr="0051062B" w:rsidRDefault="0012632E" w:rsidP="0012632E">
      <w:pPr>
        <w:pStyle w:val="Citas"/>
        <w:rPr>
          <w:b/>
        </w:rPr>
      </w:pPr>
      <w:r w:rsidRPr="0051062B">
        <w:rPr>
          <w:b/>
        </w:rPr>
        <w:t xml:space="preserve">Artículo 181. … </w:t>
      </w:r>
    </w:p>
    <w:p w14:paraId="26E3AA3F" w14:textId="77777777" w:rsidR="0012632E" w:rsidRDefault="0012632E" w:rsidP="0012632E">
      <w:pPr>
        <w:pStyle w:val="Citas"/>
        <w:rPr>
          <w:b/>
        </w:rPr>
      </w:pPr>
      <w:r w:rsidRPr="0051062B">
        <w:lastRenderedPageBreak/>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51062B">
        <w:rPr>
          <w:b/>
        </w:rPr>
        <w:t>[Sic]</w:t>
      </w:r>
    </w:p>
    <w:p w14:paraId="0706EB29" w14:textId="77777777" w:rsidR="0012632E" w:rsidRDefault="0012632E" w:rsidP="0012632E">
      <w:pPr>
        <w:autoSpaceDE w:val="0"/>
        <w:autoSpaceDN w:val="0"/>
        <w:adjustRightInd w:val="0"/>
        <w:spacing w:line="360" w:lineRule="auto"/>
        <w:jc w:val="both"/>
        <w:rPr>
          <w:rFonts w:ascii="Palatino Linotype" w:hAnsi="Palatino Linotype" w:cs="Arial"/>
        </w:rPr>
      </w:pPr>
    </w:p>
    <w:p w14:paraId="2F78472E" w14:textId="77777777" w:rsidR="0012632E" w:rsidRDefault="0012632E" w:rsidP="0012632E">
      <w:pPr>
        <w:spacing w:before="240" w:line="360" w:lineRule="auto"/>
        <w:jc w:val="both"/>
        <w:rPr>
          <w:rFonts w:ascii="Palatino Linotype" w:hAnsi="Palatino Linotype"/>
          <w:sz w:val="24"/>
          <w:szCs w:val="24"/>
        </w:rPr>
      </w:pPr>
      <w:r>
        <w:rPr>
          <w:rFonts w:ascii="Palatino Linotype" w:hAnsi="Palatino Linotype"/>
          <w:sz w:val="24"/>
          <w:szCs w:val="24"/>
        </w:rPr>
        <w:t xml:space="preserve">Bajo estas líneas argumentativas, al retomar y delimitar los requerimientos formulados por el ahora </w:t>
      </w:r>
      <w:r>
        <w:rPr>
          <w:rFonts w:ascii="Palatino Linotype" w:hAnsi="Palatino Linotype"/>
          <w:b/>
          <w:bCs/>
          <w:sz w:val="24"/>
          <w:szCs w:val="24"/>
        </w:rPr>
        <w:t xml:space="preserve">Recurrente, </w:t>
      </w:r>
      <w:r>
        <w:rPr>
          <w:rFonts w:ascii="Palatino Linotype" w:hAnsi="Palatino Linotype"/>
          <w:sz w:val="24"/>
          <w:szCs w:val="24"/>
        </w:rPr>
        <w:t xml:space="preserve">de manera objetiva se precisa que versa en conocer la siguiente información: </w:t>
      </w:r>
    </w:p>
    <w:p w14:paraId="344F8DE6" w14:textId="03017C7C" w:rsidR="0012632E" w:rsidRPr="0012632E" w:rsidRDefault="0012632E" w:rsidP="002A5C42">
      <w:pPr>
        <w:pStyle w:val="Prrafodelista"/>
        <w:numPr>
          <w:ilvl w:val="0"/>
          <w:numId w:val="2"/>
        </w:numPr>
        <w:autoSpaceDE w:val="0"/>
        <w:autoSpaceDN w:val="0"/>
        <w:adjustRightInd w:val="0"/>
        <w:spacing w:line="360" w:lineRule="auto"/>
        <w:jc w:val="both"/>
        <w:rPr>
          <w:rFonts w:ascii="Palatino Linotype" w:hAnsi="Palatino Linotype" w:cs="Arial"/>
        </w:rPr>
      </w:pPr>
      <w:r>
        <w:rPr>
          <w:rFonts w:ascii="Palatino Linotype" w:hAnsi="Palatino Linotype" w:cs="Arial"/>
          <w:lang w:val="es-MX"/>
        </w:rPr>
        <w:t xml:space="preserve">Curriculum vitae del Secretario de Ayuntamiento, adscrito al trece de enero de dos mil veinticinco. </w:t>
      </w:r>
    </w:p>
    <w:p w14:paraId="137CC381" w14:textId="77777777" w:rsidR="0012632E" w:rsidRDefault="0012632E" w:rsidP="0012632E">
      <w:pPr>
        <w:autoSpaceDE w:val="0"/>
        <w:autoSpaceDN w:val="0"/>
        <w:adjustRightInd w:val="0"/>
        <w:spacing w:line="360" w:lineRule="auto"/>
        <w:jc w:val="both"/>
        <w:rPr>
          <w:rFonts w:ascii="Palatino Linotype" w:hAnsi="Palatino Linotype" w:cs="Arial"/>
        </w:rPr>
      </w:pPr>
    </w:p>
    <w:p w14:paraId="0893290F" w14:textId="61CE39AC" w:rsidR="0012632E" w:rsidRDefault="0012632E" w:rsidP="0012632E">
      <w:pPr>
        <w:autoSpaceDE w:val="0"/>
        <w:autoSpaceDN w:val="0"/>
        <w:adjustRightInd w:val="0"/>
        <w:spacing w:line="360" w:lineRule="auto"/>
        <w:jc w:val="both"/>
        <w:rPr>
          <w:rFonts w:ascii="Palatino Linotype" w:hAnsi="Palatino Linotype"/>
          <w:b/>
          <w:bCs/>
          <w:sz w:val="24"/>
          <w:szCs w:val="24"/>
        </w:rPr>
      </w:pPr>
      <w:r>
        <w:rPr>
          <w:rFonts w:ascii="Palatino Linotype" w:hAnsi="Palatino Linotype"/>
          <w:sz w:val="24"/>
          <w:szCs w:val="24"/>
        </w:rPr>
        <w:t xml:space="preserve">Ahora bien, en alusión a los requerimientos formulados por el particular, a efecto de identificar las unidades administrativas competentes, resulta oportuno traer a colación las siguientes imágenes ilustrativas, correspondientes al organigrama del </w:t>
      </w:r>
      <w:r>
        <w:rPr>
          <w:rFonts w:ascii="Palatino Linotype" w:hAnsi="Palatino Linotype"/>
          <w:b/>
          <w:bCs/>
          <w:sz w:val="24"/>
          <w:szCs w:val="24"/>
        </w:rPr>
        <w:t>Sujeto Obligado:</w:t>
      </w:r>
    </w:p>
    <w:p w14:paraId="4A986C82" w14:textId="3F9941D9" w:rsidR="0012632E" w:rsidRDefault="001D486E" w:rsidP="0012632E">
      <w:pPr>
        <w:autoSpaceDE w:val="0"/>
        <w:autoSpaceDN w:val="0"/>
        <w:adjustRightInd w:val="0"/>
        <w:spacing w:line="360" w:lineRule="auto"/>
        <w:jc w:val="both"/>
        <w:rPr>
          <w:rFonts w:ascii="Palatino Linotype" w:hAnsi="Palatino Linotype"/>
          <w:b/>
          <w:bCs/>
          <w:sz w:val="24"/>
          <w:szCs w:val="24"/>
        </w:rPr>
      </w:pPr>
      <w:r>
        <w:rPr>
          <w:rFonts w:ascii="Palatino Linotype" w:hAnsi="Palatino Linotype"/>
          <w:b/>
          <w:bCs/>
          <w:noProof/>
          <w:sz w:val="24"/>
          <w:szCs w:val="24"/>
          <w:lang w:eastAsia="es-MX"/>
        </w:rPr>
        <mc:AlternateContent>
          <mc:Choice Requires="wps">
            <w:drawing>
              <wp:anchor distT="0" distB="0" distL="114300" distR="114300" simplePos="0" relativeHeight="251667456" behindDoc="0" locked="0" layoutInCell="1" allowOverlap="1" wp14:anchorId="757FE87D" wp14:editId="33486F97">
                <wp:simplePos x="0" y="0"/>
                <wp:positionH relativeFrom="column">
                  <wp:posOffset>17145</wp:posOffset>
                </wp:positionH>
                <wp:positionV relativeFrom="paragraph">
                  <wp:posOffset>34925</wp:posOffset>
                </wp:positionV>
                <wp:extent cx="5920740" cy="2575560"/>
                <wp:effectExtent l="0" t="0" r="22860" b="34290"/>
                <wp:wrapNone/>
                <wp:docPr id="2090961571" name="Straight Connector 5"/>
                <wp:cNvGraphicFramePr/>
                <a:graphic xmlns:a="http://schemas.openxmlformats.org/drawingml/2006/main">
                  <a:graphicData uri="http://schemas.microsoft.com/office/word/2010/wordprocessingShape">
                    <wps:wsp>
                      <wps:cNvCnPr/>
                      <wps:spPr>
                        <a:xfrm>
                          <a:off x="0" y="0"/>
                          <a:ext cx="5920740" cy="25755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9875B8"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35pt,2.75pt" to="467.55pt,2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" strokecolor="#5b9bd5 [3204]" strokeweight=".5pt">
                <v:stroke joinstyle="miter"/>
              </v:line>
            </w:pict>
          </mc:Fallback>
        </mc:AlternateContent>
      </w:r>
    </w:p>
    <w:p w14:paraId="6F175361" w14:textId="77777777" w:rsidR="0012632E" w:rsidRDefault="0012632E" w:rsidP="0012632E">
      <w:pPr>
        <w:autoSpaceDE w:val="0"/>
        <w:autoSpaceDN w:val="0"/>
        <w:adjustRightInd w:val="0"/>
        <w:spacing w:line="360" w:lineRule="auto"/>
        <w:jc w:val="both"/>
        <w:rPr>
          <w:rFonts w:ascii="Palatino Linotype" w:hAnsi="Palatino Linotype"/>
          <w:b/>
          <w:bCs/>
          <w:sz w:val="24"/>
          <w:szCs w:val="24"/>
        </w:rPr>
      </w:pPr>
    </w:p>
    <w:p w14:paraId="697EAB9F" w14:textId="77777777" w:rsidR="0012632E" w:rsidRDefault="0012632E" w:rsidP="0012632E">
      <w:pPr>
        <w:autoSpaceDE w:val="0"/>
        <w:autoSpaceDN w:val="0"/>
        <w:adjustRightInd w:val="0"/>
        <w:spacing w:line="360" w:lineRule="auto"/>
        <w:jc w:val="both"/>
        <w:rPr>
          <w:rFonts w:ascii="Palatino Linotype" w:hAnsi="Palatino Linotype"/>
          <w:b/>
          <w:bCs/>
          <w:sz w:val="24"/>
          <w:szCs w:val="24"/>
        </w:rPr>
      </w:pPr>
    </w:p>
    <w:p w14:paraId="5BDFC7AE" w14:textId="77777777" w:rsidR="0012632E" w:rsidRDefault="0012632E" w:rsidP="0012632E">
      <w:pPr>
        <w:autoSpaceDE w:val="0"/>
        <w:autoSpaceDN w:val="0"/>
        <w:adjustRightInd w:val="0"/>
        <w:spacing w:line="360" w:lineRule="auto"/>
        <w:jc w:val="both"/>
        <w:rPr>
          <w:rFonts w:ascii="Palatino Linotype" w:hAnsi="Palatino Linotype"/>
          <w:b/>
          <w:bCs/>
          <w:sz w:val="24"/>
          <w:szCs w:val="24"/>
        </w:rPr>
      </w:pPr>
    </w:p>
    <w:p w14:paraId="1035E573" w14:textId="77777777" w:rsidR="0012632E" w:rsidRDefault="0012632E" w:rsidP="0012632E">
      <w:pPr>
        <w:autoSpaceDE w:val="0"/>
        <w:autoSpaceDN w:val="0"/>
        <w:adjustRightInd w:val="0"/>
        <w:spacing w:line="360" w:lineRule="auto"/>
        <w:jc w:val="both"/>
        <w:rPr>
          <w:rFonts w:ascii="Palatino Linotype" w:hAnsi="Palatino Linotype"/>
          <w:b/>
          <w:bCs/>
          <w:sz w:val="24"/>
          <w:szCs w:val="24"/>
        </w:rPr>
      </w:pPr>
    </w:p>
    <w:p w14:paraId="48BD8DA9" w14:textId="77777777" w:rsidR="0012632E" w:rsidRDefault="0012632E" w:rsidP="0012632E">
      <w:pPr>
        <w:autoSpaceDE w:val="0"/>
        <w:autoSpaceDN w:val="0"/>
        <w:adjustRightInd w:val="0"/>
        <w:spacing w:line="360" w:lineRule="auto"/>
        <w:jc w:val="both"/>
        <w:rPr>
          <w:rFonts w:ascii="Palatino Linotype" w:hAnsi="Palatino Linotype"/>
          <w:b/>
          <w:bCs/>
          <w:sz w:val="24"/>
          <w:szCs w:val="24"/>
        </w:rPr>
      </w:pPr>
    </w:p>
    <w:p w14:paraId="63EAD954" w14:textId="0A86447F" w:rsidR="0012632E" w:rsidRDefault="00811532" w:rsidP="0012632E">
      <w:pPr>
        <w:autoSpaceDE w:val="0"/>
        <w:autoSpaceDN w:val="0"/>
        <w:adjustRightInd w:val="0"/>
        <w:spacing w:line="360" w:lineRule="auto"/>
        <w:jc w:val="both"/>
        <w:rPr>
          <w:rFonts w:ascii="Palatino Linotype" w:hAnsi="Palatino Linotype"/>
          <w:b/>
          <w:bCs/>
          <w:sz w:val="24"/>
          <w:szCs w:val="24"/>
        </w:rPr>
      </w:pPr>
      <w:r>
        <w:rPr>
          <w:rFonts w:ascii="Palatino Linotype" w:hAnsi="Palatino Linotype" w:cs="Arial"/>
          <w:noProof/>
          <w:lang w:eastAsia="es-MX"/>
        </w:rPr>
        <w:lastRenderedPageBreak/>
        <mc:AlternateContent>
          <mc:Choice Requires="wps">
            <w:drawing>
              <wp:anchor distT="0" distB="0" distL="114300" distR="114300" simplePos="0" relativeHeight="251663360" behindDoc="0" locked="0" layoutInCell="1" allowOverlap="1" wp14:anchorId="5BFE7E86" wp14:editId="2DDFEF4A">
                <wp:simplePos x="0" y="0"/>
                <wp:positionH relativeFrom="column">
                  <wp:posOffset>862965</wp:posOffset>
                </wp:positionH>
                <wp:positionV relativeFrom="paragraph">
                  <wp:posOffset>5796915</wp:posOffset>
                </wp:positionV>
                <wp:extent cx="3086100" cy="579120"/>
                <wp:effectExtent l="0" t="0" r="19050" b="11430"/>
                <wp:wrapNone/>
                <wp:docPr id="280073764" name="Rectangle 3"/>
                <wp:cNvGraphicFramePr/>
                <a:graphic xmlns:a="http://schemas.openxmlformats.org/drawingml/2006/main">
                  <a:graphicData uri="http://schemas.microsoft.com/office/word/2010/wordprocessingShape">
                    <wps:wsp>
                      <wps:cNvSpPr/>
                      <wps:spPr>
                        <a:xfrm>
                          <a:off x="0" y="0"/>
                          <a:ext cx="3086100" cy="57912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CCDFD5" id="Rectangle 3" o:spid="_x0000_s1026" style="position:absolute;margin-left:67.95pt;margin-top:456.45pt;width:243pt;height:45.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" filled="f" strokecolor="red" strokeweight="1pt"/>
            </w:pict>
          </mc:Fallback>
        </mc:AlternateContent>
      </w:r>
      <w:r w:rsidRPr="00811532">
        <w:rPr>
          <w:rFonts w:ascii="Palatino Linotype" w:hAnsi="Palatino Linotype" w:cs="Arial"/>
          <w:noProof/>
          <w:lang w:eastAsia="es-MX"/>
        </w:rPr>
        <w:drawing>
          <wp:anchor distT="0" distB="0" distL="114300" distR="114300" simplePos="0" relativeHeight="251662336" behindDoc="0" locked="0" layoutInCell="1" allowOverlap="1" wp14:anchorId="532B8883" wp14:editId="4C825236">
            <wp:simplePos x="0" y="0"/>
            <wp:positionH relativeFrom="page">
              <wp:align>center</wp:align>
            </wp:positionH>
            <wp:positionV relativeFrom="paragraph">
              <wp:posOffset>3930015</wp:posOffset>
            </wp:positionV>
            <wp:extent cx="5760720" cy="3536315"/>
            <wp:effectExtent l="19050" t="19050" r="11430" b="26035"/>
            <wp:wrapThrough wrapText="bothSides">
              <wp:wrapPolygon edited="0">
                <wp:start x="-71" y="-116"/>
                <wp:lineTo x="-71" y="21643"/>
                <wp:lineTo x="21571" y="21643"/>
                <wp:lineTo x="21571" y="-116"/>
                <wp:lineTo x="-71" y="-116"/>
              </wp:wrapPolygon>
            </wp:wrapThrough>
            <wp:docPr id="168668027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680277" name="Picture 1" descr="A screenshot of a computer&#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53631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12632E">
        <w:rPr>
          <w:rFonts w:ascii="Palatino Linotype" w:hAnsi="Palatino Linotype"/>
          <w:b/>
          <w:bCs/>
          <w:noProof/>
          <w:sz w:val="24"/>
          <w:szCs w:val="24"/>
          <w:lang w:eastAsia="es-MX"/>
        </w:rPr>
        <w:drawing>
          <wp:anchor distT="0" distB="0" distL="114300" distR="114300" simplePos="0" relativeHeight="251661312" behindDoc="0" locked="0" layoutInCell="1" allowOverlap="1" wp14:anchorId="74A409FB" wp14:editId="7B718182">
            <wp:simplePos x="0" y="0"/>
            <wp:positionH relativeFrom="page">
              <wp:align>center</wp:align>
            </wp:positionH>
            <wp:positionV relativeFrom="paragraph">
              <wp:posOffset>19050</wp:posOffset>
            </wp:positionV>
            <wp:extent cx="5760720" cy="3536315"/>
            <wp:effectExtent l="19050" t="19050" r="11430" b="26035"/>
            <wp:wrapThrough wrapText="bothSides">
              <wp:wrapPolygon edited="0">
                <wp:start x="-71" y="-116"/>
                <wp:lineTo x="-71" y="21643"/>
                <wp:lineTo x="21571" y="21643"/>
                <wp:lineTo x="21571" y="-116"/>
                <wp:lineTo x="-71" y="-116"/>
              </wp:wrapPolygon>
            </wp:wrapThrough>
            <wp:docPr id="144819002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190022" name="Picture 1" descr="A screenshot of a computer&#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53631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4A9CC8C1" w14:textId="4298345F" w:rsidR="00811532" w:rsidRDefault="00811532" w:rsidP="00811532">
      <w:pPr>
        <w:spacing w:before="240" w:line="360" w:lineRule="auto"/>
        <w:jc w:val="both"/>
        <w:rPr>
          <w:rFonts w:ascii="Palatino Linotype" w:hAnsi="Palatino Linotype"/>
          <w:sz w:val="24"/>
          <w:szCs w:val="24"/>
        </w:rPr>
      </w:pPr>
      <w:r w:rsidRPr="00B86B44">
        <w:rPr>
          <w:rFonts w:ascii="Palatino Linotype" w:hAnsi="Palatino Linotype"/>
          <w:sz w:val="24"/>
          <w:szCs w:val="24"/>
        </w:rPr>
        <w:lastRenderedPageBreak/>
        <w:t xml:space="preserve">De lo expuesto con anterioridad, se desprende que </w:t>
      </w:r>
      <w:r w:rsidRPr="00B86B44">
        <w:rPr>
          <w:rFonts w:ascii="Palatino Linotype" w:hAnsi="Palatino Linotype"/>
          <w:b/>
          <w:sz w:val="24"/>
          <w:szCs w:val="24"/>
        </w:rPr>
        <w:t xml:space="preserve">El Sujeto Obligado </w:t>
      </w:r>
      <w:r w:rsidRPr="00B86B44">
        <w:rPr>
          <w:rFonts w:ascii="Palatino Linotype" w:hAnsi="Palatino Linotype"/>
          <w:sz w:val="24"/>
          <w:szCs w:val="24"/>
        </w:rPr>
        <w:t xml:space="preserve">se auxilia de diversas Direcciones, Subdirecciones, Departamentos y Unidades Administrativas para cumplir con sus fines y objetivos, resultando de nuestro más amplio interés la </w:t>
      </w:r>
      <w:r>
        <w:rPr>
          <w:rFonts w:ascii="Palatino Linotype" w:hAnsi="Palatino Linotype"/>
          <w:sz w:val="24"/>
          <w:szCs w:val="24"/>
        </w:rPr>
        <w:t>Tesorería municipal, así como la Coordinación de Administración y Desarrollo de Personal.</w:t>
      </w:r>
    </w:p>
    <w:p w14:paraId="31968F36" w14:textId="77BB9316" w:rsidR="00811532" w:rsidRDefault="00811532" w:rsidP="00811532">
      <w:pPr>
        <w:spacing w:before="240" w:line="360" w:lineRule="auto"/>
        <w:jc w:val="both"/>
        <w:rPr>
          <w:rFonts w:ascii="Palatino Linotype" w:hAnsi="Palatino Linotype"/>
          <w:iCs/>
          <w:sz w:val="24"/>
          <w:szCs w:val="24"/>
        </w:rPr>
      </w:pPr>
      <w:r w:rsidRPr="00F551DE">
        <w:rPr>
          <w:rFonts w:ascii="Palatino Linotype" w:hAnsi="Palatino Linotype"/>
          <w:iCs/>
          <w:sz w:val="24"/>
          <w:szCs w:val="24"/>
        </w:rPr>
        <w:t xml:space="preserve">De manera complementaria, a efecto de ilustrar la esfera competencial de las unidades administrativas en cita, resulta oportuno traer </w:t>
      </w:r>
      <w:r>
        <w:rPr>
          <w:rFonts w:ascii="Palatino Linotype" w:hAnsi="Palatino Linotype"/>
          <w:iCs/>
          <w:sz w:val="24"/>
          <w:szCs w:val="24"/>
        </w:rPr>
        <w:t>artículos 51 y 52 del Bando Municipal de Cocotitlán, así como el apartado 9 “Administración y desarrollo de personal” del Manual de Organización de la Tesorería Municipal de Cocotitlán, porciones normativas que disponen a la literalidad lo siguiente:</w:t>
      </w:r>
    </w:p>
    <w:p w14:paraId="37B049FD" w14:textId="0537148B" w:rsidR="00811532" w:rsidRPr="00811532" w:rsidRDefault="00811532" w:rsidP="00811532">
      <w:pPr>
        <w:pStyle w:val="Citas"/>
        <w:jc w:val="center"/>
        <w:rPr>
          <w:b/>
          <w:bCs/>
          <w:i w:val="0"/>
          <w:iCs/>
          <w:sz w:val="24"/>
          <w:szCs w:val="24"/>
        </w:rPr>
      </w:pPr>
      <w:r w:rsidRPr="00811532">
        <w:rPr>
          <w:b/>
          <w:bCs/>
          <w:i w:val="0"/>
          <w:iCs/>
          <w:sz w:val="24"/>
          <w:szCs w:val="24"/>
        </w:rPr>
        <w:t>BANDO MUNICIPAL DE COCOTITLÁN</w:t>
      </w:r>
    </w:p>
    <w:p w14:paraId="3F24487E" w14:textId="77777777" w:rsidR="00811532" w:rsidRDefault="00811532" w:rsidP="00811532">
      <w:pPr>
        <w:pStyle w:val="Citas"/>
      </w:pPr>
      <w:r>
        <w:t>“</w:t>
      </w:r>
      <w:r w:rsidRPr="00811532">
        <w:t xml:space="preserve">Artículo 51. La Tesorería Municipal tendrá las atribuciones contenidas en el Título IV, Régimen Administrativo en su Capítulo Segundo de la Ley Orgánica Municipal del Estado de México; del Código Financiero del Estado de México y demás ordenamientos relativos en la materia. </w:t>
      </w:r>
    </w:p>
    <w:p w14:paraId="073A89B9" w14:textId="77777777" w:rsidR="00811532" w:rsidRDefault="00811532" w:rsidP="00811532">
      <w:pPr>
        <w:pStyle w:val="Citas"/>
      </w:pPr>
      <w:r w:rsidRPr="00811532">
        <w:t xml:space="preserve">Artículo 52. La Tesorería Municipal tendrá a su cargo las siguientes áreas: </w:t>
      </w:r>
    </w:p>
    <w:p w14:paraId="15350A06" w14:textId="77777777" w:rsidR="00811532" w:rsidRDefault="00811532" w:rsidP="00811532">
      <w:pPr>
        <w:pStyle w:val="Citas"/>
      </w:pPr>
      <w:r w:rsidRPr="00811532">
        <w:t>I. Departamento de Catastro Municipal;</w:t>
      </w:r>
    </w:p>
    <w:p w14:paraId="66E7EA2C" w14:textId="77777777" w:rsidR="00811532" w:rsidRDefault="00811532" w:rsidP="00811532">
      <w:pPr>
        <w:pStyle w:val="Citas"/>
      </w:pPr>
      <w:r w:rsidRPr="00811532">
        <w:t xml:space="preserve"> II. Jefatura de Ingresos; </w:t>
      </w:r>
    </w:p>
    <w:p w14:paraId="6F456707" w14:textId="77777777" w:rsidR="00811532" w:rsidRDefault="00811532" w:rsidP="00811532">
      <w:pPr>
        <w:pStyle w:val="Citas"/>
      </w:pPr>
      <w:r w:rsidRPr="00811532">
        <w:t xml:space="preserve">III. Jefatura de Egresos; y </w:t>
      </w:r>
    </w:p>
    <w:p w14:paraId="6D425E8E" w14:textId="5B57922D" w:rsidR="00811532" w:rsidRPr="00811532" w:rsidRDefault="00811532" w:rsidP="00811532">
      <w:pPr>
        <w:pStyle w:val="Citas"/>
        <w:rPr>
          <w:b/>
          <w:bCs/>
        </w:rPr>
      </w:pPr>
      <w:r w:rsidRPr="001D486E">
        <w:rPr>
          <w:b/>
          <w:bCs/>
          <w:u w:val="single"/>
        </w:rPr>
        <w:t>IV. Administración y desarrollo personal</w:t>
      </w:r>
      <w:r w:rsidRPr="00811532">
        <w:t>.</w:t>
      </w:r>
      <w:r>
        <w:t xml:space="preserve">” </w:t>
      </w:r>
      <w:r>
        <w:rPr>
          <w:b/>
          <w:bCs/>
        </w:rPr>
        <w:t>(Sic)</w:t>
      </w:r>
    </w:p>
    <w:p w14:paraId="7C6436EC" w14:textId="20B9B867" w:rsidR="00811532" w:rsidRPr="00811532" w:rsidRDefault="00811532" w:rsidP="00811532">
      <w:pPr>
        <w:pStyle w:val="Citas"/>
        <w:jc w:val="center"/>
        <w:rPr>
          <w:b/>
          <w:bCs/>
          <w:i w:val="0"/>
          <w:iCs/>
        </w:rPr>
      </w:pPr>
      <w:r w:rsidRPr="00811532">
        <w:rPr>
          <w:b/>
          <w:bCs/>
          <w:i w:val="0"/>
          <w:iCs/>
        </w:rPr>
        <w:lastRenderedPageBreak/>
        <w:t>MANUAL DE ORGANIZACIÓN DE LA TESORERÍA MUNICIPAL</w:t>
      </w:r>
    </w:p>
    <w:p w14:paraId="3CFCDDB5" w14:textId="77777777" w:rsidR="00811532" w:rsidRDefault="00811532" w:rsidP="00811532">
      <w:pPr>
        <w:pStyle w:val="Citas"/>
      </w:pPr>
      <w:r>
        <w:t>“</w:t>
      </w:r>
      <w:r w:rsidRPr="00811532">
        <w:t xml:space="preserve">Coordinación de Administración y Desarrollo Personal </w:t>
      </w:r>
    </w:p>
    <w:p w14:paraId="596BF441" w14:textId="77777777" w:rsidR="00811532" w:rsidRDefault="00811532" w:rsidP="00811532">
      <w:pPr>
        <w:pStyle w:val="Citas"/>
      </w:pPr>
      <w:r w:rsidRPr="00811532">
        <w:t>El Coordinador(a) de administración tendrá las siguientes facultades:</w:t>
      </w:r>
    </w:p>
    <w:p w14:paraId="45AE7441" w14:textId="77777777" w:rsidR="00811532" w:rsidRPr="00853EDA" w:rsidRDefault="00811532" w:rsidP="00811532">
      <w:pPr>
        <w:pStyle w:val="Citas"/>
        <w:rPr>
          <w:b/>
          <w:bCs/>
          <w:u w:val="single"/>
        </w:rPr>
      </w:pPr>
      <w:r w:rsidRPr="00853EDA">
        <w:rPr>
          <w:b/>
          <w:bCs/>
          <w:u w:val="single"/>
        </w:rPr>
        <w:t xml:space="preserve"> I. Planear y administrar los recursos humanos, materiales y los servicios de la Administración Pública Municipal.</w:t>
      </w:r>
    </w:p>
    <w:p w14:paraId="3C3D712E" w14:textId="77777777" w:rsidR="00811532" w:rsidRPr="00853EDA" w:rsidRDefault="00811532" w:rsidP="00811532">
      <w:pPr>
        <w:pStyle w:val="Citas"/>
        <w:rPr>
          <w:b/>
          <w:bCs/>
          <w:u w:val="single"/>
        </w:rPr>
      </w:pPr>
      <w:r w:rsidRPr="00853EDA">
        <w:rPr>
          <w:b/>
          <w:bCs/>
          <w:u w:val="single"/>
        </w:rPr>
        <w:t xml:space="preserve"> II. Reclutar, Seleccionar y contratar personal, en base a los perfiles y necesidades que las diversas dependencias de la Administración Pública Municipal requieran, para cumplir de manera eficaz y eficiente con sus funciones. </w:t>
      </w:r>
    </w:p>
    <w:p w14:paraId="53BD1978" w14:textId="77777777" w:rsidR="00811532" w:rsidRDefault="00811532" w:rsidP="00811532">
      <w:pPr>
        <w:pStyle w:val="Citas"/>
      </w:pPr>
      <w:r w:rsidRPr="00811532">
        <w:t xml:space="preserve">III. Coordinar programas de capacitación para el personal de las diferentes áreas que integran la Administración Pública Municipal. </w:t>
      </w:r>
    </w:p>
    <w:p w14:paraId="0A0D7F50" w14:textId="77777777" w:rsidR="00811532" w:rsidRDefault="00811532" w:rsidP="00811532">
      <w:pPr>
        <w:pStyle w:val="Citas"/>
      </w:pPr>
      <w:r w:rsidRPr="00811532">
        <w:t xml:space="preserve">IV. Coordinar con la Tesorería, la adquisición de bienes e insumos y pago de obligaciones, así como la elaboración y distribución oportuna de la nómina para el pago al personal que labora en la Administración, apegándose a la normatividad en la materia y al presupuesto autorizado. </w:t>
      </w:r>
    </w:p>
    <w:p w14:paraId="37FCF92B" w14:textId="77777777" w:rsidR="00811532" w:rsidRDefault="00811532" w:rsidP="00811532">
      <w:pPr>
        <w:pStyle w:val="Citas"/>
      </w:pPr>
      <w:r w:rsidRPr="00811532">
        <w:t xml:space="preserve">V. Coordinar la Metodología para la elaboración de Manuales de Procedimiento y de Organización de las dependencias de la Administración Pública Municipal. </w:t>
      </w:r>
    </w:p>
    <w:p w14:paraId="501BB081" w14:textId="77777777" w:rsidR="00811532" w:rsidRDefault="00811532" w:rsidP="00811532">
      <w:pPr>
        <w:pStyle w:val="Citas"/>
      </w:pPr>
      <w:r w:rsidRPr="00811532">
        <w:t xml:space="preserve">VI. Atender las controversias laborales, en coordinación con la Dirección Jurídica y/o la Contraloría Interna Municipal. </w:t>
      </w:r>
    </w:p>
    <w:p w14:paraId="6176C6CA" w14:textId="77777777" w:rsidR="00811532" w:rsidRDefault="00811532" w:rsidP="00811532">
      <w:pPr>
        <w:pStyle w:val="Citas"/>
      </w:pPr>
      <w:r w:rsidRPr="00811532">
        <w:t xml:space="preserve">VII. Supervisar el control de incapacidades, asistencias e inasistencias. </w:t>
      </w:r>
    </w:p>
    <w:p w14:paraId="50FCD30D" w14:textId="77777777" w:rsidR="00811532" w:rsidRDefault="00811532" w:rsidP="00811532">
      <w:pPr>
        <w:pStyle w:val="Citas"/>
      </w:pPr>
      <w:r w:rsidRPr="00811532">
        <w:lastRenderedPageBreak/>
        <w:t xml:space="preserve">VIII. Emitir los lineamientos de operación del proceso de administración de recursos humanos, que permitan contribuir al desempeño de las funciones de la Administración. </w:t>
      </w:r>
    </w:p>
    <w:p w14:paraId="4D63A95D" w14:textId="77777777" w:rsidR="00811532" w:rsidRDefault="00811532" w:rsidP="00811532">
      <w:pPr>
        <w:pStyle w:val="Citas"/>
      </w:pPr>
      <w:r w:rsidRPr="00811532">
        <w:t xml:space="preserve">IX. Determinar los criterios de la administración y mantenimiento relativo a los bienes muebles e inmuebles, que permita contribuir al funcionamiento de las áreas. </w:t>
      </w:r>
    </w:p>
    <w:p w14:paraId="5B9DC317" w14:textId="77777777" w:rsidR="00811532" w:rsidRDefault="00811532" w:rsidP="00811532">
      <w:pPr>
        <w:pStyle w:val="Citas"/>
      </w:pPr>
      <w:r w:rsidRPr="00811532">
        <w:t xml:space="preserve">X. Garantizar la correcta realización de los trámites de alta, bajas, cambios, permisos y licencias entre otros por parte de la Coordinación de Recursos Humanos, así como, propiciar la capacitación, adiestramiento, motivación e incentivación de los servidores públicos. </w:t>
      </w:r>
    </w:p>
    <w:p w14:paraId="407902B3" w14:textId="77777777" w:rsidR="00811532" w:rsidRDefault="00811532" w:rsidP="00811532">
      <w:pPr>
        <w:pStyle w:val="Citas"/>
      </w:pPr>
      <w:r w:rsidRPr="00811532">
        <w:t>XI. Recibir, analizar y evaluar, oficios y reportes de incidencias enviados por las diversas áreas que integran la Administración.</w:t>
      </w:r>
    </w:p>
    <w:p w14:paraId="4D070211" w14:textId="77777777" w:rsidR="00811532" w:rsidRDefault="00811532" w:rsidP="00811532">
      <w:pPr>
        <w:pStyle w:val="Citas"/>
      </w:pPr>
      <w:r w:rsidRPr="00811532">
        <w:t xml:space="preserve"> XII. Proponer en Cabildo para su aprobación, previo acuerdo con la </w:t>
      </w:r>
    </w:p>
    <w:p w14:paraId="5C039F4C" w14:textId="77777777" w:rsidR="00811532" w:rsidRDefault="00811532" w:rsidP="00811532">
      <w:pPr>
        <w:pStyle w:val="Citas"/>
      </w:pPr>
      <w:r w:rsidRPr="00811532">
        <w:t xml:space="preserve">XIII. Presidente Municipal, las políticas y tabuladores correspondientes para la remuneración que debe otorgarse a los servidores públicos. </w:t>
      </w:r>
    </w:p>
    <w:p w14:paraId="696CE329" w14:textId="39E8FB85" w:rsidR="0012632E" w:rsidRPr="00811532" w:rsidRDefault="00811532" w:rsidP="00811532">
      <w:pPr>
        <w:pStyle w:val="Citas"/>
        <w:rPr>
          <w:b/>
          <w:bCs/>
        </w:rPr>
      </w:pPr>
      <w:r w:rsidRPr="00811532">
        <w:t>XIV. Los demás que le confieren otros ordenamientos legales, y la Presidente Municipal.</w:t>
      </w:r>
      <w:r>
        <w:t xml:space="preserve">” </w:t>
      </w:r>
      <w:r>
        <w:rPr>
          <w:b/>
          <w:bCs/>
        </w:rPr>
        <w:t>(Sic)</w:t>
      </w:r>
    </w:p>
    <w:p w14:paraId="05930E4B" w14:textId="77777777" w:rsidR="0012632E" w:rsidRDefault="0012632E" w:rsidP="0012632E">
      <w:pPr>
        <w:autoSpaceDE w:val="0"/>
        <w:autoSpaceDN w:val="0"/>
        <w:adjustRightInd w:val="0"/>
        <w:spacing w:line="360" w:lineRule="auto"/>
        <w:jc w:val="both"/>
        <w:rPr>
          <w:rFonts w:ascii="Palatino Linotype" w:hAnsi="Palatino Linotype" w:cs="Arial"/>
        </w:rPr>
      </w:pPr>
    </w:p>
    <w:p w14:paraId="04A8656A" w14:textId="26CA8C08" w:rsidR="00811532" w:rsidRDefault="00811532" w:rsidP="00811532">
      <w:pPr>
        <w:pStyle w:val="Citas"/>
        <w:ind w:left="0" w:right="0"/>
        <w:rPr>
          <w:i w:val="0"/>
          <w:iCs/>
          <w:sz w:val="24"/>
          <w:szCs w:val="24"/>
        </w:rPr>
      </w:pPr>
      <w:r>
        <w:rPr>
          <w:i w:val="0"/>
          <w:iCs/>
          <w:sz w:val="24"/>
          <w:szCs w:val="24"/>
        </w:rPr>
        <w:t>De ahí que deba arribarse a la premisa de que la normatividad aplicable encauza a la Tesorería municipal mediante sus unidades administrativas a efecto de:</w:t>
      </w:r>
    </w:p>
    <w:p w14:paraId="4B4755D2" w14:textId="77777777" w:rsidR="00811532" w:rsidRDefault="00811532" w:rsidP="002A5C42">
      <w:pPr>
        <w:pStyle w:val="Citas"/>
        <w:numPr>
          <w:ilvl w:val="0"/>
          <w:numId w:val="3"/>
        </w:numPr>
        <w:ind w:right="0"/>
        <w:rPr>
          <w:i w:val="0"/>
          <w:iCs/>
          <w:sz w:val="24"/>
          <w:szCs w:val="24"/>
        </w:rPr>
      </w:pPr>
      <w:r>
        <w:rPr>
          <w:i w:val="0"/>
          <w:iCs/>
          <w:sz w:val="24"/>
          <w:szCs w:val="24"/>
        </w:rPr>
        <w:t>Alta</w:t>
      </w:r>
    </w:p>
    <w:p w14:paraId="0AB4299E" w14:textId="77777777" w:rsidR="00811532" w:rsidRDefault="00811532" w:rsidP="002A5C42">
      <w:pPr>
        <w:pStyle w:val="Citas"/>
        <w:numPr>
          <w:ilvl w:val="0"/>
          <w:numId w:val="3"/>
        </w:numPr>
        <w:ind w:right="0"/>
        <w:rPr>
          <w:i w:val="0"/>
          <w:iCs/>
          <w:sz w:val="24"/>
          <w:szCs w:val="24"/>
        </w:rPr>
      </w:pPr>
      <w:r>
        <w:rPr>
          <w:i w:val="0"/>
          <w:iCs/>
          <w:sz w:val="24"/>
          <w:szCs w:val="24"/>
        </w:rPr>
        <w:t>Baja</w:t>
      </w:r>
    </w:p>
    <w:p w14:paraId="3CAD3B16" w14:textId="77777777" w:rsidR="00811532" w:rsidRDefault="00811532" w:rsidP="002A5C42">
      <w:pPr>
        <w:pStyle w:val="Citas"/>
        <w:numPr>
          <w:ilvl w:val="0"/>
          <w:numId w:val="3"/>
        </w:numPr>
        <w:ind w:right="0"/>
        <w:rPr>
          <w:i w:val="0"/>
          <w:iCs/>
          <w:sz w:val="24"/>
          <w:szCs w:val="24"/>
        </w:rPr>
      </w:pPr>
      <w:r>
        <w:rPr>
          <w:i w:val="0"/>
          <w:iCs/>
          <w:sz w:val="24"/>
          <w:szCs w:val="24"/>
        </w:rPr>
        <w:lastRenderedPageBreak/>
        <w:t>Pago de remuneraciones</w:t>
      </w:r>
    </w:p>
    <w:p w14:paraId="5CC086AB" w14:textId="77777777" w:rsidR="00811532" w:rsidRDefault="00811532" w:rsidP="002A5C42">
      <w:pPr>
        <w:pStyle w:val="Citas"/>
        <w:numPr>
          <w:ilvl w:val="0"/>
          <w:numId w:val="3"/>
        </w:numPr>
        <w:ind w:right="0"/>
        <w:rPr>
          <w:i w:val="0"/>
          <w:iCs/>
          <w:sz w:val="24"/>
          <w:szCs w:val="24"/>
        </w:rPr>
      </w:pPr>
      <w:r>
        <w:rPr>
          <w:i w:val="0"/>
          <w:iCs/>
          <w:sz w:val="24"/>
          <w:szCs w:val="24"/>
        </w:rPr>
        <w:t>Expedición de recibos de nómina</w:t>
      </w:r>
    </w:p>
    <w:p w14:paraId="60FB397E" w14:textId="77777777" w:rsidR="00811532" w:rsidRPr="007A5A17" w:rsidRDefault="00811532" w:rsidP="002A5C42">
      <w:pPr>
        <w:pStyle w:val="Citas"/>
        <w:numPr>
          <w:ilvl w:val="0"/>
          <w:numId w:val="3"/>
        </w:numPr>
        <w:ind w:right="0"/>
        <w:rPr>
          <w:b/>
          <w:bCs/>
          <w:i w:val="0"/>
          <w:iCs/>
          <w:sz w:val="24"/>
          <w:szCs w:val="24"/>
          <w:u w:val="single"/>
        </w:rPr>
      </w:pPr>
      <w:r w:rsidRPr="007A5A17">
        <w:rPr>
          <w:b/>
          <w:bCs/>
          <w:i w:val="0"/>
          <w:iCs/>
          <w:sz w:val="24"/>
          <w:szCs w:val="24"/>
          <w:u w:val="single"/>
        </w:rPr>
        <w:t xml:space="preserve">Formación y control de expedientes personales. </w:t>
      </w:r>
    </w:p>
    <w:p w14:paraId="6375E1D3" w14:textId="77777777" w:rsidR="00811532" w:rsidRDefault="00811532" w:rsidP="0012632E">
      <w:pPr>
        <w:autoSpaceDE w:val="0"/>
        <w:autoSpaceDN w:val="0"/>
        <w:adjustRightInd w:val="0"/>
        <w:spacing w:line="360" w:lineRule="auto"/>
        <w:jc w:val="both"/>
        <w:rPr>
          <w:rFonts w:ascii="Palatino Linotype" w:hAnsi="Palatino Linotype" w:cs="Arial"/>
        </w:rPr>
      </w:pPr>
    </w:p>
    <w:p w14:paraId="0E4D82CB" w14:textId="77777777" w:rsidR="00811532" w:rsidRPr="0060317F" w:rsidRDefault="00811532" w:rsidP="00811532">
      <w:pPr>
        <w:autoSpaceDE w:val="0"/>
        <w:autoSpaceDN w:val="0"/>
        <w:adjustRightInd w:val="0"/>
        <w:spacing w:before="240" w:line="360" w:lineRule="auto"/>
        <w:jc w:val="both"/>
        <w:rPr>
          <w:rFonts w:ascii="Palatino Linotype" w:hAnsi="Palatino Linotype"/>
          <w:bCs/>
          <w:sz w:val="24"/>
          <w:szCs w:val="24"/>
        </w:rPr>
      </w:pPr>
      <w:r>
        <w:rPr>
          <w:rFonts w:ascii="Palatino Linotype" w:hAnsi="Palatino Linotype" w:cs="Arial"/>
          <w:sz w:val="24"/>
          <w:szCs w:val="24"/>
        </w:rPr>
        <w:t xml:space="preserve">De forma complementaria, la información requerida estriba dentro de las obligaciones de transparencia común, lo anterior </w:t>
      </w:r>
      <w:r w:rsidRPr="0060317F">
        <w:rPr>
          <w:rFonts w:ascii="Palatino Linotype" w:hAnsi="Palatino Linotype"/>
          <w:sz w:val="24"/>
          <w:szCs w:val="24"/>
        </w:rPr>
        <w:t xml:space="preserve">con fundamento en </w:t>
      </w:r>
      <w:r w:rsidRPr="0060317F">
        <w:rPr>
          <w:rFonts w:ascii="Palatino Linotype" w:hAnsi="Palatino Linotype"/>
          <w:bCs/>
          <w:sz w:val="24"/>
          <w:szCs w:val="24"/>
        </w:rPr>
        <w:t>el artículo 24, fracción XII, 92</w:t>
      </w:r>
      <w:r>
        <w:rPr>
          <w:rFonts w:ascii="Palatino Linotype" w:hAnsi="Palatino Linotype"/>
          <w:bCs/>
          <w:sz w:val="24"/>
          <w:szCs w:val="24"/>
        </w:rPr>
        <w:t xml:space="preserve"> fracción XXI de la </w:t>
      </w:r>
      <w:r w:rsidRPr="0060317F">
        <w:rPr>
          <w:rFonts w:ascii="Palatino Linotype" w:hAnsi="Palatino Linotype"/>
          <w:bCs/>
          <w:sz w:val="24"/>
          <w:szCs w:val="24"/>
        </w:rPr>
        <w:t>Ley de Transparencia y Acceso a la Información Pública del Estado de México y Municipios, porciones normativas que disponen a la literalidad lo siguiente:</w:t>
      </w:r>
    </w:p>
    <w:p w14:paraId="4E9F5ACB" w14:textId="77777777" w:rsidR="00811532" w:rsidRDefault="00811532" w:rsidP="00811532">
      <w:pPr>
        <w:pStyle w:val="Citas"/>
      </w:pPr>
      <w:r>
        <w:t>“Artículo 24. Para el cumplimiento de los objetivos de esta Ley, los sujetos obligados deberán cumplir con las siguientes obligaciones, según corresponda, de acuerdo a su naturaleza:</w:t>
      </w:r>
    </w:p>
    <w:p w14:paraId="526B0EAA" w14:textId="77777777" w:rsidR="00811532" w:rsidRDefault="00811532" w:rsidP="00811532">
      <w:pPr>
        <w:pStyle w:val="Citas"/>
      </w:pPr>
      <w:r>
        <w:t>(…)</w:t>
      </w:r>
    </w:p>
    <w:p w14:paraId="701E5F54" w14:textId="77777777" w:rsidR="00811532" w:rsidRDefault="00811532" w:rsidP="00811532">
      <w:pPr>
        <w:pStyle w:val="Citas"/>
      </w:pPr>
      <w:r>
        <w:t>XII. Publicar y mantener actualizada la información relativa a las obligaciones generales de transparencia previstas en la presente Ley o determinadas así por el Instituto, y en general aquella que sea de interés público;</w:t>
      </w:r>
    </w:p>
    <w:p w14:paraId="583C15F8" w14:textId="77777777" w:rsidR="00811532" w:rsidRDefault="00811532" w:rsidP="00811532">
      <w:pPr>
        <w:pStyle w:val="Citas"/>
      </w:pPr>
      <w:r>
        <w:t>(…)</w:t>
      </w:r>
    </w:p>
    <w:p w14:paraId="1423C00F" w14:textId="77777777" w:rsidR="00811532" w:rsidRDefault="00811532" w:rsidP="00811532">
      <w:pPr>
        <w:pStyle w:val="Citas"/>
      </w:pPr>
      <w:r>
        <w:t xml:space="preserve">Artículo 92. Los sujetos obligados deberán poner a disposición del público de manera permanente y actualizada de forma sencilla, precisa y entendible, en los respectivos medios electrónicos, de acuerdo con sus facultades, atribuciones, funciones u objeto </w:t>
      </w:r>
      <w:r>
        <w:lastRenderedPageBreak/>
        <w:t>social, según corresponda, la información, por lo menos, de los temas, documentos y políticas que a continuación se señalan:</w:t>
      </w:r>
    </w:p>
    <w:p w14:paraId="3A8BC7AE" w14:textId="77777777" w:rsidR="00811532" w:rsidRDefault="00811532" w:rsidP="00811532">
      <w:pPr>
        <w:pStyle w:val="Citas"/>
      </w:pPr>
      <w:r>
        <w:t>(…)</w:t>
      </w:r>
    </w:p>
    <w:p w14:paraId="1F783BF3" w14:textId="77777777" w:rsidR="00811532" w:rsidRDefault="00811532" w:rsidP="00811532">
      <w:pPr>
        <w:pStyle w:val="Citas"/>
      </w:pPr>
      <w:r>
        <w:t>XXI. La información curricular, desde el nivel de jefe de departamento o equivalente, hasta el titular del sujeto obligado, así como, en su caso, las sanciones administrativas de que haya sido objeto.</w:t>
      </w:r>
    </w:p>
    <w:p w14:paraId="62A095AB" w14:textId="77777777" w:rsidR="00811532" w:rsidRDefault="00811532" w:rsidP="00811532">
      <w:pPr>
        <w:pStyle w:val="Citas"/>
        <w:rPr>
          <w:b/>
          <w:bCs/>
        </w:rPr>
      </w:pPr>
      <w:r>
        <w:t xml:space="preserve">(…)” </w:t>
      </w:r>
      <w:r>
        <w:rPr>
          <w:b/>
          <w:bCs/>
        </w:rPr>
        <w:t xml:space="preserve">(Sic) </w:t>
      </w:r>
    </w:p>
    <w:p w14:paraId="33B83883" w14:textId="77777777" w:rsidR="0056062A" w:rsidRDefault="0056062A" w:rsidP="00811532">
      <w:pPr>
        <w:pStyle w:val="Citas"/>
        <w:ind w:left="0" w:right="72"/>
        <w:rPr>
          <w:bCs/>
          <w:i w:val="0"/>
          <w:iCs/>
          <w:sz w:val="24"/>
          <w:szCs w:val="24"/>
        </w:rPr>
      </w:pPr>
    </w:p>
    <w:p w14:paraId="459AAA65" w14:textId="3B3D24C4" w:rsidR="00811532" w:rsidRDefault="00811532" w:rsidP="00811532">
      <w:pPr>
        <w:pStyle w:val="Citas"/>
        <w:ind w:left="0" w:right="72"/>
        <w:rPr>
          <w:bCs/>
          <w:i w:val="0"/>
          <w:iCs/>
          <w:sz w:val="24"/>
          <w:szCs w:val="24"/>
        </w:rPr>
      </w:pPr>
      <w:r w:rsidRPr="0027230B">
        <w:rPr>
          <w:bCs/>
          <w:i w:val="0"/>
          <w:iCs/>
          <w:sz w:val="24"/>
          <w:szCs w:val="24"/>
        </w:rPr>
        <w:t xml:space="preserve">En virtud de lo anterior, </w:t>
      </w:r>
      <w:r>
        <w:rPr>
          <w:bCs/>
          <w:i w:val="0"/>
          <w:iCs/>
          <w:sz w:val="24"/>
          <w:szCs w:val="24"/>
        </w:rPr>
        <w:t>se arriban a las siguientes consideraciones:</w:t>
      </w:r>
    </w:p>
    <w:p w14:paraId="5987C666" w14:textId="77777777" w:rsidR="00811532" w:rsidRDefault="00811532" w:rsidP="002A5C42">
      <w:pPr>
        <w:pStyle w:val="Citas"/>
        <w:numPr>
          <w:ilvl w:val="0"/>
          <w:numId w:val="4"/>
        </w:numPr>
        <w:ind w:right="72"/>
        <w:rPr>
          <w:bCs/>
          <w:i w:val="0"/>
          <w:iCs/>
          <w:sz w:val="24"/>
          <w:szCs w:val="24"/>
        </w:rPr>
      </w:pPr>
      <w:r>
        <w:rPr>
          <w:bCs/>
          <w:i w:val="0"/>
          <w:iCs/>
          <w:sz w:val="24"/>
          <w:szCs w:val="24"/>
        </w:rPr>
        <w:t xml:space="preserve">Que existe un claro interés público por parte de la ciudadanía para conocer el perfil académico y profesional de los servidores públicos que de manera cotidiana ejercen actos de autoridad. </w:t>
      </w:r>
    </w:p>
    <w:p w14:paraId="48D30B80" w14:textId="77777777" w:rsidR="00811532" w:rsidRDefault="00811532" w:rsidP="002A5C42">
      <w:pPr>
        <w:pStyle w:val="Citas"/>
        <w:numPr>
          <w:ilvl w:val="0"/>
          <w:numId w:val="4"/>
        </w:numPr>
        <w:ind w:right="72"/>
        <w:rPr>
          <w:bCs/>
          <w:i w:val="0"/>
          <w:iCs/>
          <w:sz w:val="24"/>
          <w:szCs w:val="24"/>
        </w:rPr>
      </w:pPr>
      <w:r>
        <w:rPr>
          <w:bCs/>
          <w:i w:val="0"/>
          <w:iCs/>
          <w:sz w:val="24"/>
          <w:szCs w:val="24"/>
        </w:rPr>
        <w:t xml:space="preserve">Que cuando en un mismo medio se contiene información pública y reservada o confidencial, la Unidad de Transparencia para atender las solicitudes de información deberá de elaborar una versión pública, la cual deberá de ser sustentada mediante Acta del Comité de Transparencia. </w:t>
      </w:r>
    </w:p>
    <w:p w14:paraId="636CFC2C" w14:textId="77777777" w:rsidR="00811532" w:rsidRDefault="00811532" w:rsidP="002A5C42">
      <w:pPr>
        <w:pStyle w:val="Citas"/>
        <w:numPr>
          <w:ilvl w:val="0"/>
          <w:numId w:val="4"/>
        </w:numPr>
        <w:ind w:right="72"/>
        <w:rPr>
          <w:bCs/>
          <w:i w:val="0"/>
          <w:iCs/>
          <w:sz w:val="24"/>
          <w:szCs w:val="24"/>
        </w:rPr>
      </w:pPr>
      <w:r>
        <w:rPr>
          <w:bCs/>
          <w:i w:val="0"/>
          <w:iCs/>
          <w:sz w:val="24"/>
          <w:szCs w:val="24"/>
        </w:rPr>
        <w:t xml:space="preserve">Que de una interpretación sistemática a la esfera competencial del Sujeto Obligado se arriba a la premisa de que la información curricular de servidores públicos constituye una obligación de transparencia común, es decir, información que deberá de hacerse del conocimiento público sin que medie petición o solicitud alguna. </w:t>
      </w:r>
    </w:p>
    <w:p w14:paraId="2D41D378" w14:textId="21B32860" w:rsidR="0056062A" w:rsidRDefault="0056062A" w:rsidP="002A5C42">
      <w:pPr>
        <w:pStyle w:val="Citas"/>
        <w:numPr>
          <w:ilvl w:val="0"/>
          <w:numId w:val="4"/>
        </w:numPr>
        <w:ind w:right="72"/>
        <w:rPr>
          <w:bCs/>
          <w:i w:val="0"/>
          <w:iCs/>
          <w:sz w:val="24"/>
          <w:szCs w:val="24"/>
        </w:rPr>
      </w:pPr>
      <w:r>
        <w:rPr>
          <w:bCs/>
          <w:i w:val="0"/>
          <w:iCs/>
          <w:sz w:val="24"/>
          <w:szCs w:val="24"/>
        </w:rPr>
        <w:lastRenderedPageBreak/>
        <w:t xml:space="preserve">Que en términos del artículo 47 de la Ley del Trabajo de los Servidores Públicos del Estado y Municipios, para ingresar al servicio público se requiere acreditar diversos requisitos como presentar una solicitud utilizando la forma oficial autorizada por la institución pública, requisito que se puede acreditar mediante solicitud de empleo, </w:t>
      </w:r>
      <w:r w:rsidRPr="001D486E">
        <w:rPr>
          <w:b/>
          <w:i w:val="0"/>
          <w:iCs/>
          <w:sz w:val="24"/>
          <w:szCs w:val="24"/>
          <w:u w:val="single"/>
        </w:rPr>
        <w:t>ficha curricular, Curriculum vitae,</w:t>
      </w:r>
      <w:r>
        <w:rPr>
          <w:bCs/>
          <w:i w:val="0"/>
          <w:iCs/>
          <w:sz w:val="24"/>
          <w:szCs w:val="24"/>
        </w:rPr>
        <w:t xml:space="preserve"> entre otros. </w:t>
      </w:r>
    </w:p>
    <w:p w14:paraId="1209D137" w14:textId="77777777" w:rsidR="00811532" w:rsidRDefault="00811532" w:rsidP="0012632E">
      <w:pPr>
        <w:autoSpaceDE w:val="0"/>
        <w:autoSpaceDN w:val="0"/>
        <w:adjustRightInd w:val="0"/>
        <w:spacing w:line="360" w:lineRule="auto"/>
        <w:jc w:val="both"/>
        <w:rPr>
          <w:rFonts w:ascii="Palatino Linotype" w:hAnsi="Palatino Linotype" w:cs="Arial"/>
        </w:rPr>
      </w:pPr>
    </w:p>
    <w:p w14:paraId="13900369" w14:textId="77777777" w:rsidR="0012632E" w:rsidRDefault="0012632E" w:rsidP="0012632E">
      <w:pPr>
        <w:spacing w:line="360" w:lineRule="auto"/>
        <w:jc w:val="both"/>
        <w:rPr>
          <w:rFonts w:ascii="Palatino Linotype" w:hAnsi="Palatino Linotype" w:cs="Arial"/>
          <w:sz w:val="24"/>
          <w:szCs w:val="24"/>
        </w:rPr>
      </w:pPr>
      <w:r>
        <w:rPr>
          <w:rFonts w:ascii="Palatino Linotype" w:hAnsi="Palatino Linotype"/>
          <w:sz w:val="24"/>
          <w:szCs w:val="24"/>
        </w:rPr>
        <w:t xml:space="preserve">Se quiere con ello significar que la esfera competencial del </w:t>
      </w:r>
      <w:r>
        <w:rPr>
          <w:rFonts w:ascii="Palatino Linotype" w:hAnsi="Palatino Linotype"/>
          <w:b/>
          <w:bCs/>
          <w:sz w:val="24"/>
          <w:szCs w:val="24"/>
        </w:rPr>
        <w:t xml:space="preserve">Sujeto Obligado </w:t>
      </w:r>
      <w:r>
        <w:rPr>
          <w:rFonts w:ascii="Palatino Linotype" w:hAnsi="Palatino Linotype"/>
          <w:sz w:val="24"/>
          <w:szCs w:val="24"/>
        </w:rPr>
        <w:t xml:space="preserve">le constriñe a generar, poseer y administrar la información requerida. </w:t>
      </w:r>
      <w:r>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16DF8A38" w14:textId="77777777" w:rsidR="0012632E" w:rsidRDefault="0012632E" w:rsidP="0012632E">
      <w:pPr>
        <w:pStyle w:val="Citas"/>
      </w:pPr>
      <w:r>
        <w:t xml:space="preserve">“Artículo 18. Los sujetos obligados deberán documentar todo acto que derive del ejercicio de sus facultades, competencias o funciones, considerando desde su origen la eventual publicidad y reutilización de la información que generen. </w:t>
      </w:r>
    </w:p>
    <w:p w14:paraId="18C64D3B" w14:textId="77777777" w:rsidR="0012632E" w:rsidRDefault="0012632E" w:rsidP="0012632E">
      <w:pPr>
        <w:pStyle w:val="Citas"/>
      </w:pPr>
      <w:r>
        <w:t xml:space="preserve">Artículo 19. Se presume que la información debe existir si se refiere a las facultades, competencias y funciones que los ordenamientos jurídicos aplicables otorgan a los sujetos obligados. </w:t>
      </w:r>
    </w:p>
    <w:p w14:paraId="0A8D7D78" w14:textId="77777777" w:rsidR="0012632E" w:rsidRDefault="0012632E" w:rsidP="0012632E">
      <w:pPr>
        <w:pStyle w:val="Citas"/>
      </w:pPr>
      <w:r>
        <w:t xml:space="preserve">En los casos en que ciertas facultades, competencias o funciones no se hayan ejercido, se debe motivar la respuesta en función de las causas que motiven tal circunstancia. </w:t>
      </w:r>
    </w:p>
    <w:p w14:paraId="71131E70" w14:textId="77777777" w:rsidR="0012632E" w:rsidRPr="00407C65" w:rsidRDefault="0012632E" w:rsidP="0012632E">
      <w:pPr>
        <w:pStyle w:val="Citas"/>
        <w:rPr>
          <w:b/>
          <w:bCs/>
          <w:sz w:val="24"/>
          <w:szCs w:val="24"/>
        </w:rPr>
      </w:pPr>
      <w:r>
        <w:t xml:space="preserve">Si el sujeto obligado, en el ejercicio de sus atribuciones, debía generar, poseer o administrar la información, pero ésta no se encuentra, el Comité de transparencia </w:t>
      </w:r>
      <w:r>
        <w:lastRenderedPageBreak/>
        <w:t xml:space="preserve">deberá emitir un acuerdo de inexistencia, debidamente fundado y motivado, en el que detalle las razones del por qué no obra en sus archivos.” </w:t>
      </w:r>
      <w:r>
        <w:rPr>
          <w:b/>
          <w:bCs/>
        </w:rPr>
        <w:t>(Sic)</w:t>
      </w:r>
    </w:p>
    <w:p w14:paraId="05839139" w14:textId="77777777" w:rsidR="0012632E" w:rsidRDefault="0012632E" w:rsidP="0012632E">
      <w:pPr>
        <w:pStyle w:val="Prrafodelista"/>
        <w:autoSpaceDE w:val="0"/>
        <w:autoSpaceDN w:val="0"/>
        <w:adjustRightInd w:val="0"/>
        <w:spacing w:before="240" w:after="160" w:line="360" w:lineRule="auto"/>
        <w:ind w:left="0"/>
        <w:jc w:val="both"/>
        <w:rPr>
          <w:rFonts w:ascii="Palatino Linotype" w:hAnsi="Palatino Linotype" w:cs="Arial"/>
          <w:lang w:val="es-MX"/>
        </w:rPr>
      </w:pPr>
    </w:p>
    <w:p w14:paraId="2455A008" w14:textId="669847C5" w:rsidR="00AC4703" w:rsidRPr="00AC4703" w:rsidRDefault="0012632E" w:rsidP="0012632E">
      <w:pPr>
        <w:pStyle w:val="Prrafodelista"/>
        <w:autoSpaceDE w:val="0"/>
        <w:autoSpaceDN w:val="0"/>
        <w:adjustRightInd w:val="0"/>
        <w:spacing w:before="240" w:after="160" w:line="360" w:lineRule="auto"/>
        <w:ind w:left="0"/>
        <w:jc w:val="both"/>
        <w:rPr>
          <w:rFonts w:ascii="Palatino Linotype" w:hAnsi="Palatino Linotype" w:cs="Arial"/>
          <w:lang w:val="es-MX"/>
        </w:rPr>
      </w:pPr>
      <w:r w:rsidRPr="003721AF">
        <w:rPr>
          <w:rFonts w:ascii="Palatino Linotype" w:hAnsi="Palatino Linotype" w:cs="Arial"/>
          <w:lang w:val="es-MX"/>
        </w:rPr>
        <w:t xml:space="preserve">Una </w:t>
      </w:r>
      <w:r w:rsidRPr="00AC4703">
        <w:rPr>
          <w:rFonts w:ascii="Palatino Linotype" w:hAnsi="Palatino Linotype" w:cs="Arial"/>
          <w:lang w:val="es-MX"/>
        </w:rPr>
        <w:t xml:space="preserve">vez sentado lo anterior, como se mencionó en el antecedente segundo, </w:t>
      </w:r>
      <w:r w:rsidRPr="00AC4703">
        <w:rPr>
          <w:rFonts w:ascii="Palatino Linotype" w:hAnsi="Palatino Linotype" w:cs="Arial"/>
          <w:b/>
          <w:bCs/>
          <w:lang w:val="es-MX"/>
        </w:rPr>
        <w:t xml:space="preserve">El Sujeto Obligado </w:t>
      </w:r>
      <w:r w:rsidRPr="00AC4703">
        <w:rPr>
          <w:rFonts w:ascii="Palatino Linotype" w:hAnsi="Palatino Linotype" w:cs="Arial"/>
          <w:lang w:val="es-MX"/>
        </w:rPr>
        <w:t xml:space="preserve">en fecha </w:t>
      </w:r>
      <w:r w:rsidR="00AC4703">
        <w:rPr>
          <w:rFonts w:ascii="Palatino Linotype" w:hAnsi="Palatino Linotype" w:cs="Arial"/>
          <w:b/>
          <w:bCs/>
          <w:lang w:val="es-MX"/>
        </w:rPr>
        <w:t xml:space="preserve">cuatro de febrero de dos mil veinticinco, </w:t>
      </w:r>
      <w:r w:rsidR="00AC4703">
        <w:rPr>
          <w:rFonts w:ascii="Palatino Linotype" w:hAnsi="Palatino Linotype" w:cs="Arial"/>
          <w:lang w:val="es-MX"/>
        </w:rPr>
        <w:t xml:space="preserve">rindió su respuesta a la </w:t>
      </w:r>
      <w:r w:rsidR="00AC4703" w:rsidRPr="00AC4703">
        <w:rPr>
          <w:rFonts w:ascii="Palatino Linotype" w:hAnsi="Palatino Linotype" w:cs="Arial"/>
          <w:lang w:val="es-MX"/>
        </w:rPr>
        <w:t>solicitud de información formulada por el particular, adjuntando para tal efecto lo siguiente:</w:t>
      </w:r>
    </w:p>
    <w:p w14:paraId="3A9ABB28" w14:textId="4C014D85" w:rsidR="00AC4703" w:rsidRPr="00AC4703" w:rsidRDefault="00AC4703" w:rsidP="002A5C42">
      <w:pPr>
        <w:pStyle w:val="Prrafodelista"/>
        <w:numPr>
          <w:ilvl w:val="0"/>
          <w:numId w:val="5"/>
        </w:numPr>
        <w:autoSpaceDE w:val="0"/>
        <w:autoSpaceDN w:val="0"/>
        <w:adjustRightInd w:val="0"/>
        <w:spacing w:before="240" w:after="160" w:line="360" w:lineRule="auto"/>
        <w:jc w:val="both"/>
        <w:rPr>
          <w:rFonts w:ascii="Palatino Linotype" w:hAnsi="Palatino Linotype" w:cs="Arial"/>
          <w:b/>
          <w:bCs/>
          <w:lang w:val="es-MX"/>
        </w:rPr>
      </w:pPr>
      <w:r w:rsidRPr="00AC4703">
        <w:rPr>
          <w:rFonts w:ascii="Palatino Linotype" w:hAnsi="Palatino Linotype" w:cs="Arial"/>
          <w:b/>
          <w:bCs/>
          <w:lang w:val="es-MX"/>
        </w:rPr>
        <w:t>“</w:t>
      </w:r>
      <w:r>
        <w:rPr>
          <w:rFonts w:ascii="Palatino Linotype" w:hAnsi="Palatino Linotype" w:cs="Arial"/>
          <w:b/>
          <w:bCs/>
          <w:lang w:val="es-MX"/>
        </w:rPr>
        <w:t xml:space="preserve">CURR SECRETARIO AYUNTAMIENTO.pdf”: </w:t>
      </w:r>
      <w:r>
        <w:rPr>
          <w:rFonts w:ascii="Palatino Linotype" w:hAnsi="Palatino Linotype" w:cs="Arial"/>
          <w:lang w:val="es-MX"/>
        </w:rPr>
        <w:t xml:space="preserve">Formato público de Curriculum vitae a favor del C. José Luis Castillo Montoya, resulta de nuestro interés la siguiente imagen ilustrativa: </w:t>
      </w:r>
    </w:p>
    <w:p w14:paraId="688CF895" w14:textId="0D577F55" w:rsidR="00AC4703" w:rsidRDefault="00AC4703" w:rsidP="00AC4703">
      <w:pPr>
        <w:autoSpaceDE w:val="0"/>
        <w:autoSpaceDN w:val="0"/>
        <w:adjustRightInd w:val="0"/>
        <w:spacing w:before="240" w:line="360" w:lineRule="auto"/>
        <w:jc w:val="both"/>
        <w:rPr>
          <w:rFonts w:ascii="Palatino Linotype" w:hAnsi="Palatino Linotype" w:cs="Arial"/>
          <w:b/>
          <w:bCs/>
        </w:rPr>
      </w:pPr>
      <w:r>
        <w:rPr>
          <w:rFonts w:ascii="Palatino Linotype" w:hAnsi="Palatino Linotype" w:cs="Arial"/>
          <w:b/>
          <w:bCs/>
          <w:noProof/>
          <w:lang w:eastAsia="es-MX"/>
        </w:rPr>
        <mc:AlternateContent>
          <mc:Choice Requires="wps">
            <w:drawing>
              <wp:anchor distT="0" distB="0" distL="114300" distR="114300" simplePos="0" relativeHeight="251664384" behindDoc="0" locked="0" layoutInCell="1" allowOverlap="1" wp14:anchorId="70BC8CD5" wp14:editId="580F71C7">
                <wp:simplePos x="0" y="0"/>
                <wp:positionH relativeFrom="column">
                  <wp:posOffset>177165</wp:posOffset>
                </wp:positionH>
                <wp:positionV relativeFrom="paragraph">
                  <wp:posOffset>156210</wp:posOffset>
                </wp:positionV>
                <wp:extent cx="5905500" cy="4008120"/>
                <wp:effectExtent l="0" t="0" r="19050" b="30480"/>
                <wp:wrapNone/>
                <wp:docPr id="616616016" name="Straight Connector 3"/>
                <wp:cNvGraphicFramePr/>
                <a:graphic xmlns:a="http://schemas.openxmlformats.org/drawingml/2006/main">
                  <a:graphicData uri="http://schemas.microsoft.com/office/word/2010/wordprocessingShape">
                    <wps:wsp>
                      <wps:cNvCnPr/>
                      <wps:spPr>
                        <a:xfrm>
                          <a:off x="0" y="0"/>
                          <a:ext cx="5905500" cy="40081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F85D3F"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3.95pt,12.3pt" to="478.95pt,3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" strokecolor="#5b9bd5 [3204]" strokeweight=".5pt">
                <v:stroke joinstyle="miter"/>
              </v:line>
            </w:pict>
          </mc:Fallback>
        </mc:AlternateContent>
      </w:r>
    </w:p>
    <w:p w14:paraId="6DE61FFA" w14:textId="77777777" w:rsidR="00AC4703" w:rsidRDefault="00AC4703" w:rsidP="00AC4703">
      <w:pPr>
        <w:autoSpaceDE w:val="0"/>
        <w:autoSpaceDN w:val="0"/>
        <w:adjustRightInd w:val="0"/>
        <w:spacing w:before="240" w:line="360" w:lineRule="auto"/>
        <w:jc w:val="both"/>
        <w:rPr>
          <w:rFonts w:ascii="Palatino Linotype" w:hAnsi="Palatino Linotype" w:cs="Arial"/>
          <w:b/>
          <w:bCs/>
        </w:rPr>
      </w:pPr>
    </w:p>
    <w:p w14:paraId="485C5869" w14:textId="77777777" w:rsidR="00AC4703" w:rsidRDefault="00AC4703" w:rsidP="00AC4703">
      <w:pPr>
        <w:autoSpaceDE w:val="0"/>
        <w:autoSpaceDN w:val="0"/>
        <w:adjustRightInd w:val="0"/>
        <w:spacing w:before="240" w:line="360" w:lineRule="auto"/>
        <w:jc w:val="both"/>
        <w:rPr>
          <w:rFonts w:ascii="Palatino Linotype" w:hAnsi="Palatino Linotype" w:cs="Arial"/>
          <w:b/>
          <w:bCs/>
        </w:rPr>
      </w:pPr>
    </w:p>
    <w:p w14:paraId="5953E0E6" w14:textId="77777777" w:rsidR="00AC4703" w:rsidRDefault="00AC4703" w:rsidP="00AC4703">
      <w:pPr>
        <w:autoSpaceDE w:val="0"/>
        <w:autoSpaceDN w:val="0"/>
        <w:adjustRightInd w:val="0"/>
        <w:spacing w:before="240" w:line="360" w:lineRule="auto"/>
        <w:jc w:val="both"/>
        <w:rPr>
          <w:rFonts w:ascii="Palatino Linotype" w:hAnsi="Palatino Linotype" w:cs="Arial"/>
          <w:b/>
          <w:bCs/>
        </w:rPr>
      </w:pPr>
    </w:p>
    <w:p w14:paraId="301D2669" w14:textId="77777777" w:rsidR="00AC4703" w:rsidRDefault="00AC4703" w:rsidP="00AC4703">
      <w:pPr>
        <w:autoSpaceDE w:val="0"/>
        <w:autoSpaceDN w:val="0"/>
        <w:adjustRightInd w:val="0"/>
        <w:spacing w:before="240" w:line="360" w:lineRule="auto"/>
        <w:jc w:val="both"/>
        <w:rPr>
          <w:rFonts w:ascii="Palatino Linotype" w:hAnsi="Palatino Linotype" w:cs="Arial"/>
          <w:b/>
          <w:bCs/>
        </w:rPr>
      </w:pPr>
    </w:p>
    <w:p w14:paraId="53E979AB" w14:textId="77777777" w:rsidR="00AC4703" w:rsidRDefault="00AC4703" w:rsidP="00AC4703">
      <w:pPr>
        <w:autoSpaceDE w:val="0"/>
        <w:autoSpaceDN w:val="0"/>
        <w:adjustRightInd w:val="0"/>
        <w:spacing w:before="240" w:line="360" w:lineRule="auto"/>
        <w:jc w:val="both"/>
        <w:rPr>
          <w:rFonts w:ascii="Palatino Linotype" w:hAnsi="Palatino Linotype" w:cs="Arial"/>
          <w:b/>
          <w:bCs/>
        </w:rPr>
      </w:pPr>
    </w:p>
    <w:p w14:paraId="35A42698" w14:textId="77777777" w:rsidR="00AC4703" w:rsidRDefault="00AC4703" w:rsidP="00AC4703">
      <w:pPr>
        <w:autoSpaceDE w:val="0"/>
        <w:autoSpaceDN w:val="0"/>
        <w:adjustRightInd w:val="0"/>
        <w:spacing w:before="240" w:line="360" w:lineRule="auto"/>
        <w:jc w:val="both"/>
        <w:rPr>
          <w:rFonts w:ascii="Palatino Linotype" w:hAnsi="Palatino Linotype" w:cs="Arial"/>
          <w:b/>
          <w:bCs/>
        </w:rPr>
      </w:pPr>
    </w:p>
    <w:p w14:paraId="64AED3F8" w14:textId="77777777" w:rsidR="00AC4703" w:rsidRPr="00AC4703" w:rsidRDefault="00AC4703" w:rsidP="00AC4703">
      <w:pPr>
        <w:autoSpaceDE w:val="0"/>
        <w:autoSpaceDN w:val="0"/>
        <w:adjustRightInd w:val="0"/>
        <w:spacing w:before="240" w:line="360" w:lineRule="auto"/>
        <w:jc w:val="both"/>
        <w:rPr>
          <w:rFonts w:ascii="Palatino Linotype" w:hAnsi="Palatino Linotype" w:cs="Arial"/>
          <w:b/>
          <w:bCs/>
        </w:rPr>
      </w:pPr>
    </w:p>
    <w:p w14:paraId="228ED6C3" w14:textId="77777777" w:rsidR="00AC4703" w:rsidRPr="00AC4703" w:rsidRDefault="00AC4703" w:rsidP="0012632E">
      <w:pPr>
        <w:pStyle w:val="Prrafodelista"/>
        <w:autoSpaceDE w:val="0"/>
        <w:autoSpaceDN w:val="0"/>
        <w:adjustRightInd w:val="0"/>
        <w:spacing w:before="240" w:after="160" w:line="360" w:lineRule="auto"/>
        <w:ind w:left="0"/>
        <w:jc w:val="both"/>
        <w:rPr>
          <w:rFonts w:ascii="Palatino Linotype" w:hAnsi="Palatino Linotype" w:cs="Arial"/>
          <w:lang w:val="es-MX"/>
        </w:rPr>
      </w:pPr>
    </w:p>
    <w:p w14:paraId="72C1D41F" w14:textId="4738B705" w:rsidR="00AC4703" w:rsidRDefault="001D486E" w:rsidP="0012632E">
      <w:pPr>
        <w:pStyle w:val="Prrafodelista"/>
        <w:autoSpaceDE w:val="0"/>
        <w:autoSpaceDN w:val="0"/>
        <w:adjustRightInd w:val="0"/>
        <w:spacing w:before="240" w:after="160" w:line="360" w:lineRule="auto"/>
        <w:ind w:left="0"/>
        <w:jc w:val="both"/>
        <w:rPr>
          <w:rFonts w:ascii="Palatino Linotype" w:hAnsi="Palatino Linotype" w:cs="Arial"/>
          <w:highlight w:val="green"/>
          <w:lang w:val="es-MX"/>
        </w:rPr>
      </w:pPr>
      <w:r>
        <w:rPr>
          <w:rFonts w:ascii="Palatino Linotype" w:hAnsi="Palatino Linotype" w:cs="Arial"/>
          <w:noProof/>
          <w:lang w:val="es-MX" w:eastAsia="es-MX"/>
        </w:rPr>
        <w:lastRenderedPageBreak/>
        <mc:AlternateContent>
          <mc:Choice Requires="wps">
            <w:drawing>
              <wp:anchor distT="0" distB="0" distL="114300" distR="114300" simplePos="0" relativeHeight="251668480" behindDoc="0" locked="0" layoutInCell="1" allowOverlap="1" wp14:anchorId="65D2207E" wp14:editId="167546A9">
                <wp:simplePos x="0" y="0"/>
                <wp:positionH relativeFrom="column">
                  <wp:posOffset>459105</wp:posOffset>
                </wp:positionH>
                <wp:positionV relativeFrom="paragraph">
                  <wp:posOffset>561975</wp:posOffset>
                </wp:positionV>
                <wp:extent cx="4396740" cy="472440"/>
                <wp:effectExtent l="0" t="0" r="22860" b="22860"/>
                <wp:wrapNone/>
                <wp:docPr id="1660052816" name="Rectangle 6"/>
                <wp:cNvGraphicFramePr/>
                <a:graphic xmlns:a="http://schemas.openxmlformats.org/drawingml/2006/main">
                  <a:graphicData uri="http://schemas.microsoft.com/office/word/2010/wordprocessingShape">
                    <wps:wsp>
                      <wps:cNvSpPr/>
                      <wps:spPr>
                        <a:xfrm>
                          <a:off x="0" y="0"/>
                          <a:ext cx="4396740" cy="47244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C20994" id="Rectangle 6" o:spid="_x0000_s1026" style="position:absolute;margin-left:36.15pt;margin-top:44.25pt;width:346.2pt;height:37.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" filled="f" strokecolor="red" strokeweight="1pt"/>
            </w:pict>
          </mc:Fallback>
        </mc:AlternateContent>
      </w:r>
      <w:r w:rsidR="00AC4703" w:rsidRPr="00AC4703">
        <w:rPr>
          <w:rFonts w:ascii="Palatino Linotype" w:hAnsi="Palatino Linotype" w:cs="Arial"/>
          <w:noProof/>
          <w:lang w:val="es-MX" w:eastAsia="es-MX"/>
        </w:rPr>
        <w:drawing>
          <wp:anchor distT="0" distB="0" distL="114300" distR="114300" simplePos="0" relativeHeight="251665408" behindDoc="0" locked="0" layoutInCell="1" allowOverlap="1" wp14:anchorId="246506C1" wp14:editId="1DB4F437">
            <wp:simplePos x="0" y="0"/>
            <wp:positionH relativeFrom="page">
              <wp:align>center</wp:align>
            </wp:positionH>
            <wp:positionV relativeFrom="paragraph">
              <wp:posOffset>19050</wp:posOffset>
            </wp:positionV>
            <wp:extent cx="5760720" cy="7468235"/>
            <wp:effectExtent l="19050" t="19050" r="11430" b="18415"/>
            <wp:wrapThrough wrapText="bothSides">
              <wp:wrapPolygon edited="0">
                <wp:start x="-71" y="-55"/>
                <wp:lineTo x="-71" y="21598"/>
                <wp:lineTo x="21571" y="21598"/>
                <wp:lineTo x="21571" y="-55"/>
                <wp:lineTo x="-71" y="-55"/>
              </wp:wrapPolygon>
            </wp:wrapThrough>
            <wp:docPr id="242460034"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60034" name="Picture 1" descr="A close-up of a documen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5760720" cy="746823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28511A1D" w14:textId="77777777" w:rsidR="00774122" w:rsidRPr="00774122" w:rsidRDefault="0012632E" w:rsidP="00774122">
      <w:pPr>
        <w:tabs>
          <w:tab w:val="left" w:pos="709"/>
        </w:tabs>
        <w:spacing w:before="240" w:line="360" w:lineRule="auto"/>
        <w:ind w:right="51"/>
        <w:jc w:val="both"/>
        <w:rPr>
          <w:rFonts w:ascii="Palatino Linotype" w:hAnsi="Palatino Linotype" w:cs="Arial"/>
          <w:iCs/>
          <w:sz w:val="24"/>
          <w:szCs w:val="24"/>
        </w:rPr>
      </w:pPr>
      <w:r w:rsidRPr="00774122">
        <w:rPr>
          <w:rFonts w:ascii="Palatino Linotype" w:hAnsi="Palatino Linotype"/>
          <w:iCs/>
          <w:sz w:val="24"/>
          <w:szCs w:val="24"/>
        </w:rPr>
        <w:lastRenderedPageBreak/>
        <w:t xml:space="preserve">Bajo este contexto, </w:t>
      </w:r>
      <w:r w:rsidR="00AC4703" w:rsidRPr="00774122">
        <w:rPr>
          <w:rFonts w:ascii="Palatino Linotype" w:hAnsi="Palatino Linotype"/>
          <w:iCs/>
          <w:sz w:val="24"/>
          <w:szCs w:val="24"/>
        </w:rPr>
        <w:t xml:space="preserve">al analizar sistemáticamente el apartado de requerimientos, así como el directorio de servidores públicos disponible en la liga electrónica </w:t>
      </w:r>
      <w:hyperlink r:id="rId11" w:history="1">
        <w:r w:rsidR="00AC4703" w:rsidRPr="00774122">
          <w:rPr>
            <w:rStyle w:val="Hipervnculo"/>
            <w:rFonts w:ascii="Palatino Linotype" w:hAnsi="Palatino Linotype"/>
            <w:iCs/>
            <w:sz w:val="24"/>
            <w:szCs w:val="24"/>
          </w:rPr>
          <w:t>https://cocotitlan.gob.mx/images/docs/Ayuntamiento2527.pdf</w:t>
        </w:r>
      </w:hyperlink>
      <w:r w:rsidR="00AC4703" w:rsidRPr="00774122">
        <w:rPr>
          <w:rFonts w:ascii="Palatino Linotype" w:hAnsi="Palatino Linotype"/>
          <w:iCs/>
          <w:sz w:val="24"/>
          <w:szCs w:val="24"/>
        </w:rPr>
        <w:t xml:space="preserve"> ; es posible advertir que </w:t>
      </w:r>
      <w:r w:rsidR="00774122" w:rsidRPr="00774122">
        <w:rPr>
          <w:rFonts w:ascii="Palatino Linotype" w:hAnsi="Palatino Linotype"/>
          <w:iCs/>
          <w:sz w:val="24"/>
          <w:szCs w:val="24"/>
        </w:rPr>
        <w:t xml:space="preserve">la respuesta emana del tesorero municipal, dicho en otras palabras del servidor público habilitado competente, se quiere con ello significar que </w:t>
      </w:r>
      <w:r w:rsidR="00774122" w:rsidRPr="00774122">
        <w:rPr>
          <w:rFonts w:ascii="Palatino Linotype" w:hAnsi="Palatino Linotype" w:cs="Arial"/>
          <w:b/>
          <w:bCs/>
          <w:iCs/>
          <w:sz w:val="24"/>
          <w:szCs w:val="24"/>
        </w:rPr>
        <w:t xml:space="preserve">El Sujeto Obligado </w:t>
      </w:r>
      <w:r w:rsidR="00774122" w:rsidRPr="00774122">
        <w:rPr>
          <w:rFonts w:ascii="Palatino Linotype" w:hAnsi="Palatino Linotype" w:cs="Arial"/>
          <w:iCs/>
          <w:sz w:val="24"/>
          <w:szCs w:val="24"/>
        </w:rPr>
        <w:t>observó de manera diligente el numeral 162 de la Ley de Transparencia local, cuyo contenido literal es el siguiente:</w:t>
      </w:r>
    </w:p>
    <w:p w14:paraId="4A638ECB" w14:textId="77777777" w:rsidR="00774122" w:rsidRPr="00887BE0" w:rsidRDefault="00774122" w:rsidP="00774122">
      <w:pPr>
        <w:pStyle w:val="Citas"/>
        <w:rPr>
          <w:b/>
          <w:bCs/>
        </w:rPr>
      </w:pPr>
      <w:r>
        <w:t>“</w:t>
      </w:r>
      <w:r w:rsidRPr="00FE103B">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t xml:space="preserve">.” </w:t>
      </w:r>
      <w:r>
        <w:rPr>
          <w:b/>
          <w:bCs/>
        </w:rPr>
        <w:t>(Sic)</w:t>
      </w:r>
    </w:p>
    <w:p w14:paraId="403A446F" w14:textId="77777777" w:rsidR="00774122" w:rsidRDefault="00774122" w:rsidP="0012632E">
      <w:pPr>
        <w:pStyle w:val="Citas"/>
        <w:ind w:left="0" w:right="0"/>
        <w:rPr>
          <w:i w:val="0"/>
          <w:iCs/>
          <w:sz w:val="24"/>
          <w:szCs w:val="24"/>
        </w:rPr>
      </w:pPr>
    </w:p>
    <w:p w14:paraId="493A7197" w14:textId="77777777" w:rsidR="00774122" w:rsidRPr="00043ADE" w:rsidRDefault="00774122" w:rsidP="00774122">
      <w:pPr>
        <w:spacing w:after="0" w:line="360" w:lineRule="auto"/>
        <w:contextualSpacing/>
        <w:jc w:val="both"/>
        <w:rPr>
          <w:rFonts w:ascii="Palatino Linotype" w:hAnsi="Palatino Linotype"/>
          <w:iCs/>
          <w:sz w:val="24"/>
          <w:szCs w:val="24"/>
        </w:rPr>
      </w:pPr>
      <w:r w:rsidRPr="001D486E">
        <w:rPr>
          <w:rFonts w:ascii="Palatino Linotype" w:hAnsi="Palatino Linotype"/>
          <w:sz w:val="24"/>
          <w:szCs w:val="24"/>
        </w:rPr>
        <w:t xml:space="preserve">Por otra parte, se comprende que </w:t>
      </w:r>
      <w:r w:rsidRPr="001D486E">
        <w:rPr>
          <w:rFonts w:ascii="Palatino Linotype" w:hAnsi="Palatino Linotype" w:cs="Arial"/>
          <w:bCs/>
          <w:sz w:val="24"/>
          <w:szCs w:val="24"/>
        </w:rPr>
        <w:t xml:space="preserve">el </w:t>
      </w:r>
      <w:r w:rsidRPr="001D486E">
        <w:rPr>
          <w:rFonts w:ascii="Palatino Linotype" w:hAnsi="Palatino Linotype"/>
          <w:sz w:val="24"/>
          <w:szCs w:val="24"/>
        </w:rPr>
        <w:t>derecho de acceso a la información excluye la</w:t>
      </w:r>
      <w:r w:rsidRPr="00043ADE">
        <w:rPr>
          <w:rFonts w:ascii="Palatino Linotype" w:hAnsi="Palatino Linotype"/>
          <w:iCs/>
          <w:sz w:val="24"/>
          <w:szCs w:val="24"/>
        </w:rPr>
        <w:t xml:space="preserve"> obligación de generar, documentos, procesar información o incluso generar soportes documentales encauzados a atender la pretensión de los particulares, es decir no tiene obligación de documentos para colmar la pretensión del particular. </w:t>
      </w:r>
    </w:p>
    <w:p w14:paraId="622476E9" w14:textId="77777777" w:rsidR="00774122" w:rsidRPr="001831B2" w:rsidRDefault="00774122" w:rsidP="00774122">
      <w:pPr>
        <w:spacing w:after="0" w:line="360" w:lineRule="auto"/>
        <w:contextualSpacing/>
        <w:jc w:val="both"/>
        <w:rPr>
          <w:rFonts w:ascii="Palatino Linotype" w:hAnsi="Palatino Linotype"/>
          <w:i/>
          <w:iCs/>
          <w:sz w:val="24"/>
          <w:szCs w:val="24"/>
        </w:rPr>
      </w:pPr>
    </w:p>
    <w:p w14:paraId="2BF2A64E" w14:textId="77777777" w:rsidR="00774122" w:rsidRPr="00341174" w:rsidRDefault="00774122" w:rsidP="00774122">
      <w:pPr>
        <w:spacing w:line="360" w:lineRule="auto"/>
        <w:jc w:val="both"/>
        <w:rPr>
          <w:sz w:val="24"/>
          <w:szCs w:val="24"/>
          <w:lang w:val="es-ES_tradnl"/>
        </w:rPr>
      </w:pPr>
      <w:r w:rsidRPr="00341174">
        <w:rPr>
          <w:rFonts w:ascii="Palatino Linotype" w:hAnsi="Palatino Linotype"/>
          <w:iCs/>
          <w:sz w:val="24"/>
          <w:szCs w:val="24"/>
        </w:rPr>
        <w:t xml:space="preserve">Robustece lo anterior, el criterio </w:t>
      </w:r>
      <w:r w:rsidRPr="00341174">
        <w:rPr>
          <w:rFonts w:ascii="Palatino Linotype" w:hAnsi="Palatino Linotype" w:cs="Arial"/>
          <w:color w:val="000000"/>
          <w:sz w:val="24"/>
          <w:szCs w:val="24"/>
          <w:lang w:val="es-ES_tradnl"/>
        </w:rPr>
        <w:t xml:space="preserve">03-17, emitido por </w:t>
      </w:r>
      <w:r w:rsidRPr="00341174">
        <w:rPr>
          <w:rFonts w:ascii="Palatino Linotype" w:eastAsia="Arial Unicode MS" w:hAnsi="Palatino Linotype" w:cs="Arial"/>
          <w:color w:val="000000"/>
          <w:sz w:val="24"/>
          <w:szCs w:val="24"/>
          <w:lang w:val="es-ES_tradnl"/>
        </w:rPr>
        <w:t xml:space="preserve">el Instituto Nacional de Transparencia, Acceso a la Información y Protección de Datos Personales cuyo rubro y texto dispone a la literalidad los siguiente: </w:t>
      </w:r>
    </w:p>
    <w:p w14:paraId="16E2DA20" w14:textId="77777777" w:rsidR="00774122" w:rsidRPr="00341174" w:rsidRDefault="00774122" w:rsidP="00774122">
      <w:pPr>
        <w:pStyle w:val="Citas"/>
        <w:rPr>
          <w:b/>
          <w:spacing w:val="18"/>
        </w:rPr>
      </w:pPr>
      <w:r w:rsidRPr="00341174">
        <w:rPr>
          <w:b/>
        </w:rPr>
        <w:t xml:space="preserve">“NO EXISTE OBLIGACIÓN DE ELABORAR </w:t>
      </w:r>
      <w:r w:rsidRPr="00341174">
        <w:rPr>
          <w:b/>
          <w:spacing w:val="-3"/>
        </w:rPr>
        <w:t>D</w:t>
      </w:r>
      <w:r w:rsidRPr="00341174">
        <w:rPr>
          <w:b/>
        </w:rPr>
        <w:t>OCUM</w:t>
      </w:r>
      <w:r w:rsidRPr="00341174">
        <w:rPr>
          <w:b/>
          <w:spacing w:val="1"/>
        </w:rPr>
        <w:t>E</w:t>
      </w:r>
      <w:r w:rsidRPr="00341174">
        <w:rPr>
          <w:b/>
        </w:rPr>
        <w:t>N</w:t>
      </w:r>
      <w:r w:rsidRPr="00341174">
        <w:rPr>
          <w:b/>
          <w:spacing w:val="-1"/>
        </w:rPr>
        <w:t>T</w:t>
      </w:r>
      <w:r w:rsidRPr="00341174">
        <w:rPr>
          <w:b/>
        </w:rPr>
        <w:t>OS</w:t>
      </w:r>
      <w:r w:rsidRPr="00341174">
        <w:rPr>
          <w:b/>
          <w:spacing w:val="14"/>
        </w:rPr>
        <w:t xml:space="preserve"> </w:t>
      </w:r>
      <w:r w:rsidRPr="00341174">
        <w:rPr>
          <w:b/>
          <w:spacing w:val="-1"/>
        </w:rPr>
        <w:t xml:space="preserve">AD </w:t>
      </w:r>
      <w:r w:rsidRPr="00341174">
        <w:rPr>
          <w:b/>
        </w:rPr>
        <w:t>HOC</w:t>
      </w:r>
      <w:r w:rsidRPr="00341174">
        <w:rPr>
          <w:b/>
          <w:spacing w:val="11"/>
        </w:rPr>
        <w:t xml:space="preserve"> </w:t>
      </w:r>
      <w:r w:rsidRPr="00341174">
        <w:rPr>
          <w:b/>
        </w:rPr>
        <w:t>PARA</w:t>
      </w:r>
      <w:r w:rsidRPr="00341174">
        <w:rPr>
          <w:b/>
          <w:spacing w:val="10"/>
        </w:rPr>
        <w:t xml:space="preserve"> </w:t>
      </w:r>
      <w:r w:rsidRPr="00341174">
        <w:rPr>
          <w:b/>
        </w:rPr>
        <w:t>ATENDER LAS SOL</w:t>
      </w:r>
      <w:r w:rsidRPr="00341174">
        <w:rPr>
          <w:b/>
          <w:spacing w:val="-2"/>
        </w:rPr>
        <w:t>I</w:t>
      </w:r>
      <w:r w:rsidRPr="00341174">
        <w:rPr>
          <w:b/>
          <w:spacing w:val="1"/>
        </w:rPr>
        <w:t>C</w:t>
      </w:r>
      <w:r w:rsidRPr="00341174">
        <w:rPr>
          <w:b/>
        </w:rPr>
        <w:t>ITUDES</w:t>
      </w:r>
      <w:r w:rsidRPr="00341174">
        <w:rPr>
          <w:b/>
          <w:spacing w:val="10"/>
        </w:rPr>
        <w:t xml:space="preserve"> </w:t>
      </w:r>
      <w:r w:rsidRPr="00341174">
        <w:rPr>
          <w:b/>
        </w:rPr>
        <w:t>DE</w:t>
      </w:r>
      <w:r w:rsidRPr="00341174">
        <w:rPr>
          <w:b/>
          <w:spacing w:val="9"/>
        </w:rPr>
        <w:t xml:space="preserve"> </w:t>
      </w:r>
      <w:r w:rsidRPr="00341174">
        <w:rPr>
          <w:b/>
          <w:spacing w:val="1"/>
        </w:rPr>
        <w:t>AC</w:t>
      </w:r>
      <w:r w:rsidRPr="00341174">
        <w:rPr>
          <w:b/>
          <w:spacing w:val="-1"/>
        </w:rPr>
        <w:t>C</w:t>
      </w:r>
      <w:r w:rsidRPr="00341174">
        <w:rPr>
          <w:b/>
          <w:spacing w:val="1"/>
        </w:rPr>
        <w:t>ES</w:t>
      </w:r>
      <w:r w:rsidRPr="00341174">
        <w:rPr>
          <w:b/>
        </w:rPr>
        <w:t>O</w:t>
      </w:r>
      <w:r w:rsidRPr="00341174">
        <w:rPr>
          <w:b/>
          <w:spacing w:val="11"/>
        </w:rPr>
        <w:t xml:space="preserve"> </w:t>
      </w:r>
      <w:r w:rsidRPr="00341174">
        <w:rPr>
          <w:b/>
        </w:rPr>
        <w:t>A</w:t>
      </w:r>
      <w:r w:rsidRPr="00341174">
        <w:rPr>
          <w:b/>
          <w:spacing w:val="9"/>
        </w:rPr>
        <w:t xml:space="preserve"> </w:t>
      </w:r>
      <w:r w:rsidRPr="00341174">
        <w:rPr>
          <w:b/>
        </w:rPr>
        <w:t>LA</w:t>
      </w:r>
      <w:r w:rsidRPr="00341174">
        <w:rPr>
          <w:b/>
          <w:spacing w:val="10"/>
        </w:rPr>
        <w:t xml:space="preserve"> </w:t>
      </w:r>
      <w:r w:rsidRPr="00341174">
        <w:rPr>
          <w:b/>
        </w:rPr>
        <w:t>INFORMA</w:t>
      </w:r>
      <w:r w:rsidRPr="00341174">
        <w:rPr>
          <w:b/>
          <w:spacing w:val="1"/>
        </w:rPr>
        <w:t>C</w:t>
      </w:r>
      <w:r w:rsidRPr="00341174">
        <w:rPr>
          <w:b/>
        </w:rPr>
        <w:t>IÓ</w:t>
      </w:r>
      <w:r w:rsidRPr="00341174">
        <w:rPr>
          <w:b/>
          <w:spacing w:val="-2"/>
        </w:rPr>
        <w:t>N</w:t>
      </w:r>
      <w:r w:rsidRPr="00341174">
        <w:rPr>
          <w:b/>
        </w:rPr>
        <w:t>.</w:t>
      </w:r>
      <w:r w:rsidRPr="00341174">
        <w:rPr>
          <w:b/>
          <w:spacing w:val="18"/>
        </w:rPr>
        <w:t xml:space="preserve"> </w:t>
      </w:r>
    </w:p>
    <w:p w14:paraId="17D6C4A9" w14:textId="77777777" w:rsidR="00774122" w:rsidRPr="00341174" w:rsidRDefault="00774122" w:rsidP="00774122">
      <w:pPr>
        <w:pStyle w:val="Citas"/>
      </w:pPr>
      <w:r w:rsidRPr="00341174">
        <w:rPr>
          <w:spacing w:val="18"/>
        </w:rPr>
        <w:lastRenderedPageBreak/>
        <w:t>L</w:t>
      </w:r>
      <w:r w:rsidRPr="00341174">
        <w:rPr>
          <w:spacing w:val="-1"/>
        </w:rPr>
        <w:t xml:space="preserve">os </w:t>
      </w:r>
      <w:r w:rsidRPr="00341174">
        <w:rPr>
          <w:spacing w:val="1"/>
        </w:rPr>
        <w:t>a</w:t>
      </w:r>
      <w:r w:rsidRPr="00341174">
        <w:t>rt</w:t>
      </w:r>
      <w:r w:rsidRPr="00341174">
        <w:rPr>
          <w:spacing w:val="-2"/>
        </w:rPr>
        <w:t>í</w:t>
      </w:r>
      <w:r w:rsidRPr="00341174">
        <w:t>c</w:t>
      </w:r>
      <w:r w:rsidRPr="00341174">
        <w:rPr>
          <w:spacing w:val="1"/>
        </w:rPr>
        <w:t>u</w:t>
      </w:r>
      <w:r w:rsidRPr="00341174">
        <w:t>los</w:t>
      </w:r>
      <w:r w:rsidRPr="00341174">
        <w:rPr>
          <w:spacing w:val="8"/>
        </w:rPr>
        <w:t xml:space="preserve"> 129 </w:t>
      </w:r>
      <w:r w:rsidRPr="00341174">
        <w:rPr>
          <w:spacing w:val="1"/>
        </w:rPr>
        <w:t>d</w:t>
      </w:r>
      <w:r w:rsidRPr="00341174">
        <w:t>e</w:t>
      </w:r>
      <w:r w:rsidRPr="00341174">
        <w:rPr>
          <w:spacing w:val="9"/>
        </w:rPr>
        <w:t xml:space="preserve"> </w:t>
      </w:r>
      <w:r w:rsidRPr="00341174">
        <w:t>la</w:t>
      </w:r>
      <w:r w:rsidRPr="00341174">
        <w:rPr>
          <w:spacing w:val="10"/>
        </w:rPr>
        <w:t xml:space="preserve"> </w:t>
      </w:r>
      <w:r w:rsidRPr="00341174">
        <w:rPr>
          <w:spacing w:val="-1"/>
        </w:rPr>
        <w:t>L</w:t>
      </w:r>
      <w:r w:rsidRPr="00341174">
        <w:rPr>
          <w:spacing w:val="1"/>
        </w:rPr>
        <w:t>e</w:t>
      </w:r>
      <w:r w:rsidRPr="00341174">
        <w:t>y</w:t>
      </w:r>
      <w:r w:rsidRPr="00341174">
        <w:rPr>
          <w:spacing w:val="8"/>
        </w:rPr>
        <w:t xml:space="preserve"> </w:t>
      </w:r>
      <w:r w:rsidRPr="00341174">
        <w:t>General</w:t>
      </w:r>
      <w:r w:rsidRPr="00341174">
        <w:rPr>
          <w:spacing w:val="10"/>
        </w:rPr>
        <w:t xml:space="preserve"> </w:t>
      </w:r>
      <w:r w:rsidRPr="00341174">
        <w:rPr>
          <w:spacing w:val="-1"/>
        </w:rPr>
        <w:t>d</w:t>
      </w:r>
      <w:r w:rsidRPr="00341174">
        <w:t>e</w:t>
      </w:r>
      <w:r w:rsidRPr="00341174">
        <w:rPr>
          <w:spacing w:val="9"/>
        </w:rPr>
        <w:t xml:space="preserve"> </w:t>
      </w:r>
      <w:r w:rsidRPr="00341174">
        <w:rPr>
          <w:spacing w:val="2"/>
        </w:rPr>
        <w:t>T</w:t>
      </w:r>
      <w:r w:rsidRPr="00341174">
        <w:t>r</w:t>
      </w:r>
      <w:r w:rsidRPr="00341174">
        <w:rPr>
          <w:spacing w:val="-2"/>
        </w:rPr>
        <w:t>a</w:t>
      </w:r>
      <w:r w:rsidRPr="00341174">
        <w:rPr>
          <w:spacing w:val="1"/>
        </w:rPr>
        <w:t>n</w:t>
      </w:r>
      <w:r w:rsidRPr="00341174">
        <w:t>s</w:t>
      </w:r>
      <w:r w:rsidRPr="00341174">
        <w:rPr>
          <w:spacing w:val="1"/>
        </w:rPr>
        <w:t>pa</w:t>
      </w:r>
      <w:r w:rsidRPr="00341174">
        <w:t>r</w:t>
      </w:r>
      <w:r w:rsidRPr="00341174">
        <w:rPr>
          <w:spacing w:val="-2"/>
        </w:rPr>
        <w:t>e</w:t>
      </w:r>
      <w:r w:rsidRPr="00341174">
        <w:rPr>
          <w:spacing w:val="1"/>
        </w:rPr>
        <w:t>n</w:t>
      </w:r>
      <w:r w:rsidRPr="00341174">
        <w:t>cia y Acc</w:t>
      </w:r>
      <w:r w:rsidRPr="00341174">
        <w:rPr>
          <w:spacing w:val="1"/>
        </w:rPr>
        <w:t>e</w:t>
      </w:r>
      <w:r w:rsidRPr="00341174">
        <w:t>so</w:t>
      </w:r>
      <w:r w:rsidRPr="00341174">
        <w:rPr>
          <w:spacing w:val="3"/>
        </w:rPr>
        <w:t xml:space="preserve"> </w:t>
      </w:r>
      <w:r w:rsidRPr="00341174">
        <w:t>a</w:t>
      </w:r>
      <w:r w:rsidRPr="00341174">
        <w:rPr>
          <w:spacing w:val="1"/>
        </w:rPr>
        <w:t xml:space="preserve"> </w:t>
      </w:r>
      <w:r w:rsidRPr="00341174">
        <w:t>la I</w:t>
      </w:r>
      <w:r w:rsidRPr="00341174">
        <w:rPr>
          <w:spacing w:val="-1"/>
        </w:rPr>
        <w:t>n</w:t>
      </w:r>
      <w:r w:rsidRPr="00341174">
        <w:t>f</w:t>
      </w:r>
      <w:r w:rsidRPr="00341174">
        <w:rPr>
          <w:spacing w:val="1"/>
        </w:rPr>
        <w:t>o</w:t>
      </w:r>
      <w:r w:rsidRPr="00341174">
        <w:rPr>
          <w:spacing w:val="-3"/>
        </w:rPr>
        <w:t>r</w:t>
      </w:r>
      <w:r w:rsidRPr="00341174">
        <w:rPr>
          <w:spacing w:val="1"/>
        </w:rPr>
        <w:t>ma</w:t>
      </w:r>
      <w:r w:rsidRPr="00341174">
        <w:t>ci</w:t>
      </w:r>
      <w:r w:rsidRPr="00341174">
        <w:rPr>
          <w:spacing w:val="-2"/>
        </w:rPr>
        <w:t>ó</w:t>
      </w:r>
      <w:r w:rsidRPr="00341174">
        <w:t>n</w:t>
      </w:r>
      <w:r w:rsidRPr="00341174">
        <w:rPr>
          <w:spacing w:val="6"/>
        </w:rPr>
        <w:t xml:space="preserve"> </w:t>
      </w:r>
      <w:r w:rsidRPr="00341174">
        <w:rPr>
          <w:spacing w:val="-2"/>
        </w:rPr>
        <w:t>P</w:t>
      </w:r>
      <w:r w:rsidRPr="00341174">
        <w:rPr>
          <w:spacing w:val="1"/>
        </w:rPr>
        <w:t>úb</w:t>
      </w:r>
      <w:r w:rsidRPr="00341174">
        <w:t>l</w:t>
      </w:r>
      <w:r w:rsidRPr="00341174">
        <w:rPr>
          <w:spacing w:val="-1"/>
        </w:rPr>
        <w:t>i</w:t>
      </w:r>
      <w:r w:rsidRPr="00341174">
        <w:t xml:space="preserve">ca y </w:t>
      </w:r>
      <w:r w:rsidRPr="00341174">
        <w:rPr>
          <w:spacing w:val="8"/>
        </w:rPr>
        <w:t xml:space="preserve">130, párrafo cuarto, </w:t>
      </w:r>
      <w:r w:rsidRPr="00341174">
        <w:rPr>
          <w:spacing w:val="1"/>
        </w:rPr>
        <w:t>d</w:t>
      </w:r>
      <w:r w:rsidRPr="00341174">
        <w:t>e</w:t>
      </w:r>
      <w:r w:rsidRPr="00341174">
        <w:rPr>
          <w:spacing w:val="9"/>
        </w:rPr>
        <w:t xml:space="preserve"> </w:t>
      </w:r>
      <w:r w:rsidRPr="00341174">
        <w:t>la</w:t>
      </w:r>
      <w:r w:rsidRPr="00341174">
        <w:rPr>
          <w:spacing w:val="10"/>
        </w:rPr>
        <w:t xml:space="preserve"> </w:t>
      </w:r>
      <w:r w:rsidRPr="00341174">
        <w:rPr>
          <w:spacing w:val="-1"/>
        </w:rPr>
        <w:t>L</w:t>
      </w:r>
      <w:r w:rsidRPr="00341174">
        <w:rPr>
          <w:spacing w:val="1"/>
        </w:rPr>
        <w:t>e</w:t>
      </w:r>
      <w:r w:rsidRPr="00341174">
        <w:t>y</w:t>
      </w:r>
      <w:r w:rsidRPr="00341174">
        <w:rPr>
          <w:spacing w:val="8"/>
        </w:rPr>
        <w:t xml:space="preserve"> </w:t>
      </w:r>
      <w:r w:rsidRPr="00341174">
        <w:t>Fe</w:t>
      </w:r>
      <w:r w:rsidRPr="00341174">
        <w:rPr>
          <w:spacing w:val="1"/>
        </w:rPr>
        <w:t>de</w:t>
      </w:r>
      <w:r w:rsidRPr="00341174">
        <w:t>ral</w:t>
      </w:r>
      <w:r w:rsidRPr="00341174">
        <w:rPr>
          <w:spacing w:val="10"/>
        </w:rPr>
        <w:t xml:space="preserve"> </w:t>
      </w:r>
      <w:r w:rsidRPr="00341174">
        <w:rPr>
          <w:spacing w:val="-1"/>
        </w:rPr>
        <w:t>d</w:t>
      </w:r>
      <w:r w:rsidRPr="00341174">
        <w:t>e</w:t>
      </w:r>
      <w:r w:rsidRPr="00341174">
        <w:rPr>
          <w:spacing w:val="9"/>
        </w:rPr>
        <w:t xml:space="preserve"> </w:t>
      </w:r>
      <w:r w:rsidRPr="00341174">
        <w:rPr>
          <w:spacing w:val="2"/>
        </w:rPr>
        <w:t>T</w:t>
      </w:r>
      <w:r w:rsidRPr="00341174">
        <w:t>r</w:t>
      </w:r>
      <w:r w:rsidRPr="00341174">
        <w:rPr>
          <w:spacing w:val="-2"/>
        </w:rPr>
        <w:t>a</w:t>
      </w:r>
      <w:r w:rsidRPr="00341174">
        <w:rPr>
          <w:spacing w:val="1"/>
        </w:rPr>
        <w:t>n</w:t>
      </w:r>
      <w:r w:rsidRPr="00341174">
        <w:t>s</w:t>
      </w:r>
      <w:r w:rsidRPr="00341174">
        <w:rPr>
          <w:spacing w:val="1"/>
        </w:rPr>
        <w:t>pa</w:t>
      </w:r>
      <w:r w:rsidRPr="00341174">
        <w:t>r</w:t>
      </w:r>
      <w:r w:rsidRPr="00341174">
        <w:rPr>
          <w:spacing w:val="-2"/>
        </w:rPr>
        <w:t>e</w:t>
      </w:r>
      <w:r w:rsidRPr="00341174">
        <w:rPr>
          <w:spacing w:val="1"/>
        </w:rPr>
        <w:t>n</w:t>
      </w:r>
      <w:r w:rsidRPr="00341174">
        <w:t>cia y Acc</w:t>
      </w:r>
      <w:r w:rsidRPr="00341174">
        <w:rPr>
          <w:spacing w:val="1"/>
        </w:rPr>
        <w:t>e</w:t>
      </w:r>
      <w:r w:rsidRPr="00341174">
        <w:t>so</w:t>
      </w:r>
      <w:r w:rsidRPr="00341174">
        <w:rPr>
          <w:spacing w:val="3"/>
        </w:rPr>
        <w:t xml:space="preserve"> </w:t>
      </w:r>
      <w:r w:rsidRPr="00341174">
        <w:t>a</w:t>
      </w:r>
      <w:r w:rsidRPr="00341174">
        <w:rPr>
          <w:spacing w:val="1"/>
        </w:rPr>
        <w:t xml:space="preserve"> </w:t>
      </w:r>
      <w:r w:rsidRPr="00341174">
        <w:t>la I</w:t>
      </w:r>
      <w:r w:rsidRPr="00341174">
        <w:rPr>
          <w:spacing w:val="-1"/>
        </w:rPr>
        <w:t>n</w:t>
      </w:r>
      <w:r w:rsidRPr="00341174">
        <w:t>f</w:t>
      </w:r>
      <w:r w:rsidRPr="00341174">
        <w:rPr>
          <w:spacing w:val="1"/>
        </w:rPr>
        <w:t>o</w:t>
      </w:r>
      <w:r w:rsidRPr="00341174">
        <w:rPr>
          <w:spacing w:val="-3"/>
        </w:rPr>
        <w:t>r</w:t>
      </w:r>
      <w:r w:rsidRPr="00341174">
        <w:rPr>
          <w:spacing w:val="1"/>
        </w:rPr>
        <w:t>ma</w:t>
      </w:r>
      <w:r w:rsidRPr="00341174">
        <w:t>ci</w:t>
      </w:r>
      <w:r w:rsidRPr="00341174">
        <w:rPr>
          <w:spacing w:val="-2"/>
        </w:rPr>
        <w:t>ó</w:t>
      </w:r>
      <w:r w:rsidRPr="00341174">
        <w:t>n</w:t>
      </w:r>
      <w:r w:rsidRPr="00341174">
        <w:rPr>
          <w:spacing w:val="6"/>
        </w:rPr>
        <w:t xml:space="preserve"> </w:t>
      </w:r>
      <w:r w:rsidRPr="00341174">
        <w:rPr>
          <w:spacing w:val="-2"/>
        </w:rPr>
        <w:t>P</w:t>
      </w:r>
      <w:r w:rsidRPr="00341174">
        <w:rPr>
          <w:spacing w:val="1"/>
        </w:rPr>
        <w:t>úb</w:t>
      </w:r>
      <w:r w:rsidRPr="00341174">
        <w:t>l</w:t>
      </w:r>
      <w:r w:rsidRPr="00341174">
        <w:rPr>
          <w:spacing w:val="-1"/>
        </w:rPr>
        <w:t>i</w:t>
      </w:r>
      <w:r w:rsidRPr="00341174">
        <w:t xml:space="preserve">ca, </w:t>
      </w:r>
      <w:r w:rsidRPr="00341174">
        <w:rPr>
          <w:spacing w:val="-1"/>
        </w:rPr>
        <w:t>señalan</w:t>
      </w:r>
      <w:r w:rsidRPr="00341174">
        <w:rPr>
          <w:spacing w:val="1"/>
        </w:rPr>
        <w:t xml:space="preserve"> </w:t>
      </w:r>
      <w:r w:rsidRPr="00341174">
        <w:rPr>
          <w:spacing w:val="-1"/>
        </w:rPr>
        <w:t>q</w:t>
      </w:r>
      <w:r w:rsidRPr="00341174">
        <w:rPr>
          <w:spacing w:val="1"/>
        </w:rPr>
        <w:t>u</w:t>
      </w:r>
      <w:r w:rsidRPr="00341174">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341174">
        <w:rPr>
          <w:spacing w:val="-1"/>
        </w:rPr>
        <w:t xml:space="preserve"> sin necesidad de</w:t>
      </w:r>
      <w:r w:rsidRPr="00341174">
        <w:rPr>
          <w:spacing w:val="1"/>
        </w:rPr>
        <w:t xml:space="preserve"> e</w:t>
      </w:r>
      <w:r w:rsidRPr="00341174">
        <w:t>la</w:t>
      </w:r>
      <w:r w:rsidRPr="00341174">
        <w:rPr>
          <w:spacing w:val="1"/>
        </w:rPr>
        <w:t>bo</w:t>
      </w:r>
      <w:r w:rsidRPr="00341174">
        <w:t xml:space="preserve">rar </w:t>
      </w:r>
      <w:r w:rsidRPr="00341174">
        <w:rPr>
          <w:spacing w:val="1"/>
        </w:rPr>
        <w:t>do</w:t>
      </w:r>
      <w:r w:rsidRPr="00341174">
        <w:rPr>
          <w:spacing w:val="-2"/>
        </w:rPr>
        <w:t>c</w:t>
      </w:r>
      <w:r w:rsidRPr="00341174">
        <w:rPr>
          <w:spacing w:val="1"/>
        </w:rPr>
        <w:t>u</w:t>
      </w:r>
      <w:r w:rsidRPr="00341174">
        <w:rPr>
          <w:spacing w:val="-1"/>
        </w:rPr>
        <w:t>m</w:t>
      </w:r>
      <w:r w:rsidRPr="00341174">
        <w:rPr>
          <w:spacing w:val="1"/>
        </w:rPr>
        <w:t>en</w:t>
      </w:r>
      <w:r w:rsidRPr="00341174">
        <w:rPr>
          <w:spacing w:val="-2"/>
        </w:rPr>
        <w:t>t</w:t>
      </w:r>
      <w:r w:rsidRPr="00341174">
        <w:rPr>
          <w:spacing w:val="1"/>
        </w:rPr>
        <w:t>o</w:t>
      </w:r>
      <w:r w:rsidRPr="00341174">
        <w:t>s</w:t>
      </w:r>
      <w:r w:rsidRPr="00341174">
        <w:rPr>
          <w:spacing w:val="3"/>
        </w:rPr>
        <w:t xml:space="preserve"> </w:t>
      </w:r>
      <w:r w:rsidRPr="00341174">
        <w:rPr>
          <w:spacing w:val="1"/>
        </w:rPr>
        <w:t>a</w:t>
      </w:r>
      <w:r w:rsidRPr="00341174">
        <w:t>d</w:t>
      </w:r>
      <w:r w:rsidRPr="00341174">
        <w:rPr>
          <w:spacing w:val="1"/>
        </w:rPr>
        <w:t xml:space="preserve"> ho</w:t>
      </w:r>
      <w:r w:rsidRPr="00341174">
        <w:t>c</w:t>
      </w:r>
      <w:r w:rsidRPr="00341174">
        <w:rPr>
          <w:spacing w:val="2"/>
        </w:rPr>
        <w:t xml:space="preserve"> </w:t>
      </w:r>
      <w:r w:rsidRPr="00341174">
        <w:rPr>
          <w:spacing w:val="1"/>
        </w:rPr>
        <w:t>pa</w:t>
      </w:r>
      <w:r w:rsidRPr="00341174">
        <w:t xml:space="preserve">ra </w:t>
      </w:r>
      <w:r w:rsidRPr="00341174">
        <w:rPr>
          <w:spacing w:val="1"/>
        </w:rPr>
        <w:t>a</w:t>
      </w:r>
      <w:r w:rsidRPr="00341174">
        <w:t>t</w:t>
      </w:r>
      <w:r w:rsidRPr="00341174">
        <w:rPr>
          <w:spacing w:val="-1"/>
        </w:rPr>
        <w:t>e</w:t>
      </w:r>
      <w:r w:rsidRPr="00341174">
        <w:rPr>
          <w:spacing w:val="1"/>
        </w:rPr>
        <w:t>n</w:t>
      </w:r>
      <w:r w:rsidRPr="00341174">
        <w:rPr>
          <w:spacing w:val="-1"/>
        </w:rPr>
        <w:t>d</w:t>
      </w:r>
      <w:r w:rsidRPr="00341174">
        <w:rPr>
          <w:spacing w:val="1"/>
        </w:rPr>
        <w:t>e</w:t>
      </w:r>
      <w:r w:rsidRPr="00341174">
        <w:t>r</w:t>
      </w:r>
      <w:r w:rsidRPr="00341174">
        <w:rPr>
          <w:spacing w:val="2"/>
        </w:rPr>
        <w:t xml:space="preserve"> </w:t>
      </w:r>
      <w:r w:rsidRPr="00341174">
        <w:t>l</w:t>
      </w:r>
      <w:r w:rsidRPr="00341174">
        <w:rPr>
          <w:spacing w:val="-2"/>
        </w:rPr>
        <w:t>a</w:t>
      </w:r>
      <w:r w:rsidRPr="00341174">
        <w:t>s</w:t>
      </w:r>
      <w:r w:rsidRPr="00341174">
        <w:rPr>
          <w:spacing w:val="2"/>
        </w:rPr>
        <w:t xml:space="preserve"> </w:t>
      </w:r>
      <w:r w:rsidRPr="00341174">
        <w:t>s</w:t>
      </w:r>
      <w:r w:rsidRPr="00341174">
        <w:rPr>
          <w:spacing w:val="1"/>
        </w:rPr>
        <w:t>o</w:t>
      </w:r>
      <w:r w:rsidRPr="00341174">
        <w:t>l</w:t>
      </w:r>
      <w:r w:rsidRPr="00341174">
        <w:rPr>
          <w:spacing w:val="-1"/>
        </w:rPr>
        <w:t>i</w:t>
      </w:r>
      <w:r w:rsidRPr="00341174">
        <w:t>cit</w:t>
      </w:r>
      <w:r w:rsidRPr="00341174">
        <w:rPr>
          <w:spacing w:val="1"/>
        </w:rPr>
        <w:t>ude</w:t>
      </w:r>
      <w:r w:rsidRPr="00341174">
        <w:t>s</w:t>
      </w:r>
      <w:r w:rsidRPr="00341174">
        <w:rPr>
          <w:spacing w:val="4"/>
        </w:rPr>
        <w:t xml:space="preserve"> </w:t>
      </w:r>
      <w:r w:rsidRPr="00341174">
        <w:rPr>
          <w:spacing w:val="-1"/>
        </w:rPr>
        <w:t>d</w:t>
      </w:r>
      <w:r w:rsidRPr="00341174">
        <w:t>e</w:t>
      </w:r>
      <w:r w:rsidRPr="00341174">
        <w:rPr>
          <w:spacing w:val="3"/>
        </w:rPr>
        <w:t xml:space="preserve"> </w:t>
      </w:r>
      <w:r w:rsidRPr="00341174">
        <w:t>i</w:t>
      </w:r>
      <w:r w:rsidRPr="00341174">
        <w:rPr>
          <w:spacing w:val="-2"/>
        </w:rPr>
        <w:t>n</w:t>
      </w:r>
      <w:r w:rsidRPr="00341174">
        <w:t>f</w:t>
      </w:r>
      <w:r w:rsidRPr="00341174">
        <w:rPr>
          <w:spacing w:val="1"/>
        </w:rPr>
        <w:t>o</w:t>
      </w:r>
      <w:r w:rsidRPr="00341174">
        <w:t>r</w:t>
      </w:r>
      <w:r w:rsidRPr="00341174">
        <w:rPr>
          <w:spacing w:val="-1"/>
        </w:rPr>
        <w:t>m</w:t>
      </w:r>
      <w:r w:rsidRPr="00341174">
        <w:rPr>
          <w:spacing w:val="1"/>
        </w:rPr>
        <w:t>a</w:t>
      </w:r>
      <w:r w:rsidRPr="00341174">
        <w:t>ció</w:t>
      </w:r>
      <w:r w:rsidRPr="00341174">
        <w:rPr>
          <w:spacing w:val="1"/>
        </w:rPr>
        <w:t>n</w:t>
      </w:r>
      <w:r w:rsidRPr="00341174">
        <w:t>.</w:t>
      </w:r>
    </w:p>
    <w:p w14:paraId="2543425D" w14:textId="77777777" w:rsidR="00774122" w:rsidRPr="00341174" w:rsidRDefault="00774122" w:rsidP="00774122">
      <w:pPr>
        <w:pStyle w:val="Citas"/>
        <w:rPr>
          <w:b/>
        </w:rPr>
      </w:pPr>
      <w:r w:rsidRPr="00341174">
        <w:rPr>
          <w:b/>
        </w:rPr>
        <w:t>Resoluciones:</w:t>
      </w:r>
    </w:p>
    <w:p w14:paraId="2055C1C1" w14:textId="77777777" w:rsidR="00774122" w:rsidRPr="00341174" w:rsidRDefault="00774122" w:rsidP="00774122">
      <w:pPr>
        <w:pStyle w:val="Citas"/>
      </w:pPr>
      <w:r w:rsidRPr="00341174">
        <w:rPr>
          <w:b/>
        </w:rPr>
        <w:t>RRA 0050/16.</w:t>
      </w:r>
      <w:r w:rsidRPr="00341174">
        <w:t xml:space="preserve"> Instituto Nacional para la Evaluación de la Educación. 13 julio de 2016. Por unanimidad. Comisionado Ponente: Francisco Javier Acuña Llamas.</w:t>
      </w:r>
    </w:p>
    <w:p w14:paraId="14F6C608" w14:textId="77777777" w:rsidR="00774122" w:rsidRPr="00341174" w:rsidRDefault="00774122" w:rsidP="00774122">
      <w:pPr>
        <w:pStyle w:val="Citas"/>
        <w:rPr>
          <w:rFonts w:ascii="Times New Roman" w:hAnsi="Times New Roman" w:cs="Times New Roman"/>
        </w:rPr>
      </w:pPr>
      <w:r w:rsidRPr="00341174">
        <w:rPr>
          <w:b/>
        </w:rPr>
        <w:t xml:space="preserve">RRA 0310/16. </w:t>
      </w:r>
      <w:r w:rsidRPr="00341174">
        <w:t>Instituto Nacional de Transparencia, Acceso a la Información y Protección de Datos Personales. 10 de agosto de 2016. Por unanimidad. Comisionada Ponente. Areli Cano Guadiana.</w:t>
      </w:r>
    </w:p>
    <w:p w14:paraId="5A17EE3B" w14:textId="77777777" w:rsidR="00774122" w:rsidRPr="00341174" w:rsidRDefault="00774122" w:rsidP="00774122">
      <w:pPr>
        <w:pStyle w:val="Citas"/>
        <w:rPr>
          <w:b/>
        </w:rPr>
      </w:pPr>
      <w:r w:rsidRPr="00341174">
        <w:rPr>
          <w:b/>
        </w:rPr>
        <w:t xml:space="preserve">RRA 1889/16. </w:t>
      </w:r>
      <w:r w:rsidRPr="00341174">
        <w:t xml:space="preserve">Secretaría de Hacienda y Crédito Público. 05 de octubre de 2016. Por unanimidad. Comisionada Ponente. Ximena Puente de la Mora” </w:t>
      </w:r>
      <w:r w:rsidRPr="00341174">
        <w:rPr>
          <w:b/>
        </w:rPr>
        <w:t>[Sic]</w:t>
      </w:r>
    </w:p>
    <w:p w14:paraId="631B38A7" w14:textId="77777777" w:rsidR="00774122" w:rsidRDefault="00774122" w:rsidP="00774122">
      <w:pPr>
        <w:pStyle w:val="Citas"/>
        <w:ind w:left="0" w:right="0"/>
        <w:rPr>
          <w:i w:val="0"/>
          <w:iCs/>
          <w:sz w:val="24"/>
          <w:szCs w:val="24"/>
        </w:rPr>
      </w:pPr>
    </w:p>
    <w:p w14:paraId="26595C1A" w14:textId="77777777" w:rsidR="00774122" w:rsidRPr="001F410E" w:rsidRDefault="00774122" w:rsidP="00774122">
      <w:pPr>
        <w:pStyle w:val="Citas"/>
        <w:ind w:left="0" w:right="0"/>
        <w:rPr>
          <w:i w:val="0"/>
          <w:iCs/>
          <w:sz w:val="24"/>
          <w:szCs w:val="24"/>
        </w:rPr>
      </w:pPr>
      <w:r>
        <w:rPr>
          <w:i w:val="0"/>
          <w:iCs/>
          <w:sz w:val="24"/>
          <w:szCs w:val="24"/>
        </w:rPr>
        <w:t>Visto de esta forma</w:t>
      </w:r>
      <w:r w:rsidRPr="00D77FBD">
        <w:rPr>
          <w:i w:val="0"/>
          <w:iCs/>
          <w:color w:val="000000"/>
          <w:sz w:val="24"/>
          <w:szCs w:val="24"/>
        </w:rPr>
        <w:t xml:space="preserve">, </w:t>
      </w:r>
      <w:r w:rsidRPr="001F410E">
        <w:rPr>
          <w:i w:val="0"/>
          <w:iCs/>
          <w:sz w:val="24"/>
          <w:szCs w:val="24"/>
        </w:rPr>
        <w:t xml:space="preserve">al haber existido un pronunciamiento por parte del </w:t>
      </w:r>
      <w:r w:rsidRPr="001F410E">
        <w:rPr>
          <w:b/>
          <w:i w:val="0"/>
          <w:iCs/>
          <w:sz w:val="24"/>
          <w:szCs w:val="24"/>
        </w:rPr>
        <w:t>Sujeto Obligado</w:t>
      </w:r>
      <w:r w:rsidRPr="001F410E">
        <w:rPr>
          <w:i w:val="0"/>
          <w:iCs/>
          <w:sz w:val="24"/>
          <w:szCs w:val="24"/>
        </w:rPr>
        <w:t xml:space="preserve">, a fin de dar respuesta a la solicitud planteada, este Instituto no está facultado para manifestarse sobre la veracidad de la información proporcionada, pues </w:t>
      </w:r>
      <w:r w:rsidRPr="001F410E">
        <w:rPr>
          <w:i w:val="0"/>
          <w:iCs/>
          <w:sz w:val="24"/>
          <w:szCs w:val="24"/>
        </w:rPr>
        <w:lastRenderedPageBreak/>
        <w:t>este Órgano Garante, conforme al artículo 36 de la Ley de la Materia, no se encuentra facultado para pronunciarse acerca de la autenticidad de dicho pronunciamiento.</w:t>
      </w:r>
    </w:p>
    <w:p w14:paraId="7B2FC015" w14:textId="6E610D14" w:rsidR="00774122" w:rsidRDefault="0012632E" w:rsidP="0012632E">
      <w:pPr>
        <w:spacing w:before="240" w:line="360" w:lineRule="auto"/>
        <w:jc w:val="both"/>
        <w:rPr>
          <w:rFonts w:ascii="Palatino Linotype" w:hAnsi="Palatino Linotype"/>
          <w:sz w:val="24"/>
          <w:szCs w:val="24"/>
        </w:rPr>
      </w:pPr>
      <w:r w:rsidRPr="003721AF">
        <w:rPr>
          <w:rFonts w:ascii="Palatino Linotype" w:hAnsi="Palatino Linotype"/>
          <w:sz w:val="24"/>
          <w:szCs w:val="24"/>
        </w:rPr>
        <w:t>Inconforme con</w:t>
      </w:r>
      <w:r>
        <w:rPr>
          <w:rFonts w:ascii="Palatino Linotype" w:hAnsi="Palatino Linotype"/>
          <w:sz w:val="24"/>
          <w:szCs w:val="24"/>
        </w:rPr>
        <w:t xml:space="preserve"> la respuesta del </w:t>
      </w:r>
      <w:r>
        <w:rPr>
          <w:rFonts w:ascii="Palatino Linotype" w:hAnsi="Palatino Linotype"/>
          <w:b/>
          <w:bCs/>
          <w:sz w:val="24"/>
          <w:szCs w:val="24"/>
        </w:rPr>
        <w:t xml:space="preserve">Sujeto Obligado, El Recurrente </w:t>
      </w:r>
      <w:r>
        <w:rPr>
          <w:rFonts w:ascii="Palatino Linotype" w:hAnsi="Palatino Linotype"/>
          <w:sz w:val="24"/>
          <w:szCs w:val="24"/>
        </w:rPr>
        <w:t xml:space="preserve">interpuso recurso de revisión en fecha </w:t>
      </w:r>
      <w:r w:rsidR="00774122">
        <w:rPr>
          <w:rFonts w:ascii="Palatino Linotype" w:hAnsi="Palatino Linotype"/>
          <w:b/>
          <w:bCs/>
          <w:sz w:val="24"/>
          <w:szCs w:val="24"/>
        </w:rPr>
        <w:t xml:space="preserve">cuatro de febrero de dos mil veinticinco. </w:t>
      </w:r>
      <w:r w:rsidR="00774122">
        <w:rPr>
          <w:rFonts w:ascii="Palatino Linotype" w:hAnsi="Palatino Linotype"/>
          <w:sz w:val="24"/>
          <w:szCs w:val="24"/>
        </w:rPr>
        <w:t>Señalando como razones o motivos de inconformidad:</w:t>
      </w:r>
    </w:p>
    <w:p w14:paraId="28B4CED0" w14:textId="77777777" w:rsidR="00774122" w:rsidRPr="0037314A" w:rsidRDefault="00774122" w:rsidP="00774122">
      <w:pPr>
        <w:spacing w:before="240" w:line="360" w:lineRule="auto"/>
        <w:jc w:val="both"/>
        <w:rPr>
          <w:rFonts w:ascii="Palatino Linotype" w:hAnsi="Palatino Linotype" w:cs="Arial"/>
          <w:b/>
          <w:sz w:val="24"/>
        </w:rPr>
      </w:pPr>
      <w:r w:rsidRPr="0037314A">
        <w:rPr>
          <w:rFonts w:ascii="Palatino Linotype" w:hAnsi="Palatino Linotype" w:cs="Arial"/>
          <w:b/>
          <w:sz w:val="24"/>
        </w:rPr>
        <w:t>Acto Impugnado:</w:t>
      </w:r>
    </w:p>
    <w:p w14:paraId="3B6ECFF0" w14:textId="77777777" w:rsidR="00774122" w:rsidRPr="0037314A" w:rsidRDefault="00774122" w:rsidP="00774122">
      <w:pPr>
        <w:pStyle w:val="Citas"/>
        <w:rPr>
          <w:b/>
          <w:bCs/>
          <w:sz w:val="24"/>
        </w:rPr>
      </w:pPr>
      <w:r w:rsidRPr="00D83758">
        <w:t>“</w:t>
      </w:r>
      <w:r w:rsidRPr="008F38D1">
        <w:t>La respuesta a mi solicitud carece de credibilidad, ya que no se me entrega un documento u oficio con lo cual de certeza y validez al currículum que se me fue entregado y el titular solo escribe un pequeño párrafo en la misma plataforma</w:t>
      </w:r>
      <w:r w:rsidRPr="00D83758">
        <w:t>”</w:t>
      </w:r>
      <w:r w:rsidRPr="0037314A">
        <w:t xml:space="preserve"> </w:t>
      </w:r>
      <w:r w:rsidRPr="0037314A">
        <w:rPr>
          <w:b/>
          <w:bCs/>
        </w:rPr>
        <w:t>(Sic)</w:t>
      </w:r>
    </w:p>
    <w:p w14:paraId="252C03E1" w14:textId="77777777" w:rsidR="00774122" w:rsidRPr="0037314A" w:rsidRDefault="00774122" w:rsidP="00774122">
      <w:pPr>
        <w:spacing w:before="240" w:line="360" w:lineRule="auto"/>
        <w:jc w:val="both"/>
        <w:rPr>
          <w:rFonts w:ascii="Palatino Linotype" w:hAnsi="Palatino Linotype" w:cs="Arial"/>
          <w:sz w:val="24"/>
        </w:rPr>
      </w:pPr>
      <w:r w:rsidRPr="0037314A">
        <w:rPr>
          <w:rFonts w:ascii="Palatino Linotype" w:hAnsi="Palatino Linotype" w:cs="Arial"/>
          <w:b/>
          <w:sz w:val="24"/>
        </w:rPr>
        <w:t>Razones o Motivos de Inconformidad</w:t>
      </w:r>
      <w:r w:rsidRPr="0037314A">
        <w:rPr>
          <w:rFonts w:ascii="Palatino Linotype" w:hAnsi="Palatino Linotype" w:cs="Arial"/>
          <w:sz w:val="24"/>
        </w:rPr>
        <w:t xml:space="preserve">: </w:t>
      </w:r>
    </w:p>
    <w:p w14:paraId="249D927A" w14:textId="77777777" w:rsidR="00774122" w:rsidRPr="0037314A" w:rsidRDefault="00774122" w:rsidP="00774122">
      <w:pPr>
        <w:pStyle w:val="Citas"/>
        <w:rPr>
          <w:b/>
          <w:bCs/>
        </w:rPr>
      </w:pPr>
      <w:r w:rsidRPr="00D83758">
        <w:t>“</w:t>
      </w:r>
      <w:r w:rsidRPr="008F38D1">
        <w:t>Carece de validez su informació</w:t>
      </w:r>
      <w:r>
        <w:t>n</w:t>
      </w:r>
      <w:r w:rsidRPr="00D83758">
        <w:t>”</w:t>
      </w:r>
      <w:r w:rsidRPr="0037314A">
        <w:t xml:space="preserve"> </w:t>
      </w:r>
      <w:r w:rsidRPr="0037314A">
        <w:rPr>
          <w:b/>
          <w:bCs/>
        </w:rPr>
        <w:t>(Sic)</w:t>
      </w:r>
    </w:p>
    <w:p w14:paraId="53B723CA" w14:textId="77777777" w:rsidR="00774122" w:rsidRPr="00774122" w:rsidRDefault="00774122" w:rsidP="0012632E">
      <w:pPr>
        <w:spacing w:before="240" w:line="360" w:lineRule="auto"/>
        <w:jc w:val="both"/>
        <w:rPr>
          <w:rFonts w:ascii="Palatino Linotype" w:hAnsi="Palatino Linotype"/>
          <w:sz w:val="24"/>
          <w:szCs w:val="24"/>
        </w:rPr>
      </w:pPr>
    </w:p>
    <w:p w14:paraId="33D76E5A" w14:textId="77777777" w:rsidR="0012632E" w:rsidRPr="00774122" w:rsidRDefault="0012632E" w:rsidP="0012632E">
      <w:pPr>
        <w:spacing w:line="360" w:lineRule="auto"/>
        <w:jc w:val="both"/>
        <w:rPr>
          <w:rFonts w:ascii="Palatino Linotype" w:hAnsi="Palatino Linotype" w:cs="Arial"/>
          <w:sz w:val="24"/>
          <w:szCs w:val="24"/>
        </w:rPr>
      </w:pPr>
      <w:r w:rsidRPr="00774122">
        <w:rPr>
          <w:rFonts w:ascii="Palatino Linotype" w:hAnsi="Palatino Linotype"/>
          <w:sz w:val="24"/>
          <w:szCs w:val="24"/>
        </w:rPr>
        <w:t xml:space="preserve">Una vez precisado lo anterior, </w:t>
      </w:r>
      <w:r w:rsidRPr="00774122">
        <w:rPr>
          <w:rFonts w:ascii="Palatino Linotype" w:hAnsi="Palatino Linotype" w:cs="Arial"/>
          <w:sz w:val="24"/>
          <w:szCs w:val="24"/>
        </w:rPr>
        <w:t>la doctrina del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14:paraId="6AB13F92" w14:textId="77777777" w:rsidR="0012632E" w:rsidRPr="00774122" w:rsidRDefault="0012632E" w:rsidP="0012632E">
      <w:pPr>
        <w:spacing w:line="360" w:lineRule="auto"/>
        <w:ind w:left="851" w:right="851"/>
        <w:jc w:val="both"/>
        <w:rPr>
          <w:rFonts w:ascii="Palatino Linotype" w:hAnsi="Palatino Linotype" w:cs="Arial"/>
          <w:b/>
          <w:i/>
        </w:rPr>
      </w:pPr>
      <w:r w:rsidRPr="00774122">
        <w:rPr>
          <w:rFonts w:ascii="Palatino Linotype" w:hAnsi="Palatino Linotype" w:cs="Arial"/>
          <w:b/>
          <w:i/>
        </w:rPr>
        <w:t>“SOBRESEIMIENTO EN EL JUICIO DE AMPARO DIRECTO. IMPIDE EL ESTUDIO DE LAS VIOLACIONES PROCESALES PLANTEADAS EN LOS CONCEPTOS DE VIOLACIÓN.</w:t>
      </w:r>
    </w:p>
    <w:p w14:paraId="2CE0ABD1" w14:textId="77777777" w:rsidR="0012632E" w:rsidRPr="00774122" w:rsidRDefault="0012632E" w:rsidP="0012632E">
      <w:pPr>
        <w:spacing w:line="360" w:lineRule="auto"/>
        <w:ind w:left="851" w:right="851"/>
        <w:jc w:val="both"/>
        <w:rPr>
          <w:rFonts w:ascii="Palatino Linotype" w:hAnsi="Palatino Linotype"/>
          <w:i/>
          <w:color w:val="000000"/>
        </w:rPr>
      </w:pPr>
      <w:r w:rsidRPr="00774122">
        <w:rPr>
          <w:rFonts w:ascii="Palatino Linotype" w:hAnsi="Palatino Linotype" w:cs="Arial"/>
          <w:b/>
          <w:i/>
          <w:u w:val="single"/>
        </w:rPr>
        <w:lastRenderedPageBreak/>
        <w:t>El sobreseimiento</w:t>
      </w:r>
      <w:r w:rsidRPr="00774122">
        <w:rPr>
          <w:rFonts w:ascii="Palatino Linotype" w:hAnsi="Palatino Linotype" w:cs="Arial"/>
          <w:b/>
          <w:i/>
        </w:rPr>
        <w:t xml:space="preserve"> </w:t>
      </w:r>
      <w:r w:rsidRPr="00774122">
        <w:rPr>
          <w:rFonts w:ascii="Palatino Linotype" w:hAnsi="Palatino Linotype" w:cs="Arial"/>
          <w:i/>
        </w:rPr>
        <w:t xml:space="preserve">en el juicio de amparo directo </w:t>
      </w:r>
      <w:r w:rsidRPr="00774122">
        <w:rPr>
          <w:rFonts w:ascii="Palatino Linotype" w:hAnsi="Palatino Linotype" w:cs="Arial"/>
          <w:b/>
          <w:i/>
          <w:u w:val="single"/>
        </w:rPr>
        <w:t>provoca la terminación de la controversia planteada</w:t>
      </w:r>
      <w:r w:rsidRPr="00774122">
        <w:rPr>
          <w:rFonts w:ascii="Palatino Linotype" w:hAnsi="Palatino Linotype" w:cs="Arial"/>
          <w:b/>
          <w:i/>
        </w:rPr>
        <w:t xml:space="preserve"> </w:t>
      </w:r>
      <w:r w:rsidRPr="00774122">
        <w:rPr>
          <w:rFonts w:ascii="Palatino Linotype" w:hAnsi="Palatino Linotype" w:cs="Arial"/>
          <w:i/>
        </w:rPr>
        <w:t>por el quejoso en la demanda de amparo</w:t>
      </w:r>
      <w:r w:rsidRPr="00774122">
        <w:rPr>
          <w:rFonts w:ascii="Calibri" w:hAnsi="Calibri"/>
          <w:color w:val="000000"/>
          <w:sz w:val="26"/>
          <w:szCs w:val="26"/>
        </w:rPr>
        <w:t xml:space="preserve"> </w:t>
      </w:r>
      <w:r w:rsidRPr="00774122">
        <w:rPr>
          <w:rFonts w:ascii="Palatino Linotype" w:hAnsi="Palatino Linotype"/>
          <w:i/>
          <w:color w:val="000000"/>
        </w:rPr>
        <w:t xml:space="preserve">provoca la terminación de la controversia planteada por el quejoso en la demanda de </w:t>
      </w:r>
      <w:r w:rsidRPr="00774122">
        <w:rPr>
          <w:rFonts w:ascii="Palatino Linotype" w:hAnsi="Palatino Linotype"/>
          <w:b/>
          <w:i/>
          <w:color w:val="000000"/>
        </w:rPr>
        <w:t>amparo</w:t>
      </w:r>
      <w:r w:rsidRPr="00774122">
        <w:rPr>
          <w:rFonts w:ascii="Palatino Linotype" w:hAnsi="Palatino Linotype"/>
          <w:i/>
          <w:color w:val="000000"/>
        </w:rPr>
        <w:t>, sin hacer un pronunciamiento de fondo sobre la legalidad o ilegalidad de la sentencia reclamada. Por consiguiente, si al sobreseerse en el</w:t>
      </w:r>
      <w:r w:rsidRPr="00774122">
        <w:rPr>
          <w:rFonts w:ascii="Palatino Linotype" w:hAnsi="Palatino Linotype"/>
          <w:b/>
          <w:i/>
          <w:color w:val="000000"/>
        </w:rPr>
        <w:t xml:space="preserve"> juicio </w:t>
      </w:r>
      <w:r w:rsidRPr="00774122">
        <w:rPr>
          <w:rFonts w:ascii="Palatino Linotype" w:hAnsi="Palatino Linotype"/>
          <w:i/>
          <w:color w:val="000000"/>
        </w:rPr>
        <w:t xml:space="preserve">de </w:t>
      </w:r>
      <w:r w:rsidRPr="00774122">
        <w:rPr>
          <w:rFonts w:ascii="Palatino Linotype" w:hAnsi="Palatino Linotype"/>
          <w:b/>
          <w:i/>
          <w:color w:val="000000"/>
        </w:rPr>
        <w:t>amparo</w:t>
      </w:r>
      <w:r w:rsidRPr="00774122">
        <w:rPr>
          <w:rFonts w:ascii="Palatino Linotype" w:hAnsi="Palatino Linotype"/>
          <w:i/>
          <w:color w:val="000000"/>
        </w:rPr>
        <w:t xml:space="preserve"> no se pueden estudiar los planteamientos que se hacen valer en contra del fallo reclamado, tampoco se deben analizar las</w:t>
      </w:r>
      <w:r w:rsidRPr="00774122">
        <w:rPr>
          <w:rFonts w:ascii="Palatino Linotype" w:hAnsi="Palatino Linotype"/>
          <w:b/>
          <w:i/>
          <w:color w:val="000000"/>
        </w:rPr>
        <w:t xml:space="preserve"> violaciones procesales</w:t>
      </w:r>
      <w:r w:rsidRPr="00774122">
        <w:rPr>
          <w:rFonts w:ascii="Palatino Linotype" w:hAnsi="Palatino Linotype"/>
          <w:i/>
          <w:color w:val="000000"/>
        </w:rPr>
        <w:t xml:space="preserve"> propuestas en los </w:t>
      </w:r>
      <w:r w:rsidRPr="00774122">
        <w:rPr>
          <w:rFonts w:ascii="Palatino Linotype" w:hAnsi="Palatino Linotype"/>
          <w:b/>
          <w:i/>
          <w:color w:val="000000"/>
        </w:rPr>
        <w:t xml:space="preserve">conceptos </w:t>
      </w:r>
      <w:r w:rsidRPr="00774122">
        <w:rPr>
          <w:rFonts w:ascii="Palatino Linotype" w:hAnsi="Palatino Linotype"/>
          <w:i/>
          <w:color w:val="000000"/>
        </w:rPr>
        <w:t xml:space="preserve">de </w:t>
      </w:r>
      <w:r w:rsidRPr="00774122">
        <w:rPr>
          <w:rFonts w:ascii="Palatino Linotype" w:hAnsi="Palatino Linotype"/>
          <w:b/>
          <w:i/>
          <w:color w:val="000000"/>
        </w:rPr>
        <w:t>violación</w:t>
      </w:r>
      <w:r w:rsidRPr="00774122">
        <w:rPr>
          <w:rFonts w:ascii="Palatino Linotype" w:hAnsi="Palatino Linotype"/>
          <w:i/>
          <w:color w:val="000000"/>
        </w:rPr>
        <w:t xml:space="preserve">, dado que, la principal consecuencia del </w:t>
      </w:r>
      <w:r w:rsidRPr="00774122">
        <w:rPr>
          <w:rFonts w:ascii="Palatino Linotype" w:hAnsi="Palatino Linotype"/>
          <w:b/>
          <w:i/>
          <w:color w:val="000000"/>
        </w:rPr>
        <w:t>sobreseimiento</w:t>
      </w:r>
      <w:r w:rsidRPr="00774122">
        <w:rPr>
          <w:rFonts w:ascii="Palatino Linotype" w:hAnsi="Palatino Linotype"/>
          <w:i/>
          <w:color w:val="000000"/>
        </w:rPr>
        <w:t xml:space="preserve"> es poner fin al </w:t>
      </w:r>
      <w:r w:rsidRPr="00774122">
        <w:rPr>
          <w:rFonts w:ascii="Palatino Linotype" w:hAnsi="Palatino Linotype"/>
          <w:b/>
          <w:i/>
          <w:color w:val="000000"/>
        </w:rPr>
        <w:t xml:space="preserve">juicio </w:t>
      </w:r>
      <w:r w:rsidRPr="00774122">
        <w:rPr>
          <w:rFonts w:ascii="Palatino Linotype" w:hAnsi="Palatino Linotype"/>
          <w:i/>
          <w:color w:val="000000"/>
        </w:rPr>
        <w:t xml:space="preserve">de </w:t>
      </w:r>
      <w:r w:rsidRPr="00774122">
        <w:rPr>
          <w:rFonts w:ascii="Palatino Linotype" w:hAnsi="Palatino Linotype"/>
          <w:b/>
          <w:i/>
          <w:color w:val="000000"/>
        </w:rPr>
        <w:t xml:space="preserve">amparo </w:t>
      </w:r>
      <w:r w:rsidRPr="00774122">
        <w:rPr>
          <w:rFonts w:ascii="Palatino Linotype" w:hAnsi="Palatino Linotype"/>
          <w:i/>
          <w:color w:val="000000"/>
        </w:rPr>
        <w:t>sin resolver la controversia en sus méritos.  </w:t>
      </w:r>
    </w:p>
    <w:p w14:paraId="422C3A5B" w14:textId="77777777" w:rsidR="0012632E" w:rsidRPr="00774122" w:rsidRDefault="0012632E" w:rsidP="0012632E">
      <w:pPr>
        <w:spacing w:line="360" w:lineRule="auto"/>
        <w:ind w:left="851" w:right="851"/>
        <w:jc w:val="both"/>
        <w:rPr>
          <w:rFonts w:ascii="Palatino Linotype" w:hAnsi="Palatino Linotype" w:cs="Arial"/>
          <w:b/>
          <w:i/>
        </w:rPr>
      </w:pPr>
      <w:r w:rsidRPr="00774122">
        <w:rPr>
          <w:rFonts w:ascii="Palatino Linotype" w:hAnsi="Palatino Linotype" w:cs="Arial"/>
          <w:b/>
          <w:i/>
        </w:rPr>
        <w:t>SÉPTIMO TRIBUNAL COLEGIADO EN MATERIA CIVIL DEL PRIMER CIRCUITO.</w:t>
      </w:r>
    </w:p>
    <w:p w14:paraId="35C78F33" w14:textId="77777777" w:rsidR="0012632E" w:rsidRPr="00774122" w:rsidRDefault="0012632E" w:rsidP="0012632E">
      <w:pPr>
        <w:spacing w:line="360" w:lineRule="auto"/>
        <w:ind w:left="851" w:right="851"/>
        <w:jc w:val="both"/>
        <w:rPr>
          <w:rFonts w:ascii="Palatino Linotype" w:hAnsi="Palatino Linotype" w:cs="Arial"/>
          <w:i/>
        </w:rPr>
      </w:pPr>
      <w:r w:rsidRPr="00774122">
        <w:rPr>
          <w:rFonts w:ascii="Palatino Linotype" w:hAnsi="Palatino Linotype" w:cs="Arial"/>
          <w:i/>
        </w:rPr>
        <w:t>Amparo directo 699/2008. Mariana Leticia González Steele. 13 de noviembre de 2008. Unanimidad de votos. Ponente: Sara Judith Montalvo Trejo. Secretario: Arnulfo Mateos García.”</w:t>
      </w:r>
      <w:r w:rsidRPr="00774122">
        <w:rPr>
          <w:rFonts w:ascii="Palatino Linotype" w:eastAsia="Times New Roman" w:hAnsi="Palatino Linotype" w:cs="Times New Roman"/>
          <w:b/>
          <w:i/>
          <w:lang w:val="es-ES_tradnl" w:eastAsia="es-ES"/>
        </w:rPr>
        <w:t xml:space="preserve"> [Sic]</w:t>
      </w:r>
    </w:p>
    <w:p w14:paraId="43CD5EB6" w14:textId="77777777" w:rsidR="0012632E" w:rsidRPr="00774122" w:rsidRDefault="0012632E" w:rsidP="0012632E">
      <w:pPr>
        <w:ind w:right="141"/>
        <w:jc w:val="both"/>
        <w:rPr>
          <w:rFonts w:ascii="Palatino Linotype" w:hAnsi="Palatino Linotype" w:cs="Arial"/>
        </w:rPr>
      </w:pPr>
    </w:p>
    <w:p w14:paraId="38B73506" w14:textId="77777777" w:rsidR="0012632E" w:rsidRPr="00774122" w:rsidRDefault="0012632E" w:rsidP="0012632E">
      <w:pPr>
        <w:spacing w:line="360" w:lineRule="auto"/>
        <w:jc w:val="both"/>
        <w:rPr>
          <w:rFonts w:ascii="Palatino Linotype" w:hAnsi="Palatino Linotype" w:cs="Arial"/>
          <w:sz w:val="24"/>
          <w:szCs w:val="24"/>
        </w:rPr>
      </w:pPr>
      <w:r w:rsidRPr="00774122">
        <w:rPr>
          <w:rFonts w:ascii="Palatino Linotype" w:hAnsi="Palatino Linotype" w:cs="Arial"/>
          <w:sz w:val="24"/>
          <w:szCs w:val="24"/>
        </w:rPr>
        <w:t xml:space="preserve">De este modo, se puede deducir que, en las resoluciones dictadas por el Pleno de este Instituto, en las que se decreta el sobreseimiento de un recurso de revisión por la actualización de alguno de los supuestos jurídicos contemplados en el </w:t>
      </w:r>
      <w:r w:rsidRPr="00774122">
        <w:rPr>
          <w:rFonts w:ascii="Palatino Linotype" w:hAnsi="Palatino Linotype" w:cs="Arial"/>
          <w:b/>
          <w:sz w:val="24"/>
          <w:szCs w:val="24"/>
        </w:rPr>
        <w:t xml:space="preserve">artículo 192 </w:t>
      </w:r>
      <w:r w:rsidRPr="00774122">
        <w:rPr>
          <w:rFonts w:ascii="Palatino Linotype" w:hAnsi="Palatino Linotype" w:cs="Arial"/>
          <w:sz w:val="24"/>
          <w:szCs w:val="24"/>
        </w:rPr>
        <w:t xml:space="preserve">de la </w:t>
      </w:r>
      <w:r w:rsidRPr="00774122">
        <w:rPr>
          <w:rFonts w:ascii="Palatino Linotype" w:hAnsi="Palatino Linotype" w:cs="Arial"/>
          <w:b/>
          <w:sz w:val="24"/>
          <w:szCs w:val="24"/>
        </w:rPr>
        <w:t xml:space="preserve">Ley de Transparencia y Acceso a la Información Pública del Estado de México y Municipios, </w:t>
      </w:r>
      <w:r w:rsidRPr="00774122">
        <w:rPr>
          <w:rFonts w:ascii="Palatino Linotype" w:hAnsi="Palatino Linotype" w:cs="Arial"/>
          <w:sz w:val="24"/>
          <w:szCs w:val="24"/>
        </w:rPr>
        <w:t xml:space="preserve">nos encontramos ante un sobreseimiento definitivo toda vez que pone fin al procedimiento sin entrar al estudio de fondo del mismo. </w:t>
      </w:r>
    </w:p>
    <w:p w14:paraId="125B2756" w14:textId="231C0B6C" w:rsidR="00774122" w:rsidRPr="00774122" w:rsidRDefault="0012632E" w:rsidP="0012632E">
      <w:pPr>
        <w:autoSpaceDE w:val="0"/>
        <w:autoSpaceDN w:val="0"/>
        <w:adjustRightInd w:val="0"/>
        <w:spacing w:before="240" w:line="360" w:lineRule="auto"/>
        <w:ind w:right="-18"/>
        <w:jc w:val="both"/>
        <w:rPr>
          <w:rFonts w:ascii="Palatino Linotype" w:hAnsi="Palatino Linotype"/>
          <w:i/>
          <w:iCs/>
          <w:sz w:val="24"/>
          <w:szCs w:val="24"/>
        </w:rPr>
      </w:pPr>
      <w:r w:rsidRPr="00774122">
        <w:rPr>
          <w:rFonts w:ascii="Palatino Linotype" w:hAnsi="Palatino Linotype"/>
          <w:sz w:val="24"/>
          <w:szCs w:val="24"/>
        </w:rPr>
        <w:t xml:space="preserve">Para los efectos de esta resolución, resulta oportuno precisar la improcedencia del recurso por dudar de la </w:t>
      </w:r>
      <w:r w:rsidRPr="00774122">
        <w:rPr>
          <w:rFonts w:ascii="Palatino Linotype" w:hAnsi="Palatino Linotype"/>
          <w:b/>
          <w:bCs/>
          <w:sz w:val="24"/>
          <w:szCs w:val="24"/>
          <w:u w:val="single"/>
        </w:rPr>
        <w:t>veracida</w:t>
      </w:r>
      <w:r w:rsidR="00774122">
        <w:rPr>
          <w:rFonts w:ascii="Palatino Linotype" w:hAnsi="Palatino Linotype"/>
          <w:b/>
          <w:bCs/>
          <w:sz w:val="24"/>
          <w:szCs w:val="24"/>
          <w:u w:val="single"/>
        </w:rPr>
        <w:t xml:space="preserve">d, </w:t>
      </w:r>
      <w:r w:rsidR="00774122">
        <w:rPr>
          <w:rFonts w:ascii="Palatino Linotype" w:hAnsi="Palatino Linotype"/>
          <w:sz w:val="24"/>
          <w:szCs w:val="24"/>
        </w:rPr>
        <w:t xml:space="preserve">al </w:t>
      </w:r>
      <w:r w:rsidR="00774122" w:rsidRPr="00774122">
        <w:rPr>
          <w:rFonts w:ascii="Palatino Linotype" w:hAnsi="Palatino Linotype"/>
          <w:sz w:val="24"/>
          <w:szCs w:val="24"/>
        </w:rPr>
        <w:t xml:space="preserve">señalar </w:t>
      </w:r>
      <w:r w:rsidR="00774122" w:rsidRPr="00774122">
        <w:rPr>
          <w:rFonts w:ascii="Palatino Linotype" w:hAnsi="Palatino Linotype"/>
          <w:i/>
          <w:iCs/>
          <w:sz w:val="24"/>
          <w:szCs w:val="24"/>
        </w:rPr>
        <w:t xml:space="preserve">“carece de credibilidad, ya que no se me </w:t>
      </w:r>
      <w:r w:rsidR="00774122" w:rsidRPr="00774122">
        <w:rPr>
          <w:rFonts w:ascii="Palatino Linotype" w:hAnsi="Palatino Linotype"/>
          <w:i/>
          <w:iCs/>
          <w:sz w:val="24"/>
          <w:szCs w:val="24"/>
        </w:rPr>
        <w:lastRenderedPageBreak/>
        <w:t xml:space="preserve">entrega un documento u oficio con lo cual de certeza y validez al currículum” </w:t>
      </w:r>
      <w:r w:rsidR="00774122" w:rsidRPr="00774122">
        <w:rPr>
          <w:rFonts w:ascii="Palatino Linotype" w:hAnsi="Palatino Linotype"/>
          <w:sz w:val="24"/>
          <w:szCs w:val="24"/>
        </w:rPr>
        <w:t xml:space="preserve">y </w:t>
      </w:r>
      <w:r w:rsidR="00774122" w:rsidRPr="00774122">
        <w:rPr>
          <w:rFonts w:ascii="Palatino Linotype" w:hAnsi="Palatino Linotype"/>
          <w:i/>
          <w:iCs/>
          <w:sz w:val="24"/>
          <w:szCs w:val="24"/>
        </w:rPr>
        <w:t xml:space="preserve">“Carece de validez su información”. </w:t>
      </w:r>
    </w:p>
    <w:p w14:paraId="2DD59EF4" w14:textId="77777777" w:rsidR="0012632E" w:rsidRPr="003605CA" w:rsidRDefault="0012632E" w:rsidP="0012632E">
      <w:pPr>
        <w:spacing w:line="360" w:lineRule="auto"/>
        <w:jc w:val="both"/>
        <w:rPr>
          <w:rFonts w:ascii="Palatino Linotype" w:hAnsi="Palatino Linotype"/>
          <w:bCs/>
          <w:sz w:val="24"/>
          <w:szCs w:val="24"/>
        </w:rPr>
      </w:pPr>
      <w:r w:rsidRPr="003605CA">
        <w:rPr>
          <w:rFonts w:ascii="Palatino Linotype" w:hAnsi="Palatino Linotype"/>
          <w:bCs/>
          <w:sz w:val="24"/>
          <w:szCs w:val="24"/>
        </w:rPr>
        <w:t>Luego entonces, hasta aquí lo expuesto se destaca que dicho señalamiento resulta improcedente para la interposición del recurso de revisión, ello con base en la fracción V del artículo 191 de la citada Ley de Transparencia Local, que consagra:</w:t>
      </w:r>
    </w:p>
    <w:p w14:paraId="773FCF34" w14:textId="77777777" w:rsidR="0012632E" w:rsidRDefault="0012632E" w:rsidP="0012632E">
      <w:pPr>
        <w:pStyle w:val="Citas"/>
      </w:pPr>
      <w:r>
        <w:t>“</w:t>
      </w:r>
      <w:r w:rsidRPr="006A494B">
        <w:rPr>
          <w:b/>
        </w:rPr>
        <w:t>Artículo 191</w:t>
      </w:r>
      <w:r w:rsidRPr="006A494B">
        <w:t>. El recurso será desechado por improcedente cuando:</w:t>
      </w:r>
    </w:p>
    <w:p w14:paraId="65FCF28D" w14:textId="77777777" w:rsidR="0012632E" w:rsidRDefault="0012632E" w:rsidP="0012632E">
      <w:pPr>
        <w:pStyle w:val="Citas"/>
      </w:pPr>
      <w:r>
        <w:t>(…)</w:t>
      </w:r>
    </w:p>
    <w:p w14:paraId="33F20462" w14:textId="77777777" w:rsidR="0012632E" w:rsidRPr="00022FF4" w:rsidRDefault="0012632E" w:rsidP="0012632E">
      <w:pPr>
        <w:pStyle w:val="Citas"/>
        <w:rPr>
          <w:b/>
          <w:u w:val="single"/>
        </w:rPr>
      </w:pPr>
      <w:r w:rsidRPr="00022FF4">
        <w:rPr>
          <w:b/>
          <w:u w:val="single"/>
        </w:rPr>
        <w:t>V. Se impugne la veracidad de la información proporcionada;</w:t>
      </w:r>
    </w:p>
    <w:p w14:paraId="669EF26D" w14:textId="77777777" w:rsidR="0012632E" w:rsidRPr="003A537D" w:rsidRDefault="0012632E" w:rsidP="0012632E">
      <w:pPr>
        <w:pStyle w:val="Citas"/>
        <w:rPr>
          <w:b/>
        </w:rPr>
      </w:pPr>
      <w:r>
        <w:rPr>
          <w:b/>
        </w:rPr>
        <w:t>(…</w:t>
      </w:r>
      <w:r>
        <w:t xml:space="preserve">)” </w:t>
      </w:r>
      <w:r>
        <w:rPr>
          <w:b/>
        </w:rPr>
        <w:t>(Sic)</w:t>
      </w:r>
    </w:p>
    <w:p w14:paraId="7AC71CBB" w14:textId="77777777" w:rsidR="0012632E" w:rsidRDefault="0012632E" w:rsidP="0012632E">
      <w:pPr>
        <w:spacing w:line="360" w:lineRule="auto"/>
        <w:jc w:val="both"/>
        <w:rPr>
          <w:rFonts w:ascii="Palatino Linotype" w:hAnsi="Palatino Linotype"/>
          <w:bCs/>
          <w:sz w:val="24"/>
          <w:szCs w:val="24"/>
        </w:rPr>
      </w:pPr>
    </w:p>
    <w:p w14:paraId="43A629AB" w14:textId="77777777" w:rsidR="0012632E" w:rsidRPr="006E3ED8" w:rsidRDefault="0012632E" w:rsidP="0012632E">
      <w:pPr>
        <w:spacing w:line="360" w:lineRule="auto"/>
        <w:jc w:val="both"/>
        <w:rPr>
          <w:rFonts w:ascii="Palatino Linotype" w:hAnsi="Palatino Linotype"/>
          <w:bCs/>
          <w:sz w:val="24"/>
          <w:szCs w:val="24"/>
        </w:rPr>
      </w:pPr>
      <w:r w:rsidRPr="006E3ED8">
        <w:rPr>
          <w:rFonts w:ascii="Palatino Linotype" w:hAnsi="Palatino Linotype"/>
          <w:bCs/>
          <w:sz w:val="24"/>
          <w:szCs w:val="24"/>
        </w:rPr>
        <w:t xml:space="preserve">Ordenamiento que consagra la improcedencia del recurso de revisión cuando los solicitantes duden de la veracidad de la información proporcionada por los </w:t>
      </w:r>
      <w:r w:rsidRPr="006E3ED8">
        <w:rPr>
          <w:rFonts w:ascii="Palatino Linotype" w:hAnsi="Palatino Linotype"/>
          <w:b/>
          <w:bCs/>
          <w:sz w:val="24"/>
          <w:szCs w:val="24"/>
        </w:rPr>
        <w:t>Sujetos Obligados,</w:t>
      </w:r>
      <w:r w:rsidRPr="006E3ED8">
        <w:rPr>
          <w:rFonts w:ascii="Palatino Linotype" w:hAnsi="Palatino Linotype"/>
          <w:bCs/>
          <w:sz w:val="24"/>
          <w:szCs w:val="24"/>
        </w:rPr>
        <w:t xml:space="preserve"> ello atendiendo que como quedó precisado en párrafos previos, este Órgano Garante no se encuentra facultado para dudar de la veracidad de la información proporcionada por los Sujetos Obligados, aunado que de conformidad con los artículos 57 y 59 del Código de Procedimientos Administrativos del Estado de México, todos los documentos expedidos por los servidores públicos en el ejercicio de sus funciones son documentos públicos, que se encuentran revestidos de legalidad y fe pública, se citan los artículos para mayor referencia:</w:t>
      </w:r>
    </w:p>
    <w:p w14:paraId="58996926" w14:textId="77777777" w:rsidR="0012632E" w:rsidRDefault="0012632E" w:rsidP="0012632E">
      <w:pPr>
        <w:pStyle w:val="Citas"/>
      </w:pPr>
      <w:r>
        <w:lastRenderedPageBreak/>
        <w:t>“</w:t>
      </w:r>
      <w:r w:rsidRPr="006A494B">
        <w:rPr>
          <w:b/>
        </w:rPr>
        <w:t>Artículo 57.-</w:t>
      </w:r>
      <w:r w:rsidRPr="006A494B">
        <w:t xml:space="preserve"> Son documentos públicos aquéllos cuya formulación está encomendada por ley,</w:t>
      </w:r>
      <w:r>
        <w:t xml:space="preserve"> </w:t>
      </w:r>
      <w:r w:rsidRPr="006A494B">
        <w:t>dentro de los límites de sus facultades, a las personas dotadas de fe pública y los expedidos por</w:t>
      </w:r>
      <w:r>
        <w:t xml:space="preserve"> </w:t>
      </w:r>
      <w:r w:rsidRPr="006A494B">
        <w:t>servidores públicos en el ejercicio de sus funciones.</w:t>
      </w:r>
    </w:p>
    <w:p w14:paraId="1063C374" w14:textId="77777777" w:rsidR="0012632E" w:rsidRDefault="0012632E" w:rsidP="0012632E">
      <w:pPr>
        <w:pStyle w:val="Citas"/>
      </w:pPr>
      <w:r w:rsidRPr="006A494B">
        <w:t>La calidad de públicos se demuestra por la existencia regular, sobre los documentos, de sellos,</w:t>
      </w:r>
      <w:r>
        <w:t xml:space="preserve"> </w:t>
      </w:r>
      <w:r w:rsidRPr="006A494B">
        <w:t xml:space="preserve">firmas u otros signos exteriores que, en su caso, prevengan las </w:t>
      </w:r>
      <w:r>
        <w:t>leyes, salvo prueba en contrario</w:t>
      </w:r>
    </w:p>
    <w:p w14:paraId="5E4DFB27" w14:textId="77777777" w:rsidR="0012632E" w:rsidRDefault="0012632E" w:rsidP="0012632E">
      <w:pPr>
        <w:pStyle w:val="Citas"/>
      </w:pPr>
      <w:r w:rsidRPr="007F077C">
        <w:rPr>
          <w:b/>
        </w:rPr>
        <w:t>Artículo 59.-</w:t>
      </w:r>
      <w:r w:rsidRPr="007F077C">
        <w:t xml:space="preserve"> Los documentos públicos expedidos por autoridades de la federación, de los</w:t>
      </w:r>
      <w:r>
        <w:t xml:space="preserve"> </w:t>
      </w:r>
      <w:r w:rsidRPr="007F077C">
        <w:t>estados, del Distrito Federal o de los municipios harán fe en el Estado sin necesidad de</w:t>
      </w:r>
      <w:r>
        <w:t xml:space="preserve"> </w:t>
      </w:r>
      <w:r w:rsidRPr="007F077C">
        <w:t>legalización.</w:t>
      </w:r>
    </w:p>
    <w:p w14:paraId="70A8E1FA" w14:textId="77777777" w:rsidR="0012632E" w:rsidRPr="003A537D" w:rsidRDefault="0012632E" w:rsidP="0012632E">
      <w:pPr>
        <w:pStyle w:val="Citas"/>
        <w:rPr>
          <w:b/>
        </w:rPr>
      </w:pPr>
      <w:r w:rsidRPr="007F077C">
        <w:t>Para que hagan fe en la entidad los documentos procedentes del extranjero, deberán</w:t>
      </w:r>
      <w:r>
        <w:t xml:space="preserve"> </w:t>
      </w:r>
      <w:r w:rsidRPr="007F077C">
        <w:t>presentarse debidamente legalizados por las autoridades diplomáticas o consulares o estarse a</w:t>
      </w:r>
      <w:r>
        <w:t xml:space="preserve"> </w:t>
      </w:r>
      <w:r w:rsidRPr="007F077C">
        <w:t>los convenios que el Estado haya celebrado en esta materia.</w:t>
      </w:r>
      <w:r>
        <w:t xml:space="preserve">” </w:t>
      </w:r>
      <w:r>
        <w:rPr>
          <w:b/>
        </w:rPr>
        <w:t>(Sic)</w:t>
      </w:r>
    </w:p>
    <w:p w14:paraId="19F239B8" w14:textId="77777777" w:rsidR="0012632E" w:rsidRDefault="0012632E" w:rsidP="0012632E">
      <w:pPr>
        <w:tabs>
          <w:tab w:val="left" w:pos="1284"/>
        </w:tabs>
        <w:spacing w:line="360" w:lineRule="auto"/>
        <w:jc w:val="both"/>
        <w:rPr>
          <w:rFonts w:ascii="Palatino Linotype" w:hAnsi="Palatino Linotype" w:cs="Arial"/>
          <w:sz w:val="24"/>
          <w:szCs w:val="24"/>
        </w:rPr>
      </w:pPr>
    </w:p>
    <w:p w14:paraId="226D292C" w14:textId="4A4262C3" w:rsidR="0012632E" w:rsidRPr="00774122" w:rsidRDefault="0012632E" w:rsidP="00774122">
      <w:pPr>
        <w:spacing w:line="360" w:lineRule="auto"/>
        <w:jc w:val="both"/>
        <w:rPr>
          <w:rFonts w:ascii="Palatino Linotype" w:hAnsi="Palatino Linotype"/>
          <w:bCs/>
          <w:sz w:val="24"/>
          <w:szCs w:val="24"/>
        </w:rPr>
      </w:pPr>
      <w:r w:rsidRPr="003605CA">
        <w:rPr>
          <w:rFonts w:ascii="Palatino Linotype" w:hAnsi="Palatino Linotype"/>
          <w:bCs/>
          <w:sz w:val="24"/>
          <w:szCs w:val="24"/>
        </w:rPr>
        <w:t xml:space="preserve">Acotado lo anterior, como ha quedado precisado </w:t>
      </w:r>
      <w:r>
        <w:rPr>
          <w:rFonts w:ascii="Palatino Linotype" w:hAnsi="Palatino Linotype"/>
          <w:bCs/>
          <w:sz w:val="24"/>
          <w:szCs w:val="24"/>
        </w:rPr>
        <w:t xml:space="preserve">en </w:t>
      </w:r>
      <w:r w:rsidR="00774122">
        <w:rPr>
          <w:rFonts w:ascii="Palatino Linotype" w:hAnsi="Palatino Linotype"/>
          <w:bCs/>
          <w:sz w:val="24"/>
          <w:szCs w:val="24"/>
        </w:rPr>
        <w:t xml:space="preserve">antecedentes, </w:t>
      </w:r>
      <w:r w:rsidR="00774122">
        <w:rPr>
          <w:rFonts w:ascii="Palatino Linotype" w:hAnsi="Palatino Linotype"/>
          <w:b/>
          <w:sz w:val="24"/>
          <w:szCs w:val="24"/>
        </w:rPr>
        <w:t xml:space="preserve">El Sujeto Obligado </w:t>
      </w:r>
      <w:r w:rsidR="00774122">
        <w:rPr>
          <w:rFonts w:ascii="Palatino Linotype" w:hAnsi="Palatino Linotype"/>
          <w:bCs/>
          <w:sz w:val="24"/>
          <w:szCs w:val="24"/>
        </w:rPr>
        <w:t xml:space="preserve">fue omiso en rendir su informe justificado. </w:t>
      </w:r>
    </w:p>
    <w:p w14:paraId="50D13195" w14:textId="77777777" w:rsidR="0012632E" w:rsidRPr="003605CA" w:rsidRDefault="0012632E" w:rsidP="0012632E">
      <w:pPr>
        <w:spacing w:line="360" w:lineRule="auto"/>
        <w:jc w:val="both"/>
        <w:rPr>
          <w:rFonts w:ascii="Palatino Linotype" w:hAnsi="Palatino Linotype"/>
          <w:bCs/>
          <w:sz w:val="24"/>
          <w:szCs w:val="24"/>
        </w:rPr>
      </w:pPr>
      <w:r w:rsidRPr="003605CA">
        <w:rPr>
          <w:rFonts w:ascii="Palatino Linotype" w:hAnsi="Palatino Linotype"/>
          <w:bCs/>
          <w:sz w:val="24"/>
          <w:szCs w:val="24"/>
        </w:rPr>
        <w:t>Podemos concluir entonces que, en el presente asunto, se actualiza la causal de sobreseimiento prevista en la fracción IV del artículo 192, de la Ley de Transparencia y Acceso a información Pública del Estado de México y Municipios, que disponen lo siguiente:</w:t>
      </w:r>
    </w:p>
    <w:p w14:paraId="04680E9A" w14:textId="77777777" w:rsidR="0012632E" w:rsidRPr="001B5F43" w:rsidRDefault="0012632E" w:rsidP="0012632E">
      <w:pPr>
        <w:pStyle w:val="Citas"/>
      </w:pPr>
      <w:r>
        <w:t>“</w:t>
      </w:r>
      <w:r w:rsidRPr="001B5F43">
        <w:rPr>
          <w:b/>
        </w:rPr>
        <w:t>Artículo 192.</w:t>
      </w:r>
      <w:r w:rsidRPr="001B5F43">
        <w:t xml:space="preserve"> El recurso será </w:t>
      </w:r>
      <w:r w:rsidRPr="001B5F43">
        <w:rPr>
          <w:u w:val="single"/>
        </w:rPr>
        <w:t>sobreseído</w:t>
      </w:r>
      <w:r w:rsidRPr="001B5F43">
        <w:t>, en todo o en parte, cuando una vez admitido, se actualicen</w:t>
      </w:r>
      <w:r>
        <w:t xml:space="preserve"> </w:t>
      </w:r>
      <w:r w:rsidRPr="001B5F43">
        <w:t>alguno de los siguientes supuestos:</w:t>
      </w:r>
    </w:p>
    <w:p w14:paraId="2704EBE2" w14:textId="77777777" w:rsidR="0012632E" w:rsidRPr="001B5F43" w:rsidRDefault="0012632E" w:rsidP="0012632E">
      <w:pPr>
        <w:pStyle w:val="Citas"/>
      </w:pPr>
      <w:r>
        <w:t>(…)</w:t>
      </w:r>
    </w:p>
    <w:p w14:paraId="02DA10F3" w14:textId="77777777" w:rsidR="0012632E" w:rsidRDefault="0012632E" w:rsidP="0012632E">
      <w:pPr>
        <w:pStyle w:val="Citas"/>
      </w:pPr>
      <w:r w:rsidRPr="009217C4">
        <w:lastRenderedPageBreak/>
        <w:t>IV. Admitido el recurso de revisión, aparezca alguna causal de impr</w:t>
      </w:r>
      <w:r>
        <w:t xml:space="preserve">ocedencia en los términos de la </w:t>
      </w:r>
      <w:r w:rsidRPr="009217C4">
        <w:t>presente Ley; y</w:t>
      </w:r>
      <w:r>
        <w:t>.</w:t>
      </w:r>
    </w:p>
    <w:p w14:paraId="02C8F793" w14:textId="77777777" w:rsidR="0012632E" w:rsidRPr="00A5485E" w:rsidRDefault="0012632E" w:rsidP="0012632E">
      <w:pPr>
        <w:pStyle w:val="Citas"/>
        <w:rPr>
          <w:b/>
        </w:rPr>
      </w:pPr>
      <w:r>
        <w:t xml:space="preserve">(…)” </w:t>
      </w:r>
      <w:r>
        <w:rPr>
          <w:b/>
        </w:rPr>
        <w:t>(Sic)</w:t>
      </w:r>
    </w:p>
    <w:p w14:paraId="72CE65D8" w14:textId="77777777" w:rsidR="0012632E" w:rsidRDefault="0012632E" w:rsidP="0012632E">
      <w:pPr>
        <w:spacing w:line="360" w:lineRule="auto"/>
        <w:jc w:val="both"/>
        <w:rPr>
          <w:rFonts w:ascii="Palatino Linotype" w:hAnsi="Palatino Linotype"/>
          <w:bCs/>
          <w:sz w:val="24"/>
          <w:szCs w:val="24"/>
        </w:rPr>
      </w:pPr>
    </w:p>
    <w:p w14:paraId="7325FD15" w14:textId="08EF8110" w:rsidR="0012632E" w:rsidRPr="008F24D8" w:rsidRDefault="0012632E" w:rsidP="0012632E">
      <w:pPr>
        <w:spacing w:line="360" w:lineRule="auto"/>
        <w:jc w:val="both"/>
        <w:rPr>
          <w:rFonts w:ascii="Palatino Linotype" w:eastAsiaTheme="minorEastAsia" w:hAnsi="Palatino Linotype" w:cs="Arial"/>
          <w:bCs/>
          <w:sz w:val="24"/>
          <w:szCs w:val="24"/>
          <w:lang w:val="es-ES_tradnl"/>
        </w:rPr>
      </w:pPr>
      <w:r w:rsidRPr="006E3ED8">
        <w:rPr>
          <w:rFonts w:ascii="Palatino Linotype" w:hAnsi="Palatino Linotype"/>
          <w:bCs/>
          <w:sz w:val="24"/>
          <w:szCs w:val="24"/>
        </w:rPr>
        <w:t xml:space="preserve">Por lo que </w:t>
      </w:r>
      <w:r w:rsidRPr="006E3ED8">
        <w:rPr>
          <w:rFonts w:ascii="Palatino Linotype" w:eastAsiaTheme="minorEastAsia" w:hAnsi="Palatino Linotype" w:cs="Arial"/>
          <w:b/>
          <w:sz w:val="24"/>
          <w:szCs w:val="24"/>
          <w:lang w:val="es-ES_tradnl"/>
        </w:rPr>
        <w:t xml:space="preserve">con fundamento en la segunda hipótesis de la fracción I del artículo 186, </w:t>
      </w:r>
      <w:r w:rsidRPr="006E3ED8">
        <w:rPr>
          <w:rFonts w:ascii="Palatino Linotype" w:eastAsiaTheme="minorEastAsia" w:hAnsi="Palatino Linotype" w:cs="Arial"/>
          <w:sz w:val="24"/>
          <w:szCs w:val="24"/>
          <w:lang w:val="es-ES_tradnl"/>
        </w:rPr>
        <w:t xml:space="preserve">de la Ley de Transparencia y Acceso a la Información Pública del Estado de México y Municipios, se </w:t>
      </w:r>
      <w:r w:rsidRPr="006E3ED8">
        <w:rPr>
          <w:rFonts w:ascii="Palatino Linotype" w:eastAsiaTheme="minorEastAsia" w:hAnsi="Palatino Linotype" w:cs="Arial"/>
          <w:b/>
          <w:sz w:val="24"/>
          <w:szCs w:val="24"/>
          <w:lang w:val="es-ES_tradnl"/>
        </w:rPr>
        <w:t xml:space="preserve">SOBRESEE </w:t>
      </w:r>
      <w:r>
        <w:rPr>
          <w:rFonts w:ascii="Palatino Linotype" w:eastAsiaTheme="minorEastAsia" w:hAnsi="Palatino Linotype" w:cs="Arial"/>
          <w:bCs/>
          <w:sz w:val="24"/>
          <w:szCs w:val="24"/>
          <w:lang w:val="es-ES_tradnl"/>
        </w:rPr>
        <w:t xml:space="preserve">el recurso de revisión </w:t>
      </w:r>
      <w:r w:rsidR="00774122">
        <w:rPr>
          <w:rFonts w:ascii="Palatino Linotype" w:eastAsiaTheme="minorEastAsia" w:hAnsi="Palatino Linotype" w:cs="Arial"/>
          <w:b/>
          <w:sz w:val="24"/>
          <w:szCs w:val="24"/>
          <w:lang w:val="es-ES_tradnl"/>
        </w:rPr>
        <w:t>00555</w:t>
      </w:r>
      <w:r>
        <w:rPr>
          <w:rFonts w:ascii="Palatino Linotype" w:eastAsiaTheme="minorEastAsia" w:hAnsi="Palatino Linotype" w:cs="Arial"/>
          <w:b/>
          <w:sz w:val="24"/>
          <w:szCs w:val="24"/>
          <w:lang w:val="es-ES_tradnl"/>
        </w:rPr>
        <w:t>/INFOEM/IP/RR/202</w:t>
      </w:r>
      <w:r w:rsidR="00774122">
        <w:rPr>
          <w:rFonts w:ascii="Palatino Linotype" w:eastAsiaTheme="minorEastAsia" w:hAnsi="Palatino Linotype" w:cs="Arial"/>
          <w:b/>
          <w:sz w:val="24"/>
          <w:szCs w:val="24"/>
          <w:lang w:val="es-ES_tradnl"/>
        </w:rPr>
        <w:t>5</w:t>
      </w:r>
      <w:r>
        <w:rPr>
          <w:rFonts w:ascii="Palatino Linotype" w:eastAsiaTheme="minorEastAsia" w:hAnsi="Palatino Linotype" w:cs="Arial"/>
          <w:b/>
          <w:sz w:val="24"/>
          <w:szCs w:val="24"/>
          <w:lang w:val="es-ES_tradnl"/>
        </w:rPr>
        <w:t xml:space="preserve"> </w:t>
      </w:r>
      <w:r>
        <w:rPr>
          <w:rFonts w:ascii="Palatino Linotype" w:eastAsiaTheme="minorEastAsia" w:hAnsi="Palatino Linotype" w:cs="Arial"/>
          <w:bCs/>
          <w:sz w:val="24"/>
          <w:szCs w:val="24"/>
          <w:lang w:val="es-ES_tradnl"/>
        </w:rPr>
        <w:t xml:space="preserve">que ha sido materia del presente fallo. </w:t>
      </w:r>
    </w:p>
    <w:p w14:paraId="136AFD4D" w14:textId="77777777" w:rsidR="0012632E" w:rsidRDefault="0012632E" w:rsidP="0012632E">
      <w:pPr>
        <w:spacing w:line="360" w:lineRule="auto"/>
        <w:jc w:val="both"/>
        <w:rPr>
          <w:rFonts w:ascii="Palatino Linotype" w:hAnsi="Palatino Linotype"/>
          <w:sz w:val="24"/>
          <w:szCs w:val="24"/>
        </w:rPr>
      </w:pPr>
      <w:r>
        <w:rPr>
          <w:rFonts w:ascii="Palatino Linotype" w:hAnsi="Palatino Linotype"/>
          <w:sz w:val="24"/>
          <w:szCs w:val="24"/>
        </w:rPr>
        <w:t>P</w:t>
      </w:r>
      <w:r w:rsidRPr="006E3ED8">
        <w:rPr>
          <w:rFonts w:ascii="Palatino Linotype" w:hAnsi="Palatino Linotype"/>
          <w:sz w:val="24"/>
          <w:szCs w:val="24"/>
        </w:rPr>
        <w:t>or lo antes expuesto y fundado es de resolverse y,</w:t>
      </w:r>
    </w:p>
    <w:p w14:paraId="0A843164" w14:textId="77777777" w:rsidR="0012632E" w:rsidRPr="006E3ED8" w:rsidRDefault="0012632E" w:rsidP="0012632E">
      <w:pPr>
        <w:spacing w:line="360" w:lineRule="auto"/>
        <w:jc w:val="both"/>
        <w:rPr>
          <w:rFonts w:ascii="Palatino Linotype" w:hAnsi="Palatino Linotype"/>
          <w:sz w:val="24"/>
          <w:szCs w:val="24"/>
        </w:rPr>
      </w:pPr>
    </w:p>
    <w:p w14:paraId="0C678892" w14:textId="77777777" w:rsidR="0012632E" w:rsidRDefault="0012632E" w:rsidP="0012632E">
      <w:pPr>
        <w:spacing w:line="360" w:lineRule="auto"/>
        <w:jc w:val="center"/>
        <w:rPr>
          <w:rFonts w:ascii="Palatino Linotype" w:hAnsi="Palatino Linotype"/>
          <w:bCs/>
          <w:spacing w:val="60"/>
          <w:lang w:val="es-ES_tradnl"/>
        </w:rPr>
      </w:pPr>
      <w:r w:rsidRPr="00DC0F04">
        <w:rPr>
          <w:rFonts w:ascii="Palatino Linotype" w:hAnsi="Palatino Linotype"/>
          <w:b/>
          <w:bCs/>
          <w:spacing w:val="60"/>
          <w:sz w:val="28"/>
          <w:lang w:val="es-ES_tradnl"/>
        </w:rPr>
        <w:t>SE    RESUELVE</w:t>
      </w:r>
    </w:p>
    <w:p w14:paraId="7AEF0833" w14:textId="553AB41E" w:rsidR="0012632E" w:rsidRDefault="0012632E" w:rsidP="0012632E">
      <w:pPr>
        <w:tabs>
          <w:tab w:val="left" w:pos="8647"/>
        </w:tabs>
        <w:spacing w:line="360" w:lineRule="auto"/>
        <w:ind w:right="51"/>
        <w:jc w:val="both"/>
        <w:rPr>
          <w:rFonts w:ascii="Palatino Linotype" w:eastAsiaTheme="minorEastAsia" w:hAnsi="Palatino Linotype" w:cs="Arial"/>
          <w:sz w:val="24"/>
          <w:szCs w:val="24"/>
          <w:lang w:val="es-ES_tradnl"/>
        </w:rPr>
      </w:pPr>
      <w:r w:rsidRPr="006E3ED8">
        <w:rPr>
          <w:rFonts w:ascii="Palatino Linotype" w:eastAsiaTheme="minorEastAsia" w:hAnsi="Palatino Linotype" w:cs="Arial"/>
          <w:b/>
          <w:sz w:val="24"/>
          <w:szCs w:val="24"/>
          <w:lang w:val="es-ES_tradnl"/>
        </w:rPr>
        <w:t>PRIMERO.</w:t>
      </w:r>
      <w:r w:rsidRPr="006E3ED8">
        <w:rPr>
          <w:rFonts w:ascii="Palatino Linotype" w:eastAsiaTheme="minorEastAsia" w:hAnsi="Palatino Linotype" w:cs="Arial"/>
          <w:sz w:val="24"/>
          <w:szCs w:val="24"/>
          <w:lang w:val="es-ES_tradnl"/>
        </w:rPr>
        <w:t xml:space="preserve"> Se </w:t>
      </w:r>
      <w:r w:rsidRPr="006E3ED8">
        <w:rPr>
          <w:rFonts w:ascii="Palatino Linotype" w:eastAsiaTheme="minorEastAsia" w:hAnsi="Palatino Linotype" w:cs="Arial"/>
          <w:b/>
          <w:sz w:val="24"/>
          <w:szCs w:val="24"/>
          <w:lang w:val="es-ES_tradnl"/>
        </w:rPr>
        <w:t>SOBRESEE</w:t>
      </w:r>
      <w:r>
        <w:rPr>
          <w:rFonts w:ascii="Palatino Linotype" w:eastAsiaTheme="minorEastAsia" w:hAnsi="Palatino Linotype" w:cs="Arial"/>
          <w:b/>
          <w:sz w:val="24"/>
          <w:szCs w:val="24"/>
          <w:lang w:val="es-ES_tradnl"/>
        </w:rPr>
        <w:t xml:space="preserve"> </w:t>
      </w:r>
      <w:r>
        <w:rPr>
          <w:rFonts w:ascii="Palatino Linotype" w:eastAsiaTheme="minorEastAsia" w:hAnsi="Palatino Linotype" w:cs="Arial"/>
          <w:bCs/>
          <w:sz w:val="24"/>
          <w:szCs w:val="24"/>
          <w:lang w:val="es-ES_tradnl"/>
        </w:rPr>
        <w:t xml:space="preserve">el recurso de revisión </w:t>
      </w:r>
      <w:r w:rsidR="00774122">
        <w:rPr>
          <w:rFonts w:ascii="Palatino Linotype" w:eastAsiaTheme="minorEastAsia" w:hAnsi="Palatino Linotype" w:cs="Arial"/>
          <w:b/>
          <w:sz w:val="24"/>
          <w:szCs w:val="24"/>
          <w:lang w:val="es-ES_tradnl"/>
        </w:rPr>
        <w:t>00555</w:t>
      </w:r>
      <w:r>
        <w:rPr>
          <w:rFonts w:ascii="Palatino Linotype" w:eastAsiaTheme="minorEastAsia" w:hAnsi="Palatino Linotype" w:cs="Arial"/>
          <w:b/>
          <w:sz w:val="24"/>
          <w:szCs w:val="24"/>
          <w:lang w:val="es-ES_tradnl"/>
        </w:rPr>
        <w:t>/INFOEM/IP/RR/202</w:t>
      </w:r>
      <w:r w:rsidR="00774122">
        <w:rPr>
          <w:rFonts w:ascii="Palatino Linotype" w:eastAsiaTheme="minorEastAsia" w:hAnsi="Palatino Linotype" w:cs="Arial"/>
          <w:b/>
          <w:sz w:val="24"/>
          <w:szCs w:val="24"/>
          <w:lang w:val="es-ES_tradnl"/>
        </w:rPr>
        <w:t>5</w:t>
      </w:r>
      <w:r>
        <w:rPr>
          <w:rFonts w:ascii="Palatino Linotype" w:eastAsiaTheme="minorEastAsia" w:hAnsi="Palatino Linotype" w:cs="Arial"/>
          <w:b/>
          <w:sz w:val="24"/>
          <w:szCs w:val="24"/>
          <w:lang w:val="es-ES_tradnl"/>
        </w:rPr>
        <w:t xml:space="preserve">, </w:t>
      </w:r>
      <w:r w:rsidRPr="006E3ED8">
        <w:rPr>
          <w:rFonts w:ascii="Palatino Linotype" w:eastAsiaTheme="minorEastAsia" w:hAnsi="Palatino Linotype" w:cs="Arial"/>
          <w:sz w:val="24"/>
          <w:szCs w:val="24"/>
          <w:lang w:val="es-ES_tradnl"/>
        </w:rPr>
        <w:t xml:space="preserve"> </w:t>
      </w:r>
      <w:r w:rsidRPr="00B8511B">
        <w:rPr>
          <w:rFonts w:ascii="Palatino Linotype" w:eastAsia="Calibri" w:hAnsi="Palatino Linotype" w:cs="Arial"/>
          <w:lang w:val="es-ES_tradnl" w:eastAsia="es-MX"/>
        </w:rPr>
        <w:t>de conformidad con el artículo 192, fracción IV por actualizarse la causal de improcedencia contenida en la fracción V, del artículo 191, ambos de la Ley de Transparencia y Acceso a la Información Pública del Estado de México y Municipios, en términos del Considerando</w:t>
      </w:r>
      <w:r>
        <w:rPr>
          <w:rFonts w:ascii="Palatino Linotype" w:eastAsia="Calibri" w:hAnsi="Palatino Linotype" w:cs="Arial"/>
          <w:lang w:val="es-ES_tradnl" w:eastAsia="es-MX"/>
        </w:rPr>
        <w:t xml:space="preserve"> </w:t>
      </w:r>
      <w:r w:rsidR="00774122">
        <w:rPr>
          <w:rFonts w:ascii="Palatino Linotype" w:eastAsiaTheme="minorEastAsia" w:hAnsi="Palatino Linotype" w:cs="Arial"/>
          <w:b/>
          <w:sz w:val="24"/>
          <w:szCs w:val="24"/>
          <w:lang w:val="es-ES_tradnl"/>
        </w:rPr>
        <w:t>CUARTO</w:t>
      </w:r>
      <w:r w:rsidRPr="006E3ED8">
        <w:rPr>
          <w:rFonts w:ascii="Palatino Linotype" w:eastAsiaTheme="minorEastAsia" w:hAnsi="Palatino Linotype" w:cs="Arial"/>
          <w:sz w:val="24"/>
          <w:szCs w:val="24"/>
          <w:lang w:val="es-ES_tradnl"/>
        </w:rPr>
        <w:t xml:space="preserve"> de la presente resolución.</w:t>
      </w:r>
    </w:p>
    <w:p w14:paraId="3F1A9173" w14:textId="77777777" w:rsidR="0012632E" w:rsidRDefault="0012632E" w:rsidP="0012632E">
      <w:pPr>
        <w:tabs>
          <w:tab w:val="left" w:pos="8647"/>
        </w:tabs>
        <w:spacing w:line="360" w:lineRule="auto"/>
        <w:ind w:right="51"/>
        <w:jc w:val="both"/>
        <w:rPr>
          <w:rFonts w:ascii="Palatino Linotype" w:eastAsiaTheme="minorEastAsia" w:hAnsi="Palatino Linotype" w:cs="Arial"/>
          <w:sz w:val="24"/>
          <w:szCs w:val="24"/>
          <w:lang w:val="es-ES_tradnl"/>
        </w:rPr>
      </w:pPr>
    </w:p>
    <w:p w14:paraId="794ACB9B" w14:textId="77777777" w:rsidR="0012632E" w:rsidRDefault="0012632E" w:rsidP="0012632E">
      <w:pPr>
        <w:tabs>
          <w:tab w:val="left" w:pos="8647"/>
        </w:tabs>
        <w:spacing w:line="360" w:lineRule="auto"/>
        <w:ind w:right="51"/>
        <w:jc w:val="both"/>
        <w:rPr>
          <w:rFonts w:ascii="Palatino Linotype" w:eastAsiaTheme="minorEastAsia" w:hAnsi="Palatino Linotype" w:cs="Arial"/>
          <w:sz w:val="24"/>
          <w:szCs w:val="24"/>
          <w:lang w:val="es-ES_tradnl"/>
        </w:rPr>
      </w:pPr>
      <w:r w:rsidRPr="006E3ED8">
        <w:rPr>
          <w:rFonts w:ascii="Palatino Linotype" w:eastAsiaTheme="minorEastAsia" w:hAnsi="Palatino Linotype" w:cs="Arial"/>
          <w:b/>
          <w:sz w:val="24"/>
          <w:szCs w:val="24"/>
          <w:lang w:val="es-ES_tradnl"/>
        </w:rPr>
        <w:t>SEGUNDO.</w:t>
      </w:r>
      <w:r w:rsidRPr="006E3ED8">
        <w:rPr>
          <w:rFonts w:ascii="Palatino Linotype" w:eastAsiaTheme="minorEastAsia" w:hAnsi="Palatino Linotype" w:cs="Arial"/>
          <w:sz w:val="24"/>
          <w:szCs w:val="24"/>
          <w:lang w:val="es-ES_tradnl"/>
        </w:rPr>
        <w:t xml:space="preserve"> </w:t>
      </w:r>
      <w:r w:rsidRPr="006E3ED8">
        <w:rPr>
          <w:rFonts w:ascii="Palatino Linotype" w:eastAsiaTheme="minorEastAsia" w:hAnsi="Palatino Linotype" w:cs="Arial"/>
          <w:b/>
          <w:sz w:val="24"/>
          <w:szCs w:val="24"/>
          <w:lang w:val="es-ES_tradnl"/>
        </w:rPr>
        <w:t>Notifíquese</w:t>
      </w:r>
      <w:r w:rsidRPr="006E3ED8">
        <w:rPr>
          <w:rFonts w:ascii="Palatino Linotype" w:eastAsiaTheme="minorEastAsia" w:hAnsi="Palatino Linotype" w:cs="Arial"/>
          <w:sz w:val="24"/>
          <w:szCs w:val="24"/>
          <w:lang w:val="es-ES_tradnl"/>
        </w:rPr>
        <w:t xml:space="preserve"> vía Sistema de Acceso a la información Mexiquense (</w:t>
      </w:r>
      <w:r w:rsidRPr="006E3ED8">
        <w:rPr>
          <w:rFonts w:ascii="Palatino Linotype" w:eastAsiaTheme="minorEastAsia" w:hAnsi="Palatino Linotype" w:cs="Arial"/>
          <w:b/>
          <w:bCs/>
          <w:sz w:val="24"/>
          <w:szCs w:val="24"/>
          <w:lang w:val="es-ES_tradnl"/>
        </w:rPr>
        <w:t>SAIMEX</w:t>
      </w:r>
      <w:r w:rsidRPr="006E3ED8">
        <w:rPr>
          <w:rFonts w:ascii="Palatino Linotype" w:eastAsiaTheme="minorEastAsia" w:hAnsi="Palatino Linotype" w:cs="Arial"/>
          <w:sz w:val="24"/>
          <w:szCs w:val="24"/>
          <w:lang w:val="es-ES_tradnl"/>
        </w:rPr>
        <w:t xml:space="preserve">) la presente resolución al Titular de la Unidad de Transparencia del </w:t>
      </w:r>
      <w:r w:rsidRPr="006E3ED8">
        <w:rPr>
          <w:rFonts w:ascii="Palatino Linotype" w:eastAsiaTheme="minorEastAsia" w:hAnsi="Palatino Linotype" w:cs="Arial"/>
          <w:b/>
          <w:sz w:val="24"/>
          <w:szCs w:val="24"/>
          <w:lang w:val="es-ES_tradnl"/>
        </w:rPr>
        <w:t>Sujeto Obligado</w:t>
      </w:r>
      <w:r w:rsidRPr="006E3ED8">
        <w:rPr>
          <w:rFonts w:ascii="Palatino Linotype" w:eastAsiaTheme="minorEastAsia" w:hAnsi="Palatino Linotype" w:cs="Arial"/>
          <w:sz w:val="24"/>
          <w:szCs w:val="24"/>
          <w:lang w:val="es-ES_tradnl"/>
        </w:rPr>
        <w:t>.</w:t>
      </w:r>
    </w:p>
    <w:p w14:paraId="4571E98D" w14:textId="77777777" w:rsidR="0012632E" w:rsidRPr="006E3ED8" w:rsidRDefault="0012632E" w:rsidP="0012632E">
      <w:pPr>
        <w:tabs>
          <w:tab w:val="left" w:pos="8647"/>
        </w:tabs>
        <w:spacing w:line="360" w:lineRule="auto"/>
        <w:ind w:right="51"/>
        <w:jc w:val="both"/>
        <w:rPr>
          <w:rFonts w:ascii="Palatino Linotype" w:eastAsiaTheme="minorEastAsia" w:hAnsi="Palatino Linotype" w:cs="Arial"/>
          <w:sz w:val="24"/>
          <w:szCs w:val="24"/>
          <w:lang w:val="es-ES_tradnl"/>
        </w:rPr>
      </w:pPr>
    </w:p>
    <w:p w14:paraId="3E19A3F5" w14:textId="77777777" w:rsidR="0012632E" w:rsidRDefault="0012632E" w:rsidP="0012632E">
      <w:pPr>
        <w:spacing w:line="360" w:lineRule="auto"/>
        <w:jc w:val="both"/>
        <w:rPr>
          <w:rFonts w:ascii="Palatino Linotype" w:hAnsi="Palatino Linotype" w:cs="Arial"/>
          <w:sz w:val="24"/>
          <w:szCs w:val="24"/>
        </w:rPr>
      </w:pPr>
      <w:r w:rsidRPr="006E3ED8">
        <w:rPr>
          <w:rFonts w:ascii="Palatino Linotype" w:hAnsi="Palatino Linotype" w:cs="Arial"/>
          <w:b/>
          <w:sz w:val="24"/>
          <w:szCs w:val="24"/>
        </w:rPr>
        <w:lastRenderedPageBreak/>
        <w:t>TERCERO.</w:t>
      </w:r>
      <w:r w:rsidRPr="006E3ED8">
        <w:rPr>
          <w:rFonts w:ascii="Palatino Linotype" w:hAnsi="Palatino Linotype" w:cs="Arial"/>
          <w:sz w:val="24"/>
          <w:szCs w:val="24"/>
        </w:rPr>
        <w:t xml:space="preserve"> </w:t>
      </w:r>
      <w:r w:rsidRPr="006E3ED8">
        <w:rPr>
          <w:rFonts w:ascii="Palatino Linotype" w:hAnsi="Palatino Linotype" w:cs="Arial"/>
          <w:b/>
          <w:sz w:val="24"/>
          <w:szCs w:val="24"/>
        </w:rPr>
        <w:t>NOTIFÍQUESE</w:t>
      </w:r>
      <w:r w:rsidRPr="006E3ED8">
        <w:rPr>
          <w:rFonts w:ascii="Palatino Linotype" w:hAnsi="Palatino Linotype" w:cs="Arial"/>
          <w:sz w:val="24"/>
          <w:szCs w:val="24"/>
        </w:rPr>
        <w:t xml:space="preserve"> al </w:t>
      </w:r>
      <w:r w:rsidRPr="006E3ED8">
        <w:rPr>
          <w:rFonts w:ascii="Palatino Linotype" w:hAnsi="Palatino Linotype" w:cs="Arial"/>
          <w:b/>
          <w:sz w:val="24"/>
          <w:szCs w:val="24"/>
        </w:rPr>
        <w:t xml:space="preserve">Recurrente </w:t>
      </w:r>
      <w:r w:rsidRPr="006E3ED8">
        <w:rPr>
          <w:rFonts w:ascii="Palatino Linotype" w:hAnsi="Palatino Linotype" w:cs="Arial"/>
          <w:sz w:val="24"/>
          <w:szCs w:val="24"/>
        </w:rPr>
        <w:t xml:space="preserve">la presente resolución </w:t>
      </w:r>
      <w:r w:rsidRPr="006E3ED8">
        <w:rPr>
          <w:rFonts w:ascii="Palatino Linotype" w:eastAsiaTheme="minorEastAsia" w:hAnsi="Palatino Linotype" w:cs="Arial"/>
          <w:sz w:val="24"/>
          <w:szCs w:val="24"/>
          <w:lang w:val="es-ES_tradnl"/>
        </w:rPr>
        <w:t>vía Sistema de Acceso a la información Mexiquense (</w:t>
      </w:r>
      <w:r w:rsidRPr="006E3ED8">
        <w:rPr>
          <w:rFonts w:ascii="Palatino Linotype" w:eastAsiaTheme="minorEastAsia" w:hAnsi="Palatino Linotype" w:cs="Arial"/>
          <w:b/>
          <w:bCs/>
          <w:sz w:val="24"/>
          <w:szCs w:val="24"/>
          <w:lang w:val="es-ES_tradnl"/>
        </w:rPr>
        <w:t>SAIMEX</w:t>
      </w:r>
      <w:r w:rsidRPr="006E3ED8">
        <w:rPr>
          <w:rFonts w:ascii="Palatino Linotype" w:eastAsiaTheme="minorEastAsia" w:hAnsi="Palatino Linotype" w:cs="Arial"/>
          <w:sz w:val="24"/>
          <w:szCs w:val="24"/>
          <w:lang w:val="es-ES_tradnl"/>
        </w:rPr>
        <w:t xml:space="preserve">) </w:t>
      </w:r>
      <w:r w:rsidRPr="006E3ED8">
        <w:rPr>
          <w:rFonts w:ascii="Palatino Linotype" w:hAnsi="Palatino Linotype" w:cs="Arial"/>
          <w:sz w:val="24"/>
          <w:szCs w:val="24"/>
        </w:rPr>
        <w:t>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10D21839" w14:textId="77777777" w:rsidR="00774122" w:rsidRPr="006E3ED8" w:rsidRDefault="00774122" w:rsidP="0012632E">
      <w:pPr>
        <w:spacing w:line="360" w:lineRule="auto"/>
        <w:jc w:val="both"/>
        <w:rPr>
          <w:rFonts w:ascii="Palatino Linotype" w:hAnsi="Palatino Linotype" w:cs="Arial"/>
          <w:sz w:val="24"/>
          <w:szCs w:val="24"/>
        </w:rPr>
      </w:pPr>
    </w:p>
    <w:p w14:paraId="57C102B0" w14:textId="77777777" w:rsidR="00774122" w:rsidRPr="00276868" w:rsidRDefault="00774122" w:rsidP="00774122">
      <w:pPr>
        <w:pStyle w:val="Prrafodelista"/>
        <w:autoSpaceDE w:val="0"/>
        <w:autoSpaceDN w:val="0"/>
        <w:adjustRightInd w:val="0"/>
        <w:spacing w:before="240" w:after="160" w:line="360" w:lineRule="auto"/>
        <w:ind w:left="0"/>
        <w:jc w:val="both"/>
        <w:rPr>
          <w:rFonts w:ascii="Palatino Linotype" w:hAnsi="Palatino Linotype" w:cs="Arial"/>
          <w:sz w:val="23"/>
          <w:szCs w:val="23"/>
        </w:rPr>
      </w:pPr>
      <w:r w:rsidRPr="00276868">
        <w:rPr>
          <w:rFonts w:ascii="Palatino Linotype" w:hAnsi="Palatino Linotype" w:cs="Arial"/>
          <w:sz w:val="23"/>
          <w:szCs w:val="23"/>
        </w:rPr>
        <w:t>ASÍ LO ACORDÓ, POR UNANIMIDAD DE VOTOS, EL PLENO DEL</w:t>
      </w:r>
      <w:r w:rsidRPr="00276868">
        <w:rPr>
          <w:rFonts w:ascii="Palatino Linotype" w:eastAsia="Arial Unicode MS" w:hAnsi="Palatino Linotype" w:cs="Arial"/>
          <w:sz w:val="23"/>
          <w:szCs w:val="23"/>
        </w:rPr>
        <w:t xml:space="preserve"> INSTITUTO DE TRANSPARENCIA, ACCESO A LA INFORMACIÓN PÚBLICA Y PROTECCIÓN DE DATOS PERSONALES DEL ESTADO DE MÉXICO Y MUNICIPIOS</w:t>
      </w:r>
      <w:r w:rsidRPr="00276868">
        <w:rPr>
          <w:rFonts w:ascii="Palatino Linotype" w:hAnsi="Palatino Linotype" w:cs="Arial"/>
          <w:sz w:val="23"/>
          <w:szCs w:val="23"/>
        </w:rPr>
        <w:t>, CONFORMADO POR LOS COMISIONADOS JOSÉ MARTÍNEZ VILCHIS, MARÍA DEL ROSARIO MEJÍA AYALA, SHARON CRISTINA MORALES MARTÍNEZ</w:t>
      </w:r>
      <w:r>
        <w:rPr>
          <w:rFonts w:ascii="Palatino Linotype" w:hAnsi="Palatino Linotype" w:cs="Arial"/>
          <w:sz w:val="23"/>
          <w:szCs w:val="23"/>
        </w:rPr>
        <w:t xml:space="preserve">, </w:t>
      </w:r>
      <w:r w:rsidRPr="00276868">
        <w:rPr>
          <w:rFonts w:ascii="Palatino Linotype" w:hAnsi="Palatino Linotype" w:cs="Arial"/>
          <w:sz w:val="23"/>
          <w:szCs w:val="23"/>
        </w:rPr>
        <w:t>LUIS GUSTAVO PARRA NORIEGA Y GUADALUPE RAMÍREZ PEÑA</w:t>
      </w:r>
      <w:r>
        <w:rPr>
          <w:rFonts w:ascii="Palatino Linotype" w:hAnsi="Palatino Linotype" w:cs="Arial"/>
          <w:sz w:val="23"/>
          <w:szCs w:val="23"/>
        </w:rPr>
        <w:t xml:space="preserve">, </w:t>
      </w:r>
      <w:r w:rsidRPr="00276868">
        <w:rPr>
          <w:rFonts w:ascii="Palatino Linotype" w:hAnsi="Palatino Linotype" w:cs="Arial"/>
          <w:sz w:val="23"/>
          <w:szCs w:val="23"/>
        </w:rPr>
        <w:t xml:space="preserve">EN LA </w:t>
      </w:r>
      <w:r>
        <w:rPr>
          <w:rFonts w:ascii="Palatino Linotype" w:hAnsi="Palatino Linotype" w:cs="Arial"/>
          <w:sz w:val="23"/>
          <w:szCs w:val="23"/>
        </w:rPr>
        <w:t xml:space="preserve">SÉPTIMA SESIÓN ORDINARIA CELEBRADA EL VEINTISÉIS DE FEBRERO DE DOS MIL VEINTICINCO, ANTE EL </w:t>
      </w:r>
      <w:r w:rsidRPr="00276868">
        <w:rPr>
          <w:rFonts w:ascii="Palatino Linotype" w:hAnsi="Palatino Linotype" w:cs="Arial"/>
          <w:sz w:val="23"/>
          <w:szCs w:val="23"/>
        </w:rPr>
        <w:t xml:space="preserve">SECRETARIO TÉCNICO DEL PLENO, ALEXIS TAPIA RAMÍREZ. </w:t>
      </w:r>
    </w:p>
    <w:p w14:paraId="6A6A2687" w14:textId="22910D1B" w:rsidR="0012632E" w:rsidRPr="003721AF" w:rsidRDefault="00774122" w:rsidP="00774122">
      <w:pPr>
        <w:pStyle w:val="Prrafodelista"/>
        <w:tabs>
          <w:tab w:val="left" w:pos="1800"/>
        </w:tabs>
        <w:autoSpaceDE w:val="0"/>
        <w:autoSpaceDN w:val="0"/>
        <w:adjustRightInd w:val="0"/>
        <w:spacing w:before="240" w:after="160" w:line="360" w:lineRule="auto"/>
        <w:ind w:left="0"/>
        <w:jc w:val="both"/>
        <w:rPr>
          <w:rFonts w:ascii="Palatino Linotype" w:hAnsi="Palatino Linotype"/>
          <w:bCs/>
          <w:lang w:val="es-MX"/>
        </w:rPr>
      </w:pPr>
      <w:r>
        <w:rPr>
          <w:rFonts w:ascii="Palatino Linotype" w:hAnsi="Palatino Linotype"/>
          <w:bCs/>
          <w:sz w:val="18"/>
          <w:szCs w:val="18"/>
        </w:rPr>
        <w:t>CCR/J</w:t>
      </w:r>
      <w:r w:rsidRPr="00280B8B">
        <w:rPr>
          <w:rFonts w:ascii="Palatino Linotype" w:hAnsi="Palatino Linotype"/>
          <w:bCs/>
          <w:sz w:val="18"/>
          <w:szCs w:val="18"/>
        </w:rPr>
        <w:t>CMA</w:t>
      </w:r>
    </w:p>
    <w:p w14:paraId="05550AD3" w14:textId="469ED59C" w:rsidR="0012632E" w:rsidRPr="003721AF" w:rsidRDefault="00774122" w:rsidP="0012632E">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r>
        <w:rPr>
          <w:rFonts w:ascii="Palatino Linotype" w:hAnsi="Palatino Linotype"/>
          <w:bCs/>
          <w:noProof/>
          <w:sz w:val="18"/>
          <w:szCs w:val="18"/>
          <w:lang w:val="es-MX" w:eastAsia="es-MX"/>
        </w:rPr>
        <mc:AlternateContent>
          <mc:Choice Requires="wps">
            <w:drawing>
              <wp:anchor distT="0" distB="0" distL="114300" distR="114300" simplePos="0" relativeHeight="251666432" behindDoc="0" locked="0" layoutInCell="1" allowOverlap="1" wp14:anchorId="5675A4F3" wp14:editId="44F6DA03">
                <wp:simplePos x="0" y="0"/>
                <wp:positionH relativeFrom="column">
                  <wp:posOffset>-142875</wp:posOffset>
                </wp:positionH>
                <wp:positionV relativeFrom="paragraph">
                  <wp:posOffset>62230</wp:posOffset>
                </wp:positionV>
                <wp:extent cx="6172200" cy="2545080"/>
                <wp:effectExtent l="0" t="0" r="19050" b="26670"/>
                <wp:wrapNone/>
                <wp:docPr id="1019083462" name="Straight Connector 4"/>
                <wp:cNvGraphicFramePr/>
                <a:graphic xmlns:a="http://schemas.openxmlformats.org/drawingml/2006/main">
                  <a:graphicData uri="http://schemas.microsoft.com/office/word/2010/wordprocessingShape">
                    <wps:wsp>
                      <wps:cNvCnPr/>
                      <wps:spPr>
                        <a:xfrm>
                          <a:off x="0" y="0"/>
                          <a:ext cx="6172200" cy="25450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A00FB5"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25pt,4.9pt" to="474.75pt,2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" strokecolor="#5b9bd5 [3204]" strokeweight=".5pt">
                <v:stroke joinstyle="miter"/>
              </v:line>
            </w:pict>
          </mc:Fallback>
        </mc:AlternateContent>
      </w:r>
    </w:p>
    <w:p w14:paraId="2A8CE4D8" w14:textId="77777777" w:rsidR="0012632E" w:rsidRPr="003721AF" w:rsidRDefault="0012632E" w:rsidP="0012632E">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7A34020A" w14:textId="77777777" w:rsidR="0012632E" w:rsidRPr="003721AF" w:rsidRDefault="0012632E" w:rsidP="0012632E">
      <w:pPr>
        <w:spacing w:line="360" w:lineRule="auto"/>
        <w:contextualSpacing/>
        <w:jc w:val="both"/>
        <w:rPr>
          <w:rFonts w:ascii="Palatino Linotype" w:eastAsia="MS Mincho" w:hAnsi="Palatino Linotype"/>
        </w:rPr>
      </w:pPr>
    </w:p>
    <w:p w14:paraId="383F3617" w14:textId="77777777" w:rsidR="0012632E" w:rsidRPr="003721AF" w:rsidRDefault="0012632E" w:rsidP="0012632E">
      <w:pPr>
        <w:spacing w:line="360" w:lineRule="auto"/>
        <w:contextualSpacing/>
        <w:jc w:val="both"/>
        <w:rPr>
          <w:rFonts w:ascii="Palatino Linotype" w:eastAsia="MS Mincho" w:hAnsi="Palatino Linotype"/>
        </w:rPr>
      </w:pPr>
    </w:p>
    <w:p w14:paraId="6C0ADEF4" w14:textId="77777777" w:rsidR="0012632E" w:rsidRPr="003721AF" w:rsidRDefault="0012632E" w:rsidP="0012632E">
      <w:pPr>
        <w:spacing w:line="360" w:lineRule="auto"/>
        <w:contextualSpacing/>
        <w:jc w:val="both"/>
        <w:rPr>
          <w:rFonts w:ascii="Palatino Linotype" w:eastAsia="MS Mincho" w:hAnsi="Palatino Linotype"/>
        </w:rPr>
      </w:pPr>
    </w:p>
    <w:p w14:paraId="7818253B" w14:textId="77777777" w:rsidR="0012632E" w:rsidRPr="003721AF" w:rsidRDefault="0012632E" w:rsidP="0012632E">
      <w:pPr>
        <w:spacing w:line="360" w:lineRule="auto"/>
        <w:contextualSpacing/>
        <w:jc w:val="both"/>
        <w:rPr>
          <w:rFonts w:ascii="Palatino Linotype" w:eastAsia="MS Mincho" w:hAnsi="Palatino Linotype"/>
        </w:rPr>
      </w:pPr>
    </w:p>
    <w:p w14:paraId="51594C88" w14:textId="77777777" w:rsidR="0012632E" w:rsidRPr="003721AF" w:rsidRDefault="0012632E" w:rsidP="0012632E">
      <w:pPr>
        <w:spacing w:line="360" w:lineRule="auto"/>
        <w:contextualSpacing/>
        <w:jc w:val="both"/>
        <w:rPr>
          <w:rFonts w:ascii="Palatino Linotype" w:eastAsia="MS Mincho" w:hAnsi="Palatino Linotype"/>
        </w:rPr>
      </w:pPr>
    </w:p>
    <w:p w14:paraId="69D9E03C" w14:textId="77777777" w:rsidR="0012632E" w:rsidRPr="003721AF" w:rsidRDefault="0012632E" w:rsidP="0012632E">
      <w:pPr>
        <w:spacing w:line="360" w:lineRule="auto"/>
        <w:contextualSpacing/>
        <w:jc w:val="both"/>
        <w:rPr>
          <w:rFonts w:ascii="Palatino Linotype" w:eastAsia="MS Mincho" w:hAnsi="Palatino Linotype"/>
        </w:rPr>
      </w:pPr>
    </w:p>
    <w:p w14:paraId="667C4E0A" w14:textId="77777777" w:rsidR="0012632E" w:rsidRPr="003721AF" w:rsidRDefault="0012632E" w:rsidP="0012632E">
      <w:pPr>
        <w:spacing w:line="360" w:lineRule="auto"/>
        <w:contextualSpacing/>
        <w:jc w:val="both"/>
        <w:rPr>
          <w:rFonts w:ascii="Palatino Linotype" w:eastAsia="MS Mincho" w:hAnsi="Palatino Linotype"/>
        </w:rPr>
      </w:pPr>
    </w:p>
    <w:p w14:paraId="49CAB338" w14:textId="77777777" w:rsidR="0012632E" w:rsidRPr="003721AF" w:rsidRDefault="0012632E" w:rsidP="0012632E">
      <w:pPr>
        <w:spacing w:line="360" w:lineRule="auto"/>
        <w:contextualSpacing/>
        <w:jc w:val="both"/>
        <w:rPr>
          <w:rFonts w:ascii="Palatino Linotype" w:eastAsia="MS Mincho" w:hAnsi="Palatino Linotype"/>
        </w:rPr>
      </w:pPr>
    </w:p>
    <w:p w14:paraId="004A402B" w14:textId="77777777" w:rsidR="0012632E" w:rsidRPr="003721AF" w:rsidRDefault="0012632E" w:rsidP="0012632E">
      <w:pPr>
        <w:spacing w:line="360" w:lineRule="auto"/>
        <w:contextualSpacing/>
        <w:jc w:val="both"/>
        <w:rPr>
          <w:rFonts w:ascii="Palatino Linotype" w:eastAsia="MS Mincho" w:hAnsi="Palatino Linotype"/>
        </w:rPr>
      </w:pPr>
    </w:p>
    <w:p w14:paraId="3B8C5669" w14:textId="77777777" w:rsidR="0012632E" w:rsidRPr="003721AF" w:rsidRDefault="0012632E" w:rsidP="0012632E">
      <w:pPr>
        <w:spacing w:line="360" w:lineRule="auto"/>
        <w:contextualSpacing/>
        <w:jc w:val="both"/>
        <w:rPr>
          <w:rFonts w:ascii="Palatino Linotype" w:eastAsia="MS Mincho" w:hAnsi="Palatino Linotype"/>
        </w:rPr>
      </w:pPr>
    </w:p>
    <w:p w14:paraId="11DBDB1B" w14:textId="77777777" w:rsidR="0012632E" w:rsidRPr="003721AF" w:rsidRDefault="0012632E" w:rsidP="0012632E">
      <w:pPr>
        <w:spacing w:line="360" w:lineRule="auto"/>
        <w:contextualSpacing/>
        <w:jc w:val="both"/>
        <w:rPr>
          <w:rFonts w:ascii="Palatino Linotype" w:eastAsia="MS Mincho" w:hAnsi="Palatino Linotype"/>
        </w:rPr>
      </w:pPr>
    </w:p>
    <w:p w14:paraId="3A715E52" w14:textId="77777777" w:rsidR="0012632E" w:rsidRPr="003721AF" w:rsidRDefault="0012632E" w:rsidP="0012632E">
      <w:pPr>
        <w:spacing w:line="360" w:lineRule="auto"/>
        <w:contextualSpacing/>
        <w:jc w:val="both"/>
        <w:rPr>
          <w:rFonts w:ascii="Palatino Linotype" w:eastAsia="MS Mincho" w:hAnsi="Palatino Linotype"/>
        </w:rPr>
      </w:pPr>
    </w:p>
    <w:p w14:paraId="11843DB8" w14:textId="2A3C3C84" w:rsidR="0012632E" w:rsidRDefault="0012632E" w:rsidP="008F5D20">
      <w:pPr>
        <w:tabs>
          <w:tab w:val="left" w:pos="709"/>
        </w:tabs>
        <w:spacing w:before="240" w:line="360" w:lineRule="auto"/>
        <w:ind w:right="51"/>
        <w:jc w:val="both"/>
        <w:rPr>
          <w:rFonts w:ascii="Palatino Linotype" w:hAnsi="Palatino Linotype"/>
          <w:b/>
          <w:sz w:val="28"/>
          <w:szCs w:val="28"/>
        </w:rPr>
      </w:pPr>
    </w:p>
    <w:p w14:paraId="5BEF40F0" w14:textId="77777777" w:rsidR="0012632E" w:rsidRDefault="0012632E" w:rsidP="008F5D20">
      <w:pPr>
        <w:tabs>
          <w:tab w:val="left" w:pos="709"/>
        </w:tabs>
        <w:spacing w:before="240" w:line="360" w:lineRule="auto"/>
        <w:ind w:right="51"/>
        <w:jc w:val="both"/>
        <w:rPr>
          <w:rFonts w:ascii="Palatino Linotype" w:hAnsi="Palatino Linotype"/>
          <w:b/>
          <w:sz w:val="28"/>
          <w:szCs w:val="28"/>
        </w:rPr>
      </w:pPr>
    </w:p>
    <w:p w14:paraId="4CEBBF93" w14:textId="77777777" w:rsidR="0012632E" w:rsidRDefault="0012632E" w:rsidP="008F5D20">
      <w:pPr>
        <w:tabs>
          <w:tab w:val="left" w:pos="709"/>
        </w:tabs>
        <w:spacing w:before="240" w:line="360" w:lineRule="auto"/>
        <w:ind w:right="51"/>
        <w:jc w:val="both"/>
        <w:rPr>
          <w:rFonts w:ascii="Palatino Linotype" w:hAnsi="Palatino Linotype"/>
          <w:b/>
          <w:sz w:val="28"/>
          <w:szCs w:val="28"/>
        </w:rPr>
      </w:pPr>
    </w:p>
    <w:p w14:paraId="2FF12C52" w14:textId="049B17C6" w:rsidR="008F5D20" w:rsidRPr="0037314A" w:rsidRDefault="008F5D20" w:rsidP="008F5D20">
      <w:pPr>
        <w:tabs>
          <w:tab w:val="left" w:pos="709"/>
        </w:tabs>
        <w:spacing w:before="240" w:line="360" w:lineRule="auto"/>
        <w:ind w:right="51"/>
        <w:jc w:val="both"/>
        <w:rPr>
          <w:rFonts w:ascii="Palatino Linotype" w:hAnsi="Palatino Linotype"/>
          <w:b/>
          <w:sz w:val="28"/>
          <w:szCs w:val="28"/>
        </w:rPr>
      </w:pPr>
      <w:r w:rsidRPr="0037314A">
        <w:rPr>
          <w:rFonts w:ascii="Palatino Linotype" w:hAnsi="Palatino Linotype"/>
          <w:b/>
          <w:sz w:val="28"/>
          <w:szCs w:val="28"/>
        </w:rPr>
        <w:tab/>
      </w:r>
    </w:p>
    <w:p w14:paraId="315BA1F4" w14:textId="77777777" w:rsidR="00E074A2" w:rsidRDefault="00E074A2" w:rsidP="00E35632">
      <w:pPr>
        <w:pStyle w:val="Citas"/>
        <w:ind w:left="0" w:right="0"/>
        <w:rPr>
          <w:bCs/>
          <w:i w:val="0"/>
          <w:iCs/>
          <w:sz w:val="18"/>
          <w:szCs w:val="18"/>
        </w:rPr>
      </w:pPr>
      <w:bookmarkStart w:id="1" w:name="_Hlk147324223"/>
    </w:p>
    <w:p w14:paraId="57A8AAD6" w14:textId="77777777" w:rsidR="00E074A2" w:rsidRDefault="00E074A2" w:rsidP="00E35632">
      <w:pPr>
        <w:pStyle w:val="Citas"/>
        <w:ind w:left="0" w:right="0"/>
        <w:rPr>
          <w:bCs/>
          <w:i w:val="0"/>
          <w:iCs/>
          <w:sz w:val="18"/>
          <w:szCs w:val="18"/>
        </w:rPr>
      </w:pPr>
    </w:p>
    <w:p w14:paraId="577C19D0" w14:textId="77777777" w:rsidR="00E074A2" w:rsidRDefault="00E074A2" w:rsidP="00E35632">
      <w:pPr>
        <w:pStyle w:val="Citas"/>
        <w:ind w:left="0" w:right="0"/>
        <w:rPr>
          <w:bCs/>
          <w:i w:val="0"/>
          <w:iCs/>
          <w:sz w:val="18"/>
          <w:szCs w:val="18"/>
        </w:rPr>
      </w:pPr>
    </w:p>
    <w:p w14:paraId="7A43A180" w14:textId="77777777" w:rsidR="00E074A2" w:rsidRDefault="00E074A2" w:rsidP="00E35632">
      <w:pPr>
        <w:pStyle w:val="Citas"/>
        <w:ind w:left="0" w:right="0"/>
        <w:rPr>
          <w:bCs/>
          <w:i w:val="0"/>
          <w:iCs/>
          <w:sz w:val="18"/>
          <w:szCs w:val="18"/>
        </w:rPr>
      </w:pPr>
    </w:p>
    <w:p w14:paraId="4510D343" w14:textId="77777777" w:rsidR="00E074A2" w:rsidRDefault="00E074A2" w:rsidP="00E35632">
      <w:pPr>
        <w:pStyle w:val="Citas"/>
        <w:ind w:left="0" w:right="0"/>
        <w:rPr>
          <w:bCs/>
          <w:i w:val="0"/>
          <w:iCs/>
          <w:sz w:val="18"/>
          <w:szCs w:val="18"/>
        </w:rPr>
      </w:pPr>
    </w:p>
    <w:p w14:paraId="6D1EFF86" w14:textId="77777777" w:rsidR="00E074A2" w:rsidRPr="008C0DA8" w:rsidRDefault="00E074A2" w:rsidP="00E35632">
      <w:pPr>
        <w:pStyle w:val="Citas"/>
        <w:ind w:left="0" w:right="0"/>
        <w:rPr>
          <w:i w:val="0"/>
          <w:iCs/>
          <w:sz w:val="24"/>
          <w:szCs w:val="24"/>
        </w:rPr>
      </w:pPr>
    </w:p>
    <w:p w14:paraId="1A4C0841" w14:textId="77777777" w:rsidR="00E35632" w:rsidRDefault="00E35632" w:rsidP="00E3563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bookmarkEnd w:id="1"/>
    <w:p w14:paraId="23BB3ABE" w14:textId="77777777" w:rsidR="00E35632" w:rsidRDefault="00E35632" w:rsidP="00814810">
      <w:pPr>
        <w:spacing w:line="360" w:lineRule="auto"/>
        <w:jc w:val="both"/>
        <w:rPr>
          <w:rFonts w:ascii="Palatino Linotype" w:hAnsi="Palatino Linotype" w:cs="Arial"/>
          <w:bCs/>
          <w:sz w:val="24"/>
          <w:szCs w:val="24"/>
          <w:lang w:eastAsia="es-MX"/>
        </w:rPr>
      </w:pPr>
    </w:p>
    <w:sectPr w:rsidR="00E35632" w:rsidSect="00FB4AAD">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07B55" w14:textId="77777777" w:rsidR="00673827" w:rsidRPr="0037314A" w:rsidRDefault="00673827" w:rsidP="006168E4">
      <w:pPr>
        <w:spacing w:after="0" w:line="240" w:lineRule="auto"/>
      </w:pPr>
      <w:r w:rsidRPr="0037314A">
        <w:separator/>
      </w:r>
    </w:p>
  </w:endnote>
  <w:endnote w:type="continuationSeparator" w:id="0">
    <w:p w14:paraId="0F4EE04F" w14:textId="77777777" w:rsidR="00673827" w:rsidRPr="0037314A" w:rsidRDefault="00673827" w:rsidP="006168E4">
      <w:pPr>
        <w:spacing w:after="0" w:line="240" w:lineRule="auto"/>
      </w:pPr>
      <w:r w:rsidRPr="0037314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03E" w14:textId="77777777" w:rsidR="00C70B4A" w:rsidRPr="0037314A" w:rsidRDefault="00C70B4A" w:rsidP="00FB4AAD">
    <w:pPr>
      <w:pStyle w:val="Piedepgina"/>
      <w:jc w:val="right"/>
      <w:rPr>
        <w:rFonts w:ascii="Palatino Linotype" w:hAnsi="Palatino Linotype"/>
        <w:sz w:val="20"/>
        <w:lang w:val="es-MX"/>
      </w:rPr>
    </w:pPr>
    <w:r w:rsidRPr="0037314A">
      <w:rPr>
        <w:rFonts w:ascii="Palatino Linotype" w:hAnsi="Palatino Linotype"/>
        <w:sz w:val="20"/>
        <w:lang w:val="es-MX"/>
      </w:rPr>
      <w:t xml:space="preserve">Página </w:t>
    </w:r>
    <w:r w:rsidRPr="0037314A">
      <w:rPr>
        <w:rFonts w:ascii="Palatino Linotype" w:hAnsi="Palatino Linotype"/>
        <w:bCs/>
        <w:sz w:val="20"/>
        <w:lang w:val="es-MX"/>
      </w:rPr>
      <w:fldChar w:fldCharType="begin"/>
    </w:r>
    <w:r w:rsidRPr="0037314A">
      <w:rPr>
        <w:rFonts w:ascii="Palatino Linotype" w:hAnsi="Palatino Linotype"/>
        <w:bCs/>
        <w:sz w:val="20"/>
        <w:lang w:val="es-MX"/>
      </w:rPr>
      <w:instrText>PAGE  \* Arabic  \* MERGEFORMAT</w:instrText>
    </w:r>
    <w:r w:rsidRPr="0037314A">
      <w:rPr>
        <w:rFonts w:ascii="Palatino Linotype" w:hAnsi="Palatino Linotype"/>
        <w:bCs/>
        <w:sz w:val="20"/>
        <w:lang w:val="es-MX"/>
      </w:rPr>
      <w:fldChar w:fldCharType="separate"/>
    </w:r>
    <w:r w:rsidR="002A5C42">
      <w:rPr>
        <w:rFonts w:ascii="Palatino Linotype" w:hAnsi="Palatino Linotype"/>
        <w:bCs/>
        <w:noProof/>
        <w:sz w:val="20"/>
        <w:lang w:val="es-MX"/>
      </w:rPr>
      <w:t>21</w:t>
    </w:r>
    <w:r w:rsidRPr="0037314A">
      <w:rPr>
        <w:rFonts w:ascii="Palatino Linotype" w:hAnsi="Palatino Linotype"/>
        <w:bCs/>
        <w:sz w:val="20"/>
        <w:lang w:val="es-MX"/>
      </w:rPr>
      <w:fldChar w:fldCharType="end"/>
    </w:r>
    <w:r w:rsidRPr="0037314A">
      <w:rPr>
        <w:rFonts w:ascii="Palatino Linotype" w:hAnsi="Palatino Linotype"/>
        <w:sz w:val="20"/>
        <w:lang w:val="es-MX"/>
      </w:rPr>
      <w:t xml:space="preserve"> de </w:t>
    </w:r>
    <w:r w:rsidRPr="0037314A">
      <w:rPr>
        <w:rFonts w:ascii="Palatino Linotype" w:hAnsi="Palatino Linotype"/>
        <w:bCs/>
        <w:sz w:val="20"/>
        <w:lang w:val="es-MX"/>
      </w:rPr>
      <w:fldChar w:fldCharType="begin"/>
    </w:r>
    <w:r w:rsidRPr="0037314A">
      <w:rPr>
        <w:rFonts w:ascii="Palatino Linotype" w:hAnsi="Palatino Linotype"/>
        <w:bCs/>
        <w:sz w:val="20"/>
        <w:lang w:val="es-MX"/>
      </w:rPr>
      <w:instrText>NUMPAGES  \* Arabic  \* MERGEFORMAT</w:instrText>
    </w:r>
    <w:r w:rsidRPr="0037314A">
      <w:rPr>
        <w:rFonts w:ascii="Palatino Linotype" w:hAnsi="Palatino Linotype"/>
        <w:bCs/>
        <w:sz w:val="20"/>
        <w:lang w:val="es-MX"/>
      </w:rPr>
      <w:fldChar w:fldCharType="separate"/>
    </w:r>
    <w:r w:rsidR="002A5C42">
      <w:rPr>
        <w:rFonts w:ascii="Palatino Linotype" w:hAnsi="Palatino Linotype"/>
        <w:bCs/>
        <w:noProof/>
        <w:sz w:val="20"/>
        <w:lang w:val="es-MX"/>
      </w:rPr>
      <w:t>32</w:t>
    </w:r>
    <w:r w:rsidRPr="0037314A">
      <w:rPr>
        <w:rFonts w:ascii="Palatino Linotype" w:hAnsi="Palatino Linotype"/>
        <w:bCs/>
        <w:sz w:val="20"/>
        <w:lang w:val="es-MX"/>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F2FDF" w14:textId="77777777" w:rsidR="00C70B4A" w:rsidRPr="0037314A" w:rsidRDefault="00C70B4A" w:rsidP="00FB4AAD">
    <w:pPr>
      <w:pStyle w:val="Piedepgina"/>
      <w:jc w:val="right"/>
      <w:rPr>
        <w:rFonts w:ascii="Palatino Linotype" w:hAnsi="Palatino Linotype"/>
        <w:sz w:val="20"/>
        <w:lang w:val="es-MX"/>
      </w:rPr>
    </w:pPr>
    <w:r w:rsidRPr="0037314A">
      <w:rPr>
        <w:rFonts w:ascii="Palatino Linotype" w:hAnsi="Palatino Linotype"/>
        <w:sz w:val="20"/>
        <w:lang w:val="es-MX"/>
      </w:rPr>
      <w:t xml:space="preserve">Página </w:t>
    </w:r>
    <w:r w:rsidRPr="0037314A">
      <w:rPr>
        <w:rFonts w:ascii="Palatino Linotype" w:hAnsi="Palatino Linotype"/>
        <w:bCs/>
        <w:sz w:val="20"/>
        <w:lang w:val="es-MX"/>
      </w:rPr>
      <w:fldChar w:fldCharType="begin"/>
    </w:r>
    <w:r w:rsidRPr="0037314A">
      <w:rPr>
        <w:rFonts w:ascii="Palatino Linotype" w:hAnsi="Palatino Linotype"/>
        <w:bCs/>
        <w:sz w:val="20"/>
        <w:lang w:val="es-MX"/>
      </w:rPr>
      <w:instrText>PAGE  \* Arabic  \* MERGEFORMAT</w:instrText>
    </w:r>
    <w:r w:rsidRPr="0037314A">
      <w:rPr>
        <w:rFonts w:ascii="Palatino Linotype" w:hAnsi="Palatino Linotype"/>
        <w:bCs/>
        <w:sz w:val="20"/>
        <w:lang w:val="es-MX"/>
      </w:rPr>
      <w:fldChar w:fldCharType="separate"/>
    </w:r>
    <w:r w:rsidR="002A5C42">
      <w:rPr>
        <w:rFonts w:ascii="Palatino Linotype" w:hAnsi="Palatino Linotype"/>
        <w:bCs/>
        <w:noProof/>
        <w:sz w:val="20"/>
        <w:lang w:val="es-MX"/>
      </w:rPr>
      <w:t>1</w:t>
    </w:r>
    <w:r w:rsidRPr="0037314A">
      <w:rPr>
        <w:rFonts w:ascii="Palatino Linotype" w:hAnsi="Palatino Linotype"/>
        <w:bCs/>
        <w:sz w:val="20"/>
        <w:lang w:val="es-MX"/>
      </w:rPr>
      <w:fldChar w:fldCharType="end"/>
    </w:r>
    <w:r w:rsidRPr="0037314A">
      <w:rPr>
        <w:rFonts w:ascii="Palatino Linotype" w:hAnsi="Palatino Linotype"/>
        <w:sz w:val="20"/>
        <w:lang w:val="es-MX"/>
      </w:rPr>
      <w:t xml:space="preserve"> de </w:t>
    </w:r>
    <w:r w:rsidRPr="0037314A">
      <w:rPr>
        <w:rFonts w:ascii="Palatino Linotype" w:hAnsi="Palatino Linotype"/>
        <w:bCs/>
        <w:sz w:val="20"/>
        <w:lang w:val="es-MX"/>
      </w:rPr>
      <w:fldChar w:fldCharType="begin"/>
    </w:r>
    <w:r w:rsidRPr="0037314A">
      <w:rPr>
        <w:rFonts w:ascii="Palatino Linotype" w:hAnsi="Palatino Linotype"/>
        <w:bCs/>
        <w:sz w:val="20"/>
        <w:lang w:val="es-MX"/>
      </w:rPr>
      <w:instrText>NUMPAGES  \* Arabic  \* MERGEFORMAT</w:instrText>
    </w:r>
    <w:r w:rsidRPr="0037314A">
      <w:rPr>
        <w:rFonts w:ascii="Palatino Linotype" w:hAnsi="Palatino Linotype"/>
        <w:bCs/>
        <w:sz w:val="20"/>
        <w:lang w:val="es-MX"/>
      </w:rPr>
      <w:fldChar w:fldCharType="separate"/>
    </w:r>
    <w:r w:rsidR="002A5C42">
      <w:rPr>
        <w:rFonts w:ascii="Palatino Linotype" w:hAnsi="Palatino Linotype"/>
        <w:bCs/>
        <w:noProof/>
        <w:sz w:val="20"/>
        <w:lang w:val="es-MX"/>
      </w:rPr>
      <w:t>32</w:t>
    </w:r>
    <w:r w:rsidRPr="0037314A">
      <w:rPr>
        <w:rFonts w:ascii="Palatino Linotype" w:hAnsi="Palatino Linotype"/>
        <w:bCs/>
        <w:sz w:val="20"/>
        <w:lang w:val="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A8FD9" w14:textId="77777777" w:rsidR="00673827" w:rsidRPr="0037314A" w:rsidRDefault="00673827" w:rsidP="006168E4">
      <w:pPr>
        <w:spacing w:after="0" w:line="240" w:lineRule="auto"/>
      </w:pPr>
      <w:r w:rsidRPr="0037314A">
        <w:separator/>
      </w:r>
    </w:p>
  </w:footnote>
  <w:footnote w:type="continuationSeparator" w:id="0">
    <w:p w14:paraId="4616D7A2" w14:textId="77777777" w:rsidR="00673827" w:rsidRPr="0037314A" w:rsidRDefault="00673827" w:rsidP="006168E4">
      <w:pPr>
        <w:spacing w:after="0" w:line="240" w:lineRule="auto"/>
      </w:pPr>
      <w:r w:rsidRPr="0037314A">
        <w:continuationSeparator/>
      </w:r>
    </w:p>
  </w:footnote>
  <w:footnote w:id="1">
    <w:p w14:paraId="2BC49E6E" w14:textId="77777777" w:rsidR="0012632E" w:rsidRPr="00911081" w:rsidRDefault="0012632E" w:rsidP="0012632E">
      <w:pPr>
        <w:jc w:val="both"/>
        <w:rPr>
          <w:rFonts w:ascii="Palatino Linotype" w:eastAsia="Times New Roman"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30FEAE04" w14:textId="77777777" w:rsidR="0012632E" w:rsidRPr="00911081" w:rsidRDefault="0012632E" w:rsidP="0012632E">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11081">
        <w:rPr>
          <w:rFonts w:ascii="Palatino Linotype" w:hAnsi="Palatino Linotype"/>
          <w:i/>
          <w:sz w:val="16"/>
          <w:szCs w:val="16"/>
        </w:rPr>
        <w:t>concesoria</w:t>
      </w:r>
      <w:proofErr w:type="spellEnd"/>
      <w:r w:rsidRPr="00911081">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0733F" w14:textId="77777777" w:rsidR="00C70B4A" w:rsidRPr="0037314A" w:rsidRDefault="00C70B4A">
    <w:pPr>
      <w:pStyle w:val="Encabezado"/>
      <w:rPr>
        <w:lang w:val="es-MX"/>
      </w:rPr>
    </w:pPr>
    <w:r w:rsidRPr="0037314A">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EC0D16C" wp14:editId="662EEEA7">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C70B4A" w:rsidRPr="0037314A" w14:paraId="1EC9A00A" w14:textId="77777777" w:rsidTr="009B28E9">
      <w:trPr>
        <w:trHeight w:val="227"/>
      </w:trPr>
      <w:tc>
        <w:tcPr>
          <w:tcW w:w="5529" w:type="dxa"/>
          <w:hideMark/>
        </w:tcPr>
        <w:p w14:paraId="54E20D87" w14:textId="77777777" w:rsidR="00C70B4A" w:rsidRPr="0037314A" w:rsidRDefault="00C70B4A" w:rsidP="009A686F">
          <w:pPr>
            <w:spacing w:after="120" w:line="256" w:lineRule="auto"/>
            <w:ind w:right="204"/>
            <w:jc w:val="right"/>
            <w:rPr>
              <w:rFonts w:ascii="Palatino Linotype" w:hAnsi="Palatino Linotype" w:cs="Arial"/>
              <w:b/>
              <w:szCs w:val="20"/>
            </w:rPr>
          </w:pPr>
          <w:r w:rsidRPr="0037314A">
            <w:rPr>
              <w:rFonts w:ascii="Palatino Linotype" w:hAnsi="Palatino Linotype" w:cs="Arial"/>
              <w:b/>
              <w:szCs w:val="20"/>
            </w:rPr>
            <w:t>Recurso de Revisión N°:</w:t>
          </w:r>
        </w:p>
      </w:tc>
      <w:tc>
        <w:tcPr>
          <w:tcW w:w="4536" w:type="dxa"/>
          <w:hideMark/>
        </w:tcPr>
        <w:p w14:paraId="7F2DE57B" w14:textId="7614277F" w:rsidR="00C70B4A" w:rsidRPr="0037314A" w:rsidRDefault="00C231B3" w:rsidP="00B433C9">
          <w:pPr>
            <w:spacing w:after="120" w:line="256" w:lineRule="auto"/>
            <w:ind w:left="639" w:right="214"/>
            <w:jc w:val="both"/>
            <w:rPr>
              <w:rFonts w:ascii="Palatino Linotype" w:hAnsi="Palatino Linotype" w:cs="Arial"/>
              <w:szCs w:val="20"/>
            </w:rPr>
          </w:pPr>
          <w:r w:rsidRPr="0037314A">
            <w:rPr>
              <w:rFonts w:ascii="Palatino Linotype" w:hAnsi="Palatino Linotype" w:cs="Arial"/>
              <w:bCs/>
              <w:sz w:val="24"/>
              <w:lang w:eastAsia="es-MX"/>
            </w:rPr>
            <w:t>0</w:t>
          </w:r>
          <w:r w:rsidR="008146ED">
            <w:rPr>
              <w:rFonts w:ascii="Palatino Linotype" w:hAnsi="Palatino Linotype" w:cs="Arial"/>
              <w:bCs/>
              <w:sz w:val="24"/>
              <w:lang w:eastAsia="es-MX"/>
            </w:rPr>
            <w:t>0</w:t>
          </w:r>
          <w:r w:rsidR="00AC24D9">
            <w:rPr>
              <w:rFonts w:ascii="Palatino Linotype" w:hAnsi="Palatino Linotype" w:cs="Arial"/>
              <w:bCs/>
              <w:sz w:val="24"/>
              <w:lang w:eastAsia="es-MX"/>
            </w:rPr>
            <w:t>555</w:t>
          </w:r>
          <w:r w:rsidR="00C70B4A" w:rsidRPr="0037314A">
            <w:rPr>
              <w:rFonts w:ascii="Palatino Linotype" w:hAnsi="Palatino Linotype" w:cs="Arial"/>
              <w:bCs/>
              <w:sz w:val="24"/>
              <w:lang w:eastAsia="es-MX"/>
            </w:rPr>
            <w:t>/INFOEM/IP/RR/202</w:t>
          </w:r>
          <w:r w:rsidR="003A04DD">
            <w:rPr>
              <w:rFonts w:ascii="Palatino Linotype" w:hAnsi="Palatino Linotype" w:cs="Arial"/>
              <w:bCs/>
              <w:sz w:val="24"/>
              <w:lang w:eastAsia="es-MX"/>
            </w:rPr>
            <w:t>5</w:t>
          </w:r>
          <w:r w:rsidR="00C70B4A" w:rsidRPr="0037314A">
            <w:rPr>
              <w:rFonts w:ascii="Palatino Linotype" w:hAnsi="Palatino Linotype" w:cs="Arial"/>
              <w:bCs/>
              <w:sz w:val="24"/>
              <w:lang w:eastAsia="es-MX"/>
            </w:rPr>
            <w:t xml:space="preserve"> </w:t>
          </w:r>
        </w:p>
      </w:tc>
    </w:tr>
    <w:tr w:rsidR="00C70B4A" w:rsidRPr="0037314A" w14:paraId="55FEBD54" w14:textId="77777777" w:rsidTr="009B28E9">
      <w:trPr>
        <w:trHeight w:val="242"/>
      </w:trPr>
      <w:tc>
        <w:tcPr>
          <w:tcW w:w="5529" w:type="dxa"/>
          <w:hideMark/>
        </w:tcPr>
        <w:p w14:paraId="380D58F4" w14:textId="77777777" w:rsidR="00C70B4A" w:rsidRPr="0037314A" w:rsidRDefault="00C70B4A" w:rsidP="009A686F">
          <w:pPr>
            <w:spacing w:after="120" w:line="256" w:lineRule="auto"/>
            <w:ind w:right="204"/>
            <w:jc w:val="right"/>
            <w:rPr>
              <w:rFonts w:ascii="Palatino Linotype" w:hAnsi="Palatino Linotype" w:cs="Arial"/>
              <w:b/>
              <w:szCs w:val="20"/>
            </w:rPr>
          </w:pPr>
          <w:r w:rsidRPr="0037314A">
            <w:rPr>
              <w:rFonts w:ascii="Palatino Linotype" w:hAnsi="Palatino Linotype" w:cs="Arial"/>
              <w:b/>
              <w:szCs w:val="20"/>
            </w:rPr>
            <w:t>Sujeto Obligado:</w:t>
          </w:r>
        </w:p>
      </w:tc>
      <w:tc>
        <w:tcPr>
          <w:tcW w:w="4536" w:type="dxa"/>
          <w:hideMark/>
        </w:tcPr>
        <w:p w14:paraId="731A60C1" w14:textId="7F4B9E3F" w:rsidR="00C70B4A" w:rsidRPr="0037314A" w:rsidRDefault="00BE52EB" w:rsidP="00C01E1C">
          <w:pPr>
            <w:spacing w:after="120" w:line="256" w:lineRule="auto"/>
            <w:ind w:left="639" w:right="214"/>
            <w:jc w:val="both"/>
            <w:rPr>
              <w:rFonts w:ascii="Palatino Linotype" w:hAnsi="Palatino Linotype" w:cs="Arial"/>
            </w:rPr>
          </w:pPr>
          <w:r>
            <w:rPr>
              <w:rFonts w:ascii="Palatino Linotype" w:hAnsi="Palatino Linotype" w:cs="Arial"/>
              <w:szCs w:val="20"/>
            </w:rPr>
            <w:t xml:space="preserve">Ayuntamiento de </w:t>
          </w:r>
          <w:r w:rsidR="00AC24D9">
            <w:rPr>
              <w:rFonts w:ascii="Palatino Linotype" w:hAnsi="Palatino Linotype" w:cs="Arial"/>
              <w:szCs w:val="20"/>
            </w:rPr>
            <w:t>Cocotitlán</w:t>
          </w:r>
          <w:r w:rsidR="00A76F31">
            <w:rPr>
              <w:rFonts w:ascii="Palatino Linotype" w:hAnsi="Palatino Linotype" w:cs="Arial"/>
              <w:szCs w:val="20"/>
            </w:rPr>
            <w:t xml:space="preserve"> </w:t>
          </w:r>
        </w:p>
      </w:tc>
    </w:tr>
    <w:tr w:rsidR="00C70B4A" w:rsidRPr="0037314A" w14:paraId="21314286" w14:textId="77777777" w:rsidTr="009B28E9">
      <w:trPr>
        <w:trHeight w:val="342"/>
      </w:trPr>
      <w:tc>
        <w:tcPr>
          <w:tcW w:w="5529" w:type="dxa"/>
          <w:hideMark/>
        </w:tcPr>
        <w:p w14:paraId="28B22B0A" w14:textId="77777777" w:rsidR="00C70B4A" w:rsidRPr="0037314A" w:rsidRDefault="00C70B4A" w:rsidP="009A686F">
          <w:pPr>
            <w:tabs>
              <w:tab w:val="left" w:pos="4892"/>
            </w:tabs>
            <w:spacing w:after="120" w:line="256" w:lineRule="auto"/>
            <w:ind w:right="204"/>
            <w:jc w:val="right"/>
            <w:rPr>
              <w:rFonts w:ascii="Palatino Linotype" w:hAnsi="Palatino Linotype" w:cs="Arial"/>
              <w:b/>
              <w:szCs w:val="20"/>
            </w:rPr>
          </w:pPr>
          <w:r w:rsidRPr="0037314A">
            <w:rPr>
              <w:rFonts w:ascii="Palatino Linotype" w:hAnsi="Palatino Linotype" w:cs="Arial"/>
              <w:b/>
              <w:szCs w:val="20"/>
            </w:rPr>
            <w:t>Comisionado Ponente:</w:t>
          </w:r>
        </w:p>
      </w:tc>
      <w:tc>
        <w:tcPr>
          <w:tcW w:w="4536" w:type="dxa"/>
          <w:hideMark/>
        </w:tcPr>
        <w:p w14:paraId="5629EB35" w14:textId="77777777" w:rsidR="00C70B4A" w:rsidRPr="0037314A" w:rsidRDefault="00C70B4A" w:rsidP="009A686F">
          <w:pPr>
            <w:spacing w:after="120" w:line="256" w:lineRule="auto"/>
            <w:ind w:left="497" w:right="214" w:firstLine="142"/>
            <w:jc w:val="both"/>
            <w:rPr>
              <w:rFonts w:ascii="Palatino Linotype" w:hAnsi="Palatino Linotype" w:cs="Arial"/>
              <w:szCs w:val="20"/>
            </w:rPr>
          </w:pPr>
          <w:r w:rsidRPr="0037314A">
            <w:rPr>
              <w:rFonts w:ascii="Palatino Linotype" w:hAnsi="Palatino Linotype" w:cs="Arial"/>
              <w:szCs w:val="20"/>
            </w:rPr>
            <w:t xml:space="preserve">José Martínez Vilchis </w:t>
          </w:r>
        </w:p>
      </w:tc>
    </w:tr>
  </w:tbl>
  <w:p w14:paraId="79D1C23A" w14:textId="77777777" w:rsidR="00C70B4A" w:rsidRPr="0037314A" w:rsidRDefault="00C70B4A">
    <w:pPr>
      <w:pStyle w:val="Encabezado"/>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C70B4A" w:rsidRPr="0037314A" w14:paraId="42D97161" w14:textId="77777777" w:rsidTr="009B28E9">
      <w:trPr>
        <w:trHeight w:val="227"/>
      </w:trPr>
      <w:tc>
        <w:tcPr>
          <w:tcW w:w="5529" w:type="dxa"/>
          <w:hideMark/>
        </w:tcPr>
        <w:p w14:paraId="079C0A7D" w14:textId="77777777" w:rsidR="00C70B4A" w:rsidRPr="0037314A" w:rsidRDefault="00C70B4A" w:rsidP="00FB4AAD">
          <w:pPr>
            <w:spacing w:after="120" w:line="256" w:lineRule="auto"/>
            <w:ind w:right="204"/>
            <w:jc w:val="right"/>
            <w:rPr>
              <w:rFonts w:ascii="Palatino Linotype" w:hAnsi="Palatino Linotype" w:cs="Arial"/>
              <w:b/>
              <w:szCs w:val="20"/>
            </w:rPr>
          </w:pPr>
          <w:r w:rsidRPr="0037314A">
            <w:rPr>
              <w:rFonts w:ascii="Palatino Linotype" w:hAnsi="Palatino Linotype" w:cs="Arial"/>
              <w:b/>
              <w:szCs w:val="20"/>
            </w:rPr>
            <w:t>Recurso de Revisión N°:</w:t>
          </w:r>
        </w:p>
      </w:tc>
      <w:tc>
        <w:tcPr>
          <w:tcW w:w="4536" w:type="dxa"/>
          <w:hideMark/>
        </w:tcPr>
        <w:p w14:paraId="084B110A" w14:textId="3CA325E8" w:rsidR="00C70B4A" w:rsidRPr="0037314A" w:rsidRDefault="00C231B3" w:rsidP="00B433C9">
          <w:pPr>
            <w:spacing w:after="120" w:line="256" w:lineRule="auto"/>
            <w:ind w:left="639" w:right="214"/>
            <w:jc w:val="both"/>
            <w:rPr>
              <w:rFonts w:ascii="Palatino Linotype" w:hAnsi="Palatino Linotype" w:cs="Arial"/>
              <w:szCs w:val="20"/>
            </w:rPr>
          </w:pPr>
          <w:r w:rsidRPr="0037314A">
            <w:rPr>
              <w:rFonts w:ascii="Palatino Linotype" w:hAnsi="Palatino Linotype" w:cs="Arial"/>
              <w:bCs/>
              <w:sz w:val="24"/>
              <w:lang w:eastAsia="es-MX"/>
            </w:rPr>
            <w:t>0</w:t>
          </w:r>
          <w:r w:rsidR="008146ED">
            <w:rPr>
              <w:rFonts w:ascii="Palatino Linotype" w:hAnsi="Palatino Linotype" w:cs="Arial"/>
              <w:bCs/>
              <w:sz w:val="24"/>
              <w:lang w:eastAsia="es-MX"/>
            </w:rPr>
            <w:t>0</w:t>
          </w:r>
          <w:r w:rsidR="00AC24D9">
            <w:rPr>
              <w:rFonts w:ascii="Palatino Linotype" w:hAnsi="Palatino Linotype" w:cs="Arial"/>
              <w:bCs/>
              <w:sz w:val="24"/>
              <w:lang w:eastAsia="es-MX"/>
            </w:rPr>
            <w:t>555</w:t>
          </w:r>
          <w:r w:rsidR="00C70B4A" w:rsidRPr="0037314A">
            <w:rPr>
              <w:rFonts w:ascii="Palatino Linotype" w:hAnsi="Palatino Linotype" w:cs="Arial"/>
              <w:bCs/>
              <w:sz w:val="24"/>
              <w:lang w:eastAsia="es-MX"/>
            </w:rPr>
            <w:t>/INFOEM/IP/RR/202</w:t>
          </w:r>
          <w:r w:rsidR="003A04DD">
            <w:rPr>
              <w:rFonts w:ascii="Palatino Linotype" w:hAnsi="Palatino Linotype" w:cs="Arial"/>
              <w:bCs/>
              <w:sz w:val="24"/>
              <w:lang w:eastAsia="es-MX"/>
            </w:rPr>
            <w:t>5</w:t>
          </w:r>
          <w:r w:rsidR="00C70B4A" w:rsidRPr="0037314A">
            <w:rPr>
              <w:rFonts w:ascii="Palatino Linotype" w:hAnsi="Palatino Linotype" w:cs="Arial"/>
              <w:bCs/>
              <w:sz w:val="24"/>
              <w:lang w:eastAsia="es-MX"/>
            </w:rPr>
            <w:t xml:space="preserve"> </w:t>
          </w:r>
        </w:p>
      </w:tc>
    </w:tr>
    <w:tr w:rsidR="00C70B4A" w:rsidRPr="0037314A" w14:paraId="36CDA2D2" w14:textId="77777777" w:rsidTr="009B28E9">
      <w:trPr>
        <w:trHeight w:val="196"/>
      </w:trPr>
      <w:tc>
        <w:tcPr>
          <w:tcW w:w="5529" w:type="dxa"/>
          <w:hideMark/>
        </w:tcPr>
        <w:p w14:paraId="2ADF7609" w14:textId="77777777" w:rsidR="00C70B4A" w:rsidRPr="0037314A" w:rsidRDefault="00C70B4A" w:rsidP="00FB4AAD">
          <w:pPr>
            <w:spacing w:after="120" w:line="256" w:lineRule="auto"/>
            <w:ind w:right="204"/>
            <w:jc w:val="right"/>
            <w:rPr>
              <w:rFonts w:ascii="Palatino Linotype" w:hAnsi="Palatino Linotype" w:cs="Arial"/>
              <w:b/>
              <w:szCs w:val="20"/>
            </w:rPr>
          </w:pPr>
          <w:r w:rsidRPr="0037314A">
            <w:rPr>
              <w:rFonts w:ascii="Palatino Linotype" w:hAnsi="Palatino Linotype" w:cs="Arial"/>
              <w:b/>
              <w:szCs w:val="20"/>
            </w:rPr>
            <w:t>Recurrente:</w:t>
          </w:r>
        </w:p>
      </w:tc>
      <w:tc>
        <w:tcPr>
          <w:tcW w:w="4536" w:type="dxa"/>
          <w:hideMark/>
        </w:tcPr>
        <w:p w14:paraId="59C006B1" w14:textId="4E2BAB68" w:rsidR="00C70B4A" w:rsidRPr="0037314A" w:rsidRDefault="00A76F31" w:rsidP="00CC0C5F">
          <w:pPr>
            <w:spacing w:after="120" w:line="256" w:lineRule="auto"/>
            <w:ind w:left="639" w:right="214"/>
            <w:jc w:val="both"/>
            <w:rPr>
              <w:rFonts w:ascii="Palatino Linotype" w:hAnsi="Palatino Linotype" w:cs="Arial"/>
            </w:rPr>
          </w:pPr>
          <w:r>
            <w:rPr>
              <w:rFonts w:ascii="Palatino Linotype" w:hAnsi="Palatino Linotype" w:cs="Arial"/>
            </w:rPr>
            <w:t xml:space="preserve">  </w:t>
          </w:r>
          <w:r w:rsidR="002A5C42">
            <w:rPr>
              <w:rFonts w:ascii="Palatino Linotype" w:hAnsi="Palatino Linotype" w:cs="Arial"/>
            </w:rPr>
            <w:t>XXXX</w:t>
          </w:r>
        </w:p>
      </w:tc>
    </w:tr>
    <w:tr w:rsidR="00C70B4A" w:rsidRPr="0037314A" w14:paraId="652F9A44" w14:textId="77777777" w:rsidTr="009B28E9">
      <w:trPr>
        <w:trHeight w:val="242"/>
      </w:trPr>
      <w:tc>
        <w:tcPr>
          <w:tcW w:w="5529" w:type="dxa"/>
          <w:hideMark/>
        </w:tcPr>
        <w:p w14:paraId="09EC290F" w14:textId="77777777" w:rsidR="00C70B4A" w:rsidRPr="0037314A" w:rsidRDefault="00C70B4A" w:rsidP="00FB4AAD">
          <w:pPr>
            <w:spacing w:after="120" w:line="256" w:lineRule="auto"/>
            <w:ind w:right="204"/>
            <w:jc w:val="right"/>
            <w:rPr>
              <w:rFonts w:ascii="Palatino Linotype" w:hAnsi="Palatino Linotype" w:cs="Arial"/>
              <w:b/>
              <w:szCs w:val="20"/>
            </w:rPr>
          </w:pPr>
          <w:r w:rsidRPr="0037314A">
            <w:rPr>
              <w:rFonts w:ascii="Palatino Linotype" w:hAnsi="Palatino Linotype" w:cs="Arial"/>
              <w:b/>
              <w:szCs w:val="20"/>
            </w:rPr>
            <w:t>Sujeto Obligado:</w:t>
          </w:r>
        </w:p>
      </w:tc>
      <w:tc>
        <w:tcPr>
          <w:tcW w:w="4536" w:type="dxa"/>
          <w:hideMark/>
        </w:tcPr>
        <w:p w14:paraId="43EFE4F6" w14:textId="68D58BBF" w:rsidR="00C70B4A" w:rsidRPr="0037314A" w:rsidRDefault="003A04DD" w:rsidP="00C01E1C">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Ayuntamiento de </w:t>
          </w:r>
          <w:r w:rsidR="00AC24D9">
            <w:rPr>
              <w:rFonts w:ascii="Palatino Linotype" w:hAnsi="Palatino Linotype" w:cs="Arial"/>
              <w:szCs w:val="20"/>
            </w:rPr>
            <w:t>Cocotitlán</w:t>
          </w:r>
        </w:p>
      </w:tc>
    </w:tr>
    <w:tr w:rsidR="00C70B4A" w:rsidRPr="0037314A" w14:paraId="4476548B" w14:textId="77777777" w:rsidTr="009B28E9">
      <w:trPr>
        <w:trHeight w:val="342"/>
      </w:trPr>
      <w:tc>
        <w:tcPr>
          <w:tcW w:w="5529" w:type="dxa"/>
          <w:hideMark/>
        </w:tcPr>
        <w:p w14:paraId="6E3E07EE" w14:textId="77777777" w:rsidR="00C70B4A" w:rsidRPr="0037314A" w:rsidRDefault="00C70B4A" w:rsidP="00FB4AAD">
          <w:pPr>
            <w:tabs>
              <w:tab w:val="left" w:pos="4892"/>
            </w:tabs>
            <w:spacing w:after="120" w:line="256" w:lineRule="auto"/>
            <w:ind w:right="204"/>
            <w:jc w:val="right"/>
            <w:rPr>
              <w:rFonts w:ascii="Palatino Linotype" w:hAnsi="Palatino Linotype" w:cs="Arial"/>
              <w:b/>
              <w:szCs w:val="20"/>
            </w:rPr>
          </w:pPr>
          <w:r w:rsidRPr="0037314A">
            <w:rPr>
              <w:rFonts w:ascii="Palatino Linotype" w:hAnsi="Palatino Linotype" w:cs="Arial"/>
              <w:b/>
              <w:szCs w:val="20"/>
            </w:rPr>
            <w:t>Comisionado Ponente:</w:t>
          </w:r>
        </w:p>
      </w:tc>
      <w:tc>
        <w:tcPr>
          <w:tcW w:w="4536" w:type="dxa"/>
          <w:hideMark/>
        </w:tcPr>
        <w:p w14:paraId="5CC31E82" w14:textId="77777777" w:rsidR="00C70B4A" w:rsidRPr="0037314A" w:rsidRDefault="00C70B4A" w:rsidP="007D1F15">
          <w:pPr>
            <w:spacing w:after="120" w:line="256" w:lineRule="auto"/>
            <w:ind w:left="639" w:right="214"/>
            <w:jc w:val="both"/>
            <w:rPr>
              <w:rFonts w:ascii="Palatino Linotype" w:hAnsi="Palatino Linotype" w:cs="Arial"/>
              <w:szCs w:val="20"/>
            </w:rPr>
          </w:pPr>
          <w:r w:rsidRPr="0037314A">
            <w:rPr>
              <w:rFonts w:ascii="Palatino Linotype" w:hAnsi="Palatino Linotype" w:cs="Arial"/>
              <w:szCs w:val="20"/>
            </w:rPr>
            <w:t xml:space="preserve">José Martínez Vilchis </w:t>
          </w:r>
        </w:p>
      </w:tc>
    </w:tr>
  </w:tbl>
  <w:p w14:paraId="0A9620E1" w14:textId="77777777" w:rsidR="00C70B4A" w:rsidRPr="0037314A" w:rsidRDefault="00C70B4A">
    <w:pPr>
      <w:pStyle w:val="Encabezado"/>
      <w:rPr>
        <w:lang w:val="es-MX"/>
      </w:rPr>
    </w:pPr>
    <w:r w:rsidRPr="0037314A">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31867561" wp14:editId="0E51D59F">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A628D"/>
    <w:multiLevelType w:val="hybridMultilevel"/>
    <w:tmpl w:val="00AE6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FD1136"/>
    <w:multiLevelType w:val="hybridMultilevel"/>
    <w:tmpl w:val="E26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8D2AC1"/>
    <w:multiLevelType w:val="hybridMultilevel"/>
    <w:tmpl w:val="53FE8A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AF1083F"/>
    <w:multiLevelType w:val="hybridMultilevel"/>
    <w:tmpl w:val="0AA0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F31DE4"/>
    <w:multiLevelType w:val="hybridMultilevel"/>
    <w:tmpl w:val="C71E3D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1232"/>
    <w:rsid w:val="000026CF"/>
    <w:rsid w:val="00002B41"/>
    <w:rsid w:val="00002DDF"/>
    <w:rsid w:val="000037E2"/>
    <w:rsid w:val="000061F8"/>
    <w:rsid w:val="00006E49"/>
    <w:rsid w:val="00007BD9"/>
    <w:rsid w:val="00010F2B"/>
    <w:rsid w:val="0001225E"/>
    <w:rsid w:val="00013559"/>
    <w:rsid w:val="000170DF"/>
    <w:rsid w:val="00020A70"/>
    <w:rsid w:val="0002155C"/>
    <w:rsid w:val="00021CBD"/>
    <w:rsid w:val="00022604"/>
    <w:rsid w:val="000236FA"/>
    <w:rsid w:val="0002450B"/>
    <w:rsid w:val="0002766F"/>
    <w:rsid w:val="00027DC4"/>
    <w:rsid w:val="000306A7"/>
    <w:rsid w:val="00031C92"/>
    <w:rsid w:val="000363A2"/>
    <w:rsid w:val="00040F18"/>
    <w:rsid w:val="000413D2"/>
    <w:rsid w:val="0004199A"/>
    <w:rsid w:val="000435C7"/>
    <w:rsid w:val="00045379"/>
    <w:rsid w:val="000461DF"/>
    <w:rsid w:val="000463E0"/>
    <w:rsid w:val="00046941"/>
    <w:rsid w:val="00046AD8"/>
    <w:rsid w:val="00054704"/>
    <w:rsid w:val="00054BC2"/>
    <w:rsid w:val="00054DD0"/>
    <w:rsid w:val="00055224"/>
    <w:rsid w:val="0005543E"/>
    <w:rsid w:val="0005622A"/>
    <w:rsid w:val="0005778D"/>
    <w:rsid w:val="00057CBE"/>
    <w:rsid w:val="0006076C"/>
    <w:rsid w:val="00060FB3"/>
    <w:rsid w:val="00061821"/>
    <w:rsid w:val="000623F9"/>
    <w:rsid w:val="00062482"/>
    <w:rsid w:val="0006276B"/>
    <w:rsid w:val="00062D5C"/>
    <w:rsid w:val="00063A10"/>
    <w:rsid w:val="00063EFB"/>
    <w:rsid w:val="00064930"/>
    <w:rsid w:val="000662F8"/>
    <w:rsid w:val="00073E78"/>
    <w:rsid w:val="00074331"/>
    <w:rsid w:val="000758EF"/>
    <w:rsid w:val="00081988"/>
    <w:rsid w:val="00090AFC"/>
    <w:rsid w:val="00091552"/>
    <w:rsid w:val="00091C3A"/>
    <w:rsid w:val="00093146"/>
    <w:rsid w:val="000A2D37"/>
    <w:rsid w:val="000A3486"/>
    <w:rsid w:val="000A4DD1"/>
    <w:rsid w:val="000A70F8"/>
    <w:rsid w:val="000A71F4"/>
    <w:rsid w:val="000A733E"/>
    <w:rsid w:val="000A79DA"/>
    <w:rsid w:val="000B0B8F"/>
    <w:rsid w:val="000B1702"/>
    <w:rsid w:val="000B4B51"/>
    <w:rsid w:val="000B51D2"/>
    <w:rsid w:val="000B7158"/>
    <w:rsid w:val="000C038A"/>
    <w:rsid w:val="000C20E4"/>
    <w:rsid w:val="000C2FCA"/>
    <w:rsid w:val="000C5B8B"/>
    <w:rsid w:val="000D0BC5"/>
    <w:rsid w:val="000D1B55"/>
    <w:rsid w:val="000D3C75"/>
    <w:rsid w:val="000D6116"/>
    <w:rsid w:val="000D7A3D"/>
    <w:rsid w:val="000D7B04"/>
    <w:rsid w:val="000E0557"/>
    <w:rsid w:val="000E0655"/>
    <w:rsid w:val="000E2202"/>
    <w:rsid w:val="000E686B"/>
    <w:rsid w:val="000F3EE7"/>
    <w:rsid w:val="000F68B1"/>
    <w:rsid w:val="000F6F19"/>
    <w:rsid w:val="000F7AC2"/>
    <w:rsid w:val="00100E19"/>
    <w:rsid w:val="00102D69"/>
    <w:rsid w:val="00105899"/>
    <w:rsid w:val="00107B5C"/>
    <w:rsid w:val="00110EDB"/>
    <w:rsid w:val="00111CD7"/>
    <w:rsid w:val="00111DCD"/>
    <w:rsid w:val="00112B39"/>
    <w:rsid w:val="00114CF9"/>
    <w:rsid w:val="0011564C"/>
    <w:rsid w:val="001167AA"/>
    <w:rsid w:val="00117157"/>
    <w:rsid w:val="00120BDC"/>
    <w:rsid w:val="00124855"/>
    <w:rsid w:val="00124EC6"/>
    <w:rsid w:val="001254F5"/>
    <w:rsid w:val="00125828"/>
    <w:rsid w:val="0012632E"/>
    <w:rsid w:val="001313F2"/>
    <w:rsid w:val="001336D3"/>
    <w:rsid w:val="001364AA"/>
    <w:rsid w:val="00136FAD"/>
    <w:rsid w:val="001402F9"/>
    <w:rsid w:val="00143D5F"/>
    <w:rsid w:val="00144B4A"/>
    <w:rsid w:val="00146F0A"/>
    <w:rsid w:val="00147B36"/>
    <w:rsid w:val="00151CFC"/>
    <w:rsid w:val="00152124"/>
    <w:rsid w:val="00152975"/>
    <w:rsid w:val="00152C2B"/>
    <w:rsid w:val="001542FC"/>
    <w:rsid w:val="0015539F"/>
    <w:rsid w:val="00156295"/>
    <w:rsid w:val="001575BC"/>
    <w:rsid w:val="001646D0"/>
    <w:rsid w:val="001657E6"/>
    <w:rsid w:val="00170066"/>
    <w:rsid w:val="00172661"/>
    <w:rsid w:val="001742A5"/>
    <w:rsid w:val="00174495"/>
    <w:rsid w:val="00174EE4"/>
    <w:rsid w:val="00175279"/>
    <w:rsid w:val="00175320"/>
    <w:rsid w:val="00175897"/>
    <w:rsid w:val="00175C56"/>
    <w:rsid w:val="00175D86"/>
    <w:rsid w:val="00177D2C"/>
    <w:rsid w:val="001804C3"/>
    <w:rsid w:val="00180B9F"/>
    <w:rsid w:val="00181CC5"/>
    <w:rsid w:val="00182441"/>
    <w:rsid w:val="001824C4"/>
    <w:rsid w:val="0018347D"/>
    <w:rsid w:val="00191926"/>
    <w:rsid w:val="00193784"/>
    <w:rsid w:val="00193FB6"/>
    <w:rsid w:val="001942EE"/>
    <w:rsid w:val="001A02EC"/>
    <w:rsid w:val="001A0906"/>
    <w:rsid w:val="001A22D7"/>
    <w:rsid w:val="001A32F0"/>
    <w:rsid w:val="001A577E"/>
    <w:rsid w:val="001A58DE"/>
    <w:rsid w:val="001A7C9B"/>
    <w:rsid w:val="001B05B9"/>
    <w:rsid w:val="001B1519"/>
    <w:rsid w:val="001B4E58"/>
    <w:rsid w:val="001B5D08"/>
    <w:rsid w:val="001B7B88"/>
    <w:rsid w:val="001C0535"/>
    <w:rsid w:val="001C0BAD"/>
    <w:rsid w:val="001C122D"/>
    <w:rsid w:val="001C34CE"/>
    <w:rsid w:val="001C7319"/>
    <w:rsid w:val="001C775A"/>
    <w:rsid w:val="001C7D87"/>
    <w:rsid w:val="001D3E87"/>
    <w:rsid w:val="001D486E"/>
    <w:rsid w:val="001D5F16"/>
    <w:rsid w:val="001D6FAB"/>
    <w:rsid w:val="001E1770"/>
    <w:rsid w:val="001E1D18"/>
    <w:rsid w:val="001E2C0F"/>
    <w:rsid w:val="001E668A"/>
    <w:rsid w:val="001F0A4F"/>
    <w:rsid w:val="001F2A14"/>
    <w:rsid w:val="001F4AB8"/>
    <w:rsid w:val="001F4ADC"/>
    <w:rsid w:val="001F71ED"/>
    <w:rsid w:val="00203D3A"/>
    <w:rsid w:val="00203FF3"/>
    <w:rsid w:val="002044B4"/>
    <w:rsid w:val="00207086"/>
    <w:rsid w:val="002074A3"/>
    <w:rsid w:val="00207669"/>
    <w:rsid w:val="00211D60"/>
    <w:rsid w:val="0021501E"/>
    <w:rsid w:val="0021572A"/>
    <w:rsid w:val="002205C0"/>
    <w:rsid w:val="00220742"/>
    <w:rsid w:val="002210C5"/>
    <w:rsid w:val="00224007"/>
    <w:rsid w:val="0022441F"/>
    <w:rsid w:val="0022494A"/>
    <w:rsid w:val="00225507"/>
    <w:rsid w:val="002334DE"/>
    <w:rsid w:val="0023373D"/>
    <w:rsid w:val="0023423C"/>
    <w:rsid w:val="00234CBB"/>
    <w:rsid w:val="00237F4F"/>
    <w:rsid w:val="0024033B"/>
    <w:rsid w:val="0024112D"/>
    <w:rsid w:val="002428BA"/>
    <w:rsid w:val="00244177"/>
    <w:rsid w:val="002527F7"/>
    <w:rsid w:val="00253F70"/>
    <w:rsid w:val="00254477"/>
    <w:rsid w:val="002556AC"/>
    <w:rsid w:val="002557D4"/>
    <w:rsid w:val="00257337"/>
    <w:rsid w:val="002577FE"/>
    <w:rsid w:val="0025780C"/>
    <w:rsid w:val="002609D8"/>
    <w:rsid w:val="00261FFA"/>
    <w:rsid w:val="0026237A"/>
    <w:rsid w:val="00262CBE"/>
    <w:rsid w:val="002642D3"/>
    <w:rsid w:val="002646EF"/>
    <w:rsid w:val="0026482D"/>
    <w:rsid w:val="00266AE6"/>
    <w:rsid w:val="00267C18"/>
    <w:rsid w:val="00273D0E"/>
    <w:rsid w:val="002764D6"/>
    <w:rsid w:val="00280B8B"/>
    <w:rsid w:val="00282235"/>
    <w:rsid w:val="00282369"/>
    <w:rsid w:val="00283D2D"/>
    <w:rsid w:val="00287F7C"/>
    <w:rsid w:val="00292350"/>
    <w:rsid w:val="00292DC0"/>
    <w:rsid w:val="00293C29"/>
    <w:rsid w:val="00297DB7"/>
    <w:rsid w:val="00297EF9"/>
    <w:rsid w:val="002A014A"/>
    <w:rsid w:val="002A034D"/>
    <w:rsid w:val="002A2034"/>
    <w:rsid w:val="002A24F4"/>
    <w:rsid w:val="002A38BF"/>
    <w:rsid w:val="002A429A"/>
    <w:rsid w:val="002A597E"/>
    <w:rsid w:val="002A5C42"/>
    <w:rsid w:val="002A638C"/>
    <w:rsid w:val="002A6AEF"/>
    <w:rsid w:val="002B0FB9"/>
    <w:rsid w:val="002B4382"/>
    <w:rsid w:val="002B5DBD"/>
    <w:rsid w:val="002B72F9"/>
    <w:rsid w:val="002B7D92"/>
    <w:rsid w:val="002C498D"/>
    <w:rsid w:val="002C4FE1"/>
    <w:rsid w:val="002C72D2"/>
    <w:rsid w:val="002D1B28"/>
    <w:rsid w:val="002D2F00"/>
    <w:rsid w:val="002D79E2"/>
    <w:rsid w:val="002D7A5D"/>
    <w:rsid w:val="002E08F4"/>
    <w:rsid w:val="002E0A4A"/>
    <w:rsid w:val="002E0BC4"/>
    <w:rsid w:val="002E21B4"/>
    <w:rsid w:val="002E297A"/>
    <w:rsid w:val="002E2D7B"/>
    <w:rsid w:val="002E5E6A"/>
    <w:rsid w:val="002E622F"/>
    <w:rsid w:val="002F0711"/>
    <w:rsid w:val="002F22FA"/>
    <w:rsid w:val="002F37BE"/>
    <w:rsid w:val="002F41CA"/>
    <w:rsid w:val="002F4C6A"/>
    <w:rsid w:val="002F527C"/>
    <w:rsid w:val="002F70F6"/>
    <w:rsid w:val="002F7FDC"/>
    <w:rsid w:val="00300D0B"/>
    <w:rsid w:val="003043BE"/>
    <w:rsid w:val="00305181"/>
    <w:rsid w:val="00305F1B"/>
    <w:rsid w:val="00306096"/>
    <w:rsid w:val="00306974"/>
    <w:rsid w:val="00307014"/>
    <w:rsid w:val="00307615"/>
    <w:rsid w:val="00310747"/>
    <w:rsid w:val="0031645D"/>
    <w:rsid w:val="00320A67"/>
    <w:rsid w:val="00324AC9"/>
    <w:rsid w:val="003272FB"/>
    <w:rsid w:val="003273F1"/>
    <w:rsid w:val="00330857"/>
    <w:rsid w:val="00331499"/>
    <w:rsid w:val="00332968"/>
    <w:rsid w:val="0033580E"/>
    <w:rsid w:val="00335FE5"/>
    <w:rsid w:val="0034146C"/>
    <w:rsid w:val="00343D1E"/>
    <w:rsid w:val="00350122"/>
    <w:rsid w:val="0035054D"/>
    <w:rsid w:val="00354258"/>
    <w:rsid w:val="00355593"/>
    <w:rsid w:val="0035604A"/>
    <w:rsid w:val="00357E0E"/>
    <w:rsid w:val="0036114B"/>
    <w:rsid w:val="00361B9C"/>
    <w:rsid w:val="00361BC6"/>
    <w:rsid w:val="00361D89"/>
    <w:rsid w:val="003634A1"/>
    <w:rsid w:val="0036636E"/>
    <w:rsid w:val="003670B0"/>
    <w:rsid w:val="003672FB"/>
    <w:rsid w:val="00370588"/>
    <w:rsid w:val="00370797"/>
    <w:rsid w:val="00370C79"/>
    <w:rsid w:val="0037314A"/>
    <w:rsid w:val="003746C6"/>
    <w:rsid w:val="00375763"/>
    <w:rsid w:val="00375BEA"/>
    <w:rsid w:val="00376CDB"/>
    <w:rsid w:val="00376CEC"/>
    <w:rsid w:val="003773E8"/>
    <w:rsid w:val="00380758"/>
    <w:rsid w:val="003810B1"/>
    <w:rsid w:val="003815E5"/>
    <w:rsid w:val="003817DC"/>
    <w:rsid w:val="00381E2B"/>
    <w:rsid w:val="003838B4"/>
    <w:rsid w:val="00384029"/>
    <w:rsid w:val="00385A45"/>
    <w:rsid w:val="00385BBD"/>
    <w:rsid w:val="00387929"/>
    <w:rsid w:val="00390988"/>
    <w:rsid w:val="0039347E"/>
    <w:rsid w:val="00393D5B"/>
    <w:rsid w:val="0039460D"/>
    <w:rsid w:val="00394873"/>
    <w:rsid w:val="00394A1E"/>
    <w:rsid w:val="003968C7"/>
    <w:rsid w:val="0039799D"/>
    <w:rsid w:val="003A04DD"/>
    <w:rsid w:val="003A2246"/>
    <w:rsid w:val="003A2658"/>
    <w:rsid w:val="003A2FC9"/>
    <w:rsid w:val="003A61F9"/>
    <w:rsid w:val="003A6975"/>
    <w:rsid w:val="003B0D66"/>
    <w:rsid w:val="003B1829"/>
    <w:rsid w:val="003B1E88"/>
    <w:rsid w:val="003B3909"/>
    <w:rsid w:val="003B5E96"/>
    <w:rsid w:val="003C0641"/>
    <w:rsid w:val="003C0DD2"/>
    <w:rsid w:val="003C17E5"/>
    <w:rsid w:val="003C5243"/>
    <w:rsid w:val="003C53ED"/>
    <w:rsid w:val="003C73CE"/>
    <w:rsid w:val="003D0B7E"/>
    <w:rsid w:val="003D1FA2"/>
    <w:rsid w:val="003D2271"/>
    <w:rsid w:val="003D4E0F"/>
    <w:rsid w:val="003D5C0A"/>
    <w:rsid w:val="003E06B5"/>
    <w:rsid w:val="003E16E1"/>
    <w:rsid w:val="003E1871"/>
    <w:rsid w:val="003E504D"/>
    <w:rsid w:val="003E656A"/>
    <w:rsid w:val="003E78B7"/>
    <w:rsid w:val="003F3016"/>
    <w:rsid w:val="003F38EB"/>
    <w:rsid w:val="003F6A8F"/>
    <w:rsid w:val="003F76E5"/>
    <w:rsid w:val="004012CF"/>
    <w:rsid w:val="004015EE"/>
    <w:rsid w:val="00402FF3"/>
    <w:rsid w:val="0040673A"/>
    <w:rsid w:val="004069EB"/>
    <w:rsid w:val="00410ACB"/>
    <w:rsid w:val="00411E6F"/>
    <w:rsid w:val="00412600"/>
    <w:rsid w:val="004150FE"/>
    <w:rsid w:val="00422B20"/>
    <w:rsid w:val="00422ED2"/>
    <w:rsid w:val="00423213"/>
    <w:rsid w:val="0042416D"/>
    <w:rsid w:val="00424487"/>
    <w:rsid w:val="00424EA1"/>
    <w:rsid w:val="00425A9B"/>
    <w:rsid w:val="004335F5"/>
    <w:rsid w:val="00435290"/>
    <w:rsid w:val="00436802"/>
    <w:rsid w:val="00437E68"/>
    <w:rsid w:val="004411CF"/>
    <w:rsid w:val="00442E45"/>
    <w:rsid w:val="00443AD4"/>
    <w:rsid w:val="00444301"/>
    <w:rsid w:val="0044438E"/>
    <w:rsid w:val="0044504D"/>
    <w:rsid w:val="00445C0F"/>
    <w:rsid w:val="0044771D"/>
    <w:rsid w:val="004511A9"/>
    <w:rsid w:val="00451448"/>
    <w:rsid w:val="004516EB"/>
    <w:rsid w:val="004529B6"/>
    <w:rsid w:val="00453DBD"/>
    <w:rsid w:val="00454CE6"/>
    <w:rsid w:val="004553DD"/>
    <w:rsid w:val="00455463"/>
    <w:rsid w:val="004560F9"/>
    <w:rsid w:val="0045694C"/>
    <w:rsid w:val="00457305"/>
    <w:rsid w:val="00457955"/>
    <w:rsid w:val="004613F5"/>
    <w:rsid w:val="00462881"/>
    <w:rsid w:val="004640F2"/>
    <w:rsid w:val="00467337"/>
    <w:rsid w:val="00467C17"/>
    <w:rsid w:val="00471D57"/>
    <w:rsid w:val="00475345"/>
    <w:rsid w:val="00475F48"/>
    <w:rsid w:val="00476790"/>
    <w:rsid w:val="00477CC2"/>
    <w:rsid w:val="00477D47"/>
    <w:rsid w:val="00480C32"/>
    <w:rsid w:val="004814EA"/>
    <w:rsid w:val="0048180A"/>
    <w:rsid w:val="00481C7A"/>
    <w:rsid w:val="0048323F"/>
    <w:rsid w:val="00487DB5"/>
    <w:rsid w:val="004906C8"/>
    <w:rsid w:val="0049161F"/>
    <w:rsid w:val="00491C1C"/>
    <w:rsid w:val="00492BC7"/>
    <w:rsid w:val="004938E6"/>
    <w:rsid w:val="004967E2"/>
    <w:rsid w:val="004975A8"/>
    <w:rsid w:val="004A114B"/>
    <w:rsid w:val="004A2363"/>
    <w:rsid w:val="004A290F"/>
    <w:rsid w:val="004A55D8"/>
    <w:rsid w:val="004A5FFD"/>
    <w:rsid w:val="004A6E59"/>
    <w:rsid w:val="004A7118"/>
    <w:rsid w:val="004A7CE2"/>
    <w:rsid w:val="004B031A"/>
    <w:rsid w:val="004B234F"/>
    <w:rsid w:val="004B353F"/>
    <w:rsid w:val="004B59BB"/>
    <w:rsid w:val="004B5CCC"/>
    <w:rsid w:val="004B60C5"/>
    <w:rsid w:val="004B6511"/>
    <w:rsid w:val="004B6B0D"/>
    <w:rsid w:val="004C2845"/>
    <w:rsid w:val="004C3081"/>
    <w:rsid w:val="004C74FC"/>
    <w:rsid w:val="004C7961"/>
    <w:rsid w:val="004C7E7F"/>
    <w:rsid w:val="004D0658"/>
    <w:rsid w:val="004D08EB"/>
    <w:rsid w:val="004D2F8F"/>
    <w:rsid w:val="004D3B15"/>
    <w:rsid w:val="004D54E3"/>
    <w:rsid w:val="004D56B3"/>
    <w:rsid w:val="004D6459"/>
    <w:rsid w:val="004D761E"/>
    <w:rsid w:val="004E1A3D"/>
    <w:rsid w:val="004E2371"/>
    <w:rsid w:val="004E6BE9"/>
    <w:rsid w:val="004E754F"/>
    <w:rsid w:val="004E7A84"/>
    <w:rsid w:val="004F0538"/>
    <w:rsid w:val="004F17D6"/>
    <w:rsid w:val="004F3024"/>
    <w:rsid w:val="004F33EA"/>
    <w:rsid w:val="004F4F45"/>
    <w:rsid w:val="004F72D2"/>
    <w:rsid w:val="004F7ADA"/>
    <w:rsid w:val="005001FE"/>
    <w:rsid w:val="005020E9"/>
    <w:rsid w:val="005022AA"/>
    <w:rsid w:val="00503655"/>
    <w:rsid w:val="00504BE3"/>
    <w:rsid w:val="00506F7D"/>
    <w:rsid w:val="00507065"/>
    <w:rsid w:val="00510D77"/>
    <w:rsid w:val="005128DD"/>
    <w:rsid w:val="00514207"/>
    <w:rsid w:val="005149BE"/>
    <w:rsid w:val="00515090"/>
    <w:rsid w:val="00515BE3"/>
    <w:rsid w:val="005160E2"/>
    <w:rsid w:val="005179E4"/>
    <w:rsid w:val="00521E3F"/>
    <w:rsid w:val="00521E57"/>
    <w:rsid w:val="005239F5"/>
    <w:rsid w:val="00525093"/>
    <w:rsid w:val="005305EA"/>
    <w:rsid w:val="00535567"/>
    <w:rsid w:val="0053652A"/>
    <w:rsid w:val="005367B0"/>
    <w:rsid w:val="005371E7"/>
    <w:rsid w:val="00537E4B"/>
    <w:rsid w:val="00540538"/>
    <w:rsid w:val="00542664"/>
    <w:rsid w:val="00544CF2"/>
    <w:rsid w:val="00546C48"/>
    <w:rsid w:val="00547001"/>
    <w:rsid w:val="0054731A"/>
    <w:rsid w:val="00547B78"/>
    <w:rsid w:val="00551E8B"/>
    <w:rsid w:val="005520FE"/>
    <w:rsid w:val="0055263C"/>
    <w:rsid w:val="00553226"/>
    <w:rsid w:val="0055472B"/>
    <w:rsid w:val="00555D9A"/>
    <w:rsid w:val="00556513"/>
    <w:rsid w:val="00557F13"/>
    <w:rsid w:val="00560555"/>
    <w:rsid w:val="0056062A"/>
    <w:rsid w:val="00561ABC"/>
    <w:rsid w:val="00562653"/>
    <w:rsid w:val="005630B0"/>
    <w:rsid w:val="00563B64"/>
    <w:rsid w:val="00563CE8"/>
    <w:rsid w:val="005662E2"/>
    <w:rsid w:val="00567E1A"/>
    <w:rsid w:val="00571389"/>
    <w:rsid w:val="005733EB"/>
    <w:rsid w:val="005734C5"/>
    <w:rsid w:val="0057453A"/>
    <w:rsid w:val="00575268"/>
    <w:rsid w:val="00576D51"/>
    <w:rsid w:val="0057792B"/>
    <w:rsid w:val="0058025B"/>
    <w:rsid w:val="00580802"/>
    <w:rsid w:val="00581A22"/>
    <w:rsid w:val="005833AA"/>
    <w:rsid w:val="00585EC8"/>
    <w:rsid w:val="005860CB"/>
    <w:rsid w:val="00587E32"/>
    <w:rsid w:val="00590B0E"/>
    <w:rsid w:val="005918F3"/>
    <w:rsid w:val="0059250B"/>
    <w:rsid w:val="00593E91"/>
    <w:rsid w:val="0059442D"/>
    <w:rsid w:val="00594D38"/>
    <w:rsid w:val="0059714F"/>
    <w:rsid w:val="0059753D"/>
    <w:rsid w:val="005A0B49"/>
    <w:rsid w:val="005A1108"/>
    <w:rsid w:val="005A1286"/>
    <w:rsid w:val="005A27AD"/>
    <w:rsid w:val="005A353A"/>
    <w:rsid w:val="005A4EBE"/>
    <w:rsid w:val="005A5C79"/>
    <w:rsid w:val="005A6D57"/>
    <w:rsid w:val="005A71FD"/>
    <w:rsid w:val="005A7676"/>
    <w:rsid w:val="005B056B"/>
    <w:rsid w:val="005B0B52"/>
    <w:rsid w:val="005B1F52"/>
    <w:rsid w:val="005B5840"/>
    <w:rsid w:val="005B5B70"/>
    <w:rsid w:val="005B5F05"/>
    <w:rsid w:val="005B71A8"/>
    <w:rsid w:val="005C17BF"/>
    <w:rsid w:val="005C57BA"/>
    <w:rsid w:val="005C6982"/>
    <w:rsid w:val="005C6B74"/>
    <w:rsid w:val="005C7AEA"/>
    <w:rsid w:val="005D125D"/>
    <w:rsid w:val="005D2B59"/>
    <w:rsid w:val="005D362F"/>
    <w:rsid w:val="005D370F"/>
    <w:rsid w:val="005D3E85"/>
    <w:rsid w:val="005D44D1"/>
    <w:rsid w:val="005D53D6"/>
    <w:rsid w:val="005D5E4A"/>
    <w:rsid w:val="005E1B06"/>
    <w:rsid w:val="005E265D"/>
    <w:rsid w:val="005E3D7D"/>
    <w:rsid w:val="005E4D7C"/>
    <w:rsid w:val="005E5C9F"/>
    <w:rsid w:val="005E5F6A"/>
    <w:rsid w:val="005E7AE4"/>
    <w:rsid w:val="005F048E"/>
    <w:rsid w:val="005F2047"/>
    <w:rsid w:val="005F2C76"/>
    <w:rsid w:val="005F57F0"/>
    <w:rsid w:val="00600726"/>
    <w:rsid w:val="00600FBC"/>
    <w:rsid w:val="00601010"/>
    <w:rsid w:val="0060283B"/>
    <w:rsid w:val="006028C9"/>
    <w:rsid w:val="006046E6"/>
    <w:rsid w:val="0060676C"/>
    <w:rsid w:val="00606871"/>
    <w:rsid w:val="0060721D"/>
    <w:rsid w:val="0061042F"/>
    <w:rsid w:val="00613A59"/>
    <w:rsid w:val="006168E4"/>
    <w:rsid w:val="0061737F"/>
    <w:rsid w:val="00621F47"/>
    <w:rsid w:val="00622359"/>
    <w:rsid w:val="0062497C"/>
    <w:rsid w:val="00625200"/>
    <w:rsid w:val="006255AA"/>
    <w:rsid w:val="00625987"/>
    <w:rsid w:val="00630846"/>
    <w:rsid w:val="00631806"/>
    <w:rsid w:val="0063688D"/>
    <w:rsid w:val="00636B66"/>
    <w:rsid w:val="00637512"/>
    <w:rsid w:val="00637BC8"/>
    <w:rsid w:val="00640EE4"/>
    <w:rsid w:val="00645079"/>
    <w:rsid w:val="006456FA"/>
    <w:rsid w:val="006466F5"/>
    <w:rsid w:val="00646C24"/>
    <w:rsid w:val="00652695"/>
    <w:rsid w:val="00652BC5"/>
    <w:rsid w:val="00661753"/>
    <w:rsid w:val="0066216F"/>
    <w:rsid w:val="00663FCB"/>
    <w:rsid w:val="006654F6"/>
    <w:rsid w:val="00673827"/>
    <w:rsid w:val="00675390"/>
    <w:rsid w:val="00676CAA"/>
    <w:rsid w:val="006802CF"/>
    <w:rsid w:val="0068048C"/>
    <w:rsid w:val="006827AB"/>
    <w:rsid w:val="006829A7"/>
    <w:rsid w:val="006831E4"/>
    <w:rsid w:val="00683B62"/>
    <w:rsid w:val="006848B7"/>
    <w:rsid w:val="006868A7"/>
    <w:rsid w:val="00690791"/>
    <w:rsid w:val="006915EA"/>
    <w:rsid w:val="00694828"/>
    <w:rsid w:val="006A0B5A"/>
    <w:rsid w:val="006A0EDC"/>
    <w:rsid w:val="006A3810"/>
    <w:rsid w:val="006A65EE"/>
    <w:rsid w:val="006A68B8"/>
    <w:rsid w:val="006A6CE8"/>
    <w:rsid w:val="006A7CEB"/>
    <w:rsid w:val="006B1953"/>
    <w:rsid w:val="006B1BF1"/>
    <w:rsid w:val="006B20F0"/>
    <w:rsid w:val="006B26E3"/>
    <w:rsid w:val="006B3085"/>
    <w:rsid w:val="006B69CF"/>
    <w:rsid w:val="006B7444"/>
    <w:rsid w:val="006C17FD"/>
    <w:rsid w:val="006C28B4"/>
    <w:rsid w:val="006C28CA"/>
    <w:rsid w:val="006C350D"/>
    <w:rsid w:val="006C5E56"/>
    <w:rsid w:val="006C647E"/>
    <w:rsid w:val="006C66E4"/>
    <w:rsid w:val="006C7C01"/>
    <w:rsid w:val="006C7F89"/>
    <w:rsid w:val="006D23FC"/>
    <w:rsid w:val="006D643D"/>
    <w:rsid w:val="006E063C"/>
    <w:rsid w:val="006E0F00"/>
    <w:rsid w:val="006E245B"/>
    <w:rsid w:val="006E3851"/>
    <w:rsid w:val="006E7519"/>
    <w:rsid w:val="006F1167"/>
    <w:rsid w:val="006F2D6F"/>
    <w:rsid w:val="006F3B9F"/>
    <w:rsid w:val="006F4044"/>
    <w:rsid w:val="006F46DC"/>
    <w:rsid w:val="006F4CC6"/>
    <w:rsid w:val="00701033"/>
    <w:rsid w:val="00701A3F"/>
    <w:rsid w:val="00702A03"/>
    <w:rsid w:val="00704720"/>
    <w:rsid w:val="00704BD8"/>
    <w:rsid w:val="00704EFD"/>
    <w:rsid w:val="007051A0"/>
    <w:rsid w:val="007078C8"/>
    <w:rsid w:val="00712E3A"/>
    <w:rsid w:val="00713CE6"/>
    <w:rsid w:val="007169EF"/>
    <w:rsid w:val="00721506"/>
    <w:rsid w:val="007216DB"/>
    <w:rsid w:val="00721F01"/>
    <w:rsid w:val="007246D3"/>
    <w:rsid w:val="00725900"/>
    <w:rsid w:val="00725F5A"/>
    <w:rsid w:val="007274EC"/>
    <w:rsid w:val="00737605"/>
    <w:rsid w:val="00740197"/>
    <w:rsid w:val="007404D5"/>
    <w:rsid w:val="00740BDD"/>
    <w:rsid w:val="007417C8"/>
    <w:rsid w:val="00744287"/>
    <w:rsid w:val="00744EEF"/>
    <w:rsid w:val="00745D76"/>
    <w:rsid w:val="00747109"/>
    <w:rsid w:val="00747487"/>
    <w:rsid w:val="007505EB"/>
    <w:rsid w:val="00751B4B"/>
    <w:rsid w:val="00752A9A"/>
    <w:rsid w:val="00752E29"/>
    <w:rsid w:val="00754CAE"/>
    <w:rsid w:val="0075588D"/>
    <w:rsid w:val="007571F0"/>
    <w:rsid w:val="00760D70"/>
    <w:rsid w:val="00763384"/>
    <w:rsid w:val="00763EE7"/>
    <w:rsid w:val="00764DB2"/>
    <w:rsid w:val="007653A0"/>
    <w:rsid w:val="007658B3"/>
    <w:rsid w:val="007658DA"/>
    <w:rsid w:val="0076623B"/>
    <w:rsid w:val="00767E4B"/>
    <w:rsid w:val="007718AD"/>
    <w:rsid w:val="00772134"/>
    <w:rsid w:val="00774122"/>
    <w:rsid w:val="007742A7"/>
    <w:rsid w:val="00776444"/>
    <w:rsid w:val="00777034"/>
    <w:rsid w:val="00780780"/>
    <w:rsid w:val="00780817"/>
    <w:rsid w:val="00781CA6"/>
    <w:rsid w:val="007851D5"/>
    <w:rsid w:val="0078766F"/>
    <w:rsid w:val="00791BAA"/>
    <w:rsid w:val="00793CFD"/>
    <w:rsid w:val="0079486A"/>
    <w:rsid w:val="00794F80"/>
    <w:rsid w:val="007A00E9"/>
    <w:rsid w:val="007A0454"/>
    <w:rsid w:val="007A0E44"/>
    <w:rsid w:val="007A181E"/>
    <w:rsid w:val="007A1C9E"/>
    <w:rsid w:val="007A4CA1"/>
    <w:rsid w:val="007A5DFD"/>
    <w:rsid w:val="007B0398"/>
    <w:rsid w:val="007B2C77"/>
    <w:rsid w:val="007B2E78"/>
    <w:rsid w:val="007B5E84"/>
    <w:rsid w:val="007B6549"/>
    <w:rsid w:val="007C16E7"/>
    <w:rsid w:val="007C1A9C"/>
    <w:rsid w:val="007C37DA"/>
    <w:rsid w:val="007C3F2F"/>
    <w:rsid w:val="007D10BD"/>
    <w:rsid w:val="007D19E1"/>
    <w:rsid w:val="007D1A27"/>
    <w:rsid w:val="007D1B24"/>
    <w:rsid w:val="007D1CE9"/>
    <w:rsid w:val="007D1F15"/>
    <w:rsid w:val="007D25B1"/>
    <w:rsid w:val="007D2878"/>
    <w:rsid w:val="007D6FC3"/>
    <w:rsid w:val="007E1017"/>
    <w:rsid w:val="007E319E"/>
    <w:rsid w:val="007E4FA1"/>
    <w:rsid w:val="007E7B07"/>
    <w:rsid w:val="007E7BAB"/>
    <w:rsid w:val="007E7DCE"/>
    <w:rsid w:val="007E7FA9"/>
    <w:rsid w:val="007F20AC"/>
    <w:rsid w:val="007F2DCD"/>
    <w:rsid w:val="007F6623"/>
    <w:rsid w:val="00802338"/>
    <w:rsid w:val="00802C56"/>
    <w:rsid w:val="008053CE"/>
    <w:rsid w:val="008056BC"/>
    <w:rsid w:val="00806EE9"/>
    <w:rsid w:val="00807750"/>
    <w:rsid w:val="00807E35"/>
    <w:rsid w:val="00811205"/>
    <w:rsid w:val="00811532"/>
    <w:rsid w:val="00812C48"/>
    <w:rsid w:val="00812F5E"/>
    <w:rsid w:val="008146ED"/>
    <w:rsid w:val="008146F9"/>
    <w:rsid w:val="00814810"/>
    <w:rsid w:val="00815D3F"/>
    <w:rsid w:val="008218CD"/>
    <w:rsid w:val="00821AEB"/>
    <w:rsid w:val="008226DA"/>
    <w:rsid w:val="0082456B"/>
    <w:rsid w:val="00824DCD"/>
    <w:rsid w:val="00826CDC"/>
    <w:rsid w:val="00827964"/>
    <w:rsid w:val="008311A6"/>
    <w:rsid w:val="008313DC"/>
    <w:rsid w:val="008327EA"/>
    <w:rsid w:val="008339E3"/>
    <w:rsid w:val="00833E8A"/>
    <w:rsid w:val="008357C0"/>
    <w:rsid w:val="00836987"/>
    <w:rsid w:val="0083744B"/>
    <w:rsid w:val="00843026"/>
    <w:rsid w:val="00844009"/>
    <w:rsid w:val="0084448D"/>
    <w:rsid w:val="00844569"/>
    <w:rsid w:val="00844CD2"/>
    <w:rsid w:val="00844CDE"/>
    <w:rsid w:val="00845083"/>
    <w:rsid w:val="00847CAF"/>
    <w:rsid w:val="00847D23"/>
    <w:rsid w:val="00853EDA"/>
    <w:rsid w:val="00854523"/>
    <w:rsid w:val="00855078"/>
    <w:rsid w:val="008556FF"/>
    <w:rsid w:val="00857106"/>
    <w:rsid w:val="00857765"/>
    <w:rsid w:val="00861770"/>
    <w:rsid w:val="00863327"/>
    <w:rsid w:val="00863A40"/>
    <w:rsid w:val="0086704E"/>
    <w:rsid w:val="00867B0E"/>
    <w:rsid w:val="00867F7E"/>
    <w:rsid w:val="008704CD"/>
    <w:rsid w:val="00870F44"/>
    <w:rsid w:val="00871D9F"/>
    <w:rsid w:val="00872ECB"/>
    <w:rsid w:val="0087456A"/>
    <w:rsid w:val="00877C8E"/>
    <w:rsid w:val="00884054"/>
    <w:rsid w:val="00884077"/>
    <w:rsid w:val="00890342"/>
    <w:rsid w:val="00890B7A"/>
    <w:rsid w:val="00890C62"/>
    <w:rsid w:val="0089173B"/>
    <w:rsid w:val="0089437B"/>
    <w:rsid w:val="00895089"/>
    <w:rsid w:val="008951ED"/>
    <w:rsid w:val="00896151"/>
    <w:rsid w:val="0089761E"/>
    <w:rsid w:val="008977EE"/>
    <w:rsid w:val="008A0693"/>
    <w:rsid w:val="008A0866"/>
    <w:rsid w:val="008A30E0"/>
    <w:rsid w:val="008A5928"/>
    <w:rsid w:val="008A75BE"/>
    <w:rsid w:val="008B0D6E"/>
    <w:rsid w:val="008B1AD9"/>
    <w:rsid w:val="008B1D2E"/>
    <w:rsid w:val="008B4DF4"/>
    <w:rsid w:val="008B5D1F"/>
    <w:rsid w:val="008B69CF"/>
    <w:rsid w:val="008B6C58"/>
    <w:rsid w:val="008C08BE"/>
    <w:rsid w:val="008C1558"/>
    <w:rsid w:val="008C2082"/>
    <w:rsid w:val="008C229F"/>
    <w:rsid w:val="008C32A8"/>
    <w:rsid w:val="008C3445"/>
    <w:rsid w:val="008C366D"/>
    <w:rsid w:val="008C4E94"/>
    <w:rsid w:val="008C55A3"/>
    <w:rsid w:val="008C5F27"/>
    <w:rsid w:val="008C7368"/>
    <w:rsid w:val="008D1BF1"/>
    <w:rsid w:val="008D32F0"/>
    <w:rsid w:val="008E012F"/>
    <w:rsid w:val="008E6375"/>
    <w:rsid w:val="008F17A1"/>
    <w:rsid w:val="008F2158"/>
    <w:rsid w:val="008F2208"/>
    <w:rsid w:val="008F38D1"/>
    <w:rsid w:val="008F4670"/>
    <w:rsid w:val="008F4C65"/>
    <w:rsid w:val="008F53E4"/>
    <w:rsid w:val="008F5D20"/>
    <w:rsid w:val="008F7579"/>
    <w:rsid w:val="008F7C98"/>
    <w:rsid w:val="0090019F"/>
    <w:rsid w:val="00902944"/>
    <w:rsid w:val="009041AF"/>
    <w:rsid w:val="00905422"/>
    <w:rsid w:val="00906BD5"/>
    <w:rsid w:val="009104D1"/>
    <w:rsid w:val="00913133"/>
    <w:rsid w:val="009131C3"/>
    <w:rsid w:val="00913CF8"/>
    <w:rsid w:val="0091475B"/>
    <w:rsid w:val="009175C6"/>
    <w:rsid w:val="0092120C"/>
    <w:rsid w:val="00921DB9"/>
    <w:rsid w:val="00923519"/>
    <w:rsid w:val="0092403D"/>
    <w:rsid w:val="0092524A"/>
    <w:rsid w:val="00933BEE"/>
    <w:rsid w:val="00934304"/>
    <w:rsid w:val="00934415"/>
    <w:rsid w:val="009367EA"/>
    <w:rsid w:val="00937723"/>
    <w:rsid w:val="009402DB"/>
    <w:rsid w:val="00942E41"/>
    <w:rsid w:val="009440D8"/>
    <w:rsid w:val="009449B8"/>
    <w:rsid w:val="00944DC9"/>
    <w:rsid w:val="00945203"/>
    <w:rsid w:val="009454E7"/>
    <w:rsid w:val="0094603F"/>
    <w:rsid w:val="00946F89"/>
    <w:rsid w:val="00951F85"/>
    <w:rsid w:val="00952850"/>
    <w:rsid w:val="009555DC"/>
    <w:rsid w:val="009611E0"/>
    <w:rsid w:val="00962383"/>
    <w:rsid w:val="00963120"/>
    <w:rsid w:val="00965FEE"/>
    <w:rsid w:val="0096643B"/>
    <w:rsid w:val="00966B7A"/>
    <w:rsid w:val="00967852"/>
    <w:rsid w:val="009706B5"/>
    <w:rsid w:val="00972BDF"/>
    <w:rsid w:val="00972CF8"/>
    <w:rsid w:val="009732F5"/>
    <w:rsid w:val="00973AFB"/>
    <w:rsid w:val="00973E67"/>
    <w:rsid w:val="00973F49"/>
    <w:rsid w:val="00975319"/>
    <w:rsid w:val="0098182D"/>
    <w:rsid w:val="00982A98"/>
    <w:rsid w:val="009855E2"/>
    <w:rsid w:val="00985612"/>
    <w:rsid w:val="00987C03"/>
    <w:rsid w:val="00990E3D"/>
    <w:rsid w:val="00992977"/>
    <w:rsid w:val="00992B07"/>
    <w:rsid w:val="00994C8F"/>
    <w:rsid w:val="0099557F"/>
    <w:rsid w:val="00995E7D"/>
    <w:rsid w:val="00996932"/>
    <w:rsid w:val="009A029D"/>
    <w:rsid w:val="009A3511"/>
    <w:rsid w:val="009A686F"/>
    <w:rsid w:val="009A7912"/>
    <w:rsid w:val="009B0094"/>
    <w:rsid w:val="009B28E9"/>
    <w:rsid w:val="009B2CF5"/>
    <w:rsid w:val="009B33A8"/>
    <w:rsid w:val="009B3487"/>
    <w:rsid w:val="009B390A"/>
    <w:rsid w:val="009B44F6"/>
    <w:rsid w:val="009B7C61"/>
    <w:rsid w:val="009C22B1"/>
    <w:rsid w:val="009C3793"/>
    <w:rsid w:val="009C520A"/>
    <w:rsid w:val="009C62BD"/>
    <w:rsid w:val="009D0326"/>
    <w:rsid w:val="009D26AD"/>
    <w:rsid w:val="009D341C"/>
    <w:rsid w:val="009D45BD"/>
    <w:rsid w:val="009D5261"/>
    <w:rsid w:val="009D6670"/>
    <w:rsid w:val="009E1411"/>
    <w:rsid w:val="009E19FC"/>
    <w:rsid w:val="009E39F0"/>
    <w:rsid w:val="009E52F2"/>
    <w:rsid w:val="009F06E9"/>
    <w:rsid w:val="009F1118"/>
    <w:rsid w:val="009F1287"/>
    <w:rsid w:val="009F25EB"/>
    <w:rsid w:val="009F2A10"/>
    <w:rsid w:val="009F3C1F"/>
    <w:rsid w:val="009F5738"/>
    <w:rsid w:val="009F614E"/>
    <w:rsid w:val="009F657D"/>
    <w:rsid w:val="009F762B"/>
    <w:rsid w:val="009F76BA"/>
    <w:rsid w:val="009F7E09"/>
    <w:rsid w:val="00A004A7"/>
    <w:rsid w:val="00A011AD"/>
    <w:rsid w:val="00A02047"/>
    <w:rsid w:val="00A02D87"/>
    <w:rsid w:val="00A035C0"/>
    <w:rsid w:val="00A036BE"/>
    <w:rsid w:val="00A0575E"/>
    <w:rsid w:val="00A068CE"/>
    <w:rsid w:val="00A10F77"/>
    <w:rsid w:val="00A12205"/>
    <w:rsid w:val="00A1334E"/>
    <w:rsid w:val="00A139AF"/>
    <w:rsid w:val="00A15136"/>
    <w:rsid w:val="00A1669D"/>
    <w:rsid w:val="00A1774C"/>
    <w:rsid w:val="00A20113"/>
    <w:rsid w:val="00A226B1"/>
    <w:rsid w:val="00A24B74"/>
    <w:rsid w:val="00A3248C"/>
    <w:rsid w:val="00A339E6"/>
    <w:rsid w:val="00A33EF8"/>
    <w:rsid w:val="00A34362"/>
    <w:rsid w:val="00A358E6"/>
    <w:rsid w:val="00A37C0F"/>
    <w:rsid w:val="00A409B6"/>
    <w:rsid w:val="00A422B7"/>
    <w:rsid w:val="00A424E5"/>
    <w:rsid w:val="00A42E41"/>
    <w:rsid w:val="00A4303F"/>
    <w:rsid w:val="00A44291"/>
    <w:rsid w:val="00A453DC"/>
    <w:rsid w:val="00A45B33"/>
    <w:rsid w:val="00A46457"/>
    <w:rsid w:val="00A47E33"/>
    <w:rsid w:val="00A50182"/>
    <w:rsid w:val="00A50B14"/>
    <w:rsid w:val="00A51024"/>
    <w:rsid w:val="00A51109"/>
    <w:rsid w:val="00A51F37"/>
    <w:rsid w:val="00A544DC"/>
    <w:rsid w:val="00A54B6C"/>
    <w:rsid w:val="00A55818"/>
    <w:rsid w:val="00A55CE0"/>
    <w:rsid w:val="00A56556"/>
    <w:rsid w:val="00A625E2"/>
    <w:rsid w:val="00A63015"/>
    <w:rsid w:val="00A63DC7"/>
    <w:rsid w:val="00A641F5"/>
    <w:rsid w:val="00A70289"/>
    <w:rsid w:val="00A72105"/>
    <w:rsid w:val="00A72465"/>
    <w:rsid w:val="00A7389E"/>
    <w:rsid w:val="00A76F31"/>
    <w:rsid w:val="00A80C92"/>
    <w:rsid w:val="00A82461"/>
    <w:rsid w:val="00A825CD"/>
    <w:rsid w:val="00A84417"/>
    <w:rsid w:val="00A851D8"/>
    <w:rsid w:val="00A870C4"/>
    <w:rsid w:val="00A87326"/>
    <w:rsid w:val="00A94568"/>
    <w:rsid w:val="00A953BA"/>
    <w:rsid w:val="00A96F9F"/>
    <w:rsid w:val="00A977B0"/>
    <w:rsid w:val="00AA0848"/>
    <w:rsid w:val="00AA0AAF"/>
    <w:rsid w:val="00AA2C55"/>
    <w:rsid w:val="00AA3C06"/>
    <w:rsid w:val="00AA4288"/>
    <w:rsid w:val="00AA56F6"/>
    <w:rsid w:val="00AA5D62"/>
    <w:rsid w:val="00AB0571"/>
    <w:rsid w:val="00AB1E84"/>
    <w:rsid w:val="00AB2BF2"/>
    <w:rsid w:val="00AB3710"/>
    <w:rsid w:val="00AB4B0F"/>
    <w:rsid w:val="00AB4C9F"/>
    <w:rsid w:val="00AB6C3B"/>
    <w:rsid w:val="00AB7F4A"/>
    <w:rsid w:val="00AC226E"/>
    <w:rsid w:val="00AC24D9"/>
    <w:rsid w:val="00AC4703"/>
    <w:rsid w:val="00AC62DD"/>
    <w:rsid w:val="00AC69C8"/>
    <w:rsid w:val="00AC722C"/>
    <w:rsid w:val="00AC75C1"/>
    <w:rsid w:val="00AC7906"/>
    <w:rsid w:val="00AD1291"/>
    <w:rsid w:val="00AD134F"/>
    <w:rsid w:val="00AD1F40"/>
    <w:rsid w:val="00AD3428"/>
    <w:rsid w:val="00AD3AA2"/>
    <w:rsid w:val="00AD43B8"/>
    <w:rsid w:val="00AD49B1"/>
    <w:rsid w:val="00AD4B1A"/>
    <w:rsid w:val="00AE008F"/>
    <w:rsid w:val="00AE1BE3"/>
    <w:rsid w:val="00AF0161"/>
    <w:rsid w:val="00AF1E98"/>
    <w:rsid w:val="00AF2A1F"/>
    <w:rsid w:val="00AF2D9B"/>
    <w:rsid w:val="00AF37CE"/>
    <w:rsid w:val="00AF4113"/>
    <w:rsid w:val="00AF7A46"/>
    <w:rsid w:val="00B00628"/>
    <w:rsid w:val="00B03CF6"/>
    <w:rsid w:val="00B03FA2"/>
    <w:rsid w:val="00B0749B"/>
    <w:rsid w:val="00B10050"/>
    <w:rsid w:val="00B10A1E"/>
    <w:rsid w:val="00B10B36"/>
    <w:rsid w:val="00B11E08"/>
    <w:rsid w:val="00B12FF9"/>
    <w:rsid w:val="00B13507"/>
    <w:rsid w:val="00B14039"/>
    <w:rsid w:val="00B149FA"/>
    <w:rsid w:val="00B177F4"/>
    <w:rsid w:val="00B22242"/>
    <w:rsid w:val="00B2232C"/>
    <w:rsid w:val="00B2330D"/>
    <w:rsid w:val="00B2587B"/>
    <w:rsid w:val="00B32CD3"/>
    <w:rsid w:val="00B32EA8"/>
    <w:rsid w:val="00B34CED"/>
    <w:rsid w:val="00B35A93"/>
    <w:rsid w:val="00B3672D"/>
    <w:rsid w:val="00B37DCF"/>
    <w:rsid w:val="00B433C9"/>
    <w:rsid w:val="00B437D8"/>
    <w:rsid w:val="00B4499B"/>
    <w:rsid w:val="00B44ADE"/>
    <w:rsid w:val="00B46B42"/>
    <w:rsid w:val="00B4745C"/>
    <w:rsid w:val="00B50C47"/>
    <w:rsid w:val="00B52D3E"/>
    <w:rsid w:val="00B52E55"/>
    <w:rsid w:val="00B534F0"/>
    <w:rsid w:val="00B54C62"/>
    <w:rsid w:val="00B57980"/>
    <w:rsid w:val="00B601D4"/>
    <w:rsid w:val="00B60CE6"/>
    <w:rsid w:val="00B60DA2"/>
    <w:rsid w:val="00B6166B"/>
    <w:rsid w:val="00B61955"/>
    <w:rsid w:val="00B63BC9"/>
    <w:rsid w:val="00B653BB"/>
    <w:rsid w:val="00B66E86"/>
    <w:rsid w:val="00B6767A"/>
    <w:rsid w:val="00B67A20"/>
    <w:rsid w:val="00B710FE"/>
    <w:rsid w:val="00B724E8"/>
    <w:rsid w:val="00B768B2"/>
    <w:rsid w:val="00B773D3"/>
    <w:rsid w:val="00B85E83"/>
    <w:rsid w:val="00B87D50"/>
    <w:rsid w:val="00B91BCB"/>
    <w:rsid w:val="00B9223B"/>
    <w:rsid w:val="00B953BD"/>
    <w:rsid w:val="00B95905"/>
    <w:rsid w:val="00B97421"/>
    <w:rsid w:val="00BA2A94"/>
    <w:rsid w:val="00BA4D1F"/>
    <w:rsid w:val="00BA5339"/>
    <w:rsid w:val="00BA6226"/>
    <w:rsid w:val="00BA7AD1"/>
    <w:rsid w:val="00BA7F86"/>
    <w:rsid w:val="00BB2250"/>
    <w:rsid w:val="00BB3132"/>
    <w:rsid w:val="00BB3BC5"/>
    <w:rsid w:val="00BB5448"/>
    <w:rsid w:val="00BB68CA"/>
    <w:rsid w:val="00BB721B"/>
    <w:rsid w:val="00BC0FDD"/>
    <w:rsid w:val="00BC22E0"/>
    <w:rsid w:val="00BC2A46"/>
    <w:rsid w:val="00BC3FA4"/>
    <w:rsid w:val="00BD004A"/>
    <w:rsid w:val="00BD352C"/>
    <w:rsid w:val="00BD43AE"/>
    <w:rsid w:val="00BD5023"/>
    <w:rsid w:val="00BD5133"/>
    <w:rsid w:val="00BD58AB"/>
    <w:rsid w:val="00BE28ED"/>
    <w:rsid w:val="00BE52EB"/>
    <w:rsid w:val="00BF24E3"/>
    <w:rsid w:val="00BF2C0A"/>
    <w:rsid w:val="00C008B2"/>
    <w:rsid w:val="00C01ABC"/>
    <w:rsid w:val="00C01E1C"/>
    <w:rsid w:val="00C01F6B"/>
    <w:rsid w:val="00C02672"/>
    <w:rsid w:val="00C02A84"/>
    <w:rsid w:val="00C07B2D"/>
    <w:rsid w:val="00C10621"/>
    <w:rsid w:val="00C12209"/>
    <w:rsid w:val="00C14CD6"/>
    <w:rsid w:val="00C155B6"/>
    <w:rsid w:val="00C16927"/>
    <w:rsid w:val="00C2082E"/>
    <w:rsid w:val="00C20835"/>
    <w:rsid w:val="00C231B3"/>
    <w:rsid w:val="00C24A09"/>
    <w:rsid w:val="00C25084"/>
    <w:rsid w:val="00C25BAC"/>
    <w:rsid w:val="00C274BE"/>
    <w:rsid w:val="00C274C6"/>
    <w:rsid w:val="00C310B6"/>
    <w:rsid w:val="00C325E2"/>
    <w:rsid w:val="00C3330D"/>
    <w:rsid w:val="00C347FE"/>
    <w:rsid w:val="00C351F6"/>
    <w:rsid w:val="00C357BE"/>
    <w:rsid w:val="00C4006D"/>
    <w:rsid w:val="00C4530E"/>
    <w:rsid w:val="00C45C21"/>
    <w:rsid w:val="00C50177"/>
    <w:rsid w:val="00C5130E"/>
    <w:rsid w:val="00C51FF1"/>
    <w:rsid w:val="00C56C44"/>
    <w:rsid w:val="00C57028"/>
    <w:rsid w:val="00C572BB"/>
    <w:rsid w:val="00C604B3"/>
    <w:rsid w:val="00C60BD4"/>
    <w:rsid w:val="00C6271F"/>
    <w:rsid w:val="00C62A64"/>
    <w:rsid w:val="00C6332C"/>
    <w:rsid w:val="00C66F97"/>
    <w:rsid w:val="00C6721D"/>
    <w:rsid w:val="00C677A9"/>
    <w:rsid w:val="00C678B3"/>
    <w:rsid w:val="00C70B4A"/>
    <w:rsid w:val="00C71CD1"/>
    <w:rsid w:val="00C73143"/>
    <w:rsid w:val="00C766C0"/>
    <w:rsid w:val="00C77685"/>
    <w:rsid w:val="00C77815"/>
    <w:rsid w:val="00C77977"/>
    <w:rsid w:val="00C77ABA"/>
    <w:rsid w:val="00C77BF9"/>
    <w:rsid w:val="00C8085F"/>
    <w:rsid w:val="00C821B6"/>
    <w:rsid w:val="00C82860"/>
    <w:rsid w:val="00C8471E"/>
    <w:rsid w:val="00C850CE"/>
    <w:rsid w:val="00C85378"/>
    <w:rsid w:val="00C90BE5"/>
    <w:rsid w:val="00C91B10"/>
    <w:rsid w:val="00C925E0"/>
    <w:rsid w:val="00C9271F"/>
    <w:rsid w:val="00C9297C"/>
    <w:rsid w:val="00C93817"/>
    <w:rsid w:val="00CA5334"/>
    <w:rsid w:val="00CA6FDA"/>
    <w:rsid w:val="00CB0886"/>
    <w:rsid w:val="00CB2CC0"/>
    <w:rsid w:val="00CB2DA9"/>
    <w:rsid w:val="00CB3B6F"/>
    <w:rsid w:val="00CC0C5F"/>
    <w:rsid w:val="00CC2F3D"/>
    <w:rsid w:val="00CC4BF0"/>
    <w:rsid w:val="00CC4CF6"/>
    <w:rsid w:val="00CC51A7"/>
    <w:rsid w:val="00CC5FF3"/>
    <w:rsid w:val="00CC6072"/>
    <w:rsid w:val="00CD1612"/>
    <w:rsid w:val="00CD365B"/>
    <w:rsid w:val="00CD4287"/>
    <w:rsid w:val="00CD4BFA"/>
    <w:rsid w:val="00CD5FF7"/>
    <w:rsid w:val="00CE0E72"/>
    <w:rsid w:val="00CE148C"/>
    <w:rsid w:val="00CE2ADF"/>
    <w:rsid w:val="00CE367D"/>
    <w:rsid w:val="00CE784A"/>
    <w:rsid w:val="00CF0244"/>
    <w:rsid w:val="00CF1C84"/>
    <w:rsid w:val="00CF1D7D"/>
    <w:rsid w:val="00CF45D3"/>
    <w:rsid w:val="00CF51F9"/>
    <w:rsid w:val="00CF6B6C"/>
    <w:rsid w:val="00CF6C7D"/>
    <w:rsid w:val="00CF7EA2"/>
    <w:rsid w:val="00D0159B"/>
    <w:rsid w:val="00D04204"/>
    <w:rsid w:val="00D042BB"/>
    <w:rsid w:val="00D055E2"/>
    <w:rsid w:val="00D05FAE"/>
    <w:rsid w:val="00D065FC"/>
    <w:rsid w:val="00D06CA0"/>
    <w:rsid w:val="00D0731B"/>
    <w:rsid w:val="00D115BB"/>
    <w:rsid w:val="00D11797"/>
    <w:rsid w:val="00D12C68"/>
    <w:rsid w:val="00D134FB"/>
    <w:rsid w:val="00D138E7"/>
    <w:rsid w:val="00D14FEC"/>
    <w:rsid w:val="00D16C97"/>
    <w:rsid w:val="00D17789"/>
    <w:rsid w:val="00D21565"/>
    <w:rsid w:val="00D215A7"/>
    <w:rsid w:val="00D22F7D"/>
    <w:rsid w:val="00D25BEE"/>
    <w:rsid w:val="00D2737E"/>
    <w:rsid w:val="00D274A9"/>
    <w:rsid w:val="00D302CF"/>
    <w:rsid w:val="00D318E3"/>
    <w:rsid w:val="00D32644"/>
    <w:rsid w:val="00D33619"/>
    <w:rsid w:val="00D37160"/>
    <w:rsid w:val="00D400F4"/>
    <w:rsid w:val="00D43CF1"/>
    <w:rsid w:val="00D449AE"/>
    <w:rsid w:val="00D477C3"/>
    <w:rsid w:val="00D51B89"/>
    <w:rsid w:val="00D52AC7"/>
    <w:rsid w:val="00D54CA9"/>
    <w:rsid w:val="00D54D64"/>
    <w:rsid w:val="00D604FD"/>
    <w:rsid w:val="00D6340F"/>
    <w:rsid w:val="00D6535E"/>
    <w:rsid w:val="00D654EC"/>
    <w:rsid w:val="00D66C0C"/>
    <w:rsid w:val="00D720DC"/>
    <w:rsid w:val="00D72D16"/>
    <w:rsid w:val="00D742B9"/>
    <w:rsid w:val="00D7492C"/>
    <w:rsid w:val="00D755E3"/>
    <w:rsid w:val="00D766CC"/>
    <w:rsid w:val="00D7706D"/>
    <w:rsid w:val="00D81029"/>
    <w:rsid w:val="00D8195B"/>
    <w:rsid w:val="00D821F8"/>
    <w:rsid w:val="00D83758"/>
    <w:rsid w:val="00D848F9"/>
    <w:rsid w:val="00D84DDC"/>
    <w:rsid w:val="00D85695"/>
    <w:rsid w:val="00D857BA"/>
    <w:rsid w:val="00D8619F"/>
    <w:rsid w:val="00D86764"/>
    <w:rsid w:val="00D870AC"/>
    <w:rsid w:val="00D90385"/>
    <w:rsid w:val="00D90B92"/>
    <w:rsid w:val="00D922C3"/>
    <w:rsid w:val="00D93FF7"/>
    <w:rsid w:val="00D95611"/>
    <w:rsid w:val="00D96A91"/>
    <w:rsid w:val="00DA0DF2"/>
    <w:rsid w:val="00DA1152"/>
    <w:rsid w:val="00DA32F8"/>
    <w:rsid w:val="00DA41D7"/>
    <w:rsid w:val="00DA494B"/>
    <w:rsid w:val="00DA5B72"/>
    <w:rsid w:val="00DB5C0A"/>
    <w:rsid w:val="00DC0220"/>
    <w:rsid w:val="00DC3D97"/>
    <w:rsid w:val="00DC5F15"/>
    <w:rsid w:val="00DC6FF8"/>
    <w:rsid w:val="00DD01FC"/>
    <w:rsid w:val="00DD13E2"/>
    <w:rsid w:val="00DD46D7"/>
    <w:rsid w:val="00DD7608"/>
    <w:rsid w:val="00DE47A1"/>
    <w:rsid w:val="00DE7DCC"/>
    <w:rsid w:val="00DF003C"/>
    <w:rsid w:val="00DF0F8A"/>
    <w:rsid w:val="00DF137F"/>
    <w:rsid w:val="00DF4501"/>
    <w:rsid w:val="00DF5C75"/>
    <w:rsid w:val="00DF6971"/>
    <w:rsid w:val="00DF78AE"/>
    <w:rsid w:val="00E00E78"/>
    <w:rsid w:val="00E07379"/>
    <w:rsid w:val="00E074A2"/>
    <w:rsid w:val="00E076C1"/>
    <w:rsid w:val="00E07FCA"/>
    <w:rsid w:val="00E11DBE"/>
    <w:rsid w:val="00E11E2E"/>
    <w:rsid w:val="00E136B7"/>
    <w:rsid w:val="00E13C83"/>
    <w:rsid w:val="00E15555"/>
    <w:rsid w:val="00E15B7D"/>
    <w:rsid w:val="00E2408E"/>
    <w:rsid w:val="00E24BB6"/>
    <w:rsid w:val="00E27CDB"/>
    <w:rsid w:val="00E35632"/>
    <w:rsid w:val="00E369BA"/>
    <w:rsid w:val="00E371EC"/>
    <w:rsid w:val="00E43116"/>
    <w:rsid w:val="00E444DA"/>
    <w:rsid w:val="00E44674"/>
    <w:rsid w:val="00E51A48"/>
    <w:rsid w:val="00E550AA"/>
    <w:rsid w:val="00E571F8"/>
    <w:rsid w:val="00E57E5A"/>
    <w:rsid w:val="00E62025"/>
    <w:rsid w:val="00E64F0A"/>
    <w:rsid w:val="00E65EAD"/>
    <w:rsid w:val="00E67668"/>
    <w:rsid w:val="00E702C1"/>
    <w:rsid w:val="00E70AEE"/>
    <w:rsid w:val="00E7107E"/>
    <w:rsid w:val="00E71C93"/>
    <w:rsid w:val="00E725D5"/>
    <w:rsid w:val="00E72AE3"/>
    <w:rsid w:val="00E73B51"/>
    <w:rsid w:val="00E76B98"/>
    <w:rsid w:val="00E77FC8"/>
    <w:rsid w:val="00E8151C"/>
    <w:rsid w:val="00E81A88"/>
    <w:rsid w:val="00E81E9C"/>
    <w:rsid w:val="00E82E15"/>
    <w:rsid w:val="00E83C07"/>
    <w:rsid w:val="00E84151"/>
    <w:rsid w:val="00E86FA6"/>
    <w:rsid w:val="00E91409"/>
    <w:rsid w:val="00E936FF"/>
    <w:rsid w:val="00E939C8"/>
    <w:rsid w:val="00E93A33"/>
    <w:rsid w:val="00E93B6B"/>
    <w:rsid w:val="00E95D21"/>
    <w:rsid w:val="00E96C74"/>
    <w:rsid w:val="00E97D69"/>
    <w:rsid w:val="00EA1F89"/>
    <w:rsid w:val="00EA5177"/>
    <w:rsid w:val="00EA7FEF"/>
    <w:rsid w:val="00EB117B"/>
    <w:rsid w:val="00EB15B1"/>
    <w:rsid w:val="00EB2BEB"/>
    <w:rsid w:val="00EB40D6"/>
    <w:rsid w:val="00EB4222"/>
    <w:rsid w:val="00EB5F5F"/>
    <w:rsid w:val="00EB5F75"/>
    <w:rsid w:val="00EB79CD"/>
    <w:rsid w:val="00EC0DE6"/>
    <w:rsid w:val="00EC1975"/>
    <w:rsid w:val="00ED0D4C"/>
    <w:rsid w:val="00ED1975"/>
    <w:rsid w:val="00ED5985"/>
    <w:rsid w:val="00EE0648"/>
    <w:rsid w:val="00EE0F2E"/>
    <w:rsid w:val="00EE1868"/>
    <w:rsid w:val="00EE2610"/>
    <w:rsid w:val="00EE2A41"/>
    <w:rsid w:val="00EE354B"/>
    <w:rsid w:val="00EE3C1D"/>
    <w:rsid w:val="00EE6EC2"/>
    <w:rsid w:val="00EF0144"/>
    <w:rsid w:val="00EF09FB"/>
    <w:rsid w:val="00EF102E"/>
    <w:rsid w:val="00EF1925"/>
    <w:rsid w:val="00EF2489"/>
    <w:rsid w:val="00EF697A"/>
    <w:rsid w:val="00F02923"/>
    <w:rsid w:val="00F0323C"/>
    <w:rsid w:val="00F0351B"/>
    <w:rsid w:val="00F03BB1"/>
    <w:rsid w:val="00F06472"/>
    <w:rsid w:val="00F071EE"/>
    <w:rsid w:val="00F07419"/>
    <w:rsid w:val="00F10D6B"/>
    <w:rsid w:val="00F123C0"/>
    <w:rsid w:val="00F13254"/>
    <w:rsid w:val="00F1465C"/>
    <w:rsid w:val="00F15083"/>
    <w:rsid w:val="00F177B1"/>
    <w:rsid w:val="00F20982"/>
    <w:rsid w:val="00F22566"/>
    <w:rsid w:val="00F226B2"/>
    <w:rsid w:val="00F226DB"/>
    <w:rsid w:val="00F22963"/>
    <w:rsid w:val="00F22BA4"/>
    <w:rsid w:val="00F232C2"/>
    <w:rsid w:val="00F24599"/>
    <w:rsid w:val="00F278FA"/>
    <w:rsid w:val="00F30F82"/>
    <w:rsid w:val="00F342B2"/>
    <w:rsid w:val="00F367F2"/>
    <w:rsid w:val="00F370A2"/>
    <w:rsid w:val="00F403EA"/>
    <w:rsid w:val="00F40660"/>
    <w:rsid w:val="00F42753"/>
    <w:rsid w:val="00F42E10"/>
    <w:rsid w:val="00F43D49"/>
    <w:rsid w:val="00F440D8"/>
    <w:rsid w:val="00F44A7B"/>
    <w:rsid w:val="00F44FFA"/>
    <w:rsid w:val="00F45B6F"/>
    <w:rsid w:val="00F510DB"/>
    <w:rsid w:val="00F516E3"/>
    <w:rsid w:val="00F519DC"/>
    <w:rsid w:val="00F52468"/>
    <w:rsid w:val="00F55095"/>
    <w:rsid w:val="00F5627B"/>
    <w:rsid w:val="00F5724D"/>
    <w:rsid w:val="00F6021E"/>
    <w:rsid w:val="00F60AB3"/>
    <w:rsid w:val="00F62329"/>
    <w:rsid w:val="00F635AC"/>
    <w:rsid w:val="00F65A74"/>
    <w:rsid w:val="00F727B0"/>
    <w:rsid w:val="00F72A12"/>
    <w:rsid w:val="00F75D06"/>
    <w:rsid w:val="00F75E23"/>
    <w:rsid w:val="00F76A74"/>
    <w:rsid w:val="00F81124"/>
    <w:rsid w:val="00F816C6"/>
    <w:rsid w:val="00F817C5"/>
    <w:rsid w:val="00F841CB"/>
    <w:rsid w:val="00F858D5"/>
    <w:rsid w:val="00F909A9"/>
    <w:rsid w:val="00F91AEE"/>
    <w:rsid w:val="00F97C07"/>
    <w:rsid w:val="00FA047C"/>
    <w:rsid w:val="00FA1738"/>
    <w:rsid w:val="00FA19D2"/>
    <w:rsid w:val="00FA2545"/>
    <w:rsid w:val="00FA2625"/>
    <w:rsid w:val="00FA7EF6"/>
    <w:rsid w:val="00FB151B"/>
    <w:rsid w:val="00FB2524"/>
    <w:rsid w:val="00FB2D24"/>
    <w:rsid w:val="00FB4AAD"/>
    <w:rsid w:val="00FB4E3D"/>
    <w:rsid w:val="00FB5F2A"/>
    <w:rsid w:val="00FB612B"/>
    <w:rsid w:val="00FB6CF8"/>
    <w:rsid w:val="00FC16E9"/>
    <w:rsid w:val="00FC279C"/>
    <w:rsid w:val="00FC2A30"/>
    <w:rsid w:val="00FC45DE"/>
    <w:rsid w:val="00FC48CB"/>
    <w:rsid w:val="00FC4F9B"/>
    <w:rsid w:val="00FC59F0"/>
    <w:rsid w:val="00FD0250"/>
    <w:rsid w:val="00FD0AF0"/>
    <w:rsid w:val="00FD0B6D"/>
    <w:rsid w:val="00FD4599"/>
    <w:rsid w:val="00FD46D7"/>
    <w:rsid w:val="00FD4784"/>
    <w:rsid w:val="00FD51A0"/>
    <w:rsid w:val="00FD60E7"/>
    <w:rsid w:val="00FD6342"/>
    <w:rsid w:val="00FD65FE"/>
    <w:rsid w:val="00FD74EB"/>
    <w:rsid w:val="00FE009C"/>
    <w:rsid w:val="00FE01E5"/>
    <w:rsid w:val="00FE1E0B"/>
    <w:rsid w:val="00FE1FC6"/>
    <w:rsid w:val="00FE214F"/>
    <w:rsid w:val="00FE2FA3"/>
    <w:rsid w:val="00FE3DA3"/>
    <w:rsid w:val="00FE6BC1"/>
    <w:rsid w:val="00FE7291"/>
    <w:rsid w:val="00FF0389"/>
    <w:rsid w:val="00FF08E1"/>
    <w:rsid w:val="00FF1082"/>
    <w:rsid w:val="00FF281C"/>
    <w:rsid w:val="00FF2F89"/>
    <w:rsid w:val="00FF3652"/>
    <w:rsid w:val="00FF404E"/>
    <w:rsid w:val="00FF465F"/>
    <w:rsid w:val="00FF7A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D3A73"/>
  <w15:chartTrackingRefBased/>
  <w15:docId w15:val="{8636E49A-474F-4787-9B6E-936D3E8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2">
    <w:name w:val="heading 2"/>
    <w:basedOn w:val="Normal"/>
    <w:next w:val="Normal"/>
    <w:link w:val="Ttulo2Car"/>
    <w:uiPriority w:val="9"/>
    <w:unhideWhenUsed/>
    <w:qFormat/>
    <w:rsid w:val="00AF37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E725D5"/>
    <w:rPr>
      <w:color w:val="605E5C"/>
      <w:shd w:val="clear" w:color="auto" w:fill="E1DFDD"/>
    </w:rPr>
  </w:style>
  <w:style w:type="character" w:customStyle="1" w:styleId="UnresolvedMention2">
    <w:name w:val="Unresolved Mention2"/>
    <w:basedOn w:val="Fuentedeprrafopredeter"/>
    <w:uiPriority w:val="99"/>
    <w:semiHidden/>
    <w:unhideWhenUsed/>
    <w:rsid w:val="00DA1152"/>
    <w:rPr>
      <w:color w:val="605E5C"/>
      <w:shd w:val="clear" w:color="auto" w:fill="E1DFDD"/>
    </w:rPr>
  </w:style>
  <w:style w:type="paragraph" w:styleId="NormalWeb">
    <w:name w:val="Normal (Web)"/>
    <w:basedOn w:val="Normal"/>
    <w:uiPriority w:val="99"/>
    <w:semiHidden/>
    <w:unhideWhenUsed/>
    <w:rsid w:val="005752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nresolvedMention">
    <w:name w:val="Unresolved Mention"/>
    <w:basedOn w:val="Fuentedeprrafopredeter"/>
    <w:uiPriority w:val="99"/>
    <w:semiHidden/>
    <w:unhideWhenUsed/>
    <w:rsid w:val="00C155B6"/>
    <w:rPr>
      <w:color w:val="605E5C"/>
      <w:shd w:val="clear" w:color="auto" w:fill="E1DFDD"/>
    </w:rPr>
  </w:style>
  <w:style w:type="character" w:customStyle="1" w:styleId="Ttulo2Car">
    <w:name w:val="Título 2 Car"/>
    <w:basedOn w:val="Fuentedeprrafopredeter"/>
    <w:link w:val="Ttulo2"/>
    <w:uiPriority w:val="9"/>
    <w:rsid w:val="00AF37CE"/>
    <w:rPr>
      <w:rFonts w:asciiTheme="majorHAnsi" w:eastAsiaTheme="majorEastAsia" w:hAnsiTheme="majorHAnsi" w:cstheme="majorBidi"/>
      <w:color w:val="2E74B5" w:themeColor="accent1" w:themeShade="BF"/>
      <w:sz w:val="26"/>
      <w:szCs w:val="26"/>
    </w:rPr>
  </w:style>
  <w:style w:type="paragraph" w:customStyle="1" w:styleId="CitasINFOEM">
    <w:name w:val="Citas INFOEM"/>
    <w:basedOn w:val="Normal"/>
    <w:qFormat/>
    <w:rsid w:val="00BF24E3"/>
    <w:pPr>
      <w:spacing w:before="240" w:line="360" w:lineRule="auto"/>
      <w:ind w:left="851" w:right="851"/>
      <w:jc w:val="both"/>
    </w:pPr>
    <w:rPr>
      <w:rFonts w:ascii="Palatino Linotype" w:eastAsia="Times New Roman" w:hAnsi="Palatino Linotype" w:cs="Times New Roman"/>
      <w:i/>
      <w:szCs w:val="24"/>
    </w:rPr>
  </w:style>
  <w:style w:type="character" w:styleId="Refdecomentario">
    <w:name w:val="annotation reference"/>
    <w:basedOn w:val="Fuentedeprrafopredeter"/>
    <w:uiPriority w:val="99"/>
    <w:semiHidden/>
    <w:unhideWhenUsed/>
    <w:rsid w:val="00B6767A"/>
    <w:rPr>
      <w:sz w:val="16"/>
      <w:szCs w:val="16"/>
    </w:rPr>
  </w:style>
  <w:style w:type="paragraph" w:styleId="Textocomentario">
    <w:name w:val="annotation text"/>
    <w:basedOn w:val="Normal"/>
    <w:link w:val="TextocomentarioCar"/>
    <w:uiPriority w:val="99"/>
    <w:unhideWhenUsed/>
    <w:rsid w:val="00B6767A"/>
    <w:pPr>
      <w:spacing w:line="240" w:lineRule="auto"/>
    </w:pPr>
    <w:rPr>
      <w:sz w:val="20"/>
      <w:szCs w:val="20"/>
    </w:rPr>
  </w:style>
  <w:style w:type="character" w:customStyle="1" w:styleId="TextocomentarioCar">
    <w:name w:val="Texto comentario Car"/>
    <w:basedOn w:val="Fuentedeprrafopredeter"/>
    <w:link w:val="Textocomentario"/>
    <w:uiPriority w:val="99"/>
    <w:rsid w:val="00B6767A"/>
    <w:rPr>
      <w:sz w:val="20"/>
      <w:szCs w:val="20"/>
    </w:rPr>
  </w:style>
  <w:style w:type="paragraph" w:styleId="Asuntodelcomentario">
    <w:name w:val="annotation subject"/>
    <w:basedOn w:val="Textocomentario"/>
    <w:next w:val="Textocomentario"/>
    <w:link w:val="AsuntodelcomentarioCar"/>
    <w:uiPriority w:val="99"/>
    <w:semiHidden/>
    <w:unhideWhenUsed/>
    <w:rsid w:val="00B6767A"/>
    <w:rPr>
      <w:b/>
      <w:bCs/>
    </w:rPr>
  </w:style>
  <w:style w:type="character" w:customStyle="1" w:styleId="AsuntodelcomentarioCar">
    <w:name w:val="Asunto del comentario Car"/>
    <w:basedOn w:val="TextocomentarioCar"/>
    <w:link w:val="Asuntodelcomentario"/>
    <w:uiPriority w:val="99"/>
    <w:semiHidden/>
    <w:rsid w:val="00B6767A"/>
    <w:rPr>
      <w:b/>
      <w:bCs/>
      <w:sz w:val="20"/>
      <w:szCs w:val="20"/>
    </w:rPr>
  </w:style>
  <w:style w:type="character" w:customStyle="1" w:styleId="titulorubrolgt">
    <w:name w:val="titulorubrolgt"/>
    <w:basedOn w:val="Fuentedeprrafopredeter"/>
    <w:rsid w:val="005160E2"/>
  </w:style>
  <w:style w:type="character" w:customStyle="1" w:styleId="ctr">
    <w:name w:val="ctr"/>
    <w:basedOn w:val="Fuentedeprrafopredeter"/>
    <w:rsid w:val="005160E2"/>
  </w:style>
  <w:style w:type="paragraph" w:customStyle="1" w:styleId="infoem0">
    <w:name w:val="infoem"/>
    <w:basedOn w:val="Sinespaciado"/>
    <w:qFormat/>
    <w:rsid w:val="0012632E"/>
    <w:pPr>
      <w:spacing w:before="240" w:after="160" w:line="360" w:lineRule="auto"/>
      <w:ind w:left="851" w:right="851"/>
      <w:jc w:val="both"/>
    </w:pPr>
    <w:rPr>
      <w:rFonts w:ascii="Palatino Linotype" w:eastAsiaTheme="minorHAnsi" w:hAnsi="Palatino Linotype" w:cs="Arial"/>
      <w: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66654">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802958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3516311">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343052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35191737">
      <w:bodyDiv w:val="1"/>
      <w:marLeft w:val="0"/>
      <w:marRight w:val="0"/>
      <w:marTop w:val="0"/>
      <w:marBottom w:val="0"/>
      <w:divBdr>
        <w:top w:val="none" w:sz="0" w:space="0" w:color="auto"/>
        <w:left w:val="none" w:sz="0" w:space="0" w:color="auto"/>
        <w:bottom w:val="none" w:sz="0" w:space="0" w:color="auto"/>
        <w:right w:val="none" w:sz="0" w:space="0" w:color="auto"/>
      </w:divBdr>
    </w:div>
    <w:div w:id="649095697">
      <w:bodyDiv w:val="1"/>
      <w:marLeft w:val="0"/>
      <w:marRight w:val="0"/>
      <w:marTop w:val="0"/>
      <w:marBottom w:val="0"/>
      <w:divBdr>
        <w:top w:val="none" w:sz="0" w:space="0" w:color="auto"/>
        <w:left w:val="none" w:sz="0" w:space="0" w:color="auto"/>
        <w:bottom w:val="none" w:sz="0" w:space="0" w:color="auto"/>
        <w:right w:val="none" w:sz="0" w:space="0" w:color="auto"/>
      </w:divBdr>
    </w:div>
    <w:div w:id="652223925">
      <w:bodyDiv w:val="1"/>
      <w:marLeft w:val="0"/>
      <w:marRight w:val="0"/>
      <w:marTop w:val="0"/>
      <w:marBottom w:val="0"/>
      <w:divBdr>
        <w:top w:val="none" w:sz="0" w:space="0" w:color="auto"/>
        <w:left w:val="none" w:sz="0" w:space="0" w:color="auto"/>
        <w:bottom w:val="none" w:sz="0" w:space="0" w:color="auto"/>
        <w:right w:val="none" w:sz="0" w:space="0" w:color="auto"/>
      </w:divBdr>
    </w:div>
    <w:div w:id="718211068">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38540192">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64829749">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17267289">
      <w:bodyDiv w:val="1"/>
      <w:marLeft w:val="0"/>
      <w:marRight w:val="0"/>
      <w:marTop w:val="0"/>
      <w:marBottom w:val="0"/>
      <w:divBdr>
        <w:top w:val="none" w:sz="0" w:space="0" w:color="auto"/>
        <w:left w:val="none" w:sz="0" w:space="0" w:color="auto"/>
        <w:bottom w:val="none" w:sz="0" w:space="0" w:color="auto"/>
        <w:right w:val="none" w:sz="0" w:space="0" w:color="auto"/>
      </w:divBdr>
    </w:div>
    <w:div w:id="105847342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61838707">
      <w:bodyDiv w:val="1"/>
      <w:marLeft w:val="0"/>
      <w:marRight w:val="0"/>
      <w:marTop w:val="0"/>
      <w:marBottom w:val="0"/>
      <w:divBdr>
        <w:top w:val="none" w:sz="0" w:space="0" w:color="auto"/>
        <w:left w:val="none" w:sz="0" w:space="0" w:color="auto"/>
        <w:bottom w:val="none" w:sz="0" w:space="0" w:color="auto"/>
        <w:right w:val="none" w:sz="0" w:space="0" w:color="auto"/>
      </w:divBdr>
    </w:div>
    <w:div w:id="1291742670">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503813599">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77596044">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1817329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32190596">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842039450">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195557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4669754">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cotitlan.gob.mx/images/docs/Ayuntamiento2527.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D04B1-DC18-4B34-820B-550358833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32</Pages>
  <Words>5651</Words>
  <Characters>31083</Characters>
  <Application>Microsoft Office Word</Application>
  <DocSecurity>0</DocSecurity>
  <Lines>259</Lines>
  <Paragraphs>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38</cp:revision>
  <cp:lastPrinted>2019-11-07T00:56:00Z</cp:lastPrinted>
  <dcterms:created xsi:type="dcterms:W3CDTF">2024-07-02T17:39:00Z</dcterms:created>
  <dcterms:modified xsi:type="dcterms:W3CDTF">2025-03-12T17:12:00Z</dcterms:modified>
</cp:coreProperties>
</file>