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Hlk170766857" w:displacedByCustomXml="next"/>
    <w:sdt>
      <w:sdtPr>
        <w:rPr>
          <w:rFonts w:ascii="Palatino Linotype" w:eastAsia="Times New Roman" w:hAnsi="Palatino Linotype" w:cs="Times New Roman"/>
          <w:color w:val="auto"/>
          <w:sz w:val="16"/>
          <w:szCs w:val="16"/>
          <w:lang w:val="es-ES" w:eastAsia="es-ES"/>
        </w:rPr>
        <w:id w:val="1492215735"/>
        <w:docPartObj>
          <w:docPartGallery w:val="Table of Contents"/>
          <w:docPartUnique/>
        </w:docPartObj>
      </w:sdtPr>
      <w:sdtEndPr>
        <w:rPr>
          <w:b/>
          <w:bCs/>
          <w:sz w:val="22"/>
          <w:szCs w:val="20"/>
        </w:rPr>
      </w:sdtEndPr>
      <w:sdtContent>
        <w:p w14:paraId="1AE18B79" w14:textId="6B195B53" w:rsidR="00AE3DA7" w:rsidRPr="00C5534C" w:rsidRDefault="00AE3DA7" w:rsidP="00C5534C">
          <w:pPr>
            <w:pStyle w:val="TtulodeTDC"/>
            <w:spacing w:before="0" w:line="240" w:lineRule="auto"/>
            <w:rPr>
              <w:rFonts w:ascii="Palatino Linotype" w:hAnsi="Palatino Linotype"/>
              <w:color w:val="auto"/>
              <w:sz w:val="24"/>
              <w:szCs w:val="24"/>
              <w:lang w:val="es-ES"/>
            </w:rPr>
          </w:pPr>
          <w:r w:rsidRPr="00C5534C">
            <w:rPr>
              <w:rFonts w:ascii="Palatino Linotype" w:hAnsi="Palatino Linotype"/>
              <w:color w:val="auto"/>
              <w:sz w:val="24"/>
              <w:szCs w:val="24"/>
              <w:lang w:val="es-ES"/>
            </w:rPr>
            <w:t>Contenido</w:t>
          </w:r>
        </w:p>
        <w:p w14:paraId="3EB312A7" w14:textId="77777777" w:rsidR="00AA6EA9" w:rsidRPr="00C5534C" w:rsidRDefault="00AA6EA9" w:rsidP="00C5534C">
          <w:pPr>
            <w:spacing w:line="240" w:lineRule="auto"/>
            <w:rPr>
              <w:sz w:val="16"/>
              <w:szCs w:val="16"/>
              <w:lang w:val="es-ES" w:eastAsia="es-MX"/>
            </w:rPr>
          </w:pPr>
        </w:p>
        <w:p w14:paraId="66E02AAB" w14:textId="77777777" w:rsidR="00C5534C" w:rsidRPr="00C5534C" w:rsidRDefault="00AE3DA7" w:rsidP="00C5534C">
          <w:pPr>
            <w:pStyle w:val="TDC1"/>
            <w:tabs>
              <w:tab w:val="right" w:leader="dot" w:pos="9034"/>
            </w:tabs>
            <w:rPr>
              <w:rFonts w:asciiTheme="minorHAnsi" w:eastAsiaTheme="minorEastAsia" w:hAnsiTheme="minorHAnsi" w:cstheme="minorBidi"/>
              <w:noProof/>
              <w:szCs w:val="22"/>
              <w:lang w:eastAsia="es-MX"/>
            </w:rPr>
          </w:pPr>
          <w:r w:rsidRPr="00C5534C">
            <w:rPr>
              <w:sz w:val="16"/>
              <w:szCs w:val="16"/>
            </w:rPr>
            <w:fldChar w:fldCharType="begin"/>
          </w:r>
          <w:r w:rsidRPr="00C5534C">
            <w:rPr>
              <w:sz w:val="16"/>
              <w:szCs w:val="16"/>
            </w:rPr>
            <w:instrText xml:space="preserve"> TOC \o "1-3" \h \z \u </w:instrText>
          </w:r>
          <w:r w:rsidRPr="00C5534C">
            <w:rPr>
              <w:sz w:val="16"/>
              <w:szCs w:val="16"/>
            </w:rPr>
            <w:fldChar w:fldCharType="separate"/>
          </w:r>
          <w:hyperlink w:anchor="_Toc194512206" w:history="1">
            <w:r w:rsidR="00C5534C" w:rsidRPr="00C5534C">
              <w:rPr>
                <w:rStyle w:val="Hipervnculo"/>
                <w:noProof/>
                <w:color w:val="auto"/>
              </w:rPr>
              <w:t>ANTECEDENTES</w:t>
            </w:r>
            <w:r w:rsidR="00C5534C" w:rsidRPr="00C5534C">
              <w:rPr>
                <w:noProof/>
                <w:webHidden/>
              </w:rPr>
              <w:tab/>
            </w:r>
            <w:r w:rsidR="00C5534C" w:rsidRPr="00C5534C">
              <w:rPr>
                <w:noProof/>
                <w:webHidden/>
              </w:rPr>
              <w:fldChar w:fldCharType="begin"/>
            </w:r>
            <w:r w:rsidR="00C5534C" w:rsidRPr="00C5534C">
              <w:rPr>
                <w:noProof/>
                <w:webHidden/>
              </w:rPr>
              <w:instrText xml:space="preserve"> PAGEREF _Toc194512206 \h </w:instrText>
            </w:r>
            <w:r w:rsidR="00C5534C" w:rsidRPr="00C5534C">
              <w:rPr>
                <w:noProof/>
                <w:webHidden/>
              </w:rPr>
            </w:r>
            <w:r w:rsidR="00C5534C" w:rsidRPr="00C5534C">
              <w:rPr>
                <w:noProof/>
                <w:webHidden/>
              </w:rPr>
              <w:fldChar w:fldCharType="separate"/>
            </w:r>
            <w:r w:rsidR="00AC3D87">
              <w:rPr>
                <w:noProof/>
                <w:webHidden/>
              </w:rPr>
              <w:t>1</w:t>
            </w:r>
            <w:r w:rsidR="00C5534C" w:rsidRPr="00C5534C">
              <w:rPr>
                <w:noProof/>
                <w:webHidden/>
              </w:rPr>
              <w:fldChar w:fldCharType="end"/>
            </w:r>
          </w:hyperlink>
        </w:p>
        <w:p w14:paraId="40D1D882" w14:textId="77777777" w:rsidR="00C5534C" w:rsidRPr="00C5534C" w:rsidRDefault="009E7C67" w:rsidP="00C5534C">
          <w:pPr>
            <w:pStyle w:val="TDC2"/>
            <w:rPr>
              <w:rFonts w:asciiTheme="minorHAnsi" w:eastAsiaTheme="minorEastAsia" w:hAnsiTheme="minorHAnsi" w:cstheme="minorBidi"/>
              <w:noProof/>
              <w:szCs w:val="22"/>
              <w:lang w:eastAsia="es-MX"/>
            </w:rPr>
          </w:pPr>
          <w:hyperlink w:anchor="_Toc194512207" w:history="1">
            <w:r w:rsidR="00C5534C" w:rsidRPr="00C5534C">
              <w:rPr>
                <w:rStyle w:val="Hipervnculo"/>
                <w:noProof/>
                <w:color w:val="auto"/>
              </w:rPr>
              <w:t>DE LA SOLICITUD DE INFORMACIÓN</w:t>
            </w:r>
            <w:r w:rsidR="00C5534C" w:rsidRPr="00C5534C">
              <w:rPr>
                <w:noProof/>
                <w:webHidden/>
              </w:rPr>
              <w:tab/>
            </w:r>
            <w:r w:rsidR="00C5534C" w:rsidRPr="00C5534C">
              <w:rPr>
                <w:noProof/>
                <w:webHidden/>
              </w:rPr>
              <w:fldChar w:fldCharType="begin"/>
            </w:r>
            <w:r w:rsidR="00C5534C" w:rsidRPr="00C5534C">
              <w:rPr>
                <w:noProof/>
                <w:webHidden/>
              </w:rPr>
              <w:instrText xml:space="preserve"> PAGEREF _Toc194512207 \h </w:instrText>
            </w:r>
            <w:r w:rsidR="00C5534C" w:rsidRPr="00C5534C">
              <w:rPr>
                <w:noProof/>
                <w:webHidden/>
              </w:rPr>
            </w:r>
            <w:r w:rsidR="00C5534C" w:rsidRPr="00C5534C">
              <w:rPr>
                <w:noProof/>
                <w:webHidden/>
              </w:rPr>
              <w:fldChar w:fldCharType="separate"/>
            </w:r>
            <w:r w:rsidR="00AC3D87">
              <w:rPr>
                <w:noProof/>
                <w:webHidden/>
              </w:rPr>
              <w:t>1</w:t>
            </w:r>
            <w:r w:rsidR="00C5534C" w:rsidRPr="00C5534C">
              <w:rPr>
                <w:noProof/>
                <w:webHidden/>
              </w:rPr>
              <w:fldChar w:fldCharType="end"/>
            </w:r>
          </w:hyperlink>
        </w:p>
        <w:p w14:paraId="4D6BCCC4" w14:textId="77777777" w:rsidR="00C5534C" w:rsidRPr="00C5534C" w:rsidRDefault="009E7C67" w:rsidP="00C5534C">
          <w:pPr>
            <w:pStyle w:val="TDC3"/>
            <w:rPr>
              <w:rFonts w:asciiTheme="minorHAnsi" w:eastAsiaTheme="minorEastAsia" w:hAnsiTheme="minorHAnsi" w:cstheme="minorBidi"/>
              <w:noProof/>
              <w:szCs w:val="22"/>
              <w:lang w:eastAsia="es-MX"/>
            </w:rPr>
          </w:pPr>
          <w:hyperlink w:anchor="_Toc194512208" w:history="1">
            <w:r w:rsidR="00C5534C" w:rsidRPr="00C5534C">
              <w:rPr>
                <w:rStyle w:val="Hipervnculo"/>
                <w:noProof/>
                <w:color w:val="auto"/>
              </w:rPr>
              <w:t>a) Solicitud de información</w:t>
            </w:r>
            <w:r w:rsidR="00C5534C" w:rsidRPr="00C5534C">
              <w:rPr>
                <w:noProof/>
                <w:webHidden/>
              </w:rPr>
              <w:tab/>
            </w:r>
            <w:r w:rsidR="00C5534C" w:rsidRPr="00C5534C">
              <w:rPr>
                <w:noProof/>
                <w:webHidden/>
              </w:rPr>
              <w:fldChar w:fldCharType="begin"/>
            </w:r>
            <w:r w:rsidR="00C5534C" w:rsidRPr="00C5534C">
              <w:rPr>
                <w:noProof/>
                <w:webHidden/>
              </w:rPr>
              <w:instrText xml:space="preserve"> PAGEREF _Toc194512208 \h </w:instrText>
            </w:r>
            <w:r w:rsidR="00C5534C" w:rsidRPr="00C5534C">
              <w:rPr>
                <w:noProof/>
                <w:webHidden/>
              </w:rPr>
            </w:r>
            <w:r w:rsidR="00C5534C" w:rsidRPr="00C5534C">
              <w:rPr>
                <w:noProof/>
                <w:webHidden/>
              </w:rPr>
              <w:fldChar w:fldCharType="separate"/>
            </w:r>
            <w:r w:rsidR="00AC3D87">
              <w:rPr>
                <w:noProof/>
                <w:webHidden/>
              </w:rPr>
              <w:t>1</w:t>
            </w:r>
            <w:r w:rsidR="00C5534C" w:rsidRPr="00C5534C">
              <w:rPr>
                <w:noProof/>
                <w:webHidden/>
              </w:rPr>
              <w:fldChar w:fldCharType="end"/>
            </w:r>
          </w:hyperlink>
        </w:p>
        <w:p w14:paraId="3B9B575E" w14:textId="77777777" w:rsidR="00C5534C" w:rsidRPr="00C5534C" w:rsidRDefault="009E7C67" w:rsidP="00C5534C">
          <w:pPr>
            <w:pStyle w:val="TDC3"/>
            <w:rPr>
              <w:rFonts w:asciiTheme="minorHAnsi" w:eastAsiaTheme="minorEastAsia" w:hAnsiTheme="minorHAnsi" w:cstheme="minorBidi"/>
              <w:noProof/>
              <w:szCs w:val="22"/>
              <w:lang w:eastAsia="es-MX"/>
            </w:rPr>
          </w:pPr>
          <w:hyperlink w:anchor="_Toc194512209" w:history="1">
            <w:r w:rsidR="00C5534C" w:rsidRPr="00C5534C">
              <w:rPr>
                <w:rStyle w:val="Hipervnculo"/>
                <w:noProof/>
                <w:color w:val="auto"/>
              </w:rPr>
              <w:t>b) Respuesta del Sujeto Obligado</w:t>
            </w:r>
            <w:r w:rsidR="00C5534C" w:rsidRPr="00C5534C">
              <w:rPr>
                <w:noProof/>
                <w:webHidden/>
              </w:rPr>
              <w:tab/>
            </w:r>
            <w:r w:rsidR="00C5534C" w:rsidRPr="00C5534C">
              <w:rPr>
                <w:noProof/>
                <w:webHidden/>
              </w:rPr>
              <w:fldChar w:fldCharType="begin"/>
            </w:r>
            <w:r w:rsidR="00C5534C" w:rsidRPr="00C5534C">
              <w:rPr>
                <w:noProof/>
                <w:webHidden/>
              </w:rPr>
              <w:instrText xml:space="preserve"> PAGEREF _Toc194512209 \h </w:instrText>
            </w:r>
            <w:r w:rsidR="00C5534C" w:rsidRPr="00C5534C">
              <w:rPr>
                <w:noProof/>
                <w:webHidden/>
              </w:rPr>
            </w:r>
            <w:r w:rsidR="00C5534C" w:rsidRPr="00C5534C">
              <w:rPr>
                <w:noProof/>
                <w:webHidden/>
              </w:rPr>
              <w:fldChar w:fldCharType="separate"/>
            </w:r>
            <w:r w:rsidR="00AC3D87">
              <w:rPr>
                <w:noProof/>
                <w:webHidden/>
              </w:rPr>
              <w:t>2</w:t>
            </w:r>
            <w:r w:rsidR="00C5534C" w:rsidRPr="00C5534C">
              <w:rPr>
                <w:noProof/>
                <w:webHidden/>
              </w:rPr>
              <w:fldChar w:fldCharType="end"/>
            </w:r>
          </w:hyperlink>
        </w:p>
        <w:p w14:paraId="517374A8" w14:textId="77777777" w:rsidR="00C5534C" w:rsidRPr="00C5534C" w:rsidRDefault="009E7C67" w:rsidP="00C5534C">
          <w:pPr>
            <w:pStyle w:val="TDC2"/>
            <w:rPr>
              <w:rFonts w:asciiTheme="minorHAnsi" w:eastAsiaTheme="minorEastAsia" w:hAnsiTheme="minorHAnsi" w:cstheme="minorBidi"/>
              <w:noProof/>
              <w:szCs w:val="22"/>
              <w:lang w:eastAsia="es-MX"/>
            </w:rPr>
          </w:pPr>
          <w:hyperlink w:anchor="_Toc194512210" w:history="1">
            <w:r w:rsidR="00C5534C" w:rsidRPr="00C5534C">
              <w:rPr>
                <w:rStyle w:val="Hipervnculo"/>
                <w:noProof/>
                <w:color w:val="auto"/>
              </w:rPr>
              <w:t>DEL RECURSO DE REVISIÓN</w:t>
            </w:r>
            <w:r w:rsidR="00C5534C" w:rsidRPr="00C5534C">
              <w:rPr>
                <w:noProof/>
                <w:webHidden/>
              </w:rPr>
              <w:tab/>
            </w:r>
            <w:r w:rsidR="00C5534C" w:rsidRPr="00C5534C">
              <w:rPr>
                <w:noProof/>
                <w:webHidden/>
              </w:rPr>
              <w:fldChar w:fldCharType="begin"/>
            </w:r>
            <w:r w:rsidR="00C5534C" w:rsidRPr="00C5534C">
              <w:rPr>
                <w:noProof/>
                <w:webHidden/>
              </w:rPr>
              <w:instrText xml:space="preserve"> PAGEREF _Toc194512210 \h </w:instrText>
            </w:r>
            <w:r w:rsidR="00C5534C" w:rsidRPr="00C5534C">
              <w:rPr>
                <w:noProof/>
                <w:webHidden/>
              </w:rPr>
            </w:r>
            <w:r w:rsidR="00C5534C" w:rsidRPr="00C5534C">
              <w:rPr>
                <w:noProof/>
                <w:webHidden/>
              </w:rPr>
              <w:fldChar w:fldCharType="separate"/>
            </w:r>
            <w:r w:rsidR="00AC3D87">
              <w:rPr>
                <w:noProof/>
                <w:webHidden/>
              </w:rPr>
              <w:t>3</w:t>
            </w:r>
            <w:r w:rsidR="00C5534C" w:rsidRPr="00C5534C">
              <w:rPr>
                <w:noProof/>
                <w:webHidden/>
              </w:rPr>
              <w:fldChar w:fldCharType="end"/>
            </w:r>
          </w:hyperlink>
        </w:p>
        <w:p w14:paraId="554F441F" w14:textId="77777777" w:rsidR="00C5534C" w:rsidRPr="00C5534C" w:rsidRDefault="009E7C67" w:rsidP="00C5534C">
          <w:pPr>
            <w:pStyle w:val="TDC3"/>
            <w:rPr>
              <w:rFonts w:asciiTheme="minorHAnsi" w:eastAsiaTheme="minorEastAsia" w:hAnsiTheme="minorHAnsi" w:cstheme="minorBidi"/>
              <w:noProof/>
              <w:szCs w:val="22"/>
              <w:lang w:eastAsia="es-MX"/>
            </w:rPr>
          </w:pPr>
          <w:hyperlink w:anchor="_Toc194512211" w:history="1">
            <w:r w:rsidR="00C5534C" w:rsidRPr="00C5534C">
              <w:rPr>
                <w:rStyle w:val="Hipervnculo"/>
                <w:noProof/>
                <w:color w:val="auto"/>
              </w:rPr>
              <w:t>a) Interposición del Recurso de Revisión</w:t>
            </w:r>
            <w:r w:rsidR="00C5534C" w:rsidRPr="00C5534C">
              <w:rPr>
                <w:noProof/>
                <w:webHidden/>
              </w:rPr>
              <w:tab/>
            </w:r>
            <w:r w:rsidR="00C5534C" w:rsidRPr="00C5534C">
              <w:rPr>
                <w:noProof/>
                <w:webHidden/>
              </w:rPr>
              <w:fldChar w:fldCharType="begin"/>
            </w:r>
            <w:r w:rsidR="00C5534C" w:rsidRPr="00C5534C">
              <w:rPr>
                <w:noProof/>
                <w:webHidden/>
              </w:rPr>
              <w:instrText xml:space="preserve"> PAGEREF _Toc194512211 \h </w:instrText>
            </w:r>
            <w:r w:rsidR="00C5534C" w:rsidRPr="00C5534C">
              <w:rPr>
                <w:noProof/>
                <w:webHidden/>
              </w:rPr>
            </w:r>
            <w:r w:rsidR="00C5534C" w:rsidRPr="00C5534C">
              <w:rPr>
                <w:noProof/>
                <w:webHidden/>
              </w:rPr>
              <w:fldChar w:fldCharType="separate"/>
            </w:r>
            <w:r w:rsidR="00AC3D87">
              <w:rPr>
                <w:noProof/>
                <w:webHidden/>
              </w:rPr>
              <w:t>3</w:t>
            </w:r>
            <w:r w:rsidR="00C5534C" w:rsidRPr="00C5534C">
              <w:rPr>
                <w:noProof/>
                <w:webHidden/>
              </w:rPr>
              <w:fldChar w:fldCharType="end"/>
            </w:r>
          </w:hyperlink>
        </w:p>
        <w:p w14:paraId="5CF53319" w14:textId="77777777" w:rsidR="00C5534C" w:rsidRPr="00C5534C" w:rsidRDefault="009E7C67" w:rsidP="00C5534C">
          <w:pPr>
            <w:pStyle w:val="TDC3"/>
            <w:rPr>
              <w:rFonts w:asciiTheme="minorHAnsi" w:eastAsiaTheme="minorEastAsia" w:hAnsiTheme="minorHAnsi" w:cstheme="minorBidi"/>
              <w:noProof/>
              <w:szCs w:val="22"/>
              <w:lang w:eastAsia="es-MX"/>
            </w:rPr>
          </w:pPr>
          <w:hyperlink w:anchor="_Toc194512212" w:history="1">
            <w:r w:rsidR="00C5534C" w:rsidRPr="00C5534C">
              <w:rPr>
                <w:rStyle w:val="Hipervnculo"/>
                <w:noProof/>
                <w:color w:val="auto"/>
              </w:rPr>
              <w:t>b) Turno del Recurso de Revisión</w:t>
            </w:r>
            <w:r w:rsidR="00C5534C" w:rsidRPr="00C5534C">
              <w:rPr>
                <w:noProof/>
                <w:webHidden/>
              </w:rPr>
              <w:tab/>
            </w:r>
            <w:r w:rsidR="00C5534C" w:rsidRPr="00C5534C">
              <w:rPr>
                <w:noProof/>
                <w:webHidden/>
              </w:rPr>
              <w:fldChar w:fldCharType="begin"/>
            </w:r>
            <w:r w:rsidR="00C5534C" w:rsidRPr="00C5534C">
              <w:rPr>
                <w:noProof/>
                <w:webHidden/>
              </w:rPr>
              <w:instrText xml:space="preserve"> PAGEREF _Toc194512212 \h </w:instrText>
            </w:r>
            <w:r w:rsidR="00C5534C" w:rsidRPr="00C5534C">
              <w:rPr>
                <w:noProof/>
                <w:webHidden/>
              </w:rPr>
            </w:r>
            <w:r w:rsidR="00C5534C" w:rsidRPr="00C5534C">
              <w:rPr>
                <w:noProof/>
                <w:webHidden/>
              </w:rPr>
              <w:fldChar w:fldCharType="separate"/>
            </w:r>
            <w:r w:rsidR="00AC3D87">
              <w:rPr>
                <w:noProof/>
                <w:webHidden/>
              </w:rPr>
              <w:t>3</w:t>
            </w:r>
            <w:r w:rsidR="00C5534C" w:rsidRPr="00C5534C">
              <w:rPr>
                <w:noProof/>
                <w:webHidden/>
              </w:rPr>
              <w:fldChar w:fldCharType="end"/>
            </w:r>
          </w:hyperlink>
        </w:p>
        <w:p w14:paraId="45B63E1E" w14:textId="77777777" w:rsidR="00C5534C" w:rsidRPr="00C5534C" w:rsidRDefault="009E7C67" w:rsidP="00C5534C">
          <w:pPr>
            <w:pStyle w:val="TDC3"/>
            <w:rPr>
              <w:rFonts w:asciiTheme="minorHAnsi" w:eastAsiaTheme="minorEastAsia" w:hAnsiTheme="minorHAnsi" w:cstheme="minorBidi"/>
              <w:noProof/>
              <w:szCs w:val="22"/>
              <w:lang w:eastAsia="es-MX"/>
            </w:rPr>
          </w:pPr>
          <w:hyperlink w:anchor="_Toc194512213" w:history="1">
            <w:r w:rsidR="00C5534C" w:rsidRPr="00C5534C">
              <w:rPr>
                <w:rStyle w:val="Hipervnculo"/>
                <w:noProof/>
                <w:color w:val="auto"/>
              </w:rPr>
              <w:t>c) Admisión del Recurso de Revisión</w:t>
            </w:r>
            <w:r w:rsidR="00C5534C" w:rsidRPr="00C5534C">
              <w:rPr>
                <w:noProof/>
                <w:webHidden/>
              </w:rPr>
              <w:tab/>
            </w:r>
            <w:r w:rsidR="00C5534C" w:rsidRPr="00C5534C">
              <w:rPr>
                <w:noProof/>
                <w:webHidden/>
              </w:rPr>
              <w:fldChar w:fldCharType="begin"/>
            </w:r>
            <w:r w:rsidR="00C5534C" w:rsidRPr="00C5534C">
              <w:rPr>
                <w:noProof/>
                <w:webHidden/>
              </w:rPr>
              <w:instrText xml:space="preserve"> PAGEREF _Toc194512213 \h </w:instrText>
            </w:r>
            <w:r w:rsidR="00C5534C" w:rsidRPr="00C5534C">
              <w:rPr>
                <w:noProof/>
                <w:webHidden/>
              </w:rPr>
            </w:r>
            <w:r w:rsidR="00C5534C" w:rsidRPr="00C5534C">
              <w:rPr>
                <w:noProof/>
                <w:webHidden/>
              </w:rPr>
              <w:fldChar w:fldCharType="separate"/>
            </w:r>
            <w:r w:rsidR="00AC3D87">
              <w:rPr>
                <w:noProof/>
                <w:webHidden/>
              </w:rPr>
              <w:t>4</w:t>
            </w:r>
            <w:r w:rsidR="00C5534C" w:rsidRPr="00C5534C">
              <w:rPr>
                <w:noProof/>
                <w:webHidden/>
              </w:rPr>
              <w:fldChar w:fldCharType="end"/>
            </w:r>
          </w:hyperlink>
        </w:p>
        <w:p w14:paraId="7B79DE49" w14:textId="77777777" w:rsidR="00C5534C" w:rsidRPr="00C5534C" w:rsidRDefault="009E7C67" w:rsidP="00C5534C">
          <w:pPr>
            <w:pStyle w:val="TDC3"/>
            <w:rPr>
              <w:rFonts w:asciiTheme="minorHAnsi" w:eastAsiaTheme="minorEastAsia" w:hAnsiTheme="minorHAnsi" w:cstheme="minorBidi"/>
              <w:noProof/>
              <w:szCs w:val="22"/>
              <w:lang w:eastAsia="es-MX"/>
            </w:rPr>
          </w:pPr>
          <w:hyperlink w:anchor="_Toc194512214" w:history="1">
            <w:r w:rsidR="00C5534C" w:rsidRPr="00C5534C">
              <w:rPr>
                <w:rStyle w:val="Hipervnculo"/>
                <w:noProof/>
                <w:color w:val="auto"/>
              </w:rPr>
              <w:t>d) Informe Justificado del Sujeto Obligado</w:t>
            </w:r>
            <w:r w:rsidR="00C5534C" w:rsidRPr="00C5534C">
              <w:rPr>
                <w:noProof/>
                <w:webHidden/>
              </w:rPr>
              <w:tab/>
            </w:r>
            <w:r w:rsidR="00C5534C" w:rsidRPr="00C5534C">
              <w:rPr>
                <w:noProof/>
                <w:webHidden/>
              </w:rPr>
              <w:fldChar w:fldCharType="begin"/>
            </w:r>
            <w:r w:rsidR="00C5534C" w:rsidRPr="00C5534C">
              <w:rPr>
                <w:noProof/>
                <w:webHidden/>
              </w:rPr>
              <w:instrText xml:space="preserve"> PAGEREF _Toc194512214 \h </w:instrText>
            </w:r>
            <w:r w:rsidR="00C5534C" w:rsidRPr="00C5534C">
              <w:rPr>
                <w:noProof/>
                <w:webHidden/>
              </w:rPr>
            </w:r>
            <w:r w:rsidR="00C5534C" w:rsidRPr="00C5534C">
              <w:rPr>
                <w:noProof/>
                <w:webHidden/>
              </w:rPr>
              <w:fldChar w:fldCharType="separate"/>
            </w:r>
            <w:r w:rsidR="00AC3D87">
              <w:rPr>
                <w:noProof/>
                <w:webHidden/>
              </w:rPr>
              <w:t>4</w:t>
            </w:r>
            <w:r w:rsidR="00C5534C" w:rsidRPr="00C5534C">
              <w:rPr>
                <w:noProof/>
                <w:webHidden/>
              </w:rPr>
              <w:fldChar w:fldCharType="end"/>
            </w:r>
          </w:hyperlink>
        </w:p>
        <w:p w14:paraId="0D518B1D" w14:textId="77777777" w:rsidR="00C5534C" w:rsidRPr="00C5534C" w:rsidRDefault="009E7C67" w:rsidP="00C5534C">
          <w:pPr>
            <w:pStyle w:val="TDC3"/>
            <w:rPr>
              <w:rFonts w:asciiTheme="minorHAnsi" w:eastAsiaTheme="minorEastAsia" w:hAnsiTheme="minorHAnsi" w:cstheme="minorBidi"/>
              <w:noProof/>
              <w:szCs w:val="22"/>
              <w:lang w:eastAsia="es-MX"/>
            </w:rPr>
          </w:pPr>
          <w:hyperlink w:anchor="_Toc194512215" w:history="1">
            <w:r w:rsidR="00C5534C" w:rsidRPr="00C5534C">
              <w:rPr>
                <w:rStyle w:val="Hipervnculo"/>
                <w:rFonts w:eastAsia="Calibri"/>
                <w:bCs/>
                <w:noProof/>
                <w:color w:val="auto"/>
                <w:lang w:eastAsia="en-US"/>
              </w:rPr>
              <w:t>e)</w:t>
            </w:r>
            <w:r w:rsidR="00C5534C" w:rsidRPr="00C5534C">
              <w:rPr>
                <w:rStyle w:val="Hipervnculo"/>
                <w:noProof/>
                <w:color w:val="auto"/>
              </w:rPr>
              <w:t xml:space="preserve"> </w:t>
            </w:r>
            <w:r w:rsidR="00C5534C" w:rsidRPr="00C5534C">
              <w:rPr>
                <w:rStyle w:val="Hipervnculo"/>
                <w:noProof/>
                <w:color w:val="auto"/>
                <w:lang w:val="es-ES"/>
              </w:rPr>
              <w:t>Manifestaciones de la Parte Recurrente</w:t>
            </w:r>
            <w:r w:rsidR="00C5534C" w:rsidRPr="00C5534C">
              <w:rPr>
                <w:noProof/>
                <w:webHidden/>
              </w:rPr>
              <w:tab/>
            </w:r>
            <w:r w:rsidR="00C5534C" w:rsidRPr="00C5534C">
              <w:rPr>
                <w:noProof/>
                <w:webHidden/>
              </w:rPr>
              <w:fldChar w:fldCharType="begin"/>
            </w:r>
            <w:r w:rsidR="00C5534C" w:rsidRPr="00C5534C">
              <w:rPr>
                <w:noProof/>
                <w:webHidden/>
              </w:rPr>
              <w:instrText xml:space="preserve"> PAGEREF _Toc194512215 \h </w:instrText>
            </w:r>
            <w:r w:rsidR="00C5534C" w:rsidRPr="00C5534C">
              <w:rPr>
                <w:noProof/>
                <w:webHidden/>
              </w:rPr>
            </w:r>
            <w:r w:rsidR="00C5534C" w:rsidRPr="00C5534C">
              <w:rPr>
                <w:noProof/>
                <w:webHidden/>
              </w:rPr>
              <w:fldChar w:fldCharType="separate"/>
            </w:r>
            <w:r w:rsidR="00AC3D87">
              <w:rPr>
                <w:noProof/>
                <w:webHidden/>
              </w:rPr>
              <w:t>4</w:t>
            </w:r>
            <w:r w:rsidR="00C5534C" w:rsidRPr="00C5534C">
              <w:rPr>
                <w:noProof/>
                <w:webHidden/>
              </w:rPr>
              <w:fldChar w:fldCharType="end"/>
            </w:r>
          </w:hyperlink>
        </w:p>
        <w:p w14:paraId="0C527CEE" w14:textId="77777777" w:rsidR="00C5534C" w:rsidRPr="00C5534C" w:rsidRDefault="009E7C67" w:rsidP="00C5534C">
          <w:pPr>
            <w:pStyle w:val="TDC3"/>
            <w:rPr>
              <w:rFonts w:asciiTheme="minorHAnsi" w:eastAsiaTheme="minorEastAsia" w:hAnsiTheme="minorHAnsi" w:cstheme="minorBidi"/>
              <w:noProof/>
              <w:szCs w:val="22"/>
              <w:lang w:eastAsia="es-MX"/>
            </w:rPr>
          </w:pPr>
          <w:hyperlink w:anchor="_Toc194512216" w:history="1">
            <w:r w:rsidR="00C5534C" w:rsidRPr="00C5534C">
              <w:rPr>
                <w:rStyle w:val="Hipervnculo"/>
                <w:noProof/>
                <w:color w:val="auto"/>
              </w:rPr>
              <w:t>f) Ampliación del plazo</w:t>
            </w:r>
            <w:r w:rsidR="00C5534C" w:rsidRPr="00C5534C">
              <w:rPr>
                <w:noProof/>
                <w:webHidden/>
              </w:rPr>
              <w:tab/>
            </w:r>
            <w:r w:rsidR="00C5534C" w:rsidRPr="00C5534C">
              <w:rPr>
                <w:noProof/>
                <w:webHidden/>
              </w:rPr>
              <w:fldChar w:fldCharType="begin"/>
            </w:r>
            <w:r w:rsidR="00C5534C" w:rsidRPr="00C5534C">
              <w:rPr>
                <w:noProof/>
                <w:webHidden/>
              </w:rPr>
              <w:instrText xml:space="preserve"> PAGEREF _Toc194512216 \h </w:instrText>
            </w:r>
            <w:r w:rsidR="00C5534C" w:rsidRPr="00C5534C">
              <w:rPr>
                <w:noProof/>
                <w:webHidden/>
              </w:rPr>
            </w:r>
            <w:r w:rsidR="00C5534C" w:rsidRPr="00C5534C">
              <w:rPr>
                <w:noProof/>
                <w:webHidden/>
              </w:rPr>
              <w:fldChar w:fldCharType="separate"/>
            </w:r>
            <w:r w:rsidR="00AC3D87">
              <w:rPr>
                <w:noProof/>
                <w:webHidden/>
              </w:rPr>
              <w:t>5</w:t>
            </w:r>
            <w:r w:rsidR="00C5534C" w:rsidRPr="00C5534C">
              <w:rPr>
                <w:noProof/>
                <w:webHidden/>
              </w:rPr>
              <w:fldChar w:fldCharType="end"/>
            </w:r>
          </w:hyperlink>
        </w:p>
        <w:p w14:paraId="538F5C13" w14:textId="77777777" w:rsidR="00C5534C" w:rsidRPr="00C5534C" w:rsidRDefault="009E7C67" w:rsidP="00C5534C">
          <w:pPr>
            <w:pStyle w:val="TDC3"/>
            <w:rPr>
              <w:rFonts w:asciiTheme="minorHAnsi" w:eastAsiaTheme="minorEastAsia" w:hAnsiTheme="minorHAnsi" w:cstheme="minorBidi"/>
              <w:noProof/>
              <w:szCs w:val="22"/>
              <w:lang w:eastAsia="es-MX"/>
            </w:rPr>
          </w:pPr>
          <w:hyperlink w:anchor="_Toc194512217" w:history="1">
            <w:r w:rsidR="00C5534C" w:rsidRPr="00C5534C">
              <w:rPr>
                <w:rStyle w:val="Hipervnculo"/>
                <w:noProof/>
                <w:color w:val="auto"/>
              </w:rPr>
              <w:t>g) Cierre de instrucción</w:t>
            </w:r>
            <w:r w:rsidR="00C5534C" w:rsidRPr="00C5534C">
              <w:rPr>
                <w:noProof/>
                <w:webHidden/>
              </w:rPr>
              <w:tab/>
            </w:r>
            <w:r w:rsidR="00C5534C" w:rsidRPr="00C5534C">
              <w:rPr>
                <w:noProof/>
                <w:webHidden/>
              </w:rPr>
              <w:fldChar w:fldCharType="begin"/>
            </w:r>
            <w:r w:rsidR="00C5534C" w:rsidRPr="00C5534C">
              <w:rPr>
                <w:noProof/>
                <w:webHidden/>
              </w:rPr>
              <w:instrText xml:space="preserve"> PAGEREF _Toc194512217 \h </w:instrText>
            </w:r>
            <w:r w:rsidR="00C5534C" w:rsidRPr="00C5534C">
              <w:rPr>
                <w:noProof/>
                <w:webHidden/>
              </w:rPr>
            </w:r>
            <w:r w:rsidR="00C5534C" w:rsidRPr="00C5534C">
              <w:rPr>
                <w:noProof/>
                <w:webHidden/>
              </w:rPr>
              <w:fldChar w:fldCharType="separate"/>
            </w:r>
            <w:r w:rsidR="00AC3D87">
              <w:rPr>
                <w:noProof/>
                <w:webHidden/>
              </w:rPr>
              <w:t>5</w:t>
            </w:r>
            <w:r w:rsidR="00C5534C" w:rsidRPr="00C5534C">
              <w:rPr>
                <w:noProof/>
                <w:webHidden/>
              </w:rPr>
              <w:fldChar w:fldCharType="end"/>
            </w:r>
          </w:hyperlink>
        </w:p>
        <w:p w14:paraId="3DCC25C9" w14:textId="77777777" w:rsidR="00C5534C" w:rsidRPr="00C5534C" w:rsidRDefault="009E7C67" w:rsidP="00C5534C">
          <w:pPr>
            <w:pStyle w:val="TDC1"/>
            <w:tabs>
              <w:tab w:val="right" w:leader="dot" w:pos="9034"/>
            </w:tabs>
            <w:rPr>
              <w:rFonts w:asciiTheme="minorHAnsi" w:eastAsiaTheme="minorEastAsia" w:hAnsiTheme="minorHAnsi" w:cstheme="minorBidi"/>
              <w:noProof/>
              <w:szCs w:val="22"/>
              <w:lang w:eastAsia="es-MX"/>
            </w:rPr>
          </w:pPr>
          <w:hyperlink w:anchor="_Toc194512218" w:history="1">
            <w:r w:rsidR="00C5534C" w:rsidRPr="00C5534C">
              <w:rPr>
                <w:rStyle w:val="Hipervnculo"/>
                <w:rFonts w:eastAsiaTheme="minorHAnsi"/>
                <w:noProof/>
                <w:color w:val="auto"/>
                <w:lang w:eastAsia="en-US"/>
              </w:rPr>
              <w:t>CONSIDERANDOS</w:t>
            </w:r>
            <w:r w:rsidR="00C5534C" w:rsidRPr="00C5534C">
              <w:rPr>
                <w:noProof/>
                <w:webHidden/>
              </w:rPr>
              <w:tab/>
            </w:r>
            <w:r w:rsidR="00C5534C" w:rsidRPr="00C5534C">
              <w:rPr>
                <w:noProof/>
                <w:webHidden/>
              </w:rPr>
              <w:fldChar w:fldCharType="begin"/>
            </w:r>
            <w:r w:rsidR="00C5534C" w:rsidRPr="00C5534C">
              <w:rPr>
                <w:noProof/>
                <w:webHidden/>
              </w:rPr>
              <w:instrText xml:space="preserve"> PAGEREF _Toc194512218 \h </w:instrText>
            </w:r>
            <w:r w:rsidR="00C5534C" w:rsidRPr="00C5534C">
              <w:rPr>
                <w:noProof/>
                <w:webHidden/>
              </w:rPr>
            </w:r>
            <w:r w:rsidR="00C5534C" w:rsidRPr="00C5534C">
              <w:rPr>
                <w:noProof/>
                <w:webHidden/>
              </w:rPr>
              <w:fldChar w:fldCharType="separate"/>
            </w:r>
            <w:r w:rsidR="00AC3D87">
              <w:rPr>
                <w:noProof/>
                <w:webHidden/>
              </w:rPr>
              <w:t>5</w:t>
            </w:r>
            <w:r w:rsidR="00C5534C" w:rsidRPr="00C5534C">
              <w:rPr>
                <w:noProof/>
                <w:webHidden/>
              </w:rPr>
              <w:fldChar w:fldCharType="end"/>
            </w:r>
          </w:hyperlink>
        </w:p>
        <w:p w14:paraId="5BD2648A" w14:textId="77777777" w:rsidR="00C5534C" w:rsidRPr="00C5534C" w:rsidRDefault="009E7C67" w:rsidP="00C5534C">
          <w:pPr>
            <w:pStyle w:val="TDC2"/>
            <w:rPr>
              <w:rFonts w:asciiTheme="minorHAnsi" w:eastAsiaTheme="minorEastAsia" w:hAnsiTheme="minorHAnsi" w:cstheme="minorBidi"/>
              <w:noProof/>
              <w:szCs w:val="22"/>
              <w:lang w:eastAsia="es-MX"/>
            </w:rPr>
          </w:pPr>
          <w:hyperlink w:anchor="_Toc194512219" w:history="1">
            <w:r w:rsidR="00C5534C" w:rsidRPr="00C5534C">
              <w:rPr>
                <w:rStyle w:val="Hipervnculo"/>
                <w:rFonts w:eastAsia="Batang"/>
                <w:noProof/>
                <w:color w:val="auto"/>
              </w:rPr>
              <w:t>PRIMERO. Procedibilidad</w:t>
            </w:r>
            <w:r w:rsidR="00C5534C" w:rsidRPr="00C5534C">
              <w:rPr>
                <w:noProof/>
                <w:webHidden/>
              </w:rPr>
              <w:tab/>
            </w:r>
            <w:r w:rsidR="00C5534C" w:rsidRPr="00C5534C">
              <w:rPr>
                <w:noProof/>
                <w:webHidden/>
              </w:rPr>
              <w:fldChar w:fldCharType="begin"/>
            </w:r>
            <w:r w:rsidR="00C5534C" w:rsidRPr="00C5534C">
              <w:rPr>
                <w:noProof/>
                <w:webHidden/>
              </w:rPr>
              <w:instrText xml:space="preserve"> PAGEREF _Toc194512219 \h </w:instrText>
            </w:r>
            <w:r w:rsidR="00C5534C" w:rsidRPr="00C5534C">
              <w:rPr>
                <w:noProof/>
                <w:webHidden/>
              </w:rPr>
            </w:r>
            <w:r w:rsidR="00C5534C" w:rsidRPr="00C5534C">
              <w:rPr>
                <w:noProof/>
                <w:webHidden/>
              </w:rPr>
              <w:fldChar w:fldCharType="separate"/>
            </w:r>
            <w:r w:rsidR="00AC3D87">
              <w:rPr>
                <w:noProof/>
                <w:webHidden/>
              </w:rPr>
              <w:t>5</w:t>
            </w:r>
            <w:r w:rsidR="00C5534C" w:rsidRPr="00C5534C">
              <w:rPr>
                <w:noProof/>
                <w:webHidden/>
              </w:rPr>
              <w:fldChar w:fldCharType="end"/>
            </w:r>
          </w:hyperlink>
        </w:p>
        <w:p w14:paraId="3167D7C7" w14:textId="77777777" w:rsidR="00C5534C" w:rsidRPr="00C5534C" w:rsidRDefault="009E7C67" w:rsidP="00C5534C">
          <w:pPr>
            <w:pStyle w:val="TDC3"/>
            <w:rPr>
              <w:rFonts w:asciiTheme="minorHAnsi" w:eastAsiaTheme="minorEastAsia" w:hAnsiTheme="minorHAnsi" w:cstheme="minorBidi"/>
              <w:noProof/>
              <w:szCs w:val="22"/>
              <w:lang w:eastAsia="es-MX"/>
            </w:rPr>
          </w:pPr>
          <w:hyperlink w:anchor="_Toc194512220" w:history="1">
            <w:r w:rsidR="00C5534C" w:rsidRPr="00C5534C">
              <w:rPr>
                <w:rStyle w:val="Hipervnculo"/>
                <w:noProof/>
                <w:color w:val="auto"/>
              </w:rPr>
              <w:t>a) Competencia del Instituto</w:t>
            </w:r>
            <w:r w:rsidR="00C5534C" w:rsidRPr="00C5534C">
              <w:rPr>
                <w:noProof/>
                <w:webHidden/>
              </w:rPr>
              <w:tab/>
            </w:r>
            <w:r w:rsidR="00C5534C" w:rsidRPr="00C5534C">
              <w:rPr>
                <w:noProof/>
                <w:webHidden/>
              </w:rPr>
              <w:fldChar w:fldCharType="begin"/>
            </w:r>
            <w:r w:rsidR="00C5534C" w:rsidRPr="00C5534C">
              <w:rPr>
                <w:noProof/>
                <w:webHidden/>
              </w:rPr>
              <w:instrText xml:space="preserve"> PAGEREF _Toc194512220 \h </w:instrText>
            </w:r>
            <w:r w:rsidR="00C5534C" w:rsidRPr="00C5534C">
              <w:rPr>
                <w:noProof/>
                <w:webHidden/>
              </w:rPr>
            </w:r>
            <w:r w:rsidR="00C5534C" w:rsidRPr="00C5534C">
              <w:rPr>
                <w:noProof/>
                <w:webHidden/>
              </w:rPr>
              <w:fldChar w:fldCharType="separate"/>
            </w:r>
            <w:r w:rsidR="00AC3D87">
              <w:rPr>
                <w:noProof/>
                <w:webHidden/>
              </w:rPr>
              <w:t>5</w:t>
            </w:r>
            <w:r w:rsidR="00C5534C" w:rsidRPr="00C5534C">
              <w:rPr>
                <w:noProof/>
                <w:webHidden/>
              </w:rPr>
              <w:fldChar w:fldCharType="end"/>
            </w:r>
          </w:hyperlink>
        </w:p>
        <w:p w14:paraId="77CDB85E" w14:textId="77777777" w:rsidR="00C5534C" w:rsidRPr="00C5534C" w:rsidRDefault="009E7C67" w:rsidP="00C5534C">
          <w:pPr>
            <w:pStyle w:val="TDC3"/>
            <w:rPr>
              <w:rFonts w:asciiTheme="minorHAnsi" w:eastAsiaTheme="minorEastAsia" w:hAnsiTheme="minorHAnsi" w:cstheme="minorBidi"/>
              <w:noProof/>
              <w:szCs w:val="22"/>
              <w:lang w:eastAsia="es-MX"/>
            </w:rPr>
          </w:pPr>
          <w:hyperlink w:anchor="_Toc194512221" w:history="1">
            <w:r w:rsidR="00C5534C" w:rsidRPr="00C5534C">
              <w:rPr>
                <w:rStyle w:val="Hipervnculo"/>
                <w:noProof/>
                <w:color w:val="auto"/>
              </w:rPr>
              <w:t>b) Legitimidad de la parte recurrente</w:t>
            </w:r>
            <w:r w:rsidR="00C5534C" w:rsidRPr="00C5534C">
              <w:rPr>
                <w:noProof/>
                <w:webHidden/>
              </w:rPr>
              <w:tab/>
            </w:r>
            <w:r w:rsidR="00C5534C" w:rsidRPr="00C5534C">
              <w:rPr>
                <w:noProof/>
                <w:webHidden/>
              </w:rPr>
              <w:fldChar w:fldCharType="begin"/>
            </w:r>
            <w:r w:rsidR="00C5534C" w:rsidRPr="00C5534C">
              <w:rPr>
                <w:noProof/>
                <w:webHidden/>
              </w:rPr>
              <w:instrText xml:space="preserve"> PAGEREF _Toc194512221 \h </w:instrText>
            </w:r>
            <w:r w:rsidR="00C5534C" w:rsidRPr="00C5534C">
              <w:rPr>
                <w:noProof/>
                <w:webHidden/>
              </w:rPr>
            </w:r>
            <w:r w:rsidR="00C5534C" w:rsidRPr="00C5534C">
              <w:rPr>
                <w:noProof/>
                <w:webHidden/>
              </w:rPr>
              <w:fldChar w:fldCharType="separate"/>
            </w:r>
            <w:r w:rsidR="00AC3D87">
              <w:rPr>
                <w:noProof/>
                <w:webHidden/>
              </w:rPr>
              <w:t>6</w:t>
            </w:r>
            <w:r w:rsidR="00C5534C" w:rsidRPr="00C5534C">
              <w:rPr>
                <w:noProof/>
                <w:webHidden/>
              </w:rPr>
              <w:fldChar w:fldCharType="end"/>
            </w:r>
          </w:hyperlink>
        </w:p>
        <w:p w14:paraId="2A26EE81" w14:textId="77777777" w:rsidR="00C5534C" w:rsidRPr="00C5534C" w:rsidRDefault="009E7C67" w:rsidP="00C5534C">
          <w:pPr>
            <w:pStyle w:val="TDC3"/>
            <w:rPr>
              <w:rFonts w:asciiTheme="minorHAnsi" w:eastAsiaTheme="minorEastAsia" w:hAnsiTheme="minorHAnsi" w:cstheme="minorBidi"/>
              <w:noProof/>
              <w:szCs w:val="22"/>
              <w:lang w:eastAsia="es-MX"/>
            </w:rPr>
          </w:pPr>
          <w:hyperlink w:anchor="_Toc194512222" w:history="1">
            <w:r w:rsidR="00C5534C" w:rsidRPr="00C5534C">
              <w:rPr>
                <w:rStyle w:val="Hipervnculo"/>
                <w:rFonts w:eastAsia="Calibri"/>
                <w:noProof/>
                <w:color w:val="auto"/>
                <w:lang w:eastAsia="es-ES_tradnl"/>
              </w:rPr>
              <w:t>c) Plazo para interponer el recurso</w:t>
            </w:r>
            <w:r w:rsidR="00C5534C" w:rsidRPr="00C5534C">
              <w:rPr>
                <w:noProof/>
                <w:webHidden/>
              </w:rPr>
              <w:tab/>
            </w:r>
            <w:r w:rsidR="00C5534C" w:rsidRPr="00C5534C">
              <w:rPr>
                <w:noProof/>
                <w:webHidden/>
              </w:rPr>
              <w:fldChar w:fldCharType="begin"/>
            </w:r>
            <w:r w:rsidR="00C5534C" w:rsidRPr="00C5534C">
              <w:rPr>
                <w:noProof/>
                <w:webHidden/>
              </w:rPr>
              <w:instrText xml:space="preserve"> PAGEREF _Toc194512222 \h </w:instrText>
            </w:r>
            <w:r w:rsidR="00C5534C" w:rsidRPr="00C5534C">
              <w:rPr>
                <w:noProof/>
                <w:webHidden/>
              </w:rPr>
            </w:r>
            <w:r w:rsidR="00C5534C" w:rsidRPr="00C5534C">
              <w:rPr>
                <w:noProof/>
                <w:webHidden/>
              </w:rPr>
              <w:fldChar w:fldCharType="separate"/>
            </w:r>
            <w:r w:rsidR="00AC3D87">
              <w:rPr>
                <w:noProof/>
                <w:webHidden/>
              </w:rPr>
              <w:t>6</w:t>
            </w:r>
            <w:r w:rsidR="00C5534C" w:rsidRPr="00C5534C">
              <w:rPr>
                <w:noProof/>
                <w:webHidden/>
              </w:rPr>
              <w:fldChar w:fldCharType="end"/>
            </w:r>
          </w:hyperlink>
        </w:p>
        <w:p w14:paraId="3298842F" w14:textId="77777777" w:rsidR="00C5534C" w:rsidRPr="00C5534C" w:rsidRDefault="009E7C67" w:rsidP="00C5534C">
          <w:pPr>
            <w:pStyle w:val="TDC3"/>
            <w:rPr>
              <w:rFonts w:asciiTheme="minorHAnsi" w:eastAsiaTheme="minorEastAsia" w:hAnsiTheme="minorHAnsi" w:cstheme="minorBidi"/>
              <w:noProof/>
              <w:szCs w:val="22"/>
              <w:lang w:eastAsia="es-MX"/>
            </w:rPr>
          </w:pPr>
          <w:hyperlink w:anchor="_Toc194512223" w:history="1">
            <w:r w:rsidR="00C5534C" w:rsidRPr="00C5534C">
              <w:rPr>
                <w:rStyle w:val="Hipervnculo"/>
                <w:rFonts w:eastAsia="Calibri"/>
                <w:noProof/>
                <w:color w:val="auto"/>
                <w:lang w:eastAsia="es-ES_tradnl"/>
              </w:rPr>
              <w:t>d) Causal de procedencia</w:t>
            </w:r>
            <w:r w:rsidR="00C5534C" w:rsidRPr="00C5534C">
              <w:rPr>
                <w:noProof/>
                <w:webHidden/>
              </w:rPr>
              <w:tab/>
            </w:r>
            <w:r w:rsidR="00C5534C" w:rsidRPr="00C5534C">
              <w:rPr>
                <w:noProof/>
                <w:webHidden/>
              </w:rPr>
              <w:fldChar w:fldCharType="begin"/>
            </w:r>
            <w:r w:rsidR="00C5534C" w:rsidRPr="00C5534C">
              <w:rPr>
                <w:noProof/>
                <w:webHidden/>
              </w:rPr>
              <w:instrText xml:space="preserve"> PAGEREF _Toc194512223 \h </w:instrText>
            </w:r>
            <w:r w:rsidR="00C5534C" w:rsidRPr="00C5534C">
              <w:rPr>
                <w:noProof/>
                <w:webHidden/>
              </w:rPr>
            </w:r>
            <w:r w:rsidR="00C5534C" w:rsidRPr="00C5534C">
              <w:rPr>
                <w:noProof/>
                <w:webHidden/>
              </w:rPr>
              <w:fldChar w:fldCharType="separate"/>
            </w:r>
            <w:r w:rsidR="00AC3D87">
              <w:rPr>
                <w:noProof/>
                <w:webHidden/>
              </w:rPr>
              <w:t>6</w:t>
            </w:r>
            <w:r w:rsidR="00C5534C" w:rsidRPr="00C5534C">
              <w:rPr>
                <w:noProof/>
                <w:webHidden/>
              </w:rPr>
              <w:fldChar w:fldCharType="end"/>
            </w:r>
          </w:hyperlink>
        </w:p>
        <w:p w14:paraId="2013D731" w14:textId="77777777" w:rsidR="00C5534C" w:rsidRPr="00C5534C" w:rsidRDefault="009E7C67" w:rsidP="00C5534C">
          <w:pPr>
            <w:pStyle w:val="TDC3"/>
            <w:rPr>
              <w:rFonts w:asciiTheme="minorHAnsi" w:eastAsiaTheme="minorEastAsia" w:hAnsiTheme="minorHAnsi" w:cstheme="minorBidi"/>
              <w:noProof/>
              <w:szCs w:val="22"/>
              <w:lang w:eastAsia="es-MX"/>
            </w:rPr>
          </w:pPr>
          <w:hyperlink w:anchor="_Toc194512224" w:history="1">
            <w:r w:rsidR="00C5534C" w:rsidRPr="00C5534C">
              <w:rPr>
                <w:rStyle w:val="Hipervnculo"/>
                <w:noProof/>
                <w:color w:val="auto"/>
              </w:rPr>
              <w:t>e) Requisitos formales para la interposición del recurso</w:t>
            </w:r>
            <w:r w:rsidR="00C5534C" w:rsidRPr="00C5534C">
              <w:rPr>
                <w:noProof/>
                <w:webHidden/>
              </w:rPr>
              <w:tab/>
            </w:r>
            <w:r w:rsidR="00C5534C" w:rsidRPr="00C5534C">
              <w:rPr>
                <w:noProof/>
                <w:webHidden/>
              </w:rPr>
              <w:fldChar w:fldCharType="begin"/>
            </w:r>
            <w:r w:rsidR="00C5534C" w:rsidRPr="00C5534C">
              <w:rPr>
                <w:noProof/>
                <w:webHidden/>
              </w:rPr>
              <w:instrText xml:space="preserve"> PAGEREF _Toc194512224 \h </w:instrText>
            </w:r>
            <w:r w:rsidR="00C5534C" w:rsidRPr="00C5534C">
              <w:rPr>
                <w:noProof/>
                <w:webHidden/>
              </w:rPr>
            </w:r>
            <w:r w:rsidR="00C5534C" w:rsidRPr="00C5534C">
              <w:rPr>
                <w:noProof/>
                <w:webHidden/>
              </w:rPr>
              <w:fldChar w:fldCharType="separate"/>
            </w:r>
            <w:r w:rsidR="00AC3D87">
              <w:rPr>
                <w:noProof/>
                <w:webHidden/>
              </w:rPr>
              <w:t>7</w:t>
            </w:r>
            <w:r w:rsidR="00C5534C" w:rsidRPr="00C5534C">
              <w:rPr>
                <w:noProof/>
                <w:webHidden/>
              </w:rPr>
              <w:fldChar w:fldCharType="end"/>
            </w:r>
          </w:hyperlink>
        </w:p>
        <w:p w14:paraId="34333DA8" w14:textId="77777777" w:rsidR="00C5534C" w:rsidRPr="00C5534C" w:rsidRDefault="009E7C67" w:rsidP="00C5534C">
          <w:pPr>
            <w:pStyle w:val="TDC2"/>
            <w:rPr>
              <w:rFonts w:asciiTheme="minorHAnsi" w:eastAsiaTheme="minorEastAsia" w:hAnsiTheme="minorHAnsi" w:cstheme="minorBidi"/>
              <w:noProof/>
              <w:szCs w:val="22"/>
              <w:lang w:eastAsia="es-MX"/>
            </w:rPr>
          </w:pPr>
          <w:hyperlink w:anchor="_Toc194512225" w:history="1">
            <w:r w:rsidR="00C5534C" w:rsidRPr="00C5534C">
              <w:rPr>
                <w:rStyle w:val="Hipervnculo"/>
                <w:noProof/>
                <w:color w:val="auto"/>
              </w:rPr>
              <w:t>SEGUNDO. Estudio de Fondo</w:t>
            </w:r>
            <w:r w:rsidR="00C5534C" w:rsidRPr="00C5534C">
              <w:rPr>
                <w:noProof/>
                <w:webHidden/>
              </w:rPr>
              <w:tab/>
            </w:r>
            <w:r w:rsidR="00C5534C" w:rsidRPr="00C5534C">
              <w:rPr>
                <w:noProof/>
                <w:webHidden/>
              </w:rPr>
              <w:fldChar w:fldCharType="begin"/>
            </w:r>
            <w:r w:rsidR="00C5534C" w:rsidRPr="00C5534C">
              <w:rPr>
                <w:noProof/>
                <w:webHidden/>
              </w:rPr>
              <w:instrText xml:space="preserve"> PAGEREF _Toc194512225 \h </w:instrText>
            </w:r>
            <w:r w:rsidR="00C5534C" w:rsidRPr="00C5534C">
              <w:rPr>
                <w:noProof/>
                <w:webHidden/>
              </w:rPr>
            </w:r>
            <w:r w:rsidR="00C5534C" w:rsidRPr="00C5534C">
              <w:rPr>
                <w:noProof/>
                <w:webHidden/>
              </w:rPr>
              <w:fldChar w:fldCharType="separate"/>
            </w:r>
            <w:r w:rsidR="00AC3D87">
              <w:rPr>
                <w:noProof/>
                <w:webHidden/>
              </w:rPr>
              <w:t>7</w:t>
            </w:r>
            <w:r w:rsidR="00C5534C" w:rsidRPr="00C5534C">
              <w:rPr>
                <w:noProof/>
                <w:webHidden/>
              </w:rPr>
              <w:fldChar w:fldCharType="end"/>
            </w:r>
          </w:hyperlink>
        </w:p>
        <w:p w14:paraId="2CD11B1E" w14:textId="77777777" w:rsidR="00C5534C" w:rsidRPr="00C5534C" w:rsidRDefault="009E7C67" w:rsidP="00C5534C">
          <w:pPr>
            <w:pStyle w:val="TDC3"/>
            <w:rPr>
              <w:rFonts w:asciiTheme="minorHAnsi" w:eastAsiaTheme="minorEastAsia" w:hAnsiTheme="minorHAnsi" w:cstheme="minorBidi"/>
              <w:noProof/>
              <w:szCs w:val="22"/>
              <w:lang w:eastAsia="es-MX"/>
            </w:rPr>
          </w:pPr>
          <w:hyperlink w:anchor="_Toc194512226" w:history="1">
            <w:r w:rsidR="00C5534C" w:rsidRPr="00C5534C">
              <w:rPr>
                <w:rStyle w:val="Hipervnculo"/>
                <w:noProof/>
                <w:color w:val="auto"/>
              </w:rPr>
              <w:t>a) Mandato de transparencia y responsabilidad del Sujeto Obligado</w:t>
            </w:r>
            <w:r w:rsidR="00C5534C" w:rsidRPr="00C5534C">
              <w:rPr>
                <w:noProof/>
                <w:webHidden/>
              </w:rPr>
              <w:tab/>
            </w:r>
            <w:r w:rsidR="00C5534C" w:rsidRPr="00C5534C">
              <w:rPr>
                <w:noProof/>
                <w:webHidden/>
              </w:rPr>
              <w:fldChar w:fldCharType="begin"/>
            </w:r>
            <w:r w:rsidR="00C5534C" w:rsidRPr="00C5534C">
              <w:rPr>
                <w:noProof/>
                <w:webHidden/>
              </w:rPr>
              <w:instrText xml:space="preserve"> PAGEREF _Toc194512226 \h </w:instrText>
            </w:r>
            <w:r w:rsidR="00C5534C" w:rsidRPr="00C5534C">
              <w:rPr>
                <w:noProof/>
                <w:webHidden/>
              </w:rPr>
            </w:r>
            <w:r w:rsidR="00C5534C" w:rsidRPr="00C5534C">
              <w:rPr>
                <w:noProof/>
                <w:webHidden/>
              </w:rPr>
              <w:fldChar w:fldCharType="separate"/>
            </w:r>
            <w:r w:rsidR="00AC3D87">
              <w:rPr>
                <w:noProof/>
                <w:webHidden/>
              </w:rPr>
              <w:t>7</w:t>
            </w:r>
            <w:r w:rsidR="00C5534C" w:rsidRPr="00C5534C">
              <w:rPr>
                <w:noProof/>
                <w:webHidden/>
              </w:rPr>
              <w:fldChar w:fldCharType="end"/>
            </w:r>
          </w:hyperlink>
        </w:p>
        <w:p w14:paraId="6D0A1381" w14:textId="77777777" w:rsidR="00C5534C" w:rsidRPr="00C5534C" w:rsidRDefault="009E7C67" w:rsidP="00C5534C">
          <w:pPr>
            <w:pStyle w:val="TDC3"/>
            <w:rPr>
              <w:rFonts w:asciiTheme="minorHAnsi" w:eastAsiaTheme="minorEastAsia" w:hAnsiTheme="minorHAnsi" w:cstheme="minorBidi"/>
              <w:noProof/>
              <w:szCs w:val="22"/>
              <w:lang w:eastAsia="es-MX"/>
            </w:rPr>
          </w:pPr>
          <w:hyperlink w:anchor="_Toc194512227" w:history="1">
            <w:r w:rsidR="00C5534C" w:rsidRPr="00C5534C">
              <w:rPr>
                <w:rStyle w:val="Hipervnculo"/>
                <w:rFonts w:eastAsia="Calibri"/>
                <w:noProof/>
                <w:color w:val="auto"/>
                <w:lang w:eastAsia="es-ES_tradnl"/>
              </w:rPr>
              <w:t>b) Controversia a resolver</w:t>
            </w:r>
            <w:r w:rsidR="00C5534C" w:rsidRPr="00C5534C">
              <w:rPr>
                <w:noProof/>
                <w:webHidden/>
              </w:rPr>
              <w:tab/>
            </w:r>
            <w:r w:rsidR="00C5534C" w:rsidRPr="00C5534C">
              <w:rPr>
                <w:noProof/>
                <w:webHidden/>
              </w:rPr>
              <w:fldChar w:fldCharType="begin"/>
            </w:r>
            <w:r w:rsidR="00C5534C" w:rsidRPr="00C5534C">
              <w:rPr>
                <w:noProof/>
                <w:webHidden/>
              </w:rPr>
              <w:instrText xml:space="preserve"> PAGEREF _Toc194512227 \h </w:instrText>
            </w:r>
            <w:r w:rsidR="00C5534C" w:rsidRPr="00C5534C">
              <w:rPr>
                <w:noProof/>
                <w:webHidden/>
              </w:rPr>
            </w:r>
            <w:r w:rsidR="00C5534C" w:rsidRPr="00C5534C">
              <w:rPr>
                <w:noProof/>
                <w:webHidden/>
              </w:rPr>
              <w:fldChar w:fldCharType="separate"/>
            </w:r>
            <w:r w:rsidR="00AC3D87">
              <w:rPr>
                <w:noProof/>
                <w:webHidden/>
              </w:rPr>
              <w:t>9</w:t>
            </w:r>
            <w:r w:rsidR="00C5534C" w:rsidRPr="00C5534C">
              <w:rPr>
                <w:noProof/>
                <w:webHidden/>
              </w:rPr>
              <w:fldChar w:fldCharType="end"/>
            </w:r>
          </w:hyperlink>
        </w:p>
        <w:p w14:paraId="369B3240" w14:textId="77777777" w:rsidR="00C5534C" w:rsidRPr="00C5534C" w:rsidRDefault="009E7C67" w:rsidP="00C5534C">
          <w:pPr>
            <w:pStyle w:val="TDC3"/>
            <w:rPr>
              <w:rFonts w:asciiTheme="minorHAnsi" w:eastAsiaTheme="minorEastAsia" w:hAnsiTheme="minorHAnsi" w:cstheme="minorBidi"/>
              <w:noProof/>
              <w:szCs w:val="22"/>
              <w:lang w:eastAsia="es-MX"/>
            </w:rPr>
          </w:pPr>
          <w:hyperlink w:anchor="_Toc194512228" w:history="1">
            <w:r w:rsidR="00C5534C" w:rsidRPr="00C5534C">
              <w:rPr>
                <w:rStyle w:val="Hipervnculo"/>
                <w:noProof/>
                <w:color w:val="auto"/>
              </w:rPr>
              <w:t>c) Estudio de la controversia</w:t>
            </w:r>
            <w:r w:rsidR="00C5534C" w:rsidRPr="00C5534C">
              <w:rPr>
                <w:noProof/>
                <w:webHidden/>
              </w:rPr>
              <w:tab/>
            </w:r>
            <w:r w:rsidR="00C5534C" w:rsidRPr="00C5534C">
              <w:rPr>
                <w:noProof/>
                <w:webHidden/>
              </w:rPr>
              <w:fldChar w:fldCharType="begin"/>
            </w:r>
            <w:r w:rsidR="00C5534C" w:rsidRPr="00C5534C">
              <w:rPr>
                <w:noProof/>
                <w:webHidden/>
              </w:rPr>
              <w:instrText xml:space="preserve"> PAGEREF _Toc194512228 \h </w:instrText>
            </w:r>
            <w:r w:rsidR="00C5534C" w:rsidRPr="00C5534C">
              <w:rPr>
                <w:noProof/>
                <w:webHidden/>
              </w:rPr>
            </w:r>
            <w:r w:rsidR="00C5534C" w:rsidRPr="00C5534C">
              <w:rPr>
                <w:noProof/>
                <w:webHidden/>
              </w:rPr>
              <w:fldChar w:fldCharType="separate"/>
            </w:r>
            <w:r w:rsidR="00AC3D87">
              <w:rPr>
                <w:noProof/>
                <w:webHidden/>
              </w:rPr>
              <w:t>10</w:t>
            </w:r>
            <w:r w:rsidR="00C5534C" w:rsidRPr="00C5534C">
              <w:rPr>
                <w:noProof/>
                <w:webHidden/>
              </w:rPr>
              <w:fldChar w:fldCharType="end"/>
            </w:r>
          </w:hyperlink>
        </w:p>
        <w:p w14:paraId="7AE39AC9" w14:textId="77777777" w:rsidR="00C5534C" w:rsidRPr="00C5534C" w:rsidRDefault="009E7C67" w:rsidP="00C5534C">
          <w:pPr>
            <w:pStyle w:val="TDC3"/>
            <w:rPr>
              <w:rFonts w:asciiTheme="minorHAnsi" w:eastAsiaTheme="minorEastAsia" w:hAnsiTheme="minorHAnsi" w:cstheme="minorBidi"/>
              <w:noProof/>
              <w:szCs w:val="22"/>
              <w:lang w:eastAsia="es-MX"/>
            </w:rPr>
          </w:pPr>
          <w:hyperlink w:anchor="_Toc194512229" w:history="1">
            <w:r w:rsidR="00C5534C" w:rsidRPr="00C5534C">
              <w:rPr>
                <w:rStyle w:val="Hipervnculo"/>
                <w:noProof/>
                <w:color w:val="auto"/>
              </w:rPr>
              <w:t>d) Versión pública</w:t>
            </w:r>
            <w:r w:rsidR="00C5534C" w:rsidRPr="00C5534C">
              <w:rPr>
                <w:noProof/>
                <w:webHidden/>
              </w:rPr>
              <w:tab/>
            </w:r>
            <w:r w:rsidR="00C5534C" w:rsidRPr="00C5534C">
              <w:rPr>
                <w:noProof/>
                <w:webHidden/>
              </w:rPr>
              <w:fldChar w:fldCharType="begin"/>
            </w:r>
            <w:r w:rsidR="00C5534C" w:rsidRPr="00C5534C">
              <w:rPr>
                <w:noProof/>
                <w:webHidden/>
              </w:rPr>
              <w:instrText xml:space="preserve"> PAGEREF _Toc194512229 \h </w:instrText>
            </w:r>
            <w:r w:rsidR="00C5534C" w:rsidRPr="00C5534C">
              <w:rPr>
                <w:noProof/>
                <w:webHidden/>
              </w:rPr>
            </w:r>
            <w:r w:rsidR="00C5534C" w:rsidRPr="00C5534C">
              <w:rPr>
                <w:noProof/>
                <w:webHidden/>
              </w:rPr>
              <w:fldChar w:fldCharType="separate"/>
            </w:r>
            <w:r w:rsidR="00AC3D87">
              <w:rPr>
                <w:noProof/>
                <w:webHidden/>
              </w:rPr>
              <w:t>40</w:t>
            </w:r>
            <w:r w:rsidR="00C5534C" w:rsidRPr="00C5534C">
              <w:rPr>
                <w:noProof/>
                <w:webHidden/>
              </w:rPr>
              <w:fldChar w:fldCharType="end"/>
            </w:r>
          </w:hyperlink>
        </w:p>
        <w:p w14:paraId="08B6138C" w14:textId="77777777" w:rsidR="00C5534C" w:rsidRPr="00C5534C" w:rsidRDefault="009E7C67" w:rsidP="00C5534C">
          <w:pPr>
            <w:pStyle w:val="TDC3"/>
            <w:rPr>
              <w:rFonts w:asciiTheme="minorHAnsi" w:eastAsiaTheme="minorEastAsia" w:hAnsiTheme="minorHAnsi" w:cstheme="minorBidi"/>
              <w:noProof/>
              <w:szCs w:val="22"/>
              <w:lang w:eastAsia="es-MX"/>
            </w:rPr>
          </w:pPr>
          <w:hyperlink w:anchor="_Toc194512230" w:history="1">
            <w:r w:rsidR="00C5534C" w:rsidRPr="00C5534C">
              <w:rPr>
                <w:rStyle w:val="Hipervnculo"/>
                <w:noProof/>
                <w:color w:val="auto"/>
              </w:rPr>
              <w:t>e) Conclusión</w:t>
            </w:r>
            <w:r w:rsidR="00C5534C" w:rsidRPr="00C5534C">
              <w:rPr>
                <w:noProof/>
                <w:webHidden/>
              </w:rPr>
              <w:tab/>
            </w:r>
            <w:r w:rsidR="00C5534C" w:rsidRPr="00C5534C">
              <w:rPr>
                <w:noProof/>
                <w:webHidden/>
              </w:rPr>
              <w:fldChar w:fldCharType="begin"/>
            </w:r>
            <w:r w:rsidR="00C5534C" w:rsidRPr="00C5534C">
              <w:rPr>
                <w:noProof/>
                <w:webHidden/>
              </w:rPr>
              <w:instrText xml:space="preserve"> PAGEREF _Toc194512230 \h </w:instrText>
            </w:r>
            <w:r w:rsidR="00C5534C" w:rsidRPr="00C5534C">
              <w:rPr>
                <w:noProof/>
                <w:webHidden/>
              </w:rPr>
            </w:r>
            <w:r w:rsidR="00C5534C" w:rsidRPr="00C5534C">
              <w:rPr>
                <w:noProof/>
                <w:webHidden/>
              </w:rPr>
              <w:fldChar w:fldCharType="separate"/>
            </w:r>
            <w:r w:rsidR="00AC3D87">
              <w:rPr>
                <w:noProof/>
                <w:webHidden/>
              </w:rPr>
              <w:t>51</w:t>
            </w:r>
            <w:r w:rsidR="00C5534C" w:rsidRPr="00C5534C">
              <w:rPr>
                <w:noProof/>
                <w:webHidden/>
              </w:rPr>
              <w:fldChar w:fldCharType="end"/>
            </w:r>
          </w:hyperlink>
        </w:p>
        <w:p w14:paraId="4C18A585" w14:textId="77777777" w:rsidR="00C5534C" w:rsidRPr="00C5534C" w:rsidRDefault="009E7C67" w:rsidP="00C5534C">
          <w:pPr>
            <w:pStyle w:val="TDC1"/>
            <w:tabs>
              <w:tab w:val="right" w:leader="dot" w:pos="9034"/>
            </w:tabs>
            <w:rPr>
              <w:rFonts w:asciiTheme="minorHAnsi" w:eastAsiaTheme="minorEastAsia" w:hAnsiTheme="minorHAnsi" w:cstheme="minorBidi"/>
              <w:noProof/>
              <w:szCs w:val="22"/>
              <w:lang w:eastAsia="es-MX"/>
            </w:rPr>
          </w:pPr>
          <w:hyperlink w:anchor="_Toc194512231" w:history="1">
            <w:r w:rsidR="00C5534C" w:rsidRPr="00C5534C">
              <w:rPr>
                <w:rStyle w:val="Hipervnculo"/>
                <w:noProof/>
                <w:color w:val="auto"/>
              </w:rPr>
              <w:t>RESUELVE</w:t>
            </w:r>
            <w:r w:rsidR="00C5534C" w:rsidRPr="00C5534C">
              <w:rPr>
                <w:noProof/>
                <w:webHidden/>
              </w:rPr>
              <w:tab/>
            </w:r>
            <w:r w:rsidR="00C5534C" w:rsidRPr="00C5534C">
              <w:rPr>
                <w:noProof/>
                <w:webHidden/>
              </w:rPr>
              <w:fldChar w:fldCharType="begin"/>
            </w:r>
            <w:r w:rsidR="00C5534C" w:rsidRPr="00C5534C">
              <w:rPr>
                <w:noProof/>
                <w:webHidden/>
              </w:rPr>
              <w:instrText xml:space="preserve"> PAGEREF _Toc194512231 \h </w:instrText>
            </w:r>
            <w:r w:rsidR="00C5534C" w:rsidRPr="00C5534C">
              <w:rPr>
                <w:noProof/>
                <w:webHidden/>
              </w:rPr>
            </w:r>
            <w:r w:rsidR="00C5534C" w:rsidRPr="00C5534C">
              <w:rPr>
                <w:noProof/>
                <w:webHidden/>
              </w:rPr>
              <w:fldChar w:fldCharType="separate"/>
            </w:r>
            <w:r w:rsidR="00AC3D87">
              <w:rPr>
                <w:noProof/>
                <w:webHidden/>
              </w:rPr>
              <w:t>52</w:t>
            </w:r>
            <w:r w:rsidR="00C5534C" w:rsidRPr="00C5534C">
              <w:rPr>
                <w:noProof/>
                <w:webHidden/>
              </w:rPr>
              <w:fldChar w:fldCharType="end"/>
            </w:r>
          </w:hyperlink>
        </w:p>
        <w:p w14:paraId="0C82FD7A" w14:textId="72C1FD1F" w:rsidR="009B2945" w:rsidRPr="00C5534C" w:rsidRDefault="00AE3DA7" w:rsidP="00C5534C">
          <w:pPr>
            <w:spacing w:line="240" w:lineRule="auto"/>
            <w:rPr>
              <w:b/>
              <w:bCs/>
              <w:lang w:val="es-ES"/>
            </w:rPr>
          </w:pPr>
          <w:r w:rsidRPr="00C5534C">
            <w:rPr>
              <w:b/>
              <w:bCs/>
              <w:sz w:val="16"/>
              <w:szCs w:val="16"/>
              <w:lang w:val="es-ES"/>
            </w:rPr>
            <w:fldChar w:fldCharType="end"/>
          </w:r>
        </w:p>
      </w:sdtContent>
    </w:sdt>
    <w:p w14:paraId="603A07E2" w14:textId="77777777" w:rsidR="00646436" w:rsidRPr="00C5534C" w:rsidRDefault="00646436" w:rsidP="00C5534C">
      <w:pPr>
        <w:rPr>
          <w:rFonts w:cs="Tahoma"/>
          <w:szCs w:val="22"/>
        </w:rPr>
        <w:sectPr w:rsidR="00646436" w:rsidRPr="00C5534C" w:rsidSect="00E527E1">
          <w:headerReference w:type="default" r:id="rId11"/>
          <w:footerReference w:type="default" r:id="rId12"/>
          <w:headerReference w:type="first" r:id="rId13"/>
          <w:type w:val="continuous"/>
          <w:pgSz w:w="12240" w:h="15840"/>
          <w:pgMar w:top="2552" w:right="1608" w:bottom="993" w:left="1588" w:header="709" w:footer="737" w:gutter="0"/>
          <w:pgNumType w:start="1"/>
          <w:cols w:space="708"/>
          <w:titlePg/>
          <w:docGrid w:linePitch="360"/>
        </w:sectPr>
      </w:pPr>
    </w:p>
    <w:p w14:paraId="7A9A4270" w14:textId="6892B9FA" w:rsidR="00775BFC" w:rsidRPr="00C5534C" w:rsidRDefault="00775BFC" w:rsidP="00C5534C">
      <w:pPr>
        <w:rPr>
          <w:b/>
          <w:bCs/>
        </w:rPr>
      </w:pPr>
      <w:r w:rsidRPr="00C5534C">
        <w:lastRenderedPageBreak/>
        <w:t>Resolución del Pleno del Instituto de Transparencia, Acceso a la Información Pública y Protección de Datos Personales del Estado de México y Municipios, con domicilio en Metepec, Estado de México, de</w:t>
      </w:r>
      <w:r w:rsidR="00C5534C" w:rsidRPr="00C5534C">
        <w:t>l</w:t>
      </w:r>
      <w:r w:rsidRPr="00C5534C">
        <w:t xml:space="preserve"> </w:t>
      </w:r>
      <w:r w:rsidR="00D07A55" w:rsidRPr="00C5534C">
        <w:rPr>
          <w:b/>
          <w:bCs/>
        </w:rPr>
        <w:t>dos</w:t>
      </w:r>
      <w:r w:rsidRPr="00C5534C">
        <w:rPr>
          <w:b/>
          <w:bCs/>
        </w:rPr>
        <w:t xml:space="preserve"> de </w:t>
      </w:r>
      <w:r w:rsidR="00DA41FE" w:rsidRPr="00C5534C">
        <w:rPr>
          <w:b/>
          <w:bCs/>
        </w:rPr>
        <w:t>abril</w:t>
      </w:r>
      <w:r w:rsidRPr="00C5534C">
        <w:rPr>
          <w:b/>
          <w:bCs/>
        </w:rPr>
        <w:t xml:space="preserve"> de dos mil </w:t>
      </w:r>
      <w:r w:rsidR="0027191C" w:rsidRPr="00C5534C">
        <w:rPr>
          <w:b/>
          <w:bCs/>
        </w:rPr>
        <w:t>veintic</w:t>
      </w:r>
      <w:r w:rsidR="00357BBC" w:rsidRPr="00C5534C">
        <w:rPr>
          <w:b/>
          <w:bCs/>
        </w:rPr>
        <w:t>inc</w:t>
      </w:r>
      <w:r w:rsidR="0027191C" w:rsidRPr="00C5534C">
        <w:rPr>
          <w:b/>
          <w:bCs/>
        </w:rPr>
        <w:t>o</w:t>
      </w:r>
      <w:r w:rsidRPr="00C5534C">
        <w:rPr>
          <w:b/>
          <w:bCs/>
        </w:rPr>
        <w:t>.</w:t>
      </w:r>
    </w:p>
    <w:p w14:paraId="0AF3AAC4" w14:textId="77777777" w:rsidR="00775BFC" w:rsidRPr="00C5534C" w:rsidRDefault="00775BFC" w:rsidP="00C5534C"/>
    <w:p w14:paraId="40EAE038" w14:textId="405496AD" w:rsidR="00775BFC" w:rsidRPr="00C5534C" w:rsidRDefault="00775BFC" w:rsidP="00C5534C">
      <w:r w:rsidRPr="00C5534C">
        <w:rPr>
          <w:b/>
        </w:rPr>
        <w:t xml:space="preserve">VISTO </w:t>
      </w:r>
      <w:r w:rsidRPr="00C5534C">
        <w:t xml:space="preserve">el expediente formado con motivo del Recurso de Revisión </w:t>
      </w:r>
      <w:r w:rsidR="0027191C" w:rsidRPr="00C5534C">
        <w:rPr>
          <w:rFonts w:eastAsia="Calibri"/>
          <w:b/>
          <w:lang w:eastAsia="en-US"/>
        </w:rPr>
        <w:t>0</w:t>
      </w:r>
      <w:r w:rsidR="00357BBC" w:rsidRPr="00C5534C">
        <w:rPr>
          <w:rFonts w:eastAsia="Calibri"/>
          <w:b/>
          <w:lang w:eastAsia="en-US"/>
        </w:rPr>
        <w:t>0</w:t>
      </w:r>
      <w:r w:rsidR="007F034E" w:rsidRPr="00C5534C">
        <w:rPr>
          <w:rFonts w:eastAsia="Calibri"/>
          <w:b/>
          <w:lang w:eastAsia="en-US"/>
        </w:rPr>
        <w:t>70</w:t>
      </w:r>
      <w:r w:rsidR="00357BBC" w:rsidRPr="00C5534C">
        <w:rPr>
          <w:rFonts w:eastAsia="Calibri"/>
          <w:b/>
          <w:lang w:eastAsia="en-US"/>
        </w:rPr>
        <w:t>2</w:t>
      </w:r>
      <w:r w:rsidRPr="00C5534C">
        <w:rPr>
          <w:rFonts w:eastAsia="Calibri"/>
          <w:b/>
          <w:lang w:eastAsia="en-US"/>
        </w:rPr>
        <w:t>/INFOEM/IP/RR/</w:t>
      </w:r>
      <w:r w:rsidR="0027191C" w:rsidRPr="00C5534C">
        <w:rPr>
          <w:rFonts w:eastAsia="Calibri"/>
          <w:b/>
          <w:lang w:eastAsia="en-US"/>
        </w:rPr>
        <w:t>202</w:t>
      </w:r>
      <w:r w:rsidR="00357BBC" w:rsidRPr="00C5534C">
        <w:rPr>
          <w:rFonts w:eastAsia="Calibri"/>
          <w:b/>
          <w:lang w:eastAsia="en-US"/>
        </w:rPr>
        <w:t>5</w:t>
      </w:r>
      <w:r w:rsidRPr="00C5534C">
        <w:rPr>
          <w:rFonts w:eastAsia="Calibri"/>
          <w:lang w:eastAsia="en-US"/>
        </w:rPr>
        <w:t xml:space="preserve"> </w:t>
      </w:r>
      <w:r w:rsidRPr="00C5534C">
        <w:t xml:space="preserve">interpuesto por </w:t>
      </w:r>
      <w:bookmarkStart w:id="3" w:name="_GoBack"/>
      <w:r w:rsidR="00635BB7">
        <w:rPr>
          <w:rFonts w:eastAsia="Calibri" w:cs="Tahoma"/>
          <w:b/>
          <w:bCs/>
          <w:szCs w:val="22"/>
          <w:lang w:val="es-ES" w:eastAsia="en-US"/>
        </w:rPr>
        <w:t xml:space="preserve">XXXX XXXXXXX </w:t>
      </w:r>
      <w:proofErr w:type="spellStart"/>
      <w:r w:rsidR="00635BB7">
        <w:rPr>
          <w:rFonts w:eastAsia="Calibri" w:cs="Tahoma"/>
          <w:b/>
          <w:bCs/>
          <w:szCs w:val="22"/>
          <w:lang w:val="es-ES" w:eastAsia="en-US"/>
        </w:rPr>
        <w:t>XXXXXXX</w:t>
      </w:r>
      <w:proofErr w:type="spellEnd"/>
      <w:r w:rsidR="00635BB7">
        <w:rPr>
          <w:rFonts w:eastAsia="Calibri" w:cs="Tahoma"/>
          <w:b/>
          <w:bCs/>
          <w:szCs w:val="22"/>
          <w:lang w:val="es-ES" w:eastAsia="en-US"/>
        </w:rPr>
        <w:t xml:space="preserve"> XXXX</w:t>
      </w:r>
      <w:bookmarkEnd w:id="3"/>
      <w:r w:rsidRPr="00C5534C">
        <w:t xml:space="preserve">, a quien en lo subsecuente se le denominará </w:t>
      </w:r>
      <w:r w:rsidRPr="00C5534C">
        <w:rPr>
          <w:b/>
          <w:bCs/>
        </w:rPr>
        <w:t>LA PARTE RECURRENTE</w:t>
      </w:r>
      <w:r w:rsidRPr="00C5534C">
        <w:t>, en contra de la respuesta emitida por</w:t>
      </w:r>
      <w:r w:rsidR="0027191C" w:rsidRPr="00C5534C">
        <w:t xml:space="preserve"> la</w:t>
      </w:r>
      <w:r w:rsidRPr="00C5534C">
        <w:t xml:space="preserve"> </w:t>
      </w:r>
      <w:r w:rsidR="00357BBC" w:rsidRPr="00C5534C">
        <w:rPr>
          <w:b/>
          <w:bCs/>
        </w:rPr>
        <w:t xml:space="preserve">Ayuntamiento de </w:t>
      </w:r>
      <w:r w:rsidR="007F034E" w:rsidRPr="00C5534C">
        <w:rPr>
          <w:b/>
          <w:bCs/>
        </w:rPr>
        <w:t>Tlalnepantla de Baz</w:t>
      </w:r>
      <w:r w:rsidRPr="00C5534C">
        <w:t xml:space="preserve">, en adelante </w:t>
      </w:r>
      <w:r w:rsidRPr="00C5534C">
        <w:rPr>
          <w:b/>
          <w:bCs/>
        </w:rPr>
        <w:t>EL SUJETO OBLIGADO</w:t>
      </w:r>
      <w:r w:rsidRPr="00C5534C">
        <w:rPr>
          <w:rFonts w:eastAsia="Calibri"/>
          <w:lang w:eastAsia="en-US"/>
        </w:rPr>
        <w:t xml:space="preserve">, </w:t>
      </w:r>
      <w:r w:rsidRPr="00C5534C">
        <w:t>se emite la presente Resolución con base en los Antecedentes y Considerandos que se exponen a continuación:</w:t>
      </w:r>
    </w:p>
    <w:p w14:paraId="2116968C" w14:textId="77777777" w:rsidR="00775BFC" w:rsidRPr="00C5534C" w:rsidRDefault="00775BFC" w:rsidP="00C5534C">
      <w:pPr>
        <w:pStyle w:val="Puesto"/>
      </w:pPr>
    </w:p>
    <w:p w14:paraId="5A444FB6" w14:textId="639D3567" w:rsidR="00664420" w:rsidRPr="00C5534C" w:rsidRDefault="00664420" w:rsidP="00C5534C">
      <w:pPr>
        <w:pStyle w:val="Ttulo1"/>
      </w:pPr>
      <w:bookmarkStart w:id="4" w:name="_Toc194512206"/>
      <w:r w:rsidRPr="00C5534C">
        <w:t>ANTECEDENTES</w:t>
      </w:r>
      <w:bookmarkEnd w:id="4"/>
    </w:p>
    <w:p w14:paraId="5CB5034E" w14:textId="77777777" w:rsidR="00AC2DB8" w:rsidRPr="00C5534C" w:rsidRDefault="00AC2DB8" w:rsidP="00C5534C">
      <w:pPr>
        <w:pStyle w:val="Puesto"/>
      </w:pPr>
    </w:p>
    <w:p w14:paraId="09B2D38F" w14:textId="6E49D146" w:rsidR="00664420" w:rsidRPr="00C5534C" w:rsidRDefault="00E37A3F" w:rsidP="00C5534C">
      <w:pPr>
        <w:pStyle w:val="Ttulo2"/>
      </w:pPr>
      <w:bookmarkStart w:id="5" w:name="_Toc194512207"/>
      <w:r w:rsidRPr="00C5534C">
        <w:t>DE LA SOLICITUD DE INFORMACIÓN</w:t>
      </w:r>
      <w:bookmarkEnd w:id="5"/>
    </w:p>
    <w:p w14:paraId="2C6AD1A5" w14:textId="0405B3CD" w:rsidR="00664420" w:rsidRPr="00C5534C" w:rsidRDefault="00E37A3F" w:rsidP="00C5534C">
      <w:pPr>
        <w:pStyle w:val="Ttulo3"/>
      </w:pPr>
      <w:bookmarkStart w:id="6" w:name="_Toc194512208"/>
      <w:r w:rsidRPr="00C5534C">
        <w:t xml:space="preserve">a) </w:t>
      </w:r>
      <w:r w:rsidR="006B10B0" w:rsidRPr="00C5534C">
        <w:t>S</w:t>
      </w:r>
      <w:r w:rsidR="00664420" w:rsidRPr="00C5534C">
        <w:t xml:space="preserve">olicitud de </w:t>
      </w:r>
      <w:r w:rsidR="006B10B0" w:rsidRPr="00C5534C">
        <w:t>i</w:t>
      </w:r>
      <w:r w:rsidR="00664420" w:rsidRPr="00C5534C">
        <w:t>nformación</w:t>
      </w:r>
      <w:bookmarkEnd w:id="6"/>
    </w:p>
    <w:p w14:paraId="06DCD29D" w14:textId="31BE36AA" w:rsidR="009A2D78" w:rsidRPr="00C5534C" w:rsidRDefault="006B10B0" w:rsidP="00C5534C">
      <w:pPr>
        <w:pStyle w:val="Prrafodelista"/>
        <w:tabs>
          <w:tab w:val="left" w:pos="0"/>
        </w:tabs>
        <w:ind w:left="0"/>
        <w:contextualSpacing w:val="0"/>
        <w:rPr>
          <w:rFonts w:cs="Tahoma"/>
        </w:rPr>
      </w:pPr>
      <w:r w:rsidRPr="00C5534C">
        <w:rPr>
          <w:rFonts w:cs="Tahoma"/>
        </w:rPr>
        <w:t>El</w:t>
      </w:r>
      <w:r w:rsidR="00664420" w:rsidRPr="00C5534C">
        <w:rPr>
          <w:rFonts w:cs="Tahoma"/>
        </w:rPr>
        <w:t xml:space="preserve"> </w:t>
      </w:r>
      <w:r w:rsidR="007F034E" w:rsidRPr="00C5534C">
        <w:rPr>
          <w:rFonts w:cs="Tahoma"/>
          <w:b/>
          <w:bCs/>
        </w:rPr>
        <w:t>tre</w:t>
      </w:r>
      <w:r w:rsidR="00357BBC" w:rsidRPr="00C5534C">
        <w:rPr>
          <w:rFonts w:cs="Tahoma"/>
          <w:b/>
          <w:bCs/>
        </w:rPr>
        <w:t>ce</w:t>
      </w:r>
      <w:r w:rsidR="00DA41FE" w:rsidRPr="00C5534C">
        <w:rPr>
          <w:rStyle w:val="Refdenotaalpie"/>
          <w:rFonts w:cs="Tahoma"/>
          <w:b/>
          <w:bCs/>
        </w:rPr>
        <w:footnoteReference w:id="1"/>
      </w:r>
      <w:r w:rsidR="00664420" w:rsidRPr="00C5534C">
        <w:rPr>
          <w:rFonts w:cs="Tahoma"/>
          <w:b/>
          <w:bCs/>
        </w:rPr>
        <w:t xml:space="preserve"> de </w:t>
      </w:r>
      <w:r w:rsidR="00357BBC" w:rsidRPr="00C5534C">
        <w:rPr>
          <w:rFonts w:cs="Tahoma"/>
          <w:b/>
          <w:bCs/>
        </w:rPr>
        <w:t>enero</w:t>
      </w:r>
      <w:r w:rsidR="00664420" w:rsidRPr="00C5534C">
        <w:rPr>
          <w:rFonts w:cs="Tahoma"/>
          <w:b/>
          <w:bCs/>
        </w:rPr>
        <w:t xml:space="preserve"> de dos mil </w:t>
      </w:r>
      <w:r w:rsidR="0027191C" w:rsidRPr="00C5534C">
        <w:rPr>
          <w:rFonts w:cs="Tahoma"/>
          <w:b/>
          <w:bCs/>
        </w:rPr>
        <w:t>veintic</w:t>
      </w:r>
      <w:r w:rsidR="00357BBC" w:rsidRPr="00C5534C">
        <w:rPr>
          <w:rFonts w:cs="Tahoma"/>
          <w:b/>
          <w:bCs/>
        </w:rPr>
        <w:t>inc</w:t>
      </w:r>
      <w:r w:rsidR="0027191C" w:rsidRPr="00C5534C">
        <w:rPr>
          <w:rFonts w:cs="Tahoma"/>
          <w:b/>
          <w:bCs/>
        </w:rPr>
        <w:t>o</w:t>
      </w:r>
      <w:r w:rsidR="00664420" w:rsidRPr="00C5534C">
        <w:rPr>
          <w:rFonts w:cs="Tahoma"/>
        </w:rPr>
        <w:t xml:space="preserve">, </w:t>
      </w:r>
      <w:r w:rsidRPr="00C5534C">
        <w:rPr>
          <w:b/>
          <w:bCs/>
        </w:rPr>
        <w:t>LA PARTE RECURRENTE</w:t>
      </w:r>
      <w:r w:rsidR="00664420" w:rsidRPr="00C5534C">
        <w:rPr>
          <w:rFonts w:cs="Tahoma"/>
        </w:rPr>
        <w:t xml:space="preserve"> presentó una solicitud de acceso a la información pública </w:t>
      </w:r>
      <w:r w:rsidR="001F3515" w:rsidRPr="00C5534C">
        <w:rPr>
          <w:rFonts w:cs="Tahoma"/>
        </w:rPr>
        <w:t xml:space="preserve">ante el </w:t>
      </w:r>
      <w:r w:rsidR="001F3515" w:rsidRPr="00C5534C">
        <w:rPr>
          <w:rFonts w:cs="Tahoma"/>
          <w:b/>
          <w:bCs/>
        </w:rPr>
        <w:t>SUJETO OBLIGADO</w:t>
      </w:r>
      <w:r w:rsidR="001F3515" w:rsidRPr="00C5534C">
        <w:rPr>
          <w:rFonts w:cs="Tahoma"/>
        </w:rPr>
        <w:t xml:space="preserve">, </w:t>
      </w:r>
      <w:r w:rsidR="00664420" w:rsidRPr="00C5534C">
        <w:rPr>
          <w:rFonts w:cs="Tahoma"/>
        </w:rPr>
        <w:t>a través del Sistema de Acceso a la Información Mexiquense</w:t>
      </w:r>
      <w:r w:rsidRPr="00C5534C">
        <w:rPr>
          <w:rFonts w:cs="Tahoma"/>
        </w:rPr>
        <w:t xml:space="preserve"> </w:t>
      </w:r>
      <w:r w:rsidR="009A2D78" w:rsidRPr="00C5534C">
        <w:rPr>
          <w:rFonts w:cs="Tahoma"/>
        </w:rPr>
        <w:t>(</w:t>
      </w:r>
      <w:r w:rsidRPr="00C5534C">
        <w:rPr>
          <w:rFonts w:cs="Tahoma"/>
        </w:rPr>
        <w:t>SAIMEX</w:t>
      </w:r>
      <w:r w:rsidR="009A2D78" w:rsidRPr="00C5534C">
        <w:rPr>
          <w:rFonts w:cs="Tahoma"/>
        </w:rPr>
        <w:t>). Dicha solicitud quedó</w:t>
      </w:r>
      <w:r w:rsidRPr="00C5534C">
        <w:rPr>
          <w:rFonts w:cs="Tahoma"/>
        </w:rPr>
        <w:t xml:space="preserve"> registrada c</w:t>
      </w:r>
      <w:r w:rsidR="00664420" w:rsidRPr="00C5534C">
        <w:rPr>
          <w:rFonts w:cs="Tahoma"/>
        </w:rPr>
        <w:t>on el número de folio</w:t>
      </w:r>
      <w:r w:rsidR="00664420" w:rsidRPr="00C5534C">
        <w:rPr>
          <w:rFonts w:cs="Tahoma"/>
          <w:b/>
          <w:bCs/>
        </w:rPr>
        <w:t xml:space="preserve"> </w:t>
      </w:r>
      <w:r w:rsidR="007F034E" w:rsidRPr="00C5534C">
        <w:rPr>
          <w:rFonts w:cs="Tahoma"/>
          <w:b/>
          <w:bCs/>
        </w:rPr>
        <w:t>00022/TLALNEPA/IP/2025</w:t>
      </w:r>
      <w:r w:rsidR="0027191C" w:rsidRPr="00C5534C">
        <w:rPr>
          <w:rFonts w:cs="Tahoma"/>
          <w:b/>
          <w:bCs/>
        </w:rPr>
        <w:t xml:space="preserve"> </w:t>
      </w:r>
      <w:r w:rsidR="002A3601" w:rsidRPr="00C5534C">
        <w:rPr>
          <w:rFonts w:cs="Tahoma"/>
        </w:rPr>
        <w:t xml:space="preserve">y en ella </w:t>
      </w:r>
      <w:r w:rsidR="009A2D78" w:rsidRPr="00C5534C">
        <w:rPr>
          <w:rFonts w:cs="Tahoma"/>
        </w:rPr>
        <w:t>se requirió la siguiente información:</w:t>
      </w:r>
    </w:p>
    <w:p w14:paraId="0459D6AC" w14:textId="77777777" w:rsidR="00664420" w:rsidRPr="00C5534C" w:rsidRDefault="00664420" w:rsidP="00C5534C">
      <w:pPr>
        <w:tabs>
          <w:tab w:val="left" w:pos="4667"/>
        </w:tabs>
        <w:spacing w:line="240" w:lineRule="auto"/>
        <w:ind w:left="567" w:right="567"/>
        <w:rPr>
          <w:rFonts w:cs="Tahoma"/>
          <w:b/>
          <w:bCs/>
        </w:rPr>
      </w:pPr>
    </w:p>
    <w:p w14:paraId="64B27DE3" w14:textId="3A80DC0A" w:rsidR="00664420" w:rsidRPr="00C5534C" w:rsidRDefault="0027191C" w:rsidP="00C5534C">
      <w:pPr>
        <w:tabs>
          <w:tab w:val="left" w:pos="4667"/>
        </w:tabs>
        <w:spacing w:line="240" w:lineRule="auto"/>
        <w:ind w:left="567" w:right="567"/>
        <w:rPr>
          <w:rFonts w:eastAsiaTheme="majorEastAsia" w:cstheme="majorBidi"/>
          <w:i/>
          <w:kern w:val="28"/>
          <w:szCs w:val="56"/>
        </w:rPr>
      </w:pPr>
      <w:r w:rsidRPr="00C5534C">
        <w:rPr>
          <w:rFonts w:eastAsiaTheme="majorEastAsia" w:cstheme="majorBidi"/>
          <w:i/>
          <w:kern w:val="28"/>
          <w:szCs w:val="56"/>
        </w:rPr>
        <w:t>“</w:t>
      </w:r>
      <w:r w:rsidR="007F034E" w:rsidRPr="00C5534C">
        <w:rPr>
          <w:rFonts w:eastAsiaTheme="majorEastAsia" w:cstheme="majorBidi"/>
          <w:i/>
          <w:kern w:val="28"/>
          <w:szCs w:val="56"/>
        </w:rPr>
        <w:t xml:space="preserve">Solicito cada uno de los </w:t>
      </w:r>
      <w:proofErr w:type="spellStart"/>
      <w:r w:rsidR="007F034E" w:rsidRPr="00C5534C">
        <w:rPr>
          <w:rFonts w:eastAsiaTheme="majorEastAsia" w:cstheme="majorBidi"/>
          <w:i/>
          <w:kern w:val="28"/>
          <w:szCs w:val="56"/>
        </w:rPr>
        <w:t>curriculums</w:t>
      </w:r>
      <w:proofErr w:type="spellEnd"/>
      <w:r w:rsidR="007F034E" w:rsidRPr="00C5534C">
        <w:rPr>
          <w:rFonts w:eastAsiaTheme="majorEastAsia" w:cstheme="majorBidi"/>
          <w:i/>
          <w:kern w:val="28"/>
          <w:szCs w:val="56"/>
        </w:rPr>
        <w:t xml:space="preserve"> de todos los integrantes de la administración 2025 2027 que se encuentran en el </w:t>
      </w:r>
      <w:proofErr w:type="spellStart"/>
      <w:r w:rsidR="007F034E" w:rsidRPr="00C5534C">
        <w:rPr>
          <w:rFonts w:eastAsiaTheme="majorEastAsia" w:cstheme="majorBidi"/>
          <w:i/>
          <w:kern w:val="28"/>
          <w:szCs w:val="56"/>
        </w:rPr>
        <w:t>org</w:t>
      </w:r>
      <w:r w:rsidR="00E527E1" w:rsidRPr="00C5534C">
        <w:rPr>
          <w:rFonts w:eastAsiaTheme="majorEastAsia" w:cstheme="majorBidi"/>
          <w:i/>
          <w:kern w:val="28"/>
          <w:szCs w:val="56"/>
        </w:rPr>
        <w:t>curric</w:t>
      </w:r>
      <w:r w:rsidR="007F034E" w:rsidRPr="00C5534C">
        <w:rPr>
          <w:rFonts w:eastAsiaTheme="majorEastAsia" w:cstheme="majorBidi"/>
          <w:i/>
          <w:kern w:val="28"/>
          <w:szCs w:val="56"/>
        </w:rPr>
        <w:t>anigrama</w:t>
      </w:r>
      <w:proofErr w:type="spellEnd"/>
      <w:r w:rsidR="007F034E" w:rsidRPr="00C5534C">
        <w:rPr>
          <w:rFonts w:eastAsiaTheme="majorEastAsia" w:cstheme="majorBidi"/>
          <w:i/>
          <w:kern w:val="28"/>
          <w:szCs w:val="56"/>
        </w:rPr>
        <w:t xml:space="preserve"> de esa administración, con toda la documentación que acredite la alta como servidor público en versión pública.</w:t>
      </w:r>
      <w:r w:rsidRPr="00C5534C">
        <w:rPr>
          <w:rFonts w:eastAsiaTheme="majorEastAsia" w:cstheme="majorBidi"/>
          <w:i/>
          <w:kern w:val="28"/>
          <w:szCs w:val="56"/>
        </w:rPr>
        <w:t>” (</w:t>
      </w:r>
      <w:proofErr w:type="gramStart"/>
      <w:r w:rsidRPr="00C5534C">
        <w:rPr>
          <w:rFonts w:eastAsiaTheme="majorEastAsia" w:cstheme="majorBidi"/>
          <w:i/>
          <w:kern w:val="28"/>
          <w:szCs w:val="56"/>
        </w:rPr>
        <w:t>sic</w:t>
      </w:r>
      <w:proofErr w:type="gramEnd"/>
      <w:r w:rsidRPr="00C5534C">
        <w:rPr>
          <w:rFonts w:eastAsiaTheme="majorEastAsia" w:cstheme="majorBidi"/>
          <w:i/>
          <w:kern w:val="28"/>
          <w:szCs w:val="56"/>
        </w:rPr>
        <w:t>)</w:t>
      </w:r>
    </w:p>
    <w:p w14:paraId="6D31FCA9" w14:textId="77777777" w:rsidR="00106A3C" w:rsidRPr="00C5534C" w:rsidRDefault="00106A3C" w:rsidP="00C5534C">
      <w:pPr>
        <w:tabs>
          <w:tab w:val="left" w:pos="4667"/>
        </w:tabs>
        <w:spacing w:line="240" w:lineRule="auto"/>
        <w:ind w:left="567" w:right="567"/>
        <w:rPr>
          <w:rFonts w:cs="Tahoma"/>
          <w:bCs/>
          <w:i/>
          <w:szCs w:val="22"/>
        </w:rPr>
      </w:pPr>
    </w:p>
    <w:p w14:paraId="334D2860" w14:textId="2696FF6A" w:rsidR="00664420" w:rsidRPr="002D3485" w:rsidRDefault="009A2D78" w:rsidP="002D3485">
      <w:pPr>
        <w:tabs>
          <w:tab w:val="left" w:pos="4667"/>
        </w:tabs>
        <w:ind w:left="567" w:right="567"/>
        <w:rPr>
          <w:rFonts w:cs="Tahoma"/>
          <w:bCs/>
          <w:szCs w:val="22"/>
        </w:rPr>
      </w:pPr>
      <w:r w:rsidRPr="00C5534C">
        <w:rPr>
          <w:rFonts w:cs="Tahoma"/>
          <w:b/>
          <w:bCs/>
          <w:szCs w:val="22"/>
        </w:rPr>
        <w:t>Modalidad de entrega</w:t>
      </w:r>
      <w:r w:rsidRPr="00C5534C">
        <w:rPr>
          <w:rFonts w:cs="Tahoma"/>
          <w:bCs/>
          <w:szCs w:val="22"/>
        </w:rPr>
        <w:t>: a</w:t>
      </w:r>
      <w:r w:rsidR="00664420" w:rsidRPr="00C5534C">
        <w:rPr>
          <w:rFonts w:cs="Tahoma"/>
          <w:bCs/>
          <w:i/>
          <w:szCs w:val="22"/>
        </w:rPr>
        <w:t xml:space="preserve"> través del SAIMEX</w:t>
      </w:r>
      <w:r w:rsidRPr="00C5534C">
        <w:rPr>
          <w:rFonts w:cs="Tahoma"/>
          <w:bCs/>
          <w:i/>
          <w:szCs w:val="22"/>
        </w:rPr>
        <w:t>.</w:t>
      </w:r>
    </w:p>
    <w:p w14:paraId="5AC1EE52" w14:textId="47192F5D" w:rsidR="00D036D3" w:rsidRPr="00C5534C" w:rsidRDefault="00E37A3F" w:rsidP="00C5534C">
      <w:pPr>
        <w:pStyle w:val="Ttulo3"/>
      </w:pPr>
      <w:bookmarkStart w:id="7" w:name="_Toc194512209"/>
      <w:r w:rsidRPr="00C5534C">
        <w:lastRenderedPageBreak/>
        <w:t xml:space="preserve">b) </w:t>
      </w:r>
      <w:r w:rsidR="007F034E" w:rsidRPr="00C5534C">
        <w:t>Respuesta del Sujeto Obligado</w:t>
      </w:r>
      <w:bookmarkEnd w:id="7"/>
    </w:p>
    <w:p w14:paraId="79199CC1" w14:textId="4341304B" w:rsidR="00664420" w:rsidRPr="00C5534C" w:rsidRDefault="00664420" w:rsidP="00C5534C">
      <w:pPr>
        <w:pStyle w:val="Sinespaciado"/>
        <w:spacing w:line="360" w:lineRule="auto"/>
        <w:rPr>
          <w:lang w:val="es-ES"/>
        </w:rPr>
      </w:pPr>
      <w:r w:rsidRPr="00C5534C">
        <w:rPr>
          <w:lang w:val="es-ES"/>
        </w:rPr>
        <w:t xml:space="preserve">El </w:t>
      </w:r>
      <w:r w:rsidR="007F034E" w:rsidRPr="00C5534C">
        <w:rPr>
          <w:b/>
          <w:bCs/>
          <w:lang w:val="es-ES"/>
        </w:rPr>
        <w:t>cuatro</w:t>
      </w:r>
      <w:r w:rsidRPr="00C5534C">
        <w:rPr>
          <w:b/>
          <w:bCs/>
          <w:lang w:val="es-ES"/>
        </w:rPr>
        <w:t xml:space="preserve"> de </w:t>
      </w:r>
      <w:r w:rsidR="007F034E" w:rsidRPr="00C5534C">
        <w:rPr>
          <w:b/>
          <w:bCs/>
          <w:lang w:val="es-ES"/>
        </w:rPr>
        <w:t>febre</w:t>
      </w:r>
      <w:r w:rsidR="00EF6ACF" w:rsidRPr="00C5534C">
        <w:rPr>
          <w:b/>
          <w:bCs/>
          <w:lang w:val="es-ES"/>
        </w:rPr>
        <w:t>ro</w:t>
      </w:r>
      <w:r w:rsidRPr="00C5534C">
        <w:rPr>
          <w:b/>
          <w:bCs/>
          <w:lang w:val="es-ES"/>
        </w:rPr>
        <w:t xml:space="preserve"> de dos mil </w:t>
      </w:r>
      <w:r w:rsidR="00106A3C" w:rsidRPr="00C5534C">
        <w:rPr>
          <w:b/>
          <w:bCs/>
          <w:lang w:val="es-ES"/>
        </w:rPr>
        <w:t>veintic</w:t>
      </w:r>
      <w:r w:rsidR="00EF6ACF" w:rsidRPr="00C5534C">
        <w:rPr>
          <w:b/>
          <w:bCs/>
          <w:lang w:val="es-ES"/>
        </w:rPr>
        <w:t>inc</w:t>
      </w:r>
      <w:r w:rsidR="00106A3C" w:rsidRPr="00C5534C">
        <w:rPr>
          <w:b/>
          <w:bCs/>
          <w:lang w:val="es-ES"/>
        </w:rPr>
        <w:t>o</w:t>
      </w:r>
      <w:r w:rsidRPr="00C5534C">
        <w:rPr>
          <w:lang w:val="es-ES"/>
        </w:rPr>
        <w:t xml:space="preserve">, </w:t>
      </w:r>
      <w:r w:rsidR="00F07EE6" w:rsidRPr="00C5534C">
        <w:rPr>
          <w:lang w:val="es-ES"/>
        </w:rPr>
        <w:t xml:space="preserve">el Titular de la Unidad de Transparencia del </w:t>
      </w:r>
      <w:r w:rsidR="00F07EE6" w:rsidRPr="00C5534C">
        <w:rPr>
          <w:b/>
          <w:lang w:val="es-ES"/>
        </w:rPr>
        <w:t>SUJETO OBLIGADO</w:t>
      </w:r>
      <w:r w:rsidR="00F07EE6" w:rsidRPr="00C5534C">
        <w:rPr>
          <w:lang w:val="es-ES"/>
        </w:rPr>
        <w:t xml:space="preserve"> notificó la siguiente respuesta a través del </w:t>
      </w:r>
      <w:r w:rsidRPr="00C5534C">
        <w:rPr>
          <w:lang w:val="es-ES"/>
        </w:rPr>
        <w:t>SAIMEX</w:t>
      </w:r>
      <w:r w:rsidR="00F07EE6" w:rsidRPr="00C5534C">
        <w:rPr>
          <w:lang w:val="es-ES"/>
        </w:rPr>
        <w:t>:</w:t>
      </w:r>
    </w:p>
    <w:p w14:paraId="669F7EFD" w14:textId="77777777" w:rsidR="00664420" w:rsidRPr="00C5534C" w:rsidRDefault="00664420" w:rsidP="00C5534C">
      <w:pPr>
        <w:tabs>
          <w:tab w:val="left" w:pos="4667"/>
        </w:tabs>
        <w:ind w:left="567" w:right="567"/>
        <w:rPr>
          <w:rFonts w:cs="Tahoma"/>
          <w:b/>
          <w:bCs/>
        </w:rPr>
      </w:pPr>
    </w:p>
    <w:p w14:paraId="794BB056" w14:textId="77777777" w:rsidR="007F034E" w:rsidRPr="00C5534C" w:rsidRDefault="007F034E" w:rsidP="00C5534C">
      <w:pPr>
        <w:pStyle w:val="Puesto"/>
        <w:jc w:val="right"/>
      </w:pPr>
      <w:r w:rsidRPr="00C5534C">
        <w:t>Tlalnepantla de Baz, México a 04 de Febrero de 2025</w:t>
      </w:r>
    </w:p>
    <w:p w14:paraId="67B8C32F" w14:textId="77777777" w:rsidR="007F034E" w:rsidRPr="00C5534C" w:rsidRDefault="007F034E" w:rsidP="00C5534C">
      <w:pPr>
        <w:pStyle w:val="Puesto"/>
        <w:jc w:val="right"/>
      </w:pPr>
      <w:r w:rsidRPr="00C5534C">
        <w:t>Nombre del solicitante: C. Solicitante</w:t>
      </w:r>
    </w:p>
    <w:p w14:paraId="3624CA4D" w14:textId="77777777" w:rsidR="007F034E" w:rsidRPr="00C5534C" w:rsidRDefault="007F034E" w:rsidP="00C5534C">
      <w:pPr>
        <w:pStyle w:val="Puesto"/>
        <w:jc w:val="right"/>
      </w:pPr>
      <w:r w:rsidRPr="00C5534C">
        <w:t>Folio de la solicitud: 00022/TLALNEPA/IP/2025</w:t>
      </w:r>
    </w:p>
    <w:p w14:paraId="399E67F4" w14:textId="77777777" w:rsidR="006F2C1D" w:rsidRPr="00C5534C" w:rsidRDefault="006F2C1D" w:rsidP="00C5534C"/>
    <w:p w14:paraId="3C71B8DA" w14:textId="77777777" w:rsidR="007F034E" w:rsidRPr="00C5534C" w:rsidRDefault="007F034E" w:rsidP="00C5534C">
      <w:pPr>
        <w:pStyle w:val="Puesto"/>
      </w:pPr>
      <w:r w:rsidRPr="00C5534C">
        <w:t xml:space="preserve">AQUIEN </w:t>
      </w:r>
      <w:proofErr w:type="gramStart"/>
      <w:r w:rsidRPr="00C5534C">
        <w:t>CORRESPONDA .</w:t>
      </w:r>
      <w:proofErr w:type="gramEnd"/>
      <w:r w:rsidRPr="00C5534C">
        <w:t xml:space="preserve"> P R E S E N T E. Por este medio reciba un cordial saludo y con fundamento en los artículos 6 de la Constitución Política de los Estados Unidos Mexicanos; 5 párrafo décimo séptimo, décimo octavo y décimo noveno de la Constitución Política del Estado Libre y Soberano de México; así como los artículos 1, 4, 12 segundo párrafo, 23 fracción IV, 24 tercer párrafo, 53, 59, 88 y 173 de la Ley de Transparencia y Acceso a la Información Pública del Estado de México y Municipios, se remite la respuesta a su solicitud de acceso a la información por parte del Servidor Público Habilitado competente.</w:t>
      </w:r>
    </w:p>
    <w:p w14:paraId="1E2A6F8A" w14:textId="77777777" w:rsidR="006F2C1D" w:rsidRPr="00C5534C" w:rsidRDefault="006F2C1D" w:rsidP="00C5534C"/>
    <w:p w14:paraId="71CD449B" w14:textId="77777777" w:rsidR="007F034E" w:rsidRPr="00C5534C" w:rsidRDefault="007F034E" w:rsidP="00C5534C">
      <w:pPr>
        <w:pStyle w:val="Puesto"/>
      </w:pPr>
      <w:r w:rsidRPr="00C5534C">
        <w:t>ATENTAMENTE</w:t>
      </w:r>
    </w:p>
    <w:p w14:paraId="56B4E9D5" w14:textId="77777777" w:rsidR="006F2C1D" w:rsidRPr="00C5534C" w:rsidRDefault="006F2C1D" w:rsidP="00C5534C"/>
    <w:p w14:paraId="5D11024C" w14:textId="6ACDDE19" w:rsidR="00664420" w:rsidRPr="00C5534C" w:rsidRDefault="007F034E" w:rsidP="00C5534C">
      <w:pPr>
        <w:pStyle w:val="Puesto"/>
        <w:rPr>
          <w:rFonts w:cs="Tahoma"/>
          <w:bCs/>
          <w:szCs w:val="22"/>
        </w:rPr>
      </w:pPr>
      <w:r w:rsidRPr="00C5534C">
        <w:t>C. LIZETTA CHAVEZ SANTIAGO</w:t>
      </w:r>
    </w:p>
    <w:p w14:paraId="096C937B" w14:textId="77777777" w:rsidR="007F034E" w:rsidRPr="00C5534C" w:rsidRDefault="007F034E" w:rsidP="00C5534C">
      <w:pPr>
        <w:autoSpaceDE w:val="0"/>
        <w:autoSpaceDN w:val="0"/>
        <w:adjustRightInd w:val="0"/>
        <w:ind w:right="-28"/>
        <w:rPr>
          <w:rFonts w:cs="Tahoma"/>
          <w:bCs/>
          <w:szCs w:val="22"/>
          <w:lang w:val="es-ES"/>
        </w:rPr>
      </w:pPr>
    </w:p>
    <w:p w14:paraId="36A0D257" w14:textId="1D7D4EE5" w:rsidR="00EF6ACF" w:rsidRPr="00C5534C" w:rsidRDefault="00F07EE6" w:rsidP="00C5534C">
      <w:pPr>
        <w:autoSpaceDE w:val="0"/>
        <w:autoSpaceDN w:val="0"/>
        <w:adjustRightInd w:val="0"/>
        <w:ind w:right="-28"/>
        <w:rPr>
          <w:rFonts w:cs="Tahoma"/>
          <w:bCs/>
          <w:szCs w:val="22"/>
          <w:lang w:val="es-ES"/>
        </w:rPr>
      </w:pPr>
      <w:r w:rsidRPr="00C5534C">
        <w:rPr>
          <w:rFonts w:cs="Tahoma"/>
          <w:bCs/>
          <w:szCs w:val="22"/>
          <w:lang w:val="es-ES"/>
        </w:rPr>
        <w:t xml:space="preserve">Asimismo, </w:t>
      </w:r>
      <w:r w:rsidRPr="00C5534C">
        <w:rPr>
          <w:rFonts w:cs="Tahoma"/>
          <w:b/>
          <w:szCs w:val="22"/>
          <w:lang w:val="es-ES"/>
        </w:rPr>
        <w:t xml:space="preserve">EL SUJETO OBLIGADO </w:t>
      </w:r>
      <w:r w:rsidRPr="00C5534C">
        <w:rPr>
          <w:rFonts w:cs="Tahoma"/>
          <w:bCs/>
          <w:szCs w:val="22"/>
          <w:lang w:val="es-ES"/>
        </w:rPr>
        <w:t xml:space="preserve">adjuntó a su respuesta </w:t>
      </w:r>
      <w:r w:rsidR="00EF6ACF" w:rsidRPr="00C5534C">
        <w:rPr>
          <w:rFonts w:cs="Tahoma"/>
          <w:bCs/>
          <w:szCs w:val="22"/>
          <w:lang w:val="es-ES"/>
        </w:rPr>
        <w:t>el</w:t>
      </w:r>
      <w:r w:rsidRPr="00C5534C">
        <w:rPr>
          <w:rFonts w:cs="Tahoma"/>
          <w:bCs/>
          <w:szCs w:val="22"/>
          <w:lang w:val="es-ES"/>
        </w:rPr>
        <w:t xml:space="preserve"> archivo electrónico </w:t>
      </w:r>
      <w:r w:rsidR="00EF6ACF" w:rsidRPr="00C5534C">
        <w:rPr>
          <w:rFonts w:cs="Tahoma"/>
          <w:bCs/>
          <w:szCs w:val="22"/>
          <w:lang w:val="es-ES"/>
        </w:rPr>
        <w:t>“</w:t>
      </w:r>
      <w:r w:rsidR="007F034E" w:rsidRPr="00C5534C">
        <w:rPr>
          <w:b/>
          <w:bCs/>
          <w:i/>
          <w:iCs/>
        </w:rPr>
        <w:t xml:space="preserve">Respuesta </w:t>
      </w:r>
      <w:proofErr w:type="spellStart"/>
      <w:r w:rsidR="007F034E" w:rsidRPr="00C5534C">
        <w:rPr>
          <w:b/>
          <w:bCs/>
          <w:i/>
          <w:iCs/>
        </w:rPr>
        <w:t>Saimex</w:t>
      </w:r>
      <w:proofErr w:type="spellEnd"/>
      <w:r w:rsidR="007F034E" w:rsidRPr="00C5534C">
        <w:rPr>
          <w:b/>
          <w:bCs/>
          <w:i/>
          <w:iCs/>
        </w:rPr>
        <w:t xml:space="preserve"> 22.zip</w:t>
      </w:r>
      <w:r w:rsidR="00EF6ACF" w:rsidRPr="00C5534C">
        <w:rPr>
          <w:rFonts w:cs="Tahoma"/>
          <w:bCs/>
          <w:szCs w:val="22"/>
          <w:lang w:val="es-ES"/>
        </w:rPr>
        <w:t xml:space="preserve">” constante de </w:t>
      </w:r>
      <w:r w:rsidR="007F034E" w:rsidRPr="00C5534C">
        <w:rPr>
          <w:rFonts w:cs="Tahoma"/>
          <w:bCs/>
          <w:szCs w:val="22"/>
          <w:lang w:val="es-ES"/>
        </w:rPr>
        <w:t>l</w:t>
      </w:r>
      <w:r w:rsidR="007D4B30" w:rsidRPr="00C5534C">
        <w:rPr>
          <w:rFonts w:cs="Tahoma"/>
          <w:bCs/>
          <w:szCs w:val="22"/>
          <w:lang w:val="es-ES"/>
        </w:rPr>
        <w:t xml:space="preserve">o </w:t>
      </w:r>
      <w:r w:rsidR="00EF6ACF" w:rsidRPr="00C5534C">
        <w:rPr>
          <w:rFonts w:cs="Tahoma"/>
          <w:bCs/>
          <w:szCs w:val="22"/>
          <w:lang w:val="es-ES"/>
        </w:rPr>
        <w:t>siguiente:</w:t>
      </w:r>
    </w:p>
    <w:p w14:paraId="64F24B5B" w14:textId="77777777" w:rsidR="00A2643E" w:rsidRPr="00C5534C" w:rsidRDefault="00A2643E" w:rsidP="00C5534C">
      <w:pPr>
        <w:autoSpaceDE w:val="0"/>
        <w:autoSpaceDN w:val="0"/>
        <w:adjustRightInd w:val="0"/>
        <w:ind w:right="-28"/>
        <w:rPr>
          <w:rFonts w:cs="Tahoma"/>
          <w:bCs/>
          <w:szCs w:val="22"/>
          <w:lang w:val="es-ES"/>
        </w:rPr>
      </w:pPr>
    </w:p>
    <w:p w14:paraId="2ED4B04A" w14:textId="78D3EE7F" w:rsidR="00DE1133" w:rsidRPr="00C5534C" w:rsidRDefault="007D4B30" w:rsidP="00C5534C">
      <w:pPr>
        <w:autoSpaceDE w:val="0"/>
        <w:autoSpaceDN w:val="0"/>
        <w:adjustRightInd w:val="0"/>
        <w:ind w:right="-28"/>
        <w:rPr>
          <w:rFonts w:cs="Tahoma"/>
          <w:bCs/>
          <w:szCs w:val="22"/>
          <w:lang w:val="es-ES"/>
        </w:rPr>
      </w:pPr>
      <w:r w:rsidRPr="00C5534C">
        <w:rPr>
          <w:rFonts w:cs="Tahoma"/>
          <w:b/>
          <w:szCs w:val="22"/>
          <w:lang w:val="es-ES"/>
        </w:rPr>
        <w:t xml:space="preserve">Respuesta </w:t>
      </w:r>
      <w:proofErr w:type="spellStart"/>
      <w:r w:rsidRPr="00C5534C">
        <w:rPr>
          <w:rFonts w:cs="Tahoma"/>
          <w:b/>
          <w:szCs w:val="22"/>
          <w:lang w:val="es-ES"/>
        </w:rPr>
        <w:t>saimex</w:t>
      </w:r>
      <w:proofErr w:type="spellEnd"/>
      <w:r w:rsidRPr="00C5534C">
        <w:rPr>
          <w:rFonts w:cs="Tahoma"/>
          <w:b/>
          <w:szCs w:val="22"/>
          <w:lang w:val="es-ES"/>
        </w:rPr>
        <w:t xml:space="preserve"> 22.pdf: </w:t>
      </w:r>
      <w:r w:rsidRPr="00C5534C">
        <w:rPr>
          <w:rFonts w:cs="Tahoma"/>
          <w:bCs/>
          <w:szCs w:val="22"/>
          <w:lang w:val="es-ES"/>
        </w:rPr>
        <w:t>Constante de cuatro páginas, relativas a la comunicación entre el Oficial Mayor y el Titular de la Unidad de Transparencia y Acceso a la Información Pública Municipal, mediante la cual, remite el oficio OM/SRH/0057/2025 suscrito por el Subdirector de Recursos Humanos, con el que da respuesta a lo solicitado</w:t>
      </w:r>
      <w:r w:rsidR="00952D29" w:rsidRPr="00C5534C">
        <w:rPr>
          <w:rFonts w:cs="Tahoma"/>
          <w:bCs/>
          <w:szCs w:val="22"/>
          <w:lang w:val="es-ES"/>
        </w:rPr>
        <w:t>, remitiendo las fichas curriculares en versión pública y la relación de nombramientos de los servidores públicos de la presente administración.</w:t>
      </w:r>
    </w:p>
    <w:p w14:paraId="7DCBF5F4" w14:textId="77777777" w:rsidR="00A2643E" w:rsidRPr="00C5534C" w:rsidRDefault="00A2643E" w:rsidP="00C5534C">
      <w:pPr>
        <w:autoSpaceDE w:val="0"/>
        <w:autoSpaceDN w:val="0"/>
        <w:adjustRightInd w:val="0"/>
        <w:ind w:right="-28"/>
        <w:rPr>
          <w:rFonts w:cs="Tahoma"/>
          <w:bCs/>
          <w:szCs w:val="22"/>
          <w:lang w:val="es-ES"/>
        </w:rPr>
      </w:pPr>
    </w:p>
    <w:p w14:paraId="24C86398" w14:textId="1FFF448E" w:rsidR="007D4B30" w:rsidRPr="00C5534C" w:rsidRDefault="00952D29" w:rsidP="00C5534C">
      <w:pPr>
        <w:autoSpaceDE w:val="0"/>
        <w:autoSpaceDN w:val="0"/>
        <w:adjustRightInd w:val="0"/>
        <w:ind w:right="-28"/>
        <w:rPr>
          <w:rFonts w:cs="Tahoma"/>
          <w:b/>
          <w:szCs w:val="22"/>
          <w:lang w:val="es-ES"/>
        </w:rPr>
      </w:pPr>
      <w:r w:rsidRPr="00C5534C">
        <w:rPr>
          <w:rFonts w:cs="Tahoma"/>
          <w:b/>
          <w:szCs w:val="22"/>
          <w:lang w:val="es-ES"/>
        </w:rPr>
        <w:t xml:space="preserve">Anexo </w:t>
      </w:r>
      <w:proofErr w:type="spellStart"/>
      <w:r w:rsidRPr="00C5534C">
        <w:rPr>
          <w:rFonts w:cs="Tahoma"/>
          <w:b/>
          <w:szCs w:val="22"/>
          <w:lang w:val="es-ES"/>
        </w:rPr>
        <w:t>saimex</w:t>
      </w:r>
      <w:proofErr w:type="spellEnd"/>
      <w:r w:rsidRPr="00C5534C">
        <w:rPr>
          <w:rFonts w:cs="Tahoma"/>
          <w:b/>
          <w:szCs w:val="22"/>
          <w:lang w:val="es-ES"/>
        </w:rPr>
        <w:t xml:space="preserve"> 22: </w:t>
      </w:r>
      <w:bookmarkStart w:id="8" w:name="_Hlk191930411"/>
      <w:r w:rsidRPr="00C5534C">
        <w:rPr>
          <w:rFonts w:cs="Tahoma"/>
          <w:bCs/>
          <w:szCs w:val="22"/>
          <w:lang w:val="es-ES"/>
        </w:rPr>
        <w:t xml:space="preserve">Consta de 306 archivos en </w:t>
      </w:r>
      <w:proofErr w:type="spellStart"/>
      <w:r w:rsidRPr="00C5534C">
        <w:rPr>
          <w:rFonts w:cs="Tahoma"/>
          <w:bCs/>
          <w:szCs w:val="22"/>
          <w:lang w:val="es-ES"/>
        </w:rPr>
        <w:t>pdf</w:t>
      </w:r>
      <w:proofErr w:type="spellEnd"/>
      <w:r w:rsidRPr="00C5534C">
        <w:rPr>
          <w:rFonts w:cs="Tahoma"/>
          <w:b/>
          <w:szCs w:val="22"/>
          <w:lang w:val="es-ES"/>
        </w:rPr>
        <w:t>,</w:t>
      </w:r>
      <w:r w:rsidR="00E47500" w:rsidRPr="00C5534C">
        <w:rPr>
          <w:rFonts w:cs="Tahoma"/>
          <w:bCs/>
          <w:szCs w:val="22"/>
          <w:lang w:val="es-ES"/>
        </w:rPr>
        <w:t xml:space="preserve"> relativos a</w:t>
      </w:r>
      <w:r w:rsidRPr="00C5534C">
        <w:rPr>
          <w:rFonts w:cs="Tahoma"/>
          <w:bCs/>
          <w:szCs w:val="22"/>
          <w:lang w:val="es-ES"/>
        </w:rPr>
        <w:t xml:space="preserve"> la ficha curricular </w:t>
      </w:r>
      <w:r w:rsidR="00E47500" w:rsidRPr="00C5534C">
        <w:rPr>
          <w:rFonts w:cs="Tahoma"/>
          <w:bCs/>
          <w:szCs w:val="22"/>
          <w:lang w:val="es-ES"/>
        </w:rPr>
        <w:t xml:space="preserve">y nombramientos </w:t>
      </w:r>
      <w:r w:rsidRPr="00C5534C">
        <w:rPr>
          <w:rFonts w:cs="Tahoma"/>
          <w:bCs/>
          <w:szCs w:val="22"/>
          <w:lang w:val="es-ES"/>
        </w:rPr>
        <w:t>de diversos servidores públicos</w:t>
      </w:r>
      <w:r w:rsidR="00E47500" w:rsidRPr="00C5534C">
        <w:rPr>
          <w:rFonts w:cs="Tahoma"/>
          <w:b/>
          <w:szCs w:val="22"/>
          <w:lang w:val="es-ES"/>
        </w:rPr>
        <w:t>.</w:t>
      </w:r>
    </w:p>
    <w:p w14:paraId="5A5DAB9E" w14:textId="77777777" w:rsidR="00E37A3F" w:rsidRPr="00C5534C" w:rsidRDefault="00E37A3F" w:rsidP="00C5534C">
      <w:pPr>
        <w:pStyle w:val="Ttulo2"/>
        <w:jc w:val="left"/>
      </w:pPr>
      <w:bookmarkStart w:id="9" w:name="_Toc194512210"/>
      <w:bookmarkEnd w:id="8"/>
      <w:r w:rsidRPr="00C5534C">
        <w:t>DEL RECURSO DE REVISIÓN</w:t>
      </w:r>
      <w:bookmarkEnd w:id="9"/>
    </w:p>
    <w:p w14:paraId="0B17CD08" w14:textId="77777777" w:rsidR="00664420" w:rsidRPr="00C5534C" w:rsidRDefault="00664420" w:rsidP="00C5534C">
      <w:pPr>
        <w:autoSpaceDE w:val="0"/>
        <w:autoSpaceDN w:val="0"/>
        <w:adjustRightInd w:val="0"/>
        <w:ind w:right="-28"/>
        <w:rPr>
          <w:rFonts w:cs="Tahoma"/>
          <w:bCs/>
          <w:szCs w:val="22"/>
          <w:lang w:val="es-ES"/>
        </w:rPr>
      </w:pPr>
    </w:p>
    <w:p w14:paraId="2B216813" w14:textId="61ADBB2B" w:rsidR="00664420" w:rsidRPr="00C5534C" w:rsidRDefault="006E25BC" w:rsidP="00C5534C">
      <w:pPr>
        <w:pStyle w:val="Ttulo3"/>
      </w:pPr>
      <w:bookmarkStart w:id="10" w:name="_Toc194512211"/>
      <w:r w:rsidRPr="00C5534C">
        <w:rPr>
          <w:szCs w:val="32"/>
        </w:rPr>
        <w:t>a)</w:t>
      </w:r>
      <w:r w:rsidRPr="00C5534C">
        <w:t xml:space="preserve"> </w:t>
      </w:r>
      <w:r w:rsidR="00664420" w:rsidRPr="00C5534C">
        <w:t>Interposición del Recurso de Revisión</w:t>
      </w:r>
      <w:bookmarkEnd w:id="10"/>
    </w:p>
    <w:p w14:paraId="6279C622" w14:textId="0FEA6E7D" w:rsidR="00664420" w:rsidRPr="00C5534C" w:rsidRDefault="00664420" w:rsidP="00C5534C">
      <w:pPr>
        <w:autoSpaceDE w:val="0"/>
        <w:autoSpaceDN w:val="0"/>
        <w:adjustRightInd w:val="0"/>
        <w:ind w:right="-28"/>
        <w:rPr>
          <w:rFonts w:cs="Tahoma"/>
          <w:szCs w:val="22"/>
        </w:rPr>
      </w:pPr>
      <w:r w:rsidRPr="00C5534C">
        <w:rPr>
          <w:rFonts w:cs="Tahoma"/>
          <w:szCs w:val="22"/>
        </w:rPr>
        <w:t xml:space="preserve">El </w:t>
      </w:r>
      <w:r w:rsidR="007F034E" w:rsidRPr="00C5534C">
        <w:rPr>
          <w:rFonts w:cs="Tahoma"/>
          <w:b/>
          <w:bCs/>
          <w:szCs w:val="22"/>
        </w:rPr>
        <w:t>seis</w:t>
      </w:r>
      <w:r w:rsidRPr="00C5534C">
        <w:rPr>
          <w:rFonts w:cs="Tahoma"/>
          <w:b/>
          <w:bCs/>
          <w:szCs w:val="22"/>
        </w:rPr>
        <w:t xml:space="preserve"> de </w:t>
      </w:r>
      <w:r w:rsidR="007F034E" w:rsidRPr="00C5534C">
        <w:rPr>
          <w:rFonts w:cs="Tahoma"/>
          <w:b/>
          <w:bCs/>
          <w:szCs w:val="22"/>
        </w:rPr>
        <w:t>febrero</w:t>
      </w:r>
      <w:r w:rsidRPr="00C5534C">
        <w:rPr>
          <w:rFonts w:cs="Tahoma"/>
          <w:b/>
          <w:bCs/>
          <w:szCs w:val="22"/>
        </w:rPr>
        <w:t xml:space="preserve"> de dos mil </w:t>
      </w:r>
      <w:r w:rsidR="007F034E" w:rsidRPr="00C5534C">
        <w:rPr>
          <w:rFonts w:cs="Tahoma"/>
          <w:b/>
          <w:bCs/>
          <w:szCs w:val="22"/>
        </w:rPr>
        <w:t>veinticinco</w:t>
      </w:r>
      <w:r w:rsidRPr="00C5534C">
        <w:rPr>
          <w:rFonts w:cs="Tahoma"/>
          <w:szCs w:val="22"/>
        </w:rPr>
        <w:t xml:space="preserve"> </w:t>
      </w:r>
      <w:r w:rsidR="00F75D23" w:rsidRPr="00C5534C">
        <w:rPr>
          <w:rFonts w:cs="Tahoma"/>
          <w:b/>
          <w:bCs/>
          <w:szCs w:val="22"/>
        </w:rPr>
        <w:t>LA PARTE RECURRENTE</w:t>
      </w:r>
      <w:r w:rsidR="00F75D23" w:rsidRPr="00C5534C">
        <w:rPr>
          <w:rFonts w:cs="Tahoma"/>
          <w:szCs w:val="22"/>
        </w:rPr>
        <w:t xml:space="preserve"> interpuso el recurso de revisión en contra de la respuesta emitida por el </w:t>
      </w:r>
      <w:r w:rsidR="00F75D23" w:rsidRPr="00C5534C">
        <w:rPr>
          <w:rFonts w:cs="Tahoma"/>
          <w:b/>
          <w:bCs/>
          <w:szCs w:val="22"/>
        </w:rPr>
        <w:t>SUJETO OBLIGADO</w:t>
      </w:r>
      <w:r w:rsidR="00953430" w:rsidRPr="00C5534C">
        <w:rPr>
          <w:rFonts w:cs="Tahoma"/>
          <w:szCs w:val="22"/>
        </w:rPr>
        <w:t xml:space="preserve">, mismo que fue registrado en el SAIMEX con el número de expediente </w:t>
      </w:r>
      <w:r w:rsidR="007F034E" w:rsidRPr="00C5534C">
        <w:rPr>
          <w:rFonts w:cs="Tahoma"/>
          <w:b/>
          <w:bCs/>
          <w:szCs w:val="22"/>
        </w:rPr>
        <w:t>00702</w:t>
      </w:r>
      <w:r w:rsidR="00953430" w:rsidRPr="00C5534C">
        <w:rPr>
          <w:rFonts w:cs="Tahoma"/>
          <w:b/>
          <w:bCs/>
          <w:szCs w:val="22"/>
        </w:rPr>
        <w:t>/INFOEM/IP/RR/</w:t>
      </w:r>
      <w:r w:rsidR="007F034E" w:rsidRPr="00C5534C">
        <w:rPr>
          <w:rFonts w:cs="Tahoma"/>
          <w:b/>
          <w:bCs/>
          <w:szCs w:val="22"/>
        </w:rPr>
        <w:t>2025</w:t>
      </w:r>
      <w:r w:rsidR="00953430" w:rsidRPr="00C5534C">
        <w:rPr>
          <w:rFonts w:cs="Tahoma"/>
          <w:szCs w:val="22"/>
        </w:rPr>
        <w:t>, y en el cual manifiesta lo siguiente</w:t>
      </w:r>
      <w:r w:rsidRPr="00C5534C">
        <w:rPr>
          <w:rFonts w:cs="Tahoma"/>
          <w:szCs w:val="22"/>
        </w:rPr>
        <w:t>:</w:t>
      </w:r>
    </w:p>
    <w:p w14:paraId="74B30008" w14:textId="77777777" w:rsidR="00664420" w:rsidRPr="00C5534C" w:rsidRDefault="00664420" w:rsidP="00C5534C">
      <w:pPr>
        <w:tabs>
          <w:tab w:val="left" w:pos="4667"/>
        </w:tabs>
        <w:ind w:right="539"/>
        <w:rPr>
          <w:rFonts w:cs="Tahoma"/>
          <w:szCs w:val="22"/>
        </w:rPr>
      </w:pPr>
    </w:p>
    <w:p w14:paraId="12153283" w14:textId="77777777" w:rsidR="00664420" w:rsidRPr="00C5534C" w:rsidRDefault="00664420" w:rsidP="00C5534C">
      <w:pPr>
        <w:tabs>
          <w:tab w:val="left" w:pos="4667"/>
        </w:tabs>
        <w:ind w:left="567" w:right="539"/>
        <w:rPr>
          <w:rFonts w:cs="Tahoma"/>
          <w:b/>
          <w:iCs/>
        </w:rPr>
      </w:pPr>
      <w:r w:rsidRPr="00C5534C">
        <w:rPr>
          <w:rFonts w:cs="Tahoma"/>
          <w:b/>
          <w:iCs/>
        </w:rPr>
        <w:t>ACTO IMPUGNADO</w:t>
      </w:r>
      <w:r w:rsidRPr="00C5534C">
        <w:rPr>
          <w:rFonts w:cs="Tahoma"/>
          <w:b/>
          <w:iCs/>
        </w:rPr>
        <w:tab/>
      </w:r>
    </w:p>
    <w:p w14:paraId="523F8BF4" w14:textId="49E2C6C8" w:rsidR="00664420" w:rsidRPr="00C5534C" w:rsidRDefault="007F034E" w:rsidP="00C5534C">
      <w:pPr>
        <w:tabs>
          <w:tab w:val="left" w:pos="4667"/>
        </w:tabs>
        <w:ind w:left="567" w:right="539"/>
        <w:rPr>
          <w:rFonts w:cs="Tahoma"/>
          <w:bCs/>
          <w:i/>
        </w:rPr>
      </w:pPr>
      <w:r w:rsidRPr="00C5534C">
        <w:rPr>
          <w:rFonts w:cs="Tahoma"/>
          <w:bCs/>
          <w:i/>
        </w:rPr>
        <w:t>No me están dando la información requerida</w:t>
      </w:r>
    </w:p>
    <w:p w14:paraId="6AE8EA9A" w14:textId="77777777" w:rsidR="00664420" w:rsidRPr="00C5534C" w:rsidRDefault="00664420" w:rsidP="00C5534C">
      <w:pPr>
        <w:tabs>
          <w:tab w:val="left" w:pos="4667"/>
        </w:tabs>
        <w:ind w:left="567" w:right="539"/>
        <w:rPr>
          <w:rFonts w:cs="Tahoma"/>
          <w:bCs/>
          <w:i/>
        </w:rPr>
      </w:pPr>
    </w:p>
    <w:p w14:paraId="047D036B" w14:textId="77777777" w:rsidR="00664420" w:rsidRPr="00C5534C" w:rsidRDefault="00664420" w:rsidP="00C5534C">
      <w:pPr>
        <w:tabs>
          <w:tab w:val="left" w:pos="4667"/>
        </w:tabs>
        <w:ind w:left="567" w:right="539"/>
        <w:rPr>
          <w:rFonts w:cs="Tahoma"/>
          <w:b/>
          <w:iCs/>
        </w:rPr>
      </w:pPr>
      <w:r w:rsidRPr="00C5534C">
        <w:rPr>
          <w:rFonts w:cs="Tahoma"/>
          <w:b/>
          <w:iCs/>
        </w:rPr>
        <w:t>RAZONES O MOTIVOS DE LA INCONFORMIDAD</w:t>
      </w:r>
      <w:r w:rsidRPr="00C5534C">
        <w:rPr>
          <w:rFonts w:cs="Tahoma"/>
          <w:b/>
          <w:iCs/>
        </w:rPr>
        <w:tab/>
      </w:r>
    </w:p>
    <w:p w14:paraId="1DAE2563" w14:textId="4777C7A4" w:rsidR="00953430" w:rsidRPr="00C5534C" w:rsidRDefault="007F034E" w:rsidP="00C5534C">
      <w:pPr>
        <w:tabs>
          <w:tab w:val="left" w:pos="4667"/>
        </w:tabs>
        <w:ind w:left="567" w:right="539"/>
        <w:rPr>
          <w:rFonts w:cs="Tahoma"/>
          <w:bCs/>
          <w:i/>
        </w:rPr>
      </w:pPr>
      <w:r w:rsidRPr="00C5534C">
        <w:rPr>
          <w:rFonts w:cs="Tahoma"/>
          <w:bCs/>
          <w:i/>
        </w:rPr>
        <w:t>No dan la información</w:t>
      </w:r>
    </w:p>
    <w:p w14:paraId="48FE75EA" w14:textId="77777777" w:rsidR="00664420" w:rsidRPr="00C5534C" w:rsidRDefault="00664420" w:rsidP="00C5534C">
      <w:pPr>
        <w:tabs>
          <w:tab w:val="left" w:pos="4667"/>
        </w:tabs>
        <w:ind w:right="567"/>
        <w:rPr>
          <w:rFonts w:cs="Tahoma"/>
          <w:b/>
          <w:bCs/>
        </w:rPr>
      </w:pPr>
    </w:p>
    <w:p w14:paraId="6804DEF1" w14:textId="3C4F6CB5" w:rsidR="00664420" w:rsidRPr="00C5534C" w:rsidRDefault="006E25BC" w:rsidP="00C5534C">
      <w:pPr>
        <w:pStyle w:val="Ttulo3"/>
      </w:pPr>
      <w:bookmarkStart w:id="11" w:name="_Toc194512212"/>
      <w:r w:rsidRPr="00C5534C">
        <w:t>b</w:t>
      </w:r>
      <w:r w:rsidR="00664420" w:rsidRPr="00C5534C">
        <w:t>) Turno del Recurso de Revisión</w:t>
      </w:r>
      <w:bookmarkEnd w:id="11"/>
    </w:p>
    <w:p w14:paraId="1173671B" w14:textId="3E704069" w:rsidR="00C72DAA" w:rsidRPr="00C5534C" w:rsidRDefault="00C72DAA" w:rsidP="00C5534C">
      <w:r w:rsidRPr="00C5534C">
        <w:t>Con fundamento en el artículo 185, fracción I de la Ley de Transparencia y Acceso a la Información Pública del Estado de México y Municipios, el</w:t>
      </w:r>
      <w:r w:rsidRPr="00C5534C">
        <w:rPr>
          <w:b/>
          <w:bCs/>
        </w:rPr>
        <w:t xml:space="preserve"> </w:t>
      </w:r>
      <w:r w:rsidR="007F034E" w:rsidRPr="00C5534C">
        <w:rPr>
          <w:rFonts w:eastAsia="Palatino Linotype" w:cs="Palatino Linotype"/>
          <w:b/>
        </w:rPr>
        <w:t>seis</w:t>
      </w:r>
      <w:r w:rsidRPr="00C5534C">
        <w:rPr>
          <w:rFonts w:eastAsia="Palatino Linotype" w:cs="Palatino Linotype"/>
          <w:b/>
        </w:rPr>
        <w:t xml:space="preserve"> de </w:t>
      </w:r>
      <w:r w:rsidR="007F034E" w:rsidRPr="00C5534C">
        <w:rPr>
          <w:rFonts w:eastAsia="Palatino Linotype" w:cs="Palatino Linotype"/>
          <w:b/>
        </w:rPr>
        <w:t>febrero</w:t>
      </w:r>
      <w:r w:rsidRPr="00C5534C">
        <w:rPr>
          <w:rFonts w:eastAsia="Palatino Linotype" w:cs="Palatino Linotype"/>
          <w:b/>
        </w:rPr>
        <w:t xml:space="preserve"> de dos mil </w:t>
      </w:r>
      <w:r w:rsidR="007F034E" w:rsidRPr="00C5534C">
        <w:rPr>
          <w:rFonts w:eastAsia="Palatino Linotype" w:cs="Palatino Linotype"/>
          <w:b/>
        </w:rPr>
        <w:t>veinticinco</w:t>
      </w:r>
      <w:r w:rsidRPr="00C5534C">
        <w:t xml:space="preserve"> se turnó el recurso de revisión a través del</w:t>
      </w:r>
      <w:r w:rsidRPr="00C5534C">
        <w:rPr>
          <w:rFonts w:eastAsia="Arial Unicode MS"/>
        </w:rPr>
        <w:t xml:space="preserve"> </w:t>
      </w:r>
      <w:r w:rsidRPr="00C5534C">
        <w:rPr>
          <w:rFonts w:eastAsia="Arial Unicode MS"/>
          <w:bCs/>
        </w:rPr>
        <w:t>SAIMEX</w:t>
      </w:r>
      <w:r w:rsidRPr="00C5534C">
        <w:t xml:space="preserve"> a la </w:t>
      </w:r>
      <w:r w:rsidRPr="00C5534C">
        <w:rPr>
          <w:b/>
        </w:rPr>
        <w:t>Comisionada Sharon Cristina Morales Martínez</w:t>
      </w:r>
      <w:r w:rsidRPr="00C5534C">
        <w:rPr>
          <w:bCs/>
        </w:rPr>
        <w:t xml:space="preserve">, </w:t>
      </w:r>
      <w:r w:rsidRPr="00C5534C">
        <w:t xml:space="preserve">a efecto de decretar su admisión o </w:t>
      </w:r>
      <w:proofErr w:type="spellStart"/>
      <w:r w:rsidRPr="00C5534C">
        <w:t>desechamiento</w:t>
      </w:r>
      <w:proofErr w:type="spellEnd"/>
      <w:r w:rsidRPr="00C5534C">
        <w:t xml:space="preserve">. </w:t>
      </w:r>
    </w:p>
    <w:p w14:paraId="18F305CB" w14:textId="77777777" w:rsidR="00664420" w:rsidRPr="00C5534C" w:rsidRDefault="00664420" w:rsidP="00C5534C">
      <w:pPr>
        <w:rPr>
          <w:rFonts w:eastAsia="Batang" w:cs="Tahoma"/>
          <w:bCs/>
          <w:szCs w:val="22"/>
        </w:rPr>
      </w:pPr>
    </w:p>
    <w:p w14:paraId="3E31EC2D" w14:textId="295256A1" w:rsidR="00664420" w:rsidRPr="00C5534C" w:rsidRDefault="006E25BC" w:rsidP="00C5534C">
      <w:pPr>
        <w:pStyle w:val="Ttulo3"/>
      </w:pPr>
      <w:bookmarkStart w:id="12" w:name="_Toc194512213"/>
      <w:r w:rsidRPr="00C5534C">
        <w:lastRenderedPageBreak/>
        <w:t>c</w:t>
      </w:r>
      <w:r w:rsidR="00664420" w:rsidRPr="00C5534C">
        <w:t>) Admisión del Recurso de Revisión</w:t>
      </w:r>
      <w:bookmarkEnd w:id="12"/>
    </w:p>
    <w:p w14:paraId="240447D5" w14:textId="78D29CF9" w:rsidR="000E09C4" w:rsidRPr="00C5534C" w:rsidRDefault="000E09C4" w:rsidP="00C5534C">
      <w:pPr>
        <w:rPr>
          <w:rFonts w:cs="Arial"/>
        </w:rPr>
      </w:pPr>
      <w:r w:rsidRPr="00C5534C">
        <w:rPr>
          <w:rFonts w:cs="Arial"/>
        </w:rPr>
        <w:t xml:space="preserve">El </w:t>
      </w:r>
      <w:r w:rsidR="007F034E" w:rsidRPr="00C5534C">
        <w:rPr>
          <w:rFonts w:eastAsia="Palatino Linotype" w:cs="Palatino Linotype"/>
          <w:b/>
        </w:rPr>
        <w:t>siete</w:t>
      </w:r>
      <w:r w:rsidRPr="00C5534C">
        <w:rPr>
          <w:rFonts w:eastAsia="Palatino Linotype" w:cs="Palatino Linotype"/>
          <w:b/>
        </w:rPr>
        <w:t xml:space="preserve"> de </w:t>
      </w:r>
      <w:r w:rsidR="007F034E" w:rsidRPr="00C5534C">
        <w:rPr>
          <w:rFonts w:eastAsia="Palatino Linotype" w:cs="Palatino Linotype"/>
          <w:b/>
        </w:rPr>
        <w:t>febrero</w:t>
      </w:r>
      <w:r w:rsidRPr="00C5534C">
        <w:rPr>
          <w:rFonts w:eastAsia="Palatino Linotype" w:cs="Palatino Linotype"/>
          <w:b/>
        </w:rPr>
        <w:t xml:space="preserve"> de dos mil </w:t>
      </w:r>
      <w:r w:rsidR="00A2643E" w:rsidRPr="00C5534C">
        <w:rPr>
          <w:rFonts w:eastAsia="Palatino Linotype" w:cs="Palatino Linotype"/>
          <w:b/>
        </w:rPr>
        <w:t>veinticinco</w:t>
      </w:r>
      <w:r w:rsidRPr="00C5534C">
        <w:rPr>
          <w:rFonts w:cs="Arial"/>
        </w:rPr>
        <w:t xml:space="preserve"> se acordó la admisión a trámite del Recurso de Revisión y se integró el expediente respectivo, mismo que se puso a disposición de las partes para que, en un plazo de siete días hábiles, manifestaran lo que a su derecho conviniera, conforme a lo dispuesto por el artículo 185</w:t>
      </w:r>
      <w:r w:rsidR="00865CF4" w:rsidRPr="00C5534C">
        <w:rPr>
          <w:rFonts w:cs="Arial"/>
        </w:rPr>
        <w:t>, fracción II</w:t>
      </w:r>
      <w:r w:rsidRPr="00C5534C">
        <w:rPr>
          <w:rFonts w:cs="Arial"/>
        </w:rPr>
        <w:t xml:space="preserve"> de la Ley de Transparencia y Acceso a la Información Pública del Estado de México y Municipios.</w:t>
      </w:r>
    </w:p>
    <w:p w14:paraId="34EC3F86" w14:textId="77777777" w:rsidR="00D2790D" w:rsidRPr="00C5534C" w:rsidRDefault="00D2790D" w:rsidP="00C5534C">
      <w:pPr>
        <w:rPr>
          <w:rFonts w:cs="Arial"/>
        </w:rPr>
      </w:pPr>
    </w:p>
    <w:p w14:paraId="3B820F58" w14:textId="63B4D5AC" w:rsidR="00865CF4" w:rsidRPr="00C5534C" w:rsidRDefault="006E25BC" w:rsidP="00C5534C">
      <w:pPr>
        <w:pStyle w:val="Ttulo3"/>
      </w:pPr>
      <w:bookmarkStart w:id="13" w:name="_Toc194512214"/>
      <w:r w:rsidRPr="00C5534C">
        <w:t>d</w:t>
      </w:r>
      <w:r w:rsidR="00D2790D" w:rsidRPr="00C5534C">
        <w:t xml:space="preserve">) </w:t>
      </w:r>
      <w:r w:rsidR="00865CF4" w:rsidRPr="00C5534C">
        <w:t>Informe Justificado del Sujeto Obligado</w:t>
      </w:r>
      <w:bookmarkEnd w:id="13"/>
    </w:p>
    <w:p w14:paraId="195F0D72" w14:textId="6A9EC2E9" w:rsidR="00865CF4" w:rsidRPr="00C5534C" w:rsidRDefault="00865CF4" w:rsidP="00C5534C">
      <w:pPr>
        <w:rPr>
          <w:rFonts w:eastAsia="Calibri" w:cs="Tahoma"/>
          <w:szCs w:val="22"/>
          <w:lang w:eastAsia="en-US"/>
        </w:rPr>
      </w:pPr>
      <w:r w:rsidRPr="00C5534C">
        <w:rPr>
          <w:rFonts w:cs="Tahoma"/>
          <w:bCs/>
          <w:szCs w:val="24"/>
        </w:rPr>
        <w:t xml:space="preserve">El </w:t>
      </w:r>
      <w:r w:rsidR="007F034E" w:rsidRPr="00C5534C">
        <w:rPr>
          <w:rFonts w:cs="Tahoma"/>
          <w:b/>
          <w:szCs w:val="24"/>
        </w:rPr>
        <w:t>dieciocho</w:t>
      </w:r>
      <w:r w:rsidRPr="00C5534C">
        <w:rPr>
          <w:rFonts w:cs="Tahoma"/>
          <w:b/>
          <w:szCs w:val="24"/>
        </w:rPr>
        <w:t xml:space="preserve"> de </w:t>
      </w:r>
      <w:r w:rsidR="007F034E" w:rsidRPr="00C5534C">
        <w:rPr>
          <w:rFonts w:cs="Tahoma"/>
          <w:b/>
          <w:szCs w:val="24"/>
        </w:rPr>
        <w:t>febrero</w:t>
      </w:r>
      <w:r w:rsidRPr="00C5534C">
        <w:rPr>
          <w:rFonts w:cs="Tahoma"/>
          <w:b/>
          <w:szCs w:val="24"/>
        </w:rPr>
        <w:t xml:space="preserve"> de dos mil </w:t>
      </w:r>
      <w:r w:rsidR="007F034E" w:rsidRPr="00C5534C">
        <w:rPr>
          <w:rFonts w:cs="Tahoma"/>
          <w:b/>
          <w:szCs w:val="24"/>
        </w:rPr>
        <w:t>veinticinco</w:t>
      </w:r>
      <w:r w:rsidRPr="00C5534C">
        <w:rPr>
          <w:rFonts w:cs="Tahoma"/>
          <w:b/>
          <w:szCs w:val="24"/>
        </w:rPr>
        <w:t xml:space="preserve"> EL SUJETO OBLIGADO</w:t>
      </w:r>
      <w:r w:rsidRPr="00C5534C">
        <w:rPr>
          <w:rFonts w:cs="Tahoma"/>
          <w:bCs/>
          <w:szCs w:val="24"/>
        </w:rPr>
        <w:t xml:space="preserve"> rindió su informe justificado a través del SAIMEX, </w:t>
      </w:r>
      <w:r w:rsidRPr="00C5534C">
        <w:rPr>
          <w:rFonts w:eastAsia="Calibri" w:cs="Tahoma"/>
          <w:szCs w:val="22"/>
          <w:lang w:eastAsia="en-US"/>
        </w:rPr>
        <w:t>en el cual expresó lo siguiente:</w:t>
      </w:r>
    </w:p>
    <w:p w14:paraId="6E939452" w14:textId="77777777" w:rsidR="00865CF4" w:rsidRPr="00C5534C" w:rsidRDefault="00865CF4" w:rsidP="00C5534C">
      <w:pPr>
        <w:rPr>
          <w:rFonts w:eastAsia="Calibri" w:cs="Tahoma"/>
          <w:szCs w:val="22"/>
          <w:lang w:eastAsia="en-US"/>
        </w:rPr>
      </w:pPr>
    </w:p>
    <w:p w14:paraId="2EADF9B0" w14:textId="258DBEE8" w:rsidR="00865CF4" w:rsidRPr="00C5534C" w:rsidRDefault="007F034E" w:rsidP="00C5534C">
      <w:pPr>
        <w:ind w:left="567" w:right="539"/>
        <w:jc w:val="left"/>
        <w:rPr>
          <w:rFonts w:cs="Tahoma"/>
          <w:bCs/>
          <w:i/>
        </w:rPr>
      </w:pPr>
      <w:r w:rsidRPr="00C5534C">
        <w:rPr>
          <w:rFonts w:cs="Tahoma"/>
          <w:bCs/>
          <w:i/>
        </w:rPr>
        <w:t>Remito las manifestaciones hechas por el área competente</w:t>
      </w:r>
      <w:r w:rsidR="00865CF4" w:rsidRPr="00C5534C">
        <w:rPr>
          <w:rFonts w:cs="Tahoma"/>
          <w:bCs/>
          <w:i/>
        </w:rPr>
        <w:t>.</w:t>
      </w:r>
    </w:p>
    <w:p w14:paraId="35C14B19" w14:textId="77777777" w:rsidR="007F034E" w:rsidRPr="00C5534C" w:rsidRDefault="007F034E" w:rsidP="00C5534C">
      <w:pPr>
        <w:rPr>
          <w:rFonts w:cs="Tahoma"/>
          <w:bCs/>
          <w:szCs w:val="24"/>
        </w:rPr>
      </w:pPr>
    </w:p>
    <w:p w14:paraId="63509DFE" w14:textId="4914FC84" w:rsidR="00865CF4" w:rsidRPr="00C5534C" w:rsidRDefault="007D4B30" w:rsidP="00C5534C">
      <w:pPr>
        <w:rPr>
          <w:rFonts w:eastAsia="Calibri" w:cs="Tahoma"/>
          <w:szCs w:val="22"/>
          <w:lang w:eastAsia="en-US"/>
        </w:rPr>
      </w:pPr>
      <w:r w:rsidRPr="00C5534C">
        <w:rPr>
          <w:rFonts w:cs="Tahoma"/>
          <w:bCs/>
          <w:szCs w:val="24"/>
        </w:rPr>
        <w:t xml:space="preserve">Acompañó para tal efecto </w:t>
      </w:r>
      <w:r w:rsidR="00865CF4" w:rsidRPr="00C5534C">
        <w:rPr>
          <w:rFonts w:cs="Tahoma"/>
          <w:bCs/>
          <w:szCs w:val="24"/>
        </w:rPr>
        <w:t xml:space="preserve">a través del SAIMEX, </w:t>
      </w:r>
      <w:r w:rsidRPr="00C5534C">
        <w:rPr>
          <w:rFonts w:cs="Tahoma"/>
          <w:bCs/>
          <w:szCs w:val="24"/>
        </w:rPr>
        <w:t xml:space="preserve">el archivo </w:t>
      </w:r>
      <w:r w:rsidRPr="00C5534C">
        <w:rPr>
          <w:rFonts w:cs="Tahoma"/>
          <w:b/>
          <w:i/>
          <w:iCs/>
          <w:szCs w:val="24"/>
        </w:rPr>
        <w:t xml:space="preserve">OFICIALIA RR 00702.pdf, </w:t>
      </w:r>
      <w:r w:rsidRPr="00C5534C">
        <w:rPr>
          <w:rFonts w:cs="Tahoma"/>
          <w:bCs/>
          <w:szCs w:val="24"/>
        </w:rPr>
        <w:t xml:space="preserve">constante de una página </w:t>
      </w:r>
      <w:r w:rsidR="00865CF4" w:rsidRPr="00C5534C">
        <w:rPr>
          <w:rFonts w:eastAsia="Calibri" w:cs="Tahoma"/>
          <w:szCs w:val="22"/>
          <w:lang w:eastAsia="en-US"/>
        </w:rPr>
        <w:t>en el cual</w:t>
      </w:r>
      <w:r w:rsidR="00865CF4" w:rsidRPr="00C5534C">
        <w:rPr>
          <w:rFonts w:cs="Tahoma"/>
          <w:bCs/>
          <w:szCs w:val="24"/>
        </w:rPr>
        <w:t xml:space="preserve"> </w:t>
      </w:r>
      <w:r w:rsidR="00865CF4" w:rsidRPr="00C5534C">
        <w:rPr>
          <w:rFonts w:eastAsia="Calibri" w:cs="Tahoma"/>
          <w:szCs w:val="22"/>
          <w:lang w:eastAsia="en-US"/>
        </w:rPr>
        <w:t>ratificó su respuesta inicial</w:t>
      </w:r>
      <w:r w:rsidR="00865CF4" w:rsidRPr="00C5534C">
        <w:rPr>
          <w:rFonts w:cs="Tahoma"/>
          <w:bCs/>
          <w:szCs w:val="24"/>
        </w:rPr>
        <w:t>.</w:t>
      </w:r>
    </w:p>
    <w:p w14:paraId="26C9F6F0" w14:textId="77777777" w:rsidR="00865CF4" w:rsidRPr="00C5534C" w:rsidRDefault="00865CF4" w:rsidP="00C5534C">
      <w:pPr>
        <w:rPr>
          <w:rFonts w:eastAsia="Calibri" w:cs="Tahoma"/>
          <w:szCs w:val="22"/>
          <w:lang w:eastAsia="en-US"/>
        </w:rPr>
      </w:pPr>
    </w:p>
    <w:p w14:paraId="2D130A9D" w14:textId="54914790" w:rsidR="00865CF4" w:rsidRPr="00C5534C" w:rsidRDefault="00865CF4" w:rsidP="00C5534C">
      <w:pPr>
        <w:rPr>
          <w:rFonts w:cs="Tahoma"/>
          <w:bCs/>
          <w:szCs w:val="24"/>
        </w:rPr>
      </w:pPr>
      <w:r w:rsidRPr="00C5534C">
        <w:rPr>
          <w:rFonts w:cs="Tahoma"/>
          <w:bCs/>
          <w:szCs w:val="24"/>
        </w:rPr>
        <w:t xml:space="preserve">Esta información fue puesta a la vista de </w:t>
      </w:r>
      <w:r w:rsidRPr="00C5534C">
        <w:rPr>
          <w:rFonts w:cs="Tahoma"/>
          <w:b/>
          <w:szCs w:val="24"/>
        </w:rPr>
        <w:t xml:space="preserve">LA PARTE RECURRENTE </w:t>
      </w:r>
      <w:r w:rsidRPr="00C5534C">
        <w:rPr>
          <w:rFonts w:cs="Tahoma"/>
          <w:bCs/>
          <w:szCs w:val="24"/>
        </w:rPr>
        <w:t xml:space="preserve">el </w:t>
      </w:r>
      <w:r w:rsidR="007D4B30" w:rsidRPr="00C5534C">
        <w:rPr>
          <w:rFonts w:cs="Tahoma"/>
          <w:b/>
          <w:szCs w:val="24"/>
        </w:rPr>
        <w:t>diecinueve</w:t>
      </w:r>
      <w:r w:rsidRPr="00C5534C">
        <w:rPr>
          <w:rFonts w:cs="Tahoma"/>
          <w:b/>
          <w:szCs w:val="24"/>
        </w:rPr>
        <w:t xml:space="preserve"> de </w:t>
      </w:r>
      <w:r w:rsidR="007D4B30" w:rsidRPr="00C5534C">
        <w:rPr>
          <w:rFonts w:cs="Tahoma"/>
          <w:b/>
          <w:szCs w:val="24"/>
        </w:rPr>
        <w:t>febrero</w:t>
      </w:r>
      <w:r w:rsidRPr="00C5534C">
        <w:rPr>
          <w:rFonts w:cs="Tahoma"/>
          <w:b/>
          <w:szCs w:val="24"/>
        </w:rPr>
        <w:t xml:space="preserve"> de dos mil </w:t>
      </w:r>
      <w:r w:rsidR="007D4B30" w:rsidRPr="00C5534C">
        <w:rPr>
          <w:rFonts w:cs="Tahoma"/>
          <w:b/>
          <w:szCs w:val="24"/>
        </w:rPr>
        <w:t>veinticinco</w:t>
      </w:r>
      <w:r w:rsidRPr="00C5534C">
        <w:rPr>
          <w:rFonts w:cs="Tahoma"/>
          <w:bCs/>
          <w:szCs w:val="24"/>
        </w:rPr>
        <w:t xml:space="preserve"> para que, en un plazo de tres días hábiles, manifestara lo que a su derecho conviniera, de conformidad con lo establecido en el </w:t>
      </w:r>
      <w:r w:rsidRPr="00C5534C">
        <w:rPr>
          <w:rFonts w:cs="Arial"/>
        </w:rPr>
        <w:t>artículo 185, fracción III de la Ley de Transparencia y Acceso a la Información Pública del Estado de México y Municipios</w:t>
      </w:r>
      <w:r w:rsidRPr="00C5534C">
        <w:rPr>
          <w:rFonts w:cs="Tahoma"/>
          <w:bCs/>
          <w:szCs w:val="24"/>
        </w:rPr>
        <w:t>.</w:t>
      </w:r>
    </w:p>
    <w:p w14:paraId="3B386B4C" w14:textId="77777777" w:rsidR="003A40C1" w:rsidRPr="00C5534C" w:rsidRDefault="003A40C1" w:rsidP="00C5534C">
      <w:pPr>
        <w:ind w:right="539"/>
        <w:rPr>
          <w:rFonts w:cs="Tahoma"/>
          <w:bCs/>
          <w:szCs w:val="24"/>
        </w:rPr>
      </w:pPr>
    </w:p>
    <w:p w14:paraId="755B7730" w14:textId="33993658" w:rsidR="00664420" w:rsidRPr="00C5534C" w:rsidRDefault="00E527E1" w:rsidP="00C5534C">
      <w:pPr>
        <w:pStyle w:val="Ttulo3"/>
        <w:rPr>
          <w:lang w:val="es-ES"/>
        </w:rPr>
      </w:pPr>
      <w:bookmarkStart w:id="14" w:name="_Toc194512215"/>
      <w:r w:rsidRPr="00C5534C">
        <w:rPr>
          <w:rFonts w:eastAsia="Calibri"/>
          <w:bCs/>
          <w:lang w:eastAsia="en-US"/>
        </w:rPr>
        <w:t>e</w:t>
      </w:r>
      <w:r w:rsidR="00664420" w:rsidRPr="00C5534C">
        <w:rPr>
          <w:rFonts w:eastAsia="Calibri"/>
          <w:bCs/>
          <w:lang w:eastAsia="en-US"/>
        </w:rPr>
        <w:t>)</w:t>
      </w:r>
      <w:r w:rsidR="00664420" w:rsidRPr="00C5534C">
        <w:t xml:space="preserve"> </w:t>
      </w:r>
      <w:r w:rsidR="00865CF4" w:rsidRPr="00C5534C">
        <w:rPr>
          <w:lang w:val="es-ES"/>
        </w:rPr>
        <w:t>Manifestaciones de la Parte Recurrente</w:t>
      </w:r>
      <w:bookmarkEnd w:id="14"/>
    </w:p>
    <w:p w14:paraId="4E8AF011" w14:textId="77777777" w:rsidR="00865CF4" w:rsidRPr="00C5534C" w:rsidRDefault="00865CF4" w:rsidP="00C5534C">
      <w:pPr>
        <w:rPr>
          <w:rFonts w:eastAsia="Arial Unicode MS" w:cs="Arial"/>
        </w:rPr>
      </w:pPr>
      <w:r w:rsidRPr="00C5534C">
        <w:rPr>
          <w:rFonts w:cs="Tahoma"/>
          <w:b/>
          <w:szCs w:val="24"/>
        </w:rPr>
        <w:t xml:space="preserve">LA PARTE RECURRENTE </w:t>
      </w:r>
      <w:r w:rsidRPr="00C5534C">
        <w:rPr>
          <w:rFonts w:eastAsia="Arial Unicode MS" w:cs="Arial"/>
        </w:rPr>
        <w:t>no realizó manifestación alguna dentro del término legalmente concedido para tal efecto, ni presentó pruebas o alegatos.</w:t>
      </w:r>
    </w:p>
    <w:p w14:paraId="43289D82" w14:textId="77777777" w:rsidR="00865CF4" w:rsidRPr="00C5534C" w:rsidRDefault="00865CF4" w:rsidP="00C5534C">
      <w:pPr>
        <w:rPr>
          <w:rFonts w:eastAsia="Arial Unicode MS" w:cs="Arial"/>
        </w:rPr>
      </w:pPr>
    </w:p>
    <w:p w14:paraId="313864C5" w14:textId="6FE37096" w:rsidR="009A4A3B" w:rsidRPr="00C5534C" w:rsidRDefault="00E527E1" w:rsidP="00C5534C">
      <w:pPr>
        <w:pStyle w:val="Ttulo3"/>
      </w:pPr>
      <w:bookmarkStart w:id="15" w:name="_Toc194512216"/>
      <w:r w:rsidRPr="00C5534C">
        <w:lastRenderedPageBreak/>
        <w:t>f</w:t>
      </w:r>
      <w:r w:rsidR="00664420" w:rsidRPr="00C5534C">
        <w:t xml:space="preserve">) </w:t>
      </w:r>
      <w:r w:rsidR="009A4A3B" w:rsidRPr="00C5534C">
        <w:t>Ampliación del plazo</w:t>
      </w:r>
      <w:bookmarkEnd w:id="15"/>
    </w:p>
    <w:p w14:paraId="03631472" w14:textId="5E10A050" w:rsidR="009A4A3B" w:rsidRPr="00C5534C" w:rsidRDefault="009A4A3B" w:rsidP="00C5534C">
      <w:r w:rsidRPr="00C5534C">
        <w:t xml:space="preserve">El </w:t>
      </w:r>
      <w:r w:rsidRPr="00C5534C">
        <w:rPr>
          <w:b/>
        </w:rPr>
        <w:t>treinta y uno de marzo de dos mil veinticinco</w:t>
      </w:r>
      <w:r w:rsidRPr="00C5534C">
        <w:t>, se amplió el plazo para resolver el recurso, en términos del artículo 181, tercer párrafo de la Ley de Transparencia y Acceso a la Información Pública del Estado de México y Municipios.</w:t>
      </w:r>
    </w:p>
    <w:p w14:paraId="1EEFEA7E" w14:textId="77777777" w:rsidR="009A4A3B" w:rsidRPr="00C5534C" w:rsidRDefault="009A4A3B" w:rsidP="00C5534C"/>
    <w:p w14:paraId="0E651988" w14:textId="79CDAF98" w:rsidR="00664420" w:rsidRPr="00C5534C" w:rsidRDefault="009A4A3B" w:rsidP="00C5534C">
      <w:pPr>
        <w:pStyle w:val="Ttulo3"/>
      </w:pPr>
      <w:bookmarkStart w:id="16" w:name="_Toc194512217"/>
      <w:r w:rsidRPr="00C5534C">
        <w:t xml:space="preserve">g) </w:t>
      </w:r>
      <w:r w:rsidR="00664420" w:rsidRPr="00C5534C">
        <w:t>Cierre de instrucción</w:t>
      </w:r>
      <w:bookmarkEnd w:id="16"/>
    </w:p>
    <w:p w14:paraId="79AF95DC" w14:textId="18987ADB" w:rsidR="00664420" w:rsidRPr="00C5534C" w:rsidRDefault="00BF091A" w:rsidP="00C5534C">
      <w:r w:rsidRPr="00C5534C">
        <w:rPr>
          <w:rFonts w:cs="Tahoma"/>
          <w:szCs w:val="22"/>
        </w:rPr>
        <w:t>Al no existir diligencias pendientes por desahogar</w:t>
      </w:r>
      <w:r w:rsidRPr="00C5534C">
        <w:rPr>
          <w:rFonts w:cs="Arial"/>
        </w:rPr>
        <w:t xml:space="preserve">, el </w:t>
      </w:r>
      <w:bookmarkStart w:id="17" w:name="_Hlk104892386"/>
      <w:r w:rsidR="00D529A3" w:rsidRPr="00C5534C">
        <w:rPr>
          <w:rFonts w:cs="Arial"/>
          <w:b/>
        </w:rPr>
        <w:t>uno</w:t>
      </w:r>
      <w:r w:rsidRPr="00C5534C">
        <w:rPr>
          <w:rFonts w:cs="Arial"/>
          <w:b/>
        </w:rPr>
        <w:t xml:space="preserve"> de </w:t>
      </w:r>
      <w:bookmarkEnd w:id="17"/>
      <w:r w:rsidR="00D529A3" w:rsidRPr="00C5534C">
        <w:rPr>
          <w:rFonts w:cs="Arial"/>
          <w:b/>
        </w:rPr>
        <w:t>abril</w:t>
      </w:r>
      <w:r w:rsidRPr="00C5534C">
        <w:rPr>
          <w:rFonts w:cs="Arial"/>
          <w:b/>
        </w:rPr>
        <w:t xml:space="preserve"> de dos mil </w:t>
      </w:r>
      <w:r w:rsidR="007D4B30" w:rsidRPr="00C5534C">
        <w:rPr>
          <w:rFonts w:cs="Arial"/>
          <w:b/>
        </w:rPr>
        <w:t>veinticinco</w:t>
      </w:r>
      <w:r w:rsidRPr="00C5534C">
        <w:rPr>
          <w:rFonts w:cs="Arial"/>
        </w:rPr>
        <w:t xml:space="preserve"> la </w:t>
      </w:r>
      <w:r w:rsidRPr="00C5534C">
        <w:rPr>
          <w:rFonts w:cs="Arial"/>
          <w:b/>
          <w:bCs/>
        </w:rPr>
        <w:t xml:space="preserve">Comisionada </w:t>
      </w:r>
      <w:r w:rsidRPr="00C5534C">
        <w:rPr>
          <w:b/>
        </w:rPr>
        <w:t xml:space="preserve">Sharon Cristina Morales Martínez </w:t>
      </w:r>
      <w:r w:rsidRPr="00C5534C">
        <w:rPr>
          <w:rFonts w:cs="Arial"/>
        </w:rPr>
        <w:t>acordó el cierre de instrucción</w:t>
      </w:r>
      <w:r w:rsidR="0011350D" w:rsidRPr="00C5534C">
        <w:rPr>
          <w:rFonts w:cs="Arial"/>
        </w:rPr>
        <w:t xml:space="preserve"> y</w:t>
      </w:r>
      <w:r w:rsidRPr="00C5534C">
        <w:rPr>
          <w:rFonts w:cs="Arial"/>
        </w:rPr>
        <w:t xml:space="preserve"> </w:t>
      </w:r>
      <w:r w:rsidR="0011350D" w:rsidRPr="00C5534C">
        <w:rPr>
          <w:rFonts w:cs="Arial"/>
        </w:rPr>
        <w:t xml:space="preserve">la </w:t>
      </w:r>
      <w:r w:rsidRPr="00C5534C">
        <w:rPr>
          <w:rFonts w:cs="Arial"/>
        </w:rPr>
        <w:t>remisión del expediente a efecto de ser resuelto, de conformidad con lo establecido en el artículo 185 fracciones VI y VIII de la Ley de Transparencia y Acceso a la Información Pública del Estado de México y Municipios</w:t>
      </w:r>
      <w:r w:rsidRPr="00C5534C">
        <w:t>.</w:t>
      </w:r>
      <w:r w:rsidR="0011350D" w:rsidRPr="00C5534C">
        <w:t xml:space="preserve"> Dicho acuerdo </w:t>
      </w:r>
      <w:r w:rsidR="00664420" w:rsidRPr="00C5534C">
        <w:rPr>
          <w:rFonts w:cs="Tahoma"/>
          <w:szCs w:val="22"/>
        </w:rPr>
        <w:t xml:space="preserve">fue notificado a las partes el mismo día a través del </w:t>
      </w:r>
      <w:r w:rsidR="00664420" w:rsidRPr="00C5534C">
        <w:rPr>
          <w:rFonts w:cs="Tahoma"/>
          <w:szCs w:val="22"/>
          <w:lang w:val="es-ES"/>
        </w:rPr>
        <w:t>SAIMEX</w:t>
      </w:r>
      <w:r w:rsidR="00664420" w:rsidRPr="00C5534C">
        <w:rPr>
          <w:rFonts w:cs="Tahoma"/>
          <w:szCs w:val="22"/>
        </w:rPr>
        <w:t>.</w:t>
      </w:r>
    </w:p>
    <w:p w14:paraId="741683E3" w14:textId="77777777" w:rsidR="0011350D" w:rsidRPr="00C5534C" w:rsidRDefault="0011350D" w:rsidP="00C5534C">
      <w:pPr>
        <w:rPr>
          <w:rFonts w:cs="Tahoma"/>
          <w:szCs w:val="22"/>
        </w:rPr>
      </w:pPr>
    </w:p>
    <w:p w14:paraId="7A9629DE" w14:textId="77777777" w:rsidR="00664420" w:rsidRPr="00C5534C" w:rsidRDefault="00664420" w:rsidP="00C5534C">
      <w:pPr>
        <w:pStyle w:val="Ttulo1"/>
        <w:rPr>
          <w:rFonts w:eastAsiaTheme="minorHAnsi"/>
          <w:lang w:eastAsia="en-US"/>
        </w:rPr>
      </w:pPr>
      <w:bookmarkStart w:id="18" w:name="_Toc194512218"/>
      <w:r w:rsidRPr="00C5534C">
        <w:rPr>
          <w:rFonts w:eastAsiaTheme="minorHAnsi"/>
          <w:lang w:eastAsia="en-US"/>
        </w:rPr>
        <w:t>CONSIDERANDOS</w:t>
      </w:r>
      <w:bookmarkEnd w:id="18"/>
    </w:p>
    <w:p w14:paraId="6DD1243B" w14:textId="77777777" w:rsidR="00664420" w:rsidRPr="00C5534C" w:rsidRDefault="00664420" w:rsidP="00C5534C">
      <w:pPr>
        <w:contextualSpacing/>
        <w:jc w:val="center"/>
        <w:rPr>
          <w:rFonts w:eastAsiaTheme="minorHAnsi" w:cs="Tahoma"/>
          <w:b/>
          <w:szCs w:val="22"/>
          <w:lang w:eastAsia="en-US"/>
        </w:rPr>
      </w:pPr>
    </w:p>
    <w:p w14:paraId="0B67CB92" w14:textId="2E307D3B" w:rsidR="00664420" w:rsidRPr="00C5534C" w:rsidRDefault="00664420" w:rsidP="00C5534C">
      <w:pPr>
        <w:pStyle w:val="Ttulo2"/>
        <w:rPr>
          <w:rFonts w:eastAsia="Batang"/>
        </w:rPr>
      </w:pPr>
      <w:bookmarkStart w:id="19" w:name="_Toc194512219"/>
      <w:r w:rsidRPr="00C5534C">
        <w:rPr>
          <w:rFonts w:eastAsia="Batang"/>
        </w:rPr>
        <w:t xml:space="preserve">PRIMERO. </w:t>
      </w:r>
      <w:proofErr w:type="spellStart"/>
      <w:r w:rsidR="00BA55A8" w:rsidRPr="00C5534C">
        <w:rPr>
          <w:rFonts w:eastAsia="Batang"/>
        </w:rPr>
        <w:t>Procedibilidad</w:t>
      </w:r>
      <w:bookmarkEnd w:id="19"/>
      <w:proofErr w:type="spellEnd"/>
    </w:p>
    <w:p w14:paraId="39C52BC1" w14:textId="56FCC20D" w:rsidR="00BA55A8" w:rsidRPr="00C5534C" w:rsidRDefault="00BA55A8" w:rsidP="00C5534C">
      <w:pPr>
        <w:pStyle w:val="Ttulo3"/>
      </w:pPr>
      <w:bookmarkStart w:id="20" w:name="_Toc194512220"/>
      <w:r w:rsidRPr="00C5534C">
        <w:t>a) Competencia</w:t>
      </w:r>
      <w:r w:rsidR="00150C49" w:rsidRPr="00C5534C">
        <w:t xml:space="preserve"> del Instituto</w:t>
      </w:r>
      <w:bookmarkEnd w:id="20"/>
    </w:p>
    <w:p w14:paraId="56E64942" w14:textId="0CAD5870" w:rsidR="0011350D" w:rsidRPr="00C5534C" w:rsidRDefault="0011350D" w:rsidP="00C5534C">
      <w:pPr>
        <w:rPr>
          <w:rFonts w:cs="Arial"/>
        </w:rPr>
      </w:pPr>
      <w:r w:rsidRPr="00C5534C">
        <w:t xml:space="preserve">Este Instituto de Transparencia, Acceso a la Información Pública y Protección de Datos Personales del Estado de México y Municipios es competente para conocer y resolver </w:t>
      </w:r>
      <w:r w:rsidR="005F65B7" w:rsidRPr="00C5534C">
        <w:t xml:space="preserve">el </w:t>
      </w:r>
      <w:r w:rsidRPr="00C5534C">
        <w:t xml:space="preserve">presente Recurso de Revisión, conforme a lo dispuesto en los artículos 6, Apartado A de la Constitución Política de los Estados Unidos Mexicanos; 5, párrafos </w:t>
      </w:r>
      <w:r w:rsidR="00622797" w:rsidRPr="00C5534C">
        <w:t xml:space="preserve"> trigésimo séptimo, trigésimo octavo y trigésimo noveno fracciones IV y V de la Constitución Política del Estado Libre y Soberano de México</w:t>
      </w:r>
      <w:r w:rsidRPr="00C5534C">
        <w:t>; ordinal 2, fracción II, 13, 29, 36, fracciones I y II, 176, 178, 179, 181 párrafo tercero y 185 de la Ley de Transparencia y Acceso a la Información Pública del Estado de México y Municipios</w:t>
      </w:r>
      <w:r w:rsidRPr="00C5534C">
        <w:rPr>
          <w:rFonts w:cs="Arial"/>
        </w:rPr>
        <w:t xml:space="preserve">; y 9, fracciones I y XXIII y 11 del Reglamento Interior del Instituto de </w:t>
      </w:r>
      <w:r w:rsidRPr="00C5534C">
        <w:rPr>
          <w:rFonts w:cs="Arial"/>
        </w:rPr>
        <w:lastRenderedPageBreak/>
        <w:t>Transparencia, Acceso a la Información Pública y Protección de Datos Personales del Estado de México y Municipios.</w:t>
      </w:r>
    </w:p>
    <w:p w14:paraId="6C36A399" w14:textId="77777777" w:rsidR="00DB1C09" w:rsidRPr="00C5534C" w:rsidRDefault="00DB1C09" w:rsidP="00C5534C">
      <w:pPr>
        <w:rPr>
          <w:rFonts w:cs="Arial"/>
        </w:rPr>
      </w:pPr>
    </w:p>
    <w:p w14:paraId="517A2DD6" w14:textId="4169BE4D" w:rsidR="00664420" w:rsidRPr="00C5534C" w:rsidRDefault="00BA55A8" w:rsidP="00C5534C">
      <w:pPr>
        <w:pStyle w:val="Ttulo3"/>
      </w:pPr>
      <w:bookmarkStart w:id="21" w:name="_Toc194512221"/>
      <w:r w:rsidRPr="00C5534C">
        <w:t>b)</w:t>
      </w:r>
      <w:r w:rsidR="00664420" w:rsidRPr="00C5534C">
        <w:t xml:space="preserve"> </w:t>
      </w:r>
      <w:r w:rsidR="00D91CB4" w:rsidRPr="00C5534C">
        <w:t>Legitimidad</w:t>
      </w:r>
      <w:r w:rsidRPr="00C5534C">
        <w:t xml:space="preserve"> de la parte recurrente</w:t>
      </w:r>
      <w:bookmarkEnd w:id="21"/>
    </w:p>
    <w:p w14:paraId="26FEA382" w14:textId="0B06695C" w:rsidR="00D91CB4" w:rsidRPr="00C5534C" w:rsidRDefault="00D91CB4" w:rsidP="00C5534C">
      <w:pPr>
        <w:rPr>
          <w:rFonts w:cs="Arial"/>
          <w:bCs/>
        </w:rPr>
      </w:pPr>
      <w:r w:rsidRPr="00C5534C">
        <w:rPr>
          <w:rFonts w:cs="Arial"/>
          <w:bCs/>
        </w:rPr>
        <w:t>El recurso de revisión fue interpuesto por parte legítima, ya que se presentó por la misma persona que formuló la solicitud de acceso a la Información Pública,</w:t>
      </w:r>
      <w:r w:rsidRPr="00C5534C">
        <w:rPr>
          <w:rFonts w:cs="Arial"/>
          <w:b/>
          <w:bCs/>
        </w:rPr>
        <w:t xml:space="preserve"> </w:t>
      </w:r>
      <w:r w:rsidRPr="00C5534C">
        <w:rPr>
          <w:rFonts w:cs="Arial"/>
        </w:rPr>
        <w:t>debido a que los datos de acceso</w:t>
      </w:r>
      <w:r w:rsidRPr="00C5534C">
        <w:rPr>
          <w:rFonts w:cs="Arial"/>
          <w:b/>
          <w:bCs/>
        </w:rPr>
        <w:t xml:space="preserve"> </w:t>
      </w:r>
      <w:r w:rsidRPr="00C5534C">
        <w:rPr>
          <w:rFonts w:cs="Arial"/>
        </w:rPr>
        <w:t>SAIMEX</w:t>
      </w:r>
      <w:r w:rsidRPr="00C5534C">
        <w:rPr>
          <w:rFonts w:eastAsia="Calibri" w:cs="Arial"/>
          <w:lang w:eastAsia="en-US"/>
        </w:rPr>
        <w:t xml:space="preserve"> son personales e irrepetibles.</w:t>
      </w:r>
    </w:p>
    <w:p w14:paraId="2C367810" w14:textId="77777777" w:rsidR="00D91CB4" w:rsidRPr="00C5534C" w:rsidRDefault="00D91CB4" w:rsidP="00C5534C"/>
    <w:p w14:paraId="496490FC" w14:textId="1A5F3FDB" w:rsidR="00D91CB4" w:rsidRPr="00C5534C" w:rsidRDefault="00BA55A8" w:rsidP="00C5534C">
      <w:pPr>
        <w:pStyle w:val="Ttulo3"/>
        <w:rPr>
          <w:rFonts w:eastAsia="Calibri"/>
          <w:lang w:eastAsia="es-ES_tradnl"/>
        </w:rPr>
      </w:pPr>
      <w:bookmarkStart w:id="22" w:name="_Toc194512222"/>
      <w:r w:rsidRPr="00C5534C">
        <w:rPr>
          <w:rFonts w:eastAsia="Calibri"/>
          <w:lang w:eastAsia="es-ES_tradnl"/>
        </w:rPr>
        <w:t>c)</w:t>
      </w:r>
      <w:r w:rsidR="00664420" w:rsidRPr="00C5534C">
        <w:rPr>
          <w:rFonts w:eastAsia="Calibri"/>
          <w:lang w:eastAsia="es-ES_tradnl"/>
        </w:rPr>
        <w:t xml:space="preserve"> </w:t>
      </w:r>
      <w:r w:rsidR="00D91CB4" w:rsidRPr="00C5534C">
        <w:rPr>
          <w:rFonts w:eastAsia="Calibri"/>
          <w:lang w:eastAsia="es-ES_tradnl"/>
        </w:rPr>
        <w:t>Plazo para interponer el recurso</w:t>
      </w:r>
      <w:bookmarkEnd w:id="22"/>
    </w:p>
    <w:p w14:paraId="106D37EE" w14:textId="29AFB964" w:rsidR="00D91CB4" w:rsidRPr="00C5534C" w:rsidRDefault="00D91CB4" w:rsidP="00C5534C">
      <w:pPr>
        <w:rPr>
          <w:rFonts w:eastAsiaTheme="minorEastAsia" w:cs="Arial"/>
          <w:lang w:val="es-ES_tradnl"/>
        </w:rPr>
      </w:pPr>
      <w:r w:rsidRPr="00C5534C">
        <w:rPr>
          <w:rFonts w:cs="Arial"/>
          <w:b/>
        </w:rPr>
        <w:t>EL SUJETO OBLIGADO</w:t>
      </w:r>
      <w:r w:rsidRPr="00C5534C">
        <w:rPr>
          <w:rFonts w:cs="Arial"/>
        </w:rPr>
        <w:t xml:space="preserve"> notificó la respuesta a la solicitud de acceso a la Información Pública el </w:t>
      </w:r>
      <w:r w:rsidR="00E527E1" w:rsidRPr="00C5534C">
        <w:rPr>
          <w:rFonts w:eastAsia="Palatino Linotype" w:cs="Palatino Linotype"/>
          <w:b/>
        </w:rPr>
        <w:t>cuatro</w:t>
      </w:r>
      <w:r w:rsidRPr="00C5534C">
        <w:rPr>
          <w:rFonts w:eastAsia="Palatino Linotype" w:cs="Palatino Linotype"/>
          <w:b/>
        </w:rPr>
        <w:t xml:space="preserve"> de </w:t>
      </w:r>
      <w:r w:rsidR="00E527E1" w:rsidRPr="00C5534C">
        <w:rPr>
          <w:rFonts w:eastAsia="Palatino Linotype" w:cs="Palatino Linotype"/>
          <w:b/>
        </w:rPr>
        <w:t>febrero</w:t>
      </w:r>
      <w:r w:rsidRPr="00C5534C">
        <w:rPr>
          <w:rFonts w:eastAsia="Palatino Linotype" w:cs="Palatino Linotype"/>
          <w:b/>
        </w:rPr>
        <w:t xml:space="preserve"> de dos mil </w:t>
      </w:r>
      <w:r w:rsidR="00E527E1" w:rsidRPr="00C5534C">
        <w:rPr>
          <w:rFonts w:eastAsia="Palatino Linotype" w:cs="Palatino Linotype"/>
          <w:b/>
        </w:rPr>
        <w:t>veinticinco</w:t>
      </w:r>
      <w:r w:rsidRPr="00C5534C">
        <w:rPr>
          <w:rFonts w:cs="Arial"/>
        </w:rPr>
        <w:t xml:space="preserve"> </w:t>
      </w:r>
      <w:r w:rsidR="00A53315" w:rsidRPr="00C5534C">
        <w:rPr>
          <w:rFonts w:cs="Arial"/>
        </w:rPr>
        <w:t xml:space="preserve">y el recurso </w:t>
      </w:r>
      <w:r w:rsidR="00A53315" w:rsidRPr="00C5534C">
        <w:rPr>
          <w:rFonts w:eastAsia="Palatino Linotype" w:cs="Palatino Linotype"/>
        </w:rPr>
        <w:t xml:space="preserve">que nos ocupa se interpuso el </w:t>
      </w:r>
      <w:r w:rsidR="00E527E1" w:rsidRPr="00C5534C">
        <w:rPr>
          <w:rFonts w:eastAsia="Palatino Linotype" w:cs="Palatino Linotype"/>
          <w:b/>
        </w:rPr>
        <w:t>seis</w:t>
      </w:r>
      <w:r w:rsidR="00A53315" w:rsidRPr="00C5534C">
        <w:rPr>
          <w:rFonts w:eastAsia="Palatino Linotype" w:cs="Palatino Linotype"/>
          <w:b/>
        </w:rPr>
        <w:t xml:space="preserve"> de </w:t>
      </w:r>
      <w:r w:rsidR="00E527E1" w:rsidRPr="00C5534C">
        <w:rPr>
          <w:rFonts w:eastAsia="Palatino Linotype" w:cs="Palatino Linotype"/>
          <w:b/>
        </w:rPr>
        <w:t>febrero</w:t>
      </w:r>
      <w:r w:rsidR="00A53315" w:rsidRPr="00C5534C">
        <w:rPr>
          <w:rFonts w:eastAsia="Palatino Linotype" w:cs="Palatino Linotype"/>
          <w:b/>
        </w:rPr>
        <w:t xml:space="preserve"> de dos mil </w:t>
      </w:r>
      <w:r w:rsidR="00E527E1" w:rsidRPr="00C5534C">
        <w:rPr>
          <w:rFonts w:eastAsia="Palatino Linotype" w:cs="Palatino Linotype"/>
          <w:b/>
        </w:rPr>
        <w:t>veinticinco</w:t>
      </w:r>
      <w:r w:rsidR="00A53315" w:rsidRPr="00C5534C">
        <w:rPr>
          <w:rFonts w:eastAsia="Palatino Linotype" w:cs="Palatino Linotype"/>
          <w:bCs/>
        </w:rPr>
        <w:t>;</w:t>
      </w:r>
      <w:r w:rsidR="00A53315" w:rsidRPr="00C5534C">
        <w:rPr>
          <w:rFonts w:eastAsia="Palatino Linotype" w:cs="Palatino Linotype"/>
        </w:rPr>
        <w:t xml:space="preserve"> por lo tanto, éste se encuentra dentro del margen temporal previsto en el artículo 178 de la </w:t>
      </w:r>
      <w:r w:rsidR="00A53315" w:rsidRPr="00C5534C">
        <w:rPr>
          <w:rFonts w:cs="Arial"/>
        </w:rPr>
        <w:t xml:space="preserve">Ley de Transparencia y Acceso a la Información Pública del Estado de México y Municipios, </w:t>
      </w:r>
      <w:r w:rsidR="00A53315" w:rsidRPr="00C5534C">
        <w:rPr>
          <w:rFonts w:eastAsia="Calibri"/>
          <w:lang w:eastAsia="es-ES_tradnl"/>
        </w:rPr>
        <w:t xml:space="preserve">el cual </w:t>
      </w:r>
      <w:r w:rsidRPr="00C5534C">
        <w:rPr>
          <w:rFonts w:cs="Arial"/>
        </w:rPr>
        <w:t xml:space="preserve">transcurrió del </w:t>
      </w:r>
      <w:r w:rsidR="00E527E1" w:rsidRPr="00C5534C">
        <w:rPr>
          <w:rFonts w:cs="Arial"/>
          <w:b/>
        </w:rPr>
        <w:t>cinco</w:t>
      </w:r>
      <w:r w:rsidRPr="00C5534C">
        <w:rPr>
          <w:rFonts w:cs="Arial"/>
          <w:b/>
        </w:rPr>
        <w:t xml:space="preserve"> al </w:t>
      </w:r>
      <w:r w:rsidR="00E527E1" w:rsidRPr="00C5534C">
        <w:rPr>
          <w:rFonts w:cs="Arial"/>
          <w:b/>
        </w:rPr>
        <w:t>veinticinco</w:t>
      </w:r>
      <w:r w:rsidRPr="00C5534C">
        <w:rPr>
          <w:rFonts w:cs="Arial"/>
          <w:b/>
        </w:rPr>
        <w:t xml:space="preserve"> de </w:t>
      </w:r>
      <w:r w:rsidR="00E527E1" w:rsidRPr="00C5534C">
        <w:rPr>
          <w:rFonts w:cs="Arial"/>
          <w:b/>
        </w:rPr>
        <w:t>febrero</w:t>
      </w:r>
      <w:r w:rsidRPr="00C5534C">
        <w:rPr>
          <w:rFonts w:cs="Arial"/>
          <w:b/>
        </w:rPr>
        <w:t xml:space="preserve"> de dos mil </w:t>
      </w:r>
      <w:r w:rsidR="00E527E1" w:rsidRPr="00C5534C">
        <w:rPr>
          <w:rFonts w:cs="Arial"/>
          <w:b/>
        </w:rPr>
        <w:t>veinticinco</w:t>
      </w:r>
      <w:r w:rsidRPr="00C5534C">
        <w:rPr>
          <w:rFonts w:cs="Arial"/>
        </w:rPr>
        <w:t xml:space="preserve">, </w:t>
      </w:r>
      <w:r w:rsidRPr="00C5534C">
        <w:rPr>
          <w:rFonts w:eastAsiaTheme="minorEastAsia" w:cs="Arial"/>
          <w:lang w:val="es-ES_tradnl"/>
        </w:rPr>
        <w:t xml:space="preserve">sin contemplar en el cómputo los días </w:t>
      </w:r>
      <w:bookmarkStart w:id="23" w:name="_Hlk62134391"/>
      <w:r w:rsidRPr="00C5534C">
        <w:rPr>
          <w:rFonts w:eastAsiaTheme="minorEastAsia" w:cs="Arial"/>
          <w:lang w:val="es-ES_tradnl"/>
        </w:rPr>
        <w:t>sábados</w:t>
      </w:r>
      <w:r w:rsidR="00CB7E9A" w:rsidRPr="00C5534C">
        <w:rPr>
          <w:rFonts w:eastAsiaTheme="minorEastAsia" w:cs="Arial"/>
          <w:lang w:val="es-ES_tradnl"/>
        </w:rPr>
        <w:t xml:space="preserve">, </w:t>
      </w:r>
      <w:r w:rsidRPr="00C5534C">
        <w:rPr>
          <w:rFonts w:eastAsiaTheme="minorEastAsia" w:cs="Arial"/>
          <w:lang w:val="es-ES_tradnl"/>
        </w:rPr>
        <w:t>domingos</w:t>
      </w:r>
      <w:r w:rsidR="00CB7E9A" w:rsidRPr="00C5534C">
        <w:rPr>
          <w:rFonts w:eastAsiaTheme="minorEastAsia" w:cs="Arial"/>
          <w:lang w:val="es-ES_tradnl"/>
        </w:rPr>
        <w:t xml:space="preserve"> y aquellos</w:t>
      </w:r>
      <w:r w:rsidRPr="00C5534C">
        <w:rPr>
          <w:rFonts w:eastAsiaTheme="minorEastAsia" w:cs="Arial"/>
          <w:lang w:val="es-ES_tradnl"/>
        </w:rPr>
        <w:t xml:space="preserve"> considerados como días inhábiles</w:t>
      </w:r>
      <w:r w:rsidR="00CB7E9A" w:rsidRPr="00C5534C">
        <w:rPr>
          <w:rFonts w:eastAsiaTheme="minorEastAsia" w:cs="Arial"/>
          <w:lang w:val="es-ES_tradnl"/>
        </w:rPr>
        <w:t xml:space="preserve"> </w:t>
      </w:r>
      <w:r w:rsidRPr="00C5534C">
        <w:rPr>
          <w:rFonts w:eastAsiaTheme="minorEastAsia" w:cs="Arial"/>
          <w:lang w:val="es-ES_tradnl"/>
        </w:rPr>
        <w:t xml:space="preserve">en términos del </w:t>
      </w:r>
      <w:bookmarkEnd w:id="23"/>
      <w:r w:rsidRPr="00C5534C">
        <w:rPr>
          <w:rFonts w:eastAsiaTheme="minorEastAsia" w:cs="Arial"/>
          <w:lang w:val="es-ES_tradnl"/>
        </w:rPr>
        <w:t>Calendario oficia</w:t>
      </w:r>
      <w:r w:rsidR="00CB7E9A" w:rsidRPr="00C5534C">
        <w:rPr>
          <w:rFonts w:eastAsiaTheme="minorEastAsia" w:cs="Arial"/>
          <w:lang w:val="es-ES_tradnl"/>
        </w:rPr>
        <w:t>l en Materia de Transparencia, Acceso a la Información Pública y Protección de Datos Personales del Estado de México y Municipios, así como de labores del Instituto.</w:t>
      </w:r>
    </w:p>
    <w:p w14:paraId="49076992" w14:textId="77777777" w:rsidR="00D91CB4" w:rsidRPr="00C5534C" w:rsidRDefault="00D91CB4" w:rsidP="00C5534C">
      <w:pPr>
        <w:rPr>
          <w:rFonts w:eastAsia="Palatino Linotype" w:cs="Palatino Linotype"/>
        </w:rPr>
      </w:pPr>
    </w:p>
    <w:p w14:paraId="46C0EB3A" w14:textId="4CACF6B2" w:rsidR="00A53315" w:rsidRPr="00C5534C" w:rsidRDefault="00BA55A8" w:rsidP="00C5534C">
      <w:pPr>
        <w:pStyle w:val="Ttulo3"/>
        <w:rPr>
          <w:rFonts w:eastAsia="Calibri"/>
          <w:lang w:eastAsia="es-ES_tradnl"/>
        </w:rPr>
      </w:pPr>
      <w:bookmarkStart w:id="24" w:name="_Toc194512223"/>
      <w:r w:rsidRPr="00C5534C">
        <w:rPr>
          <w:rFonts w:eastAsia="Calibri"/>
          <w:lang w:eastAsia="es-ES_tradnl"/>
        </w:rPr>
        <w:t>d)</w:t>
      </w:r>
      <w:r w:rsidR="00D91CB4" w:rsidRPr="00C5534C">
        <w:rPr>
          <w:rFonts w:eastAsia="Calibri"/>
          <w:lang w:eastAsia="es-ES_tradnl"/>
        </w:rPr>
        <w:t xml:space="preserve"> </w:t>
      </w:r>
      <w:r w:rsidR="00D529A3" w:rsidRPr="00C5534C">
        <w:rPr>
          <w:rFonts w:eastAsia="Calibri"/>
          <w:lang w:eastAsia="es-ES_tradnl"/>
        </w:rPr>
        <w:t>Causal de procedencia</w:t>
      </w:r>
      <w:bookmarkEnd w:id="24"/>
    </w:p>
    <w:p w14:paraId="190404A6" w14:textId="30DCAB24" w:rsidR="00BA55A8" w:rsidRPr="00C5534C" w:rsidRDefault="00BA55A8" w:rsidP="00C5534C">
      <w:r w:rsidRPr="00C5534C">
        <w:rPr>
          <w:rFonts w:cs="Arial"/>
        </w:rPr>
        <w:t xml:space="preserve">Resulta procedente la interposición del recurso de revisión, ya que </w:t>
      </w:r>
      <w:r w:rsidRPr="00C5534C">
        <w:rPr>
          <w:rFonts w:eastAsia="Calibri" w:cs="Tahoma"/>
          <w:szCs w:val="22"/>
          <w:lang w:eastAsia="es-MX"/>
        </w:rPr>
        <w:t xml:space="preserve">se </w:t>
      </w:r>
      <w:r w:rsidR="00D529A3" w:rsidRPr="00C5534C">
        <w:rPr>
          <w:rFonts w:eastAsia="Calibri" w:cs="Tahoma"/>
          <w:szCs w:val="22"/>
          <w:lang w:eastAsia="es-MX"/>
        </w:rPr>
        <w:t xml:space="preserve">invoca </w:t>
      </w:r>
      <w:r w:rsidRPr="00C5534C">
        <w:rPr>
          <w:rFonts w:eastAsia="Calibri" w:cs="Tahoma"/>
          <w:szCs w:val="22"/>
          <w:lang w:eastAsia="es-MX"/>
        </w:rPr>
        <w:t xml:space="preserve">la causal de procedencia señalada en el artículo 179, fracción </w:t>
      </w:r>
      <w:r w:rsidR="00E527E1" w:rsidRPr="00C5534C">
        <w:rPr>
          <w:rFonts w:eastAsia="Calibri" w:cs="Tahoma"/>
          <w:szCs w:val="22"/>
          <w:lang w:eastAsia="es-MX"/>
        </w:rPr>
        <w:t>I</w:t>
      </w:r>
      <w:r w:rsidRPr="00C5534C">
        <w:rPr>
          <w:rFonts w:cs="Arial"/>
        </w:rPr>
        <w:t xml:space="preserve"> de la </w:t>
      </w:r>
      <w:r w:rsidRPr="00C5534C">
        <w:t>Ley de Transparencia y Acceso a la Información Pública del Estado de México y Municipios.</w:t>
      </w:r>
    </w:p>
    <w:p w14:paraId="0EFF7141" w14:textId="77777777" w:rsidR="00362A11" w:rsidRPr="00C5534C" w:rsidRDefault="00362A11" w:rsidP="00C5534C"/>
    <w:p w14:paraId="2284D7EB" w14:textId="3EE1D036" w:rsidR="00BA55A8" w:rsidRPr="00C5534C" w:rsidRDefault="00362A11" w:rsidP="00C5534C">
      <w:pPr>
        <w:pStyle w:val="Ttulo3"/>
      </w:pPr>
      <w:bookmarkStart w:id="25" w:name="_Toc194512224"/>
      <w:r w:rsidRPr="00C5534C">
        <w:lastRenderedPageBreak/>
        <w:t>e) Requisitos formales para la interposición del recurso</w:t>
      </w:r>
      <w:bookmarkEnd w:id="25"/>
    </w:p>
    <w:p w14:paraId="6390674A" w14:textId="78A894DD" w:rsidR="00BA55A8" w:rsidRPr="00C5534C" w:rsidRDefault="00BA55A8" w:rsidP="00C5534C">
      <w:pPr>
        <w:rPr>
          <w:rFonts w:cs="Arial"/>
        </w:rPr>
      </w:pPr>
      <w:r w:rsidRPr="00C5534C">
        <w:rPr>
          <w:rFonts w:cs="Arial"/>
          <w:b/>
          <w:bCs/>
        </w:rPr>
        <w:t xml:space="preserve">LA PARTE RECURRENTE </w:t>
      </w:r>
      <w:r w:rsidRPr="00C5534C">
        <w:rPr>
          <w:rFonts w:cs="Arial"/>
        </w:rPr>
        <w:t>acreditó todos y cada uno de los elementos formales exigidos por el artículo 180 de la misma normatividad.</w:t>
      </w:r>
    </w:p>
    <w:p w14:paraId="20BDA7EE" w14:textId="77777777" w:rsidR="005F5301" w:rsidRPr="00C5534C" w:rsidRDefault="005F5301" w:rsidP="00C5534C">
      <w:pPr>
        <w:rPr>
          <w:rFonts w:cs="Arial"/>
        </w:rPr>
      </w:pPr>
    </w:p>
    <w:p w14:paraId="457548E9" w14:textId="3F7AF03B" w:rsidR="00C71CEF" w:rsidRPr="00C5534C" w:rsidRDefault="00C71CEF" w:rsidP="00C5534C">
      <w:pPr>
        <w:pStyle w:val="Ttulo2"/>
      </w:pPr>
      <w:bookmarkStart w:id="26" w:name="_Toc194512225"/>
      <w:r w:rsidRPr="00C5534C">
        <w:t>SEGUNDO. Estudio de Fondo</w:t>
      </w:r>
      <w:bookmarkEnd w:id="26"/>
    </w:p>
    <w:p w14:paraId="2A308F59" w14:textId="0FF373F0" w:rsidR="00C049E2" w:rsidRPr="00C5534C" w:rsidRDefault="00C71CEF" w:rsidP="00C5534C">
      <w:pPr>
        <w:pStyle w:val="Ttulo3"/>
      </w:pPr>
      <w:bookmarkStart w:id="27" w:name="_Toc194512226"/>
      <w:r w:rsidRPr="00C5534C">
        <w:t>a</w:t>
      </w:r>
      <w:r w:rsidR="00C049E2" w:rsidRPr="00C5534C">
        <w:t>) Mandato de transparencia y responsabilidad del Sujeto Obligado</w:t>
      </w:r>
      <w:bookmarkEnd w:id="27"/>
    </w:p>
    <w:p w14:paraId="6901A889" w14:textId="59EEDAE1" w:rsidR="00C049E2" w:rsidRPr="00C5534C" w:rsidRDefault="00C049E2" w:rsidP="00C5534C">
      <w:pPr>
        <w:rPr>
          <w:rFonts w:eastAsia="Palatino Linotype"/>
        </w:rPr>
      </w:pPr>
      <w:r w:rsidRPr="00C5534C">
        <w:rPr>
          <w:rFonts w:eastAsia="Palatino Linotype"/>
        </w:rPr>
        <w:t xml:space="preserve">El </w:t>
      </w:r>
      <w:r w:rsidR="00717E59" w:rsidRPr="00C5534C">
        <w:rPr>
          <w:rFonts w:eastAsia="Palatino Linotype"/>
        </w:rPr>
        <w:t>d</w:t>
      </w:r>
      <w:r w:rsidRPr="00C5534C">
        <w:rPr>
          <w:rFonts w:eastAsia="Palatino Linotype"/>
        </w:rPr>
        <w:t xml:space="preserve">erecho de </w:t>
      </w:r>
      <w:r w:rsidR="00717E59" w:rsidRPr="00C5534C">
        <w:rPr>
          <w:rFonts w:eastAsia="Palatino Linotype"/>
        </w:rPr>
        <w:t>a</w:t>
      </w:r>
      <w:r w:rsidRPr="00C5534C">
        <w:rPr>
          <w:rFonts w:eastAsia="Palatino Linotype"/>
        </w:rPr>
        <w:t xml:space="preserve">cceso a la </w:t>
      </w:r>
      <w:r w:rsidR="00717E59" w:rsidRPr="00C5534C">
        <w:rPr>
          <w:rFonts w:eastAsia="Palatino Linotype"/>
        </w:rPr>
        <w:t>i</w:t>
      </w:r>
      <w:r w:rsidRPr="00C5534C">
        <w:rPr>
          <w:rFonts w:eastAsia="Palatino Linotype"/>
        </w:rPr>
        <w:t xml:space="preserve">nformación </w:t>
      </w:r>
      <w:r w:rsidR="00717E59" w:rsidRPr="00C5534C">
        <w:rPr>
          <w:rFonts w:eastAsia="Palatino Linotype"/>
        </w:rPr>
        <w:t>p</w:t>
      </w:r>
      <w:r w:rsidRPr="00C5534C">
        <w:rPr>
          <w:rFonts w:eastAsia="Palatino Linotype"/>
        </w:rPr>
        <w:t>ública es un derecho humano reconocido en el artículo sexto de la Constitución Política de los Estados Unidos Mexicanos y en el artículo quinto de la Constitución Política del Estado Libre y Soberano de México</w:t>
      </w:r>
      <w:r w:rsidR="00B22A80" w:rsidRPr="00C5534C">
        <w:rPr>
          <w:rFonts w:eastAsia="Palatino Linotype"/>
        </w:rPr>
        <w:t>:</w:t>
      </w:r>
    </w:p>
    <w:p w14:paraId="7FAB8D32" w14:textId="77777777" w:rsidR="00C049E2" w:rsidRPr="00C5534C" w:rsidRDefault="00C049E2" w:rsidP="00C5534C">
      <w:pPr>
        <w:rPr>
          <w:rFonts w:eastAsia="Palatino Linotype"/>
        </w:rPr>
      </w:pPr>
    </w:p>
    <w:p w14:paraId="05320813" w14:textId="77777777" w:rsidR="00C049E2" w:rsidRPr="00C5534C" w:rsidRDefault="00C049E2" w:rsidP="00C5534C">
      <w:pPr>
        <w:spacing w:line="240" w:lineRule="auto"/>
        <w:ind w:left="567" w:right="539"/>
        <w:rPr>
          <w:rFonts w:eastAsia="Palatino Linotype"/>
          <w:b/>
          <w:i/>
        </w:rPr>
      </w:pPr>
      <w:r w:rsidRPr="00C5534C">
        <w:rPr>
          <w:rFonts w:eastAsia="Palatino Linotype"/>
          <w:b/>
          <w:i/>
        </w:rPr>
        <w:t>Constitución Política de los Estados Unidos Mexicanos</w:t>
      </w:r>
    </w:p>
    <w:p w14:paraId="6B6C67B6" w14:textId="77777777" w:rsidR="00C049E2" w:rsidRPr="00C5534C" w:rsidRDefault="00C049E2" w:rsidP="00C5534C">
      <w:pPr>
        <w:spacing w:line="240" w:lineRule="auto"/>
        <w:ind w:left="567" w:right="539"/>
        <w:rPr>
          <w:rFonts w:eastAsia="Palatino Linotype"/>
          <w:b/>
          <w:i/>
        </w:rPr>
      </w:pPr>
      <w:r w:rsidRPr="00C5534C">
        <w:rPr>
          <w:rFonts w:eastAsia="Palatino Linotype"/>
          <w:b/>
          <w:i/>
        </w:rPr>
        <w:t>“Artículo 6.</w:t>
      </w:r>
    </w:p>
    <w:p w14:paraId="38D3B4C4" w14:textId="77777777" w:rsidR="00C049E2" w:rsidRPr="00C5534C" w:rsidRDefault="00C049E2" w:rsidP="00C5534C">
      <w:pPr>
        <w:spacing w:line="240" w:lineRule="auto"/>
        <w:ind w:left="567" w:right="539"/>
        <w:rPr>
          <w:rFonts w:eastAsia="Palatino Linotype"/>
          <w:i/>
        </w:rPr>
      </w:pPr>
      <w:r w:rsidRPr="00C5534C">
        <w:rPr>
          <w:rFonts w:eastAsia="Palatino Linotype"/>
          <w:i/>
        </w:rPr>
        <w:t>(…)</w:t>
      </w:r>
    </w:p>
    <w:p w14:paraId="2CCAA297" w14:textId="6602827B" w:rsidR="00C049E2" w:rsidRPr="00C5534C" w:rsidRDefault="00C049E2" w:rsidP="00C5534C">
      <w:pPr>
        <w:spacing w:line="240" w:lineRule="auto"/>
        <w:ind w:left="567" w:right="539"/>
        <w:rPr>
          <w:rFonts w:eastAsia="Palatino Linotype"/>
          <w:i/>
        </w:rPr>
      </w:pPr>
      <w:r w:rsidRPr="00C5534C">
        <w:rPr>
          <w:rFonts w:eastAsia="Palatino Linotype"/>
          <w:i/>
        </w:rPr>
        <w:t>Para efectos de lo dispuesto en el presente artículo se observará lo siguiente:</w:t>
      </w:r>
    </w:p>
    <w:p w14:paraId="74CC3718" w14:textId="77777777" w:rsidR="00C049E2" w:rsidRPr="00C5534C" w:rsidRDefault="00C049E2" w:rsidP="00C5534C">
      <w:pPr>
        <w:spacing w:line="240" w:lineRule="auto"/>
        <w:ind w:left="567" w:right="539"/>
        <w:rPr>
          <w:rFonts w:eastAsia="Palatino Linotype"/>
          <w:b/>
          <w:i/>
        </w:rPr>
      </w:pPr>
      <w:r w:rsidRPr="00C5534C">
        <w:rPr>
          <w:rFonts w:eastAsia="Palatino Linotype"/>
          <w:b/>
          <w:i/>
        </w:rPr>
        <w:t>A</w:t>
      </w:r>
      <w:r w:rsidRPr="00C5534C">
        <w:rPr>
          <w:rFonts w:eastAsia="Palatino Linotype"/>
          <w:i/>
        </w:rPr>
        <w:t xml:space="preserve">. </w:t>
      </w:r>
      <w:r w:rsidRPr="00C5534C">
        <w:rPr>
          <w:rFonts w:eastAsia="Palatino Linotype"/>
          <w:b/>
          <w:i/>
        </w:rPr>
        <w:t>Para el ejercicio del derecho de acceso a la información</w:t>
      </w:r>
      <w:r w:rsidRPr="00C5534C">
        <w:rPr>
          <w:rFonts w:eastAsia="Palatino Linotype"/>
          <w:i/>
        </w:rPr>
        <w:t xml:space="preserve">, la Federación y </w:t>
      </w:r>
      <w:r w:rsidRPr="00C5534C">
        <w:rPr>
          <w:rFonts w:eastAsia="Palatino Linotype"/>
          <w:b/>
          <w:i/>
        </w:rPr>
        <w:t>las entidades federativas, en el ámbito de sus respectivas competencias, se regirán por los siguientes principios y bases:</w:t>
      </w:r>
    </w:p>
    <w:p w14:paraId="596A956B" w14:textId="77777777" w:rsidR="00C049E2" w:rsidRPr="00C5534C" w:rsidRDefault="00C049E2" w:rsidP="00C5534C">
      <w:pPr>
        <w:spacing w:line="240" w:lineRule="auto"/>
        <w:ind w:left="567" w:right="539"/>
        <w:rPr>
          <w:rFonts w:eastAsia="Palatino Linotype"/>
          <w:i/>
        </w:rPr>
      </w:pPr>
      <w:r w:rsidRPr="00C5534C">
        <w:rPr>
          <w:rFonts w:eastAsia="Palatino Linotype"/>
          <w:b/>
          <w:i/>
        </w:rPr>
        <w:t xml:space="preserve">I. </w:t>
      </w:r>
      <w:r w:rsidRPr="00C5534C">
        <w:rPr>
          <w:rFonts w:eastAsia="Palatino Linotype"/>
          <w:b/>
          <w:i/>
        </w:rPr>
        <w:tab/>
        <w:t>Toda la información en posesión de cualquier</w:t>
      </w:r>
      <w:r w:rsidRPr="00C5534C">
        <w:rPr>
          <w:rFonts w:eastAsia="Palatino Linotype"/>
          <w:i/>
        </w:rPr>
        <w:t xml:space="preserve"> </w:t>
      </w:r>
      <w:r w:rsidRPr="00C5534C">
        <w:rPr>
          <w:rFonts w:eastAsia="Palatino Linotype"/>
          <w:b/>
          <w:i/>
        </w:rPr>
        <w:t>autoridad</w:t>
      </w:r>
      <w:r w:rsidRPr="00C5534C">
        <w:rPr>
          <w:rFonts w:eastAsia="Palatino Linotype"/>
          <w:i/>
        </w:rPr>
        <w:t xml:space="preserve">, entidad, órgano y organismo de los Poderes Ejecutivo, Legislativo y Judicial, órganos autónomos, partidos políticos, fideicomisos y fondos públicos, así como de cualquier persona física, moral o sindicato que reciba y ejerza recursos públicos o realice actos de autoridad en el ámbito federal, estatal y </w:t>
      </w:r>
      <w:r w:rsidRPr="00C5534C">
        <w:rPr>
          <w:rFonts w:eastAsia="Palatino Linotype"/>
          <w:b/>
          <w:i/>
        </w:rPr>
        <w:t>municipal</w:t>
      </w:r>
      <w:r w:rsidRPr="00C5534C">
        <w:rPr>
          <w:rFonts w:eastAsia="Palatino Linotype"/>
          <w:i/>
        </w:rPr>
        <w:t xml:space="preserve">, </w:t>
      </w:r>
      <w:r w:rsidRPr="00C5534C">
        <w:rPr>
          <w:rFonts w:eastAsia="Palatino Linotype"/>
          <w:b/>
          <w:i/>
        </w:rPr>
        <w:t>es pública</w:t>
      </w:r>
      <w:r w:rsidRPr="00C5534C">
        <w:rPr>
          <w:rFonts w:eastAsia="Palatino Linotype"/>
          <w:i/>
        </w:rPr>
        <w:t xml:space="preserve"> y sólo podrá ser reservada temporalmente por razones de interés público y seguridad nacional, en los términos que fijen las leyes. </w:t>
      </w:r>
      <w:r w:rsidRPr="00C5534C">
        <w:rPr>
          <w:rFonts w:eastAsia="Palatino Linotype"/>
          <w:b/>
          <w:i/>
        </w:rPr>
        <w:t>En la interpretación de este derecho deberá prevalecer el principio de máxima publicidad. Los sujetos obligados deberán documentar todo acto que derive del ejercicio de sus facultades, competencias o funciones</w:t>
      </w:r>
      <w:r w:rsidRPr="00C5534C">
        <w:rPr>
          <w:rFonts w:eastAsia="Palatino Linotype"/>
          <w:i/>
        </w:rPr>
        <w:t>, la ley determinará los supuestos específicos bajo los cuales procederá la declaración de inexistencia de la información.”</w:t>
      </w:r>
    </w:p>
    <w:p w14:paraId="68F313E4" w14:textId="77777777" w:rsidR="00C049E2" w:rsidRPr="00C5534C" w:rsidRDefault="00C049E2" w:rsidP="00C5534C">
      <w:pPr>
        <w:spacing w:line="240" w:lineRule="auto"/>
        <w:ind w:left="567" w:right="539"/>
        <w:rPr>
          <w:rFonts w:eastAsia="Palatino Linotype"/>
          <w:b/>
          <w:i/>
        </w:rPr>
      </w:pPr>
    </w:p>
    <w:p w14:paraId="504F12DB" w14:textId="77777777" w:rsidR="00C049E2" w:rsidRPr="00C5534C" w:rsidRDefault="00C049E2" w:rsidP="00C5534C">
      <w:pPr>
        <w:spacing w:line="240" w:lineRule="auto"/>
        <w:ind w:left="567" w:right="539"/>
        <w:rPr>
          <w:rFonts w:eastAsia="Palatino Linotype"/>
          <w:b/>
          <w:i/>
        </w:rPr>
      </w:pPr>
      <w:r w:rsidRPr="00C5534C">
        <w:rPr>
          <w:rFonts w:eastAsia="Palatino Linotype"/>
          <w:b/>
          <w:i/>
        </w:rPr>
        <w:t>Constitución Política del Estado Libre y Soberano de México</w:t>
      </w:r>
    </w:p>
    <w:p w14:paraId="04932D29" w14:textId="77777777" w:rsidR="00C049E2" w:rsidRPr="00C5534C" w:rsidRDefault="00C049E2" w:rsidP="00C5534C">
      <w:pPr>
        <w:spacing w:line="240" w:lineRule="auto"/>
        <w:ind w:left="567" w:right="539"/>
        <w:rPr>
          <w:rFonts w:eastAsia="Palatino Linotype"/>
          <w:i/>
        </w:rPr>
      </w:pPr>
      <w:r w:rsidRPr="00C5534C">
        <w:rPr>
          <w:rFonts w:eastAsia="Palatino Linotype"/>
          <w:b/>
          <w:i/>
        </w:rPr>
        <w:t>“Artículo 5</w:t>
      </w:r>
      <w:r w:rsidRPr="00C5534C">
        <w:rPr>
          <w:rFonts w:eastAsia="Palatino Linotype"/>
          <w:i/>
        </w:rPr>
        <w:t xml:space="preserve">.- </w:t>
      </w:r>
    </w:p>
    <w:p w14:paraId="1D3829F4" w14:textId="77777777" w:rsidR="00C049E2" w:rsidRPr="00C5534C" w:rsidRDefault="00C049E2" w:rsidP="00C5534C">
      <w:pPr>
        <w:spacing w:line="240" w:lineRule="auto"/>
        <w:ind w:left="567" w:right="539"/>
        <w:rPr>
          <w:rFonts w:eastAsia="Palatino Linotype"/>
          <w:i/>
        </w:rPr>
      </w:pPr>
      <w:r w:rsidRPr="00C5534C">
        <w:rPr>
          <w:rFonts w:eastAsia="Palatino Linotype"/>
          <w:i/>
        </w:rPr>
        <w:t>(…)</w:t>
      </w:r>
    </w:p>
    <w:p w14:paraId="0EAE47FD" w14:textId="77777777" w:rsidR="00C049E2" w:rsidRPr="00C5534C" w:rsidRDefault="00C049E2" w:rsidP="00C5534C">
      <w:pPr>
        <w:spacing w:line="240" w:lineRule="auto"/>
        <w:ind w:left="567" w:right="539"/>
        <w:rPr>
          <w:rFonts w:eastAsia="Palatino Linotype"/>
          <w:i/>
        </w:rPr>
      </w:pPr>
      <w:r w:rsidRPr="00C5534C">
        <w:rPr>
          <w:rFonts w:eastAsia="Palatino Linotype"/>
          <w:b/>
          <w:i/>
        </w:rPr>
        <w:lastRenderedPageBreak/>
        <w:t>El derecho a la información será garantizado por el Estado. La ley establecerá las previsiones que permitan asegurar la protección, el respeto y la difusión de este derecho</w:t>
      </w:r>
      <w:r w:rsidRPr="00C5534C">
        <w:rPr>
          <w:rFonts w:eastAsia="Palatino Linotype"/>
          <w:i/>
        </w:rPr>
        <w:t>.</w:t>
      </w:r>
    </w:p>
    <w:p w14:paraId="4F0C804A" w14:textId="77777777" w:rsidR="00C049E2" w:rsidRPr="00C5534C" w:rsidRDefault="00C049E2" w:rsidP="00C5534C">
      <w:pPr>
        <w:spacing w:line="240" w:lineRule="auto"/>
        <w:ind w:left="567" w:right="539"/>
        <w:rPr>
          <w:rFonts w:eastAsia="Palatino Linotype"/>
          <w:i/>
        </w:rPr>
      </w:pPr>
      <w:r w:rsidRPr="00C5534C">
        <w:rPr>
          <w:rFonts w:eastAsia="Palatino Linotype"/>
          <w:i/>
        </w:rPr>
        <w:t>Para garantizar el ejercicio del derecho de transparencia, acceso a la información pública y protección de datos personales, los poderes públicos y los organismos autónomos, transparentarán sus acciones, en términos de las disposiciones aplicables, la información será oportuna, clara, veraz y de fácil acceso.</w:t>
      </w:r>
    </w:p>
    <w:p w14:paraId="2DA26662" w14:textId="77777777" w:rsidR="00C049E2" w:rsidRPr="00C5534C" w:rsidRDefault="00C049E2" w:rsidP="00C5534C">
      <w:pPr>
        <w:spacing w:line="240" w:lineRule="auto"/>
        <w:ind w:left="567" w:right="539"/>
        <w:rPr>
          <w:rFonts w:eastAsia="Palatino Linotype"/>
          <w:i/>
        </w:rPr>
      </w:pPr>
      <w:r w:rsidRPr="00C5534C">
        <w:rPr>
          <w:rFonts w:eastAsia="Palatino Linotype"/>
          <w:b/>
          <w:i/>
        </w:rPr>
        <w:t>Este derecho se regirá por los principios y bases siguientes</w:t>
      </w:r>
      <w:r w:rsidRPr="00C5534C">
        <w:rPr>
          <w:rFonts w:eastAsia="Palatino Linotype"/>
          <w:i/>
        </w:rPr>
        <w:t>:</w:t>
      </w:r>
    </w:p>
    <w:p w14:paraId="4A3E8CBA" w14:textId="77777777" w:rsidR="00C049E2" w:rsidRPr="00C5534C" w:rsidRDefault="00C049E2" w:rsidP="00C5534C">
      <w:pPr>
        <w:spacing w:line="240" w:lineRule="auto"/>
        <w:ind w:left="567" w:right="539"/>
        <w:rPr>
          <w:rFonts w:eastAsia="Palatino Linotype"/>
          <w:i/>
        </w:rPr>
      </w:pPr>
      <w:r w:rsidRPr="00C5534C">
        <w:rPr>
          <w:rFonts w:eastAsia="Palatino Linotype"/>
          <w:b/>
          <w:i/>
        </w:rPr>
        <w:t>I. Toda la información en posesión de cualquier autoridad, entidad, órgano y organismos de los</w:t>
      </w:r>
      <w:r w:rsidRPr="00C5534C">
        <w:rPr>
          <w:rFonts w:eastAsia="Palatino Linotype"/>
          <w:i/>
        </w:rPr>
        <w:t xml:space="preserve"> Poderes Ejecutivo, Legislativo y Judicial, órganos autónomos, partidos políticos, fideicomisos y fondos públicos estatales y </w:t>
      </w:r>
      <w:r w:rsidRPr="00C5534C">
        <w:rPr>
          <w:rFonts w:eastAsia="Palatino Linotype"/>
          <w:b/>
          <w:i/>
        </w:rPr>
        <w:t>municipales</w:t>
      </w:r>
      <w:r w:rsidRPr="00C5534C">
        <w:rPr>
          <w:rFonts w:eastAsia="Palatino Linotype"/>
          <w:i/>
        </w:rPr>
        <w:t xml:space="preserve">, así como del gobierno y de la administración pública municipal y sus organismos descentralizados, asimismo de cualquier persona física, jurídica colectiva o sindicato que reciba y ejerza recursos públicos o realice actos de autoridad en el ámbito estatal y municipal, </w:t>
      </w:r>
      <w:r w:rsidRPr="00C5534C">
        <w:rPr>
          <w:rFonts w:eastAsia="Palatino Linotype"/>
          <w:b/>
          <w:i/>
        </w:rPr>
        <w:t>es pública</w:t>
      </w:r>
      <w:r w:rsidRPr="00C5534C">
        <w:rPr>
          <w:rFonts w:eastAsia="Palatino Linotype"/>
          <w:i/>
        </w:rPr>
        <w:t xml:space="preserve"> y sólo podrá ser reservada temporalmente por razones previstas en la Constitución Política de los Estados Unidos Mexicanos de interés público y seguridad, en los términos que fijen las leyes. </w:t>
      </w:r>
      <w:r w:rsidRPr="00C5534C">
        <w:rPr>
          <w:rFonts w:eastAsia="Palatino Linotype"/>
          <w:b/>
          <w:i/>
        </w:rPr>
        <w:t>En la interpretación de este derecho deberá prevalecer el principio de máxima publicidad</w:t>
      </w:r>
      <w:r w:rsidRPr="00C5534C">
        <w:rPr>
          <w:rFonts w:eastAsia="Palatino Linotype"/>
          <w:i/>
        </w:rPr>
        <w:t xml:space="preserve">. </w:t>
      </w:r>
      <w:r w:rsidRPr="00C5534C">
        <w:rPr>
          <w:rFonts w:eastAsia="Palatino Linotype"/>
          <w:b/>
          <w:i/>
        </w:rPr>
        <w:t>Los sujetos obligados deberán documentar todo acto que derive del ejercicio de sus facultades, competencias o funciones</w:t>
      </w:r>
      <w:r w:rsidRPr="00C5534C">
        <w:rPr>
          <w:rFonts w:eastAsia="Palatino Linotype"/>
          <w:i/>
        </w:rPr>
        <w:t>, la ley determinará los supuestos específicos bajo los cuales procederá la declaración de inexistencia de la información.”</w:t>
      </w:r>
    </w:p>
    <w:p w14:paraId="5CA98E37" w14:textId="77777777" w:rsidR="00C049E2" w:rsidRPr="00C5534C" w:rsidRDefault="00C049E2" w:rsidP="00C5534C">
      <w:pPr>
        <w:rPr>
          <w:rFonts w:eastAsia="Palatino Linotype"/>
          <w:b/>
          <w:i/>
        </w:rPr>
      </w:pPr>
    </w:p>
    <w:p w14:paraId="6FC1BB3B" w14:textId="3BF4A33D" w:rsidR="00C049E2" w:rsidRPr="00C5534C" w:rsidRDefault="00717E59" w:rsidP="00C5534C">
      <w:pPr>
        <w:rPr>
          <w:rFonts w:eastAsia="Palatino Linotype"/>
          <w:i/>
        </w:rPr>
      </w:pPr>
      <w:r w:rsidRPr="00C5534C">
        <w:rPr>
          <w:rFonts w:eastAsia="Palatino Linotype"/>
        </w:rPr>
        <w:t xml:space="preserve">Asimismo, </w:t>
      </w:r>
      <w:r w:rsidR="00C049E2" w:rsidRPr="00C5534C">
        <w:rPr>
          <w:rFonts w:eastAsia="Palatino Linotype"/>
        </w:rPr>
        <w:t>el artículo 150 de la Ley de Transparencia y Acceso a la Información Pública del Estado de México y Municipios</w:t>
      </w:r>
      <w:r w:rsidR="00057B2D" w:rsidRPr="00C5534C">
        <w:rPr>
          <w:rFonts w:eastAsia="Palatino Linotype"/>
        </w:rPr>
        <w:t xml:space="preserve"> </w:t>
      </w:r>
      <w:r w:rsidR="00E9335C" w:rsidRPr="00C5534C">
        <w:rPr>
          <w:rFonts w:eastAsia="Palatino Linotype"/>
        </w:rPr>
        <w:t xml:space="preserve">indica </w:t>
      </w:r>
      <w:r w:rsidR="00057B2D" w:rsidRPr="00C5534C">
        <w:rPr>
          <w:rFonts w:eastAsia="Palatino Linotype"/>
        </w:rPr>
        <w:t>que</w:t>
      </w:r>
      <w:r w:rsidR="00C049E2" w:rsidRPr="00C5534C">
        <w:rPr>
          <w:rFonts w:eastAsia="Palatino Linotype"/>
        </w:rPr>
        <w:t xml:space="preserve"> la solicitud es la garantía primaria del Derecho de Acceso a la Información, además, establece que se regirá </w:t>
      </w:r>
      <w:r w:rsidR="00C049E2" w:rsidRPr="00C5534C">
        <w:rPr>
          <w:rFonts w:eastAsia="Palatino Linotype"/>
          <w:i/>
        </w:rPr>
        <w:t>por los principios de simplicidad, rapidez</w:t>
      </w:r>
      <w:r w:rsidR="005F65B7" w:rsidRPr="00C5534C">
        <w:rPr>
          <w:rFonts w:eastAsia="Palatino Linotype"/>
          <w:i/>
        </w:rPr>
        <w:t>,</w:t>
      </w:r>
      <w:r w:rsidR="00C049E2" w:rsidRPr="00C5534C">
        <w:rPr>
          <w:rFonts w:eastAsia="Palatino Linotype"/>
          <w:i/>
        </w:rPr>
        <w:t xml:space="preserve"> gratuidad del procedimiento, auxilio y orientación a los particulare</w:t>
      </w:r>
      <w:r w:rsidR="001A58B3" w:rsidRPr="00C5534C">
        <w:rPr>
          <w:rFonts w:eastAsia="Palatino Linotype"/>
          <w:i/>
        </w:rPr>
        <w:t>s.</w:t>
      </w:r>
    </w:p>
    <w:p w14:paraId="033466A6" w14:textId="77777777" w:rsidR="001A58B3" w:rsidRPr="00C5534C" w:rsidRDefault="001A58B3" w:rsidP="00C5534C">
      <w:pPr>
        <w:rPr>
          <w:rFonts w:eastAsia="Palatino Linotype"/>
          <w:i/>
        </w:rPr>
      </w:pPr>
    </w:p>
    <w:p w14:paraId="04ADA10B" w14:textId="574A944A" w:rsidR="001A58B3" w:rsidRPr="00C5534C" w:rsidRDefault="00233F17" w:rsidP="00C5534C">
      <w:pPr>
        <w:rPr>
          <w:rFonts w:eastAsia="Palatino Linotype" w:cs="Palatino Linotype"/>
          <w:i/>
          <w:szCs w:val="22"/>
        </w:rPr>
      </w:pPr>
      <w:r w:rsidRPr="00C5534C">
        <w:rPr>
          <w:rFonts w:eastAsia="Palatino Linotype" w:cs="Palatino Linotype"/>
        </w:rPr>
        <w:t xml:space="preserve">Por su parte, el artículo 4 de </w:t>
      </w:r>
      <w:r w:rsidR="001A58B3" w:rsidRPr="00C5534C">
        <w:rPr>
          <w:rFonts w:eastAsia="Palatino Linotype" w:cs="Palatino Linotype"/>
        </w:rPr>
        <w:t>la Ley de Transparencia y Acceso a la Información Pública del Estado de México y Municipios refiere que toda la información generada, obtenida, adquirida, transformada, administrada o en posesión de los sujetos obligados es pública y accesible de manera permanente a cualquier persona, privilegiando el principio de máxima publicidad</w:t>
      </w:r>
      <w:r w:rsidRPr="00C5534C">
        <w:rPr>
          <w:rFonts w:eastAsia="Palatino Linotype" w:cs="Palatino Linotype"/>
        </w:rPr>
        <w:t>.</w:t>
      </w:r>
    </w:p>
    <w:p w14:paraId="1407DBB8" w14:textId="77777777" w:rsidR="001A58B3" w:rsidRPr="00C5534C" w:rsidRDefault="001A58B3" w:rsidP="00C5534C">
      <w:pPr>
        <w:rPr>
          <w:rFonts w:eastAsia="Palatino Linotype" w:cs="Palatino Linotype"/>
        </w:rPr>
      </w:pPr>
    </w:p>
    <w:p w14:paraId="7552AA79" w14:textId="5C52E4A4" w:rsidR="001A58B3" w:rsidRPr="00C5534C" w:rsidRDefault="001A58B3" w:rsidP="00C5534C">
      <w:pPr>
        <w:rPr>
          <w:rFonts w:eastAsia="Palatino Linotype" w:cs="Palatino Linotype"/>
        </w:rPr>
      </w:pPr>
      <w:r w:rsidRPr="00C5534C">
        <w:rPr>
          <w:rFonts w:eastAsia="Palatino Linotype" w:cs="Palatino Linotype"/>
        </w:rPr>
        <w:t xml:space="preserve">Esto es, que los Sujetos Obligados </w:t>
      </w:r>
      <w:r w:rsidR="00FA5957" w:rsidRPr="00C5534C">
        <w:rPr>
          <w:rFonts w:eastAsia="Palatino Linotype" w:cs="Palatino Linotype"/>
        </w:rPr>
        <w:t>deben</w:t>
      </w:r>
      <w:r w:rsidRPr="00C5534C">
        <w:rPr>
          <w:rFonts w:eastAsia="Palatino Linotype" w:cs="Palatino Linotype"/>
        </w:rPr>
        <w:t xml:space="preserve"> atender las solicitudes de acceso a la información pública que se les </w:t>
      </w:r>
      <w:r w:rsidR="00FA5957" w:rsidRPr="00C5534C">
        <w:rPr>
          <w:rFonts w:eastAsia="Palatino Linotype" w:cs="Palatino Linotype"/>
        </w:rPr>
        <w:t>sean realizadas,</w:t>
      </w:r>
      <w:r w:rsidRPr="00C5534C">
        <w:rPr>
          <w:rFonts w:eastAsia="Palatino Linotype" w:cs="Palatino Linotype"/>
        </w:rPr>
        <w:t xml:space="preserve"> y proporcionar la información pública que obre en su poder</w:t>
      </w:r>
      <w:r w:rsidR="00FA5957" w:rsidRPr="00C5534C">
        <w:rPr>
          <w:rFonts w:eastAsia="Palatino Linotype" w:cs="Palatino Linotype"/>
        </w:rPr>
        <w:t>,</w:t>
      </w:r>
      <w:r w:rsidRPr="00C5534C">
        <w:rPr>
          <w:rFonts w:eastAsia="Palatino Linotype" w:cs="Palatino Linotype"/>
        </w:rPr>
        <w:t xml:space="preserve"> </w:t>
      </w:r>
      <w:r w:rsidRPr="00C5534C">
        <w:rPr>
          <w:rFonts w:eastAsia="Palatino Linotype" w:cs="Palatino Linotype"/>
        </w:rPr>
        <w:lastRenderedPageBreak/>
        <w:t xml:space="preserve">conforme </w:t>
      </w:r>
      <w:r w:rsidR="00FA5957" w:rsidRPr="00C5534C">
        <w:rPr>
          <w:rFonts w:eastAsia="Palatino Linotype" w:cs="Palatino Linotype"/>
        </w:rPr>
        <w:t>a</w:t>
      </w:r>
      <w:r w:rsidRPr="00C5534C">
        <w:rPr>
          <w:rFonts w:eastAsia="Palatino Linotype" w:cs="Palatino Linotype"/>
        </w:rPr>
        <w:t xml:space="preserve">l estado </w:t>
      </w:r>
      <w:r w:rsidR="00FA5957" w:rsidRPr="00C5534C">
        <w:rPr>
          <w:rFonts w:eastAsia="Palatino Linotype" w:cs="Palatino Linotype"/>
        </w:rPr>
        <w:t xml:space="preserve">en </w:t>
      </w:r>
      <w:r w:rsidRPr="00C5534C">
        <w:rPr>
          <w:rFonts w:eastAsia="Palatino Linotype" w:cs="Palatino Linotype"/>
        </w:rPr>
        <w:t>que se encuentr</w:t>
      </w:r>
      <w:r w:rsidR="00FA5957" w:rsidRPr="00C5534C">
        <w:rPr>
          <w:rFonts w:eastAsia="Palatino Linotype" w:cs="Palatino Linotype"/>
        </w:rPr>
        <w:t>e, sin que sea necesario</w:t>
      </w:r>
      <w:r w:rsidRPr="00C5534C">
        <w:rPr>
          <w:rFonts w:eastAsia="Palatino Linotype" w:cs="Palatino Linotype"/>
        </w:rPr>
        <w:t xml:space="preserve"> </w:t>
      </w:r>
      <w:r w:rsidR="00FA5957" w:rsidRPr="00C5534C">
        <w:rPr>
          <w:rFonts w:eastAsia="Palatino Linotype" w:cs="Palatino Linotype"/>
        </w:rPr>
        <w:t>procesar</w:t>
      </w:r>
      <w:r w:rsidRPr="00C5534C">
        <w:rPr>
          <w:rFonts w:eastAsia="Palatino Linotype" w:cs="Palatino Linotype"/>
        </w:rPr>
        <w:t xml:space="preserve"> la misma, ni presentarla conforme al interés del solicitante; </w:t>
      </w:r>
      <w:r w:rsidR="00FA5957" w:rsidRPr="00C5534C">
        <w:rPr>
          <w:rFonts w:eastAsia="Palatino Linotype" w:cs="Palatino Linotype"/>
        </w:rPr>
        <w:t>tal y como</w:t>
      </w:r>
      <w:r w:rsidRPr="00C5534C">
        <w:rPr>
          <w:rFonts w:eastAsia="Palatino Linotype" w:cs="Palatino Linotype"/>
        </w:rPr>
        <w:t xml:space="preserve"> lo establece el artículo 12 de la Ley de Transparencia y Acceso a la Información Pública del Estado de México y Municipios</w:t>
      </w:r>
      <w:r w:rsidR="00970EB3" w:rsidRPr="00C5534C">
        <w:rPr>
          <w:rFonts w:eastAsia="Palatino Linotype" w:cs="Palatino Linotype"/>
        </w:rPr>
        <w:t>.</w:t>
      </w:r>
    </w:p>
    <w:p w14:paraId="73245195" w14:textId="77777777" w:rsidR="00970EB3" w:rsidRPr="00C5534C" w:rsidRDefault="00970EB3" w:rsidP="00C5534C">
      <w:pPr>
        <w:rPr>
          <w:rFonts w:eastAsia="Palatino Linotype" w:cs="Palatino Linotype"/>
        </w:rPr>
      </w:pPr>
    </w:p>
    <w:p w14:paraId="7F62D4DF" w14:textId="775730E1" w:rsidR="001A58B3" w:rsidRPr="00C5534C" w:rsidRDefault="001A58B3" w:rsidP="00C5534C">
      <w:pPr>
        <w:rPr>
          <w:rFonts w:eastAsia="Palatino Linotype" w:cs="Palatino Linotype"/>
        </w:rPr>
      </w:pPr>
      <w:r w:rsidRPr="00C5534C">
        <w:rPr>
          <w:rFonts w:eastAsia="Palatino Linotype" w:cs="Palatino Linotype"/>
        </w:rPr>
        <w:t>Es decir, que todo sujeto obligado que genere, recopile, administre, procese, archive, posea o conserven, son responsables de la misma</w:t>
      </w:r>
      <w:r w:rsidR="00970EB3" w:rsidRPr="00C5534C">
        <w:rPr>
          <w:rFonts w:eastAsia="Palatino Linotype" w:cs="Palatino Linotype"/>
        </w:rPr>
        <w:t>,</w:t>
      </w:r>
      <w:r w:rsidRPr="00C5534C">
        <w:rPr>
          <w:rFonts w:eastAsia="Palatino Linotype" w:cs="Palatino Linotype"/>
        </w:rPr>
        <w:t xml:space="preserve"> teniendo a su vez la obligación de proporcionar la información que se les requiera sin necesidad de resumirla, efectuar procedimientos para obtenerla, calcular </w:t>
      </w:r>
      <w:r w:rsidR="00970EB3" w:rsidRPr="00C5534C">
        <w:rPr>
          <w:rFonts w:eastAsia="Palatino Linotype" w:cs="Palatino Linotype"/>
        </w:rPr>
        <w:t>o</w:t>
      </w:r>
      <w:r w:rsidRPr="00C5534C">
        <w:rPr>
          <w:rFonts w:eastAsia="Palatino Linotype" w:cs="Palatino Linotype"/>
        </w:rPr>
        <w:t xml:space="preserve"> practicar investigaciones; en otras palabras, que los Sujetos Obligados sólo se concretarán a proporcionar la información solicitada que tengan en su poder en el estado que se encuentra, sin necesidad de concretarse al interés o términos específicos del solicitante.</w:t>
      </w:r>
    </w:p>
    <w:p w14:paraId="0D8D6507" w14:textId="77777777" w:rsidR="001A58B3" w:rsidRPr="00C5534C" w:rsidRDefault="001A58B3" w:rsidP="00C5534C">
      <w:pPr>
        <w:rPr>
          <w:rFonts w:eastAsia="Palatino Linotype" w:cs="Palatino Linotype"/>
        </w:rPr>
      </w:pPr>
    </w:p>
    <w:p w14:paraId="04E42DFE" w14:textId="573F1198" w:rsidR="001A58B3" w:rsidRPr="00C5534C" w:rsidRDefault="001A58B3" w:rsidP="00C5534C">
      <w:pPr>
        <w:rPr>
          <w:rFonts w:eastAsia="Palatino Linotype" w:cs="Palatino Linotype"/>
        </w:rPr>
      </w:pPr>
      <w:r w:rsidRPr="00C5534C">
        <w:rPr>
          <w:rFonts w:eastAsia="Palatino Linotype" w:cs="Palatino Linotype"/>
        </w:rPr>
        <w:t>En esa tesitura, el artículo 24 último párrafo de la Ley de la Materia dispone que los Sujetos Obligados sólo proporcionarán la información pública que generen, administren o posean en el ejercicio de sus atribuciones; por consiguiente, la información pública se encuentra a disposición de cualquier persona, lo que implica que es deber de los Sujetos Obligados, garantizar el Derecho de Acceso a la Información Pública</w:t>
      </w:r>
      <w:r w:rsidR="00331F35" w:rsidRPr="00C5534C">
        <w:rPr>
          <w:rFonts w:eastAsia="Palatino Linotype" w:cs="Palatino Linotype"/>
        </w:rPr>
        <w:t>, s</w:t>
      </w:r>
      <w:r w:rsidRPr="00C5534C">
        <w:rPr>
          <w:rFonts w:eastAsia="Palatino Linotype" w:cs="Palatino Linotype"/>
        </w:rPr>
        <w:t xml:space="preserve">iempre y cuando no se trate de información reservada o </w:t>
      </w:r>
      <w:r w:rsidR="00331F35" w:rsidRPr="00C5534C">
        <w:rPr>
          <w:rFonts w:eastAsia="Palatino Linotype" w:cs="Palatino Linotype"/>
        </w:rPr>
        <w:t>confidencial.</w:t>
      </w:r>
    </w:p>
    <w:p w14:paraId="40C5219F" w14:textId="77777777" w:rsidR="001A58B3" w:rsidRPr="00C5534C" w:rsidRDefault="001A58B3" w:rsidP="00C5534C">
      <w:pPr>
        <w:rPr>
          <w:rFonts w:eastAsia="Palatino Linotype" w:cs="Palatino Linotype"/>
        </w:rPr>
      </w:pPr>
    </w:p>
    <w:p w14:paraId="2E629608" w14:textId="01727E15" w:rsidR="00C049E2" w:rsidRPr="00C5534C" w:rsidRDefault="006067C7" w:rsidP="00C5534C">
      <w:pPr>
        <w:rPr>
          <w:rFonts w:eastAsia="Palatino Linotype"/>
        </w:rPr>
      </w:pPr>
      <w:bookmarkStart w:id="28" w:name="_heading=h.2s8eyo1" w:colFirst="0" w:colLast="0"/>
      <w:bookmarkEnd w:id="28"/>
      <w:r w:rsidRPr="00C5534C">
        <w:rPr>
          <w:rFonts w:eastAsia="Palatino Linotype"/>
        </w:rPr>
        <w:t>Con base en lo anterior</w:t>
      </w:r>
      <w:r w:rsidR="00B22A80" w:rsidRPr="00C5534C">
        <w:rPr>
          <w:rFonts w:eastAsia="Palatino Linotype"/>
        </w:rPr>
        <w:t>, se considera que</w:t>
      </w:r>
      <w:r w:rsidR="00C049E2" w:rsidRPr="00C5534C">
        <w:rPr>
          <w:rFonts w:eastAsia="Palatino Linotype"/>
        </w:rPr>
        <w:t xml:space="preserve"> </w:t>
      </w:r>
      <w:r w:rsidR="00B22A80" w:rsidRPr="00C5534C">
        <w:rPr>
          <w:rFonts w:eastAsia="Palatino Linotype"/>
          <w:b/>
          <w:bCs/>
        </w:rPr>
        <w:t>EL</w:t>
      </w:r>
      <w:r w:rsidR="00C049E2" w:rsidRPr="00C5534C">
        <w:rPr>
          <w:rFonts w:eastAsia="Palatino Linotype"/>
        </w:rPr>
        <w:t xml:space="preserve"> </w:t>
      </w:r>
      <w:r w:rsidR="00C049E2" w:rsidRPr="00C5534C">
        <w:rPr>
          <w:rFonts w:eastAsia="Palatino Linotype"/>
          <w:b/>
        </w:rPr>
        <w:t>SUJETO OBLIGADO</w:t>
      </w:r>
      <w:r w:rsidR="00C049E2" w:rsidRPr="00C5534C">
        <w:rPr>
          <w:rFonts w:eastAsia="Palatino Linotype"/>
        </w:rPr>
        <w:t xml:space="preserve"> </w:t>
      </w:r>
      <w:r w:rsidR="00B22A80" w:rsidRPr="00C5534C">
        <w:rPr>
          <w:rFonts w:eastAsia="Palatino Linotype"/>
        </w:rPr>
        <w:t xml:space="preserve">se </w:t>
      </w:r>
      <w:r w:rsidR="00717E59" w:rsidRPr="00C5534C">
        <w:rPr>
          <w:rFonts w:eastAsia="Palatino Linotype"/>
        </w:rPr>
        <w:t>encontraba</w:t>
      </w:r>
      <w:r w:rsidR="00B22A80" w:rsidRPr="00C5534C">
        <w:rPr>
          <w:rFonts w:eastAsia="Palatino Linotype"/>
        </w:rPr>
        <w:t xml:space="preserve"> compelido a</w:t>
      </w:r>
      <w:r w:rsidR="00C049E2" w:rsidRPr="00C5534C">
        <w:rPr>
          <w:rFonts w:eastAsia="Palatino Linotype"/>
        </w:rPr>
        <w:t xml:space="preserve"> atender la solicitud de acceso a la información </w:t>
      </w:r>
      <w:r w:rsidR="00B22A80" w:rsidRPr="00C5534C">
        <w:rPr>
          <w:rFonts w:eastAsia="Palatino Linotype"/>
        </w:rPr>
        <w:t xml:space="preserve">realizada por </w:t>
      </w:r>
      <w:r w:rsidR="00B22A80" w:rsidRPr="00C5534C">
        <w:rPr>
          <w:rFonts w:eastAsia="Palatino Linotype"/>
          <w:b/>
          <w:bCs/>
        </w:rPr>
        <w:t>LA PARTE RECURRENTE</w:t>
      </w:r>
      <w:r w:rsidR="00331F35" w:rsidRPr="00C5534C">
        <w:rPr>
          <w:rFonts w:eastAsia="Palatino Linotype"/>
        </w:rPr>
        <w:t>.</w:t>
      </w:r>
    </w:p>
    <w:p w14:paraId="1611F147" w14:textId="77777777" w:rsidR="00BD5A7C" w:rsidRPr="00C5534C" w:rsidRDefault="00BD5A7C" w:rsidP="00C5534C">
      <w:pPr>
        <w:rPr>
          <w:rFonts w:eastAsia="Palatino Linotype"/>
        </w:rPr>
      </w:pPr>
    </w:p>
    <w:p w14:paraId="51A0E8B4" w14:textId="676DCA47" w:rsidR="00664420" w:rsidRPr="00C5534C" w:rsidRDefault="00C71CEF" w:rsidP="00C5534C">
      <w:pPr>
        <w:pStyle w:val="Ttulo3"/>
        <w:rPr>
          <w:rFonts w:eastAsia="Calibri"/>
          <w:lang w:eastAsia="es-ES_tradnl"/>
        </w:rPr>
      </w:pPr>
      <w:bookmarkStart w:id="29" w:name="_Toc194512227"/>
      <w:r w:rsidRPr="00C5534C">
        <w:rPr>
          <w:rFonts w:eastAsia="Calibri"/>
          <w:lang w:eastAsia="es-ES_tradnl"/>
        </w:rPr>
        <w:t>b)</w:t>
      </w:r>
      <w:r w:rsidR="00A53315" w:rsidRPr="00C5534C">
        <w:rPr>
          <w:rFonts w:eastAsia="Calibri"/>
          <w:lang w:eastAsia="es-ES_tradnl"/>
        </w:rPr>
        <w:t xml:space="preserve"> </w:t>
      </w:r>
      <w:r w:rsidR="00A21A20" w:rsidRPr="00C5534C">
        <w:rPr>
          <w:rFonts w:eastAsia="Calibri"/>
          <w:lang w:eastAsia="es-ES_tradnl"/>
        </w:rPr>
        <w:t>Controversia a resolver</w:t>
      </w:r>
      <w:bookmarkEnd w:id="29"/>
    </w:p>
    <w:p w14:paraId="5DAE2A65" w14:textId="4C9C87F8" w:rsidR="00664420" w:rsidRPr="00C5534C" w:rsidRDefault="00664420" w:rsidP="00C5534C">
      <w:pPr>
        <w:rPr>
          <w:rFonts w:eastAsia="Calibri"/>
          <w:lang w:eastAsia="es-ES_tradnl"/>
        </w:rPr>
      </w:pPr>
      <w:r w:rsidRPr="00C5534C">
        <w:rPr>
          <w:rFonts w:eastAsia="Calibri"/>
          <w:lang w:eastAsia="es-ES_tradnl"/>
        </w:rPr>
        <w:t xml:space="preserve">Con el objeto de ilustrar la controversia planteada, resulta conveniente precisar que, una vez realizado el estudio de las constancias que integran el expediente en que se actúa, se desprende </w:t>
      </w:r>
      <w:r w:rsidRPr="00C5534C">
        <w:rPr>
          <w:rFonts w:eastAsia="Calibri"/>
          <w:lang w:eastAsia="es-ES_tradnl"/>
        </w:rPr>
        <w:lastRenderedPageBreak/>
        <w:t xml:space="preserve">que </w:t>
      </w:r>
      <w:r w:rsidR="005D5A50" w:rsidRPr="00C5534C">
        <w:rPr>
          <w:rFonts w:eastAsia="Calibri"/>
          <w:b/>
          <w:bCs/>
          <w:lang w:eastAsia="es-ES_tradnl"/>
        </w:rPr>
        <w:t>LA PARTE RECURRENTE</w:t>
      </w:r>
      <w:r w:rsidRPr="00C5534C">
        <w:rPr>
          <w:rFonts w:eastAsia="Calibri"/>
          <w:lang w:eastAsia="es-ES_tradnl"/>
        </w:rPr>
        <w:t xml:space="preserve"> solicitó </w:t>
      </w:r>
      <w:r w:rsidR="00A2643E" w:rsidRPr="00C5534C">
        <w:rPr>
          <w:rFonts w:eastAsia="Calibri"/>
          <w:lang w:eastAsia="es-ES_tradnl"/>
        </w:rPr>
        <w:t xml:space="preserve">de todos los integrantes de la administración 2025- 2027 que se encuentran en el organigrama, </w:t>
      </w:r>
      <w:r w:rsidRPr="00C5534C">
        <w:rPr>
          <w:rFonts w:eastAsia="Calibri"/>
          <w:lang w:eastAsia="es-ES_tradnl"/>
        </w:rPr>
        <w:t>lo siguiente:</w:t>
      </w:r>
    </w:p>
    <w:p w14:paraId="7D9D559B" w14:textId="77777777" w:rsidR="00664420" w:rsidRPr="00C5534C" w:rsidRDefault="00664420" w:rsidP="00C5534C">
      <w:pPr>
        <w:tabs>
          <w:tab w:val="left" w:pos="4962"/>
        </w:tabs>
        <w:contextualSpacing/>
        <w:rPr>
          <w:rFonts w:eastAsia="Calibri" w:cs="Tahoma"/>
          <w:iCs/>
          <w:szCs w:val="22"/>
          <w:lang w:eastAsia="es-ES_tradnl"/>
        </w:rPr>
      </w:pPr>
    </w:p>
    <w:p w14:paraId="0507F274" w14:textId="57EBBDAB" w:rsidR="00664420" w:rsidRPr="00C5534C" w:rsidRDefault="00A2643E" w:rsidP="00C5534C">
      <w:pPr>
        <w:pStyle w:val="Prrafodelista"/>
        <w:numPr>
          <w:ilvl w:val="0"/>
          <w:numId w:val="1"/>
        </w:numPr>
        <w:tabs>
          <w:tab w:val="left" w:pos="4962"/>
        </w:tabs>
        <w:rPr>
          <w:rFonts w:cs="Tahoma"/>
          <w:bCs/>
          <w:iCs/>
          <w:szCs w:val="22"/>
        </w:rPr>
      </w:pPr>
      <w:r w:rsidRPr="00C5534C">
        <w:rPr>
          <w:rFonts w:cs="Tahoma"/>
          <w:bCs/>
          <w:iCs/>
          <w:szCs w:val="22"/>
        </w:rPr>
        <w:t>Currículos.</w:t>
      </w:r>
    </w:p>
    <w:p w14:paraId="652EBFD1" w14:textId="5478DE11" w:rsidR="005D5A50" w:rsidRPr="00C5534C" w:rsidRDefault="00A2643E" w:rsidP="00C5534C">
      <w:pPr>
        <w:pStyle w:val="Prrafodelista"/>
        <w:numPr>
          <w:ilvl w:val="0"/>
          <w:numId w:val="1"/>
        </w:numPr>
        <w:tabs>
          <w:tab w:val="left" w:pos="4962"/>
        </w:tabs>
        <w:rPr>
          <w:rFonts w:cs="Tahoma"/>
          <w:bCs/>
          <w:iCs/>
          <w:szCs w:val="22"/>
        </w:rPr>
      </w:pPr>
      <w:r w:rsidRPr="00C5534C">
        <w:rPr>
          <w:rFonts w:cs="Tahoma"/>
          <w:bCs/>
          <w:iCs/>
          <w:szCs w:val="22"/>
        </w:rPr>
        <w:t>Lo que acredite su alta.</w:t>
      </w:r>
    </w:p>
    <w:p w14:paraId="6B33B480" w14:textId="77777777" w:rsidR="00A2643E" w:rsidRPr="00C5534C" w:rsidRDefault="00A2643E" w:rsidP="00C5534C">
      <w:pPr>
        <w:pStyle w:val="Prrafodelista"/>
        <w:tabs>
          <w:tab w:val="left" w:pos="4962"/>
        </w:tabs>
        <w:rPr>
          <w:rFonts w:cs="Tahoma"/>
          <w:bCs/>
          <w:iCs/>
          <w:szCs w:val="22"/>
        </w:rPr>
      </w:pPr>
    </w:p>
    <w:p w14:paraId="1CED052A" w14:textId="69243395" w:rsidR="00664420" w:rsidRPr="00C5534C" w:rsidRDefault="00664420" w:rsidP="00C5534C">
      <w:pPr>
        <w:tabs>
          <w:tab w:val="left" w:pos="4962"/>
        </w:tabs>
        <w:contextualSpacing/>
        <w:rPr>
          <w:rFonts w:eastAsiaTheme="minorHAnsi" w:cs="Tahoma"/>
          <w:bCs/>
          <w:iCs/>
          <w:szCs w:val="22"/>
          <w:lang w:eastAsia="en-US"/>
        </w:rPr>
      </w:pPr>
      <w:r w:rsidRPr="00C5534C">
        <w:rPr>
          <w:rFonts w:eastAsiaTheme="minorHAnsi" w:cs="Tahoma"/>
          <w:bCs/>
          <w:iCs/>
          <w:szCs w:val="22"/>
          <w:lang w:eastAsia="en-US"/>
        </w:rPr>
        <w:t xml:space="preserve">En respuesta, </w:t>
      </w:r>
      <w:r w:rsidR="005D5A50" w:rsidRPr="00C5534C">
        <w:rPr>
          <w:rFonts w:eastAsiaTheme="minorHAnsi" w:cs="Tahoma"/>
          <w:b/>
          <w:iCs/>
          <w:szCs w:val="22"/>
          <w:lang w:eastAsia="en-US"/>
        </w:rPr>
        <w:t>EL SUJETO OBLIGADO</w:t>
      </w:r>
      <w:r w:rsidRPr="00C5534C">
        <w:rPr>
          <w:rFonts w:eastAsiaTheme="minorHAnsi" w:cs="Tahoma"/>
          <w:bCs/>
          <w:iCs/>
          <w:szCs w:val="22"/>
          <w:lang w:eastAsia="en-US"/>
        </w:rPr>
        <w:t xml:space="preserve"> se pronunció por conducto d</w:t>
      </w:r>
      <w:r w:rsidR="00A2643E" w:rsidRPr="00C5534C">
        <w:rPr>
          <w:rFonts w:eastAsiaTheme="minorHAnsi" w:cs="Tahoma"/>
          <w:bCs/>
          <w:iCs/>
          <w:szCs w:val="22"/>
          <w:lang w:eastAsia="en-US"/>
        </w:rPr>
        <w:t>el Subdirector de Recursos Humanos</w:t>
      </w:r>
      <w:r w:rsidRPr="00C5534C">
        <w:rPr>
          <w:rFonts w:eastAsiaTheme="minorHAnsi" w:cs="Tahoma"/>
          <w:bCs/>
          <w:iCs/>
          <w:szCs w:val="22"/>
          <w:lang w:eastAsia="en-US"/>
        </w:rPr>
        <w:t xml:space="preserve">, quien </w:t>
      </w:r>
      <w:r w:rsidR="00A2643E" w:rsidRPr="00C5534C">
        <w:rPr>
          <w:rFonts w:eastAsiaTheme="minorHAnsi" w:cs="Tahoma"/>
          <w:bCs/>
          <w:iCs/>
          <w:szCs w:val="22"/>
          <w:lang w:eastAsia="en-US"/>
        </w:rPr>
        <w:t>acompaño un archivo comprimido con fichas curriculares y nombramientos, constante de 306 archivos.</w:t>
      </w:r>
    </w:p>
    <w:p w14:paraId="78248041" w14:textId="77777777" w:rsidR="005B18AF" w:rsidRPr="00C5534C" w:rsidRDefault="005B18AF" w:rsidP="00C5534C">
      <w:pPr>
        <w:tabs>
          <w:tab w:val="left" w:pos="4962"/>
        </w:tabs>
        <w:contextualSpacing/>
        <w:rPr>
          <w:rFonts w:eastAsiaTheme="minorHAnsi" w:cs="Tahoma"/>
          <w:bCs/>
          <w:iCs/>
          <w:szCs w:val="22"/>
          <w:lang w:eastAsia="en-US"/>
        </w:rPr>
      </w:pPr>
    </w:p>
    <w:p w14:paraId="31DD81D7" w14:textId="5538617A" w:rsidR="00664420" w:rsidRPr="00C5534C" w:rsidRDefault="00CF7586" w:rsidP="00C5534C">
      <w:pPr>
        <w:tabs>
          <w:tab w:val="left" w:pos="4962"/>
        </w:tabs>
        <w:contextualSpacing/>
        <w:rPr>
          <w:rFonts w:eastAsiaTheme="minorHAnsi" w:cs="Tahoma"/>
          <w:bCs/>
          <w:iCs/>
          <w:szCs w:val="22"/>
          <w:lang w:eastAsia="en-US"/>
        </w:rPr>
      </w:pPr>
      <w:r w:rsidRPr="00C5534C">
        <w:rPr>
          <w:rFonts w:eastAsiaTheme="minorHAnsi" w:cs="Tahoma"/>
          <w:bCs/>
          <w:iCs/>
          <w:szCs w:val="22"/>
          <w:lang w:eastAsia="en-US"/>
        </w:rPr>
        <w:t xml:space="preserve">Ahora bien, en la interposición del presente recurso </w:t>
      </w:r>
      <w:r w:rsidRPr="00C5534C">
        <w:rPr>
          <w:rFonts w:eastAsiaTheme="minorHAnsi" w:cs="Tahoma"/>
          <w:b/>
          <w:iCs/>
          <w:szCs w:val="22"/>
          <w:lang w:eastAsia="en-US"/>
        </w:rPr>
        <w:t>LA PARTE RECURRENTE</w:t>
      </w:r>
      <w:r w:rsidR="00664420" w:rsidRPr="00C5534C">
        <w:rPr>
          <w:rFonts w:eastAsiaTheme="minorHAnsi" w:cs="Tahoma"/>
          <w:bCs/>
          <w:iCs/>
          <w:szCs w:val="22"/>
          <w:lang w:eastAsia="en-US"/>
        </w:rPr>
        <w:t xml:space="preserve"> se inconformó de </w:t>
      </w:r>
      <w:r w:rsidR="00A2643E" w:rsidRPr="00C5534C">
        <w:rPr>
          <w:rFonts w:eastAsiaTheme="minorHAnsi" w:cs="Tahoma"/>
          <w:bCs/>
          <w:iCs/>
          <w:szCs w:val="22"/>
          <w:lang w:eastAsia="en-US"/>
        </w:rPr>
        <w:t xml:space="preserve">que </w:t>
      </w:r>
      <w:r w:rsidR="00A2643E" w:rsidRPr="00C5534C">
        <w:rPr>
          <w:rFonts w:eastAsiaTheme="minorHAnsi" w:cs="Tahoma"/>
          <w:bCs/>
          <w:i/>
          <w:szCs w:val="22"/>
          <w:lang w:eastAsia="en-US"/>
        </w:rPr>
        <w:t>no le dan la información</w:t>
      </w:r>
      <w:r w:rsidRPr="00C5534C">
        <w:rPr>
          <w:rFonts w:eastAsiaTheme="minorHAnsi" w:cs="Tahoma"/>
          <w:bCs/>
          <w:iCs/>
          <w:szCs w:val="22"/>
          <w:lang w:eastAsia="en-US"/>
        </w:rPr>
        <w:t xml:space="preserve">, por lo cual, el estudio </w:t>
      </w:r>
      <w:r w:rsidR="005B18AF" w:rsidRPr="00C5534C">
        <w:rPr>
          <w:rFonts w:eastAsiaTheme="minorHAnsi" w:cs="Tahoma"/>
          <w:bCs/>
          <w:iCs/>
          <w:szCs w:val="22"/>
          <w:lang w:eastAsia="en-US"/>
        </w:rPr>
        <w:t xml:space="preserve">se centrará en determinar si </w:t>
      </w:r>
      <w:r w:rsidR="00D2790D" w:rsidRPr="00C5534C">
        <w:rPr>
          <w:rFonts w:eastAsiaTheme="minorHAnsi" w:cs="Tahoma"/>
          <w:bCs/>
          <w:iCs/>
          <w:szCs w:val="22"/>
          <w:lang w:eastAsia="en-US"/>
        </w:rPr>
        <w:t>la información entregada colma todo lo solicitado por la parte recurrente</w:t>
      </w:r>
      <w:r w:rsidR="00A2643E" w:rsidRPr="00C5534C">
        <w:rPr>
          <w:rFonts w:eastAsiaTheme="minorHAnsi" w:cs="Tahoma"/>
          <w:bCs/>
          <w:iCs/>
          <w:szCs w:val="22"/>
          <w:lang w:eastAsia="en-US"/>
        </w:rPr>
        <w:t>.</w:t>
      </w:r>
    </w:p>
    <w:p w14:paraId="7BA8C110" w14:textId="77777777" w:rsidR="00A2643E" w:rsidRPr="00C5534C" w:rsidRDefault="00A2643E" w:rsidP="00C5534C">
      <w:pPr>
        <w:tabs>
          <w:tab w:val="left" w:pos="4962"/>
        </w:tabs>
        <w:contextualSpacing/>
        <w:rPr>
          <w:rFonts w:eastAsiaTheme="minorHAnsi" w:cs="Tahoma"/>
          <w:bCs/>
          <w:iCs/>
          <w:szCs w:val="22"/>
          <w:lang w:eastAsia="en-US"/>
        </w:rPr>
      </w:pPr>
    </w:p>
    <w:p w14:paraId="414FD2D5" w14:textId="4408E416" w:rsidR="00664420" w:rsidRPr="00C5534C" w:rsidRDefault="00A21A20" w:rsidP="00C5534C">
      <w:pPr>
        <w:pStyle w:val="Ttulo3"/>
      </w:pPr>
      <w:bookmarkStart w:id="30" w:name="_Toc194512228"/>
      <w:r w:rsidRPr="00C5534C">
        <w:t>c)</w:t>
      </w:r>
      <w:r w:rsidR="00664420" w:rsidRPr="00C5534C">
        <w:t xml:space="preserve"> </w:t>
      </w:r>
      <w:r w:rsidRPr="00C5534C">
        <w:t>Estudio de la controversia</w:t>
      </w:r>
      <w:bookmarkEnd w:id="30"/>
    </w:p>
    <w:p w14:paraId="62C53C5D" w14:textId="2F89005D" w:rsidR="00661694" w:rsidRPr="00C5534C" w:rsidRDefault="00CF2D8B" w:rsidP="00C5534C">
      <w:pPr>
        <w:ind w:right="-93"/>
      </w:pPr>
      <w:r w:rsidRPr="00C5534C">
        <w:rPr>
          <w:rFonts w:cs="Tahoma"/>
          <w:bCs/>
          <w:szCs w:val="22"/>
        </w:rPr>
        <w:t xml:space="preserve">Una vez determinada la controversia a resolver, </w:t>
      </w:r>
      <w:r w:rsidR="00661694" w:rsidRPr="00C5534C">
        <w:rPr>
          <w:rFonts w:cs="Tahoma"/>
          <w:bCs/>
          <w:szCs w:val="22"/>
        </w:rPr>
        <w:t>respecto de</w:t>
      </w:r>
      <w:r w:rsidR="00A2643E" w:rsidRPr="00C5534C">
        <w:rPr>
          <w:rFonts w:cs="Tahoma"/>
          <w:bCs/>
          <w:szCs w:val="22"/>
        </w:rPr>
        <w:t xml:space="preserve"> la competencia del </w:t>
      </w:r>
      <w:r w:rsidR="00A2643E" w:rsidRPr="00C5534C">
        <w:rPr>
          <w:rFonts w:cs="Tahoma"/>
          <w:b/>
          <w:szCs w:val="22"/>
        </w:rPr>
        <w:t>SUJETO OBLIGADO</w:t>
      </w:r>
      <w:r w:rsidR="00A2643E" w:rsidRPr="00C5534C">
        <w:rPr>
          <w:rFonts w:cs="Tahoma"/>
          <w:bCs/>
          <w:szCs w:val="22"/>
        </w:rPr>
        <w:t xml:space="preserve"> para </w:t>
      </w:r>
      <w:r w:rsidRPr="00C5534C">
        <w:rPr>
          <w:rFonts w:cs="Tahoma"/>
          <w:bCs/>
          <w:szCs w:val="22"/>
        </w:rPr>
        <w:t>generar, poseer o administrar la información requerida por el particular</w:t>
      </w:r>
      <w:r w:rsidR="00661694" w:rsidRPr="00C5534C">
        <w:rPr>
          <w:rFonts w:cs="Tahoma"/>
          <w:bCs/>
          <w:szCs w:val="22"/>
        </w:rPr>
        <w:t xml:space="preserve">, se observa que, </w:t>
      </w:r>
      <w:r w:rsidR="00661694" w:rsidRPr="00C5534C">
        <w:t>éste no se encuentra desconociendo la información que le fue solicitada ni mucho realizando pronunciamiento de incompetencia alguna, sino que, por el contrario, remite información al respecto; se obvia el estudio de la fuente obligacional y se le tiene como competente para generar, poseer o administrar la información requerida por el particular.</w:t>
      </w:r>
    </w:p>
    <w:p w14:paraId="43A99BC5" w14:textId="77777777" w:rsidR="00661694" w:rsidRPr="00C5534C" w:rsidRDefault="00661694" w:rsidP="00C5534C">
      <w:pPr>
        <w:ind w:right="-93"/>
      </w:pPr>
    </w:p>
    <w:p w14:paraId="23525A2A" w14:textId="12D4F5A7" w:rsidR="00A2643E" w:rsidRPr="00C5534C" w:rsidRDefault="00D529A3" w:rsidP="00C5534C">
      <w:pPr>
        <w:ind w:right="-93"/>
      </w:pPr>
      <w:r w:rsidRPr="00C5534C">
        <w:t>C</w:t>
      </w:r>
      <w:r w:rsidR="00661694" w:rsidRPr="00C5534C">
        <w:t xml:space="preserve">onforme al </w:t>
      </w:r>
      <w:r w:rsidR="00D5181C" w:rsidRPr="00C5534C">
        <w:t>Reglamento Interno</w:t>
      </w:r>
      <w:r w:rsidR="00661694" w:rsidRPr="00C5534C">
        <w:t xml:space="preserve"> del Ayuntamiento</w:t>
      </w:r>
      <w:r w:rsidR="00D5181C" w:rsidRPr="00C5534C">
        <w:t xml:space="preserve"> de Tlalnepantla, se observa:</w:t>
      </w:r>
    </w:p>
    <w:p w14:paraId="14C831AD" w14:textId="77777777" w:rsidR="0031213E" w:rsidRPr="00C5534C" w:rsidRDefault="0031213E" w:rsidP="00C5534C">
      <w:pPr>
        <w:ind w:right="-93"/>
      </w:pPr>
    </w:p>
    <w:p w14:paraId="5A07820D" w14:textId="49B1F479" w:rsidR="00661694" w:rsidRPr="00C5534C" w:rsidRDefault="00D5181C" w:rsidP="00C5534C">
      <w:pPr>
        <w:pStyle w:val="Puesto"/>
      </w:pPr>
      <w:r w:rsidRPr="00C5534C">
        <w:rPr>
          <w:b/>
          <w:bCs/>
        </w:rPr>
        <w:t>ARTÍCULO 252. La Oficialía Mayor</w:t>
      </w:r>
      <w:r w:rsidRPr="00C5534C">
        <w:t xml:space="preserve"> contará con una persona titular que será responsable de la conducción, supervisión y ejecución de las funciones a que se refiere el </w:t>
      </w:r>
      <w:r w:rsidRPr="00C5534C">
        <w:lastRenderedPageBreak/>
        <w:t>artículo que antecede, y para su auxilio, tendrá a su cargo las siguientes unidades administrativas:</w:t>
      </w:r>
    </w:p>
    <w:p w14:paraId="7470C5ED" w14:textId="77777777" w:rsidR="00D5181C" w:rsidRPr="00C5534C" w:rsidRDefault="00D5181C" w:rsidP="00C5534C">
      <w:pPr>
        <w:pStyle w:val="Puesto"/>
      </w:pPr>
      <w:r w:rsidRPr="00C5534C">
        <w:t>I. Coordinación Técnica Administrativa;</w:t>
      </w:r>
    </w:p>
    <w:p w14:paraId="256602F2" w14:textId="77777777" w:rsidR="00D5181C" w:rsidRPr="00C5534C" w:rsidRDefault="00D5181C" w:rsidP="00C5534C">
      <w:pPr>
        <w:pStyle w:val="Puesto"/>
      </w:pPr>
      <w:r w:rsidRPr="00C5534C">
        <w:t>II. Coordinación Jurídica;</w:t>
      </w:r>
    </w:p>
    <w:p w14:paraId="558BBC7A" w14:textId="77777777" w:rsidR="00D5181C" w:rsidRPr="00C5534C" w:rsidRDefault="00D5181C" w:rsidP="00C5534C">
      <w:pPr>
        <w:pStyle w:val="Puesto"/>
      </w:pPr>
      <w:r w:rsidRPr="00C5534C">
        <w:t>III. Enlace Administrativo;</w:t>
      </w:r>
    </w:p>
    <w:p w14:paraId="6CCA87DB" w14:textId="77777777" w:rsidR="00D5181C" w:rsidRPr="00C5534C" w:rsidRDefault="00D5181C" w:rsidP="00C5534C">
      <w:pPr>
        <w:pStyle w:val="Puesto"/>
        <w:rPr>
          <w:b/>
          <w:bCs/>
        </w:rPr>
      </w:pPr>
      <w:r w:rsidRPr="00C5534C">
        <w:rPr>
          <w:b/>
          <w:bCs/>
        </w:rPr>
        <w:t>IV. Subdirección de Recursos Humanos;</w:t>
      </w:r>
    </w:p>
    <w:p w14:paraId="30CAE035" w14:textId="77777777" w:rsidR="00D5181C" w:rsidRPr="00C5534C" w:rsidRDefault="00D5181C" w:rsidP="00C5534C">
      <w:pPr>
        <w:pStyle w:val="Puesto"/>
      </w:pPr>
      <w:r w:rsidRPr="00C5534C">
        <w:t>V. Subdirección de Recursos Materiales; y</w:t>
      </w:r>
    </w:p>
    <w:p w14:paraId="73F59E0E" w14:textId="720830A3" w:rsidR="00D5181C" w:rsidRPr="00C5534C" w:rsidRDefault="00D5181C" w:rsidP="00C5534C">
      <w:pPr>
        <w:pStyle w:val="Puesto"/>
      </w:pPr>
      <w:r w:rsidRPr="00C5534C">
        <w:t>VI. Subdirección de Servicios Generales.</w:t>
      </w:r>
    </w:p>
    <w:p w14:paraId="60D67CAB" w14:textId="77777777" w:rsidR="00D5181C" w:rsidRPr="00C5534C" w:rsidRDefault="00D5181C" w:rsidP="00C5534C">
      <w:pPr>
        <w:pStyle w:val="Puesto"/>
      </w:pPr>
    </w:p>
    <w:p w14:paraId="14EF7637" w14:textId="77777777" w:rsidR="00D5181C" w:rsidRPr="00C5534C" w:rsidRDefault="00D5181C" w:rsidP="00C5534C">
      <w:pPr>
        <w:pStyle w:val="Puesto"/>
      </w:pPr>
      <w:r w:rsidRPr="00C5534C">
        <w:t xml:space="preserve">DE LA SUBDIRECCIÓN DE RECURSOS HUMANOS </w:t>
      </w:r>
    </w:p>
    <w:p w14:paraId="509ED8D0" w14:textId="77777777" w:rsidR="00D5181C" w:rsidRPr="00C5534C" w:rsidRDefault="00D5181C" w:rsidP="00C5534C">
      <w:pPr>
        <w:pStyle w:val="Puesto"/>
        <w:rPr>
          <w:b/>
          <w:bCs/>
        </w:rPr>
      </w:pPr>
      <w:r w:rsidRPr="00C5534C">
        <w:rPr>
          <w:b/>
          <w:bCs/>
        </w:rPr>
        <w:t xml:space="preserve">ARTÍCULO 259. Son facultades y obligaciones de la Subdirección de Recursos Humanos, las siguientes: </w:t>
      </w:r>
    </w:p>
    <w:p w14:paraId="6551B6A0" w14:textId="4196C8B7" w:rsidR="00D5181C" w:rsidRPr="00C5534C" w:rsidRDefault="00D5181C" w:rsidP="00C5534C">
      <w:pPr>
        <w:pStyle w:val="Puesto"/>
      </w:pPr>
      <w:r w:rsidRPr="00C5534C">
        <w:t xml:space="preserve">I. Administrar los recursos materiales, financieros, tecnológicos y </w:t>
      </w:r>
      <w:r w:rsidRPr="00C5534C">
        <w:rPr>
          <w:b/>
          <w:bCs/>
        </w:rPr>
        <w:t>humanos</w:t>
      </w:r>
      <w:r w:rsidRPr="00C5534C">
        <w:t xml:space="preserve"> a su cargo;</w:t>
      </w:r>
    </w:p>
    <w:p w14:paraId="40CD7EA3" w14:textId="237E8088" w:rsidR="00D5181C" w:rsidRPr="00C5534C" w:rsidRDefault="00D5181C" w:rsidP="00C5534C">
      <w:pPr>
        <w:pStyle w:val="Puesto"/>
      </w:pPr>
      <w:r w:rsidRPr="00C5534C">
        <w:t>…</w:t>
      </w:r>
    </w:p>
    <w:p w14:paraId="22734E79" w14:textId="66FAFAFE" w:rsidR="00D5181C" w:rsidRPr="00C5534C" w:rsidRDefault="00D5181C" w:rsidP="00C5534C">
      <w:pPr>
        <w:pStyle w:val="Puesto"/>
      </w:pPr>
      <w:r w:rsidRPr="00C5534C">
        <w:t xml:space="preserve">III. Proponer, previo acuerdo con la persona titular de la Oficialía Mayor, el </w:t>
      </w:r>
      <w:r w:rsidRPr="00C5534C">
        <w:rPr>
          <w:b/>
          <w:bCs/>
        </w:rPr>
        <w:t>nombramiento</w:t>
      </w:r>
      <w:r w:rsidRPr="00C5534C">
        <w:t xml:space="preserve"> y remoción (altas, bajas, cambio de adscripción e incidencias laborales) </w:t>
      </w:r>
      <w:r w:rsidRPr="00C5534C">
        <w:rPr>
          <w:b/>
          <w:bCs/>
        </w:rPr>
        <w:t>del personal adscrito al Ayuntamiento</w:t>
      </w:r>
      <w:r w:rsidRPr="00C5534C">
        <w:t>, atendiendo la normatividad aplicable;</w:t>
      </w:r>
    </w:p>
    <w:p w14:paraId="7B0BA86F" w14:textId="6A6EE34D" w:rsidR="00D5181C" w:rsidRPr="00C5534C" w:rsidRDefault="00D5181C" w:rsidP="00C5534C">
      <w:pPr>
        <w:pStyle w:val="Puesto"/>
      </w:pPr>
      <w:r w:rsidRPr="00C5534C">
        <w:t>…</w:t>
      </w:r>
    </w:p>
    <w:p w14:paraId="5F04DC5A" w14:textId="7BD738EF" w:rsidR="00D5181C" w:rsidRPr="00C5534C" w:rsidRDefault="00D5181C" w:rsidP="00C5534C">
      <w:pPr>
        <w:pStyle w:val="Puesto"/>
      </w:pPr>
      <w:r w:rsidRPr="00C5534C">
        <w:rPr>
          <w:b/>
          <w:bCs/>
        </w:rPr>
        <w:t>VII. Tramitar los nombramientos</w:t>
      </w:r>
      <w:r w:rsidRPr="00C5534C">
        <w:t>, credenciales, renuncias, licencias y jubilaciones de las personas servidoras públicas de la Administración Pública Municipal, en apego a la normatividad aplicable;</w:t>
      </w:r>
    </w:p>
    <w:p w14:paraId="3160E255" w14:textId="025F6847" w:rsidR="00D5181C" w:rsidRPr="00C5534C" w:rsidRDefault="00D5181C" w:rsidP="00C5534C">
      <w:pPr>
        <w:pStyle w:val="Puesto"/>
      </w:pPr>
      <w:r w:rsidRPr="00C5534C">
        <w:t>…</w:t>
      </w:r>
    </w:p>
    <w:p w14:paraId="4C7A5F45" w14:textId="39543E6B" w:rsidR="00D5181C" w:rsidRPr="00C5534C" w:rsidRDefault="00D5181C" w:rsidP="00C5534C">
      <w:pPr>
        <w:pStyle w:val="Puesto"/>
      </w:pPr>
      <w:r w:rsidRPr="00C5534C">
        <w:rPr>
          <w:b/>
          <w:bCs/>
        </w:rPr>
        <w:t>XXI. Resguardar los expedientes de personal adscrito al Ayuntamiento</w:t>
      </w:r>
      <w:r w:rsidRPr="00C5534C">
        <w:t>;</w:t>
      </w:r>
    </w:p>
    <w:p w14:paraId="7845AC06" w14:textId="77777777" w:rsidR="00D5181C" w:rsidRPr="00C5534C" w:rsidRDefault="00D5181C" w:rsidP="00C5534C">
      <w:pPr>
        <w:ind w:right="-93"/>
        <w:rPr>
          <w:rFonts w:cs="Tahoma"/>
          <w:bCs/>
          <w:szCs w:val="22"/>
        </w:rPr>
      </w:pPr>
    </w:p>
    <w:p w14:paraId="6C4F0215" w14:textId="3FF8F08C" w:rsidR="00D5181C" w:rsidRPr="00C5534C" w:rsidRDefault="00D5181C" w:rsidP="00C5534C">
      <w:pPr>
        <w:ind w:right="-93"/>
        <w:rPr>
          <w:rFonts w:cs="Tahoma"/>
          <w:bCs/>
          <w:szCs w:val="22"/>
        </w:rPr>
      </w:pPr>
      <w:r w:rsidRPr="00C5534C">
        <w:rPr>
          <w:rFonts w:cs="Tahoma"/>
          <w:bCs/>
          <w:szCs w:val="22"/>
        </w:rPr>
        <w:t xml:space="preserve">De </w:t>
      </w:r>
      <w:r w:rsidR="00D529A3" w:rsidRPr="00C5534C">
        <w:rPr>
          <w:rFonts w:cs="Tahoma"/>
          <w:bCs/>
          <w:szCs w:val="22"/>
        </w:rPr>
        <w:t>ahí que</w:t>
      </w:r>
      <w:r w:rsidRPr="00C5534C">
        <w:rPr>
          <w:rFonts w:cs="Tahoma"/>
          <w:bCs/>
          <w:szCs w:val="22"/>
        </w:rPr>
        <w:t xml:space="preserve">, el área en donde se puede localizar la información solicitada es la </w:t>
      </w:r>
      <w:r w:rsidR="00622797" w:rsidRPr="00C5534C">
        <w:rPr>
          <w:rFonts w:cs="Tahoma"/>
          <w:bCs/>
          <w:szCs w:val="22"/>
        </w:rPr>
        <w:t>Subdirección de Recursos Humanos; en ese sentido</w:t>
      </w:r>
      <w:r w:rsidR="00D529A3" w:rsidRPr="00C5534C">
        <w:rPr>
          <w:rFonts w:cs="Tahoma"/>
          <w:bCs/>
          <w:szCs w:val="22"/>
        </w:rPr>
        <w:t>,</w:t>
      </w:r>
      <w:r w:rsidR="00622797" w:rsidRPr="00C5534C">
        <w:rPr>
          <w:rFonts w:cs="Tahoma"/>
          <w:bCs/>
          <w:szCs w:val="22"/>
        </w:rPr>
        <w:t xml:space="preserve"> al advertirse que quien se ha pronunciado en respuesta ha sido el Subdirector de dicha área, se tiene al Servidor Público Habilitado competente pronunciándose de lo solicitado.</w:t>
      </w:r>
    </w:p>
    <w:p w14:paraId="383764C8" w14:textId="77777777" w:rsidR="00622797" w:rsidRPr="00C5534C" w:rsidRDefault="00622797" w:rsidP="00C5534C">
      <w:pPr>
        <w:ind w:right="-93"/>
        <w:rPr>
          <w:rFonts w:cs="Tahoma"/>
          <w:bCs/>
          <w:szCs w:val="22"/>
        </w:rPr>
      </w:pPr>
    </w:p>
    <w:p w14:paraId="716913A1" w14:textId="70C0B85B" w:rsidR="00D529A3" w:rsidRPr="00C5534C" w:rsidRDefault="00D529A3" w:rsidP="00C5534C">
      <w:pPr>
        <w:ind w:right="-93"/>
        <w:rPr>
          <w:rFonts w:cs="Tahoma"/>
          <w:bCs/>
          <w:szCs w:val="22"/>
        </w:rPr>
      </w:pPr>
      <w:r w:rsidRPr="00C5534C">
        <w:rPr>
          <w:rFonts w:cs="Tahoma"/>
          <w:bCs/>
          <w:szCs w:val="22"/>
        </w:rPr>
        <w:t>Determinado lo anterior, procederemos al análisis de los documentos solicitados.</w:t>
      </w:r>
    </w:p>
    <w:p w14:paraId="10E9E90E" w14:textId="77777777" w:rsidR="00D529A3" w:rsidRPr="00C5534C" w:rsidRDefault="00D529A3" w:rsidP="00C5534C">
      <w:pPr>
        <w:ind w:right="-93"/>
        <w:rPr>
          <w:rFonts w:cs="Tahoma"/>
          <w:bCs/>
          <w:szCs w:val="22"/>
        </w:rPr>
      </w:pPr>
    </w:p>
    <w:p w14:paraId="645B83DF" w14:textId="64C015F5" w:rsidR="00622797" w:rsidRPr="00C5534C" w:rsidRDefault="00622797" w:rsidP="00C5534C">
      <w:pPr>
        <w:pStyle w:val="Prrafodelista"/>
        <w:numPr>
          <w:ilvl w:val="0"/>
          <w:numId w:val="2"/>
        </w:numPr>
        <w:ind w:right="-93"/>
        <w:rPr>
          <w:rFonts w:cs="Tahoma"/>
          <w:bCs/>
          <w:szCs w:val="22"/>
        </w:rPr>
      </w:pPr>
      <w:r w:rsidRPr="00C5534C">
        <w:rPr>
          <w:rFonts w:eastAsia="Palatino Linotype" w:cs="Palatino Linotype"/>
          <w:b/>
          <w:szCs w:val="22"/>
        </w:rPr>
        <w:t xml:space="preserve">Currículum. </w:t>
      </w:r>
    </w:p>
    <w:p w14:paraId="41E6E394" w14:textId="77777777" w:rsidR="00AA536D" w:rsidRPr="00C5534C" w:rsidRDefault="00AA536D" w:rsidP="00C5534C">
      <w:pPr>
        <w:pStyle w:val="Prrafodelista"/>
        <w:ind w:right="-93"/>
        <w:rPr>
          <w:rFonts w:cs="Tahoma"/>
          <w:bCs/>
          <w:szCs w:val="22"/>
        </w:rPr>
      </w:pPr>
    </w:p>
    <w:p w14:paraId="4D9A466C" w14:textId="77777777" w:rsidR="00622797" w:rsidRPr="00C5534C" w:rsidRDefault="00622797" w:rsidP="00C5534C">
      <w:pPr>
        <w:ind w:right="-93"/>
      </w:pPr>
      <w:r w:rsidRPr="00C5534C">
        <w:lastRenderedPageBreak/>
        <w:t>Sobre el tema, debe precisarse en primer lugar, que el concepto “currículum” corresponde a una locución latina cuyo significado es:</w:t>
      </w:r>
    </w:p>
    <w:p w14:paraId="328C8BD4" w14:textId="77777777" w:rsidR="00622797" w:rsidRPr="00C5534C" w:rsidRDefault="00622797" w:rsidP="00C5534C">
      <w:pPr>
        <w:ind w:right="-93"/>
      </w:pPr>
    </w:p>
    <w:p w14:paraId="54DD21C0" w14:textId="77777777" w:rsidR="00622797" w:rsidRPr="00C5534C" w:rsidRDefault="00622797" w:rsidP="00C5534C">
      <w:pPr>
        <w:pStyle w:val="Puesto"/>
        <w:ind w:firstLine="567"/>
      </w:pPr>
      <w:r w:rsidRPr="00C5534C">
        <w:t>“carrera de vida”, Se usa como locución nominal masculina para designar la relación de los datos personales, formación académica, actividad laboral y méritos de una persona.” (Sic)</w:t>
      </w:r>
    </w:p>
    <w:p w14:paraId="4264A581" w14:textId="77777777" w:rsidR="00622797" w:rsidRPr="00C5534C" w:rsidRDefault="00622797" w:rsidP="00C5534C">
      <w:pPr>
        <w:ind w:right="-93"/>
      </w:pPr>
    </w:p>
    <w:p w14:paraId="2A2E2F24" w14:textId="77777777" w:rsidR="00622797" w:rsidRPr="00C5534C" w:rsidRDefault="00622797" w:rsidP="00C5534C">
      <w:pPr>
        <w:ind w:right="-93"/>
      </w:pPr>
      <w:r w:rsidRPr="00C5534C">
        <w:t>De la interpretación a esta definición se desprende que el currículum vitae está relacionado con la hoja de vida o carrera de vida de una persona, donde se podría apreciar la preparación académica y laboral que tiene, además de los méritos obtenidos tal y como podrían ser cursos, certificaciones o capacitaciones.</w:t>
      </w:r>
    </w:p>
    <w:p w14:paraId="48D3336C" w14:textId="77777777" w:rsidR="00622797" w:rsidRPr="00C5534C" w:rsidRDefault="00622797" w:rsidP="00C5534C">
      <w:pPr>
        <w:ind w:right="-93"/>
      </w:pPr>
    </w:p>
    <w:p w14:paraId="69688AAD" w14:textId="77777777" w:rsidR="00622797" w:rsidRPr="00C5534C" w:rsidRDefault="00622797" w:rsidP="00C5534C">
      <w:pPr>
        <w:ind w:right="-93"/>
      </w:pPr>
      <w:r w:rsidRPr="00C5534C">
        <w:t xml:space="preserve">Por su lado, la Real Academia Española, lo define como a continuación se cita: </w:t>
      </w:r>
    </w:p>
    <w:p w14:paraId="5F0668CA" w14:textId="77777777" w:rsidR="0031213E" w:rsidRPr="00C5534C" w:rsidRDefault="0031213E" w:rsidP="00C5534C">
      <w:pPr>
        <w:ind w:right="-93"/>
      </w:pPr>
    </w:p>
    <w:p w14:paraId="6A9D03E2" w14:textId="77777777" w:rsidR="00622797" w:rsidRPr="00C5534C" w:rsidRDefault="00622797" w:rsidP="00C5534C">
      <w:pPr>
        <w:pStyle w:val="Puesto"/>
        <w:ind w:firstLine="567"/>
      </w:pPr>
      <w:r w:rsidRPr="00C5534C">
        <w:t xml:space="preserve">“Relación de los títulos, honores, cargos, trabajos realizados, datos biográficos, </w:t>
      </w:r>
      <w:proofErr w:type="spellStart"/>
      <w:r w:rsidRPr="00C5534C">
        <w:t>etc</w:t>
      </w:r>
      <w:proofErr w:type="spellEnd"/>
      <w:r w:rsidRPr="00C5534C">
        <w:t>, que califican a una persona” (Sic)</w:t>
      </w:r>
    </w:p>
    <w:p w14:paraId="24AAEAAB" w14:textId="77777777" w:rsidR="00622797" w:rsidRPr="00C5534C" w:rsidRDefault="00622797" w:rsidP="00C5534C">
      <w:pPr>
        <w:ind w:right="-93"/>
      </w:pPr>
    </w:p>
    <w:p w14:paraId="4BF9555F" w14:textId="484810B7" w:rsidR="00622797" w:rsidRPr="00C5534C" w:rsidRDefault="00622797" w:rsidP="00C5534C">
      <w:pPr>
        <w:ind w:right="-93"/>
      </w:pPr>
      <w:r w:rsidRPr="00C5534C">
        <w:t xml:space="preserve">Desde esta perspectiva, a través del currículum vite la particular puede advertir los estudios realizados o bien el nivel académico, así como la experiencia laboral de los servidores públicos que se encuentran adscritos al </w:t>
      </w:r>
      <w:r w:rsidRPr="00C5534C">
        <w:rPr>
          <w:b/>
        </w:rPr>
        <w:t>SUJETO OBLIGADO</w:t>
      </w:r>
      <w:r w:rsidRPr="00C5534C">
        <w:t>, información que es de carácter público de conformidad con el criterio 03/2009, emitido por el entonces Instituto Federal de Acceso a la Información y Protección de Datos (IFAI), que establece que una de las formas en que los ciudadanos puedan evaluar las aptitudes de los servidores públicos para desempeñar el cargo público que les ha sido encomendado, es mediante la publicidad de ciertos datos contenidos en los currículos, o bien en las solicitudes de empleo, el cual, para mayor ilustración se transcribe a continuación:</w:t>
      </w:r>
    </w:p>
    <w:p w14:paraId="374D00A5" w14:textId="77777777" w:rsidR="00622797" w:rsidRPr="00C5534C" w:rsidRDefault="00622797" w:rsidP="00C5534C">
      <w:pPr>
        <w:ind w:right="-93"/>
        <w:rPr>
          <w:i/>
        </w:rPr>
      </w:pPr>
    </w:p>
    <w:p w14:paraId="201E7955" w14:textId="77777777" w:rsidR="00622797" w:rsidRPr="00C5534C" w:rsidRDefault="00622797" w:rsidP="00C5534C">
      <w:pPr>
        <w:pStyle w:val="Puesto"/>
        <w:ind w:firstLine="567"/>
      </w:pPr>
      <w:r w:rsidRPr="00C5534C">
        <w:lastRenderedPageBreak/>
        <w:t xml:space="preserve"> “</w:t>
      </w:r>
      <w:proofErr w:type="spellStart"/>
      <w:r w:rsidRPr="00C5534C">
        <w:rPr>
          <w:b/>
        </w:rPr>
        <w:t>Curriculum</w:t>
      </w:r>
      <w:proofErr w:type="spellEnd"/>
      <w:r w:rsidRPr="00C5534C">
        <w:rPr>
          <w:b/>
        </w:rPr>
        <w:t xml:space="preserve"> Vitae de servidores públicos</w:t>
      </w:r>
      <w:r w:rsidRPr="00C5534C">
        <w:t xml:space="preserve">. Es obligación de los sujetos obligados otorgar acceso a versiones públicas de los mismos ante una solicitud de acceso. Uno de los objetivos de la Ley Federal de Transparencia y Acceso a la Información Pública Gubernamental, de acuerdo con su artículo 4, fracción IV, es favorecer la rendición de cuentas a las personas, de manera que puedan valorar el desempeño de los sujetos obligados. Si bien en el </w:t>
      </w:r>
      <w:proofErr w:type="spellStart"/>
      <w:r w:rsidRPr="00C5534C">
        <w:t>curriculum</w:t>
      </w:r>
      <w:proofErr w:type="spellEnd"/>
      <w:r w:rsidRPr="00C5534C">
        <w:t xml:space="preserve"> vitae se describe información de una persona relacionada con su formación académica, trayectoria profesional, datos de contacto, datos biográficos, entre otros, los cuales constituyen datos personales, de acuerdo con lo previsto en el artículo 3, fracción II de la Ley Federal de Transparencia y Acceso a la Información Pública Gubernamental, y en consecuencia, representan información confidencial, en términos de lo establecido en el artículo 18, fracción II de la Ley Federal de Transparencia y Acceso a la Información Pública Gubernamental, tratándose del </w:t>
      </w:r>
      <w:proofErr w:type="spellStart"/>
      <w:r w:rsidRPr="00C5534C">
        <w:t>curriculum</w:t>
      </w:r>
      <w:proofErr w:type="spellEnd"/>
      <w:r w:rsidRPr="00C5534C">
        <w:t xml:space="preserve"> vitae de un servidor público, una de las formas en que los ciudadanos pueden evaluar sus aptitudes para desempeñar el cargo público que le ha sido encomendado, es mediante la publicidad de ciertos datos de los ahí contenidos. En esa tesitura, entre los datos personales del </w:t>
      </w:r>
      <w:proofErr w:type="spellStart"/>
      <w:r w:rsidRPr="00C5534C">
        <w:t>curriculum</w:t>
      </w:r>
      <w:proofErr w:type="spellEnd"/>
      <w:r w:rsidRPr="00C5534C">
        <w:t xml:space="preserve"> vitae de un servidor público susceptibles de hacerse del conocimiento público, ante una solicitud de acceso, se encuentran los relativos a su trayectoria académica, profesional, laboral, así como todos aquellos que acrediten su capacidad, habilidades o pericia para ocupar el cargo público.” (Sic)</w:t>
      </w:r>
    </w:p>
    <w:p w14:paraId="4C217EFB" w14:textId="77777777" w:rsidR="00622797" w:rsidRPr="00C5534C" w:rsidRDefault="00622797" w:rsidP="00C5534C">
      <w:pPr>
        <w:ind w:right="-93"/>
      </w:pPr>
    </w:p>
    <w:p w14:paraId="3C113980" w14:textId="2C6D744B" w:rsidR="00622797" w:rsidRPr="00C5534C" w:rsidRDefault="00622797" w:rsidP="00C5534C">
      <w:pPr>
        <w:ind w:right="-93"/>
      </w:pPr>
      <w:r w:rsidRPr="00C5534C">
        <w:t>Del cual se advierte que</w:t>
      </w:r>
      <w:r w:rsidR="00D529A3" w:rsidRPr="00C5534C">
        <w:t>,</w:t>
      </w:r>
      <w:r w:rsidRPr="00C5534C">
        <w:t xml:space="preserve"> si bien en el currículum vitae se describe información de una persona relacionada con su formación académica, trayectoria profesional y datos de contacto entre otros que pudieran constituir datos personales; tratándose de servidores públicos, el conocimiento de los mismos por los gobernados contribuye a la evaluación de sus aptitudes de acuerdo a su nivel profesional y laboral, para el desempeño de sus funciones en el cargo que ostenten, razón que resulta suficiente para que sean de conocimiento público y si bien es cierto que no existe disposición legal que ordene de manera expresa que el sujeto obligado, deba contar en sus archivos con un documento denominado “currículum vitae” de sus servidores públicos, también lo es que para el desempeño de un empleo, cargo o comisión en el servicio público sí es requisito, entre otros, presentar una solicitud del empleo, como se desprende del artículo 47 fracción I de la Ley del Trabajo para los Servidores Públicos del Estado y Municipios.</w:t>
      </w:r>
    </w:p>
    <w:p w14:paraId="7BD7C6ED" w14:textId="77777777" w:rsidR="00622797" w:rsidRPr="00C5534C" w:rsidRDefault="00622797" w:rsidP="00C5534C">
      <w:pPr>
        <w:ind w:right="-93"/>
      </w:pPr>
    </w:p>
    <w:p w14:paraId="1FF773BA" w14:textId="77777777" w:rsidR="00622797" w:rsidRPr="00C5534C" w:rsidRDefault="00622797" w:rsidP="00C5534C">
      <w:pPr>
        <w:ind w:right="-93"/>
      </w:pPr>
      <w:r w:rsidRPr="00C5534C">
        <w:lastRenderedPageBreak/>
        <w:t>Por lo que es posible determinar que, el currículum vítae contienen información relacionada con la trayectoria académica, profesional y laboral, por medio del cual se acredita la capacidad, habilidades, experiencia o pericia de una persona para ocupar un cargo, puesto o comisión, que permitan realizar una comparación de las actividades que ha realizado con las que habrá de desarrollar, y determinar si cumple con el perfil del cargo a ocupar.</w:t>
      </w:r>
    </w:p>
    <w:p w14:paraId="731F6356" w14:textId="77777777" w:rsidR="00622797" w:rsidRPr="00C5534C" w:rsidRDefault="00622797" w:rsidP="00C5534C">
      <w:pPr>
        <w:ind w:right="-93"/>
      </w:pPr>
    </w:p>
    <w:p w14:paraId="1632BFFF" w14:textId="77777777" w:rsidR="00622797" w:rsidRPr="00C5534C" w:rsidRDefault="00622797" w:rsidP="00C5534C">
      <w:pPr>
        <w:ind w:right="-93"/>
      </w:pPr>
      <w:r w:rsidRPr="00C5534C">
        <w:t xml:space="preserve">En esa tesitura, debe apuntarse que la información curricular constituye una obligación de transparencia, pues </w:t>
      </w:r>
      <w:r w:rsidRPr="00C5534C">
        <w:rPr>
          <w:b/>
        </w:rPr>
        <w:t>EL SUJETO OBLIGADO</w:t>
      </w:r>
      <w:r w:rsidRPr="00C5534C">
        <w:t xml:space="preserve"> se encuentra constreñido a poner a disposición del público en su portal de Información Pública de Oficio Mexiquense (IPOMEX), la información curricular de sus servidores públicos, ello con la finalidad de enaltecer los principios de máxima publicidad, transparencia y certeza, como lo estipula  el artículo 92, fracción XXI de la ley aplicable a la materia, que es del tenor literal siguiente: </w:t>
      </w:r>
    </w:p>
    <w:p w14:paraId="33FC66E4" w14:textId="77777777" w:rsidR="00622797" w:rsidRPr="00C5534C" w:rsidRDefault="00622797" w:rsidP="00C5534C">
      <w:pPr>
        <w:pStyle w:val="Puesto"/>
        <w:ind w:firstLine="567"/>
      </w:pPr>
    </w:p>
    <w:p w14:paraId="7503F6B7" w14:textId="77777777" w:rsidR="00622797" w:rsidRPr="00C5534C" w:rsidRDefault="00622797" w:rsidP="00C5534C">
      <w:pPr>
        <w:pStyle w:val="Puesto"/>
        <w:ind w:firstLine="567"/>
      </w:pPr>
      <w:r w:rsidRPr="00C5534C">
        <w:t xml:space="preserve"> “Artículo 92.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p>
    <w:p w14:paraId="341CCC08" w14:textId="77777777" w:rsidR="00622797" w:rsidRPr="00C5534C" w:rsidRDefault="00622797" w:rsidP="00C5534C">
      <w:pPr>
        <w:pStyle w:val="Puesto"/>
        <w:ind w:firstLine="567"/>
      </w:pPr>
      <w:r w:rsidRPr="00C5534C">
        <w:t>...</w:t>
      </w:r>
    </w:p>
    <w:p w14:paraId="4FCC2AFE" w14:textId="2DE3DBB5" w:rsidR="00622797" w:rsidRPr="00C5534C" w:rsidRDefault="00622797" w:rsidP="00C5534C">
      <w:pPr>
        <w:pStyle w:val="Puesto"/>
        <w:ind w:firstLine="567"/>
      </w:pPr>
      <w:r w:rsidRPr="00C5534C">
        <w:t>XXI. La información curricular, desde el nivel de jefe de departamento o equivalente, hasta el titular del sujeto obligado, así como, en su caso, las sanciones administrativas de que haya sido objeto;”</w:t>
      </w:r>
      <w:r w:rsidR="007877C8" w:rsidRPr="00C5534C">
        <w:t xml:space="preserve"> </w:t>
      </w:r>
      <w:r w:rsidRPr="00C5534C">
        <w:t>(Sic)</w:t>
      </w:r>
    </w:p>
    <w:p w14:paraId="669A352D" w14:textId="77777777" w:rsidR="00622797" w:rsidRPr="00C5534C" w:rsidRDefault="00622797" w:rsidP="00C5534C">
      <w:pPr>
        <w:ind w:right="-93"/>
      </w:pPr>
    </w:p>
    <w:p w14:paraId="44F6F68F" w14:textId="77777777" w:rsidR="00622797" w:rsidRPr="00C5534C" w:rsidRDefault="00622797" w:rsidP="00C5534C">
      <w:pPr>
        <w:ind w:right="-93"/>
      </w:pPr>
      <w:r w:rsidRPr="00C5534C">
        <w:t xml:space="preserve">Asimismo, debe precisarse que la publicación de esta información se realizará conforme lo establecen los Lineamientos Técnicos Generales para la publicación, homologación y estandarización de la información de las obligaciones establecidas en el Título Quinto y en la fracción IV del artículo 31 de la Ley General de Transparencia y Acceso a la Información Pública, que deben de difundir los sujetos obligados en los portales de Internet y en la Plataforma Nacional de Transparencia, mismos que se insertan a continuación: </w:t>
      </w:r>
    </w:p>
    <w:p w14:paraId="515DA56A" w14:textId="77777777" w:rsidR="00622797" w:rsidRPr="00C5534C" w:rsidRDefault="00622797" w:rsidP="00C5534C">
      <w:pPr>
        <w:pStyle w:val="Puesto"/>
        <w:ind w:firstLine="567"/>
      </w:pPr>
    </w:p>
    <w:p w14:paraId="109FA8B4" w14:textId="77777777" w:rsidR="00622797" w:rsidRPr="00C5534C" w:rsidRDefault="00622797" w:rsidP="00C5534C">
      <w:pPr>
        <w:pStyle w:val="Puesto"/>
        <w:ind w:firstLine="567"/>
      </w:pPr>
      <w:r w:rsidRPr="00C5534C">
        <w:t xml:space="preserve"> “XVII. La información curricular desde el nivel de jefe de departamento o equivalente hasta el titular del sujeto obligado, así como, en su caso, las sanciones administrativas de que haya sido objeto. </w:t>
      </w:r>
    </w:p>
    <w:p w14:paraId="5817C905" w14:textId="77777777" w:rsidR="00622797" w:rsidRPr="00C5534C" w:rsidRDefault="00622797" w:rsidP="00C5534C">
      <w:pPr>
        <w:pStyle w:val="Puesto"/>
        <w:ind w:firstLine="567"/>
      </w:pPr>
    </w:p>
    <w:p w14:paraId="2387B789" w14:textId="77777777" w:rsidR="00622797" w:rsidRPr="00C5534C" w:rsidRDefault="00622797" w:rsidP="00C5534C">
      <w:pPr>
        <w:pStyle w:val="Puesto"/>
        <w:ind w:firstLine="567"/>
      </w:pPr>
      <w:r w:rsidRPr="00C5534C">
        <w:t xml:space="preserve">La información que los sujetos obligados deberán publicar en cumplimiento a la presente fracción es la curricular no confidencial relacionada con todos los(as) servidores(as) públicos(as) y/o personas que desempeñen actualmente un empleo, cargo o comisión y/o ejerzan actos de autoridad en el sujeto obligado –desde nivel de jefe de departamento o equivalente y hasta el titular del sujeto obligado–, que permita conocer su trayectoria en el ámbito laboral y escolar. </w:t>
      </w:r>
    </w:p>
    <w:p w14:paraId="2898B9C5" w14:textId="77777777" w:rsidR="00622797" w:rsidRPr="00C5534C" w:rsidRDefault="00622797" w:rsidP="00C5534C"/>
    <w:p w14:paraId="061B7A7C" w14:textId="77777777" w:rsidR="00622797" w:rsidRPr="00C5534C" w:rsidRDefault="00622797" w:rsidP="00C5534C">
      <w:pPr>
        <w:pStyle w:val="Puesto"/>
        <w:ind w:firstLine="567"/>
      </w:pPr>
      <w:r w:rsidRPr="00C5534C">
        <w:t xml:space="preserve">Por cada servidor(a) público(a) se deberá especificar si ha sido acreedor a sanciones administrativas definitivas y que hayan sido aplicadas por autoridad u organismo competente. </w:t>
      </w:r>
    </w:p>
    <w:p w14:paraId="67369833" w14:textId="77777777" w:rsidR="00622797" w:rsidRPr="00C5534C" w:rsidRDefault="00622797" w:rsidP="00C5534C"/>
    <w:p w14:paraId="3479BC5D" w14:textId="77777777" w:rsidR="00622797" w:rsidRPr="00C5534C" w:rsidRDefault="00622797" w:rsidP="00C5534C">
      <w:pPr>
        <w:pStyle w:val="Puesto"/>
        <w:ind w:firstLine="567"/>
      </w:pPr>
      <w:r w:rsidRPr="00C5534C">
        <w:t xml:space="preserve">Periodo de actualización: trimestral </w:t>
      </w:r>
    </w:p>
    <w:p w14:paraId="3D3BFB7A" w14:textId="77777777" w:rsidR="00622797" w:rsidRPr="00C5534C" w:rsidRDefault="00622797" w:rsidP="00C5534C">
      <w:pPr>
        <w:pStyle w:val="Puesto"/>
        <w:ind w:firstLine="567"/>
      </w:pPr>
      <w:r w:rsidRPr="00C5534C">
        <w:t>En su caso, 15 días hábiles después de alguna modificación a la información de los servidores públicos que integran el sujeto obligado, así como su información curricular.</w:t>
      </w:r>
    </w:p>
    <w:p w14:paraId="412B39EF" w14:textId="77777777" w:rsidR="00622797" w:rsidRPr="00C5534C" w:rsidRDefault="00622797" w:rsidP="00C5534C">
      <w:pPr>
        <w:pStyle w:val="Puesto"/>
        <w:ind w:firstLine="567"/>
      </w:pPr>
      <w:r w:rsidRPr="00C5534C">
        <w:t xml:space="preserve">Conservar en el sitio de Internet: información vigente </w:t>
      </w:r>
    </w:p>
    <w:p w14:paraId="325A4BA9" w14:textId="77777777" w:rsidR="00622797" w:rsidRPr="00C5534C" w:rsidRDefault="00622797" w:rsidP="00C5534C">
      <w:pPr>
        <w:pStyle w:val="Puesto"/>
        <w:ind w:firstLine="567"/>
      </w:pPr>
      <w:r w:rsidRPr="00C5534C">
        <w:t>Aplica a: todos los sujetos obligados</w:t>
      </w:r>
      <w:proofErr w:type="gramStart"/>
      <w:r w:rsidRPr="00C5534C">
        <w:t>”(</w:t>
      </w:r>
      <w:proofErr w:type="gramEnd"/>
      <w:r w:rsidRPr="00C5534C">
        <w:t>Sic)</w:t>
      </w:r>
    </w:p>
    <w:p w14:paraId="4D1550F6" w14:textId="77777777" w:rsidR="00622797" w:rsidRPr="00C5534C" w:rsidRDefault="00622797" w:rsidP="00C5534C">
      <w:pPr>
        <w:ind w:right="-93"/>
      </w:pPr>
      <w:r w:rsidRPr="00C5534C">
        <w:t xml:space="preserve"> </w:t>
      </w:r>
    </w:p>
    <w:p w14:paraId="45CFBA8B" w14:textId="77777777" w:rsidR="00622797" w:rsidRPr="00C5534C" w:rsidRDefault="00622797" w:rsidP="00C5534C">
      <w:pPr>
        <w:ind w:right="-93"/>
      </w:pPr>
      <w:r w:rsidRPr="00C5534C">
        <w:t xml:space="preserve"> </w:t>
      </w:r>
      <w:r w:rsidRPr="00C5534C">
        <w:rPr>
          <w:noProof/>
          <w:lang w:eastAsia="es-MX"/>
        </w:rPr>
        <w:drawing>
          <wp:inline distT="0" distB="0" distL="0" distR="0" wp14:anchorId="48CEB251" wp14:editId="5EC30477">
            <wp:extent cx="5612130" cy="2588821"/>
            <wp:effectExtent l="0" t="0" r="7620" b="2540"/>
            <wp:docPr id="1749875198" name="image5.png" descr="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5.png" descr="Tabla&#10;&#10;Descripción generada automáticamente"/>
                    <pic:cNvPicPr preferRelativeResize="0"/>
                  </pic:nvPicPr>
                  <pic:blipFill>
                    <a:blip r:embed="rId14"/>
                    <a:srcRect/>
                    <a:stretch>
                      <a:fillRect/>
                    </a:stretch>
                  </pic:blipFill>
                  <pic:spPr>
                    <a:xfrm>
                      <a:off x="0" y="0"/>
                      <a:ext cx="5628681" cy="2596456"/>
                    </a:xfrm>
                    <a:prstGeom prst="rect">
                      <a:avLst/>
                    </a:prstGeom>
                    <a:ln/>
                  </pic:spPr>
                </pic:pic>
              </a:graphicData>
            </a:graphic>
          </wp:inline>
        </w:drawing>
      </w:r>
    </w:p>
    <w:p w14:paraId="0AE71B3C" w14:textId="77777777" w:rsidR="00D07A55" w:rsidRPr="00C5534C" w:rsidRDefault="00D07A55" w:rsidP="00C5534C">
      <w:pPr>
        <w:ind w:right="-93"/>
      </w:pPr>
    </w:p>
    <w:p w14:paraId="4D3443C8" w14:textId="77777777" w:rsidR="00622797" w:rsidRPr="00C5534C" w:rsidRDefault="00622797" w:rsidP="00C5534C">
      <w:pPr>
        <w:ind w:right="-93"/>
      </w:pPr>
      <w:r w:rsidRPr="00C5534C">
        <w:rPr>
          <w:noProof/>
          <w:lang w:eastAsia="es-MX"/>
        </w:rPr>
        <w:lastRenderedPageBreak/>
        <w:drawing>
          <wp:inline distT="0" distB="0" distL="0" distR="0" wp14:anchorId="3CE510EC" wp14:editId="42391364">
            <wp:extent cx="5612130" cy="938893"/>
            <wp:effectExtent l="0" t="0" r="0" b="0"/>
            <wp:docPr id="1749875197" name="image7.png" descr="Texto, 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7.png" descr="Texto, Tabla&#10;&#10;Descripción generada automáticamente"/>
                    <pic:cNvPicPr preferRelativeResize="0"/>
                  </pic:nvPicPr>
                  <pic:blipFill rotWithShape="1">
                    <a:blip r:embed="rId15"/>
                    <a:srcRect b="4731"/>
                    <a:stretch/>
                  </pic:blipFill>
                  <pic:spPr bwMode="auto">
                    <a:xfrm>
                      <a:off x="0" y="0"/>
                      <a:ext cx="5612130" cy="938893"/>
                    </a:xfrm>
                    <a:prstGeom prst="rect">
                      <a:avLst/>
                    </a:prstGeom>
                    <a:ln>
                      <a:noFill/>
                    </a:ln>
                    <a:extLst>
                      <a:ext uri="{53640926-AAD7-44D8-BBD7-CCE9431645EC}">
                        <a14:shadowObscured xmlns:a14="http://schemas.microsoft.com/office/drawing/2010/main"/>
                      </a:ext>
                    </a:extLst>
                  </pic:spPr>
                </pic:pic>
              </a:graphicData>
            </a:graphic>
          </wp:inline>
        </w:drawing>
      </w:r>
    </w:p>
    <w:p w14:paraId="69192EF6" w14:textId="77777777" w:rsidR="00622797" w:rsidRPr="00C5534C" w:rsidRDefault="00622797" w:rsidP="00C5534C">
      <w:pPr>
        <w:ind w:right="-93"/>
      </w:pPr>
    </w:p>
    <w:p w14:paraId="062B955F" w14:textId="77777777" w:rsidR="00622797" w:rsidRPr="00C5534C" w:rsidRDefault="00622797" w:rsidP="00C5534C">
      <w:pPr>
        <w:ind w:right="-93"/>
      </w:pPr>
      <w:r w:rsidRPr="00C5534C">
        <w:t xml:space="preserve">Como se aprecia en el dispositivo legal citado, lo sujetos obligados deben publicar la información curricular </w:t>
      </w:r>
      <w:r w:rsidRPr="00C5534C">
        <w:rPr>
          <w:u w:val="single"/>
        </w:rPr>
        <w:t>desde el nivel del jefe de departamento o equivalente, hasta el titular</w:t>
      </w:r>
      <w:r w:rsidRPr="00C5534C">
        <w:t xml:space="preserve"> del </w:t>
      </w:r>
      <w:r w:rsidRPr="00C5534C">
        <w:rPr>
          <w:b/>
        </w:rPr>
        <w:t>SUJETO OBLIGADO</w:t>
      </w:r>
      <w:r w:rsidRPr="00C5534C">
        <w:t>, como se apreció en la cita, respecto a la escolaridad mandata que se publique información referente al nivel máximo de estudios concluido y comprobable, mientras que respecto de la experiencia laboral, se requiere que se incluya información de últimos empleos, en los que se advierta el campo de experiencia que acredite sus habilidades, capacidades o pericia para desempeñar el cargo público.</w:t>
      </w:r>
    </w:p>
    <w:p w14:paraId="510E169B" w14:textId="77777777" w:rsidR="00622797" w:rsidRPr="00C5534C" w:rsidRDefault="00622797" w:rsidP="00C5534C">
      <w:pPr>
        <w:ind w:right="-93"/>
      </w:pPr>
    </w:p>
    <w:p w14:paraId="58F4AC32" w14:textId="30796524" w:rsidR="005C47D1" w:rsidRPr="00C5534C" w:rsidRDefault="005C47D1" w:rsidP="00C5534C">
      <w:pPr>
        <w:pStyle w:val="Prrafodelista"/>
        <w:numPr>
          <w:ilvl w:val="0"/>
          <w:numId w:val="2"/>
        </w:numPr>
        <w:ind w:right="-93"/>
        <w:rPr>
          <w:b/>
          <w:bCs/>
        </w:rPr>
      </w:pPr>
      <w:r w:rsidRPr="00C5534C">
        <w:rPr>
          <w:b/>
          <w:bCs/>
        </w:rPr>
        <w:t xml:space="preserve">Documento que </w:t>
      </w:r>
      <w:r w:rsidR="00E15C82" w:rsidRPr="00C5534C">
        <w:rPr>
          <w:b/>
          <w:bCs/>
        </w:rPr>
        <w:t>acredite su</w:t>
      </w:r>
      <w:r w:rsidRPr="00C5534C">
        <w:rPr>
          <w:b/>
          <w:bCs/>
        </w:rPr>
        <w:t xml:space="preserve"> alta.</w:t>
      </w:r>
    </w:p>
    <w:p w14:paraId="228982E6" w14:textId="77777777" w:rsidR="00B41F25" w:rsidRPr="00C5534C" w:rsidRDefault="005C47D1" w:rsidP="00C5534C">
      <w:bookmarkStart w:id="31" w:name="_heading=h.147n2zr" w:colFirst="0" w:colLast="0"/>
      <w:bookmarkEnd w:id="31"/>
      <w:r w:rsidRPr="00C5534C">
        <w:t xml:space="preserve">De acuerdo con lo </w:t>
      </w:r>
      <w:r w:rsidR="00D529A3" w:rsidRPr="00C5534C">
        <w:t>peticiona</w:t>
      </w:r>
      <w:r w:rsidRPr="00C5534C">
        <w:t xml:space="preserve">do, el solicitante requiere constatar la entrada de los servidores públicos a laborar </w:t>
      </w:r>
      <w:r w:rsidR="00B41F25" w:rsidRPr="00C5534C">
        <w:t xml:space="preserve">dentro de </w:t>
      </w:r>
      <w:r w:rsidRPr="00C5534C">
        <w:t xml:space="preserve">la estructura del </w:t>
      </w:r>
      <w:r w:rsidRPr="00C5534C">
        <w:rPr>
          <w:b/>
          <w:bCs/>
        </w:rPr>
        <w:t>SUJETO OBLIGADO</w:t>
      </w:r>
      <w:r w:rsidRPr="00C5534C">
        <w:t xml:space="preserve">, en ese sentido, </w:t>
      </w:r>
      <w:r w:rsidR="00B41F25" w:rsidRPr="00C5534C">
        <w:t xml:space="preserve">se considera que </w:t>
      </w:r>
      <w:r w:rsidR="009F3E83" w:rsidRPr="00C5534C">
        <w:t>son</w:t>
      </w:r>
      <w:r w:rsidRPr="00C5534C">
        <w:t xml:space="preserve"> más de uno los documentos que podrían dar cuenta de </w:t>
      </w:r>
      <w:r w:rsidR="00973C10" w:rsidRPr="00C5534C">
        <w:t xml:space="preserve">ello, de manera enunciativa más no limitativa, </w:t>
      </w:r>
      <w:r w:rsidR="00B41F25" w:rsidRPr="00C5534C">
        <w:t>podrían ser</w:t>
      </w:r>
      <w:r w:rsidR="00973C10" w:rsidRPr="00C5534C">
        <w:t>: contrato, nombramiento, alta ante instituto de seguridad social, el Formato Único de Movimientos de Personal, e incluso el Directorio</w:t>
      </w:r>
      <w:r w:rsidR="00B41F25" w:rsidRPr="00C5534C">
        <w:t>.</w:t>
      </w:r>
    </w:p>
    <w:p w14:paraId="21325FA7" w14:textId="77777777" w:rsidR="00B41F25" w:rsidRPr="00C5534C" w:rsidRDefault="00B41F25" w:rsidP="00C5534C"/>
    <w:p w14:paraId="372670CF" w14:textId="7819A52B" w:rsidR="005C47D1" w:rsidRPr="00C5534C" w:rsidRDefault="00B41F25" w:rsidP="00C5534C">
      <w:r w:rsidRPr="00C5534C">
        <w:t xml:space="preserve">En efecto, </w:t>
      </w:r>
      <w:r w:rsidR="00973C10" w:rsidRPr="00C5534C">
        <w:t>la Ley de la materia</w:t>
      </w:r>
      <w:r w:rsidRPr="00C5534C">
        <w:t xml:space="preserve"> estable la obligación de los </w:t>
      </w:r>
      <w:r w:rsidRPr="00C5534C">
        <w:rPr>
          <w:b/>
          <w:bCs/>
        </w:rPr>
        <w:t>SUJETOS OBLIGADOS</w:t>
      </w:r>
      <w:r w:rsidR="00973C10" w:rsidRPr="00C5534C">
        <w:t>,</w:t>
      </w:r>
      <w:r w:rsidRPr="00C5534C">
        <w:t xml:space="preserve"> de hacer público el Directorio y </w:t>
      </w:r>
      <w:r w:rsidR="00973C10" w:rsidRPr="00C5534C">
        <w:t>dentro de este se debe contemplar la fecha de alta en el cargo</w:t>
      </w:r>
      <w:r w:rsidR="002F29EE" w:rsidRPr="00C5534C">
        <w:t>, según se observa:</w:t>
      </w:r>
    </w:p>
    <w:p w14:paraId="528D6052" w14:textId="77777777" w:rsidR="0031213E" w:rsidRPr="00C5534C" w:rsidRDefault="0031213E" w:rsidP="00C5534C"/>
    <w:p w14:paraId="1A7E2E83" w14:textId="22E36D0B" w:rsidR="002F29EE" w:rsidRPr="00C5534C" w:rsidRDefault="002F29EE" w:rsidP="00C5534C">
      <w:pPr>
        <w:pStyle w:val="Puesto"/>
      </w:pPr>
      <w:r w:rsidRPr="00C5534C">
        <w:rPr>
          <w:b/>
          <w:bCs/>
        </w:rPr>
        <w:t>Artículo 92.</w:t>
      </w:r>
      <w:r w:rsidRPr="00C5534C">
        <w:t xml:space="preserve"> Los sujetos obligados deberán poner a disposición del público de manera permanente y actualizada de forma sencilla, precisa y entendible, en los respectivos medios electrónicos, de acuerdo con sus facultades, atribuciones, funciones u objeto social, según </w:t>
      </w:r>
      <w:r w:rsidRPr="00C5534C">
        <w:lastRenderedPageBreak/>
        <w:t>corresponda, la información, por lo menos, de los temas, documentos y políticas que a continuación se señalan:</w:t>
      </w:r>
    </w:p>
    <w:p w14:paraId="42A9AC33" w14:textId="0E6E6192" w:rsidR="002F29EE" w:rsidRPr="00C5534C" w:rsidRDefault="002F29EE" w:rsidP="00C5534C">
      <w:pPr>
        <w:pStyle w:val="Puesto"/>
      </w:pPr>
      <w:r w:rsidRPr="00C5534C">
        <w:t>…</w:t>
      </w:r>
    </w:p>
    <w:p w14:paraId="696C713A" w14:textId="77777777" w:rsidR="002F29EE" w:rsidRPr="00C5534C" w:rsidRDefault="002F29EE" w:rsidP="00C5534C">
      <w:pPr>
        <w:pStyle w:val="Puesto"/>
      </w:pPr>
      <w:r w:rsidRPr="00C5534C">
        <w:rPr>
          <w:b/>
          <w:bCs/>
        </w:rPr>
        <w:t>VII. El directorio</w:t>
      </w:r>
      <w:r w:rsidRPr="00C5534C">
        <w:t xml:space="preserve"> de todos los servidores públicos, a partir del nivel de jefe de departamento o su equivalente o de menor nivel, cuando se brinde atención al público, manejen o apliquen recursos públicos, realicen actos de autoridad o presten servicios profesionales bajo el régimen de confianza u honorarios y personal de base. </w:t>
      </w:r>
    </w:p>
    <w:p w14:paraId="008E1C88" w14:textId="77777777" w:rsidR="002F29EE" w:rsidRPr="00C5534C" w:rsidRDefault="002F29EE" w:rsidP="00C5534C"/>
    <w:p w14:paraId="02CF04E1" w14:textId="023FECCF" w:rsidR="002F29EE" w:rsidRPr="00C5534C" w:rsidRDefault="002F29EE" w:rsidP="00C5534C">
      <w:pPr>
        <w:pStyle w:val="Puesto"/>
      </w:pPr>
      <w:r w:rsidRPr="00C5534C">
        <w:t xml:space="preserve">El directorio deberá incluir, al menos el nombre, cargo o </w:t>
      </w:r>
      <w:r w:rsidRPr="00C5534C">
        <w:rPr>
          <w:b/>
          <w:bCs/>
        </w:rPr>
        <w:t>nombramiento</w:t>
      </w:r>
      <w:r w:rsidRPr="00C5534C">
        <w:t xml:space="preserve"> oficial asignado, nivel del puesto en la estructura orgánica, </w:t>
      </w:r>
      <w:r w:rsidRPr="00C5534C">
        <w:rPr>
          <w:b/>
          <w:bCs/>
        </w:rPr>
        <w:t>fecha de alta</w:t>
      </w:r>
      <w:r w:rsidRPr="00C5534C">
        <w:t xml:space="preserve"> en el cargo, número telefónico, domicilio para recibir correspondencia y dirección de correo electrónico oficiales, datos que deberán señalarse de forma independiente por dependencia y entidad pública de cada sujeto obligado;</w:t>
      </w:r>
    </w:p>
    <w:p w14:paraId="461A439F" w14:textId="77777777" w:rsidR="00973C10" w:rsidRPr="00C5534C" w:rsidRDefault="00973C10" w:rsidP="00C5534C"/>
    <w:p w14:paraId="67B3FEF9" w14:textId="65BC64DE" w:rsidR="005C47D1" w:rsidRPr="00C5534C" w:rsidRDefault="00973C10" w:rsidP="00C5534C">
      <w:r w:rsidRPr="00C5534C">
        <w:t>En ese</w:t>
      </w:r>
      <w:r w:rsidR="002F29EE" w:rsidRPr="00C5534C">
        <w:t xml:space="preserve"> mismo</w:t>
      </w:r>
      <w:r w:rsidRPr="00C5534C">
        <w:t xml:space="preserve"> orden de ideas, se advierte que, l</w:t>
      </w:r>
      <w:r w:rsidR="005C47D1" w:rsidRPr="00C5534C">
        <w:t xml:space="preserve">a </w:t>
      </w:r>
      <w:r w:rsidR="005C47D1" w:rsidRPr="00C5534C">
        <w:rPr>
          <w:b/>
        </w:rPr>
        <w:t>Ley del Trabajo de los Servidores Públicos del Estado y Municipios, en su artículo 220 K</w:t>
      </w:r>
      <w:r w:rsidR="005C47D1" w:rsidRPr="00C5534C">
        <w:t xml:space="preserve">, establece los documentos que tiene la obligación de conservar el </w:t>
      </w:r>
      <w:r w:rsidR="005C47D1" w:rsidRPr="00C5534C">
        <w:rPr>
          <w:b/>
        </w:rPr>
        <w:t>SUJETO OBLIGADO</w:t>
      </w:r>
      <w:r w:rsidR="005C47D1" w:rsidRPr="00C5534C">
        <w:t xml:space="preserve">, entre los que se encuentran los </w:t>
      </w:r>
      <w:r w:rsidRPr="00C5534C">
        <w:t>contratos</w:t>
      </w:r>
      <w:r w:rsidR="005C47D1" w:rsidRPr="00C5534C">
        <w:t xml:space="preserve">: </w:t>
      </w:r>
    </w:p>
    <w:p w14:paraId="7F498F50" w14:textId="77777777" w:rsidR="005C47D1" w:rsidRPr="00C5534C" w:rsidRDefault="005C47D1" w:rsidP="00C5534C">
      <w:pPr>
        <w:spacing w:line="240" w:lineRule="auto"/>
        <w:ind w:left="360" w:right="567"/>
        <w:rPr>
          <w:i/>
        </w:rPr>
      </w:pPr>
    </w:p>
    <w:p w14:paraId="440BEFBE" w14:textId="77777777" w:rsidR="005C47D1" w:rsidRPr="00C5534C" w:rsidRDefault="005C47D1" w:rsidP="00C5534C">
      <w:pPr>
        <w:spacing w:line="240" w:lineRule="auto"/>
        <w:ind w:left="360" w:right="567"/>
        <w:rPr>
          <w:i/>
        </w:rPr>
      </w:pPr>
      <w:r w:rsidRPr="00C5534C">
        <w:rPr>
          <w:b/>
          <w:i/>
        </w:rPr>
        <w:t>ARTÍCULO 220 K.-</w:t>
      </w:r>
      <w:r w:rsidRPr="00C5534C">
        <w:rPr>
          <w:i/>
        </w:rPr>
        <w:t xml:space="preserve"> La institución o dependencia pública tiene la obligación de conservar y exhibir en el proceso los documentos que a continuación se precisan:</w:t>
      </w:r>
    </w:p>
    <w:p w14:paraId="18F91348" w14:textId="77777777" w:rsidR="005C47D1" w:rsidRPr="00C5534C" w:rsidRDefault="005C47D1" w:rsidP="00C5534C">
      <w:pPr>
        <w:spacing w:line="240" w:lineRule="auto"/>
        <w:ind w:left="360" w:right="567"/>
        <w:rPr>
          <w:i/>
        </w:rPr>
      </w:pPr>
    </w:p>
    <w:p w14:paraId="26658108" w14:textId="431CE8AC" w:rsidR="005C47D1" w:rsidRPr="00C5534C" w:rsidRDefault="005C47D1" w:rsidP="00C5534C">
      <w:pPr>
        <w:pStyle w:val="Prrafodelista"/>
        <w:numPr>
          <w:ilvl w:val="0"/>
          <w:numId w:val="3"/>
        </w:numPr>
        <w:spacing w:line="240" w:lineRule="auto"/>
        <w:ind w:right="567"/>
        <w:rPr>
          <w:i/>
        </w:rPr>
      </w:pPr>
      <w:r w:rsidRPr="00C5534C">
        <w:rPr>
          <w:b/>
          <w:bCs/>
          <w:i/>
        </w:rPr>
        <w:t>Contratos, Nombramientos o Formato Único de Movimientos de Personal</w:t>
      </w:r>
      <w:r w:rsidRPr="00C5534C">
        <w:rPr>
          <w:i/>
        </w:rPr>
        <w:t>, cuando no exista Convenio de condiciones generales de trabajo aplicable;</w:t>
      </w:r>
    </w:p>
    <w:p w14:paraId="50A0C7C6" w14:textId="5DB4E6C3" w:rsidR="009F3E83" w:rsidRPr="00C5534C" w:rsidRDefault="009F3E83" w:rsidP="00C5534C">
      <w:pPr>
        <w:pStyle w:val="Prrafodelista"/>
        <w:numPr>
          <w:ilvl w:val="0"/>
          <w:numId w:val="3"/>
        </w:numPr>
        <w:spacing w:line="240" w:lineRule="auto"/>
        <w:ind w:right="567"/>
        <w:rPr>
          <w:i/>
        </w:rPr>
      </w:pPr>
      <w:r w:rsidRPr="00C5534C">
        <w:rPr>
          <w:i/>
        </w:rPr>
        <w:t>…</w:t>
      </w:r>
    </w:p>
    <w:p w14:paraId="2084272E" w14:textId="77777777" w:rsidR="00622797" w:rsidRPr="00C5534C" w:rsidRDefault="00622797" w:rsidP="00C5534C">
      <w:pPr>
        <w:ind w:right="-93"/>
        <w:rPr>
          <w:rFonts w:cs="Tahoma"/>
          <w:bCs/>
          <w:szCs w:val="22"/>
        </w:rPr>
      </w:pPr>
    </w:p>
    <w:p w14:paraId="6865FC4F" w14:textId="4EE0DD89" w:rsidR="002F29EE" w:rsidRPr="00C5534C" w:rsidRDefault="002F29EE" w:rsidP="00C5534C">
      <w:pPr>
        <w:ind w:right="-93"/>
        <w:rPr>
          <w:rFonts w:cs="Tahoma"/>
          <w:bCs/>
          <w:szCs w:val="22"/>
        </w:rPr>
      </w:pPr>
      <w:r w:rsidRPr="00C5534C">
        <w:rPr>
          <w:rFonts w:cs="Tahoma"/>
          <w:bCs/>
          <w:szCs w:val="22"/>
        </w:rPr>
        <w:t xml:space="preserve">De acuerdo con </w:t>
      </w:r>
      <w:r w:rsidR="00B41F25" w:rsidRPr="00C5534C">
        <w:rPr>
          <w:rFonts w:cs="Tahoma"/>
          <w:bCs/>
          <w:szCs w:val="22"/>
        </w:rPr>
        <w:t>las disposiciones legales</w:t>
      </w:r>
      <w:r w:rsidRPr="00C5534C">
        <w:rPr>
          <w:rFonts w:cs="Tahoma"/>
          <w:bCs/>
          <w:szCs w:val="22"/>
        </w:rPr>
        <w:t xml:space="preserve">, el </w:t>
      </w:r>
      <w:r w:rsidRPr="00C5534C">
        <w:rPr>
          <w:rFonts w:cs="Tahoma"/>
          <w:b/>
          <w:szCs w:val="22"/>
        </w:rPr>
        <w:t>SUJETO OBLIGADO</w:t>
      </w:r>
      <w:r w:rsidRPr="00C5534C">
        <w:rPr>
          <w:rFonts w:cs="Tahoma"/>
          <w:bCs/>
          <w:szCs w:val="22"/>
        </w:rPr>
        <w:t xml:space="preserve"> debe contar con algún documento que permita advertir el alta </w:t>
      </w:r>
      <w:r w:rsidR="00B41F25" w:rsidRPr="00C5534C">
        <w:rPr>
          <w:rFonts w:cs="Tahoma"/>
          <w:bCs/>
          <w:szCs w:val="22"/>
        </w:rPr>
        <w:t>de</w:t>
      </w:r>
      <w:r w:rsidRPr="00C5534C">
        <w:rPr>
          <w:rFonts w:cs="Tahoma"/>
          <w:bCs/>
          <w:szCs w:val="22"/>
        </w:rPr>
        <w:t xml:space="preserve"> </w:t>
      </w:r>
      <w:r w:rsidR="00B41F25" w:rsidRPr="00C5534C">
        <w:rPr>
          <w:rFonts w:cs="Tahoma"/>
          <w:bCs/>
          <w:szCs w:val="22"/>
        </w:rPr>
        <w:t xml:space="preserve">quienes se incorporan como </w:t>
      </w:r>
      <w:r w:rsidRPr="00C5534C">
        <w:rPr>
          <w:rFonts w:cs="Tahoma"/>
          <w:bCs/>
          <w:szCs w:val="22"/>
        </w:rPr>
        <w:t xml:space="preserve">servidores públicos a laborar en su estructura. </w:t>
      </w:r>
    </w:p>
    <w:p w14:paraId="24F66AA5" w14:textId="77777777" w:rsidR="005C47D1" w:rsidRPr="00C5534C" w:rsidRDefault="005C47D1" w:rsidP="00C5534C">
      <w:pPr>
        <w:ind w:right="-93"/>
        <w:rPr>
          <w:rFonts w:cs="Tahoma"/>
          <w:bCs/>
          <w:szCs w:val="22"/>
        </w:rPr>
      </w:pPr>
    </w:p>
    <w:p w14:paraId="5B5FA749" w14:textId="77777777" w:rsidR="00B41F25" w:rsidRPr="00C5534C" w:rsidRDefault="005C47D1" w:rsidP="00C5534C">
      <w:pPr>
        <w:ind w:right="-93"/>
        <w:rPr>
          <w:rFonts w:cs="Tahoma"/>
          <w:bCs/>
          <w:szCs w:val="22"/>
        </w:rPr>
      </w:pPr>
      <w:r w:rsidRPr="00C5534C">
        <w:rPr>
          <w:rFonts w:cs="Tahoma"/>
          <w:bCs/>
          <w:szCs w:val="22"/>
        </w:rPr>
        <w:t xml:space="preserve">Anotado lo anterior, procederemos al estudio de la información </w:t>
      </w:r>
      <w:r w:rsidR="00B41F25" w:rsidRPr="00C5534C">
        <w:rPr>
          <w:rFonts w:cs="Tahoma"/>
          <w:bCs/>
          <w:szCs w:val="22"/>
        </w:rPr>
        <w:t>solicitada y la entregada</w:t>
      </w:r>
      <w:r w:rsidRPr="00C5534C">
        <w:rPr>
          <w:rFonts w:cs="Tahoma"/>
          <w:bCs/>
          <w:szCs w:val="22"/>
        </w:rPr>
        <w:t xml:space="preserve">; </w:t>
      </w:r>
      <w:r w:rsidR="00504BD7" w:rsidRPr="00C5534C">
        <w:rPr>
          <w:rFonts w:cs="Tahoma"/>
          <w:bCs/>
          <w:szCs w:val="22"/>
        </w:rPr>
        <w:t xml:space="preserve">para ello, </w:t>
      </w:r>
      <w:r w:rsidRPr="00C5534C">
        <w:rPr>
          <w:rFonts w:cs="Tahoma"/>
          <w:bCs/>
          <w:szCs w:val="22"/>
        </w:rPr>
        <w:t xml:space="preserve">primeramente, debemos distinguir que tanto el </w:t>
      </w:r>
      <w:proofErr w:type="spellStart"/>
      <w:r w:rsidRPr="00C5534C">
        <w:rPr>
          <w:rFonts w:cs="Tahoma"/>
          <w:bCs/>
          <w:szCs w:val="22"/>
        </w:rPr>
        <w:t>Curriculum</w:t>
      </w:r>
      <w:proofErr w:type="spellEnd"/>
      <w:r w:rsidRPr="00C5534C">
        <w:rPr>
          <w:rFonts w:cs="Tahoma"/>
          <w:bCs/>
          <w:szCs w:val="22"/>
        </w:rPr>
        <w:t xml:space="preserve"> como el documento en donde </w:t>
      </w:r>
      <w:r w:rsidRPr="00C5534C">
        <w:rPr>
          <w:rFonts w:cs="Tahoma"/>
          <w:bCs/>
          <w:szCs w:val="22"/>
        </w:rPr>
        <w:lastRenderedPageBreak/>
        <w:t xml:space="preserve">conste el alta, son requeridos respecto de todos los integrantes de la administración 2025- 2027 que se encuentran en el organigrama. </w:t>
      </w:r>
    </w:p>
    <w:p w14:paraId="70EC32E9" w14:textId="77777777" w:rsidR="00B41F25" w:rsidRPr="00C5534C" w:rsidRDefault="00B41F25" w:rsidP="00C5534C">
      <w:pPr>
        <w:ind w:right="-93"/>
        <w:rPr>
          <w:rFonts w:cs="Tahoma"/>
          <w:bCs/>
          <w:szCs w:val="22"/>
        </w:rPr>
      </w:pPr>
    </w:p>
    <w:p w14:paraId="4606CEEF" w14:textId="3D0F4209" w:rsidR="005C47D1" w:rsidRPr="00C5534C" w:rsidRDefault="00B41F25" w:rsidP="00C5534C">
      <w:pPr>
        <w:ind w:right="-93"/>
        <w:rPr>
          <w:rFonts w:cs="Tahoma"/>
          <w:bCs/>
          <w:szCs w:val="22"/>
        </w:rPr>
      </w:pPr>
      <w:r w:rsidRPr="00C5534C">
        <w:rPr>
          <w:rFonts w:cs="Tahoma"/>
          <w:bCs/>
          <w:szCs w:val="22"/>
        </w:rPr>
        <w:t xml:space="preserve">A casusa de ello, </w:t>
      </w:r>
      <w:r w:rsidR="005C47D1" w:rsidRPr="00C5534C">
        <w:rPr>
          <w:rFonts w:cs="Tahoma"/>
          <w:bCs/>
          <w:szCs w:val="22"/>
        </w:rPr>
        <w:t xml:space="preserve"> se procedió a verificar la información </w:t>
      </w:r>
      <w:r w:rsidR="002F29EE" w:rsidRPr="00C5534C">
        <w:rPr>
          <w:rFonts w:cs="Tahoma"/>
          <w:bCs/>
          <w:szCs w:val="22"/>
        </w:rPr>
        <w:t>reportada en el Sistema de Información Pública (IPOMEX)</w:t>
      </w:r>
      <w:r w:rsidR="0062642B" w:rsidRPr="00C5534C">
        <w:rPr>
          <w:rFonts w:cs="Tahoma"/>
          <w:bCs/>
          <w:szCs w:val="22"/>
        </w:rPr>
        <w:t xml:space="preserve"> a efecto de conocer el organigrama</w:t>
      </w:r>
      <w:r w:rsidR="005C47D1" w:rsidRPr="00C5534C">
        <w:rPr>
          <w:rFonts w:cs="Tahoma"/>
          <w:bCs/>
          <w:szCs w:val="22"/>
        </w:rPr>
        <w:t>.</w:t>
      </w:r>
    </w:p>
    <w:p w14:paraId="7CAA7D53" w14:textId="77777777" w:rsidR="0062642B" w:rsidRPr="00C5534C" w:rsidRDefault="0062642B" w:rsidP="00C5534C">
      <w:pPr>
        <w:ind w:right="-93"/>
        <w:rPr>
          <w:rFonts w:cs="Tahoma"/>
          <w:bCs/>
          <w:szCs w:val="22"/>
        </w:rPr>
      </w:pPr>
    </w:p>
    <w:p w14:paraId="0E3D7235" w14:textId="339E7C37" w:rsidR="005C47D1" w:rsidRPr="00C5534C" w:rsidRDefault="0062642B" w:rsidP="00C5534C">
      <w:pPr>
        <w:ind w:right="-93"/>
        <w:jc w:val="center"/>
        <w:rPr>
          <w:rFonts w:cs="Tahoma"/>
          <w:bCs/>
          <w:szCs w:val="22"/>
        </w:rPr>
      </w:pPr>
      <w:r w:rsidRPr="00C5534C">
        <w:rPr>
          <w:noProof/>
          <w:lang w:eastAsia="es-MX"/>
          <w14:ligatures w14:val="standardContextual"/>
        </w:rPr>
        <w:drawing>
          <wp:inline distT="0" distB="0" distL="0" distR="0" wp14:anchorId="621025D7" wp14:editId="084D6861">
            <wp:extent cx="4615587" cy="2979964"/>
            <wp:effectExtent l="0" t="0" r="0" b="0"/>
            <wp:docPr id="486237928" name="Imagen 1" descr="Interfaz de usuario gráfica, Texto, Aplicación, Word&#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237928" name="Imagen 1" descr="Interfaz de usuario gráfica, Texto, Aplicación, Word&#10;&#10;El contenido generado por IA puede ser incorrecto."/>
                    <pic:cNvPicPr/>
                  </pic:nvPicPr>
                  <pic:blipFill rotWithShape="1">
                    <a:blip r:embed="rId16"/>
                    <a:srcRect l="67953" t="19919" r="2752" b="31897"/>
                    <a:stretch/>
                  </pic:blipFill>
                  <pic:spPr bwMode="auto">
                    <a:xfrm>
                      <a:off x="0" y="0"/>
                      <a:ext cx="4655157" cy="3005512"/>
                    </a:xfrm>
                    <a:prstGeom prst="rect">
                      <a:avLst/>
                    </a:prstGeom>
                    <a:ln>
                      <a:noFill/>
                    </a:ln>
                    <a:extLst>
                      <a:ext uri="{53640926-AAD7-44D8-BBD7-CCE9431645EC}">
                        <a14:shadowObscured xmlns:a14="http://schemas.microsoft.com/office/drawing/2010/main"/>
                      </a:ext>
                    </a:extLst>
                  </pic:spPr>
                </pic:pic>
              </a:graphicData>
            </a:graphic>
          </wp:inline>
        </w:drawing>
      </w:r>
    </w:p>
    <w:p w14:paraId="1F0889A8" w14:textId="77777777" w:rsidR="00492DDC" w:rsidRPr="00C5534C" w:rsidRDefault="00492DDC" w:rsidP="00C5534C">
      <w:pPr>
        <w:ind w:right="-93"/>
        <w:jc w:val="left"/>
        <w:rPr>
          <w:rFonts w:cs="Tahoma"/>
          <w:bCs/>
          <w:szCs w:val="22"/>
        </w:rPr>
      </w:pPr>
    </w:p>
    <w:p w14:paraId="73A816AE" w14:textId="41281245" w:rsidR="00492DDC" w:rsidRPr="00C5534C" w:rsidRDefault="00492DDC" w:rsidP="00C5534C">
      <w:pPr>
        <w:ind w:right="-93"/>
        <w:jc w:val="left"/>
        <w:rPr>
          <w:rFonts w:cs="Tahoma"/>
          <w:bCs/>
          <w:szCs w:val="22"/>
        </w:rPr>
      </w:pPr>
      <w:r w:rsidRPr="00C5534C">
        <w:rPr>
          <w:rFonts w:cs="Tahoma"/>
          <w:bCs/>
          <w:szCs w:val="22"/>
        </w:rPr>
        <w:t>Al dar clic en la liga de acceso conduce al organigrama:</w:t>
      </w:r>
    </w:p>
    <w:p w14:paraId="517FF983" w14:textId="77777777" w:rsidR="00492DDC" w:rsidRPr="00C5534C" w:rsidRDefault="00492DDC" w:rsidP="00C5534C">
      <w:pPr>
        <w:ind w:right="-93"/>
        <w:jc w:val="left"/>
        <w:rPr>
          <w:rFonts w:cs="Tahoma"/>
          <w:bCs/>
          <w:szCs w:val="22"/>
        </w:rPr>
      </w:pPr>
    </w:p>
    <w:p w14:paraId="3DEF204A" w14:textId="67FDC256" w:rsidR="0062642B" w:rsidRPr="00C5534C" w:rsidRDefault="00492DDC" w:rsidP="00C5534C">
      <w:pPr>
        <w:ind w:right="-93"/>
        <w:jc w:val="center"/>
        <w:rPr>
          <w:rFonts w:cs="Tahoma"/>
          <w:bCs/>
          <w:szCs w:val="22"/>
        </w:rPr>
      </w:pPr>
      <w:r w:rsidRPr="00C5534C">
        <w:rPr>
          <w:noProof/>
          <w:lang w:eastAsia="es-MX"/>
          <w14:ligatures w14:val="standardContextual"/>
        </w:rPr>
        <w:drawing>
          <wp:inline distT="0" distB="0" distL="0" distR="0" wp14:anchorId="0D153A28" wp14:editId="631F41B1">
            <wp:extent cx="5752094" cy="881743"/>
            <wp:effectExtent l="0" t="0" r="1270" b="0"/>
            <wp:docPr id="1524220651" name="Imagen 1" descr="Captura de pantalla de computador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220651" name="Imagen 1" descr="Captura de pantalla de computadora&#10;&#10;El contenido generado por IA puede ser incorrecto."/>
                    <pic:cNvPicPr/>
                  </pic:nvPicPr>
                  <pic:blipFill rotWithShape="1">
                    <a:blip r:embed="rId17"/>
                    <a:srcRect l="76776" t="46324" r="872" b="44947"/>
                    <a:stretch/>
                  </pic:blipFill>
                  <pic:spPr bwMode="auto">
                    <a:xfrm>
                      <a:off x="0" y="0"/>
                      <a:ext cx="5850993" cy="896903"/>
                    </a:xfrm>
                    <a:prstGeom prst="rect">
                      <a:avLst/>
                    </a:prstGeom>
                    <a:ln>
                      <a:noFill/>
                    </a:ln>
                    <a:extLst>
                      <a:ext uri="{53640926-AAD7-44D8-BBD7-CCE9431645EC}">
                        <a14:shadowObscured xmlns:a14="http://schemas.microsoft.com/office/drawing/2010/main"/>
                      </a:ext>
                    </a:extLst>
                  </pic:spPr>
                </pic:pic>
              </a:graphicData>
            </a:graphic>
          </wp:inline>
        </w:drawing>
      </w:r>
    </w:p>
    <w:p w14:paraId="78F29E49" w14:textId="77777777" w:rsidR="00492DDC" w:rsidRPr="00C5534C" w:rsidRDefault="00492DDC" w:rsidP="00C5534C">
      <w:pPr>
        <w:ind w:right="-93"/>
        <w:rPr>
          <w:rFonts w:cs="Tahoma"/>
          <w:bCs/>
          <w:szCs w:val="22"/>
        </w:rPr>
      </w:pPr>
    </w:p>
    <w:p w14:paraId="02901009" w14:textId="77777777" w:rsidR="00492DDC" w:rsidRPr="00C5534C" w:rsidRDefault="00492DDC" w:rsidP="00C5534C">
      <w:pPr>
        <w:ind w:right="-93"/>
        <w:rPr>
          <w:rFonts w:cs="Tahoma"/>
          <w:bCs/>
          <w:szCs w:val="22"/>
        </w:rPr>
      </w:pPr>
    </w:p>
    <w:p w14:paraId="29E257D4" w14:textId="32C514AC" w:rsidR="0062642B" w:rsidRPr="00C5534C" w:rsidRDefault="00492DDC" w:rsidP="00C5534C">
      <w:pPr>
        <w:ind w:right="-93"/>
        <w:rPr>
          <w:rFonts w:cs="Tahoma"/>
          <w:bCs/>
          <w:szCs w:val="22"/>
        </w:rPr>
      </w:pPr>
      <w:r w:rsidRPr="00C5534C">
        <w:rPr>
          <w:rFonts w:cs="Tahoma"/>
          <w:bCs/>
          <w:szCs w:val="22"/>
        </w:rPr>
        <w:lastRenderedPageBreak/>
        <w:t>Es decir</w:t>
      </w:r>
      <w:r w:rsidR="005C47D1" w:rsidRPr="00C5534C">
        <w:rPr>
          <w:rFonts w:cs="Tahoma"/>
          <w:bCs/>
          <w:szCs w:val="22"/>
        </w:rPr>
        <w:t xml:space="preserve">, de la revisión a la información reportada por el </w:t>
      </w:r>
      <w:r w:rsidR="005C47D1" w:rsidRPr="00C5534C">
        <w:rPr>
          <w:rFonts w:cs="Tahoma"/>
          <w:b/>
          <w:szCs w:val="22"/>
        </w:rPr>
        <w:t>SUJETO OBLIGADO</w:t>
      </w:r>
      <w:r w:rsidR="005C47D1" w:rsidRPr="00C5534C">
        <w:rPr>
          <w:rFonts w:cs="Tahoma"/>
          <w:bCs/>
          <w:szCs w:val="22"/>
        </w:rPr>
        <w:t xml:space="preserve"> dentro de IPOMEX</w:t>
      </w:r>
      <w:r w:rsidR="0062642B" w:rsidRPr="00C5534C">
        <w:rPr>
          <w:rFonts w:cs="Tahoma"/>
          <w:bCs/>
          <w:szCs w:val="22"/>
        </w:rPr>
        <w:t>,</w:t>
      </w:r>
      <w:r w:rsidR="005C47D1" w:rsidRPr="00C5534C">
        <w:rPr>
          <w:rFonts w:cs="Tahoma"/>
          <w:bCs/>
          <w:szCs w:val="22"/>
        </w:rPr>
        <w:t xml:space="preserve"> se observa solo el organigrama del ejercicio 2024 correspondiente al cuarto trimestre, en donde son visibles los cargos de la Administración Pública Municipal </w:t>
      </w:r>
      <w:r w:rsidR="0062642B" w:rsidRPr="00C5534C">
        <w:rPr>
          <w:rFonts w:cs="Tahoma"/>
          <w:bCs/>
          <w:szCs w:val="22"/>
        </w:rPr>
        <w:t xml:space="preserve">2022-2044, </w:t>
      </w:r>
      <w:r w:rsidR="005C47D1" w:rsidRPr="00C5534C">
        <w:rPr>
          <w:rFonts w:cs="Tahoma"/>
          <w:bCs/>
          <w:szCs w:val="22"/>
        </w:rPr>
        <w:t xml:space="preserve">comprendiendo </w:t>
      </w:r>
      <w:r w:rsidR="0062642B" w:rsidRPr="00C5534C">
        <w:rPr>
          <w:rFonts w:cs="Tahoma"/>
          <w:bCs/>
          <w:szCs w:val="22"/>
        </w:rPr>
        <w:t xml:space="preserve">desde el </w:t>
      </w:r>
      <w:r w:rsidR="005C47D1" w:rsidRPr="00C5534C">
        <w:rPr>
          <w:rFonts w:cs="Tahoma"/>
          <w:bCs/>
          <w:szCs w:val="22"/>
        </w:rPr>
        <w:t xml:space="preserve">Presidente Municipal, así como titulares de secretarías, direcciones, subdirecciones, coordinaciones, departamentos </w:t>
      </w:r>
      <w:r w:rsidR="0062642B" w:rsidRPr="00C5534C">
        <w:rPr>
          <w:rFonts w:cs="Tahoma"/>
          <w:bCs/>
          <w:szCs w:val="22"/>
        </w:rPr>
        <w:t>hasta los</w:t>
      </w:r>
      <w:r w:rsidR="005C47D1" w:rsidRPr="00C5534C">
        <w:rPr>
          <w:rFonts w:cs="Tahoma"/>
          <w:bCs/>
          <w:szCs w:val="22"/>
        </w:rPr>
        <w:t xml:space="preserve"> enlaces</w:t>
      </w:r>
      <w:r w:rsidR="0062642B" w:rsidRPr="00C5534C">
        <w:rPr>
          <w:rFonts w:cs="Tahoma"/>
          <w:bCs/>
          <w:szCs w:val="22"/>
        </w:rPr>
        <w:t xml:space="preserve">, muchos de los cuales ya no corresponden a los de la Administración 2025-2027, periodo solicitado por la ahora </w:t>
      </w:r>
      <w:r w:rsidR="0062642B" w:rsidRPr="00C5534C">
        <w:rPr>
          <w:rFonts w:cs="Tahoma"/>
          <w:b/>
          <w:szCs w:val="22"/>
        </w:rPr>
        <w:t>PARTE RECURRENTE</w:t>
      </w:r>
      <w:r w:rsidR="005C47D1" w:rsidRPr="00C5534C">
        <w:rPr>
          <w:rFonts w:cs="Tahoma"/>
          <w:bCs/>
          <w:szCs w:val="22"/>
        </w:rPr>
        <w:t xml:space="preserve">. </w:t>
      </w:r>
    </w:p>
    <w:p w14:paraId="66530463" w14:textId="58E2CAF9" w:rsidR="005C47D1" w:rsidRPr="00C5534C" w:rsidRDefault="005C47D1" w:rsidP="00C5534C">
      <w:pPr>
        <w:ind w:right="-93"/>
        <w:rPr>
          <w:rFonts w:cs="Tahoma"/>
          <w:bCs/>
          <w:szCs w:val="22"/>
        </w:rPr>
      </w:pPr>
      <w:r w:rsidRPr="00C5534C">
        <w:rPr>
          <w:rFonts w:cs="Tahoma"/>
          <w:bCs/>
          <w:szCs w:val="22"/>
        </w:rPr>
        <w:t xml:space="preserve">Ahora bien, el primero de enero de dos mil veinticinco el </w:t>
      </w:r>
      <w:r w:rsidRPr="00C5534C">
        <w:rPr>
          <w:rFonts w:cs="Tahoma"/>
          <w:b/>
          <w:szCs w:val="22"/>
        </w:rPr>
        <w:t xml:space="preserve">SUJETO OBLIGADO </w:t>
      </w:r>
      <w:r w:rsidRPr="00C5534C">
        <w:rPr>
          <w:rFonts w:cs="Tahoma"/>
          <w:bCs/>
          <w:szCs w:val="22"/>
        </w:rPr>
        <w:t>publicó en la Gaceta Municipal</w:t>
      </w:r>
      <w:r w:rsidR="00D2034C" w:rsidRPr="00C5534C">
        <w:rPr>
          <w:rFonts w:cs="Tahoma"/>
          <w:bCs/>
          <w:szCs w:val="22"/>
        </w:rPr>
        <w:t>,</w:t>
      </w:r>
      <w:r w:rsidRPr="00C5534C">
        <w:rPr>
          <w:rFonts w:cs="Tahoma"/>
          <w:bCs/>
          <w:szCs w:val="22"/>
        </w:rPr>
        <w:t xml:space="preserve"> el </w:t>
      </w:r>
      <w:r w:rsidR="00267357" w:rsidRPr="00C5534C">
        <w:rPr>
          <w:rFonts w:cs="Tahoma"/>
          <w:bCs/>
          <w:szCs w:val="22"/>
        </w:rPr>
        <w:t>Reglamento Interior de la Administración Pública Municipal de Tlalnepantla de Baz, Estado de México</w:t>
      </w:r>
      <w:r w:rsidRPr="00C5534C">
        <w:rPr>
          <w:rFonts w:cs="Tahoma"/>
          <w:bCs/>
          <w:szCs w:val="22"/>
        </w:rPr>
        <w:t xml:space="preserve">, </w:t>
      </w:r>
      <w:r w:rsidR="0062642B" w:rsidRPr="00C5534C">
        <w:rPr>
          <w:rFonts w:cs="Tahoma"/>
          <w:bCs/>
          <w:szCs w:val="22"/>
        </w:rPr>
        <w:t>mismo que</w:t>
      </w:r>
      <w:r w:rsidRPr="00C5534C">
        <w:rPr>
          <w:rFonts w:cs="Tahoma"/>
          <w:bCs/>
          <w:szCs w:val="22"/>
        </w:rPr>
        <w:t>, al ser confrontado con el organigrama de referencia, se advierte que la estructura ha cambiado</w:t>
      </w:r>
      <w:r w:rsidR="00267357" w:rsidRPr="00C5534C">
        <w:rPr>
          <w:rFonts w:cs="Tahoma"/>
          <w:bCs/>
          <w:szCs w:val="22"/>
        </w:rPr>
        <w:t>, motivo por el cual, para efecto de verificar la información remitida se retomará la estructura conforme al Reglamento Interior vigente.</w:t>
      </w:r>
    </w:p>
    <w:p w14:paraId="1DD3F1A1" w14:textId="77777777" w:rsidR="00622168" w:rsidRPr="00C5534C" w:rsidRDefault="00622168" w:rsidP="00C5534C">
      <w:pPr>
        <w:ind w:right="-93"/>
        <w:rPr>
          <w:rFonts w:cs="Tahoma"/>
          <w:bCs/>
          <w:szCs w:val="22"/>
        </w:rPr>
      </w:pPr>
    </w:p>
    <w:p w14:paraId="4E67EB01" w14:textId="3D5D74A7" w:rsidR="00492DDC" w:rsidRPr="00C5534C" w:rsidRDefault="00492DDC" w:rsidP="00C5534C">
      <w:pPr>
        <w:ind w:right="-93"/>
        <w:rPr>
          <w:rFonts w:cs="Tahoma"/>
          <w:bCs/>
          <w:szCs w:val="22"/>
        </w:rPr>
      </w:pPr>
      <w:r w:rsidRPr="00C5534C">
        <w:rPr>
          <w:rFonts w:cs="Tahoma"/>
          <w:bCs/>
          <w:szCs w:val="22"/>
        </w:rPr>
        <w:t>Es importante aclarar que, si bien el solicitante requiere de todos los servidores públicos de la administración 2025-2027, lo cierto es que, dicha información es solicitada conforme al organigrama, es decir, que comprende de jefes de departamento a titulares, lo cual es congruente con la información contenida en el referido Reglamento Interior, lo cual nos permite confrontar la información solicitada y la entregada en la forma siguiente:</w:t>
      </w:r>
    </w:p>
    <w:p w14:paraId="1C393893" w14:textId="77777777" w:rsidR="00492DDC" w:rsidRPr="00C5534C" w:rsidRDefault="00492DDC" w:rsidP="00C5534C">
      <w:pPr>
        <w:ind w:right="-93"/>
        <w:rPr>
          <w:rFonts w:cs="Tahoma"/>
          <w:bCs/>
          <w:szCs w:val="22"/>
        </w:rPr>
      </w:pPr>
    </w:p>
    <w:p w14:paraId="3C17585A" w14:textId="0B3B46AB" w:rsidR="00267357" w:rsidRPr="00C5534C" w:rsidRDefault="00622168" w:rsidP="00C5534C">
      <w:pPr>
        <w:ind w:right="-93"/>
        <w:jc w:val="right"/>
        <w:rPr>
          <w:rFonts w:eastAsia="Palatino Linotype" w:cs="Palatino Linotype"/>
          <w:b/>
          <w:bCs/>
          <w:szCs w:val="22"/>
        </w:rPr>
      </w:pPr>
      <w:r w:rsidRPr="00C5534C">
        <w:rPr>
          <w:rFonts w:eastAsia="Palatino Linotype" w:cs="Palatino Linotype"/>
          <w:b/>
          <w:bCs/>
          <w:szCs w:val="22"/>
        </w:rPr>
        <w:t>Cuadro de estudio</w:t>
      </w:r>
    </w:p>
    <w:tbl>
      <w:tblPr>
        <w:tblStyle w:val="Tablaconcuadrcula"/>
        <w:tblW w:w="8080" w:type="dxa"/>
        <w:jc w:val="right"/>
        <w:tblLayout w:type="fixed"/>
        <w:tblLook w:val="04A0" w:firstRow="1" w:lastRow="0" w:firstColumn="1" w:lastColumn="0" w:noHBand="0" w:noVBand="1"/>
      </w:tblPr>
      <w:tblGrid>
        <w:gridCol w:w="708"/>
        <w:gridCol w:w="3964"/>
        <w:gridCol w:w="1707"/>
        <w:gridCol w:w="1701"/>
      </w:tblGrid>
      <w:tr w:rsidR="00C5534C" w:rsidRPr="00C5534C" w14:paraId="7F8051DE" w14:textId="77777777" w:rsidTr="00936A95">
        <w:trPr>
          <w:tblHeader/>
          <w:jc w:val="right"/>
        </w:trPr>
        <w:tc>
          <w:tcPr>
            <w:tcW w:w="708" w:type="dxa"/>
            <w:vMerge w:val="restart"/>
            <w:shd w:val="clear" w:color="auto" w:fill="E7E6E6"/>
          </w:tcPr>
          <w:p w14:paraId="2AEE42D0" w14:textId="77777777" w:rsidR="00267357" w:rsidRPr="00C5534C" w:rsidRDefault="00267357" w:rsidP="00C5534C">
            <w:pPr>
              <w:spacing w:line="240" w:lineRule="auto"/>
              <w:jc w:val="left"/>
              <w:rPr>
                <w:rFonts w:ascii="Calibri" w:eastAsia="Calibri" w:hAnsi="Calibri"/>
                <w:b/>
                <w:bCs/>
                <w:szCs w:val="22"/>
                <w:lang w:eastAsia="en-US"/>
              </w:rPr>
            </w:pPr>
            <w:bookmarkStart w:id="32" w:name="_Hlk193924989"/>
            <w:r w:rsidRPr="00C5534C">
              <w:rPr>
                <w:rFonts w:ascii="Calibri" w:eastAsia="Calibri" w:hAnsi="Calibri"/>
                <w:b/>
                <w:bCs/>
                <w:szCs w:val="22"/>
                <w:lang w:eastAsia="en-US"/>
              </w:rPr>
              <w:t xml:space="preserve">No. </w:t>
            </w:r>
          </w:p>
        </w:tc>
        <w:tc>
          <w:tcPr>
            <w:tcW w:w="3964" w:type="dxa"/>
            <w:vMerge w:val="restart"/>
            <w:shd w:val="clear" w:color="auto" w:fill="E7E6E6"/>
          </w:tcPr>
          <w:p w14:paraId="1185E3E8" w14:textId="77777777" w:rsidR="00267357" w:rsidRPr="00C5534C" w:rsidRDefault="00267357" w:rsidP="00C5534C">
            <w:pPr>
              <w:spacing w:line="240" w:lineRule="auto"/>
              <w:jc w:val="left"/>
              <w:rPr>
                <w:rFonts w:ascii="Calibri" w:eastAsia="Calibri" w:hAnsi="Calibri"/>
                <w:b/>
                <w:bCs/>
                <w:szCs w:val="22"/>
                <w:lang w:eastAsia="en-US"/>
              </w:rPr>
            </w:pPr>
            <w:r w:rsidRPr="00C5534C">
              <w:rPr>
                <w:rFonts w:ascii="Calibri" w:eastAsia="Calibri" w:hAnsi="Calibri"/>
                <w:b/>
                <w:bCs/>
                <w:szCs w:val="22"/>
                <w:lang w:eastAsia="en-US"/>
              </w:rPr>
              <w:t>Cargos conforme al Reglamento Interno</w:t>
            </w:r>
          </w:p>
        </w:tc>
        <w:tc>
          <w:tcPr>
            <w:tcW w:w="3408" w:type="dxa"/>
            <w:gridSpan w:val="2"/>
            <w:shd w:val="clear" w:color="auto" w:fill="E7E6E6"/>
          </w:tcPr>
          <w:p w14:paraId="5884F38D" w14:textId="1806A16F" w:rsidR="00267357" w:rsidRPr="00C5534C" w:rsidRDefault="00F9605F" w:rsidP="00C5534C">
            <w:pPr>
              <w:spacing w:line="240" w:lineRule="auto"/>
              <w:jc w:val="left"/>
              <w:rPr>
                <w:rFonts w:eastAsia="Calibri"/>
                <w:b/>
                <w:bCs/>
                <w:sz w:val="18"/>
                <w:szCs w:val="18"/>
                <w:lang w:eastAsia="en-US"/>
              </w:rPr>
            </w:pPr>
            <w:r w:rsidRPr="00C5534C">
              <w:rPr>
                <w:rFonts w:eastAsia="Calibri"/>
                <w:b/>
                <w:bCs/>
                <w:sz w:val="18"/>
                <w:szCs w:val="18"/>
                <w:lang w:eastAsia="en-US"/>
              </w:rPr>
              <w:t>Información Entregada</w:t>
            </w:r>
            <w:r w:rsidR="007877C8" w:rsidRPr="00C5534C">
              <w:rPr>
                <w:rFonts w:eastAsia="Calibri"/>
                <w:b/>
                <w:bCs/>
                <w:sz w:val="18"/>
                <w:szCs w:val="18"/>
                <w:lang w:eastAsia="en-US"/>
              </w:rPr>
              <w:t xml:space="preserve"> (306 archivos)</w:t>
            </w:r>
          </w:p>
        </w:tc>
      </w:tr>
      <w:tr w:rsidR="00C5534C" w:rsidRPr="00C5534C" w14:paraId="2C58BD2C" w14:textId="77777777" w:rsidTr="00936A95">
        <w:trPr>
          <w:tblHeader/>
          <w:jc w:val="right"/>
        </w:trPr>
        <w:tc>
          <w:tcPr>
            <w:tcW w:w="708" w:type="dxa"/>
            <w:vMerge/>
            <w:shd w:val="clear" w:color="auto" w:fill="E7E6E6"/>
          </w:tcPr>
          <w:p w14:paraId="78D1B632" w14:textId="77777777" w:rsidR="00267357" w:rsidRPr="00C5534C" w:rsidRDefault="00267357" w:rsidP="00C5534C">
            <w:pPr>
              <w:spacing w:line="240" w:lineRule="auto"/>
              <w:jc w:val="left"/>
              <w:rPr>
                <w:rFonts w:ascii="Calibri" w:eastAsia="Calibri" w:hAnsi="Calibri"/>
                <w:b/>
                <w:bCs/>
                <w:szCs w:val="22"/>
                <w:lang w:eastAsia="en-US"/>
              </w:rPr>
            </w:pPr>
          </w:p>
        </w:tc>
        <w:tc>
          <w:tcPr>
            <w:tcW w:w="3964" w:type="dxa"/>
            <w:vMerge/>
            <w:shd w:val="clear" w:color="auto" w:fill="E7E6E6"/>
          </w:tcPr>
          <w:p w14:paraId="20478272" w14:textId="77777777" w:rsidR="00267357" w:rsidRPr="00C5534C" w:rsidRDefault="00267357" w:rsidP="00C5534C">
            <w:pPr>
              <w:spacing w:line="240" w:lineRule="auto"/>
              <w:jc w:val="left"/>
              <w:rPr>
                <w:rFonts w:ascii="Calibri" w:eastAsia="Calibri" w:hAnsi="Calibri"/>
                <w:b/>
                <w:bCs/>
                <w:szCs w:val="22"/>
                <w:lang w:eastAsia="en-US"/>
              </w:rPr>
            </w:pPr>
          </w:p>
        </w:tc>
        <w:tc>
          <w:tcPr>
            <w:tcW w:w="1707" w:type="dxa"/>
            <w:shd w:val="clear" w:color="auto" w:fill="E7E6E6"/>
          </w:tcPr>
          <w:p w14:paraId="726400A4" w14:textId="18B0A95A" w:rsidR="00267357" w:rsidRPr="00C5534C" w:rsidRDefault="00F9605F" w:rsidP="00C5534C">
            <w:pPr>
              <w:spacing w:line="240" w:lineRule="auto"/>
              <w:jc w:val="left"/>
              <w:rPr>
                <w:rFonts w:eastAsia="Calibri"/>
                <w:b/>
                <w:bCs/>
                <w:sz w:val="18"/>
                <w:szCs w:val="18"/>
                <w:lang w:eastAsia="en-US"/>
              </w:rPr>
            </w:pPr>
            <w:r w:rsidRPr="00C5534C">
              <w:rPr>
                <w:rFonts w:eastAsia="Calibri"/>
                <w:b/>
                <w:bCs/>
                <w:sz w:val="18"/>
                <w:szCs w:val="18"/>
                <w:lang w:eastAsia="en-US"/>
              </w:rPr>
              <w:t>Nombramiento</w:t>
            </w:r>
          </w:p>
        </w:tc>
        <w:tc>
          <w:tcPr>
            <w:tcW w:w="1701" w:type="dxa"/>
            <w:shd w:val="clear" w:color="auto" w:fill="E7E6E6"/>
          </w:tcPr>
          <w:p w14:paraId="01797A62" w14:textId="7B085DC5" w:rsidR="00267357" w:rsidRPr="00C5534C" w:rsidRDefault="00F9605F" w:rsidP="00C5534C">
            <w:pPr>
              <w:spacing w:line="240" w:lineRule="auto"/>
              <w:jc w:val="left"/>
              <w:rPr>
                <w:rFonts w:eastAsia="Calibri"/>
                <w:b/>
                <w:bCs/>
                <w:sz w:val="18"/>
                <w:szCs w:val="18"/>
                <w:lang w:eastAsia="en-US"/>
              </w:rPr>
            </w:pPr>
            <w:proofErr w:type="spellStart"/>
            <w:r w:rsidRPr="00C5534C">
              <w:rPr>
                <w:rFonts w:eastAsia="Calibri"/>
                <w:b/>
                <w:bCs/>
                <w:sz w:val="18"/>
                <w:szCs w:val="18"/>
                <w:lang w:eastAsia="en-US"/>
              </w:rPr>
              <w:t>Curriculum</w:t>
            </w:r>
            <w:proofErr w:type="spellEnd"/>
          </w:p>
        </w:tc>
      </w:tr>
      <w:tr w:rsidR="00C5534C" w:rsidRPr="00C5534C" w14:paraId="3497CE7D" w14:textId="77777777" w:rsidTr="00127A8D">
        <w:trPr>
          <w:jc w:val="right"/>
        </w:trPr>
        <w:tc>
          <w:tcPr>
            <w:tcW w:w="708" w:type="dxa"/>
          </w:tcPr>
          <w:p w14:paraId="635E03F8"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28CB3546" w14:textId="77777777" w:rsidR="00D75B32" w:rsidRPr="00C5534C" w:rsidRDefault="00D75B32" w:rsidP="00C5534C">
            <w:pPr>
              <w:spacing w:line="240" w:lineRule="auto"/>
              <w:jc w:val="left"/>
              <w:rPr>
                <w:rFonts w:ascii="Calibri" w:eastAsia="Calibri" w:hAnsi="Calibri"/>
                <w:szCs w:val="22"/>
                <w:lang w:eastAsia="en-US"/>
              </w:rPr>
            </w:pPr>
            <w:r w:rsidRPr="00C5534C">
              <w:rPr>
                <w:rFonts w:ascii="Calibri" w:eastAsia="Calibri" w:hAnsi="Calibri"/>
                <w:szCs w:val="22"/>
                <w:lang w:eastAsia="en-US"/>
              </w:rPr>
              <w:t xml:space="preserve"> I. PRESIDENCIA MUNICIPAL;</w:t>
            </w:r>
          </w:p>
        </w:tc>
        <w:tc>
          <w:tcPr>
            <w:tcW w:w="1707" w:type="dxa"/>
            <w:vAlign w:val="center"/>
          </w:tcPr>
          <w:p w14:paraId="16C77714" w14:textId="578DB4F2" w:rsidR="00D75B32" w:rsidRPr="00C5534C" w:rsidRDefault="00D75B32" w:rsidP="00C5534C">
            <w:pPr>
              <w:spacing w:line="240" w:lineRule="auto"/>
              <w:jc w:val="center"/>
              <w:rPr>
                <w:rFonts w:eastAsia="Calibri"/>
                <w:b/>
                <w:bCs/>
                <w:smallCaps/>
                <w:sz w:val="16"/>
                <w:szCs w:val="18"/>
                <w:lang w:eastAsia="en-US"/>
              </w:rPr>
            </w:pPr>
            <w:r w:rsidRPr="00C5534C">
              <w:rPr>
                <w:rFonts w:eastAsia="Calibri"/>
                <w:b/>
                <w:bCs/>
                <w:smallCaps/>
                <w:sz w:val="16"/>
                <w:szCs w:val="18"/>
                <w:lang w:eastAsia="en-US"/>
              </w:rPr>
              <w:t>FALTANTE</w:t>
            </w:r>
          </w:p>
        </w:tc>
        <w:tc>
          <w:tcPr>
            <w:tcW w:w="1701" w:type="dxa"/>
            <w:vAlign w:val="center"/>
          </w:tcPr>
          <w:p w14:paraId="7D2FFA07" w14:textId="1B5926EA"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28EE67DF" w14:textId="77777777" w:rsidTr="00127A8D">
        <w:trPr>
          <w:jc w:val="right"/>
        </w:trPr>
        <w:tc>
          <w:tcPr>
            <w:tcW w:w="708" w:type="dxa"/>
          </w:tcPr>
          <w:p w14:paraId="3ED95346" w14:textId="77777777" w:rsidR="00D75B32" w:rsidRPr="00C5534C" w:rsidRDefault="00D75B32" w:rsidP="00C5534C">
            <w:pPr>
              <w:numPr>
                <w:ilvl w:val="0"/>
                <w:numId w:val="22"/>
              </w:numPr>
              <w:tabs>
                <w:tab w:val="left" w:pos="288"/>
              </w:tabs>
              <w:spacing w:line="240" w:lineRule="auto"/>
              <w:contextualSpacing/>
              <w:jc w:val="left"/>
              <w:rPr>
                <w:rFonts w:ascii="Calibri" w:eastAsia="Calibri" w:hAnsi="Calibri"/>
                <w:szCs w:val="22"/>
                <w:lang w:eastAsia="en-US"/>
              </w:rPr>
            </w:pPr>
          </w:p>
        </w:tc>
        <w:tc>
          <w:tcPr>
            <w:tcW w:w="3964" w:type="dxa"/>
          </w:tcPr>
          <w:p w14:paraId="325C714F" w14:textId="77777777" w:rsidR="00D75B32" w:rsidRPr="00C5534C" w:rsidRDefault="00D75B32" w:rsidP="00C5534C">
            <w:pPr>
              <w:numPr>
                <w:ilvl w:val="0"/>
                <w:numId w:val="4"/>
              </w:numPr>
              <w:tabs>
                <w:tab w:val="left" w:pos="288"/>
              </w:tabs>
              <w:spacing w:line="240" w:lineRule="auto"/>
              <w:ind w:left="29" w:firstLine="0"/>
              <w:contextualSpacing/>
              <w:jc w:val="left"/>
              <w:rPr>
                <w:rFonts w:ascii="Calibri" w:eastAsia="Calibri" w:hAnsi="Calibri"/>
                <w:szCs w:val="22"/>
                <w:lang w:eastAsia="en-US"/>
              </w:rPr>
            </w:pPr>
            <w:r w:rsidRPr="00C5534C">
              <w:rPr>
                <w:rFonts w:ascii="Calibri" w:eastAsia="Calibri" w:hAnsi="Calibri"/>
                <w:szCs w:val="22"/>
                <w:lang w:eastAsia="en-US"/>
              </w:rPr>
              <w:t>Oficina de la Presidencia Municipal;</w:t>
            </w:r>
          </w:p>
        </w:tc>
        <w:tc>
          <w:tcPr>
            <w:tcW w:w="1707" w:type="dxa"/>
          </w:tcPr>
          <w:p w14:paraId="1F73A51D" w14:textId="02FE9282"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PAULA GABRIELA PELLICER TORRES 278</w:t>
            </w:r>
          </w:p>
        </w:tc>
        <w:tc>
          <w:tcPr>
            <w:tcW w:w="1701" w:type="dxa"/>
          </w:tcPr>
          <w:p w14:paraId="329212F7" w14:textId="33D5AA0D"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PAULA GABRIELA PELLICER TORRES 279</w:t>
            </w:r>
          </w:p>
        </w:tc>
      </w:tr>
      <w:tr w:rsidR="00C5534C" w:rsidRPr="00C5534C" w14:paraId="6EF61ACB" w14:textId="77777777" w:rsidTr="00127A8D">
        <w:trPr>
          <w:jc w:val="right"/>
        </w:trPr>
        <w:tc>
          <w:tcPr>
            <w:tcW w:w="708" w:type="dxa"/>
          </w:tcPr>
          <w:p w14:paraId="5D139D31"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54825012" w14:textId="77777777" w:rsidR="00D75B32" w:rsidRPr="00C5534C" w:rsidRDefault="00D75B32" w:rsidP="00C5534C">
            <w:pPr>
              <w:numPr>
                <w:ilvl w:val="1"/>
                <w:numId w:val="4"/>
              </w:numPr>
              <w:spacing w:line="240" w:lineRule="auto"/>
              <w:ind w:left="306" w:firstLine="11"/>
              <w:contextualSpacing/>
              <w:jc w:val="left"/>
              <w:rPr>
                <w:rFonts w:ascii="Calibri" w:eastAsia="Calibri" w:hAnsi="Calibri"/>
                <w:szCs w:val="22"/>
                <w:lang w:eastAsia="en-US"/>
              </w:rPr>
            </w:pPr>
            <w:r w:rsidRPr="00C5534C">
              <w:rPr>
                <w:rFonts w:ascii="Calibri" w:eastAsia="Calibri" w:hAnsi="Calibri"/>
                <w:szCs w:val="22"/>
                <w:lang w:eastAsia="en-US"/>
              </w:rPr>
              <w:t>Área de Relaciones Públicas;</w:t>
            </w:r>
          </w:p>
        </w:tc>
        <w:tc>
          <w:tcPr>
            <w:tcW w:w="1707" w:type="dxa"/>
            <w:vAlign w:val="center"/>
          </w:tcPr>
          <w:p w14:paraId="26469244" w14:textId="246911E3"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7C65F85E" w14:textId="6DE00502"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41A50E71" w14:textId="77777777" w:rsidTr="00127A8D">
        <w:trPr>
          <w:jc w:val="right"/>
        </w:trPr>
        <w:tc>
          <w:tcPr>
            <w:tcW w:w="708" w:type="dxa"/>
          </w:tcPr>
          <w:p w14:paraId="726EC645"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1EB92DE5" w14:textId="77777777" w:rsidR="00D75B32" w:rsidRPr="00C5534C" w:rsidRDefault="00D75B32" w:rsidP="00C5534C">
            <w:pPr>
              <w:numPr>
                <w:ilvl w:val="1"/>
                <w:numId w:val="4"/>
              </w:numPr>
              <w:spacing w:line="240" w:lineRule="auto"/>
              <w:ind w:left="306" w:firstLine="11"/>
              <w:contextualSpacing/>
              <w:jc w:val="left"/>
              <w:rPr>
                <w:rFonts w:ascii="Calibri" w:eastAsia="Calibri" w:hAnsi="Calibri"/>
                <w:szCs w:val="22"/>
                <w:lang w:eastAsia="en-US"/>
              </w:rPr>
            </w:pPr>
            <w:r w:rsidRPr="00C5534C">
              <w:rPr>
                <w:rFonts w:ascii="Calibri" w:eastAsia="Calibri" w:hAnsi="Calibri"/>
                <w:szCs w:val="22"/>
                <w:lang w:eastAsia="en-US"/>
              </w:rPr>
              <w:t xml:space="preserve"> Coordinación de Giras y Eventos;</w:t>
            </w:r>
          </w:p>
        </w:tc>
        <w:tc>
          <w:tcPr>
            <w:tcW w:w="1707" w:type="dxa"/>
          </w:tcPr>
          <w:p w14:paraId="4122622A" w14:textId="66DE7533"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 xml:space="preserve">JOSÉ FRANCISCO </w:t>
            </w:r>
          </w:p>
          <w:p w14:paraId="5F1CB308" w14:textId="4DAC6CDF"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lastRenderedPageBreak/>
              <w:t>MERCADO ÁLVAREZ 200</w:t>
            </w:r>
          </w:p>
        </w:tc>
        <w:tc>
          <w:tcPr>
            <w:tcW w:w="1701" w:type="dxa"/>
          </w:tcPr>
          <w:p w14:paraId="6B0D2893" w14:textId="3844996F"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lastRenderedPageBreak/>
              <w:t xml:space="preserve">JOSÉ FRANCISCO </w:t>
            </w:r>
          </w:p>
          <w:p w14:paraId="72DA741A" w14:textId="4C72E76A"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lastRenderedPageBreak/>
              <w:t>MERCADO ÁLVAREZ 60</w:t>
            </w:r>
          </w:p>
        </w:tc>
      </w:tr>
      <w:tr w:rsidR="00C5534C" w:rsidRPr="00C5534C" w14:paraId="07CE30DA" w14:textId="77777777" w:rsidTr="00127A8D">
        <w:trPr>
          <w:jc w:val="right"/>
        </w:trPr>
        <w:tc>
          <w:tcPr>
            <w:tcW w:w="708" w:type="dxa"/>
          </w:tcPr>
          <w:p w14:paraId="7427EEC6"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3B000715" w14:textId="77777777" w:rsidR="00D75B32" w:rsidRPr="00C5534C" w:rsidRDefault="00D75B32" w:rsidP="00C5534C">
            <w:pPr>
              <w:numPr>
                <w:ilvl w:val="1"/>
                <w:numId w:val="4"/>
              </w:numPr>
              <w:spacing w:line="240" w:lineRule="auto"/>
              <w:ind w:left="306" w:firstLine="11"/>
              <w:contextualSpacing/>
              <w:jc w:val="left"/>
              <w:rPr>
                <w:rFonts w:ascii="Calibri" w:eastAsia="Calibri" w:hAnsi="Calibri"/>
                <w:szCs w:val="22"/>
                <w:lang w:eastAsia="en-US"/>
              </w:rPr>
            </w:pPr>
            <w:r w:rsidRPr="00C5534C">
              <w:rPr>
                <w:rFonts w:ascii="Calibri" w:eastAsia="Calibri" w:hAnsi="Calibri"/>
                <w:szCs w:val="22"/>
                <w:lang w:eastAsia="en-US"/>
              </w:rPr>
              <w:t>Oficina de Pasaportes;</w:t>
            </w:r>
          </w:p>
        </w:tc>
        <w:tc>
          <w:tcPr>
            <w:tcW w:w="1707" w:type="dxa"/>
            <w:vAlign w:val="center"/>
          </w:tcPr>
          <w:p w14:paraId="0B1C92DD" w14:textId="1575F514"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623AE0C8" w14:textId="6947C9C5"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5CDE38A3" w14:textId="77777777" w:rsidTr="00127A8D">
        <w:trPr>
          <w:jc w:val="right"/>
        </w:trPr>
        <w:tc>
          <w:tcPr>
            <w:tcW w:w="708" w:type="dxa"/>
          </w:tcPr>
          <w:p w14:paraId="0C34C6A8"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5FB5DBFE" w14:textId="77777777" w:rsidR="00D75B32" w:rsidRPr="00C5534C" w:rsidRDefault="00D75B32" w:rsidP="00C5534C">
            <w:pPr>
              <w:numPr>
                <w:ilvl w:val="1"/>
                <w:numId w:val="4"/>
              </w:numPr>
              <w:spacing w:line="240" w:lineRule="auto"/>
              <w:ind w:left="306" w:firstLine="11"/>
              <w:contextualSpacing/>
              <w:jc w:val="left"/>
              <w:rPr>
                <w:rFonts w:ascii="Calibri" w:eastAsia="Calibri" w:hAnsi="Calibri"/>
                <w:szCs w:val="22"/>
                <w:lang w:eastAsia="en-US"/>
              </w:rPr>
            </w:pPr>
            <w:r w:rsidRPr="00C5534C">
              <w:rPr>
                <w:rFonts w:ascii="Calibri" w:eastAsia="Calibri" w:hAnsi="Calibri"/>
                <w:szCs w:val="22"/>
                <w:lang w:eastAsia="en-US"/>
              </w:rPr>
              <w:t xml:space="preserve"> Coordinación de Control de Gestión;</w:t>
            </w:r>
          </w:p>
        </w:tc>
        <w:tc>
          <w:tcPr>
            <w:tcW w:w="1707" w:type="dxa"/>
          </w:tcPr>
          <w:p w14:paraId="5EC58B9E" w14:textId="6A521A4B"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LILIÁN SALOMÉ GONZÁLEZ HERNÁNDEZ 229</w:t>
            </w:r>
          </w:p>
        </w:tc>
        <w:tc>
          <w:tcPr>
            <w:tcW w:w="1701" w:type="dxa"/>
          </w:tcPr>
          <w:p w14:paraId="5B8A1F43" w14:textId="2E8B7071"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LILIÁN SALOMÉ GONZÁLEZ HERNÁNDEZ 157</w:t>
            </w:r>
          </w:p>
        </w:tc>
      </w:tr>
      <w:tr w:rsidR="00C5534C" w:rsidRPr="00C5534C" w14:paraId="3022E7CB" w14:textId="77777777" w:rsidTr="00127A8D">
        <w:trPr>
          <w:jc w:val="right"/>
        </w:trPr>
        <w:tc>
          <w:tcPr>
            <w:tcW w:w="708" w:type="dxa"/>
          </w:tcPr>
          <w:p w14:paraId="542FA340"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4296A684" w14:textId="77777777" w:rsidR="00D75B32" w:rsidRPr="00C5534C" w:rsidRDefault="00D75B32" w:rsidP="00C5534C">
            <w:pPr>
              <w:numPr>
                <w:ilvl w:val="1"/>
                <w:numId w:val="4"/>
              </w:numPr>
              <w:spacing w:line="240" w:lineRule="auto"/>
              <w:ind w:left="306" w:firstLine="11"/>
              <w:contextualSpacing/>
              <w:jc w:val="left"/>
              <w:rPr>
                <w:rFonts w:ascii="Calibri" w:eastAsia="Calibri" w:hAnsi="Calibri"/>
                <w:szCs w:val="22"/>
                <w:lang w:eastAsia="en-US"/>
              </w:rPr>
            </w:pPr>
            <w:r w:rsidRPr="00C5534C">
              <w:rPr>
                <w:rFonts w:ascii="Calibri" w:eastAsia="Calibri" w:hAnsi="Calibri"/>
                <w:szCs w:val="22"/>
                <w:lang w:eastAsia="en-US"/>
              </w:rPr>
              <w:t>Ayudantía Especializada.</w:t>
            </w:r>
          </w:p>
        </w:tc>
        <w:tc>
          <w:tcPr>
            <w:tcW w:w="1707" w:type="dxa"/>
            <w:vAlign w:val="center"/>
          </w:tcPr>
          <w:p w14:paraId="287EEEBF" w14:textId="12CE53A3"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2899D23B" w14:textId="7F92F87E"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25FE0923" w14:textId="77777777" w:rsidTr="00127A8D">
        <w:trPr>
          <w:jc w:val="right"/>
        </w:trPr>
        <w:tc>
          <w:tcPr>
            <w:tcW w:w="708" w:type="dxa"/>
          </w:tcPr>
          <w:p w14:paraId="46231FBA" w14:textId="77777777" w:rsidR="00D75B32" w:rsidRPr="00C5534C" w:rsidRDefault="00D75B32" w:rsidP="00C5534C">
            <w:pPr>
              <w:numPr>
                <w:ilvl w:val="0"/>
                <w:numId w:val="22"/>
              </w:numPr>
              <w:tabs>
                <w:tab w:val="left" w:pos="288"/>
              </w:tabs>
              <w:spacing w:line="240" w:lineRule="auto"/>
              <w:contextualSpacing/>
              <w:jc w:val="left"/>
              <w:rPr>
                <w:rFonts w:ascii="Calibri" w:eastAsia="Calibri" w:hAnsi="Calibri"/>
                <w:szCs w:val="22"/>
                <w:lang w:eastAsia="en-US"/>
              </w:rPr>
            </w:pPr>
          </w:p>
        </w:tc>
        <w:tc>
          <w:tcPr>
            <w:tcW w:w="3964" w:type="dxa"/>
          </w:tcPr>
          <w:p w14:paraId="4C84F943" w14:textId="77777777" w:rsidR="00D75B32" w:rsidRPr="00C5534C" w:rsidRDefault="00D75B32" w:rsidP="00C5534C">
            <w:pPr>
              <w:numPr>
                <w:ilvl w:val="0"/>
                <w:numId w:val="4"/>
              </w:numPr>
              <w:tabs>
                <w:tab w:val="left" w:pos="288"/>
              </w:tabs>
              <w:spacing w:line="240" w:lineRule="auto"/>
              <w:ind w:left="29" w:firstLine="0"/>
              <w:contextualSpacing/>
              <w:jc w:val="left"/>
              <w:rPr>
                <w:rFonts w:ascii="Calibri" w:eastAsia="Calibri" w:hAnsi="Calibri"/>
                <w:szCs w:val="22"/>
                <w:lang w:eastAsia="en-US"/>
              </w:rPr>
            </w:pPr>
            <w:r w:rsidRPr="00C5534C">
              <w:rPr>
                <w:rFonts w:ascii="Calibri" w:eastAsia="Calibri" w:hAnsi="Calibri"/>
                <w:szCs w:val="22"/>
                <w:lang w:eastAsia="en-US"/>
              </w:rPr>
              <w:t>Coordinación de Asesoría;</w:t>
            </w:r>
          </w:p>
        </w:tc>
        <w:tc>
          <w:tcPr>
            <w:tcW w:w="1707" w:type="dxa"/>
            <w:vAlign w:val="center"/>
          </w:tcPr>
          <w:p w14:paraId="245B5F40" w14:textId="106B4DC3"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6061E0E8" w14:textId="445404FE"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3AE966F4" w14:textId="77777777" w:rsidTr="00127A8D">
        <w:trPr>
          <w:jc w:val="right"/>
        </w:trPr>
        <w:tc>
          <w:tcPr>
            <w:tcW w:w="708" w:type="dxa"/>
          </w:tcPr>
          <w:p w14:paraId="1DB149ED" w14:textId="77777777" w:rsidR="00D75B32" w:rsidRPr="00C5534C" w:rsidRDefault="00D75B32" w:rsidP="00C5534C">
            <w:pPr>
              <w:numPr>
                <w:ilvl w:val="0"/>
                <w:numId w:val="22"/>
              </w:numPr>
              <w:tabs>
                <w:tab w:val="left" w:pos="288"/>
              </w:tabs>
              <w:spacing w:line="240" w:lineRule="auto"/>
              <w:contextualSpacing/>
              <w:jc w:val="left"/>
              <w:rPr>
                <w:rFonts w:ascii="Calibri" w:eastAsia="Calibri" w:hAnsi="Calibri"/>
                <w:szCs w:val="22"/>
                <w:lang w:eastAsia="en-US"/>
              </w:rPr>
            </w:pPr>
          </w:p>
        </w:tc>
        <w:tc>
          <w:tcPr>
            <w:tcW w:w="3964" w:type="dxa"/>
          </w:tcPr>
          <w:p w14:paraId="356DC424" w14:textId="77777777" w:rsidR="00D75B32" w:rsidRPr="00C5534C" w:rsidRDefault="00D75B32" w:rsidP="00C5534C">
            <w:pPr>
              <w:numPr>
                <w:ilvl w:val="0"/>
                <w:numId w:val="4"/>
              </w:numPr>
              <w:tabs>
                <w:tab w:val="left" w:pos="288"/>
              </w:tabs>
              <w:spacing w:line="240" w:lineRule="auto"/>
              <w:ind w:left="29" w:firstLine="0"/>
              <w:contextualSpacing/>
              <w:jc w:val="left"/>
              <w:rPr>
                <w:rFonts w:ascii="Calibri" w:eastAsia="Calibri" w:hAnsi="Calibri"/>
                <w:szCs w:val="22"/>
                <w:lang w:eastAsia="en-US"/>
              </w:rPr>
            </w:pPr>
            <w:r w:rsidRPr="00C5534C">
              <w:rPr>
                <w:rFonts w:ascii="Calibri" w:eastAsia="Calibri" w:hAnsi="Calibri"/>
                <w:szCs w:val="22"/>
                <w:lang w:eastAsia="en-US"/>
              </w:rPr>
              <w:t>Dirección Jurídica;</w:t>
            </w:r>
          </w:p>
        </w:tc>
        <w:tc>
          <w:tcPr>
            <w:tcW w:w="1707" w:type="dxa"/>
          </w:tcPr>
          <w:p w14:paraId="4F0A7803" w14:textId="0CECF413"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MIRIAM MARTÍNEZ BARRIOS 261</w:t>
            </w:r>
          </w:p>
        </w:tc>
        <w:tc>
          <w:tcPr>
            <w:tcW w:w="1701" w:type="dxa"/>
          </w:tcPr>
          <w:p w14:paraId="5FAAEA3F" w14:textId="1759A8A7" w:rsidR="00D75B32" w:rsidRPr="00C5534C" w:rsidRDefault="00D75B32" w:rsidP="00C5534C">
            <w:pPr>
              <w:spacing w:line="240" w:lineRule="auto"/>
              <w:jc w:val="center"/>
              <w:rPr>
                <w:rFonts w:eastAsia="Calibri"/>
                <w:sz w:val="18"/>
                <w:szCs w:val="18"/>
                <w:lang w:eastAsia="en-US"/>
              </w:rPr>
            </w:pPr>
            <w:r w:rsidRPr="00C5534C">
              <w:rPr>
                <w:rFonts w:eastAsia="Calibri"/>
                <w:sz w:val="18"/>
                <w:szCs w:val="18"/>
                <w:lang w:eastAsia="en-US"/>
              </w:rPr>
              <w:t>MIRIAM MARTÍNEZ BARRIOS 249</w:t>
            </w:r>
          </w:p>
        </w:tc>
      </w:tr>
      <w:tr w:rsidR="00C5534C" w:rsidRPr="00C5534C" w14:paraId="26C9E78E" w14:textId="77777777" w:rsidTr="00127A8D">
        <w:trPr>
          <w:jc w:val="right"/>
        </w:trPr>
        <w:tc>
          <w:tcPr>
            <w:tcW w:w="708" w:type="dxa"/>
          </w:tcPr>
          <w:p w14:paraId="5591D6C3" w14:textId="77777777" w:rsidR="00D75B32" w:rsidRPr="00C5534C" w:rsidRDefault="00D75B32" w:rsidP="00C5534C">
            <w:pPr>
              <w:numPr>
                <w:ilvl w:val="0"/>
                <w:numId w:val="22"/>
              </w:numPr>
              <w:tabs>
                <w:tab w:val="left" w:pos="288"/>
              </w:tabs>
              <w:spacing w:line="240" w:lineRule="auto"/>
              <w:contextualSpacing/>
              <w:jc w:val="left"/>
              <w:rPr>
                <w:rFonts w:ascii="Calibri" w:eastAsia="Calibri" w:hAnsi="Calibri"/>
                <w:szCs w:val="22"/>
                <w:lang w:eastAsia="en-US"/>
              </w:rPr>
            </w:pPr>
          </w:p>
        </w:tc>
        <w:tc>
          <w:tcPr>
            <w:tcW w:w="3964" w:type="dxa"/>
          </w:tcPr>
          <w:p w14:paraId="56E8DFAA" w14:textId="0393C6F5" w:rsidR="00D75B32" w:rsidRPr="00C5534C" w:rsidRDefault="00D75B32" w:rsidP="00C5534C">
            <w:pPr>
              <w:tabs>
                <w:tab w:val="left" w:pos="288"/>
              </w:tabs>
              <w:spacing w:line="240" w:lineRule="auto"/>
              <w:ind w:left="308"/>
              <w:contextualSpacing/>
              <w:jc w:val="left"/>
              <w:rPr>
                <w:rFonts w:ascii="Calibri" w:eastAsia="Calibri" w:hAnsi="Calibri"/>
                <w:szCs w:val="22"/>
                <w:lang w:eastAsia="en-US"/>
              </w:rPr>
            </w:pPr>
            <w:r w:rsidRPr="00C5534C">
              <w:rPr>
                <w:rFonts w:ascii="Calibri" w:eastAsia="Calibri" w:hAnsi="Calibri"/>
                <w:szCs w:val="22"/>
                <w:lang w:eastAsia="en-US"/>
              </w:rPr>
              <w:t>3.1.</w:t>
            </w:r>
            <w:r w:rsidRPr="00C5534C">
              <w:t xml:space="preserve"> </w:t>
            </w:r>
            <w:r w:rsidRPr="00C5534C">
              <w:rPr>
                <w:rFonts w:ascii="Calibri" w:eastAsia="Calibri" w:hAnsi="Calibri"/>
                <w:szCs w:val="22"/>
                <w:lang w:eastAsia="en-US"/>
              </w:rPr>
              <w:t>Subdirección Jurídica Consultiva</w:t>
            </w:r>
          </w:p>
        </w:tc>
        <w:tc>
          <w:tcPr>
            <w:tcW w:w="1707" w:type="dxa"/>
          </w:tcPr>
          <w:p w14:paraId="3ED95B05" w14:textId="77777777" w:rsidR="00D75B32" w:rsidRPr="00C5534C" w:rsidRDefault="00D75B32" w:rsidP="00C5534C">
            <w:pPr>
              <w:spacing w:line="240" w:lineRule="auto"/>
              <w:jc w:val="left"/>
              <w:rPr>
                <w:rFonts w:eastAsia="Calibri"/>
                <w:sz w:val="18"/>
                <w:szCs w:val="18"/>
                <w:lang w:eastAsia="en-US"/>
              </w:rPr>
            </w:pPr>
          </w:p>
        </w:tc>
        <w:tc>
          <w:tcPr>
            <w:tcW w:w="1701" w:type="dxa"/>
          </w:tcPr>
          <w:p w14:paraId="338595A0" w14:textId="1BB0DCAB" w:rsidR="00D75B32" w:rsidRPr="00C5534C" w:rsidRDefault="00D75B32" w:rsidP="00C5534C">
            <w:pPr>
              <w:spacing w:line="240" w:lineRule="auto"/>
              <w:jc w:val="center"/>
              <w:rPr>
                <w:rFonts w:eastAsia="Calibri"/>
                <w:sz w:val="18"/>
                <w:szCs w:val="18"/>
                <w:lang w:eastAsia="en-US"/>
              </w:rPr>
            </w:pPr>
            <w:r w:rsidRPr="00C5534C">
              <w:rPr>
                <w:rFonts w:eastAsia="Calibri"/>
                <w:sz w:val="18"/>
                <w:szCs w:val="18"/>
                <w:lang w:val="es-MX" w:eastAsia="en-US"/>
              </w:rPr>
              <w:t>DIANA ARTEAGA MACÍAS 88</w:t>
            </w:r>
          </w:p>
        </w:tc>
      </w:tr>
      <w:tr w:rsidR="00C5534C" w:rsidRPr="00C5534C" w14:paraId="0234D7F6" w14:textId="77777777" w:rsidTr="00127A8D">
        <w:trPr>
          <w:jc w:val="right"/>
        </w:trPr>
        <w:tc>
          <w:tcPr>
            <w:tcW w:w="708" w:type="dxa"/>
          </w:tcPr>
          <w:p w14:paraId="34745B74" w14:textId="77777777" w:rsidR="00D75B32" w:rsidRPr="00C5534C" w:rsidRDefault="00D75B32" w:rsidP="00C5534C">
            <w:pPr>
              <w:numPr>
                <w:ilvl w:val="0"/>
                <w:numId w:val="22"/>
              </w:numPr>
              <w:tabs>
                <w:tab w:val="left" w:pos="288"/>
              </w:tabs>
              <w:spacing w:line="240" w:lineRule="auto"/>
              <w:contextualSpacing/>
              <w:jc w:val="left"/>
              <w:rPr>
                <w:rFonts w:ascii="Calibri" w:eastAsia="Calibri" w:hAnsi="Calibri"/>
                <w:szCs w:val="22"/>
                <w:lang w:eastAsia="en-US"/>
              </w:rPr>
            </w:pPr>
          </w:p>
        </w:tc>
        <w:tc>
          <w:tcPr>
            <w:tcW w:w="3964" w:type="dxa"/>
          </w:tcPr>
          <w:p w14:paraId="6EE53865" w14:textId="2C7DF48B" w:rsidR="00D75B32" w:rsidRPr="00C5534C" w:rsidRDefault="00D75B32" w:rsidP="00C5534C">
            <w:pPr>
              <w:spacing w:line="240" w:lineRule="auto"/>
              <w:ind w:left="734"/>
              <w:contextualSpacing/>
              <w:jc w:val="left"/>
              <w:rPr>
                <w:rFonts w:ascii="Calibri" w:eastAsia="Calibri" w:hAnsi="Calibri"/>
                <w:szCs w:val="22"/>
                <w:lang w:eastAsia="en-US"/>
              </w:rPr>
            </w:pPr>
            <w:r w:rsidRPr="00C5534C">
              <w:rPr>
                <w:rFonts w:ascii="Calibri" w:eastAsia="Calibri" w:hAnsi="Calibri"/>
                <w:szCs w:val="22"/>
                <w:lang w:eastAsia="en-US"/>
              </w:rPr>
              <w:t>3.1.1. Área de Contratos, Concursos, Convenios y Seguimiento; y</w:t>
            </w:r>
          </w:p>
        </w:tc>
        <w:tc>
          <w:tcPr>
            <w:tcW w:w="1707" w:type="dxa"/>
            <w:vAlign w:val="center"/>
          </w:tcPr>
          <w:p w14:paraId="6AB170ED" w14:textId="7621A0EA"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34462637" w14:textId="032738C8" w:rsidR="00D75B32" w:rsidRPr="00C5534C" w:rsidRDefault="00D75B32" w:rsidP="00C5534C">
            <w:pPr>
              <w:spacing w:line="240" w:lineRule="auto"/>
              <w:jc w:val="center"/>
              <w:rPr>
                <w:rFonts w:eastAsia="Calibri"/>
                <w:sz w:val="18"/>
                <w:szCs w:val="18"/>
                <w:lang w:eastAsia="en-US"/>
              </w:rPr>
            </w:pPr>
            <w:r w:rsidRPr="00C5534C">
              <w:rPr>
                <w:rFonts w:eastAsia="Calibri"/>
                <w:b/>
                <w:bCs/>
                <w:smallCaps/>
                <w:sz w:val="16"/>
                <w:szCs w:val="18"/>
                <w:lang w:eastAsia="en-US"/>
              </w:rPr>
              <w:t>FALTANTE</w:t>
            </w:r>
          </w:p>
        </w:tc>
      </w:tr>
      <w:tr w:rsidR="00C5534C" w:rsidRPr="00C5534C" w14:paraId="1822DB74" w14:textId="77777777" w:rsidTr="00127A8D">
        <w:trPr>
          <w:jc w:val="right"/>
        </w:trPr>
        <w:tc>
          <w:tcPr>
            <w:tcW w:w="708" w:type="dxa"/>
          </w:tcPr>
          <w:p w14:paraId="5348A5AB" w14:textId="77777777" w:rsidR="00D75B32" w:rsidRPr="00C5534C" w:rsidRDefault="00D75B32" w:rsidP="00C5534C">
            <w:pPr>
              <w:numPr>
                <w:ilvl w:val="0"/>
                <w:numId w:val="22"/>
              </w:numPr>
              <w:tabs>
                <w:tab w:val="left" w:pos="288"/>
              </w:tabs>
              <w:spacing w:line="240" w:lineRule="auto"/>
              <w:contextualSpacing/>
              <w:jc w:val="left"/>
              <w:rPr>
                <w:rFonts w:ascii="Calibri" w:eastAsia="Calibri" w:hAnsi="Calibri"/>
                <w:szCs w:val="22"/>
                <w:lang w:eastAsia="en-US"/>
              </w:rPr>
            </w:pPr>
          </w:p>
        </w:tc>
        <w:tc>
          <w:tcPr>
            <w:tcW w:w="3964" w:type="dxa"/>
          </w:tcPr>
          <w:p w14:paraId="25087B42" w14:textId="5E3758EE" w:rsidR="00D75B32" w:rsidRPr="00C5534C" w:rsidRDefault="00D75B32" w:rsidP="00C5534C">
            <w:pPr>
              <w:spacing w:line="240" w:lineRule="auto"/>
              <w:ind w:left="734"/>
              <w:contextualSpacing/>
              <w:jc w:val="left"/>
              <w:rPr>
                <w:rFonts w:ascii="Calibri" w:eastAsia="Calibri" w:hAnsi="Calibri"/>
                <w:szCs w:val="22"/>
                <w:lang w:eastAsia="en-US"/>
              </w:rPr>
            </w:pPr>
            <w:r w:rsidRPr="00C5534C">
              <w:rPr>
                <w:rFonts w:ascii="Calibri" w:eastAsia="Calibri" w:hAnsi="Calibri"/>
                <w:szCs w:val="22"/>
                <w:lang w:eastAsia="en-US"/>
              </w:rPr>
              <w:t>3.1.2. Área de Asistencia Legal y Apoyo Ciudadano.</w:t>
            </w:r>
          </w:p>
        </w:tc>
        <w:tc>
          <w:tcPr>
            <w:tcW w:w="1707" w:type="dxa"/>
          </w:tcPr>
          <w:p w14:paraId="516D64F3" w14:textId="2962F900" w:rsidR="00D75B32" w:rsidRPr="00C5534C" w:rsidRDefault="00D75B32" w:rsidP="00C5534C">
            <w:pPr>
              <w:spacing w:line="240" w:lineRule="auto"/>
              <w:jc w:val="left"/>
              <w:rPr>
                <w:rFonts w:eastAsia="Calibri"/>
                <w:sz w:val="18"/>
                <w:szCs w:val="18"/>
                <w:lang w:eastAsia="en-US"/>
              </w:rPr>
            </w:pPr>
            <w:r w:rsidRPr="00C5534C">
              <w:rPr>
                <w:sz w:val="18"/>
                <w:szCs w:val="18"/>
              </w:rPr>
              <w:t>MIGUEL ANGEL MONROY LÓPEZ 257</w:t>
            </w:r>
          </w:p>
        </w:tc>
        <w:tc>
          <w:tcPr>
            <w:tcW w:w="1701" w:type="dxa"/>
          </w:tcPr>
          <w:p w14:paraId="6CC68D2D" w14:textId="4A9296DE" w:rsidR="00D75B32" w:rsidRPr="00C5534C" w:rsidRDefault="00D75B32" w:rsidP="00C5534C">
            <w:pPr>
              <w:spacing w:line="240" w:lineRule="auto"/>
              <w:jc w:val="center"/>
              <w:rPr>
                <w:rFonts w:eastAsia="Calibri"/>
                <w:sz w:val="18"/>
                <w:szCs w:val="18"/>
                <w:lang w:eastAsia="en-US"/>
              </w:rPr>
            </w:pPr>
            <w:r w:rsidRPr="00C5534C">
              <w:rPr>
                <w:sz w:val="18"/>
                <w:szCs w:val="18"/>
              </w:rPr>
              <w:t>MIGUEL ANGEL MONROY LÓPEZ 264</w:t>
            </w:r>
          </w:p>
        </w:tc>
      </w:tr>
      <w:tr w:rsidR="00C5534C" w:rsidRPr="00C5534C" w14:paraId="1ACEF3CB" w14:textId="77777777" w:rsidTr="00127A8D">
        <w:trPr>
          <w:jc w:val="right"/>
        </w:trPr>
        <w:tc>
          <w:tcPr>
            <w:tcW w:w="708" w:type="dxa"/>
          </w:tcPr>
          <w:p w14:paraId="5741EC39" w14:textId="77777777" w:rsidR="00D75B32" w:rsidRPr="00C5534C" w:rsidRDefault="00D75B32" w:rsidP="00C5534C">
            <w:pPr>
              <w:numPr>
                <w:ilvl w:val="0"/>
                <w:numId w:val="22"/>
              </w:numPr>
              <w:tabs>
                <w:tab w:val="left" w:pos="288"/>
              </w:tabs>
              <w:spacing w:line="240" w:lineRule="auto"/>
              <w:contextualSpacing/>
              <w:jc w:val="left"/>
              <w:rPr>
                <w:rFonts w:ascii="Calibri" w:eastAsia="Calibri" w:hAnsi="Calibri"/>
                <w:szCs w:val="22"/>
                <w:lang w:eastAsia="en-US"/>
              </w:rPr>
            </w:pPr>
          </w:p>
        </w:tc>
        <w:tc>
          <w:tcPr>
            <w:tcW w:w="3964" w:type="dxa"/>
          </w:tcPr>
          <w:p w14:paraId="17101CA7" w14:textId="68F3BA92" w:rsidR="00D75B32" w:rsidRPr="00C5534C" w:rsidRDefault="00D75B32" w:rsidP="00C5534C">
            <w:pPr>
              <w:tabs>
                <w:tab w:val="left" w:pos="288"/>
              </w:tabs>
              <w:spacing w:line="240" w:lineRule="auto"/>
              <w:ind w:left="308"/>
              <w:contextualSpacing/>
              <w:jc w:val="left"/>
              <w:rPr>
                <w:rFonts w:ascii="Calibri" w:eastAsia="Calibri" w:hAnsi="Calibri"/>
                <w:szCs w:val="22"/>
                <w:lang w:eastAsia="en-US"/>
              </w:rPr>
            </w:pPr>
            <w:r w:rsidRPr="00C5534C">
              <w:rPr>
                <w:rFonts w:ascii="Calibri" w:eastAsia="Calibri" w:hAnsi="Calibri"/>
                <w:szCs w:val="22"/>
                <w:lang w:eastAsia="en-US"/>
              </w:rPr>
              <w:t>3.2. Subdirección de lo Contencioso</w:t>
            </w:r>
          </w:p>
        </w:tc>
        <w:tc>
          <w:tcPr>
            <w:tcW w:w="1707" w:type="dxa"/>
          </w:tcPr>
          <w:p w14:paraId="6027F341" w14:textId="32520C8D" w:rsidR="00D75B32" w:rsidRPr="00C5534C" w:rsidRDefault="00D75B32" w:rsidP="00C5534C">
            <w:pPr>
              <w:spacing w:line="240" w:lineRule="auto"/>
              <w:jc w:val="left"/>
              <w:rPr>
                <w:rFonts w:eastAsia="Calibri"/>
                <w:sz w:val="18"/>
                <w:szCs w:val="18"/>
                <w:lang w:eastAsia="en-US"/>
              </w:rPr>
            </w:pPr>
            <w:r w:rsidRPr="00C5534C">
              <w:rPr>
                <w:sz w:val="18"/>
                <w:szCs w:val="18"/>
              </w:rPr>
              <w:t>MARÍA EVA HEREDIA RIVERA 242</w:t>
            </w:r>
          </w:p>
        </w:tc>
        <w:tc>
          <w:tcPr>
            <w:tcW w:w="1701" w:type="dxa"/>
          </w:tcPr>
          <w:p w14:paraId="77ABF47A" w14:textId="13434653" w:rsidR="00D75B32" w:rsidRPr="00C5534C" w:rsidRDefault="00D75B32" w:rsidP="00C5534C">
            <w:pPr>
              <w:spacing w:line="240" w:lineRule="auto"/>
              <w:jc w:val="center"/>
              <w:rPr>
                <w:rFonts w:eastAsia="Calibri"/>
                <w:sz w:val="18"/>
                <w:szCs w:val="18"/>
                <w:lang w:eastAsia="en-US"/>
              </w:rPr>
            </w:pPr>
            <w:r w:rsidRPr="00C5534C">
              <w:rPr>
                <w:sz w:val="18"/>
                <w:szCs w:val="18"/>
              </w:rPr>
              <w:t>MARÍA EVA HEREDIA RIVERA</w:t>
            </w:r>
            <w:r w:rsidRPr="00C5534C">
              <w:rPr>
                <w:sz w:val="18"/>
                <w:szCs w:val="18"/>
              </w:rPr>
              <w:cr/>
              <w:t xml:space="preserve"> 164</w:t>
            </w:r>
          </w:p>
        </w:tc>
      </w:tr>
      <w:tr w:rsidR="00C5534C" w:rsidRPr="00C5534C" w14:paraId="748A1D5F" w14:textId="77777777" w:rsidTr="00127A8D">
        <w:trPr>
          <w:jc w:val="right"/>
        </w:trPr>
        <w:tc>
          <w:tcPr>
            <w:tcW w:w="708" w:type="dxa"/>
          </w:tcPr>
          <w:p w14:paraId="7B18B5A0" w14:textId="77777777" w:rsidR="00D75B32" w:rsidRPr="00C5534C" w:rsidRDefault="00D75B32" w:rsidP="00C5534C">
            <w:pPr>
              <w:numPr>
                <w:ilvl w:val="0"/>
                <w:numId w:val="22"/>
              </w:numPr>
              <w:tabs>
                <w:tab w:val="left" w:pos="288"/>
              </w:tabs>
              <w:spacing w:line="240" w:lineRule="auto"/>
              <w:contextualSpacing/>
              <w:jc w:val="left"/>
              <w:rPr>
                <w:rFonts w:ascii="Calibri" w:eastAsia="Calibri" w:hAnsi="Calibri"/>
                <w:szCs w:val="22"/>
                <w:lang w:eastAsia="en-US"/>
              </w:rPr>
            </w:pPr>
          </w:p>
        </w:tc>
        <w:tc>
          <w:tcPr>
            <w:tcW w:w="3964" w:type="dxa"/>
          </w:tcPr>
          <w:p w14:paraId="5C402358" w14:textId="4FF55302" w:rsidR="00D75B32" w:rsidRPr="00C5534C" w:rsidRDefault="00D75B32" w:rsidP="00C5534C">
            <w:pPr>
              <w:spacing w:line="240" w:lineRule="auto"/>
              <w:ind w:left="734"/>
              <w:contextualSpacing/>
              <w:jc w:val="left"/>
              <w:rPr>
                <w:rFonts w:ascii="Calibri" w:eastAsia="Calibri" w:hAnsi="Calibri"/>
                <w:szCs w:val="22"/>
                <w:lang w:eastAsia="en-US"/>
              </w:rPr>
            </w:pPr>
            <w:r w:rsidRPr="00C5534C">
              <w:rPr>
                <w:rFonts w:ascii="Calibri" w:eastAsia="Calibri" w:hAnsi="Calibri"/>
                <w:szCs w:val="22"/>
                <w:lang w:eastAsia="en-US"/>
              </w:rPr>
              <w:t>3.2.1. Área de Asuntos Penales;</w:t>
            </w:r>
          </w:p>
          <w:p w14:paraId="7DFCB52E" w14:textId="5ADB201F" w:rsidR="00D75B32" w:rsidRPr="00C5534C" w:rsidRDefault="00D75B32" w:rsidP="00C5534C">
            <w:pPr>
              <w:spacing w:line="240" w:lineRule="auto"/>
              <w:ind w:left="734"/>
              <w:contextualSpacing/>
              <w:jc w:val="left"/>
              <w:rPr>
                <w:rFonts w:ascii="Calibri" w:eastAsia="Calibri" w:hAnsi="Calibri"/>
                <w:szCs w:val="22"/>
                <w:lang w:eastAsia="en-US"/>
              </w:rPr>
            </w:pPr>
          </w:p>
        </w:tc>
        <w:tc>
          <w:tcPr>
            <w:tcW w:w="1707" w:type="dxa"/>
          </w:tcPr>
          <w:p w14:paraId="62BFA1DE" w14:textId="3C016F3F" w:rsidR="00D75B32" w:rsidRPr="00C5534C" w:rsidRDefault="00D75B32" w:rsidP="00C5534C">
            <w:pPr>
              <w:spacing w:line="240" w:lineRule="auto"/>
              <w:jc w:val="left"/>
              <w:rPr>
                <w:sz w:val="18"/>
                <w:szCs w:val="18"/>
              </w:rPr>
            </w:pPr>
            <w:r w:rsidRPr="00C5534C">
              <w:rPr>
                <w:sz w:val="18"/>
                <w:szCs w:val="18"/>
              </w:rPr>
              <w:t>JORGE ANDRÉS SILVA VALERIANO 193</w:t>
            </w:r>
          </w:p>
        </w:tc>
        <w:tc>
          <w:tcPr>
            <w:tcW w:w="1701" w:type="dxa"/>
          </w:tcPr>
          <w:p w14:paraId="6CB19ABC" w14:textId="2504017D" w:rsidR="00D75B32" w:rsidRPr="00C5534C" w:rsidRDefault="00D75B32" w:rsidP="00C5534C">
            <w:pPr>
              <w:spacing w:line="240" w:lineRule="auto"/>
              <w:jc w:val="center"/>
              <w:rPr>
                <w:sz w:val="18"/>
                <w:szCs w:val="18"/>
              </w:rPr>
            </w:pPr>
            <w:r w:rsidRPr="00C5534C">
              <w:rPr>
                <w:sz w:val="18"/>
                <w:szCs w:val="18"/>
              </w:rPr>
              <w:t>JORGE ANDRÉS SILVA VALERIANO 2</w:t>
            </w:r>
          </w:p>
        </w:tc>
      </w:tr>
      <w:tr w:rsidR="00C5534C" w:rsidRPr="00C5534C" w14:paraId="7C86DD19" w14:textId="77777777" w:rsidTr="00127A8D">
        <w:trPr>
          <w:jc w:val="right"/>
        </w:trPr>
        <w:tc>
          <w:tcPr>
            <w:tcW w:w="708" w:type="dxa"/>
          </w:tcPr>
          <w:p w14:paraId="505BCC55" w14:textId="77777777" w:rsidR="00D75B32" w:rsidRPr="00C5534C" w:rsidRDefault="00D75B32" w:rsidP="00C5534C">
            <w:pPr>
              <w:numPr>
                <w:ilvl w:val="0"/>
                <w:numId w:val="22"/>
              </w:numPr>
              <w:tabs>
                <w:tab w:val="left" w:pos="288"/>
              </w:tabs>
              <w:spacing w:line="240" w:lineRule="auto"/>
              <w:contextualSpacing/>
              <w:jc w:val="left"/>
              <w:rPr>
                <w:rFonts w:ascii="Calibri" w:eastAsia="Calibri" w:hAnsi="Calibri"/>
                <w:szCs w:val="22"/>
                <w:lang w:eastAsia="en-US"/>
              </w:rPr>
            </w:pPr>
          </w:p>
        </w:tc>
        <w:tc>
          <w:tcPr>
            <w:tcW w:w="3964" w:type="dxa"/>
          </w:tcPr>
          <w:p w14:paraId="6CBAAE4B" w14:textId="26C958DF" w:rsidR="00D75B32" w:rsidRPr="00C5534C" w:rsidRDefault="00D75B32" w:rsidP="00C5534C">
            <w:pPr>
              <w:spacing w:line="240" w:lineRule="auto"/>
              <w:ind w:left="734"/>
              <w:contextualSpacing/>
              <w:jc w:val="left"/>
              <w:rPr>
                <w:rFonts w:ascii="Calibri" w:eastAsia="Calibri" w:hAnsi="Calibri"/>
                <w:szCs w:val="22"/>
                <w:lang w:eastAsia="en-US"/>
              </w:rPr>
            </w:pPr>
            <w:r w:rsidRPr="00C5534C">
              <w:rPr>
                <w:rFonts w:ascii="Calibri" w:eastAsia="Calibri" w:hAnsi="Calibri"/>
                <w:szCs w:val="22"/>
                <w:lang w:eastAsia="en-US"/>
              </w:rPr>
              <w:t>3.2.2. Área de Asuntos Civiles y Mercantiles;</w:t>
            </w:r>
          </w:p>
        </w:tc>
        <w:tc>
          <w:tcPr>
            <w:tcW w:w="1707" w:type="dxa"/>
          </w:tcPr>
          <w:p w14:paraId="50BD7625" w14:textId="3A6D4B0E" w:rsidR="00D75B32" w:rsidRPr="00C5534C" w:rsidRDefault="00D75B32" w:rsidP="00C5534C">
            <w:pPr>
              <w:spacing w:line="240" w:lineRule="auto"/>
              <w:jc w:val="left"/>
              <w:rPr>
                <w:sz w:val="18"/>
                <w:szCs w:val="18"/>
              </w:rPr>
            </w:pPr>
            <w:r w:rsidRPr="00C5534C">
              <w:rPr>
                <w:sz w:val="18"/>
                <w:szCs w:val="18"/>
              </w:rPr>
              <w:t>JUAN CARLOS OBREGÓN DE LA ROSA 208</w:t>
            </w:r>
          </w:p>
        </w:tc>
        <w:tc>
          <w:tcPr>
            <w:tcW w:w="1701" w:type="dxa"/>
          </w:tcPr>
          <w:p w14:paraId="0F6A4FDF" w14:textId="5EB8E544" w:rsidR="00D75B32" w:rsidRPr="00C5534C" w:rsidRDefault="00D75B32" w:rsidP="00C5534C">
            <w:pPr>
              <w:spacing w:line="240" w:lineRule="auto"/>
              <w:jc w:val="center"/>
              <w:rPr>
                <w:sz w:val="18"/>
                <w:szCs w:val="18"/>
              </w:rPr>
            </w:pPr>
            <w:r w:rsidRPr="00C5534C">
              <w:rPr>
                <w:sz w:val="18"/>
                <w:szCs w:val="18"/>
              </w:rPr>
              <w:t>JUAN CARLOS OBREGÓN DE LA ROSA 269</w:t>
            </w:r>
          </w:p>
        </w:tc>
      </w:tr>
      <w:tr w:rsidR="00C5534C" w:rsidRPr="00C5534C" w14:paraId="7C985152" w14:textId="77777777" w:rsidTr="00127A8D">
        <w:trPr>
          <w:jc w:val="right"/>
        </w:trPr>
        <w:tc>
          <w:tcPr>
            <w:tcW w:w="708" w:type="dxa"/>
          </w:tcPr>
          <w:p w14:paraId="2130846E" w14:textId="77777777" w:rsidR="00D75B32" w:rsidRPr="00C5534C" w:rsidRDefault="00D75B32" w:rsidP="00C5534C">
            <w:pPr>
              <w:numPr>
                <w:ilvl w:val="0"/>
                <w:numId w:val="22"/>
              </w:numPr>
              <w:tabs>
                <w:tab w:val="left" w:pos="288"/>
              </w:tabs>
              <w:spacing w:line="240" w:lineRule="auto"/>
              <w:contextualSpacing/>
              <w:jc w:val="left"/>
              <w:rPr>
                <w:rFonts w:ascii="Calibri" w:eastAsia="Calibri" w:hAnsi="Calibri"/>
                <w:szCs w:val="22"/>
                <w:lang w:eastAsia="en-US"/>
              </w:rPr>
            </w:pPr>
          </w:p>
        </w:tc>
        <w:tc>
          <w:tcPr>
            <w:tcW w:w="3964" w:type="dxa"/>
          </w:tcPr>
          <w:p w14:paraId="5D553CC3" w14:textId="51B3D4BF" w:rsidR="00D75B32" w:rsidRPr="00C5534C" w:rsidRDefault="00D75B32" w:rsidP="00C5534C">
            <w:pPr>
              <w:spacing w:line="240" w:lineRule="auto"/>
              <w:ind w:left="734"/>
              <w:contextualSpacing/>
              <w:jc w:val="left"/>
              <w:rPr>
                <w:rFonts w:ascii="Calibri" w:eastAsia="Calibri" w:hAnsi="Calibri"/>
                <w:szCs w:val="22"/>
                <w:lang w:eastAsia="en-US"/>
              </w:rPr>
            </w:pPr>
            <w:r w:rsidRPr="00C5534C">
              <w:rPr>
                <w:rFonts w:ascii="Calibri" w:eastAsia="Calibri" w:hAnsi="Calibri"/>
                <w:szCs w:val="22"/>
                <w:lang w:eastAsia="en-US"/>
              </w:rPr>
              <w:t>3.2.3. Área de Amparo y Procedimientos Administrativos</w:t>
            </w:r>
          </w:p>
        </w:tc>
        <w:tc>
          <w:tcPr>
            <w:tcW w:w="1707" w:type="dxa"/>
          </w:tcPr>
          <w:p w14:paraId="2A08E5A6" w14:textId="36C4B9D0" w:rsidR="00D75B32" w:rsidRPr="00C5534C" w:rsidRDefault="00D75B32" w:rsidP="00C5534C">
            <w:pPr>
              <w:spacing w:line="240" w:lineRule="auto"/>
              <w:jc w:val="left"/>
              <w:rPr>
                <w:sz w:val="18"/>
                <w:szCs w:val="18"/>
              </w:rPr>
            </w:pPr>
            <w:r w:rsidRPr="00C5534C">
              <w:rPr>
                <w:sz w:val="18"/>
                <w:szCs w:val="18"/>
              </w:rPr>
              <w:t>ADRIANA MORALES ERASTO 65</w:t>
            </w:r>
          </w:p>
        </w:tc>
        <w:tc>
          <w:tcPr>
            <w:tcW w:w="1701" w:type="dxa"/>
          </w:tcPr>
          <w:p w14:paraId="325EDEDB" w14:textId="47E6ABDA" w:rsidR="00D75B32" w:rsidRPr="00C5534C" w:rsidRDefault="00D75B32" w:rsidP="00C5534C">
            <w:pPr>
              <w:spacing w:line="240" w:lineRule="auto"/>
              <w:jc w:val="center"/>
              <w:rPr>
                <w:sz w:val="18"/>
                <w:szCs w:val="18"/>
              </w:rPr>
            </w:pPr>
            <w:r w:rsidRPr="00C5534C">
              <w:rPr>
                <w:sz w:val="18"/>
                <w:szCs w:val="18"/>
              </w:rPr>
              <w:t>ADRIANA MORALES ERASTO 265</w:t>
            </w:r>
          </w:p>
        </w:tc>
      </w:tr>
      <w:tr w:rsidR="00C5534C" w:rsidRPr="00C5534C" w14:paraId="73BB8C5C" w14:textId="77777777" w:rsidTr="00127A8D">
        <w:trPr>
          <w:jc w:val="right"/>
        </w:trPr>
        <w:tc>
          <w:tcPr>
            <w:tcW w:w="708" w:type="dxa"/>
          </w:tcPr>
          <w:p w14:paraId="4C4BB213" w14:textId="77777777" w:rsidR="00D75B32" w:rsidRPr="00C5534C" w:rsidRDefault="00D75B32" w:rsidP="00C5534C">
            <w:pPr>
              <w:numPr>
                <w:ilvl w:val="0"/>
                <w:numId w:val="22"/>
              </w:numPr>
              <w:tabs>
                <w:tab w:val="left" w:pos="288"/>
              </w:tabs>
              <w:spacing w:line="240" w:lineRule="auto"/>
              <w:contextualSpacing/>
              <w:jc w:val="left"/>
              <w:rPr>
                <w:rFonts w:ascii="Calibri" w:eastAsia="Calibri" w:hAnsi="Calibri"/>
                <w:szCs w:val="22"/>
                <w:lang w:eastAsia="en-US"/>
              </w:rPr>
            </w:pPr>
          </w:p>
        </w:tc>
        <w:tc>
          <w:tcPr>
            <w:tcW w:w="3964" w:type="dxa"/>
          </w:tcPr>
          <w:p w14:paraId="0EFB68F5" w14:textId="1BF36917" w:rsidR="00D75B32" w:rsidRPr="00C5534C" w:rsidRDefault="00D75B32" w:rsidP="00C5534C">
            <w:pPr>
              <w:tabs>
                <w:tab w:val="left" w:pos="288"/>
              </w:tabs>
              <w:spacing w:line="240" w:lineRule="auto"/>
              <w:ind w:left="308"/>
              <w:contextualSpacing/>
              <w:jc w:val="left"/>
              <w:rPr>
                <w:rFonts w:ascii="Calibri" w:eastAsia="Calibri" w:hAnsi="Calibri"/>
                <w:szCs w:val="22"/>
                <w:lang w:eastAsia="en-US"/>
              </w:rPr>
            </w:pPr>
            <w:r w:rsidRPr="00C5534C">
              <w:rPr>
                <w:rFonts w:ascii="Calibri" w:eastAsia="Calibri" w:hAnsi="Calibri"/>
                <w:szCs w:val="22"/>
                <w:lang w:eastAsia="en-US"/>
              </w:rPr>
              <w:t>3.3. Enlace Administrativo</w:t>
            </w:r>
          </w:p>
        </w:tc>
        <w:tc>
          <w:tcPr>
            <w:tcW w:w="1707" w:type="dxa"/>
          </w:tcPr>
          <w:p w14:paraId="5DF6419D" w14:textId="2098F377" w:rsidR="00D75B32" w:rsidRPr="00C5534C" w:rsidRDefault="00D75B32" w:rsidP="00C5534C">
            <w:pPr>
              <w:spacing w:line="240" w:lineRule="auto"/>
              <w:jc w:val="left"/>
              <w:rPr>
                <w:rFonts w:eastAsia="Calibri"/>
                <w:sz w:val="18"/>
                <w:szCs w:val="18"/>
                <w:lang w:eastAsia="en-US"/>
              </w:rPr>
            </w:pPr>
            <w:r w:rsidRPr="00C5534C">
              <w:rPr>
                <w:sz w:val="18"/>
                <w:szCs w:val="18"/>
              </w:rPr>
              <w:t>GERMAN MALDONADO CECEÑA 155</w:t>
            </w:r>
          </w:p>
        </w:tc>
        <w:tc>
          <w:tcPr>
            <w:tcW w:w="1701" w:type="dxa"/>
          </w:tcPr>
          <w:p w14:paraId="4B40103B" w14:textId="15266C7F" w:rsidR="00D75B32" w:rsidRPr="00C5534C" w:rsidRDefault="00D75B32" w:rsidP="00C5534C">
            <w:pPr>
              <w:spacing w:line="240" w:lineRule="auto"/>
              <w:jc w:val="center"/>
              <w:rPr>
                <w:rFonts w:eastAsia="Calibri"/>
                <w:sz w:val="18"/>
                <w:szCs w:val="18"/>
                <w:lang w:eastAsia="en-US"/>
              </w:rPr>
            </w:pPr>
            <w:r w:rsidRPr="00C5534C">
              <w:rPr>
                <w:sz w:val="18"/>
                <w:szCs w:val="18"/>
              </w:rPr>
              <w:t>GERMAN MALDONADO CECEÑA 235</w:t>
            </w:r>
          </w:p>
        </w:tc>
      </w:tr>
      <w:tr w:rsidR="00C5534C" w:rsidRPr="00C5534C" w14:paraId="17F1CE33" w14:textId="77777777" w:rsidTr="00127A8D">
        <w:trPr>
          <w:jc w:val="right"/>
        </w:trPr>
        <w:tc>
          <w:tcPr>
            <w:tcW w:w="708" w:type="dxa"/>
          </w:tcPr>
          <w:p w14:paraId="271F5FFB" w14:textId="77777777" w:rsidR="00D75B32" w:rsidRPr="00C5534C" w:rsidRDefault="00D75B32" w:rsidP="00C5534C">
            <w:pPr>
              <w:numPr>
                <w:ilvl w:val="0"/>
                <w:numId w:val="22"/>
              </w:numPr>
              <w:tabs>
                <w:tab w:val="left" w:pos="288"/>
              </w:tabs>
              <w:spacing w:line="240" w:lineRule="auto"/>
              <w:contextualSpacing/>
              <w:jc w:val="left"/>
              <w:rPr>
                <w:rFonts w:ascii="Calibri" w:eastAsia="Calibri" w:hAnsi="Calibri"/>
                <w:szCs w:val="22"/>
                <w:lang w:eastAsia="en-US"/>
              </w:rPr>
            </w:pPr>
          </w:p>
        </w:tc>
        <w:tc>
          <w:tcPr>
            <w:tcW w:w="3964" w:type="dxa"/>
          </w:tcPr>
          <w:p w14:paraId="79B1E2A4" w14:textId="77777777" w:rsidR="00D75B32" w:rsidRPr="00C5534C" w:rsidRDefault="00D75B32" w:rsidP="00C5534C">
            <w:pPr>
              <w:numPr>
                <w:ilvl w:val="0"/>
                <w:numId w:val="4"/>
              </w:numPr>
              <w:tabs>
                <w:tab w:val="left" w:pos="288"/>
              </w:tabs>
              <w:spacing w:line="240" w:lineRule="auto"/>
              <w:ind w:left="29" w:firstLine="0"/>
              <w:contextualSpacing/>
              <w:jc w:val="left"/>
              <w:rPr>
                <w:rFonts w:ascii="Calibri" w:eastAsia="Calibri" w:hAnsi="Calibri"/>
                <w:szCs w:val="22"/>
                <w:lang w:eastAsia="en-US"/>
              </w:rPr>
            </w:pPr>
            <w:r w:rsidRPr="00C5534C">
              <w:rPr>
                <w:rFonts w:ascii="Calibri" w:eastAsia="Calibri" w:hAnsi="Calibri"/>
                <w:szCs w:val="22"/>
                <w:lang w:eastAsia="en-US"/>
              </w:rPr>
              <w:t>Coordinación General de Mejora Regulatoria;</w:t>
            </w:r>
          </w:p>
        </w:tc>
        <w:tc>
          <w:tcPr>
            <w:tcW w:w="1707" w:type="dxa"/>
          </w:tcPr>
          <w:p w14:paraId="3850B234" w14:textId="7D4FE241"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RODRIGO GARCÍA DE LA ROSA 297</w:t>
            </w:r>
          </w:p>
        </w:tc>
        <w:tc>
          <w:tcPr>
            <w:tcW w:w="1701" w:type="dxa"/>
          </w:tcPr>
          <w:p w14:paraId="0AD13BDA" w14:textId="73148E2D"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RODRIGO GARCÍA DE LA ROSA 17</w:t>
            </w:r>
          </w:p>
        </w:tc>
      </w:tr>
      <w:tr w:rsidR="00C5534C" w:rsidRPr="00C5534C" w14:paraId="0CF86175" w14:textId="77777777" w:rsidTr="00127A8D">
        <w:trPr>
          <w:jc w:val="right"/>
        </w:trPr>
        <w:tc>
          <w:tcPr>
            <w:tcW w:w="708" w:type="dxa"/>
          </w:tcPr>
          <w:p w14:paraId="32803041" w14:textId="77777777" w:rsidR="00D75B32" w:rsidRPr="00C5534C" w:rsidRDefault="00D75B32" w:rsidP="00C5534C">
            <w:pPr>
              <w:numPr>
                <w:ilvl w:val="0"/>
                <w:numId w:val="22"/>
              </w:numPr>
              <w:tabs>
                <w:tab w:val="left" w:pos="288"/>
              </w:tabs>
              <w:spacing w:line="240" w:lineRule="auto"/>
              <w:contextualSpacing/>
              <w:jc w:val="left"/>
              <w:rPr>
                <w:rFonts w:ascii="Calibri" w:eastAsia="Calibri" w:hAnsi="Calibri"/>
                <w:szCs w:val="22"/>
                <w:lang w:eastAsia="en-US"/>
              </w:rPr>
            </w:pPr>
          </w:p>
        </w:tc>
        <w:tc>
          <w:tcPr>
            <w:tcW w:w="3964" w:type="dxa"/>
          </w:tcPr>
          <w:p w14:paraId="7AC7EA27" w14:textId="77777777" w:rsidR="00D75B32" w:rsidRPr="00C5534C" w:rsidRDefault="00D75B32" w:rsidP="00C5534C">
            <w:pPr>
              <w:numPr>
                <w:ilvl w:val="0"/>
                <w:numId w:val="4"/>
              </w:numPr>
              <w:tabs>
                <w:tab w:val="left" w:pos="288"/>
              </w:tabs>
              <w:spacing w:line="240" w:lineRule="auto"/>
              <w:ind w:left="29" w:firstLine="0"/>
              <w:contextualSpacing/>
              <w:jc w:val="left"/>
              <w:rPr>
                <w:rFonts w:ascii="Calibri" w:eastAsia="Calibri" w:hAnsi="Calibri"/>
                <w:szCs w:val="22"/>
                <w:lang w:eastAsia="en-US"/>
              </w:rPr>
            </w:pPr>
            <w:r w:rsidRPr="00C5534C">
              <w:rPr>
                <w:rFonts w:ascii="Calibri" w:eastAsia="Calibri" w:hAnsi="Calibri"/>
                <w:szCs w:val="22"/>
                <w:lang w:eastAsia="en-US"/>
              </w:rPr>
              <w:t xml:space="preserve">Coordinación </w:t>
            </w:r>
            <w:proofErr w:type="spellStart"/>
            <w:r w:rsidRPr="00C5534C">
              <w:rPr>
                <w:rFonts w:ascii="Calibri" w:eastAsia="Calibri" w:hAnsi="Calibri"/>
                <w:szCs w:val="22"/>
                <w:lang w:eastAsia="en-US"/>
              </w:rPr>
              <w:t>Tlanepantla</w:t>
            </w:r>
            <w:proofErr w:type="spellEnd"/>
            <w:r w:rsidRPr="00C5534C">
              <w:rPr>
                <w:rFonts w:ascii="Calibri" w:eastAsia="Calibri" w:hAnsi="Calibri"/>
                <w:szCs w:val="22"/>
                <w:lang w:eastAsia="en-US"/>
              </w:rPr>
              <w:t xml:space="preserve"> Zona Oriente;</w:t>
            </w:r>
          </w:p>
        </w:tc>
        <w:tc>
          <w:tcPr>
            <w:tcW w:w="1707" w:type="dxa"/>
            <w:vAlign w:val="center"/>
          </w:tcPr>
          <w:p w14:paraId="626ED161" w14:textId="056E2019"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50634FC7" w14:textId="6CD2012C"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54A71994" w14:textId="77777777" w:rsidTr="00127A8D">
        <w:trPr>
          <w:jc w:val="right"/>
        </w:trPr>
        <w:tc>
          <w:tcPr>
            <w:tcW w:w="708" w:type="dxa"/>
          </w:tcPr>
          <w:p w14:paraId="2FBF8904" w14:textId="77777777" w:rsidR="00D75B32" w:rsidRPr="00C5534C" w:rsidRDefault="00D75B32" w:rsidP="00C5534C">
            <w:pPr>
              <w:numPr>
                <w:ilvl w:val="0"/>
                <w:numId w:val="22"/>
              </w:numPr>
              <w:tabs>
                <w:tab w:val="left" w:pos="288"/>
              </w:tabs>
              <w:spacing w:line="240" w:lineRule="auto"/>
              <w:contextualSpacing/>
              <w:jc w:val="left"/>
              <w:rPr>
                <w:rFonts w:ascii="Calibri" w:eastAsia="Calibri" w:hAnsi="Calibri"/>
                <w:szCs w:val="22"/>
                <w:lang w:eastAsia="en-US"/>
              </w:rPr>
            </w:pPr>
          </w:p>
        </w:tc>
        <w:tc>
          <w:tcPr>
            <w:tcW w:w="3964" w:type="dxa"/>
          </w:tcPr>
          <w:p w14:paraId="61F82B2E" w14:textId="77777777" w:rsidR="00D75B32" w:rsidRPr="00C5534C" w:rsidRDefault="00D75B32" w:rsidP="00C5534C">
            <w:pPr>
              <w:numPr>
                <w:ilvl w:val="0"/>
                <w:numId w:val="4"/>
              </w:numPr>
              <w:tabs>
                <w:tab w:val="left" w:pos="288"/>
              </w:tabs>
              <w:spacing w:line="240" w:lineRule="auto"/>
              <w:ind w:left="29" w:firstLine="0"/>
              <w:contextualSpacing/>
              <w:jc w:val="left"/>
              <w:rPr>
                <w:rFonts w:ascii="Calibri" w:eastAsia="Calibri" w:hAnsi="Calibri"/>
                <w:szCs w:val="22"/>
                <w:lang w:eastAsia="en-US"/>
              </w:rPr>
            </w:pPr>
            <w:r w:rsidRPr="00C5534C">
              <w:rPr>
                <w:rFonts w:ascii="Calibri" w:eastAsia="Calibri" w:hAnsi="Calibri"/>
                <w:szCs w:val="22"/>
                <w:lang w:eastAsia="en-US"/>
              </w:rPr>
              <w:t>Coordinación de Comunicación Social;</w:t>
            </w:r>
          </w:p>
        </w:tc>
        <w:tc>
          <w:tcPr>
            <w:tcW w:w="1707" w:type="dxa"/>
          </w:tcPr>
          <w:p w14:paraId="089D5D8E" w14:textId="595618B9"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 xml:space="preserve">ROBERTO EDUARDO OLVERA </w:t>
            </w:r>
            <w:r w:rsidRPr="00C5534C">
              <w:rPr>
                <w:rFonts w:eastAsia="Calibri"/>
                <w:sz w:val="18"/>
                <w:szCs w:val="18"/>
                <w:lang w:eastAsia="en-US"/>
              </w:rPr>
              <w:lastRenderedPageBreak/>
              <w:t>CASTELLANOS 21</w:t>
            </w:r>
          </w:p>
        </w:tc>
        <w:tc>
          <w:tcPr>
            <w:tcW w:w="1701" w:type="dxa"/>
          </w:tcPr>
          <w:p w14:paraId="181ABBE6" w14:textId="592760B2"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lastRenderedPageBreak/>
              <w:t xml:space="preserve">ROBERTO EDUARDO OLVERA </w:t>
            </w:r>
            <w:r w:rsidRPr="00C5534C">
              <w:rPr>
                <w:rFonts w:eastAsia="Calibri"/>
                <w:sz w:val="18"/>
                <w:szCs w:val="18"/>
                <w:lang w:eastAsia="en-US"/>
              </w:rPr>
              <w:lastRenderedPageBreak/>
              <w:t>CASTELLANOS 22</w:t>
            </w:r>
          </w:p>
        </w:tc>
      </w:tr>
      <w:tr w:rsidR="00C5534C" w:rsidRPr="00C5534C" w14:paraId="7A375CF8" w14:textId="77777777" w:rsidTr="00127A8D">
        <w:trPr>
          <w:jc w:val="right"/>
        </w:trPr>
        <w:tc>
          <w:tcPr>
            <w:tcW w:w="708" w:type="dxa"/>
          </w:tcPr>
          <w:p w14:paraId="298D375B" w14:textId="77777777" w:rsidR="00D75B32" w:rsidRPr="00C5534C" w:rsidRDefault="00D75B32" w:rsidP="00C5534C">
            <w:pPr>
              <w:numPr>
                <w:ilvl w:val="0"/>
                <w:numId w:val="22"/>
              </w:numPr>
              <w:tabs>
                <w:tab w:val="left" w:pos="288"/>
              </w:tabs>
              <w:spacing w:line="240" w:lineRule="auto"/>
              <w:contextualSpacing/>
              <w:jc w:val="left"/>
              <w:rPr>
                <w:rFonts w:ascii="Calibri" w:eastAsia="Calibri" w:hAnsi="Calibri"/>
                <w:szCs w:val="22"/>
                <w:lang w:eastAsia="en-US"/>
              </w:rPr>
            </w:pPr>
          </w:p>
        </w:tc>
        <w:tc>
          <w:tcPr>
            <w:tcW w:w="3964" w:type="dxa"/>
          </w:tcPr>
          <w:p w14:paraId="299169D0" w14:textId="77777777" w:rsidR="00D75B32" w:rsidRPr="00C5534C" w:rsidRDefault="00D75B32" w:rsidP="00C5534C">
            <w:pPr>
              <w:numPr>
                <w:ilvl w:val="0"/>
                <w:numId w:val="4"/>
              </w:numPr>
              <w:tabs>
                <w:tab w:val="left" w:pos="288"/>
              </w:tabs>
              <w:spacing w:line="240" w:lineRule="auto"/>
              <w:ind w:left="29" w:firstLine="0"/>
              <w:contextualSpacing/>
              <w:jc w:val="left"/>
              <w:rPr>
                <w:rFonts w:ascii="Calibri" w:eastAsia="Calibri" w:hAnsi="Calibri"/>
                <w:szCs w:val="22"/>
                <w:lang w:eastAsia="en-US"/>
              </w:rPr>
            </w:pPr>
            <w:r w:rsidRPr="00C5534C">
              <w:rPr>
                <w:rFonts w:ascii="Calibri" w:eastAsia="Calibri" w:hAnsi="Calibri"/>
                <w:szCs w:val="22"/>
                <w:lang w:eastAsia="en-US"/>
              </w:rPr>
              <w:t>Coordinación de Gobierno Digital;</w:t>
            </w:r>
          </w:p>
        </w:tc>
        <w:tc>
          <w:tcPr>
            <w:tcW w:w="1707" w:type="dxa"/>
          </w:tcPr>
          <w:p w14:paraId="4A951C8A" w14:textId="4E8D6BDC"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FELIPE ARTURO GONZÁLEZ CASTILLO 132</w:t>
            </w:r>
          </w:p>
        </w:tc>
        <w:tc>
          <w:tcPr>
            <w:tcW w:w="1701" w:type="dxa"/>
          </w:tcPr>
          <w:p w14:paraId="5574BB04" w14:textId="52F3C9EA"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FELIPE ARTURO GONZÁLEZ CASTILLO 26</w:t>
            </w:r>
          </w:p>
        </w:tc>
      </w:tr>
      <w:tr w:rsidR="00C5534C" w:rsidRPr="00C5534C" w14:paraId="153B14F7" w14:textId="77777777" w:rsidTr="00127A8D">
        <w:trPr>
          <w:jc w:val="right"/>
        </w:trPr>
        <w:tc>
          <w:tcPr>
            <w:tcW w:w="708" w:type="dxa"/>
          </w:tcPr>
          <w:p w14:paraId="205F63B1" w14:textId="77777777" w:rsidR="00D75B32" w:rsidRPr="00C5534C" w:rsidRDefault="00D75B32" w:rsidP="00C5534C">
            <w:pPr>
              <w:numPr>
                <w:ilvl w:val="0"/>
                <w:numId w:val="22"/>
              </w:numPr>
              <w:tabs>
                <w:tab w:val="left" w:pos="288"/>
              </w:tabs>
              <w:spacing w:line="240" w:lineRule="auto"/>
              <w:contextualSpacing/>
              <w:jc w:val="left"/>
              <w:rPr>
                <w:rFonts w:ascii="Calibri" w:eastAsia="Calibri" w:hAnsi="Calibri"/>
                <w:szCs w:val="22"/>
                <w:lang w:eastAsia="en-US"/>
              </w:rPr>
            </w:pPr>
          </w:p>
        </w:tc>
        <w:tc>
          <w:tcPr>
            <w:tcW w:w="3964" w:type="dxa"/>
          </w:tcPr>
          <w:p w14:paraId="06805353" w14:textId="617DE44E" w:rsidR="00D75B32" w:rsidRPr="00C5534C" w:rsidRDefault="00D75B32" w:rsidP="00C5534C">
            <w:pPr>
              <w:pStyle w:val="Prrafodelista"/>
              <w:numPr>
                <w:ilvl w:val="1"/>
                <w:numId w:val="4"/>
              </w:numPr>
              <w:tabs>
                <w:tab w:val="left" w:pos="288"/>
              </w:tabs>
              <w:spacing w:line="240" w:lineRule="auto"/>
              <w:jc w:val="left"/>
              <w:rPr>
                <w:rFonts w:ascii="Calibri" w:eastAsia="Calibri" w:hAnsi="Calibri"/>
                <w:szCs w:val="22"/>
                <w:lang w:eastAsia="en-US"/>
              </w:rPr>
            </w:pPr>
            <w:r w:rsidRPr="00C5534C">
              <w:rPr>
                <w:rFonts w:ascii="Calibri" w:eastAsia="Calibri" w:hAnsi="Calibri"/>
                <w:szCs w:val="22"/>
                <w:lang w:val="es-MX" w:eastAsia="en-US"/>
              </w:rPr>
              <w:t>Área de Desarrollo de Sistemas</w:t>
            </w:r>
          </w:p>
        </w:tc>
        <w:tc>
          <w:tcPr>
            <w:tcW w:w="1707" w:type="dxa"/>
          </w:tcPr>
          <w:p w14:paraId="04093859" w14:textId="6D4128EB" w:rsidR="00D75B32" w:rsidRPr="00C5534C" w:rsidRDefault="00D75B32" w:rsidP="00C5534C">
            <w:pPr>
              <w:spacing w:line="240" w:lineRule="auto"/>
              <w:jc w:val="left"/>
              <w:rPr>
                <w:rFonts w:eastAsia="Calibri"/>
                <w:sz w:val="18"/>
                <w:szCs w:val="18"/>
                <w:lang w:eastAsia="en-US"/>
              </w:rPr>
            </w:pPr>
            <w:r w:rsidRPr="00C5534C">
              <w:rPr>
                <w:sz w:val="18"/>
                <w:szCs w:val="18"/>
              </w:rPr>
              <w:t>JULIO OMAR VERA HERNANDEZ 219</w:t>
            </w:r>
          </w:p>
        </w:tc>
        <w:tc>
          <w:tcPr>
            <w:tcW w:w="1701" w:type="dxa"/>
          </w:tcPr>
          <w:p w14:paraId="70C373B7" w14:textId="5D3FA82C" w:rsidR="00D75B32" w:rsidRPr="00C5534C" w:rsidRDefault="00D75B32" w:rsidP="00C5534C">
            <w:pPr>
              <w:spacing w:line="240" w:lineRule="auto"/>
              <w:jc w:val="left"/>
              <w:rPr>
                <w:rFonts w:eastAsia="Calibri"/>
                <w:sz w:val="18"/>
                <w:szCs w:val="18"/>
                <w:lang w:eastAsia="en-US"/>
              </w:rPr>
            </w:pPr>
            <w:r w:rsidRPr="00C5534C">
              <w:rPr>
                <w:sz w:val="18"/>
                <w:szCs w:val="18"/>
              </w:rPr>
              <w:t>JULIO OMAR VERA HERNANDEZ 30</w:t>
            </w:r>
          </w:p>
        </w:tc>
      </w:tr>
      <w:tr w:rsidR="00C5534C" w:rsidRPr="00C5534C" w14:paraId="1F0E1822" w14:textId="77777777" w:rsidTr="00127A8D">
        <w:trPr>
          <w:jc w:val="right"/>
        </w:trPr>
        <w:tc>
          <w:tcPr>
            <w:tcW w:w="708" w:type="dxa"/>
          </w:tcPr>
          <w:p w14:paraId="5C8846E4" w14:textId="77777777" w:rsidR="00D75B32" w:rsidRPr="00C5534C" w:rsidRDefault="00D75B32" w:rsidP="00C5534C">
            <w:pPr>
              <w:numPr>
                <w:ilvl w:val="0"/>
                <w:numId w:val="22"/>
              </w:numPr>
              <w:tabs>
                <w:tab w:val="left" w:pos="288"/>
              </w:tabs>
              <w:spacing w:line="240" w:lineRule="auto"/>
              <w:contextualSpacing/>
              <w:jc w:val="left"/>
              <w:rPr>
                <w:rFonts w:ascii="Calibri" w:eastAsia="Calibri" w:hAnsi="Calibri"/>
                <w:szCs w:val="22"/>
                <w:lang w:eastAsia="en-US"/>
              </w:rPr>
            </w:pPr>
          </w:p>
        </w:tc>
        <w:tc>
          <w:tcPr>
            <w:tcW w:w="3964" w:type="dxa"/>
          </w:tcPr>
          <w:p w14:paraId="73148D0A" w14:textId="33B54292" w:rsidR="00D75B32" w:rsidRPr="00C5534C" w:rsidRDefault="00D75B32" w:rsidP="00C5534C">
            <w:pPr>
              <w:pStyle w:val="Prrafodelista"/>
              <w:numPr>
                <w:ilvl w:val="1"/>
                <w:numId w:val="4"/>
              </w:numPr>
              <w:tabs>
                <w:tab w:val="left" w:pos="288"/>
              </w:tabs>
              <w:spacing w:line="240" w:lineRule="auto"/>
              <w:jc w:val="left"/>
              <w:rPr>
                <w:rFonts w:ascii="Calibri" w:eastAsia="Calibri" w:hAnsi="Calibri"/>
                <w:szCs w:val="22"/>
                <w:lang w:eastAsia="en-US"/>
              </w:rPr>
            </w:pPr>
            <w:r w:rsidRPr="00C5534C">
              <w:rPr>
                <w:rFonts w:ascii="Calibri" w:eastAsia="Calibri" w:hAnsi="Calibri"/>
                <w:szCs w:val="22"/>
                <w:lang w:val="es-MX" w:eastAsia="en-US"/>
              </w:rPr>
              <w:t>Área de Voz y Datos;</w:t>
            </w:r>
          </w:p>
        </w:tc>
        <w:tc>
          <w:tcPr>
            <w:tcW w:w="1707" w:type="dxa"/>
          </w:tcPr>
          <w:p w14:paraId="7673AE44" w14:textId="1604857F" w:rsidR="00D75B32" w:rsidRPr="00C5534C" w:rsidRDefault="00D75B32" w:rsidP="00C5534C">
            <w:pPr>
              <w:spacing w:line="240" w:lineRule="auto"/>
              <w:jc w:val="left"/>
              <w:rPr>
                <w:rFonts w:eastAsia="Calibri"/>
                <w:sz w:val="18"/>
                <w:szCs w:val="18"/>
                <w:lang w:eastAsia="en-US"/>
              </w:rPr>
            </w:pPr>
            <w:r w:rsidRPr="00C5534C">
              <w:rPr>
                <w:sz w:val="18"/>
                <w:szCs w:val="18"/>
              </w:rPr>
              <w:t>НЕСТOR MIGUEL DIAZ ESCOBAR 163</w:t>
            </w:r>
          </w:p>
        </w:tc>
        <w:tc>
          <w:tcPr>
            <w:tcW w:w="1701" w:type="dxa"/>
          </w:tcPr>
          <w:p w14:paraId="4EF16DCC" w14:textId="3BE28C12" w:rsidR="00D75B32" w:rsidRPr="00C5534C" w:rsidRDefault="00D75B32" w:rsidP="00C5534C">
            <w:pPr>
              <w:spacing w:line="240" w:lineRule="auto"/>
              <w:jc w:val="left"/>
              <w:rPr>
                <w:rFonts w:eastAsia="Calibri"/>
                <w:sz w:val="18"/>
                <w:szCs w:val="18"/>
                <w:lang w:eastAsia="en-US"/>
              </w:rPr>
            </w:pPr>
            <w:r w:rsidRPr="00C5534C">
              <w:rPr>
                <w:sz w:val="18"/>
                <w:szCs w:val="18"/>
              </w:rPr>
              <w:t>НЕСТOR MIGUEL DIAZ ESCOBAR 16</w:t>
            </w:r>
          </w:p>
        </w:tc>
      </w:tr>
      <w:tr w:rsidR="00C5534C" w:rsidRPr="00C5534C" w14:paraId="09794131" w14:textId="77777777" w:rsidTr="00127A8D">
        <w:trPr>
          <w:jc w:val="right"/>
        </w:trPr>
        <w:tc>
          <w:tcPr>
            <w:tcW w:w="708" w:type="dxa"/>
          </w:tcPr>
          <w:p w14:paraId="4DAC4FE9" w14:textId="77777777" w:rsidR="00D75B32" w:rsidRPr="00C5534C" w:rsidRDefault="00D75B32" w:rsidP="00C5534C">
            <w:pPr>
              <w:numPr>
                <w:ilvl w:val="0"/>
                <w:numId w:val="22"/>
              </w:numPr>
              <w:tabs>
                <w:tab w:val="left" w:pos="288"/>
              </w:tabs>
              <w:spacing w:line="240" w:lineRule="auto"/>
              <w:contextualSpacing/>
              <w:jc w:val="left"/>
              <w:rPr>
                <w:rFonts w:ascii="Calibri" w:eastAsia="Calibri" w:hAnsi="Calibri"/>
                <w:szCs w:val="22"/>
                <w:lang w:eastAsia="en-US"/>
              </w:rPr>
            </w:pPr>
          </w:p>
        </w:tc>
        <w:tc>
          <w:tcPr>
            <w:tcW w:w="3964" w:type="dxa"/>
          </w:tcPr>
          <w:p w14:paraId="66826BB8" w14:textId="614D95FF" w:rsidR="00D75B32" w:rsidRPr="00C5534C" w:rsidRDefault="00D75B32" w:rsidP="00C5534C">
            <w:pPr>
              <w:pStyle w:val="Prrafodelista"/>
              <w:numPr>
                <w:ilvl w:val="1"/>
                <w:numId w:val="4"/>
              </w:numPr>
              <w:tabs>
                <w:tab w:val="left" w:pos="288"/>
              </w:tabs>
              <w:spacing w:line="240" w:lineRule="auto"/>
              <w:jc w:val="left"/>
              <w:rPr>
                <w:rFonts w:ascii="Calibri" w:eastAsia="Calibri" w:hAnsi="Calibri"/>
                <w:szCs w:val="22"/>
                <w:lang w:eastAsia="en-US"/>
              </w:rPr>
            </w:pPr>
            <w:r w:rsidRPr="00C5534C">
              <w:rPr>
                <w:rFonts w:ascii="Calibri" w:eastAsia="Calibri" w:hAnsi="Calibri"/>
                <w:szCs w:val="22"/>
                <w:lang w:val="es-MX" w:eastAsia="en-US"/>
              </w:rPr>
              <w:t>Área de Mantenimiento y Soporte Técnico</w:t>
            </w:r>
          </w:p>
        </w:tc>
        <w:tc>
          <w:tcPr>
            <w:tcW w:w="1707" w:type="dxa"/>
          </w:tcPr>
          <w:p w14:paraId="346B5606" w14:textId="5C2A2F86" w:rsidR="00D75B32" w:rsidRPr="00C5534C" w:rsidRDefault="00D75B32" w:rsidP="00C5534C">
            <w:pPr>
              <w:spacing w:line="240" w:lineRule="auto"/>
              <w:jc w:val="left"/>
              <w:rPr>
                <w:rFonts w:eastAsia="Calibri"/>
                <w:sz w:val="18"/>
                <w:szCs w:val="18"/>
                <w:lang w:eastAsia="en-US"/>
              </w:rPr>
            </w:pPr>
            <w:r w:rsidRPr="00C5534C">
              <w:rPr>
                <w:sz w:val="18"/>
                <w:szCs w:val="18"/>
              </w:rPr>
              <w:t>ABRAHАМ JОВ CASAS CAÑEDO 62</w:t>
            </w:r>
          </w:p>
        </w:tc>
        <w:tc>
          <w:tcPr>
            <w:tcW w:w="1701" w:type="dxa"/>
          </w:tcPr>
          <w:p w14:paraId="14CFF867" w14:textId="64D3218A" w:rsidR="00D75B32" w:rsidRPr="00C5534C" w:rsidRDefault="00D75B32" w:rsidP="00C5534C">
            <w:pPr>
              <w:spacing w:line="240" w:lineRule="auto"/>
              <w:jc w:val="left"/>
              <w:rPr>
                <w:rFonts w:eastAsia="Calibri"/>
                <w:sz w:val="18"/>
                <w:szCs w:val="18"/>
                <w:lang w:eastAsia="en-US"/>
              </w:rPr>
            </w:pPr>
            <w:r w:rsidRPr="00C5534C">
              <w:rPr>
                <w:sz w:val="18"/>
                <w:szCs w:val="18"/>
              </w:rPr>
              <w:t>ABRAHАМ JОВ CASAS CAÑEDO 27</w:t>
            </w:r>
          </w:p>
        </w:tc>
      </w:tr>
      <w:tr w:rsidR="00C5534C" w:rsidRPr="00C5534C" w14:paraId="3DFE266D" w14:textId="77777777" w:rsidTr="00127A8D">
        <w:trPr>
          <w:jc w:val="right"/>
        </w:trPr>
        <w:tc>
          <w:tcPr>
            <w:tcW w:w="708" w:type="dxa"/>
          </w:tcPr>
          <w:p w14:paraId="180B9B27" w14:textId="77777777" w:rsidR="00D75B32" w:rsidRPr="00C5534C" w:rsidRDefault="00D75B32" w:rsidP="00C5534C">
            <w:pPr>
              <w:numPr>
                <w:ilvl w:val="0"/>
                <w:numId w:val="22"/>
              </w:numPr>
              <w:tabs>
                <w:tab w:val="left" w:pos="288"/>
              </w:tabs>
              <w:spacing w:line="240" w:lineRule="auto"/>
              <w:contextualSpacing/>
              <w:jc w:val="left"/>
              <w:rPr>
                <w:rFonts w:ascii="Calibri" w:eastAsia="Calibri" w:hAnsi="Calibri"/>
                <w:szCs w:val="22"/>
                <w:lang w:eastAsia="en-US"/>
              </w:rPr>
            </w:pPr>
          </w:p>
        </w:tc>
        <w:tc>
          <w:tcPr>
            <w:tcW w:w="3964" w:type="dxa"/>
          </w:tcPr>
          <w:p w14:paraId="104BE596" w14:textId="7650ABBD" w:rsidR="00D75B32" w:rsidRPr="00C5534C" w:rsidRDefault="00D75B32" w:rsidP="00C5534C">
            <w:pPr>
              <w:pStyle w:val="Prrafodelista"/>
              <w:numPr>
                <w:ilvl w:val="1"/>
                <w:numId w:val="4"/>
              </w:numPr>
              <w:tabs>
                <w:tab w:val="left" w:pos="288"/>
              </w:tabs>
              <w:spacing w:line="240" w:lineRule="auto"/>
              <w:jc w:val="left"/>
              <w:rPr>
                <w:rFonts w:ascii="Calibri" w:eastAsia="Calibri" w:hAnsi="Calibri"/>
                <w:szCs w:val="22"/>
                <w:lang w:eastAsia="en-US"/>
              </w:rPr>
            </w:pPr>
            <w:r w:rsidRPr="00C5534C">
              <w:rPr>
                <w:rFonts w:ascii="Calibri" w:eastAsia="Calibri" w:hAnsi="Calibri"/>
                <w:szCs w:val="22"/>
                <w:lang w:val="es-MX" w:eastAsia="en-US"/>
              </w:rPr>
              <w:t>Área de Implementación de Sistemas y Análisis de la información</w:t>
            </w:r>
          </w:p>
        </w:tc>
        <w:tc>
          <w:tcPr>
            <w:tcW w:w="1707" w:type="dxa"/>
          </w:tcPr>
          <w:p w14:paraId="4AB36ABB" w14:textId="259EC361" w:rsidR="00D75B32" w:rsidRPr="00C5534C" w:rsidRDefault="00D75B32" w:rsidP="00C5534C">
            <w:pPr>
              <w:spacing w:line="240" w:lineRule="auto"/>
              <w:jc w:val="left"/>
              <w:rPr>
                <w:rFonts w:eastAsia="Calibri"/>
                <w:sz w:val="18"/>
                <w:szCs w:val="18"/>
                <w:lang w:eastAsia="en-US"/>
              </w:rPr>
            </w:pPr>
            <w:r w:rsidRPr="00C5534C">
              <w:rPr>
                <w:sz w:val="18"/>
                <w:szCs w:val="18"/>
              </w:rPr>
              <w:t>BRENDA ROJAS ESCAMILLA 94</w:t>
            </w:r>
          </w:p>
        </w:tc>
        <w:tc>
          <w:tcPr>
            <w:tcW w:w="1701" w:type="dxa"/>
          </w:tcPr>
          <w:p w14:paraId="60126D76" w14:textId="74FD9158" w:rsidR="00D75B32" w:rsidRPr="00C5534C" w:rsidRDefault="00D75B32" w:rsidP="00C5534C">
            <w:pPr>
              <w:spacing w:line="240" w:lineRule="auto"/>
              <w:jc w:val="left"/>
              <w:rPr>
                <w:rFonts w:eastAsia="Calibri"/>
                <w:sz w:val="18"/>
                <w:szCs w:val="18"/>
                <w:lang w:eastAsia="en-US"/>
              </w:rPr>
            </w:pPr>
            <w:r w:rsidRPr="00C5534C">
              <w:rPr>
                <w:sz w:val="18"/>
                <w:szCs w:val="18"/>
              </w:rPr>
              <w:t>BRENDA ROJAS ESCAMILLA 29</w:t>
            </w:r>
          </w:p>
        </w:tc>
      </w:tr>
      <w:tr w:rsidR="00C5534C" w:rsidRPr="00C5534C" w14:paraId="77BACA48" w14:textId="77777777" w:rsidTr="00127A8D">
        <w:trPr>
          <w:jc w:val="right"/>
        </w:trPr>
        <w:tc>
          <w:tcPr>
            <w:tcW w:w="708" w:type="dxa"/>
          </w:tcPr>
          <w:p w14:paraId="38F6921A" w14:textId="77777777" w:rsidR="00D75B32" w:rsidRPr="00C5534C" w:rsidRDefault="00D75B32" w:rsidP="00C5534C">
            <w:pPr>
              <w:numPr>
                <w:ilvl w:val="0"/>
                <w:numId w:val="22"/>
              </w:numPr>
              <w:tabs>
                <w:tab w:val="left" w:pos="288"/>
              </w:tabs>
              <w:spacing w:line="240" w:lineRule="auto"/>
              <w:contextualSpacing/>
              <w:jc w:val="left"/>
              <w:rPr>
                <w:rFonts w:ascii="Calibri" w:eastAsia="Calibri" w:hAnsi="Calibri"/>
                <w:szCs w:val="22"/>
                <w:lang w:eastAsia="en-US"/>
              </w:rPr>
            </w:pPr>
          </w:p>
        </w:tc>
        <w:tc>
          <w:tcPr>
            <w:tcW w:w="3964" w:type="dxa"/>
          </w:tcPr>
          <w:p w14:paraId="664FBA99" w14:textId="77777777" w:rsidR="00D75B32" w:rsidRPr="00C5534C" w:rsidRDefault="00D75B32" w:rsidP="00C5534C">
            <w:pPr>
              <w:numPr>
                <w:ilvl w:val="0"/>
                <w:numId w:val="4"/>
              </w:numPr>
              <w:tabs>
                <w:tab w:val="left" w:pos="288"/>
              </w:tabs>
              <w:spacing w:line="240" w:lineRule="auto"/>
              <w:ind w:left="29" w:firstLine="0"/>
              <w:contextualSpacing/>
              <w:jc w:val="left"/>
              <w:rPr>
                <w:rFonts w:ascii="Calibri" w:eastAsia="Calibri" w:hAnsi="Calibri"/>
                <w:szCs w:val="22"/>
                <w:lang w:eastAsia="en-US"/>
              </w:rPr>
            </w:pPr>
            <w:r w:rsidRPr="00C5534C">
              <w:rPr>
                <w:rFonts w:ascii="Calibri" w:eastAsia="Calibri" w:hAnsi="Calibri"/>
                <w:szCs w:val="22"/>
                <w:lang w:eastAsia="en-US"/>
              </w:rPr>
              <w:t>Secretaría Técnica del Consejo Municipal de Seguridad Pública;</w:t>
            </w:r>
          </w:p>
        </w:tc>
        <w:tc>
          <w:tcPr>
            <w:tcW w:w="1707" w:type="dxa"/>
          </w:tcPr>
          <w:p w14:paraId="1BB6608B" w14:textId="46443201"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JUAN DANIEL RÍOS GARRIDO 211</w:t>
            </w:r>
          </w:p>
        </w:tc>
        <w:tc>
          <w:tcPr>
            <w:tcW w:w="1701" w:type="dxa"/>
          </w:tcPr>
          <w:p w14:paraId="3EA2699F" w14:textId="6CE7A277"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JUAN DANIEL RÍOS GARRIDO 210</w:t>
            </w:r>
          </w:p>
        </w:tc>
      </w:tr>
      <w:tr w:rsidR="00C5534C" w:rsidRPr="00C5534C" w14:paraId="459B532A" w14:textId="77777777" w:rsidTr="00127A8D">
        <w:trPr>
          <w:jc w:val="right"/>
        </w:trPr>
        <w:tc>
          <w:tcPr>
            <w:tcW w:w="708" w:type="dxa"/>
          </w:tcPr>
          <w:p w14:paraId="53EF1DF9" w14:textId="77777777" w:rsidR="00D75B32" w:rsidRPr="00C5534C" w:rsidRDefault="00D75B32" w:rsidP="00C5534C">
            <w:pPr>
              <w:numPr>
                <w:ilvl w:val="0"/>
                <w:numId w:val="22"/>
              </w:numPr>
              <w:tabs>
                <w:tab w:val="left" w:pos="288"/>
              </w:tabs>
              <w:spacing w:line="240" w:lineRule="auto"/>
              <w:contextualSpacing/>
              <w:jc w:val="left"/>
              <w:rPr>
                <w:rFonts w:ascii="Calibri" w:eastAsia="Calibri" w:hAnsi="Calibri"/>
                <w:szCs w:val="22"/>
                <w:lang w:eastAsia="en-US"/>
              </w:rPr>
            </w:pPr>
          </w:p>
        </w:tc>
        <w:tc>
          <w:tcPr>
            <w:tcW w:w="3964" w:type="dxa"/>
          </w:tcPr>
          <w:p w14:paraId="175DB001" w14:textId="77777777" w:rsidR="00D75B32" w:rsidRPr="00C5534C" w:rsidRDefault="00D75B32" w:rsidP="00C5534C">
            <w:pPr>
              <w:numPr>
                <w:ilvl w:val="0"/>
                <w:numId w:val="4"/>
              </w:numPr>
              <w:tabs>
                <w:tab w:val="left" w:pos="288"/>
              </w:tabs>
              <w:spacing w:line="240" w:lineRule="auto"/>
              <w:ind w:left="29" w:firstLine="0"/>
              <w:contextualSpacing/>
              <w:jc w:val="left"/>
              <w:rPr>
                <w:rFonts w:ascii="Calibri" w:eastAsia="Calibri" w:hAnsi="Calibri"/>
                <w:szCs w:val="22"/>
                <w:lang w:eastAsia="en-US"/>
              </w:rPr>
            </w:pPr>
            <w:r w:rsidRPr="00C5534C">
              <w:rPr>
                <w:rFonts w:ascii="Calibri" w:eastAsia="Calibri" w:hAnsi="Calibri"/>
                <w:szCs w:val="22"/>
                <w:lang w:eastAsia="en-US"/>
              </w:rPr>
              <w:t>Unidad de Transparencia y Acceso a la Información Pública Municipal;</w:t>
            </w:r>
          </w:p>
        </w:tc>
        <w:tc>
          <w:tcPr>
            <w:tcW w:w="1707" w:type="dxa"/>
            <w:vAlign w:val="center"/>
          </w:tcPr>
          <w:p w14:paraId="0035C1FA" w14:textId="53FDA3CA"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295F3C5C" w14:textId="44815792"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5DE382BE" w14:textId="77777777" w:rsidTr="00127A8D">
        <w:trPr>
          <w:jc w:val="right"/>
        </w:trPr>
        <w:tc>
          <w:tcPr>
            <w:tcW w:w="708" w:type="dxa"/>
          </w:tcPr>
          <w:p w14:paraId="72D24DE4" w14:textId="77777777" w:rsidR="00D75B32" w:rsidRPr="00C5534C" w:rsidRDefault="00D75B32" w:rsidP="00C5534C">
            <w:pPr>
              <w:numPr>
                <w:ilvl w:val="0"/>
                <w:numId w:val="22"/>
              </w:numPr>
              <w:tabs>
                <w:tab w:val="left" w:pos="288"/>
              </w:tabs>
              <w:spacing w:line="240" w:lineRule="auto"/>
              <w:contextualSpacing/>
              <w:jc w:val="left"/>
              <w:rPr>
                <w:rFonts w:ascii="Calibri" w:eastAsia="Calibri" w:hAnsi="Calibri"/>
                <w:szCs w:val="22"/>
                <w:lang w:eastAsia="en-US"/>
              </w:rPr>
            </w:pPr>
          </w:p>
        </w:tc>
        <w:tc>
          <w:tcPr>
            <w:tcW w:w="3964" w:type="dxa"/>
          </w:tcPr>
          <w:p w14:paraId="090329A7" w14:textId="77777777" w:rsidR="00D75B32" w:rsidRPr="00C5534C" w:rsidRDefault="00D75B32" w:rsidP="00C5534C">
            <w:pPr>
              <w:numPr>
                <w:ilvl w:val="0"/>
                <w:numId w:val="4"/>
              </w:numPr>
              <w:tabs>
                <w:tab w:val="left" w:pos="288"/>
              </w:tabs>
              <w:spacing w:line="240" w:lineRule="auto"/>
              <w:ind w:left="29" w:firstLine="0"/>
              <w:contextualSpacing/>
              <w:jc w:val="left"/>
              <w:rPr>
                <w:rFonts w:ascii="Calibri" w:eastAsia="Calibri" w:hAnsi="Calibri"/>
                <w:szCs w:val="22"/>
                <w:lang w:eastAsia="en-US"/>
              </w:rPr>
            </w:pPr>
            <w:r w:rsidRPr="00C5534C">
              <w:rPr>
                <w:rFonts w:ascii="Calibri" w:eastAsia="Calibri" w:hAnsi="Calibri"/>
                <w:szCs w:val="22"/>
                <w:lang w:eastAsia="en-US"/>
              </w:rPr>
              <w:t>Unidad de Verificación Administrativa Municipal;</w:t>
            </w:r>
          </w:p>
        </w:tc>
        <w:tc>
          <w:tcPr>
            <w:tcW w:w="1707" w:type="dxa"/>
          </w:tcPr>
          <w:p w14:paraId="5961AF07" w14:textId="0EDB58FF"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JULIO CÉSAR GAYOSSO MARTÍNEZ 217</w:t>
            </w:r>
          </w:p>
        </w:tc>
        <w:tc>
          <w:tcPr>
            <w:tcW w:w="1701" w:type="dxa"/>
            <w:vAlign w:val="center"/>
          </w:tcPr>
          <w:p w14:paraId="138484B3" w14:textId="66C1FFC5"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65D04407" w14:textId="77777777" w:rsidTr="00127A8D">
        <w:trPr>
          <w:jc w:val="right"/>
        </w:trPr>
        <w:tc>
          <w:tcPr>
            <w:tcW w:w="708" w:type="dxa"/>
          </w:tcPr>
          <w:p w14:paraId="7C1BAA4E" w14:textId="77777777" w:rsidR="00D75B32" w:rsidRPr="00C5534C" w:rsidRDefault="00D75B32" w:rsidP="00C5534C">
            <w:pPr>
              <w:numPr>
                <w:ilvl w:val="0"/>
                <w:numId w:val="22"/>
              </w:numPr>
              <w:tabs>
                <w:tab w:val="left" w:pos="288"/>
              </w:tabs>
              <w:spacing w:line="240" w:lineRule="auto"/>
              <w:contextualSpacing/>
              <w:jc w:val="left"/>
              <w:rPr>
                <w:rFonts w:ascii="Calibri" w:eastAsia="Calibri" w:hAnsi="Calibri"/>
                <w:szCs w:val="22"/>
                <w:lang w:eastAsia="en-US"/>
              </w:rPr>
            </w:pPr>
          </w:p>
        </w:tc>
        <w:tc>
          <w:tcPr>
            <w:tcW w:w="3964" w:type="dxa"/>
          </w:tcPr>
          <w:p w14:paraId="4C617922" w14:textId="77777777" w:rsidR="00D75B32" w:rsidRPr="00C5534C" w:rsidRDefault="00D75B32" w:rsidP="00C5534C">
            <w:pPr>
              <w:numPr>
                <w:ilvl w:val="0"/>
                <w:numId w:val="4"/>
              </w:numPr>
              <w:tabs>
                <w:tab w:val="left" w:pos="288"/>
              </w:tabs>
              <w:spacing w:line="240" w:lineRule="auto"/>
              <w:ind w:left="29" w:firstLine="0"/>
              <w:contextualSpacing/>
              <w:jc w:val="left"/>
              <w:rPr>
                <w:rFonts w:ascii="Calibri" w:eastAsia="Calibri" w:hAnsi="Calibri"/>
                <w:szCs w:val="22"/>
                <w:lang w:eastAsia="en-US"/>
              </w:rPr>
            </w:pPr>
            <w:r w:rsidRPr="00C5534C">
              <w:rPr>
                <w:rFonts w:ascii="Calibri" w:eastAsia="Calibri" w:hAnsi="Calibri"/>
                <w:szCs w:val="22"/>
                <w:lang w:eastAsia="en-US"/>
              </w:rPr>
              <w:t>Coordinación de Tenencia de la Tierra y Control de Crecimiento Urbano; y,</w:t>
            </w:r>
          </w:p>
        </w:tc>
        <w:tc>
          <w:tcPr>
            <w:tcW w:w="1707" w:type="dxa"/>
            <w:shd w:val="clear" w:color="auto" w:fill="auto"/>
          </w:tcPr>
          <w:p w14:paraId="5270DE80" w14:textId="15DDD235"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SILVIA GARCÍA RAMÍREZ 3</w:t>
            </w:r>
          </w:p>
        </w:tc>
        <w:tc>
          <w:tcPr>
            <w:tcW w:w="1701" w:type="dxa"/>
          </w:tcPr>
          <w:p w14:paraId="4F14A379" w14:textId="3474B232"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SILVIA GARCÍA RAMÍREZ 18</w:t>
            </w:r>
          </w:p>
        </w:tc>
      </w:tr>
      <w:tr w:rsidR="00C5534C" w:rsidRPr="00C5534C" w14:paraId="66664083" w14:textId="77777777" w:rsidTr="00127A8D">
        <w:trPr>
          <w:jc w:val="right"/>
        </w:trPr>
        <w:tc>
          <w:tcPr>
            <w:tcW w:w="708" w:type="dxa"/>
          </w:tcPr>
          <w:p w14:paraId="01CEB00A" w14:textId="77777777" w:rsidR="00D75B32" w:rsidRPr="00C5534C" w:rsidRDefault="00D75B32" w:rsidP="00C5534C">
            <w:pPr>
              <w:numPr>
                <w:ilvl w:val="0"/>
                <w:numId w:val="22"/>
              </w:numPr>
              <w:tabs>
                <w:tab w:val="left" w:pos="288"/>
              </w:tabs>
              <w:spacing w:line="240" w:lineRule="auto"/>
              <w:contextualSpacing/>
              <w:jc w:val="left"/>
              <w:rPr>
                <w:rFonts w:ascii="Calibri" w:eastAsia="Calibri" w:hAnsi="Calibri"/>
                <w:szCs w:val="22"/>
                <w:lang w:eastAsia="en-US"/>
              </w:rPr>
            </w:pPr>
          </w:p>
        </w:tc>
        <w:tc>
          <w:tcPr>
            <w:tcW w:w="3964" w:type="dxa"/>
          </w:tcPr>
          <w:p w14:paraId="71442DE5" w14:textId="77777777" w:rsidR="00D75B32" w:rsidRPr="00C5534C" w:rsidRDefault="00D75B32" w:rsidP="00C5534C">
            <w:pPr>
              <w:numPr>
                <w:ilvl w:val="0"/>
                <w:numId w:val="4"/>
              </w:numPr>
              <w:tabs>
                <w:tab w:val="left" w:pos="288"/>
              </w:tabs>
              <w:spacing w:line="240" w:lineRule="auto"/>
              <w:ind w:left="29" w:firstLine="0"/>
              <w:contextualSpacing/>
              <w:jc w:val="left"/>
              <w:rPr>
                <w:rFonts w:ascii="Calibri" w:eastAsia="Calibri" w:hAnsi="Calibri"/>
                <w:szCs w:val="22"/>
                <w:lang w:eastAsia="en-US"/>
              </w:rPr>
            </w:pPr>
            <w:r w:rsidRPr="00C5534C">
              <w:rPr>
                <w:rFonts w:ascii="Calibri" w:eastAsia="Calibri" w:hAnsi="Calibri"/>
                <w:szCs w:val="22"/>
                <w:lang w:eastAsia="en-US"/>
              </w:rPr>
              <w:t>Enlace Administrativo</w:t>
            </w:r>
          </w:p>
        </w:tc>
        <w:tc>
          <w:tcPr>
            <w:tcW w:w="1707" w:type="dxa"/>
          </w:tcPr>
          <w:p w14:paraId="5FA1A839" w14:textId="5134FDE0"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CLAUDIA YOLANDA BÈJAR GUTIÈRREZ 101</w:t>
            </w:r>
          </w:p>
        </w:tc>
        <w:tc>
          <w:tcPr>
            <w:tcW w:w="1701" w:type="dxa"/>
          </w:tcPr>
          <w:p w14:paraId="57BF7131" w14:textId="79A36271"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CLAUDIA YOLANDA BÈJAR GUTIÈRREZ 92</w:t>
            </w:r>
          </w:p>
        </w:tc>
      </w:tr>
      <w:tr w:rsidR="00C5534C" w:rsidRPr="00C5534C" w14:paraId="66089F25" w14:textId="77777777" w:rsidTr="00127A8D">
        <w:trPr>
          <w:jc w:val="right"/>
        </w:trPr>
        <w:tc>
          <w:tcPr>
            <w:tcW w:w="708" w:type="dxa"/>
          </w:tcPr>
          <w:p w14:paraId="7BC5C803" w14:textId="77777777" w:rsidR="00D75B32" w:rsidRPr="00C5534C" w:rsidRDefault="00D75B32" w:rsidP="00C5534C">
            <w:pPr>
              <w:numPr>
                <w:ilvl w:val="0"/>
                <w:numId w:val="22"/>
              </w:numPr>
              <w:tabs>
                <w:tab w:val="left" w:pos="288"/>
              </w:tabs>
              <w:spacing w:line="240" w:lineRule="auto"/>
              <w:contextualSpacing/>
              <w:jc w:val="left"/>
              <w:rPr>
                <w:rFonts w:ascii="Calibri" w:eastAsia="Calibri" w:hAnsi="Calibri"/>
                <w:szCs w:val="22"/>
                <w:lang w:eastAsia="en-US"/>
              </w:rPr>
            </w:pPr>
          </w:p>
        </w:tc>
        <w:tc>
          <w:tcPr>
            <w:tcW w:w="3964" w:type="dxa"/>
          </w:tcPr>
          <w:p w14:paraId="6D9726E7" w14:textId="77777777" w:rsidR="00D75B32" w:rsidRPr="00C5534C" w:rsidRDefault="00D75B32" w:rsidP="00C5534C">
            <w:pPr>
              <w:tabs>
                <w:tab w:val="left" w:pos="288"/>
              </w:tabs>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II. SECRETARÍA DEL AYUNTAMIENTO;</w:t>
            </w:r>
          </w:p>
        </w:tc>
        <w:tc>
          <w:tcPr>
            <w:tcW w:w="1707" w:type="dxa"/>
          </w:tcPr>
          <w:p w14:paraId="5ABC6A05" w14:textId="64039EF7"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MIGUEL ANGEL BRAVO SUVERBILLE 255</w:t>
            </w:r>
          </w:p>
        </w:tc>
        <w:tc>
          <w:tcPr>
            <w:tcW w:w="1701" w:type="dxa"/>
          </w:tcPr>
          <w:p w14:paraId="093C36A2" w14:textId="1E9033C2"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MIGUEL ANGEL BRAVO SUVERBILLE 254</w:t>
            </w:r>
          </w:p>
        </w:tc>
      </w:tr>
      <w:tr w:rsidR="00C5534C" w:rsidRPr="00C5534C" w14:paraId="3CA07342" w14:textId="77777777" w:rsidTr="00127A8D">
        <w:trPr>
          <w:jc w:val="right"/>
        </w:trPr>
        <w:tc>
          <w:tcPr>
            <w:tcW w:w="708" w:type="dxa"/>
          </w:tcPr>
          <w:p w14:paraId="73CE346A" w14:textId="77777777" w:rsidR="00D75B32" w:rsidRPr="00C5534C" w:rsidRDefault="00D75B32" w:rsidP="00C5534C">
            <w:pPr>
              <w:numPr>
                <w:ilvl w:val="0"/>
                <w:numId w:val="22"/>
              </w:numPr>
              <w:tabs>
                <w:tab w:val="left" w:pos="360"/>
              </w:tabs>
              <w:spacing w:line="240" w:lineRule="auto"/>
              <w:contextualSpacing/>
              <w:jc w:val="left"/>
              <w:rPr>
                <w:rFonts w:ascii="Calibri" w:eastAsia="Calibri" w:hAnsi="Calibri"/>
                <w:szCs w:val="22"/>
                <w:lang w:eastAsia="en-US"/>
              </w:rPr>
            </w:pPr>
          </w:p>
        </w:tc>
        <w:tc>
          <w:tcPr>
            <w:tcW w:w="3964" w:type="dxa"/>
          </w:tcPr>
          <w:p w14:paraId="48BDCEE1" w14:textId="77777777" w:rsidR="00D75B32" w:rsidRPr="00C5534C" w:rsidRDefault="00D75B32" w:rsidP="00C5534C">
            <w:pPr>
              <w:numPr>
                <w:ilvl w:val="0"/>
                <w:numId w:val="5"/>
              </w:numPr>
              <w:tabs>
                <w:tab w:val="left" w:pos="360"/>
              </w:tabs>
              <w:spacing w:line="240" w:lineRule="auto"/>
              <w:ind w:left="22" w:firstLine="0"/>
              <w:contextualSpacing/>
              <w:jc w:val="left"/>
              <w:rPr>
                <w:rFonts w:ascii="Calibri" w:eastAsia="Calibri" w:hAnsi="Calibri"/>
                <w:szCs w:val="22"/>
                <w:lang w:eastAsia="en-US"/>
              </w:rPr>
            </w:pPr>
            <w:r w:rsidRPr="00C5534C">
              <w:rPr>
                <w:rFonts w:ascii="Calibri" w:eastAsia="Calibri" w:hAnsi="Calibri"/>
                <w:szCs w:val="22"/>
                <w:lang w:eastAsia="en-US"/>
              </w:rPr>
              <w:t>Subsecretaría del Ayuntamiento;</w:t>
            </w:r>
          </w:p>
        </w:tc>
        <w:tc>
          <w:tcPr>
            <w:tcW w:w="1707" w:type="dxa"/>
          </w:tcPr>
          <w:p w14:paraId="34B657B2" w14:textId="124444FA"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DANIEL CUELLAR MARTÍNEZ 109</w:t>
            </w:r>
          </w:p>
        </w:tc>
        <w:tc>
          <w:tcPr>
            <w:tcW w:w="1701" w:type="dxa"/>
          </w:tcPr>
          <w:p w14:paraId="524F05DB" w14:textId="4A3A4918"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DANIEL CUELLAR MARTÍNEZ 110</w:t>
            </w:r>
          </w:p>
        </w:tc>
      </w:tr>
      <w:tr w:rsidR="00C5534C" w:rsidRPr="00C5534C" w14:paraId="3A288EBD" w14:textId="77777777" w:rsidTr="00127A8D">
        <w:trPr>
          <w:jc w:val="right"/>
        </w:trPr>
        <w:tc>
          <w:tcPr>
            <w:tcW w:w="708" w:type="dxa"/>
          </w:tcPr>
          <w:p w14:paraId="72727680" w14:textId="77777777" w:rsidR="00D75B32" w:rsidRPr="00C5534C" w:rsidRDefault="00D75B32" w:rsidP="00C5534C">
            <w:pPr>
              <w:numPr>
                <w:ilvl w:val="0"/>
                <w:numId w:val="22"/>
              </w:numPr>
              <w:tabs>
                <w:tab w:val="left" w:pos="360"/>
              </w:tabs>
              <w:spacing w:line="240" w:lineRule="auto"/>
              <w:contextualSpacing/>
              <w:jc w:val="left"/>
              <w:rPr>
                <w:rFonts w:ascii="Calibri" w:eastAsia="Calibri" w:hAnsi="Calibri"/>
                <w:szCs w:val="22"/>
                <w:lang w:eastAsia="en-US"/>
              </w:rPr>
            </w:pPr>
          </w:p>
        </w:tc>
        <w:tc>
          <w:tcPr>
            <w:tcW w:w="3964" w:type="dxa"/>
          </w:tcPr>
          <w:p w14:paraId="2C39104D" w14:textId="77777777" w:rsidR="00D75B32" w:rsidRPr="00C5534C" w:rsidRDefault="00D75B32" w:rsidP="00C5534C">
            <w:pPr>
              <w:numPr>
                <w:ilvl w:val="1"/>
                <w:numId w:val="5"/>
              </w:numPr>
              <w:tabs>
                <w:tab w:val="left" w:pos="360"/>
              </w:tabs>
              <w:spacing w:line="240" w:lineRule="auto"/>
              <w:ind w:left="22" w:firstLine="0"/>
              <w:contextualSpacing/>
              <w:jc w:val="left"/>
              <w:rPr>
                <w:rFonts w:ascii="Calibri" w:eastAsia="Calibri" w:hAnsi="Calibri"/>
                <w:szCs w:val="22"/>
                <w:lang w:eastAsia="en-US"/>
              </w:rPr>
            </w:pPr>
            <w:r w:rsidRPr="00C5534C">
              <w:rPr>
                <w:rFonts w:ascii="Calibri" w:eastAsia="Calibri" w:hAnsi="Calibri"/>
                <w:szCs w:val="22"/>
                <w:lang w:eastAsia="en-US"/>
              </w:rPr>
              <w:t xml:space="preserve"> Coordinación de Asuntos Edilicios;</w:t>
            </w:r>
          </w:p>
        </w:tc>
        <w:tc>
          <w:tcPr>
            <w:tcW w:w="1707" w:type="dxa"/>
          </w:tcPr>
          <w:p w14:paraId="243320EF" w14:textId="2154628F"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ISIDRO GONZÁLEZ RAMÍREZ 171</w:t>
            </w:r>
          </w:p>
        </w:tc>
        <w:tc>
          <w:tcPr>
            <w:tcW w:w="1701" w:type="dxa"/>
          </w:tcPr>
          <w:p w14:paraId="588324D3" w14:textId="16D1BC87"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ISIDRO GONZÁLEZ RAMÍREZ 170</w:t>
            </w:r>
          </w:p>
        </w:tc>
      </w:tr>
      <w:tr w:rsidR="00C5534C" w:rsidRPr="00C5534C" w14:paraId="73B264D8" w14:textId="77777777" w:rsidTr="00127A8D">
        <w:trPr>
          <w:jc w:val="right"/>
        </w:trPr>
        <w:tc>
          <w:tcPr>
            <w:tcW w:w="708" w:type="dxa"/>
          </w:tcPr>
          <w:p w14:paraId="40F8CB91" w14:textId="77777777" w:rsidR="00D75B32" w:rsidRPr="00C5534C" w:rsidRDefault="00D75B32" w:rsidP="00C5534C">
            <w:pPr>
              <w:numPr>
                <w:ilvl w:val="0"/>
                <w:numId w:val="22"/>
              </w:numPr>
              <w:tabs>
                <w:tab w:val="left" w:pos="360"/>
              </w:tabs>
              <w:spacing w:line="240" w:lineRule="auto"/>
              <w:contextualSpacing/>
              <w:jc w:val="left"/>
              <w:rPr>
                <w:rFonts w:ascii="Calibri" w:eastAsia="Calibri" w:hAnsi="Calibri"/>
                <w:szCs w:val="22"/>
                <w:lang w:eastAsia="en-US"/>
              </w:rPr>
            </w:pPr>
          </w:p>
        </w:tc>
        <w:tc>
          <w:tcPr>
            <w:tcW w:w="3964" w:type="dxa"/>
          </w:tcPr>
          <w:p w14:paraId="23A64A87" w14:textId="77777777" w:rsidR="00D75B32" w:rsidRPr="00C5534C" w:rsidRDefault="00D75B32" w:rsidP="00C5534C">
            <w:pPr>
              <w:numPr>
                <w:ilvl w:val="2"/>
                <w:numId w:val="5"/>
              </w:numPr>
              <w:tabs>
                <w:tab w:val="left" w:pos="360"/>
              </w:tabs>
              <w:spacing w:line="240" w:lineRule="auto"/>
              <w:ind w:left="0" w:firstLine="22"/>
              <w:contextualSpacing/>
              <w:jc w:val="left"/>
              <w:rPr>
                <w:rFonts w:ascii="Calibri" w:eastAsia="Calibri" w:hAnsi="Calibri"/>
                <w:szCs w:val="22"/>
                <w:lang w:eastAsia="en-US"/>
              </w:rPr>
            </w:pPr>
            <w:r w:rsidRPr="00C5534C">
              <w:rPr>
                <w:rFonts w:ascii="Calibri" w:eastAsia="Calibri" w:hAnsi="Calibri"/>
                <w:szCs w:val="22"/>
                <w:lang w:eastAsia="en-US"/>
              </w:rPr>
              <w:t>Área de Comisiones Edilicias</w:t>
            </w:r>
          </w:p>
        </w:tc>
        <w:tc>
          <w:tcPr>
            <w:tcW w:w="1707" w:type="dxa"/>
            <w:vAlign w:val="center"/>
          </w:tcPr>
          <w:p w14:paraId="3D85D025" w14:textId="0CAA00D3"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518EF0A2" w14:textId="70EE5952"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4CC142E7" w14:textId="77777777" w:rsidTr="00127A8D">
        <w:trPr>
          <w:jc w:val="right"/>
        </w:trPr>
        <w:tc>
          <w:tcPr>
            <w:tcW w:w="708" w:type="dxa"/>
          </w:tcPr>
          <w:p w14:paraId="1DD3A530" w14:textId="77777777" w:rsidR="00D75B32" w:rsidRPr="00C5534C" w:rsidRDefault="00D75B32" w:rsidP="00C5534C">
            <w:pPr>
              <w:numPr>
                <w:ilvl w:val="0"/>
                <w:numId w:val="22"/>
              </w:numPr>
              <w:tabs>
                <w:tab w:val="left" w:pos="360"/>
              </w:tabs>
              <w:spacing w:line="240" w:lineRule="auto"/>
              <w:contextualSpacing/>
              <w:jc w:val="left"/>
              <w:rPr>
                <w:rFonts w:ascii="Calibri" w:eastAsia="Calibri" w:hAnsi="Calibri"/>
                <w:szCs w:val="22"/>
                <w:lang w:eastAsia="en-US"/>
              </w:rPr>
            </w:pPr>
          </w:p>
        </w:tc>
        <w:tc>
          <w:tcPr>
            <w:tcW w:w="3964" w:type="dxa"/>
          </w:tcPr>
          <w:p w14:paraId="5B74D982" w14:textId="77777777" w:rsidR="00D75B32" w:rsidRPr="00C5534C" w:rsidRDefault="00D75B32" w:rsidP="00C5534C">
            <w:pPr>
              <w:numPr>
                <w:ilvl w:val="2"/>
                <w:numId w:val="5"/>
              </w:numPr>
              <w:tabs>
                <w:tab w:val="left" w:pos="360"/>
              </w:tabs>
              <w:spacing w:line="240" w:lineRule="auto"/>
              <w:ind w:left="22" w:hanging="22"/>
              <w:contextualSpacing/>
              <w:jc w:val="left"/>
              <w:rPr>
                <w:rFonts w:ascii="Calibri" w:eastAsia="Calibri" w:hAnsi="Calibri"/>
                <w:szCs w:val="22"/>
                <w:lang w:eastAsia="en-US"/>
              </w:rPr>
            </w:pPr>
            <w:r w:rsidRPr="00C5534C">
              <w:rPr>
                <w:rFonts w:ascii="Calibri" w:eastAsia="Calibri" w:hAnsi="Calibri"/>
                <w:szCs w:val="22"/>
                <w:lang w:eastAsia="en-US"/>
              </w:rPr>
              <w:t>Área de Dictámenes y Proyectos</w:t>
            </w:r>
          </w:p>
        </w:tc>
        <w:tc>
          <w:tcPr>
            <w:tcW w:w="1707" w:type="dxa"/>
          </w:tcPr>
          <w:p w14:paraId="2CC93D79" w14:textId="373F836D"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MARITZA HERRADA ACEVES 251</w:t>
            </w:r>
          </w:p>
        </w:tc>
        <w:tc>
          <w:tcPr>
            <w:tcW w:w="1701" w:type="dxa"/>
          </w:tcPr>
          <w:p w14:paraId="3F481E5A" w14:textId="40FD9FCA"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MARITZA HERRADA ACEVES 248</w:t>
            </w:r>
          </w:p>
        </w:tc>
      </w:tr>
      <w:tr w:rsidR="00C5534C" w:rsidRPr="00C5534C" w14:paraId="4CC7D2E2" w14:textId="77777777" w:rsidTr="00127A8D">
        <w:trPr>
          <w:jc w:val="right"/>
        </w:trPr>
        <w:tc>
          <w:tcPr>
            <w:tcW w:w="708" w:type="dxa"/>
          </w:tcPr>
          <w:p w14:paraId="2D307A73" w14:textId="77777777" w:rsidR="00D75B32" w:rsidRPr="00C5534C" w:rsidRDefault="00D75B32" w:rsidP="00C5534C">
            <w:pPr>
              <w:numPr>
                <w:ilvl w:val="0"/>
                <w:numId w:val="22"/>
              </w:numPr>
              <w:tabs>
                <w:tab w:val="left" w:pos="360"/>
              </w:tabs>
              <w:spacing w:line="240" w:lineRule="auto"/>
              <w:contextualSpacing/>
              <w:jc w:val="left"/>
              <w:rPr>
                <w:rFonts w:ascii="Calibri" w:eastAsia="Calibri" w:hAnsi="Calibri"/>
                <w:szCs w:val="22"/>
                <w:lang w:eastAsia="en-US"/>
              </w:rPr>
            </w:pPr>
          </w:p>
        </w:tc>
        <w:tc>
          <w:tcPr>
            <w:tcW w:w="3964" w:type="dxa"/>
          </w:tcPr>
          <w:p w14:paraId="37D66226" w14:textId="77777777" w:rsidR="00D75B32" w:rsidRPr="00C5534C" w:rsidRDefault="00D75B32" w:rsidP="00C5534C">
            <w:pPr>
              <w:numPr>
                <w:ilvl w:val="1"/>
                <w:numId w:val="5"/>
              </w:numPr>
              <w:tabs>
                <w:tab w:val="left" w:pos="360"/>
              </w:tabs>
              <w:spacing w:line="240" w:lineRule="auto"/>
              <w:ind w:left="0" w:firstLine="22"/>
              <w:contextualSpacing/>
              <w:jc w:val="left"/>
              <w:rPr>
                <w:rFonts w:ascii="Calibri" w:eastAsia="Calibri" w:hAnsi="Calibri"/>
                <w:szCs w:val="22"/>
                <w:lang w:eastAsia="en-US"/>
              </w:rPr>
            </w:pPr>
            <w:r w:rsidRPr="00C5534C">
              <w:rPr>
                <w:rFonts w:ascii="Calibri" w:eastAsia="Calibri" w:hAnsi="Calibri"/>
                <w:szCs w:val="22"/>
                <w:lang w:eastAsia="en-US"/>
              </w:rPr>
              <w:t xml:space="preserve"> Área de Actas y Certificaciones; y,</w:t>
            </w:r>
          </w:p>
        </w:tc>
        <w:tc>
          <w:tcPr>
            <w:tcW w:w="1707" w:type="dxa"/>
            <w:vAlign w:val="center"/>
          </w:tcPr>
          <w:p w14:paraId="36801383" w14:textId="2D8985AA"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6A795BE8" w14:textId="0FD9A041"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28BFB7A0" w14:textId="77777777" w:rsidTr="00127A8D">
        <w:trPr>
          <w:jc w:val="right"/>
        </w:trPr>
        <w:tc>
          <w:tcPr>
            <w:tcW w:w="708" w:type="dxa"/>
          </w:tcPr>
          <w:p w14:paraId="28F20EC1" w14:textId="77777777" w:rsidR="00D75B32" w:rsidRPr="00C5534C" w:rsidRDefault="00D75B32" w:rsidP="00C5534C">
            <w:pPr>
              <w:numPr>
                <w:ilvl w:val="0"/>
                <w:numId w:val="22"/>
              </w:numPr>
              <w:tabs>
                <w:tab w:val="left" w:pos="360"/>
              </w:tabs>
              <w:spacing w:line="240" w:lineRule="auto"/>
              <w:contextualSpacing/>
              <w:jc w:val="left"/>
              <w:rPr>
                <w:rFonts w:ascii="Calibri" w:eastAsia="Calibri" w:hAnsi="Calibri"/>
                <w:szCs w:val="22"/>
                <w:lang w:eastAsia="en-US"/>
              </w:rPr>
            </w:pPr>
          </w:p>
        </w:tc>
        <w:tc>
          <w:tcPr>
            <w:tcW w:w="3964" w:type="dxa"/>
          </w:tcPr>
          <w:p w14:paraId="692CD61B" w14:textId="77777777" w:rsidR="00D75B32" w:rsidRPr="00C5534C" w:rsidRDefault="00D75B32" w:rsidP="00C5534C">
            <w:pPr>
              <w:numPr>
                <w:ilvl w:val="1"/>
                <w:numId w:val="5"/>
              </w:numPr>
              <w:tabs>
                <w:tab w:val="left" w:pos="360"/>
              </w:tabs>
              <w:spacing w:line="240" w:lineRule="auto"/>
              <w:ind w:left="0" w:firstLine="0"/>
              <w:contextualSpacing/>
              <w:jc w:val="left"/>
              <w:rPr>
                <w:rFonts w:ascii="Calibri" w:eastAsia="Calibri" w:hAnsi="Calibri"/>
                <w:szCs w:val="22"/>
                <w:lang w:eastAsia="en-US"/>
              </w:rPr>
            </w:pPr>
            <w:r w:rsidRPr="00C5534C">
              <w:rPr>
                <w:rFonts w:ascii="Calibri" w:eastAsia="Calibri" w:hAnsi="Calibri"/>
                <w:szCs w:val="22"/>
                <w:lang w:eastAsia="en-US"/>
              </w:rPr>
              <w:t xml:space="preserve"> Área Interinstitucional.</w:t>
            </w:r>
          </w:p>
        </w:tc>
        <w:tc>
          <w:tcPr>
            <w:tcW w:w="1707" w:type="dxa"/>
          </w:tcPr>
          <w:p w14:paraId="781EBB66" w14:textId="0074C07D"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ARANZA ESTEFANÍA BARRERA GONZÁLEZ 84</w:t>
            </w:r>
          </w:p>
        </w:tc>
        <w:tc>
          <w:tcPr>
            <w:tcW w:w="1701" w:type="dxa"/>
          </w:tcPr>
          <w:p w14:paraId="4E081FFB" w14:textId="6D088CDF"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ARANZA ESTEFANIA BARRERA GONZÁLEZ 91</w:t>
            </w:r>
          </w:p>
        </w:tc>
      </w:tr>
      <w:tr w:rsidR="00C5534C" w:rsidRPr="00C5534C" w14:paraId="4CC345F0" w14:textId="77777777" w:rsidTr="00127A8D">
        <w:trPr>
          <w:jc w:val="right"/>
        </w:trPr>
        <w:tc>
          <w:tcPr>
            <w:tcW w:w="708" w:type="dxa"/>
          </w:tcPr>
          <w:p w14:paraId="5DF44DFD" w14:textId="77777777" w:rsidR="00D75B32" w:rsidRPr="00C5534C" w:rsidRDefault="00D75B32" w:rsidP="00C5534C">
            <w:pPr>
              <w:numPr>
                <w:ilvl w:val="0"/>
                <w:numId w:val="22"/>
              </w:numPr>
              <w:tabs>
                <w:tab w:val="left" w:pos="360"/>
              </w:tabs>
              <w:spacing w:line="240" w:lineRule="auto"/>
              <w:contextualSpacing/>
              <w:jc w:val="left"/>
              <w:rPr>
                <w:rFonts w:ascii="Calibri" w:eastAsia="Calibri" w:hAnsi="Calibri"/>
                <w:szCs w:val="22"/>
                <w:lang w:eastAsia="en-US"/>
              </w:rPr>
            </w:pPr>
          </w:p>
        </w:tc>
        <w:tc>
          <w:tcPr>
            <w:tcW w:w="3964" w:type="dxa"/>
          </w:tcPr>
          <w:p w14:paraId="0060CD16" w14:textId="77777777" w:rsidR="00D75B32" w:rsidRPr="00C5534C" w:rsidRDefault="00D75B32" w:rsidP="00C5534C">
            <w:pPr>
              <w:numPr>
                <w:ilvl w:val="0"/>
                <w:numId w:val="5"/>
              </w:numPr>
              <w:tabs>
                <w:tab w:val="left" w:pos="360"/>
              </w:tabs>
              <w:spacing w:line="240" w:lineRule="auto"/>
              <w:ind w:left="22" w:firstLine="0"/>
              <w:contextualSpacing/>
              <w:jc w:val="left"/>
              <w:rPr>
                <w:rFonts w:ascii="Calibri" w:eastAsia="Calibri" w:hAnsi="Calibri"/>
                <w:szCs w:val="22"/>
                <w:lang w:eastAsia="en-US"/>
              </w:rPr>
            </w:pPr>
            <w:r w:rsidRPr="00C5534C">
              <w:rPr>
                <w:rFonts w:ascii="Calibri" w:eastAsia="Calibri" w:hAnsi="Calibri"/>
                <w:szCs w:val="22"/>
                <w:lang w:eastAsia="en-US"/>
              </w:rPr>
              <w:t>Dirección de Justicia Cívica;</w:t>
            </w:r>
          </w:p>
        </w:tc>
        <w:tc>
          <w:tcPr>
            <w:tcW w:w="1707" w:type="dxa"/>
          </w:tcPr>
          <w:p w14:paraId="1CA8873B" w14:textId="1BA537D0"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CLEMENTE SANTOS MARTÍNEZ 102</w:t>
            </w:r>
          </w:p>
        </w:tc>
        <w:tc>
          <w:tcPr>
            <w:tcW w:w="1701" w:type="dxa"/>
          </w:tcPr>
          <w:p w14:paraId="0858ABCB" w14:textId="1BB33FD3"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CLEMENTE SANTOS MARTÍNEZ 305</w:t>
            </w:r>
          </w:p>
        </w:tc>
      </w:tr>
      <w:tr w:rsidR="00C5534C" w:rsidRPr="00C5534C" w14:paraId="34B15723" w14:textId="77777777" w:rsidTr="00127A8D">
        <w:trPr>
          <w:jc w:val="right"/>
        </w:trPr>
        <w:tc>
          <w:tcPr>
            <w:tcW w:w="708" w:type="dxa"/>
          </w:tcPr>
          <w:p w14:paraId="7A5EF50E" w14:textId="77777777" w:rsidR="00D75B32" w:rsidRPr="00C5534C" w:rsidRDefault="00D75B32" w:rsidP="00C5534C">
            <w:pPr>
              <w:numPr>
                <w:ilvl w:val="0"/>
                <w:numId w:val="22"/>
              </w:numPr>
              <w:tabs>
                <w:tab w:val="left" w:pos="447"/>
              </w:tabs>
              <w:spacing w:line="240" w:lineRule="auto"/>
              <w:contextualSpacing/>
              <w:jc w:val="left"/>
              <w:rPr>
                <w:rFonts w:ascii="Calibri" w:eastAsia="Calibri" w:hAnsi="Calibri"/>
                <w:szCs w:val="22"/>
                <w:lang w:eastAsia="en-US"/>
              </w:rPr>
            </w:pPr>
          </w:p>
        </w:tc>
        <w:tc>
          <w:tcPr>
            <w:tcW w:w="3964" w:type="dxa"/>
          </w:tcPr>
          <w:p w14:paraId="27EC175E" w14:textId="77777777" w:rsidR="00D75B32" w:rsidRPr="00C5534C" w:rsidRDefault="00D75B32" w:rsidP="00C5534C">
            <w:pPr>
              <w:numPr>
                <w:ilvl w:val="1"/>
                <w:numId w:val="5"/>
              </w:numPr>
              <w:tabs>
                <w:tab w:val="left" w:pos="447"/>
              </w:tabs>
              <w:spacing w:line="240" w:lineRule="auto"/>
              <w:ind w:left="22" w:firstLine="11"/>
              <w:contextualSpacing/>
              <w:jc w:val="left"/>
              <w:rPr>
                <w:rFonts w:ascii="Calibri" w:eastAsia="Calibri" w:hAnsi="Calibri"/>
                <w:szCs w:val="22"/>
                <w:lang w:eastAsia="en-US"/>
              </w:rPr>
            </w:pPr>
            <w:r w:rsidRPr="00C5534C">
              <w:rPr>
                <w:rFonts w:ascii="Calibri" w:eastAsia="Calibri" w:hAnsi="Calibri"/>
                <w:szCs w:val="22"/>
                <w:lang w:eastAsia="en-US"/>
              </w:rPr>
              <w:t>Área de Juzgados Cívicos</w:t>
            </w:r>
          </w:p>
        </w:tc>
        <w:tc>
          <w:tcPr>
            <w:tcW w:w="1707" w:type="dxa"/>
            <w:vAlign w:val="center"/>
          </w:tcPr>
          <w:p w14:paraId="27493F9A" w14:textId="1C88B76B"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4019B13D" w14:textId="43F1505F"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2348BADA" w14:textId="77777777" w:rsidTr="00127A8D">
        <w:trPr>
          <w:jc w:val="right"/>
        </w:trPr>
        <w:tc>
          <w:tcPr>
            <w:tcW w:w="708" w:type="dxa"/>
          </w:tcPr>
          <w:p w14:paraId="1268BBB9" w14:textId="77777777" w:rsidR="00D75B32" w:rsidRPr="00C5534C" w:rsidRDefault="00D75B32" w:rsidP="00C5534C">
            <w:pPr>
              <w:numPr>
                <w:ilvl w:val="0"/>
                <w:numId w:val="22"/>
              </w:numPr>
              <w:tabs>
                <w:tab w:val="left" w:pos="447"/>
              </w:tabs>
              <w:spacing w:line="240" w:lineRule="auto"/>
              <w:contextualSpacing/>
              <w:jc w:val="left"/>
              <w:rPr>
                <w:rFonts w:ascii="Calibri" w:eastAsia="Calibri" w:hAnsi="Calibri"/>
                <w:szCs w:val="22"/>
                <w:lang w:eastAsia="en-US"/>
              </w:rPr>
            </w:pPr>
          </w:p>
        </w:tc>
        <w:tc>
          <w:tcPr>
            <w:tcW w:w="3964" w:type="dxa"/>
          </w:tcPr>
          <w:p w14:paraId="56F67229" w14:textId="77777777" w:rsidR="00D75B32" w:rsidRPr="00C5534C" w:rsidRDefault="00D75B32" w:rsidP="00C5534C">
            <w:pPr>
              <w:numPr>
                <w:ilvl w:val="1"/>
                <w:numId w:val="5"/>
              </w:numPr>
              <w:tabs>
                <w:tab w:val="left" w:pos="447"/>
              </w:tabs>
              <w:spacing w:line="240" w:lineRule="auto"/>
              <w:ind w:left="22" w:firstLine="11"/>
              <w:contextualSpacing/>
              <w:jc w:val="left"/>
              <w:rPr>
                <w:rFonts w:ascii="Calibri" w:eastAsia="Calibri" w:hAnsi="Calibri"/>
                <w:szCs w:val="22"/>
                <w:lang w:eastAsia="en-US"/>
              </w:rPr>
            </w:pPr>
            <w:r w:rsidRPr="00C5534C">
              <w:rPr>
                <w:rFonts w:ascii="Calibri" w:eastAsia="Calibri" w:hAnsi="Calibri"/>
                <w:szCs w:val="22"/>
                <w:lang w:eastAsia="en-US"/>
              </w:rPr>
              <w:t>Área de Percances Vehiculares</w:t>
            </w:r>
          </w:p>
        </w:tc>
        <w:tc>
          <w:tcPr>
            <w:tcW w:w="1707" w:type="dxa"/>
            <w:vAlign w:val="center"/>
          </w:tcPr>
          <w:p w14:paraId="47867373" w14:textId="7D967BDE"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tcPr>
          <w:p w14:paraId="0C07D37B" w14:textId="795C44C1"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JULIO CESAR AYALA CORNEJO 31</w:t>
            </w:r>
          </w:p>
        </w:tc>
      </w:tr>
      <w:tr w:rsidR="00C5534C" w:rsidRPr="00C5534C" w14:paraId="1A0A60D6" w14:textId="77777777" w:rsidTr="00127A8D">
        <w:trPr>
          <w:jc w:val="right"/>
        </w:trPr>
        <w:tc>
          <w:tcPr>
            <w:tcW w:w="708" w:type="dxa"/>
          </w:tcPr>
          <w:p w14:paraId="3834F445" w14:textId="77777777" w:rsidR="00D75B32" w:rsidRPr="00C5534C" w:rsidRDefault="00D75B32" w:rsidP="00C5534C">
            <w:pPr>
              <w:numPr>
                <w:ilvl w:val="0"/>
                <w:numId w:val="22"/>
              </w:numPr>
              <w:tabs>
                <w:tab w:val="left" w:pos="447"/>
              </w:tabs>
              <w:spacing w:line="240" w:lineRule="auto"/>
              <w:contextualSpacing/>
              <w:jc w:val="left"/>
              <w:rPr>
                <w:rFonts w:ascii="Calibri" w:eastAsia="Calibri" w:hAnsi="Calibri"/>
                <w:szCs w:val="22"/>
                <w:lang w:eastAsia="en-US"/>
              </w:rPr>
            </w:pPr>
          </w:p>
        </w:tc>
        <w:tc>
          <w:tcPr>
            <w:tcW w:w="3964" w:type="dxa"/>
          </w:tcPr>
          <w:p w14:paraId="628BC1F2" w14:textId="77777777" w:rsidR="00D75B32" w:rsidRPr="00C5534C" w:rsidRDefault="00D75B32" w:rsidP="00C5534C">
            <w:pPr>
              <w:numPr>
                <w:ilvl w:val="1"/>
                <w:numId w:val="5"/>
              </w:numPr>
              <w:tabs>
                <w:tab w:val="left" w:pos="447"/>
              </w:tabs>
              <w:spacing w:line="240" w:lineRule="auto"/>
              <w:ind w:left="22" w:firstLine="11"/>
              <w:contextualSpacing/>
              <w:jc w:val="left"/>
              <w:rPr>
                <w:rFonts w:ascii="Calibri" w:eastAsia="Calibri" w:hAnsi="Calibri"/>
                <w:szCs w:val="22"/>
                <w:lang w:eastAsia="en-US"/>
              </w:rPr>
            </w:pPr>
            <w:r w:rsidRPr="00C5534C">
              <w:rPr>
                <w:rFonts w:ascii="Calibri" w:eastAsia="Calibri" w:hAnsi="Calibri"/>
                <w:szCs w:val="22"/>
                <w:lang w:eastAsia="en-US"/>
              </w:rPr>
              <w:t>Área de Mediación y Conciliación;</w:t>
            </w:r>
          </w:p>
        </w:tc>
        <w:tc>
          <w:tcPr>
            <w:tcW w:w="1707" w:type="dxa"/>
            <w:vAlign w:val="center"/>
          </w:tcPr>
          <w:p w14:paraId="269C5AAD" w14:textId="03710728"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574F58B1" w14:textId="222C494C"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6C784F7A" w14:textId="77777777" w:rsidTr="00127A8D">
        <w:trPr>
          <w:jc w:val="right"/>
        </w:trPr>
        <w:tc>
          <w:tcPr>
            <w:tcW w:w="708" w:type="dxa"/>
          </w:tcPr>
          <w:p w14:paraId="1B319FC0" w14:textId="77777777" w:rsidR="00D75B32" w:rsidRPr="00C5534C" w:rsidRDefault="00D75B32" w:rsidP="00C5534C">
            <w:pPr>
              <w:numPr>
                <w:ilvl w:val="0"/>
                <w:numId w:val="22"/>
              </w:numPr>
              <w:tabs>
                <w:tab w:val="left" w:pos="447"/>
              </w:tabs>
              <w:spacing w:line="240" w:lineRule="auto"/>
              <w:contextualSpacing/>
              <w:jc w:val="left"/>
              <w:rPr>
                <w:rFonts w:ascii="Calibri" w:eastAsia="Calibri" w:hAnsi="Calibri"/>
                <w:szCs w:val="22"/>
                <w:lang w:eastAsia="en-US"/>
              </w:rPr>
            </w:pPr>
          </w:p>
        </w:tc>
        <w:tc>
          <w:tcPr>
            <w:tcW w:w="3964" w:type="dxa"/>
          </w:tcPr>
          <w:p w14:paraId="59CA5075" w14:textId="77777777" w:rsidR="00D75B32" w:rsidRPr="00C5534C" w:rsidRDefault="00D75B32" w:rsidP="00C5534C">
            <w:pPr>
              <w:numPr>
                <w:ilvl w:val="1"/>
                <w:numId w:val="5"/>
              </w:numPr>
              <w:tabs>
                <w:tab w:val="left" w:pos="447"/>
              </w:tabs>
              <w:spacing w:line="240" w:lineRule="auto"/>
              <w:ind w:left="22" w:firstLine="11"/>
              <w:contextualSpacing/>
              <w:jc w:val="left"/>
              <w:rPr>
                <w:rFonts w:ascii="Calibri" w:eastAsia="Calibri" w:hAnsi="Calibri"/>
                <w:szCs w:val="22"/>
                <w:lang w:eastAsia="en-US"/>
              </w:rPr>
            </w:pPr>
            <w:r w:rsidRPr="00C5534C">
              <w:rPr>
                <w:rFonts w:ascii="Calibri" w:eastAsia="Calibri" w:hAnsi="Calibri"/>
                <w:szCs w:val="22"/>
                <w:lang w:eastAsia="en-US"/>
              </w:rPr>
              <w:t>Procuraduría Social.</w:t>
            </w:r>
          </w:p>
        </w:tc>
        <w:tc>
          <w:tcPr>
            <w:tcW w:w="1707" w:type="dxa"/>
          </w:tcPr>
          <w:p w14:paraId="417D6BD3" w14:textId="49B182A2"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LUIS MANUEL ORIHUELA MÁRQUEZ 233</w:t>
            </w:r>
          </w:p>
        </w:tc>
        <w:tc>
          <w:tcPr>
            <w:tcW w:w="1701" w:type="dxa"/>
          </w:tcPr>
          <w:p w14:paraId="039E56E5" w14:textId="0CEFCAAF"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LUIS MANUEL ORIHUELA MARQUEZ 234</w:t>
            </w:r>
          </w:p>
        </w:tc>
      </w:tr>
      <w:tr w:rsidR="00C5534C" w:rsidRPr="00C5534C" w14:paraId="347C4285" w14:textId="77777777" w:rsidTr="00127A8D">
        <w:trPr>
          <w:jc w:val="right"/>
        </w:trPr>
        <w:tc>
          <w:tcPr>
            <w:tcW w:w="708" w:type="dxa"/>
          </w:tcPr>
          <w:p w14:paraId="5E8DF5AD" w14:textId="77777777" w:rsidR="00D75B32" w:rsidRPr="00C5534C" w:rsidRDefault="00D75B32" w:rsidP="00C5534C">
            <w:pPr>
              <w:numPr>
                <w:ilvl w:val="0"/>
                <w:numId w:val="22"/>
              </w:numPr>
              <w:tabs>
                <w:tab w:val="left" w:pos="447"/>
              </w:tabs>
              <w:spacing w:line="240" w:lineRule="auto"/>
              <w:contextualSpacing/>
              <w:jc w:val="left"/>
              <w:rPr>
                <w:rFonts w:ascii="Calibri" w:eastAsia="Calibri" w:hAnsi="Calibri"/>
                <w:szCs w:val="22"/>
                <w:lang w:eastAsia="en-US"/>
              </w:rPr>
            </w:pPr>
          </w:p>
        </w:tc>
        <w:tc>
          <w:tcPr>
            <w:tcW w:w="3964" w:type="dxa"/>
          </w:tcPr>
          <w:p w14:paraId="0716DF85" w14:textId="77777777" w:rsidR="00D75B32" w:rsidRPr="00C5534C" w:rsidRDefault="00D75B32" w:rsidP="00C5534C">
            <w:pPr>
              <w:numPr>
                <w:ilvl w:val="2"/>
                <w:numId w:val="5"/>
              </w:numPr>
              <w:tabs>
                <w:tab w:val="left" w:pos="447"/>
              </w:tabs>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 xml:space="preserve">Área de Convivencia y Cultura </w:t>
            </w:r>
            <w:proofErr w:type="spellStart"/>
            <w:r w:rsidRPr="00C5534C">
              <w:rPr>
                <w:rFonts w:ascii="Calibri" w:eastAsia="Calibri" w:hAnsi="Calibri"/>
                <w:szCs w:val="22"/>
                <w:lang w:eastAsia="en-US"/>
              </w:rPr>
              <w:t>Condominal</w:t>
            </w:r>
            <w:proofErr w:type="spellEnd"/>
            <w:r w:rsidRPr="00C5534C">
              <w:rPr>
                <w:rFonts w:ascii="Calibri" w:eastAsia="Calibri" w:hAnsi="Calibri"/>
                <w:szCs w:val="22"/>
                <w:lang w:eastAsia="en-US"/>
              </w:rPr>
              <w:t>;</w:t>
            </w:r>
          </w:p>
        </w:tc>
        <w:tc>
          <w:tcPr>
            <w:tcW w:w="1707" w:type="dxa"/>
          </w:tcPr>
          <w:p w14:paraId="1389937D" w14:textId="6362A44F"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FILIBERTO GALINDO CALLEJA 147</w:t>
            </w:r>
          </w:p>
        </w:tc>
        <w:tc>
          <w:tcPr>
            <w:tcW w:w="1701" w:type="dxa"/>
          </w:tcPr>
          <w:p w14:paraId="1FEBCF4B" w14:textId="63C6A7BB"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FILIBERTO GALINDO CALLEJA 146</w:t>
            </w:r>
          </w:p>
        </w:tc>
      </w:tr>
      <w:tr w:rsidR="00C5534C" w:rsidRPr="00C5534C" w14:paraId="1B70594A" w14:textId="77777777" w:rsidTr="00127A8D">
        <w:trPr>
          <w:jc w:val="right"/>
        </w:trPr>
        <w:tc>
          <w:tcPr>
            <w:tcW w:w="708" w:type="dxa"/>
          </w:tcPr>
          <w:p w14:paraId="1E10ACBA" w14:textId="77777777" w:rsidR="00D75B32" w:rsidRPr="00C5534C" w:rsidRDefault="00D75B32" w:rsidP="00C5534C">
            <w:pPr>
              <w:numPr>
                <w:ilvl w:val="0"/>
                <w:numId w:val="22"/>
              </w:numPr>
              <w:tabs>
                <w:tab w:val="left" w:pos="360"/>
              </w:tabs>
              <w:spacing w:line="240" w:lineRule="auto"/>
              <w:contextualSpacing/>
              <w:jc w:val="left"/>
              <w:rPr>
                <w:rFonts w:ascii="Calibri" w:eastAsia="Calibri" w:hAnsi="Calibri"/>
                <w:szCs w:val="22"/>
                <w:lang w:eastAsia="en-US"/>
              </w:rPr>
            </w:pPr>
          </w:p>
        </w:tc>
        <w:tc>
          <w:tcPr>
            <w:tcW w:w="3964" w:type="dxa"/>
          </w:tcPr>
          <w:p w14:paraId="00BF2F32" w14:textId="77777777" w:rsidR="00D75B32" w:rsidRPr="00C5534C" w:rsidRDefault="00D75B32" w:rsidP="00C5534C">
            <w:pPr>
              <w:numPr>
                <w:ilvl w:val="0"/>
                <w:numId w:val="5"/>
              </w:numPr>
              <w:tabs>
                <w:tab w:val="left" w:pos="360"/>
              </w:tabs>
              <w:spacing w:line="240" w:lineRule="auto"/>
              <w:ind w:left="22" w:firstLine="0"/>
              <w:contextualSpacing/>
              <w:jc w:val="left"/>
              <w:rPr>
                <w:rFonts w:ascii="Calibri" w:eastAsia="Calibri" w:hAnsi="Calibri"/>
                <w:szCs w:val="22"/>
                <w:lang w:eastAsia="en-US"/>
              </w:rPr>
            </w:pPr>
            <w:r w:rsidRPr="00C5534C">
              <w:rPr>
                <w:rFonts w:ascii="Calibri" w:eastAsia="Calibri" w:hAnsi="Calibri"/>
                <w:szCs w:val="22"/>
                <w:lang w:eastAsia="en-US"/>
              </w:rPr>
              <w:t>Coordinación de Patrimonio Municipal;</w:t>
            </w:r>
          </w:p>
        </w:tc>
        <w:tc>
          <w:tcPr>
            <w:tcW w:w="1707" w:type="dxa"/>
          </w:tcPr>
          <w:p w14:paraId="4182398D" w14:textId="1F6A48D6"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ELSA PATRICIA MALDONADO BENITEZ 129</w:t>
            </w:r>
          </w:p>
        </w:tc>
        <w:tc>
          <w:tcPr>
            <w:tcW w:w="1701" w:type="dxa"/>
          </w:tcPr>
          <w:p w14:paraId="3BE6AC64" w14:textId="5945133E"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ELSA PATRICIA MALDONADO BENITEZ 128</w:t>
            </w:r>
          </w:p>
        </w:tc>
      </w:tr>
      <w:tr w:rsidR="00C5534C" w:rsidRPr="00C5534C" w14:paraId="62DC6EEC" w14:textId="77777777" w:rsidTr="00127A8D">
        <w:trPr>
          <w:jc w:val="right"/>
        </w:trPr>
        <w:tc>
          <w:tcPr>
            <w:tcW w:w="708" w:type="dxa"/>
          </w:tcPr>
          <w:p w14:paraId="401E2102" w14:textId="77777777" w:rsidR="00D75B32" w:rsidRPr="00C5534C" w:rsidRDefault="00D75B32" w:rsidP="00C5534C">
            <w:pPr>
              <w:numPr>
                <w:ilvl w:val="0"/>
                <w:numId w:val="22"/>
              </w:numPr>
              <w:tabs>
                <w:tab w:val="left" w:pos="360"/>
              </w:tabs>
              <w:spacing w:line="240" w:lineRule="auto"/>
              <w:contextualSpacing/>
              <w:jc w:val="left"/>
              <w:rPr>
                <w:rFonts w:ascii="Calibri" w:eastAsia="Calibri" w:hAnsi="Calibri"/>
                <w:szCs w:val="22"/>
                <w:lang w:eastAsia="en-US"/>
              </w:rPr>
            </w:pPr>
          </w:p>
        </w:tc>
        <w:tc>
          <w:tcPr>
            <w:tcW w:w="3964" w:type="dxa"/>
          </w:tcPr>
          <w:p w14:paraId="5EE51B3F" w14:textId="77777777" w:rsidR="00D75B32" w:rsidRPr="00C5534C" w:rsidRDefault="00D75B32" w:rsidP="00C5534C">
            <w:pPr>
              <w:numPr>
                <w:ilvl w:val="1"/>
                <w:numId w:val="5"/>
              </w:numPr>
              <w:tabs>
                <w:tab w:val="left" w:pos="360"/>
              </w:tabs>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bienes inmuebles; y</w:t>
            </w:r>
          </w:p>
        </w:tc>
        <w:tc>
          <w:tcPr>
            <w:tcW w:w="1707" w:type="dxa"/>
            <w:vAlign w:val="center"/>
          </w:tcPr>
          <w:p w14:paraId="165331B5" w14:textId="376F93F6"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10A69CDC" w14:textId="6D564C9E"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4E49D70E" w14:textId="77777777" w:rsidTr="00127A8D">
        <w:trPr>
          <w:jc w:val="right"/>
        </w:trPr>
        <w:tc>
          <w:tcPr>
            <w:tcW w:w="708" w:type="dxa"/>
          </w:tcPr>
          <w:p w14:paraId="3D984D1E" w14:textId="77777777" w:rsidR="00D75B32" w:rsidRPr="00C5534C" w:rsidRDefault="00D75B32" w:rsidP="00C5534C">
            <w:pPr>
              <w:numPr>
                <w:ilvl w:val="0"/>
                <w:numId w:val="22"/>
              </w:numPr>
              <w:tabs>
                <w:tab w:val="left" w:pos="360"/>
              </w:tabs>
              <w:spacing w:line="240" w:lineRule="auto"/>
              <w:contextualSpacing/>
              <w:jc w:val="left"/>
              <w:rPr>
                <w:rFonts w:ascii="Calibri" w:eastAsia="Calibri" w:hAnsi="Calibri"/>
                <w:szCs w:val="22"/>
                <w:lang w:eastAsia="en-US"/>
              </w:rPr>
            </w:pPr>
          </w:p>
        </w:tc>
        <w:tc>
          <w:tcPr>
            <w:tcW w:w="3964" w:type="dxa"/>
          </w:tcPr>
          <w:p w14:paraId="16D35BA1" w14:textId="77777777" w:rsidR="00D75B32" w:rsidRPr="00C5534C" w:rsidRDefault="00D75B32" w:rsidP="00C5534C">
            <w:pPr>
              <w:numPr>
                <w:ilvl w:val="1"/>
                <w:numId w:val="5"/>
              </w:numPr>
              <w:tabs>
                <w:tab w:val="left" w:pos="360"/>
              </w:tabs>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 xml:space="preserve">  Área de bienes muebles.</w:t>
            </w:r>
          </w:p>
        </w:tc>
        <w:tc>
          <w:tcPr>
            <w:tcW w:w="1707" w:type="dxa"/>
            <w:vAlign w:val="center"/>
          </w:tcPr>
          <w:p w14:paraId="456F0043" w14:textId="4E8C0987"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4E69DCD6" w14:textId="22C63BAB"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76F699E5" w14:textId="77777777" w:rsidTr="00127A8D">
        <w:trPr>
          <w:jc w:val="right"/>
        </w:trPr>
        <w:tc>
          <w:tcPr>
            <w:tcW w:w="708" w:type="dxa"/>
          </w:tcPr>
          <w:p w14:paraId="01CC21B6" w14:textId="77777777" w:rsidR="00D75B32" w:rsidRPr="00C5534C" w:rsidRDefault="00D75B32" w:rsidP="00C5534C">
            <w:pPr>
              <w:numPr>
                <w:ilvl w:val="0"/>
                <w:numId w:val="22"/>
              </w:numPr>
              <w:tabs>
                <w:tab w:val="left" w:pos="360"/>
              </w:tabs>
              <w:spacing w:line="240" w:lineRule="auto"/>
              <w:contextualSpacing/>
              <w:jc w:val="left"/>
              <w:rPr>
                <w:rFonts w:ascii="Calibri" w:eastAsia="Calibri" w:hAnsi="Calibri"/>
                <w:szCs w:val="22"/>
                <w:lang w:eastAsia="en-US"/>
              </w:rPr>
            </w:pPr>
          </w:p>
        </w:tc>
        <w:tc>
          <w:tcPr>
            <w:tcW w:w="3964" w:type="dxa"/>
          </w:tcPr>
          <w:p w14:paraId="0F35ECA1" w14:textId="77777777" w:rsidR="00D75B32" w:rsidRPr="00C5534C" w:rsidRDefault="00D75B32" w:rsidP="00C5534C">
            <w:pPr>
              <w:numPr>
                <w:ilvl w:val="0"/>
                <w:numId w:val="5"/>
              </w:numPr>
              <w:tabs>
                <w:tab w:val="left" w:pos="360"/>
              </w:tabs>
              <w:spacing w:line="240" w:lineRule="auto"/>
              <w:ind w:left="22" w:firstLine="0"/>
              <w:contextualSpacing/>
              <w:jc w:val="left"/>
              <w:rPr>
                <w:rFonts w:ascii="Calibri" w:eastAsia="Calibri" w:hAnsi="Calibri"/>
                <w:szCs w:val="22"/>
                <w:lang w:eastAsia="en-US"/>
              </w:rPr>
            </w:pPr>
            <w:r w:rsidRPr="00C5534C">
              <w:rPr>
                <w:rFonts w:ascii="Calibri" w:eastAsia="Calibri" w:hAnsi="Calibri"/>
                <w:szCs w:val="22"/>
                <w:lang w:eastAsia="en-US"/>
              </w:rPr>
              <w:t>Archivo General del Ayuntamiento;</w:t>
            </w:r>
          </w:p>
        </w:tc>
        <w:tc>
          <w:tcPr>
            <w:tcW w:w="1707" w:type="dxa"/>
          </w:tcPr>
          <w:p w14:paraId="22C3A818" w14:textId="73EA6016"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EDGAR ARTURO FLORES MARTÍNEZ 120</w:t>
            </w:r>
          </w:p>
        </w:tc>
        <w:tc>
          <w:tcPr>
            <w:tcW w:w="1701" w:type="dxa"/>
          </w:tcPr>
          <w:p w14:paraId="471475C3" w14:textId="72D1A460"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EDGAR ARTURO FLORES MARTÍNEZ 121</w:t>
            </w:r>
          </w:p>
        </w:tc>
      </w:tr>
      <w:tr w:rsidR="00C5534C" w:rsidRPr="00C5534C" w14:paraId="0D14E06C" w14:textId="77777777" w:rsidTr="00127A8D">
        <w:trPr>
          <w:jc w:val="right"/>
        </w:trPr>
        <w:tc>
          <w:tcPr>
            <w:tcW w:w="708" w:type="dxa"/>
          </w:tcPr>
          <w:p w14:paraId="6D7AE125" w14:textId="77777777" w:rsidR="00D75B32" w:rsidRPr="00C5534C" w:rsidRDefault="00D75B32" w:rsidP="00C5534C">
            <w:pPr>
              <w:numPr>
                <w:ilvl w:val="0"/>
                <w:numId w:val="22"/>
              </w:numPr>
              <w:tabs>
                <w:tab w:val="left" w:pos="360"/>
              </w:tabs>
              <w:spacing w:line="240" w:lineRule="auto"/>
              <w:contextualSpacing/>
              <w:jc w:val="left"/>
              <w:rPr>
                <w:rFonts w:ascii="Calibri" w:eastAsia="Calibri" w:hAnsi="Calibri"/>
                <w:szCs w:val="22"/>
                <w:lang w:eastAsia="en-US"/>
              </w:rPr>
            </w:pPr>
          </w:p>
        </w:tc>
        <w:tc>
          <w:tcPr>
            <w:tcW w:w="3964" w:type="dxa"/>
          </w:tcPr>
          <w:p w14:paraId="1E1C4B7E" w14:textId="77777777" w:rsidR="00D75B32" w:rsidRPr="00C5534C" w:rsidRDefault="00D75B32" w:rsidP="00C5534C">
            <w:pPr>
              <w:numPr>
                <w:ilvl w:val="1"/>
                <w:numId w:val="5"/>
              </w:numPr>
              <w:tabs>
                <w:tab w:val="left" w:pos="360"/>
              </w:tabs>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Archivo de Concentración; y,</w:t>
            </w:r>
          </w:p>
        </w:tc>
        <w:tc>
          <w:tcPr>
            <w:tcW w:w="1707" w:type="dxa"/>
          </w:tcPr>
          <w:p w14:paraId="3E88EEC6" w14:textId="2CF7E46E"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MARÍA DEL CONSUELO ZAMORA VELÁZQUEZ 240</w:t>
            </w:r>
          </w:p>
        </w:tc>
        <w:tc>
          <w:tcPr>
            <w:tcW w:w="1701" w:type="dxa"/>
          </w:tcPr>
          <w:p w14:paraId="263CFF24" w14:textId="463818FE"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MARÍA DEL CONSUELO ZAMORA VELÁZQUEZ 241</w:t>
            </w:r>
          </w:p>
        </w:tc>
      </w:tr>
      <w:tr w:rsidR="00C5534C" w:rsidRPr="00C5534C" w14:paraId="4E9CDF53" w14:textId="77777777" w:rsidTr="00127A8D">
        <w:trPr>
          <w:jc w:val="right"/>
        </w:trPr>
        <w:tc>
          <w:tcPr>
            <w:tcW w:w="708" w:type="dxa"/>
          </w:tcPr>
          <w:p w14:paraId="74F248A0" w14:textId="77777777" w:rsidR="00D75B32" w:rsidRPr="00C5534C" w:rsidRDefault="00D75B32" w:rsidP="00C5534C">
            <w:pPr>
              <w:numPr>
                <w:ilvl w:val="0"/>
                <w:numId w:val="22"/>
              </w:numPr>
              <w:tabs>
                <w:tab w:val="left" w:pos="360"/>
              </w:tabs>
              <w:spacing w:line="240" w:lineRule="auto"/>
              <w:contextualSpacing/>
              <w:jc w:val="left"/>
              <w:rPr>
                <w:rFonts w:ascii="Calibri" w:eastAsia="Calibri" w:hAnsi="Calibri"/>
                <w:szCs w:val="22"/>
                <w:lang w:eastAsia="en-US"/>
              </w:rPr>
            </w:pPr>
          </w:p>
        </w:tc>
        <w:tc>
          <w:tcPr>
            <w:tcW w:w="3964" w:type="dxa"/>
          </w:tcPr>
          <w:p w14:paraId="0DD92793" w14:textId="77777777" w:rsidR="00D75B32" w:rsidRPr="00C5534C" w:rsidRDefault="00D75B32" w:rsidP="00C5534C">
            <w:pPr>
              <w:numPr>
                <w:ilvl w:val="1"/>
                <w:numId w:val="5"/>
              </w:numPr>
              <w:tabs>
                <w:tab w:val="left" w:pos="360"/>
              </w:tabs>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Archivo Histórico</w:t>
            </w:r>
          </w:p>
        </w:tc>
        <w:tc>
          <w:tcPr>
            <w:tcW w:w="1707" w:type="dxa"/>
            <w:vAlign w:val="center"/>
          </w:tcPr>
          <w:p w14:paraId="5ECFF935" w14:textId="4D9EB95E"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6B98590B" w14:textId="5D3A1EB1"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4B68692C" w14:textId="77777777" w:rsidTr="00127A8D">
        <w:trPr>
          <w:jc w:val="right"/>
        </w:trPr>
        <w:tc>
          <w:tcPr>
            <w:tcW w:w="708" w:type="dxa"/>
          </w:tcPr>
          <w:p w14:paraId="73305561" w14:textId="77777777" w:rsidR="00D75B32" w:rsidRPr="00C5534C" w:rsidRDefault="00D75B32" w:rsidP="00C5534C">
            <w:pPr>
              <w:numPr>
                <w:ilvl w:val="0"/>
                <w:numId w:val="22"/>
              </w:numPr>
              <w:tabs>
                <w:tab w:val="left" w:pos="360"/>
              </w:tabs>
              <w:spacing w:line="240" w:lineRule="auto"/>
              <w:contextualSpacing/>
              <w:jc w:val="left"/>
              <w:rPr>
                <w:rFonts w:ascii="Calibri" w:eastAsia="Calibri" w:hAnsi="Calibri"/>
                <w:szCs w:val="22"/>
                <w:lang w:eastAsia="en-US"/>
              </w:rPr>
            </w:pPr>
          </w:p>
        </w:tc>
        <w:tc>
          <w:tcPr>
            <w:tcW w:w="3964" w:type="dxa"/>
          </w:tcPr>
          <w:p w14:paraId="20486F77" w14:textId="77777777" w:rsidR="00D75B32" w:rsidRPr="00C5534C" w:rsidRDefault="00D75B32" w:rsidP="00C5534C">
            <w:pPr>
              <w:numPr>
                <w:ilvl w:val="0"/>
                <w:numId w:val="5"/>
              </w:numPr>
              <w:tabs>
                <w:tab w:val="left" w:pos="360"/>
              </w:tabs>
              <w:spacing w:line="240" w:lineRule="auto"/>
              <w:ind w:left="22" w:firstLine="0"/>
              <w:contextualSpacing/>
              <w:jc w:val="left"/>
              <w:rPr>
                <w:rFonts w:ascii="Calibri" w:eastAsia="Calibri" w:hAnsi="Calibri"/>
                <w:szCs w:val="22"/>
                <w:lang w:eastAsia="en-US"/>
              </w:rPr>
            </w:pPr>
            <w:r w:rsidRPr="00C5534C">
              <w:rPr>
                <w:rFonts w:ascii="Calibri" w:eastAsia="Calibri" w:hAnsi="Calibri"/>
                <w:szCs w:val="22"/>
                <w:lang w:eastAsia="en-US"/>
              </w:rPr>
              <w:t>Coordinación de Oficialía de Partes;</w:t>
            </w:r>
          </w:p>
        </w:tc>
        <w:tc>
          <w:tcPr>
            <w:tcW w:w="1707" w:type="dxa"/>
          </w:tcPr>
          <w:p w14:paraId="15E8DA36" w14:textId="5C9846E7"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ULISES OMAR CERECEDO PEREZ ANEXO 6</w:t>
            </w:r>
          </w:p>
        </w:tc>
        <w:tc>
          <w:tcPr>
            <w:tcW w:w="1701" w:type="dxa"/>
          </w:tcPr>
          <w:p w14:paraId="21080304" w14:textId="7C6F8945"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ULISES OMAR CERECEDO PEREZ ANEXO 5</w:t>
            </w:r>
          </w:p>
        </w:tc>
      </w:tr>
      <w:tr w:rsidR="00C5534C" w:rsidRPr="00C5534C" w14:paraId="6A66D58D" w14:textId="77777777" w:rsidTr="00127A8D">
        <w:trPr>
          <w:jc w:val="right"/>
        </w:trPr>
        <w:tc>
          <w:tcPr>
            <w:tcW w:w="708" w:type="dxa"/>
          </w:tcPr>
          <w:p w14:paraId="7F97AA14" w14:textId="77777777" w:rsidR="00D75B32" w:rsidRPr="00C5534C" w:rsidRDefault="00D75B32" w:rsidP="00C5534C">
            <w:pPr>
              <w:numPr>
                <w:ilvl w:val="0"/>
                <w:numId w:val="22"/>
              </w:numPr>
              <w:tabs>
                <w:tab w:val="left" w:pos="360"/>
              </w:tabs>
              <w:spacing w:line="240" w:lineRule="auto"/>
              <w:contextualSpacing/>
              <w:jc w:val="left"/>
              <w:rPr>
                <w:rFonts w:ascii="Calibri" w:eastAsia="Calibri" w:hAnsi="Calibri"/>
                <w:szCs w:val="22"/>
                <w:lang w:eastAsia="en-US"/>
              </w:rPr>
            </w:pPr>
          </w:p>
        </w:tc>
        <w:tc>
          <w:tcPr>
            <w:tcW w:w="3964" w:type="dxa"/>
          </w:tcPr>
          <w:p w14:paraId="7864AD16" w14:textId="77777777" w:rsidR="00D75B32" w:rsidRPr="00C5534C" w:rsidRDefault="00D75B32" w:rsidP="00C5534C">
            <w:pPr>
              <w:numPr>
                <w:ilvl w:val="1"/>
                <w:numId w:val="5"/>
              </w:numPr>
              <w:tabs>
                <w:tab w:val="left" w:pos="360"/>
              </w:tabs>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Correspondencia; y,</w:t>
            </w:r>
          </w:p>
        </w:tc>
        <w:tc>
          <w:tcPr>
            <w:tcW w:w="1707" w:type="dxa"/>
          </w:tcPr>
          <w:p w14:paraId="49510D84" w14:textId="7C7C759A"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MARÍA MAGDALENA OLIVA VELÁZQUEZ 244</w:t>
            </w:r>
          </w:p>
        </w:tc>
        <w:tc>
          <w:tcPr>
            <w:tcW w:w="1701" w:type="dxa"/>
          </w:tcPr>
          <w:p w14:paraId="458069C7" w14:textId="242FB412"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MARÍA MAGDALENA OLIVA VELÁZQUEZ 245</w:t>
            </w:r>
          </w:p>
        </w:tc>
      </w:tr>
      <w:tr w:rsidR="00C5534C" w:rsidRPr="00C5534C" w14:paraId="56CDF51C" w14:textId="77777777" w:rsidTr="00127A8D">
        <w:trPr>
          <w:jc w:val="right"/>
        </w:trPr>
        <w:tc>
          <w:tcPr>
            <w:tcW w:w="708" w:type="dxa"/>
          </w:tcPr>
          <w:p w14:paraId="061B6F66" w14:textId="77777777" w:rsidR="00D75B32" w:rsidRPr="00C5534C" w:rsidRDefault="00D75B32" w:rsidP="00C5534C">
            <w:pPr>
              <w:numPr>
                <w:ilvl w:val="0"/>
                <w:numId w:val="22"/>
              </w:numPr>
              <w:tabs>
                <w:tab w:val="left" w:pos="360"/>
              </w:tabs>
              <w:spacing w:line="240" w:lineRule="auto"/>
              <w:contextualSpacing/>
              <w:jc w:val="left"/>
              <w:rPr>
                <w:rFonts w:ascii="Calibri" w:eastAsia="Calibri" w:hAnsi="Calibri"/>
                <w:szCs w:val="22"/>
                <w:lang w:eastAsia="en-US"/>
              </w:rPr>
            </w:pPr>
          </w:p>
        </w:tc>
        <w:tc>
          <w:tcPr>
            <w:tcW w:w="3964" w:type="dxa"/>
          </w:tcPr>
          <w:p w14:paraId="658D421E" w14:textId="77777777" w:rsidR="00D75B32" w:rsidRPr="00C5534C" w:rsidRDefault="00D75B32" w:rsidP="00C5534C">
            <w:pPr>
              <w:numPr>
                <w:ilvl w:val="1"/>
                <w:numId w:val="5"/>
              </w:numPr>
              <w:tabs>
                <w:tab w:val="left" w:pos="360"/>
              </w:tabs>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Control y Seguimiento.</w:t>
            </w:r>
          </w:p>
        </w:tc>
        <w:tc>
          <w:tcPr>
            <w:tcW w:w="1707" w:type="dxa"/>
          </w:tcPr>
          <w:p w14:paraId="772E5D39" w14:textId="1C864F6A"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JUAN DIONISIO RAMÍREZ SILVA 213</w:t>
            </w:r>
          </w:p>
        </w:tc>
        <w:tc>
          <w:tcPr>
            <w:tcW w:w="1701" w:type="dxa"/>
          </w:tcPr>
          <w:p w14:paraId="48BB5C3A" w14:textId="55AB1584"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JUAN DIONISIO RAMÍREZ SILVA 212</w:t>
            </w:r>
          </w:p>
        </w:tc>
      </w:tr>
      <w:tr w:rsidR="00C5534C" w:rsidRPr="00C5534C" w14:paraId="2D2460F5" w14:textId="77777777" w:rsidTr="00127A8D">
        <w:trPr>
          <w:jc w:val="right"/>
        </w:trPr>
        <w:tc>
          <w:tcPr>
            <w:tcW w:w="708" w:type="dxa"/>
          </w:tcPr>
          <w:p w14:paraId="36411D6C" w14:textId="77777777" w:rsidR="00D75B32" w:rsidRPr="00C5534C" w:rsidRDefault="00D75B32" w:rsidP="00C5534C">
            <w:pPr>
              <w:numPr>
                <w:ilvl w:val="0"/>
                <w:numId w:val="22"/>
              </w:numPr>
              <w:tabs>
                <w:tab w:val="left" w:pos="360"/>
              </w:tabs>
              <w:spacing w:line="240" w:lineRule="auto"/>
              <w:contextualSpacing/>
              <w:jc w:val="left"/>
              <w:rPr>
                <w:rFonts w:ascii="Calibri" w:eastAsia="Calibri" w:hAnsi="Calibri"/>
                <w:szCs w:val="22"/>
                <w:lang w:eastAsia="en-US"/>
              </w:rPr>
            </w:pPr>
          </w:p>
        </w:tc>
        <w:tc>
          <w:tcPr>
            <w:tcW w:w="3964" w:type="dxa"/>
          </w:tcPr>
          <w:p w14:paraId="7B128170" w14:textId="77777777" w:rsidR="00D75B32" w:rsidRPr="00C5534C" w:rsidRDefault="00D75B32" w:rsidP="00C5534C">
            <w:pPr>
              <w:numPr>
                <w:ilvl w:val="0"/>
                <w:numId w:val="5"/>
              </w:numPr>
              <w:tabs>
                <w:tab w:val="left" w:pos="360"/>
              </w:tabs>
              <w:spacing w:line="240" w:lineRule="auto"/>
              <w:ind w:left="22" w:firstLine="0"/>
              <w:contextualSpacing/>
              <w:jc w:val="left"/>
              <w:rPr>
                <w:rFonts w:ascii="Calibri" w:eastAsia="Calibri" w:hAnsi="Calibri"/>
                <w:szCs w:val="22"/>
                <w:lang w:eastAsia="en-US"/>
              </w:rPr>
            </w:pPr>
            <w:r w:rsidRPr="00C5534C">
              <w:rPr>
                <w:rFonts w:ascii="Calibri" w:eastAsia="Calibri" w:hAnsi="Calibri"/>
                <w:szCs w:val="22"/>
                <w:lang w:eastAsia="en-US"/>
              </w:rPr>
              <w:t>Oficina de la Secretaría del Ayuntamiento;</w:t>
            </w:r>
          </w:p>
        </w:tc>
        <w:tc>
          <w:tcPr>
            <w:tcW w:w="1707" w:type="dxa"/>
          </w:tcPr>
          <w:p w14:paraId="0FFC914A" w14:textId="5A6DE412"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CECILIA LANDAVERDE RESÉNDIZ 99</w:t>
            </w:r>
          </w:p>
        </w:tc>
        <w:tc>
          <w:tcPr>
            <w:tcW w:w="1701" w:type="dxa"/>
          </w:tcPr>
          <w:p w14:paraId="675E7110" w14:textId="4170DBE9"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CECILIA LANDAVERDE RESÉNDIZ 226</w:t>
            </w:r>
          </w:p>
        </w:tc>
      </w:tr>
      <w:tr w:rsidR="00C5534C" w:rsidRPr="00C5534C" w14:paraId="75046341" w14:textId="77777777" w:rsidTr="00127A8D">
        <w:trPr>
          <w:jc w:val="right"/>
        </w:trPr>
        <w:tc>
          <w:tcPr>
            <w:tcW w:w="708" w:type="dxa"/>
          </w:tcPr>
          <w:p w14:paraId="67A8714A" w14:textId="77777777" w:rsidR="00D75B32" w:rsidRPr="00C5534C" w:rsidRDefault="00D75B32" w:rsidP="00C5534C">
            <w:pPr>
              <w:numPr>
                <w:ilvl w:val="0"/>
                <w:numId w:val="22"/>
              </w:numPr>
              <w:tabs>
                <w:tab w:val="left" w:pos="360"/>
              </w:tabs>
              <w:spacing w:line="240" w:lineRule="auto"/>
              <w:contextualSpacing/>
              <w:jc w:val="left"/>
              <w:rPr>
                <w:rFonts w:ascii="Calibri" w:eastAsia="Calibri" w:hAnsi="Calibri"/>
                <w:szCs w:val="22"/>
                <w:lang w:eastAsia="en-US"/>
              </w:rPr>
            </w:pPr>
          </w:p>
        </w:tc>
        <w:tc>
          <w:tcPr>
            <w:tcW w:w="3964" w:type="dxa"/>
          </w:tcPr>
          <w:p w14:paraId="440F1F5D" w14:textId="77777777" w:rsidR="00D75B32" w:rsidRPr="00C5534C" w:rsidRDefault="00D75B32" w:rsidP="00C5534C">
            <w:pPr>
              <w:numPr>
                <w:ilvl w:val="0"/>
                <w:numId w:val="5"/>
              </w:numPr>
              <w:tabs>
                <w:tab w:val="left" w:pos="360"/>
              </w:tabs>
              <w:spacing w:line="240" w:lineRule="auto"/>
              <w:ind w:left="22" w:firstLine="0"/>
              <w:contextualSpacing/>
              <w:jc w:val="left"/>
              <w:rPr>
                <w:rFonts w:ascii="Calibri" w:eastAsia="Calibri" w:hAnsi="Calibri"/>
                <w:szCs w:val="22"/>
                <w:lang w:eastAsia="en-US"/>
              </w:rPr>
            </w:pPr>
            <w:r w:rsidRPr="00C5534C">
              <w:rPr>
                <w:rFonts w:ascii="Calibri" w:eastAsia="Calibri" w:hAnsi="Calibri"/>
                <w:szCs w:val="22"/>
                <w:lang w:eastAsia="en-US"/>
              </w:rPr>
              <w:t>Enlace administrativo</w:t>
            </w:r>
          </w:p>
        </w:tc>
        <w:tc>
          <w:tcPr>
            <w:tcW w:w="1707" w:type="dxa"/>
          </w:tcPr>
          <w:p w14:paraId="133319D1" w14:textId="0E8EE320"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RODOLFO ARTURO PÉREZ GONZÁLEZ 296</w:t>
            </w:r>
          </w:p>
        </w:tc>
        <w:tc>
          <w:tcPr>
            <w:tcW w:w="1701" w:type="dxa"/>
          </w:tcPr>
          <w:p w14:paraId="2A72110A" w14:textId="65EBEB32"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RODOLFO ARTURO PEREZ GONZALEZ 295</w:t>
            </w:r>
          </w:p>
        </w:tc>
      </w:tr>
      <w:tr w:rsidR="00C5534C" w:rsidRPr="00C5534C" w14:paraId="38CC78FF" w14:textId="77777777" w:rsidTr="00127A8D">
        <w:trPr>
          <w:jc w:val="right"/>
        </w:trPr>
        <w:tc>
          <w:tcPr>
            <w:tcW w:w="708" w:type="dxa"/>
          </w:tcPr>
          <w:p w14:paraId="44609E69"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49AA0E44" w14:textId="77777777" w:rsidR="00D75B32" w:rsidRPr="00C5534C" w:rsidRDefault="00D75B32" w:rsidP="00C5534C">
            <w:pPr>
              <w:spacing w:line="240" w:lineRule="auto"/>
              <w:jc w:val="left"/>
              <w:rPr>
                <w:rFonts w:ascii="Calibri" w:eastAsia="Calibri" w:hAnsi="Calibri"/>
                <w:szCs w:val="22"/>
                <w:lang w:eastAsia="en-US"/>
              </w:rPr>
            </w:pPr>
            <w:r w:rsidRPr="00C5534C">
              <w:rPr>
                <w:rFonts w:ascii="Calibri" w:eastAsia="Calibri" w:hAnsi="Calibri"/>
                <w:szCs w:val="22"/>
                <w:lang w:eastAsia="en-US"/>
              </w:rPr>
              <w:t xml:space="preserve"> III. SECRETARÍA DE INTEGRACIÓN TERRITORIAL;</w:t>
            </w:r>
          </w:p>
        </w:tc>
        <w:tc>
          <w:tcPr>
            <w:tcW w:w="1707" w:type="dxa"/>
          </w:tcPr>
          <w:p w14:paraId="1BF224AA" w14:textId="70A53801"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IVÁN MOISES GATICA LÓPEZ 174</w:t>
            </w:r>
          </w:p>
        </w:tc>
        <w:tc>
          <w:tcPr>
            <w:tcW w:w="1701" w:type="dxa"/>
          </w:tcPr>
          <w:p w14:paraId="33755F0E" w14:textId="33ED6C79"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IVÁN MOISES GATICA LÓPEZ 175</w:t>
            </w:r>
          </w:p>
        </w:tc>
      </w:tr>
      <w:tr w:rsidR="00C5534C" w:rsidRPr="00C5534C" w14:paraId="05B5E495" w14:textId="77777777" w:rsidTr="00127A8D">
        <w:trPr>
          <w:jc w:val="right"/>
        </w:trPr>
        <w:tc>
          <w:tcPr>
            <w:tcW w:w="708" w:type="dxa"/>
          </w:tcPr>
          <w:p w14:paraId="174AB178"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2787127A" w14:textId="77777777" w:rsidR="00D75B32" w:rsidRPr="00C5534C" w:rsidRDefault="00D75B32" w:rsidP="00C5534C">
            <w:pPr>
              <w:spacing w:line="240" w:lineRule="auto"/>
              <w:jc w:val="left"/>
              <w:rPr>
                <w:rFonts w:ascii="Calibri" w:eastAsia="Calibri" w:hAnsi="Calibri"/>
                <w:szCs w:val="22"/>
                <w:lang w:eastAsia="en-US"/>
              </w:rPr>
            </w:pPr>
            <w:r w:rsidRPr="00C5534C">
              <w:rPr>
                <w:rFonts w:ascii="Calibri" w:eastAsia="Calibri" w:hAnsi="Calibri"/>
                <w:szCs w:val="22"/>
                <w:lang w:eastAsia="en-US"/>
              </w:rPr>
              <w:t>1. Subsecretaría de Enlace, Control y Seguimiento de Gestión Social;</w:t>
            </w:r>
          </w:p>
        </w:tc>
        <w:tc>
          <w:tcPr>
            <w:tcW w:w="1707" w:type="dxa"/>
          </w:tcPr>
          <w:p w14:paraId="03DC898C" w14:textId="3ABF2592"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ANDRÉS SÁNCHEZ OSORIO 78</w:t>
            </w:r>
          </w:p>
        </w:tc>
        <w:tc>
          <w:tcPr>
            <w:tcW w:w="1701" w:type="dxa"/>
          </w:tcPr>
          <w:p w14:paraId="3E956E51" w14:textId="2507C04A"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ANDRÉS SÁNCHEZ OSORIO 79</w:t>
            </w:r>
          </w:p>
        </w:tc>
      </w:tr>
      <w:tr w:rsidR="00C5534C" w:rsidRPr="00C5534C" w14:paraId="7360E14B" w14:textId="77777777" w:rsidTr="00127A8D">
        <w:trPr>
          <w:jc w:val="right"/>
        </w:trPr>
        <w:tc>
          <w:tcPr>
            <w:tcW w:w="708" w:type="dxa"/>
          </w:tcPr>
          <w:p w14:paraId="2E0EE2B9"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0C1CAEB3" w14:textId="77777777" w:rsidR="00D75B32" w:rsidRPr="00C5534C" w:rsidRDefault="00D75B32" w:rsidP="00C5534C">
            <w:pPr>
              <w:numPr>
                <w:ilvl w:val="1"/>
                <w:numId w:val="6"/>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 xml:space="preserve"> Área de Gestión de la Demanda Ciudadana;</w:t>
            </w:r>
          </w:p>
        </w:tc>
        <w:tc>
          <w:tcPr>
            <w:tcW w:w="1707" w:type="dxa"/>
          </w:tcPr>
          <w:p w14:paraId="4366B430" w14:textId="24621AC6"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DIANA ENCARNACIÓN TORIBIO 117</w:t>
            </w:r>
          </w:p>
        </w:tc>
        <w:tc>
          <w:tcPr>
            <w:tcW w:w="1701" w:type="dxa"/>
          </w:tcPr>
          <w:p w14:paraId="561B60E4" w14:textId="7D7A1B91"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DIANA ENCARNACIÓN TORIBIO 116</w:t>
            </w:r>
          </w:p>
        </w:tc>
      </w:tr>
      <w:tr w:rsidR="00C5534C" w:rsidRPr="00C5534C" w14:paraId="7689C8B9" w14:textId="77777777" w:rsidTr="00127A8D">
        <w:trPr>
          <w:jc w:val="right"/>
        </w:trPr>
        <w:tc>
          <w:tcPr>
            <w:tcW w:w="708" w:type="dxa"/>
          </w:tcPr>
          <w:p w14:paraId="66AFEB9C"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05EEB922" w14:textId="77777777" w:rsidR="00D75B32" w:rsidRPr="00C5534C" w:rsidRDefault="00D75B32" w:rsidP="00C5534C">
            <w:pPr>
              <w:numPr>
                <w:ilvl w:val="1"/>
                <w:numId w:val="6"/>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 xml:space="preserve"> Área de Atención Ciudadana (</w:t>
            </w:r>
            <w:proofErr w:type="spellStart"/>
            <w:r w:rsidRPr="00C5534C">
              <w:rPr>
                <w:rFonts w:ascii="Calibri" w:eastAsia="Calibri" w:hAnsi="Calibri"/>
                <w:szCs w:val="22"/>
                <w:lang w:eastAsia="en-US"/>
              </w:rPr>
              <w:t>Call</w:t>
            </w:r>
            <w:proofErr w:type="spellEnd"/>
            <w:r w:rsidRPr="00C5534C">
              <w:rPr>
                <w:rFonts w:ascii="Calibri" w:eastAsia="Calibri" w:hAnsi="Calibri"/>
                <w:szCs w:val="22"/>
                <w:lang w:eastAsia="en-US"/>
              </w:rPr>
              <w:t xml:space="preserve"> Center); y,</w:t>
            </w:r>
          </w:p>
        </w:tc>
        <w:tc>
          <w:tcPr>
            <w:tcW w:w="1707" w:type="dxa"/>
          </w:tcPr>
          <w:p w14:paraId="324111B0" w14:textId="379842B9"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PRISCILA GALINDO PALACIOS 283</w:t>
            </w:r>
          </w:p>
        </w:tc>
        <w:tc>
          <w:tcPr>
            <w:tcW w:w="1701" w:type="dxa"/>
          </w:tcPr>
          <w:p w14:paraId="05505998" w14:textId="3BA53D39"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PRISCILA GALINDO PALACIOS 282</w:t>
            </w:r>
          </w:p>
        </w:tc>
      </w:tr>
      <w:tr w:rsidR="00C5534C" w:rsidRPr="00C5534C" w14:paraId="6299F6B2" w14:textId="77777777" w:rsidTr="00127A8D">
        <w:trPr>
          <w:jc w:val="right"/>
        </w:trPr>
        <w:tc>
          <w:tcPr>
            <w:tcW w:w="708" w:type="dxa"/>
          </w:tcPr>
          <w:p w14:paraId="1EE65D5E"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069891E1" w14:textId="77777777" w:rsidR="00D75B32" w:rsidRPr="00C5534C" w:rsidRDefault="00D75B32" w:rsidP="00C5534C">
            <w:pPr>
              <w:numPr>
                <w:ilvl w:val="1"/>
                <w:numId w:val="6"/>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 xml:space="preserve"> Área de Sistema Único de Gestión</w:t>
            </w:r>
          </w:p>
        </w:tc>
        <w:tc>
          <w:tcPr>
            <w:tcW w:w="1707" w:type="dxa"/>
          </w:tcPr>
          <w:p w14:paraId="26211718" w14:textId="585F704F"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ABEL ISAAC LUCERO JIMÉNEZ 61</w:t>
            </w:r>
          </w:p>
        </w:tc>
        <w:tc>
          <w:tcPr>
            <w:tcW w:w="1701" w:type="dxa"/>
          </w:tcPr>
          <w:p w14:paraId="5E7FA997" w14:textId="25BDA4A8"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ABEL ISAAC LUCERO JIMÉNEZ 24</w:t>
            </w:r>
          </w:p>
        </w:tc>
      </w:tr>
      <w:tr w:rsidR="00C5534C" w:rsidRPr="00C5534C" w14:paraId="35B7E0F1" w14:textId="77777777" w:rsidTr="00127A8D">
        <w:trPr>
          <w:jc w:val="right"/>
        </w:trPr>
        <w:tc>
          <w:tcPr>
            <w:tcW w:w="708" w:type="dxa"/>
          </w:tcPr>
          <w:p w14:paraId="4799F9A2"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790A9610" w14:textId="77777777" w:rsidR="00D75B32" w:rsidRPr="00C5534C" w:rsidRDefault="00D75B32" w:rsidP="00C5534C">
            <w:pPr>
              <w:spacing w:line="240" w:lineRule="auto"/>
              <w:jc w:val="left"/>
              <w:rPr>
                <w:rFonts w:ascii="Calibri" w:eastAsia="Calibri" w:hAnsi="Calibri"/>
                <w:szCs w:val="22"/>
                <w:lang w:eastAsia="en-US"/>
              </w:rPr>
            </w:pPr>
            <w:r w:rsidRPr="00C5534C">
              <w:rPr>
                <w:rFonts w:ascii="Calibri" w:eastAsia="Calibri" w:hAnsi="Calibri"/>
                <w:szCs w:val="22"/>
                <w:lang w:eastAsia="en-US"/>
              </w:rPr>
              <w:t>2. Subsecretaría de Vinculación Territorial;</w:t>
            </w:r>
          </w:p>
        </w:tc>
        <w:tc>
          <w:tcPr>
            <w:tcW w:w="1707" w:type="dxa"/>
          </w:tcPr>
          <w:p w14:paraId="262BD854" w14:textId="1B975D4D"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ARTURO RAMÍREZ ARTEAGA 89</w:t>
            </w:r>
          </w:p>
        </w:tc>
        <w:tc>
          <w:tcPr>
            <w:tcW w:w="1701" w:type="dxa"/>
            <w:vAlign w:val="center"/>
          </w:tcPr>
          <w:p w14:paraId="7B16D35F" w14:textId="537A8BB1"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77B02C9F" w14:textId="77777777" w:rsidTr="00127A8D">
        <w:trPr>
          <w:jc w:val="right"/>
        </w:trPr>
        <w:tc>
          <w:tcPr>
            <w:tcW w:w="708" w:type="dxa"/>
          </w:tcPr>
          <w:p w14:paraId="6A3D5A16"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4EB5E458" w14:textId="77777777" w:rsidR="00D75B32" w:rsidRPr="00C5534C" w:rsidRDefault="00D75B32" w:rsidP="00C5534C">
            <w:pPr>
              <w:spacing w:line="240" w:lineRule="auto"/>
              <w:jc w:val="left"/>
              <w:rPr>
                <w:rFonts w:ascii="Calibri" w:eastAsia="Calibri" w:hAnsi="Calibri"/>
                <w:szCs w:val="22"/>
                <w:lang w:eastAsia="en-US"/>
              </w:rPr>
            </w:pPr>
            <w:r w:rsidRPr="00C5534C">
              <w:rPr>
                <w:rFonts w:ascii="Calibri" w:eastAsia="Calibri" w:hAnsi="Calibri"/>
                <w:szCs w:val="22"/>
                <w:lang w:eastAsia="en-US"/>
              </w:rPr>
              <w:t>2.1. Área de Promoción Territorial; y,</w:t>
            </w:r>
          </w:p>
        </w:tc>
        <w:tc>
          <w:tcPr>
            <w:tcW w:w="1707" w:type="dxa"/>
          </w:tcPr>
          <w:p w14:paraId="3305E274" w14:textId="3E1BE13B"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JONATHAN ISMAEL HERNÁNDEZ GRANADOS 191</w:t>
            </w:r>
          </w:p>
        </w:tc>
        <w:tc>
          <w:tcPr>
            <w:tcW w:w="1701" w:type="dxa"/>
          </w:tcPr>
          <w:p w14:paraId="03CD57DB" w14:textId="78B0672B"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JONATHAN ISMAEL HERNÁNDEZ GRANADOS 190</w:t>
            </w:r>
          </w:p>
        </w:tc>
      </w:tr>
      <w:tr w:rsidR="00C5534C" w:rsidRPr="00C5534C" w14:paraId="1BC2C207" w14:textId="77777777" w:rsidTr="00127A8D">
        <w:trPr>
          <w:jc w:val="right"/>
        </w:trPr>
        <w:tc>
          <w:tcPr>
            <w:tcW w:w="708" w:type="dxa"/>
          </w:tcPr>
          <w:p w14:paraId="3CACB537"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48B0D6B9" w14:textId="77777777" w:rsidR="00D75B32" w:rsidRPr="00C5534C" w:rsidRDefault="00D75B32" w:rsidP="00C5534C">
            <w:pPr>
              <w:spacing w:line="240" w:lineRule="auto"/>
              <w:jc w:val="left"/>
              <w:rPr>
                <w:rFonts w:ascii="Calibri" w:eastAsia="Calibri" w:hAnsi="Calibri"/>
                <w:szCs w:val="22"/>
                <w:lang w:eastAsia="en-US"/>
              </w:rPr>
            </w:pPr>
            <w:r w:rsidRPr="00C5534C">
              <w:rPr>
                <w:rFonts w:ascii="Calibri" w:eastAsia="Calibri" w:hAnsi="Calibri"/>
                <w:szCs w:val="22"/>
                <w:lang w:eastAsia="en-US"/>
              </w:rPr>
              <w:t>2.2. Área de Vinculación Intergubernamental.</w:t>
            </w:r>
          </w:p>
        </w:tc>
        <w:tc>
          <w:tcPr>
            <w:tcW w:w="1707" w:type="dxa"/>
          </w:tcPr>
          <w:p w14:paraId="432A4595" w14:textId="04D955A7"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PAMELA ESTEFANÍA TOVAR LEMUS 274</w:t>
            </w:r>
          </w:p>
        </w:tc>
        <w:tc>
          <w:tcPr>
            <w:tcW w:w="1701" w:type="dxa"/>
          </w:tcPr>
          <w:p w14:paraId="47BC3ED1" w14:textId="622FB917"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PAMELA ESTEFANÍA TOVAR LEMUS 275</w:t>
            </w:r>
          </w:p>
        </w:tc>
      </w:tr>
      <w:tr w:rsidR="00C5534C" w:rsidRPr="00C5534C" w14:paraId="010D2E29" w14:textId="77777777" w:rsidTr="00127A8D">
        <w:trPr>
          <w:jc w:val="right"/>
        </w:trPr>
        <w:tc>
          <w:tcPr>
            <w:tcW w:w="708" w:type="dxa"/>
          </w:tcPr>
          <w:p w14:paraId="199A41D0"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4DDB960A" w14:textId="77777777" w:rsidR="00D75B32" w:rsidRPr="00C5534C" w:rsidRDefault="00D75B32" w:rsidP="00C5534C">
            <w:pPr>
              <w:spacing w:line="240" w:lineRule="auto"/>
              <w:jc w:val="left"/>
              <w:rPr>
                <w:rFonts w:ascii="Calibri" w:eastAsia="Calibri" w:hAnsi="Calibri"/>
                <w:szCs w:val="22"/>
                <w:lang w:eastAsia="en-US"/>
              </w:rPr>
            </w:pPr>
            <w:r w:rsidRPr="00C5534C">
              <w:rPr>
                <w:rFonts w:ascii="Calibri" w:eastAsia="Calibri" w:hAnsi="Calibri"/>
                <w:szCs w:val="22"/>
                <w:lang w:eastAsia="en-US"/>
              </w:rPr>
              <w:t>3. Coordinación Regional;</w:t>
            </w:r>
          </w:p>
        </w:tc>
        <w:tc>
          <w:tcPr>
            <w:tcW w:w="1707" w:type="dxa"/>
            <w:vAlign w:val="center"/>
          </w:tcPr>
          <w:p w14:paraId="7C17D06D" w14:textId="1CDAD0F5"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tcPr>
          <w:p w14:paraId="38A3DAC9" w14:textId="77B3E449"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NANCY MARÍA DÍAZ RANGEL 268</w:t>
            </w:r>
          </w:p>
        </w:tc>
      </w:tr>
      <w:tr w:rsidR="00C5534C" w:rsidRPr="00C5534C" w14:paraId="35C3CF9D" w14:textId="77777777" w:rsidTr="00127A8D">
        <w:trPr>
          <w:jc w:val="right"/>
        </w:trPr>
        <w:tc>
          <w:tcPr>
            <w:tcW w:w="708" w:type="dxa"/>
          </w:tcPr>
          <w:p w14:paraId="71B085E7"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1C0DD2CD" w14:textId="77777777" w:rsidR="00D75B32" w:rsidRPr="00C5534C" w:rsidRDefault="00D75B32" w:rsidP="00C5534C">
            <w:pPr>
              <w:spacing w:line="240" w:lineRule="auto"/>
              <w:jc w:val="left"/>
              <w:rPr>
                <w:rFonts w:ascii="Calibri" w:eastAsia="Calibri" w:hAnsi="Calibri"/>
                <w:szCs w:val="22"/>
                <w:lang w:eastAsia="en-US"/>
              </w:rPr>
            </w:pPr>
            <w:r w:rsidRPr="00C5534C">
              <w:rPr>
                <w:rFonts w:ascii="Calibri" w:eastAsia="Calibri" w:hAnsi="Calibri"/>
                <w:szCs w:val="22"/>
                <w:lang w:eastAsia="en-US"/>
              </w:rPr>
              <w:t>4. Coordinación de Procesamiento y Análisis de Datos; y,</w:t>
            </w:r>
          </w:p>
        </w:tc>
        <w:tc>
          <w:tcPr>
            <w:tcW w:w="1707" w:type="dxa"/>
          </w:tcPr>
          <w:p w14:paraId="595CC66E" w14:textId="010A7036"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JOEL MARIANO MARTÍNEZ 186</w:t>
            </w:r>
          </w:p>
        </w:tc>
        <w:tc>
          <w:tcPr>
            <w:tcW w:w="1701" w:type="dxa"/>
          </w:tcPr>
          <w:p w14:paraId="5735607F" w14:textId="7A66634E"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JOEL MARIANO MARTÍNEZ 187</w:t>
            </w:r>
          </w:p>
        </w:tc>
      </w:tr>
      <w:tr w:rsidR="00C5534C" w:rsidRPr="00C5534C" w14:paraId="30A9B26C" w14:textId="77777777" w:rsidTr="00127A8D">
        <w:trPr>
          <w:jc w:val="right"/>
        </w:trPr>
        <w:tc>
          <w:tcPr>
            <w:tcW w:w="708" w:type="dxa"/>
          </w:tcPr>
          <w:p w14:paraId="34008DF5"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1452B444" w14:textId="77777777" w:rsidR="00D75B32" w:rsidRPr="00C5534C" w:rsidRDefault="00D75B32" w:rsidP="00C5534C">
            <w:pPr>
              <w:spacing w:line="240" w:lineRule="auto"/>
              <w:jc w:val="left"/>
              <w:rPr>
                <w:rFonts w:ascii="Calibri" w:eastAsia="Calibri" w:hAnsi="Calibri"/>
                <w:szCs w:val="22"/>
                <w:lang w:eastAsia="en-US"/>
              </w:rPr>
            </w:pPr>
            <w:r w:rsidRPr="00C5534C">
              <w:rPr>
                <w:rFonts w:ascii="Calibri" w:eastAsia="Calibri" w:hAnsi="Calibri"/>
                <w:szCs w:val="22"/>
                <w:lang w:eastAsia="en-US"/>
              </w:rPr>
              <w:t>5. Enlace Administrativo</w:t>
            </w:r>
          </w:p>
        </w:tc>
        <w:tc>
          <w:tcPr>
            <w:tcW w:w="1707" w:type="dxa"/>
          </w:tcPr>
          <w:p w14:paraId="43DA5A63" w14:textId="0702A7AA"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AMPARO BARAJAS PULIDO 72</w:t>
            </w:r>
          </w:p>
        </w:tc>
        <w:tc>
          <w:tcPr>
            <w:tcW w:w="1701" w:type="dxa"/>
          </w:tcPr>
          <w:p w14:paraId="2ACA5EF5" w14:textId="6A022B80"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AMPARO BARAJAS PULIDO 71</w:t>
            </w:r>
          </w:p>
        </w:tc>
      </w:tr>
      <w:tr w:rsidR="00C5534C" w:rsidRPr="00C5534C" w14:paraId="588C436C" w14:textId="77777777" w:rsidTr="00127A8D">
        <w:trPr>
          <w:jc w:val="right"/>
        </w:trPr>
        <w:tc>
          <w:tcPr>
            <w:tcW w:w="708" w:type="dxa"/>
          </w:tcPr>
          <w:p w14:paraId="792EB5C5"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10002CEC" w14:textId="77777777" w:rsidR="00D75B32" w:rsidRPr="00C5534C" w:rsidRDefault="00D75B32" w:rsidP="00C5534C">
            <w:pPr>
              <w:spacing w:line="240" w:lineRule="auto"/>
              <w:jc w:val="left"/>
              <w:rPr>
                <w:rFonts w:ascii="Calibri" w:eastAsia="Calibri" w:hAnsi="Calibri"/>
                <w:szCs w:val="22"/>
                <w:lang w:eastAsia="en-US"/>
              </w:rPr>
            </w:pPr>
            <w:r w:rsidRPr="00C5534C">
              <w:rPr>
                <w:rFonts w:ascii="Calibri" w:eastAsia="Calibri" w:hAnsi="Calibri"/>
                <w:szCs w:val="22"/>
                <w:lang w:eastAsia="en-US"/>
              </w:rPr>
              <w:t xml:space="preserve"> IV. TESORERÍA MUNICIPAL;</w:t>
            </w:r>
          </w:p>
        </w:tc>
        <w:tc>
          <w:tcPr>
            <w:tcW w:w="1707" w:type="dxa"/>
          </w:tcPr>
          <w:p w14:paraId="71C81201" w14:textId="4B4F5283"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RICARDO SANTOS ARREOLA 292</w:t>
            </w:r>
          </w:p>
        </w:tc>
        <w:tc>
          <w:tcPr>
            <w:tcW w:w="1701" w:type="dxa"/>
          </w:tcPr>
          <w:p w14:paraId="23679A04" w14:textId="3FCE7687"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RICARDO SANTOS ARREOLA 291</w:t>
            </w:r>
          </w:p>
        </w:tc>
      </w:tr>
      <w:tr w:rsidR="00C5534C" w:rsidRPr="00C5534C" w14:paraId="0124ADCE" w14:textId="77777777" w:rsidTr="00127A8D">
        <w:trPr>
          <w:jc w:val="right"/>
        </w:trPr>
        <w:tc>
          <w:tcPr>
            <w:tcW w:w="708" w:type="dxa"/>
          </w:tcPr>
          <w:p w14:paraId="18037A60" w14:textId="77777777" w:rsidR="00D75B32" w:rsidRPr="00C5534C" w:rsidRDefault="00D75B32" w:rsidP="00C5534C">
            <w:pPr>
              <w:numPr>
                <w:ilvl w:val="0"/>
                <w:numId w:val="22"/>
              </w:numPr>
              <w:tabs>
                <w:tab w:val="left" w:pos="300"/>
              </w:tabs>
              <w:spacing w:line="240" w:lineRule="auto"/>
              <w:contextualSpacing/>
              <w:jc w:val="left"/>
              <w:rPr>
                <w:rFonts w:ascii="Calibri" w:eastAsia="Calibri" w:hAnsi="Calibri"/>
                <w:szCs w:val="22"/>
                <w:lang w:eastAsia="en-US"/>
              </w:rPr>
            </w:pPr>
          </w:p>
        </w:tc>
        <w:tc>
          <w:tcPr>
            <w:tcW w:w="3964" w:type="dxa"/>
          </w:tcPr>
          <w:p w14:paraId="587A7D2E" w14:textId="77777777" w:rsidR="00D75B32" w:rsidRPr="00C5534C" w:rsidRDefault="00D75B32" w:rsidP="00C5534C">
            <w:pPr>
              <w:numPr>
                <w:ilvl w:val="0"/>
                <w:numId w:val="7"/>
              </w:numPr>
              <w:tabs>
                <w:tab w:val="left" w:pos="300"/>
              </w:tabs>
              <w:spacing w:line="240" w:lineRule="auto"/>
              <w:ind w:left="22" w:firstLine="11"/>
              <w:contextualSpacing/>
              <w:jc w:val="left"/>
              <w:rPr>
                <w:rFonts w:ascii="Calibri" w:eastAsia="Calibri" w:hAnsi="Calibri"/>
                <w:szCs w:val="22"/>
                <w:lang w:eastAsia="en-US"/>
              </w:rPr>
            </w:pPr>
            <w:r w:rsidRPr="00C5534C">
              <w:rPr>
                <w:rFonts w:ascii="Calibri" w:eastAsia="Calibri" w:hAnsi="Calibri"/>
                <w:szCs w:val="22"/>
                <w:lang w:eastAsia="en-US"/>
              </w:rPr>
              <w:t>Enlace Administrativo;</w:t>
            </w:r>
          </w:p>
        </w:tc>
        <w:tc>
          <w:tcPr>
            <w:tcW w:w="1707" w:type="dxa"/>
          </w:tcPr>
          <w:p w14:paraId="6E213269" w14:textId="45E38766"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ADRIANA DORANTES HUERTA 64</w:t>
            </w:r>
          </w:p>
        </w:tc>
        <w:tc>
          <w:tcPr>
            <w:tcW w:w="1701" w:type="dxa"/>
          </w:tcPr>
          <w:p w14:paraId="0A97EB25" w14:textId="59321A0C"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ADRIANA DORANTES HUERTA 63</w:t>
            </w:r>
          </w:p>
        </w:tc>
      </w:tr>
      <w:tr w:rsidR="00C5534C" w:rsidRPr="00C5534C" w14:paraId="0A4920A8" w14:textId="77777777" w:rsidTr="00127A8D">
        <w:trPr>
          <w:jc w:val="right"/>
        </w:trPr>
        <w:tc>
          <w:tcPr>
            <w:tcW w:w="708" w:type="dxa"/>
          </w:tcPr>
          <w:p w14:paraId="772C769F" w14:textId="77777777" w:rsidR="00D75B32" w:rsidRPr="00C5534C" w:rsidRDefault="00D75B32" w:rsidP="00C5534C">
            <w:pPr>
              <w:numPr>
                <w:ilvl w:val="0"/>
                <w:numId w:val="22"/>
              </w:numPr>
              <w:tabs>
                <w:tab w:val="left" w:pos="300"/>
              </w:tabs>
              <w:spacing w:line="240" w:lineRule="auto"/>
              <w:contextualSpacing/>
              <w:jc w:val="left"/>
              <w:rPr>
                <w:rFonts w:ascii="Calibri" w:eastAsia="Calibri" w:hAnsi="Calibri"/>
                <w:szCs w:val="22"/>
                <w:lang w:eastAsia="en-US"/>
              </w:rPr>
            </w:pPr>
          </w:p>
        </w:tc>
        <w:tc>
          <w:tcPr>
            <w:tcW w:w="3964" w:type="dxa"/>
          </w:tcPr>
          <w:p w14:paraId="7FCFBA34" w14:textId="77777777" w:rsidR="00D75B32" w:rsidRPr="00C5534C" w:rsidRDefault="00D75B32" w:rsidP="00C5534C">
            <w:pPr>
              <w:numPr>
                <w:ilvl w:val="0"/>
                <w:numId w:val="7"/>
              </w:numPr>
              <w:tabs>
                <w:tab w:val="left" w:pos="300"/>
              </w:tabs>
              <w:spacing w:line="240" w:lineRule="auto"/>
              <w:ind w:left="22" w:firstLine="11"/>
              <w:contextualSpacing/>
              <w:jc w:val="left"/>
              <w:rPr>
                <w:rFonts w:ascii="Calibri" w:eastAsia="Calibri" w:hAnsi="Calibri"/>
                <w:szCs w:val="22"/>
                <w:lang w:eastAsia="en-US"/>
              </w:rPr>
            </w:pPr>
            <w:r w:rsidRPr="00C5534C">
              <w:rPr>
                <w:rFonts w:ascii="Calibri" w:eastAsia="Calibri" w:hAnsi="Calibri"/>
                <w:szCs w:val="22"/>
                <w:lang w:eastAsia="en-US"/>
              </w:rPr>
              <w:t>Área de Sistemas de Recaudación y de Egresos;</w:t>
            </w:r>
          </w:p>
        </w:tc>
        <w:tc>
          <w:tcPr>
            <w:tcW w:w="1707" w:type="dxa"/>
            <w:vAlign w:val="center"/>
          </w:tcPr>
          <w:p w14:paraId="5F275FCA" w14:textId="496D3F5C"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0492AED0" w14:textId="7F2499F7"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3B2E49E9" w14:textId="77777777" w:rsidTr="00127A8D">
        <w:trPr>
          <w:jc w:val="right"/>
        </w:trPr>
        <w:tc>
          <w:tcPr>
            <w:tcW w:w="708" w:type="dxa"/>
          </w:tcPr>
          <w:p w14:paraId="32767E43" w14:textId="77777777" w:rsidR="00D75B32" w:rsidRPr="00C5534C" w:rsidRDefault="00D75B32" w:rsidP="00C5534C">
            <w:pPr>
              <w:numPr>
                <w:ilvl w:val="0"/>
                <w:numId w:val="22"/>
              </w:numPr>
              <w:tabs>
                <w:tab w:val="left" w:pos="300"/>
              </w:tabs>
              <w:spacing w:line="240" w:lineRule="auto"/>
              <w:contextualSpacing/>
              <w:jc w:val="left"/>
              <w:rPr>
                <w:rFonts w:ascii="Calibri" w:eastAsia="Calibri" w:hAnsi="Calibri"/>
                <w:szCs w:val="22"/>
                <w:lang w:eastAsia="en-US"/>
              </w:rPr>
            </w:pPr>
          </w:p>
        </w:tc>
        <w:tc>
          <w:tcPr>
            <w:tcW w:w="3964" w:type="dxa"/>
          </w:tcPr>
          <w:p w14:paraId="06D690C8" w14:textId="77777777" w:rsidR="00D75B32" w:rsidRPr="00C5534C" w:rsidRDefault="00D75B32" w:rsidP="00C5534C">
            <w:pPr>
              <w:numPr>
                <w:ilvl w:val="0"/>
                <w:numId w:val="7"/>
              </w:numPr>
              <w:tabs>
                <w:tab w:val="left" w:pos="300"/>
              </w:tabs>
              <w:spacing w:line="240" w:lineRule="auto"/>
              <w:ind w:left="22" w:firstLine="11"/>
              <w:contextualSpacing/>
              <w:jc w:val="left"/>
              <w:rPr>
                <w:rFonts w:ascii="Calibri" w:eastAsia="Calibri" w:hAnsi="Calibri"/>
                <w:szCs w:val="22"/>
                <w:lang w:eastAsia="en-US"/>
              </w:rPr>
            </w:pPr>
            <w:r w:rsidRPr="00C5534C">
              <w:rPr>
                <w:rFonts w:ascii="Calibri" w:eastAsia="Calibri" w:hAnsi="Calibri"/>
                <w:szCs w:val="22"/>
                <w:lang w:eastAsia="en-US"/>
              </w:rPr>
              <w:t>Coordinación Jurídica y Control de Gestión;</w:t>
            </w:r>
          </w:p>
        </w:tc>
        <w:tc>
          <w:tcPr>
            <w:tcW w:w="1707" w:type="dxa"/>
          </w:tcPr>
          <w:p w14:paraId="707D0439" w14:textId="0B78A154"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LEOPOLDO IRWIN REYES TERRÓN 227</w:t>
            </w:r>
          </w:p>
        </w:tc>
        <w:tc>
          <w:tcPr>
            <w:tcW w:w="1701" w:type="dxa"/>
          </w:tcPr>
          <w:p w14:paraId="0717E80F" w14:textId="622822D3"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LEOPOLDO IRWIN REYES TERRÓN 228</w:t>
            </w:r>
          </w:p>
        </w:tc>
      </w:tr>
      <w:tr w:rsidR="00C5534C" w:rsidRPr="00C5534C" w14:paraId="52AF3D98" w14:textId="77777777" w:rsidTr="00127A8D">
        <w:trPr>
          <w:jc w:val="right"/>
        </w:trPr>
        <w:tc>
          <w:tcPr>
            <w:tcW w:w="708" w:type="dxa"/>
          </w:tcPr>
          <w:p w14:paraId="79D64DE7" w14:textId="77777777" w:rsidR="00D75B32" w:rsidRPr="00C5534C" w:rsidRDefault="00D75B32" w:rsidP="00C5534C">
            <w:pPr>
              <w:numPr>
                <w:ilvl w:val="0"/>
                <w:numId w:val="22"/>
              </w:numPr>
              <w:tabs>
                <w:tab w:val="left" w:pos="300"/>
              </w:tabs>
              <w:spacing w:line="240" w:lineRule="auto"/>
              <w:contextualSpacing/>
              <w:jc w:val="left"/>
              <w:rPr>
                <w:rFonts w:ascii="Calibri" w:eastAsia="Calibri" w:hAnsi="Calibri"/>
                <w:szCs w:val="22"/>
                <w:lang w:eastAsia="en-US"/>
              </w:rPr>
            </w:pPr>
          </w:p>
        </w:tc>
        <w:tc>
          <w:tcPr>
            <w:tcW w:w="3964" w:type="dxa"/>
          </w:tcPr>
          <w:p w14:paraId="2D778417" w14:textId="77777777" w:rsidR="00D75B32" w:rsidRPr="00C5534C" w:rsidRDefault="00D75B32" w:rsidP="00C5534C">
            <w:pPr>
              <w:numPr>
                <w:ilvl w:val="1"/>
                <w:numId w:val="7"/>
              </w:numPr>
              <w:tabs>
                <w:tab w:val="left" w:pos="300"/>
              </w:tabs>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 xml:space="preserve"> Área Jurídico Administrativo;</w:t>
            </w:r>
          </w:p>
        </w:tc>
        <w:tc>
          <w:tcPr>
            <w:tcW w:w="1707" w:type="dxa"/>
          </w:tcPr>
          <w:p w14:paraId="5D1332DB" w14:textId="4B058DD0"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FRANCISCO JAVIER DORANTES PÉREZ 149</w:t>
            </w:r>
          </w:p>
        </w:tc>
        <w:tc>
          <w:tcPr>
            <w:tcW w:w="1701" w:type="dxa"/>
          </w:tcPr>
          <w:p w14:paraId="4492E6DB" w14:textId="01C2B14B"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FRANCISCO JAVIER DORANTES PÉREZ 85</w:t>
            </w:r>
          </w:p>
        </w:tc>
      </w:tr>
      <w:tr w:rsidR="00C5534C" w:rsidRPr="00C5534C" w14:paraId="576DA332" w14:textId="77777777" w:rsidTr="00127A8D">
        <w:trPr>
          <w:jc w:val="right"/>
        </w:trPr>
        <w:tc>
          <w:tcPr>
            <w:tcW w:w="708" w:type="dxa"/>
          </w:tcPr>
          <w:p w14:paraId="27DAC87C" w14:textId="77777777" w:rsidR="00D75B32" w:rsidRPr="00C5534C" w:rsidRDefault="00D75B32" w:rsidP="00C5534C">
            <w:pPr>
              <w:numPr>
                <w:ilvl w:val="0"/>
                <w:numId w:val="22"/>
              </w:numPr>
              <w:tabs>
                <w:tab w:val="left" w:pos="300"/>
              </w:tabs>
              <w:spacing w:line="240" w:lineRule="auto"/>
              <w:contextualSpacing/>
              <w:jc w:val="left"/>
              <w:rPr>
                <w:rFonts w:ascii="Calibri" w:eastAsia="Calibri" w:hAnsi="Calibri"/>
                <w:szCs w:val="22"/>
                <w:lang w:eastAsia="en-US"/>
              </w:rPr>
            </w:pPr>
          </w:p>
        </w:tc>
        <w:tc>
          <w:tcPr>
            <w:tcW w:w="3964" w:type="dxa"/>
          </w:tcPr>
          <w:p w14:paraId="0F4A15D7" w14:textId="77777777" w:rsidR="00D75B32" w:rsidRPr="00C5534C" w:rsidRDefault="00D75B32" w:rsidP="00C5534C">
            <w:pPr>
              <w:numPr>
                <w:ilvl w:val="1"/>
                <w:numId w:val="7"/>
              </w:numPr>
              <w:tabs>
                <w:tab w:val="left" w:pos="300"/>
              </w:tabs>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 xml:space="preserve"> Área de Ejecución Fiscal; y,</w:t>
            </w:r>
          </w:p>
        </w:tc>
        <w:tc>
          <w:tcPr>
            <w:tcW w:w="1707" w:type="dxa"/>
            <w:vAlign w:val="center"/>
          </w:tcPr>
          <w:p w14:paraId="283495F3" w14:textId="4F5EC795"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046951A4" w14:textId="76AB6958"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2BC92005" w14:textId="77777777" w:rsidTr="00127A8D">
        <w:trPr>
          <w:jc w:val="right"/>
        </w:trPr>
        <w:tc>
          <w:tcPr>
            <w:tcW w:w="708" w:type="dxa"/>
          </w:tcPr>
          <w:p w14:paraId="241A8BDC" w14:textId="77777777" w:rsidR="00D75B32" w:rsidRPr="00C5534C" w:rsidRDefault="00D75B32" w:rsidP="00C5534C">
            <w:pPr>
              <w:numPr>
                <w:ilvl w:val="0"/>
                <w:numId w:val="22"/>
              </w:numPr>
              <w:tabs>
                <w:tab w:val="left" w:pos="300"/>
              </w:tabs>
              <w:spacing w:line="240" w:lineRule="auto"/>
              <w:contextualSpacing/>
              <w:jc w:val="left"/>
              <w:rPr>
                <w:rFonts w:ascii="Calibri" w:eastAsia="Calibri" w:hAnsi="Calibri"/>
                <w:szCs w:val="22"/>
                <w:lang w:eastAsia="en-US"/>
              </w:rPr>
            </w:pPr>
          </w:p>
        </w:tc>
        <w:tc>
          <w:tcPr>
            <w:tcW w:w="3964" w:type="dxa"/>
          </w:tcPr>
          <w:p w14:paraId="29743078" w14:textId="77777777" w:rsidR="00D75B32" w:rsidRPr="00C5534C" w:rsidRDefault="00D75B32" w:rsidP="00C5534C">
            <w:pPr>
              <w:numPr>
                <w:ilvl w:val="1"/>
                <w:numId w:val="7"/>
              </w:numPr>
              <w:tabs>
                <w:tab w:val="left" w:pos="300"/>
              </w:tabs>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Unidad de Transparencia.</w:t>
            </w:r>
          </w:p>
        </w:tc>
        <w:tc>
          <w:tcPr>
            <w:tcW w:w="1707" w:type="dxa"/>
            <w:vAlign w:val="center"/>
          </w:tcPr>
          <w:p w14:paraId="69743240" w14:textId="021B918C"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29B8A61B" w14:textId="28F54BBC"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50BA3432" w14:textId="77777777" w:rsidTr="00127A8D">
        <w:trPr>
          <w:jc w:val="right"/>
        </w:trPr>
        <w:tc>
          <w:tcPr>
            <w:tcW w:w="708" w:type="dxa"/>
          </w:tcPr>
          <w:p w14:paraId="5DDE1ADC" w14:textId="77777777" w:rsidR="00D75B32" w:rsidRPr="00C5534C" w:rsidRDefault="00D75B32" w:rsidP="00C5534C">
            <w:pPr>
              <w:numPr>
                <w:ilvl w:val="0"/>
                <w:numId w:val="22"/>
              </w:numPr>
              <w:tabs>
                <w:tab w:val="left" w:pos="300"/>
              </w:tabs>
              <w:spacing w:line="240" w:lineRule="auto"/>
              <w:contextualSpacing/>
              <w:jc w:val="left"/>
              <w:rPr>
                <w:rFonts w:ascii="Calibri" w:eastAsia="Calibri" w:hAnsi="Calibri"/>
                <w:szCs w:val="22"/>
                <w:lang w:eastAsia="en-US"/>
              </w:rPr>
            </w:pPr>
          </w:p>
        </w:tc>
        <w:tc>
          <w:tcPr>
            <w:tcW w:w="3964" w:type="dxa"/>
          </w:tcPr>
          <w:p w14:paraId="2CB948DC" w14:textId="77777777" w:rsidR="00D75B32" w:rsidRPr="00C5534C" w:rsidRDefault="00D75B32" w:rsidP="00C5534C">
            <w:pPr>
              <w:numPr>
                <w:ilvl w:val="0"/>
                <w:numId w:val="7"/>
              </w:numPr>
              <w:tabs>
                <w:tab w:val="left" w:pos="300"/>
              </w:tabs>
              <w:spacing w:line="240" w:lineRule="auto"/>
              <w:ind w:left="22" w:firstLine="11"/>
              <w:contextualSpacing/>
              <w:jc w:val="left"/>
              <w:rPr>
                <w:rFonts w:ascii="Calibri" w:eastAsia="Calibri" w:hAnsi="Calibri"/>
                <w:szCs w:val="22"/>
                <w:lang w:eastAsia="en-US"/>
              </w:rPr>
            </w:pPr>
            <w:r w:rsidRPr="00C5534C">
              <w:rPr>
                <w:rFonts w:ascii="Calibri" w:eastAsia="Calibri" w:hAnsi="Calibri"/>
                <w:szCs w:val="22"/>
                <w:lang w:eastAsia="en-US"/>
              </w:rPr>
              <w:t>Coordinación de Catastro;</w:t>
            </w:r>
          </w:p>
        </w:tc>
        <w:tc>
          <w:tcPr>
            <w:tcW w:w="1707" w:type="dxa"/>
          </w:tcPr>
          <w:p w14:paraId="5B2CD8B7" w14:textId="702B80AD"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JESÚS ARTURO ALEJOS MONTES 183</w:t>
            </w:r>
          </w:p>
        </w:tc>
        <w:tc>
          <w:tcPr>
            <w:tcW w:w="1701" w:type="dxa"/>
          </w:tcPr>
          <w:p w14:paraId="6282D88B" w14:textId="3B61C149"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JESÚS ARTURO ALEJOS MONTES 103</w:t>
            </w:r>
          </w:p>
        </w:tc>
      </w:tr>
      <w:tr w:rsidR="00C5534C" w:rsidRPr="00C5534C" w14:paraId="0432F451" w14:textId="77777777" w:rsidTr="00127A8D">
        <w:trPr>
          <w:jc w:val="right"/>
        </w:trPr>
        <w:tc>
          <w:tcPr>
            <w:tcW w:w="708" w:type="dxa"/>
          </w:tcPr>
          <w:p w14:paraId="12714AFE" w14:textId="77777777" w:rsidR="00D75B32" w:rsidRPr="00C5534C" w:rsidRDefault="00D75B32" w:rsidP="00C5534C">
            <w:pPr>
              <w:numPr>
                <w:ilvl w:val="0"/>
                <w:numId w:val="22"/>
              </w:numPr>
              <w:tabs>
                <w:tab w:val="left" w:pos="300"/>
              </w:tabs>
              <w:spacing w:line="240" w:lineRule="auto"/>
              <w:contextualSpacing/>
              <w:jc w:val="left"/>
              <w:rPr>
                <w:rFonts w:ascii="Calibri" w:eastAsia="Calibri" w:hAnsi="Calibri"/>
                <w:szCs w:val="22"/>
                <w:lang w:eastAsia="en-US"/>
              </w:rPr>
            </w:pPr>
          </w:p>
        </w:tc>
        <w:tc>
          <w:tcPr>
            <w:tcW w:w="3964" w:type="dxa"/>
          </w:tcPr>
          <w:p w14:paraId="1F56AA2C" w14:textId="77777777" w:rsidR="00D75B32" w:rsidRPr="00C5534C" w:rsidRDefault="00D75B32" w:rsidP="00C5534C">
            <w:pPr>
              <w:numPr>
                <w:ilvl w:val="0"/>
                <w:numId w:val="7"/>
              </w:numPr>
              <w:tabs>
                <w:tab w:val="left" w:pos="300"/>
              </w:tabs>
              <w:spacing w:line="240" w:lineRule="auto"/>
              <w:ind w:left="22" w:firstLine="11"/>
              <w:contextualSpacing/>
              <w:jc w:val="left"/>
              <w:rPr>
                <w:rFonts w:ascii="Calibri" w:eastAsia="Calibri" w:hAnsi="Calibri"/>
                <w:szCs w:val="22"/>
                <w:lang w:eastAsia="en-US"/>
              </w:rPr>
            </w:pPr>
            <w:r w:rsidRPr="00C5534C">
              <w:rPr>
                <w:rFonts w:ascii="Calibri" w:eastAsia="Calibri" w:hAnsi="Calibri"/>
                <w:szCs w:val="22"/>
                <w:lang w:eastAsia="en-US"/>
              </w:rPr>
              <w:t xml:space="preserve">Coordinación de </w:t>
            </w:r>
            <w:proofErr w:type="spellStart"/>
            <w:r w:rsidRPr="00C5534C">
              <w:rPr>
                <w:rFonts w:ascii="Calibri" w:eastAsia="Calibri" w:hAnsi="Calibri"/>
                <w:szCs w:val="22"/>
                <w:lang w:eastAsia="en-US"/>
              </w:rPr>
              <w:t>Solventaciones</w:t>
            </w:r>
            <w:proofErr w:type="spellEnd"/>
            <w:r w:rsidRPr="00C5534C">
              <w:rPr>
                <w:rFonts w:ascii="Calibri" w:eastAsia="Calibri" w:hAnsi="Calibri"/>
                <w:szCs w:val="22"/>
                <w:lang w:eastAsia="en-US"/>
              </w:rPr>
              <w:t xml:space="preserve"> y Atención a Auditorías,</w:t>
            </w:r>
          </w:p>
        </w:tc>
        <w:tc>
          <w:tcPr>
            <w:tcW w:w="1707" w:type="dxa"/>
          </w:tcPr>
          <w:p w14:paraId="5ACB20CA" w14:textId="1C4B535E"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LINDSAY OLIVIA MARTÍNEZ SÁNCHEZ 230</w:t>
            </w:r>
          </w:p>
        </w:tc>
        <w:tc>
          <w:tcPr>
            <w:tcW w:w="1701" w:type="dxa"/>
          </w:tcPr>
          <w:p w14:paraId="3DB5D82C" w14:textId="7F3A3A18"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LINDSAY OLIVIA MARTÍNEZ SÁNCHEZ 231</w:t>
            </w:r>
          </w:p>
        </w:tc>
      </w:tr>
      <w:tr w:rsidR="00C5534C" w:rsidRPr="00C5534C" w14:paraId="3C8BF83F" w14:textId="77777777" w:rsidTr="00127A8D">
        <w:trPr>
          <w:jc w:val="right"/>
        </w:trPr>
        <w:tc>
          <w:tcPr>
            <w:tcW w:w="708" w:type="dxa"/>
          </w:tcPr>
          <w:p w14:paraId="31D38338" w14:textId="77777777" w:rsidR="00D75B32" w:rsidRPr="00C5534C" w:rsidRDefault="00D75B32" w:rsidP="00C5534C">
            <w:pPr>
              <w:numPr>
                <w:ilvl w:val="0"/>
                <w:numId w:val="22"/>
              </w:numPr>
              <w:tabs>
                <w:tab w:val="left" w:pos="300"/>
              </w:tabs>
              <w:spacing w:line="240" w:lineRule="auto"/>
              <w:contextualSpacing/>
              <w:jc w:val="left"/>
              <w:rPr>
                <w:rFonts w:ascii="Calibri" w:eastAsia="Calibri" w:hAnsi="Calibri"/>
                <w:szCs w:val="22"/>
                <w:lang w:eastAsia="en-US"/>
              </w:rPr>
            </w:pPr>
          </w:p>
        </w:tc>
        <w:tc>
          <w:tcPr>
            <w:tcW w:w="3964" w:type="dxa"/>
          </w:tcPr>
          <w:p w14:paraId="1A5DD33D" w14:textId="77777777" w:rsidR="00D75B32" w:rsidRPr="00C5534C" w:rsidRDefault="00D75B32" w:rsidP="00C5534C">
            <w:pPr>
              <w:numPr>
                <w:ilvl w:val="0"/>
                <w:numId w:val="7"/>
              </w:numPr>
              <w:tabs>
                <w:tab w:val="left" w:pos="300"/>
              </w:tabs>
              <w:spacing w:line="240" w:lineRule="auto"/>
              <w:ind w:left="22" w:firstLine="11"/>
              <w:contextualSpacing/>
              <w:jc w:val="left"/>
              <w:rPr>
                <w:rFonts w:ascii="Calibri" w:eastAsia="Calibri" w:hAnsi="Calibri"/>
                <w:szCs w:val="22"/>
                <w:lang w:eastAsia="en-US"/>
              </w:rPr>
            </w:pPr>
            <w:r w:rsidRPr="00C5534C">
              <w:rPr>
                <w:rFonts w:ascii="Calibri" w:eastAsia="Calibri" w:hAnsi="Calibri"/>
                <w:szCs w:val="22"/>
                <w:lang w:eastAsia="en-US"/>
              </w:rPr>
              <w:t>Coordinación de Caja General;</w:t>
            </w:r>
          </w:p>
        </w:tc>
        <w:tc>
          <w:tcPr>
            <w:tcW w:w="1707" w:type="dxa"/>
          </w:tcPr>
          <w:p w14:paraId="1C7D811C" w14:textId="6D962ECD"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REBECA RODRIGUEZ BORRAJO 288</w:t>
            </w:r>
          </w:p>
        </w:tc>
        <w:tc>
          <w:tcPr>
            <w:tcW w:w="1701" w:type="dxa"/>
          </w:tcPr>
          <w:p w14:paraId="15CEE09F" w14:textId="7F6A4969"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REBECA RODRIGUEZ BORRAJO 287</w:t>
            </w:r>
          </w:p>
        </w:tc>
      </w:tr>
      <w:tr w:rsidR="00C5534C" w:rsidRPr="00C5534C" w14:paraId="03D5283E" w14:textId="77777777" w:rsidTr="00127A8D">
        <w:trPr>
          <w:jc w:val="right"/>
        </w:trPr>
        <w:tc>
          <w:tcPr>
            <w:tcW w:w="708" w:type="dxa"/>
          </w:tcPr>
          <w:p w14:paraId="60BF6379" w14:textId="77777777" w:rsidR="00D75B32" w:rsidRPr="00C5534C" w:rsidRDefault="00D75B32" w:rsidP="00C5534C">
            <w:pPr>
              <w:numPr>
                <w:ilvl w:val="0"/>
                <w:numId w:val="22"/>
              </w:numPr>
              <w:tabs>
                <w:tab w:val="left" w:pos="300"/>
              </w:tabs>
              <w:spacing w:line="240" w:lineRule="auto"/>
              <w:contextualSpacing/>
              <w:jc w:val="left"/>
              <w:rPr>
                <w:rFonts w:ascii="Calibri" w:eastAsia="Calibri" w:hAnsi="Calibri"/>
                <w:szCs w:val="22"/>
                <w:lang w:eastAsia="en-US"/>
              </w:rPr>
            </w:pPr>
          </w:p>
        </w:tc>
        <w:tc>
          <w:tcPr>
            <w:tcW w:w="3964" w:type="dxa"/>
          </w:tcPr>
          <w:p w14:paraId="295809F3" w14:textId="77777777" w:rsidR="00D75B32" w:rsidRPr="00C5534C" w:rsidRDefault="00D75B32" w:rsidP="00C5534C">
            <w:pPr>
              <w:numPr>
                <w:ilvl w:val="1"/>
                <w:numId w:val="7"/>
              </w:numPr>
              <w:tabs>
                <w:tab w:val="left" w:pos="300"/>
              </w:tabs>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Unidad de Recaudación y Cajeros; y,</w:t>
            </w:r>
          </w:p>
        </w:tc>
        <w:tc>
          <w:tcPr>
            <w:tcW w:w="1707" w:type="dxa"/>
            <w:vAlign w:val="center"/>
          </w:tcPr>
          <w:p w14:paraId="318285D2" w14:textId="35841120"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77549B42" w14:textId="3F97FB31"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2EE7AD7E" w14:textId="77777777" w:rsidTr="00127A8D">
        <w:trPr>
          <w:jc w:val="right"/>
        </w:trPr>
        <w:tc>
          <w:tcPr>
            <w:tcW w:w="708" w:type="dxa"/>
          </w:tcPr>
          <w:p w14:paraId="23759057" w14:textId="77777777" w:rsidR="00D75B32" w:rsidRPr="00C5534C" w:rsidRDefault="00D75B32" w:rsidP="00C5534C">
            <w:pPr>
              <w:numPr>
                <w:ilvl w:val="0"/>
                <w:numId w:val="22"/>
              </w:numPr>
              <w:tabs>
                <w:tab w:val="left" w:pos="300"/>
              </w:tabs>
              <w:spacing w:line="240" w:lineRule="auto"/>
              <w:contextualSpacing/>
              <w:jc w:val="left"/>
              <w:rPr>
                <w:rFonts w:ascii="Calibri" w:eastAsia="Calibri" w:hAnsi="Calibri"/>
                <w:szCs w:val="22"/>
                <w:lang w:eastAsia="en-US"/>
              </w:rPr>
            </w:pPr>
          </w:p>
        </w:tc>
        <w:tc>
          <w:tcPr>
            <w:tcW w:w="3964" w:type="dxa"/>
          </w:tcPr>
          <w:p w14:paraId="702F2DD2" w14:textId="77777777" w:rsidR="00D75B32" w:rsidRPr="00C5534C" w:rsidRDefault="00D75B32" w:rsidP="00C5534C">
            <w:pPr>
              <w:numPr>
                <w:ilvl w:val="1"/>
                <w:numId w:val="7"/>
              </w:numPr>
              <w:tabs>
                <w:tab w:val="left" w:pos="300"/>
              </w:tabs>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Unidad de Pagos y Bancos.</w:t>
            </w:r>
          </w:p>
        </w:tc>
        <w:tc>
          <w:tcPr>
            <w:tcW w:w="1707" w:type="dxa"/>
            <w:vAlign w:val="center"/>
          </w:tcPr>
          <w:p w14:paraId="5CFDD7C9" w14:textId="2691B9F7"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114C15A9" w14:textId="448C6510"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57A1BC70" w14:textId="77777777" w:rsidTr="00127A8D">
        <w:trPr>
          <w:jc w:val="right"/>
        </w:trPr>
        <w:tc>
          <w:tcPr>
            <w:tcW w:w="708" w:type="dxa"/>
          </w:tcPr>
          <w:p w14:paraId="08F77DFD" w14:textId="77777777" w:rsidR="00D75B32" w:rsidRPr="00C5534C" w:rsidRDefault="00D75B32" w:rsidP="00C5534C">
            <w:pPr>
              <w:numPr>
                <w:ilvl w:val="0"/>
                <w:numId w:val="22"/>
              </w:numPr>
              <w:tabs>
                <w:tab w:val="left" w:pos="300"/>
              </w:tabs>
              <w:spacing w:line="240" w:lineRule="auto"/>
              <w:contextualSpacing/>
              <w:jc w:val="left"/>
              <w:rPr>
                <w:rFonts w:ascii="Calibri" w:eastAsia="Calibri" w:hAnsi="Calibri"/>
                <w:szCs w:val="22"/>
                <w:lang w:eastAsia="en-US"/>
              </w:rPr>
            </w:pPr>
          </w:p>
        </w:tc>
        <w:tc>
          <w:tcPr>
            <w:tcW w:w="3964" w:type="dxa"/>
          </w:tcPr>
          <w:p w14:paraId="19A903C4" w14:textId="77777777" w:rsidR="00D75B32" w:rsidRPr="00C5534C" w:rsidRDefault="00D75B32" w:rsidP="00C5534C">
            <w:pPr>
              <w:numPr>
                <w:ilvl w:val="0"/>
                <w:numId w:val="7"/>
              </w:numPr>
              <w:tabs>
                <w:tab w:val="left" w:pos="300"/>
              </w:tabs>
              <w:spacing w:line="240" w:lineRule="auto"/>
              <w:ind w:left="22" w:firstLine="11"/>
              <w:contextualSpacing/>
              <w:jc w:val="left"/>
              <w:rPr>
                <w:rFonts w:ascii="Calibri" w:eastAsia="Calibri" w:hAnsi="Calibri"/>
                <w:szCs w:val="22"/>
                <w:lang w:eastAsia="en-US"/>
              </w:rPr>
            </w:pPr>
            <w:proofErr w:type="spellStart"/>
            <w:r w:rsidRPr="00C5534C">
              <w:rPr>
                <w:rFonts w:ascii="Calibri" w:eastAsia="Calibri" w:hAnsi="Calibri"/>
                <w:szCs w:val="22"/>
                <w:lang w:eastAsia="en-US"/>
              </w:rPr>
              <w:t>Subtesorería</w:t>
            </w:r>
            <w:proofErr w:type="spellEnd"/>
            <w:r w:rsidRPr="00C5534C">
              <w:rPr>
                <w:rFonts w:ascii="Calibri" w:eastAsia="Calibri" w:hAnsi="Calibri"/>
                <w:szCs w:val="22"/>
                <w:lang w:eastAsia="en-US"/>
              </w:rPr>
              <w:t xml:space="preserve"> de Ingresos; y,</w:t>
            </w:r>
          </w:p>
        </w:tc>
        <w:tc>
          <w:tcPr>
            <w:tcW w:w="1707" w:type="dxa"/>
            <w:vAlign w:val="center"/>
          </w:tcPr>
          <w:p w14:paraId="04023A2B" w14:textId="797F3CC6"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tcPr>
          <w:p w14:paraId="647E2D6E" w14:textId="298A1639"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ANALILIA GARCÉS FLORES 76</w:t>
            </w:r>
          </w:p>
        </w:tc>
      </w:tr>
      <w:tr w:rsidR="00C5534C" w:rsidRPr="00C5534C" w14:paraId="7DB94FA6" w14:textId="77777777" w:rsidTr="00127A8D">
        <w:trPr>
          <w:jc w:val="right"/>
        </w:trPr>
        <w:tc>
          <w:tcPr>
            <w:tcW w:w="708" w:type="dxa"/>
          </w:tcPr>
          <w:p w14:paraId="72C6E89B" w14:textId="77777777" w:rsidR="00D75B32" w:rsidRPr="00C5534C" w:rsidRDefault="00D75B32" w:rsidP="00C5534C">
            <w:pPr>
              <w:numPr>
                <w:ilvl w:val="0"/>
                <w:numId w:val="22"/>
              </w:numPr>
              <w:tabs>
                <w:tab w:val="left" w:pos="300"/>
              </w:tabs>
              <w:spacing w:line="240" w:lineRule="auto"/>
              <w:contextualSpacing/>
              <w:jc w:val="left"/>
              <w:rPr>
                <w:rFonts w:ascii="Calibri" w:eastAsia="Calibri" w:hAnsi="Calibri"/>
                <w:szCs w:val="22"/>
                <w:lang w:eastAsia="en-US"/>
              </w:rPr>
            </w:pPr>
          </w:p>
        </w:tc>
        <w:tc>
          <w:tcPr>
            <w:tcW w:w="3964" w:type="dxa"/>
          </w:tcPr>
          <w:p w14:paraId="53D66CEE" w14:textId="77777777" w:rsidR="00D75B32" w:rsidRPr="00C5534C" w:rsidRDefault="00D75B32" w:rsidP="00C5534C">
            <w:pPr>
              <w:numPr>
                <w:ilvl w:val="1"/>
                <w:numId w:val="7"/>
              </w:numPr>
              <w:tabs>
                <w:tab w:val="left" w:pos="300"/>
              </w:tabs>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Atención al Contribuyente;</w:t>
            </w:r>
          </w:p>
        </w:tc>
        <w:tc>
          <w:tcPr>
            <w:tcW w:w="1707" w:type="dxa"/>
          </w:tcPr>
          <w:p w14:paraId="641DD295" w14:textId="255FC83E"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SANDRA REBECA GARCIA ARENAS 304</w:t>
            </w:r>
          </w:p>
        </w:tc>
        <w:tc>
          <w:tcPr>
            <w:tcW w:w="1701" w:type="dxa"/>
          </w:tcPr>
          <w:p w14:paraId="67247C16" w14:textId="55F0A644"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SANDRA REBECA GARCIA ARENAS 303</w:t>
            </w:r>
          </w:p>
        </w:tc>
      </w:tr>
      <w:tr w:rsidR="00C5534C" w:rsidRPr="00C5534C" w14:paraId="452987F6" w14:textId="77777777" w:rsidTr="00127A8D">
        <w:trPr>
          <w:jc w:val="right"/>
        </w:trPr>
        <w:tc>
          <w:tcPr>
            <w:tcW w:w="708" w:type="dxa"/>
          </w:tcPr>
          <w:p w14:paraId="49319694" w14:textId="77777777" w:rsidR="00D75B32" w:rsidRPr="00C5534C" w:rsidRDefault="00D75B32" w:rsidP="00C5534C">
            <w:pPr>
              <w:numPr>
                <w:ilvl w:val="0"/>
                <w:numId w:val="22"/>
              </w:numPr>
              <w:tabs>
                <w:tab w:val="left" w:pos="300"/>
              </w:tabs>
              <w:spacing w:line="240" w:lineRule="auto"/>
              <w:contextualSpacing/>
              <w:jc w:val="left"/>
              <w:rPr>
                <w:rFonts w:ascii="Calibri" w:eastAsia="Calibri" w:hAnsi="Calibri"/>
                <w:szCs w:val="22"/>
                <w:lang w:eastAsia="en-US"/>
              </w:rPr>
            </w:pPr>
          </w:p>
        </w:tc>
        <w:tc>
          <w:tcPr>
            <w:tcW w:w="3964" w:type="dxa"/>
          </w:tcPr>
          <w:p w14:paraId="0E6A8E99" w14:textId="77777777" w:rsidR="00D75B32" w:rsidRPr="00C5534C" w:rsidRDefault="00D75B32" w:rsidP="00C5534C">
            <w:pPr>
              <w:numPr>
                <w:ilvl w:val="1"/>
                <w:numId w:val="7"/>
              </w:numPr>
              <w:tabs>
                <w:tab w:val="left" w:pos="300"/>
              </w:tabs>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Impuestos Inmobiliarios;</w:t>
            </w:r>
          </w:p>
        </w:tc>
        <w:tc>
          <w:tcPr>
            <w:tcW w:w="1707" w:type="dxa"/>
          </w:tcPr>
          <w:p w14:paraId="28ED4D77" w14:textId="35CEA437"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SANDRA PARRA FRAGOSO 302</w:t>
            </w:r>
          </w:p>
        </w:tc>
        <w:tc>
          <w:tcPr>
            <w:tcW w:w="1701" w:type="dxa"/>
          </w:tcPr>
          <w:p w14:paraId="32C18574" w14:textId="555BBD69"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SANDRA PARRA FRAGOSO 168</w:t>
            </w:r>
          </w:p>
        </w:tc>
      </w:tr>
      <w:tr w:rsidR="00C5534C" w:rsidRPr="00C5534C" w14:paraId="03324AA6" w14:textId="77777777" w:rsidTr="00127A8D">
        <w:trPr>
          <w:jc w:val="right"/>
        </w:trPr>
        <w:tc>
          <w:tcPr>
            <w:tcW w:w="708" w:type="dxa"/>
          </w:tcPr>
          <w:p w14:paraId="6551B385" w14:textId="77777777" w:rsidR="00D75B32" w:rsidRPr="00C5534C" w:rsidRDefault="00D75B32" w:rsidP="00C5534C">
            <w:pPr>
              <w:numPr>
                <w:ilvl w:val="0"/>
                <w:numId w:val="22"/>
              </w:numPr>
              <w:tabs>
                <w:tab w:val="left" w:pos="300"/>
              </w:tabs>
              <w:spacing w:line="240" w:lineRule="auto"/>
              <w:contextualSpacing/>
              <w:jc w:val="left"/>
              <w:rPr>
                <w:rFonts w:ascii="Calibri" w:eastAsia="Calibri" w:hAnsi="Calibri"/>
                <w:szCs w:val="22"/>
                <w:lang w:eastAsia="en-US"/>
              </w:rPr>
            </w:pPr>
          </w:p>
        </w:tc>
        <w:tc>
          <w:tcPr>
            <w:tcW w:w="3964" w:type="dxa"/>
          </w:tcPr>
          <w:p w14:paraId="0A60D647" w14:textId="77777777" w:rsidR="00D75B32" w:rsidRPr="00C5534C" w:rsidRDefault="00D75B32" w:rsidP="00C5534C">
            <w:pPr>
              <w:numPr>
                <w:ilvl w:val="1"/>
                <w:numId w:val="7"/>
              </w:numPr>
              <w:tabs>
                <w:tab w:val="left" w:pos="300"/>
              </w:tabs>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Ingresos Diversos; y</w:t>
            </w:r>
          </w:p>
        </w:tc>
        <w:tc>
          <w:tcPr>
            <w:tcW w:w="1707" w:type="dxa"/>
            <w:vAlign w:val="center"/>
          </w:tcPr>
          <w:p w14:paraId="400916EB" w14:textId="7355CBC4"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37C106E5" w14:textId="1EF000DB"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49890FCF" w14:textId="77777777" w:rsidTr="00127A8D">
        <w:trPr>
          <w:jc w:val="right"/>
        </w:trPr>
        <w:tc>
          <w:tcPr>
            <w:tcW w:w="708" w:type="dxa"/>
          </w:tcPr>
          <w:p w14:paraId="3B667269" w14:textId="77777777" w:rsidR="00D75B32" w:rsidRPr="00C5534C" w:rsidRDefault="00D75B32" w:rsidP="00C5534C">
            <w:pPr>
              <w:numPr>
                <w:ilvl w:val="0"/>
                <w:numId w:val="22"/>
              </w:numPr>
              <w:tabs>
                <w:tab w:val="left" w:pos="300"/>
              </w:tabs>
              <w:spacing w:line="240" w:lineRule="auto"/>
              <w:contextualSpacing/>
              <w:jc w:val="left"/>
              <w:rPr>
                <w:rFonts w:ascii="Calibri" w:eastAsia="Calibri" w:hAnsi="Calibri"/>
                <w:szCs w:val="22"/>
                <w:lang w:eastAsia="en-US"/>
              </w:rPr>
            </w:pPr>
          </w:p>
        </w:tc>
        <w:tc>
          <w:tcPr>
            <w:tcW w:w="3964" w:type="dxa"/>
          </w:tcPr>
          <w:p w14:paraId="643FF126" w14:textId="77777777" w:rsidR="00D75B32" w:rsidRPr="00C5534C" w:rsidRDefault="00D75B32" w:rsidP="00C5534C">
            <w:pPr>
              <w:numPr>
                <w:ilvl w:val="1"/>
                <w:numId w:val="7"/>
              </w:numPr>
              <w:tabs>
                <w:tab w:val="left" w:pos="300"/>
              </w:tabs>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Unidad de Recaudación Zona Oriente</w:t>
            </w:r>
          </w:p>
        </w:tc>
        <w:tc>
          <w:tcPr>
            <w:tcW w:w="1707" w:type="dxa"/>
            <w:vAlign w:val="center"/>
          </w:tcPr>
          <w:p w14:paraId="041328D5" w14:textId="3D7725C0"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6E1227AD" w14:textId="785D9DAF"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2F76DCB4" w14:textId="77777777" w:rsidTr="00127A8D">
        <w:trPr>
          <w:jc w:val="right"/>
        </w:trPr>
        <w:tc>
          <w:tcPr>
            <w:tcW w:w="708" w:type="dxa"/>
          </w:tcPr>
          <w:p w14:paraId="2A304AB2" w14:textId="77777777" w:rsidR="00D75B32" w:rsidRPr="00C5534C" w:rsidRDefault="00D75B32" w:rsidP="00C5534C">
            <w:pPr>
              <w:numPr>
                <w:ilvl w:val="0"/>
                <w:numId w:val="22"/>
              </w:numPr>
              <w:tabs>
                <w:tab w:val="left" w:pos="300"/>
              </w:tabs>
              <w:spacing w:line="240" w:lineRule="auto"/>
              <w:contextualSpacing/>
              <w:jc w:val="left"/>
              <w:rPr>
                <w:rFonts w:ascii="Calibri" w:eastAsia="Calibri" w:hAnsi="Calibri"/>
                <w:szCs w:val="22"/>
                <w:lang w:eastAsia="en-US"/>
              </w:rPr>
            </w:pPr>
          </w:p>
        </w:tc>
        <w:tc>
          <w:tcPr>
            <w:tcW w:w="3964" w:type="dxa"/>
          </w:tcPr>
          <w:p w14:paraId="19AE67FB" w14:textId="77777777" w:rsidR="00D75B32" w:rsidRPr="00C5534C" w:rsidRDefault="00D75B32" w:rsidP="00C5534C">
            <w:pPr>
              <w:numPr>
                <w:ilvl w:val="0"/>
                <w:numId w:val="7"/>
              </w:numPr>
              <w:tabs>
                <w:tab w:val="left" w:pos="300"/>
              </w:tabs>
              <w:spacing w:line="240" w:lineRule="auto"/>
              <w:ind w:left="22" w:firstLine="11"/>
              <w:contextualSpacing/>
              <w:jc w:val="left"/>
              <w:rPr>
                <w:rFonts w:ascii="Calibri" w:eastAsia="Calibri" w:hAnsi="Calibri"/>
                <w:szCs w:val="22"/>
                <w:lang w:eastAsia="en-US"/>
              </w:rPr>
            </w:pPr>
            <w:proofErr w:type="spellStart"/>
            <w:r w:rsidRPr="00C5534C">
              <w:rPr>
                <w:rFonts w:ascii="Calibri" w:eastAsia="Calibri" w:hAnsi="Calibri"/>
                <w:szCs w:val="22"/>
                <w:lang w:eastAsia="en-US"/>
              </w:rPr>
              <w:t>Subtesorería</w:t>
            </w:r>
            <w:proofErr w:type="spellEnd"/>
            <w:r w:rsidRPr="00C5534C">
              <w:rPr>
                <w:rFonts w:ascii="Calibri" w:eastAsia="Calibri" w:hAnsi="Calibri"/>
                <w:szCs w:val="22"/>
                <w:lang w:eastAsia="en-US"/>
              </w:rPr>
              <w:t xml:space="preserve"> de Egresos.</w:t>
            </w:r>
          </w:p>
        </w:tc>
        <w:tc>
          <w:tcPr>
            <w:tcW w:w="1707" w:type="dxa"/>
          </w:tcPr>
          <w:p w14:paraId="52D7CF71" w14:textId="2C35BB19"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ANALILIA GARCÉS FLORES 77</w:t>
            </w:r>
          </w:p>
        </w:tc>
        <w:tc>
          <w:tcPr>
            <w:tcW w:w="1701" w:type="dxa"/>
            <w:vAlign w:val="center"/>
          </w:tcPr>
          <w:p w14:paraId="3C3DF1ED" w14:textId="4AB55CC0"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747C76DB" w14:textId="77777777" w:rsidTr="00127A8D">
        <w:trPr>
          <w:jc w:val="right"/>
        </w:trPr>
        <w:tc>
          <w:tcPr>
            <w:tcW w:w="708" w:type="dxa"/>
          </w:tcPr>
          <w:p w14:paraId="7DFDA36E" w14:textId="77777777" w:rsidR="00D75B32" w:rsidRPr="00C5534C" w:rsidRDefault="00D75B32" w:rsidP="00C5534C">
            <w:pPr>
              <w:numPr>
                <w:ilvl w:val="0"/>
                <w:numId w:val="22"/>
              </w:numPr>
              <w:tabs>
                <w:tab w:val="left" w:pos="300"/>
              </w:tabs>
              <w:spacing w:line="240" w:lineRule="auto"/>
              <w:contextualSpacing/>
              <w:jc w:val="left"/>
              <w:rPr>
                <w:rFonts w:ascii="Calibri" w:eastAsia="Calibri" w:hAnsi="Calibri"/>
                <w:szCs w:val="22"/>
                <w:lang w:eastAsia="en-US"/>
              </w:rPr>
            </w:pPr>
          </w:p>
        </w:tc>
        <w:tc>
          <w:tcPr>
            <w:tcW w:w="3964" w:type="dxa"/>
          </w:tcPr>
          <w:p w14:paraId="06739C17" w14:textId="77777777" w:rsidR="00D75B32" w:rsidRPr="00C5534C" w:rsidRDefault="00D75B32" w:rsidP="00C5534C">
            <w:pPr>
              <w:numPr>
                <w:ilvl w:val="1"/>
                <w:numId w:val="7"/>
              </w:numPr>
              <w:tabs>
                <w:tab w:val="left" w:pos="300"/>
              </w:tabs>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Contabilidad;</w:t>
            </w:r>
          </w:p>
        </w:tc>
        <w:tc>
          <w:tcPr>
            <w:tcW w:w="1707" w:type="dxa"/>
            <w:vAlign w:val="center"/>
          </w:tcPr>
          <w:p w14:paraId="1C37CBD7" w14:textId="0BF4EC38"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2393B466" w14:textId="5ACF07B9"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76DF1507" w14:textId="77777777" w:rsidTr="00127A8D">
        <w:trPr>
          <w:jc w:val="right"/>
        </w:trPr>
        <w:tc>
          <w:tcPr>
            <w:tcW w:w="708" w:type="dxa"/>
          </w:tcPr>
          <w:p w14:paraId="65E8AC89" w14:textId="77777777" w:rsidR="00D75B32" w:rsidRPr="00C5534C" w:rsidRDefault="00D75B32" w:rsidP="00C5534C">
            <w:pPr>
              <w:numPr>
                <w:ilvl w:val="0"/>
                <w:numId w:val="22"/>
              </w:numPr>
              <w:tabs>
                <w:tab w:val="left" w:pos="300"/>
              </w:tabs>
              <w:spacing w:line="240" w:lineRule="auto"/>
              <w:contextualSpacing/>
              <w:jc w:val="left"/>
              <w:rPr>
                <w:rFonts w:ascii="Calibri" w:eastAsia="Calibri" w:hAnsi="Calibri"/>
                <w:szCs w:val="22"/>
                <w:lang w:eastAsia="en-US"/>
              </w:rPr>
            </w:pPr>
          </w:p>
        </w:tc>
        <w:tc>
          <w:tcPr>
            <w:tcW w:w="3964" w:type="dxa"/>
          </w:tcPr>
          <w:p w14:paraId="2A300313" w14:textId="77777777" w:rsidR="00D75B32" w:rsidRPr="00C5534C" w:rsidRDefault="00D75B32" w:rsidP="00C5534C">
            <w:pPr>
              <w:numPr>
                <w:ilvl w:val="1"/>
                <w:numId w:val="7"/>
              </w:numPr>
              <w:tabs>
                <w:tab w:val="left" w:pos="300"/>
              </w:tabs>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Control Presupuestal; y</w:t>
            </w:r>
          </w:p>
        </w:tc>
        <w:tc>
          <w:tcPr>
            <w:tcW w:w="1707" w:type="dxa"/>
            <w:vAlign w:val="center"/>
          </w:tcPr>
          <w:p w14:paraId="0EF2BAAF" w14:textId="4E16C6A2"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10F089B1" w14:textId="53681A00"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6119E6A6" w14:textId="77777777" w:rsidTr="00127A8D">
        <w:trPr>
          <w:jc w:val="right"/>
        </w:trPr>
        <w:tc>
          <w:tcPr>
            <w:tcW w:w="708" w:type="dxa"/>
          </w:tcPr>
          <w:p w14:paraId="6736A38E" w14:textId="77777777" w:rsidR="00D75B32" w:rsidRPr="00C5534C" w:rsidRDefault="00D75B32" w:rsidP="00C5534C">
            <w:pPr>
              <w:numPr>
                <w:ilvl w:val="0"/>
                <w:numId w:val="22"/>
              </w:numPr>
              <w:tabs>
                <w:tab w:val="left" w:pos="300"/>
              </w:tabs>
              <w:spacing w:line="240" w:lineRule="auto"/>
              <w:contextualSpacing/>
              <w:jc w:val="left"/>
              <w:rPr>
                <w:rFonts w:ascii="Calibri" w:eastAsia="Calibri" w:hAnsi="Calibri"/>
                <w:szCs w:val="22"/>
                <w:lang w:eastAsia="en-US"/>
              </w:rPr>
            </w:pPr>
          </w:p>
        </w:tc>
        <w:tc>
          <w:tcPr>
            <w:tcW w:w="3964" w:type="dxa"/>
          </w:tcPr>
          <w:p w14:paraId="362D5BB9" w14:textId="77777777" w:rsidR="00D75B32" w:rsidRPr="00C5534C" w:rsidRDefault="00D75B32" w:rsidP="00C5534C">
            <w:pPr>
              <w:numPr>
                <w:ilvl w:val="1"/>
                <w:numId w:val="7"/>
              </w:numPr>
              <w:tabs>
                <w:tab w:val="left" w:pos="300"/>
              </w:tabs>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Programas Federales y Estatales.</w:t>
            </w:r>
          </w:p>
        </w:tc>
        <w:tc>
          <w:tcPr>
            <w:tcW w:w="1707" w:type="dxa"/>
          </w:tcPr>
          <w:p w14:paraId="05249995" w14:textId="5861899B"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CUAUHTÉMOC BARTOLOMÉ MENDOZA GONZÁLEZ 106</w:t>
            </w:r>
          </w:p>
        </w:tc>
        <w:tc>
          <w:tcPr>
            <w:tcW w:w="1701" w:type="dxa"/>
          </w:tcPr>
          <w:p w14:paraId="6824A6A5" w14:textId="2AD5F4D5"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CUAUHTÉMOC BARTOLOMÉ MENDOZA GONZÁLEZ 289</w:t>
            </w:r>
          </w:p>
        </w:tc>
      </w:tr>
      <w:tr w:rsidR="00C5534C" w:rsidRPr="00C5534C" w14:paraId="6407D814" w14:textId="77777777" w:rsidTr="00127A8D">
        <w:trPr>
          <w:jc w:val="right"/>
        </w:trPr>
        <w:tc>
          <w:tcPr>
            <w:tcW w:w="708" w:type="dxa"/>
          </w:tcPr>
          <w:p w14:paraId="39B25EEC"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0AF05DCD" w14:textId="77777777" w:rsidR="00D75B32" w:rsidRPr="00C5534C" w:rsidRDefault="00D75B32" w:rsidP="00C5534C">
            <w:pPr>
              <w:spacing w:line="240" w:lineRule="auto"/>
              <w:jc w:val="left"/>
              <w:rPr>
                <w:rFonts w:ascii="Calibri" w:eastAsia="Calibri" w:hAnsi="Calibri"/>
                <w:szCs w:val="22"/>
                <w:lang w:eastAsia="en-US"/>
              </w:rPr>
            </w:pPr>
            <w:r w:rsidRPr="00C5534C">
              <w:rPr>
                <w:rFonts w:ascii="Calibri" w:eastAsia="Calibri" w:hAnsi="Calibri"/>
                <w:szCs w:val="22"/>
                <w:lang w:eastAsia="en-US"/>
              </w:rPr>
              <w:t xml:space="preserve"> V. CONTRALORÍA INTERNA MUNICIPAL;</w:t>
            </w:r>
          </w:p>
        </w:tc>
        <w:tc>
          <w:tcPr>
            <w:tcW w:w="1707" w:type="dxa"/>
            <w:vAlign w:val="center"/>
          </w:tcPr>
          <w:p w14:paraId="424B41B0" w14:textId="5DB8486F"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5C23C9F6" w14:textId="558E7E56"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3C5B5744" w14:textId="77777777" w:rsidTr="00127A8D">
        <w:trPr>
          <w:jc w:val="right"/>
        </w:trPr>
        <w:tc>
          <w:tcPr>
            <w:tcW w:w="708" w:type="dxa"/>
          </w:tcPr>
          <w:p w14:paraId="1BF95ED2"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48B752D0" w14:textId="77777777" w:rsidR="00D75B32" w:rsidRPr="00C5534C" w:rsidRDefault="00D75B32" w:rsidP="00C5534C">
            <w:pPr>
              <w:numPr>
                <w:ilvl w:val="0"/>
                <w:numId w:val="8"/>
              </w:numPr>
              <w:spacing w:line="240" w:lineRule="auto"/>
              <w:contextualSpacing/>
              <w:jc w:val="left"/>
              <w:rPr>
                <w:rFonts w:ascii="Calibri" w:eastAsia="Calibri" w:hAnsi="Calibri"/>
                <w:szCs w:val="22"/>
                <w:lang w:eastAsia="en-US"/>
              </w:rPr>
            </w:pPr>
            <w:proofErr w:type="spellStart"/>
            <w:r w:rsidRPr="00C5534C">
              <w:rPr>
                <w:rFonts w:ascii="Calibri" w:eastAsia="Calibri" w:hAnsi="Calibri"/>
                <w:szCs w:val="22"/>
                <w:lang w:eastAsia="en-US"/>
              </w:rPr>
              <w:t>Subcontraloría</w:t>
            </w:r>
            <w:proofErr w:type="spellEnd"/>
            <w:r w:rsidRPr="00C5534C">
              <w:rPr>
                <w:rFonts w:ascii="Calibri" w:eastAsia="Calibri" w:hAnsi="Calibri"/>
                <w:szCs w:val="22"/>
                <w:lang w:eastAsia="en-US"/>
              </w:rPr>
              <w:t xml:space="preserve"> de Investigación;</w:t>
            </w:r>
          </w:p>
        </w:tc>
        <w:tc>
          <w:tcPr>
            <w:tcW w:w="1707" w:type="dxa"/>
            <w:vAlign w:val="center"/>
          </w:tcPr>
          <w:p w14:paraId="3BF0DC11" w14:textId="01BFA118"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22373E3C" w14:textId="56917F1C"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548B21DC" w14:textId="77777777" w:rsidTr="00127A8D">
        <w:trPr>
          <w:jc w:val="right"/>
        </w:trPr>
        <w:tc>
          <w:tcPr>
            <w:tcW w:w="708" w:type="dxa"/>
          </w:tcPr>
          <w:p w14:paraId="172FB2E2"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1BEE4027" w14:textId="77777777" w:rsidR="00D75B32" w:rsidRPr="00C5534C" w:rsidRDefault="00D75B32" w:rsidP="00C5534C">
            <w:p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1.1. Área de Investigación; y,</w:t>
            </w:r>
          </w:p>
        </w:tc>
        <w:tc>
          <w:tcPr>
            <w:tcW w:w="1707" w:type="dxa"/>
            <w:vAlign w:val="center"/>
          </w:tcPr>
          <w:p w14:paraId="1E1FC68D" w14:textId="2F93D63C"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4410D368" w14:textId="26C63528"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600327EE" w14:textId="77777777" w:rsidTr="00127A8D">
        <w:trPr>
          <w:jc w:val="right"/>
        </w:trPr>
        <w:tc>
          <w:tcPr>
            <w:tcW w:w="708" w:type="dxa"/>
          </w:tcPr>
          <w:p w14:paraId="789ED008"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7F9FBE4F" w14:textId="77777777" w:rsidR="00D75B32" w:rsidRPr="00C5534C" w:rsidRDefault="00D75B32" w:rsidP="00C5534C">
            <w:p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1.2. Área de Calificación de Faltas.</w:t>
            </w:r>
          </w:p>
        </w:tc>
        <w:tc>
          <w:tcPr>
            <w:tcW w:w="1707" w:type="dxa"/>
          </w:tcPr>
          <w:p w14:paraId="2E54E332" w14:textId="3337ECFA"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ANA LAURA PÉREZ CASTRO 73</w:t>
            </w:r>
          </w:p>
        </w:tc>
        <w:tc>
          <w:tcPr>
            <w:tcW w:w="1701" w:type="dxa"/>
          </w:tcPr>
          <w:p w14:paraId="099CD0CE" w14:textId="20C797E1"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ANA LAURA PÉREZ CASTRO 280</w:t>
            </w:r>
          </w:p>
        </w:tc>
      </w:tr>
      <w:tr w:rsidR="00C5534C" w:rsidRPr="00C5534C" w14:paraId="65CB1E8D" w14:textId="77777777" w:rsidTr="00127A8D">
        <w:trPr>
          <w:jc w:val="right"/>
        </w:trPr>
        <w:tc>
          <w:tcPr>
            <w:tcW w:w="708" w:type="dxa"/>
          </w:tcPr>
          <w:p w14:paraId="741FBF08"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00F0937E" w14:textId="77777777" w:rsidR="00D75B32" w:rsidRPr="00C5534C" w:rsidRDefault="00D75B32" w:rsidP="00C5534C">
            <w:pPr>
              <w:numPr>
                <w:ilvl w:val="0"/>
                <w:numId w:val="8"/>
              </w:numPr>
              <w:spacing w:line="240" w:lineRule="auto"/>
              <w:contextualSpacing/>
              <w:jc w:val="left"/>
              <w:rPr>
                <w:rFonts w:ascii="Calibri" w:eastAsia="Calibri" w:hAnsi="Calibri"/>
                <w:szCs w:val="22"/>
                <w:lang w:eastAsia="en-US"/>
              </w:rPr>
            </w:pPr>
            <w:proofErr w:type="spellStart"/>
            <w:r w:rsidRPr="00C5534C">
              <w:rPr>
                <w:rFonts w:ascii="Calibri" w:eastAsia="Calibri" w:hAnsi="Calibri"/>
                <w:szCs w:val="22"/>
                <w:lang w:eastAsia="en-US"/>
              </w:rPr>
              <w:t>Subcontraloría</w:t>
            </w:r>
            <w:proofErr w:type="spellEnd"/>
            <w:r w:rsidRPr="00C5534C">
              <w:rPr>
                <w:rFonts w:ascii="Calibri" w:eastAsia="Calibri" w:hAnsi="Calibri"/>
                <w:szCs w:val="22"/>
                <w:lang w:eastAsia="en-US"/>
              </w:rPr>
              <w:t xml:space="preserve"> de Responsabilidades;</w:t>
            </w:r>
          </w:p>
        </w:tc>
        <w:tc>
          <w:tcPr>
            <w:tcW w:w="1707" w:type="dxa"/>
            <w:vAlign w:val="center"/>
          </w:tcPr>
          <w:p w14:paraId="2856E65F" w14:textId="38395959"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28D09AB0" w14:textId="7A543143"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6AB4574B" w14:textId="77777777" w:rsidTr="00127A8D">
        <w:trPr>
          <w:jc w:val="right"/>
        </w:trPr>
        <w:tc>
          <w:tcPr>
            <w:tcW w:w="708" w:type="dxa"/>
          </w:tcPr>
          <w:p w14:paraId="3C5FE9CB"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4698D561" w14:textId="77777777" w:rsidR="00D75B32" w:rsidRPr="00C5534C" w:rsidRDefault="00D75B32" w:rsidP="00C5534C">
            <w:p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2.1. Área de Substanciación; y,</w:t>
            </w:r>
          </w:p>
        </w:tc>
        <w:tc>
          <w:tcPr>
            <w:tcW w:w="1707" w:type="dxa"/>
            <w:vAlign w:val="center"/>
          </w:tcPr>
          <w:p w14:paraId="703ED2C3" w14:textId="0B2578BD"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35286B97" w14:textId="0AF2D3F3"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346559CA" w14:textId="77777777" w:rsidTr="00127A8D">
        <w:trPr>
          <w:jc w:val="right"/>
        </w:trPr>
        <w:tc>
          <w:tcPr>
            <w:tcW w:w="708" w:type="dxa"/>
          </w:tcPr>
          <w:p w14:paraId="2385D77A"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60A82721" w14:textId="77777777" w:rsidR="00D75B32" w:rsidRPr="00C5534C" w:rsidRDefault="00D75B32" w:rsidP="00C5534C">
            <w:pPr>
              <w:numPr>
                <w:ilvl w:val="1"/>
                <w:numId w:val="8"/>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Resolución.</w:t>
            </w:r>
          </w:p>
        </w:tc>
        <w:tc>
          <w:tcPr>
            <w:tcW w:w="1707" w:type="dxa"/>
            <w:vAlign w:val="center"/>
          </w:tcPr>
          <w:p w14:paraId="2DF20597" w14:textId="37959020"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38CD3B36" w14:textId="20B9C774"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6B04EAA5" w14:textId="77777777" w:rsidTr="00127A8D">
        <w:trPr>
          <w:jc w:val="right"/>
        </w:trPr>
        <w:tc>
          <w:tcPr>
            <w:tcW w:w="708" w:type="dxa"/>
          </w:tcPr>
          <w:p w14:paraId="2F3265B0"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3B73D978" w14:textId="77777777" w:rsidR="00D75B32" w:rsidRPr="00C5534C" w:rsidRDefault="00D75B32" w:rsidP="00C5534C">
            <w:pPr>
              <w:numPr>
                <w:ilvl w:val="0"/>
                <w:numId w:val="8"/>
              </w:numPr>
              <w:spacing w:line="240" w:lineRule="auto"/>
              <w:contextualSpacing/>
              <w:jc w:val="left"/>
              <w:rPr>
                <w:rFonts w:ascii="Calibri" w:eastAsia="Calibri" w:hAnsi="Calibri"/>
                <w:szCs w:val="22"/>
                <w:lang w:eastAsia="en-US"/>
              </w:rPr>
            </w:pPr>
            <w:proofErr w:type="spellStart"/>
            <w:r w:rsidRPr="00C5534C">
              <w:rPr>
                <w:rFonts w:ascii="Calibri" w:eastAsia="Calibri" w:hAnsi="Calibri"/>
                <w:szCs w:val="22"/>
                <w:lang w:eastAsia="en-US"/>
              </w:rPr>
              <w:t>Subcontraloría</w:t>
            </w:r>
            <w:proofErr w:type="spellEnd"/>
            <w:r w:rsidRPr="00C5534C">
              <w:rPr>
                <w:rFonts w:ascii="Calibri" w:eastAsia="Calibri" w:hAnsi="Calibri"/>
                <w:szCs w:val="22"/>
                <w:lang w:eastAsia="en-US"/>
              </w:rPr>
              <w:t xml:space="preserve"> de Auditoria, Control y Evaluación;</w:t>
            </w:r>
          </w:p>
        </w:tc>
        <w:tc>
          <w:tcPr>
            <w:tcW w:w="1707" w:type="dxa"/>
            <w:vAlign w:val="center"/>
          </w:tcPr>
          <w:p w14:paraId="666AA3D6" w14:textId="7FC6EE91"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241C4161" w14:textId="12256D22"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5C64F847" w14:textId="77777777" w:rsidTr="00127A8D">
        <w:trPr>
          <w:jc w:val="right"/>
        </w:trPr>
        <w:tc>
          <w:tcPr>
            <w:tcW w:w="708" w:type="dxa"/>
          </w:tcPr>
          <w:p w14:paraId="36AAB5ED"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4E1213D9" w14:textId="77777777" w:rsidR="00D75B32" w:rsidRPr="00C5534C" w:rsidRDefault="00D75B32" w:rsidP="00C5534C">
            <w:p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3.1. Área de Auditoría Administrativa, Desempeño y Legalidad;</w:t>
            </w:r>
          </w:p>
        </w:tc>
        <w:tc>
          <w:tcPr>
            <w:tcW w:w="1707" w:type="dxa"/>
            <w:vAlign w:val="center"/>
          </w:tcPr>
          <w:p w14:paraId="26904200" w14:textId="0DBB33CE"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0740CF7F" w14:textId="40D86979"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0D45DF49" w14:textId="77777777" w:rsidTr="00127A8D">
        <w:trPr>
          <w:jc w:val="right"/>
        </w:trPr>
        <w:tc>
          <w:tcPr>
            <w:tcW w:w="708" w:type="dxa"/>
          </w:tcPr>
          <w:p w14:paraId="28959E07"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0EDC2B0B" w14:textId="77777777" w:rsidR="00D75B32" w:rsidRPr="00C5534C" w:rsidRDefault="00D75B32" w:rsidP="00C5534C">
            <w:pPr>
              <w:numPr>
                <w:ilvl w:val="1"/>
                <w:numId w:val="8"/>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Auditoría Financiera; y</w:t>
            </w:r>
          </w:p>
        </w:tc>
        <w:tc>
          <w:tcPr>
            <w:tcW w:w="1707" w:type="dxa"/>
            <w:vAlign w:val="center"/>
          </w:tcPr>
          <w:p w14:paraId="2F6BF6D3" w14:textId="61BF1484"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5BE8CE79" w14:textId="495322AB"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39A00A19" w14:textId="77777777" w:rsidTr="00127A8D">
        <w:trPr>
          <w:jc w:val="right"/>
        </w:trPr>
        <w:tc>
          <w:tcPr>
            <w:tcW w:w="708" w:type="dxa"/>
          </w:tcPr>
          <w:p w14:paraId="4C93B981"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5A40565D" w14:textId="77777777" w:rsidR="00D75B32" w:rsidRPr="00C5534C" w:rsidRDefault="00D75B32" w:rsidP="00C5534C">
            <w:pPr>
              <w:numPr>
                <w:ilvl w:val="1"/>
                <w:numId w:val="8"/>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Auditoría de Inversión Física.</w:t>
            </w:r>
          </w:p>
        </w:tc>
        <w:tc>
          <w:tcPr>
            <w:tcW w:w="1707" w:type="dxa"/>
            <w:vAlign w:val="center"/>
          </w:tcPr>
          <w:p w14:paraId="713E1914" w14:textId="7A82EC02"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765518A9" w14:textId="1565E08D"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58ACAAE3" w14:textId="77777777" w:rsidTr="00127A8D">
        <w:trPr>
          <w:jc w:val="right"/>
        </w:trPr>
        <w:tc>
          <w:tcPr>
            <w:tcW w:w="708" w:type="dxa"/>
          </w:tcPr>
          <w:p w14:paraId="4BB040EA"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43B7370F" w14:textId="77777777" w:rsidR="00D75B32" w:rsidRPr="00C5534C" w:rsidRDefault="00D75B32" w:rsidP="00C5534C">
            <w:pPr>
              <w:numPr>
                <w:ilvl w:val="0"/>
                <w:numId w:val="8"/>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Coordinación Anticorrupción y buen gobierno.</w:t>
            </w:r>
          </w:p>
        </w:tc>
        <w:tc>
          <w:tcPr>
            <w:tcW w:w="1707" w:type="dxa"/>
            <w:vAlign w:val="center"/>
          </w:tcPr>
          <w:p w14:paraId="66C8236C" w14:textId="0BA503B0"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2703D26F" w14:textId="00644051"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2E4189D6" w14:textId="77777777" w:rsidTr="00127A8D">
        <w:trPr>
          <w:jc w:val="right"/>
        </w:trPr>
        <w:tc>
          <w:tcPr>
            <w:tcW w:w="708" w:type="dxa"/>
          </w:tcPr>
          <w:p w14:paraId="7324BA00"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630095A6" w14:textId="77777777" w:rsidR="00D75B32" w:rsidRPr="00C5534C" w:rsidRDefault="00D75B32" w:rsidP="00C5534C">
            <w:p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4.1. Área de Contraloría Social, Ética y Prevención.</w:t>
            </w:r>
          </w:p>
        </w:tc>
        <w:tc>
          <w:tcPr>
            <w:tcW w:w="1707" w:type="dxa"/>
            <w:vAlign w:val="center"/>
          </w:tcPr>
          <w:p w14:paraId="2879E0B1" w14:textId="548B2D42"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66ADA28B" w14:textId="210414A8"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78978EBF" w14:textId="77777777" w:rsidTr="00127A8D">
        <w:trPr>
          <w:jc w:val="right"/>
        </w:trPr>
        <w:tc>
          <w:tcPr>
            <w:tcW w:w="708" w:type="dxa"/>
          </w:tcPr>
          <w:p w14:paraId="23519A54"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0C9A5C37" w14:textId="77777777" w:rsidR="00D75B32" w:rsidRPr="00C5534C" w:rsidRDefault="00D75B32" w:rsidP="00C5534C">
            <w:pPr>
              <w:numPr>
                <w:ilvl w:val="0"/>
                <w:numId w:val="8"/>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Enlace administrativo.</w:t>
            </w:r>
          </w:p>
        </w:tc>
        <w:tc>
          <w:tcPr>
            <w:tcW w:w="1707" w:type="dxa"/>
          </w:tcPr>
          <w:p w14:paraId="18D05956" w14:textId="761870B8"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NAFATE CUEVAS LUIS JUAN 266</w:t>
            </w:r>
          </w:p>
        </w:tc>
        <w:tc>
          <w:tcPr>
            <w:tcW w:w="1701" w:type="dxa"/>
          </w:tcPr>
          <w:p w14:paraId="0C000A4B" w14:textId="7D460546"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NAFATE CUEVAS LUIS JUAN 267</w:t>
            </w:r>
          </w:p>
        </w:tc>
      </w:tr>
      <w:tr w:rsidR="00C5534C" w:rsidRPr="00C5534C" w14:paraId="0A4D1C70" w14:textId="77777777" w:rsidTr="00127A8D">
        <w:trPr>
          <w:jc w:val="right"/>
        </w:trPr>
        <w:tc>
          <w:tcPr>
            <w:tcW w:w="708" w:type="dxa"/>
          </w:tcPr>
          <w:p w14:paraId="694C3BBB"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2C9C6900" w14:textId="77777777" w:rsidR="00D75B32" w:rsidRPr="00C5534C" w:rsidRDefault="00D75B32" w:rsidP="00C5534C">
            <w:pPr>
              <w:spacing w:line="240" w:lineRule="auto"/>
              <w:jc w:val="left"/>
              <w:rPr>
                <w:rFonts w:ascii="Calibri" w:eastAsia="Calibri" w:hAnsi="Calibri"/>
                <w:szCs w:val="22"/>
                <w:lang w:eastAsia="en-US"/>
              </w:rPr>
            </w:pPr>
            <w:r w:rsidRPr="00C5534C">
              <w:rPr>
                <w:rFonts w:ascii="Calibri" w:eastAsia="Calibri" w:hAnsi="Calibri"/>
                <w:szCs w:val="22"/>
                <w:lang w:eastAsia="en-US"/>
              </w:rPr>
              <w:t xml:space="preserve"> VI. OFICIALÍA MAYOR;</w:t>
            </w:r>
          </w:p>
        </w:tc>
        <w:tc>
          <w:tcPr>
            <w:tcW w:w="1707" w:type="dxa"/>
          </w:tcPr>
          <w:p w14:paraId="0774E657" w14:textId="2FD6E2A3"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JULIA GALINDO TEJEDA 215</w:t>
            </w:r>
          </w:p>
        </w:tc>
        <w:tc>
          <w:tcPr>
            <w:tcW w:w="1701" w:type="dxa"/>
          </w:tcPr>
          <w:p w14:paraId="2AB55A12" w14:textId="61C5E035"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JULIA GALINDO TEJEDA 133</w:t>
            </w:r>
          </w:p>
        </w:tc>
      </w:tr>
      <w:tr w:rsidR="00C5534C" w:rsidRPr="00C5534C" w14:paraId="0AA78C32" w14:textId="77777777" w:rsidTr="00127A8D">
        <w:trPr>
          <w:jc w:val="right"/>
        </w:trPr>
        <w:tc>
          <w:tcPr>
            <w:tcW w:w="708" w:type="dxa"/>
          </w:tcPr>
          <w:p w14:paraId="4B48BB7F" w14:textId="77777777" w:rsidR="00D75B32" w:rsidRPr="00C5534C" w:rsidRDefault="00D75B32" w:rsidP="00C5534C">
            <w:pPr>
              <w:numPr>
                <w:ilvl w:val="0"/>
                <w:numId w:val="22"/>
              </w:numPr>
              <w:tabs>
                <w:tab w:val="left" w:pos="315"/>
              </w:tabs>
              <w:spacing w:line="240" w:lineRule="auto"/>
              <w:contextualSpacing/>
              <w:jc w:val="left"/>
              <w:rPr>
                <w:rFonts w:ascii="Calibri" w:eastAsia="Calibri" w:hAnsi="Calibri"/>
                <w:szCs w:val="22"/>
                <w:lang w:eastAsia="en-US"/>
              </w:rPr>
            </w:pPr>
          </w:p>
        </w:tc>
        <w:tc>
          <w:tcPr>
            <w:tcW w:w="3964" w:type="dxa"/>
          </w:tcPr>
          <w:p w14:paraId="404DC390" w14:textId="77777777" w:rsidR="00D75B32" w:rsidRPr="00C5534C" w:rsidRDefault="00D75B32" w:rsidP="00C5534C">
            <w:pPr>
              <w:numPr>
                <w:ilvl w:val="0"/>
                <w:numId w:val="9"/>
              </w:numPr>
              <w:tabs>
                <w:tab w:val="left" w:pos="315"/>
              </w:tabs>
              <w:spacing w:line="240" w:lineRule="auto"/>
              <w:ind w:left="0" w:firstLine="0"/>
              <w:contextualSpacing/>
              <w:jc w:val="left"/>
              <w:rPr>
                <w:rFonts w:ascii="Calibri" w:eastAsia="Calibri" w:hAnsi="Calibri"/>
                <w:szCs w:val="22"/>
                <w:lang w:eastAsia="en-US"/>
              </w:rPr>
            </w:pPr>
            <w:r w:rsidRPr="00C5534C">
              <w:rPr>
                <w:rFonts w:ascii="Calibri" w:eastAsia="Calibri" w:hAnsi="Calibri"/>
                <w:szCs w:val="22"/>
                <w:lang w:eastAsia="en-US"/>
              </w:rPr>
              <w:t>Coordinación Técnica Administrativa;</w:t>
            </w:r>
          </w:p>
        </w:tc>
        <w:tc>
          <w:tcPr>
            <w:tcW w:w="1707" w:type="dxa"/>
          </w:tcPr>
          <w:p w14:paraId="02544FA5" w14:textId="37CDF6E5"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KARINA ESQUIVEL COYOTE 223</w:t>
            </w:r>
          </w:p>
        </w:tc>
        <w:tc>
          <w:tcPr>
            <w:tcW w:w="1701" w:type="dxa"/>
          </w:tcPr>
          <w:p w14:paraId="778028BB" w14:textId="4E5B421F"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KARINA ESQUIVEL COYOTE 140</w:t>
            </w:r>
          </w:p>
        </w:tc>
      </w:tr>
      <w:tr w:rsidR="00C5534C" w:rsidRPr="00C5534C" w14:paraId="5E2899FE" w14:textId="77777777" w:rsidTr="00127A8D">
        <w:trPr>
          <w:jc w:val="right"/>
        </w:trPr>
        <w:tc>
          <w:tcPr>
            <w:tcW w:w="708" w:type="dxa"/>
          </w:tcPr>
          <w:p w14:paraId="58BA00C0" w14:textId="77777777" w:rsidR="00D75B32" w:rsidRPr="00C5534C" w:rsidRDefault="00D75B32" w:rsidP="00C5534C">
            <w:pPr>
              <w:numPr>
                <w:ilvl w:val="0"/>
                <w:numId w:val="22"/>
              </w:numPr>
              <w:tabs>
                <w:tab w:val="left" w:pos="315"/>
              </w:tabs>
              <w:spacing w:line="240" w:lineRule="auto"/>
              <w:contextualSpacing/>
              <w:jc w:val="left"/>
              <w:rPr>
                <w:rFonts w:ascii="Calibri" w:eastAsia="Calibri" w:hAnsi="Calibri"/>
                <w:szCs w:val="22"/>
                <w:lang w:eastAsia="en-US"/>
              </w:rPr>
            </w:pPr>
          </w:p>
        </w:tc>
        <w:tc>
          <w:tcPr>
            <w:tcW w:w="3964" w:type="dxa"/>
          </w:tcPr>
          <w:p w14:paraId="72BBB47E" w14:textId="77777777" w:rsidR="00D75B32" w:rsidRPr="00C5534C" w:rsidRDefault="00D75B32" w:rsidP="00C5534C">
            <w:pPr>
              <w:numPr>
                <w:ilvl w:val="0"/>
                <w:numId w:val="9"/>
              </w:numPr>
              <w:tabs>
                <w:tab w:val="left" w:pos="315"/>
              </w:tabs>
              <w:spacing w:line="240" w:lineRule="auto"/>
              <w:ind w:left="0" w:firstLine="0"/>
              <w:contextualSpacing/>
              <w:jc w:val="left"/>
              <w:rPr>
                <w:rFonts w:ascii="Calibri" w:eastAsia="Calibri" w:hAnsi="Calibri"/>
                <w:szCs w:val="22"/>
                <w:lang w:eastAsia="en-US"/>
              </w:rPr>
            </w:pPr>
            <w:r w:rsidRPr="00C5534C">
              <w:rPr>
                <w:rFonts w:ascii="Calibri" w:eastAsia="Calibri" w:hAnsi="Calibri"/>
                <w:szCs w:val="22"/>
                <w:lang w:eastAsia="en-US"/>
              </w:rPr>
              <w:t>Coordinación Jurídica;</w:t>
            </w:r>
          </w:p>
        </w:tc>
        <w:tc>
          <w:tcPr>
            <w:tcW w:w="1707" w:type="dxa"/>
          </w:tcPr>
          <w:p w14:paraId="26083173" w14:textId="11C82B82"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JANETH CORAL BECERRIL GONZÁLEZ</w:t>
            </w:r>
            <w:r w:rsidRPr="00C5534C">
              <w:rPr>
                <w:rFonts w:eastAsia="Calibri"/>
                <w:sz w:val="18"/>
                <w:szCs w:val="18"/>
                <w:lang w:eastAsia="en-US"/>
              </w:rPr>
              <w:cr/>
              <w:t xml:space="preserve"> 180</w:t>
            </w:r>
          </w:p>
        </w:tc>
        <w:tc>
          <w:tcPr>
            <w:tcW w:w="1701" w:type="dxa"/>
          </w:tcPr>
          <w:p w14:paraId="235DBD01" w14:textId="0FC901BD"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JANETH CORAL BECERRIL GONZÁLEZ 137</w:t>
            </w:r>
          </w:p>
        </w:tc>
      </w:tr>
      <w:tr w:rsidR="00C5534C" w:rsidRPr="00C5534C" w14:paraId="3183BC24" w14:textId="77777777" w:rsidTr="00127A8D">
        <w:trPr>
          <w:jc w:val="right"/>
        </w:trPr>
        <w:tc>
          <w:tcPr>
            <w:tcW w:w="708" w:type="dxa"/>
          </w:tcPr>
          <w:p w14:paraId="56A87BD1" w14:textId="77777777" w:rsidR="00D75B32" w:rsidRPr="00C5534C" w:rsidRDefault="00D75B32" w:rsidP="00C5534C">
            <w:pPr>
              <w:numPr>
                <w:ilvl w:val="0"/>
                <w:numId w:val="22"/>
              </w:numPr>
              <w:tabs>
                <w:tab w:val="left" w:pos="315"/>
              </w:tabs>
              <w:spacing w:line="240" w:lineRule="auto"/>
              <w:contextualSpacing/>
              <w:jc w:val="left"/>
              <w:rPr>
                <w:rFonts w:ascii="Calibri" w:eastAsia="Calibri" w:hAnsi="Calibri"/>
                <w:szCs w:val="22"/>
                <w:lang w:eastAsia="en-US"/>
              </w:rPr>
            </w:pPr>
          </w:p>
        </w:tc>
        <w:tc>
          <w:tcPr>
            <w:tcW w:w="3964" w:type="dxa"/>
          </w:tcPr>
          <w:p w14:paraId="18A2D2E6" w14:textId="77777777" w:rsidR="00D75B32" w:rsidRPr="00C5534C" w:rsidRDefault="00D75B32" w:rsidP="00C5534C">
            <w:pPr>
              <w:numPr>
                <w:ilvl w:val="0"/>
                <w:numId w:val="9"/>
              </w:numPr>
              <w:tabs>
                <w:tab w:val="left" w:pos="315"/>
              </w:tabs>
              <w:spacing w:line="240" w:lineRule="auto"/>
              <w:ind w:left="0" w:firstLine="0"/>
              <w:contextualSpacing/>
              <w:jc w:val="left"/>
              <w:rPr>
                <w:rFonts w:ascii="Calibri" w:eastAsia="Calibri" w:hAnsi="Calibri"/>
                <w:szCs w:val="22"/>
                <w:lang w:eastAsia="en-US"/>
              </w:rPr>
            </w:pPr>
            <w:r w:rsidRPr="00C5534C">
              <w:rPr>
                <w:rFonts w:ascii="Calibri" w:eastAsia="Calibri" w:hAnsi="Calibri"/>
                <w:szCs w:val="22"/>
                <w:lang w:eastAsia="en-US"/>
              </w:rPr>
              <w:t>Enlace Administrativo;</w:t>
            </w:r>
          </w:p>
        </w:tc>
        <w:tc>
          <w:tcPr>
            <w:tcW w:w="1707" w:type="dxa"/>
          </w:tcPr>
          <w:p w14:paraId="39819074" w14:textId="5C7848F6"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PATRICIA MICHELLE HEREDIA URIBE 277</w:t>
            </w:r>
          </w:p>
        </w:tc>
        <w:tc>
          <w:tcPr>
            <w:tcW w:w="1701" w:type="dxa"/>
          </w:tcPr>
          <w:p w14:paraId="3A8F963F" w14:textId="7EAB0632"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PATRICIA MICHELLE HEREDIA URIBE 142</w:t>
            </w:r>
          </w:p>
        </w:tc>
      </w:tr>
      <w:tr w:rsidR="00C5534C" w:rsidRPr="00C5534C" w14:paraId="211578EC" w14:textId="77777777" w:rsidTr="00127A8D">
        <w:trPr>
          <w:jc w:val="right"/>
        </w:trPr>
        <w:tc>
          <w:tcPr>
            <w:tcW w:w="708" w:type="dxa"/>
          </w:tcPr>
          <w:p w14:paraId="25D56EF9" w14:textId="77777777" w:rsidR="00D75B32" w:rsidRPr="00C5534C" w:rsidRDefault="00D75B32" w:rsidP="00C5534C">
            <w:pPr>
              <w:numPr>
                <w:ilvl w:val="0"/>
                <w:numId w:val="22"/>
              </w:numPr>
              <w:tabs>
                <w:tab w:val="left" w:pos="315"/>
              </w:tabs>
              <w:spacing w:line="240" w:lineRule="auto"/>
              <w:contextualSpacing/>
              <w:jc w:val="left"/>
              <w:rPr>
                <w:rFonts w:ascii="Calibri" w:eastAsia="Calibri" w:hAnsi="Calibri"/>
                <w:szCs w:val="22"/>
                <w:lang w:eastAsia="en-US"/>
              </w:rPr>
            </w:pPr>
          </w:p>
        </w:tc>
        <w:tc>
          <w:tcPr>
            <w:tcW w:w="3964" w:type="dxa"/>
          </w:tcPr>
          <w:p w14:paraId="080EFB49" w14:textId="77777777" w:rsidR="00D75B32" w:rsidRPr="00C5534C" w:rsidRDefault="00D75B32" w:rsidP="00C5534C">
            <w:pPr>
              <w:numPr>
                <w:ilvl w:val="0"/>
                <w:numId w:val="9"/>
              </w:numPr>
              <w:tabs>
                <w:tab w:val="left" w:pos="315"/>
              </w:tabs>
              <w:spacing w:line="240" w:lineRule="auto"/>
              <w:ind w:left="0" w:firstLine="0"/>
              <w:contextualSpacing/>
              <w:jc w:val="left"/>
              <w:rPr>
                <w:rFonts w:ascii="Calibri" w:eastAsia="Calibri" w:hAnsi="Calibri"/>
                <w:szCs w:val="22"/>
                <w:lang w:eastAsia="en-US"/>
              </w:rPr>
            </w:pPr>
            <w:r w:rsidRPr="00C5534C">
              <w:rPr>
                <w:rFonts w:ascii="Calibri" w:eastAsia="Calibri" w:hAnsi="Calibri"/>
                <w:szCs w:val="22"/>
                <w:lang w:eastAsia="en-US"/>
              </w:rPr>
              <w:t>Subdirección de Recursos Humanos;</w:t>
            </w:r>
          </w:p>
        </w:tc>
        <w:tc>
          <w:tcPr>
            <w:tcW w:w="1707" w:type="dxa"/>
          </w:tcPr>
          <w:p w14:paraId="41CAD52B" w14:textId="190963AB"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CARLOS MANUEL BENÍTEZ RAMON 96</w:t>
            </w:r>
          </w:p>
        </w:tc>
        <w:tc>
          <w:tcPr>
            <w:tcW w:w="1701" w:type="dxa"/>
          </w:tcPr>
          <w:p w14:paraId="1D60AE8F" w14:textId="29430B3F"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CARLOS MANUEL BENÍTEZ RAMON 145</w:t>
            </w:r>
          </w:p>
        </w:tc>
      </w:tr>
      <w:tr w:rsidR="00C5534C" w:rsidRPr="00C5534C" w14:paraId="2DF9A3F7" w14:textId="77777777" w:rsidTr="00127A8D">
        <w:trPr>
          <w:jc w:val="right"/>
        </w:trPr>
        <w:tc>
          <w:tcPr>
            <w:tcW w:w="708" w:type="dxa"/>
          </w:tcPr>
          <w:p w14:paraId="4FCCA876" w14:textId="77777777" w:rsidR="00D75B32" w:rsidRPr="00C5534C" w:rsidRDefault="00D75B32" w:rsidP="00C5534C">
            <w:pPr>
              <w:numPr>
                <w:ilvl w:val="0"/>
                <w:numId w:val="22"/>
              </w:numPr>
              <w:tabs>
                <w:tab w:val="left" w:pos="315"/>
              </w:tabs>
              <w:spacing w:line="240" w:lineRule="auto"/>
              <w:contextualSpacing/>
              <w:jc w:val="left"/>
              <w:rPr>
                <w:rFonts w:ascii="Calibri" w:eastAsia="Calibri" w:hAnsi="Calibri"/>
                <w:szCs w:val="22"/>
                <w:lang w:eastAsia="en-US"/>
              </w:rPr>
            </w:pPr>
          </w:p>
        </w:tc>
        <w:tc>
          <w:tcPr>
            <w:tcW w:w="3964" w:type="dxa"/>
          </w:tcPr>
          <w:p w14:paraId="79678F94" w14:textId="77777777" w:rsidR="00D75B32" w:rsidRPr="00C5534C" w:rsidRDefault="00D75B32" w:rsidP="00C5534C">
            <w:pPr>
              <w:numPr>
                <w:ilvl w:val="1"/>
                <w:numId w:val="9"/>
              </w:numPr>
              <w:tabs>
                <w:tab w:val="left" w:pos="315"/>
              </w:tabs>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 xml:space="preserve"> Área de Administración de Personal; y</w:t>
            </w:r>
          </w:p>
        </w:tc>
        <w:tc>
          <w:tcPr>
            <w:tcW w:w="1707" w:type="dxa"/>
          </w:tcPr>
          <w:p w14:paraId="14FC235E" w14:textId="4472A7E2"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MARÍA FERNANDA MEJÍA ARELLANO 243</w:t>
            </w:r>
          </w:p>
        </w:tc>
        <w:tc>
          <w:tcPr>
            <w:tcW w:w="1701" w:type="dxa"/>
          </w:tcPr>
          <w:p w14:paraId="27E597B4" w14:textId="78D25F64"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MARÍA FERNANDA MEJÍA ARELLANO 144</w:t>
            </w:r>
          </w:p>
        </w:tc>
      </w:tr>
      <w:tr w:rsidR="00C5534C" w:rsidRPr="00C5534C" w14:paraId="71D5C771" w14:textId="77777777" w:rsidTr="00127A8D">
        <w:trPr>
          <w:jc w:val="right"/>
        </w:trPr>
        <w:tc>
          <w:tcPr>
            <w:tcW w:w="708" w:type="dxa"/>
          </w:tcPr>
          <w:p w14:paraId="5D1410D2" w14:textId="77777777" w:rsidR="00D75B32" w:rsidRPr="00C5534C" w:rsidRDefault="00D75B32" w:rsidP="00C5534C">
            <w:pPr>
              <w:numPr>
                <w:ilvl w:val="0"/>
                <w:numId w:val="22"/>
              </w:numPr>
              <w:tabs>
                <w:tab w:val="left" w:pos="315"/>
              </w:tabs>
              <w:spacing w:line="240" w:lineRule="auto"/>
              <w:contextualSpacing/>
              <w:jc w:val="left"/>
              <w:rPr>
                <w:rFonts w:ascii="Calibri" w:eastAsia="Calibri" w:hAnsi="Calibri"/>
                <w:szCs w:val="22"/>
                <w:lang w:eastAsia="en-US"/>
              </w:rPr>
            </w:pPr>
          </w:p>
        </w:tc>
        <w:tc>
          <w:tcPr>
            <w:tcW w:w="3964" w:type="dxa"/>
          </w:tcPr>
          <w:p w14:paraId="65D63D2D" w14:textId="77777777" w:rsidR="00D75B32" w:rsidRPr="00C5534C" w:rsidRDefault="00D75B32" w:rsidP="00C5534C">
            <w:pPr>
              <w:numPr>
                <w:ilvl w:val="1"/>
                <w:numId w:val="9"/>
              </w:numPr>
              <w:tabs>
                <w:tab w:val="left" w:pos="315"/>
              </w:tabs>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Nómina.</w:t>
            </w:r>
          </w:p>
        </w:tc>
        <w:tc>
          <w:tcPr>
            <w:tcW w:w="1707" w:type="dxa"/>
            <w:vAlign w:val="center"/>
          </w:tcPr>
          <w:p w14:paraId="66F5CEF9" w14:textId="4E051E41"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7F12084F" w14:textId="35667061"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67E847C4" w14:textId="77777777" w:rsidTr="00127A8D">
        <w:trPr>
          <w:jc w:val="right"/>
        </w:trPr>
        <w:tc>
          <w:tcPr>
            <w:tcW w:w="708" w:type="dxa"/>
          </w:tcPr>
          <w:p w14:paraId="315126EC" w14:textId="77777777" w:rsidR="00D75B32" w:rsidRPr="00C5534C" w:rsidRDefault="00D75B32" w:rsidP="00C5534C">
            <w:pPr>
              <w:numPr>
                <w:ilvl w:val="0"/>
                <w:numId w:val="22"/>
              </w:numPr>
              <w:tabs>
                <w:tab w:val="left" w:pos="315"/>
              </w:tabs>
              <w:spacing w:line="240" w:lineRule="auto"/>
              <w:contextualSpacing/>
              <w:jc w:val="left"/>
              <w:rPr>
                <w:rFonts w:ascii="Calibri" w:eastAsia="Calibri" w:hAnsi="Calibri"/>
                <w:szCs w:val="22"/>
                <w:lang w:eastAsia="en-US"/>
              </w:rPr>
            </w:pPr>
          </w:p>
        </w:tc>
        <w:tc>
          <w:tcPr>
            <w:tcW w:w="3964" w:type="dxa"/>
          </w:tcPr>
          <w:p w14:paraId="114F02BB" w14:textId="77777777" w:rsidR="00D75B32" w:rsidRPr="00C5534C" w:rsidRDefault="00D75B32" w:rsidP="00C5534C">
            <w:pPr>
              <w:numPr>
                <w:ilvl w:val="0"/>
                <w:numId w:val="9"/>
              </w:numPr>
              <w:tabs>
                <w:tab w:val="left" w:pos="315"/>
              </w:tabs>
              <w:spacing w:line="240" w:lineRule="auto"/>
              <w:ind w:left="0" w:firstLine="0"/>
              <w:contextualSpacing/>
              <w:jc w:val="left"/>
              <w:rPr>
                <w:rFonts w:ascii="Calibri" w:eastAsia="Calibri" w:hAnsi="Calibri"/>
                <w:szCs w:val="22"/>
                <w:lang w:eastAsia="en-US"/>
              </w:rPr>
            </w:pPr>
            <w:r w:rsidRPr="00C5534C">
              <w:rPr>
                <w:rFonts w:ascii="Calibri" w:eastAsia="Calibri" w:hAnsi="Calibri"/>
                <w:szCs w:val="22"/>
                <w:lang w:eastAsia="en-US"/>
              </w:rPr>
              <w:t xml:space="preserve">Subdirección de Recursos Materiales; </w:t>
            </w:r>
          </w:p>
        </w:tc>
        <w:tc>
          <w:tcPr>
            <w:tcW w:w="1707" w:type="dxa"/>
          </w:tcPr>
          <w:p w14:paraId="1F286EFE" w14:textId="6E7C74F3"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SERGIO AGUILAR CÁRDENAS 306</w:t>
            </w:r>
          </w:p>
        </w:tc>
        <w:tc>
          <w:tcPr>
            <w:tcW w:w="1701" w:type="dxa"/>
          </w:tcPr>
          <w:p w14:paraId="6D36BC72" w14:textId="16F7E709"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 xml:space="preserve">SERGIO AGUILAR CÁRDENAS </w:t>
            </w:r>
            <w:r w:rsidRPr="00C5534C">
              <w:rPr>
                <w:rFonts w:eastAsia="Calibri"/>
                <w:sz w:val="18"/>
                <w:szCs w:val="18"/>
                <w:lang w:eastAsia="en-US"/>
              </w:rPr>
              <w:cr/>
              <w:t>143</w:t>
            </w:r>
          </w:p>
        </w:tc>
      </w:tr>
      <w:tr w:rsidR="00C5534C" w:rsidRPr="00C5534C" w14:paraId="2A03E04C" w14:textId="77777777" w:rsidTr="00127A8D">
        <w:trPr>
          <w:jc w:val="right"/>
        </w:trPr>
        <w:tc>
          <w:tcPr>
            <w:tcW w:w="708" w:type="dxa"/>
          </w:tcPr>
          <w:p w14:paraId="551608D6" w14:textId="77777777" w:rsidR="00D75B32" w:rsidRPr="00C5534C" w:rsidRDefault="00D75B32" w:rsidP="00C5534C">
            <w:pPr>
              <w:numPr>
                <w:ilvl w:val="0"/>
                <w:numId w:val="22"/>
              </w:numPr>
              <w:tabs>
                <w:tab w:val="left" w:pos="315"/>
              </w:tabs>
              <w:spacing w:line="240" w:lineRule="auto"/>
              <w:contextualSpacing/>
              <w:jc w:val="left"/>
              <w:rPr>
                <w:rFonts w:ascii="Calibri" w:eastAsia="Calibri" w:hAnsi="Calibri"/>
                <w:szCs w:val="22"/>
                <w:lang w:eastAsia="en-US"/>
              </w:rPr>
            </w:pPr>
          </w:p>
        </w:tc>
        <w:tc>
          <w:tcPr>
            <w:tcW w:w="3964" w:type="dxa"/>
          </w:tcPr>
          <w:p w14:paraId="495DE364" w14:textId="77777777" w:rsidR="00D75B32" w:rsidRPr="00C5534C" w:rsidRDefault="00D75B32" w:rsidP="00C5534C">
            <w:pPr>
              <w:numPr>
                <w:ilvl w:val="1"/>
                <w:numId w:val="9"/>
              </w:numPr>
              <w:tabs>
                <w:tab w:val="left" w:pos="315"/>
              </w:tabs>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Coordinación de Adquisiciones;</w:t>
            </w:r>
          </w:p>
        </w:tc>
        <w:tc>
          <w:tcPr>
            <w:tcW w:w="1707" w:type="dxa"/>
          </w:tcPr>
          <w:p w14:paraId="31E95184" w14:textId="5E0EA5DA"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JOSÉ CRISTIAN LAGUNAS MORALES 197</w:t>
            </w:r>
          </w:p>
        </w:tc>
        <w:tc>
          <w:tcPr>
            <w:tcW w:w="1701" w:type="dxa"/>
          </w:tcPr>
          <w:p w14:paraId="5EE8F4CA" w14:textId="2D2A17B7"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JOSÉ CRISTIAN LAGUNAS MORALES 138</w:t>
            </w:r>
          </w:p>
        </w:tc>
      </w:tr>
      <w:tr w:rsidR="00C5534C" w:rsidRPr="00C5534C" w14:paraId="593769DD" w14:textId="77777777" w:rsidTr="00127A8D">
        <w:trPr>
          <w:jc w:val="right"/>
        </w:trPr>
        <w:tc>
          <w:tcPr>
            <w:tcW w:w="708" w:type="dxa"/>
          </w:tcPr>
          <w:p w14:paraId="71C08133" w14:textId="77777777" w:rsidR="00D75B32" w:rsidRPr="00C5534C" w:rsidRDefault="00D75B32" w:rsidP="00C5534C">
            <w:pPr>
              <w:numPr>
                <w:ilvl w:val="0"/>
                <w:numId w:val="22"/>
              </w:numPr>
              <w:tabs>
                <w:tab w:val="left" w:pos="315"/>
              </w:tabs>
              <w:spacing w:line="240" w:lineRule="auto"/>
              <w:contextualSpacing/>
              <w:jc w:val="left"/>
              <w:rPr>
                <w:rFonts w:ascii="Calibri" w:eastAsia="Calibri" w:hAnsi="Calibri"/>
                <w:szCs w:val="22"/>
                <w:lang w:eastAsia="en-US"/>
              </w:rPr>
            </w:pPr>
          </w:p>
        </w:tc>
        <w:tc>
          <w:tcPr>
            <w:tcW w:w="3964" w:type="dxa"/>
          </w:tcPr>
          <w:p w14:paraId="01296736" w14:textId="77777777" w:rsidR="00D75B32" w:rsidRPr="00C5534C" w:rsidRDefault="00D75B32" w:rsidP="00C5534C">
            <w:pPr>
              <w:numPr>
                <w:ilvl w:val="1"/>
                <w:numId w:val="9"/>
              </w:numPr>
              <w:tabs>
                <w:tab w:val="left" w:pos="315"/>
              </w:tabs>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Procedimientos Adquisitivos;</w:t>
            </w:r>
          </w:p>
        </w:tc>
        <w:tc>
          <w:tcPr>
            <w:tcW w:w="1707" w:type="dxa"/>
          </w:tcPr>
          <w:p w14:paraId="2C692277" w14:textId="52CA69AB"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JOSÉ LUIS VERA GARCÍA 206</w:t>
            </w:r>
          </w:p>
        </w:tc>
        <w:tc>
          <w:tcPr>
            <w:tcW w:w="1701" w:type="dxa"/>
          </w:tcPr>
          <w:p w14:paraId="585BEA46" w14:textId="769FCA9B"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JOSÉ LUIS VERA GARCÍA 139</w:t>
            </w:r>
          </w:p>
        </w:tc>
      </w:tr>
      <w:tr w:rsidR="00C5534C" w:rsidRPr="00C5534C" w14:paraId="74D9956B" w14:textId="77777777" w:rsidTr="00127A8D">
        <w:trPr>
          <w:jc w:val="right"/>
        </w:trPr>
        <w:tc>
          <w:tcPr>
            <w:tcW w:w="708" w:type="dxa"/>
          </w:tcPr>
          <w:p w14:paraId="3DE53121" w14:textId="77777777" w:rsidR="00D75B32" w:rsidRPr="00C5534C" w:rsidRDefault="00D75B32" w:rsidP="00C5534C">
            <w:pPr>
              <w:numPr>
                <w:ilvl w:val="0"/>
                <w:numId w:val="22"/>
              </w:numPr>
              <w:tabs>
                <w:tab w:val="left" w:pos="315"/>
              </w:tabs>
              <w:spacing w:line="240" w:lineRule="auto"/>
              <w:contextualSpacing/>
              <w:jc w:val="left"/>
              <w:rPr>
                <w:rFonts w:ascii="Calibri" w:eastAsia="Calibri" w:hAnsi="Calibri"/>
                <w:szCs w:val="22"/>
                <w:lang w:eastAsia="en-US"/>
              </w:rPr>
            </w:pPr>
          </w:p>
        </w:tc>
        <w:tc>
          <w:tcPr>
            <w:tcW w:w="3964" w:type="dxa"/>
          </w:tcPr>
          <w:p w14:paraId="1C9AA3C5" w14:textId="77777777" w:rsidR="00D75B32" w:rsidRPr="00C5534C" w:rsidRDefault="00D75B32" w:rsidP="00C5534C">
            <w:pPr>
              <w:numPr>
                <w:ilvl w:val="1"/>
                <w:numId w:val="9"/>
              </w:numPr>
              <w:tabs>
                <w:tab w:val="left" w:pos="315"/>
              </w:tabs>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Compras Menores; y,</w:t>
            </w:r>
          </w:p>
        </w:tc>
        <w:tc>
          <w:tcPr>
            <w:tcW w:w="1707" w:type="dxa"/>
          </w:tcPr>
          <w:p w14:paraId="73897BCE" w14:textId="3AD5CEFD"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MARA PATRICIA ROJAS GARCÍA 237</w:t>
            </w:r>
          </w:p>
        </w:tc>
        <w:tc>
          <w:tcPr>
            <w:tcW w:w="1701" w:type="dxa"/>
          </w:tcPr>
          <w:p w14:paraId="7C5F735C" w14:textId="07E09237"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MARA PATRICIA ROJAS GARCÍA 141</w:t>
            </w:r>
          </w:p>
        </w:tc>
      </w:tr>
      <w:tr w:rsidR="00C5534C" w:rsidRPr="00C5534C" w14:paraId="0AD0A8AD" w14:textId="77777777" w:rsidTr="00127A8D">
        <w:trPr>
          <w:jc w:val="right"/>
        </w:trPr>
        <w:tc>
          <w:tcPr>
            <w:tcW w:w="708" w:type="dxa"/>
          </w:tcPr>
          <w:p w14:paraId="5A461398" w14:textId="77777777" w:rsidR="00D75B32" w:rsidRPr="00C5534C" w:rsidRDefault="00D75B32" w:rsidP="00C5534C">
            <w:pPr>
              <w:numPr>
                <w:ilvl w:val="0"/>
                <w:numId w:val="22"/>
              </w:numPr>
              <w:tabs>
                <w:tab w:val="left" w:pos="315"/>
              </w:tabs>
              <w:spacing w:line="240" w:lineRule="auto"/>
              <w:contextualSpacing/>
              <w:jc w:val="left"/>
              <w:rPr>
                <w:rFonts w:ascii="Calibri" w:eastAsia="Calibri" w:hAnsi="Calibri"/>
                <w:szCs w:val="22"/>
                <w:lang w:eastAsia="en-US"/>
              </w:rPr>
            </w:pPr>
          </w:p>
        </w:tc>
        <w:tc>
          <w:tcPr>
            <w:tcW w:w="3964" w:type="dxa"/>
          </w:tcPr>
          <w:p w14:paraId="4D6A9372" w14:textId="77777777" w:rsidR="00D75B32" w:rsidRPr="00C5534C" w:rsidRDefault="00D75B32" w:rsidP="00C5534C">
            <w:pPr>
              <w:numPr>
                <w:ilvl w:val="1"/>
                <w:numId w:val="9"/>
              </w:numPr>
              <w:tabs>
                <w:tab w:val="left" w:pos="315"/>
              </w:tabs>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Almacén e Inventarios</w:t>
            </w:r>
          </w:p>
        </w:tc>
        <w:tc>
          <w:tcPr>
            <w:tcW w:w="1707" w:type="dxa"/>
          </w:tcPr>
          <w:p w14:paraId="0CA76578" w14:textId="3AB94414"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ALFONSO IYAIR MAYEN AMEZCUA 67</w:t>
            </w:r>
          </w:p>
        </w:tc>
        <w:tc>
          <w:tcPr>
            <w:tcW w:w="1701" w:type="dxa"/>
          </w:tcPr>
          <w:p w14:paraId="0CEC5309" w14:textId="25B5A17B"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ALFONSO IYAIR MAYEN AMEZCUA 136</w:t>
            </w:r>
          </w:p>
          <w:p w14:paraId="613A3AB6" w14:textId="77777777" w:rsidR="00D75B32" w:rsidRPr="00C5534C" w:rsidRDefault="00D75B32" w:rsidP="00C5534C">
            <w:pPr>
              <w:spacing w:line="240" w:lineRule="auto"/>
              <w:jc w:val="left"/>
              <w:rPr>
                <w:rFonts w:eastAsia="Calibri"/>
                <w:sz w:val="18"/>
                <w:szCs w:val="18"/>
                <w:lang w:eastAsia="en-US"/>
              </w:rPr>
            </w:pPr>
          </w:p>
          <w:p w14:paraId="11EB4C09" w14:textId="77777777" w:rsidR="00D75B32" w:rsidRPr="00C5534C" w:rsidRDefault="00D75B32" w:rsidP="00C5534C">
            <w:pPr>
              <w:spacing w:line="240" w:lineRule="auto"/>
              <w:jc w:val="left"/>
              <w:rPr>
                <w:rFonts w:eastAsia="Calibri"/>
                <w:sz w:val="18"/>
                <w:szCs w:val="18"/>
                <w:lang w:eastAsia="en-US"/>
              </w:rPr>
            </w:pPr>
          </w:p>
        </w:tc>
      </w:tr>
      <w:tr w:rsidR="00C5534C" w:rsidRPr="00C5534C" w14:paraId="0852A739" w14:textId="77777777" w:rsidTr="00127A8D">
        <w:trPr>
          <w:jc w:val="right"/>
        </w:trPr>
        <w:tc>
          <w:tcPr>
            <w:tcW w:w="708" w:type="dxa"/>
          </w:tcPr>
          <w:p w14:paraId="01E39931" w14:textId="77777777" w:rsidR="00D75B32" w:rsidRPr="00C5534C" w:rsidRDefault="00D75B32" w:rsidP="00C5534C">
            <w:pPr>
              <w:numPr>
                <w:ilvl w:val="0"/>
                <w:numId w:val="22"/>
              </w:numPr>
              <w:tabs>
                <w:tab w:val="left" w:pos="315"/>
              </w:tabs>
              <w:spacing w:line="240" w:lineRule="auto"/>
              <w:contextualSpacing/>
              <w:jc w:val="left"/>
              <w:rPr>
                <w:rFonts w:ascii="Calibri" w:eastAsia="Calibri" w:hAnsi="Calibri"/>
                <w:szCs w:val="22"/>
                <w:lang w:eastAsia="en-US"/>
              </w:rPr>
            </w:pPr>
          </w:p>
        </w:tc>
        <w:tc>
          <w:tcPr>
            <w:tcW w:w="3964" w:type="dxa"/>
          </w:tcPr>
          <w:p w14:paraId="1378A3F3" w14:textId="77777777" w:rsidR="00D75B32" w:rsidRPr="00C5534C" w:rsidRDefault="00D75B32" w:rsidP="00C5534C">
            <w:pPr>
              <w:numPr>
                <w:ilvl w:val="0"/>
                <w:numId w:val="9"/>
              </w:numPr>
              <w:tabs>
                <w:tab w:val="left" w:pos="315"/>
              </w:tabs>
              <w:spacing w:line="240" w:lineRule="auto"/>
              <w:ind w:left="0" w:firstLine="0"/>
              <w:contextualSpacing/>
              <w:jc w:val="left"/>
              <w:rPr>
                <w:rFonts w:ascii="Calibri" w:eastAsia="Calibri" w:hAnsi="Calibri"/>
                <w:szCs w:val="22"/>
                <w:lang w:eastAsia="en-US"/>
              </w:rPr>
            </w:pPr>
            <w:r w:rsidRPr="00C5534C">
              <w:rPr>
                <w:rFonts w:ascii="Calibri" w:eastAsia="Calibri" w:hAnsi="Calibri"/>
                <w:szCs w:val="22"/>
                <w:lang w:eastAsia="en-US"/>
              </w:rPr>
              <w:t>Subdirección de Servicios Generales.</w:t>
            </w:r>
          </w:p>
        </w:tc>
        <w:tc>
          <w:tcPr>
            <w:tcW w:w="1707" w:type="dxa"/>
            <w:vAlign w:val="center"/>
          </w:tcPr>
          <w:p w14:paraId="16366F22" w14:textId="7F24F113"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41522B44" w14:textId="47415027"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097CE498" w14:textId="77777777" w:rsidTr="00127A8D">
        <w:trPr>
          <w:jc w:val="right"/>
        </w:trPr>
        <w:tc>
          <w:tcPr>
            <w:tcW w:w="708" w:type="dxa"/>
          </w:tcPr>
          <w:p w14:paraId="65E5EF2D" w14:textId="77777777" w:rsidR="00D75B32" w:rsidRPr="00C5534C" w:rsidRDefault="00D75B32" w:rsidP="00C5534C">
            <w:pPr>
              <w:numPr>
                <w:ilvl w:val="0"/>
                <w:numId w:val="22"/>
              </w:numPr>
              <w:tabs>
                <w:tab w:val="left" w:pos="315"/>
              </w:tabs>
              <w:spacing w:line="240" w:lineRule="auto"/>
              <w:contextualSpacing/>
              <w:jc w:val="left"/>
              <w:rPr>
                <w:rFonts w:ascii="Calibri" w:eastAsia="Calibri" w:hAnsi="Calibri"/>
                <w:szCs w:val="22"/>
                <w:lang w:eastAsia="en-US"/>
              </w:rPr>
            </w:pPr>
          </w:p>
        </w:tc>
        <w:tc>
          <w:tcPr>
            <w:tcW w:w="3964" w:type="dxa"/>
          </w:tcPr>
          <w:p w14:paraId="41157766" w14:textId="77777777" w:rsidR="00D75B32" w:rsidRPr="00C5534C" w:rsidRDefault="00D75B32" w:rsidP="00C5534C">
            <w:pPr>
              <w:numPr>
                <w:ilvl w:val="1"/>
                <w:numId w:val="9"/>
              </w:numPr>
              <w:tabs>
                <w:tab w:val="left" w:pos="315"/>
              </w:tabs>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 xml:space="preserve">Área de Mantenimiento de Bienes Muebles e Inmuebles; y, </w:t>
            </w:r>
          </w:p>
        </w:tc>
        <w:tc>
          <w:tcPr>
            <w:tcW w:w="1707" w:type="dxa"/>
          </w:tcPr>
          <w:p w14:paraId="6F926D07" w14:textId="5FA26922"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GUILLERMO FILIBERTO GARCÍA GALÁN 156</w:t>
            </w:r>
          </w:p>
        </w:tc>
        <w:tc>
          <w:tcPr>
            <w:tcW w:w="1701" w:type="dxa"/>
          </w:tcPr>
          <w:p w14:paraId="5F6D91BD" w14:textId="57910EE5"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GUILLERMO FILIBERTO GARCÍA GALÁN 134</w:t>
            </w:r>
          </w:p>
        </w:tc>
      </w:tr>
      <w:tr w:rsidR="00C5534C" w:rsidRPr="00C5534C" w14:paraId="05C9FEA9" w14:textId="77777777" w:rsidTr="00127A8D">
        <w:trPr>
          <w:jc w:val="right"/>
        </w:trPr>
        <w:tc>
          <w:tcPr>
            <w:tcW w:w="708" w:type="dxa"/>
          </w:tcPr>
          <w:p w14:paraId="175A4209" w14:textId="77777777" w:rsidR="00D75B32" w:rsidRPr="00C5534C" w:rsidRDefault="00D75B32" w:rsidP="00C5534C">
            <w:pPr>
              <w:numPr>
                <w:ilvl w:val="0"/>
                <w:numId w:val="22"/>
              </w:numPr>
              <w:tabs>
                <w:tab w:val="left" w:pos="315"/>
              </w:tabs>
              <w:spacing w:line="240" w:lineRule="auto"/>
              <w:contextualSpacing/>
              <w:jc w:val="left"/>
              <w:rPr>
                <w:rFonts w:ascii="Calibri" w:eastAsia="Calibri" w:hAnsi="Calibri"/>
                <w:szCs w:val="22"/>
                <w:lang w:eastAsia="en-US"/>
              </w:rPr>
            </w:pPr>
          </w:p>
        </w:tc>
        <w:tc>
          <w:tcPr>
            <w:tcW w:w="3964" w:type="dxa"/>
          </w:tcPr>
          <w:p w14:paraId="7CA40A30" w14:textId="77777777" w:rsidR="00D75B32" w:rsidRPr="00C5534C" w:rsidRDefault="00D75B32" w:rsidP="00C5534C">
            <w:pPr>
              <w:numPr>
                <w:ilvl w:val="1"/>
                <w:numId w:val="9"/>
              </w:numPr>
              <w:tabs>
                <w:tab w:val="left" w:pos="315"/>
              </w:tabs>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Control Vehicular y Suministro de Combustible.</w:t>
            </w:r>
          </w:p>
        </w:tc>
        <w:tc>
          <w:tcPr>
            <w:tcW w:w="1707" w:type="dxa"/>
          </w:tcPr>
          <w:p w14:paraId="3C27D91C" w14:textId="56ECCB8F"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JOSÉ LUIS JIMÉNEZ ROSAS 203</w:t>
            </w:r>
          </w:p>
        </w:tc>
        <w:tc>
          <w:tcPr>
            <w:tcW w:w="1701" w:type="dxa"/>
          </w:tcPr>
          <w:p w14:paraId="5FC0E2CF" w14:textId="571DA871"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JOSÉ LUIS JIMÉNEZ ROSAS 135</w:t>
            </w:r>
          </w:p>
        </w:tc>
      </w:tr>
      <w:tr w:rsidR="00C5534C" w:rsidRPr="00C5534C" w14:paraId="10FC7566" w14:textId="77777777" w:rsidTr="00127A8D">
        <w:trPr>
          <w:jc w:val="right"/>
        </w:trPr>
        <w:tc>
          <w:tcPr>
            <w:tcW w:w="708" w:type="dxa"/>
          </w:tcPr>
          <w:p w14:paraId="313B5C9B"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4D5C7D86" w14:textId="77777777" w:rsidR="00D75B32" w:rsidRPr="00C5534C" w:rsidRDefault="00D75B32" w:rsidP="00C5534C">
            <w:pPr>
              <w:spacing w:line="240" w:lineRule="auto"/>
              <w:jc w:val="left"/>
              <w:rPr>
                <w:rFonts w:ascii="Calibri" w:eastAsia="Calibri" w:hAnsi="Calibri"/>
                <w:szCs w:val="22"/>
                <w:lang w:eastAsia="en-US"/>
              </w:rPr>
            </w:pPr>
            <w:r w:rsidRPr="00C5534C">
              <w:rPr>
                <w:rFonts w:ascii="Calibri" w:eastAsia="Calibri" w:hAnsi="Calibri"/>
                <w:szCs w:val="22"/>
                <w:lang w:eastAsia="en-US"/>
              </w:rPr>
              <w:t xml:space="preserve"> VII. DIRECCIÓN DE GOBIERNO</w:t>
            </w:r>
          </w:p>
        </w:tc>
        <w:tc>
          <w:tcPr>
            <w:tcW w:w="1707" w:type="dxa"/>
            <w:vAlign w:val="center"/>
          </w:tcPr>
          <w:p w14:paraId="70486800" w14:textId="4E887876"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24CABE8A" w14:textId="11BA69B9"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04A6874A" w14:textId="77777777" w:rsidTr="00127A8D">
        <w:trPr>
          <w:jc w:val="right"/>
        </w:trPr>
        <w:tc>
          <w:tcPr>
            <w:tcW w:w="708" w:type="dxa"/>
          </w:tcPr>
          <w:p w14:paraId="4030858C"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20802E3E" w14:textId="77777777" w:rsidR="00D75B32" w:rsidRPr="00C5534C" w:rsidRDefault="00D75B32" w:rsidP="00C5534C">
            <w:pPr>
              <w:numPr>
                <w:ilvl w:val="0"/>
                <w:numId w:val="10"/>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Coordinación de Información de Análisis de la Demanda Social; y,</w:t>
            </w:r>
          </w:p>
        </w:tc>
        <w:tc>
          <w:tcPr>
            <w:tcW w:w="1707" w:type="dxa"/>
            <w:vAlign w:val="center"/>
          </w:tcPr>
          <w:p w14:paraId="707AC6F4" w14:textId="64821A7C"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312F74F4" w14:textId="37769EA5"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687119DB" w14:textId="77777777" w:rsidTr="00127A8D">
        <w:trPr>
          <w:jc w:val="right"/>
        </w:trPr>
        <w:tc>
          <w:tcPr>
            <w:tcW w:w="708" w:type="dxa"/>
          </w:tcPr>
          <w:p w14:paraId="03A0E2C6" w14:textId="77777777" w:rsidR="00D75B32" w:rsidRPr="00C5534C" w:rsidRDefault="00D75B32" w:rsidP="00C5534C">
            <w:pPr>
              <w:numPr>
                <w:ilvl w:val="0"/>
                <w:numId w:val="22"/>
              </w:numPr>
              <w:tabs>
                <w:tab w:val="left" w:pos="1014"/>
              </w:tabs>
              <w:spacing w:line="240" w:lineRule="auto"/>
              <w:contextualSpacing/>
              <w:jc w:val="left"/>
              <w:rPr>
                <w:rFonts w:ascii="Calibri" w:eastAsia="Calibri" w:hAnsi="Calibri"/>
                <w:szCs w:val="22"/>
                <w:lang w:eastAsia="en-US"/>
              </w:rPr>
            </w:pPr>
          </w:p>
        </w:tc>
        <w:tc>
          <w:tcPr>
            <w:tcW w:w="3964" w:type="dxa"/>
          </w:tcPr>
          <w:p w14:paraId="4E2884F2" w14:textId="77777777" w:rsidR="00D75B32" w:rsidRPr="00C5534C" w:rsidRDefault="00D75B32" w:rsidP="00C5534C">
            <w:pPr>
              <w:numPr>
                <w:ilvl w:val="1"/>
                <w:numId w:val="10"/>
              </w:numPr>
              <w:tabs>
                <w:tab w:val="left" w:pos="1014"/>
              </w:tabs>
              <w:spacing w:line="240" w:lineRule="auto"/>
              <w:ind w:left="447" w:firstLine="0"/>
              <w:contextualSpacing/>
              <w:jc w:val="left"/>
              <w:rPr>
                <w:rFonts w:ascii="Calibri" w:eastAsia="Calibri" w:hAnsi="Calibri"/>
                <w:szCs w:val="22"/>
                <w:lang w:eastAsia="en-US"/>
              </w:rPr>
            </w:pPr>
            <w:r w:rsidRPr="00C5534C">
              <w:rPr>
                <w:rFonts w:ascii="Calibri" w:eastAsia="Calibri" w:hAnsi="Calibri"/>
                <w:szCs w:val="22"/>
                <w:lang w:eastAsia="en-US"/>
              </w:rPr>
              <w:t>Área de Concertación;</w:t>
            </w:r>
          </w:p>
        </w:tc>
        <w:tc>
          <w:tcPr>
            <w:tcW w:w="1707" w:type="dxa"/>
            <w:vAlign w:val="center"/>
          </w:tcPr>
          <w:p w14:paraId="0381088A" w14:textId="6E3EFC28"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08315AB2" w14:textId="5CB101DF"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30FBFB91" w14:textId="77777777" w:rsidTr="00127A8D">
        <w:trPr>
          <w:jc w:val="right"/>
        </w:trPr>
        <w:tc>
          <w:tcPr>
            <w:tcW w:w="708" w:type="dxa"/>
          </w:tcPr>
          <w:p w14:paraId="55F9D36E"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6C30F9E0" w14:textId="77777777" w:rsidR="00D75B32" w:rsidRPr="00C5534C" w:rsidRDefault="00D75B32" w:rsidP="00C5534C">
            <w:p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 xml:space="preserve">1.2. Área de Organizaciones No Gubernamentales (ONG´S) y </w:t>
            </w:r>
            <w:r w:rsidRPr="00C5534C">
              <w:rPr>
                <w:rFonts w:ascii="Calibri" w:eastAsia="Calibri" w:hAnsi="Calibri"/>
                <w:szCs w:val="22"/>
                <w:lang w:eastAsia="en-US"/>
              </w:rPr>
              <w:lastRenderedPageBreak/>
              <w:t>representativas de la Sociedad Civil (O.S.C.);</w:t>
            </w:r>
          </w:p>
        </w:tc>
        <w:tc>
          <w:tcPr>
            <w:tcW w:w="1707" w:type="dxa"/>
            <w:vAlign w:val="center"/>
          </w:tcPr>
          <w:p w14:paraId="2DEEFB31" w14:textId="015C8711"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lastRenderedPageBreak/>
              <w:t>FALTANTE</w:t>
            </w:r>
          </w:p>
        </w:tc>
        <w:tc>
          <w:tcPr>
            <w:tcW w:w="1701" w:type="dxa"/>
            <w:vAlign w:val="center"/>
          </w:tcPr>
          <w:p w14:paraId="4427412C" w14:textId="0DA1B15D"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49597764" w14:textId="77777777" w:rsidTr="00127A8D">
        <w:trPr>
          <w:jc w:val="right"/>
        </w:trPr>
        <w:tc>
          <w:tcPr>
            <w:tcW w:w="708" w:type="dxa"/>
          </w:tcPr>
          <w:p w14:paraId="4DEEC78F"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5C6AA9A4" w14:textId="77777777" w:rsidR="00D75B32" w:rsidRPr="00C5534C" w:rsidRDefault="00D75B32" w:rsidP="00C5534C">
            <w:p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1.3. Área de Asuntos Religiosos; y</w:t>
            </w:r>
          </w:p>
        </w:tc>
        <w:tc>
          <w:tcPr>
            <w:tcW w:w="1707" w:type="dxa"/>
            <w:vAlign w:val="center"/>
          </w:tcPr>
          <w:p w14:paraId="02FAD99D" w14:textId="55B64674"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6C7B1820" w14:textId="0F1DFF1A"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70B59415" w14:textId="77777777" w:rsidTr="00127A8D">
        <w:trPr>
          <w:jc w:val="right"/>
        </w:trPr>
        <w:tc>
          <w:tcPr>
            <w:tcW w:w="708" w:type="dxa"/>
          </w:tcPr>
          <w:p w14:paraId="08461A2A" w14:textId="77777777" w:rsidR="00D75B32" w:rsidRPr="00C5534C" w:rsidRDefault="00D75B32" w:rsidP="00C5534C">
            <w:pPr>
              <w:numPr>
                <w:ilvl w:val="0"/>
                <w:numId w:val="22"/>
              </w:numPr>
              <w:tabs>
                <w:tab w:val="left" w:pos="975"/>
              </w:tabs>
              <w:spacing w:line="240" w:lineRule="auto"/>
              <w:contextualSpacing/>
              <w:jc w:val="left"/>
              <w:rPr>
                <w:rFonts w:ascii="Calibri" w:eastAsia="Calibri" w:hAnsi="Calibri"/>
                <w:szCs w:val="22"/>
                <w:lang w:eastAsia="en-US"/>
              </w:rPr>
            </w:pPr>
          </w:p>
        </w:tc>
        <w:tc>
          <w:tcPr>
            <w:tcW w:w="3964" w:type="dxa"/>
          </w:tcPr>
          <w:p w14:paraId="046660C7" w14:textId="77777777" w:rsidR="00D75B32" w:rsidRPr="00C5534C" w:rsidRDefault="00D75B32" w:rsidP="00C5534C">
            <w:pPr>
              <w:numPr>
                <w:ilvl w:val="1"/>
                <w:numId w:val="6"/>
              </w:numPr>
              <w:tabs>
                <w:tab w:val="left" w:pos="975"/>
              </w:tabs>
              <w:spacing w:line="240" w:lineRule="auto"/>
              <w:ind w:left="447" w:firstLine="0"/>
              <w:contextualSpacing/>
              <w:jc w:val="left"/>
              <w:rPr>
                <w:rFonts w:ascii="Calibri" w:eastAsia="Calibri" w:hAnsi="Calibri"/>
                <w:szCs w:val="22"/>
                <w:lang w:eastAsia="en-US"/>
              </w:rPr>
            </w:pPr>
            <w:r w:rsidRPr="00C5534C">
              <w:rPr>
                <w:rFonts w:ascii="Calibri" w:eastAsia="Calibri" w:hAnsi="Calibri"/>
                <w:szCs w:val="22"/>
                <w:lang w:eastAsia="en-US"/>
              </w:rPr>
              <w:t xml:space="preserve">Área de Consejos de Participación Ciudadana y de Autoridades Auxiliares </w:t>
            </w:r>
          </w:p>
        </w:tc>
        <w:tc>
          <w:tcPr>
            <w:tcW w:w="1707" w:type="dxa"/>
            <w:vAlign w:val="center"/>
          </w:tcPr>
          <w:p w14:paraId="669B6983" w14:textId="4CB9C195"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732BC1C5" w14:textId="0CD03269"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5D4C0B81" w14:textId="77777777" w:rsidTr="00127A8D">
        <w:trPr>
          <w:jc w:val="right"/>
        </w:trPr>
        <w:tc>
          <w:tcPr>
            <w:tcW w:w="708" w:type="dxa"/>
          </w:tcPr>
          <w:p w14:paraId="00FECAAA"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49B197ED" w14:textId="77777777" w:rsidR="00D75B32" w:rsidRPr="00C5534C" w:rsidRDefault="00D75B32" w:rsidP="00C5534C">
            <w:pPr>
              <w:numPr>
                <w:ilvl w:val="0"/>
                <w:numId w:val="10"/>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Enlace Administrativo</w:t>
            </w:r>
          </w:p>
        </w:tc>
        <w:tc>
          <w:tcPr>
            <w:tcW w:w="1707" w:type="dxa"/>
            <w:vAlign w:val="center"/>
          </w:tcPr>
          <w:p w14:paraId="3D1E3378" w14:textId="0D445696"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4AA955C4" w14:textId="2A2A8ED5"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40EB7157" w14:textId="77777777" w:rsidTr="00127A8D">
        <w:trPr>
          <w:jc w:val="right"/>
        </w:trPr>
        <w:tc>
          <w:tcPr>
            <w:tcW w:w="708" w:type="dxa"/>
          </w:tcPr>
          <w:p w14:paraId="496242C2"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59A7DFB8" w14:textId="77777777" w:rsidR="00D75B32" w:rsidRPr="00C5534C" w:rsidRDefault="00D75B32" w:rsidP="00C5534C">
            <w:pPr>
              <w:spacing w:line="240" w:lineRule="auto"/>
              <w:jc w:val="left"/>
              <w:rPr>
                <w:rFonts w:ascii="Calibri" w:eastAsia="Calibri" w:hAnsi="Calibri"/>
                <w:szCs w:val="22"/>
                <w:lang w:eastAsia="en-US"/>
              </w:rPr>
            </w:pPr>
            <w:r w:rsidRPr="00C5534C">
              <w:rPr>
                <w:rFonts w:ascii="Calibri" w:eastAsia="Calibri" w:hAnsi="Calibri"/>
                <w:szCs w:val="22"/>
                <w:lang w:eastAsia="en-US"/>
              </w:rPr>
              <w:t xml:space="preserve"> VIII. DIRECCIÓN DE PROMOCIÓN ECONÓMICA;</w:t>
            </w:r>
          </w:p>
        </w:tc>
        <w:tc>
          <w:tcPr>
            <w:tcW w:w="1707" w:type="dxa"/>
          </w:tcPr>
          <w:p w14:paraId="183E8E7B" w14:textId="7678ED0C"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JONÁS NEPHTALI SANDOVAL OROZCO 188</w:t>
            </w:r>
          </w:p>
        </w:tc>
        <w:tc>
          <w:tcPr>
            <w:tcW w:w="1701" w:type="dxa"/>
          </w:tcPr>
          <w:p w14:paraId="32ECC918" w14:textId="745C5D3F"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JONÁS NEPHTALI SANDOVAL OROZCO 189</w:t>
            </w:r>
          </w:p>
        </w:tc>
      </w:tr>
      <w:tr w:rsidR="00C5534C" w:rsidRPr="00C5534C" w14:paraId="7C30F727" w14:textId="77777777" w:rsidTr="00127A8D">
        <w:trPr>
          <w:jc w:val="right"/>
        </w:trPr>
        <w:tc>
          <w:tcPr>
            <w:tcW w:w="708" w:type="dxa"/>
          </w:tcPr>
          <w:p w14:paraId="2367E55B"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63D6AA39" w14:textId="77777777" w:rsidR="00D75B32" w:rsidRPr="00C5534C" w:rsidRDefault="00D75B32" w:rsidP="00C5534C">
            <w:pPr>
              <w:numPr>
                <w:ilvl w:val="0"/>
                <w:numId w:val="11"/>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Subdirección del Centro de Atención Empresarial de Tlalnepantla de Baz(CAET);</w:t>
            </w:r>
          </w:p>
        </w:tc>
        <w:tc>
          <w:tcPr>
            <w:tcW w:w="1707" w:type="dxa"/>
          </w:tcPr>
          <w:p w14:paraId="3D4D4890" w14:textId="79BA6A00"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IXTLILXÓCHITL MALDONADO CECEÑA 177</w:t>
            </w:r>
          </w:p>
        </w:tc>
        <w:tc>
          <w:tcPr>
            <w:tcW w:w="1701" w:type="dxa"/>
          </w:tcPr>
          <w:p w14:paraId="58E59FD1" w14:textId="4DED3F39"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IXTLILXÓCHITL MALDONADO CECEÑA 176</w:t>
            </w:r>
          </w:p>
        </w:tc>
      </w:tr>
      <w:tr w:rsidR="00C5534C" w:rsidRPr="00C5534C" w14:paraId="74D54046" w14:textId="77777777" w:rsidTr="00127A8D">
        <w:trPr>
          <w:jc w:val="right"/>
        </w:trPr>
        <w:tc>
          <w:tcPr>
            <w:tcW w:w="708" w:type="dxa"/>
          </w:tcPr>
          <w:p w14:paraId="7D869863"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2F910CAB" w14:textId="77777777" w:rsidR="00D75B32" w:rsidRPr="00C5534C" w:rsidRDefault="00D75B32" w:rsidP="00C5534C">
            <w:pPr>
              <w:numPr>
                <w:ilvl w:val="1"/>
                <w:numId w:val="11"/>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Unidades Económicas; y,</w:t>
            </w:r>
          </w:p>
        </w:tc>
        <w:tc>
          <w:tcPr>
            <w:tcW w:w="1707" w:type="dxa"/>
          </w:tcPr>
          <w:p w14:paraId="6A9FDBF4" w14:textId="3F96E50A"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JESÚS URIEL LÓPEZ RAMÍREZ 185</w:t>
            </w:r>
          </w:p>
        </w:tc>
        <w:tc>
          <w:tcPr>
            <w:tcW w:w="1701" w:type="dxa"/>
          </w:tcPr>
          <w:p w14:paraId="11C605B2" w14:textId="39B27F48"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JESÚS URIEL LÓPEZ RAMÍREZ 184</w:t>
            </w:r>
          </w:p>
        </w:tc>
      </w:tr>
      <w:tr w:rsidR="00C5534C" w:rsidRPr="00C5534C" w14:paraId="41F9AE82" w14:textId="77777777" w:rsidTr="00127A8D">
        <w:trPr>
          <w:jc w:val="right"/>
        </w:trPr>
        <w:tc>
          <w:tcPr>
            <w:tcW w:w="708" w:type="dxa"/>
          </w:tcPr>
          <w:p w14:paraId="340FA9A1"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57EB440D" w14:textId="77777777" w:rsidR="00D75B32" w:rsidRPr="00C5534C" w:rsidRDefault="00D75B32" w:rsidP="00C5534C">
            <w:pPr>
              <w:numPr>
                <w:ilvl w:val="1"/>
                <w:numId w:val="11"/>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 xml:space="preserve"> Área de Cumplimiento Normativo.</w:t>
            </w:r>
          </w:p>
        </w:tc>
        <w:tc>
          <w:tcPr>
            <w:tcW w:w="1707" w:type="dxa"/>
          </w:tcPr>
          <w:p w14:paraId="779E9A42" w14:textId="41628E7D"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FABIOLA GUTIÉRREZ AIRE 131</w:t>
            </w:r>
          </w:p>
        </w:tc>
        <w:tc>
          <w:tcPr>
            <w:tcW w:w="1701" w:type="dxa"/>
          </w:tcPr>
          <w:p w14:paraId="1A90D9A1" w14:textId="331B9945"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FABIOLA GUTIÉRREZ AIRE 159</w:t>
            </w:r>
          </w:p>
        </w:tc>
      </w:tr>
      <w:tr w:rsidR="00C5534C" w:rsidRPr="00C5534C" w14:paraId="46041CD3" w14:textId="77777777" w:rsidTr="00127A8D">
        <w:trPr>
          <w:jc w:val="right"/>
        </w:trPr>
        <w:tc>
          <w:tcPr>
            <w:tcW w:w="708" w:type="dxa"/>
          </w:tcPr>
          <w:p w14:paraId="22A893D6"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383C2DB8" w14:textId="77777777" w:rsidR="00D75B32" w:rsidRPr="00C5534C" w:rsidRDefault="00D75B32" w:rsidP="00C5534C">
            <w:pPr>
              <w:numPr>
                <w:ilvl w:val="0"/>
                <w:numId w:val="11"/>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Subdirección de Abasto, Comercio y Rastro Municipal;</w:t>
            </w:r>
          </w:p>
        </w:tc>
        <w:tc>
          <w:tcPr>
            <w:tcW w:w="1707" w:type="dxa"/>
            <w:vAlign w:val="center"/>
          </w:tcPr>
          <w:p w14:paraId="77B2AF6D" w14:textId="02859387"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1D00E2A9" w14:textId="6387A5B9"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6857CA3F" w14:textId="77777777" w:rsidTr="00127A8D">
        <w:trPr>
          <w:jc w:val="right"/>
        </w:trPr>
        <w:tc>
          <w:tcPr>
            <w:tcW w:w="708" w:type="dxa"/>
          </w:tcPr>
          <w:p w14:paraId="26D2A3AB"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79DDA8DD" w14:textId="77777777" w:rsidR="00D75B32" w:rsidRPr="00C5534C" w:rsidRDefault="00D75B32" w:rsidP="00C5534C">
            <w:pPr>
              <w:numPr>
                <w:ilvl w:val="1"/>
                <w:numId w:val="11"/>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Mercados y Vía Pública; y</w:t>
            </w:r>
          </w:p>
        </w:tc>
        <w:tc>
          <w:tcPr>
            <w:tcW w:w="1707" w:type="dxa"/>
            <w:vAlign w:val="center"/>
          </w:tcPr>
          <w:p w14:paraId="47A42D02" w14:textId="59794688"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005F6FFC" w14:textId="65ED9F05"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17815436" w14:textId="77777777" w:rsidTr="00127A8D">
        <w:trPr>
          <w:jc w:val="right"/>
        </w:trPr>
        <w:tc>
          <w:tcPr>
            <w:tcW w:w="708" w:type="dxa"/>
          </w:tcPr>
          <w:p w14:paraId="0AF6B978"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3635E5A5" w14:textId="77777777" w:rsidR="00D75B32" w:rsidRPr="00C5534C" w:rsidRDefault="00D75B32" w:rsidP="00C5534C">
            <w:pPr>
              <w:numPr>
                <w:ilvl w:val="1"/>
                <w:numId w:val="11"/>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 xml:space="preserve"> Área de Anuncios Publicitarios.</w:t>
            </w:r>
          </w:p>
        </w:tc>
        <w:tc>
          <w:tcPr>
            <w:tcW w:w="1707" w:type="dxa"/>
            <w:vAlign w:val="center"/>
          </w:tcPr>
          <w:p w14:paraId="4CB7B57F" w14:textId="1C93BADC"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3EBA98B6" w14:textId="67FA6379"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763F3D7F" w14:textId="77777777" w:rsidTr="00127A8D">
        <w:trPr>
          <w:jc w:val="right"/>
        </w:trPr>
        <w:tc>
          <w:tcPr>
            <w:tcW w:w="708" w:type="dxa"/>
          </w:tcPr>
          <w:p w14:paraId="57886A24"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275CCEB5" w14:textId="77777777" w:rsidR="00D75B32" w:rsidRPr="00C5534C" w:rsidRDefault="00D75B32" w:rsidP="00C5534C">
            <w:pPr>
              <w:numPr>
                <w:ilvl w:val="0"/>
                <w:numId w:val="11"/>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Subdirección de Promoción Económica; y,</w:t>
            </w:r>
          </w:p>
        </w:tc>
        <w:tc>
          <w:tcPr>
            <w:tcW w:w="1707" w:type="dxa"/>
            <w:vAlign w:val="center"/>
          </w:tcPr>
          <w:p w14:paraId="2E72B140" w14:textId="6A74402B"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0106A046" w14:textId="0BC6FEF0"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69198456" w14:textId="77777777" w:rsidTr="00127A8D">
        <w:trPr>
          <w:jc w:val="right"/>
        </w:trPr>
        <w:tc>
          <w:tcPr>
            <w:tcW w:w="708" w:type="dxa"/>
          </w:tcPr>
          <w:p w14:paraId="73272772"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402144F6" w14:textId="77777777" w:rsidR="00D75B32" w:rsidRPr="00C5534C" w:rsidRDefault="00D75B32" w:rsidP="00C5534C">
            <w:p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3.1. Área de Vinculación Empresarial y Promoción al Empleo;</w:t>
            </w:r>
          </w:p>
        </w:tc>
        <w:tc>
          <w:tcPr>
            <w:tcW w:w="1707" w:type="dxa"/>
            <w:vAlign w:val="center"/>
          </w:tcPr>
          <w:p w14:paraId="575F77A5" w14:textId="08CE9EF2"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047DCC76" w14:textId="6C2EF8D4"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3A8374FD" w14:textId="77777777" w:rsidTr="00127A8D">
        <w:trPr>
          <w:jc w:val="right"/>
        </w:trPr>
        <w:tc>
          <w:tcPr>
            <w:tcW w:w="708" w:type="dxa"/>
          </w:tcPr>
          <w:p w14:paraId="12F6BD4C"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1EC8CF39" w14:textId="77777777" w:rsidR="00D75B32" w:rsidRPr="00C5534C" w:rsidRDefault="00D75B32" w:rsidP="00C5534C">
            <w:p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 xml:space="preserve">3.2. Área de </w:t>
            </w:r>
            <w:proofErr w:type="spellStart"/>
            <w:r w:rsidRPr="00C5534C">
              <w:rPr>
                <w:rFonts w:ascii="Calibri" w:eastAsia="Calibri" w:hAnsi="Calibri"/>
                <w:szCs w:val="22"/>
                <w:lang w:eastAsia="en-US"/>
              </w:rPr>
              <w:t>Emprendedurismo</w:t>
            </w:r>
            <w:proofErr w:type="spellEnd"/>
            <w:r w:rsidRPr="00C5534C">
              <w:rPr>
                <w:rFonts w:ascii="Calibri" w:eastAsia="Calibri" w:hAnsi="Calibri"/>
                <w:szCs w:val="22"/>
                <w:lang w:eastAsia="en-US"/>
              </w:rPr>
              <w:t xml:space="preserve"> y </w:t>
            </w:r>
            <w:proofErr w:type="spellStart"/>
            <w:r w:rsidRPr="00C5534C">
              <w:rPr>
                <w:rFonts w:ascii="Calibri" w:eastAsia="Calibri" w:hAnsi="Calibri"/>
                <w:szCs w:val="22"/>
                <w:lang w:eastAsia="en-US"/>
              </w:rPr>
              <w:t>Mipymes</w:t>
            </w:r>
            <w:proofErr w:type="spellEnd"/>
            <w:r w:rsidRPr="00C5534C">
              <w:rPr>
                <w:rFonts w:ascii="Calibri" w:eastAsia="Calibri" w:hAnsi="Calibri"/>
                <w:szCs w:val="22"/>
                <w:lang w:eastAsia="en-US"/>
              </w:rPr>
              <w:t>; y,</w:t>
            </w:r>
          </w:p>
        </w:tc>
        <w:tc>
          <w:tcPr>
            <w:tcW w:w="1707" w:type="dxa"/>
            <w:vAlign w:val="center"/>
          </w:tcPr>
          <w:p w14:paraId="18C2838B" w14:textId="79B45DE9"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793D2A0F" w14:textId="610CCD55"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64932428" w14:textId="77777777" w:rsidTr="00127A8D">
        <w:trPr>
          <w:jc w:val="right"/>
        </w:trPr>
        <w:tc>
          <w:tcPr>
            <w:tcW w:w="708" w:type="dxa"/>
          </w:tcPr>
          <w:p w14:paraId="602BEB58"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0FF07C38" w14:textId="77777777" w:rsidR="00D75B32" w:rsidRPr="00C5534C" w:rsidRDefault="00D75B32" w:rsidP="00C5534C">
            <w:p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3.3. Área de Turismo.</w:t>
            </w:r>
          </w:p>
        </w:tc>
        <w:tc>
          <w:tcPr>
            <w:tcW w:w="1707" w:type="dxa"/>
            <w:vAlign w:val="center"/>
          </w:tcPr>
          <w:p w14:paraId="17DA1D61" w14:textId="1783B619"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25A5CC16" w14:textId="432E1A82"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61E53E22" w14:textId="77777777" w:rsidTr="00127A8D">
        <w:trPr>
          <w:jc w:val="right"/>
        </w:trPr>
        <w:tc>
          <w:tcPr>
            <w:tcW w:w="708" w:type="dxa"/>
          </w:tcPr>
          <w:p w14:paraId="7BDF0D43"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370CB169" w14:textId="77777777" w:rsidR="00D75B32" w:rsidRPr="00C5534C" w:rsidRDefault="00D75B32" w:rsidP="00C5534C">
            <w:pPr>
              <w:numPr>
                <w:ilvl w:val="0"/>
                <w:numId w:val="11"/>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Enlace Administrativo</w:t>
            </w:r>
          </w:p>
        </w:tc>
        <w:tc>
          <w:tcPr>
            <w:tcW w:w="1707" w:type="dxa"/>
            <w:vAlign w:val="center"/>
          </w:tcPr>
          <w:p w14:paraId="7CFEDC89" w14:textId="32ED99B3"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585F7A57" w14:textId="5ABBC4E4"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65A078B0" w14:textId="77777777" w:rsidTr="00127A8D">
        <w:trPr>
          <w:jc w:val="right"/>
        </w:trPr>
        <w:tc>
          <w:tcPr>
            <w:tcW w:w="708" w:type="dxa"/>
          </w:tcPr>
          <w:p w14:paraId="328D9916"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bookmarkStart w:id="33" w:name="_Hlk193928072"/>
          </w:p>
        </w:tc>
        <w:tc>
          <w:tcPr>
            <w:tcW w:w="3964" w:type="dxa"/>
          </w:tcPr>
          <w:p w14:paraId="7D36A8B2" w14:textId="77777777" w:rsidR="00D75B32" w:rsidRPr="00C5534C" w:rsidRDefault="00D75B32" w:rsidP="00C5534C">
            <w:pPr>
              <w:spacing w:line="240" w:lineRule="auto"/>
              <w:jc w:val="left"/>
              <w:rPr>
                <w:rFonts w:ascii="Calibri" w:eastAsia="Calibri" w:hAnsi="Calibri"/>
                <w:szCs w:val="22"/>
                <w:lang w:eastAsia="en-US"/>
              </w:rPr>
            </w:pPr>
            <w:r w:rsidRPr="00C5534C">
              <w:rPr>
                <w:rFonts w:ascii="Calibri" w:eastAsia="Calibri" w:hAnsi="Calibri"/>
                <w:szCs w:val="22"/>
                <w:lang w:eastAsia="en-US"/>
              </w:rPr>
              <w:t xml:space="preserve"> IX. DIRECCIÓN DE BIENESTAR;</w:t>
            </w:r>
          </w:p>
        </w:tc>
        <w:tc>
          <w:tcPr>
            <w:tcW w:w="1707" w:type="dxa"/>
            <w:vAlign w:val="center"/>
          </w:tcPr>
          <w:p w14:paraId="34F2AE59" w14:textId="602E3FD7"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5D176592" w14:textId="707D4C98"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bookmarkEnd w:id="33"/>
      <w:tr w:rsidR="00C5534C" w:rsidRPr="00C5534C" w14:paraId="1255C14F" w14:textId="77777777" w:rsidTr="00127A8D">
        <w:trPr>
          <w:jc w:val="right"/>
        </w:trPr>
        <w:tc>
          <w:tcPr>
            <w:tcW w:w="708" w:type="dxa"/>
          </w:tcPr>
          <w:p w14:paraId="5842F24B"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1B5618D7" w14:textId="77777777" w:rsidR="00D75B32" w:rsidRPr="00C5534C" w:rsidRDefault="00D75B32" w:rsidP="00C5534C">
            <w:pPr>
              <w:numPr>
                <w:ilvl w:val="0"/>
                <w:numId w:val="12"/>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Subdirección de Bienestar;</w:t>
            </w:r>
          </w:p>
        </w:tc>
        <w:tc>
          <w:tcPr>
            <w:tcW w:w="1707" w:type="dxa"/>
            <w:vAlign w:val="center"/>
          </w:tcPr>
          <w:p w14:paraId="5103B1AB" w14:textId="695416CF"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15C3C47E" w14:textId="11F06765"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5400FB10" w14:textId="77777777" w:rsidTr="00127A8D">
        <w:trPr>
          <w:jc w:val="right"/>
        </w:trPr>
        <w:tc>
          <w:tcPr>
            <w:tcW w:w="708" w:type="dxa"/>
          </w:tcPr>
          <w:p w14:paraId="7EE5BBA0"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4E5BF7B7" w14:textId="77777777" w:rsidR="00D75B32" w:rsidRPr="00C5534C" w:rsidRDefault="00D75B32" w:rsidP="00C5534C">
            <w:pPr>
              <w:numPr>
                <w:ilvl w:val="1"/>
                <w:numId w:val="12"/>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Difusión de Programas Federales y Estatales;</w:t>
            </w:r>
          </w:p>
        </w:tc>
        <w:tc>
          <w:tcPr>
            <w:tcW w:w="1707" w:type="dxa"/>
            <w:vAlign w:val="center"/>
          </w:tcPr>
          <w:p w14:paraId="393AF46F" w14:textId="59FBFF21"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25C00EB5" w14:textId="4EBB510D"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1DA7685C" w14:textId="77777777" w:rsidTr="00127A8D">
        <w:trPr>
          <w:jc w:val="right"/>
        </w:trPr>
        <w:tc>
          <w:tcPr>
            <w:tcW w:w="708" w:type="dxa"/>
          </w:tcPr>
          <w:p w14:paraId="44AC6F53"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2637AD2E" w14:textId="77777777" w:rsidR="00D75B32" w:rsidRPr="00C5534C" w:rsidRDefault="00D75B32" w:rsidP="00C5534C">
            <w:pPr>
              <w:numPr>
                <w:ilvl w:val="1"/>
                <w:numId w:val="12"/>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Programas Municipales de Bienestar; y,</w:t>
            </w:r>
          </w:p>
        </w:tc>
        <w:tc>
          <w:tcPr>
            <w:tcW w:w="1707" w:type="dxa"/>
            <w:vAlign w:val="center"/>
          </w:tcPr>
          <w:p w14:paraId="40FB7203" w14:textId="33777F76"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0951AEB1" w14:textId="032144E1"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482AB47F" w14:textId="77777777" w:rsidTr="00127A8D">
        <w:trPr>
          <w:jc w:val="right"/>
        </w:trPr>
        <w:tc>
          <w:tcPr>
            <w:tcW w:w="708" w:type="dxa"/>
          </w:tcPr>
          <w:p w14:paraId="3A5B63C5"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5F0F47F1" w14:textId="77777777" w:rsidR="00D75B32" w:rsidRPr="00C5534C" w:rsidRDefault="00D75B32" w:rsidP="00C5534C">
            <w:pPr>
              <w:numPr>
                <w:ilvl w:val="1"/>
                <w:numId w:val="12"/>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Comedores para el Bienestar.</w:t>
            </w:r>
          </w:p>
        </w:tc>
        <w:tc>
          <w:tcPr>
            <w:tcW w:w="1707" w:type="dxa"/>
            <w:vAlign w:val="center"/>
          </w:tcPr>
          <w:p w14:paraId="6847DE69" w14:textId="0A61AFFB"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282C57A2" w14:textId="2E5C2775"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6BB69CD9" w14:textId="77777777" w:rsidTr="00127A8D">
        <w:trPr>
          <w:jc w:val="right"/>
        </w:trPr>
        <w:tc>
          <w:tcPr>
            <w:tcW w:w="708" w:type="dxa"/>
          </w:tcPr>
          <w:p w14:paraId="295B5364"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2F9AE258" w14:textId="77777777" w:rsidR="00D75B32" w:rsidRPr="00C5534C" w:rsidRDefault="00D75B32" w:rsidP="00C5534C">
            <w:pPr>
              <w:numPr>
                <w:ilvl w:val="0"/>
                <w:numId w:val="12"/>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Instituto Municipal de Educación Participativa y Comunitaria;</w:t>
            </w:r>
          </w:p>
        </w:tc>
        <w:tc>
          <w:tcPr>
            <w:tcW w:w="1707" w:type="dxa"/>
            <w:vAlign w:val="center"/>
          </w:tcPr>
          <w:p w14:paraId="63EA1A97" w14:textId="60A8E90D"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270AFDC8" w14:textId="2062846E"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4E7644A9" w14:textId="77777777" w:rsidTr="00127A8D">
        <w:trPr>
          <w:jc w:val="right"/>
        </w:trPr>
        <w:tc>
          <w:tcPr>
            <w:tcW w:w="708" w:type="dxa"/>
          </w:tcPr>
          <w:p w14:paraId="57AC1DB4"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00FC5963" w14:textId="77777777" w:rsidR="00D75B32" w:rsidRPr="00C5534C" w:rsidRDefault="00D75B32" w:rsidP="00C5534C">
            <w:p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2.1. Área de Becas;</w:t>
            </w:r>
          </w:p>
        </w:tc>
        <w:tc>
          <w:tcPr>
            <w:tcW w:w="1707" w:type="dxa"/>
            <w:vAlign w:val="center"/>
          </w:tcPr>
          <w:p w14:paraId="6BFDDA04" w14:textId="4B0192C1"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04A1CE5C" w14:textId="7E7F4108"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6835F3C9" w14:textId="77777777" w:rsidTr="00127A8D">
        <w:trPr>
          <w:jc w:val="right"/>
        </w:trPr>
        <w:tc>
          <w:tcPr>
            <w:tcW w:w="708" w:type="dxa"/>
          </w:tcPr>
          <w:p w14:paraId="2A34EBCD"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4B46DA3C" w14:textId="77777777" w:rsidR="00D75B32" w:rsidRPr="00C5534C" w:rsidRDefault="00D75B32" w:rsidP="00C5534C">
            <w:p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2.2. Área de Vinculación a Centros Educativos;</w:t>
            </w:r>
          </w:p>
        </w:tc>
        <w:tc>
          <w:tcPr>
            <w:tcW w:w="1707" w:type="dxa"/>
            <w:vAlign w:val="center"/>
          </w:tcPr>
          <w:p w14:paraId="782F0390" w14:textId="1667D9B2"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3EA8AE5D" w14:textId="72EEBE46"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1CFC3ACE" w14:textId="77777777" w:rsidTr="00127A8D">
        <w:trPr>
          <w:jc w:val="right"/>
        </w:trPr>
        <w:tc>
          <w:tcPr>
            <w:tcW w:w="708" w:type="dxa"/>
          </w:tcPr>
          <w:p w14:paraId="78D6433A"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4EDE06C6" w14:textId="77777777" w:rsidR="00D75B32" w:rsidRPr="00C5534C" w:rsidRDefault="00D75B32" w:rsidP="00C5534C">
            <w:p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2.3. Área de Escuelas Digitales e Internet; y,</w:t>
            </w:r>
          </w:p>
        </w:tc>
        <w:tc>
          <w:tcPr>
            <w:tcW w:w="1707" w:type="dxa"/>
            <w:vAlign w:val="center"/>
          </w:tcPr>
          <w:p w14:paraId="36B6B9C4" w14:textId="29174480"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1B0153E5" w14:textId="4C0672B3"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1CCCC16B" w14:textId="77777777" w:rsidTr="00127A8D">
        <w:trPr>
          <w:jc w:val="right"/>
        </w:trPr>
        <w:tc>
          <w:tcPr>
            <w:tcW w:w="708" w:type="dxa"/>
          </w:tcPr>
          <w:p w14:paraId="1368B6AC"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3334A30D" w14:textId="77777777" w:rsidR="00D75B32" w:rsidRPr="00C5534C" w:rsidRDefault="00D75B32" w:rsidP="00C5534C">
            <w:p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2.4. Área de Saberes y Oficios.</w:t>
            </w:r>
          </w:p>
        </w:tc>
        <w:tc>
          <w:tcPr>
            <w:tcW w:w="1707" w:type="dxa"/>
            <w:vAlign w:val="center"/>
          </w:tcPr>
          <w:p w14:paraId="055FF6E7" w14:textId="7CABBD3C"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4D8FB2D7" w14:textId="2E6B0CD4"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132073DE" w14:textId="77777777" w:rsidTr="00127A8D">
        <w:trPr>
          <w:jc w:val="right"/>
        </w:trPr>
        <w:tc>
          <w:tcPr>
            <w:tcW w:w="708" w:type="dxa"/>
          </w:tcPr>
          <w:p w14:paraId="7624DB24"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7EF7F9E6" w14:textId="77777777" w:rsidR="00D75B32" w:rsidRPr="00C5534C" w:rsidRDefault="00D75B32" w:rsidP="00C5534C">
            <w:pPr>
              <w:numPr>
                <w:ilvl w:val="0"/>
                <w:numId w:val="12"/>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Instituto Municipal de Cultura y Arte Comunitario;</w:t>
            </w:r>
          </w:p>
        </w:tc>
        <w:tc>
          <w:tcPr>
            <w:tcW w:w="1707" w:type="dxa"/>
            <w:vAlign w:val="center"/>
          </w:tcPr>
          <w:p w14:paraId="0A3AD648" w14:textId="55D975D0"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0E3B4706" w14:textId="07C9412A"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578B92B1" w14:textId="77777777" w:rsidTr="00127A8D">
        <w:trPr>
          <w:jc w:val="right"/>
        </w:trPr>
        <w:tc>
          <w:tcPr>
            <w:tcW w:w="708" w:type="dxa"/>
          </w:tcPr>
          <w:p w14:paraId="5F09D873"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17C19496" w14:textId="77777777" w:rsidR="00D75B32" w:rsidRPr="00C5534C" w:rsidRDefault="00D75B32" w:rsidP="00C5534C">
            <w:p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3.1. Área de Cultura Comunitaria y Escuelas de Arte;</w:t>
            </w:r>
          </w:p>
        </w:tc>
        <w:tc>
          <w:tcPr>
            <w:tcW w:w="1707" w:type="dxa"/>
            <w:vAlign w:val="center"/>
          </w:tcPr>
          <w:p w14:paraId="786E0C0A" w14:textId="12897D57"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30D0DBC3" w14:textId="4ED595BD"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76BC25E0" w14:textId="77777777" w:rsidTr="00127A8D">
        <w:trPr>
          <w:jc w:val="right"/>
        </w:trPr>
        <w:tc>
          <w:tcPr>
            <w:tcW w:w="708" w:type="dxa"/>
          </w:tcPr>
          <w:p w14:paraId="20877BC0"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08A33A5D" w14:textId="77777777" w:rsidR="00D75B32" w:rsidRPr="00C5534C" w:rsidRDefault="00D75B32" w:rsidP="00C5534C">
            <w:p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3.2. Área de Administración de Infraestructura Cultural y Artística;</w:t>
            </w:r>
          </w:p>
        </w:tc>
        <w:tc>
          <w:tcPr>
            <w:tcW w:w="1707" w:type="dxa"/>
            <w:vAlign w:val="center"/>
          </w:tcPr>
          <w:p w14:paraId="7902AB71" w14:textId="3F9A1EBD"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76780DF3" w14:textId="72DE5750"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62E6A687" w14:textId="77777777" w:rsidTr="00127A8D">
        <w:trPr>
          <w:jc w:val="right"/>
        </w:trPr>
        <w:tc>
          <w:tcPr>
            <w:tcW w:w="708" w:type="dxa"/>
          </w:tcPr>
          <w:p w14:paraId="2B05F34B"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1E5353E6" w14:textId="77777777" w:rsidR="00D75B32" w:rsidRPr="00C5534C" w:rsidRDefault="00D75B32" w:rsidP="00C5534C">
            <w:p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3.3. Área de Difusión y Contenidos Culturales Comunitarios; y,</w:t>
            </w:r>
          </w:p>
        </w:tc>
        <w:tc>
          <w:tcPr>
            <w:tcW w:w="1707" w:type="dxa"/>
            <w:vAlign w:val="center"/>
          </w:tcPr>
          <w:p w14:paraId="7DC65540" w14:textId="169A11FA"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3CC16905" w14:textId="56C8883B"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0E8DAEAA" w14:textId="77777777" w:rsidTr="00127A8D">
        <w:trPr>
          <w:jc w:val="right"/>
        </w:trPr>
        <w:tc>
          <w:tcPr>
            <w:tcW w:w="708" w:type="dxa"/>
          </w:tcPr>
          <w:p w14:paraId="458F6E59"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2A8915FD" w14:textId="77777777" w:rsidR="00D75B32" w:rsidRPr="00C5534C" w:rsidRDefault="00D75B32" w:rsidP="00C5534C">
            <w:p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3.4. Área de Crónica Municipal y Memoria Histórica.</w:t>
            </w:r>
          </w:p>
        </w:tc>
        <w:tc>
          <w:tcPr>
            <w:tcW w:w="1707" w:type="dxa"/>
            <w:vAlign w:val="center"/>
          </w:tcPr>
          <w:p w14:paraId="681D5397" w14:textId="2FB06B14"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481CA90A" w14:textId="661F1620"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4DFAB56B" w14:textId="77777777" w:rsidTr="00127A8D">
        <w:trPr>
          <w:jc w:val="right"/>
        </w:trPr>
        <w:tc>
          <w:tcPr>
            <w:tcW w:w="708" w:type="dxa"/>
          </w:tcPr>
          <w:p w14:paraId="6C7274EA"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7DFC27F2" w14:textId="77777777" w:rsidR="00D75B32" w:rsidRPr="00C5534C" w:rsidRDefault="00D75B32" w:rsidP="00C5534C">
            <w:pPr>
              <w:numPr>
                <w:ilvl w:val="0"/>
                <w:numId w:val="12"/>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Instituto Municipal de las Juventudes;</w:t>
            </w:r>
          </w:p>
        </w:tc>
        <w:tc>
          <w:tcPr>
            <w:tcW w:w="1707" w:type="dxa"/>
            <w:vAlign w:val="center"/>
          </w:tcPr>
          <w:p w14:paraId="4D956154" w14:textId="1E08AE24"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76C3BB70" w14:textId="51A0A988"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468EB1E8" w14:textId="77777777" w:rsidTr="00127A8D">
        <w:trPr>
          <w:jc w:val="right"/>
        </w:trPr>
        <w:tc>
          <w:tcPr>
            <w:tcW w:w="708" w:type="dxa"/>
          </w:tcPr>
          <w:p w14:paraId="260E9BEB"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19805C3E" w14:textId="77777777" w:rsidR="00D75B32" w:rsidRPr="00C5534C" w:rsidRDefault="00D75B32" w:rsidP="00C5534C">
            <w:p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4.1. Área de Programas para las Juventudes; y,</w:t>
            </w:r>
          </w:p>
        </w:tc>
        <w:tc>
          <w:tcPr>
            <w:tcW w:w="1707" w:type="dxa"/>
            <w:vAlign w:val="center"/>
          </w:tcPr>
          <w:p w14:paraId="6C5F7024" w14:textId="4E0D66AE"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245E0912" w14:textId="1B94B36E"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28C5ACFF" w14:textId="77777777" w:rsidTr="00127A8D">
        <w:trPr>
          <w:jc w:val="right"/>
        </w:trPr>
        <w:tc>
          <w:tcPr>
            <w:tcW w:w="708" w:type="dxa"/>
          </w:tcPr>
          <w:p w14:paraId="6B4BFE3A"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5D64D4F4" w14:textId="77777777" w:rsidR="00D75B32" w:rsidRPr="00C5534C" w:rsidRDefault="00D75B32" w:rsidP="00C5534C">
            <w:p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4.2. Área de Promoción y Defensoría de las Juventudes.</w:t>
            </w:r>
          </w:p>
        </w:tc>
        <w:tc>
          <w:tcPr>
            <w:tcW w:w="1707" w:type="dxa"/>
            <w:vAlign w:val="center"/>
          </w:tcPr>
          <w:p w14:paraId="004A8569" w14:textId="7329059D"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45ECCEC8" w14:textId="32B44174"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7A016BCF" w14:textId="77777777" w:rsidTr="00127A8D">
        <w:trPr>
          <w:jc w:val="right"/>
        </w:trPr>
        <w:tc>
          <w:tcPr>
            <w:tcW w:w="708" w:type="dxa"/>
          </w:tcPr>
          <w:p w14:paraId="428A686F"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52D55432" w14:textId="77777777" w:rsidR="00D75B32" w:rsidRPr="00C5534C" w:rsidRDefault="00D75B32" w:rsidP="00C5534C">
            <w:pPr>
              <w:numPr>
                <w:ilvl w:val="0"/>
                <w:numId w:val="12"/>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Instituto Municipal de Cultura Física y Deporte;</w:t>
            </w:r>
          </w:p>
        </w:tc>
        <w:tc>
          <w:tcPr>
            <w:tcW w:w="1707" w:type="dxa"/>
          </w:tcPr>
          <w:p w14:paraId="5D0BF541" w14:textId="0A81B0C9"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JOSÉ LUIS SIERRA TORRES 205</w:t>
            </w:r>
          </w:p>
        </w:tc>
        <w:tc>
          <w:tcPr>
            <w:tcW w:w="1701" w:type="dxa"/>
          </w:tcPr>
          <w:p w14:paraId="2ECC9874" w14:textId="0814AFE6"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JOSÉ LUIS SIERRA TORRES 1</w:t>
            </w:r>
          </w:p>
        </w:tc>
      </w:tr>
      <w:tr w:rsidR="00C5534C" w:rsidRPr="00C5534C" w14:paraId="213C7BC7" w14:textId="77777777" w:rsidTr="00127A8D">
        <w:trPr>
          <w:jc w:val="right"/>
        </w:trPr>
        <w:tc>
          <w:tcPr>
            <w:tcW w:w="708" w:type="dxa"/>
          </w:tcPr>
          <w:p w14:paraId="2391E3F4"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2EE2D5F1" w14:textId="77777777" w:rsidR="00D75B32" w:rsidRPr="00C5534C" w:rsidRDefault="00D75B32" w:rsidP="00C5534C">
            <w:pPr>
              <w:numPr>
                <w:ilvl w:val="1"/>
                <w:numId w:val="12"/>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Cultura Física y Deporte;</w:t>
            </w:r>
          </w:p>
        </w:tc>
        <w:tc>
          <w:tcPr>
            <w:tcW w:w="1707" w:type="dxa"/>
          </w:tcPr>
          <w:p w14:paraId="4F365145" w14:textId="77BD87A7"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AKIRA SALVADOR ESQUEDA GAKIYA 83</w:t>
            </w:r>
          </w:p>
        </w:tc>
        <w:tc>
          <w:tcPr>
            <w:tcW w:w="1701" w:type="dxa"/>
          </w:tcPr>
          <w:p w14:paraId="71D8B249" w14:textId="48506DBB"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AKIRA SALVADOR ESQUEDA GAKIYA 20</w:t>
            </w:r>
          </w:p>
        </w:tc>
      </w:tr>
      <w:tr w:rsidR="00C5534C" w:rsidRPr="00C5534C" w14:paraId="071CCCA8" w14:textId="77777777" w:rsidTr="00127A8D">
        <w:trPr>
          <w:jc w:val="right"/>
        </w:trPr>
        <w:tc>
          <w:tcPr>
            <w:tcW w:w="708" w:type="dxa"/>
          </w:tcPr>
          <w:p w14:paraId="28655271"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52188806" w14:textId="77777777" w:rsidR="00D75B32" w:rsidRPr="00C5534C" w:rsidRDefault="00D75B32" w:rsidP="00C5534C">
            <w:pPr>
              <w:numPr>
                <w:ilvl w:val="1"/>
                <w:numId w:val="12"/>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Promoción Deportiva Comunitaria;</w:t>
            </w:r>
          </w:p>
        </w:tc>
        <w:tc>
          <w:tcPr>
            <w:tcW w:w="1707" w:type="dxa"/>
          </w:tcPr>
          <w:p w14:paraId="12273941" w14:textId="04FEDE38"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ERIKA PÉREZ RAMÍREZ 130</w:t>
            </w:r>
          </w:p>
        </w:tc>
        <w:tc>
          <w:tcPr>
            <w:tcW w:w="1701" w:type="dxa"/>
          </w:tcPr>
          <w:p w14:paraId="05CC3BBF" w14:textId="306D90E3"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 xml:space="preserve">ERIKA PÉREZ </w:t>
            </w:r>
            <w:proofErr w:type="spellStart"/>
            <w:r w:rsidRPr="00C5534C">
              <w:rPr>
                <w:rFonts w:eastAsia="Calibri"/>
                <w:sz w:val="18"/>
                <w:szCs w:val="18"/>
                <w:lang w:eastAsia="en-US"/>
              </w:rPr>
              <w:t>PÉREZ</w:t>
            </w:r>
            <w:proofErr w:type="spellEnd"/>
            <w:r w:rsidRPr="00C5534C">
              <w:rPr>
                <w:rFonts w:eastAsia="Calibri"/>
                <w:sz w:val="18"/>
                <w:szCs w:val="18"/>
                <w:lang w:eastAsia="en-US"/>
              </w:rPr>
              <w:t xml:space="preserve"> RAMÍREZ 281</w:t>
            </w:r>
          </w:p>
        </w:tc>
      </w:tr>
      <w:tr w:rsidR="00C5534C" w:rsidRPr="00C5534C" w14:paraId="1A5BC706" w14:textId="77777777" w:rsidTr="00127A8D">
        <w:trPr>
          <w:jc w:val="right"/>
        </w:trPr>
        <w:tc>
          <w:tcPr>
            <w:tcW w:w="708" w:type="dxa"/>
          </w:tcPr>
          <w:p w14:paraId="76E3FA55"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23077CA7" w14:textId="77777777" w:rsidR="00D75B32" w:rsidRPr="00C5534C" w:rsidRDefault="00D75B32" w:rsidP="00C5534C">
            <w:pPr>
              <w:numPr>
                <w:ilvl w:val="1"/>
                <w:numId w:val="12"/>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Infraestructura Deportiva; y,</w:t>
            </w:r>
          </w:p>
        </w:tc>
        <w:tc>
          <w:tcPr>
            <w:tcW w:w="1707" w:type="dxa"/>
            <w:vAlign w:val="center"/>
          </w:tcPr>
          <w:p w14:paraId="7145CA30" w14:textId="6185804A"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1D6A8422" w14:textId="59977524"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019D534B" w14:textId="77777777" w:rsidTr="00127A8D">
        <w:trPr>
          <w:jc w:val="right"/>
        </w:trPr>
        <w:tc>
          <w:tcPr>
            <w:tcW w:w="708" w:type="dxa"/>
          </w:tcPr>
          <w:p w14:paraId="4DEEED46"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621163D4" w14:textId="77777777" w:rsidR="00D75B32" w:rsidRPr="00C5534C" w:rsidRDefault="00D75B32" w:rsidP="00C5534C">
            <w:pPr>
              <w:numPr>
                <w:ilvl w:val="1"/>
                <w:numId w:val="12"/>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Enlace Administrativo de Deporte.</w:t>
            </w:r>
          </w:p>
        </w:tc>
        <w:tc>
          <w:tcPr>
            <w:tcW w:w="1707" w:type="dxa"/>
          </w:tcPr>
          <w:p w14:paraId="502FAE35" w14:textId="6F606721"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JUVENTINO HERRERA GUEVARA 222</w:t>
            </w:r>
          </w:p>
        </w:tc>
        <w:tc>
          <w:tcPr>
            <w:tcW w:w="1701" w:type="dxa"/>
          </w:tcPr>
          <w:p w14:paraId="503AFA33" w14:textId="5FBD0042"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JUVENTINO HERRERA GUEVARA 165</w:t>
            </w:r>
          </w:p>
        </w:tc>
      </w:tr>
      <w:tr w:rsidR="00C5534C" w:rsidRPr="00C5534C" w14:paraId="07B683AF" w14:textId="77777777" w:rsidTr="00127A8D">
        <w:trPr>
          <w:jc w:val="right"/>
        </w:trPr>
        <w:tc>
          <w:tcPr>
            <w:tcW w:w="708" w:type="dxa"/>
          </w:tcPr>
          <w:p w14:paraId="0B9112C8"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578A2E6A" w14:textId="77777777" w:rsidR="00D75B32" w:rsidRPr="00C5534C" w:rsidRDefault="00D75B32" w:rsidP="00C5534C">
            <w:pPr>
              <w:numPr>
                <w:ilvl w:val="0"/>
                <w:numId w:val="12"/>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Coordinación Operativa de Capacitación y Certificación para el Desarrollo Comunitario;</w:t>
            </w:r>
          </w:p>
        </w:tc>
        <w:tc>
          <w:tcPr>
            <w:tcW w:w="1707" w:type="dxa"/>
            <w:vAlign w:val="center"/>
          </w:tcPr>
          <w:p w14:paraId="6B2380D8" w14:textId="39425E0C"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4C12C904" w14:textId="3662C6CF"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3A988A1C" w14:textId="77777777" w:rsidTr="00127A8D">
        <w:trPr>
          <w:jc w:val="right"/>
        </w:trPr>
        <w:tc>
          <w:tcPr>
            <w:tcW w:w="708" w:type="dxa"/>
          </w:tcPr>
          <w:p w14:paraId="7FE69342"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4BAC3E24" w14:textId="77777777" w:rsidR="00D75B32" w:rsidRPr="00C5534C" w:rsidRDefault="00D75B32" w:rsidP="00C5534C">
            <w:pPr>
              <w:numPr>
                <w:ilvl w:val="0"/>
                <w:numId w:val="12"/>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Coordinación de Inclusión a la Diversidad Sexual;</w:t>
            </w:r>
          </w:p>
        </w:tc>
        <w:tc>
          <w:tcPr>
            <w:tcW w:w="1707" w:type="dxa"/>
            <w:vAlign w:val="center"/>
          </w:tcPr>
          <w:p w14:paraId="29D8CBF6" w14:textId="421EB6D8"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7D1570E2" w14:textId="0671C52D"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5C5F2FD3" w14:textId="77777777" w:rsidTr="00127A8D">
        <w:trPr>
          <w:jc w:val="right"/>
        </w:trPr>
        <w:tc>
          <w:tcPr>
            <w:tcW w:w="708" w:type="dxa"/>
          </w:tcPr>
          <w:p w14:paraId="08F71F54"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0B79941D" w14:textId="77777777" w:rsidR="00D75B32" w:rsidRPr="00C5534C" w:rsidRDefault="00D75B32" w:rsidP="00C5534C">
            <w:pPr>
              <w:numPr>
                <w:ilvl w:val="0"/>
                <w:numId w:val="12"/>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Coordinación de Turismo;</w:t>
            </w:r>
          </w:p>
        </w:tc>
        <w:tc>
          <w:tcPr>
            <w:tcW w:w="1707" w:type="dxa"/>
            <w:vAlign w:val="center"/>
          </w:tcPr>
          <w:p w14:paraId="5233D1A9" w14:textId="2F59570F"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28FF11EB" w14:textId="55A5F7E2"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053A06F7" w14:textId="77777777" w:rsidTr="00127A8D">
        <w:trPr>
          <w:jc w:val="right"/>
        </w:trPr>
        <w:tc>
          <w:tcPr>
            <w:tcW w:w="708" w:type="dxa"/>
          </w:tcPr>
          <w:p w14:paraId="4ABA881F"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7104D843" w14:textId="77777777" w:rsidR="00D75B32" w:rsidRPr="00C5534C" w:rsidRDefault="00D75B32" w:rsidP="00C5534C">
            <w:pPr>
              <w:numPr>
                <w:ilvl w:val="1"/>
                <w:numId w:val="12"/>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Fomento a Barrios Mágicos</w:t>
            </w:r>
          </w:p>
        </w:tc>
        <w:tc>
          <w:tcPr>
            <w:tcW w:w="1707" w:type="dxa"/>
            <w:vAlign w:val="center"/>
          </w:tcPr>
          <w:p w14:paraId="61E97BB9" w14:textId="116DA515"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553C4BF0" w14:textId="5B237D34"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4B4E4FCE" w14:textId="77777777" w:rsidTr="00127A8D">
        <w:trPr>
          <w:jc w:val="right"/>
        </w:trPr>
        <w:tc>
          <w:tcPr>
            <w:tcW w:w="708" w:type="dxa"/>
          </w:tcPr>
          <w:p w14:paraId="1E29DDDE"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47314099" w14:textId="77777777" w:rsidR="00D75B32" w:rsidRPr="00C5534C" w:rsidRDefault="00D75B32" w:rsidP="00C5534C">
            <w:pPr>
              <w:numPr>
                <w:ilvl w:val="0"/>
                <w:numId w:val="12"/>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Unidad Jurídica de Bienestar; y,</w:t>
            </w:r>
          </w:p>
        </w:tc>
        <w:tc>
          <w:tcPr>
            <w:tcW w:w="1707" w:type="dxa"/>
          </w:tcPr>
          <w:p w14:paraId="47881B34" w14:textId="66854524"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EDITH GABRIELA FISCAL FRANCO 122</w:t>
            </w:r>
          </w:p>
        </w:tc>
        <w:tc>
          <w:tcPr>
            <w:tcW w:w="1701" w:type="dxa"/>
          </w:tcPr>
          <w:p w14:paraId="4B8869C4" w14:textId="46C6BF9D"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EDITH GABRIELA FISCAL FRANCO 23</w:t>
            </w:r>
          </w:p>
        </w:tc>
      </w:tr>
      <w:tr w:rsidR="00C5534C" w:rsidRPr="00C5534C" w14:paraId="1C8D70F8" w14:textId="77777777" w:rsidTr="00127A8D">
        <w:trPr>
          <w:jc w:val="right"/>
        </w:trPr>
        <w:tc>
          <w:tcPr>
            <w:tcW w:w="708" w:type="dxa"/>
          </w:tcPr>
          <w:p w14:paraId="1658763E"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5ABCEB49" w14:textId="77777777" w:rsidR="00D75B32" w:rsidRPr="00C5534C" w:rsidRDefault="00D75B32" w:rsidP="00C5534C">
            <w:pPr>
              <w:numPr>
                <w:ilvl w:val="0"/>
                <w:numId w:val="12"/>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Enlace Administrativo.</w:t>
            </w:r>
          </w:p>
        </w:tc>
        <w:tc>
          <w:tcPr>
            <w:tcW w:w="1707" w:type="dxa"/>
            <w:vAlign w:val="center"/>
          </w:tcPr>
          <w:p w14:paraId="1C9B234B" w14:textId="0E763362"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06A5AA93" w14:textId="547920E4"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1B0512F7" w14:textId="77777777" w:rsidTr="00127A8D">
        <w:trPr>
          <w:jc w:val="right"/>
        </w:trPr>
        <w:tc>
          <w:tcPr>
            <w:tcW w:w="708" w:type="dxa"/>
          </w:tcPr>
          <w:p w14:paraId="793389F8"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4940F1EB" w14:textId="77777777" w:rsidR="00D75B32" w:rsidRPr="00C5534C" w:rsidRDefault="00D75B32" w:rsidP="00C5534C">
            <w:pPr>
              <w:spacing w:line="240" w:lineRule="auto"/>
              <w:jc w:val="left"/>
              <w:rPr>
                <w:rFonts w:ascii="Calibri" w:eastAsia="Calibri" w:hAnsi="Calibri"/>
                <w:szCs w:val="22"/>
                <w:lang w:eastAsia="en-US"/>
              </w:rPr>
            </w:pPr>
            <w:r w:rsidRPr="00C5534C">
              <w:rPr>
                <w:rFonts w:ascii="Calibri" w:eastAsia="Calibri" w:hAnsi="Calibri"/>
                <w:szCs w:val="22"/>
                <w:lang w:eastAsia="en-US"/>
              </w:rPr>
              <w:t xml:space="preserve"> X. DIRECCIÓN DE TRANSFORMACIÓN URBANA;</w:t>
            </w:r>
          </w:p>
        </w:tc>
        <w:tc>
          <w:tcPr>
            <w:tcW w:w="1707" w:type="dxa"/>
            <w:vAlign w:val="center"/>
          </w:tcPr>
          <w:p w14:paraId="5B8DA3E7" w14:textId="679DE61B"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63D5C575" w14:textId="45EFB8E6"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1A0827FE" w14:textId="77777777" w:rsidTr="00127A8D">
        <w:trPr>
          <w:jc w:val="right"/>
        </w:trPr>
        <w:tc>
          <w:tcPr>
            <w:tcW w:w="708" w:type="dxa"/>
          </w:tcPr>
          <w:p w14:paraId="2CB55211"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431A22D4" w14:textId="77777777" w:rsidR="00D75B32" w:rsidRPr="00C5534C" w:rsidRDefault="00D75B32" w:rsidP="00C5534C">
            <w:pPr>
              <w:numPr>
                <w:ilvl w:val="0"/>
                <w:numId w:val="13"/>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Enlace Administrativo;</w:t>
            </w:r>
          </w:p>
        </w:tc>
        <w:tc>
          <w:tcPr>
            <w:tcW w:w="1707" w:type="dxa"/>
            <w:vAlign w:val="center"/>
          </w:tcPr>
          <w:p w14:paraId="5CB6F1E3" w14:textId="2F9179CB"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716A6741" w14:textId="189522E1"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278C5A86" w14:textId="77777777" w:rsidTr="00127A8D">
        <w:trPr>
          <w:jc w:val="right"/>
        </w:trPr>
        <w:tc>
          <w:tcPr>
            <w:tcW w:w="708" w:type="dxa"/>
          </w:tcPr>
          <w:p w14:paraId="45F30D05"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1847592D" w14:textId="77777777" w:rsidR="00D75B32" w:rsidRPr="00C5534C" w:rsidRDefault="00D75B32" w:rsidP="00C5534C">
            <w:pPr>
              <w:numPr>
                <w:ilvl w:val="0"/>
                <w:numId w:val="13"/>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Coordinación Jurídica;</w:t>
            </w:r>
          </w:p>
        </w:tc>
        <w:tc>
          <w:tcPr>
            <w:tcW w:w="1707" w:type="dxa"/>
            <w:vAlign w:val="center"/>
          </w:tcPr>
          <w:p w14:paraId="0434DD75" w14:textId="7AFA2E5E"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7B207744" w14:textId="2C67C49E"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433E6FDC" w14:textId="77777777" w:rsidTr="00127A8D">
        <w:trPr>
          <w:jc w:val="right"/>
        </w:trPr>
        <w:tc>
          <w:tcPr>
            <w:tcW w:w="708" w:type="dxa"/>
          </w:tcPr>
          <w:p w14:paraId="4E799308"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290A7745" w14:textId="77777777" w:rsidR="00D75B32" w:rsidRPr="00C5534C" w:rsidRDefault="00D75B32" w:rsidP="00C5534C">
            <w:pPr>
              <w:numPr>
                <w:ilvl w:val="0"/>
                <w:numId w:val="13"/>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Subdirección de Desarrollo Urbano; y,</w:t>
            </w:r>
          </w:p>
        </w:tc>
        <w:tc>
          <w:tcPr>
            <w:tcW w:w="1707" w:type="dxa"/>
            <w:vAlign w:val="center"/>
          </w:tcPr>
          <w:p w14:paraId="118E51FC" w14:textId="6AD1D33E"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1BEBE1B4" w14:textId="23EEA1B0"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66BBE80B" w14:textId="77777777" w:rsidTr="00127A8D">
        <w:trPr>
          <w:jc w:val="right"/>
        </w:trPr>
        <w:tc>
          <w:tcPr>
            <w:tcW w:w="708" w:type="dxa"/>
          </w:tcPr>
          <w:p w14:paraId="4D5630F9"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7EA1A96E" w14:textId="77777777" w:rsidR="00D75B32" w:rsidRPr="00C5534C" w:rsidRDefault="00D75B32" w:rsidP="00C5534C">
            <w:pPr>
              <w:numPr>
                <w:ilvl w:val="1"/>
                <w:numId w:val="13"/>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 xml:space="preserve"> Área de Licencias y Autorizaciones Urbanas; y,</w:t>
            </w:r>
          </w:p>
        </w:tc>
        <w:tc>
          <w:tcPr>
            <w:tcW w:w="1707" w:type="dxa"/>
            <w:vAlign w:val="center"/>
          </w:tcPr>
          <w:p w14:paraId="1AEDCD29" w14:textId="0EA1DE8C"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2FE45C76" w14:textId="14BDB0EF"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7D964161" w14:textId="77777777" w:rsidTr="00127A8D">
        <w:trPr>
          <w:jc w:val="right"/>
        </w:trPr>
        <w:tc>
          <w:tcPr>
            <w:tcW w:w="708" w:type="dxa"/>
          </w:tcPr>
          <w:p w14:paraId="51C1CB48"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12A06878" w14:textId="77777777" w:rsidR="00D75B32" w:rsidRPr="00C5534C" w:rsidRDefault="00D75B32" w:rsidP="00C5534C">
            <w:pPr>
              <w:numPr>
                <w:ilvl w:val="1"/>
                <w:numId w:val="13"/>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 xml:space="preserve"> Área de Estructura Urbana y Aprovechamiento Territorial</w:t>
            </w:r>
          </w:p>
        </w:tc>
        <w:tc>
          <w:tcPr>
            <w:tcW w:w="1707" w:type="dxa"/>
            <w:vAlign w:val="center"/>
          </w:tcPr>
          <w:p w14:paraId="2ED478DF" w14:textId="72E35F6C"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282DBC1C" w14:textId="4C398C0D"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3694B60A" w14:textId="77777777" w:rsidTr="00127A8D">
        <w:trPr>
          <w:jc w:val="right"/>
        </w:trPr>
        <w:tc>
          <w:tcPr>
            <w:tcW w:w="708" w:type="dxa"/>
          </w:tcPr>
          <w:p w14:paraId="085723D2"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1205F341" w14:textId="77777777" w:rsidR="00D75B32" w:rsidRPr="00C5534C" w:rsidRDefault="00D75B32" w:rsidP="00C5534C">
            <w:pPr>
              <w:numPr>
                <w:ilvl w:val="0"/>
                <w:numId w:val="13"/>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Subdirección de Planeación Urbana.</w:t>
            </w:r>
          </w:p>
        </w:tc>
        <w:tc>
          <w:tcPr>
            <w:tcW w:w="1707" w:type="dxa"/>
            <w:vAlign w:val="center"/>
          </w:tcPr>
          <w:p w14:paraId="0951AE6D" w14:textId="17D0A5C7"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1D9D4CB6" w14:textId="56BEB6A6"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407FB596" w14:textId="77777777" w:rsidTr="00127A8D">
        <w:trPr>
          <w:jc w:val="right"/>
        </w:trPr>
        <w:tc>
          <w:tcPr>
            <w:tcW w:w="708" w:type="dxa"/>
          </w:tcPr>
          <w:p w14:paraId="021861E6"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7C7053DF" w14:textId="77777777" w:rsidR="00D75B32" w:rsidRPr="00C5534C" w:rsidRDefault="00D75B32" w:rsidP="00C5534C">
            <w:pPr>
              <w:numPr>
                <w:ilvl w:val="1"/>
                <w:numId w:val="13"/>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Control Urbano equipamiento y áreas de donación</w:t>
            </w:r>
          </w:p>
        </w:tc>
        <w:tc>
          <w:tcPr>
            <w:tcW w:w="1707" w:type="dxa"/>
            <w:vAlign w:val="center"/>
          </w:tcPr>
          <w:p w14:paraId="7C4E8F5E" w14:textId="3A747A5E"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6CDEF591" w14:textId="6D71D5AB"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5723D750" w14:textId="77777777" w:rsidTr="00127A8D">
        <w:trPr>
          <w:jc w:val="right"/>
        </w:trPr>
        <w:tc>
          <w:tcPr>
            <w:tcW w:w="708" w:type="dxa"/>
          </w:tcPr>
          <w:p w14:paraId="7E660358"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2A9B4E97" w14:textId="77777777" w:rsidR="00D75B32" w:rsidRPr="00C5534C" w:rsidRDefault="00D75B32" w:rsidP="00C5534C">
            <w:pPr>
              <w:spacing w:line="240" w:lineRule="auto"/>
              <w:jc w:val="left"/>
              <w:rPr>
                <w:rFonts w:ascii="Calibri" w:eastAsia="Calibri" w:hAnsi="Calibri"/>
                <w:szCs w:val="22"/>
                <w:lang w:eastAsia="en-US"/>
              </w:rPr>
            </w:pPr>
            <w:r w:rsidRPr="00C5534C">
              <w:rPr>
                <w:rFonts w:ascii="Calibri" w:eastAsia="Calibri" w:hAnsi="Calibri"/>
                <w:szCs w:val="22"/>
                <w:lang w:eastAsia="en-US"/>
              </w:rPr>
              <w:t xml:space="preserve"> XI. DIRECCIÓN DE DESARROLLO METROPOLITANO Y MOVILIDAD;</w:t>
            </w:r>
          </w:p>
        </w:tc>
        <w:tc>
          <w:tcPr>
            <w:tcW w:w="1707" w:type="dxa"/>
            <w:vAlign w:val="center"/>
          </w:tcPr>
          <w:p w14:paraId="2322C801" w14:textId="21872F08"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085F9D57" w14:textId="431EF962"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521D9EAB" w14:textId="77777777" w:rsidTr="00127A8D">
        <w:trPr>
          <w:jc w:val="right"/>
        </w:trPr>
        <w:tc>
          <w:tcPr>
            <w:tcW w:w="708" w:type="dxa"/>
          </w:tcPr>
          <w:p w14:paraId="1508078F"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7016B736" w14:textId="77777777" w:rsidR="00D75B32" w:rsidRPr="00C5534C" w:rsidRDefault="00D75B32" w:rsidP="00C5534C">
            <w:pPr>
              <w:numPr>
                <w:ilvl w:val="0"/>
                <w:numId w:val="14"/>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 xml:space="preserve"> Coordinación de Asuntos Metropolitanos; y</w:t>
            </w:r>
          </w:p>
        </w:tc>
        <w:tc>
          <w:tcPr>
            <w:tcW w:w="1707" w:type="dxa"/>
            <w:vAlign w:val="center"/>
          </w:tcPr>
          <w:p w14:paraId="327F90A6" w14:textId="5A24194D"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62DCF7DC" w14:textId="1651EC9C"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5D18F02B" w14:textId="77777777" w:rsidTr="00127A8D">
        <w:trPr>
          <w:jc w:val="right"/>
        </w:trPr>
        <w:tc>
          <w:tcPr>
            <w:tcW w:w="708" w:type="dxa"/>
          </w:tcPr>
          <w:p w14:paraId="555CE79A"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682DE4D8" w14:textId="77777777" w:rsidR="00D75B32" w:rsidRPr="00C5534C" w:rsidRDefault="00D75B32" w:rsidP="00C5534C">
            <w:pPr>
              <w:numPr>
                <w:ilvl w:val="0"/>
                <w:numId w:val="14"/>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 xml:space="preserve"> Área de Infraestructura Vial y Servicios a la Movilidad.</w:t>
            </w:r>
          </w:p>
        </w:tc>
        <w:tc>
          <w:tcPr>
            <w:tcW w:w="1707" w:type="dxa"/>
            <w:vAlign w:val="center"/>
          </w:tcPr>
          <w:p w14:paraId="43B133DF" w14:textId="35EB7F2E"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001FC017" w14:textId="5FEEE580"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22535F38" w14:textId="77777777" w:rsidTr="00127A8D">
        <w:trPr>
          <w:jc w:val="right"/>
        </w:trPr>
        <w:tc>
          <w:tcPr>
            <w:tcW w:w="708" w:type="dxa"/>
          </w:tcPr>
          <w:p w14:paraId="20C29C35"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64EF6568" w14:textId="77777777" w:rsidR="00D75B32" w:rsidRPr="00C5534C" w:rsidRDefault="00D75B32" w:rsidP="00C5534C">
            <w:pPr>
              <w:numPr>
                <w:ilvl w:val="0"/>
                <w:numId w:val="14"/>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Enlace Administrativo</w:t>
            </w:r>
          </w:p>
        </w:tc>
        <w:tc>
          <w:tcPr>
            <w:tcW w:w="1707" w:type="dxa"/>
            <w:vAlign w:val="center"/>
          </w:tcPr>
          <w:p w14:paraId="4F1243E9" w14:textId="267AEA3E"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0AC42886" w14:textId="6AE74E9E"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2B64C5E2" w14:textId="77777777" w:rsidTr="00127A8D">
        <w:trPr>
          <w:jc w:val="right"/>
        </w:trPr>
        <w:tc>
          <w:tcPr>
            <w:tcW w:w="708" w:type="dxa"/>
          </w:tcPr>
          <w:p w14:paraId="7378A635"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768D284D" w14:textId="77777777" w:rsidR="00D75B32" w:rsidRPr="00C5534C" w:rsidRDefault="00D75B32" w:rsidP="00C5534C">
            <w:pPr>
              <w:spacing w:line="240" w:lineRule="auto"/>
              <w:jc w:val="left"/>
              <w:rPr>
                <w:rFonts w:ascii="Calibri" w:eastAsia="Calibri" w:hAnsi="Calibri"/>
                <w:szCs w:val="22"/>
                <w:lang w:eastAsia="en-US"/>
              </w:rPr>
            </w:pPr>
            <w:r w:rsidRPr="00C5534C">
              <w:rPr>
                <w:rFonts w:ascii="Calibri" w:eastAsia="Calibri" w:hAnsi="Calibri"/>
                <w:szCs w:val="22"/>
                <w:lang w:eastAsia="en-US"/>
              </w:rPr>
              <w:t xml:space="preserve"> XII. DIRECCIÓN DE SERVICIOS PÚBLICOS Y MANTENIMIENTO URBANO;</w:t>
            </w:r>
          </w:p>
        </w:tc>
        <w:tc>
          <w:tcPr>
            <w:tcW w:w="1707" w:type="dxa"/>
          </w:tcPr>
          <w:p w14:paraId="2050054A" w14:textId="1C3A2C2D"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FLORIAN ROSA MARTÍNEZ PERDOМО 148</w:t>
            </w:r>
          </w:p>
        </w:tc>
        <w:tc>
          <w:tcPr>
            <w:tcW w:w="1701" w:type="dxa"/>
          </w:tcPr>
          <w:p w14:paraId="38E7B057" w14:textId="71CE6372"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FLORIAN ROSA MARTÍNEZ PERDOМО 250</w:t>
            </w:r>
          </w:p>
        </w:tc>
      </w:tr>
      <w:tr w:rsidR="00C5534C" w:rsidRPr="00C5534C" w14:paraId="0E2A1F7B" w14:textId="77777777" w:rsidTr="00127A8D">
        <w:trPr>
          <w:jc w:val="right"/>
        </w:trPr>
        <w:tc>
          <w:tcPr>
            <w:tcW w:w="708" w:type="dxa"/>
          </w:tcPr>
          <w:p w14:paraId="5408457E"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5C5EDD2C" w14:textId="77777777" w:rsidR="00D75B32" w:rsidRPr="00C5534C" w:rsidRDefault="00D75B32" w:rsidP="00C5534C">
            <w:pPr>
              <w:numPr>
                <w:ilvl w:val="0"/>
                <w:numId w:val="15"/>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Subdirección de Recolección y Tratamiento de Residuos Sólidos;</w:t>
            </w:r>
          </w:p>
        </w:tc>
        <w:tc>
          <w:tcPr>
            <w:tcW w:w="1707" w:type="dxa"/>
          </w:tcPr>
          <w:p w14:paraId="3E57B820" w14:textId="10EC701F"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DIANA CECILIA REYES GARCÍA 115</w:t>
            </w:r>
          </w:p>
        </w:tc>
        <w:tc>
          <w:tcPr>
            <w:tcW w:w="1701" w:type="dxa"/>
          </w:tcPr>
          <w:p w14:paraId="463F86FB" w14:textId="3CF04755"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DIANA CECILIA REYES GARCÍA 290</w:t>
            </w:r>
          </w:p>
        </w:tc>
      </w:tr>
      <w:tr w:rsidR="00C5534C" w:rsidRPr="00C5534C" w14:paraId="31CFF891" w14:textId="77777777" w:rsidTr="00127A8D">
        <w:trPr>
          <w:jc w:val="right"/>
        </w:trPr>
        <w:tc>
          <w:tcPr>
            <w:tcW w:w="708" w:type="dxa"/>
          </w:tcPr>
          <w:p w14:paraId="0106726D"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6F6070AC" w14:textId="77777777" w:rsidR="00D75B32" w:rsidRPr="00C5534C" w:rsidRDefault="00D75B32" w:rsidP="00C5534C">
            <w:pPr>
              <w:numPr>
                <w:ilvl w:val="1"/>
                <w:numId w:val="15"/>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Recolección de Residuos Sólidos;</w:t>
            </w:r>
          </w:p>
        </w:tc>
        <w:tc>
          <w:tcPr>
            <w:tcW w:w="1707" w:type="dxa"/>
          </w:tcPr>
          <w:p w14:paraId="61CF75B6" w14:textId="449198F8"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GERARDO ANTONIO HUERTA HERNÁNDEZ 154</w:t>
            </w:r>
          </w:p>
        </w:tc>
        <w:tc>
          <w:tcPr>
            <w:tcW w:w="1701" w:type="dxa"/>
          </w:tcPr>
          <w:p w14:paraId="6EE3BCD4" w14:textId="028E779F"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GERARDO ANTONIO HUERTA HERNÁNDEZ 166</w:t>
            </w:r>
          </w:p>
        </w:tc>
      </w:tr>
      <w:tr w:rsidR="00C5534C" w:rsidRPr="00C5534C" w14:paraId="3586B85E" w14:textId="77777777" w:rsidTr="00127A8D">
        <w:trPr>
          <w:jc w:val="right"/>
        </w:trPr>
        <w:tc>
          <w:tcPr>
            <w:tcW w:w="708" w:type="dxa"/>
          </w:tcPr>
          <w:p w14:paraId="127FADB7"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4738138E" w14:textId="77777777" w:rsidR="00D75B32" w:rsidRPr="00C5534C" w:rsidRDefault="00D75B32" w:rsidP="00C5534C">
            <w:pPr>
              <w:numPr>
                <w:ilvl w:val="1"/>
                <w:numId w:val="15"/>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Mantenimiento a Vialidades; y</w:t>
            </w:r>
          </w:p>
        </w:tc>
        <w:tc>
          <w:tcPr>
            <w:tcW w:w="1707" w:type="dxa"/>
          </w:tcPr>
          <w:p w14:paraId="4D5312C4" w14:textId="6F33BD01"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MARIO CRUZ SÁNCHEZ 247</w:t>
            </w:r>
          </w:p>
        </w:tc>
        <w:tc>
          <w:tcPr>
            <w:tcW w:w="1701" w:type="dxa"/>
          </w:tcPr>
          <w:p w14:paraId="0703BD6D" w14:textId="0187E634"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MARIO CRUZ SÁNCHEZ 105</w:t>
            </w:r>
          </w:p>
        </w:tc>
      </w:tr>
      <w:tr w:rsidR="00C5534C" w:rsidRPr="00C5534C" w14:paraId="734CB8BC" w14:textId="77777777" w:rsidTr="00127A8D">
        <w:trPr>
          <w:jc w:val="right"/>
        </w:trPr>
        <w:tc>
          <w:tcPr>
            <w:tcW w:w="708" w:type="dxa"/>
          </w:tcPr>
          <w:p w14:paraId="0C5BC9B7"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3856239C" w14:textId="77777777" w:rsidR="00D75B32" w:rsidRPr="00C5534C" w:rsidRDefault="00D75B32" w:rsidP="00C5534C">
            <w:pPr>
              <w:numPr>
                <w:ilvl w:val="1"/>
                <w:numId w:val="15"/>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Control y Tratamiento de Residuos Sólidos.</w:t>
            </w:r>
          </w:p>
        </w:tc>
        <w:tc>
          <w:tcPr>
            <w:tcW w:w="1707" w:type="dxa"/>
            <w:vAlign w:val="center"/>
          </w:tcPr>
          <w:p w14:paraId="5BA0DF01" w14:textId="6A4A1684"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45980035" w14:textId="374EAB08"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5C57E26C" w14:textId="77777777" w:rsidTr="00127A8D">
        <w:trPr>
          <w:jc w:val="right"/>
        </w:trPr>
        <w:tc>
          <w:tcPr>
            <w:tcW w:w="708" w:type="dxa"/>
          </w:tcPr>
          <w:p w14:paraId="6157E913"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04956396" w14:textId="77777777" w:rsidR="00D75B32" w:rsidRPr="00C5534C" w:rsidRDefault="00D75B32" w:rsidP="00C5534C">
            <w:pPr>
              <w:numPr>
                <w:ilvl w:val="0"/>
                <w:numId w:val="15"/>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Subdirección de Servicios Urbanos;</w:t>
            </w:r>
          </w:p>
        </w:tc>
        <w:tc>
          <w:tcPr>
            <w:tcW w:w="1707" w:type="dxa"/>
          </w:tcPr>
          <w:p w14:paraId="721A1142" w14:textId="192E85D1"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EDMUNDO CRUZ MARTINEZ 123</w:t>
            </w:r>
          </w:p>
        </w:tc>
        <w:tc>
          <w:tcPr>
            <w:tcW w:w="1701" w:type="dxa"/>
          </w:tcPr>
          <w:p w14:paraId="6D1511C7" w14:textId="75A622DF"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EDMUNDO CRUZ MARTINEZ 104</w:t>
            </w:r>
          </w:p>
        </w:tc>
      </w:tr>
      <w:tr w:rsidR="00C5534C" w:rsidRPr="00C5534C" w14:paraId="2D6A3140" w14:textId="77777777" w:rsidTr="00127A8D">
        <w:trPr>
          <w:jc w:val="right"/>
        </w:trPr>
        <w:tc>
          <w:tcPr>
            <w:tcW w:w="708" w:type="dxa"/>
          </w:tcPr>
          <w:p w14:paraId="32962F10"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46984CE2" w14:textId="77777777" w:rsidR="00D75B32" w:rsidRPr="00C5534C" w:rsidRDefault="00D75B32" w:rsidP="00C5534C">
            <w:pPr>
              <w:numPr>
                <w:ilvl w:val="1"/>
                <w:numId w:val="15"/>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Coordinación de Mantenimiento a Alumbrado Público;</w:t>
            </w:r>
          </w:p>
        </w:tc>
        <w:tc>
          <w:tcPr>
            <w:tcW w:w="1707" w:type="dxa"/>
          </w:tcPr>
          <w:p w14:paraId="5BCA4C4C" w14:textId="19924238"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MIGUEL SALVADOR MARTÍNEZ 260</w:t>
            </w:r>
          </w:p>
        </w:tc>
        <w:tc>
          <w:tcPr>
            <w:tcW w:w="1701" w:type="dxa"/>
          </w:tcPr>
          <w:p w14:paraId="7ADDE369" w14:textId="137717D7"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MIGUEL SALVADOR MARTÍNEZ 300</w:t>
            </w:r>
          </w:p>
        </w:tc>
      </w:tr>
      <w:tr w:rsidR="00C5534C" w:rsidRPr="00C5534C" w14:paraId="01526064" w14:textId="77777777" w:rsidTr="00127A8D">
        <w:trPr>
          <w:jc w:val="right"/>
        </w:trPr>
        <w:tc>
          <w:tcPr>
            <w:tcW w:w="708" w:type="dxa"/>
          </w:tcPr>
          <w:p w14:paraId="5DF032B3"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62D5DDAF" w14:textId="77777777" w:rsidR="00D75B32" w:rsidRPr="00C5534C" w:rsidRDefault="00D75B32" w:rsidP="00C5534C">
            <w:pPr>
              <w:numPr>
                <w:ilvl w:val="1"/>
                <w:numId w:val="15"/>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Administración de Panteones;</w:t>
            </w:r>
          </w:p>
        </w:tc>
        <w:tc>
          <w:tcPr>
            <w:tcW w:w="1707" w:type="dxa"/>
          </w:tcPr>
          <w:p w14:paraId="41A6688D" w14:textId="45CB641B"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MELISSA JOELY DELGADILLO CASTILLO 253</w:t>
            </w:r>
          </w:p>
        </w:tc>
        <w:tc>
          <w:tcPr>
            <w:tcW w:w="1701" w:type="dxa"/>
          </w:tcPr>
          <w:p w14:paraId="2805CB3B" w14:textId="77777777" w:rsidR="00D75B32" w:rsidRPr="00C5534C" w:rsidRDefault="00D75B32" w:rsidP="00C5534C">
            <w:pPr>
              <w:spacing w:line="240" w:lineRule="auto"/>
              <w:jc w:val="left"/>
              <w:rPr>
                <w:rFonts w:eastAsia="Calibri"/>
                <w:sz w:val="18"/>
                <w:szCs w:val="18"/>
                <w:lang w:eastAsia="en-US"/>
              </w:rPr>
            </w:pPr>
          </w:p>
        </w:tc>
      </w:tr>
      <w:tr w:rsidR="00C5534C" w:rsidRPr="00C5534C" w14:paraId="2A1B2EEB" w14:textId="77777777" w:rsidTr="00127A8D">
        <w:trPr>
          <w:jc w:val="right"/>
        </w:trPr>
        <w:tc>
          <w:tcPr>
            <w:tcW w:w="708" w:type="dxa"/>
          </w:tcPr>
          <w:p w14:paraId="50489A85"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0C5CB105" w14:textId="77777777" w:rsidR="00D75B32" w:rsidRPr="00C5534C" w:rsidRDefault="00D75B32" w:rsidP="00C5534C">
            <w:pPr>
              <w:numPr>
                <w:ilvl w:val="1"/>
                <w:numId w:val="15"/>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Mantenimiento a Infraestructura Educativa; y</w:t>
            </w:r>
          </w:p>
        </w:tc>
        <w:tc>
          <w:tcPr>
            <w:tcW w:w="1707" w:type="dxa"/>
          </w:tcPr>
          <w:p w14:paraId="5AFFBD72" w14:textId="06304F6C"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YAZMIN YOALI SÁNCHEZ CUEVAS 9</w:t>
            </w:r>
          </w:p>
        </w:tc>
        <w:tc>
          <w:tcPr>
            <w:tcW w:w="1701" w:type="dxa"/>
          </w:tcPr>
          <w:p w14:paraId="201393D6" w14:textId="0923CDA2"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YAZMIN YOALI SÁNCHEZ CUEVAS 301</w:t>
            </w:r>
          </w:p>
        </w:tc>
      </w:tr>
      <w:tr w:rsidR="00C5534C" w:rsidRPr="00C5534C" w14:paraId="2FB4D75F" w14:textId="77777777" w:rsidTr="00127A8D">
        <w:trPr>
          <w:jc w:val="right"/>
        </w:trPr>
        <w:tc>
          <w:tcPr>
            <w:tcW w:w="708" w:type="dxa"/>
          </w:tcPr>
          <w:p w14:paraId="6FE3AD5B"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0C7E80E9" w14:textId="77777777" w:rsidR="00D75B32" w:rsidRPr="00C5534C" w:rsidRDefault="00D75B32" w:rsidP="00C5534C">
            <w:pPr>
              <w:numPr>
                <w:ilvl w:val="1"/>
                <w:numId w:val="15"/>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Bacheo y Señalización Vial.</w:t>
            </w:r>
          </w:p>
        </w:tc>
        <w:tc>
          <w:tcPr>
            <w:tcW w:w="1707" w:type="dxa"/>
          </w:tcPr>
          <w:p w14:paraId="6C242011" w14:textId="06F5DC43"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PABLO ANTONIO GUZMÁN TIRADO 273</w:t>
            </w:r>
          </w:p>
        </w:tc>
        <w:tc>
          <w:tcPr>
            <w:tcW w:w="1701" w:type="dxa"/>
          </w:tcPr>
          <w:p w14:paraId="40EF1992" w14:textId="01D73C81"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PABLO ANTONIO GUZMÁN TIRADO 160</w:t>
            </w:r>
          </w:p>
        </w:tc>
      </w:tr>
      <w:tr w:rsidR="00C5534C" w:rsidRPr="00C5534C" w14:paraId="0449C6F4" w14:textId="77777777" w:rsidTr="00127A8D">
        <w:trPr>
          <w:jc w:val="right"/>
        </w:trPr>
        <w:tc>
          <w:tcPr>
            <w:tcW w:w="708" w:type="dxa"/>
          </w:tcPr>
          <w:p w14:paraId="47B72F7A"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59A53E99" w14:textId="77777777" w:rsidR="00D75B32" w:rsidRPr="00C5534C" w:rsidRDefault="00D75B32" w:rsidP="00C5534C">
            <w:pPr>
              <w:numPr>
                <w:ilvl w:val="0"/>
                <w:numId w:val="15"/>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Subdirección de Servicios Públicos Tlalnepantla Oriente; y,</w:t>
            </w:r>
          </w:p>
        </w:tc>
        <w:tc>
          <w:tcPr>
            <w:tcW w:w="1707" w:type="dxa"/>
          </w:tcPr>
          <w:p w14:paraId="335F6746" w14:textId="49344F25"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MAURICIO ONTIVEROS SALGADO 252</w:t>
            </w:r>
          </w:p>
        </w:tc>
        <w:tc>
          <w:tcPr>
            <w:tcW w:w="1701" w:type="dxa"/>
          </w:tcPr>
          <w:p w14:paraId="6E09AD49" w14:textId="53B5F58F"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MAURICIO ONTIVEROS SALGADO 270</w:t>
            </w:r>
          </w:p>
        </w:tc>
      </w:tr>
      <w:tr w:rsidR="00C5534C" w:rsidRPr="00C5534C" w14:paraId="3107947A" w14:textId="77777777" w:rsidTr="00127A8D">
        <w:trPr>
          <w:jc w:val="right"/>
        </w:trPr>
        <w:tc>
          <w:tcPr>
            <w:tcW w:w="708" w:type="dxa"/>
          </w:tcPr>
          <w:p w14:paraId="1D6234D1"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5B90F5EA" w14:textId="77777777" w:rsidR="00D75B32" w:rsidRPr="00C5534C" w:rsidRDefault="00D75B32" w:rsidP="00C5534C">
            <w:pPr>
              <w:numPr>
                <w:ilvl w:val="1"/>
                <w:numId w:val="15"/>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Recolección de Residuos Sólidos Urbanos de Tlalnepantla Oriente;</w:t>
            </w:r>
          </w:p>
        </w:tc>
        <w:tc>
          <w:tcPr>
            <w:tcW w:w="1707" w:type="dxa"/>
          </w:tcPr>
          <w:p w14:paraId="6336F07E" w14:textId="65547B94"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PARIS ARTURO GARCIA MARTINEZ 276</w:t>
            </w:r>
          </w:p>
        </w:tc>
        <w:tc>
          <w:tcPr>
            <w:tcW w:w="1701" w:type="dxa"/>
          </w:tcPr>
          <w:p w14:paraId="4DB4ED7C" w14:textId="59325369"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PARIS ARTURO GARCIA MARTINEZ 153</w:t>
            </w:r>
          </w:p>
        </w:tc>
      </w:tr>
      <w:tr w:rsidR="00C5534C" w:rsidRPr="00C5534C" w14:paraId="4B855E83" w14:textId="77777777" w:rsidTr="00127A8D">
        <w:trPr>
          <w:jc w:val="right"/>
        </w:trPr>
        <w:tc>
          <w:tcPr>
            <w:tcW w:w="708" w:type="dxa"/>
          </w:tcPr>
          <w:p w14:paraId="0AD7CB6A"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13A352BD" w14:textId="77777777" w:rsidR="00D75B32" w:rsidRPr="00C5534C" w:rsidRDefault="00D75B32" w:rsidP="00C5534C">
            <w:pPr>
              <w:numPr>
                <w:ilvl w:val="1"/>
                <w:numId w:val="15"/>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Atención a Vialidades de Tlalnepantla Oriente; y</w:t>
            </w:r>
          </w:p>
        </w:tc>
        <w:tc>
          <w:tcPr>
            <w:tcW w:w="1707" w:type="dxa"/>
          </w:tcPr>
          <w:p w14:paraId="7BA9DD18" w14:textId="1462A41B"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LUIS ESTEBAN VELAZQUEZ REYES   232</w:t>
            </w:r>
          </w:p>
        </w:tc>
        <w:tc>
          <w:tcPr>
            <w:tcW w:w="1701" w:type="dxa"/>
          </w:tcPr>
          <w:p w14:paraId="3E93EA04" w14:textId="269B70F8"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LUIS ESTEBAN VELAZQUEZ REYES 7</w:t>
            </w:r>
          </w:p>
        </w:tc>
      </w:tr>
      <w:tr w:rsidR="00C5534C" w:rsidRPr="00C5534C" w14:paraId="14972BE2" w14:textId="77777777" w:rsidTr="00127A8D">
        <w:trPr>
          <w:jc w:val="right"/>
        </w:trPr>
        <w:tc>
          <w:tcPr>
            <w:tcW w:w="708" w:type="dxa"/>
          </w:tcPr>
          <w:p w14:paraId="5687B73B"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2F8D4500" w14:textId="77777777" w:rsidR="00D75B32" w:rsidRPr="00C5534C" w:rsidRDefault="00D75B32" w:rsidP="00C5534C">
            <w:pPr>
              <w:numPr>
                <w:ilvl w:val="1"/>
                <w:numId w:val="15"/>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Iluminación de Tlalnepantla Oriente.</w:t>
            </w:r>
          </w:p>
        </w:tc>
        <w:tc>
          <w:tcPr>
            <w:tcW w:w="1707" w:type="dxa"/>
          </w:tcPr>
          <w:p w14:paraId="599CE06C" w14:textId="137F0AA0"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JAIME DEL ÁNGEL OSORNO 179</w:t>
            </w:r>
          </w:p>
        </w:tc>
        <w:tc>
          <w:tcPr>
            <w:tcW w:w="1701" w:type="dxa"/>
          </w:tcPr>
          <w:p w14:paraId="725A7DC0" w14:textId="4BDD5C27"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JAIME DEL ÁNGEL OSORNO 113</w:t>
            </w:r>
          </w:p>
        </w:tc>
      </w:tr>
      <w:tr w:rsidR="00C5534C" w:rsidRPr="00C5534C" w14:paraId="46869478" w14:textId="77777777" w:rsidTr="00127A8D">
        <w:trPr>
          <w:jc w:val="right"/>
        </w:trPr>
        <w:tc>
          <w:tcPr>
            <w:tcW w:w="708" w:type="dxa"/>
          </w:tcPr>
          <w:p w14:paraId="067B3DC5"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40FD58AD" w14:textId="77777777" w:rsidR="00D75B32" w:rsidRPr="00C5534C" w:rsidRDefault="00D75B32" w:rsidP="00C5534C">
            <w:pPr>
              <w:numPr>
                <w:ilvl w:val="0"/>
                <w:numId w:val="15"/>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Enlace Administrativo.</w:t>
            </w:r>
          </w:p>
        </w:tc>
        <w:tc>
          <w:tcPr>
            <w:tcW w:w="1707" w:type="dxa"/>
            <w:vAlign w:val="center"/>
          </w:tcPr>
          <w:p w14:paraId="523FC1D5" w14:textId="78A8AA69"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72FBF22D" w14:textId="799E80F7"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243657FC" w14:textId="77777777" w:rsidTr="00127A8D">
        <w:trPr>
          <w:jc w:val="right"/>
        </w:trPr>
        <w:tc>
          <w:tcPr>
            <w:tcW w:w="708" w:type="dxa"/>
          </w:tcPr>
          <w:p w14:paraId="33FA9DA1"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307E01C1" w14:textId="77777777" w:rsidR="00D75B32" w:rsidRPr="00C5534C" w:rsidRDefault="00D75B32" w:rsidP="00C5534C">
            <w:pPr>
              <w:spacing w:line="240" w:lineRule="auto"/>
              <w:jc w:val="left"/>
              <w:rPr>
                <w:rFonts w:ascii="Calibri" w:eastAsia="Calibri" w:hAnsi="Calibri"/>
                <w:szCs w:val="22"/>
                <w:lang w:eastAsia="en-US"/>
              </w:rPr>
            </w:pPr>
            <w:r w:rsidRPr="00C5534C">
              <w:rPr>
                <w:rFonts w:ascii="Calibri" w:eastAsia="Calibri" w:hAnsi="Calibri"/>
                <w:szCs w:val="22"/>
                <w:lang w:eastAsia="en-US"/>
              </w:rPr>
              <w:t xml:space="preserve"> XIII. DIRECCIÓN DE INFRAESTRUCTURA URBANA;</w:t>
            </w:r>
          </w:p>
        </w:tc>
        <w:tc>
          <w:tcPr>
            <w:tcW w:w="1707" w:type="dxa"/>
          </w:tcPr>
          <w:p w14:paraId="6D1621E7" w14:textId="27A04B50" w:rsidR="00D75B32" w:rsidRPr="00C5534C" w:rsidRDefault="00D75B32" w:rsidP="00C5534C">
            <w:pPr>
              <w:spacing w:line="240" w:lineRule="auto"/>
              <w:jc w:val="left"/>
              <w:rPr>
                <w:rFonts w:eastAsia="Calibri"/>
                <w:sz w:val="18"/>
                <w:szCs w:val="18"/>
                <w:lang w:eastAsia="en-US"/>
              </w:rPr>
            </w:pPr>
          </w:p>
        </w:tc>
        <w:tc>
          <w:tcPr>
            <w:tcW w:w="1701" w:type="dxa"/>
          </w:tcPr>
          <w:p w14:paraId="787E7039" w14:textId="099AE0F3"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 xml:space="preserve">ANA LUISA CAMBRÓN DEGOLLADO </w:t>
            </w:r>
          </w:p>
          <w:p w14:paraId="051F7E20" w14:textId="25A42808"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74 Y 75</w:t>
            </w:r>
          </w:p>
        </w:tc>
      </w:tr>
      <w:tr w:rsidR="00C5534C" w:rsidRPr="00C5534C" w14:paraId="6E78EE0C" w14:textId="77777777" w:rsidTr="00127A8D">
        <w:trPr>
          <w:jc w:val="right"/>
        </w:trPr>
        <w:tc>
          <w:tcPr>
            <w:tcW w:w="708" w:type="dxa"/>
          </w:tcPr>
          <w:p w14:paraId="14340EB6"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2C25172A" w14:textId="77777777" w:rsidR="00D75B32" w:rsidRPr="00C5534C" w:rsidRDefault="00D75B32" w:rsidP="00C5534C">
            <w:pPr>
              <w:numPr>
                <w:ilvl w:val="0"/>
                <w:numId w:val="16"/>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Enlace Administrativo;</w:t>
            </w:r>
          </w:p>
        </w:tc>
        <w:tc>
          <w:tcPr>
            <w:tcW w:w="1707" w:type="dxa"/>
          </w:tcPr>
          <w:p w14:paraId="25F65ED5" w14:textId="28E3E756"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GABRIEL TEYER ARROYO 151</w:t>
            </w:r>
          </w:p>
        </w:tc>
        <w:tc>
          <w:tcPr>
            <w:tcW w:w="1701" w:type="dxa"/>
          </w:tcPr>
          <w:p w14:paraId="77A0CA2C" w14:textId="01CB8859"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GABRIEL TEYER ARROYO 152</w:t>
            </w:r>
          </w:p>
        </w:tc>
      </w:tr>
      <w:tr w:rsidR="00C5534C" w:rsidRPr="00C5534C" w14:paraId="70EDA42B" w14:textId="77777777" w:rsidTr="00127A8D">
        <w:trPr>
          <w:jc w:val="right"/>
        </w:trPr>
        <w:tc>
          <w:tcPr>
            <w:tcW w:w="708" w:type="dxa"/>
          </w:tcPr>
          <w:p w14:paraId="30512A23"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34CA4A38" w14:textId="77777777" w:rsidR="00D75B32" w:rsidRPr="00C5534C" w:rsidRDefault="00D75B32" w:rsidP="00C5534C">
            <w:pPr>
              <w:numPr>
                <w:ilvl w:val="0"/>
                <w:numId w:val="16"/>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Coordinación Jurídica;</w:t>
            </w:r>
          </w:p>
        </w:tc>
        <w:tc>
          <w:tcPr>
            <w:tcW w:w="1707" w:type="dxa"/>
          </w:tcPr>
          <w:p w14:paraId="4F8E2773" w14:textId="5CDBFCF4"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EDUARDO DANIEL OROZCO CASTELLANOS 127</w:t>
            </w:r>
          </w:p>
        </w:tc>
        <w:tc>
          <w:tcPr>
            <w:tcW w:w="1701" w:type="dxa"/>
          </w:tcPr>
          <w:p w14:paraId="1B8C5034" w14:textId="3C10F1D4"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EDUARDO DANIEL OROZCO CASTELLANOS 126</w:t>
            </w:r>
          </w:p>
        </w:tc>
      </w:tr>
      <w:tr w:rsidR="00C5534C" w:rsidRPr="00C5534C" w14:paraId="4F442801" w14:textId="77777777" w:rsidTr="00127A8D">
        <w:trPr>
          <w:jc w:val="right"/>
        </w:trPr>
        <w:tc>
          <w:tcPr>
            <w:tcW w:w="708" w:type="dxa"/>
          </w:tcPr>
          <w:p w14:paraId="67BFF82F"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4AA118F0" w14:textId="77777777" w:rsidR="00D75B32" w:rsidRPr="00C5534C" w:rsidRDefault="00D75B32" w:rsidP="00C5534C">
            <w:pPr>
              <w:numPr>
                <w:ilvl w:val="0"/>
                <w:numId w:val="16"/>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Subdirección de Proyectos, Planeación y Promoción Social;</w:t>
            </w:r>
          </w:p>
        </w:tc>
        <w:tc>
          <w:tcPr>
            <w:tcW w:w="1707" w:type="dxa"/>
          </w:tcPr>
          <w:p w14:paraId="21467E50" w14:textId="282A031E"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KORINA MORALES ALVAREZ</w:t>
            </w:r>
            <w:r w:rsidRPr="00C5534C">
              <w:rPr>
                <w:rFonts w:eastAsia="Calibri"/>
                <w:sz w:val="18"/>
                <w:szCs w:val="18"/>
                <w:lang w:eastAsia="en-US"/>
              </w:rPr>
              <w:cr/>
              <w:t xml:space="preserve"> 225</w:t>
            </w:r>
          </w:p>
        </w:tc>
        <w:tc>
          <w:tcPr>
            <w:tcW w:w="1701" w:type="dxa"/>
          </w:tcPr>
          <w:p w14:paraId="286895B6" w14:textId="3A2F8DFA"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KORINA MORALES ALVAREZ</w:t>
            </w:r>
            <w:r w:rsidRPr="00C5534C">
              <w:rPr>
                <w:rFonts w:eastAsia="Calibri"/>
                <w:sz w:val="18"/>
                <w:szCs w:val="18"/>
                <w:lang w:eastAsia="en-US"/>
              </w:rPr>
              <w:cr/>
              <w:t xml:space="preserve"> 224</w:t>
            </w:r>
          </w:p>
        </w:tc>
      </w:tr>
      <w:tr w:rsidR="00C5534C" w:rsidRPr="00C5534C" w14:paraId="0DC0FC21" w14:textId="77777777" w:rsidTr="00127A8D">
        <w:trPr>
          <w:jc w:val="right"/>
        </w:trPr>
        <w:tc>
          <w:tcPr>
            <w:tcW w:w="708" w:type="dxa"/>
          </w:tcPr>
          <w:p w14:paraId="04BF93BF"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4493B0A5" w14:textId="77777777" w:rsidR="00D75B32" w:rsidRPr="00C5534C" w:rsidRDefault="00D75B32" w:rsidP="00C5534C">
            <w:pPr>
              <w:numPr>
                <w:ilvl w:val="1"/>
                <w:numId w:val="16"/>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 xml:space="preserve">  Área de Planeación, Gestión e Informes al OSFEM; y,</w:t>
            </w:r>
          </w:p>
        </w:tc>
        <w:tc>
          <w:tcPr>
            <w:tcW w:w="1707" w:type="dxa"/>
          </w:tcPr>
          <w:p w14:paraId="70EC94DD" w14:textId="03C5AE57"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JORGE PEREZ CID 196</w:t>
            </w:r>
          </w:p>
        </w:tc>
        <w:tc>
          <w:tcPr>
            <w:tcW w:w="1701" w:type="dxa"/>
          </w:tcPr>
          <w:p w14:paraId="3F17C3D8" w14:textId="61EB46A4"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JORGE PEREZ CID 195</w:t>
            </w:r>
          </w:p>
        </w:tc>
      </w:tr>
      <w:tr w:rsidR="00C5534C" w:rsidRPr="00C5534C" w14:paraId="70C43D2A" w14:textId="77777777" w:rsidTr="00127A8D">
        <w:trPr>
          <w:jc w:val="right"/>
        </w:trPr>
        <w:tc>
          <w:tcPr>
            <w:tcW w:w="708" w:type="dxa"/>
          </w:tcPr>
          <w:p w14:paraId="3F953C7B"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5B3E00E4" w14:textId="77777777" w:rsidR="00D75B32" w:rsidRPr="00C5534C" w:rsidRDefault="00D75B32" w:rsidP="00C5534C">
            <w:pPr>
              <w:numPr>
                <w:ilvl w:val="1"/>
                <w:numId w:val="16"/>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Proyectos de Infraestructura y Urbanización.</w:t>
            </w:r>
          </w:p>
        </w:tc>
        <w:tc>
          <w:tcPr>
            <w:tcW w:w="1707" w:type="dxa"/>
          </w:tcPr>
          <w:p w14:paraId="74B50C3B" w14:textId="314C64D2"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EDUARDO AURELIO ESPINOZA LARA 125</w:t>
            </w:r>
          </w:p>
        </w:tc>
        <w:tc>
          <w:tcPr>
            <w:tcW w:w="1701" w:type="dxa"/>
          </w:tcPr>
          <w:p w14:paraId="60A338BB" w14:textId="4B969408"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EDUARDO AURELIO ESPINOZA LARA 124</w:t>
            </w:r>
          </w:p>
        </w:tc>
      </w:tr>
      <w:tr w:rsidR="00C5534C" w:rsidRPr="00C5534C" w14:paraId="6DE870FA" w14:textId="77777777" w:rsidTr="00127A8D">
        <w:trPr>
          <w:jc w:val="right"/>
        </w:trPr>
        <w:tc>
          <w:tcPr>
            <w:tcW w:w="708" w:type="dxa"/>
          </w:tcPr>
          <w:p w14:paraId="336B6F4B"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3B994D9D" w14:textId="77777777" w:rsidR="00D75B32" w:rsidRPr="00C5534C" w:rsidRDefault="00D75B32" w:rsidP="00C5534C">
            <w:pPr>
              <w:numPr>
                <w:ilvl w:val="2"/>
                <w:numId w:val="16"/>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Especialidad Técnica en Planos y Memorias de Cálculo estructurales; y</w:t>
            </w:r>
          </w:p>
        </w:tc>
        <w:tc>
          <w:tcPr>
            <w:tcW w:w="1707" w:type="dxa"/>
            <w:vAlign w:val="center"/>
          </w:tcPr>
          <w:p w14:paraId="034350D0" w14:textId="32BB09A3"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487FE7B2" w14:textId="20BCD11B"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364A9784" w14:textId="77777777" w:rsidTr="00127A8D">
        <w:trPr>
          <w:jc w:val="right"/>
        </w:trPr>
        <w:tc>
          <w:tcPr>
            <w:tcW w:w="708" w:type="dxa"/>
          </w:tcPr>
          <w:p w14:paraId="09432B72"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70E67B5E" w14:textId="77777777" w:rsidR="00D75B32" w:rsidRPr="00C5534C" w:rsidRDefault="00D75B32" w:rsidP="00C5534C">
            <w:pPr>
              <w:numPr>
                <w:ilvl w:val="2"/>
                <w:numId w:val="16"/>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Especialista Técnica en Topografía.</w:t>
            </w:r>
          </w:p>
        </w:tc>
        <w:tc>
          <w:tcPr>
            <w:tcW w:w="1707" w:type="dxa"/>
            <w:vAlign w:val="center"/>
          </w:tcPr>
          <w:p w14:paraId="5517C5E0" w14:textId="4C6D860F"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0C0EFE9D" w14:textId="06AEC29E"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45615E8F" w14:textId="77777777" w:rsidTr="00127A8D">
        <w:trPr>
          <w:jc w:val="right"/>
        </w:trPr>
        <w:tc>
          <w:tcPr>
            <w:tcW w:w="708" w:type="dxa"/>
          </w:tcPr>
          <w:p w14:paraId="66A36B8E"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2662272A" w14:textId="77777777" w:rsidR="00D75B32" w:rsidRPr="00C5534C" w:rsidRDefault="00D75B32" w:rsidP="00C5534C">
            <w:pPr>
              <w:numPr>
                <w:ilvl w:val="0"/>
                <w:numId w:val="16"/>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Subdirección de Construcción; y,</w:t>
            </w:r>
          </w:p>
        </w:tc>
        <w:tc>
          <w:tcPr>
            <w:tcW w:w="1707" w:type="dxa"/>
          </w:tcPr>
          <w:p w14:paraId="1E854469" w14:textId="24B65793"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CYNTIA YVETTE JURADO GUTIERREZ 107</w:t>
            </w:r>
          </w:p>
        </w:tc>
        <w:tc>
          <w:tcPr>
            <w:tcW w:w="1701" w:type="dxa"/>
          </w:tcPr>
          <w:p w14:paraId="799E34ED" w14:textId="07D5BBEE"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CYNTIA YVETTE JURADO GUTIERREZ 108</w:t>
            </w:r>
          </w:p>
        </w:tc>
      </w:tr>
      <w:tr w:rsidR="00C5534C" w:rsidRPr="00C5534C" w14:paraId="552AEDD2" w14:textId="77777777" w:rsidTr="00127A8D">
        <w:trPr>
          <w:jc w:val="right"/>
        </w:trPr>
        <w:tc>
          <w:tcPr>
            <w:tcW w:w="708" w:type="dxa"/>
          </w:tcPr>
          <w:p w14:paraId="43757488"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0C04646B" w14:textId="77777777" w:rsidR="00D75B32" w:rsidRPr="00C5534C" w:rsidRDefault="00D75B32" w:rsidP="00C5534C">
            <w:pPr>
              <w:numPr>
                <w:ilvl w:val="1"/>
                <w:numId w:val="16"/>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Obras por Administración y Comunitarias;</w:t>
            </w:r>
          </w:p>
        </w:tc>
        <w:tc>
          <w:tcPr>
            <w:tcW w:w="1707" w:type="dxa"/>
          </w:tcPr>
          <w:p w14:paraId="1F8D1CA3" w14:textId="601A384B"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JOSÉ EDUARDO ACEVEDO RODRÍGUEZ 199</w:t>
            </w:r>
          </w:p>
        </w:tc>
        <w:tc>
          <w:tcPr>
            <w:tcW w:w="1701" w:type="dxa"/>
          </w:tcPr>
          <w:p w14:paraId="039062CC" w14:textId="5E443031"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JOSÉ EDUARDO ACEVEDO RODRÍGUEZ 198</w:t>
            </w:r>
          </w:p>
        </w:tc>
      </w:tr>
      <w:tr w:rsidR="00C5534C" w:rsidRPr="00C5534C" w14:paraId="6A620CDB" w14:textId="77777777" w:rsidTr="00127A8D">
        <w:trPr>
          <w:jc w:val="right"/>
        </w:trPr>
        <w:tc>
          <w:tcPr>
            <w:tcW w:w="708" w:type="dxa"/>
          </w:tcPr>
          <w:p w14:paraId="6AF27697"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72BC6EDF" w14:textId="77777777" w:rsidR="00D75B32" w:rsidRPr="00C5534C" w:rsidRDefault="00D75B32" w:rsidP="00C5534C">
            <w:pPr>
              <w:numPr>
                <w:ilvl w:val="1"/>
                <w:numId w:val="16"/>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 xml:space="preserve"> Área de Infraestructura Municipal; y,</w:t>
            </w:r>
          </w:p>
        </w:tc>
        <w:tc>
          <w:tcPr>
            <w:tcW w:w="1707" w:type="dxa"/>
          </w:tcPr>
          <w:p w14:paraId="41F65021" w14:textId="5EA63008"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ITZEL NAHOMI DELGADO PATRICIO 173</w:t>
            </w:r>
          </w:p>
        </w:tc>
        <w:tc>
          <w:tcPr>
            <w:tcW w:w="1701" w:type="dxa"/>
          </w:tcPr>
          <w:p w14:paraId="216CEA37" w14:textId="1C3417A1"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ITZEL NAHOMI DELGADO PATRICIO 172</w:t>
            </w:r>
          </w:p>
        </w:tc>
      </w:tr>
      <w:tr w:rsidR="00C5534C" w:rsidRPr="00C5534C" w14:paraId="56C4DDC1" w14:textId="77777777" w:rsidTr="00127A8D">
        <w:trPr>
          <w:jc w:val="right"/>
        </w:trPr>
        <w:tc>
          <w:tcPr>
            <w:tcW w:w="708" w:type="dxa"/>
          </w:tcPr>
          <w:p w14:paraId="4E941555"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22034DAD" w14:textId="77777777" w:rsidR="00D75B32" w:rsidRPr="00C5534C" w:rsidRDefault="00D75B32" w:rsidP="00C5534C">
            <w:pPr>
              <w:numPr>
                <w:ilvl w:val="1"/>
                <w:numId w:val="16"/>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 xml:space="preserve"> Área de Urbanización y Vialidades</w:t>
            </w:r>
          </w:p>
        </w:tc>
        <w:tc>
          <w:tcPr>
            <w:tcW w:w="1707" w:type="dxa"/>
            <w:vAlign w:val="center"/>
          </w:tcPr>
          <w:p w14:paraId="73C7999F" w14:textId="09CEF8DA"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4B5D564E" w14:textId="642D78FE"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232B97B9" w14:textId="77777777" w:rsidTr="00127A8D">
        <w:trPr>
          <w:jc w:val="right"/>
        </w:trPr>
        <w:tc>
          <w:tcPr>
            <w:tcW w:w="708" w:type="dxa"/>
          </w:tcPr>
          <w:p w14:paraId="597C12C6"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07E911B8" w14:textId="77777777" w:rsidR="00D75B32" w:rsidRPr="00C5534C" w:rsidRDefault="00D75B32" w:rsidP="00C5534C">
            <w:pPr>
              <w:numPr>
                <w:ilvl w:val="0"/>
                <w:numId w:val="16"/>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Subdirección de Administración de Obra Pública;</w:t>
            </w:r>
          </w:p>
        </w:tc>
        <w:tc>
          <w:tcPr>
            <w:tcW w:w="1707" w:type="dxa"/>
          </w:tcPr>
          <w:p w14:paraId="135986E1" w14:textId="59991F41"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MIGUEL ÁNGEL RAMÍREZ CRUZ 258</w:t>
            </w:r>
          </w:p>
        </w:tc>
        <w:tc>
          <w:tcPr>
            <w:tcW w:w="1701" w:type="dxa"/>
          </w:tcPr>
          <w:p w14:paraId="6C9820B4" w14:textId="011E514A"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MIGUEL ÁNGEL RAMÍREZ CRUZ 259</w:t>
            </w:r>
          </w:p>
        </w:tc>
      </w:tr>
      <w:tr w:rsidR="00C5534C" w:rsidRPr="00C5534C" w14:paraId="6A1CCCAB" w14:textId="77777777" w:rsidTr="00127A8D">
        <w:trPr>
          <w:jc w:val="right"/>
        </w:trPr>
        <w:tc>
          <w:tcPr>
            <w:tcW w:w="708" w:type="dxa"/>
          </w:tcPr>
          <w:p w14:paraId="5A685146"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6F02C5B1" w14:textId="77777777" w:rsidR="00D75B32" w:rsidRPr="00C5534C" w:rsidRDefault="00D75B32" w:rsidP="00C5534C">
            <w:pPr>
              <w:numPr>
                <w:ilvl w:val="1"/>
                <w:numId w:val="16"/>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Precios Unitarios;</w:t>
            </w:r>
          </w:p>
        </w:tc>
        <w:tc>
          <w:tcPr>
            <w:tcW w:w="1707" w:type="dxa"/>
          </w:tcPr>
          <w:p w14:paraId="5866FA48" w14:textId="3E6F14BB"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MARCO ANTONIO RAMÍREZ CASTRO 239</w:t>
            </w:r>
          </w:p>
        </w:tc>
        <w:tc>
          <w:tcPr>
            <w:tcW w:w="1701" w:type="dxa"/>
          </w:tcPr>
          <w:p w14:paraId="019C740D" w14:textId="58CC0B3F"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MARCO ANTONIO RAMÍREZ CASTRO 238</w:t>
            </w:r>
          </w:p>
        </w:tc>
      </w:tr>
      <w:tr w:rsidR="00C5534C" w:rsidRPr="00C5534C" w14:paraId="6FE387BB" w14:textId="77777777" w:rsidTr="00127A8D">
        <w:trPr>
          <w:jc w:val="right"/>
        </w:trPr>
        <w:tc>
          <w:tcPr>
            <w:tcW w:w="708" w:type="dxa"/>
          </w:tcPr>
          <w:p w14:paraId="6DE4B3EE"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79D7A7C5" w14:textId="77777777" w:rsidR="00D75B32" w:rsidRPr="00C5534C" w:rsidRDefault="00D75B32" w:rsidP="00C5534C">
            <w:pPr>
              <w:numPr>
                <w:ilvl w:val="1"/>
                <w:numId w:val="16"/>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Concursos y Contratos;</w:t>
            </w:r>
          </w:p>
        </w:tc>
        <w:tc>
          <w:tcPr>
            <w:tcW w:w="1707" w:type="dxa"/>
          </w:tcPr>
          <w:p w14:paraId="614C2993" w14:textId="5B69A0B6"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 xml:space="preserve">ALMA MONSTSERRAT </w:t>
            </w:r>
            <w:r w:rsidRPr="00C5534C">
              <w:rPr>
                <w:rFonts w:eastAsia="Calibri"/>
                <w:sz w:val="18"/>
                <w:szCs w:val="18"/>
                <w:lang w:eastAsia="en-US"/>
              </w:rPr>
              <w:lastRenderedPageBreak/>
              <w:t>VILLA MARTÍNEZ 69</w:t>
            </w:r>
          </w:p>
          <w:p w14:paraId="41E3D3BB" w14:textId="1B02C0B8"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ROBERTO BARRERA CEDILLO 294</w:t>
            </w:r>
          </w:p>
        </w:tc>
        <w:tc>
          <w:tcPr>
            <w:tcW w:w="1701" w:type="dxa"/>
          </w:tcPr>
          <w:p w14:paraId="5C3E72EA" w14:textId="1E0F7842"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lastRenderedPageBreak/>
              <w:t xml:space="preserve">ALMA MONSTSERRAT </w:t>
            </w:r>
            <w:r w:rsidRPr="00C5534C">
              <w:rPr>
                <w:rFonts w:eastAsia="Calibri"/>
                <w:sz w:val="18"/>
                <w:szCs w:val="18"/>
                <w:lang w:eastAsia="en-US"/>
              </w:rPr>
              <w:lastRenderedPageBreak/>
              <w:t>VILLA MARTÍNEZ 8</w:t>
            </w:r>
          </w:p>
          <w:p w14:paraId="62CB6DDF" w14:textId="77777777" w:rsidR="00D75B32" w:rsidRPr="00C5534C" w:rsidRDefault="00D75B32" w:rsidP="00C5534C">
            <w:pPr>
              <w:spacing w:line="240" w:lineRule="auto"/>
              <w:jc w:val="left"/>
              <w:rPr>
                <w:rFonts w:eastAsia="Calibri"/>
                <w:sz w:val="18"/>
                <w:szCs w:val="18"/>
                <w:lang w:eastAsia="en-US"/>
              </w:rPr>
            </w:pPr>
          </w:p>
          <w:p w14:paraId="3142EF4F" w14:textId="298462C9"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ROBERTO BARRERA CEDILLO 293</w:t>
            </w:r>
          </w:p>
        </w:tc>
      </w:tr>
      <w:tr w:rsidR="00C5534C" w:rsidRPr="00C5534C" w14:paraId="565956ED" w14:textId="77777777" w:rsidTr="00127A8D">
        <w:trPr>
          <w:jc w:val="right"/>
        </w:trPr>
        <w:tc>
          <w:tcPr>
            <w:tcW w:w="708" w:type="dxa"/>
          </w:tcPr>
          <w:p w14:paraId="06DB0F91"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1CF0E041" w14:textId="77777777" w:rsidR="00D75B32" w:rsidRPr="00C5534C" w:rsidRDefault="00D75B32" w:rsidP="00C5534C">
            <w:pPr>
              <w:numPr>
                <w:ilvl w:val="1"/>
                <w:numId w:val="16"/>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Integración de Expedientes de Obra y Auditoria Pública; y,</w:t>
            </w:r>
          </w:p>
        </w:tc>
        <w:tc>
          <w:tcPr>
            <w:tcW w:w="1707" w:type="dxa"/>
          </w:tcPr>
          <w:p w14:paraId="5FD7E864" w14:textId="3AAB9A3B"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DULCE MARÍA RAMÍREZ CHÁVEZ 119</w:t>
            </w:r>
          </w:p>
        </w:tc>
        <w:tc>
          <w:tcPr>
            <w:tcW w:w="1701" w:type="dxa"/>
          </w:tcPr>
          <w:p w14:paraId="78FB28CE" w14:textId="50FA0399"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DULCE MARÍA RAMÍREZ CHÁVEZ´118</w:t>
            </w:r>
          </w:p>
        </w:tc>
      </w:tr>
      <w:tr w:rsidR="00C5534C" w:rsidRPr="00C5534C" w14:paraId="3AB58061" w14:textId="77777777" w:rsidTr="00127A8D">
        <w:trPr>
          <w:jc w:val="right"/>
        </w:trPr>
        <w:tc>
          <w:tcPr>
            <w:tcW w:w="708" w:type="dxa"/>
          </w:tcPr>
          <w:p w14:paraId="3C68B81C"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186BE73C" w14:textId="77777777" w:rsidR="00D75B32" w:rsidRPr="00C5534C" w:rsidRDefault="00D75B32" w:rsidP="00C5534C">
            <w:pPr>
              <w:numPr>
                <w:ilvl w:val="1"/>
                <w:numId w:val="16"/>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Estimaciones y Control Financiero.</w:t>
            </w:r>
          </w:p>
        </w:tc>
        <w:tc>
          <w:tcPr>
            <w:tcW w:w="1707" w:type="dxa"/>
          </w:tcPr>
          <w:p w14:paraId="7E92B332" w14:textId="54426386"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CARLOS ROBERTO ROA ELICEA 98</w:t>
            </w:r>
          </w:p>
        </w:tc>
        <w:tc>
          <w:tcPr>
            <w:tcW w:w="1701" w:type="dxa"/>
          </w:tcPr>
          <w:p w14:paraId="5CF19387" w14:textId="708D10AC"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CARLOS ROBERTO ROA ELICEA 97</w:t>
            </w:r>
          </w:p>
        </w:tc>
      </w:tr>
      <w:tr w:rsidR="00C5534C" w:rsidRPr="00C5534C" w14:paraId="0BED4B9F" w14:textId="77777777" w:rsidTr="00127A8D">
        <w:trPr>
          <w:jc w:val="right"/>
        </w:trPr>
        <w:tc>
          <w:tcPr>
            <w:tcW w:w="708" w:type="dxa"/>
          </w:tcPr>
          <w:p w14:paraId="600AD703"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1AE77CC3" w14:textId="77777777" w:rsidR="00D75B32" w:rsidRPr="00C5534C" w:rsidRDefault="00D75B32" w:rsidP="00C5534C">
            <w:pPr>
              <w:spacing w:line="240" w:lineRule="auto"/>
              <w:jc w:val="left"/>
              <w:rPr>
                <w:rFonts w:ascii="Calibri" w:eastAsia="Calibri" w:hAnsi="Calibri"/>
                <w:szCs w:val="22"/>
                <w:lang w:eastAsia="en-US"/>
              </w:rPr>
            </w:pPr>
            <w:r w:rsidRPr="00C5534C">
              <w:rPr>
                <w:rFonts w:ascii="Calibri" w:eastAsia="Calibri" w:hAnsi="Calibri"/>
                <w:szCs w:val="22"/>
                <w:lang w:eastAsia="en-US"/>
              </w:rPr>
              <w:t xml:space="preserve"> XIV. DIRECCIÓN DE SUSTENTABILIDAD AMBIENTAL</w:t>
            </w:r>
          </w:p>
        </w:tc>
        <w:tc>
          <w:tcPr>
            <w:tcW w:w="1707" w:type="dxa"/>
          </w:tcPr>
          <w:p w14:paraId="3DAA032E" w14:textId="32412751"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MITZI ALICIA ANDA RUBALCAVA 263</w:t>
            </w:r>
          </w:p>
        </w:tc>
        <w:tc>
          <w:tcPr>
            <w:tcW w:w="1701" w:type="dxa"/>
          </w:tcPr>
          <w:p w14:paraId="3E48DA59" w14:textId="4520130C"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MITZI ALICIA ANDA RUBALCAVA 262</w:t>
            </w:r>
          </w:p>
        </w:tc>
      </w:tr>
      <w:tr w:rsidR="00C5534C" w:rsidRPr="00C5534C" w14:paraId="01E37CE8" w14:textId="77777777" w:rsidTr="00127A8D">
        <w:trPr>
          <w:jc w:val="right"/>
        </w:trPr>
        <w:tc>
          <w:tcPr>
            <w:tcW w:w="708" w:type="dxa"/>
          </w:tcPr>
          <w:p w14:paraId="297ACA96"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66BA9C54" w14:textId="77777777" w:rsidR="00D75B32" w:rsidRPr="00C5534C" w:rsidRDefault="00D75B32" w:rsidP="00C5534C">
            <w:pPr>
              <w:numPr>
                <w:ilvl w:val="0"/>
                <w:numId w:val="17"/>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Subdirección de Normatividad Ambiental;</w:t>
            </w:r>
          </w:p>
        </w:tc>
        <w:tc>
          <w:tcPr>
            <w:tcW w:w="1707" w:type="dxa"/>
            <w:vAlign w:val="center"/>
          </w:tcPr>
          <w:p w14:paraId="200C396E" w14:textId="122FEE22"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1003EE8E" w14:textId="54C92966"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7A648856" w14:textId="77777777" w:rsidTr="00127A8D">
        <w:trPr>
          <w:jc w:val="right"/>
        </w:trPr>
        <w:tc>
          <w:tcPr>
            <w:tcW w:w="708" w:type="dxa"/>
          </w:tcPr>
          <w:p w14:paraId="0F3B700E"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76467D29" w14:textId="77777777" w:rsidR="00D75B32" w:rsidRPr="00C5534C" w:rsidRDefault="00D75B32" w:rsidP="00C5534C">
            <w:pPr>
              <w:numPr>
                <w:ilvl w:val="1"/>
                <w:numId w:val="17"/>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Jurídico; y,</w:t>
            </w:r>
          </w:p>
        </w:tc>
        <w:tc>
          <w:tcPr>
            <w:tcW w:w="1707" w:type="dxa"/>
            <w:vAlign w:val="center"/>
          </w:tcPr>
          <w:p w14:paraId="093C87F5" w14:textId="53CF5A54"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7238716E" w14:textId="44460293"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3AE3A303" w14:textId="77777777" w:rsidTr="00127A8D">
        <w:trPr>
          <w:jc w:val="right"/>
        </w:trPr>
        <w:tc>
          <w:tcPr>
            <w:tcW w:w="708" w:type="dxa"/>
          </w:tcPr>
          <w:p w14:paraId="7DCF4359"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1357B422" w14:textId="77777777" w:rsidR="00D75B32" w:rsidRPr="00C5534C" w:rsidRDefault="00D75B32" w:rsidP="00C5534C">
            <w:pPr>
              <w:numPr>
                <w:ilvl w:val="1"/>
                <w:numId w:val="17"/>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Coordinación de Preservación Ambiental</w:t>
            </w:r>
          </w:p>
        </w:tc>
        <w:tc>
          <w:tcPr>
            <w:tcW w:w="1707" w:type="dxa"/>
          </w:tcPr>
          <w:p w14:paraId="26A62723" w14:textId="27D3EC64"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OSCAR RODOLFO MEDINA NIETO 272</w:t>
            </w:r>
          </w:p>
        </w:tc>
        <w:tc>
          <w:tcPr>
            <w:tcW w:w="1701" w:type="dxa"/>
          </w:tcPr>
          <w:p w14:paraId="4F3838B0" w14:textId="08207D0B"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OSCAR RODOLFO MEDINA NIETO 271</w:t>
            </w:r>
          </w:p>
        </w:tc>
      </w:tr>
      <w:tr w:rsidR="00C5534C" w:rsidRPr="00C5534C" w14:paraId="293A2AB8" w14:textId="77777777" w:rsidTr="00127A8D">
        <w:trPr>
          <w:jc w:val="right"/>
        </w:trPr>
        <w:tc>
          <w:tcPr>
            <w:tcW w:w="708" w:type="dxa"/>
          </w:tcPr>
          <w:p w14:paraId="49F17338"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4EDE0FF9" w14:textId="77777777" w:rsidR="00D75B32" w:rsidRPr="00C5534C" w:rsidRDefault="00D75B32" w:rsidP="00C5534C">
            <w:pPr>
              <w:numPr>
                <w:ilvl w:val="2"/>
                <w:numId w:val="17"/>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Mantenimiento de Arbolado;</w:t>
            </w:r>
          </w:p>
        </w:tc>
        <w:tc>
          <w:tcPr>
            <w:tcW w:w="1707" w:type="dxa"/>
            <w:vAlign w:val="center"/>
          </w:tcPr>
          <w:p w14:paraId="38179B20" w14:textId="6191D8ED"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7CA6E207" w14:textId="58F647AF"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0EA3F1E0" w14:textId="77777777" w:rsidTr="00127A8D">
        <w:trPr>
          <w:jc w:val="right"/>
        </w:trPr>
        <w:tc>
          <w:tcPr>
            <w:tcW w:w="708" w:type="dxa"/>
          </w:tcPr>
          <w:p w14:paraId="37859835"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1B2CE80C" w14:textId="77777777" w:rsidR="00D75B32" w:rsidRPr="00C5534C" w:rsidRDefault="00D75B32" w:rsidP="00C5534C">
            <w:pPr>
              <w:numPr>
                <w:ilvl w:val="2"/>
                <w:numId w:val="17"/>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Parques y Jardines; y</w:t>
            </w:r>
          </w:p>
        </w:tc>
        <w:tc>
          <w:tcPr>
            <w:tcW w:w="1707" w:type="dxa"/>
            <w:vAlign w:val="center"/>
          </w:tcPr>
          <w:p w14:paraId="24CED014" w14:textId="333BEF0A"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2D116031" w14:textId="7B28DD36"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204DE981" w14:textId="77777777" w:rsidTr="00127A8D">
        <w:trPr>
          <w:jc w:val="right"/>
        </w:trPr>
        <w:tc>
          <w:tcPr>
            <w:tcW w:w="708" w:type="dxa"/>
          </w:tcPr>
          <w:p w14:paraId="4282C916"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2E691900" w14:textId="77777777" w:rsidR="00D75B32" w:rsidRPr="00C5534C" w:rsidRDefault="00D75B32" w:rsidP="00C5534C">
            <w:pPr>
              <w:numPr>
                <w:ilvl w:val="2"/>
                <w:numId w:val="17"/>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Comunidades Sostenibles.</w:t>
            </w:r>
          </w:p>
        </w:tc>
        <w:tc>
          <w:tcPr>
            <w:tcW w:w="1707" w:type="dxa"/>
            <w:vAlign w:val="center"/>
          </w:tcPr>
          <w:p w14:paraId="10F0DDD5" w14:textId="1D4E1E8A"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037AFD23" w14:textId="69BB5C3F"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6304A85E" w14:textId="77777777" w:rsidTr="00127A8D">
        <w:trPr>
          <w:jc w:val="right"/>
        </w:trPr>
        <w:tc>
          <w:tcPr>
            <w:tcW w:w="708" w:type="dxa"/>
          </w:tcPr>
          <w:p w14:paraId="6803BFC5"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72E0D476" w14:textId="77777777" w:rsidR="00D75B32" w:rsidRPr="00C5534C" w:rsidRDefault="00D75B32" w:rsidP="00C5534C">
            <w:pPr>
              <w:numPr>
                <w:ilvl w:val="0"/>
                <w:numId w:val="17"/>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Subdirección de Protección al Ambiente; y</w:t>
            </w:r>
          </w:p>
        </w:tc>
        <w:tc>
          <w:tcPr>
            <w:tcW w:w="1707" w:type="dxa"/>
            <w:vAlign w:val="center"/>
          </w:tcPr>
          <w:p w14:paraId="3643A249" w14:textId="7B0FB0ED"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tcPr>
          <w:p w14:paraId="5BB5A841" w14:textId="3264459F"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JULIO CÉSAR MAGOS BERNÁL 218</w:t>
            </w:r>
          </w:p>
        </w:tc>
      </w:tr>
      <w:tr w:rsidR="00C5534C" w:rsidRPr="00C5534C" w14:paraId="6A20BD21" w14:textId="77777777" w:rsidTr="00127A8D">
        <w:trPr>
          <w:jc w:val="right"/>
        </w:trPr>
        <w:tc>
          <w:tcPr>
            <w:tcW w:w="708" w:type="dxa"/>
          </w:tcPr>
          <w:p w14:paraId="44BC076C"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7C759BF0" w14:textId="77777777" w:rsidR="00D75B32" w:rsidRPr="00C5534C" w:rsidRDefault="00D75B32" w:rsidP="00C5534C">
            <w:pPr>
              <w:numPr>
                <w:ilvl w:val="1"/>
                <w:numId w:val="17"/>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 xml:space="preserve"> Coordinación de Bienestar Animal; y,</w:t>
            </w:r>
          </w:p>
        </w:tc>
        <w:tc>
          <w:tcPr>
            <w:tcW w:w="1707" w:type="dxa"/>
          </w:tcPr>
          <w:p w14:paraId="46EC40FF" w14:textId="4B6B0A5C"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ÁNGEL BARRON ARRIOLA 80</w:t>
            </w:r>
          </w:p>
        </w:tc>
        <w:tc>
          <w:tcPr>
            <w:tcW w:w="1701" w:type="dxa"/>
          </w:tcPr>
          <w:p w14:paraId="70864562" w14:textId="1F9513B1"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ÁNGEL BARRÓN ARREOLA 81</w:t>
            </w:r>
          </w:p>
        </w:tc>
      </w:tr>
      <w:tr w:rsidR="00C5534C" w:rsidRPr="00C5534C" w14:paraId="36F89C0A" w14:textId="77777777" w:rsidTr="00127A8D">
        <w:trPr>
          <w:jc w:val="right"/>
        </w:trPr>
        <w:tc>
          <w:tcPr>
            <w:tcW w:w="708" w:type="dxa"/>
          </w:tcPr>
          <w:p w14:paraId="05049700"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1C217FB8" w14:textId="77777777" w:rsidR="00D75B32" w:rsidRPr="00C5534C" w:rsidRDefault="00D75B32" w:rsidP="00C5534C">
            <w:pPr>
              <w:numPr>
                <w:ilvl w:val="2"/>
                <w:numId w:val="17"/>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Atención Animal (Centro de Cuidados Animal); y,</w:t>
            </w:r>
          </w:p>
        </w:tc>
        <w:tc>
          <w:tcPr>
            <w:tcW w:w="1707" w:type="dxa"/>
            <w:vAlign w:val="center"/>
          </w:tcPr>
          <w:p w14:paraId="4C2D6978" w14:textId="72C5814D"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05340035" w14:textId="78C848AA"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6C8FE2DE" w14:textId="77777777" w:rsidTr="00127A8D">
        <w:trPr>
          <w:jc w:val="right"/>
        </w:trPr>
        <w:tc>
          <w:tcPr>
            <w:tcW w:w="708" w:type="dxa"/>
          </w:tcPr>
          <w:p w14:paraId="7A86FA9B"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2748F762" w14:textId="77777777" w:rsidR="00D75B32" w:rsidRPr="00C5534C" w:rsidRDefault="00D75B32" w:rsidP="00C5534C">
            <w:pPr>
              <w:numPr>
                <w:ilvl w:val="2"/>
                <w:numId w:val="17"/>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Protección Animal</w:t>
            </w:r>
          </w:p>
        </w:tc>
        <w:tc>
          <w:tcPr>
            <w:tcW w:w="1707" w:type="dxa"/>
            <w:vAlign w:val="center"/>
          </w:tcPr>
          <w:p w14:paraId="354733CF" w14:textId="1DFE6408"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079B5170" w14:textId="3698A8DB"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776E14F7" w14:textId="77777777" w:rsidTr="00127A8D">
        <w:trPr>
          <w:jc w:val="right"/>
        </w:trPr>
        <w:tc>
          <w:tcPr>
            <w:tcW w:w="708" w:type="dxa"/>
          </w:tcPr>
          <w:p w14:paraId="66FF4CCA"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6B31E22F" w14:textId="77777777" w:rsidR="00D75B32" w:rsidRPr="00C5534C" w:rsidRDefault="00D75B32" w:rsidP="00C5534C">
            <w:pPr>
              <w:numPr>
                <w:ilvl w:val="1"/>
                <w:numId w:val="17"/>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 xml:space="preserve"> Área de Educación y Proyectos Ambientales.</w:t>
            </w:r>
          </w:p>
        </w:tc>
        <w:tc>
          <w:tcPr>
            <w:tcW w:w="1707" w:type="dxa"/>
            <w:vAlign w:val="center"/>
          </w:tcPr>
          <w:p w14:paraId="73BF0820" w14:textId="43504087"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02A7B8ED" w14:textId="1992A038"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7F2DA3CF" w14:textId="77777777" w:rsidTr="00127A8D">
        <w:trPr>
          <w:jc w:val="right"/>
        </w:trPr>
        <w:tc>
          <w:tcPr>
            <w:tcW w:w="708" w:type="dxa"/>
          </w:tcPr>
          <w:p w14:paraId="552742C4"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5E392D7F" w14:textId="77777777" w:rsidR="00D75B32" w:rsidRPr="00C5534C" w:rsidRDefault="00D75B32" w:rsidP="00C5534C">
            <w:pPr>
              <w:numPr>
                <w:ilvl w:val="0"/>
                <w:numId w:val="17"/>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Enlace Administrativo.</w:t>
            </w:r>
          </w:p>
        </w:tc>
        <w:tc>
          <w:tcPr>
            <w:tcW w:w="1707" w:type="dxa"/>
          </w:tcPr>
          <w:p w14:paraId="5293483D" w14:textId="214C67B6"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 xml:space="preserve"> RAMÓN ALTAMIRANO MANCERA 285</w:t>
            </w:r>
          </w:p>
        </w:tc>
        <w:tc>
          <w:tcPr>
            <w:tcW w:w="1701" w:type="dxa"/>
          </w:tcPr>
          <w:p w14:paraId="77472399" w14:textId="262B5095"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 xml:space="preserve"> RAMÓN ALTAMIRANO MANCERA 284</w:t>
            </w:r>
          </w:p>
        </w:tc>
      </w:tr>
      <w:tr w:rsidR="00C5534C" w:rsidRPr="00C5534C" w14:paraId="0C9BB83F" w14:textId="77777777" w:rsidTr="00127A8D">
        <w:trPr>
          <w:jc w:val="right"/>
        </w:trPr>
        <w:tc>
          <w:tcPr>
            <w:tcW w:w="708" w:type="dxa"/>
          </w:tcPr>
          <w:p w14:paraId="14F22687"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28BCB2EE" w14:textId="77777777" w:rsidR="00D75B32" w:rsidRPr="00C5534C" w:rsidRDefault="00D75B32" w:rsidP="00C5534C">
            <w:pPr>
              <w:spacing w:line="240" w:lineRule="auto"/>
              <w:jc w:val="left"/>
              <w:rPr>
                <w:rFonts w:ascii="Calibri" w:eastAsia="Calibri" w:hAnsi="Calibri"/>
                <w:szCs w:val="22"/>
                <w:lang w:eastAsia="en-US"/>
              </w:rPr>
            </w:pPr>
            <w:r w:rsidRPr="00C5534C">
              <w:rPr>
                <w:rFonts w:ascii="Calibri" w:eastAsia="Calibri" w:hAnsi="Calibri"/>
                <w:szCs w:val="22"/>
                <w:lang w:eastAsia="en-US"/>
              </w:rPr>
              <w:t xml:space="preserve"> XV. DIRECCIÓN DE LAS MUJERES;</w:t>
            </w:r>
          </w:p>
        </w:tc>
        <w:tc>
          <w:tcPr>
            <w:tcW w:w="1707" w:type="dxa"/>
            <w:vAlign w:val="center"/>
          </w:tcPr>
          <w:p w14:paraId="6A291C8A" w14:textId="31A87276"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4638D04B" w14:textId="6D23A1DF"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4297A5F2" w14:textId="77777777" w:rsidTr="00127A8D">
        <w:trPr>
          <w:jc w:val="right"/>
        </w:trPr>
        <w:tc>
          <w:tcPr>
            <w:tcW w:w="708" w:type="dxa"/>
          </w:tcPr>
          <w:p w14:paraId="4CF80B0C"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62CCB41B" w14:textId="77777777" w:rsidR="00D75B32" w:rsidRPr="00C5534C" w:rsidRDefault="00D75B32" w:rsidP="00C5534C">
            <w:pPr>
              <w:numPr>
                <w:ilvl w:val="0"/>
                <w:numId w:val="18"/>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Acceso a una Vida Libre de Violencias;</w:t>
            </w:r>
          </w:p>
        </w:tc>
        <w:tc>
          <w:tcPr>
            <w:tcW w:w="1707" w:type="dxa"/>
            <w:vAlign w:val="center"/>
          </w:tcPr>
          <w:p w14:paraId="62266D76" w14:textId="263BDB55"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77423928" w14:textId="0B05CC58"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4EB42AA3" w14:textId="77777777" w:rsidTr="00127A8D">
        <w:trPr>
          <w:jc w:val="right"/>
        </w:trPr>
        <w:tc>
          <w:tcPr>
            <w:tcW w:w="708" w:type="dxa"/>
          </w:tcPr>
          <w:p w14:paraId="4EC61CD7"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214D3B79" w14:textId="77777777" w:rsidR="00D75B32" w:rsidRPr="00C5534C" w:rsidRDefault="00D75B32" w:rsidP="00C5534C">
            <w:pPr>
              <w:numPr>
                <w:ilvl w:val="0"/>
                <w:numId w:val="18"/>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Derechos de las Mujeres;</w:t>
            </w:r>
          </w:p>
        </w:tc>
        <w:tc>
          <w:tcPr>
            <w:tcW w:w="1707" w:type="dxa"/>
            <w:vAlign w:val="center"/>
          </w:tcPr>
          <w:p w14:paraId="2AEF62DB" w14:textId="615A03C6"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3CB0337E" w14:textId="787D07D5"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2D51B42F" w14:textId="77777777" w:rsidTr="00127A8D">
        <w:trPr>
          <w:jc w:val="right"/>
        </w:trPr>
        <w:tc>
          <w:tcPr>
            <w:tcW w:w="708" w:type="dxa"/>
          </w:tcPr>
          <w:p w14:paraId="70D47C17"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22A96622" w14:textId="77777777" w:rsidR="00D75B32" w:rsidRPr="00C5534C" w:rsidRDefault="00D75B32" w:rsidP="00C5534C">
            <w:pPr>
              <w:numPr>
                <w:ilvl w:val="0"/>
                <w:numId w:val="18"/>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Políticas Públicas Transversales; y,</w:t>
            </w:r>
          </w:p>
        </w:tc>
        <w:tc>
          <w:tcPr>
            <w:tcW w:w="1707" w:type="dxa"/>
            <w:vAlign w:val="center"/>
          </w:tcPr>
          <w:p w14:paraId="57BFEFDB" w14:textId="554FB019"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796185AA" w14:textId="6FA27B99"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5986E68E" w14:textId="77777777" w:rsidTr="00127A8D">
        <w:trPr>
          <w:jc w:val="right"/>
        </w:trPr>
        <w:tc>
          <w:tcPr>
            <w:tcW w:w="708" w:type="dxa"/>
          </w:tcPr>
          <w:p w14:paraId="327A386E"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15D3A722" w14:textId="77777777" w:rsidR="00D75B32" w:rsidRPr="00C5534C" w:rsidRDefault="00D75B32" w:rsidP="00C5534C">
            <w:pPr>
              <w:numPr>
                <w:ilvl w:val="0"/>
                <w:numId w:val="18"/>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Enlace Administrativo</w:t>
            </w:r>
          </w:p>
        </w:tc>
        <w:tc>
          <w:tcPr>
            <w:tcW w:w="1707" w:type="dxa"/>
          </w:tcPr>
          <w:p w14:paraId="73BF8EA7" w14:textId="2A424E7F"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JULISSA CAMPOS ALCÁNTARA 220</w:t>
            </w:r>
          </w:p>
        </w:tc>
        <w:tc>
          <w:tcPr>
            <w:tcW w:w="1701" w:type="dxa"/>
          </w:tcPr>
          <w:p w14:paraId="16D08B91" w14:textId="69DE2846"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JULISSA CAMPOS ALCÁNTARA 221</w:t>
            </w:r>
          </w:p>
        </w:tc>
      </w:tr>
      <w:tr w:rsidR="00C5534C" w:rsidRPr="00C5534C" w14:paraId="09C92659" w14:textId="77777777" w:rsidTr="00127A8D">
        <w:trPr>
          <w:jc w:val="right"/>
        </w:trPr>
        <w:tc>
          <w:tcPr>
            <w:tcW w:w="708" w:type="dxa"/>
          </w:tcPr>
          <w:p w14:paraId="2747CE39"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08BF251F" w14:textId="77777777" w:rsidR="00D75B32" w:rsidRPr="00C5534C" w:rsidRDefault="00D75B32" w:rsidP="00C5534C">
            <w:pPr>
              <w:spacing w:line="240" w:lineRule="auto"/>
              <w:jc w:val="left"/>
              <w:rPr>
                <w:rFonts w:ascii="Calibri" w:eastAsia="Calibri" w:hAnsi="Calibri"/>
                <w:szCs w:val="22"/>
                <w:lang w:eastAsia="en-US"/>
              </w:rPr>
            </w:pPr>
            <w:r w:rsidRPr="00C5534C">
              <w:rPr>
                <w:rFonts w:ascii="Calibri" w:eastAsia="Calibri" w:hAnsi="Calibri"/>
                <w:szCs w:val="22"/>
                <w:lang w:eastAsia="en-US"/>
              </w:rPr>
              <w:t xml:space="preserve"> XVI. DIRECCIÓN DE INFORMACIÓN, PLANEACIÓN, PROGRAMACIÓN Y EVALUACIÓN;</w:t>
            </w:r>
          </w:p>
        </w:tc>
        <w:tc>
          <w:tcPr>
            <w:tcW w:w="1707" w:type="dxa"/>
            <w:vAlign w:val="center"/>
          </w:tcPr>
          <w:p w14:paraId="27FFC385" w14:textId="3005E7C5"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19FC9412" w14:textId="4E5682DC"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5E97FC4A" w14:textId="77777777" w:rsidTr="00127A8D">
        <w:trPr>
          <w:jc w:val="right"/>
        </w:trPr>
        <w:tc>
          <w:tcPr>
            <w:tcW w:w="708" w:type="dxa"/>
          </w:tcPr>
          <w:p w14:paraId="04D0D377"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5A4D395F" w14:textId="77777777" w:rsidR="00D75B32" w:rsidRPr="00C5534C" w:rsidRDefault="00D75B32" w:rsidP="00C5534C">
            <w:pPr>
              <w:numPr>
                <w:ilvl w:val="0"/>
                <w:numId w:val="19"/>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Enlace Administrativo</w:t>
            </w:r>
          </w:p>
        </w:tc>
        <w:tc>
          <w:tcPr>
            <w:tcW w:w="1707" w:type="dxa"/>
            <w:vAlign w:val="center"/>
          </w:tcPr>
          <w:p w14:paraId="5F9ED3BE" w14:textId="6D992E74"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6B2DFEE1" w14:textId="67E70B62"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2734208C" w14:textId="77777777" w:rsidTr="00127A8D">
        <w:trPr>
          <w:jc w:val="right"/>
        </w:trPr>
        <w:tc>
          <w:tcPr>
            <w:tcW w:w="708" w:type="dxa"/>
          </w:tcPr>
          <w:p w14:paraId="07B69B25"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036AA260" w14:textId="77777777" w:rsidR="00D75B32" w:rsidRPr="00C5534C" w:rsidRDefault="00D75B32" w:rsidP="00C5534C">
            <w:pPr>
              <w:numPr>
                <w:ilvl w:val="0"/>
                <w:numId w:val="19"/>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Subdirección de Planeación, Programación, Seguimiento y Evaluación; y</w:t>
            </w:r>
          </w:p>
        </w:tc>
        <w:tc>
          <w:tcPr>
            <w:tcW w:w="1707" w:type="dxa"/>
            <w:vAlign w:val="center"/>
          </w:tcPr>
          <w:p w14:paraId="2CE3FEBD" w14:textId="289819B2"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41B06589" w14:textId="25ACAA29"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42905C06" w14:textId="77777777" w:rsidTr="00127A8D">
        <w:trPr>
          <w:jc w:val="right"/>
        </w:trPr>
        <w:tc>
          <w:tcPr>
            <w:tcW w:w="708" w:type="dxa"/>
          </w:tcPr>
          <w:p w14:paraId="15D1644B"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1D014506" w14:textId="77777777" w:rsidR="00D75B32" w:rsidRPr="00C5534C" w:rsidRDefault="00D75B32" w:rsidP="00C5534C">
            <w:pPr>
              <w:numPr>
                <w:ilvl w:val="1"/>
                <w:numId w:val="19"/>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 xml:space="preserve"> Área de Planeación y Programación; y,</w:t>
            </w:r>
          </w:p>
        </w:tc>
        <w:tc>
          <w:tcPr>
            <w:tcW w:w="1707" w:type="dxa"/>
            <w:vAlign w:val="center"/>
          </w:tcPr>
          <w:p w14:paraId="54C1BE5C" w14:textId="6E1E7763"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27B0BEB1" w14:textId="6C08AE86"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6A9A8BD5" w14:textId="77777777" w:rsidTr="00127A8D">
        <w:trPr>
          <w:jc w:val="right"/>
        </w:trPr>
        <w:tc>
          <w:tcPr>
            <w:tcW w:w="708" w:type="dxa"/>
          </w:tcPr>
          <w:p w14:paraId="37273636"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76577BE6" w14:textId="77777777" w:rsidR="00D75B32" w:rsidRPr="00C5534C" w:rsidRDefault="00D75B32" w:rsidP="00C5534C">
            <w:pPr>
              <w:numPr>
                <w:ilvl w:val="1"/>
                <w:numId w:val="10"/>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 xml:space="preserve"> Área de Seguimiento y Evaluación.</w:t>
            </w:r>
          </w:p>
        </w:tc>
        <w:tc>
          <w:tcPr>
            <w:tcW w:w="1707" w:type="dxa"/>
            <w:vAlign w:val="center"/>
          </w:tcPr>
          <w:p w14:paraId="15390EEF" w14:textId="21D6F3DF"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48FE9B59" w14:textId="241C3D66"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6B322BED" w14:textId="77777777" w:rsidTr="00127A8D">
        <w:trPr>
          <w:jc w:val="right"/>
        </w:trPr>
        <w:tc>
          <w:tcPr>
            <w:tcW w:w="708" w:type="dxa"/>
          </w:tcPr>
          <w:p w14:paraId="45F356CD"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2355C9F2" w14:textId="77777777" w:rsidR="00D75B32" w:rsidRPr="00C5534C" w:rsidRDefault="00D75B32" w:rsidP="00C5534C">
            <w:pPr>
              <w:numPr>
                <w:ilvl w:val="0"/>
                <w:numId w:val="19"/>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 xml:space="preserve">Subdirección de Información y </w:t>
            </w:r>
            <w:proofErr w:type="spellStart"/>
            <w:r w:rsidRPr="00C5534C">
              <w:rPr>
                <w:rFonts w:ascii="Calibri" w:eastAsia="Calibri" w:hAnsi="Calibri"/>
                <w:szCs w:val="22"/>
                <w:lang w:eastAsia="en-US"/>
              </w:rPr>
              <w:t>Geoestadística</w:t>
            </w:r>
            <w:proofErr w:type="spellEnd"/>
          </w:p>
        </w:tc>
        <w:tc>
          <w:tcPr>
            <w:tcW w:w="1707" w:type="dxa"/>
          </w:tcPr>
          <w:p w14:paraId="2D3109BA" w14:textId="6F879C63"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BENJAMÍN SALAS CARREÑO 93</w:t>
            </w:r>
          </w:p>
        </w:tc>
        <w:tc>
          <w:tcPr>
            <w:tcW w:w="1701" w:type="dxa"/>
          </w:tcPr>
          <w:p w14:paraId="4D4F02FB" w14:textId="6ED57113"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BENJAMÍN SALAS CARREÑO 12</w:t>
            </w:r>
          </w:p>
        </w:tc>
      </w:tr>
      <w:tr w:rsidR="00C5534C" w:rsidRPr="00C5534C" w14:paraId="089FE42B" w14:textId="77777777" w:rsidTr="00127A8D">
        <w:trPr>
          <w:jc w:val="right"/>
        </w:trPr>
        <w:tc>
          <w:tcPr>
            <w:tcW w:w="708" w:type="dxa"/>
          </w:tcPr>
          <w:p w14:paraId="7ECC0DA4"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7534582B" w14:textId="77777777" w:rsidR="00D75B32" w:rsidRPr="00C5534C" w:rsidRDefault="00D75B32" w:rsidP="00C5534C">
            <w:pPr>
              <w:numPr>
                <w:ilvl w:val="1"/>
                <w:numId w:val="19"/>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 xml:space="preserve"> Área de Información y </w:t>
            </w:r>
            <w:proofErr w:type="spellStart"/>
            <w:r w:rsidRPr="00C5534C">
              <w:rPr>
                <w:rFonts w:ascii="Calibri" w:eastAsia="Calibri" w:hAnsi="Calibri"/>
                <w:szCs w:val="22"/>
                <w:lang w:eastAsia="en-US"/>
              </w:rPr>
              <w:t>Geoestadística</w:t>
            </w:r>
            <w:proofErr w:type="spellEnd"/>
            <w:r w:rsidRPr="00C5534C">
              <w:rPr>
                <w:rFonts w:ascii="Calibri" w:eastAsia="Calibri" w:hAnsi="Calibri"/>
                <w:szCs w:val="22"/>
                <w:lang w:eastAsia="en-US"/>
              </w:rPr>
              <w:t>; y,</w:t>
            </w:r>
          </w:p>
        </w:tc>
        <w:tc>
          <w:tcPr>
            <w:tcW w:w="1707" w:type="dxa"/>
            <w:vAlign w:val="center"/>
          </w:tcPr>
          <w:p w14:paraId="742752BE" w14:textId="626D3A17"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239E3D3C" w14:textId="0DFBE8E8"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2239595A" w14:textId="77777777" w:rsidTr="00127A8D">
        <w:trPr>
          <w:jc w:val="right"/>
        </w:trPr>
        <w:tc>
          <w:tcPr>
            <w:tcW w:w="708" w:type="dxa"/>
          </w:tcPr>
          <w:p w14:paraId="7900F007"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34053567" w14:textId="77777777" w:rsidR="00D75B32" w:rsidRPr="00C5534C" w:rsidRDefault="00D75B32" w:rsidP="00C5534C">
            <w:pPr>
              <w:numPr>
                <w:ilvl w:val="1"/>
                <w:numId w:val="19"/>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 xml:space="preserve"> Área de Políticas Públicas y Proyectos Estratégicos</w:t>
            </w:r>
          </w:p>
        </w:tc>
        <w:tc>
          <w:tcPr>
            <w:tcW w:w="1707" w:type="dxa"/>
            <w:vAlign w:val="center"/>
          </w:tcPr>
          <w:p w14:paraId="46DE89CF" w14:textId="135A65B1"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6259986C" w14:textId="1422C933"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416EE517" w14:textId="77777777" w:rsidTr="00127A8D">
        <w:trPr>
          <w:jc w:val="right"/>
        </w:trPr>
        <w:tc>
          <w:tcPr>
            <w:tcW w:w="708" w:type="dxa"/>
          </w:tcPr>
          <w:p w14:paraId="0D259DAD"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771EB05D" w14:textId="77777777" w:rsidR="00D75B32" w:rsidRPr="00C5534C" w:rsidRDefault="00D75B32" w:rsidP="00C5534C">
            <w:pPr>
              <w:spacing w:line="240" w:lineRule="auto"/>
              <w:jc w:val="left"/>
              <w:rPr>
                <w:rFonts w:ascii="Calibri" w:eastAsia="Calibri" w:hAnsi="Calibri"/>
                <w:szCs w:val="22"/>
                <w:lang w:eastAsia="en-US"/>
              </w:rPr>
            </w:pPr>
            <w:r w:rsidRPr="00C5534C">
              <w:rPr>
                <w:rFonts w:ascii="Calibri" w:eastAsia="Calibri" w:hAnsi="Calibri"/>
                <w:szCs w:val="22"/>
                <w:lang w:eastAsia="en-US"/>
              </w:rPr>
              <w:t xml:space="preserve"> XVII. DIRECCIÓN MUNICIPAL DE PROTECCIÓN CIVIL Y GESTIÓN INTEGRAL DE RIESGOS; Y,</w:t>
            </w:r>
          </w:p>
        </w:tc>
        <w:tc>
          <w:tcPr>
            <w:tcW w:w="1707" w:type="dxa"/>
          </w:tcPr>
          <w:p w14:paraId="6F60DAAA" w14:textId="2FD27099"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DIRECTORA MUNICIPAL DE PROTECCIÓN CIVIL</w:t>
            </w:r>
          </w:p>
          <w:p w14:paraId="71B1A7C3" w14:textId="42D4CDDA"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MARA PAMELA ARREGUÍN VAZQUEZ 236</w:t>
            </w:r>
          </w:p>
        </w:tc>
        <w:tc>
          <w:tcPr>
            <w:tcW w:w="1701" w:type="dxa"/>
          </w:tcPr>
          <w:p w14:paraId="477DD55B" w14:textId="6D935B49"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MARA PAMELA ARREGUÍN 15</w:t>
            </w:r>
          </w:p>
        </w:tc>
      </w:tr>
      <w:tr w:rsidR="00C5534C" w:rsidRPr="00C5534C" w14:paraId="3AA161F4" w14:textId="77777777" w:rsidTr="00127A8D">
        <w:trPr>
          <w:jc w:val="right"/>
        </w:trPr>
        <w:tc>
          <w:tcPr>
            <w:tcW w:w="708" w:type="dxa"/>
          </w:tcPr>
          <w:p w14:paraId="565785CF"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76B549F6" w14:textId="77777777" w:rsidR="00D75B32" w:rsidRPr="00C5534C" w:rsidRDefault="00D75B32" w:rsidP="00C5534C">
            <w:pPr>
              <w:numPr>
                <w:ilvl w:val="0"/>
                <w:numId w:val="20"/>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Coordinación de Operación y Emergencias;</w:t>
            </w:r>
          </w:p>
        </w:tc>
        <w:tc>
          <w:tcPr>
            <w:tcW w:w="1707" w:type="dxa"/>
          </w:tcPr>
          <w:p w14:paraId="23E3548F" w14:textId="29073C41"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ALEJANDRO MAURICIO SOTO VÁZQUEZ 66</w:t>
            </w:r>
          </w:p>
        </w:tc>
        <w:tc>
          <w:tcPr>
            <w:tcW w:w="1701" w:type="dxa"/>
          </w:tcPr>
          <w:p w14:paraId="632FC4E5" w14:textId="1DC594E3"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ALEJANDRO MAURICIO SOTO VÁZQUEZ 13</w:t>
            </w:r>
          </w:p>
        </w:tc>
      </w:tr>
      <w:tr w:rsidR="00C5534C" w:rsidRPr="00C5534C" w14:paraId="4D8F00C3" w14:textId="77777777" w:rsidTr="00127A8D">
        <w:trPr>
          <w:jc w:val="right"/>
        </w:trPr>
        <w:tc>
          <w:tcPr>
            <w:tcW w:w="708" w:type="dxa"/>
          </w:tcPr>
          <w:p w14:paraId="5C37A288"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5D6333E4" w14:textId="77777777" w:rsidR="00D75B32" w:rsidRPr="00C5534C" w:rsidRDefault="00D75B32" w:rsidP="00C5534C">
            <w:pPr>
              <w:numPr>
                <w:ilvl w:val="0"/>
                <w:numId w:val="20"/>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Coordinación de Capacitación, Vinculación y Difusión;</w:t>
            </w:r>
          </w:p>
        </w:tc>
        <w:tc>
          <w:tcPr>
            <w:tcW w:w="1707" w:type="dxa"/>
          </w:tcPr>
          <w:p w14:paraId="41CA8EAA" w14:textId="06F75639"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HUGO CÉSAR MENDOZA CASTILLO 167</w:t>
            </w:r>
          </w:p>
        </w:tc>
        <w:tc>
          <w:tcPr>
            <w:tcW w:w="1701" w:type="dxa"/>
          </w:tcPr>
          <w:p w14:paraId="12CFEB9F" w14:textId="15160B7D"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HUGO CÉSAR MENDOZA CASTILLO 10</w:t>
            </w:r>
          </w:p>
        </w:tc>
      </w:tr>
      <w:tr w:rsidR="00C5534C" w:rsidRPr="00C5534C" w14:paraId="370CE4A8" w14:textId="77777777" w:rsidTr="00127A8D">
        <w:trPr>
          <w:jc w:val="right"/>
        </w:trPr>
        <w:tc>
          <w:tcPr>
            <w:tcW w:w="708" w:type="dxa"/>
          </w:tcPr>
          <w:p w14:paraId="021D160E"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30E3C910" w14:textId="77777777" w:rsidR="00D75B32" w:rsidRPr="00C5534C" w:rsidRDefault="00D75B32" w:rsidP="00C5534C">
            <w:pPr>
              <w:numPr>
                <w:ilvl w:val="1"/>
                <w:numId w:val="20"/>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Capacitación</w:t>
            </w:r>
          </w:p>
        </w:tc>
        <w:tc>
          <w:tcPr>
            <w:tcW w:w="1707" w:type="dxa"/>
          </w:tcPr>
          <w:p w14:paraId="2DA54A93" w14:textId="36A0B509"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ÁLVARO MANZANILLA HERNÁNDEZ 70</w:t>
            </w:r>
          </w:p>
        </w:tc>
        <w:tc>
          <w:tcPr>
            <w:tcW w:w="1701" w:type="dxa"/>
          </w:tcPr>
          <w:p w14:paraId="392AB920" w14:textId="62AAD257"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ÁLVARO MANZANILLA HERNÁNDEZ 11</w:t>
            </w:r>
          </w:p>
        </w:tc>
      </w:tr>
      <w:tr w:rsidR="00C5534C" w:rsidRPr="00C5534C" w14:paraId="6EE72472" w14:textId="77777777" w:rsidTr="00127A8D">
        <w:trPr>
          <w:jc w:val="right"/>
        </w:trPr>
        <w:tc>
          <w:tcPr>
            <w:tcW w:w="708" w:type="dxa"/>
          </w:tcPr>
          <w:p w14:paraId="04ACC751"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7367306F" w14:textId="77777777" w:rsidR="00D75B32" w:rsidRPr="00C5534C" w:rsidRDefault="00D75B32" w:rsidP="00C5534C">
            <w:pPr>
              <w:numPr>
                <w:ilvl w:val="0"/>
                <w:numId w:val="20"/>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Coordinación de Análisis de Riesgos y Monitoreo; y,</w:t>
            </w:r>
          </w:p>
        </w:tc>
        <w:tc>
          <w:tcPr>
            <w:tcW w:w="1707" w:type="dxa"/>
          </w:tcPr>
          <w:p w14:paraId="58BA1380" w14:textId="0F1B17AF"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JOSÉ LUIS MENDOZA SOLÍS 204</w:t>
            </w:r>
          </w:p>
        </w:tc>
        <w:tc>
          <w:tcPr>
            <w:tcW w:w="1701" w:type="dxa"/>
          </w:tcPr>
          <w:p w14:paraId="758AF508" w14:textId="6A1CBC76"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JOSÉ LUIS MENDOZA 14</w:t>
            </w:r>
          </w:p>
        </w:tc>
      </w:tr>
      <w:tr w:rsidR="00C5534C" w:rsidRPr="00C5534C" w14:paraId="4FC530CA" w14:textId="77777777" w:rsidTr="00127A8D">
        <w:trPr>
          <w:jc w:val="right"/>
        </w:trPr>
        <w:tc>
          <w:tcPr>
            <w:tcW w:w="708" w:type="dxa"/>
          </w:tcPr>
          <w:p w14:paraId="346E2306"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00426F88" w14:textId="77777777" w:rsidR="00D75B32" w:rsidRPr="00C5534C" w:rsidRDefault="00D75B32" w:rsidP="00C5534C">
            <w:pPr>
              <w:numPr>
                <w:ilvl w:val="1"/>
                <w:numId w:val="20"/>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Gestión Integral de Riesgos y Prevención;</w:t>
            </w:r>
          </w:p>
        </w:tc>
        <w:tc>
          <w:tcPr>
            <w:tcW w:w="1707" w:type="dxa"/>
            <w:vAlign w:val="center"/>
          </w:tcPr>
          <w:p w14:paraId="0FBD596D" w14:textId="2546830A"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6E1C53BB" w14:textId="30808936"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6698BD4E" w14:textId="77777777" w:rsidTr="00127A8D">
        <w:trPr>
          <w:jc w:val="right"/>
        </w:trPr>
        <w:tc>
          <w:tcPr>
            <w:tcW w:w="708" w:type="dxa"/>
          </w:tcPr>
          <w:p w14:paraId="5AED8B2D"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6601165C" w14:textId="77777777" w:rsidR="00D75B32" w:rsidRPr="00C5534C" w:rsidRDefault="00D75B32" w:rsidP="00C5534C">
            <w:pPr>
              <w:numPr>
                <w:ilvl w:val="1"/>
                <w:numId w:val="20"/>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Evaluación Estructural;</w:t>
            </w:r>
          </w:p>
        </w:tc>
        <w:tc>
          <w:tcPr>
            <w:tcW w:w="1707" w:type="dxa"/>
            <w:vAlign w:val="center"/>
          </w:tcPr>
          <w:p w14:paraId="52C3BF88" w14:textId="1D1DD6B3"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3A97A4C4" w14:textId="4E1C9EEE"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5402B993" w14:textId="77777777" w:rsidTr="00127A8D">
        <w:trPr>
          <w:jc w:val="right"/>
        </w:trPr>
        <w:tc>
          <w:tcPr>
            <w:tcW w:w="708" w:type="dxa"/>
          </w:tcPr>
          <w:p w14:paraId="0CA34BD4"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6FA0CC78" w14:textId="77777777" w:rsidR="00D75B32" w:rsidRPr="00C5534C" w:rsidRDefault="00D75B32" w:rsidP="00C5534C">
            <w:pPr>
              <w:numPr>
                <w:ilvl w:val="1"/>
                <w:numId w:val="20"/>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Riesgos Geológicos;</w:t>
            </w:r>
          </w:p>
        </w:tc>
        <w:tc>
          <w:tcPr>
            <w:tcW w:w="1707" w:type="dxa"/>
            <w:vAlign w:val="center"/>
          </w:tcPr>
          <w:p w14:paraId="06D10A3D" w14:textId="1CC2501F"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1C827657" w14:textId="3B09E0C9"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6583525E" w14:textId="77777777" w:rsidTr="00127A8D">
        <w:trPr>
          <w:jc w:val="right"/>
        </w:trPr>
        <w:tc>
          <w:tcPr>
            <w:tcW w:w="708" w:type="dxa"/>
          </w:tcPr>
          <w:p w14:paraId="079631AB"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27FC2ADD" w14:textId="77777777" w:rsidR="00D75B32" w:rsidRPr="00C5534C" w:rsidRDefault="00D75B32" w:rsidP="00C5534C">
            <w:pPr>
              <w:numPr>
                <w:ilvl w:val="1"/>
                <w:numId w:val="20"/>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 xml:space="preserve">Área de Monitoreo </w:t>
            </w:r>
            <w:proofErr w:type="spellStart"/>
            <w:r w:rsidRPr="00C5534C">
              <w:rPr>
                <w:rFonts w:ascii="Calibri" w:eastAsia="Calibri" w:hAnsi="Calibri"/>
                <w:szCs w:val="22"/>
                <w:lang w:eastAsia="en-US"/>
              </w:rPr>
              <w:t>Hidrometeorológico</w:t>
            </w:r>
            <w:proofErr w:type="spellEnd"/>
            <w:r w:rsidRPr="00C5534C">
              <w:rPr>
                <w:rFonts w:ascii="Calibri" w:eastAsia="Calibri" w:hAnsi="Calibri"/>
                <w:szCs w:val="22"/>
                <w:lang w:eastAsia="en-US"/>
              </w:rPr>
              <w:t>;</w:t>
            </w:r>
          </w:p>
        </w:tc>
        <w:tc>
          <w:tcPr>
            <w:tcW w:w="1707" w:type="dxa"/>
            <w:vAlign w:val="center"/>
          </w:tcPr>
          <w:p w14:paraId="10052D8A" w14:textId="6588667D"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31B0C506" w14:textId="05014E13"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234AC0D8" w14:textId="77777777" w:rsidTr="00127A8D">
        <w:trPr>
          <w:jc w:val="right"/>
        </w:trPr>
        <w:tc>
          <w:tcPr>
            <w:tcW w:w="708" w:type="dxa"/>
          </w:tcPr>
          <w:p w14:paraId="79FBBC28"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496E4CD5" w14:textId="77777777" w:rsidR="00D75B32" w:rsidRPr="00C5534C" w:rsidRDefault="00D75B32" w:rsidP="00C5534C">
            <w:pPr>
              <w:numPr>
                <w:ilvl w:val="1"/>
                <w:numId w:val="20"/>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 xml:space="preserve">Área de Cartografía y </w:t>
            </w:r>
            <w:proofErr w:type="spellStart"/>
            <w:r w:rsidRPr="00C5534C">
              <w:rPr>
                <w:rFonts w:ascii="Calibri" w:eastAsia="Calibri" w:hAnsi="Calibri"/>
                <w:szCs w:val="22"/>
                <w:lang w:eastAsia="en-US"/>
              </w:rPr>
              <w:t>Geomática</w:t>
            </w:r>
            <w:proofErr w:type="spellEnd"/>
            <w:r w:rsidRPr="00C5534C">
              <w:rPr>
                <w:rFonts w:ascii="Calibri" w:eastAsia="Calibri" w:hAnsi="Calibri"/>
                <w:szCs w:val="22"/>
                <w:lang w:eastAsia="en-US"/>
              </w:rPr>
              <w:t>.</w:t>
            </w:r>
          </w:p>
        </w:tc>
        <w:tc>
          <w:tcPr>
            <w:tcW w:w="1707" w:type="dxa"/>
            <w:vAlign w:val="center"/>
          </w:tcPr>
          <w:p w14:paraId="27865C6D" w14:textId="3CD0B036"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68947B4A" w14:textId="1E1CD438"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600B33EB" w14:textId="77777777" w:rsidTr="00127A8D">
        <w:trPr>
          <w:jc w:val="right"/>
        </w:trPr>
        <w:tc>
          <w:tcPr>
            <w:tcW w:w="708" w:type="dxa"/>
          </w:tcPr>
          <w:p w14:paraId="05D4D4B9"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50F15DCD" w14:textId="77777777" w:rsidR="00D75B32" w:rsidRPr="00C5534C" w:rsidRDefault="00D75B32" w:rsidP="00C5534C">
            <w:pPr>
              <w:numPr>
                <w:ilvl w:val="0"/>
                <w:numId w:val="20"/>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Enlace Administrativo.</w:t>
            </w:r>
          </w:p>
        </w:tc>
        <w:tc>
          <w:tcPr>
            <w:tcW w:w="1707" w:type="dxa"/>
            <w:vAlign w:val="center"/>
          </w:tcPr>
          <w:p w14:paraId="56A85BD6" w14:textId="2D04E98D"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13D7FCD5" w14:textId="53062D5A"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1451FA66" w14:textId="77777777" w:rsidTr="00127A8D">
        <w:trPr>
          <w:jc w:val="right"/>
        </w:trPr>
        <w:tc>
          <w:tcPr>
            <w:tcW w:w="708" w:type="dxa"/>
          </w:tcPr>
          <w:p w14:paraId="28D3B595" w14:textId="77777777" w:rsidR="00D75B32" w:rsidRPr="00C5534C" w:rsidRDefault="00D75B32" w:rsidP="00C5534C">
            <w:pPr>
              <w:numPr>
                <w:ilvl w:val="0"/>
                <w:numId w:val="22"/>
              </w:numPr>
              <w:spacing w:line="240" w:lineRule="auto"/>
              <w:contextualSpacing/>
              <w:jc w:val="left"/>
              <w:rPr>
                <w:rFonts w:ascii="Calibri" w:eastAsia="Calibri" w:hAnsi="Calibri"/>
                <w:smallCaps/>
                <w:szCs w:val="22"/>
                <w:lang w:eastAsia="en-US"/>
              </w:rPr>
            </w:pPr>
          </w:p>
        </w:tc>
        <w:tc>
          <w:tcPr>
            <w:tcW w:w="3964" w:type="dxa"/>
          </w:tcPr>
          <w:p w14:paraId="5CE9EE98" w14:textId="77777777" w:rsidR="00D75B32" w:rsidRPr="00C5534C" w:rsidRDefault="00D75B32" w:rsidP="00C5534C">
            <w:pPr>
              <w:spacing w:line="240" w:lineRule="auto"/>
              <w:jc w:val="left"/>
              <w:rPr>
                <w:rFonts w:ascii="Calibri" w:eastAsia="Calibri" w:hAnsi="Calibri"/>
                <w:smallCaps/>
                <w:szCs w:val="22"/>
                <w:lang w:eastAsia="en-US"/>
              </w:rPr>
            </w:pPr>
            <w:r w:rsidRPr="00C5534C">
              <w:rPr>
                <w:rFonts w:ascii="Calibri" w:eastAsia="Calibri" w:hAnsi="Calibri"/>
                <w:smallCaps/>
                <w:szCs w:val="22"/>
                <w:lang w:eastAsia="en-US"/>
              </w:rPr>
              <w:t>Comisaría General</w:t>
            </w:r>
          </w:p>
          <w:p w14:paraId="1573126A" w14:textId="77777777" w:rsidR="00D75B32" w:rsidRPr="00C5534C" w:rsidRDefault="00D75B32" w:rsidP="00C5534C">
            <w:pPr>
              <w:spacing w:line="240" w:lineRule="auto"/>
              <w:jc w:val="left"/>
              <w:rPr>
                <w:rFonts w:ascii="Calibri" w:eastAsia="Calibri" w:hAnsi="Calibri"/>
                <w:szCs w:val="22"/>
                <w:lang w:eastAsia="en-US"/>
              </w:rPr>
            </w:pPr>
            <w:r w:rsidRPr="00C5534C">
              <w:rPr>
                <w:rFonts w:ascii="Calibri" w:eastAsia="Calibri" w:hAnsi="Calibri"/>
                <w:smallCaps/>
                <w:szCs w:val="22"/>
                <w:lang w:eastAsia="en-US"/>
              </w:rPr>
              <w:t>Proximidad y Seguridad Ciudadana</w:t>
            </w:r>
          </w:p>
        </w:tc>
        <w:tc>
          <w:tcPr>
            <w:tcW w:w="1707" w:type="dxa"/>
          </w:tcPr>
          <w:p w14:paraId="7A963423" w14:textId="6E6C001C"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JORGE ALBERTO GÓMEZ ESTRELLA 192</w:t>
            </w:r>
          </w:p>
        </w:tc>
        <w:tc>
          <w:tcPr>
            <w:tcW w:w="1701" w:type="dxa"/>
          </w:tcPr>
          <w:p w14:paraId="6F5B156D" w14:textId="1E8AC70C"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JORGE ALBERTO GÓMEZ ESTRELLA 38</w:t>
            </w:r>
          </w:p>
        </w:tc>
      </w:tr>
      <w:tr w:rsidR="00C5534C" w:rsidRPr="00C5534C" w14:paraId="449F5FAB" w14:textId="77777777" w:rsidTr="00127A8D">
        <w:trPr>
          <w:jc w:val="right"/>
        </w:trPr>
        <w:tc>
          <w:tcPr>
            <w:tcW w:w="708" w:type="dxa"/>
          </w:tcPr>
          <w:p w14:paraId="27FFE203"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1E8E6775" w14:textId="77777777" w:rsidR="00D75B32" w:rsidRPr="00C5534C" w:rsidRDefault="00D75B32" w:rsidP="00C5534C">
            <w:pPr>
              <w:numPr>
                <w:ilvl w:val="0"/>
                <w:numId w:val="21"/>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Subdirección de Análisis Estratégico y Tecnologías Policiales;</w:t>
            </w:r>
          </w:p>
        </w:tc>
        <w:tc>
          <w:tcPr>
            <w:tcW w:w="1707" w:type="dxa"/>
          </w:tcPr>
          <w:p w14:paraId="5823A93A" w14:textId="284A80A4"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ARMANDO PALACIOS 87</w:t>
            </w:r>
          </w:p>
        </w:tc>
        <w:tc>
          <w:tcPr>
            <w:tcW w:w="1701" w:type="dxa"/>
          </w:tcPr>
          <w:p w14:paraId="6B1FF8F9" w14:textId="7D05A4CA"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ARMANDO PALACIOS 49</w:t>
            </w:r>
          </w:p>
        </w:tc>
      </w:tr>
      <w:tr w:rsidR="00C5534C" w:rsidRPr="00C5534C" w14:paraId="185B700F" w14:textId="77777777" w:rsidTr="00127A8D">
        <w:trPr>
          <w:jc w:val="right"/>
        </w:trPr>
        <w:tc>
          <w:tcPr>
            <w:tcW w:w="708" w:type="dxa"/>
          </w:tcPr>
          <w:p w14:paraId="3125FCA9"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195ABB8F" w14:textId="77777777" w:rsidR="00D75B32" w:rsidRPr="00C5534C" w:rsidRDefault="00D75B32" w:rsidP="00C5534C">
            <w:pPr>
              <w:numPr>
                <w:ilvl w:val="1"/>
                <w:numId w:val="21"/>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central de emergencias Poniente;</w:t>
            </w:r>
          </w:p>
        </w:tc>
        <w:tc>
          <w:tcPr>
            <w:tcW w:w="1707" w:type="dxa"/>
          </w:tcPr>
          <w:p w14:paraId="48DA2076" w14:textId="52CCDE44"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ALMA JULISA ROSAS CARRERA 68</w:t>
            </w:r>
          </w:p>
        </w:tc>
        <w:tc>
          <w:tcPr>
            <w:tcW w:w="1701" w:type="dxa"/>
          </w:tcPr>
          <w:p w14:paraId="731C1B97" w14:textId="614F55C7"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ALMA JULISA ROSAS CARRERA 51</w:t>
            </w:r>
          </w:p>
        </w:tc>
      </w:tr>
      <w:tr w:rsidR="00C5534C" w:rsidRPr="00C5534C" w14:paraId="10208E43" w14:textId="77777777" w:rsidTr="00127A8D">
        <w:trPr>
          <w:jc w:val="right"/>
        </w:trPr>
        <w:tc>
          <w:tcPr>
            <w:tcW w:w="708" w:type="dxa"/>
          </w:tcPr>
          <w:p w14:paraId="06E6C133"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5D8E7B85" w14:textId="77777777" w:rsidR="00D75B32" w:rsidRPr="00C5534C" w:rsidRDefault="00D75B32" w:rsidP="00C5534C">
            <w:pPr>
              <w:numPr>
                <w:ilvl w:val="1"/>
                <w:numId w:val="21"/>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central de emergencias Oriente; y,</w:t>
            </w:r>
          </w:p>
        </w:tc>
        <w:tc>
          <w:tcPr>
            <w:tcW w:w="1707" w:type="dxa"/>
          </w:tcPr>
          <w:p w14:paraId="3E258DC9" w14:textId="19E6FABE"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JOSÉ GUSTAVO LÓPEZ SILVA 201</w:t>
            </w:r>
          </w:p>
        </w:tc>
        <w:tc>
          <w:tcPr>
            <w:tcW w:w="1701" w:type="dxa"/>
          </w:tcPr>
          <w:p w14:paraId="41BD2426" w14:textId="6169B1C3"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JOSÉ GUSTAVO LÓPEZ SILVA 54</w:t>
            </w:r>
          </w:p>
        </w:tc>
      </w:tr>
      <w:tr w:rsidR="00C5534C" w:rsidRPr="00C5534C" w14:paraId="0B464A8B" w14:textId="77777777" w:rsidTr="00127A8D">
        <w:trPr>
          <w:jc w:val="right"/>
        </w:trPr>
        <w:tc>
          <w:tcPr>
            <w:tcW w:w="708" w:type="dxa"/>
          </w:tcPr>
          <w:p w14:paraId="4BFE6C9E"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7A99BFCA" w14:textId="77777777" w:rsidR="00D75B32" w:rsidRPr="00C5534C" w:rsidRDefault="00D75B32" w:rsidP="00C5534C">
            <w:pPr>
              <w:numPr>
                <w:ilvl w:val="1"/>
                <w:numId w:val="21"/>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Coordinación de Logística y Tecnologías Aplicadas en la seguridad.</w:t>
            </w:r>
          </w:p>
        </w:tc>
        <w:tc>
          <w:tcPr>
            <w:tcW w:w="1707" w:type="dxa"/>
          </w:tcPr>
          <w:p w14:paraId="775F92C7" w14:textId="625CFD43"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JORGE LUIS JIMÉNEZ FLORES 194</w:t>
            </w:r>
          </w:p>
        </w:tc>
        <w:tc>
          <w:tcPr>
            <w:tcW w:w="1701" w:type="dxa"/>
          </w:tcPr>
          <w:p w14:paraId="288ED9CD" w14:textId="3E2E4B87"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HEBER PÉREZ FLORES 50</w:t>
            </w:r>
          </w:p>
        </w:tc>
      </w:tr>
      <w:tr w:rsidR="00C5534C" w:rsidRPr="00C5534C" w14:paraId="4713E3BF" w14:textId="77777777" w:rsidTr="00127A8D">
        <w:trPr>
          <w:jc w:val="right"/>
        </w:trPr>
        <w:tc>
          <w:tcPr>
            <w:tcW w:w="708" w:type="dxa"/>
          </w:tcPr>
          <w:p w14:paraId="22A66B66"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6572E4AB" w14:textId="77777777" w:rsidR="00D75B32" w:rsidRPr="00C5534C" w:rsidRDefault="00D75B32" w:rsidP="00C5534C">
            <w:pPr>
              <w:numPr>
                <w:ilvl w:val="2"/>
                <w:numId w:val="21"/>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Análisis de la Información</w:t>
            </w:r>
          </w:p>
        </w:tc>
        <w:tc>
          <w:tcPr>
            <w:tcW w:w="1707" w:type="dxa"/>
          </w:tcPr>
          <w:p w14:paraId="03BB724E" w14:textId="6E1489B9"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ARIANA ELIZABETH JUÁREZ JIMÉNEZ 86</w:t>
            </w:r>
          </w:p>
        </w:tc>
        <w:tc>
          <w:tcPr>
            <w:tcW w:w="1701" w:type="dxa"/>
          </w:tcPr>
          <w:p w14:paraId="491CC951" w14:textId="3C9CB3CD"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ARIANA ELIZABETH JUÁREZ JIMÉNEZ 19 Y 53</w:t>
            </w:r>
          </w:p>
          <w:p w14:paraId="7063FDFE" w14:textId="77777777" w:rsidR="00D75B32" w:rsidRPr="00C5534C" w:rsidRDefault="00D75B32" w:rsidP="00C5534C">
            <w:pPr>
              <w:spacing w:line="240" w:lineRule="auto"/>
              <w:jc w:val="left"/>
              <w:rPr>
                <w:rFonts w:eastAsia="Calibri"/>
                <w:sz w:val="18"/>
                <w:szCs w:val="18"/>
                <w:lang w:eastAsia="en-US"/>
              </w:rPr>
            </w:pPr>
          </w:p>
        </w:tc>
      </w:tr>
      <w:tr w:rsidR="00C5534C" w:rsidRPr="00C5534C" w14:paraId="63C76F52" w14:textId="77777777" w:rsidTr="00127A8D">
        <w:trPr>
          <w:jc w:val="right"/>
        </w:trPr>
        <w:tc>
          <w:tcPr>
            <w:tcW w:w="708" w:type="dxa"/>
          </w:tcPr>
          <w:p w14:paraId="6114F492"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7BF76B3D" w14:textId="77777777" w:rsidR="00D75B32" w:rsidRPr="00C5534C" w:rsidRDefault="00D75B32" w:rsidP="00C5534C">
            <w:pPr>
              <w:numPr>
                <w:ilvl w:val="2"/>
                <w:numId w:val="21"/>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Seguimiento, Búsqueda y Detención.</w:t>
            </w:r>
          </w:p>
        </w:tc>
        <w:tc>
          <w:tcPr>
            <w:tcW w:w="1707" w:type="dxa"/>
          </w:tcPr>
          <w:p w14:paraId="5DD9FA12" w14:textId="72D37F02"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HEBER ALEJANDRO PÉREZ FLORES 161</w:t>
            </w:r>
          </w:p>
        </w:tc>
        <w:tc>
          <w:tcPr>
            <w:tcW w:w="1701" w:type="dxa"/>
          </w:tcPr>
          <w:p w14:paraId="0E5B6892" w14:textId="1B97B0AD"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JORGE LUIS JIMÉNEZ FLORES 52</w:t>
            </w:r>
          </w:p>
        </w:tc>
      </w:tr>
      <w:tr w:rsidR="00C5534C" w:rsidRPr="00C5534C" w14:paraId="06D924BA" w14:textId="77777777" w:rsidTr="00127A8D">
        <w:trPr>
          <w:jc w:val="right"/>
        </w:trPr>
        <w:tc>
          <w:tcPr>
            <w:tcW w:w="708" w:type="dxa"/>
          </w:tcPr>
          <w:p w14:paraId="75068529"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162F7713" w14:textId="77777777" w:rsidR="00D75B32" w:rsidRPr="00C5534C" w:rsidRDefault="00D75B32" w:rsidP="00C5534C">
            <w:pPr>
              <w:numPr>
                <w:ilvl w:val="0"/>
                <w:numId w:val="21"/>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Subdirección de Seguridad Pública;</w:t>
            </w:r>
          </w:p>
        </w:tc>
        <w:tc>
          <w:tcPr>
            <w:tcW w:w="1707" w:type="dxa"/>
            <w:vAlign w:val="center"/>
          </w:tcPr>
          <w:p w14:paraId="35F7CD13" w14:textId="335A53A4"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7E831C14" w14:textId="2B478030"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4692A4E3" w14:textId="77777777" w:rsidTr="00127A8D">
        <w:trPr>
          <w:jc w:val="right"/>
        </w:trPr>
        <w:tc>
          <w:tcPr>
            <w:tcW w:w="708" w:type="dxa"/>
          </w:tcPr>
          <w:p w14:paraId="5362B7FB"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0D38EBCF" w14:textId="77777777" w:rsidR="00D75B32" w:rsidRPr="00C5534C" w:rsidRDefault="00D75B32" w:rsidP="00C5534C">
            <w:pPr>
              <w:numPr>
                <w:ilvl w:val="1"/>
                <w:numId w:val="21"/>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 xml:space="preserve"> Coordinación de Grupos Especiales;</w:t>
            </w:r>
          </w:p>
        </w:tc>
        <w:tc>
          <w:tcPr>
            <w:tcW w:w="1707" w:type="dxa"/>
          </w:tcPr>
          <w:p w14:paraId="5BBB0C96" w14:textId="6A2D91C6"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DANIEL EDUARDO PAVÓN HUERTA 111</w:t>
            </w:r>
          </w:p>
        </w:tc>
        <w:tc>
          <w:tcPr>
            <w:tcW w:w="1701" w:type="dxa"/>
          </w:tcPr>
          <w:p w14:paraId="31DEACA9" w14:textId="7EF30577"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DANIEL EDUARDO PAVÓN HUERTA 58</w:t>
            </w:r>
          </w:p>
        </w:tc>
      </w:tr>
      <w:tr w:rsidR="00C5534C" w:rsidRPr="00C5534C" w14:paraId="467CE125" w14:textId="77777777" w:rsidTr="00127A8D">
        <w:trPr>
          <w:jc w:val="right"/>
        </w:trPr>
        <w:tc>
          <w:tcPr>
            <w:tcW w:w="708" w:type="dxa"/>
          </w:tcPr>
          <w:p w14:paraId="02CC7BF9"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79BCBB52" w14:textId="77777777" w:rsidR="00D75B32" w:rsidRPr="00C5534C" w:rsidRDefault="00D75B32" w:rsidP="00C5534C">
            <w:pPr>
              <w:numPr>
                <w:ilvl w:val="1"/>
                <w:numId w:val="21"/>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 xml:space="preserve"> Coordinación Técnica Operativa;</w:t>
            </w:r>
          </w:p>
        </w:tc>
        <w:tc>
          <w:tcPr>
            <w:tcW w:w="1707" w:type="dxa"/>
            <w:shd w:val="clear" w:color="auto" w:fill="auto"/>
          </w:tcPr>
          <w:p w14:paraId="586B3E03" w14:textId="05BA612D"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TANIA MARTÍNEZ RAMOS 4</w:t>
            </w:r>
          </w:p>
        </w:tc>
        <w:tc>
          <w:tcPr>
            <w:tcW w:w="1701" w:type="dxa"/>
          </w:tcPr>
          <w:p w14:paraId="2536E85C" w14:textId="4A57B8F2"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TANIA MARTÍNEZ RAMOS 39</w:t>
            </w:r>
          </w:p>
        </w:tc>
      </w:tr>
      <w:tr w:rsidR="00C5534C" w:rsidRPr="00C5534C" w14:paraId="1863ADAA" w14:textId="77777777" w:rsidTr="00127A8D">
        <w:trPr>
          <w:jc w:val="right"/>
        </w:trPr>
        <w:tc>
          <w:tcPr>
            <w:tcW w:w="708" w:type="dxa"/>
          </w:tcPr>
          <w:p w14:paraId="3FD62C79"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1674E43E" w14:textId="77777777" w:rsidR="00D75B32" w:rsidRPr="00C5534C" w:rsidRDefault="00D75B32" w:rsidP="00C5534C">
            <w:pPr>
              <w:numPr>
                <w:ilvl w:val="1"/>
                <w:numId w:val="21"/>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 xml:space="preserve"> Área operativo de región 1;</w:t>
            </w:r>
          </w:p>
        </w:tc>
        <w:tc>
          <w:tcPr>
            <w:tcW w:w="1707" w:type="dxa"/>
          </w:tcPr>
          <w:p w14:paraId="1D64E08A" w14:textId="28477D87"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BRUNO ÁNGEL PORTILLO FERNÁNDEZ 95</w:t>
            </w:r>
          </w:p>
        </w:tc>
        <w:tc>
          <w:tcPr>
            <w:tcW w:w="1701" w:type="dxa"/>
          </w:tcPr>
          <w:p w14:paraId="4206C295" w14:textId="0CD2F5A5"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BRUNO ÁNGEL PORTILLO FERNÁNDEZ 43</w:t>
            </w:r>
          </w:p>
        </w:tc>
      </w:tr>
      <w:tr w:rsidR="00C5534C" w:rsidRPr="00C5534C" w14:paraId="41E4727D" w14:textId="77777777" w:rsidTr="00127A8D">
        <w:trPr>
          <w:jc w:val="right"/>
        </w:trPr>
        <w:tc>
          <w:tcPr>
            <w:tcW w:w="708" w:type="dxa"/>
          </w:tcPr>
          <w:p w14:paraId="430A1CF0"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7604F648" w14:textId="77777777" w:rsidR="00D75B32" w:rsidRPr="00C5534C" w:rsidRDefault="00D75B32" w:rsidP="00C5534C">
            <w:pPr>
              <w:numPr>
                <w:ilvl w:val="1"/>
                <w:numId w:val="21"/>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 xml:space="preserve"> Área operativo de región 2;</w:t>
            </w:r>
          </w:p>
        </w:tc>
        <w:tc>
          <w:tcPr>
            <w:tcW w:w="1707" w:type="dxa"/>
          </w:tcPr>
          <w:p w14:paraId="376912DB" w14:textId="72420E53"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CLAUDIA ANAYELI ESTRADA CANTÚ 100</w:t>
            </w:r>
          </w:p>
        </w:tc>
        <w:tc>
          <w:tcPr>
            <w:tcW w:w="1701" w:type="dxa"/>
          </w:tcPr>
          <w:p w14:paraId="55052836" w14:textId="0578E90F"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CLAUDIA ANAYELI ESTRADA CANTÚ 57</w:t>
            </w:r>
          </w:p>
        </w:tc>
      </w:tr>
      <w:tr w:rsidR="00C5534C" w:rsidRPr="00C5534C" w14:paraId="1C720407" w14:textId="77777777" w:rsidTr="00127A8D">
        <w:trPr>
          <w:jc w:val="right"/>
        </w:trPr>
        <w:tc>
          <w:tcPr>
            <w:tcW w:w="708" w:type="dxa"/>
          </w:tcPr>
          <w:p w14:paraId="7408FB33"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1799D2E9" w14:textId="77777777" w:rsidR="00D75B32" w:rsidRPr="00C5534C" w:rsidRDefault="00D75B32" w:rsidP="00C5534C">
            <w:pPr>
              <w:numPr>
                <w:ilvl w:val="1"/>
                <w:numId w:val="21"/>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 xml:space="preserve"> Área operativo de región 3;</w:t>
            </w:r>
          </w:p>
        </w:tc>
        <w:tc>
          <w:tcPr>
            <w:tcW w:w="1707" w:type="dxa"/>
          </w:tcPr>
          <w:p w14:paraId="033CE008" w14:textId="4460ADD9"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JOSÉ RODOLFO HERNÁNDEZ ÁVILA 207</w:t>
            </w:r>
          </w:p>
        </w:tc>
        <w:tc>
          <w:tcPr>
            <w:tcW w:w="1701" w:type="dxa"/>
          </w:tcPr>
          <w:p w14:paraId="516B4CE6" w14:textId="373931EC"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JOSÉ RODOLFO HERNÁNDEZ ÁVILA 35</w:t>
            </w:r>
          </w:p>
        </w:tc>
      </w:tr>
      <w:tr w:rsidR="00C5534C" w:rsidRPr="00C5534C" w14:paraId="3858FB7B" w14:textId="77777777" w:rsidTr="00127A8D">
        <w:trPr>
          <w:jc w:val="right"/>
        </w:trPr>
        <w:tc>
          <w:tcPr>
            <w:tcW w:w="708" w:type="dxa"/>
          </w:tcPr>
          <w:p w14:paraId="5D113D4F"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7969E573" w14:textId="77777777" w:rsidR="00D75B32" w:rsidRPr="00C5534C" w:rsidRDefault="00D75B32" w:rsidP="00C5534C">
            <w:pPr>
              <w:numPr>
                <w:ilvl w:val="1"/>
                <w:numId w:val="21"/>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 xml:space="preserve"> Área operativo de región 4;</w:t>
            </w:r>
          </w:p>
        </w:tc>
        <w:tc>
          <w:tcPr>
            <w:tcW w:w="1707" w:type="dxa"/>
            <w:vAlign w:val="center"/>
          </w:tcPr>
          <w:p w14:paraId="6E94603D" w14:textId="0EC1A919"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4D3D00EA" w14:textId="3680E99E"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5550C121" w14:textId="77777777" w:rsidTr="00127A8D">
        <w:trPr>
          <w:jc w:val="right"/>
        </w:trPr>
        <w:tc>
          <w:tcPr>
            <w:tcW w:w="708" w:type="dxa"/>
          </w:tcPr>
          <w:p w14:paraId="48B47BCB"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4EFDF9FB" w14:textId="77777777" w:rsidR="00D75B32" w:rsidRPr="00C5534C" w:rsidRDefault="00D75B32" w:rsidP="00C5534C">
            <w:pPr>
              <w:numPr>
                <w:ilvl w:val="1"/>
                <w:numId w:val="21"/>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 xml:space="preserve"> Área operativo de región 5;</w:t>
            </w:r>
          </w:p>
        </w:tc>
        <w:tc>
          <w:tcPr>
            <w:tcW w:w="1707" w:type="dxa"/>
          </w:tcPr>
          <w:p w14:paraId="006BE6DB" w14:textId="5AF818AA"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ISAAC MORALES CERVANTES 169</w:t>
            </w:r>
          </w:p>
        </w:tc>
        <w:tc>
          <w:tcPr>
            <w:tcW w:w="1701" w:type="dxa"/>
          </w:tcPr>
          <w:p w14:paraId="46841CC6" w14:textId="56243315"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ISAAC MORALES CERVANTES 36</w:t>
            </w:r>
          </w:p>
        </w:tc>
      </w:tr>
      <w:tr w:rsidR="00C5534C" w:rsidRPr="00C5534C" w14:paraId="64877FA9" w14:textId="77777777" w:rsidTr="00127A8D">
        <w:trPr>
          <w:jc w:val="right"/>
        </w:trPr>
        <w:tc>
          <w:tcPr>
            <w:tcW w:w="708" w:type="dxa"/>
          </w:tcPr>
          <w:p w14:paraId="160DF531"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3084295A" w14:textId="77777777" w:rsidR="00D75B32" w:rsidRPr="00C5534C" w:rsidRDefault="00D75B32" w:rsidP="00C5534C">
            <w:pPr>
              <w:numPr>
                <w:ilvl w:val="1"/>
                <w:numId w:val="21"/>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 xml:space="preserve"> Área operativo de región 6;</w:t>
            </w:r>
          </w:p>
        </w:tc>
        <w:tc>
          <w:tcPr>
            <w:tcW w:w="1707" w:type="dxa"/>
          </w:tcPr>
          <w:p w14:paraId="59331F49" w14:textId="2C25F1CF"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ÁNGEL FLORES LÓPEZ 82</w:t>
            </w:r>
          </w:p>
        </w:tc>
        <w:tc>
          <w:tcPr>
            <w:tcW w:w="1701" w:type="dxa"/>
          </w:tcPr>
          <w:p w14:paraId="19441933" w14:textId="3FD2772B"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ÁNGEL FLORES LÓPEZ 42</w:t>
            </w:r>
          </w:p>
        </w:tc>
      </w:tr>
      <w:tr w:rsidR="00C5534C" w:rsidRPr="00C5534C" w14:paraId="25EDAEA3" w14:textId="77777777" w:rsidTr="00127A8D">
        <w:trPr>
          <w:jc w:val="right"/>
        </w:trPr>
        <w:tc>
          <w:tcPr>
            <w:tcW w:w="708" w:type="dxa"/>
          </w:tcPr>
          <w:p w14:paraId="3D3950D5"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5ADEDE6F" w14:textId="77777777" w:rsidR="00D75B32" w:rsidRPr="00C5534C" w:rsidRDefault="00D75B32" w:rsidP="00C5534C">
            <w:pPr>
              <w:numPr>
                <w:ilvl w:val="0"/>
                <w:numId w:val="21"/>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Subdirección de Prevención del Delito y Estrategias de Paz;</w:t>
            </w:r>
          </w:p>
        </w:tc>
        <w:tc>
          <w:tcPr>
            <w:tcW w:w="1707" w:type="dxa"/>
            <w:vAlign w:val="center"/>
          </w:tcPr>
          <w:p w14:paraId="3308271C" w14:textId="6D48C7C0"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5AD12E65" w14:textId="1C241274"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2CDB79DC" w14:textId="77777777" w:rsidTr="00127A8D">
        <w:trPr>
          <w:jc w:val="right"/>
        </w:trPr>
        <w:tc>
          <w:tcPr>
            <w:tcW w:w="708" w:type="dxa"/>
          </w:tcPr>
          <w:p w14:paraId="5186DAB0"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3D8060FD" w14:textId="77777777" w:rsidR="00D75B32" w:rsidRPr="00C5534C" w:rsidRDefault="00D75B32" w:rsidP="00C5534C">
            <w:p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3.1. Área de Atención a Víctimas del Delito;</w:t>
            </w:r>
          </w:p>
        </w:tc>
        <w:tc>
          <w:tcPr>
            <w:tcW w:w="1707" w:type="dxa"/>
          </w:tcPr>
          <w:p w14:paraId="01159598" w14:textId="175FB764"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 xml:space="preserve">AVELYN VERÓNICA </w:t>
            </w:r>
          </w:p>
          <w:p w14:paraId="341886DE" w14:textId="21D42034"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FONSECA PÉREZ 90</w:t>
            </w:r>
          </w:p>
        </w:tc>
        <w:tc>
          <w:tcPr>
            <w:tcW w:w="1701" w:type="dxa"/>
          </w:tcPr>
          <w:p w14:paraId="2BFAB14B" w14:textId="0895E081"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 xml:space="preserve">AVELYN VERÓNICA </w:t>
            </w:r>
          </w:p>
          <w:p w14:paraId="4B704387" w14:textId="3A898852"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FONSECA PÉREZ 55</w:t>
            </w:r>
          </w:p>
        </w:tc>
      </w:tr>
      <w:tr w:rsidR="00C5534C" w:rsidRPr="00C5534C" w14:paraId="66CA897D" w14:textId="77777777" w:rsidTr="00127A8D">
        <w:trPr>
          <w:jc w:val="right"/>
        </w:trPr>
        <w:tc>
          <w:tcPr>
            <w:tcW w:w="708" w:type="dxa"/>
          </w:tcPr>
          <w:p w14:paraId="7ADEA69D"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4AAACFFE" w14:textId="77777777" w:rsidR="00D75B32" w:rsidRPr="00C5534C" w:rsidRDefault="00D75B32" w:rsidP="00C5534C">
            <w:pPr>
              <w:numPr>
                <w:ilvl w:val="1"/>
                <w:numId w:val="14"/>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Atención a la Violencia Familiar, de Género y Búsqueda de Personas Desaparecidas;</w:t>
            </w:r>
          </w:p>
        </w:tc>
        <w:tc>
          <w:tcPr>
            <w:tcW w:w="1707" w:type="dxa"/>
          </w:tcPr>
          <w:p w14:paraId="15FA1FF6" w14:textId="3AA09066"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JACQUELINE GODOY CATALÁN 178</w:t>
            </w:r>
          </w:p>
        </w:tc>
        <w:tc>
          <w:tcPr>
            <w:tcW w:w="1701" w:type="dxa"/>
          </w:tcPr>
          <w:p w14:paraId="37A8EE4B" w14:textId="0B5F758B"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JACQUELINE GODOY CATALÁN 28</w:t>
            </w:r>
          </w:p>
        </w:tc>
      </w:tr>
      <w:tr w:rsidR="00C5534C" w:rsidRPr="00C5534C" w14:paraId="31B6A729" w14:textId="77777777" w:rsidTr="00127A8D">
        <w:trPr>
          <w:jc w:val="right"/>
        </w:trPr>
        <w:tc>
          <w:tcPr>
            <w:tcW w:w="708" w:type="dxa"/>
          </w:tcPr>
          <w:p w14:paraId="03095CE0"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193CB666" w14:textId="77777777" w:rsidR="00D75B32" w:rsidRPr="00C5534C" w:rsidRDefault="00D75B32" w:rsidP="00C5534C">
            <w:pPr>
              <w:numPr>
                <w:ilvl w:val="1"/>
                <w:numId w:val="14"/>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Redes Vecinales.</w:t>
            </w:r>
          </w:p>
        </w:tc>
        <w:tc>
          <w:tcPr>
            <w:tcW w:w="1707" w:type="dxa"/>
          </w:tcPr>
          <w:p w14:paraId="492E234D" w14:textId="6FDF1DCE"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ROBERTO CARLOS RODRÍGUEZ BARRERA 298</w:t>
            </w:r>
          </w:p>
        </w:tc>
        <w:tc>
          <w:tcPr>
            <w:tcW w:w="1701" w:type="dxa"/>
          </w:tcPr>
          <w:p w14:paraId="0A0D0CF4" w14:textId="2F221435"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 xml:space="preserve">ROBERTO CARLOS RODRÍGUEZ BARRERA </w:t>
            </w:r>
            <w:r w:rsidRPr="00C5534C">
              <w:rPr>
                <w:rFonts w:eastAsia="Calibri"/>
                <w:sz w:val="18"/>
                <w:szCs w:val="18"/>
                <w:lang w:eastAsia="en-US"/>
              </w:rPr>
              <w:cr/>
              <w:t>45</w:t>
            </w:r>
          </w:p>
        </w:tc>
      </w:tr>
      <w:tr w:rsidR="00C5534C" w:rsidRPr="00C5534C" w14:paraId="361627A2" w14:textId="77777777" w:rsidTr="00127A8D">
        <w:trPr>
          <w:jc w:val="right"/>
        </w:trPr>
        <w:tc>
          <w:tcPr>
            <w:tcW w:w="708" w:type="dxa"/>
          </w:tcPr>
          <w:p w14:paraId="4737A46A"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3CAB4C27" w14:textId="77777777" w:rsidR="00D75B32" w:rsidRPr="00C5534C" w:rsidRDefault="00D75B32" w:rsidP="00C5534C">
            <w:pPr>
              <w:numPr>
                <w:ilvl w:val="0"/>
                <w:numId w:val="21"/>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Subdirección de Administración Policial;</w:t>
            </w:r>
          </w:p>
        </w:tc>
        <w:tc>
          <w:tcPr>
            <w:tcW w:w="1707" w:type="dxa"/>
          </w:tcPr>
          <w:p w14:paraId="12953F40" w14:textId="1D8B05CD"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HÉCTOR</w:t>
            </w:r>
          </w:p>
          <w:p w14:paraId="02A82DE1" w14:textId="7B85E9E3"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ESTEBAN MORALES PALOMARES 162</w:t>
            </w:r>
          </w:p>
        </w:tc>
        <w:tc>
          <w:tcPr>
            <w:tcW w:w="1701" w:type="dxa"/>
          </w:tcPr>
          <w:p w14:paraId="08F4C9FD" w14:textId="23B17141"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HÉCTOR</w:t>
            </w:r>
          </w:p>
          <w:p w14:paraId="31F599B3" w14:textId="1D37A478"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ESTEBAN MORALES PALOMARES 59</w:t>
            </w:r>
          </w:p>
        </w:tc>
      </w:tr>
      <w:tr w:rsidR="00C5534C" w:rsidRPr="00C5534C" w14:paraId="68D7F8EE" w14:textId="77777777" w:rsidTr="00127A8D">
        <w:trPr>
          <w:jc w:val="right"/>
        </w:trPr>
        <w:tc>
          <w:tcPr>
            <w:tcW w:w="708" w:type="dxa"/>
          </w:tcPr>
          <w:p w14:paraId="0AFB449D"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6483F33B" w14:textId="77777777" w:rsidR="00D75B32" w:rsidRPr="00C5534C" w:rsidRDefault="00D75B32" w:rsidP="00C5534C">
            <w:pPr>
              <w:numPr>
                <w:ilvl w:val="1"/>
                <w:numId w:val="21"/>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 xml:space="preserve"> Área de Personal;</w:t>
            </w:r>
          </w:p>
        </w:tc>
        <w:tc>
          <w:tcPr>
            <w:tcW w:w="1707" w:type="dxa"/>
          </w:tcPr>
          <w:p w14:paraId="3517011D" w14:textId="2725B126"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MARÍA TERESA HERNÁNDEZ GALINDO 246</w:t>
            </w:r>
          </w:p>
        </w:tc>
        <w:tc>
          <w:tcPr>
            <w:tcW w:w="1701" w:type="dxa"/>
          </w:tcPr>
          <w:p w14:paraId="4E9297D7" w14:textId="7FD22940"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MARÍA TERESA HERNÁNDEZ GALINDO 32</w:t>
            </w:r>
          </w:p>
        </w:tc>
      </w:tr>
      <w:tr w:rsidR="00C5534C" w:rsidRPr="00C5534C" w14:paraId="3DA9DA13" w14:textId="77777777" w:rsidTr="00127A8D">
        <w:trPr>
          <w:jc w:val="right"/>
        </w:trPr>
        <w:tc>
          <w:tcPr>
            <w:tcW w:w="708" w:type="dxa"/>
          </w:tcPr>
          <w:p w14:paraId="4075BCE5"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7FDC6F62" w14:textId="77777777" w:rsidR="00D75B32" w:rsidRPr="00C5534C" w:rsidRDefault="00D75B32" w:rsidP="00C5534C">
            <w:pPr>
              <w:numPr>
                <w:ilvl w:val="1"/>
                <w:numId w:val="21"/>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 xml:space="preserve"> Área de Programación y Presupuesto;</w:t>
            </w:r>
          </w:p>
        </w:tc>
        <w:tc>
          <w:tcPr>
            <w:tcW w:w="1707" w:type="dxa"/>
          </w:tcPr>
          <w:p w14:paraId="46AA0CC5" w14:textId="02B3CCD4"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RAÚL LEZAMA JARDÓN 286</w:t>
            </w:r>
          </w:p>
        </w:tc>
        <w:tc>
          <w:tcPr>
            <w:tcW w:w="1701" w:type="dxa"/>
          </w:tcPr>
          <w:p w14:paraId="04B8B950" w14:textId="23426E07"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RAÚL LEZAMA JARDÓN</w:t>
            </w:r>
            <w:r w:rsidRPr="00C5534C">
              <w:rPr>
                <w:rFonts w:eastAsia="Calibri"/>
                <w:sz w:val="18"/>
                <w:szCs w:val="18"/>
                <w:lang w:eastAsia="en-US"/>
              </w:rPr>
              <w:cr/>
              <w:t xml:space="preserve"> 34</w:t>
            </w:r>
          </w:p>
        </w:tc>
      </w:tr>
      <w:tr w:rsidR="00C5534C" w:rsidRPr="00C5534C" w14:paraId="00E4D13B" w14:textId="77777777" w:rsidTr="00127A8D">
        <w:trPr>
          <w:jc w:val="right"/>
        </w:trPr>
        <w:tc>
          <w:tcPr>
            <w:tcW w:w="708" w:type="dxa"/>
          </w:tcPr>
          <w:p w14:paraId="381FE498"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3A915EF4" w14:textId="77777777" w:rsidR="00D75B32" w:rsidRPr="00C5534C" w:rsidRDefault="00D75B32" w:rsidP="00C5534C">
            <w:pPr>
              <w:numPr>
                <w:ilvl w:val="1"/>
                <w:numId w:val="21"/>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 xml:space="preserve"> Área de Profesionalización y Carrera Policial;</w:t>
            </w:r>
          </w:p>
        </w:tc>
        <w:tc>
          <w:tcPr>
            <w:tcW w:w="1707" w:type="dxa"/>
          </w:tcPr>
          <w:p w14:paraId="75F49845" w14:textId="518AFF8F"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MIGUEL ÁNGEL CRUZ RODRÍGUEZ 256</w:t>
            </w:r>
          </w:p>
        </w:tc>
        <w:tc>
          <w:tcPr>
            <w:tcW w:w="1701" w:type="dxa"/>
          </w:tcPr>
          <w:p w14:paraId="438282E8" w14:textId="225F074A"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MIGUEL ÁNGEL CRUZ RODRÍGUEZ 33</w:t>
            </w:r>
          </w:p>
        </w:tc>
      </w:tr>
      <w:tr w:rsidR="00C5534C" w:rsidRPr="00C5534C" w14:paraId="67560B95" w14:textId="77777777" w:rsidTr="00127A8D">
        <w:trPr>
          <w:jc w:val="right"/>
        </w:trPr>
        <w:tc>
          <w:tcPr>
            <w:tcW w:w="708" w:type="dxa"/>
          </w:tcPr>
          <w:p w14:paraId="653B7AD4"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35E41246" w14:textId="77777777" w:rsidR="00D75B32" w:rsidRPr="00C5534C" w:rsidRDefault="00D75B32" w:rsidP="00C5534C">
            <w:pPr>
              <w:numPr>
                <w:ilvl w:val="1"/>
                <w:numId w:val="21"/>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 xml:space="preserve"> Área de Control de Equipamiento;</w:t>
            </w:r>
          </w:p>
        </w:tc>
        <w:tc>
          <w:tcPr>
            <w:tcW w:w="1707" w:type="dxa"/>
            <w:vAlign w:val="center"/>
          </w:tcPr>
          <w:p w14:paraId="099DE505" w14:textId="306F200A"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09679F47" w14:textId="322CEEC2"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233E231D" w14:textId="77777777" w:rsidTr="00127A8D">
        <w:trPr>
          <w:jc w:val="right"/>
        </w:trPr>
        <w:tc>
          <w:tcPr>
            <w:tcW w:w="708" w:type="dxa"/>
          </w:tcPr>
          <w:p w14:paraId="6B073415"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0E660B7C" w14:textId="77777777" w:rsidR="00D75B32" w:rsidRPr="00C5534C" w:rsidRDefault="00D75B32" w:rsidP="00C5534C">
            <w:pPr>
              <w:numPr>
                <w:ilvl w:val="1"/>
                <w:numId w:val="21"/>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 xml:space="preserve"> Área de Almacén y Mantenimiento.</w:t>
            </w:r>
          </w:p>
        </w:tc>
        <w:tc>
          <w:tcPr>
            <w:tcW w:w="1707" w:type="dxa"/>
          </w:tcPr>
          <w:p w14:paraId="7BD33F47" w14:textId="1C1B026D"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JAZMÍN FIGUEROA HERNÁNDEZ 182</w:t>
            </w:r>
          </w:p>
        </w:tc>
        <w:tc>
          <w:tcPr>
            <w:tcW w:w="1701" w:type="dxa"/>
          </w:tcPr>
          <w:p w14:paraId="722F7F93" w14:textId="45A30A6D"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JAZMÍN FIGUEROA HERNÁNDEZ 25</w:t>
            </w:r>
          </w:p>
        </w:tc>
      </w:tr>
      <w:tr w:rsidR="00C5534C" w:rsidRPr="00C5534C" w14:paraId="343BEF3A" w14:textId="77777777" w:rsidTr="00127A8D">
        <w:trPr>
          <w:jc w:val="right"/>
        </w:trPr>
        <w:tc>
          <w:tcPr>
            <w:tcW w:w="708" w:type="dxa"/>
          </w:tcPr>
          <w:p w14:paraId="21D5DAFD"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243EF261" w14:textId="77777777" w:rsidR="00D75B32" w:rsidRPr="00C5534C" w:rsidRDefault="00D75B32" w:rsidP="00C5534C">
            <w:pPr>
              <w:numPr>
                <w:ilvl w:val="0"/>
                <w:numId w:val="21"/>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Subdirección de Tránsito y Vialidad;</w:t>
            </w:r>
          </w:p>
        </w:tc>
        <w:tc>
          <w:tcPr>
            <w:tcW w:w="1707" w:type="dxa"/>
          </w:tcPr>
          <w:p w14:paraId="1DE53E3E" w14:textId="219549D9"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SALVADOR CASTILLO RODRÍGUEZ 299</w:t>
            </w:r>
          </w:p>
        </w:tc>
        <w:tc>
          <w:tcPr>
            <w:tcW w:w="1701" w:type="dxa"/>
          </w:tcPr>
          <w:p w14:paraId="7E91A38A" w14:textId="026CB5ED"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SALVADOR CASTILLO RODRÍGUEZ 47</w:t>
            </w:r>
          </w:p>
        </w:tc>
      </w:tr>
      <w:tr w:rsidR="00C5534C" w:rsidRPr="00C5534C" w14:paraId="2396986D" w14:textId="77777777" w:rsidTr="00127A8D">
        <w:trPr>
          <w:jc w:val="right"/>
        </w:trPr>
        <w:tc>
          <w:tcPr>
            <w:tcW w:w="708" w:type="dxa"/>
          </w:tcPr>
          <w:p w14:paraId="7A5554EA"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36A794D6" w14:textId="77777777" w:rsidR="00D75B32" w:rsidRPr="00C5534C" w:rsidRDefault="00D75B32" w:rsidP="00C5534C">
            <w:pPr>
              <w:numPr>
                <w:ilvl w:val="1"/>
                <w:numId w:val="21"/>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 xml:space="preserve"> Coordinación Técnica Operativa Poniente y Oriente;</w:t>
            </w:r>
          </w:p>
        </w:tc>
        <w:tc>
          <w:tcPr>
            <w:tcW w:w="1707" w:type="dxa"/>
          </w:tcPr>
          <w:p w14:paraId="5605AB16" w14:textId="48D051B8"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FRANCISCO NOE ÁLVAREZ PALOMO 150</w:t>
            </w:r>
          </w:p>
        </w:tc>
        <w:tc>
          <w:tcPr>
            <w:tcW w:w="1701" w:type="dxa"/>
          </w:tcPr>
          <w:p w14:paraId="32814090" w14:textId="1E948476"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FRANCISCO NOE ÁLVAREZ PALOMO 46</w:t>
            </w:r>
          </w:p>
        </w:tc>
      </w:tr>
      <w:tr w:rsidR="00C5534C" w:rsidRPr="00C5534C" w14:paraId="396A083E" w14:textId="77777777" w:rsidTr="00127A8D">
        <w:trPr>
          <w:jc w:val="right"/>
        </w:trPr>
        <w:tc>
          <w:tcPr>
            <w:tcW w:w="708" w:type="dxa"/>
          </w:tcPr>
          <w:p w14:paraId="63624558"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4C0B2034" w14:textId="77777777" w:rsidR="00D75B32" w:rsidRPr="00C5534C" w:rsidRDefault="00D75B32" w:rsidP="00C5534C">
            <w:pPr>
              <w:numPr>
                <w:ilvl w:val="1"/>
                <w:numId w:val="8"/>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 xml:space="preserve"> Área de Percances Vehiculares, Auxilio y Cultura Vial;</w:t>
            </w:r>
          </w:p>
        </w:tc>
        <w:tc>
          <w:tcPr>
            <w:tcW w:w="1707" w:type="dxa"/>
          </w:tcPr>
          <w:p w14:paraId="61DF3F8F" w14:textId="5A2EC8D3"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JULIO CESAR AYALA CORNEJO 216</w:t>
            </w:r>
          </w:p>
        </w:tc>
        <w:tc>
          <w:tcPr>
            <w:tcW w:w="1701" w:type="dxa"/>
          </w:tcPr>
          <w:p w14:paraId="4C963487" w14:textId="32A76086"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JULIO CESAR AYALA CORNEJO 31</w:t>
            </w:r>
          </w:p>
        </w:tc>
      </w:tr>
      <w:tr w:rsidR="00C5534C" w:rsidRPr="00C5534C" w14:paraId="5CBCEA0D" w14:textId="77777777" w:rsidTr="00127A8D">
        <w:trPr>
          <w:jc w:val="right"/>
        </w:trPr>
        <w:tc>
          <w:tcPr>
            <w:tcW w:w="708" w:type="dxa"/>
          </w:tcPr>
          <w:p w14:paraId="33CB0D43"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0FC89BE9" w14:textId="77777777" w:rsidR="00D75B32" w:rsidRPr="00C5534C" w:rsidRDefault="00D75B32" w:rsidP="00C5534C">
            <w:pPr>
              <w:numPr>
                <w:ilvl w:val="1"/>
                <w:numId w:val="8"/>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 xml:space="preserve"> Área de Ingeniería Vial y Semaforización.</w:t>
            </w:r>
          </w:p>
        </w:tc>
        <w:tc>
          <w:tcPr>
            <w:tcW w:w="1707" w:type="dxa"/>
          </w:tcPr>
          <w:p w14:paraId="1E11E195" w14:textId="0661E487"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GUSTAVO MIJAÍL REYES MONDRAGÓN 158</w:t>
            </w:r>
          </w:p>
        </w:tc>
        <w:tc>
          <w:tcPr>
            <w:tcW w:w="1701" w:type="dxa"/>
          </w:tcPr>
          <w:p w14:paraId="2F07E3DA" w14:textId="4FDB1FD1"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GUSTAVO MIJAÍL REYES MONDRAGÓN 48</w:t>
            </w:r>
          </w:p>
        </w:tc>
      </w:tr>
      <w:tr w:rsidR="00C5534C" w:rsidRPr="00C5534C" w14:paraId="38A742CB" w14:textId="77777777" w:rsidTr="00D75B32">
        <w:trPr>
          <w:trHeight w:val="1242"/>
          <w:jc w:val="right"/>
        </w:trPr>
        <w:tc>
          <w:tcPr>
            <w:tcW w:w="708" w:type="dxa"/>
          </w:tcPr>
          <w:p w14:paraId="566BD5FB"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01FCCF2F" w14:textId="77777777" w:rsidR="00D75B32" w:rsidRPr="00C5534C" w:rsidRDefault="00D75B32" w:rsidP="00C5534C">
            <w:pPr>
              <w:numPr>
                <w:ilvl w:val="0"/>
                <w:numId w:val="21"/>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Subdirección Jurídica de la Comisaría;</w:t>
            </w:r>
          </w:p>
        </w:tc>
        <w:tc>
          <w:tcPr>
            <w:tcW w:w="1707" w:type="dxa"/>
          </w:tcPr>
          <w:p w14:paraId="5AA4FF1C" w14:textId="75FFEF54"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DANIEL EDUARDO REYES HERNÁNDEZ 112</w:t>
            </w:r>
          </w:p>
        </w:tc>
        <w:tc>
          <w:tcPr>
            <w:tcW w:w="1701" w:type="dxa"/>
          </w:tcPr>
          <w:p w14:paraId="06DBC87E" w14:textId="600572D0"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DANIEL EDUARDO REYES HERNÁNDEZ 44</w:t>
            </w:r>
          </w:p>
        </w:tc>
      </w:tr>
      <w:tr w:rsidR="00C5534C" w:rsidRPr="00C5534C" w14:paraId="703A0054" w14:textId="77777777" w:rsidTr="00127A8D">
        <w:trPr>
          <w:jc w:val="right"/>
        </w:trPr>
        <w:tc>
          <w:tcPr>
            <w:tcW w:w="708" w:type="dxa"/>
          </w:tcPr>
          <w:p w14:paraId="03BA485B"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1C768009" w14:textId="77777777" w:rsidR="00D75B32" w:rsidRPr="00C5534C" w:rsidRDefault="00D75B32" w:rsidP="00C5534C">
            <w:pPr>
              <w:numPr>
                <w:ilvl w:val="1"/>
                <w:numId w:val="21"/>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 xml:space="preserve"> Área de Asuntos Penales;</w:t>
            </w:r>
          </w:p>
        </w:tc>
        <w:tc>
          <w:tcPr>
            <w:tcW w:w="1707" w:type="dxa"/>
            <w:vAlign w:val="center"/>
          </w:tcPr>
          <w:p w14:paraId="091A9CDC" w14:textId="715CB5E3"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5D005141" w14:textId="0CBAC2D3"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3CC99EA3" w14:textId="77777777" w:rsidTr="00127A8D">
        <w:trPr>
          <w:jc w:val="right"/>
        </w:trPr>
        <w:tc>
          <w:tcPr>
            <w:tcW w:w="708" w:type="dxa"/>
          </w:tcPr>
          <w:p w14:paraId="7C2B8EEC"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2E16F00B" w14:textId="77777777" w:rsidR="00D75B32" w:rsidRPr="00C5534C" w:rsidRDefault="00D75B32" w:rsidP="00C5534C">
            <w:pPr>
              <w:numPr>
                <w:ilvl w:val="1"/>
                <w:numId w:val="21"/>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Control de Gestión y Archivo.</w:t>
            </w:r>
          </w:p>
        </w:tc>
        <w:tc>
          <w:tcPr>
            <w:tcW w:w="1707" w:type="dxa"/>
          </w:tcPr>
          <w:p w14:paraId="410396A9" w14:textId="084B12F1"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JANETH NIETO ALONSO 181</w:t>
            </w:r>
          </w:p>
        </w:tc>
        <w:tc>
          <w:tcPr>
            <w:tcW w:w="1701" w:type="dxa"/>
          </w:tcPr>
          <w:p w14:paraId="41B7A1DE" w14:textId="6477BC4D"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JANETH NIETO ALONSO 56</w:t>
            </w:r>
          </w:p>
        </w:tc>
      </w:tr>
      <w:tr w:rsidR="00C5534C" w:rsidRPr="00C5534C" w14:paraId="7EF36D89" w14:textId="77777777" w:rsidTr="00127A8D">
        <w:trPr>
          <w:jc w:val="right"/>
        </w:trPr>
        <w:tc>
          <w:tcPr>
            <w:tcW w:w="708" w:type="dxa"/>
          </w:tcPr>
          <w:p w14:paraId="1DD796A7"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72BB4A6C" w14:textId="77777777" w:rsidR="00D75B32" w:rsidRPr="00C5534C" w:rsidRDefault="00D75B32" w:rsidP="00C5534C">
            <w:pPr>
              <w:numPr>
                <w:ilvl w:val="0"/>
                <w:numId w:val="21"/>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Coordinación de Asuntos Internos; y,</w:t>
            </w:r>
          </w:p>
        </w:tc>
        <w:tc>
          <w:tcPr>
            <w:tcW w:w="1707" w:type="dxa"/>
          </w:tcPr>
          <w:p w14:paraId="16231590" w14:textId="73531E96"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JOSÉ JUAN RODRÍGUEZ JIMÉNEZ 202</w:t>
            </w:r>
          </w:p>
        </w:tc>
        <w:tc>
          <w:tcPr>
            <w:tcW w:w="1701" w:type="dxa"/>
          </w:tcPr>
          <w:p w14:paraId="5AFEE065" w14:textId="79BAE67C"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JOSÉ JUAN RODRÍGUEZ JIMÉNEZ 40</w:t>
            </w:r>
          </w:p>
        </w:tc>
      </w:tr>
      <w:tr w:rsidR="00C5534C" w:rsidRPr="00C5534C" w14:paraId="3F0622E1" w14:textId="77777777" w:rsidTr="00127A8D">
        <w:trPr>
          <w:jc w:val="right"/>
        </w:trPr>
        <w:tc>
          <w:tcPr>
            <w:tcW w:w="708" w:type="dxa"/>
          </w:tcPr>
          <w:p w14:paraId="5BBE21B8"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282080EA" w14:textId="77777777" w:rsidR="00D75B32" w:rsidRPr="00C5534C" w:rsidRDefault="00D75B32" w:rsidP="00C5534C">
            <w:pPr>
              <w:numPr>
                <w:ilvl w:val="1"/>
                <w:numId w:val="21"/>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 xml:space="preserve">Área de Inspección; </w:t>
            </w:r>
          </w:p>
        </w:tc>
        <w:tc>
          <w:tcPr>
            <w:tcW w:w="1707" w:type="dxa"/>
            <w:vAlign w:val="center"/>
          </w:tcPr>
          <w:p w14:paraId="01FE4829" w14:textId="17833E83"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c>
          <w:tcPr>
            <w:tcW w:w="1701" w:type="dxa"/>
            <w:vAlign w:val="center"/>
          </w:tcPr>
          <w:p w14:paraId="1322F463" w14:textId="2101ED93" w:rsidR="00D75B32" w:rsidRPr="00C5534C" w:rsidRDefault="00D75B32" w:rsidP="00C5534C">
            <w:pPr>
              <w:spacing w:line="240" w:lineRule="auto"/>
              <w:jc w:val="left"/>
              <w:rPr>
                <w:rFonts w:eastAsia="Calibri"/>
                <w:sz w:val="18"/>
                <w:szCs w:val="18"/>
                <w:lang w:eastAsia="en-US"/>
              </w:rPr>
            </w:pPr>
            <w:r w:rsidRPr="00C5534C">
              <w:rPr>
                <w:rFonts w:eastAsia="Calibri"/>
                <w:b/>
                <w:bCs/>
                <w:smallCaps/>
                <w:sz w:val="16"/>
                <w:szCs w:val="18"/>
                <w:lang w:eastAsia="en-US"/>
              </w:rPr>
              <w:t>FALTANTE</w:t>
            </w:r>
          </w:p>
        </w:tc>
      </w:tr>
      <w:tr w:rsidR="00C5534C" w:rsidRPr="00C5534C" w14:paraId="65D06F17" w14:textId="77777777" w:rsidTr="00127A8D">
        <w:trPr>
          <w:jc w:val="right"/>
        </w:trPr>
        <w:tc>
          <w:tcPr>
            <w:tcW w:w="708" w:type="dxa"/>
          </w:tcPr>
          <w:p w14:paraId="6974E2F5"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4433CD4F" w14:textId="77777777" w:rsidR="00D75B32" w:rsidRPr="00C5534C" w:rsidRDefault="00D75B32" w:rsidP="00C5534C">
            <w:pPr>
              <w:numPr>
                <w:ilvl w:val="1"/>
                <w:numId w:val="21"/>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Área de procedimientos.</w:t>
            </w:r>
          </w:p>
        </w:tc>
        <w:tc>
          <w:tcPr>
            <w:tcW w:w="1707" w:type="dxa"/>
          </w:tcPr>
          <w:p w14:paraId="125836A7" w14:textId="7D4C1019"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JUAN CARLOS UGALDE GUZMÁN 209</w:t>
            </w:r>
          </w:p>
        </w:tc>
        <w:tc>
          <w:tcPr>
            <w:tcW w:w="1701" w:type="dxa"/>
          </w:tcPr>
          <w:p w14:paraId="5D356E2C" w14:textId="5EC83598"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JUAN CARLOS UGALDE GUZMÁN 41</w:t>
            </w:r>
          </w:p>
        </w:tc>
      </w:tr>
      <w:tr w:rsidR="00D75B32" w:rsidRPr="00C5534C" w14:paraId="3EB46CBC" w14:textId="77777777" w:rsidTr="00127A8D">
        <w:trPr>
          <w:jc w:val="right"/>
        </w:trPr>
        <w:tc>
          <w:tcPr>
            <w:tcW w:w="708" w:type="dxa"/>
          </w:tcPr>
          <w:p w14:paraId="0842AEC9" w14:textId="77777777" w:rsidR="00D75B32" w:rsidRPr="00C5534C" w:rsidRDefault="00D75B32" w:rsidP="00C5534C">
            <w:pPr>
              <w:numPr>
                <w:ilvl w:val="0"/>
                <w:numId w:val="22"/>
              </w:numPr>
              <w:spacing w:line="240" w:lineRule="auto"/>
              <w:contextualSpacing/>
              <w:jc w:val="left"/>
              <w:rPr>
                <w:rFonts w:ascii="Calibri" w:eastAsia="Calibri" w:hAnsi="Calibri"/>
                <w:szCs w:val="22"/>
                <w:lang w:eastAsia="en-US"/>
              </w:rPr>
            </w:pPr>
          </w:p>
        </w:tc>
        <w:tc>
          <w:tcPr>
            <w:tcW w:w="3964" w:type="dxa"/>
          </w:tcPr>
          <w:p w14:paraId="0137F7F1" w14:textId="77777777" w:rsidR="00D75B32" w:rsidRPr="00C5534C" w:rsidRDefault="00D75B32" w:rsidP="00C5534C">
            <w:pPr>
              <w:numPr>
                <w:ilvl w:val="0"/>
                <w:numId w:val="21"/>
              </w:numPr>
              <w:spacing w:line="240" w:lineRule="auto"/>
              <w:contextualSpacing/>
              <w:jc w:val="left"/>
              <w:rPr>
                <w:rFonts w:ascii="Calibri" w:eastAsia="Calibri" w:hAnsi="Calibri"/>
                <w:szCs w:val="22"/>
                <w:lang w:eastAsia="en-US"/>
              </w:rPr>
            </w:pPr>
            <w:r w:rsidRPr="00C5534C">
              <w:rPr>
                <w:rFonts w:ascii="Calibri" w:eastAsia="Calibri" w:hAnsi="Calibri"/>
                <w:szCs w:val="22"/>
                <w:lang w:eastAsia="en-US"/>
              </w:rPr>
              <w:t>Ayudantía Especializada.</w:t>
            </w:r>
          </w:p>
        </w:tc>
        <w:tc>
          <w:tcPr>
            <w:tcW w:w="1707" w:type="dxa"/>
          </w:tcPr>
          <w:p w14:paraId="5B2F7E63" w14:textId="7856AEFC"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JUAN MANUEL LUZ SALINAS 214</w:t>
            </w:r>
          </w:p>
        </w:tc>
        <w:tc>
          <w:tcPr>
            <w:tcW w:w="1701" w:type="dxa"/>
          </w:tcPr>
          <w:p w14:paraId="481091C1" w14:textId="44B2D0B6" w:rsidR="00D75B32" w:rsidRPr="00C5534C" w:rsidRDefault="00D75B32" w:rsidP="00C5534C">
            <w:pPr>
              <w:spacing w:line="240" w:lineRule="auto"/>
              <w:jc w:val="left"/>
              <w:rPr>
                <w:rFonts w:eastAsia="Calibri"/>
                <w:sz w:val="18"/>
                <w:szCs w:val="18"/>
                <w:lang w:eastAsia="en-US"/>
              </w:rPr>
            </w:pPr>
            <w:r w:rsidRPr="00C5534C">
              <w:rPr>
                <w:rFonts w:eastAsia="Calibri"/>
                <w:sz w:val="18"/>
                <w:szCs w:val="18"/>
                <w:lang w:eastAsia="en-US"/>
              </w:rPr>
              <w:t>JUAN MANUEL LUZ SALINAS (37)</w:t>
            </w:r>
          </w:p>
        </w:tc>
      </w:tr>
      <w:bookmarkEnd w:id="32"/>
    </w:tbl>
    <w:p w14:paraId="03608F09" w14:textId="77777777" w:rsidR="00267357" w:rsidRPr="00C5534C" w:rsidRDefault="00267357" w:rsidP="00C5534C">
      <w:pPr>
        <w:ind w:right="-93"/>
        <w:rPr>
          <w:rFonts w:eastAsia="Palatino Linotype" w:cs="Palatino Linotype"/>
          <w:szCs w:val="22"/>
        </w:rPr>
      </w:pPr>
    </w:p>
    <w:p w14:paraId="48A25F41" w14:textId="0960A00E" w:rsidR="00D2034C" w:rsidRPr="00C5534C" w:rsidRDefault="00F9605F" w:rsidP="00C5534C">
      <w:pPr>
        <w:ind w:right="-93"/>
        <w:rPr>
          <w:rFonts w:cs="Tahoma"/>
          <w:bCs/>
          <w:szCs w:val="22"/>
        </w:rPr>
      </w:pPr>
      <w:r w:rsidRPr="00C5534C">
        <w:rPr>
          <w:rFonts w:eastAsia="Palatino Linotype" w:cs="Palatino Linotype"/>
          <w:szCs w:val="22"/>
        </w:rPr>
        <w:t xml:space="preserve">De acuerdo con el análisis anterior, </w:t>
      </w:r>
      <w:r w:rsidR="007877C8" w:rsidRPr="00C5534C">
        <w:rPr>
          <w:rFonts w:eastAsia="Palatino Linotype" w:cs="Palatino Linotype"/>
          <w:szCs w:val="22"/>
        </w:rPr>
        <w:t xml:space="preserve">en la información entregada faltan currículos y documentos que den cuenta </w:t>
      </w:r>
      <w:r w:rsidR="00C10915" w:rsidRPr="00C5534C">
        <w:rPr>
          <w:rFonts w:eastAsia="Palatino Linotype" w:cs="Palatino Linotype"/>
          <w:szCs w:val="22"/>
        </w:rPr>
        <w:t xml:space="preserve">de todos los integrantes de la administración 2025-2027, </w:t>
      </w:r>
      <w:r w:rsidR="00D2034C" w:rsidRPr="00C5534C">
        <w:rPr>
          <w:rFonts w:eastAsia="Palatino Linotype" w:cs="Palatino Linotype"/>
          <w:szCs w:val="22"/>
        </w:rPr>
        <w:t xml:space="preserve">ya que incluso, dentro de la Gaceta Municipal señalada, del </w:t>
      </w:r>
      <w:r w:rsidR="00D2034C" w:rsidRPr="00C5534C">
        <w:rPr>
          <w:rFonts w:cs="Tahoma"/>
          <w:bCs/>
          <w:szCs w:val="22"/>
        </w:rPr>
        <w:t>primero de enero de dos mil veinticinco, también se publicó el acuerdo siguiente:</w:t>
      </w:r>
    </w:p>
    <w:p w14:paraId="369F8CC7" w14:textId="593ECCED" w:rsidR="00D2034C" w:rsidRPr="00C5534C" w:rsidRDefault="00D2034C" w:rsidP="00C5534C">
      <w:pPr>
        <w:ind w:right="-93"/>
        <w:jc w:val="center"/>
        <w:rPr>
          <w:rFonts w:eastAsia="Palatino Linotype" w:cs="Palatino Linotype"/>
          <w:szCs w:val="22"/>
        </w:rPr>
      </w:pPr>
      <w:r w:rsidRPr="00C5534C">
        <w:rPr>
          <w:noProof/>
          <w:lang w:eastAsia="es-MX"/>
          <w14:ligatures w14:val="standardContextual"/>
        </w:rPr>
        <w:drawing>
          <wp:inline distT="0" distB="0" distL="0" distR="0" wp14:anchorId="59487E5B" wp14:editId="0E1D2175">
            <wp:extent cx="4403489" cy="742950"/>
            <wp:effectExtent l="0" t="0" r="0" b="0"/>
            <wp:docPr id="526990256"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990256" name="Imagen 1" descr="Interfaz de usuario gráfica, Aplicación&#10;&#10;El contenido generado por IA puede ser incorrecto."/>
                    <pic:cNvPicPr/>
                  </pic:nvPicPr>
                  <pic:blipFill rotWithShape="1">
                    <a:blip r:embed="rId18"/>
                    <a:srcRect l="80691" t="37253" r="3813" b="56087"/>
                    <a:stretch/>
                  </pic:blipFill>
                  <pic:spPr bwMode="auto">
                    <a:xfrm>
                      <a:off x="0" y="0"/>
                      <a:ext cx="4494208" cy="758256"/>
                    </a:xfrm>
                    <a:prstGeom prst="rect">
                      <a:avLst/>
                    </a:prstGeom>
                    <a:ln>
                      <a:noFill/>
                    </a:ln>
                    <a:extLst>
                      <a:ext uri="{53640926-AAD7-44D8-BBD7-CCE9431645EC}">
                        <a14:shadowObscured xmlns:a14="http://schemas.microsoft.com/office/drawing/2010/main"/>
                      </a:ext>
                    </a:extLst>
                  </pic:spPr>
                </pic:pic>
              </a:graphicData>
            </a:graphic>
          </wp:inline>
        </w:drawing>
      </w:r>
    </w:p>
    <w:p w14:paraId="015FE522" w14:textId="5EA36BB8" w:rsidR="00D2034C" w:rsidRPr="00C5534C" w:rsidRDefault="00D2034C" w:rsidP="00C5534C">
      <w:pPr>
        <w:ind w:right="-93"/>
        <w:jc w:val="center"/>
        <w:rPr>
          <w:rFonts w:eastAsia="Palatino Linotype" w:cs="Palatino Linotype"/>
          <w:szCs w:val="22"/>
        </w:rPr>
      </w:pPr>
      <w:r w:rsidRPr="00C5534C">
        <w:rPr>
          <w:noProof/>
          <w:lang w:eastAsia="es-MX"/>
          <w14:ligatures w14:val="standardContextual"/>
        </w:rPr>
        <w:drawing>
          <wp:inline distT="0" distB="0" distL="0" distR="0" wp14:anchorId="5B8DBFFB" wp14:editId="4D36D7C6">
            <wp:extent cx="3698240" cy="2132330"/>
            <wp:effectExtent l="0" t="0" r="0" b="1270"/>
            <wp:docPr id="1839413091"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413091" name="Imagen 1" descr="Interfaz de usuario gráfica, Aplicación&#10;&#10;El contenido generado por IA puede ser incorrecto."/>
                    <pic:cNvPicPr/>
                  </pic:nvPicPr>
                  <pic:blipFill rotWithShape="1">
                    <a:blip r:embed="rId19"/>
                    <a:srcRect l="81060" t="17597" r="3537" b="59776"/>
                    <a:stretch/>
                  </pic:blipFill>
                  <pic:spPr bwMode="auto">
                    <a:xfrm>
                      <a:off x="0" y="0"/>
                      <a:ext cx="3720062" cy="2144912"/>
                    </a:xfrm>
                    <a:prstGeom prst="rect">
                      <a:avLst/>
                    </a:prstGeom>
                    <a:ln>
                      <a:noFill/>
                    </a:ln>
                    <a:extLst>
                      <a:ext uri="{53640926-AAD7-44D8-BBD7-CCE9431645EC}">
                        <a14:shadowObscured xmlns:a14="http://schemas.microsoft.com/office/drawing/2010/main"/>
                      </a:ext>
                    </a:extLst>
                  </pic:spPr>
                </pic:pic>
              </a:graphicData>
            </a:graphic>
          </wp:inline>
        </w:drawing>
      </w:r>
      <w:r w:rsidRPr="00C5534C">
        <w:rPr>
          <w:noProof/>
          <w:lang w:eastAsia="es-MX"/>
          <w14:ligatures w14:val="standardContextual"/>
        </w:rPr>
        <w:drawing>
          <wp:inline distT="0" distB="0" distL="0" distR="0" wp14:anchorId="103903D1" wp14:editId="570B114C">
            <wp:extent cx="3664534" cy="1610592"/>
            <wp:effectExtent l="0" t="0" r="0" b="8890"/>
            <wp:docPr id="722509099"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509099" name="Imagen 1" descr="Interfaz de usuario gráfica, Aplicación&#10;&#10;El contenido generado por IA puede ser incorrecto."/>
                    <pic:cNvPicPr/>
                  </pic:nvPicPr>
                  <pic:blipFill rotWithShape="1">
                    <a:blip r:embed="rId20"/>
                    <a:srcRect l="81091" t="28340" r="3622" b="54541"/>
                    <a:stretch/>
                  </pic:blipFill>
                  <pic:spPr bwMode="auto">
                    <a:xfrm>
                      <a:off x="0" y="0"/>
                      <a:ext cx="3725203" cy="1637256"/>
                    </a:xfrm>
                    <a:prstGeom prst="rect">
                      <a:avLst/>
                    </a:prstGeom>
                    <a:ln>
                      <a:noFill/>
                    </a:ln>
                    <a:extLst>
                      <a:ext uri="{53640926-AAD7-44D8-BBD7-CCE9431645EC}">
                        <a14:shadowObscured xmlns:a14="http://schemas.microsoft.com/office/drawing/2010/main"/>
                      </a:ext>
                    </a:extLst>
                  </pic:spPr>
                </pic:pic>
              </a:graphicData>
            </a:graphic>
          </wp:inline>
        </w:drawing>
      </w:r>
    </w:p>
    <w:p w14:paraId="4734104F" w14:textId="6D4B9D3A" w:rsidR="00D2034C" w:rsidRPr="00C5534C" w:rsidRDefault="00D2034C" w:rsidP="00C5534C">
      <w:pPr>
        <w:ind w:right="-93"/>
        <w:jc w:val="center"/>
        <w:rPr>
          <w:rFonts w:eastAsia="Palatino Linotype" w:cs="Palatino Linotype"/>
          <w:szCs w:val="22"/>
        </w:rPr>
      </w:pPr>
      <w:r w:rsidRPr="00C5534C">
        <w:rPr>
          <w:noProof/>
          <w:lang w:eastAsia="es-MX"/>
          <w14:ligatures w14:val="standardContextual"/>
        </w:rPr>
        <w:lastRenderedPageBreak/>
        <w:drawing>
          <wp:inline distT="0" distB="0" distL="0" distR="0" wp14:anchorId="08DBACB7" wp14:editId="1FCB35CC">
            <wp:extent cx="3809226" cy="2098221"/>
            <wp:effectExtent l="0" t="0" r="1270" b="0"/>
            <wp:docPr id="1594806971"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806971" name="Imagen 1" descr="Interfaz de usuario gráfica, Aplicación&#10;&#10;El contenido generado por IA puede ser incorrecto."/>
                    <pic:cNvPicPr/>
                  </pic:nvPicPr>
                  <pic:blipFill rotWithShape="1">
                    <a:blip r:embed="rId21"/>
                    <a:srcRect l="80670" t="23903" r="3187" b="53442"/>
                    <a:stretch/>
                  </pic:blipFill>
                  <pic:spPr bwMode="auto">
                    <a:xfrm>
                      <a:off x="0" y="0"/>
                      <a:ext cx="3885853" cy="2140429"/>
                    </a:xfrm>
                    <a:prstGeom prst="rect">
                      <a:avLst/>
                    </a:prstGeom>
                    <a:ln>
                      <a:noFill/>
                    </a:ln>
                    <a:extLst>
                      <a:ext uri="{53640926-AAD7-44D8-BBD7-CCE9431645EC}">
                        <a14:shadowObscured xmlns:a14="http://schemas.microsoft.com/office/drawing/2010/main"/>
                      </a:ext>
                    </a:extLst>
                  </pic:spPr>
                </pic:pic>
              </a:graphicData>
            </a:graphic>
          </wp:inline>
        </w:drawing>
      </w:r>
    </w:p>
    <w:p w14:paraId="4B708754" w14:textId="77777777" w:rsidR="00D2034C" w:rsidRPr="00C5534C" w:rsidRDefault="00D2034C" w:rsidP="00C5534C">
      <w:pPr>
        <w:ind w:right="-93"/>
        <w:rPr>
          <w:rFonts w:eastAsia="Palatino Linotype" w:cs="Palatino Linotype"/>
          <w:szCs w:val="22"/>
        </w:rPr>
      </w:pPr>
    </w:p>
    <w:p w14:paraId="638B0BF8" w14:textId="537239CC" w:rsidR="007C4637" w:rsidRPr="00C5534C" w:rsidRDefault="007C4637" w:rsidP="00C5534C">
      <w:pPr>
        <w:ind w:right="-93"/>
        <w:rPr>
          <w:rFonts w:eastAsia="Palatino Linotype" w:cs="Palatino Linotype"/>
          <w:szCs w:val="22"/>
        </w:rPr>
      </w:pPr>
      <w:r w:rsidRPr="00C5534C">
        <w:rPr>
          <w:rFonts w:eastAsia="Palatino Linotype" w:cs="Palatino Linotype"/>
          <w:szCs w:val="22"/>
        </w:rPr>
        <w:t>Como se puede advertir</w:t>
      </w:r>
      <w:r w:rsidR="005C7569" w:rsidRPr="00C5534C">
        <w:rPr>
          <w:rFonts w:eastAsia="Palatino Linotype" w:cs="Palatino Linotype"/>
          <w:szCs w:val="22"/>
        </w:rPr>
        <w:t>, al día de la solicitud, ya se habían realizado</w:t>
      </w:r>
      <w:r w:rsidRPr="00C5534C">
        <w:rPr>
          <w:rFonts w:eastAsia="Palatino Linotype" w:cs="Palatino Linotype"/>
          <w:szCs w:val="22"/>
        </w:rPr>
        <w:t xml:space="preserve"> los nombramientos </w:t>
      </w:r>
      <w:r w:rsidR="00D1792C" w:rsidRPr="00C5534C">
        <w:rPr>
          <w:rFonts w:eastAsia="Palatino Linotype" w:cs="Palatino Linotype"/>
          <w:szCs w:val="22"/>
        </w:rPr>
        <w:t xml:space="preserve">de los titulares de la Dirección de Bienestar; Dirección de Transformación Urbana y la Dirección de Información, Planeación, Programación y Evaluación </w:t>
      </w:r>
      <w:r w:rsidR="005C7569" w:rsidRPr="00C5534C">
        <w:rPr>
          <w:rFonts w:eastAsia="Palatino Linotype" w:cs="Palatino Linotype"/>
          <w:szCs w:val="22"/>
        </w:rPr>
        <w:t xml:space="preserve">y </w:t>
      </w:r>
      <w:r w:rsidR="007D4A49" w:rsidRPr="00C5534C">
        <w:rPr>
          <w:rFonts w:eastAsia="Palatino Linotype" w:cs="Palatino Linotype"/>
          <w:szCs w:val="22"/>
        </w:rPr>
        <w:t>sin embargo</w:t>
      </w:r>
      <w:r w:rsidR="005C7569" w:rsidRPr="00C5534C">
        <w:rPr>
          <w:rFonts w:eastAsia="Palatino Linotype" w:cs="Palatino Linotype"/>
          <w:szCs w:val="22"/>
        </w:rPr>
        <w:t xml:space="preserve">, </w:t>
      </w:r>
      <w:r w:rsidR="00D1792C" w:rsidRPr="00C5534C">
        <w:rPr>
          <w:rFonts w:eastAsia="Palatino Linotype" w:cs="Palatino Linotype"/>
          <w:szCs w:val="22"/>
        </w:rPr>
        <w:t xml:space="preserve">no fue entregada </w:t>
      </w:r>
      <w:r w:rsidR="007D4A49" w:rsidRPr="00C5534C">
        <w:rPr>
          <w:rFonts w:eastAsia="Palatino Linotype" w:cs="Palatino Linotype"/>
          <w:szCs w:val="22"/>
        </w:rPr>
        <w:t>esa</w:t>
      </w:r>
      <w:r w:rsidR="00D1792C" w:rsidRPr="00C5534C">
        <w:rPr>
          <w:rFonts w:eastAsia="Palatino Linotype" w:cs="Palatino Linotype"/>
          <w:szCs w:val="22"/>
        </w:rPr>
        <w:t xml:space="preserve"> información, en esa misma circunstancia se encontraría el Presidente Municipal</w:t>
      </w:r>
      <w:r w:rsidR="005C7569" w:rsidRPr="00C5534C">
        <w:rPr>
          <w:rFonts w:eastAsia="Palatino Linotype" w:cs="Palatino Linotype"/>
          <w:szCs w:val="22"/>
        </w:rPr>
        <w:t xml:space="preserve">, por lo que </w:t>
      </w:r>
      <w:r w:rsidR="005C7569" w:rsidRPr="00C5534C">
        <w:rPr>
          <w:rFonts w:eastAsia="Palatino Linotype" w:cs="Palatino Linotype"/>
          <w:b/>
          <w:bCs/>
          <w:szCs w:val="22"/>
        </w:rPr>
        <w:t xml:space="preserve">es procedente ordenar la entrega de </w:t>
      </w:r>
      <w:r w:rsidR="007D4A49" w:rsidRPr="00C5534C">
        <w:rPr>
          <w:rFonts w:eastAsia="Palatino Linotype" w:cs="Palatino Linotype"/>
          <w:b/>
          <w:bCs/>
          <w:szCs w:val="22"/>
        </w:rPr>
        <w:t>l</w:t>
      </w:r>
      <w:r w:rsidR="005C7569" w:rsidRPr="00C5534C">
        <w:rPr>
          <w:rFonts w:eastAsia="Palatino Linotype" w:cs="Palatino Linotype"/>
          <w:b/>
          <w:bCs/>
          <w:szCs w:val="22"/>
        </w:rPr>
        <w:t>a información faltante</w:t>
      </w:r>
      <w:r w:rsidR="007D4A49" w:rsidRPr="00C5534C">
        <w:rPr>
          <w:rFonts w:eastAsia="Palatino Linotype" w:cs="Palatino Linotype"/>
          <w:b/>
          <w:bCs/>
          <w:szCs w:val="22"/>
        </w:rPr>
        <w:t xml:space="preserve"> </w:t>
      </w:r>
      <w:r w:rsidR="00D75B32" w:rsidRPr="00C5534C">
        <w:rPr>
          <w:rFonts w:eastAsia="Palatino Linotype" w:cs="Palatino Linotype"/>
          <w:b/>
          <w:bCs/>
          <w:szCs w:val="22"/>
        </w:rPr>
        <w:t>—</w:t>
      </w:r>
      <w:r w:rsidR="007D4A49" w:rsidRPr="00C5534C">
        <w:rPr>
          <w:rFonts w:eastAsia="Palatino Linotype" w:cs="Palatino Linotype"/>
          <w:b/>
          <w:bCs/>
          <w:szCs w:val="22"/>
        </w:rPr>
        <w:t>que se puede advertir en el cuadro de estudio</w:t>
      </w:r>
      <w:r w:rsidR="00D75B32" w:rsidRPr="00C5534C">
        <w:rPr>
          <w:rFonts w:eastAsia="Palatino Linotype" w:cs="Palatino Linotype"/>
          <w:b/>
          <w:bCs/>
          <w:szCs w:val="22"/>
        </w:rPr>
        <w:t xml:space="preserve"> previo—</w:t>
      </w:r>
      <w:r w:rsidR="007D4A49" w:rsidRPr="00C5534C">
        <w:rPr>
          <w:rFonts w:eastAsia="Palatino Linotype" w:cs="Palatino Linotype"/>
          <w:b/>
          <w:bCs/>
          <w:szCs w:val="22"/>
        </w:rPr>
        <w:t xml:space="preserve"> de todos aquellos que </w:t>
      </w:r>
      <w:r w:rsidR="005C7569" w:rsidRPr="00C5534C">
        <w:rPr>
          <w:rFonts w:eastAsia="Palatino Linotype" w:cs="Palatino Linotype"/>
          <w:b/>
          <w:bCs/>
          <w:szCs w:val="22"/>
        </w:rPr>
        <w:t>al trece de enero</w:t>
      </w:r>
      <w:r w:rsidR="007D4A49" w:rsidRPr="00C5534C">
        <w:rPr>
          <w:rFonts w:eastAsia="Palatino Linotype" w:cs="Palatino Linotype"/>
          <w:b/>
          <w:bCs/>
          <w:szCs w:val="22"/>
        </w:rPr>
        <w:t xml:space="preserve"> de dos mil veinticinco ya hubieran sid</w:t>
      </w:r>
      <w:r w:rsidR="003D5E2B" w:rsidRPr="00C5534C">
        <w:rPr>
          <w:rFonts w:eastAsia="Palatino Linotype" w:cs="Palatino Linotype"/>
          <w:b/>
          <w:bCs/>
          <w:szCs w:val="22"/>
        </w:rPr>
        <w:t>o</w:t>
      </w:r>
      <w:r w:rsidR="007D4A49" w:rsidRPr="00C5534C">
        <w:rPr>
          <w:rFonts w:eastAsia="Palatino Linotype" w:cs="Palatino Linotype"/>
          <w:b/>
          <w:bCs/>
          <w:szCs w:val="22"/>
        </w:rPr>
        <w:t xml:space="preserve"> designados</w:t>
      </w:r>
      <w:r w:rsidR="007D4A49" w:rsidRPr="00C5534C">
        <w:rPr>
          <w:rFonts w:eastAsia="Palatino Linotype" w:cs="Palatino Linotype"/>
          <w:szCs w:val="22"/>
        </w:rPr>
        <w:t>.</w:t>
      </w:r>
    </w:p>
    <w:p w14:paraId="33770CFB" w14:textId="77777777" w:rsidR="00D1792C" w:rsidRPr="00C5534C" w:rsidRDefault="00D1792C" w:rsidP="00C5534C">
      <w:pPr>
        <w:ind w:right="-93"/>
        <w:rPr>
          <w:rFonts w:eastAsia="Palatino Linotype" w:cs="Palatino Linotype"/>
          <w:szCs w:val="22"/>
        </w:rPr>
      </w:pPr>
    </w:p>
    <w:p w14:paraId="6FBA107D" w14:textId="34FCC04D" w:rsidR="00E87170" w:rsidRPr="00C5534C" w:rsidRDefault="00E87170" w:rsidP="00C5534C">
      <w:pPr>
        <w:ind w:right="-93"/>
        <w:rPr>
          <w:rFonts w:eastAsia="Palatino Linotype" w:cs="Palatino Linotype"/>
          <w:szCs w:val="22"/>
        </w:rPr>
      </w:pPr>
      <w:r w:rsidRPr="00C5534C">
        <w:rPr>
          <w:rFonts w:eastAsia="Palatino Linotype" w:cs="Palatino Linotype"/>
          <w:szCs w:val="22"/>
        </w:rPr>
        <w:t xml:space="preserve">Lo anterior, </w:t>
      </w:r>
      <w:r w:rsidR="008E16F0" w:rsidRPr="00C5534C">
        <w:rPr>
          <w:rFonts w:eastAsia="Palatino Linotype" w:cs="Palatino Linotype"/>
          <w:szCs w:val="22"/>
        </w:rPr>
        <w:t xml:space="preserve">sin que pase desapercibido </w:t>
      </w:r>
      <w:r w:rsidR="00D75B32" w:rsidRPr="00C5534C">
        <w:rPr>
          <w:rFonts w:eastAsia="Palatino Linotype" w:cs="Palatino Linotype"/>
          <w:szCs w:val="22"/>
        </w:rPr>
        <w:t>para este Órgano Garante que,</w:t>
      </w:r>
      <w:r w:rsidR="008E16F0" w:rsidRPr="00C5534C">
        <w:rPr>
          <w:rFonts w:eastAsia="Palatino Linotype" w:cs="Palatino Linotype"/>
          <w:szCs w:val="22"/>
        </w:rPr>
        <w:t xml:space="preserve"> </w:t>
      </w:r>
      <w:r w:rsidR="00D1792C" w:rsidRPr="00C5534C">
        <w:rPr>
          <w:rFonts w:eastAsia="Palatino Linotype" w:cs="Palatino Linotype"/>
          <w:szCs w:val="22"/>
        </w:rPr>
        <w:t>en la misma Gaceta</w:t>
      </w:r>
      <w:r w:rsidR="00D75B32" w:rsidRPr="00C5534C">
        <w:rPr>
          <w:rFonts w:eastAsia="Palatino Linotype" w:cs="Palatino Linotype"/>
          <w:szCs w:val="22"/>
        </w:rPr>
        <w:t xml:space="preserve"> de Tlalnepantla,</w:t>
      </w:r>
      <w:r w:rsidR="00D1792C" w:rsidRPr="00C5534C">
        <w:rPr>
          <w:rFonts w:eastAsia="Palatino Linotype" w:cs="Palatino Linotype"/>
          <w:szCs w:val="22"/>
        </w:rPr>
        <w:t xml:space="preserve"> son visibles </w:t>
      </w:r>
      <w:r w:rsidR="008E16F0" w:rsidRPr="00C5534C">
        <w:rPr>
          <w:rFonts w:eastAsia="Palatino Linotype" w:cs="Palatino Linotype"/>
          <w:szCs w:val="22"/>
        </w:rPr>
        <w:t>tres</w:t>
      </w:r>
      <w:r w:rsidR="00D1792C" w:rsidRPr="00C5534C">
        <w:rPr>
          <w:rFonts w:eastAsia="Palatino Linotype" w:cs="Palatino Linotype"/>
          <w:szCs w:val="22"/>
        </w:rPr>
        <w:t xml:space="preserve"> convocatorias que permiten presumir que algunos cargos se encontra</w:t>
      </w:r>
      <w:r w:rsidR="00D75B32" w:rsidRPr="00C5534C">
        <w:rPr>
          <w:rFonts w:eastAsia="Palatino Linotype" w:cs="Palatino Linotype"/>
          <w:szCs w:val="22"/>
        </w:rPr>
        <w:t>ban</w:t>
      </w:r>
      <w:r w:rsidR="00D1792C" w:rsidRPr="00C5534C">
        <w:rPr>
          <w:rFonts w:eastAsia="Palatino Linotype" w:cs="Palatino Linotype"/>
          <w:szCs w:val="22"/>
        </w:rPr>
        <w:t xml:space="preserve"> vacantes al trece de enero, según se observa:</w:t>
      </w:r>
    </w:p>
    <w:p w14:paraId="0EACA3C6" w14:textId="15F49FA0" w:rsidR="00D1792C" w:rsidRPr="00C5534C" w:rsidRDefault="008E16F0" w:rsidP="00C5534C">
      <w:pPr>
        <w:ind w:right="-93"/>
        <w:jc w:val="center"/>
        <w:rPr>
          <w:rFonts w:eastAsia="Palatino Linotype" w:cs="Palatino Linotype"/>
          <w:szCs w:val="22"/>
        </w:rPr>
      </w:pPr>
      <w:r w:rsidRPr="00C5534C">
        <w:rPr>
          <w:noProof/>
          <w:lang w:eastAsia="es-MX"/>
          <w14:ligatures w14:val="standardContextual"/>
        </w:rPr>
        <w:lastRenderedPageBreak/>
        <w:drawing>
          <wp:inline distT="0" distB="0" distL="0" distR="0" wp14:anchorId="649C782B" wp14:editId="63505BED">
            <wp:extent cx="4425043" cy="4110608"/>
            <wp:effectExtent l="0" t="0" r="0" b="4445"/>
            <wp:docPr id="928597317" name="Imagen 1" descr="Interfaz de usuario gráfica, Aplicación, Word&#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597317" name="Imagen 1" descr="Interfaz de usuario gráfica, Aplicación, Word&#10;&#10;El contenido generado por IA puede ser incorrecto."/>
                    <pic:cNvPicPr/>
                  </pic:nvPicPr>
                  <pic:blipFill rotWithShape="1">
                    <a:blip r:embed="rId22"/>
                    <a:srcRect l="79326" t="15995" r="1900" b="39579"/>
                    <a:stretch/>
                  </pic:blipFill>
                  <pic:spPr bwMode="auto">
                    <a:xfrm>
                      <a:off x="0" y="0"/>
                      <a:ext cx="4466783" cy="4149382"/>
                    </a:xfrm>
                    <a:prstGeom prst="rect">
                      <a:avLst/>
                    </a:prstGeom>
                    <a:ln>
                      <a:noFill/>
                    </a:ln>
                    <a:extLst>
                      <a:ext uri="{53640926-AAD7-44D8-BBD7-CCE9431645EC}">
                        <a14:shadowObscured xmlns:a14="http://schemas.microsoft.com/office/drawing/2010/main"/>
                      </a:ext>
                    </a:extLst>
                  </pic:spPr>
                </pic:pic>
              </a:graphicData>
            </a:graphic>
          </wp:inline>
        </w:drawing>
      </w:r>
    </w:p>
    <w:p w14:paraId="448A2544" w14:textId="77777777" w:rsidR="00D07A55" w:rsidRPr="00C5534C" w:rsidRDefault="00D07A55" w:rsidP="00C5534C">
      <w:pPr>
        <w:ind w:right="-93"/>
        <w:jc w:val="center"/>
        <w:rPr>
          <w:rFonts w:eastAsia="Palatino Linotype" w:cs="Palatino Linotype"/>
          <w:szCs w:val="22"/>
        </w:rPr>
      </w:pPr>
    </w:p>
    <w:p w14:paraId="6E6B7C53" w14:textId="628D4C96" w:rsidR="008E16F0" w:rsidRPr="00C5534C" w:rsidRDefault="008E16F0" w:rsidP="00C5534C">
      <w:pPr>
        <w:ind w:right="-93"/>
        <w:rPr>
          <w:rFonts w:eastAsia="Palatino Linotype" w:cs="Palatino Linotype"/>
          <w:szCs w:val="22"/>
        </w:rPr>
      </w:pPr>
      <w:r w:rsidRPr="00C5534C">
        <w:rPr>
          <w:rFonts w:eastAsia="Palatino Linotype" w:cs="Palatino Linotype"/>
          <w:szCs w:val="22"/>
        </w:rPr>
        <w:t xml:space="preserve">En suma de todo lo analizado, se considera que el motivo de inconformidad relativo a que no le dan la información, es </w:t>
      </w:r>
      <w:r w:rsidRPr="00C5534C">
        <w:rPr>
          <w:rFonts w:eastAsia="Palatino Linotype" w:cs="Palatino Linotype"/>
          <w:b/>
          <w:bCs/>
          <w:szCs w:val="22"/>
        </w:rPr>
        <w:t>fundado</w:t>
      </w:r>
      <w:r w:rsidRPr="00C5534C">
        <w:rPr>
          <w:rFonts w:eastAsia="Palatino Linotype" w:cs="Palatino Linotype"/>
          <w:szCs w:val="22"/>
        </w:rPr>
        <w:t xml:space="preserve">, </w:t>
      </w:r>
      <w:r w:rsidR="007D4A49" w:rsidRPr="00C5534C">
        <w:rPr>
          <w:rFonts w:eastAsia="Palatino Linotype" w:cs="Palatino Linotype"/>
          <w:szCs w:val="22"/>
        </w:rPr>
        <w:t>por cuanto a</w:t>
      </w:r>
      <w:r w:rsidRPr="00C5534C">
        <w:rPr>
          <w:rFonts w:eastAsia="Palatino Linotype" w:cs="Palatino Linotype"/>
          <w:szCs w:val="22"/>
        </w:rPr>
        <w:t xml:space="preserve"> los currículos y documentos que acrediten el alta </w:t>
      </w:r>
      <w:r w:rsidR="007D4A49" w:rsidRPr="00C5534C">
        <w:rPr>
          <w:rFonts w:eastAsia="Palatino Linotype" w:cs="Palatino Linotype"/>
          <w:szCs w:val="22"/>
        </w:rPr>
        <w:t xml:space="preserve">de todos aquellos </w:t>
      </w:r>
      <w:r w:rsidRPr="00C5534C">
        <w:rPr>
          <w:rFonts w:eastAsia="Palatino Linotype" w:cs="Palatino Linotype"/>
          <w:szCs w:val="22"/>
        </w:rPr>
        <w:t xml:space="preserve">que no </w:t>
      </w:r>
      <w:r w:rsidR="007D4A49" w:rsidRPr="00C5534C">
        <w:rPr>
          <w:rFonts w:eastAsia="Palatino Linotype" w:cs="Palatino Linotype"/>
          <w:szCs w:val="22"/>
        </w:rPr>
        <w:t xml:space="preserve">le </w:t>
      </w:r>
      <w:r w:rsidRPr="00C5534C">
        <w:rPr>
          <w:rFonts w:eastAsia="Palatino Linotype" w:cs="Palatino Linotype"/>
          <w:szCs w:val="22"/>
        </w:rPr>
        <w:t>fueron entregados</w:t>
      </w:r>
      <w:r w:rsidR="007D4A49" w:rsidRPr="00C5534C">
        <w:rPr>
          <w:rFonts w:eastAsia="Palatino Linotype" w:cs="Palatino Linotype"/>
          <w:szCs w:val="22"/>
        </w:rPr>
        <w:t>;</w:t>
      </w:r>
      <w:r w:rsidRPr="00C5534C">
        <w:rPr>
          <w:rFonts w:eastAsia="Palatino Linotype" w:cs="Palatino Linotype"/>
          <w:szCs w:val="22"/>
        </w:rPr>
        <w:t xml:space="preserve"> por lo es procedente </w:t>
      </w:r>
      <w:r w:rsidRPr="00C5534C">
        <w:rPr>
          <w:rFonts w:eastAsia="Palatino Linotype" w:cs="Palatino Linotype"/>
          <w:b/>
          <w:bCs/>
          <w:szCs w:val="22"/>
        </w:rPr>
        <w:t xml:space="preserve">MODIFICAR </w:t>
      </w:r>
      <w:r w:rsidRPr="00C5534C">
        <w:rPr>
          <w:rFonts w:eastAsia="Palatino Linotype" w:cs="Palatino Linotype"/>
          <w:szCs w:val="22"/>
        </w:rPr>
        <w:t>la respuesta y ordenar la entrega de la información faltante</w:t>
      </w:r>
      <w:r w:rsidR="007D4A49" w:rsidRPr="00C5534C">
        <w:rPr>
          <w:rFonts w:eastAsia="Palatino Linotype" w:cs="Palatino Linotype"/>
          <w:szCs w:val="22"/>
        </w:rPr>
        <w:t>,</w:t>
      </w:r>
      <w:r w:rsidRPr="00C5534C">
        <w:rPr>
          <w:rFonts w:eastAsia="Palatino Linotype" w:cs="Palatino Linotype"/>
          <w:szCs w:val="22"/>
        </w:rPr>
        <w:t xml:space="preserve"> </w:t>
      </w:r>
      <w:r w:rsidR="007D4A49" w:rsidRPr="00C5534C">
        <w:rPr>
          <w:rFonts w:eastAsia="Palatino Linotype" w:cs="Palatino Linotype"/>
          <w:szCs w:val="22"/>
        </w:rPr>
        <w:t xml:space="preserve">en versión pública, </w:t>
      </w:r>
      <w:r w:rsidRPr="00C5534C">
        <w:rPr>
          <w:rFonts w:eastAsia="Palatino Linotype" w:cs="Palatino Linotype"/>
          <w:szCs w:val="22"/>
        </w:rPr>
        <w:t xml:space="preserve">al trece de enero de dos mil veinticinco. </w:t>
      </w:r>
    </w:p>
    <w:p w14:paraId="2C8D7610" w14:textId="77777777" w:rsidR="008E16F0" w:rsidRPr="00C5534C" w:rsidRDefault="008E16F0" w:rsidP="00C5534C">
      <w:pPr>
        <w:ind w:right="-93"/>
        <w:rPr>
          <w:rFonts w:eastAsia="Palatino Linotype" w:cs="Palatino Linotype"/>
          <w:szCs w:val="22"/>
        </w:rPr>
      </w:pPr>
    </w:p>
    <w:p w14:paraId="49F70BAB" w14:textId="4F41C7B1" w:rsidR="008E16F0" w:rsidRPr="00C5534C" w:rsidRDefault="008E16F0" w:rsidP="00C5534C">
      <w:pPr>
        <w:ind w:left="708" w:right="-93" w:hanging="708"/>
        <w:rPr>
          <w:rFonts w:eastAsia="Palatino Linotype" w:cs="Palatino Linotype"/>
          <w:szCs w:val="22"/>
        </w:rPr>
      </w:pPr>
      <w:r w:rsidRPr="00C5534C">
        <w:rPr>
          <w:rFonts w:eastAsia="Palatino Linotype" w:cs="Palatino Linotype"/>
          <w:szCs w:val="22"/>
        </w:rPr>
        <w:t xml:space="preserve">Sin embargo, para el caso de que la información ordenada </w:t>
      </w:r>
      <w:r w:rsidR="00D07A55" w:rsidRPr="00C5534C">
        <w:rPr>
          <w:rFonts w:eastAsia="Calibri" w:cs="Tahoma"/>
          <w:bCs/>
          <w:szCs w:val="22"/>
          <w:lang w:eastAsia="en-US"/>
        </w:rPr>
        <w:t xml:space="preserve">o parte de la misma, no obre en los archivos del </w:t>
      </w:r>
      <w:r w:rsidR="00D07A55" w:rsidRPr="00C5534C">
        <w:rPr>
          <w:rFonts w:eastAsia="Calibri" w:cs="Tahoma"/>
          <w:b/>
          <w:szCs w:val="22"/>
          <w:lang w:eastAsia="en-US"/>
        </w:rPr>
        <w:t>SUJETO OBLIGADO</w:t>
      </w:r>
      <w:r w:rsidR="00D07A55" w:rsidRPr="00C5534C">
        <w:rPr>
          <w:rFonts w:eastAsia="Calibri" w:cs="Tahoma"/>
          <w:bCs/>
          <w:szCs w:val="22"/>
          <w:lang w:eastAsia="en-US"/>
        </w:rPr>
        <w:t xml:space="preserve">, por no haberse generado, en virtud de que las plazas se encuentran vacantes, bastará con que así lo haga del conocimiento de </w:t>
      </w:r>
      <w:r w:rsidR="00D07A55" w:rsidRPr="00C5534C">
        <w:rPr>
          <w:rFonts w:eastAsia="Calibri" w:cs="Tahoma"/>
          <w:b/>
          <w:szCs w:val="22"/>
          <w:lang w:eastAsia="en-US"/>
        </w:rPr>
        <w:t>LA PARTE RECURRENTE</w:t>
      </w:r>
      <w:r w:rsidRPr="00C5534C">
        <w:rPr>
          <w:rFonts w:eastAsia="Palatino Linotype" w:cs="Palatino Linotype"/>
          <w:szCs w:val="22"/>
        </w:rPr>
        <w:t xml:space="preserve">, para tener por colmado su derecho de acceso a la información, </w:t>
      </w:r>
      <w:r w:rsidRPr="00C5534C">
        <w:rPr>
          <w:rFonts w:eastAsia="Palatino Linotype" w:cs="Palatino Linotype"/>
          <w:szCs w:val="22"/>
        </w:rPr>
        <w:lastRenderedPageBreak/>
        <w:t>atendiendo de manera supletoria a las formalidades que establece el artículo 19, párrafo segundo de la Ley de Transparencia y Acceso a la Información Pública del Estado de México y Municipios, que es del tenor literal siguiente:</w:t>
      </w:r>
    </w:p>
    <w:p w14:paraId="25878061" w14:textId="77777777" w:rsidR="008E16F0" w:rsidRPr="00C5534C" w:rsidRDefault="008E16F0" w:rsidP="00C5534C">
      <w:pPr>
        <w:ind w:right="-93"/>
        <w:rPr>
          <w:rFonts w:eastAsia="Palatino Linotype" w:cs="Palatino Linotype"/>
          <w:szCs w:val="22"/>
        </w:rPr>
      </w:pPr>
    </w:p>
    <w:p w14:paraId="5A54DA3C" w14:textId="77777777" w:rsidR="008E16F0" w:rsidRPr="00C5534C" w:rsidRDefault="008E16F0" w:rsidP="00C5534C">
      <w:pPr>
        <w:pStyle w:val="Puesto"/>
        <w:rPr>
          <w:rFonts w:eastAsia="Palatino Linotype"/>
          <w:b/>
        </w:rPr>
      </w:pPr>
      <w:r w:rsidRPr="00C5534C">
        <w:rPr>
          <w:rFonts w:eastAsia="Palatino Linotype"/>
        </w:rPr>
        <w:t>“</w:t>
      </w:r>
      <w:r w:rsidRPr="00C5534C">
        <w:rPr>
          <w:rFonts w:eastAsia="Palatino Linotype"/>
          <w:b/>
        </w:rPr>
        <w:t>Artículo 19…</w:t>
      </w:r>
    </w:p>
    <w:p w14:paraId="04451734" w14:textId="77777777" w:rsidR="008E16F0" w:rsidRPr="00C5534C" w:rsidRDefault="008E16F0" w:rsidP="00C5534C">
      <w:pPr>
        <w:pStyle w:val="Puesto"/>
        <w:rPr>
          <w:rFonts w:eastAsia="Palatino Linotype"/>
          <w:b/>
        </w:rPr>
      </w:pPr>
      <w:r w:rsidRPr="00C5534C">
        <w:rPr>
          <w:rFonts w:eastAsia="Palatino Linotype"/>
          <w:b/>
        </w:rPr>
        <w:t>En los casos en que ciertas facultades, competencias o funciones no se hayan ejercido, se debe motivar la respuesta en función de las causas que motiven tal circunstancia.”</w:t>
      </w:r>
    </w:p>
    <w:p w14:paraId="3AB1D57D" w14:textId="77777777" w:rsidR="00E87170" w:rsidRPr="00C5534C" w:rsidRDefault="00E87170" w:rsidP="00C5534C">
      <w:pPr>
        <w:ind w:right="-93"/>
        <w:rPr>
          <w:rFonts w:eastAsia="Palatino Linotype" w:cs="Palatino Linotype"/>
          <w:b/>
          <w:szCs w:val="22"/>
        </w:rPr>
      </w:pPr>
    </w:p>
    <w:p w14:paraId="5DA7C963" w14:textId="242A3B6C" w:rsidR="00664420" w:rsidRPr="00C5534C" w:rsidRDefault="00BD5A7C" w:rsidP="00C5534C">
      <w:pPr>
        <w:pStyle w:val="Ttulo3"/>
      </w:pPr>
      <w:bookmarkStart w:id="34" w:name="_Toc194512229"/>
      <w:r w:rsidRPr="00C5534C">
        <w:t>d</w:t>
      </w:r>
      <w:r w:rsidR="00A21A20" w:rsidRPr="00C5534C">
        <w:t>)</w:t>
      </w:r>
      <w:r w:rsidR="00664420" w:rsidRPr="00C5534C">
        <w:t xml:space="preserve"> Versión pública</w:t>
      </w:r>
      <w:bookmarkEnd w:id="34"/>
    </w:p>
    <w:p w14:paraId="20B03CFE" w14:textId="401FB7F4" w:rsidR="00AC3CA0" w:rsidRPr="00C5534C" w:rsidRDefault="007F5D06" w:rsidP="00C5534C">
      <w:pPr>
        <w:rPr>
          <w:bCs/>
        </w:rPr>
      </w:pPr>
      <w:r w:rsidRPr="00C5534C">
        <w:t>P</w:t>
      </w:r>
      <w:r w:rsidR="00AC3CA0" w:rsidRPr="00C5534C">
        <w:t xml:space="preserve">ara el caso de que el o los documentos de los cuales se ordena su entrega contengan datos personales susceptibles de ser testados, deberán ser entregados en </w:t>
      </w:r>
      <w:r w:rsidR="00AC3CA0" w:rsidRPr="00C5534C">
        <w:rPr>
          <w:b/>
        </w:rPr>
        <w:t>versión pública</w:t>
      </w:r>
      <w:r w:rsidRPr="00C5534C">
        <w:t>,</w:t>
      </w:r>
      <w:r w:rsidR="00AC3CA0" w:rsidRPr="00C5534C">
        <w:t xml:space="preserve"> pues el</w:t>
      </w:r>
      <w:r w:rsidR="00AC3CA0" w:rsidRPr="00C5534C">
        <w:rPr>
          <w:bCs/>
        </w:rPr>
        <w:t xml:space="preserve"> derecho de acceso a la información tiene como limitante el respeto a la intimidad y a la vida privada de las personas, es por ello que este Instituto debe cuidar que los datos personales que obren en poder de los Sujetos Obligados sean protegidos y únicamente se den a conocer aquéllos que abonen a la rendición de cuentas y a la transparencia en el ejercicio de las atribuciones que tienen conferidas. De este modo, en armonía entre los principios constitucionales de máxima publicidad y de protección de datos personales, la ley permite la elaboración de versiones públicas en las que se suprima aquella información relacionada con la vida privada de los particulares.</w:t>
      </w:r>
    </w:p>
    <w:p w14:paraId="2420A807" w14:textId="77777777" w:rsidR="00AC3CA0" w:rsidRPr="00C5534C" w:rsidRDefault="00AC3CA0" w:rsidP="00C5534C">
      <w:pPr>
        <w:rPr>
          <w:rFonts w:eastAsia="Calibri"/>
          <w:bCs/>
          <w:lang w:eastAsia="en-US"/>
        </w:rPr>
      </w:pPr>
    </w:p>
    <w:p w14:paraId="13DAE086" w14:textId="0C1C7ADD" w:rsidR="00AC3CA0" w:rsidRPr="00C5534C" w:rsidRDefault="00AC3CA0" w:rsidP="00C5534C">
      <w:pPr>
        <w:rPr>
          <w:bCs/>
        </w:rPr>
      </w:pPr>
      <w:r w:rsidRPr="00C5534C">
        <w:rPr>
          <w:bCs/>
        </w:rPr>
        <w:t xml:space="preserve">A este respecto, los artículos 3, fracciones IX, XX, XXI y </w:t>
      </w:r>
      <w:r w:rsidR="007F5D06" w:rsidRPr="00C5534C">
        <w:rPr>
          <w:bCs/>
        </w:rPr>
        <w:t>XLV; 51</w:t>
      </w:r>
      <w:r w:rsidRPr="00C5534C">
        <w:rPr>
          <w:bCs/>
        </w:rPr>
        <w:t xml:space="preserve"> y 52 de la Ley de Transparencia y Acceso a la Información Pública del Estado de México y Municipios establecen:</w:t>
      </w:r>
    </w:p>
    <w:p w14:paraId="4EE42F33" w14:textId="77777777" w:rsidR="00AC3CA0" w:rsidRPr="00C5534C" w:rsidRDefault="00AC3CA0" w:rsidP="00C5534C">
      <w:pPr>
        <w:jc w:val="right"/>
      </w:pPr>
    </w:p>
    <w:p w14:paraId="22F38C0C" w14:textId="77777777" w:rsidR="00AC3CA0" w:rsidRPr="00C5534C" w:rsidRDefault="00AC3CA0" w:rsidP="00C5534C">
      <w:pPr>
        <w:pStyle w:val="Puesto"/>
      </w:pPr>
      <w:r w:rsidRPr="00C5534C">
        <w:rPr>
          <w:b/>
          <w:bCs/>
          <w:noProof/>
        </w:rPr>
        <w:t>“</w:t>
      </w:r>
      <w:r w:rsidRPr="00C5534C">
        <w:rPr>
          <w:b/>
          <w:bCs/>
        </w:rPr>
        <w:t xml:space="preserve">Artículo 3. </w:t>
      </w:r>
      <w:r w:rsidRPr="00C5534C">
        <w:t xml:space="preserve">Para los efectos de la presente Ley se entenderá por: </w:t>
      </w:r>
    </w:p>
    <w:p w14:paraId="74507E00" w14:textId="77777777" w:rsidR="00AC3CA0" w:rsidRPr="00C5534C" w:rsidRDefault="00AC3CA0" w:rsidP="00C5534C">
      <w:pPr>
        <w:pStyle w:val="Puesto"/>
      </w:pPr>
      <w:r w:rsidRPr="00C5534C">
        <w:rPr>
          <w:b/>
        </w:rPr>
        <w:t>IX.</w:t>
      </w:r>
      <w:r w:rsidRPr="00C5534C">
        <w:t xml:space="preserve"> </w:t>
      </w:r>
      <w:r w:rsidRPr="00C5534C">
        <w:rPr>
          <w:b/>
        </w:rPr>
        <w:t xml:space="preserve">Datos personales: </w:t>
      </w:r>
      <w:r w:rsidRPr="00C5534C">
        <w:t xml:space="preserve">La información concerniente a una persona, identificada o identificable según lo dispuesto por la Ley de Protección de Datos Personales del Estado de México; </w:t>
      </w:r>
    </w:p>
    <w:p w14:paraId="320759AF" w14:textId="77777777" w:rsidR="002B7C6F" w:rsidRPr="00C5534C" w:rsidRDefault="002B7C6F" w:rsidP="00C5534C"/>
    <w:p w14:paraId="4EFEB771" w14:textId="77777777" w:rsidR="00AC3CA0" w:rsidRPr="00C5534C" w:rsidRDefault="00AC3CA0" w:rsidP="00C5534C">
      <w:pPr>
        <w:pStyle w:val="Puesto"/>
      </w:pPr>
      <w:r w:rsidRPr="00C5534C">
        <w:rPr>
          <w:b/>
        </w:rPr>
        <w:t>XX.</w:t>
      </w:r>
      <w:r w:rsidRPr="00C5534C">
        <w:t xml:space="preserve"> </w:t>
      </w:r>
      <w:r w:rsidRPr="00C5534C">
        <w:rPr>
          <w:b/>
        </w:rPr>
        <w:t>Información clasificada:</w:t>
      </w:r>
      <w:r w:rsidRPr="00C5534C">
        <w:t xml:space="preserve"> Aquella considerada por la presente Ley como reservada o confidencial; </w:t>
      </w:r>
    </w:p>
    <w:p w14:paraId="5DA95E10" w14:textId="77777777" w:rsidR="002B7C6F" w:rsidRPr="00C5534C" w:rsidRDefault="002B7C6F" w:rsidP="00C5534C"/>
    <w:p w14:paraId="1CD04431" w14:textId="77777777" w:rsidR="00AC3CA0" w:rsidRPr="00C5534C" w:rsidRDefault="00AC3CA0" w:rsidP="00C5534C">
      <w:pPr>
        <w:pStyle w:val="Puesto"/>
      </w:pPr>
      <w:r w:rsidRPr="00C5534C">
        <w:rPr>
          <w:b/>
        </w:rPr>
        <w:t>XXI.</w:t>
      </w:r>
      <w:r w:rsidRPr="00C5534C">
        <w:t xml:space="preserve"> </w:t>
      </w:r>
      <w:r w:rsidRPr="00C5534C">
        <w:rPr>
          <w:b/>
        </w:rPr>
        <w:t>Información confidencial</w:t>
      </w:r>
      <w:r w:rsidRPr="00C5534C">
        <w:t xml:space="preserve">: Se considera como información confidencial los secretos bancario, fiduciario, industrial, comercial, fiscal, bursátil y postal, cuya titularidad corresponda a particulares, sujetos de derecho internacional o a sujetos obligados cuando no involucren el ejercicio de recursos públicos; </w:t>
      </w:r>
    </w:p>
    <w:p w14:paraId="6A2E008B" w14:textId="77777777" w:rsidR="002B7C6F" w:rsidRPr="00C5534C" w:rsidRDefault="002B7C6F" w:rsidP="00C5534C"/>
    <w:p w14:paraId="7CD4D2FB" w14:textId="77777777" w:rsidR="00AC3CA0" w:rsidRPr="00C5534C" w:rsidRDefault="00AC3CA0" w:rsidP="00C5534C">
      <w:pPr>
        <w:pStyle w:val="Puesto"/>
      </w:pPr>
      <w:r w:rsidRPr="00C5534C">
        <w:rPr>
          <w:b/>
        </w:rPr>
        <w:t>XLV. Versión pública:</w:t>
      </w:r>
      <w:r w:rsidRPr="00C5534C">
        <w:t xml:space="preserve"> Documento en el que se elimine, suprime o borra la información clasificada como reservada o confidencial para permitir su acceso. </w:t>
      </w:r>
    </w:p>
    <w:p w14:paraId="1ACE9141" w14:textId="77777777" w:rsidR="002B7C6F" w:rsidRPr="00C5534C" w:rsidRDefault="002B7C6F" w:rsidP="00C5534C"/>
    <w:p w14:paraId="0BAED675" w14:textId="178B54DE" w:rsidR="00AC3CA0" w:rsidRPr="00C5534C" w:rsidRDefault="00AC3CA0" w:rsidP="00C5534C">
      <w:pPr>
        <w:pStyle w:val="Puesto"/>
      </w:pPr>
      <w:r w:rsidRPr="00C5534C">
        <w:rPr>
          <w:b/>
        </w:rPr>
        <w:t>Artículo 51.</w:t>
      </w:r>
      <w:r w:rsidRPr="00C5534C">
        <w:t xml:space="preserve"> Los sujetos obligados designaran a un responsable para atender la Unidad de Transparencia, quien fungirá como enlace entre éstos y los solicitantes. Dicha Unidad será la encargada de tramitar internamente la solicitud de información </w:t>
      </w:r>
      <w:r w:rsidRPr="00C5534C">
        <w:rPr>
          <w:b/>
        </w:rPr>
        <w:t xml:space="preserve">y tendrá la responsabilidad de verificar en cada caso que la misma no sea confidencial o reservada. </w:t>
      </w:r>
      <w:r w:rsidRPr="00C5534C">
        <w:t>Dicha Unidad contará con las facultades internas necesarias para gestionar la atención a las solicitudes de información en los términos de la Ley General y la presente Ley.</w:t>
      </w:r>
    </w:p>
    <w:p w14:paraId="54D7F3F5" w14:textId="77777777" w:rsidR="002B7C6F" w:rsidRPr="00C5534C" w:rsidRDefault="002B7C6F" w:rsidP="00C5534C"/>
    <w:p w14:paraId="5AB2B52F" w14:textId="68BEB541" w:rsidR="00AC3CA0" w:rsidRPr="00C5534C" w:rsidRDefault="00AC3CA0" w:rsidP="00C5534C">
      <w:pPr>
        <w:pStyle w:val="Puesto"/>
      </w:pPr>
      <w:r w:rsidRPr="00C5534C">
        <w:rPr>
          <w:b/>
        </w:rPr>
        <w:t>Artículo 52.</w:t>
      </w:r>
      <w:r w:rsidRPr="00C5534C">
        <w:t xml:space="preserve"> Las solicitudes de acceso a la información y las respuestas que se les dé, incluyendo, en su caso, </w:t>
      </w:r>
      <w:r w:rsidRPr="00C5534C">
        <w:rPr>
          <w:u w:val="single"/>
        </w:rPr>
        <w:t>la información entregada, así como las resoluciones a los recursos que en su caso se promuevan serán públicas, y de ser el caso que contenga datos personales que deban ser protegidos se podrá dar su acceso en su versión pública</w:t>
      </w:r>
      <w:r w:rsidRPr="00C5534C">
        <w:t>, siempre y cuando la resolución de referencia se someta a un proceso de disociación, es decir, no haga identificable al titular de tales datos personales.</w:t>
      </w:r>
      <w:r w:rsidRPr="00C5534C">
        <w:rPr>
          <w:bCs/>
          <w:noProof/>
        </w:rPr>
        <w:t>”</w:t>
      </w:r>
      <w:r w:rsidR="007F5D06" w:rsidRPr="00C5534C">
        <w:rPr>
          <w:bCs/>
          <w:noProof/>
        </w:rPr>
        <w:t xml:space="preserve"> </w:t>
      </w:r>
      <w:r w:rsidRPr="00C5534C">
        <w:rPr>
          <w:i w:val="0"/>
          <w:iCs/>
          <w:szCs w:val="22"/>
        </w:rPr>
        <w:t>(Énfasis añadido)</w:t>
      </w:r>
    </w:p>
    <w:p w14:paraId="14DDB49A" w14:textId="77777777" w:rsidR="00AC3CA0" w:rsidRPr="00C5534C" w:rsidRDefault="00AC3CA0" w:rsidP="00C5534C"/>
    <w:p w14:paraId="18663A56" w14:textId="530412FA" w:rsidR="00AC3CA0" w:rsidRPr="00C5534C" w:rsidRDefault="00AC3CA0" w:rsidP="00C5534C">
      <w:r w:rsidRPr="00C5534C">
        <w:t xml:space="preserve">Así, los datos personales que obren en poder de los Sujetos Obligados deben estar protegidos, adoptando las medidas de seguridad administrativas, físicas y técnicas necesarias para garantizar la integridad, confidencialidad y disponibilidad de los datos personales, considerando además, que conforme al principio de finalidad, todo tratamiento de datos personales que </w:t>
      </w:r>
      <w:r w:rsidR="007F5D06" w:rsidRPr="00C5534C">
        <w:t xml:space="preserve">se </w:t>
      </w:r>
      <w:r w:rsidRPr="00C5534C">
        <w:t>efectúe deberá estar justificado en la Ley, lo anterior en términos de lo dispuesto por el artículo 22, párrafo primero</w:t>
      </w:r>
      <w:r w:rsidR="007F5D06" w:rsidRPr="00C5534C">
        <w:t>,</w:t>
      </w:r>
      <w:r w:rsidRPr="00C5534C">
        <w:t xml:space="preserve"> </w:t>
      </w:r>
      <w:r w:rsidR="007F5D06" w:rsidRPr="00C5534C">
        <w:t>relacionado</w:t>
      </w:r>
      <w:r w:rsidRPr="00C5534C">
        <w:t xml:space="preserve"> con el 38 de la Ley de Protección de </w:t>
      </w:r>
      <w:r w:rsidRPr="00C5534C">
        <w:lastRenderedPageBreak/>
        <w:t xml:space="preserve">Datos Personales en Posesión de Sujetos Obligados del Estado de México y Municipios, los cuales se transcriben para mayor referencia: </w:t>
      </w:r>
    </w:p>
    <w:p w14:paraId="24D8A62C" w14:textId="77777777" w:rsidR="00AC3CA0" w:rsidRPr="00C5534C" w:rsidRDefault="00AC3CA0" w:rsidP="00C5534C"/>
    <w:p w14:paraId="266BB0EA" w14:textId="01A7285C" w:rsidR="00AC3CA0" w:rsidRPr="00C5534C" w:rsidRDefault="00AC3CA0" w:rsidP="00C5534C">
      <w:pPr>
        <w:pStyle w:val="Puesto"/>
        <w:rPr>
          <w:rFonts w:eastAsia="Arial Unicode MS"/>
        </w:rPr>
      </w:pPr>
      <w:r w:rsidRPr="00C5534C">
        <w:rPr>
          <w:rFonts w:eastAsia="Arial Unicode MS"/>
          <w:b/>
        </w:rPr>
        <w:t>“Artículo 22.</w:t>
      </w:r>
      <w:r w:rsidRPr="00C5534C">
        <w:rPr>
          <w:rFonts w:eastAsia="Arial Unicode MS"/>
        </w:rPr>
        <w:t xml:space="preserve"> Todo tratamiento de datos personales que efectúe el responsable deberá estar justificado por finalidades concretas, lícitas, explícitas y legítimas, relacionadas con las atribuciones que la normatividad aplicable les confiera. </w:t>
      </w:r>
    </w:p>
    <w:p w14:paraId="6D19D2F4" w14:textId="77777777" w:rsidR="002B7C6F" w:rsidRPr="00C5534C" w:rsidRDefault="002B7C6F" w:rsidP="00C5534C">
      <w:pPr>
        <w:rPr>
          <w:rFonts w:eastAsia="Arial Unicode MS"/>
        </w:rPr>
      </w:pPr>
    </w:p>
    <w:p w14:paraId="0C6ECD10" w14:textId="77777777" w:rsidR="00AC3CA0" w:rsidRPr="00C5534C" w:rsidRDefault="00AC3CA0" w:rsidP="00C5534C">
      <w:pPr>
        <w:pStyle w:val="Puesto"/>
        <w:rPr>
          <w:rFonts w:eastAsia="Arial Unicode MS"/>
        </w:rPr>
      </w:pPr>
      <w:r w:rsidRPr="00C5534C">
        <w:rPr>
          <w:rFonts w:eastAsia="Arial Unicode MS"/>
          <w:b/>
        </w:rPr>
        <w:t>Artículo 38.</w:t>
      </w:r>
      <w:r w:rsidRPr="00C5534C">
        <w:rPr>
          <w:rFonts w:eastAsia="Arial Unicode MS"/>
        </w:rPr>
        <w:t xml:space="preserve"> Con independencia del tipo de sistema y base de datos en el que se encuentren los datos personales o el tipo de tratamiento que se efectúe, el responsable adoptará, establecerá, mantendrá y documentará las medidas de seguridad administrativas, físicas y técnicas para garantizar la integridad, confidencialidad y disponibilidad de los datos personales, a través de controles y acciones que eviten su daño, alteración, pérdida, destrucción, o el uso, transferencia, acceso o cualquier tratamiento no autorizado o ilícito, de conformidad con lo dispuesto en los lineamientos que al efecto se expidan.</w:t>
      </w:r>
      <w:r w:rsidRPr="00C5534C">
        <w:rPr>
          <w:rFonts w:eastAsia="Arial Unicode MS"/>
          <w:b/>
        </w:rPr>
        <w:t>”</w:t>
      </w:r>
      <w:r w:rsidRPr="00C5534C">
        <w:rPr>
          <w:rFonts w:eastAsia="Arial Unicode MS"/>
        </w:rPr>
        <w:t xml:space="preserve"> </w:t>
      </w:r>
    </w:p>
    <w:p w14:paraId="11BDA04E" w14:textId="77777777" w:rsidR="00AC3CA0" w:rsidRPr="00C5534C" w:rsidRDefault="00AC3CA0" w:rsidP="00C5534C">
      <w:pPr>
        <w:rPr>
          <w:rFonts w:eastAsia="Arial Unicode MS"/>
          <w:i/>
          <w:szCs w:val="22"/>
        </w:rPr>
      </w:pPr>
    </w:p>
    <w:p w14:paraId="32BB7A5F" w14:textId="77777777" w:rsidR="00AC3CA0" w:rsidRPr="00C5534C" w:rsidRDefault="00AC3CA0" w:rsidP="00C5534C">
      <w:r w:rsidRPr="00C5534C">
        <w:t xml:space="preserve">De este modo, en armonía entre los principios constitucionales de máxima publicidad y de protección de datos personales, la Ley de la materia permite la elaboración de versiones públicas en las que se suprima aquella información relacionada con la vida privada de los particulares toda vez que ésta tiene por objeto proteger datos personales, entendiéndose por tales, aquéllos que hacen identificable a una persona. </w:t>
      </w:r>
    </w:p>
    <w:p w14:paraId="5D526487" w14:textId="77777777" w:rsidR="00AC3CA0" w:rsidRPr="00C5534C" w:rsidRDefault="00AC3CA0" w:rsidP="00C5534C"/>
    <w:p w14:paraId="3CE77CF7" w14:textId="77777777" w:rsidR="00AC3CA0" w:rsidRPr="00C5534C" w:rsidRDefault="00AC3CA0" w:rsidP="00C5534C">
      <w:r w:rsidRPr="00C5534C">
        <w:t>Lo anterior es así, en virtud de que toda la información relativa a una persona física o jurídico colectiva que le pueda hacer identificada o identificable constituye un dato personal en términos del artículo 4, fracción XI de la Ley de Protección de Datos Personales en Posesión de Sujetos Obligados del Estado de México y Municipios; por consiguiente, se trata de información confidencial</w:t>
      </w:r>
      <w:r w:rsidRPr="00C5534C">
        <w:rPr>
          <w:rFonts w:eastAsia="Arial Unicode MS"/>
        </w:rPr>
        <w:t xml:space="preserve"> que debe ser protegida por </w:t>
      </w:r>
      <w:r w:rsidRPr="00C5534C">
        <w:rPr>
          <w:rFonts w:eastAsia="Arial Unicode MS"/>
          <w:b/>
        </w:rPr>
        <w:t>EL SUJETO OBLIGADO,</w:t>
      </w:r>
      <w:r w:rsidRPr="00C5534C">
        <w:rPr>
          <w:rFonts w:eastAsia="Arial Unicode MS"/>
        </w:rPr>
        <w:t xml:space="preserve"> por lo </w:t>
      </w:r>
      <w:r w:rsidRPr="00C5534C">
        <w:t>que, todo dato personal susceptible de clasificación debe ser protegido.</w:t>
      </w:r>
    </w:p>
    <w:p w14:paraId="17B1D51E" w14:textId="77777777" w:rsidR="00AC3CA0" w:rsidRPr="00C5534C" w:rsidRDefault="00AC3CA0" w:rsidP="00C5534C"/>
    <w:p w14:paraId="1C499B05" w14:textId="0FD0F4F9" w:rsidR="00AC3CA0" w:rsidRPr="00C5534C" w:rsidRDefault="00AC3CA0" w:rsidP="00C5534C">
      <w:r w:rsidRPr="00C5534C">
        <w:lastRenderedPageBreak/>
        <w:t>La finalidad de la versión pública es salvaguardar la vida, integridad, seguridad, patrimonio y privacidad de las personas; de tal manera que</w:t>
      </w:r>
      <w:r w:rsidR="007F5D06" w:rsidRPr="00C5534C">
        <w:t>,</w:t>
      </w:r>
      <w:r w:rsidRPr="00C5534C">
        <w:t xml:space="preserve"> todo aquello que no tenga por objeto proteger lo anterior, es susceptible de ser entregado</w:t>
      </w:r>
      <w:r w:rsidR="007F5D06" w:rsidRPr="00C5534C">
        <w:t>.</w:t>
      </w:r>
      <w:r w:rsidRPr="00C5534C">
        <w:t xml:space="preserve"> </w:t>
      </w:r>
      <w:r w:rsidR="007F5D06" w:rsidRPr="00C5534C">
        <w:t>E</w:t>
      </w:r>
      <w:r w:rsidRPr="00C5534C">
        <w:t>n otras palabras, la protección de datos personales</w:t>
      </w:r>
      <w:r w:rsidR="007F5D06" w:rsidRPr="00C5534C">
        <w:t xml:space="preserve"> </w:t>
      </w:r>
      <w:r w:rsidRPr="00C5534C">
        <w:t>es una derivación del derecho a la intimidad.</w:t>
      </w:r>
    </w:p>
    <w:p w14:paraId="4ECCCE5B" w14:textId="77777777" w:rsidR="00AC3CA0" w:rsidRPr="00C5534C" w:rsidRDefault="00AC3CA0" w:rsidP="00C5534C"/>
    <w:p w14:paraId="22155419" w14:textId="5E52B74B" w:rsidR="00AC3CA0" w:rsidRPr="00C5534C" w:rsidRDefault="00AC3CA0" w:rsidP="00C5534C">
      <w:r w:rsidRPr="00C5534C">
        <w:t>Asimismo, es importante señalar que dicha clasificación se tiene que efectuar mediante la forma y formalidades que la ley de la materia impone; es decir, mediante acuerdo debidamente fundado y motivado de su Comité de Transparencia, en términos de los artículos 49, fracción VIII y 132, fracciones II y III de la Ley de Transparencia y Acceso a la Información Pública del Estado de México y Municipios, así como los numerales Segundo, fracción XVIII,  y del Cuarto al Décimo Primero de los Lineamientos Generales en materia de Clasificación y Desclasificación de la Información, así como para la elaboración de Versiones Públicas, que literalmente expresan:</w:t>
      </w:r>
    </w:p>
    <w:p w14:paraId="27481129" w14:textId="77777777" w:rsidR="00AC3CA0" w:rsidRPr="00C5534C" w:rsidRDefault="00AC3CA0" w:rsidP="00C5534C"/>
    <w:p w14:paraId="12C70FB7" w14:textId="77777777" w:rsidR="00AC3CA0" w:rsidRPr="00C5534C" w:rsidRDefault="00AC3CA0" w:rsidP="00C5534C">
      <w:pPr>
        <w:jc w:val="center"/>
        <w:rPr>
          <w:b/>
          <w:i/>
          <w:szCs w:val="22"/>
        </w:rPr>
      </w:pPr>
      <w:r w:rsidRPr="00C5534C">
        <w:rPr>
          <w:b/>
          <w:i/>
          <w:szCs w:val="22"/>
          <w:lang w:val="es-ES_tradnl"/>
        </w:rPr>
        <w:t>Ley de Transparencia y Acceso a la Información Pública del Estado de México y Municipios</w:t>
      </w:r>
    </w:p>
    <w:p w14:paraId="79B28D55" w14:textId="77777777" w:rsidR="00AC3CA0" w:rsidRPr="00C5534C" w:rsidRDefault="00AC3CA0" w:rsidP="00C5534C"/>
    <w:p w14:paraId="51E4FC60" w14:textId="77777777" w:rsidR="00AC3CA0" w:rsidRPr="00C5534C" w:rsidRDefault="00AC3CA0" w:rsidP="00C5534C">
      <w:pPr>
        <w:pStyle w:val="Puesto"/>
      </w:pPr>
      <w:r w:rsidRPr="00C5534C">
        <w:rPr>
          <w:b/>
        </w:rPr>
        <w:t xml:space="preserve">“Artículo 49. </w:t>
      </w:r>
      <w:r w:rsidRPr="00C5534C">
        <w:t>Los Comités de Transparencia tendrán las siguientes atribuciones:</w:t>
      </w:r>
    </w:p>
    <w:p w14:paraId="58B2CA83" w14:textId="77777777" w:rsidR="00AC3CA0" w:rsidRPr="00C5534C" w:rsidRDefault="00AC3CA0" w:rsidP="00C5534C">
      <w:pPr>
        <w:pStyle w:val="Puesto"/>
      </w:pPr>
      <w:r w:rsidRPr="00C5534C">
        <w:rPr>
          <w:b/>
        </w:rPr>
        <w:t>VIII.</w:t>
      </w:r>
      <w:r w:rsidRPr="00C5534C">
        <w:t xml:space="preserve"> Aprobar, modificar o revocar la clasificación de la información;</w:t>
      </w:r>
    </w:p>
    <w:p w14:paraId="42CDD815" w14:textId="77777777" w:rsidR="002B7C6F" w:rsidRPr="00C5534C" w:rsidRDefault="002B7C6F" w:rsidP="00C5534C"/>
    <w:p w14:paraId="5E0FE30C" w14:textId="77777777" w:rsidR="00AC3CA0" w:rsidRPr="00C5534C" w:rsidRDefault="00AC3CA0" w:rsidP="00C5534C">
      <w:pPr>
        <w:pStyle w:val="Puesto"/>
      </w:pPr>
      <w:r w:rsidRPr="00C5534C">
        <w:rPr>
          <w:b/>
        </w:rPr>
        <w:t>Artículo 132.</w:t>
      </w:r>
      <w:r w:rsidRPr="00C5534C">
        <w:t xml:space="preserve"> La clasificación de la información se llevará a cabo en el momento en que:</w:t>
      </w:r>
    </w:p>
    <w:p w14:paraId="22862CEF" w14:textId="77777777" w:rsidR="00AC3CA0" w:rsidRPr="00C5534C" w:rsidRDefault="00AC3CA0" w:rsidP="00C5534C">
      <w:pPr>
        <w:pStyle w:val="Puesto"/>
      </w:pPr>
      <w:r w:rsidRPr="00C5534C">
        <w:rPr>
          <w:b/>
        </w:rPr>
        <w:t>I.</w:t>
      </w:r>
      <w:r w:rsidRPr="00C5534C">
        <w:t xml:space="preserve"> Se reciba una solicitud de acceso a la información;</w:t>
      </w:r>
    </w:p>
    <w:p w14:paraId="1076A40B" w14:textId="77777777" w:rsidR="00AC3CA0" w:rsidRPr="00C5534C" w:rsidRDefault="00AC3CA0" w:rsidP="00C5534C">
      <w:pPr>
        <w:pStyle w:val="Puesto"/>
      </w:pPr>
      <w:r w:rsidRPr="00C5534C">
        <w:rPr>
          <w:b/>
        </w:rPr>
        <w:t>II.</w:t>
      </w:r>
      <w:r w:rsidRPr="00C5534C">
        <w:t xml:space="preserve"> Se determine mediante resolución de autoridad competente; o</w:t>
      </w:r>
    </w:p>
    <w:p w14:paraId="327FFDF5" w14:textId="77777777" w:rsidR="00AC3CA0" w:rsidRPr="00C5534C" w:rsidRDefault="00AC3CA0" w:rsidP="00C5534C">
      <w:pPr>
        <w:pStyle w:val="Puesto"/>
        <w:rPr>
          <w:b/>
        </w:rPr>
      </w:pPr>
      <w:r w:rsidRPr="00C5534C">
        <w:rPr>
          <w:b/>
          <w:bCs/>
        </w:rPr>
        <w:t>III.</w:t>
      </w:r>
      <w:r w:rsidRPr="00C5534C">
        <w:t xml:space="preserve"> Se generen versiones públicas para dar cumplimiento a las obligaciones de transparencia previstas en esta Ley.</w:t>
      </w:r>
      <w:r w:rsidRPr="00C5534C">
        <w:rPr>
          <w:b/>
        </w:rPr>
        <w:t>”</w:t>
      </w:r>
    </w:p>
    <w:p w14:paraId="63550E79" w14:textId="77777777" w:rsidR="002B7C6F" w:rsidRPr="00C5534C" w:rsidRDefault="002B7C6F" w:rsidP="00C5534C"/>
    <w:p w14:paraId="733E702D" w14:textId="04C291BD" w:rsidR="00AC3CA0" w:rsidRPr="00C5534C" w:rsidRDefault="00AC3CA0" w:rsidP="00C5534C">
      <w:pPr>
        <w:pStyle w:val="Puesto"/>
      </w:pPr>
      <w:r w:rsidRPr="00C5534C">
        <w:rPr>
          <w:b/>
        </w:rPr>
        <w:t>“</w:t>
      </w:r>
      <w:r w:rsidR="002B7C6F" w:rsidRPr="00C5534C">
        <w:rPr>
          <w:b/>
        </w:rPr>
        <w:t>Segundo. -</w:t>
      </w:r>
      <w:r w:rsidRPr="00C5534C">
        <w:t xml:space="preserve"> Para efectos de los presentes Lineamientos Generales, se entenderá por:</w:t>
      </w:r>
    </w:p>
    <w:p w14:paraId="3D6255D3" w14:textId="77777777" w:rsidR="00AC3CA0" w:rsidRPr="00C5534C" w:rsidRDefault="00AC3CA0" w:rsidP="00C5534C">
      <w:pPr>
        <w:pStyle w:val="Puesto"/>
      </w:pPr>
      <w:r w:rsidRPr="00C5534C">
        <w:rPr>
          <w:b/>
        </w:rPr>
        <w:t>XVIII.</w:t>
      </w:r>
      <w:r w:rsidRPr="00C5534C">
        <w:t xml:space="preserve">  </w:t>
      </w:r>
      <w:r w:rsidRPr="00C5534C">
        <w:rPr>
          <w:b/>
        </w:rPr>
        <w:t>Versión pública:</w:t>
      </w:r>
      <w:r w:rsidRPr="00C5534C">
        <w:t xml:space="preserve"> El documento a partir del que se otorga acceso a la información, en el que se testan partes o secciones clasificadas, indicando el contenido de éstas de manera genérica, fundando y motivando la reserva o confidencialidad, a través de la resolución que para tal efecto emita el Comité de Transparencia.</w:t>
      </w:r>
    </w:p>
    <w:p w14:paraId="008353A7" w14:textId="77777777" w:rsidR="00AC3CA0" w:rsidRPr="00C5534C" w:rsidRDefault="00AC3CA0" w:rsidP="00C5534C">
      <w:pPr>
        <w:pStyle w:val="Puesto"/>
      </w:pPr>
    </w:p>
    <w:p w14:paraId="492CD288" w14:textId="77777777" w:rsidR="00AC3CA0" w:rsidRPr="00C5534C" w:rsidRDefault="00AC3CA0" w:rsidP="00C5534C">
      <w:pPr>
        <w:pStyle w:val="Puesto"/>
        <w:rPr>
          <w:b/>
          <w:lang w:val="es-ES_tradnl" w:eastAsia="es-MX"/>
        </w:rPr>
      </w:pPr>
      <w:r w:rsidRPr="00C5534C">
        <w:rPr>
          <w:b/>
          <w:lang w:val="es-ES_tradnl" w:eastAsia="es-MX"/>
        </w:rPr>
        <w:t xml:space="preserve">Lineamientos Generales en materia de Clasificación y Desclasificación de la </w:t>
      </w:r>
      <w:r w:rsidRPr="00C5534C">
        <w:rPr>
          <w:b/>
          <w:lang w:val="es-ES_tradnl"/>
        </w:rPr>
        <w:t>Información</w:t>
      </w:r>
    </w:p>
    <w:p w14:paraId="57959355" w14:textId="77777777" w:rsidR="00AC3CA0" w:rsidRPr="00C5534C" w:rsidRDefault="00AC3CA0" w:rsidP="00C5534C">
      <w:pPr>
        <w:pStyle w:val="Puesto"/>
      </w:pPr>
    </w:p>
    <w:p w14:paraId="204206B6" w14:textId="77777777" w:rsidR="00AC3CA0" w:rsidRPr="00C5534C" w:rsidRDefault="00AC3CA0" w:rsidP="00C5534C">
      <w:pPr>
        <w:pStyle w:val="Puesto"/>
      </w:pPr>
      <w:r w:rsidRPr="00C5534C">
        <w:rPr>
          <w:b/>
        </w:rPr>
        <w:t>Cuarto.</w:t>
      </w:r>
      <w:r w:rsidRPr="00C5534C">
        <w:t xml:space="preserve"> Para clasificar la información como reservada o confidencial, de manera total o parcial, el titular del área del sujeto obligado deberá atender lo dispuesto por el Título Sexto de la Ley General, en relación con las disposiciones contenidas en los presentes lineamientos, así como en aquellas disposiciones legales aplicables a la materia en el ámbito de sus respectivas competencias, en tanto estas últimas no contravengan lo dispuesto en la Ley General.</w:t>
      </w:r>
    </w:p>
    <w:p w14:paraId="20083E00" w14:textId="77777777" w:rsidR="00AC3CA0" w:rsidRPr="00C5534C" w:rsidRDefault="00AC3CA0" w:rsidP="00C5534C">
      <w:pPr>
        <w:pStyle w:val="Puesto"/>
      </w:pPr>
      <w:r w:rsidRPr="00C5534C">
        <w:t>Los sujetos obligados deberán aplicar, de manera estricta, las excepciones al derecho de acceso a la información y sólo podrán invocarlas cuando acrediten su procedencia.</w:t>
      </w:r>
    </w:p>
    <w:p w14:paraId="2334DA4A" w14:textId="77777777" w:rsidR="002B7C6F" w:rsidRPr="00C5534C" w:rsidRDefault="002B7C6F" w:rsidP="00C5534C"/>
    <w:p w14:paraId="773F3D38" w14:textId="77777777" w:rsidR="00AC3CA0" w:rsidRPr="00C5534C" w:rsidRDefault="00AC3CA0" w:rsidP="00C5534C">
      <w:pPr>
        <w:pStyle w:val="Puesto"/>
      </w:pPr>
      <w:r w:rsidRPr="00C5534C">
        <w:rPr>
          <w:b/>
        </w:rPr>
        <w:t>Quinto.</w:t>
      </w:r>
      <w:r w:rsidRPr="00C5534C">
        <w:t xml:space="preserve"> La carga de la prueba para justificar toda negativa de acceso a la información, por actualizarse cualquiera de los supuestos de clasificación previstos en la Ley General, la Ley Federal y leyes estatales, corresponderá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14:paraId="4EE090E8" w14:textId="77777777" w:rsidR="002B7C6F" w:rsidRPr="00C5534C" w:rsidRDefault="002B7C6F" w:rsidP="00C5534C"/>
    <w:p w14:paraId="501C8886" w14:textId="77777777" w:rsidR="00AC3CA0" w:rsidRPr="00C5534C" w:rsidRDefault="00AC3CA0" w:rsidP="00C5534C">
      <w:pPr>
        <w:pStyle w:val="Puesto"/>
      </w:pPr>
      <w:r w:rsidRPr="00C5534C">
        <w:rPr>
          <w:b/>
        </w:rPr>
        <w:t>Sexto.</w:t>
      </w:r>
      <w:r w:rsidRPr="00C5534C">
        <w:t xml:space="preserve"> Se deroga.</w:t>
      </w:r>
    </w:p>
    <w:p w14:paraId="35534E5B" w14:textId="77777777" w:rsidR="002B7C6F" w:rsidRPr="00C5534C" w:rsidRDefault="002B7C6F" w:rsidP="00C5534C"/>
    <w:p w14:paraId="71AE6E31" w14:textId="77777777" w:rsidR="00AC3CA0" w:rsidRPr="00C5534C" w:rsidRDefault="00AC3CA0" w:rsidP="00C5534C">
      <w:pPr>
        <w:pStyle w:val="Puesto"/>
      </w:pPr>
      <w:r w:rsidRPr="00C5534C">
        <w:rPr>
          <w:b/>
        </w:rPr>
        <w:t>Séptimo.</w:t>
      </w:r>
      <w:r w:rsidRPr="00C5534C">
        <w:t xml:space="preserve"> La clasificación de la información se llevará a cabo en el momento en que:</w:t>
      </w:r>
    </w:p>
    <w:p w14:paraId="4BC6551F" w14:textId="77777777" w:rsidR="00AC3CA0" w:rsidRPr="00C5534C" w:rsidRDefault="00AC3CA0" w:rsidP="00C5534C">
      <w:pPr>
        <w:pStyle w:val="Puesto"/>
      </w:pPr>
      <w:r w:rsidRPr="00C5534C">
        <w:rPr>
          <w:b/>
        </w:rPr>
        <w:t>I.</w:t>
      </w:r>
      <w:r w:rsidRPr="00C5534C">
        <w:t xml:space="preserve">        Se reciba una solicitud de acceso a la información;</w:t>
      </w:r>
    </w:p>
    <w:p w14:paraId="12BC61E7" w14:textId="77777777" w:rsidR="00AC3CA0" w:rsidRPr="00C5534C" w:rsidRDefault="00AC3CA0" w:rsidP="00C5534C">
      <w:pPr>
        <w:pStyle w:val="Puesto"/>
      </w:pPr>
      <w:r w:rsidRPr="00C5534C">
        <w:rPr>
          <w:b/>
        </w:rPr>
        <w:t>II.</w:t>
      </w:r>
      <w:r w:rsidRPr="00C5534C">
        <w:t xml:space="preserve">       Se determine mediante resolución del Comité de Transparencia, el órgano garante competente, o en cumplimiento a una sentencia del Poder Judicial; o</w:t>
      </w:r>
    </w:p>
    <w:p w14:paraId="60049403" w14:textId="77777777" w:rsidR="00AC3CA0" w:rsidRPr="00C5534C" w:rsidRDefault="00AC3CA0" w:rsidP="00C5534C">
      <w:pPr>
        <w:pStyle w:val="Puesto"/>
      </w:pPr>
      <w:r w:rsidRPr="00C5534C">
        <w:rPr>
          <w:b/>
        </w:rPr>
        <w:t>III.</w:t>
      </w:r>
      <w:r w:rsidRPr="00C5534C">
        <w:t xml:space="preserve">      Se generen versiones públicas para dar cumplimiento a las obligaciones de transparencia previstas en la Ley General, la Ley Federal y las correspondientes de las entidades federativas.</w:t>
      </w:r>
    </w:p>
    <w:p w14:paraId="2AAF20AA" w14:textId="77777777" w:rsidR="00AC3CA0" w:rsidRPr="00C5534C" w:rsidRDefault="00AC3CA0" w:rsidP="00C5534C">
      <w:pPr>
        <w:pStyle w:val="Puesto"/>
      </w:pPr>
      <w:r w:rsidRPr="00C5534C">
        <w:t xml:space="preserve">Los titulares de las áreas deberán revisar la información requerida al momento de la recepción de una solicitud de acceso, para verificar, conforme a su naturaleza, si encuadra en una causal de reserva o de confidencialidad. </w:t>
      </w:r>
    </w:p>
    <w:p w14:paraId="742EA7F9" w14:textId="77777777" w:rsidR="002B7C6F" w:rsidRPr="00C5534C" w:rsidRDefault="002B7C6F" w:rsidP="00C5534C"/>
    <w:p w14:paraId="1B84F0FA" w14:textId="77777777" w:rsidR="00AC3CA0" w:rsidRPr="00C5534C" w:rsidRDefault="00AC3CA0" w:rsidP="00C5534C">
      <w:pPr>
        <w:pStyle w:val="Puesto"/>
      </w:pPr>
      <w:r w:rsidRPr="00C5534C">
        <w:rPr>
          <w:b/>
        </w:rPr>
        <w:t>Octavo.</w:t>
      </w:r>
      <w:r w:rsidRPr="00C5534C">
        <w:t xml:space="preserve"> Para fundar la clasificación de la información se debe señalar el artículo, fracción, inciso, párrafo o numeral de la ley o tratado internacional suscrito por el Estado mexicano que expresamente le otorga el carácter de reservada o confidencial.</w:t>
      </w:r>
    </w:p>
    <w:p w14:paraId="561D6AC7" w14:textId="77777777" w:rsidR="00AC3CA0" w:rsidRPr="00C5534C" w:rsidRDefault="00AC3CA0" w:rsidP="00C5534C">
      <w:pPr>
        <w:pStyle w:val="Puesto"/>
      </w:pPr>
      <w:r w:rsidRPr="00C5534C">
        <w:lastRenderedPageBreak/>
        <w:t>Para motivar la clasificación se deberán señalar las razones o circunstancias especiales que lo llevaron a concluir que el caso particular se ajusta al supuesto previsto por la norma legal invocada como fundamento.</w:t>
      </w:r>
    </w:p>
    <w:p w14:paraId="41964AD4" w14:textId="77777777" w:rsidR="00AC3CA0" w:rsidRPr="00C5534C" w:rsidRDefault="00AC3CA0" w:rsidP="00C5534C">
      <w:pPr>
        <w:pStyle w:val="Puesto"/>
      </w:pPr>
      <w:r w:rsidRPr="00C5534C">
        <w:t xml:space="preserve">En caso de referirse a información reservada, la motivación de la clasificación deberá comprender el análisis de la prueba del daño a que hace referencia el artículo 104 de la Ley General, en relación con el artículo trigésimo tercero de los presentes lineamientos, así como las circunstancias que justifican el establecimiento de determinado plazo de reserva. </w:t>
      </w:r>
    </w:p>
    <w:p w14:paraId="352B4BBC" w14:textId="77777777" w:rsidR="002B7C6F" w:rsidRPr="00C5534C" w:rsidRDefault="002B7C6F" w:rsidP="00C5534C"/>
    <w:p w14:paraId="3DC18E7E" w14:textId="77777777" w:rsidR="00AC3CA0" w:rsidRPr="00C5534C" w:rsidRDefault="00AC3CA0" w:rsidP="00C5534C">
      <w:pPr>
        <w:pStyle w:val="Puesto"/>
      </w:pPr>
      <w:r w:rsidRPr="00C5534C">
        <w:rPr>
          <w:b/>
        </w:rPr>
        <w:t>Noveno.</w:t>
      </w:r>
      <w:r w:rsidRPr="00C5534C">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14:paraId="3831D8CC" w14:textId="77777777" w:rsidR="002B7C6F" w:rsidRPr="00C5534C" w:rsidRDefault="002B7C6F" w:rsidP="00C5534C"/>
    <w:p w14:paraId="45844BB1" w14:textId="77777777" w:rsidR="00AC3CA0" w:rsidRPr="00C5534C" w:rsidRDefault="00AC3CA0" w:rsidP="00C5534C">
      <w:pPr>
        <w:pStyle w:val="Puesto"/>
      </w:pPr>
      <w:r w:rsidRPr="00C5534C">
        <w:rPr>
          <w:b/>
        </w:rPr>
        <w:t>Décimo.</w:t>
      </w:r>
      <w:r w:rsidRPr="00C5534C">
        <w:t xml:space="preserve"> Los titulares de las áreas, deberán tener conocimiento y llevar un registro del personal que, por la naturaleza de sus atribuciones, tenga acceso a los documentos clasificados. Asimismo, deberán asegurarse de que dicho personal cuente con los conocimientos técnicos y legales que le permitan manejar adecuadamente la información clasificada, en los términos de la Ley General de Archivo, Lineamientos para la Organización y Conservación de Archivos y demás normatividad aplicable.</w:t>
      </w:r>
    </w:p>
    <w:p w14:paraId="7F58AFEC" w14:textId="77777777" w:rsidR="00AC3CA0" w:rsidRPr="00C5534C" w:rsidRDefault="00AC3CA0" w:rsidP="00C5534C">
      <w:pPr>
        <w:pStyle w:val="Puesto"/>
      </w:pPr>
      <w:r w:rsidRPr="00C5534C">
        <w:t>En ausencia de los titulares de las áreas, la información será clasificada o desclasificada por la persona que lo supla, en términos de la normativa que rija la actuación del sujeto obligado.</w:t>
      </w:r>
    </w:p>
    <w:p w14:paraId="0861DCC9" w14:textId="77777777" w:rsidR="00AC3CA0" w:rsidRPr="00C5534C" w:rsidRDefault="00AC3CA0" w:rsidP="00C5534C">
      <w:pPr>
        <w:pStyle w:val="Puesto"/>
        <w:rPr>
          <w:b/>
        </w:rPr>
      </w:pPr>
      <w:r w:rsidRPr="00C5534C">
        <w:rPr>
          <w:b/>
        </w:rPr>
        <w:t>Décimo primero.</w:t>
      </w:r>
      <w:r w:rsidRPr="00C5534C">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w:t>
      </w:r>
      <w:r w:rsidRPr="00C5534C">
        <w:rPr>
          <w:b/>
        </w:rPr>
        <w:t>”</w:t>
      </w:r>
    </w:p>
    <w:p w14:paraId="2D5FBBCD" w14:textId="77777777" w:rsidR="00AC3CA0" w:rsidRPr="00C5534C" w:rsidRDefault="00AC3CA0" w:rsidP="00C5534C"/>
    <w:p w14:paraId="05D0E4C9" w14:textId="0A69CA87" w:rsidR="00AC3CA0" w:rsidRPr="00C5534C" w:rsidRDefault="00AC3CA0" w:rsidP="00C5534C">
      <w:pPr>
        <w:rPr>
          <w:lang w:eastAsia="es-CO"/>
        </w:rPr>
      </w:pPr>
      <w:r w:rsidRPr="00C5534C">
        <w:t xml:space="preserve">Consecuentemente, se destaca que la versión pública que elabore </w:t>
      </w:r>
      <w:r w:rsidRPr="00C5534C">
        <w:rPr>
          <w:b/>
        </w:rPr>
        <w:t>EL SUJETO OBLIGADO</w:t>
      </w:r>
      <w:r w:rsidRPr="00C5534C">
        <w:t xml:space="preserve"> debe cumplir con las formalidades exigidas en la Ley, por lo que para tal efecto emitirá el </w:t>
      </w:r>
      <w:r w:rsidRPr="00C5534C">
        <w:rPr>
          <w:b/>
        </w:rPr>
        <w:t>Acuerdo del Comité de Transparencia</w:t>
      </w:r>
      <w:r w:rsidRPr="00C5534C">
        <w:t xml:space="preserve"> en términos de los artículos 122 y 124 de la Ley de Transparencia y Acceso a la Información Pública del Estado de México y Municipios, con el cual sustentará la clasificación de datos y con ello la "versión pública" de los documentos materia de la solicitud</w:t>
      </w:r>
      <w:r w:rsidRPr="00C5534C">
        <w:rPr>
          <w:lang w:eastAsia="es-CO"/>
        </w:rPr>
        <w:t>, ya que</w:t>
      </w:r>
      <w:r w:rsidR="002B7C6F" w:rsidRPr="00C5534C">
        <w:rPr>
          <w:lang w:eastAsia="es-CO"/>
        </w:rPr>
        <w:t xml:space="preserve"> de</w:t>
      </w:r>
      <w:r w:rsidRPr="00C5534C">
        <w:rPr>
          <w:lang w:eastAsia="es-CO"/>
        </w:rPr>
        <w:t xml:space="preserve"> no hacerlo implica que lo entregado no es legal ni formalmente una versión pública, sino más bien una documentación ilegible, incompleta o </w:t>
      </w:r>
      <w:r w:rsidRPr="00C5534C">
        <w:rPr>
          <w:lang w:eastAsia="es-CO"/>
        </w:rPr>
        <w:lastRenderedPageBreak/>
        <w:t xml:space="preserve">tachada; pues no </w:t>
      </w:r>
      <w:r w:rsidR="002B7C6F" w:rsidRPr="00C5534C">
        <w:rPr>
          <w:lang w:eastAsia="es-CO"/>
        </w:rPr>
        <w:t xml:space="preserve">se </w:t>
      </w:r>
      <w:r w:rsidRPr="00C5534C">
        <w:rPr>
          <w:lang w:eastAsia="es-CO"/>
        </w:rPr>
        <w:t>señala</w:t>
      </w:r>
      <w:r w:rsidR="002B7C6F" w:rsidRPr="00C5534C">
        <w:rPr>
          <w:lang w:eastAsia="es-CO"/>
        </w:rPr>
        <w:t>n</w:t>
      </w:r>
      <w:r w:rsidRPr="00C5534C">
        <w:rPr>
          <w:lang w:eastAsia="es-CO"/>
        </w:rPr>
        <w:t xml:space="preserve"> las razones por las que no se aprecian determinados datos -ya sea porque se testan o suprimen- </w:t>
      </w:r>
      <w:r w:rsidR="002B7C6F" w:rsidRPr="00C5534C">
        <w:rPr>
          <w:lang w:eastAsia="es-CO"/>
        </w:rPr>
        <w:t xml:space="preserve">lo cual </w:t>
      </w:r>
      <w:r w:rsidRPr="00C5534C">
        <w:rPr>
          <w:lang w:eastAsia="es-CO"/>
        </w:rPr>
        <w:t>deja al solicitante en estado de incertidumbre, al no conocer o comprender porque no aparecen en la documentación respectiva, es decir, si no se exponen de manera puntual las razones</w:t>
      </w:r>
      <w:r w:rsidR="002B7C6F" w:rsidRPr="00C5534C">
        <w:rPr>
          <w:lang w:eastAsia="es-CO"/>
        </w:rPr>
        <w:t xml:space="preserve">, </w:t>
      </w:r>
      <w:r w:rsidRPr="00C5534C">
        <w:rPr>
          <w:lang w:eastAsia="es-CO"/>
        </w:rPr>
        <w:t>se estaría violentando desde un inicio el derecho de acceso a la información del solicitante.</w:t>
      </w:r>
    </w:p>
    <w:p w14:paraId="529EA9DC" w14:textId="77777777" w:rsidR="00C10915" w:rsidRPr="00C5534C" w:rsidRDefault="00C10915" w:rsidP="00C5534C">
      <w:pPr>
        <w:contextualSpacing/>
        <w:rPr>
          <w:rFonts w:eastAsia="Calibri" w:cs="Tahoma"/>
          <w:b/>
          <w:bCs/>
          <w:szCs w:val="22"/>
        </w:rPr>
      </w:pPr>
    </w:p>
    <w:p w14:paraId="158623B4" w14:textId="77777777" w:rsidR="009A4A3B" w:rsidRPr="00C5534C" w:rsidRDefault="009A4A3B" w:rsidP="00C5534C">
      <w:r w:rsidRPr="00C5534C">
        <w:t>Es importante señalar que, para el caso en concreto, se deben tomar en consideración los siguientes criterios respecto a la información que debe ser, o no, clasificada como confidencial pudiendo ser los siguientes:</w:t>
      </w:r>
    </w:p>
    <w:p w14:paraId="561469EF" w14:textId="77777777" w:rsidR="009A4A3B" w:rsidRPr="00C5534C" w:rsidRDefault="009A4A3B" w:rsidP="00C5534C">
      <w:pPr>
        <w:widowControl w:val="0"/>
        <w:tabs>
          <w:tab w:val="center" w:pos="4522"/>
        </w:tabs>
      </w:pPr>
    </w:p>
    <w:p w14:paraId="6830E2D8" w14:textId="77777777" w:rsidR="009A4A3B" w:rsidRPr="00C5534C" w:rsidRDefault="009A4A3B" w:rsidP="00C5534C">
      <w:pPr>
        <w:numPr>
          <w:ilvl w:val="0"/>
          <w:numId w:val="24"/>
        </w:numPr>
      </w:pPr>
      <w:r w:rsidRPr="00C5534C">
        <w:t>Clave Única de Registro de Población.</w:t>
      </w:r>
    </w:p>
    <w:p w14:paraId="4C40EADC" w14:textId="77777777" w:rsidR="009A4A3B" w:rsidRPr="00C5534C" w:rsidRDefault="009A4A3B" w:rsidP="00C5534C">
      <w:pPr>
        <w:numPr>
          <w:ilvl w:val="0"/>
          <w:numId w:val="24"/>
        </w:numPr>
      </w:pPr>
      <w:r w:rsidRPr="00C5534C">
        <w:t>Calificaciones obtenidas, créditos, el promedio general, las materias aprobadas y no aprobadas.</w:t>
      </w:r>
    </w:p>
    <w:p w14:paraId="717EDBA1" w14:textId="77777777" w:rsidR="009A4A3B" w:rsidRPr="00C5534C" w:rsidRDefault="009A4A3B" w:rsidP="00C5534C">
      <w:pPr>
        <w:numPr>
          <w:ilvl w:val="0"/>
          <w:numId w:val="24"/>
        </w:numPr>
      </w:pPr>
      <w:r w:rsidRPr="00C5534C">
        <w:t>Número de cuenta del estudiante, matrícula o número de certificado.</w:t>
      </w:r>
    </w:p>
    <w:p w14:paraId="4ED721D2" w14:textId="77777777" w:rsidR="009A4A3B" w:rsidRPr="00C5534C" w:rsidRDefault="009A4A3B" w:rsidP="00C5534C">
      <w:pPr>
        <w:ind w:left="780"/>
      </w:pPr>
    </w:p>
    <w:p w14:paraId="2ABC9AF0" w14:textId="77777777" w:rsidR="009A4A3B" w:rsidRPr="00C5534C" w:rsidRDefault="009A4A3B" w:rsidP="00C5534C">
      <w:pPr>
        <w:numPr>
          <w:ilvl w:val="0"/>
          <w:numId w:val="25"/>
        </w:numPr>
        <w:spacing w:line="256" w:lineRule="auto"/>
        <w:rPr>
          <w:b/>
        </w:rPr>
      </w:pPr>
      <w:r w:rsidRPr="00C5534C">
        <w:rPr>
          <w:b/>
        </w:rPr>
        <w:t>Clave Única de Registro de Población (CURP)</w:t>
      </w:r>
    </w:p>
    <w:p w14:paraId="2090AEF3" w14:textId="77777777" w:rsidR="009A4A3B" w:rsidRPr="00C5534C" w:rsidRDefault="009A4A3B" w:rsidP="00C5534C">
      <w:pPr>
        <w:tabs>
          <w:tab w:val="left" w:pos="4962"/>
        </w:tabs>
      </w:pPr>
    </w:p>
    <w:p w14:paraId="699457DF" w14:textId="77777777" w:rsidR="009A4A3B" w:rsidRPr="00C5534C" w:rsidRDefault="009A4A3B" w:rsidP="00C5534C">
      <w:pPr>
        <w:tabs>
          <w:tab w:val="left" w:pos="4962"/>
        </w:tabs>
      </w:pPr>
      <w:r w:rsidRPr="00C5534C">
        <w:t>El artículo 36 de la Constitución Política de los Estados Unidos Mexicanos, dispone la obligación de los ciudadanos de inscribirse en el Registro Nacional de Ciudadanos; además, el diverso 85 de la Ley General de Población, prevé que corresponde a la Secretaría de Gobernación el registro y acreditación de la identidad de todas las personas residentes en el país y de los nacionales que residan en el extranjero.</w:t>
      </w:r>
    </w:p>
    <w:p w14:paraId="7AFBFDAB" w14:textId="77777777" w:rsidR="009A4A3B" w:rsidRPr="00C5534C" w:rsidRDefault="009A4A3B" w:rsidP="00C5534C">
      <w:pPr>
        <w:tabs>
          <w:tab w:val="left" w:pos="4962"/>
        </w:tabs>
      </w:pPr>
    </w:p>
    <w:p w14:paraId="303F8C66" w14:textId="77777777" w:rsidR="009A4A3B" w:rsidRPr="00C5534C" w:rsidRDefault="009A4A3B" w:rsidP="00C5534C">
      <w:pPr>
        <w:tabs>
          <w:tab w:val="left" w:pos="4962"/>
        </w:tabs>
      </w:pPr>
      <w:r w:rsidRPr="00C5534C">
        <w:t xml:space="preserve">Acorde con lo anterior, el artículo 22 del Reglamento Interior de la Secretaría de Gobernación, establece en su fracción III, que la Dirección General del Registro Nacional de Población e Identificación Personal tiene la atribución de asignar y depurar la Clave Única de Registro de </w:t>
      </w:r>
      <w:r w:rsidRPr="00C5534C">
        <w:lastRenderedPageBreak/>
        <w:t>Población a todas las personas residentes en el país, así como a los mexicanos que residan en el extranjero.</w:t>
      </w:r>
    </w:p>
    <w:p w14:paraId="10F9E186" w14:textId="77777777" w:rsidR="009A4A3B" w:rsidRPr="00C5534C" w:rsidRDefault="009A4A3B" w:rsidP="00C5534C">
      <w:pPr>
        <w:tabs>
          <w:tab w:val="left" w:pos="4962"/>
        </w:tabs>
      </w:pPr>
    </w:p>
    <w:p w14:paraId="5D4D9B8F" w14:textId="77777777" w:rsidR="009A4A3B" w:rsidRPr="00C5534C" w:rsidRDefault="009A4A3B" w:rsidP="00C5534C">
      <w:pPr>
        <w:tabs>
          <w:tab w:val="left" w:pos="4962"/>
        </w:tabs>
      </w:pPr>
      <w:r w:rsidRPr="00C5534C">
        <w:t>En ese orden de ideas, la Secretaría de Gobernación en las direcciones https://consultas.curp.gob.mx/CurpSP/html/informacionecurpPS.html y https://www.gob.mx/segob/renapo/acciones-y-programas/clave-unica-de-registro-de-</w:t>
      </w:r>
    </w:p>
    <w:p w14:paraId="05559A8A" w14:textId="77777777" w:rsidR="009A4A3B" w:rsidRPr="00C5534C" w:rsidRDefault="009A4A3B" w:rsidP="00C5534C">
      <w:pPr>
        <w:tabs>
          <w:tab w:val="left" w:pos="4962"/>
        </w:tabs>
      </w:pPr>
      <w:r w:rsidRPr="00C5534C">
        <w:t xml:space="preserve">poblacion-curp-142226 (consultadas el diecisiete de mayo de dos mil veintitrés), estableció que la Clave Única del Registro de Población, es un instrumento de registro que se asigna a todas las personas que viven en el territorio nacional, así como a los mexicanos que residen en el extranjero y se compone de dieciocho elementos, representados por letras y números, que </w:t>
      </w:r>
      <w:r w:rsidRPr="00C5534C">
        <w:rPr>
          <w:b/>
        </w:rPr>
        <w:t>se generan a partir de los datos contenidos en el documento probatorio de la identidad del interesado</w:t>
      </w:r>
      <w:r w:rsidRPr="00C5534C">
        <w:t xml:space="preserve"> (acta de nacimiento, carta de naturalización o documento migratorio) de la siguiente forma:</w:t>
      </w:r>
    </w:p>
    <w:p w14:paraId="40164E97" w14:textId="77777777" w:rsidR="009A4A3B" w:rsidRPr="00C5534C" w:rsidRDefault="009A4A3B" w:rsidP="00C5534C">
      <w:pPr>
        <w:tabs>
          <w:tab w:val="left" w:pos="4962"/>
        </w:tabs>
      </w:pPr>
    </w:p>
    <w:p w14:paraId="32D1C202" w14:textId="77777777" w:rsidR="009A4A3B" w:rsidRPr="00C5534C" w:rsidRDefault="009A4A3B" w:rsidP="00C5534C">
      <w:pPr>
        <w:numPr>
          <w:ilvl w:val="0"/>
          <w:numId w:val="26"/>
        </w:numPr>
        <w:tabs>
          <w:tab w:val="left" w:pos="4962"/>
        </w:tabs>
        <w:spacing w:line="256" w:lineRule="auto"/>
      </w:pPr>
      <w:r w:rsidRPr="00C5534C">
        <w:t>El primero y segundo apellidos, así como al nombre de pila;</w:t>
      </w:r>
    </w:p>
    <w:p w14:paraId="340CA7AF" w14:textId="77777777" w:rsidR="009A4A3B" w:rsidRPr="00C5534C" w:rsidRDefault="009A4A3B" w:rsidP="00C5534C">
      <w:pPr>
        <w:numPr>
          <w:ilvl w:val="0"/>
          <w:numId w:val="26"/>
        </w:numPr>
        <w:tabs>
          <w:tab w:val="left" w:pos="4962"/>
        </w:tabs>
        <w:spacing w:line="256" w:lineRule="auto"/>
      </w:pPr>
      <w:r w:rsidRPr="00C5534C">
        <w:t>La fecha de nacimiento;</w:t>
      </w:r>
    </w:p>
    <w:p w14:paraId="6489C00F" w14:textId="77777777" w:rsidR="009A4A3B" w:rsidRPr="00C5534C" w:rsidRDefault="009A4A3B" w:rsidP="00C5534C">
      <w:pPr>
        <w:numPr>
          <w:ilvl w:val="0"/>
          <w:numId w:val="26"/>
        </w:numPr>
        <w:tabs>
          <w:tab w:val="left" w:pos="4962"/>
        </w:tabs>
        <w:spacing w:line="256" w:lineRule="auto"/>
      </w:pPr>
      <w:r w:rsidRPr="00C5534C">
        <w:t>El sexo, y</w:t>
      </w:r>
    </w:p>
    <w:p w14:paraId="1399F756" w14:textId="77777777" w:rsidR="009A4A3B" w:rsidRPr="00C5534C" w:rsidRDefault="009A4A3B" w:rsidP="00C5534C">
      <w:pPr>
        <w:numPr>
          <w:ilvl w:val="0"/>
          <w:numId w:val="26"/>
        </w:numPr>
        <w:tabs>
          <w:tab w:val="left" w:pos="4962"/>
        </w:tabs>
        <w:spacing w:line="256" w:lineRule="auto"/>
      </w:pPr>
      <w:r w:rsidRPr="00C5534C">
        <w:t>La entidad federativa de nacimiento.</w:t>
      </w:r>
    </w:p>
    <w:p w14:paraId="14B269B3" w14:textId="77777777" w:rsidR="009A4A3B" w:rsidRPr="00C5534C" w:rsidRDefault="009A4A3B" w:rsidP="00C5534C">
      <w:pPr>
        <w:tabs>
          <w:tab w:val="left" w:pos="4962"/>
        </w:tabs>
      </w:pPr>
    </w:p>
    <w:p w14:paraId="1B8DA822" w14:textId="77777777" w:rsidR="009A4A3B" w:rsidRPr="00C5534C" w:rsidRDefault="009A4A3B" w:rsidP="00C5534C">
      <w:pPr>
        <w:tabs>
          <w:tab w:val="left" w:pos="4962"/>
        </w:tabs>
      </w:pPr>
      <w:r w:rsidRPr="00C5534C">
        <w:t>Los dos últimos elementos de la Clave Única de Registro de Población evitan la duplicidad de la Clave y garantizan su correcta integración.</w:t>
      </w:r>
    </w:p>
    <w:p w14:paraId="2477EB5B" w14:textId="77777777" w:rsidR="009A4A3B" w:rsidRPr="00C5534C" w:rsidRDefault="009A4A3B" w:rsidP="00C5534C">
      <w:pPr>
        <w:tabs>
          <w:tab w:val="left" w:pos="4962"/>
        </w:tabs>
      </w:pPr>
    </w:p>
    <w:p w14:paraId="278CD515" w14:textId="77777777" w:rsidR="009A4A3B" w:rsidRPr="00C5534C" w:rsidRDefault="009A4A3B" w:rsidP="00C5534C">
      <w:pPr>
        <w:tabs>
          <w:tab w:val="left" w:pos="4962"/>
        </w:tabs>
      </w:pPr>
      <w:r w:rsidRPr="00C5534C">
        <w:t xml:space="preserve">Como se desprende de lo anterior, la Clave Única de Registro de Población es un dato personal confidencial, ya que por sí sola brinda información personal de su titular y lo hace identificado e identificable, motivo por el cual se aprueba su eliminación de las versiones públicas, ya que además no guarda relación con el desempeño laboral de un individuo, simplemente se trata </w:t>
      </w:r>
      <w:r w:rsidRPr="00C5534C">
        <w:lastRenderedPageBreak/>
        <w:t>de un trámite administrativo requerido por la autoridad federal para hacer identificables a las personas.</w:t>
      </w:r>
    </w:p>
    <w:p w14:paraId="60D743FE" w14:textId="77777777" w:rsidR="009A4A3B" w:rsidRPr="00C5534C" w:rsidRDefault="009A4A3B" w:rsidP="00C5534C">
      <w:pPr>
        <w:tabs>
          <w:tab w:val="left" w:pos="4962"/>
        </w:tabs>
      </w:pPr>
    </w:p>
    <w:p w14:paraId="3D585E69" w14:textId="21003EC5" w:rsidR="009A4A3B" w:rsidRPr="00C5534C" w:rsidRDefault="009A4A3B" w:rsidP="00C5534C">
      <w:r w:rsidRPr="00C5534C">
        <w:t xml:space="preserve">Situación que se robustece, con el Criterio de Interpretación, de la Segunda Época, con número de registro SO/018/2017, emitido por el </w:t>
      </w:r>
      <w:r w:rsidR="00DC02DC" w:rsidRPr="00C5534C">
        <w:t xml:space="preserve">entonces </w:t>
      </w:r>
      <w:r w:rsidRPr="00C5534C">
        <w:t>Instituto Nacional de Transparencia, Acceso a la Información y Protección de Datos Personales, que establece lo siguiente:</w:t>
      </w:r>
    </w:p>
    <w:p w14:paraId="022AB4A5" w14:textId="77777777" w:rsidR="009A4A3B" w:rsidRPr="00C5534C" w:rsidRDefault="009A4A3B" w:rsidP="00C5534C"/>
    <w:p w14:paraId="3B60D0E5" w14:textId="77777777" w:rsidR="009A4A3B" w:rsidRPr="00C5534C" w:rsidRDefault="009A4A3B" w:rsidP="00C5534C">
      <w:pPr>
        <w:spacing w:line="240" w:lineRule="auto"/>
        <w:ind w:left="567" w:right="567"/>
        <w:rPr>
          <w:i/>
        </w:rPr>
      </w:pPr>
      <w:r w:rsidRPr="00C5534C">
        <w:rPr>
          <w:b/>
          <w:i/>
        </w:rPr>
        <w:t xml:space="preserve">“Clave Única de Registro de Población (CURP). </w:t>
      </w:r>
      <w:r w:rsidRPr="00C5534C">
        <w:rPr>
          <w:i/>
        </w:rPr>
        <w:t xml:space="preserve">La Clave Única de Registro de Población se integra por datos personales que sólo conciernen al particular titular de la misma, como lo son su nombre, apellidos, fecha de nacimiento, lugar de nacimiento y sexo. Dichos datos, constituyen información que distingue plenamente a una persona física del resto de los habitantes del país, por lo que la CURP está considerada como información confidencial.” </w:t>
      </w:r>
    </w:p>
    <w:p w14:paraId="0C3AA874" w14:textId="77777777" w:rsidR="009A4A3B" w:rsidRPr="00C5534C" w:rsidRDefault="009A4A3B" w:rsidP="00C5534C">
      <w:pPr>
        <w:rPr>
          <w:i/>
        </w:rPr>
      </w:pPr>
    </w:p>
    <w:p w14:paraId="415D2AA7" w14:textId="77777777" w:rsidR="009A4A3B" w:rsidRPr="00C5534C" w:rsidRDefault="009A4A3B" w:rsidP="00C5534C">
      <w:r w:rsidRPr="00C5534C">
        <w:t xml:space="preserve">De acuerdo con lo anterior, resulta procedente la clasificación de </w:t>
      </w:r>
      <w:r w:rsidRPr="00C5534C">
        <w:rPr>
          <w:b/>
        </w:rPr>
        <w:t>la Clave Única de Registro de Población</w:t>
      </w:r>
      <w:r w:rsidRPr="00C5534C">
        <w:t xml:space="preserve">, por tratarse de un dato personal confidencial, en términos del artículo 143, fracción I, de la Ley de Transparencia y Acceso a la Información Pública del Estado de México y Municipios. </w:t>
      </w:r>
    </w:p>
    <w:p w14:paraId="0F8B970D" w14:textId="77777777" w:rsidR="009A4A3B" w:rsidRPr="00C5534C" w:rsidRDefault="009A4A3B" w:rsidP="00C5534C">
      <w:pPr>
        <w:ind w:right="1134"/>
        <w:rPr>
          <w:i/>
        </w:rPr>
      </w:pPr>
    </w:p>
    <w:p w14:paraId="792E9653" w14:textId="77777777" w:rsidR="009A4A3B" w:rsidRPr="00C5534C" w:rsidRDefault="009A4A3B" w:rsidP="00C5534C">
      <w:pPr>
        <w:numPr>
          <w:ilvl w:val="0"/>
          <w:numId w:val="27"/>
        </w:numPr>
        <w:pBdr>
          <w:top w:val="nil"/>
          <w:left w:val="nil"/>
          <w:bottom w:val="nil"/>
          <w:right w:val="nil"/>
          <w:between w:val="nil"/>
        </w:pBdr>
        <w:ind w:left="0" w:firstLine="0"/>
        <w:rPr>
          <w:rFonts w:eastAsia="Palatino Linotype" w:cs="Palatino Linotype"/>
          <w:szCs w:val="22"/>
        </w:rPr>
      </w:pPr>
      <w:r w:rsidRPr="00C5534C">
        <w:rPr>
          <w:rFonts w:eastAsia="Palatino Linotype" w:cs="Palatino Linotype"/>
          <w:b/>
          <w:szCs w:val="22"/>
        </w:rPr>
        <w:t>Calificaciones obtenidas, créditos, el promedio general, las materias aprobadas y no aprobadas</w:t>
      </w:r>
      <w:r w:rsidRPr="00C5534C">
        <w:rPr>
          <w:rFonts w:eastAsia="Palatino Linotype" w:cs="Palatino Linotype"/>
          <w:szCs w:val="22"/>
        </w:rPr>
        <w:t xml:space="preserve"> en los estudios realizados por las personas servidoras públicas, se tiene que las mismas fueron obtenidas en el desarrollo de la vida académica de los servidores públicos, no en el ejercicio de sus funciones, por lo cual se trata de un dato personal, en virtud de que atiende al desempeño obtenido por el hoy servidor público, en su calidad de estudiante, que no necesariamente encuentra vinculación con el ejercicio de su desarrollo profesional. </w:t>
      </w:r>
    </w:p>
    <w:p w14:paraId="0B49EEBC" w14:textId="77777777" w:rsidR="009A4A3B" w:rsidRPr="00C5534C" w:rsidRDefault="009A4A3B" w:rsidP="00C5534C"/>
    <w:p w14:paraId="2E584A16" w14:textId="77777777" w:rsidR="009A4A3B" w:rsidRPr="00C5534C" w:rsidRDefault="009A4A3B" w:rsidP="00C5534C">
      <w:r w:rsidRPr="00C5534C">
        <w:t xml:space="preserve">Dichos datos, en su conjunto, revelan información concerniente al ámbito privado de las personas que las obtuvieron, ya que dan cuenta o permiten inferir características asociadas a </w:t>
      </w:r>
      <w:r w:rsidRPr="00C5534C">
        <w:lastRenderedPageBreak/>
        <w:t xml:space="preserve">la capacidad de aprendizaje o aprovechamiento escolar; lo cual, no es información que revista interés público, pues las aptitudes para el cargo se deben analizar a partir del momento en que se solicita la vacante. </w:t>
      </w:r>
    </w:p>
    <w:p w14:paraId="0C1EF2C8" w14:textId="77777777" w:rsidR="009A4A3B" w:rsidRPr="00C5534C" w:rsidRDefault="009A4A3B" w:rsidP="00C5534C"/>
    <w:p w14:paraId="1A548C65" w14:textId="77777777" w:rsidR="009A4A3B" w:rsidRPr="00C5534C" w:rsidRDefault="009A4A3B" w:rsidP="00C5534C">
      <w:r w:rsidRPr="00C5534C">
        <w:t>En consecuencia, se tiene que las calificaciones, créditos, el promedio general y las materias aprobadas y no aprobadas, en los estudios realizados por el servidor público, actualizan la clasificación como información confidencial con fundamento en el artículo 143, fracción I, de la Ley de Transparencia y Acceso a la Información Pública del Estado de México y Municipios.</w:t>
      </w:r>
    </w:p>
    <w:p w14:paraId="389AB8D6" w14:textId="77777777" w:rsidR="009A4A3B" w:rsidRPr="00C5534C" w:rsidRDefault="009A4A3B" w:rsidP="00C5534C"/>
    <w:p w14:paraId="22B1C1C9" w14:textId="77777777" w:rsidR="009A4A3B" w:rsidRPr="00C5534C" w:rsidRDefault="009A4A3B" w:rsidP="00C5534C">
      <w:pPr>
        <w:numPr>
          <w:ilvl w:val="0"/>
          <w:numId w:val="27"/>
        </w:numPr>
        <w:pBdr>
          <w:top w:val="nil"/>
          <w:left w:val="nil"/>
          <w:bottom w:val="nil"/>
          <w:right w:val="nil"/>
          <w:between w:val="nil"/>
        </w:pBdr>
        <w:ind w:left="0" w:firstLine="0"/>
        <w:rPr>
          <w:rFonts w:eastAsia="Palatino Linotype" w:cs="Palatino Linotype"/>
          <w:szCs w:val="22"/>
        </w:rPr>
      </w:pPr>
      <w:r w:rsidRPr="00C5534C">
        <w:rPr>
          <w:rFonts w:eastAsia="Palatino Linotype" w:cs="Palatino Linotype"/>
          <w:szCs w:val="22"/>
        </w:rPr>
        <w:t xml:space="preserve">Por cuanto al </w:t>
      </w:r>
      <w:r w:rsidRPr="00C5534C">
        <w:rPr>
          <w:rFonts w:eastAsia="Palatino Linotype" w:cs="Palatino Linotype"/>
          <w:b/>
          <w:szCs w:val="22"/>
        </w:rPr>
        <w:t>número de cuenta del estudiante, matrícula o número de certificado</w:t>
      </w:r>
      <w:r w:rsidRPr="00C5534C">
        <w:rPr>
          <w:rFonts w:eastAsia="Palatino Linotype" w:cs="Palatino Linotype"/>
          <w:szCs w:val="22"/>
        </w:rPr>
        <w:t xml:space="preserve">, es un dato que constituye un medio de identificación de la persona al interior de la Institución Educativa, lo hace identificado e identificable, de ahí que, de proporcionarlo, podría facilitar que una persona no autorizada tenga acceso a información personal escolar. </w:t>
      </w:r>
    </w:p>
    <w:p w14:paraId="1863FFE8" w14:textId="77777777" w:rsidR="009A4A3B" w:rsidRPr="00C5534C" w:rsidRDefault="009A4A3B" w:rsidP="00C5534C"/>
    <w:p w14:paraId="4F5D307C" w14:textId="77777777" w:rsidR="009A4A3B" w:rsidRPr="00C5534C" w:rsidRDefault="009A4A3B" w:rsidP="00C5534C">
      <w:pPr>
        <w:tabs>
          <w:tab w:val="left" w:pos="7938"/>
        </w:tabs>
      </w:pPr>
      <w:r w:rsidRPr="00C5534C">
        <w:rPr>
          <w:sz w:val="24"/>
          <w:szCs w:val="24"/>
        </w:rPr>
        <w:t xml:space="preserve">En </w:t>
      </w:r>
      <w:r w:rsidRPr="00C5534C">
        <w:t>este sentido, el número de cuenta del servidor público en su calidad de alumno de una institución educativa no guarda relevancia con el desempeño de sus funciones actuales, por lo que carece de interés público y pertenece al ámbito de la vida privada de la persona y actualiza la clasificación de información confidencial de acuerdo con el artículo 143, fracción I, de la Ley de Transparencia y Acceso a la Información Pública del Estado de México y Municipios.</w:t>
      </w:r>
    </w:p>
    <w:p w14:paraId="4519F0A5" w14:textId="77777777" w:rsidR="009A4A3B" w:rsidRPr="00C5534C" w:rsidRDefault="009A4A3B" w:rsidP="00C5534C"/>
    <w:p w14:paraId="0F31BD7D" w14:textId="77777777" w:rsidR="009A4A3B" w:rsidRPr="00C5534C" w:rsidRDefault="009A4A3B" w:rsidP="00C5534C">
      <w:pPr>
        <w:numPr>
          <w:ilvl w:val="0"/>
          <w:numId w:val="24"/>
        </w:numPr>
      </w:pPr>
      <w:bookmarkStart w:id="35" w:name="_Hlk192065908"/>
      <w:r w:rsidRPr="00C5534C">
        <w:t>Fotografía y firma.</w:t>
      </w:r>
    </w:p>
    <w:bookmarkEnd w:id="35"/>
    <w:p w14:paraId="023F2C32" w14:textId="77777777" w:rsidR="009A4A3B" w:rsidRPr="00C5534C" w:rsidRDefault="009A4A3B" w:rsidP="00C5534C"/>
    <w:p w14:paraId="4C8F2E17" w14:textId="77777777" w:rsidR="009A4A3B" w:rsidRPr="00C5534C" w:rsidRDefault="009A4A3B" w:rsidP="00C5534C">
      <w:r w:rsidRPr="00C5534C">
        <w:t xml:space="preserve">Ahora bien, en la documentación que se ordena entregar puede contener </w:t>
      </w:r>
      <w:r w:rsidRPr="00C5534C">
        <w:rPr>
          <w:b/>
        </w:rPr>
        <w:t>fotografías de los servidores públicos</w:t>
      </w:r>
      <w:r w:rsidRPr="00C5534C">
        <w:t xml:space="preserve">, las cuales no pueden ser clasificadas como confidenciales cuando obran en documentos que los acredita como tal, que dan cuenta del cumplimiento de sus funciones, </w:t>
      </w:r>
      <w:r w:rsidRPr="00C5534C">
        <w:lastRenderedPageBreak/>
        <w:t xml:space="preserve">o que son requisitos legales para ocupar el cargo ostentado; pues su derecho a la privacidad o a la propia imagen es superado por el interés público de conocer si la persona que aparece en la documentación es quien dice ser y si cumple con los requisitos y características necesarias para el puesto. </w:t>
      </w:r>
    </w:p>
    <w:p w14:paraId="2BE7FD7A" w14:textId="77777777" w:rsidR="009A4A3B" w:rsidRPr="00C5534C" w:rsidRDefault="009A4A3B" w:rsidP="00C5534C"/>
    <w:p w14:paraId="7DF408FC" w14:textId="77777777" w:rsidR="009A4A3B" w:rsidRPr="00C5534C" w:rsidRDefault="009A4A3B" w:rsidP="00C5534C">
      <w:r w:rsidRPr="00C5534C">
        <w:t>Además, esta información sirve para verificar la legitimidad y transparencia de los procesos de selección y designación de los servidores públicos, lo cual es un aspecto fundamental en un régimen democrático donde el acceso a la información pública es un derecho fundamental y un pilar para la rendición de cuentas y la lucha contra la corrupción. En este contexto, la transparencia prevalece sobre el derecho a la privacidad en la medida en que contribuye a fortalecer la confianza en las instituciones públicas y permite a los ciudadanos ejercer control sobre sus representantes y los procesos administrativos.</w:t>
      </w:r>
    </w:p>
    <w:p w14:paraId="16099952" w14:textId="77777777" w:rsidR="009A4A3B" w:rsidRPr="00C5534C" w:rsidRDefault="009A4A3B" w:rsidP="00C5534C"/>
    <w:p w14:paraId="094B9651" w14:textId="77777777" w:rsidR="009A4A3B" w:rsidRPr="00C5534C" w:rsidRDefault="009A4A3B" w:rsidP="00C5534C">
      <w:r w:rsidRPr="00C5534C">
        <w:t>Conforme a lo anterior, las fotografías de servidores públicos, sin importar el nivel o rango, guardan la naturaleza de públicas (con excepción del personal operativo en materia de seguridad) y no procede su clasificación, en términos del artículo 143, fracción I, de la Ley de Transparencia y Acceso a la Información Pública del Estado de México y Municipios, por lo que en las versiones públicas que se ordenen, no podrá clasificarse esa información.</w:t>
      </w:r>
    </w:p>
    <w:p w14:paraId="33D24564" w14:textId="77777777" w:rsidR="009A4A3B" w:rsidRPr="00C5534C" w:rsidRDefault="009A4A3B" w:rsidP="00C5534C"/>
    <w:p w14:paraId="24BCEE5D" w14:textId="77777777" w:rsidR="009A4A3B" w:rsidRPr="00C5534C" w:rsidRDefault="009A4A3B" w:rsidP="00C5534C">
      <w:pPr>
        <w:numPr>
          <w:ilvl w:val="0"/>
          <w:numId w:val="27"/>
        </w:numPr>
        <w:pBdr>
          <w:top w:val="nil"/>
          <w:left w:val="nil"/>
          <w:bottom w:val="nil"/>
          <w:right w:val="nil"/>
          <w:between w:val="nil"/>
        </w:pBdr>
        <w:ind w:left="0" w:firstLine="0"/>
        <w:rPr>
          <w:rFonts w:eastAsia="Palatino Linotype" w:cs="Palatino Linotype"/>
          <w:szCs w:val="22"/>
        </w:rPr>
      </w:pPr>
      <w:r w:rsidRPr="00C5534C">
        <w:rPr>
          <w:rFonts w:eastAsia="Palatino Linotype" w:cs="Palatino Linotype"/>
          <w:szCs w:val="22"/>
        </w:rPr>
        <w:t xml:space="preserve">Por otro lado, respecto a la </w:t>
      </w:r>
      <w:r w:rsidRPr="00C5534C">
        <w:rPr>
          <w:rFonts w:eastAsia="Palatino Linotype" w:cs="Palatino Linotype"/>
          <w:b/>
          <w:szCs w:val="22"/>
        </w:rPr>
        <w:t xml:space="preserve">firma, </w:t>
      </w:r>
      <w:r w:rsidRPr="00C5534C">
        <w:rPr>
          <w:rFonts w:eastAsia="Palatino Linotype" w:cs="Palatino Linotype"/>
          <w:szCs w:val="22"/>
        </w:rPr>
        <w:t xml:space="preserve">es necesario precisar que ésta es considerada un dato personal concerniente a una persona física </w:t>
      </w:r>
      <w:proofErr w:type="gramStart"/>
      <w:r w:rsidRPr="00C5534C">
        <w:rPr>
          <w:rFonts w:eastAsia="Palatino Linotype" w:cs="Palatino Linotype"/>
          <w:szCs w:val="22"/>
        </w:rPr>
        <w:t>identificada</w:t>
      </w:r>
      <w:proofErr w:type="gramEnd"/>
      <w:r w:rsidRPr="00C5534C">
        <w:rPr>
          <w:rFonts w:eastAsia="Palatino Linotype" w:cs="Palatino Linotype"/>
          <w:szCs w:val="22"/>
        </w:rPr>
        <w:t xml:space="preserve"> o identificable, al tratarse de información gráfica a través de la cual su titular exterioriza su voluntad en actos públicos y privados.   </w:t>
      </w:r>
    </w:p>
    <w:p w14:paraId="7F1121E0" w14:textId="77777777" w:rsidR="009A4A3B" w:rsidRPr="00C5534C" w:rsidRDefault="009A4A3B" w:rsidP="00C5534C">
      <w:pPr>
        <w:rPr>
          <w:sz w:val="24"/>
          <w:szCs w:val="24"/>
        </w:rPr>
      </w:pPr>
    </w:p>
    <w:p w14:paraId="4F4D8223" w14:textId="77777777" w:rsidR="009A4A3B" w:rsidRPr="00C5534C" w:rsidRDefault="009A4A3B" w:rsidP="00C5534C">
      <w:r w:rsidRPr="00C5534C">
        <w:lastRenderedPageBreak/>
        <w:t xml:space="preserve">Ahora bien, aún y cuando la firma en cuestión sea de un servidor público y se advierta que ésta no fue estampada en ejercicio de las funciones que tiene conferidas, se debe clasificar la misma como confidencial, como lo consideró el INAI en su resolución RRA 7562-17.   </w:t>
      </w:r>
    </w:p>
    <w:p w14:paraId="6B866AFA" w14:textId="77777777" w:rsidR="009A4A3B" w:rsidRPr="00C5534C" w:rsidRDefault="009A4A3B" w:rsidP="00C5534C"/>
    <w:p w14:paraId="1EC2F91A" w14:textId="77777777" w:rsidR="009A4A3B" w:rsidRPr="00C5534C" w:rsidRDefault="009A4A3B" w:rsidP="00C5534C">
      <w:r w:rsidRPr="00C5534C">
        <w:t xml:space="preserve">Respecto de este dato, resulta aplicable a contrario sensu el Criterio 10/10 del otrora IFAI, hoy INAI, en donde señala lo siguiente:   </w:t>
      </w:r>
    </w:p>
    <w:p w14:paraId="38DB0CB9" w14:textId="77777777" w:rsidR="009A4A3B" w:rsidRPr="00C5534C" w:rsidRDefault="009A4A3B" w:rsidP="00C5534C">
      <w:pPr>
        <w:spacing w:line="240" w:lineRule="auto"/>
        <w:rPr>
          <w:sz w:val="24"/>
          <w:szCs w:val="24"/>
        </w:rPr>
      </w:pPr>
    </w:p>
    <w:p w14:paraId="4683EA7A" w14:textId="77777777" w:rsidR="009A4A3B" w:rsidRPr="00C5534C" w:rsidRDefault="009A4A3B" w:rsidP="00C5534C">
      <w:pPr>
        <w:spacing w:line="240" w:lineRule="auto"/>
        <w:ind w:left="567" w:right="567" w:firstLine="567"/>
        <w:contextualSpacing/>
        <w:rPr>
          <w:rFonts w:eastAsiaTheme="majorEastAsia" w:cstheme="majorBidi"/>
          <w:i/>
          <w:kern w:val="28"/>
          <w:szCs w:val="56"/>
        </w:rPr>
      </w:pPr>
      <w:r w:rsidRPr="00C5534C">
        <w:rPr>
          <w:rFonts w:eastAsiaTheme="majorEastAsia" w:cstheme="majorBidi"/>
          <w:i/>
          <w:kern w:val="28"/>
          <w:szCs w:val="56"/>
        </w:rPr>
        <w:t xml:space="preserve">“La </w:t>
      </w:r>
      <w:r w:rsidRPr="00C5534C">
        <w:rPr>
          <w:rFonts w:eastAsiaTheme="majorEastAsia" w:cstheme="majorBidi"/>
          <w:b/>
          <w:i/>
          <w:kern w:val="28"/>
          <w:szCs w:val="56"/>
        </w:rPr>
        <w:t>firma de los servidores públicos</w:t>
      </w:r>
      <w:r w:rsidRPr="00C5534C">
        <w:rPr>
          <w:rFonts w:eastAsiaTheme="majorEastAsia" w:cstheme="majorBidi"/>
          <w:i/>
          <w:kern w:val="28"/>
          <w:szCs w:val="56"/>
        </w:rPr>
        <w:t xml:space="preserve"> es información de </w:t>
      </w:r>
      <w:r w:rsidRPr="00C5534C">
        <w:rPr>
          <w:rFonts w:eastAsiaTheme="majorEastAsia" w:cstheme="majorBidi"/>
          <w:b/>
          <w:i/>
          <w:kern w:val="28"/>
          <w:szCs w:val="56"/>
        </w:rPr>
        <w:t>carácter público</w:t>
      </w:r>
      <w:r w:rsidRPr="00C5534C">
        <w:rPr>
          <w:rFonts w:eastAsiaTheme="majorEastAsia" w:cstheme="majorBidi"/>
          <w:i/>
          <w:kern w:val="28"/>
          <w:szCs w:val="56"/>
        </w:rPr>
        <w:t xml:space="preserve"> cuando ésta es utilizada en el ejercicio de las facultades conferidas para el desempeño del servicio público. Si bien la firma es un dato personal confidencial, en tanto que identifica o hace identificable a su titular, cuando un servidor público emite un acto como autoridad, en ejercicio de las funciones que tiene conferidas, la firma mediante la cual valida dicho acto es pública. Lo anterior, en virtud de que se realizó en cumplimiento de las obligaciones que le corresponden en términos de las disposiciones jurídicas aplicables. Por tanto, la firma de los servidores públicos, vinculada al ejercicio de la función pública, es información de naturaleza pública, dado que documenta y rinde cuentas sobre el debido ejercicio de sus atribuciones con motivo del empleo, cargo o comisión que le han sido encomendados.” (Sic)   </w:t>
      </w:r>
    </w:p>
    <w:p w14:paraId="4DC718EB" w14:textId="77777777" w:rsidR="009A4A3B" w:rsidRPr="00C5534C" w:rsidRDefault="009A4A3B" w:rsidP="00C5534C">
      <w:pPr>
        <w:spacing w:line="240" w:lineRule="auto"/>
        <w:ind w:left="851" w:right="616"/>
        <w:rPr>
          <w:i/>
          <w:sz w:val="24"/>
          <w:szCs w:val="24"/>
        </w:rPr>
      </w:pPr>
    </w:p>
    <w:p w14:paraId="6A13DDF7" w14:textId="77777777" w:rsidR="009A4A3B" w:rsidRPr="00C5534C" w:rsidRDefault="009A4A3B" w:rsidP="00C5534C">
      <w:r w:rsidRPr="00C5534C">
        <w:t xml:space="preserve">En consecuencia, los documentos donde conste la firma de servidores públicos, en calidad de ciudadanos, se deben clasificar como confidencial. </w:t>
      </w:r>
    </w:p>
    <w:p w14:paraId="24660ABF" w14:textId="77777777" w:rsidR="009A4A3B" w:rsidRPr="00C5534C" w:rsidRDefault="009A4A3B" w:rsidP="00C5534C">
      <w:pPr>
        <w:contextualSpacing/>
        <w:rPr>
          <w:rFonts w:eastAsia="Calibri" w:cs="Tahoma"/>
          <w:b/>
          <w:bCs/>
          <w:szCs w:val="22"/>
        </w:rPr>
      </w:pPr>
    </w:p>
    <w:p w14:paraId="6CD05AC4" w14:textId="081C5C93" w:rsidR="00BD5A7C" w:rsidRPr="00C5534C" w:rsidRDefault="003D5E2B" w:rsidP="00C5534C">
      <w:pPr>
        <w:pStyle w:val="Ttulo3"/>
      </w:pPr>
      <w:bookmarkStart w:id="36" w:name="_Toc194512230"/>
      <w:r w:rsidRPr="00C5534C">
        <w:t>e</w:t>
      </w:r>
      <w:r w:rsidR="00BD5A7C" w:rsidRPr="00C5534C">
        <w:t>) Conclusión</w:t>
      </w:r>
      <w:bookmarkEnd w:id="36"/>
    </w:p>
    <w:p w14:paraId="736D0B53" w14:textId="578D4E40" w:rsidR="00C10915" w:rsidRPr="00C5534C" w:rsidRDefault="00C10915" w:rsidP="00C5534C">
      <w:pPr>
        <w:ind w:right="-91"/>
        <w:rPr>
          <w:rFonts w:cs="Tahoma"/>
          <w:bCs/>
          <w:szCs w:val="22"/>
        </w:rPr>
      </w:pPr>
      <w:bookmarkStart w:id="37" w:name="_Hlk165381027"/>
      <w:r w:rsidRPr="00C5534C">
        <w:rPr>
          <w:rFonts w:cs="Tahoma"/>
          <w:bCs/>
          <w:szCs w:val="22"/>
        </w:rPr>
        <w:t xml:space="preserve">Al haberse evidenciado que </w:t>
      </w:r>
      <w:r w:rsidR="00E87170" w:rsidRPr="00C5534C">
        <w:rPr>
          <w:rFonts w:cs="Tahoma"/>
          <w:bCs/>
          <w:szCs w:val="22"/>
        </w:rPr>
        <w:t>la</w:t>
      </w:r>
      <w:r w:rsidRPr="00C5534C">
        <w:rPr>
          <w:rFonts w:cs="Tahoma"/>
          <w:bCs/>
          <w:szCs w:val="22"/>
        </w:rPr>
        <w:t xml:space="preserve"> información</w:t>
      </w:r>
      <w:r w:rsidR="00E87170" w:rsidRPr="00C5534C">
        <w:rPr>
          <w:rFonts w:cs="Tahoma"/>
          <w:bCs/>
          <w:szCs w:val="22"/>
        </w:rPr>
        <w:t xml:space="preserve"> de algunos servidores públicos no fue proporcionada</w:t>
      </w:r>
      <w:r w:rsidRPr="00C5534C">
        <w:rPr>
          <w:rFonts w:cs="Tahoma"/>
          <w:bCs/>
          <w:szCs w:val="22"/>
        </w:rPr>
        <w:t xml:space="preserve">, se </w:t>
      </w:r>
      <w:r w:rsidR="00E87170" w:rsidRPr="00C5534C">
        <w:rPr>
          <w:rFonts w:cs="Tahoma"/>
          <w:bCs/>
          <w:szCs w:val="22"/>
        </w:rPr>
        <w:t>modifica</w:t>
      </w:r>
      <w:r w:rsidRPr="00C5534C">
        <w:rPr>
          <w:rFonts w:cs="Tahoma"/>
          <w:bCs/>
          <w:szCs w:val="22"/>
        </w:rPr>
        <w:t xml:space="preserve"> la respuesta entregada y se ordena la </w:t>
      </w:r>
      <w:r w:rsidR="00E87170" w:rsidRPr="00C5534C">
        <w:rPr>
          <w:rFonts w:cs="Tahoma"/>
          <w:bCs/>
          <w:szCs w:val="22"/>
        </w:rPr>
        <w:t xml:space="preserve">entrega de la </w:t>
      </w:r>
      <w:r w:rsidRPr="00C5534C">
        <w:rPr>
          <w:rFonts w:cs="Tahoma"/>
          <w:bCs/>
          <w:szCs w:val="22"/>
        </w:rPr>
        <w:t xml:space="preserve">información </w:t>
      </w:r>
      <w:r w:rsidR="00E87170" w:rsidRPr="00C5534C">
        <w:rPr>
          <w:rFonts w:cs="Tahoma"/>
          <w:bCs/>
          <w:szCs w:val="22"/>
        </w:rPr>
        <w:t xml:space="preserve">faltante </w:t>
      </w:r>
      <w:r w:rsidR="00E87170" w:rsidRPr="00C5534C">
        <w:rPr>
          <w:rFonts w:eastAsia="Palatino Linotype" w:cs="Palatino Linotype"/>
          <w:szCs w:val="22"/>
        </w:rPr>
        <w:t>al trece de enero de dos mil veinticinco.</w:t>
      </w:r>
    </w:p>
    <w:p w14:paraId="15BB5ECD" w14:textId="77777777" w:rsidR="00C10915" w:rsidRPr="00C5534C" w:rsidRDefault="00C10915" w:rsidP="00C5534C">
      <w:pPr>
        <w:ind w:right="-91"/>
        <w:rPr>
          <w:rFonts w:cs="Tahoma"/>
          <w:bCs/>
          <w:szCs w:val="22"/>
        </w:rPr>
      </w:pPr>
    </w:p>
    <w:p w14:paraId="6C4C444E" w14:textId="4ACB46EF" w:rsidR="00BD5A7C" w:rsidRPr="00C5534C" w:rsidRDefault="00BD5A7C" w:rsidP="00C5534C">
      <w:pPr>
        <w:ind w:right="-91"/>
        <w:rPr>
          <w:rFonts w:cs="Tahoma"/>
          <w:bCs/>
          <w:szCs w:val="22"/>
        </w:rPr>
      </w:pPr>
      <w:r w:rsidRPr="00C5534C">
        <w:rPr>
          <w:rFonts w:cs="Tahoma"/>
          <w:bCs/>
          <w:szCs w:val="22"/>
        </w:rPr>
        <w:t xml:space="preserve">Así, con fundamento en lo establecido en los artículos 5, </w:t>
      </w:r>
      <w:r w:rsidR="00622797" w:rsidRPr="00C5534C">
        <w:rPr>
          <w:rFonts w:cs="Tahoma"/>
          <w:bCs/>
          <w:szCs w:val="22"/>
        </w:rPr>
        <w:t>trigésimo séptimo, trigésimo octavo y trigésimo noveno fracciones IV y V de la Constitución Política del Estado Libre y Soberano de México</w:t>
      </w:r>
      <w:r w:rsidRPr="00C5534C">
        <w:rPr>
          <w:rFonts w:cs="Tahoma"/>
          <w:bCs/>
          <w:szCs w:val="22"/>
        </w:rPr>
        <w:t xml:space="preserve">; y en los artículos 2, fracción II, 9, 29, 36, fracciones I y II, 176, 178, 179, 186 y 188 de la </w:t>
      </w:r>
      <w:r w:rsidRPr="00C5534C">
        <w:rPr>
          <w:rFonts w:cs="Tahoma"/>
          <w:bCs/>
          <w:szCs w:val="22"/>
        </w:rPr>
        <w:lastRenderedPageBreak/>
        <w:t>Ley de Transparencia y Acceso a la Información Pública del Estado de México y Municipios, este Pleno:</w:t>
      </w:r>
    </w:p>
    <w:bookmarkEnd w:id="37"/>
    <w:p w14:paraId="7C13D1A0" w14:textId="77777777" w:rsidR="00BD5A7C" w:rsidRPr="00C5534C" w:rsidRDefault="00BD5A7C" w:rsidP="00C5534C"/>
    <w:p w14:paraId="5C396097" w14:textId="684A0E4F" w:rsidR="00664420" w:rsidRPr="00C5534C" w:rsidRDefault="00664420" w:rsidP="00C5534C">
      <w:pPr>
        <w:pStyle w:val="Ttulo1"/>
      </w:pPr>
      <w:bookmarkStart w:id="38" w:name="_Toc194512231"/>
      <w:r w:rsidRPr="00C5534C">
        <w:t>RESUELVE</w:t>
      </w:r>
      <w:bookmarkEnd w:id="38"/>
    </w:p>
    <w:p w14:paraId="203B7093" w14:textId="77777777" w:rsidR="00664420" w:rsidRPr="00C5534C" w:rsidRDefault="00664420" w:rsidP="00C5534C">
      <w:pPr>
        <w:ind w:right="113"/>
        <w:rPr>
          <w:rFonts w:cs="Arial"/>
          <w:b/>
          <w:szCs w:val="22"/>
        </w:rPr>
      </w:pPr>
    </w:p>
    <w:p w14:paraId="40DE562B" w14:textId="1B544FDA" w:rsidR="00FC3CE0" w:rsidRPr="00C5534C" w:rsidRDefault="00FC3CE0" w:rsidP="00C5534C">
      <w:pPr>
        <w:widowControl w:val="0"/>
        <w:rPr>
          <w:rFonts w:eastAsia="Calibri" w:cs="Tahoma"/>
          <w:bCs/>
          <w:szCs w:val="22"/>
          <w:lang w:eastAsia="en-US"/>
        </w:rPr>
      </w:pPr>
      <w:r w:rsidRPr="00C5534C">
        <w:rPr>
          <w:b/>
          <w:bCs/>
        </w:rPr>
        <w:t>PRIMERO.</w:t>
      </w:r>
      <w:r w:rsidRPr="00C5534C">
        <w:t xml:space="preserve"> </w:t>
      </w:r>
      <w:r w:rsidRPr="00C5534C">
        <w:rPr>
          <w:rFonts w:cs="Tahoma"/>
          <w:szCs w:val="22"/>
        </w:rPr>
        <w:t xml:space="preserve">Se </w:t>
      </w:r>
      <w:r w:rsidR="004E5068" w:rsidRPr="00C5534C">
        <w:rPr>
          <w:rFonts w:cs="Tahoma"/>
          <w:b/>
          <w:bCs/>
          <w:szCs w:val="22"/>
        </w:rPr>
        <w:t xml:space="preserve">MODIFICA </w:t>
      </w:r>
      <w:r w:rsidRPr="00C5534C">
        <w:rPr>
          <w:rFonts w:cs="Tahoma"/>
          <w:szCs w:val="22"/>
        </w:rPr>
        <w:t xml:space="preserve">la respuesta entregada por el </w:t>
      </w:r>
      <w:r w:rsidR="004E5068" w:rsidRPr="00C5534C">
        <w:rPr>
          <w:rFonts w:cs="Tahoma"/>
          <w:b/>
          <w:bCs/>
          <w:szCs w:val="22"/>
        </w:rPr>
        <w:t>SUJETO OBLIGADO</w:t>
      </w:r>
      <w:r w:rsidR="004E5068" w:rsidRPr="00C5534C">
        <w:rPr>
          <w:rFonts w:cs="Tahoma"/>
          <w:szCs w:val="22"/>
        </w:rPr>
        <w:t xml:space="preserve"> </w:t>
      </w:r>
      <w:r w:rsidR="0041385B" w:rsidRPr="00C5534C">
        <w:rPr>
          <w:rFonts w:cs="Tahoma"/>
          <w:szCs w:val="22"/>
        </w:rPr>
        <w:t>en</w:t>
      </w:r>
      <w:r w:rsidRPr="00C5534C">
        <w:rPr>
          <w:rFonts w:cs="Tahoma"/>
          <w:szCs w:val="22"/>
        </w:rPr>
        <w:t xml:space="preserve"> la solicitud de información </w:t>
      </w:r>
      <w:r w:rsidR="00BE1B5F" w:rsidRPr="00C5534C">
        <w:rPr>
          <w:rFonts w:cs="Tahoma"/>
        </w:rPr>
        <w:t>00022/TLALNEPA/IP/2025</w:t>
      </w:r>
      <w:r w:rsidRPr="00C5534C">
        <w:rPr>
          <w:rFonts w:cs="Tahoma"/>
          <w:bCs/>
          <w:szCs w:val="22"/>
        </w:rPr>
        <w:t xml:space="preserve">, </w:t>
      </w:r>
      <w:r w:rsidRPr="00C5534C">
        <w:rPr>
          <w:rFonts w:eastAsia="Calibri" w:cs="Tahoma"/>
          <w:bCs/>
          <w:szCs w:val="22"/>
          <w:lang w:eastAsia="en-US"/>
        </w:rPr>
        <w:t xml:space="preserve">por resultar </w:t>
      </w:r>
      <w:r w:rsidRPr="00C5534C">
        <w:rPr>
          <w:rFonts w:eastAsia="Calibri" w:cs="Tahoma"/>
          <w:b/>
          <w:bCs/>
          <w:szCs w:val="22"/>
          <w:lang w:eastAsia="en-US"/>
        </w:rPr>
        <w:t>FUNDADAS</w:t>
      </w:r>
      <w:r w:rsidRPr="00C5534C">
        <w:rPr>
          <w:rFonts w:eastAsia="Calibri" w:cs="Tahoma"/>
          <w:bCs/>
          <w:szCs w:val="22"/>
          <w:lang w:eastAsia="en-US"/>
        </w:rPr>
        <w:t xml:space="preserve"> las razones o motivos de inconformidad hechos valer por </w:t>
      </w:r>
      <w:r w:rsidRPr="00C5534C">
        <w:rPr>
          <w:rFonts w:eastAsia="Calibri" w:cs="Tahoma"/>
          <w:b/>
          <w:szCs w:val="22"/>
          <w:lang w:eastAsia="en-US"/>
        </w:rPr>
        <w:t>LA PARTE RECURRENTE</w:t>
      </w:r>
      <w:r w:rsidRPr="00C5534C">
        <w:rPr>
          <w:rFonts w:eastAsia="Calibri" w:cs="Tahoma"/>
          <w:bCs/>
          <w:szCs w:val="22"/>
          <w:lang w:eastAsia="en-US"/>
        </w:rPr>
        <w:t xml:space="preserve"> en el Recurso de Revisión </w:t>
      </w:r>
      <w:r w:rsidR="00BE1B5F" w:rsidRPr="00C5534C">
        <w:rPr>
          <w:rFonts w:eastAsiaTheme="minorHAnsi" w:cstheme="minorBidi"/>
          <w:b/>
          <w:bCs/>
          <w:szCs w:val="22"/>
          <w:lang w:eastAsia="en-US"/>
        </w:rPr>
        <w:t>0</w:t>
      </w:r>
      <w:r w:rsidR="00C5534C">
        <w:rPr>
          <w:rFonts w:eastAsiaTheme="minorHAnsi" w:cstheme="minorBidi"/>
          <w:b/>
          <w:bCs/>
          <w:szCs w:val="22"/>
          <w:lang w:eastAsia="en-US"/>
        </w:rPr>
        <w:t>0</w:t>
      </w:r>
      <w:r w:rsidR="00BE1B5F" w:rsidRPr="00C5534C">
        <w:rPr>
          <w:rFonts w:eastAsiaTheme="minorHAnsi" w:cstheme="minorBidi"/>
          <w:b/>
          <w:bCs/>
          <w:szCs w:val="22"/>
          <w:lang w:eastAsia="en-US"/>
        </w:rPr>
        <w:t>702</w:t>
      </w:r>
      <w:r w:rsidRPr="00C5534C">
        <w:rPr>
          <w:rFonts w:eastAsiaTheme="minorHAnsi" w:cstheme="minorBidi"/>
          <w:b/>
          <w:bCs/>
          <w:szCs w:val="22"/>
          <w:lang w:eastAsia="en-US"/>
        </w:rPr>
        <w:t>/INFOEM/IP/RR/</w:t>
      </w:r>
      <w:r w:rsidR="00BE1B5F" w:rsidRPr="00C5534C">
        <w:rPr>
          <w:rFonts w:eastAsiaTheme="minorHAnsi" w:cstheme="minorBidi"/>
          <w:b/>
          <w:bCs/>
          <w:szCs w:val="22"/>
          <w:lang w:eastAsia="en-US"/>
        </w:rPr>
        <w:t>2025</w:t>
      </w:r>
      <w:r w:rsidRPr="00C5534C">
        <w:rPr>
          <w:rFonts w:eastAsiaTheme="minorHAnsi" w:cstheme="minorBidi"/>
          <w:szCs w:val="22"/>
          <w:lang w:eastAsia="en-US"/>
        </w:rPr>
        <w:t>,</w:t>
      </w:r>
      <w:r w:rsidRPr="00C5534C">
        <w:rPr>
          <w:rFonts w:cs="Tahoma"/>
          <w:b/>
          <w:szCs w:val="22"/>
        </w:rPr>
        <w:t xml:space="preserve"> </w:t>
      </w:r>
      <w:r w:rsidRPr="00C5534C">
        <w:rPr>
          <w:rFonts w:eastAsia="Calibri" w:cs="Tahoma"/>
          <w:bCs/>
          <w:szCs w:val="22"/>
          <w:lang w:eastAsia="en-US"/>
        </w:rPr>
        <w:t xml:space="preserve">en términos del considerando </w:t>
      </w:r>
      <w:r w:rsidRPr="00C5534C">
        <w:rPr>
          <w:rFonts w:eastAsia="Calibri" w:cs="Tahoma"/>
          <w:b/>
          <w:szCs w:val="22"/>
          <w:lang w:eastAsia="en-US"/>
        </w:rPr>
        <w:t>SEGUNDO</w:t>
      </w:r>
      <w:r w:rsidRPr="00C5534C">
        <w:rPr>
          <w:rFonts w:eastAsia="Calibri" w:cs="Tahoma"/>
          <w:bCs/>
          <w:szCs w:val="22"/>
          <w:lang w:eastAsia="en-US"/>
        </w:rPr>
        <w:t xml:space="preserve"> de la presente Resolución.</w:t>
      </w:r>
    </w:p>
    <w:p w14:paraId="78D4A482" w14:textId="77777777" w:rsidR="00FC3CE0" w:rsidRPr="00C5534C" w:rsidRDefault="00FC3CE0" w:rsidP="00C5534C">
      <w:pPr>
        <w:widowControl w:val="0"/>
        <w:rPr>
          <w:rFonts w:eastAsia="Calibri" w:cs="Tahoma"/>
          <w:bCs/>
          <w:szCs w:val="22"/>
          <w:lang w:eastAsia="en-US"/>
        </w:rPr>
      </w:pPr>
    </w:p>
    <w:p w14:paraId="012312E6" w14:textId="0ED4F962" w:rsidR="00622168" w:rsidRPr="00C5534C" w:rsidRDefault="00FC3CE0" w:rsidP="00C5534C">
      <w:pPr>
        <w:rPr>
          <w:rFonts w:eastAsia="Calibri" w:cs="Tahoma"/>
          <w:bCs/>
          <w:szCs w:val="22"/>
          <w:lang w:eastAsia="en-US"/>
        </w:rPr>
      </w:pPr>
      <w:r w:rsidRPr="00C5534C">
        <w:rPr>
          <w:rFonts w:eastAsia="Calibri" w:cs="Tahoma"/>
          <w:b/>
          <w:bCs/>
          <w:szCs w:val="22"/>
          <w:lang w:eastAsia="en-US"/>
        </w:rPr>
        <w:t>SEGUNDO.</w:t>
      </w:r>
      <w:r w:rsidRPr="00C5534C">
        <w:rPr>
          <w:rFonts w:eastAsia="Calibri" w:cs="Tahoma"/>
          <w:szCs w:val="22"/>
          <w:lang w:eastAsia="es-MX"/>
        </w:rPr>
        <w:t xml:space="preserve"> Se </w:t>
      </w:r>
      <w:r w:rsidRPr="00C5534C">
        <w:rPr>
          <w:rFonts w:eastAsia="Calibri" w:cs="Tahoma"/>
          <w:b/>
          <w:szCs w:val="22"/>
          <w:lang w:eastAsia="es-MX"/>
        </w:rPr>
        <w:t xml:space="preserve">ORDENA </w:t>
      </w:r>
      <w:r w:rsidRPr="00C5534C">
        <w:rPr>
          <w:rFonts w:eastAsia="Calibri" w:cs="Tahoma"/>
          <w:szCs w:val="22"/>
          <w:lang w:eastAsia="es-MX"/>
        </w:rPr>
        <w:t xml:space="preserve">al </w:t>
      </w:r>
      <w:r w:rsidRPr="00C5534C">
        <w:rPr>
          <w:rFonts w:eastAsia="Calibri" w:cs="Tahoma"/>
          <w:b/>
          <w:bCs/>
          <w:szCs w:val="22"/>
          <w:lang w:eastAsia="es-MX"/>
        </w:rPr>
        <w:t>SUJETO OBLIGADO</w:t>
      </w:r>
      <w:r w:rsidRPr="00C5534C">
        <w:rPr>
          <w:rFonts w:eastAsia="Calibri" w:cs="Tahoma"/>
          <w:szCs w:val="22"/>
          <w:lang w:eastAsia="es-MX"/>
        </w:rPr>
        <w:t xml:space="preserve">, </w:t>
      </w:r>
      <w:r w:rsidRPr="00C5534C">
        <w:rPr>
          <w:rFonts w:eastAsia="Calibri" w:cs="Tahoma"/>
          <w:bCs/>
          <w:szCs w:val="22"/>
          <w:lang w:eastAsia="en-US"/>
        </w:rPr>
        <w:t xml:space="preserve">a efecto de que, previa búsqueda de la </w:t>
      </w:r>
      <w:r w:rsidR="003D5E2B" w:rsidRPr="00C5534C">
        <w:rPr>
          <w:rFonts w:eastAsia="Calibri" w:cs="Tahoma"/>
          <w:bCs/>
          <w:szCs w:val="22"/>
          <w:lang w:eastAsia="en-US"/>
        </w:rPr>
        <w:t>información</w:t>
      </w:r>
      <w:r w:rsidRPr="00C5534C">
        <w:rPr>
          <w:rFonts w:eastAsia="Calibri" w:cs="Tahoma"/>
          <w:bCs/>
          <w:szCs w:val="22"/>
          <w:lang w:eastAsia="en-US"/>
        </w:rPr>
        <w:t xml:space="preserve"> entregue a través del </w:t>
      </w:r>
      <w:r w:rsidR="00233005" w:rsidRPr="00C5534C">
        <w:rPr>
          <w:rFonts w:eastAsia="Calibri" w:cs="Tahoma"/>
          <w:bCs/>
          <w:szCs w:val="22"/>
          <w:lang w:eastAsia="en-US"/>
        </w:rPr>
        <w:t>SAIMEX, en</w:t>
      </w:r>
      <w:r w:rsidRPr="00C5534C">
        <w:rPr>
          <w:rFonts w:eastAsia="Calibri" w:cs="Tahoma"/>
          <w:bCs/>
          <w:szCs w:val="22"/>
          <w:lang w:eastAsia="en-US"/>
        </w:rPr>
        <w:t xml:space="preserve"> su caso en versión pública</w:t>
      </w:r>
      <w:r w:rsidR="003D5E2B" w:rsidRPr="00C5534C">
        <w:rPr>
          <w:rFonts w:eastAsia="Calibri" w:cs="Tahoma"/>
          <w:bCs/>
          <w:szCs w:val="22"/>
          <w:lang w:eastAsia="en-US"/>
        </w:rPr>
        <w:t>,</w:t>
      </w:r>
      <w:r w:rsidR="00622168" w:rsidRPr="00C5534C">
        <w:rPr>
          <w:rFonts w:eastAsia="Calibri" w:cs="Tahoma"/>
          <w:bCs/>
          <w:szCs w:val="22"/>
          <w:lang w:eastAsia="en-US"/>
        </w:rPr>
        <w:t xml:space="preserve"> </w:t>
      </w:r>
      <w:r w:rsidR="003D5E2B" w:rsidRPr="00C5534C">
        <w:rPr>
          <w:rFonts w:eastAsia="Calibri" w:cs="Tahoma"/>
          <w:bCs/>
          <w:szCs w:val="22"/>
          <w:lang w:eastAsia="en-US"/>
        </w:rPr>
        <w:t>los documentos que den cuenta de lo siguiente:</w:t>
      </w:r>
    </w:p>
    <w:p w14:paraId="33B056B5" w14:textId="77777777" w:rsidR="00622168" w:rsidRPr="00C5534C" w:rsidRDefault="00622168" w:rsidP="00C5534C">
      <w:pPr>
        <w:rPr>
          <w:rFonts w:eastAsia="Calibri" w:cs="Tahoma"/>
          <w:bCs/>
          <w:szCs w:val="22"/>
          <w:lang w:eastAsia="en-US"/>
        </w:rPr>
      </w:pPr>
    </w:p>
    <w:p w14:paraId="569221FD" w14:textId="4417A2D6" w:rsidR="00622168" w:rsidRPr="00C5534C" w:rsidRDefault="003D5E2B" w:rsidP="00C5534C">
      <w:pPr>
        <w:pStyle w:val="Prrafodelista"/>
        <w:numPr>
          <w:ilvl w:val="0"/>
          <w:numId w:val="23"/>
        </w:numPr>
        <w:rPr>
          <w:rFonts w:cs="Tahoma"/>
          <w:bCs/>
          <w:i/>
          <w:szCs w:val="22"/>
        </w:rPr>
      </w:pPr>
      <w:r w:rsidRPr="00C5534C">
        <w:rPr>
          <w:rFonts w:eastAsia="Calibri" w:cs="Tahoma"/>
          <w:bCs/>
          <w:i/>
          <w:iCs/>
          <w:szCs w:val="22"/>
          <w:lang w:eastAsia="en-US"/>
        </w:rPr>
        <w:t xml:space="preserve">Información </w:t>
      </w:r>
      <w:r w:rsidRPr="00C5534C">
        <w:rPr>
          <w:rFonts w:cs="Tahoma"/>
          <w:bCs/>
          <w:i/>
          <w:iCs/>
          <w:szCs w:val="22"/>
        </w:rPr>
        <w:t xml:space="preserve">curricular de los servidores públicos faltantes </w:t>
      </w:r>
      <w:r w:rsidR="00976955" w:rsidRPr="00C5534C">
        <w:rPr>
          <w:rFonts w:cs="Tahoma"/>
          <w:bCs/>
          <w:i/>
          <w:iCs/>
          <w:szCs w:val="22"/>
        </w:rPr>
        <w:t>precisados en considerando segundo, adscritos al 13 de enero de 2025; así como, las altas faltantes</w:t>
      </w:r>
      <w:r w:rsidR="00622168" w:rsidRPr="00C5534C">
        <w:rPr>
          <w:rFonts w:cs="Tahoma"/>
          <w:bCs/>
          <w:iCs/>
          <w:szCs w:val="22"/>
        </w:rPr>
        <w:t>.</w:t>
      </w:r>
    </w:p>
    <w:p w14:paraId="7956BE9F" w14:textId="77777777" w:rsidR="00FC3CE0" w:rsidRPr="00C5534C" w:rsidRDefault="00FC3CE0" w:rsidP="00C5534C">
      <w:pPr>
        <w:ind w:right="-93"/>
        <w:rPr>
          <w:rFonts w:eastAsia="Calibri" w:cs="Tahoma"/>
          <w:bCs/>
          <w:szCs w:val="22"/>
          <w:lang w:eastAsia="en-US"/>
        </w:rPr>
      </w:pPr>
    </w:p>
    <w:p w14:paraId="0FDBDBB1" w14:textId="77777777" w:rsidR="00FC3CE0" w:rsidRPr="00C5534C" w:rsidRDefault="00FC3CE0" w:rsidP="00C5534C">
      <w:pPr>
        <w:ind w:right="-93"/>
        <w:rPr>
          <w:rFonts w:eastAsia="Calibri" w:cs="Tahoma"/>
          <w:bCs/>
          <w:szCs w:val="22"/>
          <w:lang w:eastAsia="en-US"/>
        </w:rPr>
      </w:pPr>
      <w:r w:rsidRPr="00C5534C">
        <w:rPr>
          <w:rFonts w:eastAsia="Calibri" w:cs="Tahoma"/>
          <w:bCs/>
          <w:szCs w:val="22"/>
          <w:lang w:eastAsia="en-US"/>
        </w:rPr>
        <w:t>De ser necesarias las versiones públicas, se deberá entregar el Acuerdo del Comité de Transparencia mediante el cual se apruebe la clasificación de información, en términos del artículo 49, fracción VIII de la Ley de Transparencia y Acceso a la Información Pública del Estado de México y Municipios.</w:t>
      </w:r>
    </w:p>
    <w:p w14:paraId="0F1F1CE0" w14:textId="77777777" w:rsidR="00622168" w:rsidRPr="00C5534C" w:rsidRDefault="00622168" w:rsidP="00C5534C">
      <w:pPr>
        <w:ind w:right="-93"/>
        <w:rPr>
          <w:rFonts w:eastAsia="Calibri" w:cs="Tahoma"/>
          <w:bCs/>
          <w:szCs w:val="22"/>
          <w:lang w:eastAsia="en-US"/>
        </w:rPr>
      </w:pPr>
    </w:p>
    <w:p w14:paraId="4FB67EEB" w14:textId="3454B88A" w:rsidR="00976955" w:rsidRPr="00C5534C" w:rsidRDefault="00976955" w:rsidP="00C5534C">
      <w:pPr>
        <w:ind w:right="-93"/>
        <w:rPr>
          <w:rFonts w:eastAsia="Calibri" w:cs="Tahoma"/>
          <w:bCs/>
          <w:szCs w:val="22"/>
          <w:lang w:eastAsia="en-US"/>
        </w:rPr>
      </w:pPr>
      <w:r w:rsidRPr="00C5534C">
        <w:rPr>
          <w:rFonts w:eastAsia="Calibri" w:cs="Tahoma"/>
          <w:bCs/>
          <w:szCs w:val="22"/>
          <w:lang w:eastAsia="en-US"/>
        </w:rPr>
        <w:t xml:space="preserve">Para el caso de que la información ordenada o parte de la misma, no obre en los archivos del </w:t>
      </w:r>
      <w:r w:rsidRPr="00C5534C">
        <w:rPr>
          <w:rFonts w:eastAsia="Calibri" w:cs="Tahoma"/>
          <w:b/>
          <w:szCs w:val="22"/>
          <w:lang w:eastAsia="en-US"/>
        </w:rPr>
        <w:t>SUJETO OBLIGADO</w:t>
      </w:r>
      <w:r w:rsidRPr="00C5534C">
        <w:rPr>
          <w:rFonts w:eastAsia="Calibri" w:cs="Tahoma"/>
          <w:bCs/>
          <w:szCs w:val="22"/>
          <w:lang w:eastAsia="en-US"/>
        </w:rPr>
        <w:t xml:space="preserve">, por no haberse generado, </w:t>
      </w:r>
      <w:r w:rsidR="009A4A3B" w:rsidRPr="00C5534C">
        <w:rPr>
          <w:rFonts w:eastAsia="Calibri" w:cs="Tahoma"/>
          <w:bCs/>
          <w:szCs w:val="22"/>
          <w:lang w:eastAsia="en-US"/>
        </w:rPr>
        <w:t xml:space="preserve">en virtud de que las plazas se encuentran vacantes, </w:t>
      </w:r>
      <w:r w:rsidRPr="00C5534C">
        <w:rPr>
          <w:rFonts w:eastAsia="Calibri" w:cs="Tahoma"/>
          <w:bCs/>
          <w:szCs w:val="22"/>
          <w:lang w:eastAsia="en-US"/>
        </w:rPr>
        <w:t xml:space="preserve">bastará con que así lo haga del conocimiento de </w:t>
      </w:r>
      <w:r w:rsidRPr="00C5534C">
        <w:rPr>
          <w:rFonts w:eastAsia="Calibri" w:cs="Tahoma"/>
          <w:b/>
          <w:szCs w:val="22"/>
          <w:lang w:eastAsia="en-US"/>
        </w:rPr>
        <w:t>LA PARTE RECURRENTE</w:t>
      </w:r>
      <w:r w:rsidRPr="00C5534C">
        <w:rPr>
          <w:rFonts w:eastAsia="Calibri" w:cs="Tahoma"/>
          <w:bCs/>
          <w:szCs w:val="22"/>
          <w:lang w:eastAsia="en-US"/>
        </w:rPr>
        <w:t xml:space="preserve">. </w:t>
      </w:r>
    </w:p>
    <w:p w14:paraId="14C2AD60" w14:textId="2ABEB380" w:rsidR="00FC3CE0" w:rsidRPr="00C5534C" w:rsidRDefault="00FC3CE0" w:rsidP="00C5534C">
      <w:r w:rsidRPr="00C5534C">
        <w:rPr>
          <w:b/>
          <w:bCs/>
        </w:rPr>
        <w:lastRenderedPageBreak/>
        <w:t>TERCERO.</w:t>
      </w:r>
      <w:r w:rsidRPr="00C5534C">
        <w:t xml:space="preserve"> Notifíquese la presente resolución al Titular de la Unidad de Transparencia del </w:t>
      </w:r>
      <w:r w:rsidR="008B1E16" w:rsidRPr="00C5534C">
        <w:rPr>
          <w:b/>
          <w:bCs/>
        </w:rPr>
        <w:t>SUJETO OBLIGADO</w:t>
      </w:r>
      <w:r w:rsidRPr="00C5534C">
        <w:t xml:space="preserve">, para que conforme al artículo 186 último párrafo, 189 segundo párrafo y 194 de la Ley de Transparencia y Acceso a la Información Pública del Estado de México y Municipios, dé cumplimiento a lo ordenado dentro del plazo de </w:t>
      </w:r>
      <w:r w:rsidRPr="00C5534C">
        <w:rPr>
          <w:b/>
          <w:bCs/>
        </w:rPr>
        <w:t>diez días hábiles</w:t>
      </w:r>
      <w:r w:rsidRPr="00C5534C">
        <w:t xml:space="preserve">, e informe a este Instituto en un plazo de </w:t>
      </w:r>
      <w:r w:rsidRPr="00C5534C">
        <w:rPr>
          <w:b/>
          <w:bCs/>
        </w:rPr>
        <w:t>tres días hábiles</w:t>
      </w:r>
      <w:r w:rsidRPr="00C5534C">
        <w:t xml:space="preserve"> siguientes, sobre el cumplimiento dado a la presente. Asimismo, se le apercibe que en caso de negarse a cumplir la presente resolución o hacerlo de manera parcial, se le impondrá una medida de apremio de conformidad con lo previsto en los artículos 198, 200, fracción III; 214, 215 y 216 de la Ley de Transparencia y Acceso a la Información Pública del Estado de México y Municipios.</w:t>
      </w:r>
    </w:p>
    <w:p w14:paraId="0B820921" w14:textId="77777777" w:rsidR="00FC3CE0" w:rsidRPr="00C5534C" w:rsidRDefault="00FC3CE0" w:rsidP="00C5534C"/>
    <w:p w14:paraId="16A4F4E2" w14:textId="64DF9CE2" w:rsidR="00FC3CE0" w:rsidRPr="00C5534C" w:rsidRDefault="00FC3CE0" w:rsidP="00C5534C">
      <w:r w:rsidRPr="00C5534C">
        <w:rPr>
          <w:b/>
          <w:bCs/>
        </w:rPr>
        <w:t>CUARTO.</w:t>
      </w:r>
      <w:r w:rsidRPr="00C5534C">
        <w:t xml:space="preserve"> Notifíquese a </w:t>
      </w:r>
      <w:r w:rsidRPr="00C5534C">
        <w:rPr>
          <w:b/>
          <w:bCs/>
        </w:rPr>
        <w:t>LA PARTE RECURRENTE</w:t>
      </w:r>
      <w:r w:rsidRPr="00C5534C">
        <w:t xml:space="preserve"> la presente resolución vía Sistema de Acceso a la Información Mexiquense </w:t>
      </w:r>
      <w:r w:rsidR="008B1E16" w:rsidRPr="00C5534C">
        <w:t>(</w:t>
      </w:r>
      <w:r w:rsidRPr="00C5534C">
        <w:t>SAIMEX</w:t>
      </w:r>
      <w:r w:rsidR="008B1E16" w:rsidRPr="00C5534C">
        <w:t>)</w:t>
      </w:r>
      <w:r w:rsidRPr="00C5534C">
        <w:t>.</w:t>
      </w:r>
    </w:p>
    <w:p w14:paraId="515336ED" w14:textId="77777777" w:rsidR="00FC3CE0" w:rsidRPr="00C5534C" w:rsidRDefault="00FC3CE0" w:rsidP="00C5534C"/>
    <w:p w14:paraId="006EFE1D" w14:textId="07CDFDE4" w:rsidR="00FC3CE0" w:rsidRPr="00C5534C" w:rsidRDefault="00FC3CE0" w:rsidP="00C5534C">
      <w:r w:rsidRPr="00C5534C">
        <w:rPr>
          <w:b/>
          <w:bCs/>
        </w:rPr>
        <w:t>QUINTO</w:t>
      </w:r>
      <w:r w:rsidRPr="00C5534C">
        <w:t>. Hágase del conocimiento a</w:t>
      </w:r>
      <w:r w:rsidR="008B1E16" w:rsidRPr="00C5534C">
        <w:t xml:space="preserve"> </w:t>
      </w:r>
      <w:r w:rsidR="008B1E16" w:rsidRPr="00C5534C">
        <w:rPr>
          <w:b/>
          <w:bCs/>
        </w:rPr>
        <w:t xml:space="preserve">LA PARTE </w:t>
      </w:r>
      <w:r w:rsidRPr="00C5534C">
        <w:rPr>
          <w:b/>
          <w:bCs/>
        </w:rPr>
        <w:t>RECURRENTE</w:t>
      </w:r>
      <w:r w:rsidRPr="00C5534C">
        <w:t xml:space="preserve"> que</w:t>
      </w:r>
      <w:r w:rsidR="008B1E16" w:rsidRPr="00C5534C">
        <w:t>,</w:t>
      </w:r>
      <w:r w:rsidRPr="00C5534C">
        <w:t xml:space="preserve"> de conformidad con lo establecido en el artículo 196 de la Ley de Transparencia y Acceso a la Información Pública del Estado de México y Municipios, podrá impugnar</w:t>
      </w:r>
      <w:r w:rsidR="008B1E16" w:rsidRPr="00C5534C">
        <w:t xml:space="preserve"> la presente resolución</w:t>
      </w:r>
      <w:r w:rsidRPr="00C5534C">
        <w:t xml:space="preserve"> vía Juicio de Amparo en los términos de las leyes aplicables.</w:t>
      </w:r>
    </w:p>
    <w:p w14:paraId="187EAF3E" w14:textId="77777777" w:rsidR="003D5E2B" w:rsidRPr="00C5534C" w:rsidRDefault="003D5E2B" w:rsidP="00C5534C"/>
    <w:p w14:paraId="43DF9D99" w14:textId="4C6E52F9" w:rsidR="00FC3CE0" w:rsidRPr="00C5534C" w:rsidRDefault="00FC3CE0" w:rsidP="00C5534C">
      <w:r w:rsidRPr="00C5534C">
        <w:rPr>
          <w:b/>
          <w:bCs/>
        </w:rPr>
        <w:t>SEXTO.</w:t>
      </w:r>
      <w:r w:rsidRPr="00C5534C">
        <w:t xml:space="preserve"> De conformidad con el artículo 198 de la Ley de Transparencia y Acceso a la Información Pública del Estado de México y Municipios, el </w:t>
      </w:r>
      <w:r w:rsidR="008B1E16" w:rsidRPr="00C5534C">
        <w:rPr>
          <w:b/>
          <w:bCs/>
        </w:rPr>
        <w:t>SUJETO OBLIGADO</w:t>
      </w:r>
      <w:r w:rsidR="008B1E16" w:rsidRPr="00C5534C">
        <w:t xml:space="preserve"> </w:t>
      </w:r>
      <w:r w:rsidRPr="00C5534C">
        <w:t>podrá solicitar</w:t>
      </w:r>
      <w:r w:rsidR="008B1E16" w:rsidRPr="00C5534C">
        <w:t xml:space="preserve"> </w:t>
      </w:r>
      <w:r w:rsidRPr="00C5534C">
        <w:t xml:space="preserve">una ampliación de plazo </w:t>
      </w:r>
      <w:r w:rsidR="008B1E16" w:rsidRPr="00C5534C">
        <w:t xml:space="preserve">de manera fundada y motivada, </w:t>
      </w:r>
      <w:r w:rsidRPr="00C5534C">
        <w:t>para el cumplimiento de la presente resolución.</w:t>
      </w:r>
    </w:p>
    <w:p w14:paraId="2BC8564F" w14:textId="77777777" w:rsidR="00FC3CE0" w:rsidRDefault="00FC3CE0" w:rsidP="00C5534C">
      <w:pPr>
        <w:ind w:right="113"/>
        <w:rPr>
          <w:rFonts w:cs="Arial"/>
          <w:b/>
          <w:szCs w:val="22"/>
        </w:rPr>
      </w:pPr>
    </w:p>
    <w:p w14:paraId="675EFF45" w14:textId="77777777" w:rsidR="00AC3D87" w:rsidRDefault="00AC3D87" w:rsidP="00C5534C">
      <w:pPr>
        <w:ind w:right="113"/>
        <w:rPr>
          <w:rFonts w:cs="Arial"/>
          <w:b/>
          <w:szCs w:val="22"/>
        </w:rPr>
      </w:pPr>
    </w:p>
    <w:p w14:paraId="4273DACD" w14:textId="77777777" w:rsidR="00AC3D87" w:rsidRDefault="00AC3D87" w:rsidP="00C5534C">
      <w:pPr>
        <w:ind w:right="113"/>
        <w:rPr>
          <w:rFonts w:cs="Arial"/>
          <w:b/>
          <w:szCs w:val="22"/>
        </w:rPr>
      </w:pPr>
    </w:p>
    <w:p w14:paraId="50D2DD8C" w14:textId="1FCA0E8D" w:rsidR="00D07A55" w:rsidRPr="00C5534C" w:rsidRDefault="00D07A55" w:rsidP="00C5534C">
      <w:pPr>
        <w:rPr>
          <w:rFonts w:eastAsia="Palatino Linotype" w:cs="Palatino Linotype"/>
          <w:szCs w:val="22"/>
        </w:rPr>
      </w:pPr>
      <w:r w:rsidRPr="00C5534C">
        <w:rPr>
          <w:rFonts w:eastAsia="Palatino Linotype" w:cs="Palatino Linotype"/>
          <w:szCs w:val="22"/>
        </w:rPr>
        <w:lastRenderedPageBreak/>
        <w:t xml:space="preserve">ASÍ LO RESUELVE, POR UNANIMIDAD DE VOTOS EL PLENO DEL INSTITUTO DE TRANSPARENCIA, ACCESO A LA INFORMACIÓN PÚBLICA Y PROTECCIÓN DE DATOS PERSONALES DEL ESTADO DE MÉXICO Y MUNICIPIOS, CONFORMADO POR LOS COMISIONADOS JOSÉ MARTÍNEZ VILCHIS, MARÍA DEL ROSARIO MEJÍA AYALA, SHARON CRISTINA MORALES MARTÍNEZ, LUIS GUSTAVO PARRA NORIEGA Y </w:t>
      </w:r>
      <w:r w:rsidR="00C5534C">
        <w:rPr>
          <w:rFonts w:eastAsia="Palatino Linotype" w:cs="Palatino Linotype"/>
          <w:szCs w:val="22"/>
        </w:rPr>
        <w:t>GUADALUPE RAMÍREZ PEÑA EMITIENDO VOTO PARTICULAR, EN LA DÉ</w:t>
      </w:r>
      <w:r w:rsidRPr="00C5534C">
        <w:rPr>
          <w:rFonts w:eastAsia="Palatino Linotype" w:cs="Palatino Linotype"/>
          <w:szCs w:val="22"/>
        </w:rPr>
        <w:t>CIMA SEGUNDA SESIÓN ORDINARIA, CELEBRADA EL DOS DE ABRIL DE DOS MIL VEINTICINCO, ANTE EL SECRETARIO TÉCNICO DEL PLENO, ALEXIS TAPIA RAMÍREZ.</w:t>
      </w:r>
    </w:p>
    <w:p w14:paraId="49D72DA3" w14:textId="7A6E8AA1" w:rsidR="00664420" w:rsidRPr="00C5534C" w:rsidRDefault="003D5E2B" w:rsidP="00C5534C">
      <w:pPr>
        <w:ind w:right="-93"/>
        <w:rPr>
          <w:rFonts w:eastAsia="Calibri" w:cs="Tahoma"/>
          <w:bCs/>
          <w:szCs w:val="22"/>
          <w:lang w:eastAsia="en-US"/>
        </w:rPr>
      </w:pPr>
      <w:r w:rsidRPr="00C5534C">
        <w:rPr>
          <w:rFonts w:eastAsia="Calibri" w:cs="Tahoma"/>
          <w:bCs/>
          <w:szCs w:val="22"/>
          <w:lang w:eastAsia="en-US"/>
        </w:rPr>
        <w:t>SCMM/AGZ/DEMF/ESS</w:t>
      </w:r>
    </w:p>
    <w:p w14:paraId="5EFEA0CD" w14:textId="77777777" w:rsidR="00664420" w:rsidRPr="00C5534C" w:rsidRDefault="00664420" w:rsidP="00C5534C">
      <w:pPr>
        <w:ind w:right="-93"/>
        <w:rPr>
          <w:rFonts w:eastAsia="Calibri" w:cs="Tahoma"/>
          <w:szCs w:val="22"/>
          <w:lang w:val="es-ES"/>
        </w:rPr>
      </w:pPr>
    </w:p>
    <w:p w14:paraId="696BC976" w14:textId="77777777" w:rsidR="00664420" w:rsidRPr="00C5534C" w:rsidRDefault="00664420" w:rsidP="00C5534C">
      <w:pPr>
        <w:ind w:right="-93"/>
        <w:rPr>
          <w:rFonts w:eastAsia="Calibri" w:cs="Tahoma"/>
          <w:bCs/>
          <w:szCs w:val="22"/>
          <w:lang w:val="es-ES" w:eastAsia="en-US"/>
        </w:rPr>
      </w:pPr>
    </w:p>
    <w:p w14:paraId="671CB0C5" w14:textId="77777777" w:rsidR="00664420" w:rsidRPr="00C5534C" w:rsidRDefault="00664420" w:rsidP="00C5534C">
      <w:pPr>
        <w:ind w:right="-93"/>
        <w:rPr>
          <w:rFonts w:eastAsia="Calibri" w:cs="Tahoma"/>
          <w:bCs/>
          <w:szCs w:val="22"/>
          <w:lang w:val="es-ES_tradnl" w:eastAsia="en-US"/>
        </w:rPr>
      </w:pPr>
    </w:p>
    <w:p w14:paraId="52B66DE7" w14:textId="77777777" w:rsidR="00664420" w:rsidRPr="00C5534C" w:rsidRDefault="00664420" w:rsidP="00C5534C">
      <w:pPr>
        <w:ind w:right="-93"/>
        <w:rPr>
          <w:rFonts w:eastAsia="Calibri" w:cs="Tahoma"/>
          <w:bCs/>
          <w:szCs w:val="22"/>
          <w:lang w:val="es-ES_tradnl" w:eastAsia="en-US"/>
        </w:rPr>
      </w:pPr>
    </w:p>
    <w:p w14:paraId="3BA305D1" w14:textId="77777777" w:rsidR="00664420" w:rsidRPr="00C5534C" w:rsidRDefault="00664420" w:rsidP="00C5534C">
      <w:pPr>
        <w:ind w:right="-93"/>
        <w:rPr>
          <w:rFonts w:eastAsia="Calibri" w:cs="Tahoma"/>
          <w:bCs/>
          <w:szCs w:val="22"/>
          <w:lang w:val="es-ES_tradnl" w:eastAsia="en-US"/>
        </w:rPr>
      </w:pPr>
    </w:p>
    <w:p w14:paraId="78230707" w14:textId="77777777" w:rsidR="00664420" w:rsidRPr="00C5534C" w:rsidRDefault="00664420" w:rsidP="00C5534C">
      <w:pPr>
        <w:ind w:right="-93"/>
        <w:rPr>
          <w:rFonts w:eastAsia="Calibri" w:cs="Tahoma"/>
          <w:bCs/>
          <w:szCs w:val="22"/>
          <w:lang w:val="es-ES_tradnl" w:eastAsia="en-US"/>
        </w:rPr>
      </w:pPr>
    </w:p>
    <w:p w14:paraId="72D18B28" w14:textId="77777777" w:rsidR="00664420" w:rsidRPr="00C5534C" w:rsidRDefault="00664420" w:rsidP="00C5534C">
      <w:pPr>
        <w:ind w:right="-93"/>
        <w:rPr>
          <w:rFonts w:eastAsia="Calibri" w:cs="Tahoma"/>
          <w:bCs/>
          <w:szCs w:val="22"/>
          <w:lang w:val="es-ES_tradnl" w:eastAsia="en-US"/>
        </w:rPr>
      </w:pPr>
    </w:p>
    <w:p w14:paraId="6BD461DC" w14:textId="77777777" w:rsidR="00664420" w:rsidRPr="00C5534C" w:rsidRDefault="00664420" w:rsidP="00C5534C">
      <w:pPr>
        <w:tabs>
          <w:tab w:val="center" w:pos="4568"/>
        </w:tabs>
        <w:ind w:right="-93"/>
        <w:rPr>
          <w:rFonts w:eastAsia="Calibri" w:cs="Tahoma"/>
          <w:bCs/>
          <w:szCs w:val="22"/>
          <w:lang w:eastAsia="en-US"/>
        </w:rPr>
      </w:pPr>
    </w:p>
    <w:p w14:paraId="4DBB1727" w14:textId="77777777" w:rsidR="00664420" w:rsidRPr="00C5534C" w:rsidRDefault="00664420" w:rsidP="00C5534C">
      <w:pPr>
        <w:tabs>
          <w:tab w:val="center" w:pos="4568"/>
        </w:tabs>
        <w:ind w:right="-93"/>
        <w:rPr>
          <w:rFonts w:eastAsia="Calibri" w:cs="Tahoma"/>
          <w:bCs/>
          <w:szCs w:val="22"/>
          <w:lang w:eastAsia="en-US"/>
        </w:rPr>
      </w:pPr>
    </w:p>
    <w:p w14:paraId="1D74121B" w14:textId="77777777" w:rsidR="00664420" w:rsidRPr="00C5534C" w:rsidRDefault="00664420" w:rsidP="00C5534C">
      <w:pPr>
        <w:tabs>
          <w:tab w:val="center" w:pos="4568"/>
        </w:tabs>
        <w:ind w:right="-93"/>
        <w:rPr>
          <w:rFonts w:eastAsia="Calibri" w:cs="Tahoma"/>
          <w:bCs/>
          <w:szCs w:val="22"/>
          <w:lang w:eastAsia="en-US"/>
        </w:rPr>
      </w:pPr>
    </w:p>
    <w:p w14:paraId="08E74E9C" w14:textId="77777777" w:rsidR="00664420" w:rsidRPr="00C5534C" w:rsidRDefault="00664420" w:rsidP="00C5534C">
      <w:pPr>
        <w:tabs>
          <w:tab w:val="center" w:pos="4568"/>
        </w:tabs>
        <w:ind w:right="-93"/>
        <w:rPr>
          <w:rFonts w:eastAsia="Calibri" w:cs="Tahoma"/>
          <w:bCs/>
          <w:szCs w:val="22"/>
          <w:lang w:eastAsia="en-US"/>
        </w:rPr>
      </w:pPr>
    </w:p>
    <w:p w14:paraId="2CBF5E03" w14:textId="77777777" w:rsidR="00664420" w:rsidRPr="00C5534C" w:rsidRDefault="00664420" w:rsidP="00C5534C">
      <w:pPr>
        <w:tabs>
          <w:tab w:val="center" w:pos="4568"/>
        </w:tabs>
        <w:ind w:right="-93"/>
        <w:rPr>
          <w:rFonts w:eastAsia="Calibri" w:cs="Tahoma"/>
          <w:bCs/>
          <w:szCs w:val="22"/>
          <w:lang w:eastAsia="en-US"/>
        </w:rPr>
      </w:pPr>
    </w:p>
    <w:p w14:paraId="44865A6D" w14:textId="77777777" w:rsidR="00664420" w:rsidRPr="00C5534C" w:rsidRDefault="00664420" w:rsidP="00C5534C">
      <w:pPr>
        <w:tabs>
          <w:tab w:val="center" w:pos="4568"/>
        </w:tabs>
        <w:ind w:right="-93"/>
        <w:rPr>
          <w:rFonts w:eastAsia="Calibri" w:cs="Tahoma"/>
          <w:bCs/>
          <w:szCs w:val="22"/>
          <w:lang w:eastAsia="en-US"/>
        </w:rPr>
      </w:pPr>
    </w:p>
    <w:p w14:paraId="7147F06B" w14:textId="77777777" w:rsidR="00664420" w:rsidRPr="00C5534C" w:rsidRDefault="00664420" w:rsidP="00C5534C">
      <w:pPr>
        <w:tabs>
          <w:tab w:val="center" w:pos="4568"/>
        </w:tabs>
        <w:ind w:right="-93"/>
        <w:rPr>
          <w:rFonts w:eastAsia="Calibri" w:cs="Tahoma"/>
          <w:bCs/>
          <w:szCs w:val="22"/>
          <w:lang w:eastAsia="en-US"/>
        </w:rPr>
      </w:pPr>
    </w:p>
    <w:p w14:paraId="6FDF3D7E" w14:textId="77777777" w:rsidR="00664420" w:rsidRPr="00C5534C" w:rsidRDefault="00664420" w:rsidP="00C5534C">
      <w:pPr>
        <w:tabs>
          <w:tab w:val="center" w:pos="4568"/>
        </w:tabs>
        <w:ind w:right="-93"/>
        <w:rPr>
          <w:rFonts w:eastAsia="Calibri" w:cs="Tahoma"/>
          <w:bCs/>
          <w:szCs w:val="22"/>
          <w:lang w:eastAsia="en-US"/>
        </w:rPr>
      </w:pPr>
    </w:p>
    <w:p w14:paraId="6246F818" w14:textId="77777777" w:rsidR="00664420" w:rsidRPr="00C5534C" w:rsidRDefault="00664420" w:rsidP="00C5534C">
      <w:pPr>
        <w:tabs>
          <w:tab w:val="center" w:pos="4568"/>
        </w:tabs>
        <w:ind w:right="-93"/>
        <w:rPr>
          <w:rFonts w:eastAsia="Calibri" w:cs="Tahoma"/>
          <w:bCs/>
          <w:szCs w:val="22"/>
          <w:lang w:eastAsia="en-US"/>
        </w:rPr>
      </w:pPr>
    </w:p>
    <w:p w14:paraId="57A88B28" w14:textId="77777777" w:rsidR="00664420" w:rsidRPr="00C5534C" w:rsidRDefault="00664420" w:rsidP="00C5534C">
      <w:pPr>
        <w:tabs>
          <w:tab w:val="center" w:pos="4568"/>
        </w:tabs>
        <w:ind w:right="-93"/>
        <w:rPr>
          <w:rFonts w:eastAsia="Calibri" w:cs="Tahoma"/>
          <w:bCs/>
          <w:szCs w:val="22"/>
          <w:lang w:eastAsia="en-US"/>
        </w:rPr>
      </w:pPr>
    </w:p>
    <w:p w14:paraId="77EF6095" w14:textId="77777777" w:rsidR="00664420" w:rsidRPr="00C5534C" w:rsidRDefault="00664420" w:rsidP="00C5534C">
      <w:pPr>
        <w:tabs>
          <w:tab w:val="center" w:pos="4568"/>
        </w:tabs>
        <w:ind w:right="-93"/>
        <w:rPr>
          <w:rFonts w:eastAsia="Calibri" w:cs="Tahoma"/>
          <w:bCs/>
          <w:szCs w:val="22"/>
          <w:lang w:eastAsia="en-US"/>
        </w:rPr>
      </w:pPr>
    </w:p>
    <w:p w14:paraId="35593947" w14:textId="77777777" w:rsidR="00664420" w:rsidRPr="00C5534C" w:rsidRDefault="00664420" w:rsidP="00C5534C">
      <w:pPr>
        <w:tabs>
          <w:tab w:val="center" w:pos="4568"/>
        </w:tabs>
        <w:ind w:right="-93"/>
        <w:rPr>
          <w:rFonts w:eastAsia="Calibri" w:cs="Tahoma"/>
          <w:bCs/>
          <w:szCs w:val="22"/>
          <w:lang w:eastAsia="en-US"/>
        </w:rPr>
      </w:pPr>
    </w:p>
    <w:p w14:paraId="3AF72A17" w14:textId="77777777" w:rsidR="00664420" w:rsidRPr="00C5534C" w:rsidRDefault="00664420" w:rsidP="00C5534C">
      <w:pPr>
        <w:tabs>
          <w:tab w:val="center" w:pos="4568"/>
        </w:tabs>
        <w:ind w:right="-93"/>
        <w:rPr>
          <w:rFonts w:eastAsia="Calibri" w:cs="Tahoma"/>
          <w:bCs/>
          <w:szCs w:val="22"/>
          <w:lang w:eastAsia="en-US"/>
        </w:rPr>
      </w:pPr>
    </w:p>
    <w:p w14:paraId="37169144" w14:textId="77777777" w:rsidR="00664420" w:rsidRPr="00C5534C" w:rsidRDefault="00664420" w:rsidP="00C5534C">
      <w:pPr>
        <w:tabs>
          <w:tab w:val="center" w:pos="4568"/>
        </w:tabs>
        <w:ind w:right="-93"/>
        <w:rPr>
          <w:rFonts w:eastAsia="Calibri" w:cs="Tahoma"/>
          <w:bCs/>
          <w:szCs w:val="22"/>
          <w:lang w:eastAsia="en-US"/>
        </w:rPr>
      </w:pPr>
    </w:p>
    <w:p w14:paraId="77CFC088" w14:textId="77777777" w:rsidR="00664420" w:rsidRPr="00C5534C" w:rsidRDefault="00664420" w:rsidP="00C5534C">
      <w:pPr>
        <w:tabs>
          <w:tab w:val="center" w:pos="4568"/>
        </w:tabs>
        <w:ind w:right="-93"/>
        <w:rPr>
          <w:rFonts w:eastAsia="Calibri" w:cs="Tahoma"/>
          <w:bCs/>
          <w:szCs w:val="22"/>
          <w:lang w:eastAsia="en-US"/>
        </w:rPr>
      </w:pPr>
    </w:p>
    <w:p w14:paraId="781A11A5" w14:textId="77777777" w:rsidR="00664420" w:rsidRPr="00C5534C" w:rsidRDefault="00664420" w:rsidP="00C5534C">
      <w:pPr>
        <w:tabs>
          <w:tab w:val="center" w:pos="4568"/>
        </w:tabs>
        <w:ind w:right="-93"/>
        <w:rPr>
          <w:rFonts w:eastAsia="Calibri" w:cs="Tahoma"/>
          <w:bCs/>
          <w:szCs w:val="22"/>
          <w:lang w:eastAsia="en-US"/>
        </w:rPr>
      </w:pPr>
    </w:p>
    <w:bookmarkEnd w:id="0"/>
    <w:p w14:paraId="5B4ADFF3" w14:textId="77777777" w:rsidR="00A131AC" w:rsidRPr="00C5534C" w:rsidRDefault="00A131AC" w:rsidP="00C5534C"/>
    <w:sectPr w:rsidR="00A131AC" w:rsidRPr="00C5534C" w:rsidSect="00EE2AF2">
      <w:footerReference w:type="default" r:id="rId23"/>
      <w:pgSz w:w="12240" w:h="15840"/>
      <w:pgMar w:top="2552" w:right="1608" w:bottom="1701" w:left="1588" w:header="709" w:footer="737"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01EF7FF" w14:textId="77777777" w:rsidR="009E7C67" w:rsidRDefault="009E7C67" w:rsidP="00664420">
      <w:pPr>
        <w:spacing w:line="240" w:lineRule="auto"/>
      </w:pPr>
      <w:r>
        <w:separator/>
      </w:r>
    </w:p>
  </w:endnote>
  <w:endnote w:type="continuationSeparator" w:id="0">
    <w:p w14:paraId="0CE24E13" w14:textId="77777777" w:rsidR="009E7C67" w:rsidRDefault="009E7C67" w:rsidP="0066442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haroni">
    <w:altName w:val="Times New Roman"/>
    <w:charset w:val="B1"/>
    <w:family w:val="auto"/>
    <w:pitch w:val="variable"/>
    <w:sig w:usb0="00000803" w:usb1="00000000" w:usb2="00000000" w:usb3="00000000" w:csb0="00000021"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4002EFF" w:usb1="C200247B" w:usb2="00000009" w:usb3="00000000" w:csb0="000001FF" w:csb1="00000000"/>
  </w:font>
  <w:font w:name="Aptos">
    <w:altName w:val="Times New Roman"/>
    <w:charset w:val="00"/>
    <w:family w:val="swiss"/>
    <w:pitch w:val="variable"/>
    <w:sig w:usb0="20000287" w:usb1="00000003" w:usb2="00000000" w:usb3="00000000" w:csb0="0000019F" w:csb1="00000000"/>
  </w:font>
  <w:font w:name="Aptos Display">
    <w:altName w:val="Times New Roman"/>
    <w:charset w:val="00"/>
    <w:family w:val="swiss"/>
    <w:pitch w:val="variable"/>
    <w:sig w:usb0="20000287" w:usb1="00000003" w:usb2="00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480E1E" w14:textId="5622A57B" w:rsidR="00127A8D" w:rsidRDefault="00127A8D">
    <w:pPr>
      <w:tabs>
        <w:tab w:val="center" w:pos="4550"/>
        <w:tab w:val="left" w:pos="5818"/>
      </w:tabs>
      <w:ind w:right="260"/>
      <w:jc w:val="right"/>
      <w:rPr>
        <w:color w:val="071320" w:themeColor="text2" w:themeShade="80"/>
        <w:sz w:val="24"/>
        <w:szCs w:val="24"/>
      </w:rPr>
    </w:pPr>
  </w:p>
  <w:p w14:paraId="1BCA7F23" w14:textId="77777777" w:rsidR="00127A8D" w:rsidRDefault="00127A8D">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89E474" w14:textId="77777777" w:rsidR="00127A8D" w:rsidRDefault="00127A8D">
    <w:pPr>
      <w:tabs>
        <w:tab w:val="center" w:pos="4550"/>
        <w:tab w:val="left" w:pos="5818"/>
      </w:tabs>
      <w:ind w:right="260"/>
      <w:jc w:val="right"/>
      <w:rPr>
        <w:color w:val="071320" w:themeColor="text2" w:themeShade="80"/>
        <w:sz w:val="24"/>
        <w:szCs w:val="24"/>
      </w:rPr>
    </w:pPr>
    <w:r>
      <w:rPr>
        <w:color w:val="2C7FCE" w:themeColor="text2" w:themeTint="99"/>
        <w:spacing w:val="60"/>
        <w:sz w:val="24"/>
        <w:szCs w:val="24"/>
        <w:lang w:val="es-ES"/>
      </w:rPr>
      <w:t>Página</w:t>
    </w:r>
    <w:r>
      <w:rPr>
        <w:color w:val="2C7FCE" w:themeColor="text2" w:themeTint="99"/>
        <w:sz w:val="24"/>
        <w:szCs w:val="24"/>
        <w:lang w:val="es-ES"/>
      </w:rPr>
      <w:t xml:space="preserve"> </w:t>
    </w:r>
    <w:r>
      <w:rPr>
        <w:color w:val="0A1D30" w:themeColor="text2" w:themeShade="BF"/>
        <w:sz w:val="24"/>
        <w:szCs w:val="24"/>
      </w:rPr>
      <w:fldChar w:fldCharType="begin"/>
    </w:r>
    <w:r>
      <w:rPr>
        <w:color w:val="0A1D30" w:themeColor="text2" w:themeShade="BF"/>
        <w:sz w:val="24"/>
        <w:szCs w:val="24"/>
      </w:rPr>
      <w:instrText>PAGE   \* MERGEFORMAT</w:instrText>
    </w:r>
    <w:r>
      <w:rPr>
        <w:color w:val="0A1D30" w:themeColor="text2" w:themeShade="BF"/>
        <w:sz w:val="24"/>
        <w:szCs w:val="24"/>
      </w:rPr>
      <w:fldChar w:fldCharType="separate"/>
    </w:r>
    <w:r w:rsidR="00635BB7" w:rsidRPr="00635BB7">
      <w:rPr>
        <w:noProof/>
        <w:color w:val="0A1D30" w:themeColor="text2" w:themeShade="BF"/>
        <w:sz w:val="24"/>
        <w:szCs w:val="24"/>
        <w:lang w:val="es-ES"/>
      </w:rPr>
      <w:t>2</w:t>
    </w:r>
    <w:r>
      <w:rPr>
        <w:color w:val="0A1D30" w:themeColor="text2" w:themeShade="BF"/>
        <w:sz w:val="24"/>
        <w:szCs w:val="24"/>
      </w:rPr>
      <w:fldChar w:fldCharType="end"/>
    </w:r>
    <w:r>
      <w:rPr>
        <w:color w:val="0A1D30" w:themeColor="text2" w:themeShade="BF"/>
        <w:sz w:val="24"/>
        <w:szCs w:val="24"/>
        <w:lang w:val="es-ES"/>
      </w:rPr>
      <w:t xml:space="preserve"> | </w:t>
    </w:r>
    <w:r>
      <w:rPr>
        <w:color w:val="0A1D30" w:themeColor="text2" w:themeShade="BF"/>
        <w:sz w:val="24"/>
        <w:szCs w:val="24"/>
      </w:rPr>
      <w:fldChar w:fldCharType="begin"/>
    </w:r>
    <w:r>
      <w:rPr>
        <w:color w:val="0A1D30" w:themeColor="text2" w:themeShade="BF"/>
        <w:sz w:val="24"/>
        <w:szCs w:val="24"/>
      </w:rPr>
      <w:instrText>NUMPAGES  \* Arabic  \* MERGEFORMAT</w:instrText>
    </w:r>
    <w:r>
      <w:rPr>
        <w:color w:val="0A1D30" w:themeColor="text2" w:themeShade="BF"/>
        <w:sz w:val="24"/>
        <w:szCs w:val="24"/>
      </w:rPr>
      <w:fldChar w:fldCharType="separate"/>
    </w:r>
    <w:r w:rsidR="00635BB7" w:rsidRPr="00635BB7">
      <w:rPr>
        <w:noProof/>
        <w:color w:val="0A1D30" w:themeColor="text2" w:themeShade="BF"/>
        <w:sz w:val="24"/>
        <w:szCs w:val="24"/>
        <w:lang w:val="es-ES"/>
      </w:rPr>
      <w:t>56</w:t>
    </w:r>
    <w:r>
      <w:rPr>
        <w:color w:val="0A1D30" w:themeColor="text2" w:themeShade="BF"/>
        <w:sz w:val="24"/>
        <w:szCs w:val="24"/>
      </w:rPr>
      <w:fldChar w:fldCharType="end"/>
    </w:r>
  </w:p>
  <w:p w14:paraId="310E15C0" w14:textId="77777777" w:rsidR="00127A8D" w:rsidRDefault="00127A8D">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5C7726" w14:textId="77777777" w:rsidR="009E7C67" w:rsidRDefault="009E7C67" w:rsidP="00664420">
      <w:pPr>
        <w:spacing w:line="240" w:lineRule="auto"/>
      </w:pPr>
      <w:r>
        <w:separator/>
      </w:r>
    </w:p>
  </w:footnote>
  <w:footnote w:type="continuationSeparator" w:id="0">
    <w:p w14:paraId="6BCCD905" w14:textId="77777777" w:rsidR="009E7C67" w:rsidRDefault="009E7C67" w:rsidP="00664420">
      <w:pPr>
        <w:spacing w:line="240" w:lineRule="auto"/>
      </w:pPr>
      <w:r>
        <w:continuationSeparator/>
      </w:r>
    </w:p>
  </w:footnote>
  <w:footnote w:id="1">
    <w:p w14:paraId="6943EBC0" w14:textId="7EF5AD7A" w:rsidR="00127A8D" w:rsidRPr="00D529A3" w:rsidRDefault="00127A8D">
      <w:pPr>
        <w:pStyle w:val="Textonotapie"/>
        <w:rPr>
          <w:sz w:val="16"/>
          <w:szCs w:val="16"/>
        </w:rPr>
      </w:pPr>
      <w:r w:rsidRPr="00D529A3">
        <w:rPr>
          <w:rStyle w:val="Refdenotaalpie"/>
          <w:sz w:val="16"/>
          <w:szCs w:val="16"/>
        </w:rPr>
        <w:footnoteRef/>
      </w:r>
      <w:r w:rsidRPr="00D529A3">
        <w:rPr>
          <w:sz w:val="16"/>
          <w:szCs w:val="16"/>
        </w:rPr>
        <w:t xml:space="preserve"> Si bien en el Sistema de Acceso a la Información Pública Mexiquense se advierte que la solicitud de información se presentó el </w:t>
      </w:r>
      <w:r>
        <w:rPr>
          <w:sz w:val="16"/>
          <w:szCs w:val="16"/>
        </w:rPr>
        <w:t>once</w:t>
      </w:r>
      <w:r w:rsidRPr="00D529A3">
        <w:rPr>
          <w:sz w:val="16"/>
          <w:szCs w:val="16"/>
        </w:rPr>
        <w:t xml:space="preserve"> de enero de dos mil veinticinco, lo cierto es que, al corresponder a un día inhábil, se tiene por presentada al hábil siguiente, siendo este el trece de enero.</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6129"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20" w:firstRow="1" w:lastRow="0" w:firstColumn="0" w:lastColumn="0" w:noHBand="0" w:noVBand="1"/>
    </w:tblPr>
    <w:tblGrid>
      <w:gridCol w:w="2727"/>
      <w:gridCol w:w="3402"/>
    </w:tblGrid>
    <w:tr w:rsidR="00127A8D" w:rsidRPr="00330DA7" w14:paraId="070A4B18" w14:textId="77777777" w:rsidTr="003F35FD">
      <w:trPr>
        <w:trHeight w:val="144"/>
        <w:jc w:val="right"/>
      </w:trPr>
      <w:tc>
        <w:tcPr>
          <w:tcW w:w="2727" w:type="dxa"/>
        </w:tcPr>
        <w:p w14:paraId="62B7493A" w14:textId="77777777" w:rsidR="00127A8D" w:rsidRPr="00330DA7" w:rsidRDefault="00127A8D" w:rsidP="00357BBC">
          <w:pPr>
            <w:tabs>
              <w:tab w:val="right" w:pos="8838"/>
            </w:tabs>
            <w:spacing w:line="240" w:lineRule="auto"/>
            <w:ind w:left="-74" w:right="-105"/>
            <w:rPr>
              <w:rFonts w:eastAsia="Calibri" w:cs="Tahoma"/>
              <w:b/>
              <w:szCs w:val="22"/>
              <w:lang w:eastAsia="en-US"/>
            </w:rPr>
          </w:pPr>
          <w:r w:rsidRPr="00330DA7">
            <w:rPr>
              <w:rFonts w:eastAsia="Calibri" w:cs="Tahoma"/>
              <w:b/>
              <w:szCs w:val="22"/>
              <w:lang w:eastAsia="en-US"/>
            </w:rPr>
            <w:t>Recurso de Revisión:</w:t>
          </w:r>
        </w:p>
      </w:tc>
      <w:tc>
        <w:tcPr>
          <w:tcW w:w="3402" w:type="dxa"/>
        </w:tcPr>
        <w:p w14:paraId="2C8124F7" w14:textId="378A0608" w:rsidR="00127A8D" w:rsidRPr="00A90C72" w:rsidRDefault="00127A8D" w:rsidP="00357BBC">
          <w:pPr>
            <w:tabs>
              <w:tab w:val="right" w:pos="8838"/>
            </w:tabs>
            <w:spacing w:line="240" w:lineRule="auto"/>
            <w:ind w:left="-74" w:right="-105"/>
            <w:rPr>
              <w:rFonts w:eastAsia="Calibri" w:cs="Tahoma"/>
              <w:szCs w:val="22"/>
              <w:lang w:eastAsia="en-US"/>
            </w:rPr>
          </w:pPr>
          <w:r>
            <w:rPr>
              <w:rFonts w:eastAsia="Calibri" w:cs="Tahoma"/>
              <w:szCs w:val="22"/>
              <w:lang w:eastAsia="en-US"/>
            </w:rPr>
            <w:t>00702</w:t>
          </w:r>
          <w:r w:rsidRPr="00664420">
            <w:rPr>
              <w:rFonts w:eastAsia="Calibri" w:cs="Tahoma"/>
              <w:szCs w:val="22"/>
              <w:lang w:eastAsia="en-US"/>
            </w:rPr>
            <w:t>/</w:t>
          </w:r>
          <w:r w:rsidRPr="00A90C72">
            <w:rPr>
              <w:rFonts w:eastAsia="Calibri" w:cs="Tahoma"/>
              <w:szCs w:val="22"/>
              <w:lang w:eastAsia="en-US"/>
            </w:rPr>
            <w:t>INFOEM/IP/RR</w:t>
          </w:r>
          <w:r w:rsidRPr="00664420">
            <w:rPr>
              <w:rFonts w:eastAsia="Calibri" w:cs="Tahoma"/>
              <w:szCs w:val="22"/>
              <w:lang w:eastAsia="en-US"/>
            </w:rPr>
            <w:t>/</w:t>
          </w:r>
          <w:r>
            <w:rPr>
              <w:rFonts w:eastAsia="Calibri" w:cs="Tahoma"/>
              <w:szCs w:val="22"/>
              <w:lang w:eastAsia="en-US"/>
            </w:rPr>
            <w:t xml:space="preserve">2025 </w:t>
          </w:r>
        </w:p>
      </w:tc>
    </w:tr>
    <w:tr w:rsidR="00127A8D" w:rsidRPr="00330DA7" w14:paraId="4521E058" w14:textId="77777777" w:rsidTr="003F35FD">
      <w:trPr>
        <w:trHeight w:val="283"/>
        <w:jc w:val="right"/>
      </w:trPr>
      <w:tc>
        <w:tcPr>
          <w:tcW w:w="2727" w:type="dxa"/>
        </w:tcPr>
        <w:p w14:paraId="0B68C086" w14:textId="77777777" w:rsidR="00127A8D" w:rsidRPr="00330DA7" w:rsidRDefault="00127A8D" w:rsidP="00357BBC">
          <w:pPr>
            <w:tabs>
              <w:tab w:val="right" w:pos="8838"/>
            </w:tabs>
            <w:spacing w:line="240" w:lineRule="auto"/>
            <w:ind w:left="-74" w:right="-105"/>
            <w:rPr>
              <w:rFonts w:eastAsia="Calibri" w:cs="Tahoma"/>
              <w:b/>
              <w:szCs w:val="22"/>
              <w:lang w:eastAsia="en-US"/>
            </w:rPr>
          </w:pPr>
          <w:r w:rsidRPr="00330DA7">
            <w:rPr>
              <w:rFonts w:eastAsia="Calibri" w:cs="Tahoma"/>
              <w:b/>
              <w:szCs w:val="22"/>
              <w:lang w:eastAsia="en-US"/>
            </w:rPr>
            <w:t>Sujeto Obligado:</w:t>
          </w:r>
        </w:p>
      </w:tc>
      <w:tc>
        <w:tcPr>
          <w:tcW w:w="3402" w:type="dxa"/>
        </w:tcPr>
        <w:p w14:paraId="4CAE8ADA" w14:textId="58C20A45" w:rsidR="00127A8D" w:rsidRPr="00952DD0" w:rsidRDefault="00127A8D" w:rsidP="00357BBC">
          <w:pPr>
            <w:tabs>
              <w:tab w:val="left" w:pos="2834"/>
              <w:tab w:val="right" w:pos="8838"/>
            </w:tabs>
            <w:spacing w:line="240" w:lineRule="auto"/>
            <w:ind w:left="-108" w:right="-105"/>
            <w:rPr>
              <w:rFonts w:eastAsia="Calibri" w:cs="Tahoma"/>
              <w:szCs w:val="22"/>
              <w:lang w:eastAsia="en-US"/>
            </w:rPr>
          </w:pPr>
          <w:r w:rsidRPr="00357BBC">
            <w:rPr>
              <w:rFonts w:eastAsia="Calibri" w:cs="Tahoma"/>
              <w:szCs w:val="22"/>
              <w:lang w:eastAsia="en-US"/>
            </w:rPr>
            <w:t xml:space="preserve">Ayuntamiento de </w:t>
          </w:r>
          <w:r w:rsidRPr="007F034E">
            <w:rPr>
              <w:rFonts w:eastAsia="Calibri" w:cs="Tahoma"/>
              <w:szCs w:val="22"/>
              <w:lang w:eastAsia="en-US"/>
            </w:rPr>
            <w:t>Tlalnepantla de Baz</w:t>
          </w:r>
        </w:p>
      </w:tc>
    </w:tr>
    <w:tr w:rsidR="00127A8D" w:rsidRPr="00330DA7" w14:paraId="6331D9B6" w14:textId="77777777" w:rsidTr="003F35FD">
      <w:trPr>
        <w:trHeight w:val="283"/>
        <w:jc w:val="right"/>
      </w:trPr>
      <w:tc>
        <w:tcPr>
          <w:tcW w:w="2727" w:type="dxa"/>
        </w:tcPr>
        <w:p w14:paraId="3FA86BAE" w14:textId="0EE627EF" w:rsidR="00127A8D" w:rsidRPr="00330DA7" w:rsidRDefault="00C5534C" w:rsidP="00357BBC">
          <w:pPr>
            <w:tabs>
              <w:tab w:val="right" w:pos="8838"/>
            </w:tabs>
            <w:spacing w:line="240" w:lineRule="auto"/>
            <w:ind w:left="-74" w:right="-105"/>
            <w:rPr>
              <w:rFonts w:eastAsia="Calibri" w:cs="Tahoma"/>
              <w:b/>
              <w:szCs w:val="22"/>
              <w:lang w:eastAsia="en-US"/>
            </w:rPr>
          </w:pPr>
          <w:r>
            <w:rPr>
              <w:rFonts w:eastAsia="Calibri" w:cs="Tahoma"/>
              <w:b/>
              <w:szCs w:val="22"/>
              <w:lang w:eastAsia="en-US"/>
            </w:rPr>
            <w:t>Comisionada</w:t>
          </w:r>
          <w:r w:rsidR="00127A8D" w:rsidRPr="00330DA7">
            <w:rPr>
              <w:rFonts w:eastAsia="Calibri" w:cs="Tahoma"/>
              <w:b/>
              <w:szCs w:val="22"/>
              <w:lang w:eastAsia="en-US"/>
            </w:rPr>
            <w:t xml:space="preserve"> Ponente:</w:t>
          </w:r>
        </w:p>
      </w:tc>
      <w:tc>
        <w:tcPr>
          <w:tcW w:w="3402" w:type="dxa"/>
        </w:tcPr>
        <w:p w14:paraId="3B37D8A3" w14:textId="77777777" w:rsidR="00127A8D" w:rsidRPr="00EA66FC" w:rsidRDefault="00127A8D" w:rsidP="00357BBC">
          <w:pPr>
            <w:tabs>
              <w:tab w:val="right" w:pos="8838"/>
            </w:tabs>
            <w:spacing w:line="240" w:lineRule="auto"/>
            <w:ind w:left="-108" w:right="-105"/>
            <w:rPr>
              <w:rFonts w:eastAsia="Calibri" w:cs="Tahoma"/>
              <w:szCs w:val="22"/>
              <w:lang w:eastAsia="en-US"/>
            </w:rPr>
          </w:pPr>
          <w:r>
            <w:rPr>
              <w:rFonts w:eastAsia="Calibri" w:cs="Tahoma"/>
              <w:szCs w:val="22"/>
              <w:lang w:eastAsia="en-US"/>
            </w:rPr>
            <w:t>Sharon Cristina Morales Martínez</w:t>
          </w:r>
        </w:p>
      </w:tc>
    </w:tr>
  </w:tbl>
  <w:p w14:paraId="3007381E" w14:textId="1C2C3FFC" w:rsidR="00127A8D" w:rsidRPr="00443C6B" w:rsidRDefault="00127A8D" w:rsidP="00AE3DA7">
    <w:pPr>
      <w:pStyle w:val="Encabezado"/>
      <w:tabs>
        <w:tab w:val="clear" w:pos="4419"/>
        <w:tab w:val="clear" w:pos="8838"/>
        <w:tab w:val="center" w:pos="4522"/>
        <w:tab w:val="left" w:pos="6203"/>
      </w:tabs>
      <w:rPr>
        <w:sz w:val="14"/>
      </w:rPr>
    </w:pPr>
    <w:r>
      <w:rPr>
        <w:rFonts w:ascii="Garamond" w:eastAsia="Calibri" w:hAnsi="Garamond"/>
        <w:noProof/>
        <w:sz w:val="16"/>
        <w:szCs w:val="16"/>
        <w:lang w:eastAsia="es-MX"/>
      </w:rPr>
      <w:drawing>
        <wp:anchor distT="0" distB="0" distL="114300" distR="114300" simplePos="0" relativeHeight="251657216" behindDoc="1" locked="0" layoutInCell="0" allowOverlap="1" wp14:anchorId="578792DA" wp14:editId="07C64852">
          <wp:simplePos x="0" y="0"/>
          <wp:positionH relativeFrom="margin">
            <wp:posOffset>-995045</wp:posOffset>
          </wp:positionH>
          <wp:positionV relativeFrom="margin">
            <wp:posOffset>-1782445</wp:posOffset>
          </wp:positionV>
          <wp:extent cx="8426450" cy="10972800"/>
          <wp:effectExtent l="0" t="0" r="0" b="0"/>
          <wp:wrapNone/>
          <wp:docPr id="1470013443" name="Imagen 1470013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426450" cy="109728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6662" w:type="dxa"/>
      <w:tblInd w:w="2552" w:type="dxa"/>
      <w:tblLayout w:type="fixed"/>
      <w:tblLook w:val="04A0" w:firstRow="1" w:lastRow="0" w:firstColumn="1" w:lastColumn="0" w:noHBand="0" w:noVBand="1"/>
    </w:tblPr>
    <w:tblGrid>
      <w:gridCol w:w="283"/>
      <w:gridCol w:w="6379"/>
    </w:tblGrid>
    <w:tr w:rsidR="00127A8D" w:rsidRPr="00330DA7" w14:paraId="29CFF901" w14:textId="77777777" w:rsidTr="00127A8D">
      <w:trPr>
        <w:trHeight w:val="1435"/>
      </w:trPr>
      <w:tc>
        <w:tcPr>
          <w:tcW w:w="283" w:type="dxa"/>
          <w:shd w:val="clear" w:color="auto" w:fill="auto"/>
        </w:tcPr>
        <w:p w14:paraId="046B9F8F" w14:textId="77777777" w:rsidR="00127A8D" w:rsidRPr="00330DA7" w:rsidRDefault="00127A8D" w:rsidP="00127A8D">
          <w:pPr>
            <w:tabs>
              <w:tab w:val="right" w:pos="4273"/>
            </w:tabs>
            <w:rPr>
              <w:rFonts w:ascii="Garamond" w:eastAsia="Calibri" w:hAnsi="Garamond"/>
              <w:szCs w:val="22"/>
              <w:lang w:eastAsia="en-US"/>
            </w:rPr>
          </w:pPr>
        </w:p>
      </w:tc>
      <w:tc>
        <w:tcPr>
          <w:tcW w:w="6379" w:type="dxa"/>
          <w:shd w:val="clear" w:color="auto" w:fill="auto"/>
        </w:tcPr>
        <w:tbl>
          <w:tblPr>
            <w:tblStyle w:val="Tablaconcuadrcula"/>
            <w:tblW w:w="95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20" w:firstRow="1" w:lastRow="0" w:firstColumn="0" w:lastColumn="0" w:noHBand="0" w:noVBand="1"/>
          </w:tblPr>
          <w:tblGrid>
            <w:gridCol w:w="2727"/>
            <w:gridCol w:w="3402"/>
            <w:gridCol w:w="3402"/>
          </w:tblGrid>
          <w:tr w:rsidR="00127A8D" w:rsidRPr="00330DA7" w14:paraId="04F272D2" w14:textId="77777777" w:rsidTr="00127A8D">
            <w:trPr>
              <w:trHeight w:val="144"/>
            </w:trPr>
            <w:tc>
              <w:tcPr>
                <w:tcW w:w="2727" w:type="dxa"/>
              </w:tcPr>
              <w:p w14:paraId="2FD4DBF6" w14:textId="77777777" w:rsidR="00127A8D" w:rsidRPr="00330DA7" w:rsidRDefault="00127A8D" w:rsidP="00106A3C">
                <w:pPr>
                  <w:tabs>
                    <w:tab w:val="right" w:pos="8838"/>
                  </w:tabs>
                  <w:spacing w:line="240" w:lineRule="auto"/>
                  <w:ind w:left="-74" w:right="-105"/>
                  <w:rPr>
                    <w:rFonts w:eastAsia="Calibri" w:cs="Tahoma"/>
                    <w:b/>
                    <w:szCs w:val="22"/>
                    <w:lang w:eastAsia="en-US"/>
                  </w:rPr>
                </w:pPr>
                <w:bookmarkStart w:id="1" w:name="_Hlk12526980"/>
                <w:r w:rsidRPr="00330DA7">
                  <w:rPr>
                    <w:rFonts w:eastAsia="Calibri" w:cs="Tahoma"/>
                    <w:b/>
                    <w:szCs w:val="22"/>
                    <w:lang w:eastAsia="en-US"/>
                  </w:rPr>
                  <w:t>Recurso de Revisión:</w:t>
                </w:r>
              </w:p>
            </w:tc>
            <w:tc>
              <w:tcPr>
                <w:tcW w:w="3402" w:type="dxa"/>
              </w:tcPr>
              <w:p w14:paraId="140729E3" w14:textId="410B4728" w:rsidR="00127A8D" w:rsidRPr="00357BBC" w:rsidRDefault="00127A8D" w:rsidP="00106A3C">
                <w:pPr>
                  <w:tabs>
                    <w:tab w:val="right" w:pos="8838"/>
                  </w:tabs>
                  <w:spacing w:line="240" w:lineRule="auto"/>
                  <w:ind w:left="-74" w:right="-105"/>
                  <w:rPr>
                    <w:rFonts w:eastAsia="Calibri" w:cs="Tahoma"/>
                    <w:szCs w:val="22"/>
                    <w:lang w:eastAsia="en-US"/>
                  </w:rPr>
                </w:pPr>
                <w:r w:rsidRPr="00357BBC">
                  <w:rPr>
                    <w:rFonts w:eastAsia="Calibri" w:cs="Tahoma"/>
                    <w:szCs w:val="22"/>
                    <w:lang w:eastAsia="en-US"/>
                  </w:rPr>
                  <w:t>00</w:t>
                </w:r>
                <w:r>
                  <w:rPr>
                    <w:rFonts w:eastAsia="Calibri" w:cs="Tahoma"/>
                    <w:szCs w:val="22"/>
                    <w:lang w:eastAsia="en-US"/>
                  </w:rPr>
                  <w:t>70</w:t>
                </w:r>
                <w:r w:rsidRPr="00357BBC">
                  <w:rPr>
                    <w:rFonts w:eastAsia="Calibri" w:cs="Tahoma"/>
                    <w:szCs w:val="22"/>
                    <w:lang w:eastAsia="en-US"/>
                  </w:rPr>
                  <w:t xml:space="preserve">2/INFOEM/IP/RR/2025 </w:t>
                </w:r>
              </w:p>
            </w:tc>
            <w:tc>
              <w:tcPr>
                <w:tcW w:w="3402" w:type="dxa"/>
              </w:tcPr>
              <w:p w14:paraId="71DEA1CF" w14:textId="77777777" w:rsidR="00127A8D" w:rsidRDefault="00127A8D" w:rsidP="00106A3C">
                <w:pPr>
                  <w:tabs>
                    <w:tab w:val="right" w:pos="8838"/>
                  </w:tabs>
                  <w:spacing w:line="240" w:lineRule="auto"/>
                  <w:ind w:left="-74" w:right="-105"/>
                  <w:rPr>
                    <w:rFonts w:eastAsia="Calibri" w:cs="Tahoma"/>
                    <w:szCs w:val="22"/>
                    <w:lang w:eastAsia="en-US"/>
                  </w:rPr>
                </w:pPr>
              </w:p>
            </w:tc>
          </w:tr>
          <w:tr w:rsidR="00127A8D" w:rsidRPr="00330DA7" w14:paraId="05C58951" w14:textId="77777777" w:rsidTr="00127A8D">
            <w:trPr>
              <w:trHeight w:val="144"/>
            </w:trPr>
            <w:tc>
              <w:tcPr>
                <w:tcW w:w="2727" w:type="dxa"/>
              </w:tcPr>
              <w:p w14:paraId="642B9610" w14:textId="77777777" w:rsidR="00127A8D" w:rsidRPr="00330DA7" w:rsidRDefault="00127A8D" w:rsidP="00106A3C">
                <w:pPr>
                  <w:tabs>
                    <w:tab w:val="right" w:pos="8838"/>
                  </w:tabs>
                  <w:spacing w:line="240" w:lineRule="auto"/>
                  <w:ind w:left="-74" w:right="-105"/>
                  <w:rPr>
                    <w:rFonts w:eastAsia="Calibri" w:cs="Tahoma"/>
                    <w:b/>
                    <w:szCs w:val="22"/>
                    <w:lang w:eastAsia="en-US"/>
                  </w:rPr>
                </w:pPr>
                <w:bookmarkStart w:id="2" w:name="_Hlk10641523"/>
                <w:bookmarkEnd w:id="1"/>
                <w:r w:rsidRPr="00330DA7">
                  <w:rPr>
                    <w:rFonts w:eastAsia="Calibri" w:cs="Tahoma"/>
                    <w:b/>
                    <w:szCs w:val="22"/>
                    <w:lang w:eastAsia="en-US"/>
                  </w:rPr>
                  <w:t>Recurrente:</w:t>
                </w:r>
              </w:p>
            </w:tc>
            <w:tc>
              <w:tcPr>
                <w:tcW w:w="3402" w:type="dxa"/>
              </w:tcPr>
              <w:p w14:paraId="7728D15B" w14:textId="391936DA" w:rsidR="00127A8D" w:rsidRPr="00357BBC" w:rsidRDefault="00635BB7" w:rsidP="006F2C1D">
                <w:pPr>
                  <w:tabs>
                    <w:tab w:val="left" w:pos="2834"/>
                    <w:tab w:val="right" w:pos="8838"/>
                  </w:tabs>
                  <w:spacing w:line="240" w:lineRule="auto"/>
                  <w:ind w:left="-108" w:right="-105"/>
                  <w:rPr>
                    <w:rFonts w:eastAsia="Calibri" w:cs="Tahoma"/>
                    <w:szCs w:val="22"/>
                    <w:lang w:eastAsia="en-US"/>
                  </w:rPr>
                </w:pPr>
                <w:r>
                  <w:rPr>
                    <w:rFonts w:eastAsia="Calibri" w:cs="Tahoma"/>
                    <w:szCs w:val="22"/>
                    <w:lang w:eastAsia="en-US"/>
                  </w:rPr>
                  <w:t xml:space="preserve">XXXX XXXXXXX </w:t>
                </w:r>
                <w:proofErr w:type="spellStart"/>
                <w:r>
                  <w:rPr>
                    <w:rFonts w:eastAsia="Calibri" w:cs="Tahoma"/>
                    <w:szCs w:val="22"/>
                    <w:lang w:eastAsia="en-US"/>
                  </w:rPr>
                  <w:t>XXXXXXX</w:t>
                </w:r>
                <w:proofErr w:type="spellEnd"/>
                <w:r>
                  <w:rPr>
                    <w:rFonts w:eastAsia="Calibri" w:cs="Tahoma"/>
                    <w:szCs w:val="22"/>
                    <w:lang w:eastAsia="en-US"/>
                  </w:rPr>
                  <w:t xml:space="preserve"> XXXX</w:t>
                </w:r>
              </w:p>
            </w:tc>
            <w:tc>
              <w:tcPr>
                <w:tcW w:w="3402" w:type="dxa"/>
              </w:tcPr>
              <w:p w14:paraId="73F47F53" w14:textId="77777777" w:rsidR="00127A8D" w:rsidRPr="005F19B1" w:rsidRDefault="00127A8D" w:rsidP="00106A3C">
                <w:pPr>
                  <w:tabs>
                    <w:tab w:val="left" w:pos="3122"/>
                    <w:tab w:val="right" w:pos="8838"/>
                  </w:tabs>
                  <w:spacing w:line="240" w:lineRule="auto"/>
                  <w:ind w:left="-105" w:right="-105"/>
                  <w:rPr>
                    <w:rFonts w:eastAsia="Calibri" w:cs="Tahoma"/>
                    <w:szCs w:val="22"/>
                    <w:lang w:eastAsia="en-US"/>
                  </w:rPr>
                </w:pPr>
              </w:p>
            </w:tc>
          </w:tr>
          <w:bookmarkEnd w:id="2"/>
          <w:tr w:rsidR="00127A8D" w:rsidRPr="00330DA7" w14:paraId="00E6CDC1" w14:textId="77777777" w:rsidTr="00127A8D">
            <w:trPr>
              <w:trHeight w:val="283"/>
            </w:trPr>
            <w:tc>
              <w:tcPr>
                <w:tcW w:w="2727" w:type="dxa"/>
              </w:tcPr>
              <w:p w14:paraId="0631AD24" w14:textId="77777777" w:rsidR="00127A8D" w:rsidRPr="00330DA7" w:rsidRDefault="00127A8D" w:rsidP="00106A3C">
                <w:pPr>
                  <w:tabs>
                    <w:tab w:val="right" w:pos="8838"/>
                  </w:tabs>
                  <w:spacing w:line="240" w:lineRule="auto"/>
                  <w:ind w:left="-74" w:right="-105"/>
                  <w:rPr>
                    <w:rFonts w:eastAsia="Calibri" w:cs="Tahoma"/>
                    <w:b/>
                    <w:szCs w:val="22"/>
                    <w:lang w:eastAsia="en-US"/>
                  </w:rPr>
                </w:pPr>
                <w:r w:rsidRPr="00330DA7">
                  <w:rPr>
                    <w:rFonts w:eastAsia="Calibri" w:cs="Tahoma"/>
                    <w:b/>
                    <w:szCs w:val="22"/>
                    <w:lang w:eastAsia="en-US"/>
                  </w:rPr>
                  <w:t>Sujeto Obligado:</w:t>
                </w:r>
              </w:p>
            </w:tc>
            <w:tc>
              <w:tcPr>
                <w:tcW w:w="3402" w:type="dxa"/>
              </w:tcPr>
              <w:p w14:paraId="3ACBE0D8" w14:textId="6228E98C" w:rsidR="00127A8D" w:rsidRPr="00952DD0" w:rsidRDefault="00127A8D" w:rsidP="00106A3C">
                <w:pPr>
                  <w:tabs>
                    <w:tab w:val="left" w:pos="2834"/>
                    <w:tab w:val="right" w:pos="8838"/>
                  </w:tabs>
                  <w:spacing w:line="240" w:lineRule="auto"/>
                  <w:ind w:left="-108" w:right="-105"/>
                  <w:rPr>
                    <w:rFonts w:eastAsia="Calibri" w:cs="Tahoma"/>
                    <w:szCs w:val="22"/>
                    <w:lang w:eastAsia="en-US"/>
                  </w:rPr>
                </w:pPr>
                <w:r w:rsidRPr="00357BBC">
                  <w:rPr>
                    <w:rFonts w:eastAsia="Calibri" w:cs="Tahoma"/>
                    <w:szCs w:val="22"/>
                    <w:lang w:eastAsia="en-US"/>
                  </w:rPr>
                  <w:t xml:space="preserve">Ayuntamiento de </w:t>
                </w:r>
                <w:r w:rsidRPr="007F034E">
                  <w:rPr>
                    <w:rFonts w:eastAsia="Calibri" w:cs="Tahoma"/>
                    <w:szCs w:val="22"/>
                    <w:lang w:eastAsia="en-US"/>
                  </w:rPr>
                  <w:t>Tlalnepantla de Baz</w:t>
                </w:r>
              </w:p>
            </w:tc>
            <w:tc>
              <w:tcPr>
                <w:tcW w:w="3402" w:type="dxa"/>
              </w:tcPr>
              <w:p w14:paraId="3A7DA319" w14:textId="77777777" w:rsidR="00127A8D" w:rsidRPr="00A90C72" w:rsidRDefault="00127A8D" w:rsidP="00106A3C">
                <w:pPr>
                  <w:tabs>
                    <w:tab w:val="left" w:pos="2834"/>
                    <w:tab w:val="right" w:pos="8838"/>
                  </w:tabs>
                  <w:spacing w:line="240" w:lineRule="auto"/>
                  <w:ind w:left="-108" w:right="-105"/>
                  <w:rPr>
                    <w:rFonts w:eastAsia="Calibri" w:cs="Tahoma"/>
                    <w:szCs w:val="22"/>
                    <w:lang w:eastAsia="en-US"/>
                  </w:rPr>
                </w:pPr>
              </w:p>
            </w:tc>
          </w:tr>
          <w:tr w:rsidR="00127A8D" w:rsidRPr="00330DA7" w14:paraId="0F6CD8D2" w14:textId="77777777" w:rsidTr="00127A8D">
            <w:trPr>
              <w:trHeight w:val="283"/>
            </w:trPr>
            <w:tc>
              <w:tcPr>
                <w:tcW w:w="2727" w:type="dxa"/>
              </w:tcPr>
              <w:p w14:paraId="31700628" w14:textId="0E67BE41" w:rsidR="00127A8D" w:rsidRPr="00330DA7" w:rsidRDefault="00C5534C" w:rsidP="00106A3C">
                <w:pPr>
                  <w:tabs>
                    <w:tab w:val="right" w:pos="8838"/>
                  </w:tabs>
                  <w:spacing w:line="240" w:lineRule="auto"/>
                  <w:ind w:left="-74" w:right="-105"/>
                  <w:rPr>
                    <w:rFonts w:eastAsia="Calibri" w:cs="Tahoma"/>
                    <w:b/>
                    <w:szCs w:val="22"/>
                    <w:lang w:eastAsia="en-US"/>
                  </w:rPr>
                </w:pPr>
                <w:r>
                  <w:rPr>
                    <w:rFonts w:eastAsia="Calibri" w:cs="Tahoma"/>
                    <w:b/>
                    <w:szCs w:val="22"/>
                    <w:lang w:eastAsia="en-US"/>
                  </w:rPr>
                  <w:t>Comisionada</w:t>
                </w:r>
                <w:r w:rsidR="00127A8D" w:rsidRPr="00330DA7">
                  <w:rPr>
                    <w:rFonts w:eastAsia="Calibri" w:cs="Tahoma"/>
                    <w:b/>
                    <w:szCs w:val="22"/>
                    <w:lang w:eastAsia="en-US"/>
                  </w:rPr>
                  <w:t xml:space="preserve"> Ponente:</w:t>
                </w:r>
              </w:p>
            </w:tc>
            <w:tc>
              <w:tcPr>
                <w:tcW w:w="3402" w:type="dxa"/>
              </w:tcPr>
              <w:p w14:paraId="31A90A58" w14:textId="75878977" w:rsidR="00127A8D" w:rsidRPr="00EA66FC" w:rsidRDefault="00127A8D" w:rsidP="00106A3C">
                <w:pPr>
                  <w:tabs>
                    <w:tab w:val="right" w:pos="8838"/>
                  </w:tabs>
                  <w:spacing w:line="240" w:lineRule="auto"/>
                  <w:ind w:left="-108" w:right="-105"/>
                  <w:rPr>
                    <w:rFonts w:eastAsia="Calibri" w:cs="Tahoma"/>
                    <w:szCs w:val="22"/>
                    <w:lang w:eastAsia="en-US"/>
                  </w:rPr>
                </w:pPr>
                <w:r>
                  <w:rPr>
                    <w:rFonts w:eastAsia="Calibri" w:cs="Tahoma"/>
                    <w:szCs w:val="22"/>
                    <w:lang w:eastAsia="en-US"/>
                  </w:rPr>
                  <w:t>Sharon Cristina Morales Martínez</w:t>
                </w:r>
              </w:p>
            </w:tc>
            <w:tc>
              <w:tcPr>
                <w:tcW w:w="3402" w:type="dxa"/>
              </w:tcPr>
              <w:p w14:paraId="3CFEA0D5" w14:textId="77777777" w:rsidR="00127A8D" w:rsidRPr="00330DA7" w:rsidRDefault="00127A8D" w:rsidP="00106A3C">
                <w:pPr>
                  <w:tabs>
                    <w:tab w:val="right" w:pos="8838"/>
                  </w:tabs>
                  <w:spacing w:line="240" w:lineRule="auto"/>
                  <w:ind w:left="-108" w:right="-105"/>
                  <w:rPr>
                    <w:rFonts w:eastAsia="Calibri" w:cs="Tahoma"/>
                    <w:szCs w:val="22"/>
                    <w:lang w:eastAsia="en-US"/>
                  </w:rPr>
                </w:pPr>
              </w:p>
            </w:tc>
          </w:tr>
        </w:tbl>
        <w:p w14:paraId="5DC6AC61" w14:textId="77777777" w:rsidR="00127A8D" w:rsidRPr="00330DA7" w:rsidRDefault="00127A8D" w:rsidP="00127A8D">
          <w:pPr>
            <w:tabs>
              <w:tab w:val="right" w:pos="8838"/>
            </w:tabs>
            <w:ind w:left="-28"/>
            <w:rPr>
              <w:rFonts w:ascii="Arial" w:eastAsia="Calibri" w:hAnsi="Arial" w:cs="Arial"/>
              <w:b/>
              <w:szCs w:val="22"/>
              <w:lang w:eastAsia="en-US"/>
            </w:rPr>
          </w:pPr>
        </w:p>
      </w:tc>
    </w:tr>
  </w:tbl>
  <w:p w14:paraId="2A906731" w14:textId="77777777" w:rsidR="00127A8D" w:rsidRPr="00765661" w:rsidRDefault="009E7C67" w:rsidP="00127A8D">
    <w:pPr>
      <w:pStyle w:val="Encabezado"/>
      <w:tabs>
        <w:tab w:val="clear" w:pos="4419"/>
        <w:tab w:val="clear" w:pos="8838"/>
        <w:tab w:val="left" w:pos="2957"/>
      </w:tabs>
      <w:rPr>
        <w:szCs w:val="22"/>
      </w:rPr>
    </w:pPr>
    <w:r>
      <w:rPr>
        <w:noProof/>
        <w:sz w:val="36"/>
        <w:szCs w:val="22"/>
        <w:lang w:eastAsia="es-MX"/>
      </w:rPr>
      <w:pict w14:anchorId="43BB5BC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1953267" o:spid="_x0000_s2049" type="#_x0000_t75" style="position:absolute;left:0;text-align:left;margin-left:-63.65pt;margin-top:-120.1pt;width:663.5pt;height:12in;z-index:-251658240;mso-position-horizontal-relative:margin;mso-position-vertical-relative:margin" o:allowincell="f">
          <v:imagedata r:id="rId1" o:title="MARCA DE AGUA - HOJA RESOLUCIÓN"/>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B5A2957"/>
    <w:multiLevelType w:val="multilevel"/>
    <w:tmpl w:val="F3687544"/>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 w15:restartNumberingAfterBreak="0">
    <w:nsid w:val="0BED308D"/>
    <w:multiLevelType w:val="hybridMultilevel"/>
    <w:tmpl w:val="B99C067E"/>
    <w:lvl w:ilvl="0" w:tplc="9E942092">
      <w:start w:val="1"/>
      <w:numFmt w:val="decimal"/>
      <w:lvlText w:val="%1)"/>
      <w:lvlJc w:val="left"/>
      <w:pPr>
        <w:ind w:left="720" w:hanging="360"/>
      </w:pPr>
      <w:rPr>
        <w:rFonts w:ascii="Aharoni" w:hAnsi="Aharoni" w:hint="cs"/>
        <w:sz w:val="16"/>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97374A9"/>
    <w:multiLevelType w:val="multilevel"/>
    <w:tmpl w:val="F3687544"/>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 w15:restartNumberingAfterBreak="0">
    <w:nsid w:val="19EE7E42"/>
    <w:multiLevelType w:val="hybridMultilevel"/>
    <w:tmpl w:val="F146C38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D520C5C"/>
    <w:multiLevelType w:val="multilevel"/>
    <w:tmpl w:val="AA30751C"/>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1E794692"/>
    <w:multiLevelType w:val="multilevel"/>
    <w:tmpl w:val="C34CBFAE"/>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6" w15:restartNumberingAfterBreak="0">
    <w:nsid w:val="1F91471B"/>
    <w:multiLevelType w:val="multilevel"/>
    <w:tmpl w:val="233869C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20F80929"/>
    <w:multiLevelType w:val="hybridMultilevel"/>
    <w:tmpl w:val="D1E6146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14E64B0"/>
    <w:multiLevelType w:val="multilevel"/>
    <w:tmpl w:val="B412A4CC"/>
    <w:lvl w:ilvl="0">
      <w:start w:val="1"/>
      <w:numFmt w:val="decimal"/>
      <w:lvlText w:val="%1."/>
      <w:lvlJc w:val="left"/>
      <w:pPr>
        <w:ind w:left="720" w:hanging="360"/>
      </w:pPr>
    </w:lvl>
    <w:lvl w:ilvl="1">
      <w:start w:val="2"/>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9" w15:restartNumberingAfterBreak="0">
    <w:nsid w:val="23280134"/>
    <w:multiLevelType w:val="multilevel"/>
    <w:tmpl w:val="9DCC09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244055AA"/>
    <w:multiLevelType w:val="multilevel"/>
    <w:tmpl w:val="F3687544"/>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1" w15:restartNumberingAfterBreak="0">
    <w:nsid w:val="31C4632E"/>
    <w:multiLevelType w:val="multilevel"/>
    <w:tmpl w:val="2BD4EC40"/>
    <w:lvl w:ilvl="0">
      <w:start w:val="1"/>
      <w:numFmt w:val="bullet"/>
      <w:lvlText w:val="●"/>
      <w:lvlJc w:val="left"/>
      <w:pPr>
        <w:ind w:left="780" w:hanging="360"/>
      </w:pPr>
      <w:rPr>
        <w:rFonts w:ascii="Noto Sans Symbols" w:eastAsia="Noto Sans Symbols" w:hAnsi="Noto Sans Symbols" w:cs="Noto Sans Symbols"/>
      </w:rPr>
    </w:lvl>
    <w:lvl w:ilvl="1">
      <w:start w:val="1"/>
      <w:numFmt w:val="bullet"/>
      <w:lvlText w:val="o"/>
      <w:lvlJc w:val="left"/>
      <w:pPr>
        <w:ind w:left="1500" w:hanging="360"/>
      </w:pPr>
      <w:rPr>
        <w:rFonts w:ascii="Courier New" w:eastAsia="Courier New" w:hAnsi="Courier New" w:cs="Courier New"/>
      </w:rPr>
    </w:lvl>
    <w:lvl w:ilvl="2">
      <w:start w:val="1"/>
      <w:numFmt w:val="bullet"/>
      <w:lvlText w:val="▪"/>
      <w:lvlJc w:val="left"/>
      <w:pPr>
        <w:ind w:left="2220" w:hanging="360"/>
      </w:pPr>
      <w:rPr>
        <w:rFonts w:ascii="Noto Sans Symbols" w:eastAsia="Noto Sans Symbols" w:hAnsi="Noto Sans Symbols" w:cs="Noto Sans Symbols"/>
      </w:rPr>
    </w:lvl>
    <w:lvl w:ilvl="3">
      <w:start w:val="1"/>
      <w:numFmt w:val="bullet"/>
      <w:lvlText w:val="●"/>
      <w:lvlJc w:val="left"/>
      <w:pPr>
        <w:ind w:left="2940" w:hanging="360"/>
      </w:pPr>
      <w:rPr>
        <w:rFonts w:ascii="Noto Sans Symbols" w:eastAsia="Noto Sans Symbols" w:hAnsi="Noto Sans Symbols" w:cs="Noto Sans Symbols"/>
      </w:rPr>
    </w:lvl>
    <w:lvl w:ilvl="4">
      <w:start w:val="1"/>
      <w:numFmt w:val="bullet"/>
      <w:lvlText w:val="o"/>
      <w:lvlJc w:val="left"/>
      <w:pPr>
        <w:ind w:left="3660" w:hanging="360"/>
      </w:pPr>
      <w:rPr>
        <w:rFonts w:ascii="Courier New" w:eastAsia="Courier New" w:hAnsi="Courier New" w:cs="Courier New"/>
      </w:rPr>
    </w:lvl>
    <w:lvl w:ilvl="5">
      <w:start w:val="1"/>
      <w:numFmt w:val="bullet"/>
      <w:lvlText w:val="▪"/>
      <w:lvlJc w:val="left"/>
      <w:pPr>
        <w:ind w:left="4380" w:hanging="360"/>
      </w:pPr>
      <w:rPr>
        <w:rFonts w:ascii="Noto Sans Symbols" w:eastAsia="Noto Sans Symbols" w:hAnsi="Noto Sans Symbols" w:cs="Noto Sans Symbols"/>
      </w:rPr>
    </w:lvl>
    <w:lvl w:ilvl="6">
      <w:start w:val="1"/>
      <w:numFmt w:val="bullet"/>
      <w:lvlText w:val="●"/>
      <w:lvlJc w:val="left"/>
      <w:pPr>
        <w:ind w:left="5100" w:hanging="360"/>
      </w:pPr>
      <w:rPr>
        <w:rFonts w:ascii="Noto Sans Symbols" w:eastAsia="Noto Sans Symbols" w:hAnsi="Noto Sans Symbols" w:cs="Noto Sans Symbols"/>
      </w:rPr>
    </w:lvl>
    <w:lvl w:ilvl="7">
      <w:start w:val="1"/>
      <w:numFmt w:val="bullet"/>
      <w:lvlText w:val="o"/>
      <w:lvlJc w:val="left"/>
      <w:pPr>
        <w:ind w:left="5820" w:hanging="360"/>
      </w:pPr>
      <w:rPr>
        <w:rFonts w:ascii="Courier New" w:eastAsia="Courier New" w:hAnsi="Courier New" w:cs="Courier New"/>
      </w:rPr>
    </w:lvl>
    <w:lvl w:ilvl="8">
      <w:start w:val="1"/>
      <w:numFmt w:val="bullet"/>
      <w:lvlText w:val="▪"/>
      <w:lvlJc w:val="left"/>
      <w:pPr>
        <w:ind w:left="6540" w:hanging="360"/>
      </w:pPr>
      <w:rPr>
        <w:rFonts w:ascii="Noto Sans Symbols" w:eastAsia="Noto Sans Symbols" w:hAnsi="Noto Sans Symbols" w:cs="Noto Sans Symbols"/>
      </w:rPr>
    </w:lvl>
  </w:abstractNum>
  <w:abstractNum w:abstractNumId="12" w15:restartNumberingAfterBreak="0">
    <w:nsid w:val="35F95163"/>
    <w:multiLevelType w:val="multilevel"/>
    <w:tmpl w:val="F3687544"/>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3" w15:restartNumberingAfterBreak="0">
    <w:nsid w:val="3EE76B7D"/>
    <w:multiLevelType w:val="multilevel"/>
    <w:tmpl w:val="6C743F38"/>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406D4406"/>
    <w:multiLevelType w:val="multilevel"/>
    <w:tmpl w:val="94CCF298"/>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4A961C63"/>
    <w:multiLevelType w:val="multilevel"/>
    <w:tmpl w:val="4E941AAE"/>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6" w15:restartNumberingAfterBreak="0">
    <w:nsid w:val="4BC5788A"/>
    <w:multiLevelType w:val="multilevel"/>
    <w:tmpl w:val="11A07870"/>
    <w:lvl w:ilvl="0">
      <w:start w:val="1"/>
      <w:numFmt w:val="bullet"/>
      <w:lvlText w:val="-"/>
      <w:lvlJc w:val="left"/>
      <w:pPr>
        <w:ind w:left="720" w:hanging="360"/>
      </w:pPr>
      <w:rPr>
        <w:rFonts w:ascii="Palatino Linotype" w:eastAsia="Palatino Linotype" w:hAnsi="Palatino Linotype" w:cs="Palatino Linotype"/>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532500F8"/>
    <w:multiLevelType w:val="multilevel"/>
    <w:tmpl w:val="4E941AAE"/>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8" w15:restartNumberingAfterBreak="0">
    <w:nsid w:val="540C0B16"/>
    <w:multiLevelType w:val="multilevel"/>
    <w:tmpl w:val="ED90455A"/>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9" w15:restartNumberingAfterBreak="0">
    <w:nsid w:val="56F702AD"/>
    <w:multiLevelType w:val="multilevel"/>
    <w:tmpl w:val="F3687544"/>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0" w15:restartNumberingAfterBreak="0">
    <w:nsid w:val="583650B6"/>
    <w:multiLevelType w:val="multilevel"/>
    <w:tmpl w:val="41CED786"/>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1" w15:restartNumberingAfterBreak="0">
    <w:nsid w:val="5A006E11"/>
    <w:multiLevelType w:val="multilevel"/>
    <w:tmpl w:val="AB84792C"/>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 w15:restartNumberingAfterBreak="0">
    <w:nsid w:val="5B191865"/>
    <w:multiLevelType w:val="hybridMultilevel"/>
    <w:tmpl w:val="49B2BBBA"/>
    <w:lvl w:ilvl="0" w:tplc="669036E4">
      <w:start w:val="1"/>
      <w:numFmt w:val="decimal"/>
      <w:lvlText w:val="%1."/>
      <w:lvlJc w:val="left"/>
      <w:pPr>
        <w:ind w:left="720" w:hanging="360"/>
      </w:pPr>
      <w:rPr>
        <w:rFonts w:eastAsia="Calibri" w:hint="default"/>
        <w:i/>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66982AD2"/>
    <w:multiLevelType w:val="multilevel"/>
    <w:tmpl w:val="F3687544"/>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4" w15:restartNumberingAfterBreak="0">
    <w:nsid w:val="76283D71"/>
    <w:multiLevelType w:val="hybridMultilevel"/>
    <w:tmpl w:val="BF12C020"/>
    <w:lvl w:ilvl="0" w:tplc="6C488D0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7C6E66B5"/>
    <w:multiLevelType w:val="multilevel"/>
    <w:tmpl w:val="199E363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7D6440E9"/>
    <w:multiLevelType w:val="multilevel"/>
    <w:tmpl w:val="1F74FEBC"/>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3"/>
  </w:num>
  <w:num w:numId="2">
    <w:abstractNumId w:val="7"/>
  </w:num>
  <w:num w:numId="3">
    <w:abstractNumId w:val="24"/>
  </w:num>
  <w:num w:numId="4">
    <w:abstractNumId w:val="14"/>
  </w:num>
  <w:num w:numId="5">
    <w:abstractNumId w:val="26"/>
  </w:num>
  <w:num w:numId="6">
    <w:abstractNumId w:val="6"/>
  </w:num>
  <w:num w:numId="7">
    <w:abstractNumId w:val="4"/>
  </w:num>
  <w:num w:numId="8">
    <w:abstractNumId w:val="8"/>
  </w:num>
  <w:num w:numId="9">
    <w:abstractNumId w:val="21"/>
  </w:num>
  <w:num w:numId="10">
    <w:abstractNumId w:val="18"/>
  </w:num>
  <w:num w:numId="11">
    <w:abstractNumId w:val="5"/>
  </w:num>
  <w:num w:numId="12">
    <w:abstractNumId w:val="15"/>
  </w:num>
  <w:num w:numId="13">
    <w:abstractNumId w:val="17"/>
  </w:num>
  <w:num w:numId="14">
    <w:abstractNumId w:val="13"/>
  </w:num>
  <w:num w:numId="15">
    <w:abstractNumId w:val="20"/>
  </w:num>
  <w:num w:numId="16">
    <w:abstractNumId w:val="0"/>
  </w:num>
  <w:num w:numId="17">
    <w:abstractNumId w:val="23"/>
  </w:num>
  <w:num w:numId="18">
    <w:abstractNumId w:val="12"/>
  </w:num>
  <w:num w:numId="19">
    <w:abstractNumId w:val="2"/>
  </w:num>
  <w:num w:numId="20">
    <w:abstractNumId w:val="19"/>
  </w:num>
  <w:num w:numId="21">
    <w:abstractNumId w:val="10"/>
  </w:num>
  <w:num w:numId="22">
    <w:abstractNumId w:val="1"/>
  </w:num>
  <w:num w:numId="23">
    <w:abstractNumId w:val="22"/>
  </w:num>
  <w:num w:numId="24">
    <w:abstractNumId w:val="11"/>
  </w:num>
  <w:num w:numId="25">
    <w:abstractNumId w:val="16"/>
  </w:num>
  <w:num w:numId="26">
    <w:abstractNumId w:val="25"/>
  </w:num>
  <w:num w:numId="27">
    <w:abstractNumId w:val="9"/>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64420"/>
    <w:rsid w:val="0000629A"/>
    <w:rsid w:val="00030702"/>
    <w:rsid w:val="000318BC"/>
    <w:rsid w:val="000446AB"/>
    <w:rsid w:val="00057B2D"/>
    <w:rsid w:val="00080071"/>
    <w:rsid w:val="000A5E9B"/>
    <w:rsid w:val="000C0BE5"/>
    <w:rsid w:val="000D0D67"/>
    <w:rsid w:val="000E09C4"/>
    <w:rsid w:val="00100A58"/>
    <w:rsid w:val="00106A3C"/>
    <w:rsid w:val="0011350D"/>
    <w:rsid w:val="00127A8D"/>
    <w:rsid w:val="001402A0"/>
    <w:rsid w:val="00141876"/>
    <w:rsid w:val="0014207B"/>
    <w:rsid w:val="00150C49"/>
    <w:rsid w:val="0017411F"/>
    <w:rsid w:val="00184972"/>
    <w:rsid w:val="001A58B3"/>
    <w:rsid w:val="001C7688"/>
    <w:rsid w:val="001F213A"/>
    <w:rsid w:val="001F33B5"/>
    <w:rsid w:val="001F3515"/>
    <w:rsid w:val="00233005"/>
    <w:rsid w:val="00233F17"/>
    <w:rsid w:val="00267357"/>
    <w:rsid w:val="0027191C"/>
    <w:rsid w:val="002A3018"/>
    <w:rsid w:val="002A3601"/>
    <w:rsid w:val="002B7C6F"/>
    <w:rsid w:val="002D111C"/>
    <w:rsid w:val="002D3485"/>
    <w:rsid w:val="002F29EE"/>
    <w:rsid w:val="00302476"/>
    <w:rsid w:val="0031213E"/>
    <w:rsid w:val="00322032"/>
    <w:rsid w:val="00331F35"/>
    <w:rsid w:val="00334BD8"/>
    <w:rsid w:val="00335CDF"/>
    <w:rsid w:val="00357BBC"/>
    <w:rsid w:val="00362A11"/>
    <w:rsid w:val="003A40C1"/>
    <w:rsid w:val="003B5D3E"/>
    <w:rsid w:val="003D5E2B"/>
    <w:rsid w:val="003F35FD"/>
    <w:rsid w:val="0041385B"/>
    <w:rsid w:val="00441BFA"/>
    <w:rsid w:val="00454FBD"/>
    <w:rsid w:val="00477FE6"/>
    <w:rsid w:val="00487E14"/>
    <w:rsid w:val="00492DDC"/>
    <w:rsid w:val="004D7CD8"/>
    <w:rsid w:val="004E5068"/>
    <w:rsid w:val="004F7A00"/>
    <w:rsid w:val="00504BD7"/>
    <w:rsid w:val="00523F48"/>
    <w:rsid w:val="005365FA"/>
    <w:rsid w:val="00547C54"/>
    <w:rsid w:val="005605E5"/>
    <w:rsid w:val="005723CB"/>
    <w:rsid w:val="00575400"/>
    <w:rsid w:val="005A7774"/>
    <w:rsid w:val="005B18AF"/>
    <w:rsid w:val="005C47D1"/>
    <w:rsid w:val="005C7569"/>
    <w:rsid w:val="005D5A50"/>
    <w:rsid w:val="005F5301"/>
    <w:rsid w:val="005F65B7"/>
    <w:rsid w:val="006067C7"/>
    <w:rsid w:val="006159AD"/>
    <w:rsid w:val="00622168"/>
    <w:rsid w:val="00622797"/>
    <w:rsid w:val="0062642B"/>
    <w:rsid w:val="00635BB7"/>
    <w:rsid w:val="00646436"/>
    <w:rsid w:val="0065338F"/>
    <w:rsid w:val="00661694"/>
    <w:rsid w:val="0066340D"/>
    <w:rsid w:val="00664420"/>
    <w:rsid w:val="006A646A"/>
    <w:rsid w:val="006B10B0"/>
    <w:rsid w:val="006B275E"/>
    <w:rsid w:val="006E25BC"/>
    <w:rsid w:val="006E6BBC"/>
    <w:rsid w:val="006F0DCE"/>
    <w:rsid w:val="006F2C1D"/>
    <w:rsid w:val="006F7768"/>
    <w:rsid w:val="00717E59"/>
    <w:rsid w:val="00775BFC"/>
    <w:rsid w:val="007877C8"/>
    <w:rsid w:val="007A1C00"/>
    <w:rsid w:val="007A3459"/>
    <w:rsid w:val="007B6074"/>
    <w:rsid w:val="007C4637"/>
    <w:rsid w:val="007D1C55"/>
    <w:rsid w:val="007D317F"/>
    <w:rsid w:val="007D4A49"/>
    <w:rsid w:val="007D4B30"/>
    <w:rsid w:val="007E087E"/>
    <w:rsid w:val="007F034E"/>
    <w:rsid w:val="007F5D06"/>
    <w:rsid w:val="00805A6E"/>
    <w:rsid w:val="00813029"/>
    <w:rsid w:val="0085467F"/>
    <w:rsid w:val="00865CF4"/>
    <w:rsid w:val="00876DBC"/>
    <w:rsid w:val="008A6003"/>
    <w:rsid w:val="008A6F88"/>
    <w:rsid w:val="008B1E16"/>
    <w:rsid w:val="008E1316"/>
    <w:rsid w:val="008E16F0"/>
    <w:rsid w:val="00910FD2"/>
    <w:rsid w:val="00931437"/>
    <w:rsid w:val="00936A95"/>
    <w:rsid w:val="00937328"/>
    <w:rsid w:val="00952D29"/>
    <w:rsid w:val="00953430"/>
    <w:rsid w:val="00970EB3"/>
    <w:rsid w:val="00973C10"/>
    <w:rsid w:val="00976955"/>
    <w:rsid w:val="009926EC"/>
    <w:rsid w:val="009A2D78"/>
    <w:rsid w:val="009A4A3B"/>
    <w:rsid w:val="009A7C10"/>
    <w:rsid w:val="009B2945"/>
    <w:rsid w:val="009B4895"/>
    <w:rsid w:val="009E2DEE"/>
    <w:rsid w:val="009E7C67"/>
    <w:rsid w:val="009F1860"/>
    <w:rsid w:val="009F3E83"/>
    <w:rsid w:val="009F797C"/>
    <w:rsid w:val="00A131AC"/>
    <w:rsid w:val="00A14D5A"/>
    <w:rsid w:val="00A16D85"/>
    <w:rsid w:val="00A21A20"/>
    <w:rsid w:val="00A2643E"/>
    <w:rsid w:val="00A36A99"/>
    <w:rsid w:val="00A53315"/>
    <w:rsid w:val="00A70EF0"/>
    <w:rsid w:val="00A9208D"/>
    <w:rsid w:val="00AA536D"/>
    <w:rsid w:val="00AA6EA9"/>
    <w:rsid w:val="00AA6EDE"/>
    <w:rsid w:val="00AC2DB8"/>
    <w:rsid w:val="00AC3CA0"/>
    <w:rsid w:val="00AC3D87"/>
    <w:rsid w:val="00AD11E0"/>
    <w:rsid w:val="00AE3DA7"/>
    <w:rsid w:val="00AF03C4"/>
    <w:rsid w:val="00B22A80"/>
    <w:rsid w:val="00B41F25"/>
    <w:rsid w:val="00BA55A8"/>
    <w:rsid w:val="00BB2ABF"/>
    <w:rsid w:val="00BB64F4"/>
    <w:rsid w:val="00BD3F4F"/>
    <w:rsid w:val="00BD54C1"/>
    <w:rsid w:val="00BD5A7C"/>
    <w:rsid w:val="00BE1B5F"/>
    <w:rsid w:val="00BE7A1B"/>
    <w:rsid w:val="00BF0221"/>
    <w:rsid w:val="00BF091A"/>
    <w:rsid w:val="00BF4EAD"/>
    <w:rsid w:val="00BF61A0"/>
    <w:rsid w:val="00C049E2"/>
    <w:rsid w:val="00C10915"/>
    <w:rsid w:val="00C2289D"/>
    <w:rsid w:val="00C36795"/>
    <w:rsid w:val="00C461EC"/>
    <w:rsid w:val="00C507D4"/>
    <w:rsid w:val="00C5534C"/>
    <w:rsid w:val="00C71CEF"/>
    <w:rsid w:val="00C72DAA"/>
    <w:rsid w:val="00C80B14"/>
    <w:rsid w:val="00CA4FD0"/>
    <w:rsid w:val="00CB7E9A"/>
    <w:rsid w:val="00CD0B92"/>
    <w:rsid w:val="00CE29D3"/>
    <w:rsid w:val="00CE6253"/>
    <w:rsid w:val="00CF2D8B"/>
    <w:rsid w:val="00CF568A"/>
    <w:rsid w:val="00CF7586"/>
    <w:rsid w:val="00D036D3"/>
    <w:rsid w:val="00D07A55"/>
    <w:rsid w:val="00D1792C"/>
    <w:rsid w:val="00D2034C"/>
    <w:rsid w:val="00D21AFE"/>
    <w:rsid w:val="00D2790D"/>
    <w:rsid w:val="00D34334"/>
    <w:rsid w:val="00D5181C"/>
    <w:rsid w:val="00D51ECD"/>
    <w:rsid w:val="00D529A3"/>
    <w:rsid w:val="00D6170E"/>
    <w:rsid w:val="00D75B32"/>
    <w:rsid w:val="00D91CB4"/>
    <w:rsid w:val="00DA41FE"/>
    <w:rsid w:val="00DB1C09"/>
    <w:rsid w:val="00DC02DC"/>
    <w:rsid w:val="00DE1133"/>
    <w:rsid w:val="00E15C82"/>
    <w:rsid w:val="00E16BF5"/>
    <w:rsid w:val="00E2553E"/>
    <w:rsid w:val="00E37A3F"/>
    <w:rsid w:val="00E37D3C"/>
    <w:rsid w:val="00E47500"/>
    <w:rsid w:val="00E527E1"/>
    <w:rsid w:val="00E62E6A"/>
    <w:rsid w:val="00E83EF5"/>
    <w:rsid w:val="00E87170"/>
    <w:rsid w:val="00E9335C"/>
    <w:rsid w:val="00E940B0"/>
    <w:rsid w:val="00ED1C1E"/>
    <w:rsid w:val="00EE2AF2"/>
    <w:rsid w:val="00EF6ACF"/>
    <w:rsid w:val="00F07EE6"/>
    <w:rsid w:val="00F17CBD"/>
    <w:rsid w:val="00F33CC8"/>
    <w:rsid w:val="00F3767C"/>
    <w:rsid w:val="00F4481C"/>
    <w:rsid w:val="00F57BA7"/>
    <w:rsid w:val="00F75D23"/>
    <w:rsid w:val="00F9605F"/>
    <w:rsid w:val="00FA5957"/>
    <w:rsid w:val="00FC3CE0"/>
    <w:rsid w:val="00FD06A8"/>
    <w:rsid w:val="00FE235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2D3B597"/>
  <w15:chartTrackingRefBased/>
  <w15:docId w15:val="{668B224A-059B-4456-90FA-4A99513ECB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es-MX"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22168"/>
    <w:pPr>
      <w:spacing w:after="0" w:line="360" w:lineRule="auto"/>
      <w:jc w:val="both"/>
    </w:pPr>
    <w:rPr>
      <w:rFonts w:ascii="Palatino Linotype" w:eastAsia="Times New Roman" w:hAnsi="Palatino Linotype" w:cs="Times New Roman"/>
      <w:kern w:val="0"/>
      <w:szCs w:val="20"/>
      <w:lang w:eastAsia="es-ES"/>
      <w14:ligatures w14:val="none"/>
    </w:rPr>
  </w:style>
  <w:style w:type="paragraph" w:styleId="Ttulo1">
    <w:name w:val="heading 1"/>
    <w:basedOn w:val="Normal"/>
    <w:next w:val="Normal"/>
    <w:link w:val="Ttulo1Car"/>
    <w:uiPriority w:val="9"/>
    <w:qFormat/>
    <w:rsid w:val="00664420"/>
    <w:pPr>
      <w:keepNext/>
      <w:keepLines/>
      <w:jc w:val="center"/>
      <w:outlineLvl w:val="0"/>
    </w:pPr>
    <w:rPr>
      <w:rFonts w:eastAsiaTheme="majorEastAsia" w:cstheme="majorBidi"/>
      <w:b/>
      <w:szCs w:val="40"/>
    </w:rPr>
  </w:style>
  <w:style w:type="paragraph" w:styleId="Ttulo2">
    <w:name w:val="heading 2"/>
    <w:basedOn w:val="Normal"/>
    <w:next w:val="Normal"/>
    <w:link w:val="Ttulo2Car"/>
    <w:uiPriority w:val="9"/>
    <w:unhideWhenUsed/>
    <w:qFormat/>
    <w:rsid w:val="00664420"/>
    <w:pPr>
      <w:keepNext/>
      <w:keepLines/>
      <w:outlineLvl w:val="1"/>
    </w:pPr>
    <w:rPr>
      <w:rFonts w:eastAsiaTheme="majorEastAsia" w:cstheme="majorBidi"/>
      <w:b/>
      <w:szCs w:val="32"/>
    </w:rPr>
  </w:style>
  <w:style w:type="paragraph" w:styleId="Ttulo3">
    <w:name w:val="heading 3"/>
    <w:basedOn w:val="Normal"/>
    <w:next w:val="Normal"/>
    <w:link w:val="Ttulo3Car"/>
    <w:uiPriority w:val="9"/>
    <w:unhideWhenUsed/>
    <w:qFormat/>
    <w:rsid w:val="00AE3DA7"/>
    <w:pPr>
      <w:keepNext/>
      <w:keepLines/>
      <w:spacing w:line="480" w:lineRule="auto"/>
      <w:jc w:val="left"/>
      <w:outlineLvl w:val="2"/>
    </w:pPr>
    <w:rPr>
      <w:rFonts w:eastAsiaTheme="majorEastAsia" w:cstheme="majorBidi"/>
      <w:b/>
      <w:szCs w:val="28"/>
    </w:rPr>
  </w:style>
  <w:style w:type="paragraph" w:styleId="Ttulo4">
    <w:name w:val="heading 4"/>
    <w:basedOn w:val="Normal"/>
    <w:next w:val="Normal"/>
    <w:link w:val="Ttulo4Car"/>
    <w:uiPriority w:val="9"/>
    <w:semiHidden/>
    <w:unhideWhenUsed/>
    <w:qFormat/>
    <w:rsid w:val="00664420"/>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664420"/>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664420"/>
    <w:pPr>
      <w:keepNext/>
      <w:keepLines/>
      <w:spacing w:before="4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664420"/>
    <w:pPr>
      <w:keepNext/>
      <w:keepLines/>
      <w:spacing w:before="4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664420"/>
    <w:pPr>
      <w:keepNext/>
      <w:keepLines/>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664420"/>
    <w:pPr>
      <w:keepNext/>
      <w:keepLines/>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664420"/>
    <w:rPr>
      <w:rFonts w:ascii="Palatino Linotype" w:eastAsiaTheme="majorEastAsia" w:hAnsi="Palatino Linotype" w:cstheme="majorBidi"/>
      <w:b/>
      <w:kern w:val="0"/>
      <w:szCs w:val="40"/>
      <w:lang w:eastAsia="es-ES"/>
      <w14:ligatures w14:val="none"/>
    </w:rPr>
  </w:style>
  <w:style w:type="character" w:customStyle="1" w:styleId="Ttulo2Car">
    <w:name w:val="Título 2 Car"/>
    <w:basedOn w:val="Fuentedeprrafopredeter"/>
    <w:link w:val="Ttulo2"/>
    <w:uiPriority w:val="9"/>
    <w:rsid w:val="00664420"/>
    <w:rPr>
      <w:rFonts w:ascii="Palatino Linotype" w:eastAsiaTheme="majorEastAsia" w:hAnsi="Palatino Linotype" w:cstheme="majorBidi"/>
      <w:b/>
      <w:kern w:val="0"/>
      <w:szCs w:val="32"/>
      <w:lang w:eastAsia="es-ES"/>
      <w14:ligatures w14:val="none"/>
    </w:rPr>
  </w:style>
  <w:style w:type="character" w:customStyle="1" w:styleId="Ttulo3Car">
    <w:name w:val="Título 3 Car"/>
    <w:basedOn w:val="Fuentedeprrafopredeter"/>
    <w:link w:val="Ttulo3"/>
    <w:uiPriority w:val="9"/>
    <w:rsid w:val="00AE3DA7"/>
    <w:rPr>
      <w:rFonts w:ascii="Palatino Linotype" w:eastAsiaTheme="majorEastAsia" w:hAnsi="Palatino Linotype" w:cstheme="majorBidi"/>
      <w:b/>
      <w:kern w:val="0"/>
      <w:szCs w:val="28"/>
      <w:lang w:eastAsia="es-ES"/>
      <w14:ligatures w14:val="none"/>
    </w:rPr>
  </w:style>
  <w:style w:type="character" w:customStyle="1" w:styleId="Ttulo4Car">
    <w:name w:val="Título 4 Car"/>
    <w:basedOn w:val="Fuentedeprrafopredeter"/>
    <w:link w:val="Ttulo4"/>
    <w:uiPriority w:val="9"/>
    <w:semiHidden/>
    <w:rsid w:val="00664420"/>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semiHidden/>
    <w:rsid w:val="00664420"/>
    <w:rPr>
      <w:rFonts w:eastAsiaTheme="majorEastAsia" w:cstheme="majorBidi"/>
      <w:color w:val="0F4761" w:themeColor="accent1" w:themeShade="BF"/>
    </w:rPr>
  </w:style>
  <w:style w:type="character" w:customStyle="1" w:styleId="Ttulo6Car">
    <w:name w:val="Título 6 Car"/>
    <w:basedOn w:val="Fuentedeprrafopredeter"/>
    <w:link w:val="Ttulo6"/>
    <w:uiPriority w:val="9"/>
    <w:semiHidden/>
    <w:rsid w:val="00664420"/>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664420"/>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664420"/>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664420"/>
    <w:rPr>
      <w:rFonts w:eastAsiaTheme="majorEastAsia" w:cstheme="majorBidi"/>
      <w:color w:val="272727" w:themeColor="text1" w:themeTint="D8"/>
    </w:rPr>
  </w:style>
  <w:style w:type="paragraph" w:styleId="Puesto">
    <w:name w:val="Title"/>
    <w:aliases w:val="Cita textual"/>
    <w:next w:val="Normal"/>
    <w:link w:val="PuestoCar"/>
    <w:uiPriority w:val="10"/>
    <w:qFormat/>
    <w:rsid w:val="002B7C6F"/>
    <w:pPr>
      <w:spacing w:after="0" w:line="240" w:lineRule="auto"/>
      <w:ind w:left="567" w:right="567"/>
      <w:contextualSpacing/>
      <w:jc w:val="both"/>
    </w:pPr>
    <w:rPr>
      <w:rFonts w:ascii="Palatino Linotype" w:eastAsiaTheme="majorEastAsia" w:hAnsi="Palatino Linotype" w:cstheme="majorBidi"/>
      <w:i/>
      <w:kern w:val="28"/>
      <w:szCs w:val="56"/>
      <w:lang w:eastAsia="es-ES"/>
      <w14:ligatures w14:val="none"/>
    </w:rPr>
  </w:style>
  <w:style w:type="character" w:customStyle="1" w:styleId="PuestoCar">
    <w:name w:val="Puesto Car"/>
    <w:aliases w:val="Cita textual Car"/>
    <w:basedOn w:val="Fuentedeprrafopredeter"/>
    <w:link w:val="Puesto"/>
    <w:uiPriority w:val="10"/>
    <w:rsid w:val="002B7C6F"/>
    <w:rPr>
      <w:rFonts w:ascii="Palatino Linotype" w:eastAsiaTheme="majorEastAsia" w:hAnsi="Palatino Linotype" w:cstheme="majorBidi"/>
      <w:i/>
      <w:kern w:val="28"/>
      <w:szCs w:val="56"/>
      <w:lang w:eastAsia="es-ES"/>
      <w14:ligatures w14:val="none"/>
    </w:rPr>
  </w:style>
  <w:style w:type="paragraph" w:styleId="Subttulo">
    <w:name w:val="Subtitle"/>
    <w:basedOn w:val="Normal"/>
    <w:next w:val="Normal"/>
    <w:link w:val="SubttuloCar"/>
    <w:uiPriority w:val="11"/>
    <w:qFormat/>
    <w:rsid w:val="00664420"/>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664420"/>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664420"/>
    <w:pPr>
      <w:spacing w:before="160"/>
      <w:jc w:val="center"/>
    </w:pPr>
    <w:rPr>
      <w:i/>
      <w:iCs/>
      <w:color w:val="404040" w:themeColor="text1" w:themeTint="BF"/>
    </w:rPr>
  </w:style>
  <w:style w:type="character" w:customStyle="1" w:styleId="CitaCar">
    <w:name w:val="Cita Car"/>
    <w:basedOn w:val="Fuentedeprrafopredeter"/>
    <w:link w:val="Cita"/>
    <w:uiPriority w:val="29"/>
    <w:rsid w:val="00664420"/>
    <w:rPr>
      <w:i/>
      <w:iCs/>
      <w:color w:val="404040" w:themeColor="text1" w:themeTint="BF"/>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664420"/>
    <w:pPr>
      <w:ind w:left="720"/>
      <w:contextualSpacing/>
    </w:pPr>
  </w:style>
  <w:style w:type="character" w:styleId="nfasisintenso">
    <w:name w:val="Intense Emphasis"/>
    <w:basedOn w:val="Fuentedeprrafopredeter"/>
    <w:uiPriority w:val="21"/>
    <w:qFormat/>
    <w:rsid w:val="00664420"/>
    <w:rPr>
      <w:i/>
      <w:iCs/>
      <w:color w:val="0F4761" w:themeColor="accent1" w:themeShade="BF"/>
    </w:rPr>
  </w:style>
  <w:style w:type="paragraph" w:styleId="Citadestacada">
    <w:name w:val="Intense Quote"/>
    <w:basedOn w:val="Normal"/>
    <w:next w:val="Normal"/>
    <w:link w:val="CitadestacadaCar"/>
    <w:uiPriority w:val="30"/>
    <w:qFormat/>
    <w:rsid w:val="0066442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664420"/>
    <w:rPr>
      <w:i/>
      <w:iCs/>
      <w:color w:val="0F4761" w:themeColor="accent1" w:themeShade="BF"/>
    </w:rPr>
  </w:style>
  <w:style w:type="character" w:styleId="Referenciaintensa">
    <w:name w:val="Intense Reference"/>
    <w:basedOn w:val="Fuentedeprrafopredeter"/>
    <w:uiPriority w:val="32"/>
    <w:qFormat/>
    <w:rsid w:val="00664420"/>
    <w:rPr>
      <w:b/>
      <w:bCs/>
      <w:smallCaps/>
      <w:color w:val="0F4761" w:themeColor="accent1" w:themeShade="BF"/>
      <w:spacing w:val="5"/>
    </w:rPr>
  </w:style>
  <w:style w:type="paragraph" w:styleId="Encabezado">
    <w:name w:val="header"/>
    <w:basedOn w:val="Normal"/>
    <w:link w:val="EncabezadoCar"/>
    <w:uiPriority w:val="99"/>
    <w:unhideWhenUsed/>
    <w:rsid w:val="00664420"/>
    <w:pPr>
      <w:tabs>
        <w:tab w:val="center" w:pos="4419"/>
        <w:tab w:val="right" w:pos="8838"/>
      </w:tabs>
    </w:pPr>
  </w:style>
  <w:style w:type="character" w:customStyle="1" w:styleId="EncabezadoCar">
    <w:name w:val="Encabezado Car"/>
    <w:basedOn w:val="Fuentedeprrafopredeter"/>
    <w:link w:val="Encabezado"/>
    <w:uiPriority w:val="99"/>
    <w:rsid w:val="00664420"/>
    <w:rPr>
      <w:rFonts w:ascii="Times New Roman" w:eastAsia="Times New Roman" w:hAnsi="Times New Roman" w:cs="Times New Roman"/>
      <w:kern w:val="0"/>
      <w:sz w:val="20"/>
      <w:szCs w:val="20"/>
      <w:lang w:eastAsia="es-ES"/>
      <w14:ligatures w14:val="none"/>
    </w:rPr>
  </w:style>
  <w:style w:type="paragraph" w:styleId="Piedepgina">
    <w:name w:val="footer"/>
    <w:basedOn w:val="Normal"/>
    <w:link w:val="PiedepginaCar"/>
    <w:uiPriority w:val="99"/>
    <w:unhideWhenUsed/>
    <w:rsid w:val="00664420"/>
    <w:pPr>
      <w:tabs>
        <w:tab w:val="center" w:pos="4419"/>
        <w:tab w:val="right" w:pos="8838"/>
      </w:tabs>
    </w:pPr>
  </w:style>
  <w:style w:type="character" w:customStyle="1" w:styleId="PiedepginaCar">
    <w:name w:val="Pie de página Car"/>
    <w:basedOn w:val="Fuentedeprrafopredeter"/>
    <w:link w:val="Piedepgina"/>
    <w:uiPriority w:val="99"/>
    <w:rsid w:val="00664420"/>
    <w:rPr>
      <w:rFonts w:ascii="Times New Roman" w:eastAsia="Times New Roman" w:hAnsi="Times New Roman" w:cs="Times New Roman"/>
      <w:kern w:val="0"/>
      <w:sz w:val="20"/>
      <w:szCs w:val="20"/>
      <w:lang w:eastAsia="es-ES"/>
      <w14:ligatures w14:val="none"/>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basedOn w:val="Fuentedeprrafopredeter"/>
    <w:link w:val="Prrafodelista"/>
    <w:uiPriority w:val="34"/>
    <w:qFormat/>
    <w:rsid w:val="00664420"/>
  </w:style>
  <w:style w:type="table" w:styleId="Tablaconcuadrcula">
    <w:name w:val="Table Grid"/>
    <w:basedOn w:val="Tablanormal"/>
    <w:uiPriority w:val="39"/>
    <w:rsid w:val="00664420"/>
    <w:pPr>
      <w:spacing w:after="0" w:line="240" w:lineRule="auto"/>
    </w:pPr>
    <w:rPr>
      <w:kern w:val="0"/>
      <w:lang w:val="es-E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op">
    <w:name w:val="eop"/>
    <w:basedOn w:val="Fuentedeprrafopredeter"/>
    <w:rsid w:val="00664420"/>
  </w:style>
  <w:style w:type="paragraph" w:customStyle="1" w:styleId="paragraph">
    <w:name w:val="paragraph"/>
    <w:basedOn w:val="Normal"/>
    <w:rsid w:val="00664420"/>
    <w:pPr>
      <w:spacing w:before="100" w:beforeAutospacing="1" w:after="100" w:afterAutospacing="1"/>
    </w:pPr>
    <w:rPr>
      <w:sz w:val="24"/>
      <w:szCs w:val="24"/>
      <w:lang w:eastAsia="es-MX"/>
    </w:rPr>
  </w:style>
  <w:style w:type="paragraph" w:styleId="TtulodeTDC">
    <w:name w:val="TOC Heading"/>
    <w:basedOn w:val="Ttulo1"/>
    <w:next w:val="Normal"/>
    <w:uiPriority w:val="39"/>
    <w:unhideWhenUsed/>
    <w:qFormat/>
    <w:rsid w:val="00AE3DA7"/>
    <w:pPr>
      <w:spacing w:before="240" w:line="259" w:lineRule="auto"/>
      <w:jc w:val="left"/>
      <w:outlineLvl w:val="9"/>
    </w:pPr>
    <w:rPr>
      <w:rFonts w:asciiTheme="majorHAnsi" w:hAnsiTheme="majorHAnsi"/>
      <w:b w:val="0"/>
      <w:color w:val="0F4761" w:themeColor="accent1" w:themeShade="BF"/>
      <w:sz w:val="32"/>
      <w:szCs w:val="32"/>
      <w:lang w:eastAsia="es-MX"/>
    </w:rPr>
  </w:style>
  <w:style w:type="paragraph" w:styleId="TDC1">
    <w:name w:val="toc 1"/>
    <w:basedOn w:val="Normal"/>
    <w:next w:val="Normal"/>
    <w:autoRedefine/>
    <w:uiPriority w:val="39"/>
    <w:unhideWhenUsed/>
    <w:rsid w:val="00AE3DA7"/>
    <w:pPr>
      <w:spacing w:after="100"/>
    </w:pPr>
  </w:style>
  <w:style w:type="paragraph" w:styleId="TDC2">
    <w:name w:val="toc 2"/>
    <w:basedOn w:val="Normal"/>
    <w:next w:val="Normal"/>
    <w:autoRedefine/>
    <w:uiPriority w:val="39"/>
    <w:unhideWhenUsed/>
    <w:rsid w:val="00A16D85"/>
    <w:pPr>
      <w:tabs>
        <w:tab w:val="right" w:leader="dot" w:pos="9034"/>
      </w:tabs>
      <w:spacing w:after="100" w:line="240" w:lineRule="auto"/>
      <w:ind w:left="220"/>
    </w:pPr>
  </w:style>
  <w:style w:type="paragraph" w:styleId="TDC3">
    <w:name w:val="toc 3"/>
    <w:basedOn w:val="Normal"/>
    <w:next w:val="Normal"/>
    <w:autoRedefine/>
    <w:uiPriority w:val="39"/>
    <w:unhideWhenUsed/>
    <w:rsid w:val="00A16D85"/>
    <w:pPr>
      <w:tabs>
        <w:tab w:val="right" w:leader="dot" w:pos="9034"/>
      </w:tabs>
      <w:spacing w:after="100" w:line="240" w:lineRule="auto"/>
      <w:ind w:left="440"/>
    </w:pPr>
  </w:style>
  <w:style w:type="character" w:styleId="Hipervnculo">
    <w:name w:val="Hyperlink"/>
    <w:basedOn w:val="Fuentedeprrafopredeter"/>
    <w:uiPriority w:val="99"/>
    <w:unhideWhenUsed/>
    <w:rsid w:val="00AE3DA7"/>
    <w:rPr>
      <w:color w:val="467886" w:themeColor="hyperlink"/>
      <w:u w:val="single"/>
    </w:rPr>
  </w:style>
  <w:style w:type="paragraph" w:styleId="Revisin">
    <w:name w:val="Revision"/>
    <w:hidden/>
    <w:uiPriority w:val="99"/>
    <w:semiHidden/>
    <w:rsid w:val="008A6F88"/>
    <w:pPr>
      <w:spacing w:after="0" w:line="240" w:lineRule="auto"/>
    </w:pPr>
    <w:rPr>
      <w:rFonts w:ascii="Palatino Linotype" w:eastAsia="Times New Roman" w:hAnsi="Palatino Linotype" w:cs="Times New Roman"/>
      <w:kern w:val="0"/>
      <w:szCs w:val="20"/>
      <w:lang w:eastAsia="es-ES"/>
      <w14:ligatures w14:val="none"/>
    </w:rPr>
  </w:style>
  <w:style w:type="character" w:styleId="Refdecomentario">
    <w:name w:val="annotation reference"/>
    <w:basedOn w:val="Fuentedeprrafopredeter"/>
    <w:uiPriority w:val="99"/>
    <w:semiHidden/>
    <w:unhideWhenUsed/>
    <w:rsid w:val="007B6074"/>
    <w:rPr>
      <w:sz w:val="16"/>
      <w:szCs w:val="16"/>
    </w:rPr>
  </w:style>
  <w:style w:type="paragraph" w:styleId="Textocomentario">
    <w:name w:val="annotation text"/>
    <w:basedOn w:val="Normal"/>
    <w:link w:val="TextocomentarioCar"/>
    <w:uiPriority w:val="99"/>
    <w:unhideWhenUsed/>
    <w:rsid w:val="007B6074"/>
    <w:pPr>
      <w:spacing w:line="240" w:lineRule="auto"/>
    </w:pPr>
    <w:rPr>
      <w:sz w:val="20"/>
    </w:rPr>
  </w:style>
  <w:style w:type="character" w:customStyle="1" w:styleId="TextocomentarioCar">
    <w:name w:val="Texto comentario Car"/>
    <w:basedOn w:val="Fuentedeprrafopredeter"/>
    <w:link w:val="Textocomentario"/>
    <w:uiPriority w:val="99"/>
    <w:rsid w:val="007B6074"/>
    <w:rPr>
      <w:rFonts w:ascii="Palatino Linotype" w:eastAsia="Times New Roman" w:hAnsi="Palatino Linotype" w:cs="Times New Roman"/>
      <w:kern w:val="0"/>
      <w:sz w:val="20"/>
      <w:szCs w:val="20"/>
      <w:lang w:eastAsia="es-ES"/>
      <w14:ligatures w14:val="none"/>
    </w:rPr>
  </w:style>
  <w:style w:type="paragraph" w:styleId="Asuntodelcomentario">
    <w:name w:val="annotation subject"/>
    <w:basedOn w:val="Textocomentario"/>
    <w:next w:val="Textocomentario"/>
    <w:link w:val="AsuntodelcomentarioCar"/>
    <w:uiPriority w:val="99"/>
    <w:semiHidden/>
    <w:unhideWhenUsed/>
    <w:rsid w:val="007B6074"/>
    <w:rPr>
      <w:b/>
      <w:bCs/>
    </w:rPr>
  </w:style>
  <w:style w:type="character" w:customStyle="1" w:styleId="AsuntodelcomentarioCar">
    <w:name w:val="Asunto del comentario Car"/>
    <w:basedOn w:val="TextocomentarioCar"/>
    <w:link w:val="Asuntodelcomentario"/>
    <w:uiPriority w:val="99"/>
    <w:semiHidden/>
    <w:rsid w:val="007B6074"/>
    <w:rPr>
      <w:rFonts w:ascii="Palatino Linotype" w:eastAsia="Times New Roman" w:hAnsi="Palatino Linotype" w:cs="Times New Roman"/>
      <w:b/>
      <w:bCs/>
      <w:kern w:val="0"/>
      <w:sz w:val="20"/>
      <w:szCs w:val="20"/>
      <w:lang w:eastAsia="es-ES"/>
      <w14:ligatures w14:val="none"/>
    </w:rPr>
  </w:style>
  <w:style w:type="paragraph" w:styleId="Sinespaciado">
    <w:name w:val="No Spacing"/>
    <w:uiPriority w:val="1"/>
    <w:qFormat/>
    <w:rsid w:val="00AF03C4"/>
    <w:pPr>
      <w:spacing w:after="0" w:line="240" w:lineRule="auto"/>
      <w:jc w:val="both"/>
    </w:pPr>
    <w:rPr>
      <w:rFonts w:ascii="Palatino Linotype" w:eastAsia="Times New Roman" w:hAnsi="Palatino Linotype" w:cs="Times New Roman"/>
      <w:kern w:val="0"/>
      <w:szCs w:val="20"/>
      <w:lang w:eastAsia="es-ES"/>
      <w14:ligatures w14:val="none"/>
    </w:rPr>
  </w:style>
  <w:style w:type="paragraph" w:styleId="Textonotapie">
    <w:name w:val="footnote text"/>
    <w:basedOn w:val="Normal"/>
    <w:link w:val="TextonotapieCar"/>
    <w:uiPriority w:val="99"/>
    <w:semiHidden/>
    <w:unhideWhenUsed/>
    <w:rsid w:val="0027191C"/>
    <w:pPr>
      <w:spacing w:line="240" w:lineRule="auto"/>
    </w:pPr>
    <w:rPr>
      <w:sz w:val="20"/>
    </w:rPr>
  </w:style>
  <w:style w:type="character" w:customStyle="1" w:styleId="TextonotapieCar">
    <w:name w:val="Texto nota pie Car"/>
    <w:basedOn w:val="Fuentedeprrafopredeter"/>
    <w:link w:val="Textonotapie"/>
    <w:uiPriority w:val="99"/>
    <w:semiHidden/>
    <w:rsid w:val="0027191C"/>
    <w:rPr>
      <w:rFonts w:ascii="Palatino Linotype" w:eastAsia="Times New Roman" w:hAnsi="Palatino Linotype" w:cs="Times New Roman"/>
      <w:kern w:val="0"/>
      <w:sz w:val="20"/>
      <w:szCs w:val="20"/>
      <w:lang w:eastAsia="es-ES"/>
      <w14:ligatures w14:val="none"/>
    </w:rPr>
  </w:style>
  <w:style w:type="character" w:styleId="Refdenotaalpie">
    <w:name w:val="footnote reference"/>
    <w:basedOn w:val="Fuentedeprrafopredeter"/>
    <w:uiPriority w:val="99"/>
    <w:semiHidden/>
    <w:unhideWhenUsed/>
    <w:rsid w:val="0027191C"/>
    <w:rPr>
      <w:vertAlign w:val="superscript"/>
    </w:rPr>
  </w:style>
  <w:style w:type="character" w:customStyle="1" w:styleId="Mencinsinresolver1">
    <w:name w:val="Mención sin resolver1"/>
    <w:basedOn w:val="Fuentedeprrafopredeter"/>
    <w:uiPriority w:val="99"/>
    <w:semiHidden/>
    <w:unhideWhenUsed/>
    <w:rsid w:val="00EF6ACF"/>
    <w:rPr>
      <w:color w:val="605E5C"/>
      <w:shd w:val="clear" w:color="auto" w:fill="E1DFDD"/>
    </w:rPr>
  </w:style>
  <w:style w:type="numbering" w:customStyle="1" w:styleId="Sinlista1">
    <w:name w:val="Sin lista1"/>
    <w:next w:val="Sinlista"/>
    <w:uiPriority w:val="99"/>
    <w:semiHidden/>
    <w:unhideWhenUsed/>
    <w:rsid w:val="0026735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230750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2.xml"/><Relationship Id="rId18" Type="http://schemas.openxmlformats.org/officeDocument/2006/relationships/image" Target="media/image7.png"/><Relationship Id="rId3" Type="http://schemas.openxmlformats.org/officeDocument/2006/relationships/customXml" Target="../customXml/item3.xml"/><Relationship Id="rId21" Type="http://schemas.openxmlformats.org/officeDocument/2006/relationships/image" Target="media/image10.png"/><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image" Target="media/image8.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B339384D990F93418A1B0C92100591AC" ma:contentTypeVersion="4" ma:contentTypeDescription="Crear nuevo documento." ma:contentTypeScope="" ma:versionID="7edb927fd18167dbe767998bafb9d07c">
  <xsd:schema xmlns:xsd="http://www.w3.org/2001/XMLSchema" xmlns:xs="http://www.w3.org/2001/XMLSchema" xmlns:p="http://schemas.microsoft.com/office/2006/metadata/properties" xmlns:ns3="76b08bab-a17d-419c-8fa8-b7b9c3c33fde" targetNamespace="http://schemas.microsoft.com/office/2006/metadata/properties" ma:root="true" ma:fieldsID="c4b2f3a7a6d9cbf057d3b4bd80fc59db" ns3:_="">
    <xsd:import namespace="76b08bab-a17d-419c-8fa8-b7b9c3c33fde"/>
    <xsd:element name="properties">
      <xsd:complexType>
        <xsd:sequence>
          <xsd:element name="documentManagement">
            <xsd:complexType>
              <xsd:all>
                <xsd:element ref="ns3:MediaServiceMetadata" minOccurs="0"/>
                <xsd:element ref="ns3:MediaServiceFastMetadata"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6b08bab-a17d-419c-8fa8-b7b9c3c33fd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1"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49141CF-C68C-426B-8D21-F8D13A60942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6b08bab-a17d-419c-8fa8-b7b9c3c33fd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F34DC97-28C0-4586-BEE7-C0C3BCEF4255}">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13CC98DB-59B2-4057-A55C-E4A13E34C68B}">
  <ds:schemaRefs>
    <ds:schemaRef ds:uri="http://schemas.microsoft.com/sharepoint/v3/contenttype/forms"/>
  </ds:schemaRefs>
</ds:datastoreItem>
</file>

<file path=customXml/itemProps4.xml><?xml version="1.0" encoding="utf-8"?>
<ds:datastoreItem xmlns:ds="http://schemas.openxmlformats.org/officeDocument/2006/customXml" ds:itemID="{E4E67B9F-BFAB-46B9-9115-D15D93F6D0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56</Pages>
  <Words>12950</Words>
  <Characters>71227</Characters>
  <Application>Microsoft Office Word</Application>
  <DocSecurity>0</DocSecurity>
  <Lines>593</Lines>
  <Paragraphs>168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84009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Alan Gutierrez Zarate</dc:creator>
  <cp:keywords/>
  <dc:description/>
  <cp:lastModifiedBy>INFOEM381</cp:lastModifiedBy>
  <cp:revision>10</cp:revision>
  <cp:lastPrinted>2025-04-03T17:55:00Z</cp:lastPrinted>
  <dcterms:created xsi:type="dcterms:W3CDTF">2025-03-31T21:59:00Z</dcterms:created>
  <dcterms:modified xsi:type="dcterms:W3CDTF">2025-04-29T00:07:00Z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0x010100B339384D990F93418A1B0C92100591AC</vt:lpwstr>
  </property>
</Properties>
</file>