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5D80" w:rsidRPr="00007FA2" w:rsidRDefault="00865D80" w:rsidP="00007FA2">
      <w:pPr>
        <w:widowControl w:val="0"/>
        <w:pBdr>
          <w:top w:val="nil"/>
          <w:left w:val="nil"/>
          <w:bottom w:val="nil"/>
          <w:right w:val="nil"/>
          <w:between w:val="nil"/>
        </w:pBdr>
        <w:spacing w:line="276" w:lineRule="auto"/>
        <w:rPr>
          <w:rFonts w:ascii="Palatino Linotype" w:hAnsi="Palatino Linotype"/>
        </w:rPr>
      </w:pPr>
    </w:p>
    <w:p w:rsidR="00865D80" w:rsidRPr="0058591C" w:rsidRDefault="00CC79F1" w:rsidP="00007FA2">
      <w:pPr>
        <w:spacing w:line="360" w:lineRule="auto"/>
        <w:jc w:val="both"/>
        <w:rPr>
          <w:rFonts w:ascii="Palatino Linotype" w:eastAsia="Palatino Linotype" w:hAnsi="Palatino Linotype" w:cs="Palatino Linotype"/>
        </w:rPr>
      </w:pPr>
      <w:r w:rsidRPr="0058591C">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007FA2" w:rsidRPr="0058591C">
        <w:rPr>
          <w:rFonts w:ascii="Palatino Linotype" w:eastAsia="Palatino Linotype" w:hAnsi="Palatino Linotype" w:cs="Palatino Linotype"/>
        </w:rPr>
        <w:t xml:space="preserve">ocho de mayo </w:t>
      </w:r>
      <w:r w:rsidRPr="0058591C">
        <w:rPr>
          <w:rFonts w:ascii="Palatino Linotype" w:eastAsia="Palatino Linotype" w:hAnsi="Palatino Linotype" w:cs="Palatino Linotype"/>
        </w:rPr>
        <w:t>de dos mil veinticuatro.</w:t>
      </w:r>
    </w:p>
    <w:p w:rsidR="00865D80" w:rsidRPr="0058591C" w:rsidRDefault="00865D80" w:rsidP="00007FA2">
      <w:pPr>
        <w:spacing w:line="360" w:lineRule="auto"/>
        <w:jc w:val="both"/>
        <w:rPr>
          <w:rFonts w:ascii="Palatino Linotype" w:eastAsia="Palatino Linotype" w:hAnsi="Palatino Linotype" w:cs="Palatino Linotype"/>
        </w:rPr>
      </w:pPr>
    </w:p>
    <w:p w:rsidR="00865D80" w:rsidRPr="0058591C" w:rsidRDefault="00CC79F1" w:rsidP="00007FA2">
      <w:pPr>
        <w:spacing w:line="360" w:lineRule="auto"/>
        <w:jc w:val="both"/>
        <w:rPr>
          <w:rFonts w:ascii="Palatino Linotype" w:eastAsia="Palatino Linotype" w:hAnsi="Palatino Linotype" w:cs="Palatino Linotype"/>
        </w:rPr>
      </w:pPr>
      <w:r w:rsidRPr="0058591C">
        <w:rPr>
          <w:rFonts w:ascii="Palatino Linotype" w:eastAsia="Palatino Linotype" w:hAnsi="Palatino Linotype" w:cs="Palatino Linotype"/>
          <w:b/>
        </w:rPr>
        <w:t>VISTO</w:t>
      </w:r>
      <w:r w:rsidRPr="0058591C">
        <w:rPr>
          <w:rFonts w:ascii="Palatino Linotype" w:eastAsia="Palatino Linotype" w:hAnsi="Palatino Linotype" w:cs="Palatino Linotype"/>
        </w:rPr>
        <w:t xml:space="preserve"> el expediente electrónico formado con motivo del recurso de revisión </w:t>
      </w:r>
      <w:r w:rsidRPr="0058591C">
        <w:rPr>
          <w:rFonts w:ascii="Palatino Linotype" w:eastAsia="Palatino Linotype" w:hAnsi="Palatino Linotype" w:cs="Palatino Linotype"/>
          <w:b/>
        </w:rPr>
        <w:t xml:space="preserve">03348/INFOEM/IP/RR/2025, </w:t>
      </w:r>
      <w:r w:rsidRPr="0058591C">
        <w:rPr>
          <w:rFonts w:ascii="Palatino Linotype" w:eastAsia="Palatino Linotype" w:hAnsi="Palatino Linotype" w:cs="Palatino Linotype"/>
        </w:rPr>
        <w:t>promovido por un</w:t>
      </w:r>
      <w:r w:rsidR="00007FA2" w:rsidRPr="0058591C">
        <w:rPr>
          <w:rFonts w:ascii="Palatino Linotype" w:eastAsia="Palatino Linotype" w:hAnsi="Palatino Linotype" w:cs="Palatino Linotype"/>
        </w:rPr>
        <w:t>a persona que no proporcionó datos de identificación, a quien en lo suce</w:t>
      </w:r>
      <w:r w:rsidR="008B3514" w:rsidRPr="0058591C">
        <w:rPr>
          <w:rFonts w:ascii="Palatino Linotype" w:eastAsia="Palatino Linotype" w:hAnsi="Palatino Linotype" w:cs="Palatino Linotype"/>
        </w:rPr>
        <w:t xml:space="preserve">sivo denominaremos como EL </w:t>
      </w:r>
      <w:r w:rsidRPr="0058591C">
        <w:rPr>
          <w:rFonts w:ascii="Palatino Linotype" w:eastAsia="Palatino Linotype" w:hAnsi="Palatino Linotype" w:cs="Palatino Linotype"/>
          <w:b/>
        </w:rPr>
        <w:t>RECURRENTE</w:t>
      </w:r>
      <w:r w:rsidRPr="0058591C">
        <w:rPr>
          <w:rFonts w:ascii="Palatino Linotype" w:eastAsia="Palatino Linotype" w:hAnsi="Palatino Linotype" w:cs="Palatino Linotype"/>
        </w:rPr>
        <w:t xml:space="preserve">, en contra de la respuesta del </w:t>
      </w:r>
      <w:r w:rsidRPr="0058591C">
        <w:rPr>
          <w:rFonts w:ascii="Palatino Linotype" w:eastAsia="Palatino Linotype" w:hAnsi="Palatino Linotype" w:cs="Palatino Linotype"/>
          <w:b/>
        </w:rPr>
        <w:t xml:space="preserve">Ayuntamiento de Toluca, </w:t>
      </w:r>
      <w:r w:rsidRPr="0058591C">
        <w:rPr>
          <w:rFonts w:ascii="Palatino Linotype" w:eastAsia="Palatino Linotype" w:hAnsi="Palatino Linotype" w:cs="Palatino Linotype"/>
        </w:rPr>
        <w:t>en lo sucesivo el</w:t>
      </w:r>
      <w:r w:rsidRPr="0058591C">
        <w:rPr>
          <w:rFonts w:ascii="Palatino Linotype" w:eastAsia="Palatino Linotype" w:hAnsi="Palatino Linotype" w:cs="Palatino Linotype"/>
          <w:b/>
        </w:rPr>
        <w:t xml:space="preserve"> SUJETO OBLIGADO</w:t>
      </w:r>
      <w:r w:rsidRPr="0058591C">
        <w:rPr>
          <w:rFonts w:ascii="Palatino Linotype" w:eastAsia="Palatino Linotype" w:hAnsi="Palatino Linotype" w:cs="Palatino Linotype"/>
        </w:rPr>
        <w:t>, por lo que se procede a dictar la presente resolución, con base en los siguientes:</w:t>
      </w:r>
    </w:p>
    <w:p w:rsidR="00865D80" w:rsidRPr="0058591C" w:rsidRDefault="00865D80" w:rsidP="00007FA2">
      <w:pPr>
        <w:spacing w:line="360" w:lineRule="auto"/>
        <w:jc w:val="both"/>
        <w:rPr>
          <w:rFonts w:ascii="Palatino Linotype" w:eastAsia="Palatino Linotype" w:hAnsi="Palatino Linotype" w:cs="Palatino Linotype"/>
        </w:rPr>
      </w:pPr>
    </w:p>
    <w:p w:rsidR="00865D80" w:rsidRPr="0058591C" w:rsidRDefault="00CC79F1" w:rsidP="00007FA2">
      <w:pPr>
        <w:keepNext/>
        <w:keepLines/>
        <w:spacing w:line="360" w:lineRule="auto"/>
        <w:jc w:val="center"/>
        <w:rPr>
          <w:rFonts w:ascii="Palatino Linotype" w:eastAsia="Palatino Linotype" w:hAnsi="Palatino Linotype" w:cs="Palatino Linotype"/>
          <w:b/>
        </w:rPr>
      </w:pPr>
      <w:bookmarkStart w:id="0" w:name="_heading=h.2buyeurm05aw" w:colFirst="0" w:colLast="0"/>
      <w:bookmarkEnd w:id="0"/>
      <w:r w:rsidRPr="0058591C">
        <w:rPr>
          <w:rFonts w:ascii="Palatino Linotype" w:eastAsia="Palatino Linotype" w:hAnsi="Palatino Linotype" w:cs="Palatino Linotype"/>
          <w:b/>
        </w:rPr>
        <w:t>ANTECEDENTES</w:t>
      </w:r>
    </w:p>
    <w:p w:rsidR="00865D80" w:rsidRPr="0058591C" w:rsidRDefault="00865D80" w:rsidP="00007FA2">
      <w:pPr>
        <w:spacing w:line="360" w:lineRule="auto"/>
        <w:rPr>
          <w:rFonts w:ascii="Palatino Linotype" w:eastAsia="Palatino Linotype" w:hAnsi="Palatino Linotype" w:cs="Palatino Linotype"/>
        </w:rPr>
      </w:pPr>
    </w:p>
    <w:p w:rsidR="00865D80" w:rsidRPr="0058591C" w:rsidRDefault="00CC79F1" w:rsidP="00007FA2">
      <w:pPr>
        <w:numPr>
          <w:ilvl w:val="0"/>
          <w:numId w:val="1"/>
        </w:numPr>
        <w:spacing w:line="360" w:lineRule="auto"/>
        <w:ind w:left="0" w:firstLine="0"/>
        <w:jc w:val="both"/>
        <w:rPr>
          <w:rFonts w:ascii="Palatino Linotype" w:eastAsia="Palatino Linotype" w:hAnsi="Palatino Linotype" w:cs="Palatino Linotype"/>
        </w:rPr>
      </w:pPr>
      <w:r w:rsidRPr="0058591C">
        <w:rPr>
          <w:rFonts w:ascii="Palatino Linotype" w:eastAsia="Palatino Linotype" w:hAnsi="Palatino Linotype" w:cs="Palatino Linotype"/>
        </w:rPr>
        <w:t xml:space="preserve">El treinta de enero de dos mil veinticinco, se presentó ante el </w:t>
      </w:r>
      <w:r w:rsidRPr="0058591C">
        <w:rPr>
          <w:rFonts w:ascii="Palatino Linotype" w:eastAsia="Palatino Linotype" w:hAnsi="Palatino Linotype" w:cs="Palatino Linotype"/>
          <w:b/>
        </w:rPr>
        <w:t>SUJETO OBLIGADO</w:t>
      </w:r>
      <w:r w:rsidRPr="0058591C">
        <w:rPr>
          <w:rFonts w:ascii="Palatino Linotype" w:eastAsia="Palatino Linotype" w:hAnsi="Palatino Linotype" w:cs="Palatino Linotype"/>
        </w:rPr>
        <w:t xml:space="preserve"> vía Sistema de Acceso a la Información Mexiquense (</w:t>
      </w:r>
      <w:r w:rsidRPr="0058591C">
        <w:rPr>
          <w:rFonts w:ascii="Palatino Linotype" w:eastAsia="Palatino Linotype" w:hAnsi="Palatino Linotype" w:cs="Palatino Linotype"/>
          <w:b/>
        </w:rPr>
        <w:t>SAIMEX)</w:t>
      </w:r>
      <w:r w:rsidRPr="0058591C">
        <w:rPr>
          <w:rFonts w:ascii="Palatino Linotype" w:eastAsia="Palatino Linotype" w:hAnsi="Palatino Linotype" w:cs="Palatino Linotype"/>
        </w:rPr>
        <w:t xml:space="preserve">, la solicitud de información pública registrada con el número </w:t>
      </w:r>
      <w:r w:rsidRPr="0058591C">
        <w:rPr>
          <w:rFonts w:ascii="Palatino Linotype" w:eastAsia="Palatino Linotype" w:hAnsi="Palatino Linotype" w:cs="Palatino Linotype"/>
          <w:b/>
        </w:rPr>
        <w:t xml:space="preserve">00582/INFOEM/IP/2025, </w:t>
      </w:r>
      <w:r w:rsidRPr="0058591C">
        <w:rPr>
          <w:rFonts w:ascii="Palatino Linotype" w:eastAsia="Palatino Linotype" w:hAnsi="Palatino Linotype" w:cs="Palatino Linotype"/>
        </w:rPr>
        <w:t xml:space="preserve">mediante la cual se requirió lo siguiente: </w:t>
      </w:r>
    </w:p>
    <w:p w:rsidR="00865D80" w:rsidRPr="0058591C" w:rsidRDefault="00865D80" w:rsidP="00007FA2">
      <w:pPr>
        <w:ind w:left="567"/>
        <w:jc w:val="both"/>
        <w:rPr>
          <w:rFonts w:ascii="Palatino Linotype" w:eastAsia="Palatino Linotype" w:hAnsi="Palatino Linotype" w:cs="Palatino Linotype"/>
          <w:i/>
        </w:rPr>
      </w:pPr>
    </w:p>
    <w:p w:rsidR="00865D80" w:rsidRPr="0058591C" w:rsidRDefault="00CC79F1" w:rsidP="00007FA2">
      <w:pPr>
        <w:ind w:left="567"/>
        <w:jc w:val="both"/>
        <w:rPr>
          <w:rFonts w:ascii="Palatino Linotype" w:eastAsia="Palatino Linotype" w:hAnsi="Palatino Linotype" w:cs="Palatino Linotype"/>
          <w:i/>
        </w:rPr>
      </w:pPr>
      <w:r w:rsidRPr="0058591C">
        <w:rPr>
          <w:rFonts w:ascii="Palatino Linotype" w:eastAsia="Palatino Linotype" w:hAnsi="Palatino Linotype" w:cs="Palatino Linotype"/>
          <w:i/>
          <w:color w:val="000000"/>
        </w:rPr>
        <w:t>“Solicito todos los oficios con anexos que fueros enviados por parte de la Unidad de Transparencia a todos los Servidores Publicos Habilitados durante el mes de mayo del año 2019.” (Sic)</w:t>
      </w:r>
    </w:p>
    <w:p w:rsidR="00865D80" w:rsidRPr="0058591C" w:rsidRDefault="00865D80" w:rsidP="00007FA2">
      <w:pPr>
        <w:tabs>
          <w:tab w:val="left" w:pos="2253"/>
        </w:tabs>
        <w:jc w:val="both"/>
        <w:rPr>
          <w:rFonts w:ascii="Palatino Linotype" w:eastAsia="Palatino Linotype" w:hAnsi="Palatino Linotype" w:cs="Palatino Linotype"/>
          <w:i/>
          <w:color w:val="000000"/>
        </w:rPr>
      </w:pPr>
    </w:p>
    <w:p w:rsidR="00865D80" w:rsidRPr="0058591C" w:rsidRDefault="00CC79F1" w:rsidP="00007FA2">
      <w:pPr>
        <w:numPr>
          <w:ilvl w:val="0"/>
          <w:numId w:val="1"/>
        </w:numPr>
        <w:spacing w:line="360" w:lineRule="auto"/>
        <w:ind w:left="0" w:firstLine="0"/>
        <w:jc w:val="both"/>
        <w:rPr>
          <w:rFonts w:ascii="Palatino Linotype" w:eastAsia="Palatino Linotype" w:hAnsi="Palatino Linotype" w:cs="Palatino Linotype"/>
        </w:rPr>
      </w:pPr>
      <w:r w:rsidRPr="0058591C">
        <w:rPr>
          <w:rFonts w:ascii="Palatino Linotype" w:eastAsia="Palatino Linotype" w:hAnsi="Palatino Linotype" w:cs="Palatino Linotype"/>
        </w:rPr>
        <w:t xml:space="preserve">Se hace constar que se señaló como modalidad de entrega de la información a través de </w:t>
      </w:r>
      <w:r w:rsidRPr="0058591C">
        <w:rPr>
          <w:rFonts w:ascii="Palatino Linotype" w:eastAsia="Palatino Linotype" w:hAnsi="Palatino Linotype" w:cs="Palatino Linotype"/>
          <w:b/>
        </w:rPr>
        <w:t>SAIMEX.</w:t>
      </w:r>
    </w:p>
    <w:p w:rsidR="00865D80" w:rsidRPr="0058591C" w:rsidRDefault="00865D80" w:rsidP="00007FA2">
      <w:pPr>
        <w:spacing w:line="360" w:lineRule="auto"/>
        <w:jc w:val="both"/>
        <w:rPr>
          <w:rFonts w:ascii="Palatino Linotype" w:eastAsia="Palatino Linotype" w:hAnsi="Palatino Linotype" w:cs="Palatino Linotype"/>
        </w:rPr>
      </w:pPr>
    </w:p>
    <w:p w:rsidR="00865D80" w:rsidRPr="0058591C" w:rsidRDefault="00CC79F1" w:rsidP="00007FA2">
      <w:pPr>
        <w:numPr>
          <w:ilvl w:val="0"/>
          <w:numId w:val="1"/>
        </w:numPr>
        <w:spacing w:line="360" w:lineRule="auto"/>
        <w:ind w:left="0" w:firstLine="0"/>
        <w:jc w:val="both"/>
        <w:rPr>
          <w:rFonts w:ascii="Palatino Linotype" w:eastAsia="Palatino Linotype" w:hAnsi="Palatino Linotype" w:cs="Palatino Linotype"/>
        </w:rPr>
      </w:pPr>
      <w:r w:rsidRPr="0058591C">
        <w:rPr>
          <w:rFonts w:ascii="Palatino Linotype" w:eastAsia="Palatino Linotype" w:hAnsi="Palatino Linotype" w:cs="Palatino Linotype"/>
        </w:rPr>
        <w:lastRenderedPageBreak/>
        <w:t xml:space="preserve">El veintiuno de febrero de dos mil veinticinco, el </w:t>
      </w:r>
      <w:r w:rsidRPr="0058591C">
        <w:rPr>
          <w:rFonts w:ascii="Palatino Linotype" w:eastAsia="Palatino Linotype" w:hAnsi="Palatino Linotype" w:cs="Palatino Linotype"/>
          <w:b/>
        </w:rPr>
        <w:t xml:space="preserve">SUJETO OBLIGADO </w:t>
      </w:r>
      <w:r w:rsidRPr="0058591C">
        <w:rPr>
          <w:rFonts w:ascii="Palatino Linotype" w:eastAsia="Palatino Linotype" w:hAnsi="Palatino Linotype" w:cs="Palatino Linotype"/>
        </w:rPr>
        <w:t>notificó una prórroga para atender la solicitud de información, en los siguientes términos:</w:t>
      </w:r>
    </w:p>
    <w:p w:rsidR="00865D80" w:rsidRPr="0058591C" w:rsidRDefault="00865D80" w:rsidP="00007FA2">
      <w:pPr>
        <w:spacing w:line="360" w:lineRule="auto"/>
        <w:jc w:val="both"/>
        <w:rPr>
          <w:rFonts w:ascii="Palatino Linotype" w:eastAsia="Palatino Linotype" w:hAnsi="Palatino Linotype" w:cs="Palatino Linotype"/>
        </w:rPr>
      </w:pPr>
    </w:p>
    <w:p w:rsidR="00865D80" w:rsidRPr="0058591C" w:rsidRDefault="00CC79F1" w:rsidP="00007FA2">
      <w:pPr>
        <w:ind w:left="567"/>
        <w:jc w:val="both"/>
        <w:rPr>
          <w:rFonts w:ascii="Palatino Linotype" w:eastAsia="Palatino Linotype" w:hAnsi="Palatino Linotype" w:cs="Palatino Linotype"/>
          <w:i/>
        </w:rPr>
      </w:pPr>
      <w:r w:rsidRPr="0058591C">
        <w:rPr>
          <w:rFonts w:ascii="Palatino Linotype" w:eastAsia="Palatino Linotype" w:hAnsi="Palatino Linotype" w:cs="Palatino Linotype"/>
          <w:i/>
        </w:rPr>
        <w:t>“</w:t>
      </w:r>
      <w:r w:rsidRPr="0058591C">
        <w:rPr>
          <w:rFonts w:ascii="Palatino Linotype" w:eastAsia="Palatino Linotype" w:hAnsi="Palatino Linotype" w:cs="Palatino Linotype"/>
          <w:i/>
          <w:color w:val="000000"/>
        </w:rPr>
        <w:t>con fundamento en lo señalado en el artículo 163 de la Ley de Transparencia y Acceso a la Información Pública del Estado de México y Municipios, se solicitó prórroga por siete días hábiles más, para dar atención a la solicitud de información registrada con número 0581/TOLUCA/IP/2025, recibida a través del Sistema de Acceso a la Información Mexiquense (SAIMEX), misma que fue procedente, quedando bajo el acuerdo CT/SE/92 /2025., en la Nonagésima Segunda Sesión Extraordinaria 2025 del Comité de Transparencia del Municipio de Toluca, Administración 2025- 2027, de fecha 11/02/2025, lo anterior, en razón de que se continua con la minuciosa búsqueda de información dentro de los archivos que obran en esta unidad administrativa, y que comprenden diversa documentación que requiere de un análisis y procesamiento para estar en posibilidad de proporcionarle una respuesta concreta y correcta a la presente solicitud.</w:t>
      </w:r>
      <w:r w:rsidRPr="0058591C">
        <w:rPr>
          <w:rFonts w:ascii="Palatino Linotype" w:eastAsia="Palatino Linotype" w:hAnsi="Palatino Linotype" w:cs="Palatino Linotype"/>
          <w:i/>
        </w:rPr>
        <w:t>” (Sic)</w:t>
      </w:r>
    </w:p>
    <w:p w:rsidR="00865D80" w:rsidRPr="0058591C" w:rsidRDefault="00865D80" w:rsidP="00007FA2">
      <w:pPr>
        <w:rPr>
          <w:rFonts w:ascii="Palatino Linotype" w:eastAsia="Palatino Linotype" w:hAnsi="Palatino Linotype" w:cs="Palatino Linotype"/>
        </w:rPr>
      </w:pPr>
    </w:p>
    <w:p w:rsidR="00865D80" w:rsidRPr="0058591C" w:rsidRDefault="00CC79F1" w:rsidP="00007FA2">
      <w:pPr>
        <w:jc w:val="both"/>
        <w:rPr>
          <w:rFonts w:ascii="Palatino Linotype" w:eastAsia="Palatino Linotype" w:hAnsi="Palatino Linotype" w:cs="Palatino Linotype"/>
        </w:rPr>
      </w:pPr>
      <w:r w:rsidRPr="0058591C">
        <w:rPr>
          <w:rFonts w:ascii="Palatino Linotype" w:eastAsia="Palatino Linotype" w:hAnsi="Palatino Linotype" w:cs="Palatino Linotype"/>
        </w:rPr>
        <w:t>Se adjuntó el archivo electrónico denominado “</w:t>
      </w:r>
      <w:hyperlink r:id="rId8">
        <w:r w:rsidRPr="0058591C">
          <w:rPr>
            <w:rFonts w:ascii="Palatino Linotype" w:eastAsia="Palatino Linotype" w:hAnsi="Palatino Linotype" w:cs="Palatino Linotype"/>
            <w:b/>
            <w:color w:val="000000"/>
          </w:rPr>
          <w:t>ACTA NONAGÉSIMA SEGUNDA.pdf</w:t>
        </w:r>
      </w:hyperlink>
      <w:r w:rsidRPr="0058591C">
        <w:rPr>
          <w:rFonts w:ascii="Palatino Linotype" w:eastAsia="Palatino Linotype" w:hAnsi="Palatino Linotype" w:cs="Palatino Linotype"/>
          <w:b/>
        </w:rPr>
        <w:t xml:space="preserve">”, </w:t>
      </w:r>
      <w:r w:rsidRPr="0058591C">
        <w:rPr>
          <w:rFonts w:ascii="Palatino Linotype" w:eastAsia="Palatino Linotype" w:hAnsi="Palatino Linotype" w:cs="Palatino Linotype"/>
        </w:rPr>
        <w:t>consistente en el Acta de la Nonagésima Segunda Sesión Extraordinaria 2025 del Comité de Transparencia del Municipio de Toluca.</w:t>
      </w:r>
    </w:p>
    <w:p w:rsidR="00865D80" w:rsidRPr="0058591C" w:rsidRDefault="00865D80" w:rsidP="00007FA2">
      <w:pPr>
        <w:rPr>
          <w:rFonts w:ascii="Palatino Linotype" w:eastAsia="Palatino Linotype" w:hAnsi="Palatino Linotype" w:cs="Palatino Linotype"/>
        </w:rPr>
      </w:pPr>
    </w:p>
    <w:p w:rsidR="00865D80" w:rsidRPr="0058591C" w:rsidRDefault="00CC79F1" w:rsidP="00007FA2">
      <w:pPr>
        <w:numPr>
          <w:ilvl w:val="0"/>
          <w:numId w:val="1"/>
        </w:numPr>
        <w:spacing w:line="360" w:lineRule="auto"/>
        <w:ind w:left="0" w:firstLine="0"/>
        <w:jc w:val="both"/>
        <w:rPr>
          <w:rFonts w:ascii="Palatino Linotype" w:eastAsia="Palatino Linotype" w:hAnsi="Palatino Linotype" w:cs="Palatino Linotype"/>
        </w:rPr>
      </w:pPr>
      <w:r w:rsidRPr="0058591C">
        <w:rPr>
          <w:rFonts w:ascii="Palatino Linotype" w:eastAsia="Palatino Linotype" w:hAnsi="Palatino Linotype" w:cs="Palatino Linotype"/>
        </w:rPr>
        <w:t xml:space="preserve">El cinco de marzo de dos mil veinticinco, el </w:t>
      </w:r>
      <w:r w:rsidRPr="0058591C">
        <w:rPr>
          <w:rFonts w:ascii="Palatino Linotype" w:eastAsia="Palatino Linotype" w:hAnsi="Palatino Linotype" w:cs="Palatino Linotype"/>
          <w:b/>
        </w:rPr>
        <w:t>SUJETO OBLIGADO</w:t>
      </w:r>
      <w:r w:rsidRPr="0058591C">
        <w:rPr>
          <w:rFonts w:ascii="Palatino Linotype" w:eastAsia="Palatino Linotype" w:hAnsi="Palatino Linotype" w:cs="Palatino Linotype"/>
          <w:b/>
          <w:i/>
        </w:rPr>
        <w:t xml:space="preserve"> </w:t>
      </w:r>
      <w:r w:rsidRPr="0058591C">
        <w:rPr>
          <w:rFonts w:ascii="Palatino Linotype" w:eastAsia="Palatino Linotype" w:hAnsi="Palatino Linotype" w:cs="Palatino Linotype"/>
        </w:rPr>
        <w:t>dio respuesta a la solicitud de información, en los siguientes términos:</w:t>
      </w:r>
    </w:p>
    <w:p w:rsidR="00865D80" w:rsidRPr="0058591C" w:rsidRDefault="00865D80" w:rsidP="00007FA2">
      <w:pPr>
        <w:jc w:val="both"/>
        <w:rPr>
          <w:rFonts w:ascii="Palatino Linotype" w:eastAsia="Palatino Linotype" w:hAnsi="Palatino Linotype" w:cs="Palatino Linotype"/>
        </w:rPr>
      </w:pPr>
    </w:p>
    <w:p w:rsidR="00865D80" w:rsidRPr="0058591C" w:rsidRDefault="00CC79F1" w:rsidP="00007FA2">
      <w:pPr>
        <w:ind w:left="567"/>
        <w:jc w:val="both"/>
        <w:rPr>
          <w:rFonts w:ascii="Palatino Linotype" w:eastAsia="Palatino Linotype" w:hAnsi="Palatino Linotype" w:cs="Palatino Linotype"/>
          <w:i/>
        </w:rPr>
      </w:pPr>
      <w:r w:rsidRPr="0058591C">
        <w:rPr>
          <w:rFonts w:ascii="Palatino Linotype" w:eastAsia="Palatino Linotype" w:hAnsi="Palatino Linotype" w:cs="Palatino Linotype"/>
          <w:i/>
        </w:rPr>
        <w:t>“…</w:t>
      </w:r>
      <w:r w:rsidRPr="0058591C">
        <w:rPr>
          <w:rFonts w:ascii="Palatino Linotype" w:eastAsia="Palatino Linotype" w:hAnsi="Palatino Linotype" w:cs="Palatino Linotype"/>
          <w:i/>
          <w:color w:val="000000"/>
        </w:rPr>
        <w:t>En atención a la solicitud con folio 0582/TOLUCA/IP/2025, me permito adjuntar al presente la respuesta correspondiente. Sin más por el momento, reciba un saludo…</w:t>
      </w:r>
      <w:r w:rsidRPr="0058591C">
        <w:rPr>
          <w:rFonts w:ascii="Palatino Linotype" w:eastAsia="Palatino Linotype" w:hAnsi="Palatino Linotype" w:cs="Palatino Linotype"/>
          <w:i/>
        </w:rPr>
        <w:t>” (Sic)</w:t>
      </w:r>
    </w:p>
    <w:p w:rsidR="00865D80" w:rsidRPr="0058591C" w:rsidRDefault="00865D80" w:rsidP="00007FA2">
      <w:pPr>
        <w:jc w:val="both"/>
        <w:rPr>
          <w:rFonts w:ascii="Palatino Linotype" w:eastAsia="Palatino Linotype" w:hAnsi="Palatino Linotype" w:cs="Palatino Linotype"/>
          <w:i/>
        </w:rPr>
      </w:pPr>
    </w:p>
    <w:p w:rsidR="00865D80" w:rsidRPr="0058591C" w:rsidRDefault="00CC79F1" w:rsidP="00007FA2">
      <w:pPr>
        <w:jc w:val="both"/>
        <w:rPr>
          <w:rFonts w:ascii="Palatino Linotype" w:eastAsia="Palatino Linotype" w:hAnsi="Palatino Linotype" w:cs="Palatino Linotype"/>
        </w:rPr>
      </w:pPr>
      <w:r w:rsidRPr="0058591C">
        <w:rPr>
          <w:rFonts w:ascii="Palatino Linotype" w:eastAsia="Palatino Linotype" w:hAnsi="Palatino Linotype" w:cs="Palatino Linotype"/>
        </w:rPr>
        <w:t>Archivos electrónicos adjuntos:</w:t>
      </w:r>
    </w:p>
    <w:p w:rsidR="00865D80" w:rsidRPr="0058591C" w:rsidRDefault="00865D80" w:rsidP="00007FA2">
      <w:pPr>
        <w:jc w:val="both"/>
        <w:rPr>
          <w:rFonts w:ascii="Palatino Linotype" w:eastAsia="Palatino Linotype" w:hAnsi="Palatino Linotype" w:cs="Palatino Linotype"/>
          <w:i/>
        </w:rPr>
      </w:pPr>
    </w:p>
    <w:p w:rsidR="00865D80" w:rsidRPr="0058591C" w:rsidRDefault="00E4301A" w:rsidP="00007FA2">
      <w:pPr>
        <w:ind w:left="567"/>
        <w:jc w:val="both"/>
        <w:rPr>
          <w:rFonts w:ascii="Palatino Linotype" w:eastAsia="Palatino Linotype" w:hAnsi="Palatino Linotype" w:cs="Palatino Linotype"/>
          <w:b/>
        </w:rPr>
      </w:pPr>
      <w:hyperlink r:id="rId9">
        <w:r w:rsidR="00CC79F1" w:rsidRPr="0058591C">
          <w:rPr>
            <w:rFonts w:ascii="Palatino Linotype" w:eastAsia="Palatino Linotype" w:hAnsi="Palatino Linotype" w:cs="Palatino Linotype"/>
            <w:b/>
            <w:color w:val="000000"/>
          </w:rPr>
          <w:t>Anexos 0582_25.pdf</w:t>
        </w:r>
      </w:hyperlink>
      <w:r w:rsidR="00CC79F1" w:rsidRPr="0058591C">
        <w:rPr>
          <w:rFonts w:ascii="Palatino Linotype" w:eastAsia="Palatino Linotype" w:hAnsi="Palatino Linotype" w:cs="Palatino Linotype"/>
          <w:b/>
        </w:rPr>
        <w:t xml:space="preserve">: </w:t>
      </w:r>
      <w:r w:rsidR="00CC79F1" w:rsidRPr="0058591C">
        <w:rPr>
          <w:rFonts w:ascii="Palatino Linotype" w:eastAsia="Palatino Linotype" w:hAnsi="Palatino Linotype" w:cs="Palatino Linotype"/>
        </w:rPr>
        <w:t xml:space="preserve">Documento de 297 páginas, consistente la copia digitalizada de los oficios </w:t>
      </w:r>
      <w:r w:rsidR="00CC79F1" w:rsidRPr="0058591C">
        <w:rPr>
          <w:rFonts w:ascii="Palatino Linotype" w:eastAsia="Palatino Linotype" w:hAnsi="Palatino Linotype" w:cs="Palatino Linotype"/>
          <w:color w:val="000000"/>
        </w:rPr>
        <w:t xml:space="preserve">con anexos que </w:t>
      </w:r>
      <w:r w:rsidR="00CC79F1" w:rsidRPr="0058591C">
        <w:rPr>
          <w:rFonts w:ascii="Palatino Linotype" w:eastAsia="Palatino Linotype" w:hAnsi="Palatino Linotype" w:cs="Palatino Linotype"/>
        </w:rPr>
        <w:t>fueron</w:t>
      </w:r>
      <w:r w:rsidR="00CC79F1" w:rsidRPr="0058591C">
        <w:rPr>
          <w:rFonts w:ascii="Palatino Linotype" w:eastAsia="Palatino Linotype" w:hAnsi="Palatino Linotype" w:cs="Palatino Linotype"/>
          <w:color w:val="000000"/>
        </w:rPr>
        <w:t xml:space="preserve"> enviados por parte de la Unidad de Transparencia a todos los Servidores Públicos Habilitados durante el mes de mayo de 2019.</w:t>
      </w:r>
    </w:p>
    <w:p w:rsidR="00865D80" w:rsidRPr="0058591C" w:rsidRDefault="00865D80" w:rsidP="00007FA2">
      <w:pPr>
        <w:ind w:left="567"/>
        <w:jc w:val="both"/>
        <w:rPr>
          <w:rFonts w:ascii="Palatino Linotype" w:eastAsia="Palatino Linotype" w:hAnsi="Palatino Linotype" w:cs="Palatino Linotype"/>
          <w:b/>
        </w:rPr>
      </w:pPr>
    </w:p>
    <w:p w:rsidR="00865D80" w:rsidRPr="0058591C" w:rsidRDefault="00E4301A" w:rsidP="00007FA2">
      <w:pPr>
        <w:ind w:left="567"/>
        <w:jc w:val="both"/>
        <w:rPr>
          <w:rFonts w:ascii="Palatino Linotype" w:eastAsia="Palatino Linotype" w:hAnsi="Palatino Linotype" w:cs="Palatino Linotype"/>
        </w:rPr>
      </w:pPr>
      <w:hyperlink r:id="rId10">
        <w:r w:rsidR="00CC79F1" w:rsidRPr="0058591C">
          <w:rPr>
            <w:rFonts w:ascii="Palatino Linotype" w:eastAsia="Palatino Linotype" w:hAnsi="Palatino Linotype" w:cs="Palatino Linotype"/>
            <w:b/>
            <w:color w:val="000000"/>
          </w:rPr>
          <w:t>R. 00582_25.pdf</w:t>
        </w:r>
      </w:hyperlink>
      <w:r w:rsidR="00CC79F1" w:rsidRPr="0058591C">
        <w:rPr>
          <w:rFonts w:ascii="Palatino Linotype" w:eastAsia="Palatino Linotype" w:hAnsi="Palatino Linotype" w:cs="Palatino Linotype"/>
          <w:b/>
        </w:rPr>
        <w:t xml:space="preserve">: </w:t>
      </w:r>
      <w:r w:rsidR="00CC79F1" w:rsidRPr="0058591C">
        <w:rPr>
          <w:rFonts w:ascii="Palatino Linotype" w:eastAsia="Palatino Linotype" w:hAnsi="Palatino Linotype" w:cs="Palatino Linotype"/>
        </w:rPr>
        <w:t>Oficio suscrito por el Titular de la Unidad de Transparencia, por medio del cual, informó hacer entrega de la información solicitada en versión pública, aprobada por el Comité de Transparencia en el Acta de la Centésima Nonagésima Sesión Extraordinaria, mediante el Acuerdo CT/SE/190/05/2025.</w:t>
      </w:r>
    </w:p>
    <w:p w:rsidR="00865D80" w:rsidRPr="0058591C" w:rsidRDefault="00865D80" w:rsidP="00007FA2">
      <w:pPr>
        <w:spacing w:line="360" w:lineRule="auto"/>
        <w:rPr>
          <w:rFonts w:ascii="Palatino Linotype" w:eastAsia="Palatino Linotype" w:hAnsi="Palatino Linotype" w:cs="Palatino Linotype"/>
          <w:i/>
        </w:rPr>
      </w:pPr>
    </w:p>
    <w:p w:rsidR="00865D80" w:rsidRPr="0058591C" w:rsidRDefault="00CC79F1" w:rsidP="00007FA2">
      <w:pPr>
        <w:numPr>
          <w:ilvl w:val="0"/>
          <w:numId w:val="1"/>
        </w:numPr>
        <w:spacing w:line="360" w:lineRule="auto"/>
        <w:ind w:left="0" w:firstLine="0"/>
        <w:jc w:val="both"/>
        <w:rPr>
          <w:rFonts w:ascii="Palatino Linotype" w:eastAsia="Palatino Linotype" w:hAnsi="Palatino Linotype" w:cs="Palatino Linotype"/>
          <w:i/>
        </w:rPr>
      </w:pPr>
      <w:bookmarkStart w:id="1" w:name="_heading=h.ka2l1gbyzch" w:colFirst="0" w:colLast="0"/>
      <w:bookmarkEnd w:id="1"/>
      <w:r w:rsidRPr="0058591C">
        <w:rPr>
          <w:rFonts w:ascii="Palatino Linotype" w:eastAsia="Palatino Linotype" w:hAnsi="Palatino Linotype" w:cs="Palatino Linotype"/>
        </w:rPr>
        <w:t xml:space="preserve">El veintiuno de marzo de dos mil veinticinco, el </w:t>
      </w:r>
      <w:r w:rsidRPr="0058591C">
        <w:rPr>
          <w:rFonts w:ascii="Palatino Linotype" w:eastAsia="Palatino Linotype" w:hAnsi="Palatino Linotype" w:cs="Palatino Linotype"/>
          <w:b/>
        </w:rPr>
        <w:t>RECURRENTE</w:t>
      </w:r>
      <w:r w:rsidRPr="0058591C">
        <w:rPr>
          <w:rFonts w:ascii="Palatino Linotype" w:eastAsia="Palatino Linotype" w:hAnsi="Palatino Linotype" w:cs="Palatino Linotype"/>
        </w:rPr>
        <w:t xml:space="preserve"> interpuso el recurso de revisión, en contra de la respuesta, señalando como:</w:t>
      </w:r>
    </w:p>
    <w:p w:rsidR="00865D80" w:rsidRPr="0058591C" w:rsidRDefault="00865D80" w:rsidP="00007FA2">
      <w:pPr>
        <w:spacing w:line="360" w:lineRule="auto"/>
        <w:rPr>
          <w:rFonts w:ascii="Palatino Linotype" w:eastAsia="Palatino Linotype" w:hAnsi="Palatino Linotype" w:cs="Palatino Linotype"/>
          <w:i/>
        </w:rPr>
      </w:pPr>
    </w:p>
    <w:p w:rsidR="00865D80" w:rsidRPr="0058591C" w:rsidRDefault="00CC79F1" w:rsidP="00007FA2">
      <w:pPr>
        <w:ind w:left="567"/>
        <w:jc w:val="both"/>
        <w:rPr>
          <w:rFonts w:ascii="Palatino Linotype" w:eastAsia="Palatino Linotype" w:hAnsi="Palatino Linotype" w:cs="Palatino Linotype"/>
          <w:i/>
        </w:rPr>
      </w:pPr>
      <w:r w:rsidRPr="0058591C">
        <w:rPr>
          <w:rFonts w:ascii="Palatino Linotype" w:eastAsia="Palatino Linotype" w:hAnsi="Palatino Linotype" w:cs="Palatino Linotype"/>
          <w:b/>
        </w:rPr>
        <w:t>Acto impugnado</w:t>
      </w:r>
      <w:r w:rsidRPr="0058591C">
        <w:rPr>
          <w:rFonts w:ascii="Palatino Linotype" w:eastAsia="Palatino Linotype" w:hAnsi="Palatino Linotype" w:cs="Palatino Linotype"/>
          <w:b/>
          <w:i/>
        </w:rPr>
        <w:t>:</w:t>
      </w:r>
      <w:r w:rsidRPr="0058591C">
        <w:rPr>
          <w:rFonts w:ascii="Palatino Linotype" w:eastAsia="Palatino Linotype" w:hAnsi="Palatino Linotype" w:cs="Palatino Linotype"/>
          <w:i/>
          <w:color w:val="000000"/>
        </w:rPr>
        <w:t xml:space="preserve"> “La Unidad de transparencia oculta la información es opaca “ (Sic)</w:t>
      </w:r>
    </w:p>
    <w:p w:rsidR="00865D80" w:rsidRPr="0058591C" w:rsidRDefault="00865D80" w:rsidP="00007FA2">
      <w:pPr>
        <w:pBdr>
          <w:top w:val="nil"/>
          <w:left w:val="nil"/>
          <w:bottom w:val="nil"/>
          <w:right w:val="nil"/>
          <w:between w:val="nil"/>
        </w:pBdr>
        <w:ind w:left="567"/>
        <w:jc w:val="both"/>
        <w:rPr>
          <w:rFonts w:ascii="Palatino Linotype" w:eastAsia="Palatino Linotype" w:hAnsi="Palatino Linotype" w:cs="Palatino Linotype"/>
          <w:i/>
          <w:color w:val="000000"/>
        </w:rPr>
      </w:pPr>
    </w:p>
    <w:p w:rsidR="00865D80" w:rsidRPr="0058591C" w:rsidRDefault="00CC79F1" w:rsidP="00007FA2">
      <w:pPr>
        <w:ind w:left="567"/>
        <w:jc w:val="both"/>
        <w:rPr>
          <w:rFonts w:ascii="Palatino Linotype" w:eastAsia="Palatino Linotype" w:hAnsi="Palatino Linotype" w:cs="Palatino Linotype"/>
          <w:i/>
        </w:rPr>
      </w:pPr>
      <w:r w:rsidRPr="0058591C">
        <w:rPr>
          <w:rFonts w:ascii="Palatino Linotype" w:eastAsia="Palatino Linotype" w:hAnsi="Palatino Linotype" w:cs="Palatino Linotype"/>
          <w:b/>
        </w:rPr>
        <w:t>Razones o Motivos de inconformidad</w:t>
      </w:r>
      <w:r w:rsidRPr="0058591C">
        <w:rPr>
          <w:rFonts w:ascii="Palatino Linotype" w:eastAsia="Palatino Linotype" w:hAnsi="Palatino Linotype" w:cs="Palatino Linotype"/>
          <w:b/>
          <w:i/>
        </w:rPr>
        <w:t>:</w:t>
      </w:r>
      <w:r w:rsidRPr="0058591C">
        <w:rPr>
          <w:rFonts w:ascii="Palatino Linotype" w:eastAsia="Palatino Linotype" w:hAnsi="Palatino Linotype" w:cs="Palatino Linotype"/>
          <w:b/>
          <w:i/>
          <w:color w:val="2E75B5"/>
        </w:rPr>
        <w:t xml:space="preserve"> </w:t>
      </w:r>
      <w:r w:rsidRPr="0058591C">
        <w:rPr>
          <w:rFonts w:ascii="Palatino Linotype" w:eastAsia="Palatino Linotype" w:hAnsi="Palatino Linotype" w:cs="Palatino Linotype"/>
          <w:i/>
        </w:rPr>
        <w:t>“</w:t>
      </w:r>
      <w:r w:rsidRPr="0058591C">
        <w:rPr>
          <w:rFonts w:ascii="Palatino Linotype" w:eastAsia="Palatino Linotype" w:hAnsi="Palatino Linotype" w:cs="Palatino Linotype"/>
          <w:i/>
          <w:color w:val="000000"/>
        </w:rPr>
        <w:t xml:space="preserve">No  entrega toda la información que </w:t>
      </w:r>
      <w:r w:rsidRPr="0058591C">
        <w:rPr>
          <w:rFonts w:ascii="Palatino Linotype" w:eastAsia="Palatino Linotype" w:hAnsi="Palatino Linotype" w:cs="Palatino Linotype"/>
          <w:i/>
        </w:rPr>
        <w:t>entregó</w:t>
      </w:r>
      <w:r w:rsidRPr="0058591C">
        <w:rPr>
          <w:rFonts w:ascii="Palatino Linotype" w:eastAsia="Palatino Linotype" w:hAnsi="Palatino Linotype" w:cs="Palatino Linotype"/>
          <w:i/>
          <w:color w:val="000000"/>
        </w:rPr>
        <w:t xml:space="preserve"> en otro saimex</w:t>
      </w:r>
      <w:r w:rsidRPr="0058591C">
        <w:rPr>
          <w:rFonts w:ascii="Palatino Linotype" w:eastAsia="Palatino Linotype" w:hAnsi="Palatino Linotype" w:cs="Palatino Linotype"/>
          <w:i/>
        </w:rPr>
        <w:t>” (Sic)</w:t>
      </w:r>
    </w:p>
    <w:p w:rsidR="00865D80" w:rsidRPr="0058591C" w:rsidRDefault="00865D80" w:rsidP="00007FA2">
      <w:pPr>
        <w:spacing w:line="360" w:lineRule="auto"/>
        <w:jc w:val="both"/>
        <w:rPr>
          <w:rFonts w:ascii="Palatino Linotype" w:eastAsia="Palatino Linotype" w:hAnsi="Palatino Linotype" w:cs="Palatino Linotype"/>
          <w:i/>
        </w:rPr>
      </w:pPr>
    </w:p>
    <w:p w:rsidR="00865D80" w:rsidRPr="0058591C" w:rsidRDefault="00CC79F1" w:rsidP="00007FA2">
      <w:pPr>
        <w:numPr>
          <w:ilvl w:val="0"/>
          <w:numId w:val="1"/>
        </w:numPr>
        <w:spacing w:line="360" w:lineRule="auto"/>
        <w:ind w:left="0" w:firstLine="0"/>
        <w:jc w:val="both"/>
        <w:rPr>
          <w:rFonts w:ascii="Palatino Linotype" w:eastAsia="Palatino Linotype" w:hAnsi="Palatino Linotype" w:cs="Palatino Linotype"/>
        </w:rPr>
      </w:pPr>
      <w:r w:rsidRPr="0058591C">
        <w:rPr>
          <w:rFonts w:ascii="Palatino Linotype" w:eastAsia="Palatino Linotype" w:hAnsi="Palatino Linotype" w:cs="Palatino Linotype"/>
        </w:rPr>
        <w:t xml:space="preserve">Se registró el recurso de revisión bajo el número de expediente al rubro indicado, asimismo con fundamento en lo dispuesto por el artículo 185 fracción I de la </w:t>
      </w:r>
      <w:r w:rsidRPr="0058591C">
        <w:rPr>
          <w:rFonts w:ascii="Palatino Linotype" w:eastAsia="Palatino Linotype" w:hAnsi="Palatino Linotype" w:cs="Palatino Linotype"/>
          <w:b/>
        </w:rPr>
        <w:t xml:space="preserve">Ley de Transparencia y Acceso a la Información Pública del Estado de México y Municipios </w:t>
      </w:r>
      <w:r w:rsidRPr="0058591C">
        <w:rPr>
          <w:rFonts w:ascii="Palatino Linotype" w:eastAsia="Palatino Linotype" w:hAnsi="Palatino Linotype" w:cs="Palatino Linotype"/>
        </w:rPr>
        <w:t xml:space="preserve">se turnó a la </w:t>
      </w:r>
      <w:r w:rsidRPr="0058591C">
        <w:rPr>
          <w:rFonts w:ascii="Palatino Linotype" w:eastAsia="Palatino Linotype" w:hAnsi="Palatino Linotype" w:cs="Palatino Linotype"/>
          <w:b/>
        </w:rPr>
        <w:t xml:space="preserve">Comisionada María del Rosario Mejía Ayala, </w:t>
      </w:r>
      <w:r w:rsidRPr="0058591C">
        <w:rPr>
          <w:rFonts w:ascii="Palatino Linotype" w:eastAsia="Palatino Linotype" w:hAnsi="Palatino Linotype" w:cs="Palatino Linotype"/>
        </w:rPr>
        <w:t xml:space="preserve">con el objeto de su análisis. </w:t>
      </w:r>
    </w:p>
    <w:p w:rsidR="00865D80" w:rsidRPr="0058591C" w:rsidRDefault="00865D80" w:rsidP="00007FA2">
      <w:pPr>
        <w:spacing w:line="360" w:lineRule="auto"/>
        <w:jc w:val="both"/>
        <w:rPr>
          <w:rFonts w:ascii="Palatino Linotype" w:eastAsia="Palatino Linotype" w:hAnsi="Palatino Linotype" w:cs="Palatino Linotype"/>
        </w:rPr>
      </w:pPr>
    </w:p>
    <w:p w:rsidR="00865D80" w:rsidRPr="0058591C" w:rsidRDefault="00CC79F1" w:rsidP="00007FA2">
      <w:pPr>
        <w:numPr>
          <w:ilvl w:val="0"/>
          <w:numId w:val="1"/>
        </w:numPr>
        <w:spacing w:line="360" w:lineRule="auto"/>
        <w:ind w:left="0" w:firstLine="0"/>
        <w:jc w:val="both"/>
        <w:rPr>
          <w:rFonts w:ascii="Palatino Linotype" w:eastAsia="Palatino Linotype" w:hAnsi="Palatino Linotype" w:cs="Palatino Linotype"/>
          <w:i/>
          <w:color w:val="000000"/>
        </w:rPr>
      </w:pPr>
      <w:r w:rsidRPr="0058591C">
        <w:rPr>
          <w:rFonts w:ascii="Palatino Linotype" w:eastAsia="Palatino Linotype" w:hAnsi="Palatino Linotype" w:cs="Palatino Linotype"/>
        </w:rPr>
        <w:t xml:space="preserve">La Comisionada Ponente con fundamento en lo dispuesto por el artículo 185 fracción II de la ley de la materia, a través del acuerdo de admisión del veinticinco de marzo de dos mil veinticinco, puso a disposición de las partes el expediente electrónico vía </w:t>
      </w:r>
      <w:r w:rsidRPr="0058591C">
        <w:rPr>
          <w:rFonts w:ascii="Palatino Linotype" w:eastAsia="Palatino Linotype" w:hAnsi="Palatino Linotype" w:cs="Palatino Linotype"/>
          <w:b/>
        </w:rPr>
        <w:t xml:space="preserve">SAIMEX </w:t>
      </w:r>
      <w:r w:rsidRPr="0058591C">
        <w:rPr>
          <w:rFonts w:ascii="Palatino Linotype" w:eastAsia="Palatino Linotype" w:hAnsi="Palatino Linotype" w:cs="Palatino Linotype"/>
        </w:rPr>
        <w:t xml:space="preserve">a efecto de que en un plazo máximo de siete días manifestaran lo que a derecho convinieran, ofrecieran pruebas y alegatos según corresponda al caso concreto, de esta forma para que el </w:t>
      </w:r>
      <w:r w:rsidRPr="0058591C">
        <w:rPr>
          <w:rFonts w:ascii="Palatino Linotype" w:eastAsia="Palatino Linotype" w:hAnsi="Palatino Linotype" w:cs="Palatino Linotype"/>
          <w:b/>
        </w:rPr>
        <w:t>SUJETO OBLIGADO</w:t>
      </w:r>
      <w:r w:rsidRPr="0058591C">
        <w:rPr>
          <w:rFonts w:ascii="Palatino Linotype" w:eastAsia="Palatino Linotype" w:hAnsi="Palatino Linotype" w:cs="Palatino Linotype"/>
        </w:rPr>
        <w:t xml:space="preserve"> presentara el informe justificado procedente. </w:t>
      </w:r>
    </w:p>
    <w:p w:rsidR="00865D80" w:rsidRPr="0058591C" w:rsidRDefault="00865D80" w:rsidP="00007FA2">
      <w:pPr>
        <w:rPr>
          <w:rFonts w:ascii="Palatino Linotype" w:eastAsia="Palatino Linotype" w:hAnsi="Palatino Linotype" w:cs="Palatino Linotype"/>
          <w:i/>
          <w:color w:val="000000"/>
        </w:rPr>
      </w:pPr>
    </w:p>
    <w:p w:rsidR="00865D80" w:rsidRPr="0058591C" w:rsidRDefault="00CC79F1" w:rsidP="00007FA2">
      <w:pPr>
        <w:numPr>
          <w:ilvl w:val="0"/>
          <w:numId w:val="1"/>
        </w:numPr>
        <w:spacing w:line="360" w:lineRule="auto"/>
        <w:ind w:left="0" w:firstLine="0"/>
        <w:jc w:val="both"/>
        <w:rPr>
          <w:rFonts w:ascii="Palatino Linotype" w:eastAsia="Palatino Linotype" w:hAnsi="Palatino Linotype" w:cs="Palatino Linotype"/>
        </w:rPr>
      </w:pPr>
      <w:r w:rsidRPr="0058591C">
        <w:rPr>
          <w:rFonts w:ascii="Palatino Linotype" w:eastAsia="Palatino Linotype" w:hAnsi="Palatino Linotype" w:cs="Palatino Linotype"/>
        </w:rPr>
        <w:lastRenderedPageBreak/>
        <w:t xml:space="preserve">El tres de abril de dos mil veinticuatro, el </w:t>
      </w:r>
      <w:r w:rsidRPr="0058591C">
        <w:rPr>
          <w:rFonts w:ascii="Palatino Linotype" w:eastAsia="Palatino Linotype" w:hAnsi="Palatino Linotype" w:cs="Palatino Linotype"/>
          <w:b/>
        </w:rPr>
        <w:t>SUJETO OBLIGADO</w:t>
      </w:r>
      <w:r w:rsidRPr="0058591C">
        <w:rPr>
          <w:rFonts w:ascii="Palatino Linotype" w:eastAsia="Palatino Linotype" w:hAnsi="Palatino Linotype" w:cs="Palatino Linotype"/>
        </w:rPr>
        <w:t xml:space="preserve"> rindió el informe justificado correspondiente, por medio del archivo electrónico denominado </w:t>
      </w:r>
      <w:r w:rsidRPr="0058591C">
        <w:rPr>
          <w:rFonts w:ascii="Palatino Linotype" w:eastAsia="Palatino Linotype" w:hAnsi="Palatino Linotype" w:cs="Palatino Linotype"/>
          <w:b/>
        </w:rPr>
        <w:t>“2.Ratificación RR-3348-2025.pdf”,</w:t>
      </w:r>
      <w:r w:rsidRPr="0058591C">
        <w:rPr>
          <w:rFonts w:ascii="Palatino Linotype" w:eastAsia="Palatino Linotype" w:hAnsi="Palatino Linotype" w:cs="Palatino Linotype"/>
        </w:rPr>
        <w:t xml:space="preserve"> consistente en un oficio suscrito por el Titular de la Unidad de Transparencia, a través del cual, </w:t>
      </w:r>
      <w:r w:rsidRPr="0058591C">
        <w:rPr>
          <w:rFonts w:ascii="Palatino Linotype" w:eastAsia="Palatino Linotype" w:hAnsi="Palatino Linotype" w:cs="Palatino Linotype"/>
          <w:b/>
        </w:rPr>
        <w:t>ratificó la respuesta.</w:t>
      </w:r>
    </w:p>
    <w:p w:rsidR="00865D80" w:rsidRPr="0058591C" w:rsidRDefault="00865D80" w:rsidP="00007FA2">
      <w:pPr>
        <w:jc w:val="both"/>
        <w:rPr>
          <w:rFonts w:ascii="Palatino Linotype" w:eastAsia="Palatino Linotype" w:hAnsi="Palatino Linotype" w:cs="Palatino Linotype"/>
          <w:b/>
        </w:rPr>
      </w:pPr>
    </w:p>
    <w:p w:rsidR="00865D80" w:rsidRPr="0058591C" w:rsidRDefault="00CC79F1" w:rsidP="00007FA2">
      <w:pPr>
        <w:numPr>
          <w:ilvl w:val="0"/>
          <w:numId w:val="1"/>
        </w:numPr>
        <w:spacing w:line="360" w:lineRule="auto"/>
        <w:ind w:left="0" w:firstLine="0"/>
        <w:jc w:val="both"/>
        <w:rPr>
          <w:rFonts w:ascii="Palatino Linotype" w:eastAsia="Palatino Linotype" w:hAnsi="Palatino Linotype" w:cs="Palatino Linotype"/>
          <w:b/>
          <w:u w:val="single"/>
        </w:rPr>
      </w:pPr>
      <w:bookmarkStart w:id="2" w:name="_heading=h.41ph476ailp" w:colFirst="0" w:colLast="0"/>
      <w:bookmarkEnd w:id="2"/>
      <w:r w:rsidRPr="0058591C">
        <w:rPr>
          <w:rFonts w:ascii="Palatino Linotype" w:eastAsia="Palatino Linotype" w:hAnsi="Palatino Linotype" w:cs="Palatino Linotype"/>
        </w:rPr>
        <w:t>La Comisionada Ponente decretó cierre de instrucción mediante el acuerdo del treinta de abril de dos mil veinticinco; por lo que ordenó turnar el expediente a resolución, misma que ahora se pronuncia; y---------------------------------------------------------</w:t>
      </w:r>
    </w:p>
    <w:p w:rsidR="00865D80" w:rsidRPr="0058591C" w:rsidRDefault="00865D80" w:rsidP="00007FA2">
      <w:pPr>
        <w:spacing w:line="360" w:lineRule="auto"/>
        <w:jc w:val="both"/>
        <w:rPr>
          <w:rFonts w:ascii="Palatino Linotype" w:eastAsia="Palatino Linotype" w:hAnsi="Palatino Linotype" w:cs="Palatino Linotype"/>
          <w:b/>
          <w:u w:val="single"/>
        </w:rPr>
      </w:pPr>
    </w:p>
    <w:p w:rsidR="00865D80" w:rsidRPr="0058591C" w:rsidRDefault="00CC79F1" w:rsidP="00007FA2">
      <w:pPr>
        <w:keepNext/>
        <w:keepLines/>
        <w:spacing w:line="360" w:lineRule="auto"/>
        <w:jc w:val="center"/>
        <w:rPr>
          <w:rFonts w:ascii="Palatino Linotype" w:eastAsia="Palatino Linotype" w:hAnsi="Palatino Linotype" w:cs="Palatino Linotype"/>
        </w:rPr>
      </w:pPr>
      <w:r w:rsidRPr="0058591C">
        <w:rPr>
          <w:rFonts w:ascii="Palatino Linotype" w:eastAsia="Palatino Linotype" w:hAnsi="Palatino Linotype" w:cs="Palatino Linotype"/>
          <w:b/>
        </w:rPr>
        <w:t xml:space="preserve">CONSIDERANDO </w:t>
      </w:r>
    </w:p>
    <w:p w:rsidR="00865D80" w:rsidRPr="0058591C" w:rsidRDefault="00865D80" w:rsidP="00007FA2">
      <w:pPr>
        <w:spacing w:line="360" w:lineRule="auto"/>
        <w:rPr>
          <w:rFonts w:ascii="Palatino Linotype" w:eastAsia="Palatino Linotype" w:hAnsi="Palatino Linotype" w:cs="Palatino Linotype"/>
        </w:rPr>
      </w:pPr>
    </w:p>
    <w:p w:rsidR="00865D80" w:rsidRPr="0058591C" w:rsidRDefault="00CC79F1" w:rsidP="00007FA2">
      <w:pPr>
        <w:keepNext/>
        <w:keepLines/>
        <w:spacing w:line="360" w:lineRule="auto"/>
        <w:rPr>
          <w:rFonts w:ascii="Palatino Linotype" w:eastAsia="Palatino Linotype" w:hAnsi="Palatino Linotype" w:cs="Palatino Linotype"/>
          <w:b/>
        </w:rPr>
      </w:pPr>
      <w:bookmarkStart w:id="3" w:name="_heading=h.u69kgws3noke" w:colFirst="0" w:colLast="0"/>
      <w:bookmarkEnd w:id="3"/>
      <w:r w:rsidRPr="0058591C">
        <w:rPr>
          <w:rFonts w:ascii="Palatino Linotype" w:eastAsia="Palatino Linotype" w:hAnsi="Palatino Linotype" w:cs="Palatino Linotype"/>
          <w:b/>
        </w:rPr>
        <w:t>PRIMERO. De la competencia</w:t>
      </w:r>
    </w:p>
    <w:p w:rsidR="00865D80" w:rsidRPr="0058591C" w:rsidRDefault="00865D80" w:rsidP="00007FA2">
      <w:pPr>
        <w:keepNext/>
        <w:keepLines/>
        <w:spacing w:line="360" w:lineRule="auto"/>
        <w:rPr>
          <w:rFonts w:ascii="Palatino Linotype" w:eastAsia="Palatino Linotype" w:hAnsi="Palatino Linotype" w:cs="Palatino Linotype"/>
          <w:b/>
        </w:rPr>
      </w:pPr>
    </w:p>
    <w:p w:rsidR="00865D80" w:rsidRPr="0058591C" w:rsidRDefault="00CC79F1" w:rsidP="00007FA2">
      <w:pPr>
        <w:numPr>
          <w:ilvl w:val="0"/>
          <w:numId w:val="1"/>
        </w:numPr>
        <w:spacing w:line="360" w:lineRule="auto"/>
        <w:ind w:left="0" w:firstLine="0"/>
        <w:jc w:val="both"/>
        <w:rPr>
          <w:rFonts w:ascii="Palatino Linotype" w:eastAsia="Palatino Linotype" w:hAnsi="Palatino Linotype" w:cs="Palatino Linotype"/>
        </w:rPr>
      </w:pPr>
      <w:r w:rsidRPr="0058591C">
        <w:rPr>
          <w:rFonts w:ascii="Palatino Linotype" w:eastAsia="Palatino Linotype" w:hAnsi="Palatino Linotype" w:cs="Palatino Linotype"/>
        </w:rPr>
        <w:t xml:space="preserve">Este </w:t>
      </w:r>
      <w:r w:rsidRPr="0058591C">
        <w:rPr>
          <w:rFonts w:ascii="Palatino Linotype" w:eastAsia="Palatino Linotype" w:hAnsi="Palatino Linotype" w:cs="Palatino Linotype"/>
          <w:color w:val="000000"/>
        </w:rPr>
        <w:t xml:space="preserve">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w:t>
      </w:r>
      <w:r w:rsidRPr="0058591C">
        <w:rPr>
          <w:rFonts w:ascii="Palatino Linotype" w:eastAsia="Palatino Linotype" w:hAnsi="Palatino Linotype" w:cs="Palatino Linotype"/>
          <w:color w:val="000000"/>
        </w:rPr>
        <w:lastRenderedPageBreak/>
        <w:t>del Reglamento Interior del Instituto de Transparencia, Acceso a la Información Pública y Protección de Datos Personales del Estado de México y Municipios</w:t>
      </w:r>
      <w:r w:rsidRPr="0058591C">
        <w:rPr>
          <w:rFonts w:ascii="Palatino Linotype" w:eastAsia="Palatino Linotype" w:hAnsi="Palatino Linotype" w:cs="Palatino Linotype"/>
          <w:b/>
        </w:rPr>
        <w:t>.</w:t>
      </w:r>
    </w:p>
    <w:p w:rsidR="00865D80" w:rsidRPr="0058591C" w:rsidRDefault="00865D80" w:rsidP="00007FA2">
      <w:pPr>
        <w:spacing w:line="360" w:lineRule="auto"/>
        <w:jc w:val="both"/>
        <w:rPr>
          <w:rFonts w:ascii="Palatino Linotype" w:eastAsia="Palatino Linotype" w:hAnsi="Palatino Linotype" w:cs="Palatino Linotype"/>
        </w:rPr>
      </w:pPr>
    </w:p>
    <w:p w:rsidR="00865D80" w:rsidRPr="0058591C" w:rsidRDefault="00CC79F1" w:rsidP="00007FA2">
      <w:pPr>
        <w:keepNext/>
        <w:keepLines/>
        <w:spacing w:line="360" w:lineRule="auto"/>
        <w:rPr>
          <w:rFonts w:ascii="Palatino Linotype" w:eastAsia="Palatino Linotype" w:hAnsi="Palatino Linotype" w:cs="Palatino Linotype"/>
          <w:b/>
        </w:rPr>
      </w:pPr>
      <w:bookmarkStart w:id="4" w:name="_heading=h.uki2ulllkr6k" w:colFirst="0" w:colLast="0"/>
      <w:bookmarkEnd w:id="4"/>
      <w:r w:rsidRPr="0058591C">
        <w:rPr>
          <w:rFonts w:ascii="Palatino Linotype" w:eastAsia="Palatino Linotype" w:hAnsi="Palatino Linotype" w:cs="Palatino Linotype"/>
          <w:b/>
        </w:rPr>
        <w:t>SEGUNDO. De la oportunidad y procedencia.</w:t>
      </w:r>
    </w:p>
    <w:p w:rsidR="00865D80" w:rsidRPr="0058591C" w:rsidRDefault="00865D80" w:rsidP="00007FA2">
      <w:pPr>
        <w:spacing w:line="360" w:lineRule="auto"/>
        <w:rPr>
          <w:rFonts w:ascii="Palatino Linotype" w:eastAsia="Palatino Linotype" w:hAnsi="Palatino Linotype" w:cs="Palatino Linotype"/>
        </w:rPr>
      </w:pPr>
    </w:p>
    <w:p w:rsidR="00865D80" w:rsidRPr="0058591C" w:rsidRDefault="00CC79F1" w:rsidP="00007FA2">
      <w:pPr>
        <w:numPr>
          <w:ilvl w:val="0"/>
          <w:numId w:val="1"/>
        </w:numPr>
        <w:spacing w:line="360" w:lineRule="auto"/>
        <w:ind w:left="0" w:firstLine="0"/>
        <w:jc w:val="both"/>
        <w:rPr>
          <w:rFonts w:ascii="Palatino Linotype" w:eastAsia="Palatino Linotype" w:hAnsi="Palatino Linotype" w:cs="Palatino Linotype"/>
        </w:rPr>
      </w:pPr>
      <w:r w:rsidRPr="0058591C">
        <w:rPr>
          <w:rFonts w:ascii="Palatino Linotype" w:eastAsia="Palatino Linotype" w:hAnsi="Palatino Linotype" w:cs="Palatino Linotype"/>
        </w:rPr>
        <w:t xml:space="preserve">El medio de impugnación fue presentado a través del </w:t>
      </w:r>
      <w:r w:rsidRPr="0058591C">
        <w:rPr>
          <w:rFonts w:ascii="Palatino Linotype" w:eastAsia="Palatino Linotype" w:hAnsi="Palatino Linotype" w:cs="Palatino Linotype"/>
          <w:b/>
        </w:rPr>
        <w:t>SAIMEX,</w:t>
      </w:r>
      <w:r w:rsidRPr="0058591C">
        <w:rPr>
          <w:rFonts w:ascii="Palatino Linotype" w:eastAsia="Palatino Linotype" w:hAnsi="Palatino Linotype" w:cs="Palatino Linotype"/>
        </w:rPr>
        <w:t xml:space="preserve"> en el formato previamente aprobado para tal efecto y dentro del plazo legal de quince días hábiles otorgados; siendo así que el </w:t>
      </w:r>
      <w:r w:rsidRPr="0058591C">
        <w:rPr>
          <w:rFonts w:ascii="Palatino Linotype" w:eastAsia="Palatino Linotype" w:hAnsi="Palatino Linotype" w:cs="Palatino Linotype"/>
          <w:b/>
        </w:rPr>
        <w:t>SUJETO OBLIGADO</w:t>
      </w:r>
      <w:r w:rsidRPr="0058591C">
        <w:rPr>
          <w:rFonts w:ascii="Palatino Linotype" w:eastAsia="Palatino Linotype" w:hAnsi="Palatino Linotype" w:cs="Palatino Linotype"/>
        </w:rPr>
        <w:t xml:space="preserve"> entregó respuesta a la solicitud el cinco de marzo de dos mil veinticinco, de tal forma que el plazo para interponer el recurso de revisión transcurrió del seis al veintisiete de marzo de dos mil veinticinco; en consecuencia, presentó su inconformidad el veintiuno de marzo de dos mil veinticinco, por lo que se encuentra dentro de los márgenes temporales previstos en el artículo 178 de la </w:t>
      </w:r>
      <w:r w:rsidRPr="0058591C">
        <w:rPr>
          <w:rFonts w:ascii="Palatino Linotype" w:eastAsia="Palatino Linotype" w:hAnsi="Palatino Linotype" w:cs="Palatino Linotype"/>
          <w:b/>
        </w:rPr>
        <w:t xml:space="preserve">Ley de Transparencia y Acceso a la Información Pública del Estado de México y Municipios </w:t>
      </w:r>
      <w:r w:rsidRPr="0058591C">
        <w:rPr>
          <w:rFonts w:ascii="Palatino Linotype" w:eastAsia="Palatino Linotype" w:hAnsi="Palatino Linotype" w:cs="Palatino Linotype"/>
        </w:rPr>
        <w:t>vigente.</w:t>
      </w:r>
    </w:p>
    <w:p w:rsidR="00865D80" w:rsidRPr="0058591C" w:rsidRDefault="00865D80" w:rsidP="00007FA2">
      <w:pPr>
        <w:spacing w:line="360" w:lineRule="auto"/>
        <w:jc w:val="both"/>
        <w:rPr>
          <w:rFonts w:ascii="Palatino Linotype" w:eastAsia="Palatino Linotype" w:hAnsi="Palatino Linotype" w:cs="Palatino Linotype"/>
        </w:rPr>
      </w:pPr>
    </w:p>
    <w:p w:rsidR="00865D80" w:rsidRPr="0058591C" w:rsidRDefault="00CC79F1" w:rsidP="00007FA2">
      <w:pPr>
        <w:numPr>
          <w:ilvl w:val="0"/>
          <w:numId w:val="1"/>
        </w:numPr>
        <w:spacing w:line="360" w:lineRule="auto"/>
        <w:ind w:left="0" w:firstLine="0"/>
        <w:jc w:val="both"/>
        <w:rPr>
          <w:rFonts w:ascii="Palatino Linotype" w:eastAsia="Palatino Linotype" w:hAnsi="Palatino Linotype" w:cs="Palatino Linotype"/>
        </w:rPr>
      </w:pPr>
      <w:bookmarkStart w:id="5" w:name="_heading=h.pevqnx25qzcl" w:colFirst="0" w:colLast="0"/>
      <w:bookmarkEnd w:id="5"/>
      <w:r w:rsidRPr="0058591C">
        <w:rPr>
          <w:rFonts w:ascii="Palatino Linotype" w:eastAsia="Palatino Linotype" w:hAnsi="Palatino Linotype" w:cs="Palatino Linotype"/>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865D80" w:rsidRPr="0058591C" w:rsidRDefault="00865D80" w:rsidP="00007FA2">
      <w:pPr>
        <w:spacing w:line="360" w:lineRule="auto"/>
        <w:jc w:val="both"/>
        <w:rPr>
          <w:rFonts w:ascii="Palatino Linotype" w:eastAsia="Palatino Linotype" w:hAnsi="Palatino Linotype" w:cs="Palatino Linotype"/>
        </w:rPr>
      </w:pPr>
    </w:p>
    <w:p w:rsidR="00865D80" w:rsidRPr="0058591C" w:rsidRDefault="00CC79F1" w:rsidP="00007FA2">
      <w:pPr>
        <w:keepNext/>
        <w:keepLines/>
        <w:spacing w:line="360" w:lineRule="auto"/>
        <w:rPr>
          <w:rFonts w:ascii="Palatino Linotype" w:eastAsia="Palatino Linotype" w:hAnsi="Palatino Linotype" w:cs="Palatino Linotype"/>
          <w:b/>
        </w:rPr>
      </w:pPr>
      <w:bookmarkStart w:id="6" w:name="_heading=h.8wzoxkmm46c4" w:colFirst="0" w:colLast="0"/>
      <w:bookmarkEnd w:id="6"/>
      <w:r w:rsidRPr="0058591C">
        <w:rPr>
          <w:rFonts w:ascii="Palatino Linotype" w:eastAsia="Palatino Linotype" w:hAnsi="Palatino Linotype" w:cs="Palatino Linotype"/>
          <w:b/>
        </w:rPr>
        <w:t>TERCERO. De las causales del sobreseimiento.</w:t>
      </w:r>
    </w:p>
    <w:p w:rsidR="00865D80" w:rsidRPr="0058591C" w:rsidRDefault="00865D80" w:rsidP="00007FA2">
      <w:pPr>
        <w:spacing w:line="360" w:lineRule="auto"/>
        <w:jc w:val="both"/>
        <w:rPr>
          <w:rFonts w:ascii="Palatino Linotype" w:eastAsia="Palatino Linotype" w:hAnsi="Palatino Linotype" w:cs="Palatino Linotype"/>
        </w:rPr>
      </w:pPr>
    </w:p>
    <w:p w:rsidR="00865D80" w:rsidRPr="0058591C" w:rsidRDefault="00CC79F1" w:rsidP="00007FA2">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58591C">
        <w:rPr>
          <w:rFonts w:ascii="Palatino Linotype" w:eastAsia="Palatino Linotype" w:hAnsi="Palatino Linotype" w:cs="Palatino Linotype"/>
          <w:color w:val="000000"/>
        </w:rPr>
        <w:t xml:space="preserve">El recurso revisión tiene como finalidad reparar cualquier posible afectación al Derecho de Acceso a la Información Pública en términos del Título Octavo de la Ley de </w:t>
      </w:r>
      <w:r w:rsidRPr="0058591C">
        <w:rPr>
          <w:rFonts w:ascii="Palatino Linotype" w:eastAsia="Palatino Linotype" w:hAnsi="Palatino Linotype" w:cs="Palatino Linotype"/>
          <w:color w:val="000000"/>
        </w:rPr>
        <w:lastRenderedPageBreak/>
        <w:t xml:space="preserve">Transparencia, Acceso a la Información Pública del Estado de México y Municipios, y determinar la confirmación; revocación o modificación; desechamiento o </w:t>
      </w:r>
      <w:r w:rsidRPr="0058591C">
        <w:rPr>
          <w:rFonts w:ascii="Palatino Linotype" w:eastAsia="Palatino Linotype" w:hAnsi="Palatino Linotype" w:cs="Palatino Linotype"/>
          <w:b/>
          <w:color w:val="000000"/>
          <w:u w:val="single"/>
        </w:rPr>
        <w:t>sobreseimiento</w:t>
      </w:r>
      <w:r w:rsidRPr="0058591C">
        <w:rPr>
          <w:rFonts w:ascii="Palatino Linotype" w:eastAsia="Palatino Linotype" w:hAnsi="Palatino Linotype" w:cs="Palatino Linotype"/>
          <w:color w:val="000000"/>
        </w:rPr>
        <w:t xml:space="preserve">; y, en su caso, ordenar la entrega de la información respecto a la falta de respuesta por parte del </w:t>
      </w:r>
      <w:r w:rsidRPr="0058591C">
        <w:rPr>
          <w:rFonts w:ascii="Palatino Linotype" w:eastAsia="Palatino Linotype" w:hAnsi="Palatino Linotype" w:cs="Palatino Linotype"/>
          <w:b/>
          <w:color w:val="000000"/>
        </w:rPr>
        <w:t>SUJETO</w:t>
      </w:r>
      <w:r w:rsidRPr="0058591C">
        <w:rPr>
          <w:rFonts w:ascii="Palatino Linotype" w:eastAsia="Palatino Linotype" w:hAnsi="Palatino Linotype" w:cs="Palatino Linotype"/>
          <w:color w:val="000000"/>
        </w:rPr>
        <w:t xml:space="preserve"> </w:t>
      </w:r>
      <w:r w:rsidRPr="0058591C">
        <w:rPr>
          <w:rFonts w:ascii="Palatino Linotype" w:eastAsia="Palatino Linotype" w:hAnsi="Palatino Linotype" w:cs="Palatino Linotype"/>
          <w:b/>
          <w:color w:val="000000"/>
        </w:rPr>
        <w:t>OBLIGADO</w:t>
      </w:r>
      <w:r w:rsidRPr="0058591C">
        <w:rPr>
          <w:rFonts w:ascii="Palatino Linotype" w:eastAsia="Palatino Linotype" w:hAnsi="Palatino Linotype" w:cs="Palatino Linotype"/>
          <w:color w:val="000000"/>
        </w:rPr>
        <w:t>.</w:t>
      </w:r>
    </w:p>
    <w:p w:rsidR="00865D80" w:rsidRPr="0058591C" w:rsidRDefault="00865D80" w:rsidP="00007FA2">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rsidR="00865D80" w:rsidRPr="0058591C" w:rsidRDefault="00CC79F1" w:rsidP="00007FA2">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58591C">
        <w:rPr>
          <w:rFonts w:ascii="Palatino Linotype" w:eastAsia="Palatino Linotype" w:hAnsi="Palatino Linotype" w:cs="Palatino Linotype"/>
          <w:color w:val="000000"/>
        </w:rPr>
        <w:t xml:space="preserve">De acuerdo con el precepto legal contenido en la fracción IV del artículo 192 de la </w:t>
      </w:r>
      <w:r w:rsidRPr="0058591C">
        <w:rPr>
          <w:rFonts w:ascii="Palatino Linotype" w:eastAsia="Palatino Linotype" w:hAnsi="Palatino Linotype" w:cs="Palatino Linotype"/>
          <w:b/>
          <w:color w:val="000000"/>
        </w:rPr>
        <w:t>Ley de Transparencia y Acceso a la Información Pública del Estado de México y Municipios</w:t>
      </w:r>
      <w:r w:rsidRPr="0058591C">
        <w:rPr>
          <w:rFonts w:ascii="Palatino Linotype" w:eastAsia="Palatino Linotype" w:hAnsi="Palatino Linotype" w:cs="Palatino Linotype"/>
          <w:color w:val="000000"/>
        </w:rPr>
        <w:t>, el recurso será sobreseído, cuando una vez admitido, aparezca alguna causal de improcedencia en términos de la misma Ley.</w:t>
      </w:r>
    </w:p>
    <w:p w:rsidR="00865D80" w:rsidRPr="0058591C" w:rsidRDefault="00865D80" w:rsidP="00007FA2">
      <w:pPr>
        <w:spacing w:line="360" w:lineRule="auto"/>
        <w:jc w:val="both"/>
        <w:rPr>
          <w:rFonts w:ascii="Palatino Linotype" w:eastAsia="Palatino Linotype" w:hAnsi="Palatino Linotype" w:cs="Palatino Linotype"/>
        </w:rPr>
      </w:pPr>
    </w:p>
    <w:p w:rsidR="00865D80" w:rsidRPr="0058591C" w:rsidRDefault="00CC79F1" w:rsidP="00007FA2">
      <w:pPr>
        <w:keepNext/>
        <w:keepLines/>
        <w:numPr>
          <w:ilvl w:val="1"/>
          <w:numId w:val="1"/>
        </w:numPr>
        <w:spacing w:line="360" w:lineRule="auto"/>
        <w:ind w:left="567" w:firstLine="0"/>
        <w:rPr>
          <w:rFonts w:ascii="Palatino Linotype" w:eastAsia="Palatino Linotype" w:hAnsi="Palatino Linotype" w:cs="Palatino Linotype"/>
          <w:b/>
        </w:rPr>
      </w:pPr>
      <w:bookmarkStart w:id="7" w:name="_heading=h.t8rof735d0ca" w:colFirst="0" w:colLast="0"/>
      <w:bookmarkEnd w:id="7"/>
      <w:r w:rsidRPr="0058591C">
        <w:rPr>
          <w:rFonts w:ascii="Palatino Linotype" w:eastAsia="Palatino Linotype" w:hAnsi="Palatino Linotype" w:cs="Palatino Linotype"/>
          <w:b/>
        </w:rPr>
        <w:t xml:space="preserve"> De la solicitud de información </w:t>
      </w:r>
    </w:p>
    <w:p w:rsidR="00865D80" w:rsidRPr="0058591C" w:rsidRDefault="00865D80" w:rsidP="00007FA2">
      <w:pPr>
        <w:keepNext/>
        <w:keepLines/>
        <w:spacing w:line="360" w:lineRule="auto"/>
        <w:ind w:left="567"/>
        <w:rPr>
          <w:rFonts w:ascii="Palatino Linotype" w:eastAsia="Palatino Linotype" w:hAnsi="Palatino Linotype" w:cs="Palatino Linotype"/>
          <w:b/>
          <w:i/>
        </w:rPr>
      </w:pPr>
    </w:p>
    <w:p w:rsidR="00865D80" w:rsidRPr="0058591C" w:rsidRDefault="00CC79F1" w:rsidP="00007FA2">
      <w:pPr>
        <w:numPr>
          <w:ilvl w:val="0"/>
          <w:numId w:val="1"/>
        </w:numPr>
        <w:spacing w:line="360" w:lineRule="auto"/>
        <w:ind w:left="0" w:firstLine="0"/>
        <w:jc w:val="both"/>
        <w:rPr>
          <w:rFonts w:ascii="Palatino Linotype" w:eastAsia="Palatino Linotype" w:hAnsi="Palatino Linotype" w:cs="Palatino Linotype"/>
          <w:b/>
          <w:i/>
        </w:rPr>
      </w:pPr>
      <w:r w:rsidRPr="0058591C">
        <w:rPr>
          <w:rFonts w:ascii="Palatino Linotype" w:eastAsia="Palatino Linotype" w:hAnsi="Palatino Linotype" w:cs="Palatino Linotype"/>
          <w:color w:val="000000"/>
        </w:rPr>
        <w:t xml:space="preserve">Como ya se ha señalado, el </w:t>
      </w:r>
      <w:r w:rsidRPr="0058591C">
        <w:rPr>
          <w:rFonts w:ascii="Palatino Linotype" w:eastAsia="Palatino Linotype" w:hAnsi="Palatino Linotype" w:cs="Palatino Linotype"/>
          <w:b/>
          <w:color w:val="000000"/>
        </w:rPr>
        <w:t xml:space="preserve">RECURRENTE </w:t>
      </w:r>
      <w:r w:rsidRPr="0058591C">
        <w:rPr>
          <w:rFonts w:ascii="Palatino Linotype" w:eastAsia="Palatino Linotype" w:hAnsi="Palatino Linotype" w:cs="Palatino Linotype"/>
          <w:color w:val="000000"/>
        </w:rPr>
        <w:t>solicitó lo siguiente:</w:t>
      </w:r>
      <w:r w:rsidRPr="0058591C">
        <w:rPr>
          <w:rFonts w:ascii="Palatino Linotype" w:eastAsia="Palatino Linotype" w:hAnsi="Palatino Linotype" w:cs="Palatino Linotype"/>
          <w:i/>
          <w:color w:val="000000"/>
        </w:rPr>
        <w:t xml:space="preserve"> “… todos los oficios con anexos que fueros enviados por parte de la Unidad de Transparencia a todos los Servidores Públicos Habilitados durante el mes de mayo del año 2019.” (Sic)</w:t>
      </w:r>
    </w:p>
    <w:p w:rsidR="00865D80" w:rsidRPr="0058591C" w:rsidRDefault="00865D80" w:rsidP="00007FA2">
      <w:pPr>
        <w:spacing w:line="360" w:lineRule="auto"/>
        <w:jc w:val="both"/>
        <w:rPr>
          <w:rFonts w:ascii="Palatino Linotype" w:eastAsia="Palatino Linotype" w:hAnsi="Palatino Linotype" w:cs="Palatino Linotype"/>
          <w:b/>
          <w:i/>
        </w:rPr>
      </w:pPr>
    </w:p>
    <w:p w:rsidR="00865D80" w:rsidRPr="0058591C" w:rsidRDefault="00CC79F1" w:rsidP="00007FA2">
      <w:pPr>
        <w:numPr>
          <w:ilvl w:val="0"/>
          <w:numId w:val="1"/>
        </w:numPr>
        <w:spacing w:line="360" w:lineRule="auto"/>
        <w:ind w:left="0" w:firstLine="0"/>
        <w:jc w:val="both"/>
        <w:rPr>
          <w:rFonts w:ascii="Palatino Linotype" w:eastAsia="Palatino Linotype" w:hAnsi="Palatino Linotype" w:cs="Palatino Linotype"/>
          <w:b/>
          <w:i/>
        </w:rPr>
      </w:pPr>
      <w:r w:rsidRPr="0058591C">
        <w:rPr>
          <w:rFonts w:ascii="Palatino Linotype" w:eastAsia="Palatino Linotype" w:hAnsi="Palatino Linotype" w:cs="Palatino Linotype"/>
          <w:color w:val="000000"/>
        </w:rPr>
        <w:t xml:space="preserve">En respuesta, el </w:t>
      </w:r>
      <w:r w:rsidRPr="0058591C">
        <w:rPr>
          <w:rFonts w:ascii="Palatino Linotype" w:eastAsia="Palatino Linotype" w:hAnsi="Palatino Linotype" w:cs="Palatino Linotype"/>
          <w:b/>
          <w:color w:val="000000"/>
        </w:rPr>
        <w:t>SUJETO OBLIGADO</w:t>
      </w:r>
      <w:r w:rsidRPr="0058591C">
        <w:rPr>
          <w:rFonts w:ascii="Palatino Linotype" w:eastAsia="Palatino Linotype" w:hAnsi="Palatino Linotype" w:cs="Palatino Linotype"/>
          <w:color w:val="000000"/>
        </w:rPr>
        <w:t xml:space="preserve"> por medio del Titular de la Unidad de Transparencia, remitió un documento de </w:t>
      </w:r>
      <w:r w:rsidRPr="0058591C">
        <w:rPr>
          <w:rFonts w:ascii="Palatino Linotype" w:eastAsia="Palatino Linotype" w:hAnsi="Palatino Linotype" w:cs="Palatino Linotype"/>
        </w:rPr>
        <w:t xml:space="preserve">297 páginas, consistente la copia digitalizada de los oficios </w:t>
      </w:r>
      <w:r w:rsidRPr="0058591C">
        <w:rPr>
          <w:rFonts w:ascii="Palatino Linotype" w:eastAsia="Palatino Linotype" w:hAnsi="Palatino Linotype" w:cs="Palatino Linotype"/>
          <w:color w:val="000000"/>
        </w:rPr>
        <w:t xml:space="preserve">con anexos que </w:t>
      </w:r>
      <w:r w:rsidRPr="0058591C">
        <w:rPr>
          <w:rFonts w:ascii="Palatino Linotype" w:eastAsia="Palatino Linotype" w:hAnsi="Palatino Linotype" w:cs="Palatino Linotype"/>
        </w:rPr>
        <w:t>fueron</w:t>
      </w:r>
      <w:r w:rsidRPr="0058591C">
        <w:rPr>
          <w:rFonts w:ascii="Palatino Linotype" w:eastAsia="Palatino Linotype" w:hAnsi="Palatino Linotype" w:cs="Palatino Linotype"/>
          <w:color w:val="000000"/>
        </w:rPr>
        <w:t xml:space="preserve"> enviados por parte de la Unidad de Transparencia a todos los Servidores Públicos Habilitados durante el mes de mayo de 2019, en versión pública.</w:t>
      </w:r>
    </w:p>
    <w:p w:rsidR="00865D80" w:rsidRPr="0058591C" w:rsidRDefault="00865D80" w:rsidP="00007FA2">
      <w:pPr>
        <w:spacing w:line="360" w:lineRule="auto"/>
        <w:jc w:val="both"/>
        <w:rPr>
          <w:rFonts w:ascii="Palatino Linotype" w:eastAsia="Palatino Linotype" w:hAnsi="Palatino Linotype" w:cs="Palatino Linotype"/>
          <w:b/>
          <w:i/>
          <w:color w:val="000000"/>
        </w:rPr>
      </w:pPr>
    </w:p>
    <w:p w:rsidR="00865D80" w:rsidRPr="0058591C" w:rsidRDefault="00CC79F1" w:rsidP="00007FA2">
      <w:pPr>
        <w:numPr>
          <w:ilvl w:val="0"/>
          <w:numId w:val="1"/>
        </w:numPr>
        <w:spacing w:line="360" w:lineRule="auto"/>
        <w:ind w:left="0" w:firstLine="0"/>
        <w:jc w:val="both"/>
        <w:rPr>
          <w:rFonts w:ascii="Palatino Linotype" w:eastAsia="Palatino Linotype" w:hAnsi="Palatino Linotype" w:cs="Palatino Linotype"/>
          <w:color w:val="000000"/>
        </w:rPr>
      </w:pPr>
      <w:r w:rsidRPr="0058591C">
        <w:rPr>
          <w:rFonts w:ascii="Palatino Linotype" w:eastAsia="Palatino Linotype" w:hAnsi="Palatino Linotype" w:cs="Palatino Linotype"/>
          <w:color w:val="000000"/>
        </w:rPr>
        <w:lastRenderedPageBreak/>
        <w:t xml:space="preserve">No obstante, el </w:t>
      </w:r>
      <w:r w:rsidRPr="0058591C">
        <w:rPr>
          <w:rFonts w:ascii="Palatino Linotype" w:eastAsia="Palatino Linotype" w:hAnsi="Palatino Linotype" w:cs="Palatino Linotype"/>
          <w:b/>
          <w:color w:val="000000"/>
        </w:rPr>
        <w:t>RECURRENTE</w:t>
      </w:r>
      <w:r w:rsidRPr="0058591C">
        <w:rPr>
          <w:rFonts w:ascii="Palatino Linotype" w:eastAsia="Palatino Linotype" w:hAnsi="Palatino Linotype" w:cs="Palatino Linotype"/>
          <w:color w:val="000000"/>
        </w:rPr>
        <w:t xml:space="preserve"> por medio del recurso de revisión, manifestó como razones o motivos de inconformidad: </w:t>
      </w:r>
      <w:r w:rsidRPr="0058591C">
        <w:rPr>
          <w:rFonts w:ascii="Palatino Linotype" w:eastAsia="Palatino Linotype" w:hAnsi="Palatino Linotype" w:cs="Palatino Linotype"/>
          <w:b/>
          <w:i/>
        </w:rPr>
        <w:t>“</w:t>
      </w:r>
      <w:r w:rsidRPr="0058591C">
        <w:rPr>
          <w:rFonts w:ascii="Palatino Linotype" w:eastAsia="Palatino Linotype" w:hAnsi="Palatino Linotype" w:cs="Palatino Linotype"/>
          <w:b/>
          <w:i/>
          <w:color w:val="000000"/>
        </w:rPr>
        <w:t xml:space="preserve">No entrega toda la información que </w:t>
      </w:r>
      <w:r w:rsidRPr="0058591C">
        <w:rPr>
          <w:rFonts w:ascii="Palatino Linotype" w:eastAsia="Palatino Linotype" w:hAnsi="Palatino Linotype" w:cs="Palatino Linotype"/>
          <w:b/>
          <w:i/>
        </w:rPr>
        <w:t>entregó</w:t>
      </w:r>
      <w:r w:rsidRPr="0058591C">
        <w:rPr>
          <w:rFonts w:ascii="Palatino Linotype" w:eastAsia="Palatino Linotype" w:hAnsi="Palatino Linotype" w:cs="Palatino Linotype"/>
          <w:b/>
          <w:i/>
          <w:color w:val="000000"/>
        </w:rPr>
        <w:t xml:space="preserve"> en otro saimex</w:t>
      </w:r>
      <w:r w:rsidRPr="0058591C">
        <w:rPr>
          <w:rFonts w:ascii="Palatino Linotype" w:eastAsia="Palatino Linotype" w:hAnsi="Palatino Linotype" w:cs="Palatino Linotype"/>
          <w:b/>
          <w:i/>
        </w:rPr>
        <w:t>” (Sic</w:t>
      </w:r>
      <w:r w:rsidRPr="0058591C">
        <w:rPr>
          <w:rFonts w:ascii="Palatino Linotype" w:eastAsia="Palatino Linotype" w:hAnsi="Palatino Linotype" w:cs="Palatino Linotype"/>
          <w:color w:val="000000"/>
        </w:rPr>
        <w:t>)</w:t>
      </w:r>
    </w:p>
    <w:p w:rsidR="00865D80" w:rsidRPr="0058591C" w:rsidRDefault="00865D80" w:rsidP="00007FA2">
      <w:pPr>
        <w:pBdr>
          <w:top w:val="nil"/>
          <w:left w:val="nil"/>
          <w:bottom w:val="nil"/>
          <w:right w:val="nil"/>
          <w:between w:val="nil"/>
        </w:pBdr>
        <w:ind w:left="720"/>
        <w:rPr>
          <w:rFonts w:ascii="Palatino Linotype" w:eastAsia="Palatino Linotype" w:hAnsi="Palatino Linotype" w:cs="Palatino Linotype"/>
          <w:color w:val="000000"/>
        </w:rPr>
      </w:pPr>
    </w:p>
    <w:p w:rsidR="00865D80" w:rsidRPr="0058591C" w:rsidRDefault="00CC79F1" w:rsidP="00007FA2">
      <w:pPr>
        <w:numPr>
          <w:ilvl w:val="0"/>
          <w:numId w:val="1"/>
        </w:numPr>
        <w:spacing w:line="360" w:lineRule="auto"/>
        <w:ind w:left="0" w:firstLine="0"/>
        <w:jc w:val="both"/>
        <w:rPr>
          <w:rFonts w:ascii="Palatino Linotype" w:eastAsia="Palatino Linotype" w:hAnsi="Palatino Linotype" w:cs="Palatino Linotype"/>
          <w:color w:val="000000"/>
        </w:rPr>
      </w:pPr>
      <w:r w:rsidRPr="0058591C">
        <w:rPr>
          <w:rFonts w:ascii="Palatino Linotype" w:eastAsia="Palatino Linotype" w:hAnsi="Palatino Linotype" w:cs="Palatino Linotype"/>
          <w:color w:val="000000"/>
        </w:rPr>
        <w:t xml:space="preserve">En atención a lo anterior, se advierte que la inconformidad </w:t>
      </w:r>
      <w:r w:rsidRPr="0058591C">
        <w:rPr>
          <w:rFonts w:ascii="Palatino Linotype" w:eastAsia="Palatino Linotype" w:hAnsi="Palatino Linotype" w:cs="Palatino Linotype"/>
        </w:rPr>
        <w:t xml:space="preserve">no guardan relación con la información proporcionada en respuesta, al respecto, sirve </w:t>
      </w:r>
      <w:r w:rsidRPr="0058591C">
        <w:rPr>
          <w:rFonts w:ascii="Palatino Linotype" w:eastAsia="Palatino Linotype" w:hAnsi="Palatino Linotype" w:cs="Palatino Linotype"/>
          <w:color w:val="000000"/>
        </w:rPr>
        <w:t>de sustento la Jurisprudencia No. 29 visible a foja 19 del Apéndice al Semanario Judicial de la Federación 1917-1995, Torno VI, Materia Común, Primera Parte, Tesis de la Suprema Corte de Justicia, que contiene:</w:t>
      </w:r>
    </w:p>
    <w:p w:rsidR="00865D80" w:rsidRPr="0058591C" w:rsidRDefault="00865D80" w:rsidP="00007FA2">
      <w:pPr>
        <w:pBdr>
          <w:top w:val="nil"/>
          <w:left w:val="nil"/>
          <w:bottom w:val="nil"/>
          <w:right w:val="nil"/>
          <w:between w:val="nil"/>
        </w:pBdr>
        <w:ind w:left="720"/>
        <w:rPr>
          <w:rFonts w:ascii="Palatino Linotype" w:eastAsia="Palatino Linotype" w:hAnsi="Palatino Linotype" w:cs="Palatino Linotype"/>
          <w:color w:val="000000"/>
        </w:rPr>
      </w:pPr>
    </w:p>
    <w:p w:rsidR="00865D80" w:rsidRPr="0058591C" w:rsidRDefault="00CC79F1" w:rsidP="00007FA2">
      <w:pPr>
        <w:shd w:val="clear" w:color="auto" w:fill="FFFFFF"/>
        <w:ind w:left="567"/>
        <w:jc w:val="both"/>
        <w:rPr>
          <w:rFonts w:ascii="Palatino Linotype" w:eastAsia="Palatino Linotype" w:hAnsi="Palatino Linotype" w:cs="Palatino Linotype"/>
          <w:i/>
          <w:color w:val="000000"/>
        </w:rPr>
      </w:pPr>
      <w:r w:rsidRPr="0058591C">
        <w:rPr>
          <w:rFonts w:ascii="Palatino Linotype" w:eastAsia="Palatino Linotype" w:hAnsi="Palatino Linotype" w:cs="Palatino Linotype"/>
          <w:b/>
          <w:i/>
          <w:color w:val="000000"/>
        </w:rPr>
        <w:t>AGRAVIOS EN LA REVISION. DEBEN ESTAR EN RELACION DIRECTA CON LOS FUNDAMENTOS Y CONSIDERACIONES DE LA SENTENCIA</w:t>
      </w:r>
      <w:r w:rsidRPr="0058591C">
        <w:rPr>
          <w:rFonts w:ascii="Palatino Linotype" w:eastAsia="Palatino Linotype" w:hAnsi="Palatino Linotype" w:cs="Palatino Linotype"/>
          <w:i/>
          <w:color w:val="000000"/>
        </w:rPr>
        <w:t xml:space="preserve">.- Los agravios deben estar en relación directa e inmediata con los fundamentos contenidos en la sentencia que se recurre,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 </w:t>
      </w:r>
    </w:p>
    <w:p w:rsidR="00865D80" w:rsidRPr="0058591C" w:rsidRDefault="00865D80" w:rsidP="00007FA2">
      <w:pPr>
        <w:spacing w:line="360" w:lineRule="auto"/>
        <w:jc w:val="both"/>
        <w:rPr>
          <w:rFonts w:ascii="Palatino Linotype" w:eastAsia="Palatino Linotype" w:hAnsi="Palatino Linotype" w:cs="Palatino Linotype"/>
          <w:color w:val="000000"/>
        </w:rPr>
      </w:pPr>
    </w:p>
    <w:p w:rsidR="00865D80" w:rsidRPr="0058591C" w:rsidRDefault="00CC79F1" w:rsidP="00007FA2">
      <w:pPr>
        <w:numPr>
          <w:ilvl w:val="0"/>
          <w:numId w:val="1"/>
        </w:numPr>
        <w:spacing w:line="360" w:lineRule="auto"/>
        <w:ind w:left="0" w:firstLine="0"/>
        <w:jc w:val="both"/>
        <w:rPr>
          <w:rFonts w:ascii="Palatino Linotype" w:eastAsia="Palatino Linotype" w:hAnsi="Palatino Linotype" w:cs="Palatino Linotype"/>
          <w:color w:val="000000"/>
        </w:rPr>
      </w:pPr>
      <w:r w:rsidRPr="0058591C">
        <w:rPr>
          <w:rFonts w:ascii="Palatino Linotype" w:eastAsia="Palatino Linotype" w:hAnsi="Palatino Linotype" w:cs="Palatino Linotype"/>
          <w:color w:val="000000"/>
        </w:rPr>
        <w:t>Ahora bien</w:t>
      </w:r>
      <w:r w:rsidRPr="0058591C">
        <w:rPr>
          <w:rFonts w:ascii="Palatino Linotype" w:eastAsia="Palatino Linotype" w:hAnsi="Palatino Linotype" w:cs="Palatino Linotype"/>
        </w:rPr>
        <w:t xml:space="preserve">, se advierte que hay elementos entregados en respuesta por parte del </w:t>
      </w:r>
      <w:r w:rsidRPr="0058591C">
        <w:rPr>
          <w:rFonts w:ascii="Palatino Linotype" w:eastAsia="Palatino Linotype" w:hAnsi="Palatino Linotype" w:cs="Palatino Linotype"/>
          <w:b/>
        </w:rPr>
        <w:t>SUJETO OBLIGADO</w:t>
      </w:r>
      <w:r w:rsidRPr="0058591C">
        <w:rPr>
          <w:rFonts w:ascii="Palatino Linotype" w:eastAsia="Palatino Linotype" w:hAnsi="Palatino Linotype" w:cs="Palatino Linotype"/>
        </w:rPr>
        <w:t xml:space="preserve"> sobre los cuales el </w:t>
      </w:r>
      <w:r w:rsidRPr="0058591C">
        <w:rPr>
          <w:rFonts w:ascii="Palatino Linotype" w:eastAsia="Palatino Linotype" w:hAnsi="Palatino Linotype" w:cs="Palatino Linotype"/>
          <w:b/>
        </w:rPr>
        <w:t>RECURRENTE</w:t>
      </w:r>
      <w:r w:rsidRPr="0058591C">
        <w:rPr>
          <w:rFonts w:ascii="Palatino Linotype" w:eastAsia="Palatino Linotype" w:hAnsi="Palatino Linotype" w:cs="Palatino Linotype"/>
        </w:rPr>
        <w:t xml:space="preserve"> no se inconformó.</w:t>
      </w:r>
    </w:p>
    <w:p w:rsidR="00865D80" w:rsidRPr="0058591C" w:rsidRDefault="00865D80" w:rsidP="00007FA2">
      <w:pPr>
        <w:spacing w:line="360" w:lineRule="auto"/>
        <w:rPr>
          <w:rFonts w:ascii="Palatino Linotype" w:eastAsia="Palatino Linotype" w:hAnsi="Palatino Linotype" w:cs="Palatino Linotype"/>
          <w:color w:val="000000"/>
        </w:rPr>
      </w:pPr>
    </w:p>
    <w:p w:rsidR="00865D80" w:rsidRPr="0058591C" w:rsidRDefault="00CC79F1" w:rsidP="00007FA2">
      <w:pPr>
        <w:numPr>
          <w:ilvl w:val="0"/>
          <w:numId w:val="1"/>
        </w:numPr>
        <w:spacing w:line="360" w:lineRule="auto"/>
        <w:ind w:left="0" w:firstLine="0"/>
        <w:jc w:val="both"/>
        <w:rPr>
          <w:rFonts w:ascii="Palatino Linotype" w:eastAsia="Palatino Linotype" w:hAnsi="Palatino Linotype" w:cs="Palatino Linotype"/>
          <w:color w:val="000000"/>
        </w:rPr>
      </w:pPr>
      <w:r w:rsidRPr="0058591C">
        <w:rPr>
          <w:rFonts w:ascii="Palatino Linotype" w:eastAsia="Palatino Linotype" w:hAnsi="Palatino Linotype" w:cs="Palatino Linotype"/>
          <w:color w:val="000000"/>
        </w:rPr>
        <w:t xml:space="preserve">En </w:t>
      </w:r>
      <w:r w:rsidRPr="0058591C">
        <w:rPr>
          <w:rFonts w:ascii="Palatino Linotype" w:eastAsia="Palatino Linotype" w:hAnsi="Palatino Linotype" w:cs="Palatino Linotype"/>
        </w:rPr>
        <w:t xml:space="preserve">este sentido, la parte de la respuesta que no fue impugnada debe declararse consentida, toda vez que al no realizar manifestaciones de inconformidad respecto de la respuesta proporcionada; no pueden producirse efectos jurídicos tendentes a revocar, </w:t>
      </w:r>
      <w:r w:rsidRPr="0058591C">
        <w:rPr>
          <w:rFonts w:ascii="Palatino Linotype" w:eastAsia="Palatino Linotype" w:hAnsi="Palatino Linotype" w:cs="Palatino Linotype"/>
        </w:rPr>
        <w:lastRenderedPageBreak/>
        <w:t>confirmar o modificar el acto reclamado, ya que no realizó manifestación alguna al respecto.</w:t>
      </w:r>
    </w:p>
    <w:p w:rsidR="00865D80" w:rsidRPr="0058591C" w:rsidRDefault="00865D80" w:rsidP="00007FA2">
      <w:pPr>
        <w:spacing w:line="360" w:lineRule="auto"/>
        <w:jc w:val="both"/>
        <w:rPr>
          <w:rFonts w:ascii="Palatino Linotype" w:eastAsia="Palatino Linotype" w:hAnsi="Palatino Linotype" w:cs="Palatino Linotype"/>
          <w:color w:val="000000"/>
        </w:rPr>
      </w:pPr>
    </w:p>
    <w:p w:rsidR="00865D80" w:rsidRPr="0058591C" w:rsidRDefault="00CC79F1" w:rsidP="00007FA2">
      <w:pPr>
        <w:numPr>
          <w:ilvl w:val="0"/>
          <w:numId w:val="1"/>
        </w:numPr>
        <w:spacing w:line="360" w:lineRule="auto"/>
        <w:ind w:left="0" w:firstLine="0"/>
        <w:jc w:val="both"/>
        <w:rPr>
          <w:rFonts w:ascii="Palatino Linotype" w:eastAsia="Palatino Linotype" w:hAnsi="Palatino Linotype" w:cs="Palatino Linotype"/>
          <w:color w:val="000000"/>
        </w:rPr>
      </w:pPr>
      <w:r w:rsidRPr="0058591C">
        <w:rPr>
          <w:rFonts w:ascii="Palatino Linotype" w:eastAsia="Palatino Linotype" w:hAnsi="Palatino Linotype" w:cs="Palatino Linotype"/>
          <w:color w:val="000000"/>
        </w:rPr>
        <w:t xml:space="preserve">Sirve </w:t>
      </w:r>
      <w:r w:rsidRPr="0058591C">
        <w:rPr>
          <w:rFonts w:ascii="Palatino Linotype" w:eastAsia="Palatino Linotype" w:hAnsi="Palatino Linotype" w:cs="Palatino Linotype"/>
        </w:rPr>
        <w:t>de sustento, la tesis jurisprudencial número VI.3o.C. J/60, publicada en el Semanario Judicial de la Federación y su Gaceta bajo el número de registro 176,608 que a la letra dice:</w:t>
      </w:r>
    </w:p>
    <w:p w:rsidR="00865D80" w:rsidRPr="0058591C" w:rsidRDefault="00865D80" w:rsidP="00007FA2">
      <w:pPr>
        <w:spacing w:line="360" w:lineRule="auto"/>
        <w:jc w:val="both"/>
        <w:rPr>
          <w:rFonts w:ascii="Palatino Linotype" w:eastAsia="Palatino Linotype" w:hAnsi="Palatino Linotype" w:cs="Palatino Linotype"/>
          <w:color w:val="000000"/>
        </w:rPr>
      </w:pPr>
    </w:p>
    <w:p w:rsidR="00865D80" w:rsidRPr="0058591C" w:rsidRDefault="00CC79F1" w:rsidP="00007FA2">
      <w:pPr>
        <w:tabs>
          <w:tab w:val="left" w:pos="851"/>
        </w:tabs>
        <w:ind w:left="567"/>
        <w:jc w:val="both"/>
        <w:rPr>
          <w:rFonts w:ascii="Palatino Linotype" w:eastAsia="Palatino Linotype" w:hAnsi="Palatino Linotype" w:cs="Palatino Linotype"/>
          <w:i/>
        </w:rPr>
      </w:pPr>
      <w:r w:rsidRPr="0058591C">
        <w:rPr>
          <w:rFonts w:ascii="Palatino Linotype" w:eastAsia="Palatino Linotype" w:hAnsi="Palatino Linotype" w:cs="Palatino Linotype"/>
          <w:b/>
          <w:i/>
        </w:rPr>
        <w:t xml:space="preserve">“ACTOS CONSENTIDOS. SON LOS QUE NO SE IMPUGNAN MEDIANTE EL RECURSO IDÓNEO. </w:t>
      </w:r>
      <w:r w:rsidRPr="0058591C">
        <w:rPr>
          <w:rFonts w:ascii="Palatino Linotype" w:eastAsia="Palatino Linotype" w:hAnsi="Palatino Linotype" w:cs="Palatino Linotype"/>
          <w:i/>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865D80" w:rsidRPr="0058591C" w:rsidRDefault="00865D80" w:rsidP="00007FA2">
      <w:pPr>
        <w:spacing w:line="360" w:lineRule="auto"/>
        <w:jc w:val="both"/>
        <w:rPr>
          <w:rFonts w:ascii="Palatino Linotype" w:eastAsia="Palatino Linotype" w:hAnsi="Palatino Linotype" w:cs="Palatino Linotype"/>
          <w:color w:val="000000"/>
        </w:rPr>
      </w:pPr>
    </w:p>
    <w:p w:rsidR="00865D80" w:rsidRPr="0058591C" w:rsidRDefault="00CC79F1" w:rsidP="00007FA2">
      <w:pPr>
        <w:numPr>
          <w:ilvl w:val="0"/>
          <w:numId w:val="1"/>
        </w:numPr>
        <w:spacing w:line="360" w:lineRule="auto"/>
        <w:ind w:left="0" w:firstLine="0"/>
        <w:jc w:val="both"/>
        <w:rPr>
          <w:rFonts w:ascii="Palatino Linotype" w:eastAsia="Palatino Linotype" w:hAnsi="Palatino Linotype" w:cs="Palatino Linotype"/>
          <w:color w:val="000000"/>
        </w:rPr>
      </w:pPr>
      <w:r w:rsidRPr="0058591C">
        <w:rPr>
          <w:rFonts w:ascii="Palatino Linotype" w:eastAsia="Palatino Linotype" w:hAnsi="Palatino Linotype" w:cs="Palatino Linotype"/>
          <w:color w:val="000000"/>
        </w:rPr>
        <w:t xml:space="preserve">De </w:t>
      </w:r>
      <w:r w:rsidRPr="0058591C">
        <w:rPr>
          <w:rFonts w:ascii="Palatino Linotype" w:eastAsia="Palatino Linotype" w:hAnsi="Palatino Linotype" w:cs="Palatino Linotype"/>
        </w:rPr>
        <w:t xml:space="preserve">la interpretación del criterio antes citado, se advierte que cuando el Particular impugnó la respuesta del </w:t>
      </w:r>
      <w:r w:rsidRPr="0058591C">
        <w:rPr>
          <w:rFonts w:ascii="Palatino Linotype" w:eastAsia="Palatino Linotype" w:hAnsi="Palatino Linotype" w:cs="Palatino Linotype"/>
          <w:b/>
        </w:rPr>
        <w:t>SUJETO OBLIGADO</w:t>
      </w:r>
      <w:r w:rsidRPr="0058591C">
        <w:rPr>
          <w:rFonts w:ascii="Palatino Linotype" w:eastAsia="Palatino Linotype" w:hAnsi="Palatino Linotype" w:cs="Palatino Linotype"/>
        </w:rPr>
        <w:t xml:space="preserve">, no expresó razón o motivo de inconformidad en contra de los rubros solicitados, por tanto, estos deben declararse atendidos, pues se entiende que el </w:t>
      </w:r>
      <w:r w:rsidRPr="0058591C">
        <w:rPr>
          <w:rFonts w:ascii="Palatino Linotype" w:eastAsia="Palatino Linotype" w:hAnsi="Palatino Linotype" w:cs="Palatino Linotype"/>
          <w:b/>
        </w:rPr>
        <w:t>RECURRENTE</w:t>
      </w:r>
      <w:r w:rsidRPr="0058591C">
        <w:rPr>
          <w:rFonts w:ascii="Palatino Linotype" w:eastAsia="Palatino Linotype" w:hAnsi="Palatino Linotype" w:cs="Palatino Linotype"/>
        </w:rPr>
        <w:t xml:space="preserve"> está conforme con la respuesta proporcionada por el</w:t>
      </w:r>
      <w:r w:rsidRPr="0058591C">
        <w:rPr>
          <w:rFonts w:ascii="Palatino Linotype" w:eastAsia="Palatino Linotype" w:hAnsi="Palatino Linotype" w:cs="Palatino Linotype"/>
          <w:b/>
        </w:rPr>
        <w:t xml:space="preserve"> SUJETO OBLIGADO,</w:t>
      </w:r>
      <w:r w:rsidRPr="0058591C">
        <w:rPr>
          <w:rFonts w:ascii="Palatino Linotype" w:eastAsia="Palatino Linotype" w:hAnsi="Palatino Linotype" w:cs="Palatino Linotype"/>
        </w:rPr>
        <w:t xml:space="preserve"> al no contravenir la misma.</w:t>
      </w:r>
    </w:p>
    <w:p w:rsidR="00865D80" w:rsidRPr="0058591C" w:rsidRDefault="00865D80" w:rsidP="00007FA2">
      <w:pPr>
        <w:spacing w:line="360" w:lineRule="auto"/>
        <w:jc w:val="both"/>
        <w:rPr>
          <w:rFonts w:ascii="Palatino Linotype" w:eastAsia="Palatino Linotype" w:hAnsi="Palatino Linotype" w:cs="Palatino Linotype"/>
          <w:color w:val="000000"/>
        </w:rPr>
      </w:pPr>
    </w:p>
    <w:p w:rsidR="00865D80" w:rsidRPr="0058591C" w:rsidRDefault="00CC79F1" w:rsidP="00007FA2">
      <w:pPr>
        <w:numPr>
          <w:ilvl w:val="0"/>
          <w:numId w:val="1"/>
        </w:numPr>
        <w:spacing w:line="360" w:lineRule="auto"/>
        <w:ind w:left="0" w:firstLine="0"/>
        <w:jc w:val="both"/>
        <w:rPr>
          <w:rFonts w:ascii="Palatino Linotype" w:eastAsia="Palatino Linotype" w:hAnsi="Palatino Linotype" w:cs="Palatino Linotype"/>
          <w:color w:val="000000"/>
        </w:rPr>
      </w:pPr>
      <w:r w:rsidRPr="0058591C">
        <w:rPr>
          <w:rFonts w:ascii="Palatino Linotype" w:eastAsia="Palatino Linotype" w:hAnsi="Palatino Linotype" w:cs="Palatino Linotype"/>
          <w:color w:val="000000"/>
        </w:rPr>
        <w:t xml:space="preserve">Ante </w:t>
      </w:r>
      <w:r w:rsidRPr="0058591C">
        <w:rPr>
          <w:rFonts w:ascii="Palatino Linotype" w:eastAsia="Palatino Linotype" w:hAnsi="Palatino Linotype" w:cs="Palatino Linotype"/>
        </w:rPr>
        <w:t>ello, es importante traer a contexto la Tesis Jurisprudencial Número 3ª./J.7/91, Publicada en el Semanario Judicial de la Federación y su Gaceta bajo el número de registro 174,177, que establece lo siguiente:</w:t>
      </w:r>
    </w:p>
    <w:p w:rsidR="00865D80" w:rsidRPr="0058591C" w:rsidRDefault="00865D80" w:rsidP="00007FA2">
      <w:pPr>
        <w:spacing w:line="360" w:lineRule="auto"/>
        <w:jc w:val="both"/>
        <w:rPr>
          <w:rFonts w:ascii="Palatino Linotype" w:eastAsia="Palatino Linotype" w:hAnsi="Palatino Linotype" w:cs="Palatino Linotype"/>
          <w:color w:val="000000"/>
        </w:rPr>
      </w:pPr>
    </w:p>
    <w:p w:rsidR="00865D80" w:rsidRPr="0058591C" w:rsidRDefault="00CC79F1" w:rsidP="00007FA2">
      <w:pPr>
        <w:tabs>
          <w:tab w:val="left" w:pos="7937"/>
          <w:tab w:val="left" w:pos="8222"/>
        </w:tabs>
        <w:ind w:left="851"/>
        <w:jc w:val="both"/>
        <w:rPr>
          <w:rFonts w:ascii="Palatino Linotype" w:eastAsia="Palatino Linotype" w:hAnsi="Palatino Linotype" w:cs="Palatino Linotype"/>
          <w:i/>
        </w:rPr>
      </w:pPr>
      <w:r w:rsidRPr="0058591C">
        <w:rPr>
          <w:rFonts w:ascii="Palatino Linotype" w:eastAsia="Palatino Linotype" w:hAnsi="Palatino Linotype" w:cs="Palatino Linotype"/>
          <w:b/>
          <w:i/>
        </w:rPr>
        <w:t xml:space="preserve">“REVISIÓN EN AMPARO. LOS RESOLUTIVOS NO COMBATIDOS DEBEN DECLARARSE FIRMES. </w:t>
      </w:r>
      <w:r w:rsidRPr="0058591C">
        <w:rPr>
          <w:rFonts w:ascii="Palatino Linotype" w:eastAsia="Palatino Linotype" w:hAnsi="Palatino Linotype" w:cs="Palatino Linotype"/>
          <w:i/>
        </w:rPr>
        <w:t xml:space="preserve">Cuando algún resolutivo de la sentencia impugnada afecta a </w:t>
      </w:r>
      <w:r w:rsidRPr="0058591C">
        <w:rPr>
          <w:rFonts w:ascii="Palatino Linotype" w:eastAsia="Palatino Linotype" w:hAnsi="Palatino Linotype" w:cs="Palatino Linotype"/>
          <w:i/>
        </w:rPr>
        <w:lastRenderedPageBreak/>
        <w:t>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865D80" w:rsidRPr="0058591C" w:rsidRDefault="00865D80" w:rsidP="00007FA2">
      <w:pPr>
        <w:spacing w:line="360" w:lineRule="auto"/>
        <w:jc w:val="both"/>
        <w:rPr>
          <w:rFonts w:ascii="Palatino Linotype" w:eastAsia="Palatino Linotype" w:hAnsi="Palatino Linotype" w:cs="Palatino Linotype"/>
        </w:rPr>
      </w:pPr>
    </w:p>
    <w:p w:rsidR="00865D80" w:rsidRPr="0058591C" w:rsidRDefault="00CC79F1" w:rsidP="00007FA2">
      <w:pPr>
        <w:numPr>
          <w:ilvl w:val="0"/>
          <w:numId w:val="1"/>
        </w:numPr>
        <w:spacing w:line="360" w:lineRule="auto"/>
        <w:ind w:left="0" w:firstLine="0"/>
        <w:jc w:val="both"/>
        <w:rPr>
          <w:rFonts w:ascii="Palatino Linotype" w:eastAsia="Palatino Linotype" w:hAnsi="Palatino Linotype" w:cs="Palatino Linotype"/>
          <w:color w:val="000000"/>
        </w:rPr>
      </w:pPr>
      <w:r w:rsidRPr="0058591C">
        <w:rPr>
          <w:rFonts w:ascii="Palatino Linotype" w:eastAsia="Palatino Linotype" w:hAnsi="Palatino Linotype" w:cs="Palatino Linotype"/>
          <w:color w:val="000000"/>
        </w:rPr>
        <w:t xml:space="preserve">Una vez hecha la precisión anterior, se advierte que </w:t>
      </w:r>
      <w:r w:rsidRPr="0058591C">
        <w:rPr>
          <w:rFonts w:ascii="Palatino Linotype" w:eastAsia="Palatino Linotype" w:hAnsi="Palatino Linotype" w:cs="Palatino Linotype"/>
        </w:rPr>
        <w:t>este Instituto no se encuentra facultado para dudar de la veracidad de las respuestas emitidas por los Sujetos Obligados ni de la que ponen a disposición de los solicitantes; situación que se aleja de las atribuciones de este Órgano Garante</w:t>
      </w:r>
      <w:r w:rsidRPr="0058591C">
        <w:rPr>
          <w:rFonts w:ascii="Palatino Linotype" w:eastAsia="Palatino Linotype" w:hAnsi="Palatino Linotype" w:cs="Palatino Linotype"/>
          <w:color w:val="000000"/>
        </w:rPr>
        <w:t xml:space="preserve"> que al momento que ponen a disposición ésta, la misma tiene el carácter oficial y se presume veraz, tan es así que la misma queda registrada en el </w:t>
      </w:r>
      <w:r w:rsidRPr="0058591C">
        <w:rPr>
          <w:rFonts w:ascii="Palatino Linotype" w:eastAsia="Palatino Linotype" w:hAnsi="Palatino Linotype" w:cs="Palatino Linotype"/>
          <w:b/>
          <w:color w:val="000000"/>
        </w:rPr>
        <w:t>SAIMEX.</w:t>
      </w:r>
    </w:p>
    <w:p w:rsidR="00865D80" w:rsidRPr="0058591C" w:rsidRDefault="00865D80" w:rsidP="00007FA2">
      <w:pPr>
        <w:rPr>
          <w:rFonts w:ascii="Palatino Linotype" w:eastAsia="Palatino Linotype" w:hAnsi="Palatino Linotype" w:cs="Palatino Linotype"/>
          <w:color w:val="000000"/>
        </w:rPr>
      </w:pPr>
    </w:p>
    <w:p w:rsidR="00865D80" w:rsidRPr="0058591C" w:rsidRDefault="00CC79F1" w:rsidP="00007FA2">
      <w:pPr>
        <w:numPr>
          <w:ilvl w:val="0"/>
          <w:numId w:val="1"/>
        </w:numPr>
        <w:spacing w:line="360" w:lineRule="auto"/>
        <w:ind w:left="0" w:firstLine="0"/>
        <w:jc w:val="both"/>
        <w:rPr>
          <w:rFonts w:ascii="Palatino Linotype" w:eastAsia="Palatino Linotype" w:hAnsi="Palatino Linotype" w:cs="Palatino Linotype"/>
          <w:color w:val="000000"/>
        </w:rPr>
      </w:pPr>
      <w:r w:rsidRPr="0058591C">
        <w:rPr>
          <w:rFonts w:ascii="Palatino Linotype" w:eastAsia="Palatino Linotype" w:hAnsi="Palatino Linotype" w:cs="Palatino Linotype"/>
          <w:color w:val="000000"/>
        </w:rPr>
        <w:t xml:space="preserve">Sirve de apoyo </w:t>
      </w:r>
      <w:r w:rsidRPr="0058591C">
        <w:rPr>
          <w:rFonts w:ascii="Palatino Linotype" w:eastAsia="Palatino Linotype" w:hAnsi="Palatino Linotype" w:cs="Palatino Linotype"/>
        </w:rPr>
        <w:t>a lo anterior por analogía, el criterio 31-10 emitido por el ahora Instituto Nacional de Transparencia, Acceso a la Información y Protección de Datos Personales, que a la letra dice:</w:t>
      </w:r>
    </w:p>
    <w:p w:rsidR="00865D80" w:rsidRPr="0058591C" w:rsidRDefault="00865D80" w:rsidP="00007FA2">
      <w:pPr>
        <w:pBdr>
          <w:top w:val="nil"/>
          <w:left w:val="nil"/>
          <w:bottom w:val="nil"/>
          <w:right w:val="nil"/>
          <w:between w:val="nil"/>
        </w:pBdr>
        <w:ind w:left="720"/>
        <w:rPr>
          <w:rFonts w:ascii="Palatino Linotype" w:eastAsia="Palatino Linotype" w:hAnsi="Palatino Linotype" w:cs="Palatino Linotype"/>
          <w:color w:val="000000"/>
        </w:rPr>
      </w:pPr>
    </w:p>
    <w:p w:rsidR="00865D80" w:rsidRPr="0058591C" w:rsidRDefault="00CC79F1" w:rsidP="00007FA2">
      <w:pPr>
        <w:pBdr>
          <w:top w:val="nil"/>
          <w:left w:val="nil"/>
          <w:bottom w:val="nil"/>
          <w:right w:val="nil"/>
          <w:between w:val="nil"/>
        </w:pBdr>
        <w:spacing w:before="240" w:after="360"/>
        <w:ind w:left="851"/>
        <w:jc w:val="both"/>
        <w:rPr>
          <w:rFonts w:ascii="Palatino Linotype" w:eastAsia="Palatino Linotype" w:hAnsi="Palatino Linotype" w:cs="Palatino Linotype"/>
          <w:i/>
          <w:color w:val="000000"/>
        </w:rPr>
      </w:pPr>
      <w:r w:rsidRPr="0058591C">
        <w:rPr>
          <w:rFonts w:ascii="Palatino Linotype" w:eastAsia="Palatino Linotype" w:hAnsi="Palatino Linotype" w:cs="Palatino Linotype"/>
          <w:i/>
          <w:color w:val="000000"/>
        </w:rPr>
        <w:t xml:space="preserve">El Instituto Federal de Acceso a la Información y Protección de Datos </w:t>
      </w:r>
      <w:r w:rsidRPr="0058591C">
        <w:rPr>
          <w:rFonts w:ascii="Palatino Linotype" w:eastAsia="Palatino Linotype" w:hAnsi="Palatino Linotype" w:cs="Palatino Linotype"/>
          <w:b/>
          <w:i/>
          <w:color w:val="000000"/>
        </w:rPr>
        <w:t>no cuenta con facultades para pronunciarse respecto de la veracidad de los documentos proporcionados por los sujetos obligados.</w:t>
      </w:r>
      <w:r w:rsidRPr="0058591C">
        <w:rPr>
          <w:rFonts w:ascii="Palatino Linotype" w:eastAsia="Palatino Linotype" w:hAnsi="Palatino Linotype" w:cs="Palatino Linotype"/>
          <w:i/>
          <w:color w:val="00000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w:t>
      </w:r>
      <w:r w:rsidRPr="0058591C">
        <w:rPr>
          <w:rFonts w:ascii="Palatino Linotype" w:eastAsia="Palatino Linotype" w:hAnsi="Palatino Linotype" w:cs="Palatino Linotype"/>
          <w:i/>
          <w:color w:val="000000"/>
        </w:rPr>
        <w:lastRenderedPageBreak/>
        <w:t>Gubernamental no se prevé una causal que permita al Instituto Federal de Acceso a la Información y Protección de Datos conocer, vía recurso revisión, al respecto.</w:t>
      </w:r>
    </w:p>
    <w:p w:rsidR="00865D80" w:rsidRPr="0058591C" w:rsidRDefault="00865D80" w:rsidP="00007FA2">
      <w:pPr>
        <w:rPr>
          <w:rFonts w:ascii="Palatino Linotype" w:eastAsia="Palatino Linotype" w:hAnsi="Palatino Linotype" w:cs="Palatino Linotype"/>
        </w:rPr>
      </w:pPr>
    </w:p>
    <w:p w:rsidR="00865D80" w:rsidRPr="0058591C" w:rsidRDefault="00CC79F1" w:rsidP="00007FA2">
      <w:pPr>
        <w:numPr>
          <w:ilvl w:val="0"/>
          <w:numId w:val="1"/>
        </w:numPr>
        <w:spacing w:line="360" w:lineRule="auto"/>
        <w:ind w:left="0" w:firstLine="0"/>
        <w:jc w:val="both"/>
        <w:rPr>
          <w:rFonts w:ascii="Palatino Linotype" w:eastAsia="Palatino Linotype" w:hAnsi="Palatino Linotype" w:cs="Palatino Linotype"/>
        </w:rPr>
      </w:pPr>
      <w:r w:rsidRPr="0058591C">
        <w:rPr>
          <w:rFonts w:ascii="Palatino Linotype" w:eastAsia="Palatino Linotype" w:hAnsi="Palatino Linotype" w:cs="Palatino Linotype"/>
        </w:rPr>
        <w:t xml:space="preserve">Puntualizando lo anterior, es necesario precisar que, </w:t>
      </w:r>
      <w:r w:rsidRPr="0058591C">
        <w:rPr>
          <w:rFonts w:ascii="Palatino Linotype" w:eastAsia="Palatino Linotype" w:hAnsi="Palatino Linotype" w:cs="Palatino Linotype"/>
          <w:b/>
          <w:u w:val="single"/>
        </w:rPr>
        <w:t xml:space="preserve">los motivos de inconformidad no guardan relación con la respuesta </w:t>
      </w:r>
      <w:r w:rsidRPr="0058591C">
        <w:rPr>
          <w:rFonts w:ascii="Palatino Linotype" w:eastAsia="Palatino Linotype" w:hAnsi="Palatino Linotype" w:cs="Palatino Linotype"/>
        </w:rPr>
        <w:t xml:space="preserve">emitida por parte del </w:t>
      </w:r>
      <w:r w:rsidRPr="0058591C">
        <w:rPr>
          <w:rFonts w:ascii="Palatino Linotype" w:eastAsia="Palatino Linotype" w:hAnsi="Palatino Linotype" w:cs="Palatino Linotype"/>
          <w:b/>
        </w:rPr>
        <w:t>SUJETO OBLIGADO</w:t>
      </w:r>
      <w:r w:rsidRPr="0058591C">
        <w:rPr>
          <w:rFonts w:ascii="Palatino Linotype" w:eastAsia="Palatino Linotype" w:hAnsi="Palatino Linotype" w:cs="Palatino Linotype"/>
        </w:rPr>
        <w:t xml:space="preserve">, por lo tanto, actualiza una causal de improcedencia como se determina en los siguientes párrafos. </w:t>
      </w:r>
    </w:p>
    <w:p w:rsidR="00865D80" w:rsidRPr="0058591C" w:rsidRDefault="00865D80" w:rsidP="00007FA2">
      <w:pPr>
        <w:spacing w:line="360" w:lineRule="auto"/>
        <w:jc w:val="both"/>
        <w:rPr>
          <w:rFonts w:ascii="Palatino Linotype" w:eastAsia="Palatino Linotype" w:hAnsi="Palatino Linotype" w:cs="Palatino Linotype"/>
        </w:rPr>
      </w:pPr>
    </w:p>
    <w:p w:rsidR="00865D80" w:rsidRPr="0058591C" w:rsidRDefault="00CC79F1" w:rsidP="00007FA2">
      <w:pPr>
        <w:numPr>
          <w:ilvl w:val="0"/>
          <w:numId w:val="1"/>
        </w:numPr>
        <w:spacing w:line="360" w:lineRule="auto"/>
        <w:ind w:left="0" w:firstLine="0"/>
        <w:jc w:val="both"/>
        <w:rPr>
          <w:rFonts w:ascii="Palatino Linotype" w:eastAsia="Palatino Linotype" w:hAnsi="Palatino Linotype" w:cs="Palatino Linotype"/>
        </w:rPr>
      </w:pPr>
      <w:r w:rsidRPr="0058591C">
        <w:rPr>
          <w:rFonts w:ascii="Palatino Linotype" w:eastAsia="Palatino Linotype" w:hAnsi="Palatino Linotype" w:cs="Palatino Linotype"/>
          <w:color w:val="000000"/>
        </w:rPr>
        <w:t>Resulta necesario traer a contexto la Jurisprudencia No. 29 visible a foja 19 del Apéndice al Semanario Judicial de la Federación 1917-1995, Torno VI, Materia Común, Primera Parte, Tesis de la Suprema Corte de Justicia, que contiene:</w:t>
      </w:r>
    </w:p>
    <w:p w:rsidR="00865D80" w:rsidRPr="0058591C" w:rsidRDefault="00CC79F1" w:rsidP="00007FA2">
      <w:pPr>
        <w:shd w:val="clear" w:color="auto" w:fill="FFFFFF"/>
        <w:spacing w:before="240" w:after="240"/>
        <w:ind w:left="567"/>
        <w:jc w:val="both"/>
        <w:rPr>
          <w:rFonts w:ascii="Palatino Linotype" w:eastAsia="Palatino Linotype" w:hAnsi="Palatino Linotype" w:cs="Palatino Linotype"/>
          <w:i/>
          <w:color w:val="000000"/>
        </w:rPr>
      </w:pPr>
      <w:r w:rsidRPr="0058591C">
        <w:rPr>
          <w:rFonts w:ascii="Palatino Linotype" w:eastAsia="Palatino Linotype" w:hAnsi="Palatino Linotype" w:cs="Palatino Linotype"/>
          <w:b/>
          <w:i/>
          <w:color w:val="000000"/>
        </w:rPr>
        <w:t>AGRAVIOS EN LA REVISION. DEBEN ESTAR EN RELACION DIRECTA CON LOS FUNDAMENTOS Y CONSIDERACIONES DE LA SENTENCIA</w:t>
      </w:r>
      <w:r w:rsidRPr="0058591C">
        <w:rPr>
          <w:rFonts w:ascii="Palatino Linotype" w:eastAsia="Palatino Linotype" w:hAnsi="Palatino Linotype" w:cs="Palatino Linotype"/>
          <w:i/>
          <w:color w:val="000000"/>
        </w:rPr>
        <w:t xml:space="preserve">.- Los agravios deben estar en relación directa e inmediata con los fundamentos contenidos en la sentencia que se recurre,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 </w:t>
      </w:r>
    </w:p>
    <w:p w:rsidR="00865D80" w:rsidRPr="0058591C" w:rsidRDefault="00865D80" w:rsidP="00007FA2">
      <w:pPr>
        <w:shd w:val="clear" w:color="auto" w:fill="FFFFFF"/>
        <w:spacing w:before="240" w:after="240"/>
        <w:jc w:val="both"/>
        <w:rPr>
          <w:rFonts w:ascii="Palatino Linotype" w:eastAsia="Palatino Linotype" w:hAnsi="Palatino Linotype" w:cs="Palatino Linotype"/>
          <w:i/>
          <w:color w:val="000000"/>
        </w:rPr>
      </w:pPr>
    </w:p>
    <w:p w:rsidR="00865D80" w:rsidRPr="0058591C" w:rsidRDefault="00CC79F1" w:rsidP="00007FA2">
      <w:pPr>
        <w:numPr>
          <w:ilvl w:val="0"/>
          <w:numId w:val="1"/>
        </w:numPr>
        <w:spacing w:before="240" w:line="360" w:lineRule="auto"/>
        <w:ind w:left="0" w:firstLine="0"/>
        <w:jc w:val="both"/>
        <w:rPr>
          <w:rFonts w:ascii="Palatino Linotype" w:eastAsia="Palatino Linotype" w:hAnsi="Palatino Linotype" w:cs="Palatino Linotype"/>
        </w:rPr>
      </w:pPr>
      <w:r w:rsidRPr="0058591C">
        <w:rPr>
          <w:rFonts w:ascii="Palatino Linotype" w:eastAsia="Palatino Linotype" w:hAnsi="Palatino Linotype" w:cs="Palatino Linotype"/>
          <w:color w:val="000000"/>
        </w:rPr>
        <w:t>Señalado lo anterior, se determina que el recurso de revisión no actualiza ninguna causal de procedencia que se relacione con la solicitud o la respuesta. En consecuencia, l</w:t>
      </w:r>
      <w:r w:rsidRPr="0058591C">
        <w:rPr>
          <w:rFonts w:ascii="Palatino Linotype" w:eastAsia="Palatino Linotype" w:hAnsi="Palatino Linotype" w:cs="Palatino Linotype"/>
        </w:rPr>
        <w:t>a falta de actualización de causal de procedencia trae consigo que el recurso de revisión sea desechado por improcedente, de acuerdo con el artículo 191 de la citada ley:</w:t>
      </w:r>
    </w:p>
    <w:p w:rsidR="00865D80" w:rsidRPr="0058591C" w:rsidRDefault="00865D80" w:rsidP="00007FA2">
      <w:pPr>
        <w:spacing w:after="240" w:line="360" w:lineRule="auto"/>
        <w:jc w:val="both"/>
        <w:rPr>
          <w:rFonts w:ascii="Palatino Linotype" w:eastAsia="Palatino Linotype" w:hAnsi="Palatino Linotype" w:cs="Palatino Linotype"/>
        </w:rPr>
      </w:pPr>
    </w:p>
    <w:p w:rsidR="00865D80" w:rsidRPr="0058591C" w:rsidRDefault="00CC79F1" w:rsidP="00007FA2">
      <w:pPr>
        <w:pBdr>
          <w:top w:val="nil"/>
          <w:left w:val="nil"/>
          <w:bottom w:val="nil"/>
          <w:right w:val="nil"/>
          <w:between w:val="nil"/>
        </w:pBdr>
        <w:tabs>
          <w:tab w:val="left" w:pos="567"/>
        </w:tabs>
        <w:ind w:left="567"/>
        <w:jc w:val="both"/>
        <w:rPr>
          <w:rFonts w:ascii="Palatino Linotype" w:eastAsia="Palatino Linotype" w:hAnsi="Palatino Linotype" w:cs="Palatino Linotype"/>
          <w:i/>
          <w:color w:val="000000"/>
        </w:rPr>
      </w:pPr>
      <w:r w:rsidRPr="0058591C">
        <w:rPr>
          <w:rFonts w:ascii="Palatino Linotype" w:eastAsia="Palatino Linotype" w:hAnsi="Palatino Linotype" w:cs="Palatino Linotype"/>
          <w:b/>
          <w:i/>
          <w:color w:val="000000"/>
        </w:rPr>
        <w:lastRenderedPageBreak/>
        <w:t>“Artículo 191.</w:t>
      </w:r>
      <w:r w:rsidRPr="0058591C">
        <w:rPr>
          <w:rFonts w:ascii="Palatino Linotype" w:eastAsia="Palatino Linotype" w:hAnsi="Palatino Linotype" w:cs="Palatino Linotype"/>
          <w:i/>
          <w:color w:val="000000"/>
        </w:rPr>
        <w:t xml:space="preserve"> El recurso será desechado por improcedente cuando:</w:t>
      </w:r>
    </w:p>
    <w:p w:rsidR="00865D80" w:rsidRPr="0058591C" w:rsidRDefault="00865D80" w:rsidP="00007FA2">
      <w:pPr>
        <w:pBdr>
          <w:top w:val="nil"/>
          <w:left w:val="nil"/>
          <w:bottom w:val="nil"/>
          <w:right w:val="nil"/>
          <w:between w:val="nil"/>
        </w:pBdr>
        <w:tabs>
          <w:tab w:val="left" w:pos="567"/>
        </w:tabs>
        <w:ind w:left="567"/>
        <w:jc w:val="both"/>
        <w:rPr>
          <w:rFonts w:ascii="Palatino Linotype" w:eastAsia="Palatino Linotype" w:hAnsi="Palatino Linotype" w:cs="Palatino Linotype"/>
          <w:i/>
          <w:color w:val="000000"/>
        </w:rPr>
      </w:pPr>
    </w:p>
    <w:p w:rsidR="00865D80" w:rsidRPr="0058591C" w:rsidRDefault="00CC79F1" w:rsidP="00007FA2">
      <w:pPr>
        <w:pBdr>
          <w:top w:val="nil"/>
          <w:left w:val="nil"/>
          <w:bottom w:val="nil"/>
          <w:right w:val="nil"/>
          <w:between w:val="nil"/>
        </w:pBdr>
        <w:tabs>
          <w:tab w:val="left" w:pos="567"/>
        </w:tabs>
        <w:ind w:left="567"/>
        <w:jc w:val="both"/>
        <w:rPr>
          <w:rFonts w:ascii="Palatino Linotype" w:eastAsia="Palatino Linotype" w:hAnsi="Palatino Linotype" w:cs="Palatino Linotype"/>
          <w:i/>
          <w:color w:val="000000"/>
        </w:rPr>
      </w:pPr>
      <w:r w:rsidRPr="0058591C">
        <w:rPr>
          <w:rFonts w:ascii="Palatino Linotype" w:eastAsia="Palatino Linotype" w:hAnsi="Palatino Linotype" w:cs="Palatino Linotype"/>
          <w:i/>
          <w:color w:val="000000"/>
        </w:rPr>
        <w:t xml:space="preserve">I. Sea extemporáneo por haber transcurrido el plazo establecido en la presente Ley, a partir de la respuesta; </w:t>
      </w:r>
    </w:p>
    <w:p w:rsidR="00865D80" w:rsidRPr="0058591C" w:rsidRDefault="00CC79F1" w:rsidP="00007FA2">
      <w:pPr>
        <w:pBdr>
          <w:top w:val="nil"/>
          <w:left w:val="nil"/>
          <w:bottom w:val="nil"/>
          <w:right w:val="nil"/>
          <w:between w:val="nil"/>
        </w:pBdr>
        <w:tabs>
          <w:tab w:val="left" w:pos="567"/>
        </w:tabs>
        <w:ind w:left="567"/>
        <w:jc w:val="both"/>
        <w:rPr>
          <w:rFonts w:ascii="Palatino Linotype" w:eastAsia="Palatino Linotype" w:hAnsi="Palatino Linotype" w:cs="Palatino Linotype"/>
          <w:i/>
          <w:color w:val="000000"/>
        </w:rPr>
      </w:pPr>
      <w:r w:rsidRPr="0058591C">
        <w:rPr>
          <w:rFonts w:ascii="Palatino Linotype" w:eastAsia="Palatino Linotype" w:hAnsi="Palatino Linotype" w:cs="Palatino Linotype"/>
          <w:i/>
          <w:color w:val="000000"/>
        </w:rPr>
        <w:t xml:space="preserve">II. Se esté tramitando ante el Poder Judicial de la Federación algún recurso o medio de defensa interpuesto por el recurrente; </w:t>
      </w:r>
    </w:p>
    <w:p w:rsidR="00865D80" w:rsidRPr="0058591C" w:rsidRDefault="00CC79F1" w:rsidP="00007FA2">
      <w:pPr>
        <w:pBdr>
          <w:top w:val="nil"/>
          <w:left w:val="nil"/>
          <w:bottom w:val="nil"/>
          <w:right w:val="nil"/>
          <w:between w:val="nil"/>
        </w:pBdr>
        <w:tabs>
          <w:tab w:val="left" w:pos="567"/>
        </w:tabs>
        <w:ind w:left="567"/>
        <w:jc w:val="both"/>
        <w:rPr>
          <w:rFonts w:ascii="Palatino Linotype" w:eastAsia="Palatino Linotype" w:hAnsi="Palatino Linotype" w:cs="Palatino Linotype"/>
          <w:b/>
          <w:i/>
          <w:color w:val="000000"/>
        </w:rPr>
      </w:pPr>
      <w:r w:rsidRPr="0058591C">
        <w:rPr>
          <w:rFonts w:ascii="Palatino Linotype" w:eastAsia="Palatino Linotype" w:hAnsi="Palatino Linotype" w:cs="Palatino Linotype"/>
          <w:b/>
          <w:i/>
          <w:color w:val="000000"/>
        </w:rPr>
        <w:t xml:space="preserve">III. No actualice alguno de los supuestos previstos en la presente Ley; </w:t>
      </w:r>
    </w:p>
    <w:p w:rsidR="00865D80" w:rsidRPr="0058591C" w:rsidRDefault="00CC79F1" w:rsidP="00007FA2">
      <w:pPr>
        <w:pBdr>
          <w:top w:val="nil"/>
          <w:left w:val="nil"/>
          <w:bottom w:val="nil"/>
          <w:right w:val="nil"/>
          <w:between w:val="nil"/>
        </w:pBdr>
        <w:tabs>
          <w:tab w:val="left" w:pos="567"/>
        </w:tabs>
        <w:ind w:left="567"/>
        <w:jc w:val="both"/>
        <w:rPr>
          <w:rFonts w:ascii="Palatino Linotype" w:eastAsia="Palatino Linotype" w:hAnsi="Palatino Linotype" w:cs="Palatino Linotype"/>
          <w:i/>
          <w:color w:val="000000"/>
        </w:rPr>
      </w:pPr>
      <w:r w:rsidRPr="0058591C">
        <w:rPr>
          <w:rFonts w:ascii="Palatino Linotype" w:eastAsia="Palatino Linotype" w:hAnsi="Palatino Linotype" w:cs="Palatino Linotype"/>
          <w:i/>
          <w:color w:val="000000"/>
        </w:rPr>
        <w:t xml:space="preserve">IV. No se haya desahogado la prevención en los términos establecidos en la presente Ley; </w:t>
      </w:r>
    </w:p>
    <w:p w:rsidR="00865D80" w:rsidRPr="0058591C" w:rsidRDefault="00CC79F1" w:rsidP="00007FA2">
      <w:pPr>
        <w:pBdr>
          <w:top w:val="nil"/>
          <w:left w:val="nil"/>
          <w:bottom w:val="nil"/>
          <w:right w:val="nil"/>
          <w:between w:val="nil"/>
        </w:pBdr>
        <w:tabs>
          <w:tab w:val="left" w:pos="567"/>
        </w:tabs>
        <w:ind w:left="567"/>
        <w:jc w:val="both"/>
        <w:rPr>
          <w:rFonts w:ascii="Palatino Linotype" w:eastAsia="Palatino Linotype" w:hAnsi="Palatino Linotype" w:cs="Palatino Linotype"/>
          <w:i/>
          <w:color w:val="000000"/>
        </w:rPr>
      </w:pPr>
      <w:r w:rsidRPr="0058591C">
        <w:rPr>
          <w:rFonts w:ascii="Palatino Linotype" w:eastAsia="Palatino Linotype" w:hAnsi="Palatino Linotype" w:cs="Palatino Linotype"/>
          <w:i/>
          <w:color w:val="000000"/>
        </w:rPr>
        <w:t xml:space="preserve">V. Se impugne la veracidad de la información proporcionada; </w:t>
      </w:r>
    </w:p>
    <w:p w:rsidR="00865D80" w:rsidRPr="0058591C" w:rsidRDefault="00CC79F1" w:rsidP="00007FA2">
      <w:pPr>
        <w:pBdr>
          <w:top w:val="nil"/>
          <w:left w:val="nil"/>
          <w:bottom w:val="nil"/>
          <w:right w:val="nil"/>
          <w:between w:val="nil"/>
        </w:pBdr>
        <w:tabs>
          <w:tab w:val="left" w:pos="567"/>
        </w:tabs>
        <w:ind w:left="567"/>
        <w:jc w:val="both"/>
        <w:rPr>
          <w:rFonts w:ascii="Palatino Linotype" w:eastAsia="Palatino Linotype" w:hAnsi="Palatino Linotype" w:cs="Palatino Linotype"/>
          <w:i/>
          <w:color w:val="000000"/>
        </w:rPr>
      </w:pPr>
      <w:r w:rsidRPr="0058591C">
        <w:rPr>
          <w:rFonts w:ascii="Palatino Linotype" w:eastAsia="Palatino Linotype" w:hAnsi="Palatino Linotype" w:cs="Palatino Linotype"/>
          <w:i/>
          <w:color w:val="000000"/>
        </w:rPr>
        <w:t xml:space="preserve">VI. Se trate de una consulta, o trámite en específico; y </w:t>
      </w:r>
    </w:p>
    <w:p w:rsidR="00865D80" w:rsidRPr="0058591C" w:rsidRDefault="00CC79F1" w:rsidP="00007FA2">
      <w:pPr>
        <w:pBdr>
          <w:top w:val="nil"/>
          <w:left w:val="nil"/>
          <w:bottom w:val="nil"/>
          <w:right w:val="nil"/>
          <w:between w:val="nil"/>
        </w:pBdr>
        <w:tabs>
          <w:tab w:val="left" w:pos="567"/>
        </w:tabs>
        <w:ind w:left="567"/>
        <w:jc w:val="both"/>
        <w:rPr>
          <w:rFonts w:ascii="Palatino Linotype" w:eastAsia="Palatino Linotype" w:hAnsi="Palatino Linotype" w:cs="Palatino Linotype"/>
          <w:color w:val="000000"/>
        </w:rPr>
      </w:pPr>
      <w:r w:rsidRPr="0058591C">
        <w:rPr>
          <w:rFonts w:ascii="Palatino Linotype" w:eastAsia="Palatino Linotype" w:hAnsi="Palatino Linotype" w:cs="Palatino Linotype"/>
          <w:i/>
          <w:color w:val="000000"/>
        </w:rPr>
        <w:t>VII. El recurrente amplíe su solicitud en el recurso de revisión, únicamente respecto de los nuevos contenidos.”</w:t>
      </w:r>
    </w:p>
    <w:p w:rsidR="00865D80" w:rsidRPr="0058591C" w:rsidRDefault="00CC79F1" w:rsidP="00007FA2">
      <w:pPr>
        <w:numPr>
          <w:ilvl w:val="0"/>
          <w:numId w:val="1"/>
        </w:numPr>
        <w:spacing w:before="240" w:line="360" w:lineRule="auto"/>
        <w:ind w:left="0" w:firstLine="0"/>
        <w:jc w:val="both"/>
        <w:rPr>
          <w:rFonts w:ascii="Palatino Linotype" w:eastAsia="Palatino Linotype" w:hAnsi="Palatino Linotype" w:cs="Palatino Linotype"/>
        </w:rPr>
      </w:pPr>
      <w:r w:rsidRPr="0058591C">
        <w:rPr>
          <w:rFonts w:ascii="Palatino Linotype" w:eastAsia="Palatino Linotype" w:hAnsi="Palatino Linotype" w:cs="Palatino Linotype"/>
        </w:rPr>
        <w:t>Al no actualizar ninguna causal de procedencia, el recurso de revisión debe ser desechados por improcedentes; sin embargo, una vez admitido, procederá el sobreseimiento de acuerdo con lo que establece el artículo 192 fracción IV, de la multicitada Ley de Transparencia:</w:t>
      </w:r>
    </w:p>
    <w:p w:rsidR="00865D80" w:rsidRPr="0058591C" w:rsidRDefault="00865D80" w:rsidP="00007FA2">
      <w:pPr>
        <w:tabs>
          <w:tab w:val="left" w:pos="567"/>
        </w:tabs>
        <w:jc w:val="both"/>
        <w:rPr>
          <w:rFonts w:ascii="Palatino Linotype" w:eastAsia="Palatino Linotype" w:hAnsi="Palatino Linotype" w:cs="Palatino Linotype"/>
        </w:rPr>
      </w:pPr>
    </w:p>
    <w:p w:rsidR="00865D80" w:rsidRPr="0058591C" w:rsidRDefault="00CC79F1" w:rsidP="00007FA2">
      <w:pPr>
        <w:pBdr>
          <w:top w:val="nil"/>
          <w:left w:val="nil"/>
          <w:bottom w:val="nil"/>
          <w:right w:val="nil"/>
          <w:between w:val="nil"/>
        </w:pBdr>
        <w:tabs>
          <w:tab w:val="left" w:pos="567"/>
        </w:tabs>
        <w:ind w:left="567"/>
        <w:jc w:val="both"/>
        <w:rPr>
          <w:rFonts w:ascii="Palatino Linotype" w:eastAsia="Palatino Linotype" w:hAnsi="Palatino Linotype" w:cs="Palatino Linotype"/>
          <w:i/>
          <w:color w:val="000000"/>
        </w:rPr>
      </w:pPr>
      <w:r w:rsidRPr="0058591C">
        <w:rPr>
          <w:rFonts w:ascii="Palatino Linotype" w:eastAsia="Palatino Linotype" w:hAnsi="Palatino Linotype" w:cs="Palatino Linotype"/>
          <w:b/>
          <w:i/>
          <w:color w:val="000000"/>
        </w:rPr>
        <w:t>“Artículo 192.</w:t>
      </w:r>
      <w:r w:rsidRPr="0058591C">
        <w:rPr>
          <w:rFonts w:ascii="Palatino Linotype" w:eastAsia="Palatino Linotype" w:hAnsi="Palatino Linotype" w:cs="Palatino Linotype"/>
          <w:i/>
          <w:color w:val="000000"/>
        </w:rPr>
        <w:t xml:space="preserve"> El recurso será sobreseído, en todo o en parte, cuando una vez admitido, se actualicen alguno de los siguientes supuestos:</w:t>
      </w:r>
    </w:p>
    <w:p w:rsidR="00865D80" w:rsidRPr="0058591C" w:rsidRDefault="00CC79F1" w:rsidP="00007FA2">
      <w:pPr>
        <w:pBdr>
          <w:top w:val="nil"/>
          <w:left w:val="nil"/>
          <w:bottom w:val="nil"/>
          <w:right w:val="nil"/>
          <w:between w:val="nil"/>
        </w:pBdr>
        <w:tabs>
          <w:tab w:val="left" w:pos="567"/>
        </w:tabs>
        <w:ind w:left="567"/>
        <w:jc w:val="both"/>
        <w:rPr>
          <w:rFonts w:ascii="Palatino Linotype" w:eastAsia="Palatino Linotype" w:hAnsi="Palatino Linotype" w:cs="Palatino Linotype"/>
          <w:i/>
          <w:color w:val="000000"/>
        </w:rPr>
      </w:pPr>
      <w:r w:rsidRPr="0058591C">
        <w:rPr>
          <w:rFonts w:ascii="Palatino Linotype" w:eastAsia="Palatino Linotype" w:hAnsi="Palatino Linotype" w:cs="Palatino Linotype"/>
          <w:i/>
          <w:color w:val="000000"/>
        </w:rPr>
        <w:t>(…)</w:t>
      </w:r>
    </w:p>
    <w:p w:rsidR="00865D80" w:rsidRPr="0058591C" w:rsidRDefault="00CC79F1" w:rsidP="00007FA2">
      <w:pPr>
        <w:pBdr>
          <w:top w:val="nil"/>
          <w:left w:val="nil"/>
          <w:bottom w:val="nil"/>
          <w:right w:val="nil"/>
          <w:between w:val="nil"/>
        </w:pBdr>
        <w:tabs>
          <w:tab w:val="left" w:pos="567"/>
        </w:tabs>
        <w:ind w:left="567"/>
        <w:jc w:val="both"/>
        <w:rPr>
          <w:rFonts w:ascii="Palatino Linotype" w:eastAsia="Palatino Linotype" w:hAnsi="Palatino Linotype" w:cs="Palatino Linotype"/>
          <w:b/>
          <w:i/>
          <w:color w:val="000000"/>
        </w:rPr>
      </w:pPr>
      <w:r w:rsidRPr="0058591C">
        <w:rPr>
          <w:rFonts w:ascii="Palatino Linotype" w:eastAsia="Palatino Linotype" w:hAnsi="Palatino Linotype" w:cs="Palatino Linotype"/>
          <w:b/>
          <w:i/>
          <w:color w:val="000000"/>
        </w:rPr>
        <w:t xml:space="preserve">IV. Admitido el recurso de revisión, aparezca alguna causal de improcedencia en los términos de la presente Ley; y </w:t>
      </w:r>
    </w:p>
    <w:p w:rsidR="00865D80" w:rsidRPr="0058591C" w:rsidRDefault="00CC79F1" w:rsidP="00007FA2">
      <w:pPr>
        <w:pBdr>
          <w:top w:val="nil"/>
          <w:left w:val="nil"/>
          <w:bottom w:val="nil"/>
          <w:right w:val="nil"/>
          <w:between w:val="nil"/>
        </w:pBdr>
        <w:tabs>
          <w:tab w:val="left" w:pos="567"/>
        </w:tabs>
        <w:ind w:left="567"/>
        <w:jc w:val="both"/>
        <w:rPr>
          <w:rFonts w:ascii="Palatino Linotype" w:eastAsia="Palatino Linotype" w:hAnsi="Palatino Linotype" w:cs="Palatino Linotype"/>
          <w:i/>
          <w:color w:val="000000"/>
        </w:rPr>
      </w:pPr>
      <w:r w:rsidRPr="0058591C">
        <w:rPr>
          <w:rFonts w:ascii="Palatino Linotype" w:eastAsia="Palatino Linotype" w:hAnsi="Palatino Linotype" w:cs="Palatino Linotype"/>
          <w:i/>
          <w:color w:val="000000"/>
        </w:rPr>
        <w:t xml:space="preserve">V. Cuando por cualquier motivo quede sin materia el recurso.” </w:t>
      </w:r>
    </w:p>
    <w:p w:rsidR="00865D80" w:rsidRPr="0058591C" w:rsidRDefault="00865D80" w:rsidP="00007FA2">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865D80" w:rsidRPr="0058591C" w:rsidRDefault="00CC79F1" w:rsidP="00007FA2">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58591C">
        <w:rPr>
          <w:rFonts w:ascii="Palatino Linotype" w:eastAsia="Palatino Linotype" w:hAnsi="Palatino Linotype" w:cs="Palatino Linotype"/>
          <w:color w:val="000000"/>
        </w:rPr>
        <w:t>Es así como, el recurso de revisión actualiza la causal de sobreseimiento establecida en la fracción IV del artículo 192, en relación a la fracción III del artículo 191, ambos de la Ley de Transparencia y Acceso a la Información Pública del Estado de México y Municipios.</w:t>
      </w:r>
    </w:p>
    <w:p w:rsidR="00865D80" w:rsidRPr="0058591C" w:rsidRDefault="00865D80" w:rsidP="00007FA2">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865D80" w:rsidRPr="0058591C" w:rsidRDefault="00CC79F1" w:rsidP="00007FA2">
      <w:pPr>
        <w:numPr>
          <w:ilvl w:val="0"/>
          <w:numId w:val="1"/>
        </w:numPr>
        <w:spacing w:line="360" w:lineRule="auto"/>
        <w:ind w:left="0" w:firstLine="0"/>
        <w:jc w:val="both"/>
        <w:rPr>
          <w:rFonts w:ascii="Palatino Linotype" w:eastAsia="Palatino Linotype" w:hAnsi="Palatino Linotype" w:cs="Palatino Linotype"/>
        </w:rPr>
      </w:pPr>
      <w:r w:rsidRPr="0058591C">
        <w:rPr>
          <w:rFonts w:ascii="Palatino Linotype" w:eastAsia="Palatino Linotype" w:hAnsi="Palatino Linotype" w:cs="Palatino Linotype"/>
        </w:rPr>
        <w:lastRenderedPageBreak/>
        <w:t>No obstante, a efecto de no vulnerar los derechos del particular, este Órgano Garante deja a salvo sus derechos para que, si así lo desea, presente una nueva solicitud de acceso a la información requiriendo información que sea de su interés.</w:t>
      </w:r>
    </w:p>
    <w:p w:rsidR="00865D80" w:rsidRPr="0058591C" w:rsidRDefault="00865D80" w:rsidP="00007FA2">
      <w:pPr>
        <w:spacing w:line="360" w:lineRule="auto"/>
        <w:jc w:val="both"/>
        <w:rPr>
          <w:rFonts w:ascii="Palatino Linotype" w:eastAsia="Palatino Linotype" w:hAnsi="Palatino Linotype" w:cs="Palatino Linotype"/>
        </w:rPr>
      </w:pPr>
    </w:p>
    <w:p w:rsidR="00865D80" w:rsidRPr="0058591C" w:rsidRDefault="00CC79F1" w:rsidP="00007FA2">
      <w:pPr>
        <w:numPr>
          <w:ilvl w:val="0"/>
          <w:numId w:val="1"/>
        </w:numPr>
        <w:spacing w:line="360" w:lineRule="auto"/>
        <w:ind w:left="0" w:firstLine="0"/>
        <w:jc w:val="both"/>
        <w:rPr>
          <w:rFonts w:ascii="Palatino Linotype" w:eastAsia="Palatino Linotype" w:hAnsi="Palatino Linotype" w:cs="Palatino Linotype"/>
          <w:color w:val="000000"/>
        </w:rPr>
      </w:pPr>
      <w:bookmarkStart w:id="8" w:name="_heading=h.rcjpoz1vyaa8" w:colFirst="0" w:colLast="0"/>
      <w:bookmarkEnd w:id="8"/>
      <w:r w:rsidRPr="0058591C">
        <w:rPr>
          <w:rFonts w:ascii="Palatino Linotype" w:eastAsia="Palatino Linotype" w:hAnsi="Palatino Linotype" w:cs="Palatino Linotype"/>
        </w:rPr>
        <w:t xml:space="preserve">Por lo anteriormente expuesto y fundado, este </w:t>
      </w:r>
      <w:r w:rsidRPr="0058591C">
        <w:rPr>
          <w:rFonts w:ascii="Palatino Linotype" w:eastAsia="Palatino Linotype" w:hAnsi="Palatino Linotype" w:cs="Palatino Linotype"/>
          <w:b/>
        </w:rPr>
        <w:t>ÓRGANO GARANTE</w:t>
      </w:r>
      <w:r w:rsidRPr="0058591C">
        <w:rPr>
          <w:rFonts w:ascii="Palatino Linotype" w:eastAsia="Palatino Linotype" w:hAnsi="Palatino Linotype" w:cs="Palatino Linotype"/>
        </w:rPr>
        <w:t xml:space="preserve"> emite los siguientes:</w:t>
      </w:r>
      <w:r w:rsidRPr="0058591C">
        <w:rPr>
          <w:rFonts w:ascii="Palatino Linotype" w:eastAsia="Palatino Linotype" w:hAnsi="Palatino Linotype" w:cs="Palatino Linotype"/>
          <w:color w:val="000000"/>
        </w:rPr>
        <w:t xml:space="preserve"> </w:t>
      </w:r>
    </w:p>
    <w:p w:rsidR="00865D80" w:rsidRPr="0058591C" w:rsidRDefault="00865D80" w:rsidP="00007FA2">
      <w:pPr>
        <w:spacing w:line="360" w:lineRule="auto"/>
        <w:jc w:val="both"/>
        <w:rPr>
          <w:rFonts w:ascii="Palatino Linotype" w:eastAsia="Palatino Linotype" w:hAnsi="Palatino Linotype" w:cs="Palatino Linotype"/>
          <w:color w:val="000000"/>
        </w:rPr>
      </w:pPr>
    </w:p>
    <w:p w:rsidR="00865D80" w:rsidRPr="0058591C" w:rsidRDefault="00CC79F1" w:rsidP="00007FA2">
      <w:pPr>
        <w:keepNext/>
        <w:keepLines/>
        <w:spacing w:line="360" w:lineRule="auto"/>
        <w:jc w:val="center"/>
        <w:rPr>
          <w:rFonts w:ascii="Palatino Linotype" w:eastAsia="Palatino Linotype" w:hAnsi="Palatino Linotype" w:cs="Palatino Linotype"/>
          <w:b/>
          <w:color w:val="000000"/>
        </w:rPr>
      </w:pPr>
      <w:r w:rsidRPr="0058591C">
        <w:rPr>
          <w:rFonts w:ascii="Palatino Linotype" w:eastAsia="Palatino Linotype" w:hAnsi="Palatino Linotype" w:cs="Palatino Linotype"/>
          <w:b/>
          <w:color w:val="000000"/>
        </w:rPr>
        <w:t>R E S O L U T I V O S</w:t>
      </w:r>
    </w:p>
    <w:p w:rsidR="00865D80" w:rsidRPr="0058591C" w:rsidRDefault="00865D80" w:rsidP="00007FA2">
      <w:pPr>
        <w:keepNext/>
        <w:keepLines/>
        <w:spacing w:line="360" w:lineRule="auto"/>
        <w:rPr>
          <w:rFonts w:ascii="Palatino Linotype" w:eastAsia="Palatino Linotype" w:hAnsi="Palatino Linotype" w:cs="Palatino Linotype"/>
          <w:b/>
          <w:color w:val="000000"/>
        </w:rPr>
      </w:pPr>
    </w:p>
    <w:p w:rsidR="00865D80" w:rsidRPr="0058591C" w:rsidRDefault="00CC79F1" w:rsidP="00007FA2">
      <w:pPr>
        <w:spacing w:line="360" w:lineRule="auto"/>
        <w:jc w:val="both"/>
        <w:rPr>
          <w:rFonts w:ascii="Palatino Linotype" w:eastAsia="Palatino Linotype" w:hAnsi="Palatino Linotype" w:cs="Palatino Linotype"/>
        </w:rPr>
      </w:pPr>
      <w:r w:rsidRPr="0058591C">
        <w:rPr>
          <w:rFonts w:ascii="Palatino Linotype" w:eastAsia="Palatino Linotype" w:hAnsi="Palatino Linotype" w:cs="Palatino Linotype"/>
          <w:b/>
        </w:rPr>
        <w:t xml:space="preserve">PRIMERO. </w:t>
      </w:r>
      <w:r w:rsidRPr="0058591C">
        <w:rPr>
          <w:rFonts w:ascii="Palatino Linotype" w:eastAsia="Palatino Linotype" w:hAnsi="Palatino Linotype" w:cs="Palatino Linotype"/>
        </w:rPr>
        <w:t xml:space="preserve">Se </w:t>
      </w:r>
      <w:r w:rsidRPr="0058591C">
        <w:rPr>
          <w:rFonts w:ascii="Palatino Linotype" w:eastAsia="Palatino Linotype" w:hAnsi="Palatino Linotype" w:cs="Palatino Linotype"/>
          <w:b/>
        </w:rPr>
        <w:t xml:space="preserve">SOBRESEE el </w:t>
      </w:r>
      <w:r w:rsidRPr="0058591C">
        <w:rPr>
          <w:rFonts w:ascii="Palatino Linotype" w:eastAsia="Palatino Linotype" w:hAnsi="Palatino Linotype" w:cs="Palatino Linotype"/>
        </w:rPr>
        <w:t xml:space="preserve">recurso de revisión número </w:t>
      </w:r>
      <w:r w:rsidRPr="0058591C">
        <w:rPr>
          <w:rFonts w:ascii="Palatino Linotype" w:eastAsia="Palatino Linotype" w:hAnsi="Palatino Linotype" w:cs="Palatino Linotype"/>
          <w:b/>
        </w:rPr>
        <w:t>03348/INFOEM/IP/RR/2025</w:t>
      </w:r>
      <w:r w:rsidRPr="0058591C">
        <w:rPr>
          <w:rFonts w:ascii="Palatino Linotype" w:eastAsia="Palatino Linotype" w:hAnsi="Palatino Linotype" w:cs="Palatino Linotype"/>
        </w:rPr>
        <w:t xml:space="preserve">, conforme al artículo </w:t>
      </w:r>
      <w:r w:rsidRPr="0058591C">
        <w:rPr>
          <w:rFonts w:ascii="Palatino Linotype" w:eastAsia="Palatino Linotype" w:hAnsi="Palatino Linotype" w:cs="Palatino Linotype"/>
          <w:b/>
        </w:rPr>
        <w:t>192 fracción IV</w:t>
      </w:r>
      <w:r w:rsidRPr="0058591C">
        <w:rPr>
          <w:rFonts w:ascii="Palatino Linotype" w:eastAsia="Palatino Linotype" w:hAnsi="Palatino Linotype" w:cs="Palatino Linotype"/>
        </w:rPr>
        <w:t xml:space="preserve">, de la Ley de Transparencia y Acceso a la Información Pública del Estado de México y Municipios, en términos del </w:t>
      </w:r>
      <w:r w:rsidRPr="0058591C">
        <w:rPr>
          <w:rFonts w:ascii="Palatino Linotype" w:eastAsia="Palatino Linotype" w:hAnsi="Palatino Linotype" w:cs="Palatino Linotype"/>
          <w:b/>
        </w:rPr>
        <w:t>Considerando TERCERO</w:t>
      </w:r>
      <w:r w:rsidRPr="0058591C">
        <w:rPr>
          <w:rFonts w:ascii="Palatino Linotype" w:eastAsia="Palatino Linotype" w:hAnsi="Palatino Linotype" w:cs="Palatino Linotype"/>
        </w:rPr>
        <w:t xml:space="preserve"> de la presente resolución.</w:t>
      </w:r>
    </w:p>
    <w:p w:rsidR="00865D80" w:rsidRPr="0058591C" w:rsidRDefault="00865D80" w:rsidP="00007FA2">
      <w:pPr>
        <w:spacing w:line="360" w:lineRule="auto"/>
        <w:jc w:val="both"/>
        <w:rPr>
          <w:rFonts w:ascii="Palatino Linotype" w:eastAsia="Palatino Linotype" w:hAnsi="Palatino Linotype" w:cs="Palatino Linotype"/>
        </w:rPr>
      </w:pPr>
    </w:p>
    <w:p w:rsidR="00865D80" w:rsidRPr="0058591C" w:rsidRDefault="00CC79F1" w:rsidP="00007FA2">
      <w:pPr>
        <w:spacing w:line="360" w:lineRule="auto"/>
        <w:jc w:val="both"/>
        <w:rPr>
          <w:rFonts w:ascii="Palatino Linotype" w:eastAsia="Palatino Linotype" w:hAnsi="Palatino Linotype" w:cs="Palatino Linotype"/>
        </w:rPr>
      </w:pPr>
      <w:r w:rsidRPr="0058591C">
        <w:rPr>
          <w:rFonts w:ascii="Palatino Linotype" w:eastAsia="Palatino Linotype" w:hAnsi="Palatino Linotype" w:cs="Palatino Linotype"/>
          <w:b/>
        </w:rPr>
        <w:t>SEGUNDO.</w:t>
      </w:r>
      <w:r w:rsidRPr="0058591C">
        <w:rPr>
          <w:rFonts w:ascii="Palatino Linotype" w:eastAsia="Palatino Linotype" w:hAnsi="Palatino Linotype" w:cs="Palatino Linotype"/>
          <w:b/>
          <w:color w:val="2E75B5"/>
        </w:rPr>
        <w:t xml:space="preserve"> </w:t>
      </w:r>
      <w:r w:rsidR="008B3514" w:rsidRPr="0058591C">
        <w:rPr>
          <w:rFonts w:ascii="Palatino Linotype" w:eastAsia="Palatino Linotype" w:hAnsi="Palatino Linotype" w:cs="Palatino Linotype"/>
          <w:b/>
        </w:rPr>
        <w:t>NOTIFÍQUESE</w:t>
      </w:r>
      <w:r w:rsidRPr="0058591C">
        <w:rPr>
          <w:rFonts w:ascii="Palatino Linotype" w:eastAsia="Palatino Linotype" w:hAnsi="Palatino Linotype" w:cs="Palatino Linotype"/>
          <w:b/>
        </w:rPr>
        <w:t xml:space="preserve"> </w:t>
      </w:r>
      <w:r w:rsidRPr="0058591C">
        <w:rPr>
          <w:rFonts w:ascii="Palatino Linotype" w:eastAsia="Palatino Linotype" w:hAnsi="Palatino Linotype" w:cs="Palatino Linotype"/>
        </w:rPr>
        <w:t xml:space="preserve">a través del Sistema de Acceso a la Información Mexiquense </w:t>
      </w:r>
      <w:r w:rsidRPr="0058591C">
        <w:rPr>
          <w:rFonts w:ascii="Palatino Linotype" w:eastAsia="Palatino Linotype" w:hAnsi="Palatino Linotype" w:cs="Palatino Linotype"/>
          <w:b/>
        </w:rPr>
        <w:t xml:space="preserve">(SAIMEX) </w:t>
      </w:r>
      <w:r w:rsidRPr="0058591C">
        <w:rPr>
          <w:rFonts w:ascii="Palatino Linotype" w:eastAsia="Palatino Linotype" w:hAnsi="Palatino Linotype" w:cs="Palatino Linotype"/>
        </w:rPr>
        <w:t>la presente resolución al Titular de la Unidad de Transparencia del</w:t>
      </w:r>
      <w:r w:rsidRPr="0058591C">
        <w:rPr>
          <w:rFonts w:ascii="Palatino Linotype" w:eastAsia="Palatino Linotype" w:hAnsi="Palatino Linotype" w:cs="Palatino Linotype"/>
          <w:b/>
        </w:rPr>
        <w:t xml:space="preserve"> SUJETO OBLIGADO.</w:t>
      </w:r>
    </w:p>
    <w:p w:rsidR="00865D80" w:rsidRPr="0058591C" w:rsidRDefault="00865D80" w:rsidP="00007FA2">
      <w:pPr>
        <w:spacing w:line="360" w:lineRule="auto"/>
        <w:jc w:val="both"/>
        <w:rPr>
          <w:rFonts w:ascii="Palatino Linotype" w:eastAsia="Palatino Linotype" w:hAnsi="Palatino Linotype" w:cs="Palatino Linotype"/>
        </w:rPr>
      </w:pPr>
    </w:p>
    <w:p w:rsidR="00865D80" w:rsidRPr="0058591C" w:rsidRDefault="00CC79F1" w:rsidP="00007FA2">
      <w:pPr>
        <w:tabs>
          <w:tab w:val="left" w:pos="8080"/>
        </w:tabs>
        <w:spacing w:line="360" w:lineRule="auto"/>
        <w:jc w:val="both"/>
        <w:rPr>
          <w:rFonts w:ascii="Palatino Linotype" w:eastAsia="Palatino Linotype" w:hAnsi="Palatino Linotype" w:cs="Palatino Linotype"/>
          <w:b/>
          <w:color w:val="000000"/>
        </w:rPr>
      </w:pPr>
      <w:r w:rsidRPr="0058591C">
        <w:rPr>
          <w:rFonts w:ascii="Palatino Linotype" w:eastAsia="Palatino Linotype" w:hAnsi="Palatino Linotype" w:cs="Palatino Linotype"/>
          <w:b/>
        </w:rPr>
        <w:t xml:space="preserve">TERCERO. Notifíquese </w:t>
      </w:r>
      <w:r w:rsidRPr="0058591C">
        <w:rPr>
          <w:rFonts w:ascii="Palatino Linotype" w:eastAsia="Palatino Linotype" w:hAnsi="Palatino Linotype" w:cs="Palatino Linotype"/>
        </w:rPr>
        <w:t xml:space="preserve">al </w:t>
      </w:r>
      <w:r w:rsidRPr="0058591C">
        <w:rPr>
          <w:rFonts w:ascii="Palatino Linotype" w:eastAsia="Palatino Linotype" w:hAnsi="Palatino Linotype" w:cs="Palatino Linotype"/>
          <w:b/>
        </w:rPr>
        <w:t>RECURRENTE</w:t>
      </w:r>
      <w:r w:rsidRPr="0058591C">
        <w:rPr>
          <w:rFonts w:ascii="Palatino Linotype" w:eastAsia="Palatino Linotype" w:hAnsi="Palatino Linotype" w:cs="Palatino Linotype"/>
        </w:rPr>
        <w:t xml:space="preserve"> la presente resolución, a través del Sistema de Acceso a la Información Mexiquense </w:t>
      </w:r>
      <w:r w:rsidRPr="0058591C">
        <w:rPr>
          <w:rFonts w:ascii="Palatino Linotype" w:eastAsia="Palatino Linotype" w:hAnsi="Palatino Linotype" w:cs="Palatino Linotype"/>
          <w:b/>
        </w:rPr>
        <w:t>(SAIMEX).</w:t>
      </w:r>
    </w:p>
    <w:p w:rsidR="00865D80" w:rsidRPr="0058591C" w:rsidRDefault="00865D80" w:rsidP="00007FA2">
      <w:pPr>
        <w:tabs>
          <w:tab w:val="left" w:pos="8080"/>
        </w:tabs>
        <w:spacing w:line="360" w:lineRule="auto"/>
        <w:jc w:val="both"/>
        <w:rPr>
          <w:rFonts w:ascii="Palatino Linotype" w:eastAsia="Palatino Linotype" w:hAnsi="Palatino Linotype" w:cs="Palatino Linotype"/>
          <w:b/>
          <w:color w:val="000000"/>
        </w:rPr>
      </w:pPr>
    </w:p>
    <w:p w:rsidR="00865D80" w:rsidRPr="0058591C" w:rsidRDefault="00CC79F1" w:rsidP="00007FA2">
      <w:pPr>
        <w:shd w:val="clear" w:color="auto" w:fill="FFFFFF"/>
        <w:spacing w:line="360" w:lineRule="auto"/>
        <w:jc w:val="both"/>
        <w:rPr>
          <w:rFonts w:ascii="Palatino Linotype" w:eastAsia="Palatino Linotype" w:hAnsi="Palatino Linotype" w:cs="Palatino Linotype"/>
          <w:color w:val="000000"/>
        </w:rPr>
      </w:pPr>
      <w:r w:rsidRPr="0058591C">
        <w:rPr>
          <w:rFonts w:ascii="Palatino Linotype" w:eastAsia="Palatino Linotype" w:hAnsi="Palatino Linotype" w:cs="Palatino Linotype"/>
          <w:b/>
          <w:color w:val="000000"/>
        </w:rPr>
        <w:t xml:space="preserve">CUARTO. </w:t>
      </w:r>
      <w:r w:rsidRPr="0058591C">
        <w:rPr>
          <w:rFonts w:ascii="Palatino Linotype" w:eastAsia="Palatino Linotype" w:hAnsi="Palatino Linotype" w:cs="Palatino Linotype"/>
        </w:rPr>
        <w:t xml:space="preserve">Se hace del conocimiento del </w:t>
      </w:r>
      <w:r w:rsidRPr="0058591C">
        <w:rPr>
          <w:rFonts w:ascii="Palatino Linotype" w:eastAsia="Palatino Linotype" w:hAnsi="Palatino Linotype" w:cs="Palatino Linotype"/>
          <w:b/>
        </w:rPr>
        <w:t>RECURRENTE</w:t>
      </w:r>
      <w:r w:rsidRPr="0058591C">
        <w:rPr>
          <w:rFonts w:ascii="Palatino Linotype" w:eastAsia="Palatino Linotype" w:hAnsi="Palatino Linotype" w:cs="Palatino Linotype"/>
        </w:rPr>
        <w:t xml:space="preserve"> que, de conformidad con lo establecido en el artículo 196 de la Ley de Transparencia y Acceso a la Información Pública del Estado de México y Municipios, en caso de que considere que la resolución </w:t>
      </w:r>
      <w:r w:rsidRPr="0058591C">
        <w:rPr>
          <w:rFonts w:ascii="Palatino Linotype" w:eastAsia="Palatino Linotype" w:hAnsi="Palatino Linotype" w:cs="Palatino Linotype"/>
        </w:rPr>
        <w:lastRenderedPageBreak/>
        <w:t>le cause algún perjuicio podrá impugnarla vía juicio de amparo en los términos de las leyes aplicables.</w:t>
      </w:r>
    </w:p>
    <w:p w:rsidR="00865D80" w:rsidRPr="0058591C" w:rsidRDefault="00865D80" w:rsidP="00007FA2">
      <w:pPr>
        <w:spacing w:line="360" w:lineRule="auto"/>
        <w:jc w:val="both"/>
        <w:rPr>
          <w:rFonts w:ascii="Palatino Linotype" w:eastAsia="Palatino Linotype" w:hAnsi="Palatino Linotype" w:cs="Palatino Linotype"/>
        </w:rPr>
      </w:pPr>
    </w:p>
    <w:p w:rsidR="00865D80" w:rsidRPr="00007FA2" w:rsidRDefault="008B3514" w:rsidP="008B3514">
      <w:pPr>
        <w:spacing w:line="360" w:lineRule="auto"/>
        <w:jc w:val="both"/>
        <w:rPr>
          <w:rFonts w:ascii="Palatino Linotype" w:eastAsia="Palatino Linotype" w:hAnsi="Palatino Linotype" w:cs="Palatino Linotype"/>
        </w:rPr>
      </w:pPr>
      <w:bookmarkStart w:id="9" w:name="_heading=h.beltm3s48uee" w:colFirst="0" w:colLast="0"/>
      <w:bookmarkEnd w:id="9"/>
      <w:r w:rsidRPr="0058591C">
        <w:rPr>
          <w:rFonts w:ascii="Palatino Linotype" w:eastAsia="Palatino Linotype" w:hAnsi="Palatino Linotype" w:cs="Palatino Linotype"/>
        </w:rPr>
        <w:t xml:space="preserve">ASÍ LO RESUELVE, POR </w:t>
      </w:r>
      <w:r w:rsidR="002240DA" w:rsidRPr="0058591C">
        <w:rPr>
          <w:rFonts w:ascii="Palatino Linotype" w:eastAsia="Palatino Linotype" w:hAnsi="Palatino Linotype" w:cs="Palatino Linotype"/>
        </w:rPr>
        <w:t xml:space="preserve">MAYORÍA </w:t>
      </w:r>
      <w:r w:rsidRPr="0058591C">
        <w:rPr>
          <w:rFonts w:ascii="Palatino Linotype" w:eastAsia="Palatino Linotype" w:hAnsi="Palatino Linotype" w:cs="Palatino Linotype"/>
        </w:rPr>
        <w:t>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58591C" w:rsidRPr="0058591C">
        <w:rPr>
          <w:rFonts w:ascii="Palatino Linotype" w:eastAsia="Palatino Linotype" w:hAnsi="Palatino Linotype" w:cs="Palatino Linotype"/>
        </w:rPr>
        <w:t xml:space="preserve"> </w:t>
      </w:r>
      <w:r w:rsidR="0058591C" w:rsidRPr="0058591C">
        <w:rPr>
          <w:rFonts w:ascii="Palatino Linotype" w:eastAsia="Palatino Linotype" w:hAnsi="Palatino Linotype" w:cs="Palatino Linotype"/>
        </w:rPr>
        <w:t>(AUSENCIA JUSTIFICADA)</w:t>
      </w:r>
      <w:r w:rsidRPr="0058591C">
        <w:rPr>
          <w:rFonts w:ascii="Palatino Linotype" w:eastAsia="Palatino Linotype" w:hAnsi="Palatino Linotype" w:cs="Palatino Linotype"/>
        </w:rPr>
        <w:t xml:space="preserve">, LUIS GUSTAVO PARRA NORIEGA </w:t>
      </w:r>
      <w:r w:rsidR="002240DA" w:rsidRPr="0058591C">
        <w:rPr>
          <w:rFonts w:ascii="Palatino Linotype" w:hAnsi="Palatino Linotype"/>
        </w:rPr>
        <w:t xml:space="preserve">EMITIENDO VOTO DISIDENTE </w:t>
      </w:r>
      <w:r w:rsidRPr="0058591C">
        <w:rPr>
          <w:rFonts w:ascii="Palatino Linotype" w:eastAsia="Palatino Linotype" w:hAnsi="Palatino Linotype" w:cs="Palatino Linotype"/>
        </w:rPr>
        <w:t>Y GUADALUPE RAMÍREZ PEÑA</w:t>
      </w:r>
      <w:r w:rsidR="0058591C" w:rsidRPr="0058591C">
        <w:rPr>
          <w:rFonts w:ascii="Palatino Linotype" w:eastAsia="Palatino Linotype" w:hAnsi="Palatino Linotype" w:cs="Palatino Linotype"/>
        </w:rPr>
        <w:t xml:space="preserve"> </w:t>
      </w:r>
      <w:r w:rsidR="0058591C" w:rsidRPr="0058591C">
        <w:rPr>
          <w:rFonts w:ascii="Palatino Linotype" w:eastAsia="Palatino Linotype" w:hAnsi="Palatino Linotype" w:cs="Palatino Linotype"/>
        </w:rPr>
        <w:t>(AUSENCIA JUSTIFICADA)</w:t>
      </w:r>
      <w:r w:rsidRPr="0058591C">
        <w:rPr>
          <w:rFonts w:ascii="Palatino Linotype" w:eastAsia="Palatino Linotype" w:hAnsi="Palatino Linotype" w:cs="Palatino Linotype"/>
        </w:rPr>
        <w:t>; EN LA DÉCIMA SEXTA SESIÓN ORDINARIA, CELEBRADA EL OCHO (08) DE MAYO DE DOS MIL VEINTICINCO, ANTE EL SECRETARIO TÉCNICO DEL PLENO ALEXIS TAPIA RAMÍREZ.</w:t>
      </w:r>
      <w:bookmarkStart w:id="10" w:name="_GoBack"/>
      <w:bookmarkEnd w:id="10"/>
    </w:p>
    <w:p w:rsidR="00865D80" w:rsidRPr="00007FA2" w:rsidRDefault="00865D80" w:rsidP="00007FA2">
      <w:pPr>
        <w:spacing w:line="360" w:lineRule="auto"/>
        <w:jc w:val="both"/>
        <w:rPr>
          <w:rFonts w:ascii="Palatino Linotype" w:eastAsia="Palatino Linotype" w:hAnsi="Palatino Linotype" w:cs="Palatino Linotype"/>
        </w:rPr>
      </w:pPr>
    </w:p>
    <w:p w:rsidR="00865D80" w:rsidRPr="00007FA2" w:rsidRDefault="00865D80" w:rsidP="00007FA2">
      <w:pPr>
        <w:spacing w:line="360" w:lineRule="auto"/>
        <w:jc w:val="both"/>
        <w:rPr>
          <w:rFonts w:ascii="Palatino Linotype" w:eastAsia="Palatino Linotype" w:hAnsi="Palatino Linotype" w:cs="Palatino Linotype"/>
        </w:rPr>
      </w:pPr>
    </w:p>
    <w:p w:rsidR="00865D80" w:rsidRPr="00007FA2" w:rsidRDefault="00865D80" w:rsidP="00007FA2">
      <w:pPr>
        <w:spacing w:line="360" w:lineRule="auto"/>
        <w:jc w:val="both"/>
        <w:rPr>
          <w:rFonts w:ascii="Palatino Linotype" w:eastAsia="Palatino Linotype" w:hAnsi="Palatino Linotype" w:cs="Palatino Linotype"/>
        </w:rPr>
      </w:pPr>
    </w:p>
    <w:p w:rsidR="00865D80" w:rsidRPr="00007FA2" w:rsidRDefault="00865D80" w:rsidP="00007FA2">
      <w:pPr>
        <w:spacing w:line="360" w:lineRule="auto"/>
        <w:jc w:val="both"/>
        <w:rPr>
          <w:rFonts w:ascii="Palatino Linotype" w:eastAsia="Palatino Linotype" w:hAnsi="Palatino Linotype" w:cs="Palatino Linotype"/>
        </w:rPr>
      </w:pPr>
    </w:p>
    <w:p w:rsidR="00865D80" w:rsidRPr="00007FA2" w:rsidRDefault="00865D80" w:rsidP="00007FA2">
      <w:pPr>
        <w:spacing w:line="360" w:lineRule="auto"/>
        <w:jc w:val="both"/>
        <w:rPr>
          <w:rFonts w:ascii="Palatino Linotype" w:eastAsia="Palatino Linotype" w:hAnsi="Palatino Linotype" w:cs="Palatino Linotype"/>
        </w:rPr>
      </w:pPr>
    </w:p>
    <w:p w:rsidR="00865D80" w:rsidRPr="00007FA2" w:rsidRDefault="00865D80" w:rsidP="00007FA2">
      <w:pPr>
        <w:spacing w:line="360" w:lineRule="auto"/>
        <w:jc w:val="both"/>
        <w:rPr>
          <w:rFonts w:ascii="Palatino Linotype" w:eastAsia="Palatino Linotype" w:hAnsi="Palatino Linotype" w:cs="Palatino Linotype"/>
        </w:rPr>
      </w:pPr>
    </w:p>
    <w:p w:rsidR="00865D80" w:rsidRPr="00007FA2" w:rsidRDefault="00865D80" w:rsidP="00007FA2">
      <w:pPr>
        <w:spacing w:line="360" w:lineRule="auto"/>
        <w:jc w:val="both"/>
        <w:rPr>
          <w:rFonts w:ascii="Palatino Linotype" w:eastAsia="Palatino Linotype" w:hAnsi="Palatino Linotype" w:cs="Palatino Linotype"/>
        </w:rPr>
      </w:pPr>
    </w:p>
    <w:p w:rsidR="00865D80" w:rsidRPr="00007FA2" w:rsidRDefault="00865D80" w:rsidP="00007FA2">
      <w:pPr>
        <w:spacing w:line="360" w:lineRule="auto"/>
        <w:jc w:val="both"/>
        <w:rPr>
          <w:rFonts w:ascii="Palatino Linotype" w:eastAsia="Palatino Linotype" w:hAnsi="Palatino Linotype" w:cs="Palatino Linotype"/>
        </w:rPr>
      </w:pPr>
    </w:p>
    <w:p w:rsidR="00865D80" w:rsidRPr="00007FA2" w:rsidRDefault="00865D80" w:rsidP="00007FA2">
      <w:pPr>
        <w:spacing w:line="360" w:lineRule="auto"/>
        <w:jc w:val="both"/>
        <w:rPr>
          <w:rFonts w:ascii="Palatino Linotype" w:eastAsia="Palatino Linotype" w:hAnsi="Palatino Linotype" w:cs="Palatino Linotype"/>
        </w:rPr>
      </w:pPr>
    </w:p>
    <w:p w:rsidR="00865D80" w:rsidRPr="00007FA2" w:rsidRDefault="00865D80" w:rsidP="00007FA2">
      <w:pPr>
        <w:spacing w:line="360" w:lineRule="auto"/>
        <w:jc w:val="both"/>
        <w:rPr>
          <w:rFonts w:ascii="Palatino Linotype" w:eastAsia="Palatino Linotype" w:hAnsi="Palatino Linotype" w:cs="Palatino Linotype"/>
        </w:rPr>
      </w:pPr>
    </w:p>
    <w:p w:rsidR="00865D80" w:rsidRPr="00007FA2" w:rsidRDefault="00865D80" w:rsidP="00007FA2">
      <w:pPr>
        <w:spacing w:line="360" w:lineRule="auto"/>
        <w:jc w:val="both"/>
        <w:rPr>
          <w:rFonts w:ascii="Palatino Linotype" w:eastAsia="Palatino Linotype" w:hAnsi="Palatino Linotype" w:cs="Palatino Linotype"/>
        </w:rPr>
      </w:pPr>
    </w:p>
    <w:p w:rsidR="00865D80" w:rsidRPr="00007FA2" w:rsidRDefault="00865D80" w:rsidP="00007FA2">
      <w:pPr>
        <w:spacing w:line="360" w:lineRule="auto"/>
        <w:jc w:val="both"/>
        <w:rPr>
          <w:rFonts w:ascii="Palatino Linotype" w:eastAsia="Palatino Linotype" w:hAnsi="Palatino Linotype" w:cs="Palatino Linotype"/>
        </w:rPr>
      </w:pPr>
    </w:p>
    <w:p w:rsidR="00865D80" w:rsidRPr="00007FA2" w:rsidRDefault="00865D80" w:rsidP="00007FA2">
      <w:pPr>
        <w:spacing w:line="360" w:lineRule="auto"/>
        <w:jc w:val="both"/>
        <w:rPr>
          <w:rFonts w:ascii="Palatino Linotype" w:eastAsia="Palatino Linotype" w:hAnsi="Palatino Linotype" w:cs="Palatino Linotype"/>
        </w:rPr>
      </w:pPr>
    </w:p>
    <w:p w:rsidR="00865D80" w:rsidRPr="00007FA2" w:rsidRDefault="00865D80" w:rsidP="00007FA2">
      <w:pPr>
        <w:spacing w:line="360" w:lineRule="auto"/>
        <w:rPr>
          <w:rFonts w:ascii="Palatino Linotype" w:eastAsia="Palatino Linotype" w:hAnsi="Palatino Linotype" w:cs="Palatino Linotype"/>
        </w:rPr>
      </w:pPr>
    </w:p>
    <w:p w:rsidR="00865D80" w:rsidRPr="00007FA2" w:rsidRDefault="00865D80" w:rsidP="00007FA2">
      <w:pPr>
        <w:spacing w:line="360" w:lineRule="auto"/>
        <w:rPr>
          <w:rFonts w:ascii="Palatino Linotype" w:eastAsia="Palatino Linotype" w:hAnsi="Palatino Linotype" w:cs="Palatino Linotype"/>
        </w:rPr>
      </w:pPr>
    </w:p>
    <w:p w:rsidR="00865D80" w:rsidRPr="00007FA2" w:rsidRDefault="00865D80" w:rsidP="00007FA2">
      <w:pPr>
        <w:spacing w:line="360" w:lineRule="auto"/>
        <w:rPr>
          <w:rFonts w:ascii="Palatino Linotype" w:eastAsia="Palatino Linotype" w:hAnsi="Palatino Linotype" w:cs="Palatino Linotype"/>
        </w:rPr>
      </w:pPr>
    </w:p>
    <w:p w:rsidR="00865D80" w:rsidRPr="00007FA2" w:rsidRDefault="00865D80" w:rsidP="00007FA2">
      <w:pPr>
        <w:spacing w:line="360" w:lineRule="auto"/>
        <w:rPr>
          <w:rFonts w:ascii="Palatino Linotype" w:eastAsia="Palatino Linotype" w:hAnsi="Palatino Linotype" w:cs="Palatino Linotype"/>
        </w:rPr>
      </w:pPr>
    </w:p>
    <w:p w:rsidR="00865D80" w:rsidRPr="00007FA2" w:rsidRDefault="00865D80" w:rsidP="00007FA2">
      <w:pPr>
        <w:spacing w:line="360" w:lineRule="auto"/>
        <w:rPr>
          <w:rFonts w:ascii="Palatino Linotype" w:eastAsia="Palatino Linotype" w:hAnsi="Palatino Linotype" w:cs="Palatino Linotype"/>
        </w:rPr>
      </w:pPr>
    </w:p>
    <w:p w:rsidR="00865D80" w:rsidRPr="00007FA2" w:rsidRDefault="00865D80" w:rsidP="00007FA2">
      <w:pPr>
        <w:spacing w:line="360" w:lineRule="auto"/>
        <w:rPr>
          <w:rFonts w:ascii="Palatino Linotype" w:eastAsia="Palatino Linotype" w:hAnsi="Palatino Linotype" w:cs="Palatino Linotype"/>
        </w:rPr>
      </w:pPr>
    </w:p>
    <w:p w:rsidR="00865D80" w:rsidRPr="00007FA2" w:rsidRDefault="00865D80" w:rsidP="00007FA2">
      <w:pPr>
        <w:spacing w:line="360" w:lineRule="auto"/>
        <w:rPr>
          <w:rFonts w:ascii="Palatino Linotype" w:eastAsia="Palatino Linotype" w:hAnsi="Palatino Linotype" w:cs="Palatino Linotype"/>
        </w:rPr>
      </w:pPr>
    </w:p>
    <w:p w:rsidR="00865D80" w:rsidRPr="00007FA2" w:rsidRDefault="00865D80" w:rsidP="00007FA2">
      <w:pPr>
        <w:spacing w:line="360" w:lineRule="auto"/>
        <w:rPr>
          <w:rFonts w:ascii="Palatino Linotype" w:eastAsia="Palatino Linotype" w:hAnsi="Palatino Linotype" w:cs="Palatino Linotype"/>
        </w:rPr>
      </w:pPr>
    </w:p>
    <w:p w:rsidR="00865D80" w:rsidRPr="00007FA2" w:rsidRDefault="00865D80" w:rsidP="00007FA2">
      <w:pPr>
        <w:rPr>
          <w:rFonts w:ascii="Palatino Linotype" w:eastAsia="Palatino Linotype" w:hAnsi="Palatino Linotype" w:cs="Palatino Linotype"/>
        </w:rPr>
      </w:pPr>
    </w:p>
    <w:p w:rsidR="00865D80" w:rsidRPr="00007FA2" w:rsidRDefault="00865D80" w:rsidP="00007FA2">
      <w:pPr>
        <w:rPr>
          <w:rFonts w:ascii="Palatino Linotype" w:eastAsia="Palatino Linotype" w:hAnsi="Palatino Linotype" w:cs="Palatino Linotype"/>
        </w:rPr>
      </w:pPr>
    </w:p>
    <w:sectPr w:rsidR="00865D80" w:rsidRPr="00007FA2" w:rsidSect="00007FA2">
      <w:headerReference w:type="even" r:id="rId11"/>
      <w:headerReference w:type="default" r:id="rId12"/>
      <w:footerReference w:type="default" r:id="rId13"/>
      <w:headerReference w:type="first" r:id="rId14"/>
      <w:footerReference w:type="first" r:id="rId15"/>
      <w:pgSz w:w="12240" w:h="15840"/>
      <w:pgMar w:top="80" w:right="1325"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301A" w:rsidRDefault="00E4301A">
      <w:r>
        <w:separator/>
      </w:r>
    </w:p>
  </w:endnote>
  <w:endnote w:type="continuationSeparator" w:id="0">
    <w:p w:rsidR="00E4301A" w:rsidRDefault="00E43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D80" w:rsidRDefault="00CC79F1">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58591C">
      <w:rPr>
        <w:b/>
        <w:noProof/>
        <w:color w:val="000000"/>
      </w:rPr>
      <w:t>14</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58591C">
      <w:rPr>
        <w:b/>
        <w:noProof/>
        <w:color w:val="000000"/>
      </w:rPr>
      <w:t>14</w:t>
    </w:r>
    <w:r>
      <w:rPr>
        <w:b/>
        <w:color w:val="000000"/>
      </w:rPr>
      <w:fldChar w:fldCharType="end"/>
    </w:r>
  </w:p>
  <w:p w:rsidR="00865D80" w:rsidRDefault="00865D80">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D80" w:rsidRDefault="00CC79F1">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58591C">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58591C">
      <w:rPr>
        <w:b/>
        <w:noProof/>
        <w:color w:val="000000"/>
      </w:rPr>
      <w:t>14</w:t>
    </w:r>
    <w:r>
      <w:rPr>
        <w:b/>
        <w:color w:val="000000"/>
      </w:rPr>
      <w:fldChar w:fldCharType="end"/>
    </w:r>
  </w:p>
  <w:p w:rsidR="00865D80" w:rsidRDefault="00865D80">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301A" w:rsidRDefault="00E4301A">
      <w:r>
        <w:separator/>
      </w:r>
    </w:p>
  </w:footnote>
  <w:footnote w:type="continuationSeparator" w:id="0">
    <w:p w:rsidR="00E4301A" w:rsidRDefault="00E430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D80" w:rsidRDefault="00E4301A">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589.8pt;height:768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D80" w:rsidRDefault="00865D80">
    <w:pPr>
      <w:widowControl w:val="0"/>
      <w:pBdr>
        <w:top w:val="nil"/>
        <w:left w:val="nil"/>
        <w:bottom w:val="nil"/>
        <w:right w:val="nil"/>
        <w:between w:val="nil"/>
      </w:pBdr>
      <w:spacing w:line="276" w:lineRule="auto"/>
      <w:rPr>
        <w:color w:val="000000"/>
      </w:rPr>
    </w:pPr>
  </w:p>
  <w:tbl>
    <w:tblPr>
      <w:tblStyle w:val="a"/>
      <w:tblW w:w="9214" w:type="dxa"/>
      <w:tblInd w:w="0" w:type="dxa"/>
      <w:tblLayout w:type="fixed"/>
      <w:tblLook w:val="0400" w:firstRow="0" w:lastRow="0" w:firstColumn="0" w:lastColumn="0" w:noHBand="0" w:noVBand="1"/>
    </w:tblPr>
    <w:tblGrid>
      <w:gridCol w:w="2268"/>
      <w:gridCol w:w="6946"/>
    </w:tblGrid>
    <w:tr w:rsidR="00865D80">
      <w:trPr>
        <w:trHeight w:val="1435"/>
      </w:trPr>
      <w:tc>
        <w:tcPr>
          <w:tcW w:w="2268" w:type="dxa"/>
          <w:shd w:val="clear" w:color="auto" w:fill="auto"/>
        </w:tcPr>
        <w:p w:rsidR="00865D80" w:rsidRDefault="00865D80">
          <w:pPr>
            <w:tabs>
              <w:tab w:val="right" w:pos="4273"/>
            </w:tabs>
            <w:rPr>
              <w:rFonts w:ascii="Garamond" w:eastAsia="Garamond" w:hAnsi="Garamond" w:cs="Garamond"/>
              <w:sz w:val="16"/>
              <w:szCs w:val="16"/>
            </w:rPr>
          </w:pPr>
        </w:p>
      </w:tc>
      <w:tc>
        <w:tcPr>
          <w:tcW w:w="6946" w:type="dxa"/>
          <w:shd w:val="clear" w:color="auto" w:fill="auto"/>
        </w:tcPr>
        <w:p w:rsidR="00865D80" w:rsidRDefault="00865D80"/>
        <w:tbl>
          <w:tblPr>
            <w:tblStyle w:val="a0"/>
            <w:tblW w:w="6933" w:type="dxa"/>
            <w:tblInd w:w="40" w:type="dxa"/>
            <w:tblLayout w:type="fixed"/>
            <w:tblLook w:val="0400" w:firstRow="0" w:lastRow="0" w:firstColumn="0" w:lastColumn="0" w:noHBand="0" w:noVBand="1"/>
          </w:tblPr>
          <w:tblGrid>
            <w:gridCol w:w="2822"/>
            <w:gridCol w:w="4111"/>
          </w:tblGrid>
          <w:tr w:rsidR="00865D80" w:rsidRPr="00007FA2" w:rsidTr="00007FA2">
            <w:trPr>
              <w:trHeight w:val="150"/>
            </w:trPr>
            <w:tc>
              <w:tcPr>
                <w:tcW w:w="2822" w:type="dxa"/>
                <w:shd w:val="clear" w:color="auto" w:fill="auto"/>
              </w:tcPr>
              <w:p w:rsidR="00865D80" w:rsidRPr="00007FA2" w:rsidRDefault="00CC79F1">
                <w:pPr>
                  <w:tabs>
                    <w:tab w:val="right" w:pos="8838"/>
                  </w:tabs>
                  <w:ind w:right="-105"/>
                  <w:rPr>
                    <w:rFonts w:ascii="Palatino Linotype" w:eastAsia="Palatino Linotype" w:hAnsi="Palatino Linotype" w:cs="Palatino Linotype"/>
                    <w:b/>
                  </w:rPr>
                </w:pPr>
                <w:r w:rsidRPr="00007FA2">
                  <w:rPr>
                    <w:rFonts w:ascii="Palatino Linotype" w:eastAsia="Palatino Linotype" w:hAnsi="Palatino Linotype" w:cs="Palatino Linotype"/>
                    <w:b/>
                  </w:rPr>
                  <w:t>Recurso de Revisión:</w:t>
                </w:r>
              </w:p>
            </w:tc>
            <w:tc>
              <w:tcPr>
                <w:tcW w:w="4111" w:type="dxa"/>
                <w:shd w:val="clear" w:color="auto" w:fill="auto"/>
              </w:tcPr>
              <w:p w:rsidR="00865D80" w:rsidRPr="00007FA2" w:rsidRDefault="00CC79F1">
                <w:pPr>
                  <w:tabs>
                    <w:tab w:val="right" w:pos="8838"/>
                  </w:tabs>
                  <w:ind w:left="-108" w:right="-102"/>
                  <w:jc w:val="both"/>
                  <w:rPr>
                    <w:rFonts w:ascii="Palatino Linotype" w:eastAsia="Palatino Linotype" w:hAnsi="Palatino Linotype" w:cs="Palatino Linotype"/>
                  </w:rPr>
                </w:pPr>
                <w:r w:rsidRPr="00007FA2">
                  <w:rPr>
                    <w:rFonts w:ascii="Palatino Linotype" w:eastAsia="Palatino Linotype" w:hAnsi="Palatino Linotype" w:cs="Palatino Linotype"/>
                  </w:rPr>
                  <w:t>03348/INFOEM/IP/RR/2025</w:t>
                </w:r>
              </w:p>
            </w:tc>
          </w:tr>
          <w:tr w:rsidR="00865D80" w:rsidRPr="00007FA2" w:rsidTr="00007FA2">
            <w:trPr>
              <w:trHeight w:val="295"/>
            </w:trPr>
            <w:tc>
              <w:tcPr>
                <w:tcW w:w="2822" w:type="dxa"/>
                <w:shd w:val="clear" w:color="auto" w:fill="auto"/>
              </w:tcPr>
              <w:p w:rsidR="00865D80" w:rsidRPr="00007FA2" w:rsidRDefault="00CC79F1">
                <w:pPr>
                  <w:tabs>
                    <w:tab w:val="right" w:pos="8838"/>
                  </w:tabs>
                  <w:ind w:right="-105"/>
                  <w:rPr>
                    <w:rFonts w:ascii="Palatino Linotype" w:eastAsia="Palatino Linotype" w:hAnsi="Palatino Linotype" w:cs="Palatino Linotype"/>
                    <w:b/>
                  </w:rPr>
                </w:pPr>
                <w:r w:rsidRPr="00007FA2">
                  <w:rPr>
                    <w:rFonts w:ascii="Palatino Linotype" w:eastAsia="Palatino Linotype" w:hAnsi="Palatino Linotype" w:cs="Palatino Linotype"/>
                    <w:b/>
                  </w:rPr>
                  <w:t>Sujeto Obligado:</w:t>
                </w:r>
              </w:p>
            </w:tc>
            <w:tc>
              <w:tcPr>
                <w:tcW w:w="4111" w:type="dxa"/>
                <w:shd w:val="clear" w:color="auto" w:fill="auto"/>
              </w:tcPr>
              <w:p w:rsidR="00865D80" w:rsidRPr="00007FA2" w:rsidRDefault="00CC79F1">
                <w:pPr>
                  <w:tabs>
                    <w:tab w:val="left" w:pos="2834"/>
                    <w:tab w:val="right" w:pos="8838"/>
                  </w:tabs>
                  <w:ind w:left="-108" w:right="-102"/>
                  <w:jc w:val="both"/>
                  <w:rPr>
                    <w:rFonts w:ascii="Palatino Linotype" w:eastAsia="Palatino Linotype" w:hAnsi="Palatino Linotype" w:cs="Palatino Linotype"/>
                    <w:b/>
                  </w:rPr>
                </w:pPr>
                <w:r w:rsidRPr="00007FA2">
                  <w:rPr>
                    <w:rFonts w:ascii="Palatino Linotype" w:eastAsia="Palatino Linotype" w:hAnsi="Palatino Linotype" w:cs="Palatino Linotype"/>
                  </w:rPr>
                  <w:t>Ayuntamiento de Toluca</w:t>
                </w:r>
              </w:p>
            </w:tc>
          </w:tr>
          <w:tr w:rsidR="00865D80" w:rsidRPr="00007FA2" w:rsidTr="00007FA2">
            <w:trPr>
              <w:trHeight w:val="295"/>
            </w:trPr>
            <w:tc>
              <w:tcPr>
                <w:tcW w:w="2822" w:type="dxa"/>
                <w:shd w:val="clear" w:color="auto" w:fill="auto"/>
              </w:tcPr>
              <w:p w:rsidR="00865D80" w:rsidRPr="00007FA2" w:rsidRDefault="00CC79F1">
                <w:pPr>
                  <w:tabs>
                    <w:tab w:val="right" w:pos="8838"/>
                  </w:tabs>
                  <w:ind w:right="-105"/>
                  <w:rPr>
                    <w:rFonts w:ascii="Palatino Linotype" w:eastAsia="Palatino Linotype" w:hAnsi="Palatino Linotype" w:cs="Palatino Linotype"/>
                    <w:b/>
                  </w:rPr>
                </w:pPr>
                <w:r w:rsidRPr="00007FA2">
                  <w:rPr>
                    <w:rFonts w:ascii="Palatino Linotype" w:eastAsia="Palatino Linotype" w:hAnsi="Palatino Linotype" w:cs="Palatino Linotype"/>
                    <w:b/>
                  </w:rPr>
                  <w:t>Comisionada ponente:</w:t>
                </w:r>
              </w:p>
            </w:tc>
            <w:tc>
              <w:tcPr>
                <w:tcW w:w="4111" w:type="dxa"/>
                <w:shd w:val="clear" w:color="auto" w:fill="auto"/>
              </w:tcPr>
              <w:p w:rsidR="00865D80" w:rsidRPr="00007FA2" w:rsidRDefault="00CC79F1">
                <w:pPr>
                  <w:tabs>
                    <w:tab w:val="right" w:pos="8838"/>
                  </w:tabs>
                  <w:ind w:left="-108" w:right="171"/>
                  <w:jc w:val="both"/>
                  <w:rPr>
                    <w:rFonts w:ascii="Palatino Linotype" w:eastAsia="Palatino Linotype" w:hAnsi="Palatino Linotype" w:cs="Palatino Linotype"/>
                  </w:rPr>
                </w:pPr>
                <w:r w:rsidRPr="00007FA2">
                  <w:rPr>
                    <w:rFonts w:ascii="Palatino Linotype" w:eastAsia="Palatino Linotype" w:hAnsi="Palatino Linotype" w:cs="Palatino Linotype"/>
                  </w:rPr>
                  <w:t>María del Rosario Mejía Ayala</w:t>
                </w:r>
              </w:p>
              <w:p w:rsidR="00865D80" w:rsidRPr="00007FA2" w:rsidRDefault="00865D80">
                <w:pPr>
                  <w:tabs>
                    <w:tab w:val="right" w:pos="8838"/>
                  </w:tabs>
                  <w:ind w:left="-108" w:right="171"/>
                  <w:jc w:val="both"/>
                  <w:rPr>
                    <w:rFonts w:ascii="Palatino Linotype" w:eastAsia="Palatino Linotype" w:hAnsi="Palatino Linotype" w:cs="Palatino Linotype"/>
                    <w:b/>
                  </w:rPr>
                </w:pPr>
              </w:p>
            </w:tc>
          </w:tr>
        </w:tbl>
        <w:p w:rsidR="00865D80" w:rsidRDefault="00865D80">
          <w:pPr>
            <w:tabs>
              <w:tab w:val="right" w:pos="8838"/>
            </w:tabs>
            <w:ind w:left="-28"/>
            <w:jc w:val="both"/>
            <w:rPr>
              <w:rFonts w:ascii="Arial" w:eastAsia="Arial" w:hAnsi="Arial" w:cs="Arial"/>
              <w:b/>
              <w:sz w:val="22"/>
              <w:szCs w:val="22"/>
            </w:rPr>
          </w:pPr>
        </w:p>
      </w:tc>
    </w:tr>
  </w:tbl>
  <w:p w:rsidR="00865D80" w:rsidRDefault="00E4301A">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 style="position:absolute;margin-left:-68.8pt;margin-top:-120.5pt;width:589.8pt;height:768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D80" w:rsidRDefault="00865D80">
    <w:pPr>
      <w:widowControl w:val="0"/>
      <w:pBdr>
        <w:top w:val="nil"/>
        <w:left w:val="nil"/>
        <w:bottom w:val="nil"/>
        <w:right w:val="nil"/>
        <w:between w:val="nil"/>
      </w:pBdr>
      <w:spacing w:line="276" w:lineRule="auto"/>
      <w:rPr>
        <w:color w:val="000000"/>
        <w:sz w:val="14"/>
        <w:szCs w:val="14"/>
      </w:rPr>
    </w:pPr>
  </w:p>
  <w:tbl>
    <w:tblPr>
      <w:tblStyle w:val="a1"/>
      <w:tblW w:w="9072" w:type="dxa"/>
      <w:tblInd w:w="0" w:type="dxa"/>
      <w:tblLayout w:type="fixed"/>
      <w:tblLook w:val="0400" w:firstRow="0" w:lastRow="0" w:firstColumn="0" w:lastColumn="0" w:noHBand="0" w:noVBand="1"/>
    </w:tblPr>
    <w:tblGrid>
      <w:gridCol w:w="2268"/>
      <w:gridCol w:w="6804"/>
    </w:tblGrid>
    <w:tr w:rsidR="00865D80">
      <w:trPr>
        <w:trHeight w:val="1435"/>
      </w:trPr>
      <w:tc>
        <w:tcPr>
          <w:tcW w:w="2268" w:type="dxa"/>
          <w:shd w:val="clear" w:color="auto" w:fill="auto"/>
        </w:tcPr>
        <w:p w:rsidR="00865D80" w:rsidRDefault="00865D80">
          <w:pPr>
            <w:tabs>
              <w:tab w:val="right" w:pos="4273"/>
            </w:tabs>
            <w:rPr>
              <w:rFonts w:ascii="Garamond" w:eastAsia="Garamond" w:hAnsi="Garamond" w:cs="Garamond"/>
              <w:sz w:val="22"/>
              <w:szCs w:val="22"/>
            </w:rPr>
          </w:pPr>
        </w:p>
      </w:tc>
      <w:tc>
        <w:tcPr>
          <w:tcW w:w="6804" w:type="dxa"/>
          <w:shd w:val="clear" w:color="auto" w:fill="auto"/>
        </w:tcPr>
        <w:p w:rsidR="00865D80" w:rsidRDefault="00865D80">
          <w:pPr>
            <w:widowControl w:val="0"/>
            <w:pBdr>
              <w:top w:val="nil"/>
              <w:left w:val="nil"/>
              <w:bottom w:val="nil"/>
              <w:right w:val="nil"/>
              <w:between w:val="nil"/>
            </w:pBdr>
            <w:spacing w:line="276" w:lineRule="auto"/>
            <w:rPr>
              <w:rFonts w:ascii="Garamond" w:eastAsia="Garamond" w:hAnsi="Garamond" w:cs="Garamond"/>
              <w:sz w:val="22"/>
              <w:szCs w:val="22"/>
            </w:rPr>
          </w:pPr>
        </w:p>
        <w:tbl>
          <w:tblPr>
            <w:tblStyle w:val="a2"/>
            <w:tblW w:w="6898" w:type="dxa"/>
            <w:tblInd w:w="40" w:type="dxa"/>
            <w:tblLayout w:type="fixed"/>
            <w:tblLook w:val="0400" w:firstRow="0" w:lastRow="0" w:firstColumn="0" w:lastColumn="0" w:noHBand="0" w:noVBand="1"/>
          </w:tblPr>
          <w:tblGrid>
            <w:gridCol w:w="2680"/>
            <w:gridCol w:w="4218"/>
          </w:tblGrid>
          <w:tr w:rsidR="00865D80" w:rsidRPr="00007FA2" w:rsidTr="00007FA2">
            <w:trPr>
              <w:trHeight w:val="144"/>
            </w:trPr>
            <w:tc>
              <w:tcPr>
                <w:tcW w:w="2680" w:type="dxa"/>
                <w:shd w:val="clear" w:color="auto" w:fill="auto"/>
              </w:tcPr>
              <w:p w:rsidR="00865D80" w:rsidRPr="00007FA2" w:rsidRDefault="00CC79F1">
                <w:pPr>
                  <w:tabs>
                    <w:tab w:val="right" w:pos="8838"/>
                  </w:tabs>
                  <w:ind w:left="-264" w:right="-105" w:firstLine="195"/>
                  <w:rPr>
                    <w:rFonts w:ascii="Palatino Linotype" w:eastAsia="Palatino Linotype" w:hAnsi="Palatino Linotype" w:cs="Palatino Linotype"/>
                    <w:b/>
                  </w:rPr>
                </w:pPr>
                <w:r w:rsidRPr="00007FA2">
                  <w:rPr>
                    <w:rFonts w:ascii="Palatino Linotype" w:eastAsia="Palatino Linotype" w:hAnsi="Palatino Linotype" w:cs="Palatino Linotype"/>
                    <w:b/>
                  </w:rPr>
                  <w:t>Recurso de Revisión:</w:t>
                </w:r>
              </w:p>
            </w:tc>
            <w:tc>
              <w:tcPr>
                <w:tcW w:w="4218" w:type="dxa"/>
                <w:shd w:val="clear" w:color="auto" w:fill="auto"/>
              </w:tcPr>
              <w:p w:rsidR="00865D80" w:rsidRPr="00007FA2" w:rsidRDefault="00CC79F1">
                <w:pPr>
                  <w:tabs>
                    <w:tab w:val="right" w:pos="8838"/>
                  </w:tabs>
                  <w:ind w:left="-74" w:right="-105"/>
                  <w:jc w:val="both"/>
                  <w:rPr>
                    <w:rFonts w:ascii="Palatino Linotype" w:eastAsia="Palatino Linotype" w:hAnsi="Palatino Linotype" w:cs="Palatino Linotype"/>
                  </w:rPr>
                </w:pPr>
                <w:r w:rsidRPr="00007FA2">
                  <w:rPr>
                    <w:rFonts w:ascii="Palatino Linotype" w:eastAsia="Palatino Linotype" w:hAnsi="Palatino Linotype" w:cs="Palatino Linotype"/>
                  </w:rPr>
                  <w:t>03348/INFOEM/IP/RR/2025</w:t>
                </w:r>
              </w:p>
            </w:tc>
          </w:tr>
          <w:tr w:rsidR="00865D80" w:rsidRPr="00007FA2" w:rsidTr="00007FA2">
            <w:trPr>
              <w:trHeight w:val="144"/>
            </w:trPr>
            <w:tc>
              <w:tcPr>
                <w:tcW w:w="2680" w:type="dxa"/>
                <w:shd w:val="clear" w:color="auto" w:fill="auto"/>
              </w:tcPr>
              <w:p w:rsidR="00865D80" w:rsidRPr="00007FA2" w:rsidRDefault="00CC79F1">
                <w:pPr>
                  <w:tabs>
                    <w:tab w:val="right" w:pos="8838"/>
                  </w:tabs>
                  <w:ind w:left="-74" w:right="-105"/>
                  <w:rPr>
                    <w:rFonts w:ascii="Palatino Linotype" w:eastAsia="Palatino Linotype" w:hAnsi="Palatino Linotype" w:cs="Palatino Linotype"/>
                    <w:b/>
                  </w:rPr>
                </w:pPr>
                <w:r w:rsidRPr="00007FA2">
                  <w:rPr>
                    <w:rFonts w:ascii="Palatino Linotype" w:eastAsia="Palatino Linotype" w:hAnsi="Palatino Linotype" w:cs="Palatino Linotype"/>
                    <w:b/>
                  </w:rPr>
                  <w:t>Recurrente:</w:t>
                </w:r>
              </w:p>
            </w:tc>
            <w:tc>
              <w:tcPr>
                <w:tcW w:w="4218" w:type="dxa"/>
                <w:shd w:val="clear" w:color="auto" w:fill="auto"/>
              </w:tcPr>
              <w:p w:rsidR="00865D80" w:rsidRPr="00007FA2" w:rsidRDefault="00865D80">
                <w:pPr>
                  <w:tabs>
                    <w:tab w:val="left" w:pos="3122"/>
                    <w:tab w:val="right" w:pos="8838"/>
                  </w:tabs>
                  <w:ind w:left="-74" w:right="-105"/>
                  <w:jc w:val="both"/>
                  <w:rPr>
                    <w:rFonts w:ascii="Palatino Linotype" w:eastAsia="Palatino Linotype" w:hAnsi="Palatino Linotype" w:cs="Palatino Linotype"/>
                  </w:rPr>
                </w:pPr>
              </w:p>
            </w:tc>
          </w:tr>
          <w:tr w:rsidR="00865D80" w:rsidRPr="00007FA2" w:rsidTr="00007FA2">
            <w:trPr>
              <w:trHeight w:val="283"/>
            </w:trPr>
            <w:tc>
              <w:tcPr>
                <w:tcW w:w="2680" w:type="dxa"/>
                <w:shd w:val="clear" w:color="auto" w:fill="auto"/>
              </w:tcPr>
              <w:p w:rsidR="00865D80" w:rsidRPr="00007FA2" w:rsidRDefault="00CC79F1">
                <w:pPr>
                  <w:tabs>
                    <w:tab w:val="right" w:pos="8838"/>
                  </w:tabs>
                  <w:ind w:left="-74" w:right="-105"/>
                  <w:rPr>
                    <w:rFonts w:ascii="Palatino Linotype" w:eastAsia="Palatino Linotype" w:hAnsi="Palatino Linotype" w:cs="Palatino Linotype"/>
                    <w:b/>
                  </w:rPr>
                </w:pPr>
                <w:r w:rsidRPr="00007FA2">
                  <w:rPr>
                    <w:rFonts w:ascii="Palatino Linotype" w:eastAsia="Palatino Linotype" w:hAnsi="Palatino Linotype" w:cs="Palatino Linotype"/>
                    <w:b/>
                  </w:rPr>
                  <w:t>Sujeto Obligado:</w:t>
                </w:r>
              </w:p>
            </w:tc>
            <w:tc>
              <w:tcPr>
                <w:tcW w:w="4218" w:type="dxa"/>
                <w:shd w:val="clear" w:color="auto" w:fill="auto"/>
              </w:tcPr>
              <w:p w:rsidR="00865D80" w:rsidRPr="00007FA2" w:rsidRDefault="00CC79F1">
                <w:pPr>
                  <w:tabs>
                    <w:tab w:val="left" w:pos="2834"/>
                    <w:tab w:val="right" w:pos="8838"/>
                  </w:tabs>
                  <w:ind w:left="-74" w:right="-105"/>
                  <w:jc w:val="both"/>
                  <w:rPr>
                    <w:rFonts w:ascii="Palatino Linotype" w:eastAsia="Palatino Linotype" w:hAnsi="Palatino Linotype" w:cs="Palatino Linotype"/>
                  </w:rPr>
                </w:pPr>
                <w:r w:rsidRPr="00007FA2">
                  <w:rPr>
                    <w:rFonts w:ascii="Palatino Linotype" w:eastAsia="Palatino Linotype" w:hAnsi="Palatino Linotype" w:cs="Palatino Linotype"/>
                  </w:rPr>
                  <w:t>Ayuntamiento de Toluca</w:t>
                </w:r>
              </w:p>
            </w:tc>
          </w:tr>
          <w:tr w:rsidR="00865D80" w:rsidRPr="00007FA2" w:rsidTr="00007FA2">
            <w:trPr>
              <w:trHeight w:val="283"/>
            </w:trPr>
            <w:tc>
              <w:tcPr>
                <w:tcW w:w="2680" w:type="dxa"/>
                <w:shd w:val="clear" w:color="auto" w:fill="auto"/>
              </w:tcPr>
              <w:p w:rsidR="00865D80" w:rsidRPr="00007FA2" w:rsidRDefault="00CC79F1">
                <w:pPr>
                  <w:tabs>
                    <w:tab w:val="right" w:pos="8838"/>
                  </w:tabs>
                  <w:ind w:left="-74" w:right="-105"/>
                  <w:rPr>
                    <w:rFonts w:ascii="Palatino Linotype" w:eastAsia="Palatino Linotype" w:hAnsi="Palatino Linotype" w:cs="Palatino Linotype"/>
                    <w:b/>
                  </w:rPr>
                </w:pPr>
                <w:r w:rsidRPr="00007FA2">
                  <w:rPr>
                    <w:rFonts w:ascii="Palatino Linotype" w:eastAsia="Palatino Linotype" w:hAnsi="Palatino Linotype" w:cs="Palatino Linotype"/>
                    <w:b/>
                  </w:rPr>
                  <w:t>Comisionada ponente:</w:t>
                </w:r>
              </w:p>
            </w:tc>
            <w:tc>
              <w:tcPr>
                <w:tcW w:w="4218" w:type="dxa"/>
                <w:shd w:val="clear" w:color="auto" w:fill="auto"/>
              </w:tcPr>
              <w:p w:rsidR="00865D80" w:rsidRPr="00007FA2" w:rsidRDefault="00CC79F1">
                <w:pPr>
                  <w:tabs>
                    <w:tab w:val="right" w:pos="8838"/>
                  </w:tabs>
                  <w:ind w:left="-74" w:right="-105"/>
                  <w:jc w:val="both"/>
                  <w:rPr>
                    <w:rFonts w:ascii="Palatino Linotype" w:eastAsia="Palatino Linotype" w:hAnsi="Palatino Linotype" w:cs="Palatino Linotype"/>
                  </w:rPr>
                </w:pPr>
                <w:r w:rsidRPr="00007FA2">
                  <w:rPr>
                    <w:rFonts w:ascii="Palatino Linotype" w:eastAsia="Palatino Linotype" w:hAnsi="Palatino Linotype" w:cs="Palatino Linotype"/>
                  </w:rPr>
                  <w:t>María del Rosario Mejía Ayala</w:t>
                </w:r>
              </w:p>
              <w:p w:rsidR="00865D80" w:rsidRPr="00007FA2" w:rsidRDefault="00865D80">
                <w:pPr>
                  <w:tabs>
                    <w:tab w:val="right" w:pos="8838"/>
                  </w:tabs>
                  <w:ind w:left="-74" w:right="-105"/>
                  <w:jc w:val="both"/>
                  <w:rPr>
                    <w:rFonts w:ascii="Palatino Linotype" w:eastAsia="Palatino Linotype" w:hAnsi="Palatino Linotype" w:cs="Palatino Linotype"/>
                    <w:b/>
                  </w:rPr>
                </w:pPr>
              </w:p>
            </w:tc>
          </w:tr>
        </w:tbl>
        <w:p w:rsidR="00865D80" w:rsidRDefault="00865D80">
          <w:pPr>
            <w:tabs>
              <w:tab w:val="right" w:pos="8838"/>
            </w:tabs>
            <w:ind w:left="-28"/>
            <w:jc w:val="both"/>
            <w:rPr>
              <w:rFonts w:ascii="Arial" w:eastAsia="Arial" w:hAnsi="Arial" w:cs="Arial"/>
              <w:b/>
              <w:sz w:val="22"/>
              <w:szCs w:val="22"/>
            </w:rPr>
          </w:pPr>
        </w:p>
      </w:tc>
    </w:tr>
  </w:tbl>
  <w:p w:rsidR="00865D80" w:rsidRDefault="00E4301A">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68.8pt;margin-top:-117.6pt;width:589.8pt;height:768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01B8A"/>
    <w:multiLevelType w:val="multilevel"/>
    <w:tmpl w:val="796494E2"/>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3C27724F"/>
    <w:multiLevelType w:val="multilevel"/>
    <w:tmpl w:val="135643C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D80"/>
    <w:rsid w:val="00007FA2"/>
    <w:rsid w:val="000A6B13"/>
    <w:rsid w:val="001D5FC7"/>
    <w:rsid w:val="002240DA"/>
    <w:rsid w:val="0058591C"/>
    <w:rsid w:val="00865D80"/>
    <w:rsid w:val="008B3514"/>
    <w:rsid w:val="00C93D8E"/>
    <w:rsid w:val="00CC79F1"/>
    <w:rsid w:val="00E430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23B5C7EF-165A-4FBF-8E4E-41DA00B1B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4232"/>
  </w:style>
  <w:style w:type="paragraph" w:styleId="Ttulo1">
    <w:name w:val="heading 1"/>
    <w:basedOn w:val="Normal"/>
    <w:next w:val="Normal"/>
    <w:link w:val="Ttulo1Car"/>
    <w:uiPriority w:val="9"/>
    <w:qFormat/>
    <w:rsid w:val="00797CD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FD4F8F"/>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797CD8"/>
    <w:rPr>
      <w:rFonts w:asciiTheme="majorHAnsi" w:eastAsiaTheme="majorEastAsia" w:hAnsiTheme="majorHAnsi" w:cstheme="majorBidi"/>
      <w:color w:val="2E74B5" w:themeColor="accent1" w:themeShade="BF"/>
      <w:sz w:val="32"/>
      <w:szCs w:val="32"/>
      <w:lang w:val="es-MX" w:eastAsia="es-MX"/>
    </w:rPr>
  </w:style>
  <w:style w:type="paragraph" w:styleId="Encabezado">
    <w:name w:val="header"/>
    <w:basedOn w:val="Normal"/>
    <w:link w:val="EncabezadoCar"/>
    <w:uiPriority w:val="99"/>
    <w:unhideWhenUsed/>
    <w:rsid w:val="00797CD8"/>
    <w:pPr>
      <w:tabs>
        <w:tab w:val="center" w:pos="4419"/>
        <w:tab w:val="right" w:pos="8838"/>
      </w:tabs>
    </w:pPr>
  </w:style>
  <w:style w:type="character" w:customStyle="1" w:styleId="EncabezadoCar">
    <w:name w:val="Encabezado Car"/>
    <w:basedOn w:val="Fuentedeprrafopredeter"/>
    <w:link w:val="Encabezado"/>
    <w:uiPriority w:val="99"/>
    <w:rsid w:val="00797CD8"/>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797CD8"/>
    <w:pPr>
      <w:tabs>
        <w:tab w:val="center" w:pos="4419"/>
        <w:tab w:val="right" w:pos="8838"/>
      </w:tabs>
    </w:pPr>
  </w:style>
  <w:style w:type="character" w:customStyle="1" w:styleId="PiedepginaCar">
    <w:name w:val="Pie de página Car"/>
    <w:basedOn w:val="Fuentedeprrafopredeter"/>
    <w:link w:val="Piedepgina"/>
    <w:uiPriority w:val="99"/>
    <w:rsid w:val="00797CD8"/>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97CD8"/>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797CD8"/>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797CD8"/>
    <w:rPr>
      <w:color w:val="0563C1"/>
      <w:u w:val="single"/>
    </w:rPr>
  </w:style>
  <w:style w:type="paragraph" w:styleId="Sinespaciado">
    <w:name w:val="No Spacing"/>
    <w:aliases w:val="Francesa,INAI"/>
    <w:link w:val="SinespaciadoCar"/>
    <w:uiPriority w:val="1"/>
    <w:qFormat/>
    <w:rsid w:val="00797CD8"/>
  </w:style>
  <w:style w:type="character" w:customStyle="1" w:styleId="SinespaciadoCar">
    <w:name w:val="Sin espaciado Car"/>
    <w:aliases w:val="Francesa Car,INAI Car"/>
    <w:link w:val="Sinespaciado"/>
    <w:uiPriority w:val="1"/>
    <w:locked/>
    <w:rsid w:val="00797CD8"/>
    <w:rPr>
      <w:lang w:val="es-MX"/>
    </w:rPr>
  </w:style>
  <w:style w:type="paragraph" w:styleId="TDC1">
    <w:name w:val="toc 1"/>
    <w:basedOn w:val="Normal"/>
    <w:next w:val="Normal"/>
    <w:autoRedefine/>
    <w:uiPriority w:val="39"/>
    <w:unhideWhenUsed/>
    <w:rsid w:val="00797CD8"/>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797CD8"/>
    <w:pPr>
      <w:tabs>
        <w:tab w:val="right" w:leader="dot" w:pos="8637"/>
      </w:tabs>
      <w:spacing w:line="480" w:lineRule="auto"/>
    </w:pPr>
    <w:rPr>
      <w:rFonts w:asciiTheme="minorHAnsi" w:eastAsiaTheme="minorHAnsi" w:hAnsiTheme="minorHAnsi" w:cstheme="minorBidi"/>
      <w:sz w:val="22"/>
      <w:szCs w:val="22"/>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97CD8"/>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797CD8"/>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7CD8"/>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797CD8"/>
    <w:rPr>
      <w:rFonts w:ascii="Times New Roman" w:eastAsia="Times New Roman" w:hAnsi="Times New Roman" w:cs="Times New Roman"/>
      <w:sz w:val="20"/>
      <w:szCs w:val="20"/>
      <w:lang w:val="es-MX" w:eastAsia="es-MX"/>
    </w:rPr>
  </w:style>
  <w:style w:type="paragraph" w:styleId="Listaconvietas2">
    <w:name w:val="List Bullet 2"/>
    <w:basedOn w:val="Normal"/>
    <w:uiPriority w:val="99"/>
    <w:unhideWhenUsed/>
    <w:rsid w:val="000B718C"/>
    <w:pPr>
      <w:numPr>
        <w:numId w:val="2"/>
      </w:numPr>
      <w:contextualSpacing/>
    </w:pPr>
    <w:rPr>
      <w:sz w:val="20"/>
      <w:szCs w:val="20"/>
      <w:lang w:eastAsia="es-ES"/>
    </w:rPr>
  </w:style>
  <w:style w:type="character" w:styleId="Hipervnculovisitado">
    <w:name w:val="FollowedHyperlink"/>
    <w:basedOn w:val="Fuentedeprrafopredeter"/>
    <w:uiPriority w:val="99"/>
    <w:semiHidden/>
    <w:unhideWhenUsed/>
    <w:rsid w:val="00512488"/>
    <w:rPr>
      <w:color w:val="954F72" w:themeColor="followedHyperlink"/>
      <w:u w:val="single"/>
    </w:rPr>
  </w:style>
  <w:style w:type="character" w:customStyle="1" w:styleId="Ttulo2Car">
    <w:name w:val="Título 2 Car"/>
    <w:basedOn w:val="Fuentedeprrafopredeter"/>
    <w:link w:val="Ttulo2"/>
    <w:uiPriority w:val="9"/>
    <w:rsid w:val="00FD4F8F"/>
    <w:rPr>
      <w:rFonts w:asciiTheme="majorHAnsi" w:eastAsiaTheme="majorEastAsia" w:hAnsiTheme="majorHAnsi" w:cstheme="majorBidi"/>
      <w:color w:val="2E74B5" w:themeColor="accent1" w:themeShade="BF"/>
      <w:sz w:val="26"/>
      <w:szCs w:val="26"/>
      <w:lang w:val="es-MX"/>
    </w:rPr>
  </w:style>
  <w:style w:type="paragraph" w:styleId="Textoindependiente">
    <w:name w:val="Body Text"/>
    <w:basedOn w:val="Normal"/>
    <w:link w:val="TextoindependienteCar"/>
    <w:rsid w:val="00EE36DF"/>
    <w:pPr>
      <w:jc w:val="both"/>
    </w:pPr>
    <w:rPr>
      <w:rFonts w:ascii="Arial" w:hAnsi="Arial"/>
      <w:szCs w:val="20"/>
      <w:lang w:eastAsia="es-ES_tradnl"/>
    </w:rPr>
  </w:style>
  <w:style w:type="character" w:customStyle="1" w:styleId="TextoindependienteCar">
    <w:name w:val="Texto independiente Car"/>
    <w:basedOn w:val="Fuentedeprrafopredeter"/>
    <w:link w:val="Textoindependiente"/>
    <w:rsid w:val="00EE36DF"/>
    <w:rPr>
      <w:rFonts w:ascii="Arial" w:eastAsia="Times New Roman" w:hAnsi="Arial" w:cs="Times New Roman"/>
      <w:sz w:val="24"/>
      <w:szCs w:val="20"/>
      <w:lang w:val="es-MX" w:eastAsia="es-ES_tradnl"/>
    </w:rPr>
  </w:style>
  <w:style w:type="paragraph" w:customStyle="1" w:styleId="Default">
    <w:name w:val="Default"/>
    <w:rsid w:val="00CA54E0"/>
    <w:pPr>
      <w:autoSpaceDE w:val="0"/>
      <w:autoSpaceDN w:val="0"/>
      <w:adjustRightInd w:val="0"/>
    </w:pPr>
    <w:rPr>
      <w:rFonts w:ascii="Arial" w:hAnsi="Arial" w:cs="Arial"/>
      <w:color w:val="000000"/>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360088.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saimex.org.mx/saimex/solicitud/downloadAttach/2371063.page" TargetMode="External"/><Relationship Id="rId4" Type="http://schemas.openxmlformats.org/officeDocument/2006/relationships/settings" Target="settings.xml"/><Relationship Id="rId9" Type="http://schemas.openxmlformats.org/officeDocument/2006/relationships/hyperlink" Target="https://saimex.org.mx/saimex/solicitud/downloadAttach/2371062.page"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VvHyiOaUKU9DybCQz0Yfm3nEqg==">CgMxLjAyDmguMmJ1eWV1cm0wNWF3Mg1oLmthMmwxZ2J5emNoMg1oLjQxcGg0NzZhaWxwMg5oLnU2OWtnd3Mzbm9rZTIOaC51a2kydWxsbGtyNmsyDmgucGV2cW54MjVxemNsMg5oLjh3em94a21tNDZjNDIOaC50OHJvZjczNWQwY2EyDmgucmNqcG96MXZ5YWE4Mg5oLmJlbHRtM3M0OHVlZTgAciExbFM5cWNiUkxWMnZLRkdNcVVGdnFTWXpSY2pZNjlkS0E=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14</Pages>
  <Words>2981</Words>
  <Characters>16401</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19344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INFOEM416</cp:lastModifiedBy>
  <cp:revision>6</cp:revision>
  <cp:lastPrinted>2025-05-12T16:13:00Z</cp:lastPrinted>
  <dcterms:created xsi:type="dcterms:W3CDTF">2025-04-24T21:12:00Z</dcterms:created>
  <dcterms:modified xsi:type="dcterms:W3CDTF">2025-05-12T16:14:00Z</dcterms:modified>
</cp:coreProperties>
</file>