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668363246"/>
        <w:docPartObj>
          <w:docPartGallery w:val="Table of Contents"/>
          <w:docPartUnique/>
        </w:docPartObj>
      </w:sdtPr>
      <w:sdtEndPr>
        <w:rPr>
          <w:b/>
          <w:bCs/>
        </w:rPr>
      </w:sdtEndPr>
      <w:sdtContent>
        <w:p w14:paraId="4A9341B9" w14:textId="77777777" w:rsidR="00FD20C4" w:rsidRPr="0055784B" w:rsidRDefault="00FD20C4" w:rsidP="0008260A">
          <w:pPr>
            <w:pStyle w:val="TtulodeTDC"/>
            <w:rPr>
              <w:rFonts w:ascii="Palatino Linotype" w:hAnsi="Palatino Linotype"/>
              <w:sz w:val="22"/>
              <w:szCs w:val="22"/>
            </w:rPr>
          </w:pPr>
          <w:r w:rsidRPr="0055784B">
            <w:rPr>
              <w:rFonts w:ascii="Palatino Linotype" w:hAnsi="Palatino Linotype"/>
              <w:sz w:val="22"/>
              <w:szCs w:val="22"/>
              <w:lang w:val="es-ES"/>
            </w:rPr>
            <w:t>Contenido</w:t>
          </w:r>
        </w:p>
        <w:p w14:paraId="1D2494C8" w14:textId="77777777" w:rsidR="00A50E8D" w:rsidRPr="0055784B" w:rsidRDefault="00FD20C4">
          <w:pPr>
            <w:pStyle w:val="TDC1"/>
            <w:tabs>
              <w:tab w:val="right" w:leader="dot" w:pos="9034"/>
            </w:tabs>
            <w:rPr>
              <w:rFonts w:asciiTheme="minorHAnsi" w:eastAsiaTheme="minorEastAsia" w:hAnsiTheme="minorHAnsi" w:cstheme="minorBidi"/>
              <w:noProof/>
            </w:rPr>
          </w:pPr>
          <w:r w:rsidRPr="0055784B">
            <w:rPr>
              <w:b/>
              <w:bCs/>
              <w:lang w:val="es-ES"/>
            </w:rPr>
            <w:fldChar w:fldCharType="begin"/>
          </w:r>
          <w:r w:rsidRPr="0055784B">
            <w:rPr>
              <w:b/>
              <w:bCs/>
              <w:lang w:val="es-ES"/>
            </w:rPr>
            <w:instrText xml:space="preserve"> TOC \o "1-3" \h \z \u </w:instrText>
          </w:r>
          <w:r w:rsidRPr="0055784B">
            <w:rPr>
              <w:b/>
              <w:bCs/>
              <w:lang w:val="es-ES"/>
            </w:rPr>
            <w:fldChar w:fldCharType="separate"/>
          </w:r>
          <w:hyperlink w:anchor="_Toc215741062" w:history="1">
            <w:r w:rsidR="00A50E8D" w:rsidRPr="0055784B">
              <w:rPr>
                <w:rStyle w:val="Hipervnculo"/>
                <w:noProof/>
              </w:rPr>
              <w:t>ANTECEDENTES</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_Toc215741062 \h </w:instrText>
            </w:r>
            <w:r w:rsidR="00A50E8D" w:rsidRPr="0055784B">
              <w:rPr>
                <w:noProof/>
                <w:webHidden/>
              </w:rPr>
            </w:r>
            <w:r w:rsidR="00A50E8D" w:rsidRPr="0055784B">
              <w:rPr>
                <w:noProof/>
                <w:webHidden/>
              </w:rPr>
              <w:fldChar w:fldCharType="separate"/>
            </w:r>
            <w:r w:rsidR="0055784B">
              <w:rPr>
                <w:noProof/>
                <w:webHidden/>
              </w:rPr>
              <w:t>1</w:t>
            </w:r>
            <w:r w:rsidR="00A50E8D" w:rsidRPr="0055784B">
              <w:rPr>
                <w:noProof/>
                <w:webHidden/>
              </w:rPr>
              <w:fldChar w:fldCharType="end"/>
            </w:r>
          </w:hyperlink>
        </w:p>
        <w:p w14:paraId="1F6C711C" w14:textId="77777777" w:rsidR="00A50E8D" w:rsidRPr="0055784B" w:rsidRDefault="00884E58">
          <w:pPr>
            <w:pStyle w:val="TDC2"/>
            <w:tabs>
              <w:tab w:val="right" w:leader="dot" w:pos="9034"/>
            </w:tabs>
            <w:rPr>
              <w:rFonts w:asciiTheme="minorHAnsi" w:eastAsiaTheme="minorEastAsia" w:hAnsiTheme="minorHAnsi" w:cstheme="minorBidi"/>
              <w:noProof/>
            </w:rPr>
          </w:pPr>
          <w:hyperlink w:anchor="_Toc215741063" w:history="1">
            <w:r w:rsidR="00A50E8D" w:rsidRPr="0055784B">
              <w:rPr>
                <w:rStyle w:val="Hipervnculo"/>
                <w:noProof/>
              </w:rPr>
              <w:t>DE LA SOLICITUD DE INFORMACIÓN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_Toc215741063 \h </w:instrText>
            </w:r>
            <w:r w:rsidR="00A50E8D" w:rsidRPr="0055784B">
              <w:rPr>
                <w:noProof/>
                <w:webHidden/>
              </w:rPr>
            </w:r>
            <w:r w:rsidR="00A50E8D" w:rsidRPr="0055784B">
              <w:rPr>
                <w:noProof/>
                <w:webHidden/>
              </w:rPr>
              <w:fldChar w:fldCharType="separate"/>
            </w:r>
            <w:r w:rsidR="0055784B">
              <w:rPr>
                <w:noProof/>
                <w:webHidden/>
              </w:rPr>
              <w:t>1</w:t>
            </w:r>
            <w:r w:rsidR="00A50E8D" w:rsidRPr="0055784B">
              <w:rPr>
                <w:noProof/>
                <w:webHidden/>
              </w:rPr>
              <w:fldChar w:fldCharType="end"/>
            </w:r>
          </w:hyperlink>
        </w:p>
        <w:p w14:paraId="1E3BF85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64" w:history="1">
            <w:r w:rsidR="00A50E8D" w:rsidRPr="0055784B">
              <w:rPr>
                <w:rStyle w:val="Hipervnculo"/>
                <w:noProof/>
              </w:rPr>
              <w:t>a) Solicitud de información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_Toc215741064 \h </w:instrText>
            </w:r>
            <w:r w:rsidR="00A50E8D" w:rsidRPr="0055784B">
              <w:rPr>
                <w:noProof/>
                <w:webHidden/>
              </w:rPr>
            </w:r>
            <w:r w:rsidR="00A50E8D" w:rsidRPr="0055784B">
              <w:rPr>
                <w:noProof/>
                <w:webHidden/>
              </w:rPr>
              <w:fldChar w:fldCharType="separate"/>
            </w:r>
            <w:r w:rsidR="0055784B">
              <w:rPr>
                <w:noProof/>
                <w:webHidden/>
              </w:rPr>
              <w:t>1</w:t>
            </w:r>
            <w:r w:rsidR="00A50E8D" w:rsidRPr="0055784B">
              <w:rPr>
                <w:noProof/>
                <w:webHidden/>
              </w:rPr>
              <w:fldChar w:fldCharType="end"/>
            </w:r>
          </w:hyperlink>
        </w:p>
        <w:p w14:paraId="7DB31225"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65" w:history="1">
            <w:r w:rsidR="00A50E8D" w:rsidRPr="0055784B">
              <w:rPr>
                <w:rStyle w:val="Hipervnculo"/>
                <w:noProof/>
              </w:rPr>
              <w:t>b) Respuesta del Sujeto Obligado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_Toc215741065 \h </w:instrText>
            </w:r>
            <w:r w:rsidR="00A50E8D" w:rsidRPr="0055784B">
              <w:rPr>
                <w:noProof/>
                <w:webHidden/>
              </w:rPr>
            </w:r>
            <w:r w:rsidR="00A50E8D" w:rsidRPr="0055784B">
              <w:rPr>
                <w:noProof/>
                <w:webHidden/>
              </w:rPr>
              <w:fldChar w:fldCharType="separate"/>
            </w:r>
            <w:r w:rsidR="0055784B">
              <w:rPr>
                <w:noProof/>
                <w:webHidden/>
              </w:rPr>
              <w:t>2</w:t>
            </w:r>
            <w:r w:rsidR="00A50E8D" w:rsidRPr="0055784B">
              <w:rPr>
                <w:noProof/>
                <w:webHidden/>
              </w:rPr>
              <w:fldChar w:fldCharType="end"/>
            </w:r>
          </w:hyperlink>
        </w:p>
        <w:p w14:paraId="59CC0EE6" w14:textId="77777777" w:rsidR="00A50E8D" w:rsidRPr="0055784B" w:rsidRDefault="00884E58">
          <w:pPr>
            <w:pStyle w:val="TDC2"/>
            <w:tabs>
              <w:tab w:val="right" w:leader="dot" w:pos="9034"/>
            </w:tabs>
            <w:rPr>
              <w:rFonts w:asciiTheme="minorHAnsi" w:eastAsiaTheme="minorEastAsia" w:hAnsiTheme="minorHAnsi" w:cstheme="minorBidi"/>
              <w:noProof/>
            </w:rPr>
          </w:pPr>
          <w:hyperlink w:anchor="_Toc215741066" w:history="1">
            <w:r w:rsidR="00A50E8D" w:rsidRPr="0055784B">
              <w:rPr>
                <w:rStyle w:val="Hipervnculo"/>
                <w:noProof/>
              </w:rPr>
              <w:t>DEL RECURSO DE REVISIÓN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_Toc215741066 \h </w:instrText>
            </w:r>
            <w:r w:rsidR="00A50E8D" w:rsidRPr="0055784B">
              <w:rPr>
                <w:noProof/>
                <w:webHidden/>
              </w:rPr>
            </w:r>
            <w:r w:rsidR="00A50E8D" w:rsidRPr="0055784B">
              <w:rPr>
                <w:noProof/>
                <w:webHidden/>
              </w:rPr>
              <w:fldChar w:fldCharType="separate"/>
            </w:r>
            <w:r w:rsidR="0055784B">
              <w:rPr>
                <w:noProof/>
                <w:webHidden/>
              </w:rPr>
              <w:t>3</w:t>
            </w:r>
            <w:r w:rsidR="00A50E8D" w:rsidRPr="0055784B">
              <w:rPr>
                <w:noProof/>
                <w:webHidden/>
              </w:rPr>
              <w:fldChar w:fldCharType="end"/>
            </w:r>
          </w:hyperlink>
        </w:p>
        <w:p w14:paraId="04647855"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67" w:history="1">
            <w:r w:rsidR="00A50E8D" w:rsidRPr="0055784B">
              <w:rPr>
                <w:rStyle w:val="Hipervnculo"/>
                <w:noProof/>
              </w:rPr>
              <w:t>a) Interposición del Recurso de Revisión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_Toc215741067 \h </w:instrText>
            </w:r>
            <w:r w:rsidR="00A50E8D" w:rsidRPr="0055784B">
              <w:rPr>
                <w:noProof/>
                <w:webHidden/>
              </w:rPr>
            </w:r>
            <w:r w:rsidR="00A50E8D" w:rsidRPr="0055784B">
              <w:rPr>
                <w:noProof/>
                <w:webHidden/>
              </w:rPr>
              <w:fldChar w:fldCharType="separate"/>
            </w:r>
            <w:r w:rsidR="0055784B">
              <w:rPr>
                <w:noProof/>
                <w:webHidden/>
              </w:rPr>
              <w:t>3</w:t>
            </w:r>
            <w:r w:rsidR="00A50E8D" w:rsidRPr="0055784B">
              <w:rPr>
                <w:noProof/>
                <w:webHidden/>
              </w:rPr>
              <w:fldChar w:fldCharType="end"/>
            </w:r>
          </w:hyperlink>
        </w:p>
        <w:p w14:paraId="1D690223"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68" w:history="1">
            <w:r w:rsidR="00A50E8D" w:rsidRPr="0055784B">
              <w:rPr>
                <w:rStyle w:val="Hipervnculo"/>
                <w:noProof/>
              </w:rPr>
              <w:t>b) Turno del Recurso de Revisión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_Toc215741068 \h </w:instrText>
            </w:r>
            <w:r w:rsidR="00A50E8D" w:rsidRPr="0055784B">
              <w:rPr>
                <w:noProof/>
                <w:webHidden/>
              </w:rPr>
            </w:r>
            <w:r w:rsidR="00A50E8D" w:rsidRPr="0055784B">
              <w:rPr>
                <w:noProof/>
                <w:webHidden/>
              </w:rPr>
              <w:fldChar w:fldCharType="separate"/>
            </w:r>
            <w:r w:rsidR="0055784B">
              <w:rPr>
                <w:noProof/>
                <w:webHidden/>
              </w:rPr>
              <w:t>3</w:t>
            </w:r>
            <w:r w:rsidR="00A50E8D" w:rsidRPr="0055784B">
              <w:rPr>
                <w:noProof/>
                <w:webHidden/>
              </w:rPr>
              <w:fldChar w:fldCharType="end"/>
            </w:r>
          </w:hyperlink>
        </w:p>
        <w:p w14:paraId="6083C776"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69" w:history="1">
            <w:r w:rsidR="00A50E8D" w:rsidRPr="0055784B">
              <w:rPr>
                <w:rStyle w:val="Hipervnculo"/>
                <w:noProof/>
              </w:rPr>
              <w:t>c) Admisión del Recurso de Revisión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_Toc215741069 \h </w:instrText>
            </w:r>
            <w:r w:rsidR="00A50E8D" w:rsidRPr="0055784B">
              <w:rPr>
                <w:noProof/>
                <w:webHidden/>
              </w:rPr>
            </w:r>
            <w:r w:rsidR="00A50E8D" w:rsidRPr="0055784B">
              <w:rPr>
                <w:noProof/>
                <w:webHidden/>
              </w:rPr>
              <w:fldChar w:fldCharType="separate"/>
            </w:r>
            <w:r w:rsidR="0055784B">
              <w:rPr>
                <w:noProof/>
                <w:webHidden/>
              </w:rPr>
              <w:t>3</w:t>
            </w:r>
            <w:r w:rsidR="00A50E8D" w:rsidRPr="0055784B">
              <w:rPr>
                <w:noProof/>
                <w:webHidden/>
              </w:rPr>
              <w:fldChar w:fldCharType="end"/>
            </w:r>
          </w:hyperlink>
        </w:p>
        <w:p w14:paraId="3A87F666"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0" w:history="1">
            <w:r w:rsidR="00A50E8D" w:rsidRPr="0055784B">
              <w:rPr>
                <w:rStyle w:val="Hipervnculo"/>
                <w:noProof/>
              </w:rPr>
              <w:t>d) Informe Justificado del Sujeto Obligado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_Toc215741070 \h </w:instrText>
            </w:r>
            <w:r w:rsidR="00A50E8D" w:rsidRPr="0055784B">
              <w:rPr>
                <w:noProof/>
                <w:webHidden/>
              </w:rPr>
            </w:r>
            <w:r w:rsidR="00A50E8D" w:rsidRPr="0055784B">
              <w:rPr>
                <w:noProof/>
                <w:webHidden/>
              </w:rPr>
              <w:fldChar w:fldCharType="separate"/>
            </w:r>
            <w:r w:rsidR="0055784B">
              <w:rPr>
                <w:noProof/>
                <w:webHidden/>
              </w:rPr>
              <w:t>4</w:t>
            </w:r>
            <w:r w:rsidR="00A50E8D" w:rsidRPr="0055784B">
              <w:rPr>
                <w:noProof/>
                <w:webHidden/>
              </w:rPr>
              <w:fldChar w:fldCharType="end"/>
            </w:r>
          </w:hyperlink>
        </w:p>
        <w:p w14:paraId="0D047C8D"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1" w:history="1">
            <w:r w:rsidR="00A50E8D" w:rsidRPr="0055784B">
              <w:rPr>
                <w:rStyle w:val="Hipervnculo"/>
                <w:noProof/>
              </w:rPr>
              <w:t>e) Manifestaciones de la Parte Recurrente</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_Toc215741071 \h </w:instrText>
            </w:r>
            <w:r w:rsidR="00A50E8D" w:rsidRPr="0055784B">
              <w:rPr>
                <w:noProof/>
                <w:webHidden/>
              </w:rPr>
            </w:r>
            <w:r w:rsidR="00A50E8D" w:rsidRPr="0055784B">
              <w:rPr>
                <w:noProof/>
                <w:webHidden/>
              </w:rPr>
              <w:fldChar w:fldCharType="separate"/>
            </w:r>
            <w:r w:rsidR="0055784B">
              <w:rPr>
                <w:noProof/>
                <w:webHidden/>
              </w:rPr>
              <w:t>4</w:t>
            </w:r>
            <w:r w:rsidR="00A50E8D" w:rsidRPr="0055784B">
              <w:rPr>
                <w:noProof/>
                <w:webHidden/>
              </w:rPr>
              <w:fldChar w:fldCharType="end"/>
            </w:r>
          </w:hyperlink>
        </w:p>
        <w:p w14:paraId="002AEA5E"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2" w:history="1">
            <w:r w:rsidR="00A50E8D" w:rsidRPr="0055784B">
              <w:rPr>
                <w:rStyle w:val="Hipervnculo"/>
                <w:rFonts w:eastAsia="Calibri"/>
                <w:noProof/>
              </w:rPr>
              <w:t>f) Ampliación de plazo para resolver el Recurso de Revisión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_Toc215741072 \h </w:instrText>
            </w:r>
            <w:r w:rsidR="00A50E8D" w:rsidRPr="0055784B">
              <w:rPr>
                <w:noProof/>
                <w:webHidden/>
              </w:rPr>
            </w:r>
            <w:r w:rsidR="00A50E8D" w:rsidRPr="0055784B">
              <w:rPr>
                <w:noProof/>
                <w:webHidden/>
              </w:rPr>
              <w:fldChar w:fldCharType="separate"/>
            </w:r>
            <w:r w:rsidR="0055784B">
              <w:rPr>
                <w:noProof/>
                <w:webHidden/>
              </w:rPr>
              <w:t>5</w:t>
            </w:r>
            <w:r w:rsidR="00A50E8D" w:rsidRPr="0055784B">
              <w:rPr>
                <w:noProof/>
                <w:webHidden/>
              </w:rPr>
              <w:fldChar w:fldCharType="end"/>
            </w:r>
          </w:hyperlink>
        </w:p>
        <w:p w14:paraId="096DD405"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3" w:history="1">
            <w:r w:rsidR="00A50E8D" w:rsidRPr="0055784B">
              <w:rPr>
                <w:rStyle w:val="Hipervnculo"/>
                <w:noProof/>
              </w:rPr>
              <w:t>g) Cierre de instrucción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_Toc215741073 \h </w:instrText>
            </w:r>
            <w:r w:rsidR="00A50E8D" w:rsidRPr="0055784B">
              <w:rPr>
                <w:noProof/>
                <w:webHidden/>
              </w:rPr>
            </w:r>
            <w:r w:rsidR="00A50E8D" w:rsidRPr="0055784B">
              <w:rPr>
                <w:noProof/>
                <w:webHidden/>
              </w:rPr>
              <w:fldChar w:fldCharType="separate"/>
            </w:r>
            <w:r w:rsidR="0055784B">
              <w:rPr>
                <w:noProof/>
                <w:webHidden/>
              </w:rPr>
              <w:t>8</w:t>
            </w:r>
            <w:r w:rsidR="00A50E8D" w:rsidRPr="0055784B">
              <w:rPr>
                <w:noProof/>
                <w:webHidden/>
              </w:rPr>
              <w:fldChar w:fldCharType="end"/>
            </w:r>
          </w:hyperlink>
        </w:p>
        <w:p w14:paraId="556B7C50" w14:textId="77777777" w:rsidR="00A50E8D" w:rsidRPr="0055784B" w:rsidRDefault="00884E58">
          <w:pPr>
            <w:pStyle w:val="TDC1"/>
            <w:tabs>
              <w:tab w:val="right" w:leader="dot" w:pos="9034"/>
            </w:tabs>
            <w:rPr>
              <w:rFonts w:asciiTheme="minorHAnsi" w:eastAsiaTheme="minorEastAsia" w:hAnsiTheme="minorHAnsi" w:cstheme="minorBidi"/>
              <w:noProof/>
            </w:rPr>
          </w:pPr>
          <w:hyperlink w:anchor="_Toc215741074" w:history="1">
            <w:r w:rsidR="00A50E8D" w:rsidRPr="0055784B">
              <w:rPr>
                <w:rStyle w:val="Hipervnculo"/>
                <w:noProof/>
              </w:rPr>
              <w:t>CONSIDERANDOS</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_Toc215741074 \h </w:instrText>
            </w:r>
            <w:r w:rsidR="00A50E8D" w:rsidRPr="0055784B">
              <w:rPr>
                <w:noProof/>
                <w:webHidden/>
              </w:rPr>
            </w:r>
            <w:r w:rsidR="00A50E8D" w:rsidRPr="0055784B">
              <w:rPr>
                <w:noProof/>
                <w:webHidden/>
              </w:rPr>
              <w:fldChar w:fldCharType="separate"/>
            </w:r>
            <w:r w:rsidR="0055784B">
              <w:rPr>
                <w:noProof/>
                <w:webHidden/>
              </w:rPr>
              <w:t>8</w:t>
            </w:r>
            <w:r w:rsidR="00A50E8D" w:rsidRPr="0055784B">
              <w:rPr>
                <w:noProof/>
                <w:webHidden/>
              </w:rPr>
              <w:fldChar w:fldCharType="end"/>
            </w:r>
          </w:hyperlink>
        </w:p>
        <w:p w14:paraId="178CEFA2" w14:textId="77777777" w:rsidR="00A50E8D" w:rsidRPr="0055784B" w:rsidRDefault="00884E58">
          <w:pPr>
            <w:pStyle w:val="TDC2"/>
            <w:tabs>
              <w:tab w:val="right" w:leader="dot" w:pos="9034"/>
            </w:tabs>
            <w:rPr>
              <w:rFonts w:asciiTheme="minorHAnsi" w:eastAsiaTheme="minorEastAsia" w:hAnsiTheme="minorHAnsi" w:cstheme="minorBidi"/>
              <w:noProof/>
            </w:rPr>
          </w:pPr>
          <w:hyperlink w:anchor="_Toc215741075" w:history="1">
            <w:r w:rsidR="00A50E8D" w:rsidRPr="0055784B">
              <w:rPr>
                <w:rStyle w:val="Hipervnculo"/>
                <w:noProof/>
              </w:rPr>
              <w:t>PRIMERO. Procedibilidad</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_Toc215741075 \h </w:instrText>
            </w:r>
            <w:r w:rsidR="00A50E8D" w:rsidRPr="0055784B">
              <w:rPr>
                <w:noProof/>
                <w:webHidden/>
              </w:rPr>
            </w:r>
            <w:r w:rsidR="00A50E8D" w:rsidRPr="0055784B">
              <w:rPr>
                <w:noProof/>
                <w:webHidden/>
              </w:rPr>
              <w:fldChar w:fldCharType="separate"/>
            </w:r>
            <w:r w:rsidR="0055784B">
              <w:rPr>
                <w:noProof/>
                <w:webHidden/>
              </w:rPr>
              <w:t>8</w:t>
            </w:r>
            <w:r w:rsidR="00A50E8D" w:rsidRPr="0055784B">
              <w:rPr>
                <w:noProof/>
                <w:webHidden/>
              </w:rPr>
              <w:fldChar w:fldCharType="end"/>
            </w:r>
          </w:hyperlink>
        </w:p>
        <w:p w14:paraId="14D1D79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6" w:history="1">
            <w:r w:rsidR="00A50E8D" w:rsidRPr="0055784B">
              <w:rPr>
                <w:rStyle w:val="Hipervnculo"/>
                <w:noProof/>
              </w:rPr>
              <w:t>a) Competencia del Instituto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_Toc215741076 \h </w:instrText>
            </w:r>
            <w:r w:rsidR="00A50E8D" w:rsidRPr="0055784B">
              <w:rPr>
                <w:noProof/>
                <w:webHidden/>
              </w:rPr>
            </w:r>
            <w:r w:rsidR="00A50E8D" w:rsidRPr="0055784B">
              <w:rPr>
                <w:noProof/>
                <w:webHidden/>
              </w:rPr>
              <w:fldChar w:fldCharType="separate"/>
            </w:r>
            <w:r w:rsidR="0055784B">
              <w:rPr>
                <w:noProof/>
                <w:webHidden/>
              </w:rPr>
              <w:t>8</w:t>
            </w:r>
            <w:r w:rsidR="00A50E8D" w:rsidRPr="0055784B">
              <w:rPr>
                <w:noProof/>
                <w:webHidden/>
              </w:rPr>
              <w:fldChar w:fldCharType="end"/>
            </w:r>
          </w:hyperlink>
        </w:p>
        <w:p w14:paraId="5148AF7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7" w:history="1">
            <w:r w:rsidR="00A50E8D" w:rsidRPr="0055784B">
              <w:rPr>
                <w:rStyle w:val="Hipervnculo"/>
                <w:noProof/>
              </w:rPr>
              <w:t>b) Legitimidad de la parte recurrente</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_Toc215741077 \h </w:instrText>
            </w:r>
            <w:r w:rsidR="00A50E8D" w:rsidRPr="0055784B">
              <w:rPr>
                <w:noProof/>
                <w:webHidden/>
              </w:rPr>
            </w:r>
            <w:r w:rsidR="00A50E8D" w:rsidRPr="0055784B">
              <w:rPr>
                <w:noProof/>
                <w:webHidden/>
              </w:rPr>
              <w:fldChar w:fldCharType="separate"/>
            </w:r>
            <w:r w:rsidR="0055784B">
              <w:rPr>
                <w:noProof/>
                <w:webHidden/>
              </w:rPr>
              <w:t>9</w:t>
            </w:r>
            <w:r w:rsidR="00A50E8D" w:rsidRPr="0055784B">
              <w:rPr>
                <w:noProof/>
                <w:webHidden/>
              </w:rPr>
              <w:fldChar w:fldCharType="end"/>
            </w:r>
          </w:hyperlink>
        </w:p>
        <w:p w14:paraId="6C8072D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8" w:history="1">
            <w:r w:rsidR="00A50E8D" w:rsidRPr="0055784B">
              <w:rPr>
                <w:rStyle w:val="Hipervnculo"/>
                <w:noProof/>
              </w:rPr>
              <w:t>c) Plazo para interponer el recurso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_Toc215741078 \h </w:instrText>
            </w:r>
            <w:r w:rsidR="00A50E8D" w:rsidRPr="0055784B">
              <w:rPr>
                <w:noProof/>
                <w:webHidden/>
              </w:rPr>
            </w:r>
            <w:r w:rsidR="00A50E8D" w:rsidRPr="0055784B">
              <w:rPr>
                <w:noProof/>
                <w:webHidden/>
              </w:rPr>
              <w:fldChar w:fldCharType="separate"/>
            </w:r>
            <w:r w:rsidR="0055784B">
              <w:rPr>
                <w:noProof/>
                <w:webHidden/>
              </w:rPr>
              <w:t>9</w:t>
            </w:r>
            <w:r w:rsidR="00A50E8D" w:rsidRPr="0055784B">
              <w:rPr>
                <w:noProof/>
                <w:webHidden/>
              </w:rPr>
              <w:fldChar w:fldCharType="end"/>
            </w:r>
          </w:hyperlink>
        </w:p>
        <w:p w14:paraId="16C2CA06"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79" w:history="1">
            <w:r w:rsidR="00A50E8D" w:rsidRPr="0055784B">
              <w:rPr>
                <w:rStyle w:val="Hipervnculo"/>
                <w:noProof/>
              </w:rPr>
              <w:t>d) Causal de Procedencia</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_Toc215741079 \h </w:instrText>
            </w:r>
            <w:r w:rsidR="00A50E8D" w:rsidRPr="0055784B">
              <w:rPr>
                <w:noProof/>
                <w:webHidden/>
              </w:rPr>
            </w:r>
            <w:r w:rsidR="00A50E8D" w:rsidRPr="0055784B">
              <w:rPr>
                <w:noProof/>
                <w:webHidden/>
              </w:rPr>
              <w:fldChar w:fldCharType="separate"/>
            </w:r>
            <w:r w:rsidR="0055784B">
              <w:rPr>
                <w:noProof/>
                <w:webHidden/>
              </w:rPr>
              <w:t>9</w:t>
            </w:r>
            <w:r w:rsidR="00A50E8D" w:rsidRPr="0055784B">
              <w:rPr>
                <w:noProof/>
                <w:webHidden/>
              </w:rPr>
              <w:fldChar w:fldCharType="end"/>
            </w:r>
          </w:hyperlink>
        </w:p>
        <w:p w14:paraId="49CCFDE7"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0" w:history="1">
            <w:r w:rsidR="00A50E8D" w:rsidRPr="0055784B">
              <w:rPr>
                <w:rStyle w:val="Hipervnculo"/>
                <w:noProof/>
              </w:rPr>
              <w:t>e) Requisitos formales para la interposición del recurso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_Toc215741080 \h </w:instrText>
            </w:r>
            <w:r w:rsidR="00A50E8D" w:rsidRPr="0055784B">
              <w:rPr>
                <w:noProof/>
                <w:webHidden/>
              </w:rPr>
            </w:r>
            <w:r w:rsidR="00A50E8D" w:rsidRPr="0055784B">
              <w:rPr>
                <w:noProof/>
                <w:webHidden/>
              </w:rPr>
              <w:fldChar w:fldCharType="separate"/>
            </w:r>
            <w:r w:rsidR="0055784B">
              <w:rPr>
                <w:noProof/>
                <w:webHidden/>
              </w:rPr>
              <w:t>9</w:t>
            </w:r>
            <w:r w:rsidR="00A50E8D" w:rsidRPr="0055784B">
              <w:rPr>
                <w:noProof/>
                <w:webHidden/>
              </w:rPr>
              <w:fldChar w:fldCharType="end"/>
            </w:r>
          </w:hyperlink>
        </w:p>
        <w:p w14:paraId="583569D2" w14:textId="77777777" w:rsidR="00A50E8D" w:rsidRPr="0055784B" w:rsidRDefault="00884E58">
          <w:pPr>
            <w:pStyle w:val="TDC2"/>
            <w:tabs>
              <w:tab w:val="right" w:leader="dot" w:pos="9034"/>
            </w:tabs>
            <w:rPr>
              <w:rFonts w:asciiTheme="minorHAnsi" w:eastAsiaTheme="minorEastAsia" w:hAnsiTheme="minorHAnsi" w:cstheme="minorBidi"/>
              <w:noProof/>
            </w:rPr>
          </w:pPr>
          <w:hyperlink w:anchor="_Toc215741081" w:history="1">
            <w:r w:rsidR="00A50E8D" w:rsidRPr="0055784B">
              <w:rPr>
                <w:rStyle w:val="Hipervnculo"/>
                <w:noProof/>
              </w:rPr>
              <w:t>SEGUNDO. Estudio de Fondo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_Toc215741081 \h </w:instrText>
            </w:r>
            <w:r w:rsidR="00A50E8D" w:rsidRPr="0055784B">
              <w:rPr>
                <w:noProof/>
                <w:webHidden/>
              </w:rPr>
            </w:r>
            <w:r w:rsidR="00A50E8D" w:rsidRPr="0055784B">
              <w:rPr>
                <w:noProof/>
                <w:webHidden/>
              </w:rPr>
              <w:fldChar w:fldCharType="separate"/>
            </w:r>
            <w:r w:rsidR="0055784B">
              <w:rPr>
                <w:noProof/>
                <w:webHidden/>
              </w:rPr>
              <w:t>10</w:t>
            </w:r>
            <w:r w:rsidR="00A50E8D" w:rsidRPr="0055784B">
              <w:rPr>
                <w:noProof/>
                <w:webHidden/>
              </w:rPr>
              <w:fldChar w:fldCharType="end"/>
            </w:r>
          </w:hyperlink>
        </w:p>
        <w:p w14:paraId="14299481"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2" w:history="1">
            <w:r w:rsidR="00A50E8D" w:rsidRPr="0055784B">
              <w:rPr>
                <w:rStyle w:val="Hipervnculo"/>
                <w:noProof/>
              </w:rPr>
              <w:t>a) Mandato de transparencia y responsabilidad del Sujeto Obligado</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_Toc215741082 \h </w:instrText>
            </w:r>
            <w:r w:rsidR="00A50E8D" w:rsidRPr="0055784B">
              <w:rPr>
                <w:noProof/>
                <w:webHidden/>
              </w:rPr>
            </w:r>
            <w:r w:rsidR="00A50E8D" w:rsidRPr="0055784B">
              <w:rPr>
                <w:noProof/>
                <w:webHidden/>
              </w:rPr>
              <w:fldChar w:fldCharType="separate"/>
            </w:r>
            <w:r w:rsidR="0055784B">
              <w:rPr>
                <w:noProof/>
                <w:webHidden/>
              </w:rPr>
              <w:t>10</w:t>
            </w:r>
            <w:r w:rsidR="00A50E8D" w:rsidRPr="0055784B">
              <w:rPr>
                <w:noProof/>
                <w:webHidden/>
              </w:rPr>
              <w:fldChar w:fldCharType="end"/>
            </w:r>
          </w:hyperlink>
        </w:p>
        <w:p w14:paraId="1A32CBF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3" w:history="1">
            <w:r w:rsidR="00A50E8D" w:rsidRPr="0055784B">
              <w:rPr>
                <w:rStyle w:val="Hipervnculo"/>
                <w:noProof/>
              </w:rPr>
              <w:t>b) Controversia a resolver</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_Toc215741083 \h </w:instrText>
            </w:r>
            <w:r w:rsidR="00A50E8D" w:rsidRPr="0055784B">
              <w:rPr>
                <w:noProof/>
                <w:webHidden/>
              </w:rPr>
            </w:r>
            <w:r w:rsidR="00A50E8D" w:rsidRPr="0055784B">
              <w:rPr>
                <w:noProof/>
                <w:webHidden/>
              </w:rPr>
              <w:fldChar w:fldCharType="separate"/>
            </w:r>
            <w:r w:rsidR="0055784B">
              <w:rPr>
                <w:noProof/>
                <w:webHidden/>
              </w:rPr>
              <w:t>12</w:t>
            </w:r>
            <w:r w:rsidR="00A50E8D" w:rsidRPr="0055784B">
              <w:rPr>
                <w:noProof/>
                <w:webHidden/>
              </w:rPr>
              <w:fldChar w:fldCharType="end"/>
            </w:r>
          </w:hyperlink>
        </w:p>
        <w:p w14:paraId="29C797ED"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4" w:history="1">
            <w:r w:rsidR="00A50E8D" w:rsidRPr="0055784B">
              <w:rPr>
                <w:rStyle w:val="Hipervnculo"/>
                <w:noProof/>
              </w:rPr>
              <w:t>c) Estudio de la controversia</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_Toc215741084 \h </w:instrText>
            </w:r>
            <w:r w:rsidR="00A50E8D" w:rsidRPr="0055784B">
              <w:rPr>
                <w:noProof/>
                <w:webHidden/>
              </w:rPr>
            </w:r>
            <w:r w:rsidR="00A50E8D" w:rsidRPr="0055784B">
              <w:rPr>
                <w:noProof/>
                <w:webHidden/>
              </w:rPr>
              <w:fldChar w:fldCharType="separate"/>
            </w:r>
            <w:r w:rsidR="0055784B">
              <w:rPr>
                <w:noProof/>
                <w:webHidden/>
              </w:rPr>
              <w:t>14</w:t>
            </w:r>
            <w:r w:rsidR="00A50E8D" w:rsidRPr="0055784B">
              <w:rPr>
                <w:noProof/>
                <w:webHidden/>
              </w:rPr>
              <w:fldChar w:fldCharType="end"/>
            </w:r>
          </w:hyperlink>
        </w:p>
        <w:p w14:paraId="691C26BA"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5" w:history="1">
            <w:r w:rsidR="00A50E8D" w:rsidRPr="0055784B">
              <w:rPr>
                <w:rStyle w:val="Hipervnculo"/>
                <w:noProof/>
              </w:rPr>
              <w:t>d) Versión pública</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_Toc215741085 \h </w:instrText>
            </w:r>
            <w:r w:rsidR="00A50E8D" w:rsidRPr="0055784B">
              <w:rPr>
                <w:noProof/>
                <w:webHidden/>
              </w:rPr>
            </w:r>
            <w:r w:rsidR="00A50E8D" w:rsidRPr="0055784B">
              <w:rPr>
                <w:noProof/>
                <w:webHidden/>
              </w:rPr>
              <w:fldChar w:fldCharType="separate"/>
            </w:r>
            <w:r w:rsidR="0055784B">
              <w:rPr>
                <w:noProof/>
                <w:webHidden/>
              </w:rPr>
              <w:t>36</w:t>
            </w:r>
            <w:r w:rsidR="00A50E8D" w:rsidRPr="0055784B">
              <w:rPr>
                <w:noProof/>
                <w:webHidden/>
              </w:rPr>
              <w:fldChar w:fldCharType="end"/>
            </w:r>
          </w:hyperlink>
        </w:p>
        <w:p w14:paraId="7806A048" w14:textId="77777777" w:rsidR="00A50E8D" w:rsidRPr="0055784B" w:rsidRDefault="00884E58">
          <w:pPr>
            <w:pStyle w:val="TDC3"/>
            <w:tabs>
              <w:tab w:val="right" w:leader="dot" w:pos="9034"/>
            </w:tabs>
            <w:rPr>
              <w:rFonts w:asciiTheme="minorHAnsi" w:eastAsiaTheme="minorEastAsia" w:hAnsiTheme="minorHAnsi" w:cstheme="minorBidi"/>
              <w:noProof/>
            </w:rPr>
          </w:pPr>
          <w:hyperlink w:anchor="_Toc215741086" w:history="1">
            <w:r w:rsidR="00A50E8D" w:rsidRPr="0055784B">
              <w:rPr>
                <w:rStyle w:val="Hipervnculo"/>
                <w:noProof/>
              </w:rPr>
              <w:t>e) Conclusión</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_Toc215741086 \h </w:instrText>
            </w:r>
            <w:r w:rsidR="00A50E8D" w:rsidRPr="0055784B">
              <w:rPr>
                <w:noProof/>
                <w:webHidden/>
              </w:rPr>
            </w:r>
            <w:r w:rsidR="00A50E8D" w:rsidRPr="0055784B">
              <w:rPr>
                <w:noProof/>
                <w:webHidden/>
              </w:rPr>
              <w:fldChar w:fldCharType="separate"/>
            </w:r>
            <w:r w:rsidR="0055784B">
              <w:rPr>
                <w:noProof/>
                <w:webHidden/>
              </w:rPr>
              <w:t>45</w:t>
            </w:r>
            <w:r w:rsidR="00A50E8D" w:rsidRPr="0055784B">
              <w:rPr>
                <w:noProof/>
                <w:webHidden/>
              </w:rPr>
              <w:fldChar w:fldCharType="end"/>
            </w:r>
          </w:hyperlink>
        </w:p>
        <w:p w14:paraId="313FEDE2" w14:textId="77777777" w:rsidR="00A50E8D" w:rsidRPr="0055784B" w:rsidRDefault="00884E58">
          <w:pPr>
            <w:pStyle w:val="TDC1"/>
            <w:tabs>
              <w:tab w:val="right" w:leader="dot" w:pos="9034"/>
            </w:tabs>
            <w:rPr>
              <w:rFonts w:asciiTheme="minorHAnsi" w:eastAsiaTheme="minorEastAsia" w:hAnsiTheme="minorHAnsi" w:cstheme="minorBidi"/>
              <w:noProof/>
            </w:rPr>
          </w:pPr>
          <w:hyperlink w:anchor="_Toc215741087" w:history="1">
            <w:r w:rsidR="00A50E8D" w:rsidRPr="0055784B">
              <w:rPr>
                <w:rStyle w:val="Hipervnculo"/>
                <w:noProof/>
              </w:rPr>
              <w:t>RESUELVE</w:t>
            </w:r>
            <w:r w:rsidR="00A50E8D" w:rsidRPr="0055784B">
              <w:rPr>
                <w:noProof/>
                <w:webHidden/>
              </w:rPr>
              <w:tab/>
            </w:r>
            <w:r w:rsidR="00A50E8D" w:rsidRPr="0055784B">
              <w:rPr>
                <w:noProof/>
                <w:webHidden/>
              </w:rPr>
              <w:fldChar w:fldCharType="begin"/>
            </w:r>
            <w:r w:rsidR="00A50E8D" w:rsidRPr="0055784B">
              <w:rPr>
                <w:noProof/>
                <w:webHidden/>
              </w:rPr>
              <w:instrText xml:space="preserve"> PAGEREF _Toc215741087 \h </w:instrText>
            </w:r>
            <w:r w:rsidR="00A50E8D" w:rsidRPr="0055784B">
              <w:rPr>
                <w:noProof/>
                <w:webHidden/>
              </w:rPr>
            </w:r>
            <w:r w:rsidR="00A50E8D" w:rsidRPr="0055784B">
              <w:rPr>
                <w:noProof/>
                <w:webHidden/>
              </w:rPr>
              <w:fldChar w:fldCharType="separate"/>
            </w:r>
            <w:r w:rsidR="0055784B">
              <w:rPr>
                <w:noProof/>
                <w:webHidden/>
              </w:rPr>
              <w:t>46</w:t>
            </w:r>
            <w:r w:rsidR="00A50E8D" w:rsidRPr="0055784B">
              <w:rPr>
                <w:noProof/>
                <w:webHidden/>
              </w:rPr>
              <w:fldChar w:fldCharType="end"/>
            </w:r>
          </w:hyperlink>
        </w:p>
        <w:p w14:paraId="4932888C" w14:textId="1A6B5439" w:rsidR="00FD20C4" w:rsidRPr="0055784B" w:rsidRDefault="00FD20C4" w:rsidP="0008260A">
          <w:r w:rsidRPr="0055784B">
            <w:rPr>
              <w:b/>
              <w:bCs/>
              <w:lang w:val="es-ES"/>
            </w:rPr>
            <w:fldChar w:fldCharType="end"/>
          </w:r>
        </w:p>
      </w:sdtContent>
    </w:sdt>
    <w:p w14:paraId="32AD31E9" w14:textId="77777777" w:rsidR="00FD6BCA" w:rsidRPr="0055784B" w:rsidRDefault="00FD6BCA" w:rsidP="0008260A">
      <w:pPr>
        <w:pBdr>
          <w:top w:val="nil"/>
          <w:left w:val="nil"/>
          <w:bottom w:val="nil"/>
          <w:right w:val="nil"/>
          <w:between w:val="nil"/>
        </w:pBdr>
        <w:tabs>
          <w:tab w:val="right" w:pos="9034"/>
        </w:tabs>
        <w:spacing w:after="100"/>
        <w:rPr>
          <w:b/>
          <w:color w:val="000000"/>
        </w:rPr>
        <w:sectPr w:rsidR="00FD6BCA" w:rsidRPr="0055784B">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39608353" w14:textId="0805F192" w:rsidR="00FD6BCA" w:rsidRPr="0055784B" w:rsidRDefault="00C05457" w:rsidP="0008260A">
      <w:pPr>
        <w:rPr>
          <w:b/>
        </w:rPr>
      </w:pPr>
      <w:r w:rsidRPr="0055784B">
        <w:lastRenderedPageBreak/>
        <w:t xml:space="preserve">Resolución del Pleno del Instituto de Transparencia, Acceso a la Información Pública y Protección de Datos Personales del Estado de México y Municipios, con domicilio en Metepec, Estado de México, de </w:t>
      </w:r>
      <w:r w:rsidR="00222FBD" w:rsidRPr="0055784B">
        <w:rPr>
          <w:b/>
        </w:rPr>
        <w:t>diez de diciembre</w:t>
      </w:r>
      <w:r w:rsidRPr="0055784B">
        <w:rPr>
          <w:b/>
        </w:rPr>
        <w:t xml:space="preserve"> de dos mil veinticinco.</w:t>
      </w:r>
    </w:p>
    <w:p w14:paraId="469ACC29" w14:textId="77777777" w:rsidR="00FD6BCA" w:rsidRPr="0055784B" w:rsidRDefault="00FD6BCA" w:rsidP="0008260A"/>
    <w:p w14:paraId="3B9725E6" w14:textId="6D1CFE07" w:rsidR="00FD6BCA" w:rsidRPr="0055784B" w:rsidRDefault="00C05457" w:rsidP="0008260A">
      <w:r w:rsidRPr="0055784B">
        <w:rPr>
          <w:b/>
        </w:rPr>
        <w:t xml:space="preserve">VISTO </w:t>
      </w:r>
      <w:r w:rsidRPr="0055784B">
        <w:t xml:space="preserve">el expediente formado con motivo del Recurso de Revisión </w:t>
      </w:r>
      <w:r w:rsidR="00222FBD" w:rsidRPr="0055784B">
        <w:rPr>
          <w:b/>
        </w:rPr>
        <w:t>11222/INFOEM/IP/RR/2025</w:t>
      </w:r>
      <w:r w:rsidRPr="0055784B">
        <w:rPr>
          <w:b/>
        </w:rPr>
        <w:t xml:space="preserve"> </w:t>
      </w:r>
      <w:r w:rsidRPr="0055784B">
        <w:t xml:space="preserve">interpuesto por </w:t>
      </w:r>
      <w:bookmarkStart w:id="2" w:name="_GoBack"/>
      <w:r w:rsidR="00491A76">
        <w:rPr>
          <w:b/>
        </w:rPr>
        <w:t xml:space="preserve">XXXX </w:t>
      </w:r>
      <w:proofErr w:type="spellStart"/>
      <w:r w:rsidR="00491A76">
        <w:rPr>
          <w:b/>
        </w:rPr>
        <w:t>XXXX</w:t>
      </w:r>
      <w:proofErr w:type="spellEnd"/>
      <w:r w:rsidR="00491A76">
        <w:rPr>
          <w:b/>
        </w:rPr>
        <w:t xml:space="preserve"> </w:t>
      </w:r>
      <w:proofErr w:type="spellStart"/>
      <w:r w:rsidR="00491A76">
        <w:rPr>
          <w:b/>
        </w:rPr>
        <w:t>XXXX</w:t>
      </w:r>
      <w:bookmarkEnd w:id="2"/>
      <w:proofErr w:type="spellEnd"/>
      <w:r w:rsidRPr="0055784B">
        <w:t xml:space="preserve">, a quien en lo subsecuente se le denominará </w:t>
      </w:r>
      <w:r w:rsidRPr="0055784B">
        <w:rPr>
          <w:b/>
        </w:rPr>
        <w:t>LA PARTE RECURRENTE</w:t>
      </w:r>
      <w:r w:rsidRPr="0055784B">
        <w:t xml:space="preserve">, en contra de la respuesta emitida por el </w:t>
      </w:r>
      <w:r w:rsidR="00222FBD" w:rsidRPr="0055784B">
        <w:rPr>
          <w:b/>
        </w:rPr>
        <w:t>Secretaría de Educación, Ciencia, Tecnología e Innovación</w:t>
      </w:r>
      <w:r w:rsidRPr="0055784B">
        <w:t xml:space="preserve">, en adelante </w:t>
      </w:r>
      <w:r w:rsidRPr="0055784B">
        <w:rPr>
          <w:b/>
        </w:rPr>
        <w:t>EL SUJETO OBLIGADO</w:t>
      </w:r>
      <w:r w:rsidRPr="0055784B">
        <w:t>, se emite la presente Resolución con base en los Antecedentes y Considerandos que se exponen a continuación:</w:t>
      </w:r>
    </w:p>
    <w:p w14:paraId="3095BCB3" w14:textId="77777777" w:rsidR="00FD6BCA" w:rsidRPr="0055784B" w:rsidRDefault="00FD6BCA" w:rsidP="0008260A"/>
    <w:p w14:paraId="7B74F830" w14:textId="77777777" w:rsidR="00FD6BCA" w:rsidRPr="0055784B" w:rsidRDefault="00C05457" w:rsidP="0008260A">
      <w:pPr>
        <w:pStyle w:val="Ttulo1"/>
      </w:pPr>
      <w:bookmarkStart w:id="3" w:name="_Toc215741062"/>
      <w:r w:rsidRPr="0055784B">
        <w:t>ANTECEDENTES</w:t>
      </w:r>
      <w:bookmarkEnd w:id="3"/>
    </w:p>
    <w:p w14:paraId="51624F7C" w14:textId="77777777" w:rsidR="00FD6BCA" w:rsidRPr="0055784B" w:rsidRDefault="00FD6BCA" w:rsidP="0008260A"/>
    <w:p w14:paraId="4390203D" w14:textId="77777777" w:rsidR="00FD6BCA" w:rsidRPr="0055784B" w:rsidRDefault="00C05457" w:rsidP="0008260A">
      <w:pPr>
        <w:pStyle w:val="Ttulo2"/>
      </w:pPr>
      <w:bookmarkStart w:id="4" w:name="_Toc215741063"/>
      <w:r w:rsidRPr="0055784B">
        <w:t>DE LA SOLICITUD DE INFORMACIÓN</w:t>
      </w:r>
      <w:bookmarkEnd w:id="4"/>
    </w:p>
    <w:p w14:paraId="0B3195FC" w14:textId="77777777" w:rsidR="00FD6BCA" w:rsidRPr="0055784B" w:rsidRDefault="00C05457" w:rsidP="0008260A">
      <w:pPr>
        <w:pStyle w:val="Ttulo3"/>
      </w:pPr>
      <w:bookmarkStart w:id="5" w:name="_Toc215741064"/>
      <w:r w:rsidRPr="0055784B">
        <w:t>a) Solicitud de información</w:t>
      </w:r>
      <w:bookmarkEnd w:id="5"/>
    </w:p>
    <w:p w14:paraId="0853A583" w14:textId="45E2A6B3" w:rsidR="00FD6BCA" w:rsidRPr="0055784B" w:rsidRDefault="00C05457" w:rsidP="0008260A">
      <w:r w:rsidRPr="0055784B">
        <w:t xml:space="preserve">El </w:t>
      </w:r>
      <w:r w:rsidR="00222FBD" w:rsidRPr="0055784B">
        <w:rPr>
          <w:b/>
        </w:rPr>
        <w:t>dieciocho de septiembre</w:t>
      </w:r>
      <w:r w:rsidRPr="0055784B">
        <w:rPr>
          <w:b/>
        </w:rPr>
        <w:t xml:space="preserve"> de dos mil veinticinco,</w:t>
      </w:r>
      <w:r w:rsidRPr="0055784B">
        <w:t xml:space="preserve"> </w:t>
      </w:r>
      <w:r w:rsidRPr="0055784B">
        <w:rPr>
          <w:b/>
        </w:rPr>
        <w:t>LA PARTE RECURRENTE</w:t>
      </w:r>
      <w:r w:rsidRPr="0055784B">
        <w:t xml:space="preserve"> presentó una solicitud de acceso a la información pública ante el </w:t>
      </w:r>
      <w:r w:rsidRPr="0055784B">
        <w:rPr>
          <w:b/>
        </w:rPr>
        <w:t>SUJETO OBLIGADO</w:t>
      </w:r>
      <w:r w:rsidRPr="0055784B">
        <w:t>, a través del Sistema de Acceso a la Información Mexiquense (</w:t>
      </w:r>
      <w:r w:rsidRPr="0055784B">
        <w:rPr>
          <w:b/>
        </w:rPr>
        <w:t>SAIMEX</w:t>
      </w:r>
      <w:r w:rsidRPr="0055784B">
        <w:t>). Dicha solicitud quedó registrada con el número de folio</w:t>
      </w:r>
      <w:r w:rsidRPr="0055784B">
        <w:rPr>
          <w:b/>
        </w:rPr>
        <w:t xml:space="preserve"> </w:t>
      </w:r>
      <w:r w:rsidR="00222FBD" w:rsidRPr="0055784B">
        <w:rPr>
          <w:b/>
        </w:rPr>
        <w:t>00873/SECTI/IP/2025</w:t>
      </w:r>
      <w:r w:rsidR="004268EA" w:rsidRPr="0055784B">
        <w:rPr>
          <w:b/>
        </w:rPr>
        <w:t xml:space="preserve"> </w:t>
      </w:r>
      <w:r w:rsidRPr="0055784B">
        <w:t>y en ella se requirió la siguiente información:</w:t>
      </w:r>
    </w:p>
    <w:p w14:paraId="0C015894" w14:textId="77777777" w:rsidR="00FD6BCA" w:rsidRPr="0055784B" w:rsidRDefault="00FD6BCA" w:rsidP="0008260A">
      <w:pPr>
        <w:tabs>
          <w:tab w:val="left" w:pos="4667"/>
        </w:tabs>
        <w:rPr>
          <w:i/>
        </w:rPr>
      </w:pPr>
    </w:p>
    <w:p w14:paraId="2AAFCBE8" w14:textId="55859580" w:rsidR="00FD6BCA" w:rsidRPr="0055784B" w:rsidRDefault="00C05457" w:rsidP="00DE4AB7">
      <w:pPr>
        <w:pStyle w:val="Estiloresoluciones"/>
      </w:pPr>
      <w:bookmarkStart w:id="6" w:name="_qsh70q" w:colFirst="0" w:colLast="0"/>
      <w:bookmarkEnd w:id="6"/>
      <w:r w:rsidRPr="0055784B">
        <w:t>“</w:t>
      </w:r>
      <w:r w:rsidR="00222FBD" w:rsidRPr="0055784B">
        <w:t xml:space="preserve">Copia de los documentos completos de los Anexos de Ejecución o Convenios de Colaboración celebrados entre la Secretaría de Educación Pública (SEP) y los Organismos Públicos Descentralizados de Educación Media Superior denominados Colegio de Bachilleres de los estados de SONORA, CHIHUAHUA, BAJA CALIFORNIA NORTE, BAJA CALIFORNIA SUR, NAYARIT, SAN LUIS POTOSÍ, JALISCO, ESTADO DE MEXICO, HIDALGO, PUEBLA, MICHOACAN, GUERRERO, TAMAULIPAS, TABASCO, YUCATAN Y QUINTANA ROO, documentos que tienen como fin contribuir a sus gastos de </w:t>
      </w:r>
      <w:r w:rsidR="00222FBD" w:rsidRPr="0055784B">
        <w:lastRenderedPageBreak/>
        <w:t>operación; los correspondientes a los ejercicios fiscales 2022, 2023 y 2024, así como los archivos adjuntos o anexos de cada año mencionado, en los que se muestran el calendario de montos económicos ministrados por cada mes para la cada Subsistema de cada Estado, el analítico de montos asignados por rubro y el analítico de plazas directivas, docentes y administrativas, así como el cuadro de prestaciones y gastos de operación autorizadas para cada uno de los Colegios de Bachilleres de los Estados mencionados tanto por la Federación como por el Estado</w:t>
      </w:r>
      <w:r w:rsidRPr="0055784B">
        <w:t>” Sic</w:t>
      </w:r>
    </w:p>
    <w:p w14:paraId="352E4837" w14:textId="77777777" w:rsidR="00FD6BCA" w:rsidRPr="0055784B" w:rsidRDefault="00FD6BCA" w:rsidP="0008260A"/>
    <w:p w14:paraId="4B954404" w14:textId="77777777" w:rsidR="00FD6BCA" w:rsidRPr="0055784B" w:rsidRDefault="00C05457" w:rsidP="0008260A">
      <w:pPr>
        <w:tabs>
          <w:tab w:val="left" w:pos="4667"/>
        </w:tabs>
        <w:rPr>
          <w:i/>
        </w:rPr>
      </w:pPr>
      <w:r w:rsidRPr="0055784B">
        <w:rPr>
          <w:b/>
        </w:rPr>
        <w:t>Modalidad de entrega</w:t>
      </w:r>
      <w:r w:rsidRPr="0055784B">
        <w:t>: a</w:t>
      </w:r>
      <w:r w:rsidRPr="0055784B">
        <w:rPr>
          <w:i/>
        </w:rPr>
        <w:t xml:space="preserve"> través del </w:t>
      </w:r>
      <w:r w:rsidRPr="0055784B">
        <w:rPr>
          <w:b/>
          <w:i/>
        </w:rPr>
        <w:t>SAIMEX</w:t>
      </w:r>
      <w:r w:rsidRPr="0055784B">
        <w:rPr>
          <w:i/>
        </w:rPr>
        <w:t>.</w:t>
      </w:r>
    </w:p>
    <w:p w14:paraId="385F25B8" w14:textId="77777777" w:rsidR="00FD6BCA" w:rsidRPr="0055784B" w:rsidRDefault="00FD6BCA" w:rsidP="0008260A">
      <w:pPr>
        <w:tabs>
          <w:tab w:val="left" w:pos="4667"/>
        </w:tabs>
        <w:rPr>
          <w:i/>
        </w:rPr>
      </w:pPr>
    </w:p>
    <w:p w14:paraId="7A80E52D" w14:textId="463E9858" w:rsidR="00FD6BCA" w:rsidRPr="0055784B" w:rsidRDefault="00C05457" w:rsidP="0008260A">
      <w:pPr>
        <w:pStyle w:val="Ttulo3"/>
      </w:pPr>
      <w:bookmarkStart w:id="7" w:name="_3as4poj" w:colFirst="0" w:colLast="0"/>
      <w:bookmarkStart w:id="8" w:name="_Toc215741065"/>
      <w:bookmarkEnd w:id="7"/>
      <w:r w:rsidRPr="0055784B">
        <w:t>b) Respuesta del Sujeto Obligado</w:t>
      </w:r>
      <w:bookmarkEnd w:id="8"/>
    </w:p>
    <w:p w14:paraId="3DE4EC67" w14:textId="728F3D23" w:rsidR="00FD6BCA" w:rsidRPr="0055784B" w:rsidRDefault="00C05457" w:rsidP="0008260A">
      <w:pPr>
        <w:pBdr>
          <w:top w:val="nil"/>
          <w:left w:val="nil"/>
          <w:bottom w:val="nil"/>
          <w:right w:val="nil"/>
          <w:between w:val="nil"/>
        </w:pBdr>
        <w:rPr>
          <w:color w:val="000000"/>
        </w:rPr>
      </w:pPr>
      <w:r w:rsidRPr="0055784B">
        <w:rPr>
          <w:color w:val="000000"/>
        </w:rPr>
        <w:t xml:space="preserve">El </w:t>
      </w:r>
      <w:r w:rsidR="00222FBD" w:rsidRPr="0055784B">
        <w:rPr>
          <w:b/>
          <w:color w:val="000000"/>
        </w:rPr>
        <w:t>veintitrés de septiembre</w:t>
      </w:r>
      <w:r w:rsidRPr="0055784B">
        <w:rPr>
          <w:b/>
          <w:color w:val="000000"/>
        </w:rPr>
        <w:t xml:space="preserve"> de dos mil veinticinco, </w:t>
      </w:r>
      <w:r w:rsidRPr="0055784B">
        <w:rPr>
          <w:color w:val="000000"/>
        </w:rPr>
        <w:t xml:space="preserve">el Titular de la Unidad de Transparencia del </w:t>
      </w:r>
      <w:r w:rsidRPr="0055784B">
        <w:rPr>
          <w:b/>
          <w:color w:val="000000"/>
        </w:rPr>
        <w:t>SUJETO OBLIGADO</w:t>
      </w:r>
      <w:r w:rsidRPr="0055784B">
        <w:rPr>
          <w:color w:val="000000"/>
        </w:rPr>
        <w:t xml:space="preserve"> notificó a través del </w:t>
      </w:r>
      <w:r w:rsidRPr="0055784B">
        <w:rPr>
          <w:b/>
          <w:color w:val="000000"/>
        </w:rPr>
        <w:t>SAIMEX</w:t>
      </w:r>
      <w:r w:rsidRPr="0055784B">
        <w:rPr>
          <w:color w:val="000000"/>
        </w:rPr>
        <w:t xml:space="preserve"> la siguiente respuesta:</w:t>
      </w:r>
    </w:p>
    <w:p w14:paraId="124E0B67" w14:textId="77777777" w:rsidR="00FD6BCA" w:rsidRPr="0055784B" w:rsidRDefault="00FD6BCA" w:rsidP="0008260A">
      <w:pPr>
        <w:pStyle w:val="Puesto"/>
        <w:ind w:left="0" w:right="0" w:firstLine="0"/>
      </w:pPr>
    </w:p>
    <w:p w14:paraId="3F2F5E87" w14:textId="5B9D2D0D" w:rsidR="00895796" w:rsidRPr="0055784B" w:rsidRDefault="00C05457" w:rsidP="00DE4AB7">
      <w:pPr>
        <w:pStyle w:val="Estiloresoluciones"/>
        <w:jc w:val="right"/>
      </w:pPr>
      <w:r w:rsidRPr="0055784B">
        <w:t>“</w:t>
      </w:r>
      <w:r w:rsidR="00895796" w:rsidRPr="0055784B">
        <w:t xml:space="preserve">Folio de la solicitud: </w:t>
      </w:r>
      <w:r w:rsidR="00222FBD" w:rsidRPr="0055784B">
        <w:t>00873/SECTI/IP/2025</w:t>
      </w:r>
    </w:p>
    <w:p w14:paraId="5934D192" w14:textId="77777777" w:rsidR="00895796" w:rsidRPr="0055784B" w:rsidRDefault="00895796" w:rsidP="00DE4AB7">
      <w:pPr>
        <w:pStyle w:val="Estiloresoluciones"/>
      </w:pPr>
    </w:p>
    <w:p w14:paraId="05080776" w14:textId="6C000A03" w:rsidR="00222FBD" w:rsidRPr="0055784B" w:rsidRDefault="00222FBD" w:rsidP="00DE4AB7">
      <w:pPr>
        <w:pStyle w:val="Estiloresoluciones"/>
      </w:pPr>
      <w:r w:rsidRPr="0055784B">
        <w:t>Con fundamento en el artículo 167 de la Ley de Transparencia y Acceso a la Información Pública del Estado de México y Municipios, le informo que este Sujeto Obligado es incompetente para proporcionar la información, por lo que se sugiere presentar una nueva solicitud de información con el Sujeto Obligado correspondiente</w:t>
      </w:r>
    </w:p>
    <w:p w14:paraId="373D3295" w14:textId="77777777" w:rsidR="00222FBD" w:rsidRPr="0055784B" w:rsidRDefault="00222FBD" w:rsidP="00DE4AB7">
      <w:pPr>
        <w:pStyle w:val="Estiloresoluciones"/>
      </w:pPr>
    </w:p>
    <w:p w14:paraId="2012EF5E" w14:textId="77777777" w:rsidR="00222FBD" w:rsidRPr="0055784B" w:rsidRDefault="00222FBD" w:rsidP="00DE4AB7">
      <w:pPr>
        <w:pStyle w:val="Estiloresoluciones"/>
        <w:rPr>
          <w:lang w:val="pt-PT"/>
        </w:rPr>
      </w:pPr>
      <w:r w:rsidRPr="0055784B">
        <w:rPr>
          <w:lang w:val="pt-PT"/>
        </w:rPr>
        <w:t>ATENTAMENTE</w:t>
      </w:r>
    </w:p>
    <w:p w14:paraId="653F5E5A" w14:textId="1175B727" w:rsidR="00FD6BCA" w:rsidRPr="0055784B" w:rsidRDefault="00222FBD" w:rsidP="00DE4AB7">
      <w:pPr>
        <w:pStyle w:val="Estiloresoluciones"/>
        <w:rPr>
          <w:lang w:val="pt-PT"/>
        </w:rPr>
      </w:pPr>
      <w:r w:rsidRPr="0055784B">
        <w:rPr>
          <w:lang w:val="pt-PT"/>
        </w:rPr>
        <w:t>Lic. Rodrigo Ulises Rojas Muñoz</w:t>
      </w:r>
      <w:r w:rsidR="00C05457" w:rsidRPr="0055784B">
        <w:rPr>
          <w:lang w:val="pt-PT"/>
        </w:rPr>
        <w:t>” Sic.</w:t>
      </w:r>
    </w:p>
    <w:p w14:paraId="4B1394E3" w14:textId="77777777" w:rsidR="00FD6BCA" w:rsidRPr="0055784B" w:rsidRDefault="00FD6BCA" w:rsidP="0008260A">
      <w:pPr>
        <w:rPr>
          <w:lang w:val="pt-PT"/>
        </w:rPr>
      </w:pPr>
    </w:p>
    <w:p w14:paraId="49439B69" w14:textId="32C0BFA1" w:rsidR="00FD6BCA" w:rsidRPr="0055784B" w:rsidRDefault="00C05457" w:rsidP="0008260A">
      <w:r w:rsidRPr="0055784B">
        <w:t xml:space="preserve">Asimismo, </w:t>
      </w:r>
      <w:r w:rsidRPr="0055784B">
        <w:rPr>
          <w:b/>
        </w:rPr>
        <w:t xml:space="preserve">EL SUJETO OBLIGADO </w:t>
      </w:r>
      <w:r w:rsidR="00185545" w:rsidRPr="0055784B">
        <w:t xml:space="preserve">adjuntó a su respuesta </w:t>
      </w:r>
      <w:r w:rsidR="00895796" w:rsidRPr="0055784B">
        <w:t>el</w:t>
      </w:r>
      <w:r w:rsidRPr="0055784B">
        <w:t xml:space="preserve"> archivo electrónico que se describe:</w:t>
      </w:r>
    </w:p>
    <w:p w14:paraId="4CE72BD4" w14:textId="77777777" w:rsidR="00185545" w:rsidRPr="0055784B" w:rsidRDefault="00185545" w:rsidP="0008260A">
      <w:pPr>
        <w:rPr>
          <w:b/>
          <w:i/>
          <w:color w:val="000000"/>
        </w:rPr>
      </w:pPr>
    </w:p>
    <w:p w14:paraId="766E73D2" w14:textId="18D63747" w:rsidR="00FD6BCA" w:rsidRPr="0055784B" w:rsidRDefault="00222FBD" w:rsidP="0008260A">
      <w:pPr>
        <w:pStyle w:val="Prrafodelista"/>
        <w:numPr>
          <w:ilvl w:val="0"/>
          <w:numId w:val="22"/>
        </w:numPr>
      </w:pPr>
      <w:r w:rsidRPr="0055784B">
        <w:rPr>
          <w:b/>
          <w:i/>
          <w:color w:val="000000"/>
        </w:rPr>
        <w:t xml:space="preserve">Incompetencia Total 873.pdf.- </w:t>
      </w:r>
      <w:r w:rsidR="00C05457" w:rsidRPr="0055784B">
        <w:t>A</w:t>
      </w:r>
      <w:r w:rsidR="00D52925" w:rsidRPr="0055784B">
        <w:t xml:space="preserve">rchivo constante de </w:t>
      </w:r>
      <w:r w:rsidRPr="0055784B">
        <w:t>tres</w:t>
      </w:r>
      <w:r w:rsidR="00C05457" w:rsidRPr="0055784B">
        <w:t xml:space="preserve"> página</w:t>
      </w:r>
      <w:r w:rsidR="00185545" w:rsidRPr="0055784B">
        <w:t>s</w:t>
      </w:r>
      <w:r w:rsidR="00C05457" w:rsidRPr="0055784B">
        <w:t xml:space="preserve">, en las que se advierte el </w:t>
      </w:r>
      <w:r w:rsidRPr="0055784B">
        <w:t>oficio 22800007010000S/2285/UT/2025</w:t>
      </w:r>
      <w:r w:rsidR="00C05457" w:rsidRPr="0055784B">
        <w:t xml:space="preserve"> de fecha </w:t>
      </w:r>
      <w:r w:rsidRPr="0055784B">
        <w:t>23 de septiembre</w:t>
      </w:r>
      <w:r w:rsidR="00C05457" w:rsidRPr="0055784B">
        <w:t xml:space="preserve">, referente a la respuesta a la solicitud de información </w:t>
      </w:r>
      <w:r w:rsidRPr="0055784B">
        <w:t>00873/SECTI/IP/2025</w:t>
      </w:r>
      <w:r w:rsidR="004268EA" w:rsidRPr="0055784B">
        <w:t xml:space="preserve"> </w:t>
      </w:r>
      <w:r w:rsidR="00895796" w:rsidRPr="0055784B">
        <w:t xml:space="preserve">en el que se contiene el Acuerdo de incompetencia Total de la Solicitud de Información. </w:t>
      </w:r>
    </w:p>
    <w:p w14:paraId="065E33A8" w14:textId="77777777" w:rsidR="00FD6BCA" w:rsidRPr="0055784B" w:rsidRDefault="00FD6BCA" w:rsidP="0008260A">
      <w:pPr>
        <w:rPr>
          <w:i/>
        </w:rPr>
      </w:pPr>
    </w:p>
    <w:p w14:paraId="66F06AF4" w14:textId="77777777" w:rsidR="00FD6BCA" w:rsidRPr="0055784B" w:rsidRDefault="00C05457" w:rsidP="0008260A">
      <w:pPr>
        <w:pStyle w:val="Ttulo2"/>
        <w:jc w:val="left"/>
      </w:pPr>
      <w:bookmarkStart w:id="9" w:name="_Toc215741066"/>
      <w:r w:rsidRPr="0055784B">
        <w:t>DEL RECURSO DE REVISIÓN</w:t>
      </w:r>
      <w:bookmarkEnd w:id="9"/>
    </w:p>
    <w:p w14:paraId="3043F1F3" w14:textId="77777777" w:rsidR="00FD6BCA" w:rsidRPr="0055784B" w:rsidRDefault="00C05457" w:rsidP="0008260A">
      <w:pPr>
        <w:pStyle w:val="Ttulo3"/>
      </w:pPr>
      <w:bookmarkStart w:id="10" w:name="_Toc215741067"/>
      <w:r w:rsidRPr="0055784B">
        <w:t>a) Interposición del Recurso de Revisión</w:t>
      </w:r>
      <w:bookmarkEnd w:id="10"/>
    </w:p>
    <w:p w14:paraId="39A5D2EA" w14:textId="193F8A8E" w:rsidR="00FD6BCA" w:rsidRPr="0055784B" w:rsidRDefault="00C05457" w:rsidP="0008260A">
      <w:r w:rsidRPr="0055784B">
        <w:t>El</w:t>
      </w:r>
      <w:r w:rsidRPr="0055784B">
        <w:rPr>
          <w:b/>
        </w:rPr>
        <w:t xml:space="preserve"> </w:t>
      </w:r>
      <w:r w:rsidR="00222FBD" w:rsidRPr="0055784B">
        <w:rPr>
          <w:b/>
        </w:rPr>
        <w:t>primero de octubre</w:t>
      </w:r>
      <w:r w:rsidRPr="0055784B">
        <w:rPr>
          <w:b/>
        </w:rPr>
        <w:t xml:space="preserve"> de dos mil veinticinco,</w:t>
      </w:r>
      <w:r w:rsidRPr="0055784B">
        <w:t xml:space="preserve"> </w:t>
      </w:r>
      <w:r w:rsidRPr="0055784B">
        <w:rPr>
          <w:b/>
        </w:rPr>
        <w:t>LA PARTE RECURRENTE</w:t>
      </w:r>
      <w:r w:rsidRPr="0055784B">
        <w:t xml:space="preserve"> interpuso el recurso de revisión en contra de la respuesta emitida por el </w:t>
      </w:r>
      <w:r w:rsidRPr="0055784B">
        <w:rPr>
          <w:b/>
        </w:rPr>
        <w:t>SUJETO OBLIGADO</w:t>
      </w:r>
      <w:r w:rsidRPr="0055784B">
        <w:t xml:space="preserve">, mismo que fue registrado en el </w:t>
      </w:r>
      <w:r w:rsidRPr="0055784B">
        <w:rPr>
          <w:b/>
        </w:rPr>
        <w:t>SAIMEX</w:t>
      </w:r>
      <w:r w:rsidRPr="0055784B">
        <w:t xml:space="preserve"> con el número de expediente </w:t>
      </w:r>
      <w:r w:rsidR="00222FBD" w:rsidRPr="0055784B">
        <w:rPr>
          <w:b/>
        </w:rPr>
        <w:t>11222/INFOEM/IP/RR/2025</w:t>
      </w:r>
      <w:r w:rsidRPr="0055784B">
        <w:t>, y en el cual manifestó lo siguiente:</w:t>
      </w:r>
    </w:p>
    <w:p w14:paraId="29993A78" w14:textId="77777777" w:rsidR="00FD6BCA" w:rsidRPr="0055784B" w:rsidRDefault="00FD6BCA" w:rsidP="0008260A">
      <w:pPr>
        <w:tabs>
          <w:tab w:val="left" w:pos="4667"/>
        </w:tabs>
      </w:pPr>
    </w:p>
    <w:p w14:paraId="7664D0CD" w14:textId="77777777" w:rsidR="00FD6BCA" w:rsidRPr="0055784B" w:rsidRDefault="00C05457" w:rsidP="0008260A">
      <w:pPr>
        <w:tabs>
          <w:tab w:val="left" w:pos="4667"/>
        </w:tabs>
        <w:ind w:left="567"/>
        <w:rPr>
          <w:b/>
        </w:rPr>
      </w:pPr>
      <w:r w:rsidRPr="0055784B">
        <w:rPr>
          <w:b/>
        </w:rPr>
        <w:t>ACTO IMPUGNADO</w:t>
      </w:r>
    </w:p>
    <w:p w14:paraId="14AB460E" w14:textId="07D419D3" w:rsidR="00FD6BCA" w:rsidRPr="0055784B" w:rsidRDefault="007304CC" w:rsidP="00DE4AB7">
      <w:pPr>
        <w:pStyle w:val="Estiloresoluciones"/>
      </w:pPr>
      <w:r w:rsidRPr="0055784B">
        <w:t>“</w:t>
      </w:r>
      <w:r w:rsidR="00222FBD" w:rsidRPr="0055784B">
        <w:t>La respuesta otorgada</w:t>
      </w:r>
      <w:r w:rsidRPr="0055784B">
        <w:t>” Sic.</w:t>
      </w:r>
    </w:p>
    <w:p w14:paraId="09AB4B0D" w14:textId="77777777" w:rsidR="00FD6BCA" w:rsidRPr="0055784B" w:rsidRDefault="00FD6BCA" w:rsidP="0008260A">
      <w:pPr>
        <w:tabs>
          <w:tab w:val="left" w:pos="4667"/>
        </w:tabs>
        <w:ind w:left="567"/>
        <w:rPr>
          <w:b/>
        </w:rPr>
      </w:pPr>
    </w:p>
    <w:p w14:paraId="0B6ADB89" w14:textId="77777777" w:rsidR="00FD6BCA" w:rsidRPr="0055784B" w:rsidRDefault="00C05457" w:rsidP="0008260A">
      <w:pPr>
        <w:tabs>
          <w:tab w:val="left" w:pos="4667"/>
        </w:tabs>
        <w:ind w:left="567"/>
        <w:rPr>
          <w:b/>
        </w:rPr>
      </w:pPr>
      <w:r w:rsidRPr="0055784B">
        <w:rPr>
          <w:b/>
        </w:rPr>
        <w:t>RAZONES O MOTIVOS DE LA INCONFORMIDAD</w:t>
      </w:r>
      <w:r w:rsidRPr="0055784B">
        <w:rPr>
          <w:b/>
        </w:rPr>
        <w:tab/>
      </w:r>
    </w:p>
    <w:p w14:paraId="268ACD06" w14:textId="1FF549D7" w:rsidR="00FD6BCA" w:rsidRPr="0055784B" w:rsidRDefault="007304CC" w:rsidP="00DE4AB7">
      <w:pPr>
        <w:pStyle w:val="Estiloresoluciones"/>
      </w:pPr>
      <w:r w:rsidRPr="0055784B">
        <w:t>“</w:t>
      </w:r>
      <w:r w:rsidR="00222FBD" w:rsidRPr="0055784B">
        <w:t>Si bien es cierto, la información que solicitó corresponde a organismos descentralizados, también es cierto que la información corresponde al ámbito educativo y me parece inconcebible que no exista un área de la Secretaría de Educación que concentre todo lo relativo a las cuestiones financieras, entonces que control tienen, deben tener la información en sus archivos.</w:t>
      </w:r>
      <w:r w:rsidRPr="0055784B">
        <w:t>” Sic.</w:t>
      </w:r>
    </w:p>
    <w:p w14:paraId="5CD78DC6" w14:textId="77777777" w:rsidR="004268EA" w:rsidRPr="0055784B" w:rsidRDefault="004268EA" w:rsidP="0008260A"/>
    <w:p w14:paraId="35E82371" w14:textId="77777777" w:rsidR="00FD6BCA" w:rsidRPr="0055784B" w:rsidRDefault="00C05457" w:rsidP="0008260A">
      <w:pPr>
        <w:pStyle w:val="Ttulo3"/>
      </w:pPr>
      <w:bookmarkStart w:id="11" w:name="_Toc215741068"/>
      <w:r w:rsidRPr="0055784B">
        <w:t>b) Turno del Recurso de Revisión</w:t>
      </w:r>
      <w:bookmarkEnd w:id="11"/>
    </w:p>
    <w:p w14:paraId="25A46BBC" w14:textId="7047C154" w:rsidR="00FD6BCA" w:rsidRPr="0055784B" w:rsidRDefault="00C05457" w:rsidP="0008260A">
      <w:r w:rsidRPr="0055784B">
        <w:t>Con fundamento en el artículo 185, fracción I de la Ley de Transparencia y Acceso a la Información Pública del Estado de México y Municipios, el</w:t>
      </w:r>
      <w:r w:rsidRPr="0055784B">
        <w:rPr>
          <w:b/>
        </w:rPr>
        <w:t xml:space="preserve"> </w:t>
      </w:r>
      <w:r w:rsidR="00222FBD" w:rsidRPr="0055784B">
        <w:rPr>
          <w:b/>
        </w:rPr>
        <w:t>primero de octubre</w:t>
      </w:r>
      <w:r w:rsidRPr="0055784B">
        <w:rPr>
          <w:b/>
        </w:rPr>
        <w:t xml:space="preserve"> de dos mil veinticinco,</w:t>
      </w:r>
      <w:r w:rsidRPr="0055784B">
        <w:t xml:space="preserve"> se turnó el recurso de revisión a través del SAIMEX a la </w:t>
      </w:r>
      <w:r w:rsidRPr="0055784B">
        <w:rPr>
          <w:b/>
        </w:rPr>
        <w:t>Comisionada Sharon Cristina Morales Martínez</w:t>
      </w:r>
      <w:r w:rsidRPr="0055784B">
        <w:t xml:space="preserve">, a efecto de decretar su admisión o </w:t>
      </w:r>
      <w:proofErr w:type="spellStart"/>
      <w:r w:rsidRPr="0055784B">
        <w:t>desechamiento</w:t>
      </w:r>
      <w:proofErr w:type="spellEnd"/>
      <w:r w:rsidRPr="0055784B">
        <w:t xml:space="preserve">. </w:t>
      </w:r>
    </w:p>
    <w:p w14:paraId="2FC5E24A" w14:textId="77777777" w:rsidR="00FD6BCA" w:rsidRPr="0055784B" w:rsidRDefault="00FD6BCA" w:rsidP="0008260A"/>
    <w:p w14:paraId="5587064D" w14:textId="77777777" w:rsidR="00FD6BCA" w:rsidRPr="0055784B" w:rsidRDefault="00C05457" w:rsidP="0008260A">
      <w:pPr>
        <w:pStyle w:val="Ttulo3"/>
      </w:pPr>
      <w:bookmarkStart w:id="12" w:name="_Toc215741069"/>
      <w:r w:rsidRPr="0055784B">
        <w:t>c) Admisión del Recurso de Revisión</w:t>
      </w:r>
      <w:bookmarkEnd w:id="12"/>
    </w:p>
    <w:p w14:paraId="38099483" w14:textId="6CF824DA" w:rsidR="00FD6BCA" w:rsidRPr="0055784B" w:rsidRDefault="00C05457" w:rsidP="0008260A">
      <w:r w:rsidRPr="0055784B">
        <w:t xml:space="preserve">El </w:t>
      </w:r>
      <w:r w:rsidR="00222FBD" w:rsidRPr="0055784B">
        <w:rPr>
          <w:b/>
        </w:rPr>
        <w:t>seis de octubre</w:t>
      </w:r>
      <w:r w:rsidRPr="0055784B">
        <w:rPr>
          <w:b/>
        </w:rPr>
        <w:t xml:space="preserve"> de dos mil veinticinco,</w:t>
      </w:r>
      <w:r w:rsidRPr="0055784B">
        <w:t xml:space="preserve"> se acordó la admisión a trámite del Recurso de Revisión y se integró el expediente respectivo, mismo que se puso a disposición de las partes </w:t>
      </w:r>
      <w:r w:rsidRPr="0055784B">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62932594" w14:textId="77777777" w:rsidR="00FD6BCA" w:rsidRPr="0055784B" w:rsidRDefault="00FD6BCA" w:rsidP="0008260A"/>
    <w:p w14:paraId="42157D40" w14:textId="77777777" w:rsidR="00FD6BCA" w:rsidRPr="0055784B" w:rsidRDefault="00C05457" w:rsidP="0008260A">
      <w:pPr>
        <w:pStyle w:val="Ttulo3"/>
      </w:pPr>
      <w:bookmarkStart w:id="13" w:name="_Toc215741070"/>
      <w:r w:rsidRPr="0055784B">
        <w:t>d) Informe Justificado del Sujeto Obligado</w:t>
      </w:r>
      <w:bookmarkEnd w:id="13"/>
    </w:p>
    <w:p w14:paraId="4D72DBF6" w14:textId="5CFA680D" w:rsidR="00FD6BCA" w:rsidRPr="0055784B" w:rsidRDefault="00C05457" w:rsidP="0008260A">
      <w:r w:rsidRPr="0055784B">
        <w:t xml:space="preserve">El </w:t>
      </w:r>
      <w:r w:rsidR="00222FBD" w:rsidRPr="0055784B">
        <w:rPr>
          <w:b/>
        </w:rPr>
        <w:t>nueve de octubre</w:t>
      </w:r>
      <w:r w:rsidRPr="0055784B">
        <w:rPr>
          <w:b/>
        </w:rPr>
        <w:t xml:space="preserve"> de dos mil veinticinco EL SUJETO OBLIGADO</w:t>
      </w:r>
      <w:r w:rsidRPr="0055784B">
        <w:t xml:space="preserve"> rindió su informe justificado a través del </w:t>
      </w:r>
      <w:r w:rsidRPr="0055784B">
        <w:rPr>
          <w:b/>
        </w:rPr>
        <w:t>SAIMEX</w:t>
      </w:r>
      <w:r w:rsidRPr="0055784B">
        <w:t>, que contienen lo siguiente:</w:t>
      </w:r>
    </w:p>
    <w:p w14:paraId="4A6D52CB" w14:textId="77777777" w:rsidR="00FD6BCA" w:rsidRPr="0055784B" w:rsidRDefault="00FD6BCA" w:rsidP="0008260A"/>
    <w:p w14:paraId="1FE6F8A4" w14:textId="521AA6B9" w:rsidR="00A3396F" w:rsidRPr="0055784B" w:rsidRDefault="00222FBD" w:rsidP="0008260A">
      <w:pPr>
        <w:pStyle w:val="Prrafodelista"/>
        <w:numPr>
          <w:ilvl w:val="0"/>
          <w:numId w:val="23"/>
        </w:numPr>
        <w:rPr>
          <w:b/>
          <w:color w:val="000000"/>
        </w:rPr>
      </w:pPr>
      <w:r w:rsidRPr="0055784B">
        <w:rPr>
          <w:b/>
          <w:color w:val="000000"/>
        </w:rPr>
        <w:t>Informe Justificado RR 11222 SI873 .</w:t>
      </w:r>
      <w:proofErr w:type="spellStart"/>
      <w:r w:rsidRPr="0055784B">
        <w:rPr>
          <w:b/>
          <w:color w:val="000000"/>
        </w:rPr>
        <w:t>pdf</w:t>
      </w:r>
      <w:proofErr w:type="spellEnd"/>
      <w:r w:rsidR="005F7D45" w:rsidRPr="0055784B">
        <w:rPr>
          <w:b/>
          <w:color w:val="000000"/>
        </w:rPr>
        <w:t xml:space="preserve">.- </w:t>
      </w:r>
      <w:r w:rsidRPr="0055784B">
        <w:rPr>
          <w:bCs/>
          <w:color w:val="000000"/>
        </w:rPr>
        <w:t xml:space="preserve">Oficio 22800007010000S/2431/UT/2025 de fecha 09 de octubre </w:t>
      </w:r>
      <w:r w:rsidR="00C05457" w:rsidRPr="0055784B">
        <w:t xml:space="preserve">de 2025, dirigido a la Comisionada Ponente, suscrito por el Titular de la Unidad de Transparencia, por medio del cual remite el informe justificado, ratificando </w:t>
      </w:r>
      <w:r w:rsidR="003D258B" w:rsidRPr="0055784B">
        <w:t xml:space="preserve">en términos generales </w:t>
      </w:r>
      <w:r w:rsidR="00C05457" w:rsidRPr="0055784B">
        <w:t>la respuesta primigenia</w:t>
      </w:r>
      <w:r w:rsidR="00237700" w:rsidRPr="0055784B">
        <w:t>, así como se pronuncia respecto de los motivos de inconformidad referidos por el particular; y proporciona un link electrónico correspondiente al Colegio de Bachilleres del Estado de México, en el que puede consultar los convenios de concertación suscritos por dicho ente.</w:t>
      </w:r>
      <w:r w:rsidR="00A3396F" w:rsidRPr="0055784B">
        <w:rPr>
          <w:rFonts w:cs="Arial"/>
          <w:noProof/>
        </w:rPr>
        <w:t xml:space="preserve"> </w:t>
      </w:r>
    </w:p>
    <w:p w14:paraId="1B5E1CA2" w14:textId="77777777" w:rsidR="005F7D45" w:rsidRPr="0055784B" w:rsidRDefault="005F7D45" w:rsidP="0008260A">
      <w:pPr>
        <w:rPr>
          <w:rFonts w:cs="Arial"/>
          <w:noProof/>
        </w:rPr>
      </w:pPr>
    </w:p>
    <w:p w14:paraId="3D6EFA5B" w14:textId="750476A9" w:rsidR="00CA1342" w:rsidRPr="0055784B" w:rsidRDefault="00CA1342" w:rsidP="0008260A">
      <w:pPr>
        <w:rPr>
          <w:rFonts w:cs="Tahoma"/>
          <w:bCs/>
          <w:szCs w:val="24"/>
        </w:rPr>
      </w:pPr>
      <w:r w:rsidRPr="0055784B">
        <w:rPr>
          <w:rFonts w:cs="Tahoma"/>
          <w:bCs/>
          <w:szCs w:val="24"/>
        </w:rPr>
        <w:t xml:space="preserve">Esta información fue puesta a la vista de </w:t>
      </w:r>
      <w:r w:rsidRPr="0055784B">
        <w:rPr>
          <w:rFonts w:cs="Tahoma"/>
          <w:b/>
          <w:szCs w:val="24"/>
        </w:rPr>
        <w:t xml:space="preserve">LA PARTE RECURRENTE </w:t>
      </w:r>
      <w:r w:rsidRPr="0055784B">
        <w:rPr>
          <w:rFonts w:cs="Tahoma"/>
          <w:bCs/>
          <w:szCs w:val="24"/>
        </w:rPr>
        <w:t xml:space="preserve">el </w:t>
      </w:r>
      <w:r w:rsidR="00237700" w:rsidRPr="0055784B">
        <w:rPr>
          <w:rFonts w:cs="Tahoma"/>
          <w:b/>
          <w:szCs w:val="24"/>
        </w:rPr>
        <w:t>veinticinco de noviembre</w:t>
      </w:r>
      <w:r w:rsidRPr="0055784B">
        <w:rPr>
          <w:rFonts w:cs="Tahoma"/>
          <w:b/>
          <w:szCs w:val="24"/>
        </w:rPr>
        <w:t xml:space="preserve"> de dos mil veinticinco</w:t>
      </w:r>
      <w:r w:rsidRPr="0055784B">
        <w:rPr>
          <w:rFonts w:cs="Tahoma"/>
          <w:bCs/>
          <w:szCs w:val="24"/>
        </w:rPr>
        <w:t xml:space="preserve"> para que, en un plazo de tres días hábiles, manifestara lo que a su derecho conviniera, de conformidad con lo establecido en el </w:t>
      </w:r>
      <w:r w:rsidRPr="0055784B">
        <w:rPr>
          <w:rFonts w:cs="Arial"/>
          <w:color w:val="000000" w:themeColor="text1"/>
        </w:rPr>
        <w:t>artículo 185, fracción III de la Ley de Transparencia y Acceso a la Información Pública del Estado de México y Municipios</w:t>
      </w:r>
      <w:r w:rsidRPr="0055784B">
        <w:rPr>
          <w:rFonts w:cs="Tahoma"/>
          <w:bCs/>
          <w:szCs w:val="24"/>
        </w:rPr>
        <w:t>.</w:t>
      </w:r>
    </w:p>
    <w:p w14:paraId="2D82B396" w14:textId="77777777" w:rsidR="00CA1342" w:rsidRPr="0055784B" w:rsidRDefault="00CA1342" w:rsidP="0008260A"/>
    <w:p w14:paraId="34B10D5F" w14:textId="77777777" w:rsidR="00FD6BCA" w:rsidRPr="0055784B" w:rsidRDefault="00C05457" w:rsidP="0008260A">
      <w:pPr>
        <w:pStyle w:val="Ttulo3"/>
      </w:pPr>
      <w:bookmarkStart w:id="14" w:name="_Toc215741071"/>
      <w:r w:rsidRPr="0055784B">
        <w:t>e) Manifestaciones de la Parte Recurrente</w:t>
      </w:r>
      <w:bookmarkEnd w:id="14"/>
    </w:p>
    <w:p w14:paraId="075AC5D7" w14:textId="77777777" w:rsidR="00FD6BCA" w:rsidRPr="0055784B" w:rsidRDefault="00C05457" w:rsidP="0008260A">
      <w:r w:rsidRPr="0055784B">
        <w:rPr>
          <w:b/>
        </w:rPr>
        <w:t xml:space="preserve">LA PARTE RECURRENTE </w:t>
      </w:r>
      <w:r w:rsidRPr="0055784B">
        <w:t>no realizó manifestación alguna dentro del término legalmente concedido para tal efecto, ni presentó pruebas o alegatos.</w:t>
      </w:r>
    </w:p>
    <w:p w14:paraId="1C76ADF8" w14:textId="77777777" w:rsidR="00A22F65" w:rsidRPr="0055784B" w:rsidRDefault="00A22F65" w:rsidP="0008260A"/>
    <w:p w14:paraId="22474784" w14:textId="77777777" w:rsidR="00A22F65" w:rsidRPr="0055784B" w:rsidRDefault="00A22F65" w:rsidP="0008260A">
      <w:pPr>
        <w:pStyle w:val="Ttulo3"/>
        <w:rPr>
          <w:rFonts w:eastAsia="Calibri"/>
        </w:rPr>
      </w:pPr>
      <w:bookmarkStart w:id="15" w:name="_Toc175144231"/>
      <w:bookmarkStart w:id="16" w:name="_Toc177594773"/>
      <w:bookmarkStart w:id="17" w:name="_Toc215609798"/>
      <w:bookmarkStart w:id="18" w:name="_Toc215741072"/>
      <w:r w:rsidRPr="0055784B">
        <w:rPr>
          <w:rFonts w:eastAsia="Calibri"/>
        </w:rPr>
        <w:t>f) Ampliación de plazo para resolver el Recurso de Revisión</w:t>
      </w:r>
      <w:bookmarkEnd w:id="15"/>
      <w:bookmarkEnd w:id="16"/>
      <w:bookmarkEnd w:id="17"/>
      <w:bookmarkEnd w:id="18"/>
    </w:p>
    <w:p w14:paraId="238F53FE" w14:textId="77777777" w:rsidR="00A22F65" w:rsidRPr="0055784B" w:rsidRDefault="00A22F65" w:rsidP="0008260A">
      <w:pPr>
        <w:tabs>
          <w:tab w:val="left" w:pos="3261"/>
        </w:tabs>
        <w:rPr>
          <w:rFonts w:eastAsia="Calibri" w:cs="Tahoma"/>
        </w:rPr>
      </w:pPr>
      <w:r w:rsidRPr="0055784B">
        <w:rPr>
          <w:rFonts w:eastAsia="Calibri" w:cs="Tahoma"/>
        </w:rPr>
        <w:t xml:space="preserve">Con fundamento en lo dispuesto en el artículo 181, párrafo tercero, de la Ley de Transparencia y Acceso a la Información Pública del Estado de México y Municipios, el </w:t>
      </w:r>
      <w:r w:rsidRPr="0055784B">
        <w:rPr>
          <w:rFonts w:eastAsia="Calibri" w:cs="Tahoma"/>
          <w:b/>
          <w:bCs/>
        </w:rPr>
        <w:t>tres de diciembre de dos mil veinticinco</w:t>
      </w:r>
      <w:r w:rsidRPr="0055784B">
        <w:rPr>
          <w:rFonts w:cs="Tahoma"/>
          <w:b/>
          <w:bCs/>
        </w:rPr>
        <w:t>,</w:t>
      </w:r>
      <w:r w:rsidRPr="0055784B">
        <w:rPr>
          <w:rFonts w:cs="Tahoma"/>
        </w:rPr>
        <w:t xml:space="preserve"> </w:t>
      </w:r>
      <w:r w:rsidRPr="0055784B">
        <w:rPr>
          <w:rFonts w:eastAsia="Calibri" w:cs="Tahoma"/>
        </w:rPr>
        <w:t xml:space="preserve">se acordó ampliar por un periodo razonable el plazo para resolver el presente Recurso de Revisión; acuerdo que fue notificado a las partes a través del </w:t>
      </w:r>
      <w:r w:rsidRPr="0055784B">
        <w:rPr>
          <w:rFonts w:eastAsia="Calibri" w:cs="Tahoma"/>
          <w:b/>
        </w:rPr>
        <w:t>SAIMEX</w:t>
      </w:r>
      <w:r w:rsidRPr="0055784B">
        <w:rPr>
          <w:rFonts w:eastAsia="Calibri" w:cs="Tahoma"/>
        </w:rPr>
        <w:t xml:space="preserve"> en la misma fecha referida.</w:t>
      </w:r>
    </w:p>
    <w:p w14:paraId="4C960439" w14:textId="77777777" w:rsidR="00A22F65" w:rsidRPr="0055784B" w:rsidRDefault="00A22F65" w:rsidP="0008260A">
      <w:pPr>
        <w:tabs>
          <w:tab w:val="left" w:pos="3261"/>
        </w:tabs>
        <w:rPr>
          <w:rFonts w:eastAsia="Calibri" w:cs="Tahoma"/>
        </w:rPr>
      </w:pPr>
    </w:p>
    <w:p w14:paraId="322CED74"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009E4074"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521B564A"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7DCA3EE7"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52DC3068"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439F5CC"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1E978228"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lastRenderedPageBreak/>
        <w:t>Por ello, excepcionalmente, si un asunto es resuelto con posterioridad a los plazos señalados por la norma, debe analizarse la razonabilidad del tiempo necesario para su resolución, atentos a los siguientes criterios:</w:t>
      </w:r>
    </w:p>
    <w:p w14:paraId="3568F35A"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164C8DBA" w14:textId="77777777" w:rsidR="00A22F65" w:rsidRPr="0055784B" w:rsidRDefault="00A22F65" w:rsidP="0008260A">
      <w:pPr>
        <w:pStyle w:val="paragraph"/>
        <w:spacing w:before="0" w:beforeAutospacing="0" w:after="0" w:afterAutospacing="0"/>
        <w:ind w:left="567"/>
        <w:textAlignment w:val="baseline"/>
        <w:rPr>
          <w:rStyle w:val="eop"/>
          <w:rFonts w:cs="Segoe UI"/>
          <w:sz w:val="22"/>
          <w:szCs w:val="22"/>
        </w:rPr>
      </w:pPr>
      <w:r w:rsidRPr="0055784B">
        <w:rPr>
          <w:rStyle w:val="eop"/>
          <w:rFonts w:cs="Segoe UI"/>
          <w:b/>
          <w:bCs/>
          <w:sz w:val="22"/>
          <w:szCs w:val="22"/>
        </w:rPr>
        <w:t>Complejidad del asunto:</w:t>
      </w:r>
      <w:r w:rsidRPr="0055784B">
        <w:rPr>
          <w:rStyle w:val="eop"/>
          <w:rFonts w:cs="Segoe UI"/>
          <w:sz w:val="22"/>
          <w:szCs w:val="22"/>
        </w:rPr>
        <w:t xml:space="preserve"> La complejidad de la prueba, la pluralidad de sujetos procesales, el tiempo transcurrido, las características y contexto del recurso.</w:t>
      </w:r>
    </w:p>
    <w:p w14:paraId="11E5DDBB" w14:textId="77777777" w:rsidR="00A22F65" w:rsidRPr="0055784B" w:rsidRDefault="00A22F65" w:rsidP="0008260A">
      <w:pPr>
        <w:pStyle w:val="paragraph"/>
        <w:spacing w:before="0" w:beforeAutospacing="0" w:after="0" w:afterAutospacing="0"/>
        <w:ind w:left="567"/>
        <w:textAlignment w:val="baseline"/>
        <w:rPr>
          <w:rStyle w:val="eop"/>
          <w:rFonts w:cs="Segoe UI"/>
          <w:sz w:val="22"/>
          <w:szCs w:val="22"/>
        </w:rPr>
      </w:pPr>
      <w:r w:rsidRPr="0055784B">
        <w:rPr>
          <w:rStyle w:val="eop"/>
          <w:rFonts w:cs="Segoe UI"/>
          <w:b/>
          <w:bCs/>
          <w:sz w:val="22"/>
          <w:szCs w:val="22"/>
        </w:rPr>
        <w:t>Actividad Procesal del interesado:</w:t>
      </w:r>
      <w:r w:rsidRPr="0055784B">
        <w:rPr>
          <w:rStyle w:val="eop"/>
          <w:rFonts w:cs="Segoe UI"/>
          <w:sz w:val="22"/>
          <w:szCs w:val="22"/>
        </w:rPr>
        <w:t xml:space="preserve"> Acciones u omisiones del interesado.</w:t>
      </w:r>
    </w:p>
    <w:p w14:paraId="3A781B83" w14:textId="77777777" w:rsidR="00A22F65" w:rsidRPr="0055784B" w:rsidRDefault="00A22F65" w:rsidP="0008260A">
      <w:pPr>
        <w:pStyle w:val="paragraph"/>
        <w:spacing w:before="0" w:beforeAutospacing="0" w:after="0" w:afterAutospacing="0"/>
        <w:ind w:left="567"/>
        <w:textAlignment w:val="baseline"/>
        <w:rPr>
          <w:rStyle w:val="eop"/>
          <w:rFonts w:cs="Segoe UI"/>
          <w:sz w:val="22"/>
          <w:szCs w:val="22"/>
        </w:rPr>
      </w:pPr>
      <w:r w:rsidRPr="0055784B">
        <w:rPr>
          <w:rStyle w:val="eop"/>
          <w:rFonts w:cs="Segoe UI"/>
          <w:b/>
          <w:bCs/>
          <w:sz w:val="22"/>
          <w:szCs w:val="22"/>
        </w:rPr>
        <w:t>Conducta de la Autoridad:</w:t>
      </w:r>
      <w:r w:rsidRPr="0055784B">
        <w:rPr>
          <w:rStyle w:val="eop"/>
          <w:rFonts w:cs="Segoe UI"/>
          <w:sz w:val="22"/>
          <w:szCs w:val="22"/>
        </w:rPr>
        <w:t xml:space="preserve"> Las Acciones u omisiones realizadas en el procedimiento. Así como si la autoridad actuó con la debida diligencia.</w:t>
      </w:r>
    </w:p>
    <w:p w14:paraId="2CC43C7E" w14:textId="77777777" w:rsidR="00A22F65" w:rsidRPr="0055784B" w:rsidRDefault="00A22F65" w:rsidP="0008260A">
      <w:pPr>
        <w:pStyle w:val="paragraph"/>
        <w:spacing w:before="0" w:beforeAutospacing="0" w:after="0" w:afterAutospacing="0"/>
        <w:ind w:left="567"/>
        <w:textAlignment w:val="baseline"/>
        <w:rPr>
          <w:rStyle w:val="eop"/>
          <w:rFonts w:cs="Segoe UI"/>
          <w:sz w:val="22"/>
          <w:szCs w:val="22"/>
        </w:rPr>
      </w:pPr>
      <w:r w:rsidRPr="0055784B">
        <w:rPr>
          <w:rStyle w:val="eop"/>
          <w:rFonts w:cs="Segoe UI"/>
          <w:b/>
          <w:bCs/>
          <w:sz w:val="22"/>
          <w:szCs w:val="22"/>
        </w:rPr>
        <w:t>La afectación generada en la situación jurídica de la persona involucrada en el proceso:</w:t>
      </w:r>
      <w:r w:rsidRPr="0055784B">
        <w:rPr>
          <w:rStyle w:val="eop"/>
          <w:rFonts w:cs="Segoe UI"/>
          <w:sz w:val="22"/>
          <w:szCs w:val="22"/>
        </w:rPr>
        <w:t xml:space="preserve"> Violación a sus derechos humanos.</w:t>
      </w:r>
    </w:p>
    <w:p w14:paraId="7F5187AF" w14:textId="77777777" w:rsidR="00A22F65" w:rsidRPr="0055784B" w:rsidRDefault="00A22F65" w:rsidP="0008260A">
      <w:pPr>
        <w:pStyle w:val="paragraph"/>
        <w:spacing w:before="0" w:beforeAutospacing="0" w:after="0" w:afterAutospacing="0"/>
        <w:ind w:left="567"/>
        <w:textAlignment w:val="baseline"/>
        <w:rPr>
          <w:rStyle w:val="eop"/>
          <w:rFonts w:cs="Segoe UI"/>
          <w:sz w:val="22"/>
          <w:szCs w:val="22"/>
        </w:rPr>
      </w:pPr>
    </w:p>
    <w:p w14:paraId="75CF4393"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B605A1C"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2A6DB9D1"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Argumento que encuentra sustento en la jurisprudencia P./J. 32/92 emitida por el Pleno de la Suprema Corte de Justicia de la Nación de rubro “</w:t>
      </w:r>
      <w:r w:rsidRPr="0055784B">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55784B">
        <w:rPr>
          <w:rStyle w:val="eop"/>
          <w:rFonts w:cs="Segoe UI"/>
          <w:sz w:val="22"/>
          <w:szCs w:val="22"/>
        </w:rPr>
        <w:t>.”, visible en la Gaceta del Seminario Judicial de la Federación con el registro digital 205635.</w:t>
      </w:r>
    </w:p>
    <w:p w14:paraId="4E7E5201"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5F1CCA5A"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E8BBE4D"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0210877D"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Al respecto, también son de considerar los criterios sostenidos por el Cuarto Tribunal Colegiado en Materia Administrativa del Primer Circuito, cuyos rubros y datos de identificación son los siguientes:</w:t>
      </w:r>
    </w:p>
    <w:p w14:paraId="4F2A6F18"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29F4DDC3" w14:textId="77777777" w:rsidR="00A22F65" w:rsidRPr="0055784B" w:rsidRDefault="00A22F65" w:rsidP="00DE4AB7">
      <w:pPr>
        <w:pStyle w:val="Estiloresoluciones"/>
        <w:rPr>
          <w:rStyle w:val="eop"/>
          <w:rFonts w:cs="Segoe UI"/>
        </w:rPr>
      </w:pPr>
      <w:r w:rsidRPr="0055784B">
        <w:rPr>
          <w:rStyle w:val="eop"/>
          <w:rFonts w:cs="Segoe UI"/>
          <w:b/>
          <w:bCs/>
        </w:rPr>
        <w:t>“PLAZO RAZONABLE PARA RESOLVER. DIMENSIÓN Y EFECTOS DE ESTE CONCEPTO CUANDO SE ADUCE EXCESIVA CARGA DE TRABAJO.”</w:t>
      </w:r>
      <w:r w:rsidRPr="0055784B">
        <w:rPr>
          <w:rStyle w:val="eop"/>
          <w:rFonts w:cs="Segoe UI"/>
        </w:rPr>
        <w:t xml:space="preserve"> consultable en el Seminario Judicial de la Federación y su gaceta, con el registro digital 2002351.</w:t>
      </w:r>
    </w:p>
    <w:p w14:paraId="31EC5DDA" w14:textId="77777777" w:rsidR="00A22F65" w:rsidRPr="0055784B" w:rsidRDefault="00A22F65" w:rsidP="00DE4AB7">
      <w:pPr>
        <w:pStyle w:val="Estiloresoluciones"/>
        <w:rPr>
          <w:rStyle w:val="eop"/>
          <w:rFonts w:cs="Segoe UI"/>
        </w:rPr>
      </w:pPr>
    </w:p>
    <w:p w14:paraId="53D95022" w14:textId="77777777" w:rsidR="00A22F65" w:rsidRPr="0055784B" w:rsidRDefault="00A22F65" w:rsidP="00DE4AB7">
      <w:pPr>
        <w:pStyle w:val="Estiloresoluciones"/>
        <w:rPr>
          <w:rStyle w:val="eop"/>
          <w:rFonts w:cs="Segoe UI"/>
        </w:rPr>
      </w:pPr>
      <w:r w:rsidRPr="0055784B">
        <w:rPr>
          <w:rStyle w:val="eop"/>
          <w:rFonts w:cs="Segoe UI"/>
          <w:b/>
          <w:bCs/>
        </w:rPr>
        <w:t>“PLAZO RAZONABLE PARA RESOLVER. CONCEPTO Y ELEMENTOS QUE LO INTEGRAN A LA LUZ DEL DERECHO INTERNACIONAL DE LOS DERECHOS HUMANOS</w:t>
      </w:r>
      <w:r w:rsidRPr="0055784B">
        <w:rPr>
          <w:rStyle w:val="eop"/>
          <w:rFonts w:cs="Segoe UI"/>
        </w:rPr>
        <w:t>.”, visible en el Seminario Judicial de la Federación y su gaceta, con el registro digital 2002350.</w:t>
      </w:r>
    </w:p>
    <w:p w14:paraId="52E3FD52"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p>
    <w:p w14:paraId="0F7A0BE2" w14:textId="77777777" w:rsidR="00A22F65" w:rsidRPr="0055784B" w:rsidRDefault="00A22F65" w:rsidP="0008260A">
      <w:pPr>
        <w:pStyle w:val="paragraph"/>
        <w:spacing w:before="0" w:beforeAutospacing="0" w:after="0" w:afterAutospacing="0"/>
        <w:textAlignment w:val="baseline"/>
        <w:rPr>
          <w:rStyle w:val="eop"/>
          <w:rFonts w:cs="Segoe UI"/>
          <w:sz w:val="22"/>
          <w:szCs w:val="22"/>
        </w:rPr>
      </w:pPr>
      <w:r w:rsidRPr="0055784B">
        <w:rPr>
          <w:rStyle w:val="eop"/>
          <w:rFonts w:cs="Segoe UI"/>
          <w:sz w:val="22"/>
          <w:szCs w:val="22"/>
        </w:rPr>
        <w:t>Por ello, este organismo garante comprometido con la tutela de los derechos humanos confiados señala que este exceso del plazo legal para resolver el asunto resulta de carácter excepcional.</w:t>
      </w:r>
    </w:p>
    <w:p w14:paraId="406471CB" w14:textId="77777777" w:rsidR="00FD6BCA" w:rsidRPr="0055784B" w:rsidRDefault="00FD6BCA" w:rsidP="0008260A">
      <w:pPr>
        <w:pStyle w:val="Puesto"/>
        <w:ind w:right="0" w:firstLine="567"/>
        <w:jc w:val="right"/>
      </w:pPr>
    </w:p>
    <w:p w14:paraId="686E446C" w14:textId="74CD16E9" w:rsidR="00FD6BCA" w:rsidRPr="0055784B" w:rsidRDefault="00A22F65" w:rsidP="0008260A">
      <w:pPr>
        <w:pStyle w:val="Ttulo3"/>
      </w:pPr>
      <w:bookmarkStart w:id="19" w:name="_Toc215741073"/>
      <w:r w:rsidRPr="0055784B">
        <w:lastRenderedPageBreak/>
        <w:t>g</w:t>
      </w:r>
      <w:r w:rsidR="00C05457" w:rsidRPr="0055784B">
        <w:t>) Cierre de instrucción</w:t>
      </w:r>
      <w:bookmarkEnd w:id="19"/>
    </w:p>
    <w:p w14:paraId="6943CE9B" w14:textId="50D84C9E" w:rsidR="00FD6BCA" w:rsidRPr="0055784B" w:rsidRDefault="00C05457" w:rsidP="0008260A">
      <w:r w:rsidRPr="0055784B">
        <w:t xml:space="preserve">Al no existir diligencias pendientes por desahogar, el </w:t>
      </w:r>
      <w:r w:rsidR="00237700" w:rsidRPr="0055784B">
        <w:rPr>
          <w:b/>
        </w:rPr>
        <w:t>tres de diciembre</w:t>
      </w:r>
      <w:r w:rsidRPr="0055784B">
        <w:rPr>
          <w:b/>
        </w:rPr>
        <w:t xml:space="preserve"> de dos mil veinticinco,</w:t>
      </w:r>
      <w:r w:rsidRPr="0055784B">
        <w:t xml:space="preserve"> la </w:t>
      </w:r>
      <w:r w:rsidRPr="0055784B">
        <w:rPr>
          <w:b/>
        </w:rPr>
        <w:t xml:space="preserve">Comisionada Sharon Cristina Morales Martínez </w:t>
      </w:r>
      <w:r w:rsidRPr="0055784B">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55784B">
        <w:rPr>
          <w:b/>
          <w:bCs/>
        </w:rPr>
        <w:t>SAIMEX</w:t>
      </w:r>
      <w:r w:rsidRPr="0055784B">
        <w:t>.</w:t>
      </w:r>
    </w:p>
    <w:p w14:paraId="6959F54F" w14:textId="77777777" w:rsidR="00FD6BCA" w:rsidRPr="0055784B" w:rsidRDefault="00FD6BCA" w:rsidP="0008260A"/>
    <w:p w14:paraId="3B24D235" w14:textId="77777777" w:rsidR="00FD6BCA" w:rsidRPr="0055784B" w:rsidRDefault="00C05457" w:rsidP="0008260A">
      <w:pPr>
        <w:pStyle w:val="Ttulo1"/>
      </w:pPr>
      <w:bookmarkStart w:id="20" w:name="_Toc215741074"/>
      <w:r w:rsidRPr="0055784B">
        <w:t>CONSIDERANDOS</w:t>
      </w:r>
      <w:bookmarkEnd w:id="20"/>
    </w:p>
    <w:p w14:paraId="0EA1146C" w14:textId="77777777" w:rsidR="00FD6BCA" w:rsidRPr="0055784B" w:rsidRDefault="00FD6BCA" w:rsidP="0008260A">
      <w:pPr>
        <w:jc w:val="center"/>
        <w:rPr>
          <w:b/>
        </w:rPr>
      </w:pPr>
    </w:p>
    <w:p w14:paraId="54992C8E" w14:textId="77777777" w:rsidR="00FD6BCA" w:rsidRPr="0055784B" w:rsidRDefault="00C05457" w:rsidP="0008260A">
      <w:pPr>
        <w:pStyle w:val="Ttulo2"/>
      </w:pPr>
      <w:bookmarkStart w:id="21" w:name="_Toc215741075"/>
      <w:r w:rsidRPr="0055784B">
        <w:t>PRIMERO. Procedibilidad</w:t>
      </w:r>
      <w:bookmarkEnd w:id="21"/>
    </w:p>
    <w:p w14:paraId="134F1BB4" w14:textId="77777777" w:rsidR="00FD6BCA" w:rsidRPr="0055784B" w:rsidRDefault="00C05457" w:rsidP="0008260A">
      <w:pPr>
        <w:pStyle w:val="Ttulo3"/>
      </w:pPr>
      <w:bookmarkStart w:id="22" w:name="_Toc215741076"/>
      <w:r w:rsidRPr="0055784B">
        <w:t>a) Competencia del Instituto</w:t>
      </w:r>
      <w:bookmarkEnd w:id="22"/>
    </w:p>
    <w:p w14:paraId="23C0AC96" w14:textId="77777777" w:rsidR="005C42FB" w:rsidRPr="0055784B" w:rsidRDefault="005C42FB" w:rsidP="0008260A">
      <w:r w:rsidRPr="0055784B">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AB9CF9" w14:textId="77777777" w:rsidR="00FD6BCA" w:rsidRPr="0055784B" w:rsidRDefault="00FD6BCA" w:rsidP="0008260A"/>
    <w:p w14:paraId="16B1C211" w14:textId="77777777" w:rsidR="00FD6BCA" w:rsidRPr="0055784B" w:rsidRDefault="00C05457" w:rsidP="0008260A">
      <w:pPr>
        <w:pStyle w:val="Ttulo3"/>
      </w:pPr>
      <w:bookmarkStart w:id="23" w:name="_Toc215741077"/>
      <w:r w:rsidRPr="0055784B">
        <w:lastRenderedPageBreak/>
        <w:t>b) Legitimidad de la parte recurrente</w:t>
      </w:r>
      <w:bookmarkEnd w:id="23"/>
    </w:p>
    <w:p w14:paraId="3C6ED633" w14:textId="77777777" w:rsidR="00FD6BCA" w:rsidRPr="0055784B" w:rsidRDefault="00C05457" w:rsidP="0008260A">
      <w:r w:rsidRPr="0055784B">
        <w:t>El recurso de revisión fue interpuesto por parte legítima, ya que se presentó por la misma persona que formuló la solicitud de acceso a la Información Pública,</w:t>
      </w:r>
      <w:r w:rsidRPr="0055784B">
        <w:rPr>
          <w:b/>
        </w:rPr>
        <w:t xml:space="preserve"> </w:t>
      </w:r>
      <w:r w:rsidRPr="0055784B">
        <w:t>debido a que los datos de acceso</w:t>
      </w:r>
      <w:r w:rsidRPr="0055784B">
        <w:rPr>
          <w:b/>
        </w:rPr>
        <w:t xml:space="preserve"> SAIMEX</w:t>
      </w:r>
      <w:r w:rsidRPr="0055784B">
        <w:t xml:space="preserve"> son personales e irrepetibles.</w:t>
      </w:r>
    </w:p>
    <w:p w14:paraId="031C3C12" w14:textId="77777777" w:rsidR="00FD6BCA" w:rsidRPr="0055784B" w:rsidRDefault="00FD6BCA" w:rsidP="0008260A"/>
    <w:p w14:paraId="6D393456" w14:textId="77777777" w:rsidR="00FD6BCA" w:rsidRPr="0055784B" w:rsidRDefault="00C05457" w:rsidP="0008260A">
      <w:pPr>
        <w:pStyle w:val="Ttulo3"/>
      </w:pPr>
      <w:bookmarkStart w:id="24" w:name="_Toc215741078"/>
      <w:r w:rsidRPr="0055784B">
        <w:t>c) Plazo para interponer el recurso</w:t>
      </w:r>
      <w:bookmarkEnd w:id="24"/>
    </w:p>
    <w:p w14:paraId="4699B11E" w14:textId="4DD0B669" w:rsidR="00FD6BCA" w:rsidRPr="0055784B" w:rsidRDefault="00C05457" w:rsidP="0008260A">
      <w:r w:rsidRPr="0055784B">
        <w:rPr>
          <w:b/>
        </w:rPr>
        <w:t>EL SUJETO OBLIGADO</w:t>
      </w:r>
      <w:r w:rsidRPr="0055784B">
        <w:t xml:space="preserve"> notificó la respuesta a la solicitud de acceso a la Información Pública el</w:t>
      </w:r>
      <w:r w:rsidR="00584AAE" w:rsidRPr="0055784B">
        <w:t xml:space="preserve"> </w:t>
      </w:r>
      <w:r w:rsidR="00237700" w:rsidRPr="0055784B">
        <w:rPr>
          <w:b/>
        </w:rPr>
        <w:t>veintitrés de septiembre</w:t>
      </w:r>
      <w:r w:rsidRPr="0055784B">
        <w:rPr>
          <w:b/>
        </w:rPr>
        <w:t xml:space="preserve"> de dos mil veinticinco,</w:t>
      </w:r>
      <w:r w:rsidRPr="0055784B">
        <w:t xml:space="preserve"> y el recurso que nos ocupa se tuvo por presentado el </w:t>
      </w:r>
      <w:r w:rsidR="00237700" w:rsidRPr="0055784B">
        <w:rPr>
          <w:b/>
        </w:rPr>
        <w:t>primero de octubre</w:t>
      </w:r>
      <w:r w:rsidRPr="0055784B">
        <w:rPr>
          <w:b/>
        </w:rPr>
        <w:t xml:space="preserve"> de dos mil veinticinco</w:t>
      </w:r>
      <w:r w:rsidRPr="0055784B">
        <w:t>; por lo tanto, éste se encuentra dentro del margen temporal previsto en el artículo 178 de la Ley de Transparencia y Acceso a la Información Pública del Estado de México y Municipios.</w:t>
      </w:r>
    </w:p>
    <w:p w14:paraId="720FA1F3" w14:textId="77777777" w:rsidR="00014F69" w:rsidRPr="0055784B" w:rsidRDefault="00014F69" w:rsidP="0008260A"/>
    <w:p w14:paraId="7A5A8442" w14:textId="77777777" w:rsidR="00FD6BCA" w:rsidRPr="0055784B" w:rsidRDefault="00C05457" w:rsidP="0008260A">
      <w:pPr>
        <w:pStyle w:val="Ttulo3"/>
      </w:pPr>
      <w:bookmarkStart w:id="25" w:name="_Toc215741079"/>
      <w:r w:rsidRPr="0055784B">
        <w:t>d) Causal de Procedencia</w:t>
      </w:r>
      <w:bookmarkEnd w:id="25"/>
    </w:p>
    <w:p w14:paraId="7D90D0D5" w14:textId="08581C5B" w:rsidR="00FD6BCA" w:rsidRPr="0055784B" w:rsidRDefault="00C05457" w:rsidP="0008260A">
      <w:r w:rsidRPr="0055784B">
        <w:t>Resulta procedente la interposición del recurso de revisión, ya que se actualiza la causal de procedencia señalada en el artículo 179, fr</w:t>
      </w:r>
      <w:r w:rsidR="005F7D45" w:rsidRPr="0055784B">
        <w:t>acci</w:t>
      </w:r>
      <w:r w:rsidR="00D14286" w:rsidRPr="0055784B">
        <w:t>ones I y</w:t>
      </w:r>
      <w:r w:rsidR="005F7D45" w:rsidRPr="0055784B">
        <w:t xml:space="preserve"> </w:t>
      </w:r>
      <w:r w:rsidR="00206D54" w:rsidRPr="0055784B">
        <w:t>I</w:t>
      </w:r>
      <w:r w:rsidR="00895796" w:rsidRPr="0055784B">
        <w:t>V</w:t>
      </w:r>
      <w:r w:rsidRPr="0055784B">
        <w:t xml:space="preserve"> de la Ley de Transparencia y Acceso a la Información Pública del Estado de México y Municipios.</w:t>
      </w:r>
    </w:p>
    <w:p w14:paraId="37A87B22" w14:textId="77777777" w:rsidR="00FD6BCA" w:rsidRPr="0055784B" w:rsidRDefault="00FD6BCA" w:rsidP="0008260A"/>
    <w:p w14:paraId="558895A7" w14:textId="77777777" w:rsidR="00FD6BCA" w:rsidRPr="0055784B" w:rsidRDefault="00C05457" w:rsidP="0008260A">
      <w:pPr>
        <w:pStyle w:val="Ttulo3"/>
      </w:pPr>
      <w:bookmarkStart w:id="26" w:name="_Toc215741080"/>
      <w:r w:rsidRPr="0055784B">
        <w:t>e) Requisitos formales para la interposición del recurso</w:t>
      </w:r>
      <w:bookmarkEnd w:id="26"/>
    </w:p>
    <w:p w14:paraId="6F175EE0" w14:textId="77777777" w:rsidR="00237700" w:rsidRPr="0055784B" w:rsidRDefault="00237700" w:rsidP="0008260A">
      <w:r w:rsidRPr="0055784B">
        <w:rPr>
          <w:b/>
        </w:rPr>
        <w:t xml:space="preserve">LA PARTE RECURRENTE </w:t>
      </w:r>
      <w:r w:rsidRPr="0055784B">
        <w:t>acreditó todos y cada uno de los elementos formales exigidos por el artículo 180 de la misma normatividad.</w:t>
      </w:r>
    </w:p>
    <w:p w14:paraId="479BEFBF" w14:textId="77777777" w:rsidR="00FD6BCA" w:rsidRPr="0055784B" w:rsidRDefault="00FD6BCA" w:rsidP="0008260A"/>
    <w:p w14:paraId="444955D1" w14:textId="77777777" w:rsidR="00FD6BCA" w:rsidRPr="0055784B" w:rsidRDefault="00C05457" w:rsidP="0008260A">
      <w:pPr>
        <w:pStyle w:val="Ttulo2"/>
      </w:pPr>
      <w:bookmarkStart w:id="27" w:name="_Toc215741081"/>
      <w:r w:rsidRPr="0055784B">
        <w:lastRenderedPageBreak/>
        <w:t>SEGUNDO. Estudio de Fondo</w:t>
      </w:r>
      <w:bookmarkEnd w:id="27"/>
    </w:p>
    <w:p w14:paraId="4C6E0E30" w14:textId="77777777" w:rsidR="00FD6BCA" w:rsidRPr="0055784B" w:rsidRDefault="00C05457" w:rsidP="0008260A">
      <w:pPr>
        <w:pStyle w:val="Ttulo3"/>
      </w:pPr>
      <w:bookmarkStart w:id="28" w:name="_Toc215741082"/>
      <w:r w:rsidRPr="0055784B">
        <w:t>a) Mandato de transparencia y responsabilidad del Sujeto Obligado</w:t>
      </w:r>
      <w:bookmarkEnd w:id="28"/>
    </w:p>
    <w:p w14:paraId="35232A6B" w14:textId="77777777" w:rsidR="00FD6BCA" w:rsidRPr="0055784B" w:rsidRDefault="00C05457" w:rsidP="0008260A">
      <w:r w:rsidRPr="0055784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11F22B0" w14:textId="77777777" w:rsidR="00FD6BCA" w:rsidRPr="0055784B" w:rsidRDefault="00FD6BCA" w:rsidP="0008260A"/>
    <w:p w14:paraId="42828F48" w14:textId="77777777" w:rsidR="00FD6BCA" w:rsidRPr="0055784B" w:rsidRDefault="00C05457" w:rsidP="0008260A">
      <w:pPr>
        <w:spacing w:line="240" w:lineRule="auto"/>
        <w:ind w:left="567"/>
        <w:rPr>
          <w:b/>
          <w:i/>
        </w:rPr>
      </w:pPr>
      <w:r w:rsidRPr="0055784B">
        <w:rPr>
          <w:b/>
          <w:i/>
        </w:rPr>
        <w:t>Constitución Política de los Estados Unidos Mexicanos</w:t>
      </w:r>
    </w:p>
    <w:p w14:paraId="25BF92BA" w14:textId="77777777" w:rsidR="00FD6BCA" w:rsidRPr="0055784B" w:rsidRDefault="00C05457" w:rsidP="0008260A">
      <w:pPr>
        <w:spacing w:line="240" w:lineRule="auto"/>
        <w:ind w:left="567"/>
        <w:rPr>
          <w:b/>
          <w:i/>
        </w:rPr>
      </w:pPr>
      <w:r w:rsidRPr="0055784B">
        <w:rPr>
          <w:b/>
          <w:i/>
        </w:rPr>
        <w:t>“Artículo 6.</w:t>
      </w:r>
    </w:p>
    <w:p w14:paraId="416CADAE" w14:textId="77777777" w:rsidR="00FD6BCA" w:rsidRPr="0055784B" w:rsidRDefault="00C05457" w:rsidP="0008260A">
      <w:pPr>
        <w:spacing w:line="240" w:lineRule="auto"/>
        <w:ind w:left="567"/>
        <w:rPr>
          <w:i/>
        </w:rPr>
      </w:pPr>
      <w:r w:rsidRPr="0055784B">
        <w:rPr>
          <w:i/>
        </w:rPr>
        <w:t>(…)</w:t>
      </w:r>
    </w:p>
    <w:p w14:paraId="014FCA53" w14:textId="77777777" w:rsidR="00FD6BCA" w:rsidRPr="0055784B" w:rsidRDefault="00C05457" w:rsidP="0008260A">
      <w:pPr>
        <w:spacing w:line="240" w:lineRule="auto"/>
        <w:ind w:left="567"/>
        <w:rPr>
          <w:i/>
        </w:rPr>
      </w:pPr>
      <w:r w:rsidRPr="0055784B">
        <w:rPr>
          <w:i/>
        </w:rPr>
        <w:t>Para efectos de lo dispuesto en el presente artículo se observará lo siguiente:</w:t>
      </w:r>
    </w:p>
    <w:p w14:paraId="6D118B05" w14:textId="77777777" w:rsidR="00FD6BCA" w:rsidRPr="0055784B" w:rsidRDefault="00C05457" w:rsidP="0008260A">
      <w:pPr>
        <w:spacing w:line="240" w:lineRule="auto"/>
        <w:ind w:left="567"/>
        <w:rPr>
          <w:b/>
          <w:i/>
        </w:rPr>
      </w:pPr>
      <w:r w:rsidRPr="0055784B">
        <w:rPr>
          <w:b/>
          <w:i/>
        </w:rPr>
        <w:t>A</w:t>
      </w:r>
      <w:r w:rsidRPr="0055784B">
        <w:rPr>
          <w:i/>
        </w:rPr>
        <w:t xml:space="preserve">. </w:t>
      </w:r>
      <w:r w:rsidRPr="0055784B">
        <w:rPr>
          <w:b/>
          <w:i/>
        </w:rPr>
        <w:t>Para el ejercicio del derecho de acceso a la información</w:t>
      </w:r>
      <w:r w:rsidRPr="0055784B">
        <w:rPr>
          <w:i/>
        </w:rPr>
        <w:t xml:space="preserve">, la Federación y </w:t>
      </w:r>
      <w:r w:rsidRPr="0055784B">
        <w:rPr>
          <w:b/>
          <w:i/>
        </w:rPr>
        <w:t>las entidades federativas, en el ámbito de sus respectivas competencias, se regirán por los siguientes principios y bases:</w:t>
      </w:r>
    </w:p>
    <w:p w14:paraId="550F39D9" w14:textId="77777777" w:rsidR="00FD6BCA" w:rsidRPr="0055784B" w:rsidRDefault="00C05457" w:rsidP="0008260A">
      <w:pPr>
        <w:spacing w:line="240" w:lineRule="auto"/>
        <w:ind w:left="567"/>
        <w:rPr>
          <w:i/>
        </w:rPr>
      </w:pPr>
      <w:r w:rsidRPr="0055784B">
        <w:rPr>
          <w:b/>
          <w:i/>
        </w:rPr>
        <w:t xml:space="preserve">I. </w:t>
      </w:r>
      <w:r w:rsidRPr="0055784B">
        <w:rPr>
          <w:b/>
          <w:i/>
        </w:rPr>
        <w:tab/>
        <w:t>Toda la información en posesión de cualquier</w:t>
      </w:r>
      <w:r w:rsidRPr="0055784B">
        <w:rPr>
          <w:i/>
        </w:rPr>
        <w:t xml:space="preserve"> </w:t>
      </w:r>
      <w:r w:rsidRPr="0055784B">
        <w:rPr>
          <w:b/>
          <w:i/>
        </w:rPr>
        <w:t>autoridad</w:t>
      </w:r>
      <w:r w:rsidRPr="0055784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5784B">
        <w:rPr>
          <w:b/>
          <w:i/>
        </w:rPr>
        <w:t>municipal</w:t>
      </w:r>
      <w:r w:rsidRPr="0055784B">
        <w:rPr>
          <w:i/>
        </w:rPr>
        <w:t xml:space="preserve">, </w:t>
      </w:r>
      <w:r w:rsidRPr="0055784B">
        <w:rPr>
          <w:b/>
          <w:i/>
        </w:rPr>
        <w:t>es pública</w:t>
      </w:r>
      <w:r w:rsidRPr="0055784B">
        <w:rPr>
          <w:i/>
        </w:rPr>
        <w:t xml:space="preserve"> y sólo podrá ser reservada temporalmente por razones de interés público y seguridad nacional, en los términos que fijen las leyes. </w:t>
      </w:r>
      <w:r w:rsidRPr="0055784B">
        <w:rPr>
          <w:b/>
          <w:i/>
        </w:rPr>
        <w:t>En la interpretación de este derecho deberá prevalecer el principio de máxima publicidad. Los sujetos obligados deberán documentar todo acto que derive del ejercicio de sus facultades, competencias o funciones</w:t>
      </w:r>
      <w:r w:rsidRPr="0055784B">
        <w:rPr>
          <w:i/>
        </w:rPr>
        <w:t>, la ley determinará los supuestos específicos bajo los cuales procederá la declaración de inexistencia de la información.”</w:t>
      </w:r>
    </w:p>
    <w:p w14:paraId="442B28F3" w14:textId="77777777" w:rsidR="00FD6BCA" w:rsidRPr="0055784B" w:rsidRDefault="00FD6BCA" w:rsidP="0008260A">
      <w:pPr>
        <w:spacing w:line="240" w:lineRule="auto"/>
        <w:ind w:left="567"/>
        <w:rPr>
          <w:b/>
          <w:i/>
        </w:rPr>
      </w:pPr>
    </w:p>
    <w:p w14:paraId="46CEDA6D" w14:textId="77777777" w:rsidR="00FD6BCA" w:rsidRPr="0055784B" w:rsidRDefault="00C05457" w:rsidP="0008260A">
      <w:pPr>
        <w:spacing w:line="240" w:lineRule="auto"/>
        <w:ind w:left="567"/>
        <w:rPr>
          <w:b/>
          <w:i/>
        </w:rPr>
      </w:pPr>
      <w:r w:rsidRPr="0055784B">
        <w:rPr>
          <w:b/>
          <w:i/>
        </w:rPr>
        <w:t>Constitución Política del Estado Libre y Soberano de México</w:t>
      </w:r>
    </w:p>
    <w:p w14:paraId="089E73DF" w14:textId="77777777" w:rsidR="00FD6BCA" w:rsidRPr="0055784B" w:rsidRDefault="00C05457" w:rsidP="0008260A">
      <w:pPr>
        <w:spacing w:line="240" w:lineRule="auto"/>
        <w:ind w:left="567"/>
        <w:rPr>
          <w:i/>
        </w:rPr>
      </w:pPr>
      <w:r w:rsidRPr="0055784B">
        <w:rPr>
          <w:b/>
          <w:i/>
        </w:rPr>
        <w:t>“Artículo 5</w:t>
      </w:r>
      <w:r w:rsidRPr="0055784B">
        <w:rPr>
          <w:i/>
        </w:rPr>
        <w:t xml:space="preserve">.- </w:t>
      </w:r>
    </w:p>
    <w:p w14:paraId="41CFF78C" w14:textId="77777777" w:rsidR="00FD6BCA" w:rsidRPr="0055784B" w:rsidRDefault="00C05457" w:rsidP="0008260A">
      <w:pPr>
        <w:spacing w:line="240" w:lineRule="auto"/>
        <w:ind w:left="567"/>
        <w:rPr>
          <w:i/>
        </w:rPr>
      </w:pPr>
      <w:r w:rsidRPr="0055784B">
        <w:rPr>
          <w:i/>
        </w:rPr>
        <w:t>(…)</w:t>
      </w:r>
    </w:p>
    <w:p w14:paraId="62587EEA" w14:textId="77777777" w:rsidR="00FD6BCA" w:rsidRPr="0055784B" w:rsidRDefault="00C05457" w:rsidP="0008260A">
      <w:pPr>
        <w:spacing w:line="240" w:lineRule="auto"/>
        <w:ind w:left="567"/>
        <w:rPr>
          <w:i/>
        </w:rPr>
      </w:pPr>
      <w:r w:rsidRPr="0055784B">
        <w:rPr>
          <w:b/>
          <w:i/>
        </w:rPr>
        <w:t>El derecho a la información será garantizado por el Estado. La ley establecerá las previsiones que permitan asegurar la protección, el respeto y la difusión de este derecho</w:t>
      </w:r>
      <w:r w:rsidRPr="0055784B">
        <w:rPr>
          <w:i/>
        </w:rPr>
        <w:t>.</w:t>
      </w:r>
    </w:p>
    <w:p w14:paraId="7809B4AA" w14:textId="77777777" w:rsidR="00FD6BCA" w:rsidRPr="0055784B" w:rsidRDefault="00C05457" w:rsidP="0008260A">
      <w:pPr>
        <w:spacing w:line="240" w:lineRule="auto"/>
        <w:ind w:left="567"/>
        <w:rPr>
          <w:i/>
        </w:rPr>
      </w:pPr>
      <w:r w:rsidRPr="0055784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764DFE9" w14:textId="77777777" w:rsidR="00FD6BCA" w:rsidRPr="0055784B" w:rsidRDefault="00C05457" w:rsidP="0008260A">
      <w:pPr>
        <w:spacing w:line="240" w:lineRule="auto"/>
        <w:ind w:left="567"/>
        <w:rPr>
          <w:i/>
        </w:rPr>
      </w:pPr>
      <w:r w:rsidRPr="0055784B">
        <w:rPr>
          <w:b/>
          <w:i/>
        </w:rPr>
        <w:t>Este derecho se regirá por los principios y bases siguientes</w:t>
      </w:r>
      <w:r w:rsidRPr="0055784B">
        <w:rPr>
          <w:i/>
        </w:rPr>
        <w:t>:</w:t>
      </w:r>
    </w:p>
    <w:p w14:paraId="63EEB4C0" w14:textId="77777777" w:rsidR="00FD6BCA" w:rsidRPr="0055784B" w:rsidRDefault="00C05457" w:rsidP="0008260A">
      <w:pPr>
        <w:spacing w:line="240" w:lineRule="auto"/>
        <w:ind w:left="567"/>
        <w:rPr>
          <w:i/>
        </w:rPr>
      </w:pPr>
      <w:r w:rsidRPr="0055784B">
        <w:rPr>
          <w:b/>
          <w:i/>
        </w:rPr>
        <w:lastRenderedPageBreak/>
        <w:t>I. Toda la información en posesión de cualquier autoridad, entidad, órgano y organismos de los</w:t>
      </w:r>
      <w:r w:rsidRPr="0055784B">
        <w:rPr>
          <w:i/>
        </w:rPr>
        <w:t xml:space="preserve"> Poderes Ejecutivo, Legislativo y Judicial, órganos autónomos, partidos políticos, fideicomisos y fondos públicos estatales y </w:t>
      </w:r>
      <w:r w:rsidRPr="0055784B">
        <w:rPr>
          <w:b/>
          <w:i/>
        </w:rPr>
        <w:t>municipales</w:t>
      </w:r>
      <w:r w:rsidRPr="0055784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5784B">
        <w:rPr>
          <w:b/>
          <w:i/>
        </w:rPr>
        <w:t>es pública</w:t>
      </w:r>
      <w:r w:rsidRPr="0055784B">
        <w:rPr>
          <w:i/>
        </w:rPr>
        <w:t xml:space="preserve"> y sólo podrá ser reservada temporalmente por razones previstas en la Constitución Política de los Estados Unidos Mexicanos de interés público y seguridad, en los términos que fijen las leyes. </w:t>
      </w:r>
      <w:r w:rsidRPr="0055784B">
        <w:rPr>
          <w:b/>
          <w:i/>
        </w:rPr>
        <w:t>En la interpretación de este derecho deberá prevalecer el principio de máxima publicidad</w:t>
      </w:r>
      <w:r w:rsidRPr="0055784B">
        <w:rPr>
          <w:i/>
        </w:rPr>
        <w:t xml:space="preserve">. </w:t>
      </w:r>
      <w:r w:rsidRPr="0055784B">
        <w:rPr>
          <w:b/>
          <w:i/>
        </w:rPr>
        <w:t>Los sujetos obligados deberán documentar todo acto que derive del ejercicio de sus facultades, competencias o funciones</w:t>
      </w:r>
      <w:r w:rsidRPr="0055784B">
        <w:rPr>
          <w:i/>
        </w:rPr>
        <w:t>, la ley determinará los supuestos específicos bajo los cuales procederá la declaración de inexistencia de la información.”</w:t>
      </w:r>
    </w:p>
    <w:p w14:paraId="5799120D" w14:textId="77777777" w:rsidR="00FD6BCA" w:rsidRPr="0055784B" w:rsidRDefault="00FD6BCA" w:rsidP="0008260A">
      <w:pPr>
        <w:rPr>
          <w:b/>
          <w:i/>
        </w:rPr>
      </w:pPr>
    </w:p>
    <w:p w14:paraId="26565092" w14:textId="77777777" w:rsidR="00FD6BCA" w:rsidRPr="0055784B" w:rsidRDefault="00C05457" w:rsidP="0008260A">
      <w:pPr>
        <w:rPr>
          <w:i/>
        </w:rPr>
      </w:pPr>
      <w:r w:rsidRPr="0055784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5784B">
        <w:rPr>
          <w:i/>
        </w:rPr>
        <w:t>por los principios de simplicidad, rapidez, gratuidad del procedimiento, auxilio y orientación a los particulares.</w:t>
      </w:r>
    </w:p>
    <w:p w14:paraId="585DAE54" w14:textId="77777777" w:rsidR="00FD6BCA" w:rsidRPr="0055784B" w:rsidRDefault="00FD6BCA" w:rsidP="0008260A">
      <w:pPr>
        <w:rPr>
          <w:i/>
        </w:rPr>
      </w:pPr>
    </w:p>
    <w:p w14:paraId="1CF5BCB0" w14:textId="77777777" w:rsidR="00FD6BCA" w:rsidRPr="0055784B" w:rsidRDefault="00C05457" w:rsidP="0008260A">
      <w:pPr>
        <w:rPr>
          <w:i/>
        </w:rPr>
      </w:pPr>
      <w:r w:rsidRPr="0055784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A545C32" w14:textId="77777777" w:rsidR="00FD6BCA" w:rsidRPr="0055784B" w:rsidRDefault="00FD6BCA" w:rsidP="0008260A"/>
    <w:p w14:paraId="31619CBE" w14:textId="77777777" w:rsidR="00FD6BCA" w:rsidRPr="0055784B" w:rsidRDefault="00C05457" w:rsidP="0008260A">
      <w:r w:rsidRPr="0055784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08C6EFCE" w14:textId="77777777" w:rsidR="00FD6BCA" w:rsidRPr="0055784B" w:rsidRDefault="00FD6BCA" w:rsidP="0008260A"/>
    <w:p w14:paraId="52EA6FF3" w14:textId="77777777" w:rsidR="00FD6BCA" w:rsidRPr="0055784B" w:rsidRDefault="00C05457" w:rsidP="0008260A">
      <w:r w:rsidRPr="0055784B">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6D5AD60" w14:textId="77777777" w:rsidR="00FD6BCA" w:rsidRPr="0055784B" w:rsidRDefault="00FD6BCA" w:rsidP="0008260A"/>
    <w:p w14:paraId="4E68E529" w14:textId="77777777" w:rsidR="00FD6BCA" w:rsidRPr="0055784B" w:rsidRDefault="00C05457" w:rsidP="0008260A">
      <w:r w:rsidRPr="0055784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92C32F5" w14:textId="77777777" w:rsidR="00FD6BCA" w:rsidRPr="0055784B" w:rsidRDefault="00FD6BCA" w:rsidP="0008260A"/>
    <w:p w14:paraId="1FABAB69" w14:textId="77777777" w:rsidR="00FD6BCA" w:rsidRPr="0055784B" w:rsidRDefault="00C05457" w:rsidP="0008260A">
      <w:pPr>
        <w:pStyle w:val="Ttulo3"/>
      </w:pPr>
      <w:bookmarkStart w:id="29" w:name="_49x2ik5" w:colFirst="0" w:colLast="0"/>
      <w:bookmarkStart w:id="30" w:name="_Toc215741083"/>
      <w:bookmarkEnd w:id="29"/>
      <w:r w:rsidRPr="0055784B">
        <w:t>b) Controversia a resolver</w:t>
      </w:r>
      <w:bookmarkEnd w:id="30"/>
    </w:p>
    <w:p w14:paraId="259BDBA3" w14:textId="5D7790EF" w:rsidR="00DE3CA5" w:rsidRPr="0055784B" w:rsidRDefault="00C05457" w:rsidP="0008260A">
      <w:r w:rsidRPr="0055784B">
        <w:t xml:space="preserve">Con el objeto de ilustrar la controversia planteada, resulta conveniente precisar que, una vez realizado el estudio de las constancias que integran el expediente en que se actúa, se desprende que </w:t>
      </w:r>
      <w:r w:rsidRPr="0055784B">
        <w:rPr>
          <w:b/>
        </w:rPr>
        <w:t>LA PARTE RECURRENTE</w:t>
      </w:r>
      <w:r w:rsidRPr="0055784B">
        <w:t xml:space="preserve"> solicitó </w:t>
      </w:r>
      <w:r w:rsidR="00DE3CA5" w:rsidRPr="0055784B">
        <w:t xml:space="preserve">de manera medular </w:t>
      </w:r>
      <w:r w:rsidR="00014F69" w:rsidRPr="0055784B">
        <w:t>lo siguiente:</w:t>
      </w:r>
    </w:p>
    <w:p w14:paraId="380B6C79" w14:textId="77777777" w:rsidR="003F04D4" w:rsidRPr="0055784B" w:rsidRDefault="003F04D4" w:rsidP="0008260A"/>
    <w:p w14:paraId="360C6071" w14:textId="3860360B" w:rsidR="00C21831" w:rsidRPr="0055784B" w:rsidRDefault="00237700" w:rsidP="0008260A">
      <w:r w:rsidRPr="0055784B">
        <w:t xml:space="preserve">Copia de los documentos completos de los Anexos de Ejecución o Convenios de Colaboración celebrados entre la Secretaría de Educación Pública (SEP) y los Organismos Públicos Descentralizados de Educación Media Superior denominados Colegio de Bachilleres de los estados de SONORA, CHIHUAHUA, BAJA CALIFORNIA NORTE, BAJA CALIFORNIA SUR, NAYARIT, SAN LUIS POTOSÍ, JALISCO, ESTADO DE MEXICO, HIDALGO, PUEBLA, MICHOACAN, GUERRERO, TAMAULIPAS, TABASCO, YUCATAN Y QUINTANA ROO, </w:t>
      </w:r>
      <w:r w:rsidRPr="0055784B">
        <w:lastRenderedPageBreak/>
        <w:t>documentos que tienen como fin contribuir a sus gastos de operación; los correspondientes a los ejercicios fiscales 2022, 2023 y 2024, así como los archivos adjuntos o anexos de cada año mencionado, en los que se muestran el calendario de montos económicos ministrados por cada mes para la cada Subsistema de cada Estado, el analítico de montos asignados por rubro y el analítico de plazas directivas, docentes y administrativas, así como el cuadro de prestaciones y gastos de operación autorizadas para cada uno de los Colegios de Bachilleres de los Estados mencionados tanto por la Federación como por el Estado</w:t>
      </w:r>
    </w:p>
    <w:p w14:paraId="6E653AB9" w14:textId="77777777" w:rsidR="00975D74" w:rsidRPr="0055784B" w:rsidRDefault="00975D74" w:rsidP="0008260A"/>
    <w:p w14:paraId="7C18939D" w14:textId="2C03E8CB" w:rsidR="00206D54" w:rsidRPr="0055784B" w:rsidRDefault="00C05457" w:rsidP="0008260A">
      <w:r w:rsidRPr="0055784B">
        <w:t xml:space="preserve">En respuesta, </w:t>
      </w:r>
      <w:r w:rsidRPr="0055784B">
        <w:rPr>
          <w:b/>
        </w:rPr>
        <w:t>EL SUJETO OBLIGADO</w:t>
      </w:r>
      <w:r w:rsidRPr="0055784B">
        <w:t xml:space="preserve"> manifestó </w:t>
      </w:r>
      <w:r w:rsidR="00C21831" w:rsidRPr="0055784B">
        <w:t xml:space="preserve">una incompetencia Total para atender la solicitud de información. </w:t>
      </w:r>
    </w:p>
    <w:p w14:paraId="73237E41" w14:textId="77777777" w:rsidR="00C21831" w:rsidRPr="0055784B" w:rsidRDefault="00C21831" w:rsidP="0008260A"/>
    <w:p w14:paraId="72ED2785" w14:textId="0DAF0EA0" w:rsidR="00FD6BCA" w:rsidRPr="0055784B" w:rsidRDefault="00C21831" w:rsidP="0008260A">
      <w:pPr>
        <w:rPr>
          <w:b/>
        </w:rPr>
      </w:pPr>
      <w:r w:rsidRPr="0055784B">
        <w:t xml:space="preserve">En esta tesitura, una vez conocida la respuesta </w:t>
      </w:r>
      <w:r w:rsidRPr="0055784B">
        <w:rPr>
          <w:b/>
        </w:rPr>
        <w:t>LA PARTE RECURRENTE</w:t>
      </w:r>
      <w:r w:rsidRPr="0055784B">
        <w:t xml:space="preserve">, se inconformó por la </w:t>
      </w:r>
      <w:r w:rsidR="00237700" w:rsidRPr="0055784B">
        <w:t>negativa a la entrega de la información</w:t>
      </w:r>
      <w:r w:rsidRPr="0055784B">
        <w:t xml:space="preserve"> por</w:t>
      </w:r>
      <w:r w:rsidR="00237700" w:rsidRPr="0055784B">
        <w:t xml:space="preserve"> parte del </w:t>
      </w:r>
      <w:r w:rsidRPr="0055784B">
        <w:rPr>
          <w:b/>
        </w:rPr>
        <w:t>SUJETO OBLIGADO.</w:t>
      </w:r>
    </w:p>
    <w:p w14:paraId="6064396C" w14:textId="77777777" w:rsidR="00C21831" w:rsidRPr="0055784B" w:rsidRDefault="00C21831" w:rsidP="0008260A"/>
    <w:p w14:paraId="0F1202F8" w14:textId="3F31FF5B" w:rsidR="00FD6BCA" w:rsidRPr="0055784B" w:rsidRDefault="00C05457" w:rsidP="0008260A">
      <w:r w:rsidRPr="0055784B">
        <w:t xml:space="preserve">Abierta la etapa de instrucción, </w:t>
      </w:r>
      <w:r w:rsidRPr="0055784B">
        <w:rPr>
          <w:b/>
        </w:rPr>
        <w:t>EL SUJETO OBLIGADO</w:t>
      </w:r>
      <w:r w:rsidRPr="0055784B">
        <w:t xml:space="preserve"> rindió su Informe Justificado, ratificando </w:t>
      </w:r>
      <w:r w:rsidR="00237700" w:rsidRPr="0055784B">
        <w:t xml:space="preserve">en términos generales </w:t>
      </w:r>
      <w:r w:rsidRPr="0055784B">
        <w:t>en todas y cada una de sus partes la respuesta primigenia proporcionada</w:t>
      </w:r>
      <w:r w:rsidR="00237700" w:rsidRPr="0055784B">
        <w:t>, pronunciándose además de los motivos de inconformidad referidos por el particular, y proporcionando un link electrónico.</w:t>
      </w:r>
      <w:r w:rsidRPr="0055784B">
        <w:t xml:space="preserve"> </w:t>
      </w:r>
      <w:r w:rsidRPr="0055784B">
        <w:rPr>
          <w:b/>
        </w:rPr>
        <w:t xml:space="preserve">LA PARTE RECURRENTE </w:t>
      </w:r>
      <w:r w:rsidRPr="0055784B">
        <w:t>omitió realizar las manifestaciones que a su derecho conviniera.</w:t>
      </w:r>
    </w:p>
    <w:p w14:paraId="41089C11" w14:textId="77777777" w:rsidR="00FD6BCA" w:rsidRPr="0055784B" w:rsidRDefault="00FD6BCA" w:rsidP="0008260A"/>
    <w:p w14:paraId="73A1964D" w14:textId="77777777" w:rsidR="00984D91" w:rsidRPr="0055784B" w:rsidRDefault="00984D91" w:rsidP="00984D91">
      <w:pPr>
        <w:ind w:right="-28"/>
        <w:rPr>
          <w:b/>
        </w:rPr>
      </w:pPr>
      <w:r w:rsidRPr="0055784B">
        <w:t xml:space="preserve">Bajo las premisas anteriores, se concluye que la controversia a dilucidar en el presente medio de impugnación será </w:t>
      </w:r>
      <w:r w:rsidRPr="0055784B">
        <w:rPr>
          <w:b/>
        </w:rPr>
        <w:t xml:space="preserve">verificar la procedencia o improcedencia de la declaración de incompetencia referida por EL SUJETO OBLIGADO para tener por satisfecho el derecho de acceso a la información pública </w:t>
      </w:r>
      <w:r w:rsidRPr="0055784B">
        <w:t xml:space="preserve">de </w:t>
      </w:r>
      <w:r w:rsidRPr="0055784B">
        <w:rPr>
          <w:b/>
        </w:rPr>
        <w:t>LA PARTE RECURRENTE, o en su caso, ordenar la entrega de la información que corresponda.</w:t>
      </w:r>
    </w:p>
    <w:p w14:paraId="05E929F3" w14:textId="77777777" w:rsidR="00FD6BCA" w:rsidRPr="0055784B" w:rsidRDefault="00FD6BCA" w:rsidP="0008260A"/>
    <w:p w14:paraId="5CFB0D9E" w14:textId="77777777" w:rsidR="00FD6BCA" w:rsidRPr="0055784B" w:rsidRDefault="00C05457" w:rsidP="0008260A">
      <w:pPr>
        <w:pStyle w:val="Ttulo3"/>
      </w:pPr>
      <w:bookmarkStart w:id="31" w:name="_2p2csry" w:colFirst="0" w:colLast="0"/>
      <w:bookmarkStart w:id="32" w:name="_Toc215741084"/>
      <w:bookmarkEnd w:id="31"/>
      <w:r w:rsidRPr="0055784B">
        <w:lastRenderedPageBreak/>
        <w:t>c) Estudio de la controversia</w:t>
      </w:r>
      <w:bookmarkEnd w:id="32"/>
    </w:p>
    <w:p w14:paraId="23EAA932" w14:textId="3B6563F8" w:rsidR="00960631" w:rsidRPr="0055784B" w:rsidRDefault="00960631" w:rsidP="00A50E8D">
      <w:pPr>
        <w:rPr>
          <w:rFonts w:cs="Tahoma"/>
          <w:bCs/>
        </w:rPr>
      </w:pPr>
      <w:r w:rsidRPr="0055784B">
        <w:rPr>
          <w:rFonts w:cs="Tahoma"/>
          <w:bCs/>
        </w:rPr>
        <w:t>Por principio, cabe destacar y toda vez que el particular peticiona información de los ejercicios fiscales del 2022, 2023 y 2024, que e</w:t>
      </w:r>
      <w:r w:rsidRPr="0055784B">
        <w:t xml:space="preserve">l 11 de septiembre de 2023 se publicó en el Periódico Oficial “Gaceta del Gobierno” el Decreto No. 182, mediante el cual se expide una nueva Ley Orgánica de la Administración Pública del Estado de México, generando modificaciones a la conformación de la Administración Pública Estatal, en la cual señala entre otras, el cambio de denominación de la </w:t>
      </w:r>
      <w:r w:rsidRPr="0055784B">
        <w:rPr>
          <w:b/>
          <w:i/>
        </w:rPr>
        <w:t>Secretaría de Educación</w:t>
      </w:r>
      <w:r w:rsidRPr="0055784B">
        <w:t xml:space="preserve"> por la </w:t>
      </w:r>
      <w:r w:rsidRPr="0055784B">
        <w:rPr>
          <w:b/>
          <w:i/>
        </w:rPr>
        <w:t>Secretaría de Educación, Ciencia, Tecnología e Innovación.</w:t>
      </w:r>
    </w:p>
    <w:p w14:paraId="050C1236" w14:textId="77777777" w:rsidR="00960631" w:rsidRPr="0055784B" w:rsidRDefault="00960631" w:rsidP="00A50E8D">
      <w:pPr>
        <w:rPr>
          <w:rFonts w:cs="Tahoma"/>
          <w:bCs/>
        </w:rPr>
      </w:pPr>
    </w:p>
    <w:p w14:paraId="2ED8DCAF" w14:textId="3348B40A" w:rsidR="00960631" w:rsidRPr="0055784B" w:rsidRDefault="00960631" w:rsidP="00960631">
      <w:r w:rsidRPr="0055784B">
        <w:t xml:space="preserve">Asimismo, es importante señalar que si bien el particular indicó que deseaba recibir la información en copia, también es que eligió también como modalidad de entrega vía SAIMEX, la cual se homologa a las copias simples; ya que </w:t>
      </w:r>
      <w:proofErr w:type="spellStart"/>
      <w:r w:rsidRPr="0055784B">
        <w:t>de</w:t>
      </w:r>
      <w:proofErr w:type="spellEnd"/>
      <w:r w:rsidRPr="0055784B">
        <w:t xml:space="preserve"> la impresión del archivo digital que se remita en cumplimiento de la resolución comparte la misma naturaleza de una copia simple, adicionalmente, la entrega de información vía </w:t>
      </w:r>
      <w:r w:rsidRPr="0055784B">
        <w:rPr>
          <w:b/>
        </w:rPr>
        <w:t>SAIMEX</w:t>
      </w:r>
      <w:r w:rsidRPr="0055784B">
        <w:t xml:space="preserve"> otorga el beneficio de disponer inmediata y gratuitamente de la información solicitada.</w:t>
      </w:r>
    </w:p>
    <w:p w14:paraId="3BB8F5EA" w14:textId="77777777" w:rsidR="00960631" w:rsidRPr="0055784B" w:rsidRDefault="00960631" w:rsidP="00A50E8D">
      <w:pPr>
        <w:rPr>
          <w:rFonts w:cs="Tahoma"/>
          <w:bCs/>
        </w:rPr>
      </w:pPr>
    </w:p>
    <w:p w14:paraId="5EAAFEA0" w14:textId="2733EF1E" w:rsidR="00DA2E37" w:rsidRPr="0055784B" w:rsidRDefault="00DC3953" w:rsidP="00A50E8D">
      <w:r w:rsidRPr="0055784B">
        <w:rPr>
          <w:rFonts w:cs="Tahoma"/>
          <w:bCs/>
        </w:rPr>
        <w:t>Una vez determinad</w:t>
      </w:r>
      <w:r w:rsidR="00960631" w:rsidRPr="0055784B">
        <w:rPr>
          <w:rFonts w:cs="Tahoma"/>
          <w:bCs/>
        </w:rPr>
        <w:t xml:space="preserve">o lo anterior y </w:t>
      </w:r>
      <w:r w:rsidRPr="0055784B">
        <w:rPr>
          <w:rFonts w:cs="Tahoma"/>
          <w:bCs/>
        </w:rPr>
        <w:t>la controversia a resolver</w:t>
      </w:r>
      <w:r w:rsidRPr="0055784B">
        <w:rPr>
          <w:noProof/>
        </w:rPr>
        <w:t xml:space="preserve">, </w:t>
      </w:r>
      <w:r w:rsidRPr="0055784B">
        <w:t xml:space="preserve">es necesario comenzar señalando que </w:t>
      </w:r>
      <w:r w:rsidR="00DA2E37" w:rsidRPr="0055784B">
        <w:t xml:space="preserve">respecto a la Declaración de Incompetencia la Ley de Transparencia y Acceso a la Información Pública del Estado de México, en los artículos 49, fracción II y 167, prevé lo siguiente: </w:t>
      </w:r>
    </w:p>
    <w:p w14:paraId="60F734A3" w14:textId="77777777" w:rsidR="00DA2E37" w:rsidRPr="0055784B" w:rsidRDefault="00DA2E37" w:rsidP="00DA2E37">
      <w:pPr>
        <w:tabs>
          <w:tab w:val="left" w:pos="1134"/>
        </w:tabs>
        <w:ind w:left="567"/>
        <w:rPr>
          <w:i/>
        </w:rPr>
      </w:pPr>
    </w:p>
    <w:p w14:paraId="06AB3C5E" w14:textId="77777777" w:rsidR="00DA2E37" w:rsidRPr="0055784B" w:rsidRDefault="00DA2E37" w:rsidP="00DA2E37">
      <w:pPr>
        <w:tabs>
          <w:tab w:val="left" w:pos="1134"/>
          <w:tab w:val="left" w:pos="1276"/>
        </w:tabs>
        <w:spacing w:line="276" w:lineRule="auto"/>
        <w:ind w:left="567"/>
        <w:rPr>
          <w:i/>
        </w:rPr>
      </w:pPr>
      <w:r w:rsidRPr="0055784B">
        <w:rPr>
          <w:i/>
        </w:rPr>
        <w:t>“</w:t>
      </w:r>
      <w:r w:rsidRPr="0055784B">
        <w:rPr>
          <w:b/>
          <w:i/>
        </w:rPr>
        <w:t>Artículo 49.</w:t>
      </w:r>
      <w:r w:rsidRPr="0055784B">
        <w:rPr>
          <w:i/>
        </w:rPr>
        <w:t xml:space="preserve"> </w:t>
      </w:r>
      <w:r w:rsidRPr="0055784B">
        <w:rPr>
          <w:b/>
          <w:i/>
        </w:rPr>
        <w:t>Los Comités de Transparencia</w:t>
      </w:r>
      <w:r w:rsidRPr="0055784B">
        <w:rPr>
          <w:i/>
        </w:rPr>
        <w:t xml:space="preserve"> tendrán las siguientes atribuciones:</w:t>
      </w:r>
    </w:p>
    <w:p w14:paraId="72378BE1" w14:textId="77777777" w:rsidR="00DA2E37" w:rsidRPr="0055784B" w:rsidRDefault="00DA2E37" w:rsidP="00DA2E37">
      <w:pPr>
        <w:tabs>
          <w:tab w:val="left" w:pos="1134"/>
        </w:tabs>
        <w:spacing w:line="276" w:lineRule="auto"/>
        <w:ind w:left="567"/>
        <w:rPr>
          <w:b/>
          <w:i/>
        </w:rPr>
      </w:pPr>
      <w:r w:rsidRPr="0055784B">
        <w:rPr>
          <w:b/>
          <w:i/>
        </w:rPr>
        <w:t>...</w:t>
      </w:r>
    </w:p>
    <w:p w14:paraId="57FE3D9C" w14:textId="77777777" w:rsidR="00DA2E37" w:rsidRPr="0055784B" w:rsidRDefault="00DA2E37" w:rsidP="00DA2E37">
      <w:pPr>
        <w:tabs>
          <w:tab w:val="left" w:pos="1134"/>
        </w:tabs>
        <w:spacing w:line="276" w:lineRule="auto"/>
        <w:ind w:left="851" w:right="822"/>
        <w:rPr>
          <w:b/>
          <w:i/>
          <w:u w:val="single"/>
        </w:rPr>
      </w:pPr>
      <w:r w:rsidRPr="0055784B">
        <w:rPr>
          <w:b/>
          <w:i/>
        </w:rPr>
        <w:t>II.</w:t>
      </w:r>
      <w:r w:rsidRPr="0055784B">
        <w:rPr>
          <w:rFonts w:ascii="Calibri" w:eastAsia="Calibri" w:hAnsi="Calibri" w:cs="Calibri"/>
        </w:rPr>
        <w:t xml:space="preserve"> </w:t>
      </w:r>
      <w:r w:rsidRPr="0055784B">
        <w:rPr>
          <w:b/>
          <w:i/>
        </w:rPr>
        <w:t>Confirmar, modificar o revocar</w:t>
      </w:r>
      <w:r w:rsidRPr="0055784B">
        <w:rPr>
          <w:i/>
        </w:rPr>
        <w:t xml:space="preserve"> las determinaciones que en materia de ampliación del plazo de respuesta, clasificación de la información </w:t>
      </w:r>
      <w:r w:rsidRPr="0055784B">
        <w:rPr>
          <w:b/>
          <w:i/>
        </w:rPr>
        <w:t>y declaración</w:t>
      </w:r>
      <w:r w:rsidRPr="0055784B">
        <w:rPr>
          <w:i/>
        </w:rPr>
        <w:t xml:space="preserve"> de inexistencia o </w:t>
      </w:r>
      <w:r w:rsidRPr="0055784B">
        <w:rPr>
          <w:b/>
          <w:i/>
        </w:rPr>
        <w:t>de incompetencia realicen los titulares de las áreas de los sujetos obligados;</w:t>
      </w:r>
    </w:p>
    <w:p w14:paraId="4F8E61B6" w14:textId="77777777" w:rsidR="00DA2E37" w:rsidRPr="0055784B" w:rsidRDefault="00DA2E37" w:rsidP="00DA2E37">
      <w:pPr>
        <w:tabs>
          <w:tab w:val="left" w:pos="1134"/>
        </w:tabs>
        <w:spacing w:line="276" w:lineRule="auto"/>
        <w:ind w:left="851" w:right="822"/>
        <w:rPr>
          <w:b/>
          <w:i/>
        </w:rPr>
      </w:pPr>
      <w:r w:rsidRPr="0055784B">
        <w:rPr>
          <w:b/>
          <w:i/>
        </w:rPr>
        <w:lastRenderedPageBreak/>
        <w:t>...</w:t>
      </w:r>
    </w:p>
    <w:p w14:paraId="24476D5E" w14:textId="77777777" w:rsidR="00DA2E37" w:rsidRPr="0055784B" w:rsidRDefault="00DA2E37" w:rsidP="00DA2E37">
      <w:pPr>
        <w:tabs>
          <w:tab w:val="left" w:pos="1134"/>
        </w:tabs>
        <w:spacing w:line="276" w:lineRule="auto"/>
        <w:ind w:left="851" w:right="822"/>
        <w:rPr>
          <w:b/>
          <w:i/>
        </w:rPr>
      </w:pPr>
      <w:r w:rsidRPr="0055784B">
        <w:rPr>
          <w:b/>
          <w:i/>
        </w:rPr>
        <w:t>Artículo 167</w:t>
      </w:r>
      <w:r w:rsidRPr="0055784B">
        <w:rPr>
          <w:i/>
        </w:rPr>
        <w:t xml:space="preserve">. </w:t>
      </w:r>
      <w:r w:rsidRPr="0055784B">
        <w:rPr>
          <w:b/>
          <w:i/>
        </w:rPr>
        <w:t>Cuando las unidades de transparencia determinen la notoria incompetencia</w:t>
      </w:r>
      <w:r w:rsidRPr="0055784B">
        <w:rPr>
          <w:i/>
        </w:rPr>
        <w:t xml:space="preserve"> por parte de los sujetos obligados, dentro del ámbito de aplicación, para atender la solicitud de acceso a la información, </w:t>
      </w:r>
      <w:r w:rsidRPr="0055784B">
        <w:rPr>
          <w:b/>
          <w:i/>
        </w:rPr>
        <w:t>deberán comunicarlo al solicitante, dentro de los tres días hábiles posteriores a la recepción de la solicitud</w:t>
      </w:r>
      <w:r w:rsidRPr="0055784B">
        <w:rPr>
          <w:i/>
        </w:rPr>
        <w:t xml:space="preserve"> y, </w:t>
      </w:r>
      <w:r w:rsidRPr="0055784B">
        <w:rPr>
          <w:b/>
          <w:i/>
        </w:rPr>
        <w:t xml:space="preserve">en su caso orientar al solicitante, el o los sujetos obligados competentes.” </w:t>
      </w:r>
    </w:p>
    <w:p w14:paraId="633B785A" w14:textId="77777777" w:rsidR="00DA2E37" w:rsidRPr="0055784B" w:rsidRDefault="00DA2E37" w:rsidP="00DA2E37">
      <w:pPr>
        <w:tabs>
          <w:tab w:val="left" w:pos="1134"/>
        </w:tabs>
        <w:spacing w:line="276" w:lineRule="auto"/>
        <w:ind w:left="851" w:right="822"/>
        <w:rPr>
          <w:b/>
          <w:i/>
        </w:rPr>
      </w:pPr>
    </w:p>
    <w:p w14:paraId="7B85004A" w14:textId="77777777" w:rsidR="00DA2E37" w:rsidRPr="0055784B" w:rsidRDefault="00DA2E37" w:rsidP="00DA2E37">
      <w:pPr>
        <w:tabs>
          <w:tab w:val="left" w:pos="1134"/>
        </w:tabs>
        <w:spacing w:line="276" w:lineRule="auto"/>
        <w:ind w:left="851" w:right="822"/>
        <w:rPr>
          <w:b/>
          <w:i/>
        </w:rPr>
      </w:pPr>
      <w:r w:rsidRPr="0055784B">
        <w:rPr>
          <w:b/>
          <w:i/>
        </w:rPr>
        <w:t>(Énfasis añadido)</w:t>
      </w:r>
    </w:p>
    <w:p w14:paraId="386910CB" w14:textId="77777777" w:rsidR="00DA2E37" w:rsidRPr="0055784B" w:rsidRDefault="00DA2E37" w:rsidP="00DA2E37">
      <w:pPr>
        <w:tabs>
          <w:tab w:val="left" w:pos="142"/>
          <w:tab w:val="left" w:pos="284"/>
        </w:tabs>
      </w:pPr>
    </w:p>
    <w:p w14:paraId="7AD8428D" w14:textId="5A8FD1A7" w:rsidR="00DC3953" w:rsidRPr="0055784B" w:rsidRDefault="00DA2E37" w:rsidP="00DA2E37">
      <w:pPr>
        <w:tabs>
          <w:tab w:val="left" w:pos="142"/>
          <w:tab w:val="left" w:pos="284"/>
        </w:tabs>
      </w:pPr>
      <w:r w:rsidRPr="0055784B">
        <w:t xml:space="preserve">De los preceptos citados se desprende que </w:t>
      </w:r>
      <w:r w:rsidR="00534D00" w:rsidRPr="0055784B">
        <w:t>la Ley de Transparencia y Acceso a la Información Pública del Estado de México, e</w:t>
      </w:r>
      <w:r w:rsidR="00DC3953" w:rsidRPr="0055784B">
        <w:t xml:space="preserve">stablecen que las Unidades de Transparencia son responsables de orientar a los particulares respecto de la dependencia, entidad u órgano que pudiera tener la información requerida, cuando la misma no sea competencia del </w:t>
      </w:r>
      <w:r w:rsidR="00DC3953" w:rsidRPr="0055784B">
        <w:rPr>
          <w:b/>
        </w:rPr>
        <w:t>SUJETO OBLIGADO</w:t>
      </w:r>
      <w:r w:rsidR="00DC3953" w:rsidRPr="0055784B">
        <w:t xml:space="preserve"> ante el cual se formule la solicitud de acceso a la información.</w:t>
      </w:r>
      <w:r w:rsidRPr="0055784B">
        <w:t xml:space="preserve">  </w:t>
      </w:r>
      <w:r w:rsidR="00DC3953" w:rsidRPr="0055784B">
        <w:t>Asimismo, que cuando las Unidades de Transparencia determinen la notoria incompetencia por parte de los Sujetos Obligados deberán comunicar al solicitante la misma dentro de los tres días posteriores a la recepción de la solicitud.</w:t>
      </w:r>
    </w:p>
    <w:p w14:paraId="557E1607" w14:textId="77777777" w:rsidR="00DC3953" w:rsidRPr="0055784B" w:rsidRDefault="00DC3953" w:rsidP="00DC3953">
      <w:pPr>
        <w:spacing w:before="240" w:after="240"/>
      </w:pPr>
      <w:r w:rsidRPr="0055784B">
        <w:t>Como se logra observar, si bien la Ley de la materia, prevé el supuesto de incompetencia para que los Sujetos Obligados den atención a solitudes de información, también lo es, que no se precisa en que consiste dicho concepto; sobre dicha situación, según Cabanellas, Guillermo (1993), en el “Diccionario Jurídico Elemental” (p. 32 y 161), precisó los siguientes conceptos:</w:t>
      </w:r>
    </w:p>
    <w:p w14:paraId="611FFFA7" w14:textId="77777777" w:rsidR="00DC3953" w:rsidRPr="0055784B" w:rsidRDefault="00DC3953" w:rsidP="00DC3953">
      <w:pPr>
        <w:numPr>
          <w:ilvl w:val="0"/>
          <w:numId w:val="44"/>
        </w:numPr>
      </w:pPr>
      <w:r w:rsidRPr="0055784B">
        <w:rPr>
          <w:b/>
        </w:rPr>
        <w:t xml:space="preserve">Competencia: </w:t>
      </w:r>
      <w:r w:rsidRPr="0055784B">
        <w:t>La capacidad de una autoridad para conocer sobre una materia o asunto.</w:t>
      </w:r>
    </w:p>
    <w:p w14:paraId="239FA633" w14:textId="77777777" w:rsidR="00DC3953" w:rsidRPr="0055784B" w:rsidRDefault="00DC3953" w:rsidP="00DC3953">
      <w:pPr>
        <w:numPr>
          <w:ilvl w:val="0"/>
          <w:numId w:val="44"/>
        </w:numPr>
      </w:pPr>
      <w:r w:rsidRPr="0055784B">
        <w:rPr>
          <w:b/>
        </w:rPr>
        <w:t>Incompetencia:</w:t>
      </w:r>
      <w:r w:rsidRPr="0055784B">
        <w:t xml:space="preserve"> Falta de Competencia.</w:t>
      </w:r>
    </w:p>
    <w:p w14:paraId="3EB7C805" w14:textId="77777777" w:rsidR="00DC3953" w:rsidRPr="0055784B" w:rsidRDefault="00DC3953" w:rsidP="00DC3953">
      <w:pPr>
        <w:ind w:left="780"/>
      </w:pPr>
    </w:p>
    <w:p w14:paraId="2B814B53" w14:textId="77777777" w:rsidR="00DC3953" w:rsidRPr="0055784B" w:rsidRDefault="00DC3953" w:rsidP="00DC3953">
      <w:r w:rsidRPr="0055784B">
        <w:lastRenderedPageBreak/>
        <w:t xml:space="preserve">Por lo que, </w:t>
      </w:r>
      <w:r w:rsidRPr="0055784B">
        <w:rPr>
          <w:b/>
        </w:rPr>
        <w:t>la incompetencia</w:t>
      </w:r>
      <w:r w:rsidRPr="0055784B">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14:paraId="1A336B06" w14:textId="77777777" w:rsidR="00DC3953" w:rsidRPr="0055784B" w:rsidRDefault="00DC3953" w:rsidP="00DC3953"/>
    <w:p w14:paraId="419D7DAD" w14:textId="77777777" w:rsidR="00DC3953" w:rsidRPr="0055784B" w:rsidRDefault="00DC3953" w:rsidP="00DC3953">
      <w:pPr>
        <w:spacing w:line="276" w:lineRule="auto"/>
        <w:ind w:left="851" w:right="567"/>
        <w:rPr>
          <w:i/>
        </w:rPr>
      </w:pPr>
      <w:r w:rsidRPr="0055784B">
        <w:rPr>
          <w:b/>
          <w:i/>
        </w:rPr>
        <w:t xml:space="preserve">“LEGITIMACIÓN DE FUNCIONARIOS PÚBLICOS. LOS TRIBUNALES DE AMPARO, POR ESTAR VINCULADOS CON EL CONCEPTO DE COMPETENCIA A QUE SE REFIERE EL ARTÍCULO 16 CONSTITUCIONAL, NO PUEDEN CONOCER DE AQUÉLLA. </w:t>
      </w:r>
      <w:r w:rsidRPr="0055784B">
        <w:rPr>
          <w:i/>
        </w:rPr>
        <w:t>El artículo </w:t>
      </w:r>
      <w:hyperlink r:id="rId11">
        <w:r w:rsidRPr="0055784B">
          <w:rPr>
            <w:i/>
            <w:u w:val="single"/>
          </w:rPr>
          <w:t>16 constitucional</w:t>
        </w:r>
      </w:hyperlink>
      <w:r w:rsidRPr="0055784B">
        <w:rPr>
          <w:i/>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administrativa.”(Sic)</w:t>
      </w:r>
    </w:p>
    <w:p w14:paraId="51EB2E0A" w14:textId="77777777" w:rsidR="00DC3953" w:rsidRPr="0055784B" w:rsidRDefault="00DC3953" w:rsidP="00DC3953">
      <w:pPr>
        <w:ind w:left="851"/>
      </w:pPr>
    </w:p>
    <w:p w14:paraId="46520774" w14:textId="6939D620" w:rsidR="00DC3953" w:rsidRPr="0055784B" w:rsidRDefault="00DC3953" w:rsidP="00DC3953">
      <w:r w:rsidRPr="0055784B">
        <w:t xml:space="preserve">De la misma manera, resulta necesario traer a colación, el Criterio orientador 13/17, emitido por el Instituto Nacional de Transparencia, Acceso a la Información y Protección de Datos Personales, que dispone lo siguiente: </w:t>
      </w:r>
    </w:p>
    <w:p w14:paraId="53F4D477" w14:textId="77777777" w:rsidR="00DC3953" w:rsidRPr="0055784B" w:rsidRDefault="00DC3953" w:rsidP="00DC3953"/>
    <w:p w14:paraId="7287C593" w14:textId="77777777" w:rsidR="00DC3953" w:rsidRPr="0055784B" w:rsidRDefault="00DC3953" w:rsidP="00DC3953">
      <w:pPr>
        <w:spacing w:line="276" w:lineRule="auto"/>
        <w:ind w:left="851" w:right="567"/>
        <w:rPr>
          <w:i/>
        </w:rPr>
      </w:pPr>
      <w:r w:rsidRPr="0055784B">
        <w:rPr>
          <w:i/>
        </w:rPr>
        <w:t>“</w:t>
      </w:r>
      <w:r w:rsidRPr="0055784B">
        <w:rPr>
          <w:b/>
          <w:i/>
        </w:rPr>
        <w:t xml:space="preserve">Incompetencia. </w:t>
      </w:r>
      <w:r w:rsidRPr="0055784B">
        <w:rPr>
          <w:i/>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declara.”(Sic)</w:t>
      </w:r>
    </w:p>
    <w:p w14:paraId="5DB38B44" w14:textId="77777777" w:rsidR="00DC3953" w:rsidRPr="0055784B" w:rsidRDefault="00DC3953" w:rsidP="00DC3953"/>
    <w:p w14:paraId="4BF29B13" w14:textId="240B11F0" w:rsidR="00DC3953" w:rsidRPr="0055784B" w:rsidRDefault="00DC3953" w:rsidP="00DC3953">
      <w:r w:rsidRPr="0055784B">
        <w:lastRenderedPageBreak/>
        <w:t xml:space="preserve">En tal virtud, la </w:t>
      </w:r>
      <w:r w:rsidRPr="0055784B">
        <w:rPr>
          <w:b/>
        </w:rPr>
        <w:t xml:space="preserve">incompetencia </w:t>
      </w:r>
      <w:r w:rsidRPr="0055784B">
        <w:t xml:space="preserve">implica que, de conformidad con las atribuciones conferidas al </w:t>
      </w:r>
      <w:r w:rsidRPr="0055784B">
        <w:rPr>
          <w:b/>
        </w:rPr>
        <w:t>SUJETO OBLIGADO</w:t>
      </w:r>
      <w:r w:rsidRPr="0055784B">
        <w:t>, no existe razón por la cual éste deba contar con la información solicitada, en cuyo caso, tendría que orientar al particular para que acuda a la instancia competente.</w:t>
      </w:r>
    </w:p>
    <w:p w14:paraId="35340CE8" w14:textId="77777777" w:rsidR="00DC3953" w:rsidRPr="0055784B" w:rsidRDefault="00DC3953" w:rsidP="00DC3953"/>
    <w:p w14:paraId="28DFF46D" w14:textId="77777777" w:rsidR="00DC3953" w:rsidRPr="0055784B" w:rsidRDefault="00DC3953" w:rsidP="00DC3953">
      <w:r w:rsidRPr="0055784B">
        <w:t>En otro orden de ideas, dicho concepto refiere a la ausencia de atribuciones por parte de los entes sujetos a las Leyes de Transparencia, para contar con la información que se requiere, es decir, se trata de una situación que se dilucida a partir de las facultades atribuidas a éste.</w:t>
      </w:r>
    </w:p>
    <w:p w14:paraId="128E43AF" w14:textId="77777777" w:rsidR="00DC3953" w:rsidRPr="0055784B" w:rsidRDefault="00DC3953" w:rsidP="00DC3953">
      <w:pPr>
        <w:spacing w:before="240" w:after="240"/>
        <w:rPr>
          <w:b/>
          <w:i/>
          <w:u w:val="single"/>
        </w:rPr>
      </w:pPr>
      <w:r w:rsidRPr="0055784B">
        <w:rPr>
          <w:noProof/>
        </w:rPr>
        <w:t xml:space="preserve">Ahora bien en ese contexto conviene recordar que lo solicitado por </w:t>
      </w:r>
      <w:r w:rsidRPr="0055784B">
        <w:rPr>
          <w:b/>
          <w:bCs/>
          <w:noProof/>
        </w:rPr>
        <w:t>LA PARTE RECURRENTE</w:t>
      </w:r>
      <w:r w:rsidRPr="0055784B">
        <w:rPr>
          <w:noProof/>
        </w:rPr>
        <w:t xml:space="preserve">, es referente a que se le entregue y se cita de manera textual </w:t>
      </w:r>
      <w:r w:rsidRPr="0055784B">
        <w:t>“…</w:t>
      </w:r>
      <w:r w:rsidRPr="0055784B">
        <w:rPr>
          <w:b/>
          <w:bCs/>
        </w:rPr>
        <w:t>C</w:t>
      </w:r>
      <w:r w:rsidRPr="0055784B">
        <w:rPr>
          <w:b/>
          <w:i/>
        </w:rPr>
        <w:t xml:space="preserve">opia de los documentos completos de los Anexos de Ejecución o Convenios de Colaboración celebrados entre la Secretaría de Educación Pública (SEP) y los Organismos Públicos Descentralizados de Educación Media Superior denominados Colegio de Bachilleres de los estados de SONORA, CHIHUAHUA, BAJA CALIFORNIA NORTE, BAJA CALIFORNIA SUR, NAYARIT, SAN LUIS POTOSÍ, JALISCO, ESTADO DE MEXICO, HIDALGO, PUEBLA, MICHOACAN, GUERRERO, TAMAULIPAS, TABASCO, YUCATAN Y QUINTANA ROO, …, así como los archivos adjuntos o anexos de cada año mencionado, ….” </w:t>
      </w:r>
      <w:r w:rsidRPr="0055784B">
        <w:rPr>
          <w:bCs/>
          <w:i/>
        </w:rPr>
        <w:t>Sic.</w:t>
      </w:r>
    </w:p>
    <w:p w14:paraId="67FF2009" w14:textId="684FCE4F" w:rsidR="00DC3953" w:rsidRPr="0055784B" w:rsidRDefault="00DC3953" w:rsidP="00DC3953">
      <w:pPr>
        <w:rPr>
          <w:lang w:eastAsia="en-US"/>
        </w:rPr>
      </w:pPr>
      <w:r w:rsidRPr="0055784B">
        <w:rPr>
          <w:noProof/>
        </w:rPr>
        <w:t xml:space="preserve">Por lo que es conveniente analizar </w:t>
      </w:r>
      <w:r w:rsidRPr="0055784B">
        <w:rPr>
          <w:lang w:eastAsia="en-US"/>
        </w:rPr>
        <w:t xml:space="preserve">el marco normativo aplicable al </w:t>
      </w:r>
      <w:r w:rsidRPr="0055784B">
        <w:rPr>
          <w:b/>
          <w:lang w:eastAsia="en-US"/>
        </w:rPr>
        <w:t xml:space="preserve">SUJETO OBLIGADO, </w:t>
      </w:r>
      <w:r w:rsidRPr="0055784B">
        <w:rPr>
          <w:lang w:eastAsia="en-US"/>
        </w:rPr>
        <w:t>con la finalidad de determinar sus atribuciones, y si estas se vinculan con la materia de la solicitud.</w:t>
      </w:r>
    </w:p>
    <w:p w14:paraId="417CE76A" w14:textId="58AA9E97" w:rsidR="00DC3953" w:rsidRPr="0055784B" w:rsidRDefault="00DC3953" w:rsidP="00DC3953">
      <w:pPr>
        <w:pBdr>
          <w:top w:val="nil"/>
          <w:left w:val="nil"/>
          <w:bottom w:val="nil"/>
          <w:right w:val="nil"/>
          <w:between w:val="nil"/>
        </w:pBdr>
        <w:tabs>
          <w:tab w:val="left" w:pos="8505"/>
        </w:tabs>
        <w:spacing w:before="240" w:after="240"/>
        <w:rPr>
          <w:lang w:eastAsia="en-US"/>
        </w:rPr>
      </w:pPr>
      <w:r w:rsidRPr="0055784B">
        <w:rPr>
          <w:lang w:eastAsia="en-US"/>
        </w:rPr>
        <w:t>En este tenor, de conformidad con el artículo 34 de la Ley Orgánica de la Administración Pública del Estado de México, la Secretaría de Educación, Ciencia, Tecnología e Innovación es el órgano encargado de fijar y ejecutar la política educativa, deportiva, de ciencia y tecnología en la Entidad, en el ámbito de su competencia.</w:t>
      </w:r>
    </w:p>
    <w:p w14:paraId="6FC6A7CB" w14:textId="77777777" w:rsidR="00DC3953" w:rsidRPr="0055784B" w:rsidRDefault="00DC3953" w:rsidP="00DC3953">
      <w:r w:rsidRPr="0055784B">
        <w:lastRenderedPageBreak/>
        <w:t>Sus atribuciones se contemplan en el artículo 35 del ordenamiento antes invocado, y que son del tenor literal siguiente:</w:t>
      </w:r>
    </w:p>
    <w:p w14:paraId="3320123B" w14:textId="77777777" w:rsidR="00DC3953" w:rsidRPr="0055784B" w:rsidRDefault="00DC3953" w:rsidP="00DC3953"/>
    <w:p w14:paraId="70682218" w14:textId="77777777" w:rsidR="00DC3953" w:rsidRPr="0055784B" w:rsidRDefault="00DC3953" w:rsidP="00DC3953">
      <w:pPr>
        <w:pStyle w:val="Estiloresoluciones"/>
      </w:pPr>
      <w:r w:rsidRPr="0055784B">
        <w:t>I. Formular, en el ámbito que compete al Gobierno Estatal, la política educativa, así como la del deporte ciencia y tecnología;</w:t>
      </w:r>
    </w:p>
    <w:p w14:paraId="65F0E98E" w14:textId="77777777" w:rsidR="00DC3953" w:rsidRPr="0055784B" w:rsidRDefault="00DC3953" w:rsidP="00DC3953">
      <w:pPr>
        <w:pStyle w:val="Estiloresoluciones"/>
      </w:pPr>
      <w:r w:rsidRPr="0055784B">
        <w:t xml:space="preserve">II. Fungir como órgano de consulta, asesoría y apoyo sobre la función educativa, la ciencia y la tecnología y el deporte para coadyuvar a la adecuada instrumentación de los proyectos que en la materia realicen las dependencias y entidades y organismos auxiliares de la Administración Pública; </w:t>
      </w:r>
    </w:p>
    <w:p w14:paraId="663CC9B8" w14:textId="77777777" w:rsidR="00DC3953" w:rsidRPr="0055784B" w:rsidRDefault="00DC3953" w:rsidP="00DC3953">
      <w:pPr>
        <w:pStyle w:val="Estiloresoluciones"/>
      </w:pPr>
      <w:r w:rsidRPr="0055784B">
        <w:t xml:space="preserve">III. Planear, organizar, desarrollar, vigilar y evaluar los servicios educativos que dependen del Gobierno del Estado o sus organismos descentralizados con apego a las legislaciones federal y estatal vigentes; </w:t>
      </w:r>
    </w:p>
    <w:p w14:paraId="45138F94" w14:textId="77777777" w:rsidR="00DC3953" w:rsidRPr="0055784B" w:rsidRDefault="00DC3953" w:rsidP="00DC3953">
      <w:pPr>
        <w:pStyle w:val="Estiloresoluciones"/>
      </w:pPr>
      <w:r w:rsidRPr="0055784B">
        <w:t xml:space="preserve">IV. Coordinar con el Organismo Descentralizado denominado Servicios Educativos Integrados al Estado de México, planear, desarrollar, dirigir, vigilar y evaluar los servicios de educación básica y normal transferidos, en los términos de la legislación vigente; </w:t>
      </w:r>
    </w:p>
    <w:p w14:paraId="1A7804A6" w14:textId="77777777" w:rsidR="00DC3953" w:rsidRPr="0055784B" w:rsidRDefault="00DC3953" w:rsidP="00DC3953">
      <w:pPr>
        <w:pStyle w:val="Estiloresoluciones"/>
      </w:pPr>
      <w:r w:rsidRPr="0055784B">
        <w:t xml:space="preserve">V. Vigilar en el ámbito de su competencia, el cumplimiento de las políticas y planes, así como las disposiciones jurídicas y administrativas del sector educativo, deportivo y científico y tecnológico de la Entidad; </w:t>
      </w:r>
    </w:p>
    <w:p w14:paraId="09570CA8" w14:textId="77777777" w:rsidR="00DC3953" w:rsidRPr="0055784B" w:rsidRDefault="00DC3953" w:rsidP="00DC3953">
      <w:pPr>
        <w:pStyle w:val="Estiloresoluciones"/>
      </w:pPr>
      <w:r w:rsidRPr="0055784B">
        <w:t xml:space="preserve">VI. Integrar, administrar y operar el Registro de Instituciones Educativas del Estado de México, en el ámbito de su competencia; </w:t>
      </w:r>
    </w:p>
    <w:p w14:paraId="6B8D2CEB" w14:textId="77777777" w:rsidR="00DC3953" w:rsidRPr="0055784B" w:rsidRDefault="00DC3953" w:rsidP="00DC3953">
      <w:pPr>
        <w:pStyle w:val="Estiloresoluciones"/>
      </w:pPr>
      <w:r w:rsidRPr="0055784B">
        <w:t xml:space="preserve">VII. Vigilar el cumplimiento de las disposiciones jurídicas, administrativas, políticas y planes del sector en las instituciones educativas privadas de la Entidad en todos los tipos, niveles y modalidades, en términos de la legislación vigente; </w:t>
      </w:r>
    </w:p>
    <w:p w14:paraId="220133CD" w14:textId="77777777" w:rsidR="00DC3953" w:rsidRPr="0055784B" w:rsidRDefault="00DC3953" w:rsidP="00DC3953">
      <w:pPr>
        <w:pStyle w:val="Estiloresoluciones"/>
      </w:pPr>
      <w:r w:rsidRPr="0055784B">
        <w:t xml:space="preserve">VIII. Generar y promover, en conjunto con el Instituto Mexiquense de la Infraestructura Física Educativa, políticas y normas que regulen el desarrollo de la infraestructura física educativa en el Estado de México, en el ámbito de su competencia; </w:t>
      </w:r>
    </w:p>
    <w:p w14:paraId="232CFFD7" w14:textId="77777777" w:rsidR="00DC3953" w:rsidRPr="0055784B" w:rsidRDefault="00DC3953" w:rsidP="00DC3953">
      <w:pPr>
        <w:pStyle w:val="Estiloresoluciones"/>
      </w:pPr>
      <w:r w:rsidRPr="0055784B">
        <w:t xml:space="preserve">IX. Coordinar y ejecutar, en conjunto con el Instituto Mexiquense de la Infraestructura Física Educativa, las acciones de construcción, reparación, rehabilitación, mantenimiento y equipamiento de la infraestructura física educativa en la Entidad; </w:t>
      </w:r>
    </w:p>
    <w:p w14:paraId="105F8FB5" w14:textId="77777777" w:rsidR="00DC3953" w:rsidRPr="0055784B" w:rsidRDefault="00DC3953" w:rsidP="00DC3953">
      <w:pPr>
        <w:pStyle w:val="Estiloresoluciones"/>
      </w:pPr>
      <w:r w:rsidRPr="0055784B">
        <w:t xml:space="preserve">X. Crear y mantener las escuelas que dependan directamente del Gobierno del Estado, así como autorizar las que dependan de sus organismos descentralizados, en el ámbito de su competencia; </w:t>
      </w:r>
    </w:p>
    <w:p w14:paraId="3D18D9DD" w14:textId="77777777" w:rsidR="00DC3953" w:rsidRPr="0055784B" w:rsidRDefault="00DC3953" w:rsidP="00DC3953">
      <w:pPr>
        <w:pStyle w:val="Estiloresoluciones"/>
      </w:pPr>
      <w:r w:rsidRPr="0055784B">
        <w:t xml:space="preserve">XI. Formular, en coordinación con sus organismos descentralizados, los contenidos regionales de los planes y programas de estudio y educación básica; </w:t>
      </w:r>
    </w:p>
    <w:p w14:paraId="7D6AB538" w14:textId="77777777" w:rsidR="00DC3953" w:rsidRPr="0055784B" w:rsidRDefault="00DC3953" w:rsidP="00DC3953">
      <w:pPr>
        <w:pStyle w:val="Estiloresoluciones"/>
      </w:pPr>
      <w:r w:rsidRPr="0055784B">
        <w:t xml:space="preserve">XII. Revalidar los estudios, diplomas, grados o títulos equivalentes a la enseñanza que se imparta en el Estado y organizar el servicio social; </w:t>
      </w:r>
    </w:p>
    <w:p w14:paraId="01B71F8E" w14:textId="77777777" w:rsidR="00DC3953" w:rsidRPr="0055784B" w:rsidRDefault="00DC3953" w:rsidP="00DC3953">
      <w:pPr>
        <w:pStyle w:val="Estiloresoluciones"/>
      </w:pPr>
      <w:r w:rsidRPr="0055784B">
        <w:lastRenderedPageBreak/>
        <w:t xml:space="preserve">XIII. Mantener por sí, o en coordinación con los Gobiernos Federal y municipales, programas permanentes de alfabetización y de educación dirigidos a grupos vulnerables e indígenas en el Estado; </w:t>
      </w:r>
    </w:p>
    <w:p w14:paraId="694247F3" w14:textId="77777777" w:rsidR="00DC3953" w:rsidRPr="0055784B" w:rsidRDefault="00DC3953" w:rsidP="00DC3953">
      <w:pPr>
        <w:pStyle w:val="Estiloresoluciones"/>
      </w:pPr>
      <w:r w:rsidRPr="0055784B">
        <w:t xml:space="preserve">XIV. Promover, coordinar y fomentar los programas de educación para la salud y mejoramiento del ambiente aprobados para el Estado; </w:t>
      </w:r>
    </w:p>
    <w:p w14:paraId="2ECF2C6B" w14:textId="77777777" w:rsidR="00DC3953" w:rsidRPr="0055784B" w:rsidRDefault="00DC3953" w:rsidP="00DC3953">
      <w:pPr>
        <w:pStyle w:val="Estiloresoluciones"/>
      </w:pPr>
      <w:r w:rsidRPr="0055784B">
        <w:t xml:space="preserve">XV. Vigilar la realización de los actos cívicos escolares de acuerdo con el calendario oficial; </w:t>
      </w:r>
    </w:p>
    <w:p w14:paraId="5CE7C801" w14:textId="77777777" w:rsidR="00DC3953" w:rsidRPr="0055784B" w:rsidRDefault="00DC3953" w:rsidP="00DC3953">
      <w:pPr>
        <w:pStyle w:val="Estiloresoluciones"/>
      </w:pPr>
      <w:r w:rsidRPr="0055784B">
        <w:t xml:space="preserve">XVI. Definir, desarrollar, supervisar y evaluar, en conjunto con los organismos del sector, el sistema integral de formación, de capacitación y de actualización para el personal docente y administrativo del Sistema Educativo Estatal; </w:t>
      </w:r>
    </w:p>
    <w:p w14:paraId="42F0C4FA" w14:textId="77777777" w:rsidR="00DC3953" w:rsidRPr="0055784B" w:rsidRDefault="00DC3953" w:rsidP="00DC3953">
      <w:pPr>
        <w:pStyle w:val="Estiloresoluciones"/>
      </w:pPr>
      <w:r w:rsidRPr="0055784B">
        <w:t xml:space="preserve">XVII. Definir, desarrollar, supervisar y evaluar, en conjunto con los organismos del sector, el sistema para la carrera de los maestras y maestros en la Entidad, de conformidad con las disposiciones establecidas en la Ley General de Educación; </w:t>
      </w:r>
    </w:p>
    <w:p w14:paraId="29C172E7" w14:textId="77777777" w:rsidR="00DC3953" w:rsidRPr="0055784B" w:rsidRDefault="00DC3953" w:rsidP="00DC3953">
      <w:pPr>
        <w:pStyle w:val="Estiloresoluciones"/>
      </w:pPr>
      <w:r w:rsidRPr="0055784B">
        <w:t xml:space="preserve">XVIII. Establecer, en conjunto con los organismos del sector la vinculación y coordinación necesarias para operar los programas, sistema para la carrera de los maestras y maestros en la Entidad procesos y acciones del sistema en materia del servicio profesional docente y evaluación del servicio educativo, con las instancias correspondientes del Gobierno Federal, los municipios y otros organismos nacionales e internacionales; </w:t>
      </w:r>
    </w:p>
    <w:p w14:paraId="7D61D7B7" w14:textId="77777777" w:rsidR="00DC3953" w:rsidRPr="0055784B" w:rsidRDefault="00DC3953" w:rsidP="00DC3953">
      <w:pPr>
        <w:pStyle w:val="Estiloresoluciones"/>
      </w:pPr>
      <w:r w:rsidRPr="0055784B">
        <w:t xml:space="preserve">XIX. Organizar, desarrollar, supervisar y evaluar el Sistema Estatal de Otorgamiento de Becas académicas, deportivas, científicas y tecnológicas; </w:t>
      </w:r>
    </w:p>
    <w:p w14:paraId="2D9D727B" w14:textId="77777777" w:rsidR="00DC3953" w:rsidRPr="0055784B" w:rsidRDefault="00DC3953" w:rsidP="00DC3953">
      <w:pPr>
        <w:pStyle w:val="Estiloresoluciones"/>
      </w:pPr>
      <w:r w:rsidRPr="0055784B">
        <w:t xml:space="preserve">XX. Coordinar, organizar, dirigir y fomentar el establecimiento de bibliotecas, en el ámbito de su competencia; </w:t>
      </w:r>
    </w:p>
    <w:p w14:paraId="0C3D9AD9" w14:textId="77777777" w:rsidR="00DC3953" w:rsidRPr="0055784B" w:rsidRDefault="00DC3953" w:rsidP="00DC3953">
      <w:pPr>
        <w:pStyle w:val="Estiloresoluciones"/>
      </w:pPr>
      <w:r w:rsidRPr="0055784B">
        <w:t xml:space="preserve">XXI. Integrar, desarrollar, supervisar y evaluar, en coordinación con sus organismos, el Programa Estatal de Ciencia y Tecnología; </w:t>
      </w:r>
    </w:p>
    <w:p w14:paraId="326A3938" w14:textId="77777777" w:rsidR="00DC3953" w:rsidRPr="0055784B" w:rsidRDefault="00DC3953" w:rsidP="00DC3953">
      <w:pPr>
        <w:pStyle w:val="Estiloresoluciones"/>
      </w:pPr>
      <w:r w:rsidRPr="0055784B">
        <w:t xml:space="preserve">XXII. Promover la creación de centros de investigación, laboratorios, observatorios y, en general, la infraestructura que requiera la investigación científica y el desarrollo tecnológico en el Estado, privilegiando el acceso universal al conocimiento y a coordinación entre las y los generadores y los usuarios del mismo; </w:t>
      </w:r>
    </w:p>
    <w:p w14:paraId="3021F0A3" w14:textId="77777777" w:rsidR="00DC3953" w:rsidRPr="0055784B" w:rsidRDefault="00DC3953" w:rsidP="00DC3953">
      <w:pPr>
        <w:pStyle w:val="Estiloresoluciones"/>
      </w:pPr>
      <w:r w:rsidRPr="0055784B">
        <w:t xml:space="preserve">XXIII. Impulsar las actividades de difusión y fomento cultural y la educación artística, en el ámbito de su competencia; </w:t>
      </w:r>
    </w:p>
    <w:p w14:paraId="21196825" w14:textId="77777777" w:rsidR="00DC3953" w:rsidRPr="0055784B" w:rsidRDefault="00DC3953" w:rsidP="00DC3953">
      <w:pPr>
        <w:pStyle w:val="Estiloresoluciones"/>
      </w:pPr>
      <w:r w:rsidRPr="0055784B">
        <w:t xml:space="preserve">XXIV. Establecer los criterios educativos en la producción radiofónica y televisiva del Gobierno del Estado; </w:t>
      </w:r>
    </w:p>
    <w:p w14:paraId="66BD1F7E" w14:textId="77777777" w:rsidR="00DC3953" w:rsidRPr="0055784B" w:rsidRDefault="00DC3953" w:rsidP="00DC3953">
      <w:pPr>
        <w:pStyle w:val="Estiloresoluciones"/>
      </w:pPr>
      <w:r w:rsidRPr="0055784B">
        <w:t xml:space="preserve">XXV. Coordinar, organizar y fomentar la enseñanza y la práctica de los deportes en el Estado, así como la participación en torneos y justas deportivas nacionales y extranjeras; </w:t>
      </w:r>
    </w:p>
    <w:p w14:paraId="006E0CA1" w14:textId="77777777" w:rsidR="00DC3953" w:rsidRPr="0055784B" w:rsidRDefault="00DC3953" w:rsidP="00DC3953">
      <w:pPr>
        <w:pStyle w:val="Estiloresoluciones"/>
      </w:pPr>
      <w:r w:rsidRPr="0055784B">
        <w:t xml:space="preserve">XXVI. Establecer, promover y fomentar los planes y programas educativos, material didáctico y libros de texto locales, con perspectiva de género, así como las políticas para prevenir y eliminar actos de discriminación; </w:t>
      </w:r>
    </w:p>
    <w:p w14:paraId="18E72687" w14:textId="77777777" w:rsidR="00DC3953" w:rsidRPr="0055784B" w:rsidRDefault="00DC3953" w:rsidP="00DC3953">
      <w:pPr>
        <w:pStyle w:val="Estiloresoluciones"/>
      </w:pPr>
      <w:r w:rsidRPr="0055784B">
        <w:lastRenderedPageBreak/>
        <w:t xml:space="preserve">XXVII. Fomentar en su esfera de competencia la sana alimentación y activación física de la población escolar del Sistema Educativo del Estado de México, con especial énfasis en el cuidado de los alimentos que se expenden en las escuelas públicas y privadas de educación básica, aplicando la reglamentación conducente. La Secretaría de Educación, Ciencia, Tecnología e Innovación se coordinará con la Secretaría de Salud y demás dependencias y organismos que tengan intervención en la materia, pudiendo establecer los convenios respectivos con los municipios de la Entidad; </w:t>
      </w:r>
    </w:p>
    <w:p w14:paraId="76BDB8B2" w14:textId="77777777" w:rsidR="00DC3953" w:rsidRPr="0055784B" w:rsidRDefault="00DC3953" w:rsidP="00DC3953">
      <w:pPr>
        <w:pStyle w:val="Estiloresoluciones"/>
      </w:pPr>
      <w:r w:rsidRPr="0055784B">
        <w:t xml:space="preserve">XXVIII. Promover la transformación de las guarderías y de las escuelas del sistema tradicional por turno, en guarderías y escuelas de tiempo completo, según población objetivo, cuando lo permitan la capacitación del personal docente, las condiciones presupuestales y la infraestructura física educativa; </w:t>
      </w:r>
    </w:p>
    <w:p w14:paraId="67637E15" w14:textId="77777777" w:rsidR="00DC3953" w:rsidRPr="0055784B" w:rsidRDefault="00DC3953" w:rsidP="00DC3953">
      <w:pPr>
        <w:pStyle w:val="Estiloresoluciones"/>
      </w:pPr>
      <w:r w:rsidRPr="0055784B">
        <w:t xml:space="preserve">XXIX. Establecer mecanismos para conocer e incorporar las mejores prácticas educativas, de promoción de la ciencia, la tecnología y del deporte a nivel nacional e internacional; </w:t>
      </w:r>
    </w:p>
    <w:p w14:paraId="6EE8E622" w14:textId="77777777" w:rsidR="00DC3953" w:rsidRPr="0055784B" w:rsidRDefault="00DC3953" w:rsidP="00DC3953">
      <w:pPr>
        <w:pStyle w:val="Estiloresoluciones"/>
      </w:pPr>
      <w:r w:rsidRPr="0055784B">
        <w:t>XXX. Promover los valores esenciales y la igualdad de género en los integrantes de la comunidad escolar para una convivencia pacífica y el ejercicio pleno de sus capacidades y derechos;</w:t>
      </w:r>
    </w:p>
    <w:p w14:paraId="77D1A5E0" w14:textId="77777777" w:rsidR="00DC3953" w:rsidRPr="0055784B" w:rsidRDefault="00DC3953" w:rsidP="00DC3953">
      <w:pPr>
        <w:pStyle w:val="Estiloresoluciones"/>
        <w:rPr>
          <w:b/>
          <w:bCs/>
          <w:u w:val="single"/>
        </w:rPr>
      </w:pPr>
      <w:r w:rsidRPr="0055784B">
        <w:rPr>
          <w:b/>
          <w:bCs/>
          <w:u w:val="single"/>
        </w:rPr>
        <w:t xml:space="preserve">XXXI. Elaborar, evaluar y, en su caso, ejecutar los convenios de coordinación que, en materia educativa, de ciencia y tecnología o deportiva celebre el Estado con el Gobierno Federal y los municipios; </w:t>
      </w:r>
    </w:p>
    <w:p w14:paraId="40D58892" w14:textId="77777777" w:rsidR="00DC3953" w:rsidRPr="0055784B" w:rsidRDefault="00DC3953" w:rsidP="00DC3953">
      <w:pPr>
        <w:pStyle w:val="Estiloresoluciones"/>
      </w:pPr>
      <w:r w:rsidRPr="0055784B">
        <w:t xml:space="preserve">XXXII. Representar al Gobierno del Estado ante todo tipo de organismos educativos, deportivos y de ciencia y tecnología; </w:t>
      </w:r>
    </w:p>
    <w:p w14:paraId="5AE52F2A" w14:textId="77777777" w:rsidR="00DC3953" w:rsidRPr="0055784B" w:rsidRDefault="00DC3953" w:rsidP="00DC3953">
      <w:pPr>
        <w:pStyle w:val="Estiloresoluciones"/>
      </w:pPr>
      <w:r w:rsidRPr="0055784B">
        <w:t xml:space="preserve">XXXIII. Diseñar e implementar, en coordinación con las autoridades competentes, la política deportiva del Estado; </w:t>
      </w:r>
    </w:p>
    <w:p w14:paraId="254F4E34" w14:textId="77777777" w:rsidR="00DC3953" w:rsidRPr="0055784B" w:rsidRDefault="00DC3953" w:rsidP="00DC3953">
      <w:pPr>
        <w:pStyle w:val="Estiloresoluciones"/>
      </w:pPr>
      <w:r w:rsidRPr="0055784B">
        <w:t xml:space="preserve">XXXIV. Crear y dar seguimiento a los protocolos para prevenir y atender el acoso escolar y sexual dentro de los centros educativos; y </w:t>
      </w:r>
    </w:p>
    <w:p w14:paraId="6E77E29A" w14:textId="77777777" w:rsidR="00DC3953" w:rsidRPr="0055784B" w:rsidRDefault="00DC3953" w:rsidP="00DC3953">
      <w:pPr>
        <w:pStyle w:val="Estiloresoluciones"/>
      </w:pPr>
      <w:r w:rsidRPr="0055784B">
        <w:t>XXXV. Las demás que le señalen otras leyes, reglamentos y disposiciones jurídicas aplicables, así como las que le encomiende la persona titular del Poder Ejecutivo del Estado.</w:t>
      </w:r>
    </w:p>
    <w:p w14:paraId="083D1341" w14:textId="77777777" w:rsidR="00DC3953" w:rsidRPr="0055784B" w:rsidRDefault="00DC3953" w:rsidP="00DC3953"/>
    <w:p w14:paraId="2A1847E8" w14:textId="098D4015" w:rsidR="00DC3953" w:rsidRPr="0055784B" w:rsidRDefault="00DC3953" w:rsidP="00DC3953">
      <w:r w:rsidRPr="0055784B">
        <w:t xml:space="preserve">Del precepto legal citado, </w:t>
      </w:r>
      <w:r w:rsidRPr="0055784B">
        <w:rPr>
          <w:noProof/>
        </w:rPr>
        <w:t xml:space="preserve">podemos advertir que el objetivo principal de </w:t>
      </w:r>
      <w:r w:rsidRPr="0055784B">
        <w:t xml:space="preserve">la Secretaría de Educación, Ciencia, tecnología e Innovación es formular, en el ámbito que compete al Gobierno Estatal, la política educativa, así como la del deporte ciencia y tecnología; fungir como órgano de consulta, asesoría y apoyo sobre la función educativa, la ciencia y la tecnología y el deporte para coadyuvar a la adecuada instrumentación de los proyectos que en la materia realicen las dependencias y entidades y organismos auxiliares de la </w:t>
      </w:r>
      <w:r w:rsidRPr="0055784B">
        <w:lastRenderedPageBreak/>
        <w:t>Administración Pública; panear, organizar, desarrollar, vigilar y evaluar los servicios educativos que dependen del Gobierno del Estado o sus organismos descentralizados con apego a las legislaciones federal y estatal vigentes; coordinar con el Organismo Descentralizado denominado Servicios Educativos Integrados al Estado de México, planear, desarrollar, dirigir, vigilar y evaluar los servicios de educación básica y normal transferidos, en los términos de la legislación vigente; vigilar en el ámbito de su competencia, el cumplimiento de las políticas y planes, así como las disposiciones jurídicas y administrativas del sector educativo, deportivo y científico y tecnológico de la Entidad; integrar, administrar y operar el Registro de Instituciones Educativas del Estado de México, en el ámbito de su competencia; elaborar, evaluar y, en su caso, ejecutar los convenios de coordinación que, en materia educativa, de ciencia y tecnología o deportiva celebre el Estado con el Gobierno Federal y los municipios.</w:t>
      </w:r>
    </w:p>
    <w:p w14:paraId="5D606AF6" w14:textId="2F903A4B" w:rsidR="00B60F40" w:rsidRPr="0055784B" w:rsidRDefault="00631D5D" w:rsidP="00B60F40">
      <w:pPr>
        <w:spacing w:before="240" w:after="240"/>
        <w:rPr>
          <w:i/>
          <w:lang w:eastAsia="en-US"/>
        </w:rPr>
      </w:pPr>
      <w:r w:rsidRPr="0055784B">
        <w:t xml:space="preserve">Por lo tanto, de </w:t>
      </w:r>
      <w:r w:rsidR="00DC3953" w:rsidRPr="0055784B">
        <w:t xml:space="preserve">la normativa transcrita con anterioridad, no se advierte que dentro de las funciones con las que cuenta la </w:t>
      </w:r>
      <w:r w:rsidR="00B60F40" w:rsidRPr="0055784B">
        <w:t>Secretaría de Educación, Ciencia, Tecnología e Innovación</w:t>
      </w:r>
      <w:r w:rsidR="00DC3953" w:rsidRPr="0055784B">
        <w:t>,</w:t>
      </w:r>
      <w:r w:rsidR="00B60F40" w:rsidRPr="0055784B">
        <w:t xml:space="preserve"> se encuentre la relacionada</w:t>
      </w:r>
      <w:r w:rsidR="00DC3953" w:rsidRPr="0055784B">
        <w:t xml:space="preserve"> </w:t>
      </w:r>
      <w:r w:rsidRPr="0055784B">
        <w:t>con</w:t>
      </w:r>
      <w:r w:rsidR="00B60F40" w:rsidRPr="0055784B">
        <w:t xml:space="preserve"> los convenios y/o anexos de ejecución celebrados entre la Secretaría de Educación Pública y los colegios de Bachilleres de los Estados de Sonora, Chihuahua, Baja California Norte, Baja California Sur, Nayarit, San Luis Potosí, Jalisco, Hidalgo, Puebla, Michoacán, Guerrero, Tamaulipas, Tabasco, Yucatán y Quintana Roo; </w:t>
      </w:r>
      <w:r w:rsidR="00DC3953" w:rsidRPr="0055784B">
        <w:t xml:space="preserve">por lo que, se entiende que, </w:t>
      </w:r>
      <w:r w:rsidR="00DC3953" w:rsidRPr="0055784B">
        <w:rPr>
          <w:b/>
        </w:rPr>
        <w:t>EL SUJETO OBLIGADO</w:t>
      </w:r>
      <w:r w:rsidR="00DC3953" w:rsidRPr="0055784B">
        <w:t xml:space="preserve">, no cuenta con atribuciones, facultades o competencias que se relacionen con la información solicitada por </w:t>
      </w:r>
      <w:r w:rsidR="00DC3953" w:rsidRPr="0055784B">
        <w:rPr>
          <w:b/>
        </w:rPr>
        <w:t>LA PARTE RECURRENTE</w:t>
      </w:r>
      <w:r w:rsidR="00B60F40" w:rsidRPr="0055784B">
        <w:t xml:space="preserve"> en esa parte de la solicitud, pero se advierte que cuenta con atribuciones para </w:t>
      </w:r>
      <w:r w:rsidR="00B60F40" w:rsidRPr="0055784B">
        <w:rPr>
          <w:b/>
          <w:bCs/>
          <w:u w:val="single"/>
        </w:rPr>
        <w:t>elaborar, evaluar y, en su caso, ejecutar los convenios de coordinación que, en materia educativa, de ciencia y tecnología o deportiva celebre el Estado con el Gobierno Federal,</w:t>
      </w:r>
      <w:r w:rsidR="00B60F40" w:rsidRPr="0055784B">
        <w:rPr>
          <w:bCs/>
        </w:rPr>
        <w:t xml:space="preserve"> de lo que se infiere </w:t>
      </w:r>
      <w:r w:rsidR="00B60F40" w:rsidRPr="0055784B">
        <w:t xml:space="preserve">que sí resulta competente respecto del Colegio de Bachilleres del Estado de México, existiendo por lo tanto una evidente incompetencia parcial por parte del </w:t>
      </w:r>
      <w:r w:rsidR="00B60F40" w:rsidRPr="0055784B">
        <w:rPr>
          <w:b/>
          <w:bCs/>
        </w:rPr>
        <w:t>SUJETO OBLIGADO.</w:t>
      </w:r>
    </w:p>
    <w:p w14:paraId="6AEDA13A" w14:textId="145255B6" w:rsidR="000F1568" w:rsidRPr="0055784B" w:rsidRDefault="00DC3953" w:rsidP="00631D5D">
      <w:pPr>
        <w:spacing w:before="100" w:beforeAutospacing="1" w:after="100" w:afterAutospacing="1"/>
        <w:ind w:right="49"/>
        <w:rPr>
          <w:rFonts w:eastAsia="Times New Roman" w:cs="Tahoma"/>
          <w:bCs/>
          <w:iCs/>
          <w:lang w:eastAsia="es-ES"/>
        </w:rPr>
      </w:pPr>
      <w:r w:rsidRPr="0055784B">
        <w:rPr>
          <w:bCs/>
        </w:rPr>
        <w:lastRenderedPageBreak/>
        <w:t xml:space="preserve">En ese orden de ideas, </w:t>
      </w:r>
      <w:r w:rsidR="00631D5D" w:rsidRPr="0055784B">
        <w:rPr>
          <w:bCs/>
        </w:rPr>
        <w:t xml:space="preserve">y como se apuntó en las líneas que preceden, </w:t>
      </w:r>
      <w:r w:rsidR="000F1568" w:rsidRPr="0055784B">
        <w:rPr>
          <w:rFonts w:cs="Tahoma"/>
          <w:bCs/>
          <w:iCs/>
        </w:rPr>
        <w:t xml:space="preserve">cuando las unidades de transparencia determinen la </w:t>
      </w:r>
      <w:r w:rsidR="000F1568" w:rsidRPr="0055784B">
        <w:rPr>
          <w:rFonts w:cs="Tahoma"/>
          <w:b/>
          <w:iCs/>
        </w:rPr>
        <w:t>notoria incompetencia</w:t>
      </w:r>
      <w:r w:rsidR="000F1568" w:rsidRPr="0055784B">
        <w:rPr>
          <w:rFonts w:cs="Tahoma"/>
          <w:bCs/>
          <w:iCs/>
        </w:rPr>
        <w:t xml:space="preserve"> deben realizar lo siguiente:</w:t>
      </w:r>
    </w:p>
    <w:p w14:paraId="2CF14DB7" w14:textId="77777777" w:rsidR="000F1568" w:rsidRPr="0055784B" w:rsidRDefault="000F1568" w:rsidP="000F1568">
      <w:pPr>
        <w:numPr>
          <w:ilvl w:val="0"/>
          <w:numId w:val="39"/>
        </w:numPr>
        <w:rPr>
          <w:rFonts w:cs="Tahoma"/>
          <w:bCs/>
          <w:iCs/>
        </w:rPr>
      </w:pPr>
      <w:r w:rsidRPr="0055784B">
        <w:rPr>
          <w:rFonts w:cs="Tahoma"/>
          <w:bCs/>
          <w:iCs/>
        </w:rPr>
        <w:t>Hacerlo del conocimiento del Particular, dentro de los tres días hábiles, posteriores a la presentación de la solicitud de información, y</w:t>
      </w:r>
    </w:p>
    <w:p w14:paraId="403F22EC" w14:textId="77777777" w:rsidR="000F1568" w:rsidRPr="0055784B" w:rsidRDefault="000F1568" w:rsidP="000F1568">
      <w:pPr>
        <w:rPr>
          <w:rFonts w:cs="Tahoma"/>
          <w:bCs/>
          <w:iCs/>
        </w:rPr>
      </w:pPr>
    </w:p>
    <w:p w14:paraId="512B8F7A" w14:textId="77777777" w:rsidR="000F1568" w:rsidRPr="0055784B" w:rsidRDefault="000F1568" w:rsidP="000F1568">
      <w:pPr>
        <w:numPr>
          <w:ilvl w:val="0"/>
          <w:numId w:val="39"/>
        </w:numPr>
        <w:rPr>
          <w:rFonts w:cs="Tahoma"/>
          <w:bCs/>
          <w:iCs/>
        </w:rPr>
      </w:pPr>
      <w:r w:rsidRPr="0055784B">
        <w:rPr>
          <w:rFonts w:cs="Tahoma"/>
          <w:bCs/>
          <w:iCs/>
        </w:rPr>
        <w:t>En caso de conocer el Sujeto Obligado competente, orientarlo a presentar la solicitud ante el mismo.</w:t>
      </w:r>
    </w:p>
    <w:p w14:paraId="3A10EA96" w14:textId="77777777" w:rsidR="00DC3953" w:rsidRPr="0055784B" w:rsidRDefault="00DC3953" w:rsidP="00DC3953">
      <w:pPr>
        <w:spacing w:before="100" w:beforeAutospacing="1" w:after="100" w:afterAutospacing="1"/>
        <w:ind w:right="49"/>
        <w:rPr>
          <w:bCs/>
        </w:rPr>
      </w:pPr>
      <w:r w:rsidRPr="0055784B">
        <w:rPr>
          <w:bCs/>
        </w:rPr>
        <w:t xml:space="preserve">En atención a lo anterior se advierte que </w:t>
      </w:r>
      <w:r w:rsidRPr="0055784B">
        <w:rPr>
          <w:b/>
        </w:rPr>
        <w:t>EL SUJETO OBLIGADO</w:t>
      </w:r>
      <w:r w:rsidRPr="0055784B">
        <w:rPr>
          <w:bCs/>
        </w:rPr>
        <w:t xml:space="preserve"> se declaró incompetente</w:t>
      </w:r>
      <w:r w:rsidRPr="0055784B">
        <w:t xml:space="preserve"> </w:t>
      </w:r>
      <w:r w:rsidRPr="0055784B">
        <w:rPr>
          <w:bCs/>
        </w:rPr>
        <w:t>dentro de los tres días hábiles posteriores a la recepción de la solicitud tal y como se aprecia en la siguiente imagen:</w:t>
      </w:r>
    </w:p>
    <w:p w14:paraId="36044805" w14:textId="737AC66F" w:rsidR="00DC3953" w:rsidRPr="0055784B" w:rsidRDefault="00960631" w:rsidP="00DC3953">
      <w:pPr>
        <w:rPr>
          <w:noProof/>
        </w:rPr>
      </w:pPr>
      <w:r w:rsidRPr="0055784B">
        <w:rPr>
          <w:noProof/>
        </w:rPr>
        <mc:AlternateContent>
          <mc:Choice Requires="wps">
            <w:drawing>
              <wp:anchor distT="0" distB="0" distL="114300" distR="114300" simplePos="0" relativeHeight="251663360" behindDoc="0" locked="0" layoutInCell="1" allowOverlap="1" wp14:anchorId="481B7FE4" wp14:editId="747BDBD7">
                <wp:simplePos x="0" y="0"/>
                <wp:positionH relativeFrom="column">
                  <wp:posOffset>1775763</wp:posOffset>
                </wp:positionH>
                <wp:positionV relativeFrom="paragraph">
                  <wp:posOffset>594170</wp:posOffset>
                </wp:positionV>
                <wp:extent cx="709684" cy="552735"/>
                <wp:effectExtent l="57150" t="38100" r="71755" b="95250"/>
                <wp:wrapNone/>
                <wp:docPr id="2" name="Rectángulo 2"/>
                <wp:cNvGraphicFramePr/>
                <a:graphic xmlns:a="http://schemas.openxmlformats.org/drawingml/2006/main">
                  <a:graphicData uri="http://schemas.microsoft.com/office/word/2010/wordprocessingShape">
                    <wps:wsp>
                      <wps:cNvSpPr/>
                      <wps:spPr>
                        <a:xfrm>
                          <a:off x="0" y="0"/>
                          <a:ext cx="709684" cy="552735"/>
                        </a:xfrm>
                        <a:prstGeom prst="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FB7FBC" id="Rectángulo 2" o:spid="_x0000_s1026" style="position:absolute;margin-left:139.8pt;margin-top:46.8pt;width:55.9pt;height:4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" filled="f" strokecolor="red" strokeweight="3pt">
                <v:shadow on="t" color="black" opacity="22937f" origin=",.5" offset="0,.63889mm"/>
              </v:rect>
            </w:pict>
          </mc:Fallback>
        </mc:AlternateContent>
      </w:r>
      <w:r w:rsidR="00B60F40" w:rsidRPr="0055784B">
        <w:rPr>
          <w:noProof/>
        </w:rPr>
        <w:drawing>
          <wp:inline distT="0" distB="0" distL="0" distR="0" wp14:anchorId="10C78490" wp14:editId="37E60E08">
            <wp:extent cx="5742940" cy="11258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1125855"/>
                    </a:xfrm>
                    <a:prstGeom prst="rect">
                      <a:avLst/>
                    </a:prstGeom>
                  </pic:spPr>
                </pic:pic>
              </a:graphicData>
            </a:graphic>
          </wp:inline>
        </w:drawing>
      </w:r>
    </w:p>
    <w:p w14:paraId="5D4BC540" w14:textId="77777777" w:rsidR="00DC3953" w:rsidRPr="0055784B" w:rsidRDefault="00DC3953" w:rsidP="00DC3953">
      <w:pPr>
        <w:rPr>
          <w:noProof/>
        </w:rPr>
      </w:pPr>
    </w:p>
    <w:p w14:paraId="3EDB157F" w14:textId="4B191408" w:rsidR="00DC3953" w:rsidRPr="0055784B" w:rsidRDefault="00DC3953" w:rsidP="00DC3953">
      <w:pPr>
        <w:rPr>
          <w:noProof/>
        </w:rPr>
      </w:pPr>
      <w:r w:rsidRPr="0055784B">
        <w:rPr>
          <w:noProof/>
        </w:rPr>
        <w:t xml:space="preserve">Por lo que el periodo del término establecido en el referido numeral 167 de la Ley de Transparencia y Acceso a la Información Pública del Estado de México y Municipios, transcurrió dentro de los tres días hábiles posteriores a la recepción de la solicitud, es decir del </w:t>
      </w:r>
      <w:r w:rsidR="00B60F40" w:rsidRPr="0055784B">
        <w:rPr>
          <w:noProof/>
        </w:rPr>
        <w:t>diecinueve al vei</w:t>
      </w:r>
      <w:r w:rsidR="00631D5D" w:rsidRPr="0055784B">
        <w:rPr>
          <w:noProof/>
        </w:rPr>
        <w:t>n</w:t>
      </w:r>
      <w:r w:rsidR="00B60F40" w:rsidRPr="0055784B">
        <w:rPr>
          <w:noProof/>
        </w:rPr>
        <w:t xml:space="preserve">titrés de septiembre </w:t>
      </w:r>
      <w:r w:rsidRPr="0055784B">
        <w:rPr>
          <w:noProof/>
        </w:rPr>
        <w:t>de dos mil veinticinco, como se aprecia en el calendario.</w:t>
      </w:r>
    </w:p>
    <w:p w14:paraId="1A2812C6" w14:textId="4CBD7FEF" w:rsidR="00B60F40" w:rsidRPr="0055784B" w:rsidRDefault="00C34ADC" w:rsidP="00B60F40">
      <w:pPr>
        <w:jc w:val="center"/>
        <w:rPr>
          <w:noProof/>
        </w:rPr>
      </w:pPr>
      <w:r w:rsidRPr="0055784B">
        <w:rPr>
          <w:noProof/>
        </w:rPr>
        <w:lastRenderedPageBreak/>
        <mc:AlternateContent>
          <mc:Choice Requires="wps">
            <w:drawing>
              <wp:anchor distT="0" distB="0" distL="114300" distR="114300" simplePos="0" relativeHeight="251662336" behindDoc="0" locked="0" layoutInCell="1" allowOverlap="1" wp14:anchorId="1CE1CA98" wp14:editId="34580970">
                <wp:simplePos x="0" y="0"/>
                <wp:positionH relativeFrom="column">
                  <wp:posOffset>1858645</wp:posOffset>
                </wp:positionH>
                <wp:positionV relativeFrom="paragraph">
                  <wp:posOffset>1206500</wp:posOffset>
                </wp:positionV>
                <wp:extent cx="523875" cy="133350"/>
                <wp:effectExtent l="57150" t="38100" r="85725" b="95250"/>
                <wp:wrapNone/>
                <wp:docPr id="11" name="Rectángulo 11"/>
                <wp:cNvGraphicFramePr/>
                <a:graphic xmlns:a="http://schemas.openxmlformats.org/drawingml/2006/main">
                  <a:graphicData uri="http://schemas.microsoft.com/office/word/2010/wordprocessingShape">
                    <wps:wsp>
                      <wps:cNvSpPr/>
                      <wps:spPr>
                        <a:xfrm>
                          <a:off x="0" y="0"/>
                          <a:ext cx="523875" cy="133350"/>
                        </a:xfrm>
                        <a:prstGeom prst="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90839" id="Rectángulo 11" o:spid="_x0000_s1026" style="position:absolute;margin-left:146.35pt;margin-top:95pt;width:4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" filled="f" strokecolor="red" strokeweight="3pt">
                <v:shadow on="t" color="black" opacity="22937f" origin=",.5" offset="0,.63889mm"/>
              </v:rect>
            </w:pict>
          </mc:Fallback>
        </mc:AlternateContent>
      </w:r>
      <w:r w:rsidRPr="0055784B">
        <w:rPr>
          <w:noProof/>
        </w:rPr>
        <mc:AlternateContent>
          <mc:Choice Requires="wps">
            <w:drawing>
              <wp:anchor distT="0" distB="0" distL="114300" distR="114300" simplePos="0" relativeHeight="251660288" behindDoc="0" locked="0" layoutInCell="1" allowOverlap="1" wp14:anchorId="56541313" wp14:editId="20B35752">
                <wp:simplePos x="0" y="0"/>
                <wp:positionH relativeFrom="column">
                  <wp:posOffset>3096895</wp:posOffset>
                </wp:positionH>
                <wp:positionV relativeFrom="paragraph">
                  <wp:posOffset>987425</wp:posOffset>
                </wp:positionV>
                <wp:extent cx="180975" cy="152400"/>
                <wp:effectExtent l="57150" t="38100" r="85725" b="95250"/>
                <wp:wrapNone/>
                <wp:docPr id="10" name="Rectángulo 10"/>
                <wp:cNvGraphicFramePr/>
                <a:graphic xmlns:a="http://schemas.openxmlformats.org/drawingml/2006/main">
                  <a:graphicData uri="http://schemas.microsoft.com/office/word/2010/wordprocessingShape">
                    <wps:wsp>
                      <wps:cNvSpPr/>
                      <wps:spPr>
                        <a:xfrm>
                          <a:off x="0" y="0"/>
                          <a:ext cx="180975" cy="152400"/>
                        </a:xfrm>
                        <a:prstGeom prst="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CE98D" id="Rectángulo 10" o:spid="_x0000_s1026" style="position:absolute;margin-left:243.85pt;margin-top:77.75pt;width:14.2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" filled="f" strokecolor="red" strokeweight="3pt">
                <v:shadow on="t" color="black" opacity="22937f" origin=",.5" offset="0,.63889mm"/>
              </v:rect>
            </w:pict>
          </mc:Fallback>
        </mc:AlternateContent>
      </w:r>
      <w:r w:rsidRPr="0055784B">
        <w:rPr>
          <w:noProof/>
        </w:rPr>
        <mc:AlternateContent>
          <mc:Choice Requires="wps">
            <w:drawing>
              <wp:anchor distT="0" distB="0" distL="114300" distR="114300" simplePos="0" relativeHeight="251659264" behindDoc="0" locked="0" layoutInCell="1" allowOverlap="1" wp14:anchorId="3C83F658" wp14:editId="24AA6E45">
                <wp:simplePos x="0" y="0"/>
                <wp:positionH relativeFrom="column">
                  <wp:posOffset>2763520</wp:posOffset>
                </wp:positionH>
                <wp:positionV relativeFrom="paragraph">
                  <wp:posOffset>968375</wp:posOffset>
                </wp:positionV>
                <wp:extent cx="219075" cy="171450"/>
                <wp:effectExtent l="76200" t="38100" r="9525" b="95250"/>
                <wp:wrapNone/>
                <wp:docPr id="9" name="Elipse 9"/>
                <wp:cNvGraphicFramePr/>
                <a:graphic xmlns:a="http://schemas.openxmlformats.org/drawingml/2006/main">
                  <a:graphicData uri="http://schemas.microsoft.com/office/word/2010/wordprocessingShape">
                    <wps:wsp>
                      <wps:cNvSpPr/>
                      <wps:spPr>
                        <a:xfrm>
                          <a:off x="0" y="0"/>
                          <a:ext cx="219075" cy="171450"/>
                        </a:xfrm>
                        <a:prstGeom prst="ellipse">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7C0B27" id="Elipse 9" o:spid="_x0000_s1026" style="position:absolute;margin-left:217.6pt;margin-top:76.25pt;width:17.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" filled="f" strokecolor="red" strokeweight="3pt">
                <v:shadow on="t" color="black" opacity="22937f" origin=",.5" offset="0,.63889mm"/>
              </v:oval>
            </w:pict>
          </mc:Fallback>
        </mc:AlternateContent>
      </w:r>
      <w:r w:rsidR="00B60F40" w:rsidRPr="0055784B">
        <w:rPr>
          <w:noProof/>
        </w:rPr>
        <w:drawing>
          <wp:inline distT="0" distB="0" distL="0" distR="0" wp14:anchorId="1C4C3FCF" wp14:editId="3438BB98">
            <wp:extent cx="2143424" cy="1552792"/>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43424" cy="1552792"/>
                    </a:xfrm>
                    <a:prstGeom prst="rect">
                      <a:avLst/>
                    </a:prstGeom>
                  </pic:spPr>
                </pic:pic>
              </a:graphicData>
            </a:graphic>
          </wp:inline>
        </w:drawing>
      </w:r>
    </w:p>
    <w:p w14:paraId="07F7839E" w14:textId="31F4AB99" w:rsidR="000C7BAE" w:rsidRPr="0055784B" w:rsidRDefault="000C7BAE" w:rsidP="000C7BAE">
      <w:pPr>
        <w:spacing w:before="240" w:after="240"/>
      </w:pPr>
      <w:r w:rsidRPr="0055784B">
        <w:rPr>
          <w:rFonts w:cs="Tahoma"/>
          <w:bCs/>
          <w:iCs/>
        </w:rPr>
        <w:t xml:space="preserve">En el presente caso, de la revisión de las constancias del expediente electrónico, localizado en el Sistema de Acceso a la Información Mexiquense (SAIMEX), se advierte que </w:t>
      </w:r>
      <w:r w:rsidR="00A50E8D" w:rsidRPr="0055784B">
        <w:rPr>
          <w:rFonts w:cs="Tahoma"/>
          <w:b/>
          <w:bCs/>
          <w:iCs/>
        </w:rPr>
        <w:t>EL SUJETO OBLIGADO</w:t>
      </w:r>
      <w:r w:rsidRPr="0055784B">
        <w:rPr>
          <w:rFonts w:cs="Tahoma"/>
          <w:bCs/>
          <w:iCs/>
        </w:rPr>
        <w:t>, cumplió con los dos parámetros previamente establecidos, pues dio contestación dentro de los tres días hábiles posteriores a la presentación del requerimiento</w:t>
      </w:r>
      <w:r w:rsidR="00A50E8D" w:rsidRPr="0055784B">
        <w:rPr>
          <w:rFonts w:cs="Tahoma"/>
          <w:bCs/>
          <w:iCs/>
          <w:lang w:val="es-ES"/>
        </w:rPr>
        <w:t xml:space="preserve">, además, de que orientó a </w:t>
      </w:r>
      <w:r w:rsidR="00A50E8D" w:rsidRPr="0055784B">
        <w:rPr>
          <w:rFonts w:cs="Tahoma"/>
          <w:b/>
          <w:bCs/>
          <w:iCs/>
          <w:lang w:val="es-ES"/>
        </w:rPr>
        <w:t>LA PARTE RECURRENTE</w:t>
      </w:r>
      <w:r w:rsidRPr="0055784B">
        <w:rPr>
          <w:rFonts w:cs="Tahoma"/>
          <w:bCs/>
          <w:iCs/>
          <w:lang w:val="es-ES"/>
        </w:rPr>
        <w:t>.</w:t>
      </w:r>
    </w:p>
    <w:p w14:paraId="4513E95D" w14:textId="01A41B56" w:rsidR="00DA2E37" w:rsidRPr="0055784B" w:rsidRDefault="009B264F" w:rsidP="00DA2E37">
      <w:pPr>
        <w:spacing w:before="240" w:after="240"/>
      </w:pPr>
      <w:r w:rsidRPr="0055784B">
        <w:t xml:space="preserve">En este orden de ideas, para este Organismo Garante se tiene por acreditada la falta de atribuciones por parte del </w:t>
      </w:r>
      <w:r w:rsidRPr="0055784B">
        <w:rPr>
          <w:b/>
        </w:rPr>
        <w:t>SUJETO OBLIGADO</w:t>
      </w:r>
      <w:r w:rsidRPr="0055784B">
        <w:t xml:space="preserve"> para atender el requerimiento de información en estudio, empero únicamente por lo que corresponde al convenio celebrados y los anexos de ejecución entre la Secretaría de Educación Pública y los Colegios de Bachilleres de los Estados de Sonora, Chihuahua, Baja California Norte, Baja California Sur, Nayarit, San Luis Potosí, Jalisco, Hidalgo, Puebla, Michoacán, Guerrero, Tamaulipas, Tabasco, Yucatán y Quintana Roo</w:t>
      </w:r>
      <w:r w:rsidR="00072ED9" w:rsidRPr="0055784B">
        <w:t xml:space="preserve">, declarando así que nos encontramos ante una notoria incompetencia por parte del ente recurrido para poseer la información requerida por el particular, por lo que es innecesario que dicha declaración sea </w:t>
      </w:r>
      <w:r w:rsidR="00110232" w:rsidRPr="0055784B">
        <w:t xml:space="preserve">sometida a consideración de los integrantes del Comité de Transparencia </w:t>
      </w:r>
      <w:r w:rsidR="00110232" w:rsidRPr="0055784B">
        <w:rPr>
          <w:u w:val="single"/>
        </w:rPr>
        <w:t xml:space="preserve">para su aprobación, </w:t>
      </w:r>
      <w:r w:rsidR="00DA2E37" w:rsidRPr="0055784B">
        <w:t xml:space="preserve">en términos del Criterio orientador 20/20, emitido por el entonces Instituto Nacional de Transparencia, Acceso a la Información, y Protección de Datos Personales, INAI, que lleva por rubro y texto los siguientes:  </w:t>
      </w:r>
    </w:p>
    <w:p w14:paraId="34AD3E2D" w14:textId="77777777" w:rsidR="00DA2E37" w:rsidRPr="0055784B" w:rsidRDefault="00DA2E37" w:rsidP="00DA2E37">
      <w:pPr>
        <w:pStyle w:val="Estiloresoluciones"/>
      </w:pPr>
      <w:r w:rsidRPr="0055784B">
        <w:rPr>
          <w:b/>
        </w:rPr>
        <w:t>“Declaración de incompetencia por parte del Comité, cuando no sea notoria o manifiesta.</w:t>
      </w:r>
      <w:r w:rsidRPr="0055784B">
        <w:t xml:space="preserve"> Cuando la normatividad que prevé las atribuciones del sujeto obligado no </w:t>
      </w:r>
      <w:r w:rsidRPr="0055784B">
        <w:lastRenderedPageBreak/>
        <w:t>sea clara en delimitar su competencia respecto a lo requerido por la persona solicitante y resulte necesario efectuar un análisis mayor para determinar la incompetencia, ésta debe ser declarada por el Comité de Transparencia.”</w:t>
      </w:r>
    </w:p>
    <w:p w14:paraId="75371D6F" w14:textId="77777777" w:rsidR="00DA2E37" w:rsidRPr="0055784B" w:rsidRDefault="00DA2E37" w:rsidP="00DA2E37">
      <w:pPr>
        <w:pBdr>
          <w:top w:val="nil"/>
          <w:left w:val="nil"/>
          <w:bottom w:val="nil"/>
          <w:right w:val="nil"/>
          <w:between w:val="nil"/>
        </w:pBdr>
        <w:ind w:left="567"/>
        <w:rPr>
          <w:i/>
        </w:rPr>
      </w:pPr>
    </w:p>
    <w:p w14:paraId="5E712A67" w14:textId="77777777" w:rsidR="00DA2E37" w:rsidRPr="0055784B" w:rsidRDefault="00DA2E37" w:rsidP="00DA2E37">
      <w:pPr>
        <w:tabs>
          <w:tab w:val="left" w:pos="142"/>
          <w:tab w:val="left" w:pos="284"/>
        </w:tabs>
      </w:pPr>
      <w:r w:rsidRPr="0055784B">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55784B">
        <w:rPr>
          <w:b/>
        </w:rPr>
        <w:t xml:space="preserve"> </w:t>
      </w:r>
      <w:r w:rsidRPr="0055784B">
        <w:rPr>
          <w:b/>
          <w:u w:val="single"/>
        </w:rPr>
        <w:t>duda razonable sobre la administración del documento materia de la solicitud de información</w:t>
      </w:r>
      <w:r w:rsidRPr="0055784B">
        <w:t>, como se lee enseguida:</w:t>
      </w:r>
    </w:p>
    <w:p w14:paraId="36748DA8" w14:textId="77777777" w:rsidR="00DA2E37" w:rsidRPr="0055784B" w:rsidRDefault="00DA2E37" w:rsidP="00DA2E37">
      <w:pPr>
        <w:tabs>
          <w:tab w:val="left" w:pos="142"/>
          <w:tab w:val="left" w:pos="284"/>
        </w:tabs>
      </w:pPr>
    </w:p>
    <w:p w14:paraId="306B3083" w14:textId="77777777" w:rsidR="00DA2E37" w:rsidRPr="0055784B" w:rsidRDefault="00DA2E37" w:rsidP="00DA2E37">
      <w:pPr>
        <w:pStyle w:val="Estiloresoluciones"/>
      </w:pPr>
      <w:r w:rsidRPr="0055784B">
        <w:rPr>
          <w:b/>
        </w:rPr>
        <w:t xml:space="preserve">“DECLARATORIA DE INCOMPETENCIA DEL SUJETO OBLIGADO. SUPUESTO PARA CONFIRMARLA POR ACUERDO DEL COMITÉ DE TRANSPARENCIA. </w:t>
      </w:r>
      <w:r w:rsidRPr="0055784B">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55784B">
        <w:rPr>
          <w:b/>
        </w:rPr>
        <w:t xml:space="preserve">al ejercer el derecho de acceso a la información pública cabe la posibilidad de que existan atribuciones concurrentes entre dos o más Sujetos Obligados que </w:t>
      </w:r>
      <w:r w:rsidRPr="0055784B">
        <w:rPr>
          <w:b/>
          <w:u w:val="single"/>
        </w:rPr>
        <w:t>impiden determinar dentro del término legal de tres días hábiles</w:t>
      </w:r>
      <w:r w:rsidRPr="0055784B">
        <w:rPr>
          <w:b/>
        </w:rPr>
        <w:t>, si se posee o no la información por el Sujeto Obligado requerid</w:t>
      </w:r>
      <w:r w:rsidRPr="0055784B">
        <w:t xml:space="preserve">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w:t>
      </w:r>
      <w:r w:rsidRPr="0055784B">
        <w:lastRenderedPageBreak/>
        <w:t>sin perjuicio de que pueda gestionar la colaboración de otro Sujeto Obligado competente para atender la solicitud.”</w:t>
      </w:r>
    </w:p>
    <w:p w14:paraId="62570D36" w14:textId="77777777" w:rsidR="00110232" w:rsidRPr="0055784B" w:rsidRDefault="00110232" w:rsidP="009B264F"/>
    <w:p w14:paraId="26F6CDD4" w14:textId="77777777" w:rsidR="00C57669" w:rsidRPr="0055784B" w:rsidRDefault="00C57669" w:rsidP="00C57669">
      <w:pPr>
        <w:spacing w:before="240" w:after="240"/>
      </w:pPr>
      <w:r w:rsidRPr="0055784B">
        <w:t>En el entendido, que los sujetos obligados, únicamente proporcionarán la información únicamente están exigidos a entregar los documentos que obren en sus archivos en el estado en que estos se encuentren.</w:t>
      </w:r>
    </w:p>
    <w:p w14:paraId="75D47C87" w14:textId="6E8C83F1" w:rsidR="00DC3953" w:rsidRPr="0055784B" w:rsidRDefault="009B264F" w:rsidP="009B264F">
      <w:pPr>
        <w:rPr>
          <w:noProof/>
        </w:rPr>
      </w:pPr>
      <w:r w:rsidRPr="0055784B">
        <w:t>Por lo tanto, se dejan a salvo los derecho de</w:t>
      </w:r>
      <w:r w:rsidR="00A50E8D" w:rsidRPr="0055784B">
        <w:t xml:space="preserve"> </w:t>
      </w:r>
      <w:r w:rsidR="00A50E8D" w:rsidRPr="0055784B">
        <w:rPr>
          <w:b/>
        </w:rPr>
        <w:t>LA PARTE RECURRENTE</w:t>
      </w:r>
      <w:r w:rsidRPr="0055784B">
        <w:t xml:space="preserve">, a fin de que presente la solicitud de información de mérito </w:t>
      </w:r>
      <w:r w:rsidRPr="0055784B">
        <w:rPr>
          <w:color w:val="000000"/>
        </w:rPr>
        <w:t>así como todas las solicitudes que sean de su interés, ante los sujetos obligados competentes.</w:t>
      </w:r>
    </w:p>
    <w:p w14:paraId="5FF06E59" w14:textId="7BAD6014" w:rsidR="00984D91" w:rsidRPr="0055784B" w:rsidRDefault="00984D91"/>
    <w:p w14:paraId="0D459FEC" w14:textId="683391ED" w:rsidR="00ED5934" w:rsidRPr="0055784B" w:rsidRDefault="00791C63" w:rsidP="0008260A">
      <w:r w:rsidRPr="0055784B">
        <w:t xml:space="preserve">En contraste con la situación previamente descrita para otros estados, respecto a la información solicitada relacionada con el Estado de México, se observa que </w:t>
      </w:r>
      <w:r w:rsidRPr="0055784B">
        <w:rPr>
          <w:b/>
          <w:bCs/>
        </w:rPr>
        <w:t>EL SUJETO OBLIGADO</w:t>
      </w:r>
      <w:r w:rsidRPr="0055784B">
        <w:t xml:space="preserve"> sí debe contar con copia del convenio y del anexo requerido, derivado de la atribución conferida por la Ley Orgánica del Estado de México, específicamente en la fracción XXXI del artículo 35 mencionado con anterioridad, en el que se estipula de manera expresa la competencia del Sujeto Obligado para poseer y, en su caso, proporcionar la documentación correspondiente al convenio solicitado.</w:t>
      </w:r>
    </w:p>
    <w:p w14:paraId="05B691C9" w14:textId="77777777" w:rsidR="00960631" w:rsidRPr="0055784B" w:rsidRDefault="00960631" w:rsidP="0008260A"/>
    <w:p w14:paraId="21EDD34B" w14:textId="2E947C5E" w:rsidR="00791C63" w:rsidRPr="0055784B" w:rsidRDefault="00791C63" w:rsidP="0008260A">
      <w:r w:rsidRPr="0055784B">
        <w:t>En el marco de la solicitud de información, resulta relevante destacar el contenido del anexo de ejecución suscrito entre el Ejecutivo Federal, a través de la Secretaría de Educación Pública (SEP); el Gobierno del Estado de México, representado por la Secretaría de Finanzas y la Secretaría de Educación, Ciencia, Tecnología e Innovación; y el Colegio de Bachilleres del Estado de México (COBAEM)</w:t>
      </w:r>
      <w:r w:rsidR="00542058" w:rsidRPr="0055784B">
        <w:t xml:space="preserve">, el cual fue </w:t>
      </w:r>
      <w:r w:rsidRPr="0055784B">
        <w:t>suscrito en cuatro ejemplares, lo cual se desprende textualmente del propio documento</w:t>
      </w:r>
      <w:r w:rsidR="00542058" w:rsidRPr="0055784B">
        <w:t>, y que se ilustra enseguida:</w:t>
      </w:r>
    </w:p>
    <w:p w14:paraId="7DE3BF21" w14:textId="77777777" w:rsidR="00791C63" w:rsidRPr="0055784B" w:rsidRDefault="00791C63" w:rsidP="0008260A"/>
    <w:p w14:paraId="13E3B262" w14:textId="2DEBCC59" w:rsidR="00791C63" w:rsidRPr="0055784B" w:rsidRDefault="005F0BA6" w:rsidP="0008260A">
      <w:pPr>
        <w:jc w:val="center"/>
      </w:pPr>
      <w:r w:rsidRPr="0055784B">
        <w:rPr>
          <w:noProof/>
        </w:rPr>
        <w:lastRenderedPageBreak/>
        <w:drawing>
          <wp:inline distT="0" distB="0" distL="0" distR="0" wp14:anchorId="4A0B2F19" wp14:editId="221863F0">
            <wp:extent cx="5742940" cy="3773170"/>
            <wp:effectExtent l="76200" t="76200" r="124460" b="132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377317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64293B53" w14:textId="77777777" w:rsidR="00791C63" w:rsidRPr="0055784B" w:rsidRDefault="00791C63" w:rsidP="0008260A"/>
    <w:p w14:paraId="4F462D03" w14:textId="3697D87B" w:rsidR="00791C63" w:rsidRPr="0055784B" w:rsidRDefault="004C71FD" w:rsidP="0008260A">
      <w:pPr>
        <w:jc w:val="center"/>
        <w:rPr>
          <w:color w:val="000000"/>
        </w:rPr>
      </w:pPr>
      <w:r w:rsidRPr="0055784B">
        <w:rPr>
          <w:noProof/>
          <w:color w:val="000000"/>
        </w:rPr>
        <w:drawing>
          <wp:inline distT="0" distB="0" distL="0" distR="0" wp14:anchorId="7A58B654" wp14:editId="5E21818B">
            <wp:extent cx="5534108" cy="318099"/>
            <wp:effectExtent l="38100" t="38100" r="28575" b="44450"/>
            <wp:docPr id="956946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46760" name=""/>
                    <pic:cNvPicPr/>
                  </pic:nvPicPr>
                  <pic:blipFill>
                    <a:blip r:embed="rId15"/>
                    <a:stretch>
                      <a:fillRect/>
                    </a:stretch>
                  </pic:blipFill>
                  <pic:spPr>
                    <a:xfrm>
                      <a:off x="0" y="0"/>
                      <a:ext cx="5948582" cy="341923"/>
                    </a:xfrm>
                    <a:prstGeom prst="rect">
                      <a:avLst/>
                    </a:prstGeom>
                    <a:ln w="38100">
                      <a:solidFill>
                        <a:srgbClr val="EE0000"/>
                      </a:solidFill>
                    </a:ln>
                  </pic:spPr>
                </pic:pic>
              </a:graphicData>
            </a:graphic>
          </wp:inline>
        </w:drawing>
      </w:r>
    </w:p>
    <w:p w14:paraId="06F814D4" w14:textId="77777777" w:rsidR="009D4451" w:rsidRPr="0055784B" w:rsidRDefault="009D4451" w:rsidP="0008260A"/>
    <w:p w14:paraId="68A48A4C" w14:textId="49C50F54" w:rsidR="00542058" w:rsidRPr="0055784B" w:rsidRDefault="00542058" w:rsidP="0008260A">
      <w:r w:rsidRPr="0055784B">
        <w:t xml:space="preserve">La inclusión de este extracto pone de manifiesto la presencia de la información solicitada por el particular en el requerimiento sujeto a análisis, siendo importante resaltar que la suscripción del convenio se llevó a cabo con la intervención de diversas autoridades del Estado de México, entre las que se encuentra la Secretaría señalada en la solicitud. Este hecho confirma que el documento y sus anexos existen y están bajo resguardo de la dependencia recurrida, lo que respalda la obligación del </w:t>
      </w:r>
      <w:r w:rsidRPr="0055784B">
        <w:rPr>
          <w:b/>
          <w:bCs/>
        </w:rPr>
        <w:t>SUJETO OBLIGADO</w:t>
      </w:r>
      <w:r w:rsidRPr="0055784B">
        <w:t xml:space="preserve"> de proporcionarla.</w:t>
      </w:r>
    </w:p>
    <w:p w14:paraId="4EADBAF2" w14:textId="77777777" w:rsidR="00960631" w:rsidRPr="0055784B" w:rsidRDefault="00960631" w:rsidP="0008260A"/>
    <w:p w14:paraId="00595286" w14:textId="77777777" w:rsidR="00EA215C" w:rsidRPr="0055784B" w:rsidRDefault="00EA215C" w:rsidP="00EA215C">
      <w:pPr>
        <w:rPr>
          <w:rFonts w:cs="Arial"/>
        </w:rPr>
      </w:pPr>
      <w:r w:rsidRPr="0055784B">
        <w:rPr>
          <w:rFonts w:eastAsiaTheme="minorHAnsi" w:cstheme="minorBidi"/>
          <w:color w:val="000000" w:themeColor="text1"/>
          <w:lang w:eastAsia="en-US"/>
        </w:rPr>
        <w:lastRenderedPageBreak/>
        <w:t>Ahora bien, es importante destacar que lo solicitado por el particular corresponde a información que se encuentra considerada como una de las obligaciones de transparencia comunes que los Sujetos Obligados tienen el deber de poner a disposición del público de</w:t>
      </w:r>
      <w:r w:rsidRPr="0055784B">
        <w:t xml:space="preserve"> manera permanente y actualizada de forma sencilla, precisa y entendible, en los respectivos medios electrónicos, de acuerdo con sus facultades, atribuciones, funciones u objeto social, según corresponda; esto conforme a lo establecido en </w:t>
      </w:r>
      <w:r w:rsidRPr="0055784B">
        <w:rPr>
          <w:rFonts w:cs="Arial"/>
          <w:color w:val="000000"/>
        </w:rPr>
        <w:t xml:space="preserve">el </w:t>
      </w:r>
      <w:r w:rsidRPr="0055784B">
        <w:rPr>
          <w:rFonts w:cs="Arial"/>
        </w:rPr>
        <w:t>artículo 92 de la de la Ley de Transparencia y Acceso a la Información Pública del Estado de México y Municipios, en su fracción XXXVII, dispone lo siguiente:</w:t>
      </w:r>
    </w:p>
    <w:p w14:paraId="7DBF98AC" w14:textId="77777777" w:rsidR="00EA215C" w:rsidRPr="0055784B" w:rsidRDefault="00EA215C" w:rsidP="00EA215C">
      <w:pPr>
        <w:autoSpaceDE w:val="0"/>
        <w:autoSpaceDN w:val="0"/>
        <w:adjustRightInd w:val="0"/>
        <w:rPr>
          <w:bCs/>
          <w:iCs/>
          <w:color w:val="000000"/>
          <w:sz w:val="24"/>
        </w:rPr>
      </w:pPr>
    </w:p>
    <w:p w14:paraId="2B045E69" w14:textId="77777777" w:rsidR="00EA215C" w:rsidRPr="0055784B" w:rsidRDefault="00EA215C" w:rsidP="00EA215C">
      <w:pPr>
        <w:pStyle w:val="Puesto"/>
        <w:ind w:left="851" w:firstLine="0"/>
      </w:pPr>
      <w:r w:rsidRPr="0055784B">
        <w:rPr>
          <w:b/>
        </w:rPr>
        <w:t xml:space="preserve"> “Artículo 92. </w:t>
      </w:r>
      <w:r w:rsidRPr="0055784B">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1A6B8D6" w14:textId="77777777" w:rsidR="00EA215C" w:rsidRPr="0055784B" w:rsidRDefault="00EA215C" w:rsidP="00EA215C">
      <w:pPr>
        <w:pStyle w:val="Puesto"/>
        <w:ind w:left="851" w:firstLine="0"/>
      </w:pPr>
      <w:r w:rsidRPr="0055784B">
        <w:t>(…)</w:t>
      </w:r>
    </w:p>
    <w:p w14:paraId="540DC9A6" w14:textId="17843903" w:rsidR="00EA215C" w:rsidRPr="0055784B" w:rsidRDefault="00EA215C" w:rsidP="00EA215C">
      <w:pPr>
        <w:pStyle w:val="Puesto"/>
        <w:ind w:left="851" w:firstLine="0"/>
        <w:rPr>
          <w:b/>
        </w:rPr>
      </w:pPr>
      <w:r w:rsidRPr="0055784B">
        <w:rPr>
          <w:rFonts w:cs="Arial"/>
          <w:b/>
        </w:rPr>
        <w:t>XXXVII</w:t>
      </w:r>
      <w:r w:rsidRPr="0055784B">
        <w:rPr>
          <w:b/>
        </w:rPr>
        <w:t>. Convenios de coordinación, de concertación con el sector social o privado</w:t>
      </w:r>
    </w:p>
    <w:p w14:paraId="72C8F392" w14:textId="77777777" w:rsidR="00EA215C" w:rsidRPr="0055784B" w:rsidRDefault="00EA215C" w:rsidP="00EA215C"/>
    <w:p w14:paraId="2FFDD254" w14:textId="77777777" w:rsidR="00EA215C" w:rsidRPr="0055784B" w:rsidRDefault="00EA215C" w:rsidP="00EA215C">
      <w:pPr>
        <w:pStyle w:val="Puesto"/>
        <w:ind w:left="851" w:firstLine="0"/>
      </w:pPr>
      <w:r w:rsidRPr="0055784B">
        <w:t xml:space="preserve">(Énfasis añadido) </w:t>
      </w:r>
    </w:p>
    <w:p w14:paraId="377A9F02" w14:textId="77777777" w:rsidR="00EA215C" w:rsidRPr="0055784B" w:rsidRDefault="00EA215C" w:rsidP="00EA215C">
      <w:pPr>
        <w:autoSpaceDE w:val="0"/>
        <w:autoSpaceDN w:val="0"/>
        <w:adjustRightInd w:val="0"/>
        <w:spacing w:line="276" w:lineRule="auto"/>
        <w:ind w:left="851" w:right="567"/>
        <w:rPr>
          <w:bCs/>
          <w:i/>
          <w:iCs/>
          <w:color w:val="000000"/>
        </w:rPr>
      </w:pPr>
    </w:p>
    <w:p w14:paraId="7632D5EE" w14:textId="77777777" w:rsidR="00EA215C" w:rsidRPr="0055784B" w:rsidRDefault="00EA215C" w:rsidP="00EA215C">
      <w:r w:rsidRPr="0055784B">
        <w:t xml:space="preserve">De lo anteriormente trascrito, se desprende que la información solicitada por </w:t>
      </w:r>
      <w:r w:rsidRPr="0055784B">
        <w:rPr>
          <w:b/>
        </w:rPr>
        <w:t>LA PARTE RECURRENTE</w:t>
      </w:r>
      <w:r w:rsidRPr="0055784B">
        <w:t xml:space="preserve"> es de naturaleza pública, además que </w:t>
      </w:r>
      <w:r w:rsidRPr="0055784B">
        <w:rPr>
          <w:b/>
        </w:rPr>
        <w:t>EL SUJETO OBLIGADO</w:t>
      </w:r>
      <w:r w:rsidRPr="0055784B">
        <w:t xml:space="preserve"> se encuentra obligado por la Ley de Transparencia Local a dar acceso a la misma en la modalidad seleccionada.  </w:t>
      </w:r>
    </w:p>
    <w:p w14:paraId="61A9A9E9" w14:textId="77777777" w:rsidR="006969BC" w:rsidRPr="0055784B" w:rsidRDefault="006969BC" w:rsidP="00EA215C"/>
    <w:p w14:paraId="1DD65A52" w14:textId="13D4C2CD" w:rsidR="006969BC" w:rsidRPr="0055784B" w:rsidRDefault="006969BC" w:rsidP="00EA215C">
      <w:r w:rsidRPr="0055784B">
        <w:t xml:space="preserve">En ese tenor, es de recordar que en el asunto en estudio </w:t>
      </w:r>
      <w:r w:rsidRPr="0055784B">
        <w:rPr>
          <w:b/>
          <w:bCs/>
        </w:rPr>
        <w:t xml:space="preserve">EL SUJETO OBLIGADO </w:t>
      </w:r>
      <w:r w:rsidRPr="0055784B">
        <w:t>notificó una incompetencia total a través del titular de la Unidad de Transparencia, sin realizar el turno de la solicitud de información al Servidor Público Habilitado competente que en el ejercicio de sus atribuciones pudiera poseer la información solicitada.</w:t>
      </w:r>
    </w:p>
    <w:p w14:paraId="52B463B2" w14:textId="77777777" w:rsidR="006969BC" w:rsidRPr="0055784B" w:rsidRDefault="006969BC" w:rsidP="00EA215C"/>
    <w:p w14:paraId="24547EE6" w14:textId="77777777" w:rsidR="00EF0B55" w:rsidRPr="0055784B" w:rsidRDefault="006969BC" w:rsidP="00EF0B55">
      <w:pPr>
        <w:spacing w:after="240"/>
        <w:rPr>
          <w:rFonts w:cs="Tahoma"/>
          <w:bCs/>
        </w:rPr>
      </w:pPr>
      <w:r w:rsidRPr="0055784B">
        <w:t xml:space="preserve">Por ello, </w:t>
      </w:r>
      <w:r w:rsidR="00EF0B55" w:rsidRPr="0055784B">
        <w:t xml:space="preserve">es conveniente recordar el </w:t>
      </w:r>
      <w:r w:rsidR="00EF0B55" w:rsidRPr="0055784B">
        <w:rPr>
          <w:rFonts w:cs="Tahoma"/>
          <w:b/>
        </w:rPr>
        <w:t>procedimiento de búsqueda que deben de seguir los Sujetos Obligados para localizar la información</w:t>
      </w:r>
      <w:r w:rsidR="00EF0B55" w:rsidRPr="0055784B">
        <w:rPr>
          <w:rFonts w:cs="Tahoma"/>
        </w:rPr>
        <w:t>, el cual se encuentra previsto en los artículos</w:t>
      </w:r>
      <w:r w:rsidR="00EF0B55" w:rsidRPr="0055784B">
        <w:rPr>
          <w:rFonts w:cs="Tahoma"/>
          <w:bCs/>
        </w:rPr>
        <w:t xml:space="preserve"> 160 y 162 de la Ley de Transparencia local, mismo que es el siguiente:</w:t>
      </w:r>
    </w:p>
    <w:p w14:paraId="5894FF1E" w14:textId="77777777" w:rsidR="00EF0B55" w:rsidRPr="0055784B" w:rsidRDefault="00EF0B55" w:rsidP="00EF0B55">
      <w:pPr>
        <w:numPr>
          <w:ilvl w:val="0"/>
          <w:numId w:val="46"/>
        </w:numPr>
        <w:spacing w:after="240"/>
        <w:rPr>
          <w:rFonts w:cs="Tahoma"/>
          <w:bCs/>
          <w:lang w:val="es-ES"/>
        </w:rPr>
      </w:pPr>
      <w:r w:rsidRPr="0055784B">
        <w:rPr>
          <w:rFonts w:cs="Tahoma"/>
          <w:bCs/>
          <w:lang w:val="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670BF943" w14:textId="77777777" w:rsidR="00EF0B55" w:rsidRPr="0055784B" w:rsidRDefault="00EF0B55" w:rsidP="00EF0B55">
      <w:pPr>
        <w:numPr>
          <w:ilvl w:val="0"/>
          <w:numId w:val="46"/>
        </w:numPr>
        <w:spacing w:after="240"/>
        <w:rPr>
          <w:rFonts w:cs="Tahoma"/>
          <w:bCs/>
          <w:lang w:val="es-ES"/>
        </w:rPr>
      </w:pPr>
      <w:r w:rsidRPr="0055784B">
        <w:rPr>
          <w:rFonts w:cs="Tahoma"/>
          <w:bCs/>
          <w:lang w:val="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51667799" w14:textId="77777777" w:rsidR="00EF0B55" w:rsidRPr="0055784B" w:rsidRDefault="00EF0B55" w:rsidP="00EF0B55">
      <w:pPr>
        <w:ind w:right="-28"/>
        <w:contextualSpacing/>
        <w:rPr>
          <w:b/>
          <w:color w:val="000000"/>
        </w:rPr>
      </w:pPr>
      <w:r w:rsidRPr="0055784B">
        <w:rPr>
          <w:color w:val="000000"/>
        </w:rPr>
        <w:t>En otras palabras,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55784B">
        <w:rPr>
          <w:b/>
          <w:color w:val="000000"/>
        </w:rPr>
        <w:t xml:space="preserve"> </w:t>
      </w:r>
    </w:p>
    <w:p w14:paraId="630716E0" w14:textId="77777777" w:rsidR="00EF0B55" w:rsidRPr="0055784B" w:rsidRDefault="00EF0B55" w:rsidP="00EF0B55">
      <w:pPr>
        <w:spacing w:line="240" w:lineRule="auto"/>
        <w:ind w:left="567" w:right="567"/>
        <w:jc w:val="center"/>
        <w:rPr>
          <w:b/>
          <w:bCs/>
          <w:i/>
          <w:color w:val="000000"/>
        </w:rPr>
      </w:pPr>
      <w:r w:rsidRPr="0055784B">
        <w:rPr>
          <w:i/>
          <w:color w:val="000000"/>
        </w:rPr>
        <w:t>“</w:t>
      </w:r>
      <w:r w:rsidRPr="0055784B">
        <w:rPr>
          <w:b/>
          <w:bCs/>
          <w:i/>
          <w:color w:val="000000"/>
        </w:rPr>
        <w:t>Ley de Transparencia y Acceso a la Información Pública del Estado de México y Municipios</w:t>
      </w:r>
    </w:p>
    <w:p w14:paraId="2205779A" w14:textId="77777777" w:rsidR="00EF0B55" w:rsidRPr="0055784B" w:rsidRDefault="00EF0B55" w:rsidP="00EF0B55"/>
    <w:p w14:paraId="46CA1BD2" w14:textId="77777777" w:rsidR="00EF0B55" w:rsidRPr="0055784B" w:rsidRDefault="00EF0B55" w:rsidP="00EF0B55">
      <w:pPr>
        <w:spacing w:line="240" w:lineRule="auto"/>
        <w:ind w:left="567" w:right="567"/>
        <w:rPr>
          <w:i/>
          <w:color w:val="000000"/>
        </w:rPr>
      </w:pPr>
      <w:r w:rsidRPr="0055784B">
        <w:rPr>
          <w:i/>
          <w:color w:val="000000"/>
        </w:rPr>
        <w:lastRenderedPageBreak/>
        <w:t>“</w:t>
      </w:r>
      <w:r w:rsidRPr="0055784B">
        <w:rPr>
          <w:b/>
          <w:bCs/>
          <w:i/>
          <w:color w:val="000000"/>
        </w:rPr>
        <w:t>Artículo 50.</w:t>
      </w:r>
      <w:r w:rsidRPr="0055784B">
        <w:rPr>
          <w:i/>
          <w:color w:val="000000"/>
        </w:rPr>
        <w:t xml:space="preserve"> Los sujetos obligados contarán con un área responsable para la atención de las solicitudes de información, a la que se le denominará Unidad de Transparencia. </w:t>
      </w:r>
    </w:p>
    <w:p w14:paraId="529A2F10" w14:textId="77777777" w:rsidR="00EF0B55" w:rsidRPr="0055784B" w:rsidRDefault="00EF0B55" w:rsidP="00EF0B55">
      <w:pPr>
        <w:spacing w:line="240" w:lineRule="auto"/>
        <w:ind w:left="567" w:right="567"/>
        <w:rPr>
          <w:i/>
          <w:color w:val="000000"/>
        </w:rPr>
      </w:pPr>
    </w:p>
    <w:p w14:paraId="000C689C" w14:textId="77777777" w:rsidR="00EF0B55" w:rsidRPr="0055784B" w:rsidRDefault="00EF0B55" w:rsidP="00EF0B55">
      <w:pPr>
        <w:spacing w:line="240" w:lineRule="auto"/>
        <w:ind w:left="567" w:right="567"/>
        <w:rPr>
          <w:i/>
          <w:color w:val="000000"/>
        </w:rPr>
      </w:pPr>
      <w:r w:rsidRPr="0055784B">
        <w:rPr>
          <w:b/>
          <w:bCs/>
          <w:i/>
          <w:color w:val="000000"/>
        </w:rPr>
        <w:t>Artículo 51.</w:t>
      </w:r>
      <w:r w:rsidRPr="0055784B">
        <w:rPr>
          <w:i/>
          <w:color w:val="000000"/>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715DC72" w14:textId="77777777" w:rsidR="00EF0B55" w:rsidRPr="0055784B" w:rsidRDefault="00EF0B55" w:rsidP="00EF0B55">
      <w:pPr>
        <w:spacing w:line="240" w:lineRule="auto"/>
        <w:ind w:left="567" w:right="567"/>
        <w:rPr>
          <w:i/>
          <w:color w:val="000000"/>
        </w:rPr>
      </w:pPr>
      <w:r w:rsidRPr="0055784B">
        <w:rPr>
          <w:i/>
          <w:color w:val="000000"/>
        </w:rPr>
        <w:t>…</w:t>
      </w:r>
    </w:p>
    <w:p w14:paraId="1CB6EEF7" w14:textId="77777777" w:rsidR="00EF0B55" w:rsidRPr="0055784B" w:rsidRDefault="00EF0B55" w:rsidP="00EF0B55">
      <w:pPr>
        <w:spacing w:line="240" w:lineRule="auto"/>
        <w:ind w:left="567" w:right="567"/>
        <w:rPr>
          <w:i/>
          <w:color w:val="000000"/>
        </w:rPr>
      </w:pPr>
      <w:r w:rsidRPr="0055784B">
        <w:rPr>
          <w:b/>
          <w:bCs/>
          <w:i/>
          <w:color w:val="000000"/>
        </w:rPr>
        <w:t>Artículo 53</w:t>
      </w:r>
      <w:r w:rsidRPr="0055784B">
        <w:rPr>
          <w:i/>
          <w:color w:val="000000"/>
        </w:rPr>
        <w:t>. Las Unidades de Transparencia tendrán las siguientes funciones:</w:t>
      </w:r>
    </w:p>
    <w:p w14:paraId="30FA2A0F" w14:textId="77777777" w:rsidR="00EF0B55" w:rsidRPr="0055784B" w:rsidRDefault="00EF0B55" w:rsidP="00EF0B55">
      <w:pPr>
        <w:spacing w:line="240" w:lineRule="auto"/>
        <w:ind w:left="567" w:right="567"/>
        <w:rPr>
          <w:i/>
          <w:color w:val="000000"/>
        </w:rPr>
      </w:pPr>
      <w:r w:rsidRPr="0055784B">
        <w:rPr>
          <w:i/>
          <w:color w:val="000000"/>
        </w:rPr>
        <w:t>…</w:t>
      </w:r>
    </w:p>
    <w:p w14:paraId="082C615C" w14:textId="77777777" w:rsidR="00EF0B55" w:rsidRPr="0055784B" w:rsidRDefault="00EF0B55" w:rsidP="00EF0B55">
      <w:pPr>
        <w:spacing w:line="240" w:lineRule="auto"/>
        <w:ind w:left="567" w:right="567"/>
        <w:rPr>
          <w:i/>
          <w:color w:val="000000"/>
        </w:rPr>
      </w:pPr>
      <w:r w:rsidRPr="0055784B">
        <w:rPr>
          <w:i/>
          <w:color w:val="000000"/>
        </w:rPr>
        <w:t xml:space="preserve">II. Recibir, tramitar y dar respuesta a las solicitudes de acceso a la información; </w:t>
      </w:r>
    </w:p>
    <w:p w14:paraId="299FCD15" w14:textId="77777777" w:rsidR="00EF0B55" w:rsidRPr="0055784B" w:rsidRDefault="00EF0B55" w:rsidP="00EF0B55">
      <w:pPr>
        <w:spacing w:line="240" w:lineRule="auto"/>
        <w:ind w:left="567" w:right="567"/>
        <w:rPr>
          <w:i/>
          <w:color w:val="000000"/>
        </w:rPr>
      </w:pPr>
      <w:r w:rsidRPr="0055784B">
        <w:rPr>
          <w:i/>
          <w:color w:val="000000"/>
        </w:rPr>
        <w:t>…</w:t>
      </w:r>
    </w:p>
    <w:p w14:paraId="728B5D1E" w14:textId="77777777" w:rsidR="00EF0B55" w:rsidRPr="0055784B" w:rsidRDefault="00EF0B55" w:rsidP="00EF0B55">
      <w:pPr>
        <w:spacing w:line="240" w:lineRule="auto"/>
        <w:ind w:left="567" w:right="567"/>
        <w:rPr>
          <w:i/>
          <w:color w:val="000000"/>
        </w:rPr>
      </w:pPr>
      <w:r w:rsidRPr="0055784B">
        <w:rPr>
          <w:i/>
          <w:color w:val="000000"/>
        </w:rPr>
        <w:t xml:space="preserve">IV. Realizar, con efectividad, los trámites internos necesarios para la atención de las solicitudes de acceso a la información; </w:t>
      </w:r>
    </w:p>
    <w:p w14:paraId="67803478" w14:textId="77777777" w:rsidR="00EF0B55" w:rsidRPr="0055784B" w:rsidRDefault="00EF0B55" w:rsidP="00EF0B55">
      <w:pPr>
        <w:spacing w:line="240" w:lineRule="auto"/>
        <w:ind w:left="567" w:right="567"/>
        <w:rPr>
          <w:i/>
          <w:color w:val="000000"/>
        </w:rPr>
      </w:pPr>
      <w:r w:rsidRPr="0055784B">
        <w:rPr>
          <w:i/>
          <w:color w:val="000000"/>
        </w:rPr>
        <w:t xml:space="preserve">V. Entregar, en su caso, a los particulares la información solicitada; </w:t>
      </w:r>
    </w:p>
    <w:p w14:paraId="3C69C113" w14:textId="77777777" w:rsidR="00EF0B55" w:rsidRPr="0055784B" w:rsidRDefault="00EF0B55" w:rsidP="00EF0B55">
      <w:pPr>
        <w:spacing w:line="240" w:lineRule="auto"/>
        <w:ind w:left="567" w:right="567"/>
        <w:rPr>
          <w:i/>
          <w:color w:val="000000"/>
        </w:rPr>
      </w:pPr>
      <w:r w:rsidRPr="0055784B">
        <w:rPr>
          <w:i/>
          <w:color w:val="000000"/>
        </w:rPr>
        <w:t>VI. Efectuar las notificaciones a los solicitantes;” (Sic)</w:t>
      </w:r>
    </w:p>
    <w:p w14:paraId="4020DBCE" w14:textId="77777777" w:rsidR="00EF0B55" w:rsidRPr="0055784B" w:rsidRDefault="00EF0B55" w:rsidP="00EF0B55">
      <w:pPr>
        <w:tabs>
          <w:tab w:val="left" w:pos="709"/>
        </w:tabs>
        <w:ind w:left="851" w:right="-28"/>
      </w:pPr>
    </w:p>
    <w:p w14:paraId="479D48E0" w14:textId="77777777" w:rsidR="00EF0B55" w:rsidRPr="0055784B" w:rsidRDefault="00EF0B55" w:rsidP="00EF0B55">
      <w:pPr>
        <w:ind w:right="-28"/>
      </w:pPr>
      <w:r w:rsidRPr="0055784B">
        <w:t xml:space="preserve">Aunado a lo anterior, se debe señalar que aunque la solicitud de información y la respuesta estén dirigidas y atendidas por un </w:t>
      </w:r>
      <w:r w:rsidRPr="0055784B">
        <w:rPr>
          <w:b/>
        </w:rPr>
        <w:t>SUJETO OBLIGADO</w:t>
      </w:r>
      <w:r w:rsidRPr="0055784B">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78018772" w14:textId="77777777" w:rsidR="00EF0B55" w:rsidRPr="0055784B" w:rsidRDefault="00EF0B55" w:rsidP="00EF0B55">
      <w:pPr>
        <w:spacing w:line="276" w:lineRule="auto"/>
        <w:ind w:right="-28"/>
      </w:pPr>
    </w:p>
    <w:p w14:paraId="6DB62AF4" w14:textId="77777777" w:rsidR="00EF0B55" w:rsidRPr="0055784B" w:rsidRDefault="00EF0B55" w:rsidP="00EF0B55">
      <w:pPr>
        <w:spacing w:line="240" w:lineRule="auto"/>
        <w:ind w:left="567" w:right="567"/>
        <w:rPr>
          <w:i/>
          <w:color w:val="000000"/>
        </w:rPr>
      </w:pPr>
      <w:r w:rsidRPr="0055784B">
        <w:rPr>
          <w:i/>
          <w:color w:val="000000"/>
        </w:rPr>
        <w:t>“</w:t>
      </w:r>
      <w:r w:rsidRPr="0055784B">
        <w:rPr>
          <w:b/>
          <w:bCs/>
          <w:i/>
          <w:color w:val="000000"/>
        </w:rPr>
        <w:t>Artículo 3.</w:t>
      </w:r>
      <w:r w:rsidRPr="0055784B">
        <w:rPr>
          <w:i/>
          <w:color w:val="000000"/>
        </w:rPr>
        <w:t xml:space="preserve"> Para los efectos de la presente Ley se entenderá por:</w:t>
      </w:r>
    </w:p>
    <w:p w14:paraId="009ACD4D" w14:textId="77777777" w:rsidR="00EF0B55" w:rsidRPr="0055784B" w:rsidRDefault="00EF0B55" w:rsidP="00EF0B55">
      <w:pPr>
        <w:spacing w:line="240" w:lineRule="auto"/>
        <w:ind w:left="567" w:right="567"/>
        <w:rPr>
          <w:i/>
          <w:color w:val="000000"/>
        </w:rPr>
      </w:pPr>
      <w:r w:rsidRPr="0055784B">
        <w:rPr>
          <w:i/>
          <w:color w:val="000000"/>
        </w:rPr>
        <w:t>…</w:t>
      </w:r>
    </w:p>
    <w:p w14:paraId="4DC2C3C9" w14:textId="77777777" w:rsidR="00EF0B55" w:rsidRPr="0055784B" w:rsidRDefault="00EF0B55" w:rsidP="00EF0B55">
      <w:pPr>
        <w:spacing w:line="240" w:lineRule="auto"/>
        <w:ind w:left="567" w:right="567"/>
        <w:rPr>
          <w:i/>
          <w:color w:val="000000"/>
        </w:rPr>
      </w:pPr>
      <w:r w:rsidRPr="0055784B">
        <w:rPr>
          <w:i/>
          <w:color w:val="000000"/>
        </w:rPr>
        <w:t xml:space="preserve">XXXIX. </w:t>
      </w:r>
      <w:r w:rsidRPr="0055784B">
        <w:rPr>
          <w:b/>
          <w:i/>
          <w:color w:val="000000"/>
        </w:rPr>
        <w:t>Servidor público habilitado</w:t>
      </w:r>
      <w:r w:rsidRPr="0055784B">
        <w:rPr>
          <w:i/>
          <w:color w:val="000000"/>
        </w:rPr>
        <w:t xml:space="preserve">: Persona encargada dentro de las diversas unidades administrativas o áreas del sujeto obligado, de apoyar, gestionar y entregar la </w:t>
      </w:r>
      <w:r w:rsidRPr="0055784B">
        <w:rPr>
          <w:i/>
          <w:color w:val="000000"/>
        </w:rPr>
        <w:lastRenderedPageBreak/>
        <w:t>información o datos personales que se ubiquen en la misma, a sus respectivas unidades de transparencia; respecto de las solicitudes presentadas y aportar en primera instancia el fundamento y motivación de la clasificación de la información;</w:t>
      </w:r>
    </w:p>
    <w:p w14:paraId="43DDD46E" w14:textId="77777777" w:rsidR="00EF0B55" w:rsidRPr="0055784B" w:rsidRDefault="00EF0B55" w:rsidP="00EF0B55">
      <w:pPr>
        <w:spacing w:line="240" w:lineRule="auto"/>
        <w:ind w:left="567" w:right="567"/>
        <w:rPr>
          <w:i/>
          <w:color w:val="000000"/>
        </w:rPr>
      </w:pPr>
      <w:r w:rsidRPr="0055784B">
        <w:rPr>
          <w:i/>
          <w:color w:val="000000"/>
        </w:rPr>
        <w:t>…</w:t>
      </w:r>
    </w:p>
    <w:p w14:paraId="302B602C" w14:textId="77777777" w:rsidR="00EF0B55" w:rsidRPr="0055784B" w:rsidRDefault="00EF0B55" w:rsidP="00EF0B55">
      <w:pPr>
        <w:spacing w:line="240" w:lineRule="auto"/>
        <w:ind w:left="567" w:right="567"/>
        <w:rPr>
          <w:i/>
          <w:color w:val="000000"/>
        </w:rPr>
      </w:pPr>
      <w:r w:rsidRPr="0055784B">
        <w:rPr>
          <w:b/>
          <w:bCs/>
          <w:i/>
          <w:color w:val="000000"/>
        </w:rPr>
        <w:t>Artículo 58.</w:t>
      </w:r>
      <w:r w:rsidRPr="0055784B">
        <w:rPr>
          <w:i/>
          <w:color w:val="000000"/>
        </w:rPr>
        <w:t xml:space="preserve"> Los servidores públicos habilitados serán designados por el titular del sujeto obligado a propuesta del responsable de la Unidad de Transparencia.</w:t>
      </w:r>
    </w:p>
    <w:p w14:paraId="0B153428" w14:textId="77777777" w:rsidR="00EF0B55" w:rsidRPr="0055784B" w:rsidRDefault="00EF0B55" w:rsidP="00EF0B55">
      <w:pPr>
        <w:spacing w:line="240" w:lineRule="auto"/>
        <w:ind w:left="567" w:right="567"/>
        <w:rPr>
          <w:b/>
          <w:bCs/>
          <w:i/>
          <w:color w:val="000000"/>
        </w:rPr>
      </w:pPr>
    </w:p>
    <w:p w14:paraId="477E9089" w14:textId="77777777" w:rsidR="00EF0B55" w:rsidRPr="0055784B" w:rsidRDefault="00EF0B55" w:rsidP="00EF0B55">
      <w:pPr>
        <w:spacing w:line="240" w:lineRule="auto"/>
        <w:ind w:left="567" w:right="567"/>
        <w:rPr>
          <w:i/>
          <w:color w:val="000000"/>
        </w:rPr>
      </w:pPr>
      <w:r w:rsidRPr="0055784B">
        <w:rPr>
          <w:b/>
          <w:bCs/>
          <w:i/>
          <w:color w:val="000000"/>
        </w:rPr>
        <w:t>Artículo 59.</w:t>
      </w:r>
      <w:r w:rsidRPr="0055784B">
        <w:rPr>
          <w:i/>
          <w:color w:val="000000"/>
        </w:rPr>
        <w:t xml:space="preserve"> Los servidores públicos habilitados tendrán las funciones siguientes:</w:t>
      </w:r>
    </w:p>
    <w:p w14:paraId="5D7BC5D6" w14:textId="77777777" w:rsidR="00EF0B55" w:rsidRPr="0055784B" w:rsidRDefault="00EF0B55" w:rsidP="00EF0B55">
      <w:pPr>
        <w:spacing w:line="240" w:lineRule="auto"/>
        <w:ind w:left="567" w:right="567"/>
        <w:rPr>
          <w:i/>
          <w:color w:val="000000"/>
        </w:rPr>
      </w:pPr>
      <w:r w:rsidRPr="0055784B">
        <w:rPr>
          <w:i/>
          <w:color w:val="000000"/>
        </w:rPr>
        <w:t>I. Localizar la información que le solicite la Unidad de Transparencia;</w:t>
      </w:r>
    </w:p>
    <w:p w14:paraId="70619C6C" w14:textId="77777777" w:rsidR="00EF0B55" w:rsidRPr="0055784B" w:rsidRDefault="00EF0B55" w:rsidP="00EF0B55">
      <w:pPr>
        <w:spacing w:line="240" w:lineRule="auto"/>
        <w:ind w:left="567" w:right="567"/>
        <w:rPr>
          <w:i/>
          <w:color w:val="000000"/>
        </w:rPr>
      </w:pPr>
      <w:r w:rsidRPr="0055784B">
        <w:rPr>
          <w:i/>
          <w:color w:val="000000"/>
        </w:rPr>
        <w:t>II. Proporcionar la información que obre en los archivos y que le sea solicitada por la Unidad de Transparencia;</w:t>
      </w:r>
    </w:p>
    <w:p w14:paraId="6BBADAD6" w14:textId="77777777" w:rsidR="00EF0B55" w:rsidRPr="0055784B" w:rsidRDefault="00EF0B55" w:rsidP="00EF0B55">
      <w:pPr>
        <w:spacing w:line="240" w:lineRule="auto"/>
        <w:ind w:left="567" w:right="567"/>
        <w:rPr>
          <w:i/>
          <w:color w:val="000000"/>
        </w:rPr>
      </w:pPr>
      <w:r w:rsidRPr="0055784B">
        <w:rPr>
          <w:i/>
          <w:color w:val="000000"/>
        </w:rPr>
        <w:t>III. Apoyar a la Unidad de Transparencia en lo que esta le solicite para el cumplimiento de sus funciones;</w:t>
      </w:r>
    </w:p>
    <w:p w14:paraId="7A6A2A77" w14:textId="77777777" w:rsidR="00EF0B55" w:rsidRPr="0055784B" w:rsidRDefault="00EF0B55" w:rsidP="00EF0B55">
      <w:pPr>
        <w:spacing w:line="240" w:lineRule="auto"/>
        <w:ind w:left="567" w:right="567"/>
        <w:rPr>
          <w:i/>
          <w:color w:val="000000"/>
        </w:rPr>
      </w:pPr>
      <w:r w:rsidRPr="0055784B">
        <w:rPr>
          <w:i/>
          <w:color w:val="000000"/>
        </w:rPr>
        <w:t>IV. Proporcionar a la Unidad de Transparencia, las modificaciones a la información pública de oficio que obre en su poder;</w:t>
      </w:r>
    </w:p>
    <w:p w14:paraId="55EC18A1" w14:textId="77777777" w:rsidR="00EF0B55" w:rsidRPr="0055784B" w:rsidRDefault="00EF0B55" w:rsidP="00EF0B55">
      <w:pPr>
        <w:spacing w:line="240" w:lineRule="auto"/>
        <w:ind w:left="567" w:right="567"/>
        <w:rPr>
          <w:i/>
          <w:color w:val="000000"/>
        </w:rPr>
      </w:pPr>
      <w:r w:rsidRPr="0055784B">
        <w:rPr>
          <w:i/>
          <w:color w:val="000000"/>
        </w:rPr>
        <w:t>V. Integrar y presentar al responsable de la Unidad de Transparencia la propuesta de clasificación de información, la cual tendrá los fundamentos y argumentos en que se basa dicha propuesta;</w:t>
      </w:r>
    </w:p>
    <w:p w14:paraId="5D79CD00" w14:textId="77777777" w:rsidR="00EF0B55" w:rsidRPr="0055784B" w:rsidRDefault="00EF0B55" w:rsidP="00EF0B55">
      <w:pPr>
        <w:spacing w:line="240" w:lineRule="auto"/>
        <w:ind w:left="567" w:right="567"/>
        <w:rPr>
          <w:i/>
          <w:color w:val="000000"/>
        </w:rPr>
      </w:pPr>
      <w:r w:rsidRPr="0055784B">
        <w:rPr>
          <w:i/>
          <w:color w:val="000000"/>
        </w:rPr>
        <w:t>VI. Verificar, una vez analizado el contenido de la información, que no se encuentre en los supuestos de información clasificada; y</w:t>
      </w:r>
    </w:p>
    <w:p w14:paraId="24BA6426" w14:textId="77777777" w:rsidR="00EF0B55" w:rsidRPr="0055784B" w:rsidRDefault="00EF0B55" w:rsidP="00EF0B55">
      <w:pPr>
        <w:spacing w:line="240" w:lineRule="auto"/>
        <w:ind w:left="567" w:right="567"/>
        <w:rPr>
          <w:i/>
          <w:color w:val="000000"/>
        </w:rPr>
      </w:pPr>
      <w:r w:rsidRPr="0055784B">
        <w:rPr>
          <w:i/>
          <w:color w:val="000000"/>
        </w:rPr>
        <w:t>VII. Dar cuenta a la Unidad de Transparencia del vencimiento de los plazos de reserva.” (Sic)</w:t>
      </w:r>
    </w:p>
    <w:p w14:paraId="1DA0D5E8" w14:textId="77777777" w:rsidR="00EF0B55" w:rsidRPr="0055784B" w:rsidRDefault="00EF0B55" w:rsidP="00EF0B55">
      <w:pPr>
        <w:spacing w:line="276" w:lineRule="auto"/>
        <w:ind w:left="567" w:right="-28"/>
        <w:contextualSpacing/>
        <w:rPr>
          <w:i/>
        </w:rPr>
      </w:pPr>
    </w:p>
    <w:p w14:paraId="3E3ADF6D" w14:textId="77777777" w:rsidR="00EF0B55" w:rsidRPr="0055784B" w:rsidRDefault="00EF0B55" w:rsidP="00EF0B55">
      <w:pPr>
        <w:ind w:right="-28"/>
        <w:contextualSpacing/>
      </w:pPr>
      <w:r w:rsidRPr="0055784B">
        <w:t xml:space="preserve">De lo que se concluye, que no basta con que </w:t>
      </w:r>
      <w:r w:rsidRPr="0055784B">
        <w:rPr>
          <w:b/>
        </w:rPr>
        <w:t>EL SUJETO OBLIGADO</w:t>
      </w:r>
      <w:r w:rsidRPr="0055784B">
        <w:t xml:space="preserve"> únicamente remita la respuesta formulada por cada servidor público habilitado, por el contrario, deberá recabar la información, difundirla y actualizarla para poder entregar una sola respuesta de manera íntegra conforme a la normatividad aplicable en materia de transparencia, incluyendo todas y cada una de las áreas que lo conforman y por supuesto en donde pudiera obrar la información que se solicita.</w:t>
      </w:r>
    </w:p>
    <w:p w14:paraId="739A30A3" w14:textId="77777777" w:rsidR="00EF0B55" w:rsidRPr="0055784B" w:rsidRDefault="00EF0B55" w:rsidP="00EF0B55">
      <w:pPr>
        <w:ind w:right="-28"/>
        <w:contextualSpacing/>
      </w:pPr>
    </w:p>
    <w:p w14:paraId="7D48C776" w14:textId="77777777" w:rsidR="00EF0B55" w:rsidRPr="0055784B" w:rsidRDefault="00EF0B55" w:rsidP="00EF0B55">
      <w:pPr>
        <w:ind w:right="-28"/>
      </w:pPr>
      <w:r w:rsidRPr="0055784B">
        <w:t>Con lo que se concluye que, no se cumplió con lo que, para tal efecto, dispone el artículo 162 de la Ley de Transparencia y Acceso a la Información Pública del Estado de México y Municipios, que índica:</w:t>
      </w:r>
    </w:p>
    <w:p w14:paraId="6C18E995" w14:textId="77777777" w:rsidR="00EF0B55" w:rsidRPr="0055784B" w:rsidRDefault="00EF0B55" w:rsidP="00EF0B55">
      <w:pPr>
        <w:ind w:right="-28"/>
      </w:pPr>
    </w:p>
    <w:p w14:paraId="12C5F2BE" w14:textId="77777777" w:rsidR="00EF0B55" w:rsidRPr="0055784B" w:rsidRDefault="00EF0B55" w:rsidP="00EF0B55">
      <w:pPr>
        <w:spacing w:line="240" w:lineRule="auto"/>
        <w:ind w:left="567" w:right="567"/>
        <w:rPr>
          <w:color w:val="000000"/>
        </w:rPr>
      </w:pPr>
      <w:r w:rsidRPr="0055784B">
        <w:rPr>
          <w:color w:val="000000"/>
        </w:rPr>
        <w:t>“</w:t>
      </w:r>
      <w:r w:rsidRPr="0055784B">
        <w:rPr>
          <w:b/>
          <w:i/>
          <w:color w:val="000000"/>
        </w:rPr>
        <w:t>Artículo 162.</w:t>
      </w:r>
      <w:r w:rsidRPr="0055784B">
        <w:rPr>
          <w:i/>
          <w:color w:val="000000"/>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w:t>
      </w:r>
      <w:r w:rsidRPr="0055784B">
        <w:rPr>
          <w:color w:val="000000"/>
        </w:rPr>
        <w:t xml:space="preserve"> solicitada.” (Sic)</w:t>
      </w:r>
    </w:p>
    <w:p w14:paraId="4EFE0F01" w14:textId="77777777" w:rsidR="00EF0B55" w:rsidRPr="0055784B" w:rsidRDefault="00EF0B55" w:rsidP="00EF0B55">
      <w:pPr>
        <w:ind w:right="-28"/>
        <w:contextualSpacing/>
      </w:pPr>
    </w:p>
    <w:p w14:paraId="5ED0299E" w14:textId="70D4B7A9" w:rsidR="001327A9" w:rsidRPr="0055784B" w:rsidRDefault="001327A9" w:rsidP="00B62D7F">
      <w:pPr>
        <w:tabs>
          <w:tab w:val="left" w:pos="426"/>
        </w:tabs>
        <w:spacing w:before="240" w:after="240"/>
        <w:ind w:right="51"/>
        <w:contextualSpacing/>
      </w:pPr>
      <w:r w:rsidRPr="0055784B">
        <w:t>Ello es así, en razón de que la solicitud de información versaba sobre convenios de colaboración, se debió de haber turnado de manera enunciativa más no limitativa al propio Titular de la Secretaría, Coordinación de Delegaciones Administrativas y Coordinación de Asuntos Jurídicos, Igualdad de Género y Erradicación de la Violencia, conforme a lo siguiente:</w:t>
      </w:r>
    </w:p>
    <w:p w14:paraId="00941368" w14:textId="77777777" w:rsidR="001327A9" w:rsidRPr="0055784B" w:rsidRDefault="001327A9" w:rsidP="00B62D7F">
      <w:pPr>
        <w:tabs>
          <w:tab w:val="left" w:pos="426"/>
        </w:tabs>
        <w:spacing w:before="240" w:after="240"/>
        <w:ind w:right="51"/>
        <w:contextualSpacing/>
      </w:pPr>
    </w:p>
    <w:p w14:paraId="1AB0E353" w14:textId="6209C47F" w:rsidR="001327A9" w:rsidRPr="0055784B" w:rsidRDefault="001327A9" w:rsidP="001327A9">
      <w:pPr>
        <w:pStyle w:val="Estiloresoluciones"/>
      </w:pPr>
      <w:r w:rsidRPr="0055784B">
        <w:t>“</w:t>
      </w:r>
      <w:r w:rsidRPr="0055784B">
        <w:rPr>
          <w:b/>
          <w:bCs/>
        </w:rPr>
        <w:t>Artículo 7.</w:t>
      </w:r>
      <w:r w:rsidRPr="0055784B">
        <w:t xml:space="preserve"> Corresponden a la persona titular de la Secretaría las siguientes atribuciones:</w:t>
      </w:r>
    </w:p>
    <w:p w14:paraId="0FDE4DDC" w14:textId="1067A3AC" w:rsidR="001327A9" w:rsidRPr="0055784B" w:rsidRDefault="001327A9" w:rsidP="001327A9">
      <w:pPr>
        <w:pStyle w:val="Estiloresoluciones"/>
      </w:pPr>
      <w:r w:rsidRPr="0055784B">
        <w:t>…</w:t>
      </w:r>
    </w:p>
    <w:p w14:paraId="32BA5DCE" w14:textId="74A95661" w:rsidR="001327A9" w:rsidRPr="0055784B" w:rsidRDefault="001327A9" w:rsidP="001327A9">
      <w:pPr>
        <w:pStyle w:val="Estiloresoluciones"/>
      </w:pPr>
      <w:r w:rsidRPr="0055784B">
        <w:t xml:space="preserve">XV. Suscribir acuerdos, convenios y contratos con los sectores público, social y privado, en </w:t>
      </w:r>
      <w:proofErr w:type="spellStart"/>
      <w:r w:rsidRPr="0055784B">
        <w:t>en</w:t>
      </w:r>
      <w:proofErr w:type="spellEnd"/>
      <w:r w:rsidRPr="0055784B">
        <w:t xml:space="preserve"> materia educativa, deportiva y de ciencia y tecnología, de conformidad con las disposiciones jurídicas aplicables;</w:t>
      </w:r>
    </w:p>
    <w:p w14:paraId="15E54CF9" w14:textId="1412C448" w:rsidR="001327A9" w:rsidRPr="0055784B" w:rsidRDefault="001327A9" w:rsidP="001327A9">
      <w:pPr>
        <w:pStyle w:val="Estiloresoluciones"/>
      </w:pPr>
      <w:r w:rsidRPr="0055784B">
        <w:t>…</w:t>
      </w:r>
    </w:p>
    <w:p w14:paraId="48C8243B" w14:textId="77777777" w:rsidR="001327A9" w:rsidRPr="0055784B" w:rsidRDefault="001327A9" w:rsidP="001327A9">
      <w:pPr>
        <w:pStyle w:val="Estiloresoluciones"/>
      </w:pPr>
    </w:p>
    <w:p w14:paraId="6D7865CA" w14:textId="3E01D2DF" w:rsidR="001327A9" w:rsidRPr="0055784B" w:rsidRDefault="001327A9" w:rsidP="001327A9">
      <w:pPr>
        <w:pStyle w:val="Estiloresoluciones"/>
      </w:pPr>
      <w:r w:rsidRPr="0055784B">
        <w:rPr>
          <w:b/>
          <w:bCs/>
        </w:rPr>
        <w:t>Artículo 27.</w:t>
      </w:r>
      <w:r w:rsidRPr="0055784B">
        <w:t xml:space="preserve"> Corresponden a la Coordinación de Delegaciones Administrativas las atribuciones siguientes:</w:t>
      </w:r>
    </w:p>
    <w:p w14:paraId="1986BEA2" w14:textId="1B6EFDD0" w:rsidR="001327A9" w:rsidRPr="0055784B" w:rsidRDefault="001327A9" w:rsidP="001327A9">
      <w:pPr>
        <w:pStyle w:val="Estiloresoluciones"/>
      </w:pPr>
      <w:r w:rsidRPr="0055784B">
        <w:t>…</w:t>
      </w:r>
    </w:p>
    <w:p w14:paraId="3E5E92C4" w14:textId="73D94B8A" w:rsidR="001327A9" w:rsidRPr="0055784B" w:rsidRDefault="001327A9" w:rsidP="001327A9">
      <w:pPr>
        <w:pStyle w:val="Estiloresoluciones"/>
      </w:pPr>
      <w:r w:rsidRPr="0055784B">
        <w:t>XII. Dar seguimiento a la gestión de firmas de las autoridades estatales, de los convenios anuales del subsidio ordinario o extraordinario, programas de Fondos Concursables, Expansión de la Oferta Educativa, Infraestructura y Autonomía de Gestión, de las Subsecretarías de Educación Básica, Educación Media Superior y de Educación Superior y Normal, y</w:t>
      </w:r>
    </w:p>
    <w:p w14:paraId="6C0D406B" w14:textId="2AE3A033" w:rsidR="001327A9" w:rsidRPr="0055784B" w:rsidRDefault="001327A9" w:rsidP="001327A9">
      <w:pPr>
        <w:pStyle w:val="Estiloresoluciones"/>
      </w:pPr>
      <w:r w:rsidRPr="0055784B">
        <w:t>…</w:t>
      </w:r>
    </w:p>
    <w:p w14:paraId="1533582B" w14:textId="5408347B" w:rsidR="001327A9" w:rsidRPr="0055784B" w:rsidRDefault="001327A9" w:rsidP="001327A9">
      <w:pPr>
        <w:pStyle w:val="Estiloresoluciones"/>
      </w:pPr>
      <w:r w:rsidRPr="0055784B">
        <w:rPr>
          <w:b/>
          <w:bCs/>
        </w:rPr>
        <w:t>Artículo 37.</w:t>
      </w:r>
      <w:r w:rsidRPr="0055784B">
        <w:t xml:space="preserve"> Corresponden a la Coordinación de Asuntos Jurídicos, Igualdad de Género y Erradicación de la Violencia las atribuciones siguientes:</w:t>
      </w:r>
    </w:p>
    <w:p w14:paraId="101C0DAC" w14:textId="64F3DB8E" w:rsidR="001327A9" w:rsidRPr="0055784B" w:rsidRDefault="001327A9" w:rsidP="001327A9">
      <w:pPr>
        <w:pStyle w:val="Estiloresoluciones"/>
      </w:pPr>
      <w:r w:rsidRPr="0055784B">
        <w:t>…</w:t>
      </w:r>
    </w:p>
    <w:p w14:paraId="39DF6824" w14:textId="0998EDFF" w:rsidR="001327A9" w:rsidRPr="0055784B" w:rsidRDefault="001327A9" w:rsidP="001327A9">
      <w:pPr>
        <w:pStyle w:val="Estiloresoluciones"/>
      </w:pPr>
      <w:r w:rsidRPr="0055784B">
        <w:t xml:space="preserve">V. Formular, y en su caso coordinar y revisar los anteproyectos o proyectos de leyes, decretos, acuerdos, reglamentos, contratos, convenios, lineamientos, y demás </w:t>
      </w:r>
      <w:r w:rsidRPr="0055784B">
        <w:lastRenderedPageBreak/>
        <w:t>instrumentos jurídicos que se pretendan suscribir o que sean sometidos al análisis y consideración de la Secretaría, así como revisar los que se relacionen con los organismos sectorizados;</w:t>
      </w:r>
    </w:p>
    <w:p w14:paraId="56A0D705" w14:textId="198B3373" w:rsidR="001327A9" w:rsidRPr="0055784B" w:rsidRDefault="001327A9" w:rsidP="001327A9">
      <w:pPr>
        <w:pStyle w:val="Estiloresoluciones"/>
      </w:pPr>
      <w:r w:rsidRPr="0055784B">
        <w:t>…</w:t>
      </w:r>
    </w:p>
    <w:p w14:paraId="46CCC880" w14:textId="47633FEC" w:rsidR="001327A9" w:rsidRPr="0055784B" w:rsidRDefault="001327A9" w:rsidP="001327A9">
      <w:pPr>
        <w:pStyle w:val="Estiloresoluciones"/>
      </w:pPr>
      <w:r w:rsidRPr="0055784B">
        <w:t>XVII. Llevar el registro y resguardo de los convenios, acuerdos, contratos, bases y todos los instrumentos jurídicos que celebre la Secretaría;</w:t>
      </w:r>
    </w:p>
    <w:p w14:paraId="4635C456" w14:textId="278AE75E" w:rsidR="001327A9" w:rsidRPr="0055784B" w:rsidRDefault="001327A9" w:rsidP="001327A9">
      <w:pPr>
        <w:pStyle w:val="Estiloresoluciones"/>
      </w:pPr>
      <w:r w:rsidRPr="0055784B">
        <w:t>…” Sic.</w:t>
      </w:r>
    </w:p>
    <w:p w14:paraId="006E0787" w14:textId="2969E703" w:rsidR="00B62D7F" w:rsidRPr="0055784B" w:rsidRDefault="00B62D7F" w:rsidP="00B62D7F">
      <w:pPr>
        <w:tabs>
          <w:tab w:val="left" w:pos="426"/>
        </w:tabs>
        <w:spacing w:before="240" w:after="240"/>
        <w:ind w:right="51"/>
        <w:contextualSpacing/>
      </w:pPr>
      <w:r w:rsidRPr="0055784B">
        <w:t xml:space="preserve">Bajo ese tenor, de una interpretación armónica a lo hasta aquí expuesto, es claro que </w:t>
      </w:r>
      <w:r w:rsidRPr="0055784B">
        <w:rPr>
          <w:rFonts w:cs="Arial"/>
          <w:noProof/>
          <w:color w:val="000000"/>
          <w:lang w:val="es-ES"/>
        </w:rPr>
        <w:t xml:space="preserve">la respuesta primigenia del </w:t>
      </w:r>
      <w:r w:rsidRPr="0055784B">
        <w:rPr>
          <w:rFonts w:cs="Arial"/>
          <w:b/>
          <w:noProof/>
          <w:color w:val="000000"/>
          <w:lang w:val="es-ES"/>
        </w:rPr>
        <w:t xml:space="preserve">SUJETO OBLIGADO no </w:t>
      </w:r>
      <w:r w:rsidRPr="0055784B">
        <w:rPr>
          <w:rFonts w:cs="Arial"/>
          <w:noProof/>
          <w:color w:val="000000"/>
          <w:lang w:val="es-ES"/>
        </w:rPr>
        <w:t xml:space="preserve">se encuentra dotada de la </w:t>
      </w:r>
      <w:r w:rsidRPr="0055784B">
        <w:t>búsqueda exhaustiva en las distintas unidades administrativas, en el entendido que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1918668A" w14:textId="77777777" w:rsidR="00B62D7F" w:rsidRPr="0055784B" w:rsidRDefault="00B62D7F" w:rsidP="00B62D7F">
      <w:pPr>
        <w:tabs>
          <w:tab w:val="left" w:pos="426"/>
        </w:tabs>
        <w:spacing w:before="240" w:after="240"/>
        <w:ind w:right="51"/>
        <w:contextualSpacing/>
        <w:rPr>
          <w:b/>
          <w:bCs/>
          <w:color w:val="000000"/>
          <w:lang w:val="es-ES_tradnl"/>
        </w:rPr>
      </w:pPr>
    </w:p>
    <w:p w14:paraId="18237E18" w14:textId="354AC63D" w:rsidR="00B62D7F" w:rsidRPr="0055784B" w:rsidRDefault="00B62D7F" w:rsidP="00B62D7F">
      <w:r w:rsidRPr="0055784B">
        <w:t xml:space="preserve">En ese contexto, de conformidad con los </w:t>
      </w:r>
      <w:r w:rsidRPr="0055784B">
        <w:rPr>
          <w:b/>
        </w:rPr>
        <w:t>criterios 12/10 y 04/19</w:t>
      </w:r>
      <w:r w:rsidRPr="0055784B">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24A90D1A" w14:textId="77777777" w:rsidR="00B62D7F" w:rsidRPr="0055784B" w:rsidRDefault="00B62D7F" w:rsidP="00B62D7F"/>
    <w:p w14:paraId="04686E23" w14:textId="77777777" w:rsidR="00B62D7F" w:rsidRPr="0055784B" w:rsidRDefault="00B62D7F" w:rsidP="00B62D7F">
      <w:pPr>
        <w:numPr>
          <w:ilvl w:val="0"/>
          <w:numId w:val="47"/>
        </w:numPr>
      </w:pPr>
      <w:r w:rsidRPr="0055784B">
        <w:t>Motivación por las que se buscó la información, en determinadas unidades administrativas;</w:t>
      </w:r>
    </w:p>
    <w:p w14:paraId="3555DBB7" w14:textId="77777777" w:rsidR="00B62D7F" w:rsidRPr="0055784B" w:rsidRDefault="00B62D7F" w:rsidP="00B62D7F">
      <w:pPr>
        <w:numPr>
          <w:ilvl w:val="0"/>
          <w:numId w:val="47"/>
        </w:numPr>
      </w:pPr>
      <w:r w:rsidRPr="0055784B">
        <w:t>Los criterios de búsqueda utilizados, y</w:t>
      </w:r>
    </w:p>
    <w:p w14:paraId="39DAD702" w14:textId="77777777" w:rsidR="00B62D7F" w:rsidRPr="0055784B" w:rsidRDefault="00B62D7F" w:rsidP="00B62D7F">
      <w:pPr>
        <w:numPr>
          <w:ilvl w:val="0"/>
          <w:numId w:val="47"/>
        </w:numPr>
      </w:pPr>
      <w:r w:rsidRPr="0055784B">
        <w:t>Las circunstancias que fueron tomadas en cuenta.</w:t>
      </w:r>
    </w:p>
    <w:p w14:paraId="1B77298E" w14:textId="77777777" w:rsidR="00B62D7F" w:rsidRPr="0055784B" w:rsidRDefault="00B62D7F" w:rsidP="00B62D7F">
      <w:pPr>
        <w:rPr>
          <w:color w:val="000000"/>
        </w:rPr>
      </w:pPr>
    </w:p>
    <w:p w14:paraId="4581E2D6" w14:textId="77777777" w:rsidR="00B62D7F" w:rsidRPr="0055784B" w:rsidRDefault="00B62D7F" w:rsidP="00B62D7F">
      <w:r w:rsidRPr="0055784B">
        <w:t>De tales circunstancias, se considera que para que los Sujetos Obligados justifiquen que realizaron una búsqueda exhaustiva y razonable, deben indicar de manera clara, lo siguiente:</w:t>
      </w:r>
    </w:p>
    <w:p w14:paraId="22E7F2B4" w14:textId="77777777" w:rsidR="00B62D7F" w:rsidRPr="0055784B" w:rsidRDefault="00B62D7F" w:rsidP="00B62D7F"/>
    <w:p w14:paraId="37569764" w14:textId="77777777" w:rsidR="00B62D7F" w:rsidRPr="0055784B" w:rsidRDefault="00B62D7F" w:rsidP="00B62D7F">
      <w:pPr>
        <w:numPr>
          <w:ilvl w:val="0"/>
          <w:numId w:val="48"/>
        </w:numPr>
      </w:pPr>
      <w:r w:rsidRPr="0055784B">
        <w:lastRenderedPageBreak/>
        <w:t>Las áreas donde se buscó la información;</w:t>
      </w:r>
    </w:p>
    <w:p w14:paraId="0FFAB36B" w14:textId="77777777" w:rsidR="00B62D7F" w:rsidRPr="0055784B" w:rsidRDefault="00B62D7F" w:rsidP="00B62D7F">
      <w:pPr>
        <w:numPr>
          <w:ilvl w:val="0"/>
          <w:numId w:val="48"/>
        </w:numPr>
      </w:pPr>
      <w:r w:rsidRPr="0055784B">
        <w:t>Tipo de archivos buscados (físicos o electrónicos);</w:t>
      </w:r>
    </w:p>
    <w:p w14:paraId="1FC1CC6A" w14:textId="77777777" w:rsidR="00B62D7F" w:rsidRPr="0055784B" w:rsidRDefault="00B62D7F" w:rsidP="00B62D7F">
      <w:pPr>
        <w:numPr>
          <w:ilvl w:val="0"/>
          <w:numId w:val="48"/>
        </w:numPr>
      </w:pPr>
      <w:r w:rsidRPr="0055784B">
        <w:t xml:space="preserve">Los criterios de búsqueda utilizados, y </w:t>
      </w:r>
    </w:p>
    <w:p w14:paraId="68CBCF5A" w14:textId="77777777" w:rsidR="00B62D7F" w:rsidRPr="0055784B" w:rsidRDefault="00B62D7F" w:rsidP="00B62D7F">
      <w:pPr>
        <w:numPr>
          <w:ilvl w:val="0"/>
          <w:numId w:val="48"/>
        </w:numPr>
      </w:pPr>
      <w:r w:rsidRPr="0055784B">
        <w:t>Las circunstancias que fueron tomadas en cuenta.</w:t>
      </w:r>
    </w:p>
    <w:p w14:paraId="6DDEAF85" w14:textId="77777777" w:rsidR="00B62D7F" w:rsidRPr="0055784B" w:rsidRDefault="00B62D7F" w:rsidP="00B62D7F">
      <w:pPr>
        <w:rPr>
          <w:color w:val="000000"/>
        </w:rPr>
      </w:pPr>
    </w:p>
    <w:p w14:paraId="13007CE0" w14:textId="77777777" w:rsidR="00B62D7F" w:rsidRPr="0055784B" w:rsidRDefault="00B62D7F" w:rsidP="00B62D7F">
      <w:pPr>
        <w:rPr>
          <w:color w:val="000000"/>
        </w:rPr>
      </w:pPr>
      <w:r w:rsidRPr="0055784B">
        <w:rPr>
          <w:color w:val="000000"/>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14C36516" w14:textId="77777777" w:rsidR="00B62D7F" w:rsidRPr="0055784B" w:rsidRDefault="00B62D7F" w:rsidP="00B62D7F">
      <w:pPr>
        <w:ind w:left="720"/>
        <w:contextualSpacing/>
        <w:rPr>
          <w:color w:val="000000"/>
        </w:rPr>
      </w:pPr>
    </w:p>
    <w:p w14:paraId="2709A9F3" w14:textId="77777777" w:rsidR="00B62D7F" w:rsidRPr="0055784B" w:rsidRDefault="00B62D7F" w:rsidP="00B62D7F">
      <w:pPr>
        <w:rPr>
          <w:color w:val="000000"/>
        </w:rPr>
      </w:pPr>
      <w:r w:rsidRPr="0055784B">
        <w:rPr>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38C9A885" w14:textId="77777777" w:rsidR="00B62D7F" w:rsidRPr="0055784B" w:rsidRDefault="00B62D7F" w:rsidP="00B62D7F">
      <w:pPr>
        <w:rPr>
          <w:color w:val="000000"/>
        </w:rPr>
      </w:pPr>
    </w:p>
    <w:p w14:paraId="2B52B69B" w14:textId="77777777" w:rsidR="00B62D7F" w:rsidRPr="0055784B" w:rsidRDefault="00B62D7F" w:rsidP="00B62D7F">
      <w:pPr>
        <w:spacing w:line="240" w:lineRule="auto"/>
        <w:ind w:left="567" w:right="567"/>
        <w:rPr>
          <w:i/>
          <w:color w:val="000000"/>
        </w:rPr>
      </w:pPr>
      <w:r w:rsidRPr="0055784B">
        <w:rPr>
          <w:i/>
          <w:color w:val="000000"/>
        </w:rPr>
        <w:t>“</w:t>
      </w:r>
      <w:r w:rsidRPr="0055784B">
        <w:rPr>
          <w:b/>
          <w:i/>
          <w:color w:val="000000"/>
        </w:rPr>
        <w:t>BÚSQUEDA EXHAUSTIVA. SU EJERCICIO PARA LOCALIZAR LA INFORMACIÓN SOLICITADA, NO CONSTITUYE UNA INVESTIGACIÓN A LA CUAL SE REFIERE EL ARTÍCULO 12 DE LA LEY DE TRANSPARENCIA Y ACCESO A LA INFORMACIÓN PÚBLICA DEL ESTADO DE MÉXICO Y MUNICIPIOS.</w:t>
      </w:r>
      <w:r w:rsidRPr="0055784B">
        <w:rPr>
          <w:i/>
          <w:color w:val="000000"/>
        </w:rPr>
        <w:t xml:space="preserve"> 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w:t>
      </w:r>
      <w:r w:rsidRPr="0055784B">
        <w:rPr>
          <w:i/>
          <w:color w:val="000000"/>
        </w:rPr>
        <w:lastRenderedPageBreak/>
        <w:t>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F342C4E" w14:textId="77777777" w:rsidR="00B62D7F" w:rsidRPr="0055784B" w:rsidRDefault="00B62D7F" w:rsidP="00B62D7F">
      <w:pPr>
        <w:ind w:left="720"/>
        <w:contextualSpacing/>
        <w:rPr>
          <w:color w:val="000000"/>
        </w:rPr>
      </w:pPr>
    </w:p>
    <w:p w14:paraId="2F947791" w14:textId="393F164D" w:rsidR="00B62D7F" w:rsidRPr="0055784B" w:rsidRDefault="00B62D7F" w:rsidP="00B62D7F">
      <w:pPr>
        <w:rPr>
          <w:color w:val="000000"/>
        </w:rPr>
      </w:pPr>
      <w:r w:rsidRPr="0055784B">
        <w:rPr>
          <w:color w:val="000000"/>
        </w:rPr>
        <w:t>En tal sentido, resulta aplicable el Criterio 02/17 emitido por el Peno del entonces Instituto Nacional de Transparencia y Acceso a la Información y Protección de Datos Personales, de título y texto siguientes:</w:t>
      </w:r>
    </w:p>
    <w:p w14:paraId="6DBBB73C" w14:textId="77777777" w:rsidR="00B62D7F" w:rsidRPr="0055784B" w:rsidRDefault="00B62D7F" w:rsidP="00B62D7F">
      <w:pPr>
        <w:rPr>
          <w:color w:val="000000"/>
        </w:rPr>
      </w:pPr>
    </w:p>
    <w:p w14:paraId="55717687" w14:textId="77777777" w:rsidR="00B62D7F" w:rsidRPr="0055784B" w:rsidRDefault="00B62D7F" w:rsidP="00B62D7F">
      <w:pPr>
        <w:spacing w:line="240" w:lineRule="auto"/>
        <w:ind w:left="567" w:right="567"/>
        <w:rPr>
          <w:b/>
          <w:i/>
          <w:color w:val="000000"/>
        </w:rPr>
      </w:pPr>
      <w:r w:rsidRPr="0055784B">
        <w:rPr>
          <w:b/>
          <w:i/>
          <w:color w:val="000000"/>
        </w:rPr>
        <w:t xml:space="preserve">“Congruencia y exhaustividad. Sus alcances para garantizar el derecho de acceso a la información. </w:t>
      </w:r>
      <w:r w:rsidRPr="0055784B">
        <w:rPr>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5784B">
        <w:rPr>
          <w:b/>
          <w:i/>
          <w:color w:val="000000"/>
        </w:rPr>
        <w:t>la congruencia implica que exista concordancia entre el requerimiento formulado por el particular y la respuesta proporcionada por el sujeto obligado</w:t>
      </w:r>
      <w:r w:rsidRPr="0055784B">
        <w:rPr>
          <w:i/>
          <w:color w:val="000000"/>
        </w:rPr>
        <w:t xml:space="preserve">; mientras que </w:t>
      </w:r>
      <w:r w:rsidRPr="0055784B">
        <w:rPr>
          <w:b/>
          <w:i/>
          <w:color w:val="000000"/>
        </w:rPr>
        <w:t>la exhaustividad significa que dicha respuesta se refiera expresamente a cada uno de los puntos solicitados</w:t>
      </w:r>
      <w:r w:rsidRPr="0055784B">
        <w:rPr>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FFBA5EB" w14:textId="77777777" w:rsidR="00B62D7F" w:rsidRPr="0055784B" w:rsidRDefault="00B62D7F" w:rsidP="00B62D7F">
      <w:pPr>
        <w:rPr>
          <w:rFonts w:cs="Tahoma"/>
        </w:rPr>
      </w:pPr>
    </w:p>
    <w:p w14:paraId="4E7D8207" w14:textId="6F10BBA5" w:rsidR="006969BC" w:rsidRPr="0055784B" w:rsidRDefault="00B62D7F" w:rsidP="00B62D7F">
      <w:pPr>
        <w:rPr>
          <w:rFonts w:cs="Times New Roman"/>
        </w:rPr>
      </w:pPr>
      <w:r w:rsidRPr="0055784B">
        <w:rPr>
          <w:rFonts w:cs="Tahoma"/>
        </w:rPr>
        <w:t>Sobre el tema</w:t>
      </w:r>
      <w:r w:rsidRPr="0055784B">
        <w:rPr>
          <w:rFonts w:eastAsia="Calibri" w:cs="Tahoma"/>
          <w:lang w:eastAsia="en-US"/>
        </w:rPr>
        <w:t>, e</w:t>
      </w:r>
      <w:r w:rsidRPr="0055784B">
        <w:rPr>
          <w:rFonts w:cs="Tahoma"/>
        </w:rPr>
        <w:t>l artículo 1.8, fracción XIII, del Código Administrativo del Estado de México, establece que para que tenga validez, todo acto administrativo deberá resolver todos los puntos propuestos por los interesados.</w:t>
      </w:r>
    </w:p>
    <w:p w14:paraId="1F22F67A" w14:textId="77777777" w:rsidR="008A12CA" w:rsidRPr="0055784B" w:rsidRDefault="008A12CA" w:rsidP="0008260A"/>
    <w:p w14:paraId="4E658CE5" w14:textId="03D5E2FA" w:rsidR="002812A9" w:rsidRPr="0055784B" w:rsidRDefault="002812A9" w:rsidP="0008260A">
      <w:r w:rsidRPr="0055784B">
        <w:lastRenderedPageBreak/>
        <w:t xml:space="preserve">Consecuentemente y con la finalidad de salvaguardar el derecho de acceso a la información del particular, y bajo el principio de máxima publicidad, se determina ordenarle al </w:t>
      </w:r>
      <w:r w:rsidRPr="0055784B">
        <w:rPr>
          <w:b/>
        </w:rPr>
        <w:t xml:space="preserve">SUJETO OBLIGADO </w:t>
      </w:r>
      <w:r w:rsidRPr="0055784B">
        <w:t xml:space="preserve">la entrega de </w:t>
      </w:r>
      <w:r w:rsidR="00EA7EB6" w:rsidRPr="0055784B">
        <w:t>la información requerida, por lo que corresponde al Estado de México, de los ejercicios fiscales 2022, 2023 y 2024</w:t>
      </w:r>
      <w:r w:rsidRPr="0055784B">
        <w:t xml:space="preserve">, en </w:t>
      </w:r>
      <w:r w:rsidRPr="0055784B">
        <w:rPr>
          <w:b/>
        </w:rPr>
        <w:t>versión pública</w:t>
      </w:r>
      <w:r w:rsidRPr="0055784B">
        <w:t xml:space="preserve"> de ser procedente.</w:t>
      </w:r>
    </w:p>
    <w:p w14:paraId="3BF56749" w14:textId="77777777" w:rsidR="00B62D7F" w:rsidRPr="0055784B" w:rsidRDefault="00B62D7F" w:rsidP="0008260A"/>
    <w:p w14:paraId="6B7D81FD" w14:textId="7E6C6CAF" w:rsidR="00CA2D31" w:rsidRPr="0055784B" w:rsidRDefault="00CA2D31" w:rsidP="0008260A">
      <w:r w:rsidRPr="0055784B">
        <w:t xml:space="preserve">Aunado a ello, </w:t>
      </w:r>
      <w:r w:rsidRPr="0055784B">
        <w:rPr>
          <w:b/>
        </w:rPr>
        <w:t xml:space="preserve">EL SUJETO OBLIGADO </w:t>
      </w:r>
      <w:r w:rsidRPr="0055784B">
        <w:t>deberá de proporcionar los documentos anexos que formen parte de los convenios u anexos requeridos.</w:t>
      </w:r>
    </w:p>
    <w:p w14:paraId="2092673E" w14:textId="77777777" w:rsidR="00CA2D31" w:rsidRPr="0055784B" w:rsidRDefault="00CA2D31" w:rsidP="0008260A"/>
    <w:p w14:paraId="478213D2" w14:textId="104FE84F" w:rsidR="00CA2D31" w:rsidRPr="0055784B" w:rsidRDefault="00CA2D31" w:rsidP="00CA2D31">
      <w:r w:rsidRPr="0055784B">
        <w:t xml:space="preserve">Lo anterior es así, pues los anexos de un documento es considerado parte integral del mismo. En apoyo a lo anterior, resulta congruente con el </w:t>
      </w:r>
      <w:r w:rsidRPr="0055784B">
        <w:rPr>
          <w:b/>
          <w:i/>
        </w:rPr>
        <w:t>Criterio orientador 17/17</w:t>
      </w:r>
      <w:r w:rsidRPr="0055784B">
        <w:t xml:space="preserve"> emitido por el entonces Instituto Nacional de Transparencia, Acceso a la Información y Protección de Datos Personales, el cual se señala lo siguiente:</w:t>
      </w:r>
    </w:p>
    <w:p w14:paraId="643F3993" w14:textId="77777777" w:rsidR="00CA2D31" w:rsidRPr="0055784B" w:rsidRDefault="00CA2D31" w:rsidP="00CA2D31"/>
    <w:p w14:paraId="12EB4022" w14:textId="7E78C341" w:rsidR="00CA2D31" w:rsidRPr="0055784B" w:rsidRDefault="00CA2D31" w:rsidP="00CA2D31">
      <w:pPr>
        <w:pStyle w:val="Puesto"/>
        <w:ind w:left="851" w:right="539" w:firstLine="0"/>
      </w:pPr>
      <w:r w:rsidRPr="0055784B">
        <w:t>“</w:t>
      </w:r>
      <w:r w:rsidRPr="0055784B">
        <w:rPr>
          <w:b/>
        </w:rPr>
        <w:t>Anexos de los documentos solicitados</w:t>
      </w:r>
      <w:r w:rsidRPr="0055784B">
        <w:t>. Los anexos de un documento se consideran parte integral del mismo. Por lo anterior, ante solicitudes de información relacionadas con documentos que incluyen anexos, los sujetos obligados deberán entregarlos, con excepción de aquellos casos en que el solicitante manifieste expresamente su interés de acceder únicamente al documento principal.</w:t>
      </w:r>
    </w:p>
    <w:p w14:paraId="66080276" w14:textId="77777777" w:rsidR="00CA2D31" w:rsidRPr="0055784B" w:rsidRDefault="00CA2D31" w:rsidP="00CA2D31">
      <w:pPr>
        <w:pStyle w:val="Puesto"/>
        <w:ind w:left="851" w:right="539" w:firstLine="0"/>
      </w:pPr>
      <w:r w:rsidRPr="0055784B">
        <w:t>Resoluciones:</w:t>
      </w:r>
    </w:p>
    <w:p w14:paraId="5C5345DA" w14:textId="77777777" w:rsidR="00CA2D31" w:rsidRPr="0055784B" w:rsidRDefault="00CA2D31" w:rsidP="00CA2D31">
      <w:pPr>
        <w:pStyle w:val="Puesto"/>
        <w:ind w:left="851" w:right="539" w:firstLine="0"/>
      </w:pPr>
      <w:r w:rsidRPr="0055784B">
        <w:t>RRA 0483/17. Universidad Nacional Autónoma de México. 22 de febrero de 2017. Por unanimidad. Comisionado Ponente Joel Salas Suárez.</w:t>
      </w:r>
    </w:p>
    <w:p w14:paraId="01ABA600" w14:textId="77777777" w:rsidR="00CA2D31" w:rsidRPr="0055784B" w:rsidRDefault="00CA2D31" w:rsidP="00CA2D31">
      <w:pPr>
        <w:pStyle w:val="Puesto"/>
        <w:ind w:left="851" w:right="539" w:firstLine="0"/>
      </w:pPr>
      <w:r w:rsidRPr="0055784B">
        <w:t xml:space="preserve">RRA 4503/16. Secretaría de Hacienda y Crédito Público. 01 de marzo de 2017. Por unanimidad. Comisionada Ponente Areli Cano Guadiana. </w:t>
      </w:r>
    </w:p>
    <w:p w14:paraId="2B8F7E21" w14:textId="319F19A8" w:rsidR="00CA2D31" w:rsidRPr="0055784B" w:rsidRDefault="00CA2D31" w:rsidP="00CA2D31">
      <w:pPr>
        <w:pStyle w:val="Puesto"/>
        <w:ind w:left="851" w:right="539" w:firstLine="0"/>
      </w:pPr>
      <w:r w:rsidRPr="0055784B">
        <w:t>RRA 1639/17. Instituto Mexicano del Seguro Social. 19 de abril de 2017. Por unanimidad. Comisionado Ponente Francisco Javier Acuña Llamas.</w:t>
      </w:r>
    </w:p>
    <w:p w14:paraId="02333EA4" w14:textId="77777777" w:rsidR="006602D8" w:rsidRPr="0055784B" w:rsidRDefault="006602D8" w:rsidP="0008260A"/>
    <w:p w14:paraId="0ED23C45" w14:textId="573A8CBD" w:rsidR="00EA215C" w:rsidRPr="0055784B" w:rsidRDefault="00EA215C" w:rsidP="00EA215C">
      <w:r w:rsidRPr="0055784B">
        <w:t xml:space="preserve">Ahora bien, para el caso que una vez se haya realizado una búsqueda exhaustiva y razonable de la información y lo que se ordena respecto de los ejercicios fiscales del 2022 y 2023  no obre dentro de los archivos del Sujeto Obligado bastará con que así lo haga del conocimiento de </w:t>
      </w:r>
      <w:r w:rsidRPr="0055784B">
        <w:rPr>
          <w:b/>
        </w:rPr>
        <w:t>LA PARTE RECURRENTE</w:t>
      </w:r>
      <w:r w:rsidRPr="0055784B">
        <w:t xml:space="preserve">,  para tener por colmado su derecho de acceso a la información, </w:t>
      </w:r>
      <w:r w:rsidRPr="0055784B">
        <w:lastRenderedPageBreak/>
        <w:t>atendiendo de manera supletoria a las formalidades que establece el artículo 19, párrafo segundo de la Ley de Transparencia y Acceso a la Información Pública del Estado de México y Municipios, que es del tenor literal siguiente:</w:t>
      </w:r>
    </w:p>
    <w:p w14:paraId="325EE647" w14:textId="77777777" w:rsidR="00EA215C" w:rsidRPr="0055784B" w:rsidRDefault="00EA215C" w:rsidP="00EA215C"/>
    <w:p w14:paraId="7DB50902" w14:textId="77777777" w:rsidR="00EA215C" w:rsidRPr="0055784B" w:rsidRDefault="00EA215C" w:rsidP="00CA2D31">
      <w:pPr>
        <w:pStyle w:val="Puesto"/>
        <w:ind w:left="851" w:firstLine="0"/>
        <w:rPr>
          <w:b/>
        </w:rPr>
      </w:pPr>
      <w:r w:rsidRPr="0055784B">
        <w:t>“</w:t>
      </w:r>
      <w:r w:rsidRPr="0055784B">
        <w:rPr>
          <w:b/>
        </w:rPr>
        <w:t>Artículo 19…</w:t>
      </w:r>
    </w:p>
    <w:p w14:paraId="25277C0D" w14:textId="77777777" w:rsidR="00EA215C" w:rsidRPr="0055784B" w:rsidRDefault="00EA215C" w:rsidP="00CA2D31">
      <w:pPr>
        <w:pStyle w:val="Puesto"/>
        <w:ind w:left="851" w:firstLine="0"/>
      </w:pPr>
      <w:r w:rsidRPr="0055784B">
        <w:rPr>
          <w:b/>
        </w:rPr>
        <w:t>En los casos en que ciertas facultades, competencias o funciones no se hayan ejercido, se debe motivar la respuesta en función de las causas que motiven tal circunstancia</w:t>
      </w:r>
      <w:r w:rsidRPr="0055784B">
        <w:t>.”</w:t>
      </w:r>
    </w:p>
    <w:p w14:paraId="5BEF851B" w14:textId="77777777" w:rsidR="00EA215C" w:rsidRPr="0055784B" w:rsidRDefault="00EA215C" w:rsidP="0008260A"/>
    <w:p w14:paraId="00107B84" w14:textId="77777777" w:rsidR="008A12CA" w:rsidRPr="0055784B" w:rsidRDefault="008A12CA" w:rsidP="0008260A">
      <w:pPr>
        <w:pStyle w:val="Ttulo3"/>
      </w:pPr>
      <w:bookmarkStart w:id="33" w:name="_Toc207282873"/>
      <w:bookmarkStart w:id="34" w:name="_Toc215142123"/>
      <w:bookmarkStart w:id="35" w:name="_Toc215741085"/>
      <w:r w:rsidRPr="0055784B">
        <w:t>d) Versión pública</w:t>
      </w:r>
      <w:bookmarkEnd w:id="33"/>
      <w:bookmarkEnd w:id="34"/>
      <w:bookmarkEnd w:id="35"/>
    </w:p>
    <w:p w14:paraId="135F2590" w14:textId="77777777" w:rsidR="008A12CA" w:rsidRPr="0055784B" w:rsidRDefault="008A12CA" w:rsidP="0008260A">
      <w:r w:rsidRPr="0055784B">
        <w:t xml:space="preserve">Para el caso de que el o los documentos de los cuales se ordena su entrega contengan datos personales susceptibles de ser testados, deberán ser entregados en </w:t>
      </w:r>
      <w:r w:rsidRPr="0055784B">
        <w:rPr>
          <w:b/>
        </w:rPr>
        <w:t>versión pública</w:t>
      </w:r>
      <w:r w:rsidRPr="0055784B">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430B80A" w14:textId="77777777" w:rsidR="008A12CA" w:rsidRPr="0055784B" w:rsidRDefault="008A12CA" w:rsidP="0008260A"/>
    <w:p w14:paraId="1C113E02" w14:textId="77777777" w:rsidR="008A12CA" w:rsidRPr="0055784B" w:rsidRDefault="008A12CA" w:rsidP="0008260A">
      <w:r w:rsidRPr="0055784B">
        <w:t>A este respecto, los artículos 3, fracciones IX, XX, XXI y XLV; 51 y 52 de la Ley de Transparencia y Acceso a la Información Pública del Estado de México y Municipios establecen:</w:t>
      </w:r>
    </w:p>
    <w:p w14:paraId="5C8482FB" w14:textId="77777777" w:rsidR="008A12CA" w:rsidRPr="0055784B" w:rsidRDefault="008A12CA" w:rsidP="0008260A"/>
    <w:p w14:paraId="62A1B01F" w14:textId="77777777" w:rsidR="008A12CA" w:rsidRPr="0055784B" w:rsidRDefault="008A12CA" w:rsidP="009E2423">
      <w:pPr>
        <w:pStyle w:val="Estiloresoluciones"/>
      </w:pPr>
      <w:r w:rsidRPr="0055784B">
        <w:rPr>
          <w:b/>
        </w:rPr>
        <w:t xml:space="preserve">“Artículo 3. </w:t>
      </w:r>
      <w:r w:rsidRPr="0055784B">
        <w:t xml:space="preserve">Para los efectos de la presente Ley se entenderá por: </w:t>
      </w:r>
    </w:p>
    <w:p w14:paraId="6FEE8667" w14:textId="77777777" w:rsidR="008A12CA" w:rsidRPr="0055784B" w:rsidRDefault="008A12CA" w:rsidP="009E2423">
      <w:pPr>
        <w:pStyle w:val="Estiloresoluciones"/>
      </w:pPr>
      <w:r w:rsidRPr="0055784B">
        <w:rPr>
          <w:b/>
        </w:rPr>
        <w:t>IX.</w:t>
      </w:r>
      <w:r w:rsidRPr="0055784B">
        <w:t xml:space="preserve"> </w:t>
      </w:r>
      <w:r w:rsidRPr="0055784B">
        <w:rPr>
          <w:b/>
        </w:rPr>
        <w:t xml:space="preserve">Datos personales: </w:t>
      </w:r>
      <w:r w:rsidRPr="0055784B">
        <w:t xml:space="preserve">La información concerniente a una persona, identificada o identificable según lo dispuesto por la Ley de Protección de Datos Personales del Estado de México; </w:t>
      </w:r>
    </w:p>
    <w:p w14:paraId="2CA701E6" w14:textId="77777777" w:rsidR="008A12CA" w:rsidRPr="0055784B" w:rsidRDefault="008A12CA" w:rsidP="009E2423">
      <w:pPr>
        <w:pStyle w:val="Estiloresoluciones"/>
      </w:pPr>
    </w:p>
    <w:p w14:paraId="1E009E5D" w14:textId="77777777" w:rsidR="008A12CA" w:rsidRPr="0055784B" w:rsidRDefault="008A12CA" w:rsidP="009E2423">
      <w:pPr>
        <w:pStyle w:val="Estiloresoluciones"/>
      </w:pPr>
      <w:r w:rsidRPr="0055784B">
        <w:rPr>
          <w:b/>
        </w:rPr>
        <w:t>XX.</w:t>
      </w:r>
      <w:r w:rsidRPr="0055784B">
        <w:t xml:space="preserve"> </w:t>
      </w:r>
      <w:r w:rsidRPr="0055784B">
        <w:rPr>
          <w:b/>
        </w:rPr>
        <w:t>Información clasificada:</w:t>
      </w:r>
      <w:r w:rsidRPr="0055784B">
        <w:t xml:space="preserve"> Aquella considerada por la presente Ley como reservada o confidencial; </w:t>
      </w:r>
    </w:p>
    <w:p w14:paraId="18C8060B" w14:textId="77777777" w:rsidR="008A12CA" w:rsidRPr="0055784B" w:rsidRDefault="008A12CA" w:rsidP="009E2423">
      <w:pPr>
        <w:pStyle w:val="Estiloresoluciones"/>
      </w:pPr>
    </w:p>
    <w:p w14:paraId="4C9C8692" w14:textId="77777777" w:rsidR="008A12CA" w:rsidRPr="0055784B" w:rsidRDefault="008A12CA" w:rsidP="009E2423">
      <w:pPr>
        <w:pStyle w:val="Estiloresoluciones"/>
      </w:pPr>
      <w:r w:rsidRPr="0055784B">
        <w:rPr>
          <w:b/>
        </w:rPr>
        <w:t>XXI.</w:t>
      </w:r>
      <w:r w:rsidRPr="0055784B">
        <w:t xml:space="preserve"> </w:t>
      </w:r>
      <w:r w:rsidRPr="0055784B">
        <w:rPr>
          <w:b/>
        </w:rPr>
        <w:t>Información confidencial</w:t>
      </w:r>
      <w:r w:rsidRPr="0055784B">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BE3802F" w14:textId="77777777" w:rsidR="008A12CA" w:rsidRPr="0055784B" w:rsidRDefault="008A12CA" w:rsidP="009E2423">
      <w:pPr>
        <w:pStyle w:val="Estiloresoluciones"/>
      </w:pPr>
    </w:p>
    <w:p w14:paraId="51B94930" w14:textId="77777777" w:rsidR="008A12CA" w:rsidRPr="0055784B" w:rsidRDefault="008A12CA" w:rsidP="009E2423">
      <w:pPr>
        <w:pStyle w:val="Estiloresoluciones"/>
      </w:pPr>
      <w:r w:rsidRPr="0055784B">
        <w:rPr>
          <w:b/>
        </w:rPr>
        <w:t>XLV. Versión pública:</w:t>
      </w:r>
      <w:r w:rsidRPr="0055784B">
        <w:t xml:space="preserve"> Documento en el que se elimine, suprime o borra la información clasificada como reservada o confidencial para permitir su acceso. </w:t>
      </w:r>
    </w:p>
    <w:p w14:paraId="4C39A688" w14:textId="77777777" w:rsidR="008A12CA" w:rsidRPr="0055784B" w:rsidRDefault="008A12CA" w:rsidP="009E2423">
      <w:pPr>
        <w:pStyle w:val="Estiloresoluciones"/>
      </w:pPr>
    </w:p>
    <w:p w14:paraId="5AB67F0E" w14:textId="77777777" w:rsidR="008A12CA" w:rsidRPr="0055784B" w:rsidRDefault="008A12CA" w:rsidP="009E2423">
      <w:pPr>
        <w:pStyle w:val="Estiloresoluciones"/>
      </w:pPr>
      <w:r w:rsidRPr="0055784B">
        <w:rPr>
          <w:b/>
        </w:rPr>
        <w:t>Artículo 51.</w:t>
      </w:r>
      <w:r w:rsidRPr="0055784B">
        <w:t xml:space="preserve"> Los sujetos obligados designaran a un responsable para atender la Unidad de Transparencia, quien fungirá como enlace entre éstos y los solicitantes. Dicha Unidad será la encargada de tramitar internamente la solicitud de información </w:t>
      </w:r>
      <w:r w:rsidRPr="0055784B">
        <w:rPr>
          <w:b/>
        </w:rPr>
        <w:t xml:space="preserve">y tendrá la responsabilidad de verificar en cada caso que la misma no sea confidencial o reservada. </w:t>
      </w:r>
      <w:r w:rsidRPr="0055784B">
        <w:t>Dicha Unidad contará con las facultades internas necesarias para gestionar la atención a las solicitudes de información en los términos de la Ley General y la presente Ley.</w:t>
      </w:r>
    </w:p>
    <w:p w14:paraId="26351926" w14:textId="77777777" w:rsidR="008A12CA" w:rsidRPr="0055784B" w:rsidRDefault="008A12CA" w:rsidP="009E2423">
      <w:pPr>
        <w:pStyle w:val="Estiloresoluciones"/>
      </w:pPr>
    </w:p>
    <w:p w14:paraId="5E129135" w14:textId="77777777" w:rsidR="008A12CA" w:rsidRPr="0055784B" w:rsidRDefault="008A12CA" w:rsidP="009E2423">
      <w:pPr>
        <w:pStyle w:val="Estiloresoluciones"/>
      </w:pPr>
      <w:r w:rsidRPr="0055784B">
        <w:rPr>
          <w:b/>
        </w:rPr>
        <w:t>Artículo 52.</w:t>
      </w:r>
      <w:r w:rsidRPr="0055784B">
        <w:t xml:space="preserve"> Las solicitudes de acceso a la información y las respuestas que se les dé, incluyendo, en su caso, </w:t>
      </w:r>
      <w:r w:rsidRPr="0055784B">
        <w:rPr>
          <w:u w:val="single"/>
        </w:rPr>
        <w:t>la información entregada, así como las resoluciones a los recursos que en su caso se promuevan serán públicas, y de ser el caso que contenga datos personales que deban ser protegidos se podrá dar su acceso en su versión pública</w:t>
      </w:r>
      <w:r w:rsidRPr="0055784B">
        <w:t xml:space="preserve">, siempre y cuando la resolución de referencia se someta a un proceso de disociación, es decir, no haga identificable al titular de tales datos personales.” </w:t>
      </w:r>
    </w:p>
    <w:p w14:paraId="09598642" w14:textId="77777777" w:rsidR="008A12CA" w:rsidRPr="0055784B" w:rsidRDefault="008A12CA" w:rsidP="009E2423">
      <w:pPr>
        <w:pStyle w:val="Estiloresoluciones"/>
      </w:pPr>
    </w:p>
    <w:p w14:paraId="4A8049F3" w14:textId="77777777" w:rsidR="008A12CA" w:rsidRPr="0055784B" w:rsidRDefault="008A12CA" w:rsidP="009E2423">
      <w:pPr>
        <w:pStyle w:val="Estiloresoluciones"/>
      </w:pPr>
      <w:r w:rsidRPr="0055784B">
        <w:t>(Énfasis añadido)</w:t>
      </w:r>
    </w:p>
    <w:p w14:paraId="36A1BD0E" w14:textId="77777777" w:rsidR="008A12CA" w:rsidRPr="0055784B" w:rsidRDefault="008A12CA" w:rsidP="0008260A"/>
    <w:p w14:paraId="75DE8A64" w14:textId="77777777" w:rsidR="008A12CA" w:rsidRPr="0055784B" w:rsidRDefault="008A12CA" w:rsidP="0008260A">
      <w:r w:rsidRPr="0055784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w:t>
      </w:r>
      <w:r w:rsidRPr="0055784B">
        <w:lastRenderedPageBreak/>
        <w:t xml:space="preserve">Datos Personales en Posesión de Sujetos Obligados del Estado de México y Municipios, los cuales se transcriben para mayor referencia: </w:t>
      </w:r>
    </w:p>
    <w:p w14:paraId="75700307" w14:textId="77777777" w:rsidR="008A12CA" w:rsidRPr="0055784B" w:rsidRDefault="008A12CA" w:rsidP="0008260A"/>
    <w:p w14:paraId="6531288A" w14:textId="77777777" w:rsidR="008A12CA" w:rsidRPr="0055784B" w:rsidRDefault="008A12CA" w:rsidP="009E2423">
      <w:pPr>
        <w:pStyle w:val="Estiloresoluciones"/>
      </w:pPr>
      <w:r w:rsidRPr="0055784B">
        <w:rPr>
          <w:b/>
        </w:rPr>
        <w:t>“Artículo 22.</w:t>
      </w:r>
      <w:r w:rsidRPr="0055784B">
        <w:t xml:space="preserve"> Todo tratamiento de datos personales que efectúe el responsable deberá estar justificado por finalidades concretas, lícitas, explícitas y legítimas, relacionadas con las atribuciones que la normatividad aplicable les confiera. </w:t>
      </w:r>
    </w:p>
    <w:p w14:paraId="29ED1FDC" w14:textId="77777777" w:rsidR="008A12CA" w:rsidRPr="0055784B" w:rsidRDefault="008A12CA" w:rsidP="009E2423">
      <w:pPr>
        <w:pStyle w:val="Estiloresoluciones"/>
      </w:pPr>
    </w:p>
    <w:p w14:paraId="08EBF9B7" w14:textId="77777777" w:rsidR="008A12CA" w:rsidRPr="0055784B" w:rsidRDefault="008A12CA" w:rsidP="009E2423">
      <w:pPr>
        <w:pStyle w:val="Estiloresoluciones"/>
      </w:pPr>
      <w:r w:rsidRPr="0055784B">
        <w:rPr>
          <w:b/>
        </w:rPr>
        <w:t>Artículo 38.</w:t>
      </w:r>
      <w:r w:rsidRPr="0055784B">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5784B">
        <w:rPr>
          <w:b/>
        </w:rPr>
        <w:t>”</w:t>
      </w:r>
      <w:r w:rsidRPr="0055784B">
        <w:t xml:space="preserve"> </w:t>
      </w:r>
    </w:p>
    <w:p w14:paraId="5FD79D32" w14:textId="77777777" w:rsidR="008A12CA" w:rsidRPr="0055784B" w:rsidRDefault="008A12CA" w:rsidP="0008260A">
      <w:pPr>
        <w:rPr>
          <w:i/>
        </w:rPr>
      </w:pPr>
    </w:p>
    <w:p w14:paraId="6DB67E73" w14:textId="77777777" w:rsidR="008A12CA" w:rsidRPr="0055784B" w:rsidRDefault="008A12CA" w:rsidP="0008260A">
      <w:r w:rsidRPr="0055784B">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D1DE237" w14:textId="77777777" w:rsidR="008A12CA" w:rsidRPr="0055784B" w:rsidRDefault="008A12CA" w:rsidP="0008260A"/>
    <w:p w14:paraId="4E7C02C4" w14:textId="77777777" w:rsidR="008A12CA" w:rsidRPr="0055784B" w:rsidRDefault="008A12CA" w:rsidP="0008260A">
      <w:r w:rsidRPr="0055784B">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5784B">
        <w:rPr>
          <w:b/>
        </w:rPr>
        <w:t>EL SUJETO OBLIGADO,</w:t>
      </w:r>
      <w:r w:rsidRPr="0055784B">
        <w:t xml:space="preserve"> por lo que, todo dato personal susceptible de clasificación debe ser protegido.</w:t>
      </w:r>
    </w:p>
    <w:p w14:paraId="0682E82E" w14:textId="77777777" w:rsidR="008A12CA" w:rsidRPr="0055784B" w:rsidRDefault="008A12CA" w:rsidP="0008260A"/>
    <w:p w14:paraId="6711F16B" w14:textId="77777777" w:rsidR="008A12CA" w:rsidRPr="0055784B" w:rsidRDefault="008A12CA" w:rsidP="0008260A">
      <w:r w:rsidRPr="0055784B">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667855E" w14:textId="77777777" w:rsidR="008A12CA" w:rsidRPr="0055784B" w:rsidRDefault="008A12CA" w:rsidP="0008260A"/>
    <w:p w14:paraId="3C74256A" w14:textId="77777777" w:rsidR="008A12CA" w:rsidRPr="0055784B" w:rsidRDefault="008A12CA" w:rsidP="0008260A">
      <w:r w:rsidRPr="0055784B">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ECC2B2C" w14:textId="77777777" w:rsidR="008A12CA" w:rsidRPr="0055784B" w:rsidRDefault="008A12CA" w:rsidP="0008260A"/>
    <w:p w14:paraId="09A124C2" w14:textId="77777777" w:rsidR="008A12CA" w:rsidRPr="0055784B" w:rsidRDefault="008A12CA" w:rsidP="0008260A">
      <w:pPr>
        <w:pStyle w:val="Puesto"/>
        <w:ind w:right="0" w:firstLine="0"/>
        <w:jc w:val="center"/>
        <w:rPr>
          <w:b/>
        </w:rPr>
      </w:pPr>
      <w:r w:rsidRPr="0055784B">
        <w:rPr>
          <w:b/>
        </w:rPr>
        <w:t>Ley de Transparencia y Acceso a la Información Pública del Estado de México y Municipios</w:t>
      </w:r>
    </w:p>
    <w:p w14:paraId="060BDDED" w14:textId="77777777" w:rsidR="008A12CA" w:rsidRPr="0055784B" w:rsidRDefault="008A12CA" w:rsidP="009E2423">
      <w:pPr>
        <w:pStyle w:val="Estiloresoluciones"/>
      </w:pPr>
    </w:p>
    <w:p w14:paraId="104D9076" w14:textId="77777777" w:rsidR="008A12CA" w:rsidRPr="0055784B" w:rsidRDefault="008A12CA" w:rsidP="009E2423">
      <w:pPr>
        <w:pStyle w:val="Estiloresoluciones"/>
      </w:pPr>
      <w:r w:rsidRPr="0055784B">
        <w:t>“</w:t>
      </w:r>
      <w:r w:rsidRPr="0055784B">
        <w:rPr>
          <w:b/>
        </w:rPr>
        <w:t>Artículo 49.</w:t>
      </w:r>
      <w:r w:rsidRPr="0055784B">
        <w:t xml:space="preserve"> Los Comités de Transparencia tendrán las siguientes atribuciones:</w:t>
      </w:r>
    </w:p>
    <w:p w14:paraId="0AABBDA9" w14:textId="77777777" w:rsidR="008A12CA" w:rsidRPr="0055784B" w:rsidRDefault="008A12CA" w:rsidP="009E2423">
      <w:pPr>
        <w:pStyle w:val="Estiloresoluciones"/>
      </w:pPr>
      <w:r w:rsidRPr="0055784B">
        <w:t>VIII. Aprobar, modificar o revocar la clasificación de la información;</w:t>
      </w:r>
    </w:p>
    <w:p w14:paraId="7997B81C" w14:textId="77777777" w:rsidR="008A12CA" w:rsidRPr="0055784B" w:rsidRDefault="008A12CA" w:rsidP="009E2423">
      <w:pPr>
        <w:pStyle w:val="Estiloresoluciones"/>
      </w:pPr>
    </w:p>
    <w:p w14:paraId="4C7F0175" w14:textId="77777777" w:rsidR="008A12CA" w:rsidRPr="0055784B" w:rsidRDefault="008A12CA" w:rsidP="009E2423">
      <w:pPr>
        <w:pStyle w:val="Estiloresoluciones"/>
      </w:pPr>
      <w:r w:rsidRPr="0055784B">
        <w:rPr>
          <w:b/>
        </w:rPr>
        <w:t>Artículo 132.</w:t>
      </w:r>
      <w:r w:rsidRPr="0055784B">
        <w:t xml:space="preserve"> La clasificación de la información se llevará a cabo en el momento en que:</w:t>
      </w:r>
    </w:p>
    <w:p w14:paraId="3F67C5F0" w14:textId="77777777" w:rsidR="008A12CA" w:rsidRPr="0055784B" w:rsidRDefault="008A12CA" w:rsidP="009E2423">
      <w:pPr>
        <w:pStyle w:val="Estiloresoluciones"/>
      </w:pPr>
      <w:r w:rsidRPr="0055784B">
        <w:t>I. Se reciba una solicitud de acceso a la información;</w:t>
      </w:r>
    </w:p>
    <w:p w14:paraId="0B215943" w14:textId="77777777" w:rsidR="008A12CA" w:rsidRPr="0055784B" w:rsidRDefault="008A12CA" w:rsidP="009E2423">
      <w:pPr>
        <w:pStyle w:val="Estiloresoluciones"/>
      </w:pPr>
      <w:r w:rsidRPr="0055784B">
        <w:t>II. Se determine mediante resolución de autoridad competente; o</w:t>
      </w:r>
    </w:p>
    <w:p w14:paraId="196A2759" w14:textId="77777777" w:rsidR="008A12CA" w:rsidRPr="0055784B" w:rsidRDefault="008A12CA" w:rsidP="009E2423">
      <w:pPr>
        <w:pStyle w:val="Estiloresoluciones"/>
      </w:pPr>
      <w:r w:rsidRPr="0055784B">
        <w:t>III. Se generen versiones públicas para dar cumplimiento a las obligaciones de transparencia previstas en esta Ley.”</w:t>
      </w:r>
    </w:p>
    <w:p w14:paraId="18744A2A" w14:textId="77777777" w:rsidR="008A12CA" w:rsidRPr="0055784B" w:rsidRDefault="008A12CA" w:rsidP="009E2423">
      <w:pPr>
        <w:pStyle w:val="Estiloresoluciones"/>
      </w:pPr>
    </w:p>
    <w:p w14:paraId="404DF603" w14:textId="77777777" w:rsidR="008A12CA" w:rsidRPr="0055784B" w:rsidRDefault="008A12CA" w:rsidP="009E2423">
      <w:pPr>
        <w:pStyle w:val="Estiloresoluciones"/>
      </w:pPr>
      <w:r w:rsidRPr="0055784B">
        <w:t>“</w:t>
      </w:r>
      <w:r w:rsidRPr="0055784B">
        <w:rPr>
          <w:b/>
        </w:rPr>
        <w:t>Segundo. -</w:t>
      </w:r>
      <w:r w:rsidRPr="0055784B">
        <w:t xml:space="preserve"> Para efectos de los presentes Lineamientos Generales, se entenderá por:</w:t>
      </w:r>
    </w:p>
    <w:p w14:paraId="09E3B93E" w14:textId="77777777" w:rsidR="008A12CA" w:rsidRPr="0055784B" w:rsidRDefault="008A12CA" w:rsidP="009E2423">
      <w:pPr>
        <w:pStyle w:val="Estiloresoluciones"/>
      </w:pPr>
      <w:r w:rsidRPr="0055784B">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0464570" w14:textId="77777777" w:rsidR="008A12CA" w:rsidRPr="0055784B" w:rsidRDefault="008A12CA" w:rsidP="009E2423">
      <w:pPr>
        <w:pStyle w:val="Estiloresoluciones"/>
      </w:pPr>
    </w:p>
    <w:p w14:paraId="22E278DC" w14:textId="77777777" w:rsidR="008A12CA" w:rsidRPr="0055784B" w:rsidRDefault="008A12CA" w:rsidP="009E2423">
      <w:pPr>
        <w:pStyle w:val="Estiloresoluciones"/>
        <w:rPr>
          <w:b/>
        </w:rPr>
      </w:pPr>
      <w:r w:rsidRPr="0055784B">
        <w:rPr>
          <w:b/>
        </w:rPr>
        <w:lastRenderedPageBreak/>
        <w:t>Lineamientos Generales en materia de Clasificación y Desclasificación de la Información</w:t>
      </w:r>
    </w:p>
    <w:p w14:paraId="654358FA" w14:textId="77777777" w:rsidR="008A12CA" w:rsidRPr="0055784B" w:rsidRDefault="008A12CA" w:rsidP="009E2423">
      <w:pPr>
        <w:pStyle w:val="Estiloresoluciones"/>
        <w:rPr>
          <w:b/>
        </w:rPr>
      </w:pPr>
    </w:p>
    <w:p w14:paraId="63B95ADD" w14:textId="77777777" w:rsidR="008A12CA" w:rsidRPr="0055784B" w:rsidRDefault="008A12CA" w:rsidP="009E2423">
      <w:pPr>
        <w:pStyle w:val="Estiloresoluciones"/>
      </w:pPr>
      <w:r w:rsidRPr="0055784B">
        <w:rPr>
          <w:b/>
        </w:rPr>
        <w:t>Cuarto.</w:t>
      </w:r>
      <w:r w:rsidRPr="0055784B">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8DFCDA4" w14:textId="77777777" w:rsidR="008A12CA" w:rsidRPr="0055784B" w:rsidRDefault="008A12CA" w:rsidP="009E2423">
      <w:pPr>
        <w:pStyle w:val="Estiloresoluciones"/>
      </w:pPr>
      <w:r w:rsidRPr="0055784B">
        <w:t>Los sujetos obligados deberán aplicar, de manera estricta, las excepciones al derecho de acceso a la información y sólo podrán invocarlas cuando acrediten su procedencia.</w:t>
      </w:r>
    </w:p>
    <w:p w14:paraId="1CE0E200" w14:textId="77777777" w:rsidR="008A12CA" w:rsidRPr="0055784B" w:rsidRDefault="008A12CA" w:rsidP="009E2423">
      <w:pPr>
        <w:pStyle w:val="Estiloresoluciones"/>
      </w:pPr>
    </w:p>
    <w:p w14:paraId="7A4AD02C" w14:textId="77777777" w:rsidR="008A12CA" w:rsidRPr="0055784B" w:rsidRDefault="008A12CA" w:rsidP="009E2423">
      <w:pPr>
        <w:pStyle w:val="Estiloresoluciones"/>
      </w:pPr>
      <w:r w:rsidRPr="0055784B">
        <w:rPr>
          <w:b/>
        </w:rPr>
        <w:t>Quinto.</w:t>
      </w:r>
      <w:r w:rsidRPr="0055784B">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3210E57" w14:textId="77777777" w:rsidR="008A12CA" w:rsidRPr="0055784B" w:rsidRDefault="008A12CA" w:rsidP="009E2423">
      <w:pPr>
        <w:pStyle w:val="Estiloresoluciones"/>
      </w:pPr>
    </w:p>
    <w:p w14:paraId="462FD7E0" w14:textId="77777777" w:rsidR="008A12CA" w:rsidRPr="0055784B" w:rsidRDefault="008A12CA" w:rsidP="009E2423">
      <w:pPr>
        <w:pStyle w:val="Estiloresoluciones"/>
      </w:pPr>
      <w:r w:rsidRPr="0055784B">
        <w:rPr>
          <w:b/>
        </w:rPr>
        <w:t>Sexto.</w:t>
      </w:r>
      <w:r w:rsidRPr="0055784B">
        <w:t xml:space="preserve"> Se deroga.</w:t>
      </w:r>
    </w:p>
    <w:p w14:paraId="34799606" w14:textId="77777777" w:rsidR="008A12CA" w:rsidRPr="0055784B" w:rsidRDefault="008A12CA" w:rsidP="009E2423">
      <w:pPr>
        <w:pStyle w:val="Estiloresoluciones"/>
      </w:pPr>
    </w:p>
    <w:p w14:paraId="377D425E" w14:textId="77777777" w:rsidR="008A12CA" w:rsidRPr="0055784B" w:rsidRDefault="008A12CA" w:rsidP="009E2423">
      <w:pPr>
        <w:pStyle w:val="Estiloresoluciones"/>
      </w:pPr>
      <w:r w:rsidRPr="0055784B">
        <w:rPr>
          <w:b/>
        </w:rPr>
        <w:t>Séptimo.</w:t>
      </w:r>
      <w:r w:rsidRPr="0055784B">
        <w:t xml:space="preserve"> La clasificación de la información se llevará a cabo en el momento en que:</w:t>
      </w:r>
    </w:p>
    <w:p w14:paraId="5B67CFFC" w14:textId="77777777" w:rsidR="008A12CA" w:rsidRPr="0055784B" w:rsidRDefault="008A12CA" w:rsidP="009E2423">
      <w:pPr>
        <w:pStyle w:val="Estiloresoluciones"/>
      </w:pPr>
      <w:r w:rsidRPr="0055784B">
        <w:t>I.        Se reciba una solicitud de acceso a la información;</w:t>
      </w:r>
    </w:p>
    <w:p w14:paraId="38A2ED75" w14:textId="77777777" w:rsidR="008A12CA" w:rsidRPr="0055784B" w:rsidRDefault="008A12CA" w:rsidP="009E2423">
      <w:pPr>
        <w:pStyle w:val="Estiloresoluciones"/>
      </w:pPr>
      <w:r w:rsidRPr="0055784B">
        <w:t>II.       Se determine mediante resolución del Comité de Transparencia, el órgano garante competente, o en cumplimiento a una sentencia del Poder Judicial; o</w:t>
      </w:r>
    </w:p>
    <w:p w14:paraId="5D7C8575" w14:textId="77777777" w:rsidR="008A12CA" w:rsidRPr="0055784B" w:rsidRDefault="008A12CA" w:rsidP="009E2423">
      <w:pPr>
        <w:pStyle w:val="Estiloresoluciones"/>
      </w:pPr>
      <w:r w:rsidRPr="0055784B">
        <w:t>III.      Se generen versiones públicas para dar cumplimiento a las obligaciones de transparencia previstas en la Ley General, la Ley Federal y las correspondientes de las entidades federativas.</w:t>
      </w:r>
    </w:p>
    <w:p w14:paraId="0D18BF2F" w14:textId="77777777" w:rsidR="008A12CA" w:rsidRPr="0055784B" w:rsidRDefault="008A12CA" w:rsidP="009E2423">
      <w:pPr>
        <w:pStyle w:val="Estiloresoluciones"/>
      </w:pPr>
      <w:r w:rsidRPr="0055784B">
        <w:t xml:space="preserve">Los titulares de las áreas deberán revisar la información requerida al momento de la recepción de una solicitud de acceso, para verificar, conforme a su naturaleza, si encuadra en una causal de reserva o de confidencialidad. </w:t>
      </w:r>
    </w:p>
    <w:p w14:paraId="096B3436" w14:textId="77777777" w:rsidR="008A12CA" w:rsidRPr="0055784B" w:rsidRDefault="008A12CA" w:rsidP="009E2423">
      <w:pPr>
        <w:pStyle w:val="Estiloresoluciones"/>
      </w:pPr>
    </w:p>
    <w:p w14:paraId="70BEAFB1" w14:textId="77777777" w:rsidR="008A12CA" w:rsidRPr="0055784B" w:rsidRDefault="008A12CA" w:rsidP="009E2423">
      <w:pPr>
        <w:pStyle w:val="Estiloresoluciones"/>
      </w:pPr>
      <w:r w:rsidRPr="0055784B">
        <w:rPr>
          <w:b/>
        </w:rPr>
        <w:t>Octavo.</w:t>
      </w:r>
      <w:r w:rsidRPr="0055784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E66FC5B" w14:textId="77777777" w:rsidR="008A12CA" w:rsidRPr="0055784B" w:rsidRDefault="008A12CA" w:rsidP="009E2423">
      <w:pPr>
        <w:pStyle w:val="Estiloresoluciones"/>
      </w:pPr>
      <w:r w:rsidRPr="0055784B">
        <w:t>Para motivar la clasificación se deberán señalar las razones o circunstancias especiales que lo llevaron a concluir que el caso particular se ajusta al supuesto previsto por la norma legal invocada como fundamento.</w:t>
      </w:r>
    </w:p>
    <w:p w14:paraId="2FEC0DFE" w14:textId="77777777" w:rsidR="008A12CA" w:rsidRPr="0055784B" w:rsidRDefault="008A12CA" w:rsidP="009E2423">
      <w:pPr>
        <w:pStyle w:val="Estiloresoluciones"/>
      </w:pPr>
      <w:r w:rsidRPr="0055784B">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DE1A870" w14:textId="77777777" w:rsidR="008A12CA" w:rsidRPr="0055784B" w:rsidRDefault="008A12CA" w:rsidP="009E2423">
      <w:pPr>
        <w:pStyle w:val="Estiloresoluciones"/>
      </w:pPr>
    </w:p>
    <w:p w14:paraId="25077807" w14:textId="77777777" w:rsidR="008A12CA" w:rsidRPr="0055784B" w:rsidRDefault="008A12CA" w:rsidP="009E2423">
      <w:pPr>
        <w:pStyle w:val="Estiloresoluciones"/>
      </w:pPr>
      <w:r w:rsidRPr="0055784B">
        <w:rPr>
          <w:b/>
        </w:rPr>
        <w:t>Noveno.</w:t>
      </w:r>
      <w:r w:rsidRPr="0055784B">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A9465E2" w14:textId="77777777" w:rsidR="008A12CA" w:rsidRPr="0055784B" w:rsidRDefault="008A12CA" w:rsidP="009E2423">
      <w:pPr>
        <w:pStyle w:val="Estiloresoluciones"/>
      </w:pPr>
    </w:p>
    <w:p w14:paraId="1A155191" w14:textId="77777777" w:rsidR="008A12CA" w:rsidRPr="0055784B" w:rsidRDefault="008A12CA" w:rsidP="009E2423">
      <w:pPr>
        <w:pStyle w:val="Estiloresoluciones"/>
      </w:pPr>
      <w:r w:rsidRPr="0055784B">
        <w:rPr>
          <w:b/>
        </w:rPr>
        <w:t>Décimo.</w:t>
      </w:r>
      <w:r w:rsidRPr="0055784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EE6DF93" w14:textId="77777777" w:rsidR="008A12CA" w:rsidRPr="0055784B" w:rsidRDefault="008A12CA" w:rsidP="009E2423">
      <w:pPr>
        <w:pStyle w:val="Estiloresoluciones"/>
      </w:pPr>
      <w:r w:rsidRPr="0055784B">
        <w:t>En ausencia de los titulares de las áreas, la información será clasificada o desclasificada por la persona que lo supla, en términos de la normativa que rija la actuación del sujeto obligado.</w:t>
      </w:r>
    </w:p>
    <w:p w14:paraId="3A1BD136" w14:textId="77777777" w:rsidR="008A12CA" w:rsidRPr="0055784B" w:rsidRDefault="008A12CA" w:rsidP="009E2423">
      <w:pPr>
        <w:pStyle w:val="Estiloresoluciones"/>
      </w:pPr>
      <w:r w:rsidRPr="0055784B">
        <w:rPr>
          <w:b/>
        </w:rPr>
        <w:t xml:space="preserve">Décimo primero. </w:t>
      </w:r>
      <w:r w:rsidRPr="0055784B">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5835D10B" w14:textId="77777777" w:rsidR="008A12CA" w:rsidRPr="0055784B" w:rsidRDefault="008A12CA" w:rsidP="0008260A"/>
    <w:p w14:paraId="23A17754" w14:textId="77777777" w:rsidR="008A12CA" w:rsidRPr="0055784B" w:rsidRDefault="008A12CA" w:rsidP="0008260A">
      <w:r w:rsidRPr="0055784B">
        <w:t xml:space="preserve">Consecuentemente, se destaca que la versión pública que elabore </w:t>
      </w:r>
      <w:r w:rsidRPr="0055784B">
        <w:rPr>
          <w:b/>
        </w:rPr>
        <w:t>EL SUJETO OBLIGADO</w:t>
      </w:r>
      <w:r w:rsidRPr="0055784B">
        <w:t xml:space="preserve"> debe cumplir con las formalidades exigidas en la Ley, por lo que para tal efecto emitirá el </w:t>
      </w:r>
      <w:r w:rsidRPr="0055784B">
        <w:rPr>
          <w:b/>
        </w:rPr>
        <w:t>Acuerdo del Comité de Transparencia</w:t>
      </w:r>
      <w:r w:rsidRPr="0055784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w:t>
      </w:r>
      <w:r w:rsidRPr="0055784B">
        <w:lastRenderedPageBreak/>
        <w:t>conocer o comprender porque no aparecen en la documentación respectiva, es decir, si no se exponen de manera puntual las razones, se estaría violentando desde un inicio el derecho de acceso a la información del solicitante.</w:t>
      </w:r>
    </w:p>
    <w:p w14:paraId="046B8D50" w14:textId="77777777" w:rsidR="008A12CA" w:rsidRPr="0055784B" w:rsidRDefault="008A12CA" w:rsidP="0008260A"/>
    <w:p w14:paraId="2D18E797" w14:textId="77777777" w:rsidR="008A12CA" w:rsidRPr="0055784B" w:rsidRDefault="008A12CA" w:rsidP="0008260A">
      <w:r w:rsidRPr="0055784B">
        <w:t>Es importante señalar que, para el caso en concreto, se deben tomar en consideración adicional  a lo anterior, los siguientes criterios respecto a la información que debe ser, o no, clasificada como confidencial:</w:t>
      </w:r>
    </w:p>
    <w:p w14:paraId="2F79682B" w14:textId="77777777" w:rsidR="008A12CA" w:rsidRPr="0055784B" w:rsidRDefault="008A12CA" w:rsidP="0008260A">
      <w:pPr>
        <w:rPr>
          <w:b/>
          <w:i/>
        </w:rPr>
      </w:pPr>
    </w:p>
    <w:p w14:paraId="5F9E0B11" w14:textId="77777777" w:rsidR="008A12CA" w:rsidRPr="0055784B" w:rsidRDefault="008A12CA" w:rsidP="0008260A">
      <w:pPr>
        <w:numPr>
          <w:ilvl w:val="0"/>
          <w:numId w:val="41"/>
        </w:numPr>
        <w:rPr>
          <w:b/>
          <w:color w:val="000000"/>
        </w:rPr>
      </w:pPr>
      <w:r w:rsidRPr="0055784B">
        <w:rPr>
          <w:b/>
          <w:color w:val="000000"/>
        </w:rPr>
        <w:t>Nombre y firma autógrafa de particulares.</w:t>
      </w:r>
    </w:p>
    <w:p w14:paraId="4D1B7606" w14:textId="77777777" w:rsidR="008A12CA" w:rsidRPr="0055784B" w:rsidRDefault="008A12CA" w:rsidP="0008260A"/>
    <w:p w14:paraId="318B9EC5" w14:textId="77777777" w:rsidR="008A12CA" w:rsidRPr="0055784B" w:rsidRDefault="008A12CA" w:rsidP="0008260A">
      <w:pPr>
        <w:rPr>
          <w:b/>
        </w:rPr>
      </w:pPr>
      <w:r w:rsidRPr="0055784B">
        <w:t>Por lo que concierne a los datos referentes a</w:t>
      </w:r>
      <w:r w:rsidRPr="0055784B">
        <w:rPr>
          <w:color w:val="000000"/>
        </w:rPr>
        <w:t>l nombre y firma autógrafa de particulares, se tiene que e</w:t>
      </w:r>
      <w:r w:rsidRPr="0055784B">
        <w:t xml:space="preserve">n relación al </w:t>
      </w:r>
      <w:r w:rsidRPr="0055784B">
        <w:rPr>
          <w:b/>
        </w:rPr>
        <w:t xml:space="preserve">Nombre de particulares, </w:t>
      </w:r>
      <w:r w:rsidRPr="0055784B">
        <w:t xml:space="preserve">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5784B">
        <w:rPr>
          <w:i/>
        </w:rPr>
        <w:t>per se</w:t>
      </w:r>
      <w:r w:rsidRPr="0055784B">
        <w:t xml:space="preserve"> es un elemento que hace a una persona física identificada o identificable, por lo que, </w:t>
      </w:r>
      <w:r w:rsidRPr="0055784B">
        <w:rPr>
          <w:b/>
        </w:rPr>
        <w:t xml:space="preserve">se considera un dato personal. </w:t>
      </w:r>
    </w:p>
    <w:p w14:paraId="5456B632" w14:textId="77777777" w:rsidR="008A12CA" w:rsidRPr="0055784B" w:rsidRDefault="008A12CA" w:rsidP="0008260A">
      <w:pPr>
        <w:rPr>
          <w:b/>
        </w:rPr>
      </w:pPr>
    </w:p>
    <w:p w14:paraId="1D9872B5" w14:textId="77777777" w:rsidR="008A12CA" w:rsidRPr="0055784B" w:rsidRDefault="008A12CA" w:rsidP="0008260A">
      <w:r w:rsidRPr="0055784B">
        <w:t xml:space="preserve">Al respecto cabe señalar lo previsto en la tesis aislada número 1a. CCXIV/2009, emitida por la Primera Sala de la Suprema Corte de Justicia de la Nación, publicada en la Gaceta del Semanario Judicial de la Federación, Tomo XXX, de diciembre de 2009, página 277, de la Novena Época, previamente referida, que establece el derecho a la vida privada de una persona. De conformidad con lo señalado, se colige que </w:t>
      </w:r>
      <w:r w:rsidRPr="0055784B">
        <w:rPr>
          <w:b/>
        </w:rPr>
        <w:t xml:space="preserve">las actividades que realicen los particulares, dentro del ámbito privado, o dentro de la esfera particular, es información que debe protegerse, </w:t>
      </w:r>
      <w:r w:rsidRPr="0055784B">
        <w:t xml:space="preserve">razón por la cual es procedente clasificar dicho dato como confidencial. </w:t>
      </w:r>
    </w:p>
    <w:p w14:paraId="7C755BB9" w14:textId="77777777" w:rsidR="008A12CA" w:rsidRPr="0055784B" w:rsidRDefault="008A12CA" w:rsidP="0008260A"/>
    <w:p w14:paraId="3D4CBD78" w14:textId="77777777" w:rsidR="008A12CA" w:rsidRPr="0055784B" w:rsidRDefault="008A12CA" w:rsidP="0008260A">
      <w:r w:rsidRPr="0055784B">
        <w:lastRenderedPageBreak/>
        <w:t xml:space="preserve">Respecto a la </w:t>
      </w:r>
      <w:r w:rsidRPr="0055784B">
        <w:rPr>
          <w:b/>
        </w:rPr>
        <w:t>Firma</w:t>
      </w:r>
      <w:r w:rsidRPr="0055784B">
        <w:t>, debe señalarse que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440D88C6" w14:textId="77777777" w:rsidR="008A12CA" w:rsidRPr="0055784B" w:rsidRDefault="008A12CA" w:rsidP="0008260A"/>
    <w:p w14:paraId="5644E826" w14:textId="77777777" w:rsidR="008A12CA" w:rsidRPr="0055784B" w:rsidRDefault="008A12CA" w:rsidP="0008260A">
      <w:pPr>
        <w:rPr>
          <w:b/>
          <w:u w:val="single"/>
        </w:rPr>
      </w:pPr>
      <w:r w:rsidRPr="0055784B">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w:t>
      </w:r>
      <w:r w:rsidRPr="0055784B">
        <w:rPr>
          <w:b/>
          <w:u w:val="single"/>
        </w:rPr>
        <w:t>firma de los servidores públicos vinculada al ejercicio de la función pública es información pública, dado que documenta y rinde cuentas sobre el debido ejercicio de sus atribuciones con motivo del empleo, cargo o comisión que le han sido encomendados.</w:t>
      </w:r>
    </w:p>
    <w:p w14:paraId="2C8AD9F0" w14:textId="77777777" w:rsidR="008A12CA" w:rsidRPr="0055784B" w:rsidRDefault="008A12CA" w:rsidP="0008260A">
      <w:pPr>
        <w:rPr>
          <w:b/>
          <w:u w:val="single"/>
        </w:rPr>
      </w:pPr>
    </w:p>
    <w:p w14:paraId="65D7A7BF" w14:textId="77777777" w:rsidR="008A12CA" w:rsidRPr="0055784B" w:rsidRDefault="008A12CA" w:rsidP="0008260A">
      <w:r w:rsidRPr="0055784B">
        <w:t>Sirva de poyo a lo anterior, el criterio 002/2019 emitido por el INAI, que a continuación se transcribe para mayor referencia:</w:t>
      </w:r>
    </w:p>
    <w:p w14:paraId="1D4B493E" w14:textId="77777777" w:rsidR="008A12CA" w:rsidRPr="0055784B" w:rsidRDefault="008A12CA" w:rsidP="0008260A"/>
    <w:p w14:paraId="6C4596DA" w14:textId="77777777" w:rsidR="008A12CA" w:rsidRPr="0055784B" w:rsidRDefault="008A12CA" w:rsidP="009E2423">
      <w:pPr>
        <w:pStyle w:val="Estiloresoluciones"/>
      </w:pPr>
      <w:r w:rsidRPr="0055784B">
        <w:t>“</w:t>
      </w:r>
      <w:r w:rsidRPr="0055784B">
        <w:rPr>
          <w:b/>
          <w:u w:val="single"/>
        </w:rPr>
        <w:t>Firma y rúbrica de servidores públicos</w:t>
      </w:r>
      <w:r w:rsidRPr="0055784B">
        <w:t>. Si bien la firma y la rúbrica son datos personales confidenciales, cuando un servidor público emite un acto como autoridad, en ejercicio de las funciones que tiene conferidas, la firma o rúbrica mediante la cual se valida dicho acto es pública.”</w:t>
      </w:r>
    </w:p>
    <w:p w14:paraId="44B92667" w14:textId="77777777" w:rsidR="008A12CA" w:rsidRPr="0055784B" w:rsidRDefault="008A12CA" w:rsidP="0008260A"/>
    <w:p w14:paraId="0E0304FA" w14:textId="77777777" w:rsidR="008A12CA" w:rsidRPr="0055784B" w:rsidRDefault="008A12CA" w:rsidP="0008260A">
      <w:r w:rsidRPr="0055784B">
        <w:t xml:space="preserve">En sentido contrario, tratándose de servidores públicos en ejercicio de las atribuciones que tiene conferidas, la firma reviste de validez documentos que son emitidos por el cargo o comisión que le han sido encomendados, dando certeza a los actos de autoridad que sean </w:t>
      </w:r>
      <w:r w:rsidRPr="0055784B">
        <w:lastRenderedPageBreak/>
        <w:t>ejercidos por los funcionarios y como consecuencia, su publicidad abona a la transparencia y la rendición de cuentas.</w:t>
      </w:r>
    </w:p>
    <w:p w14:paraId="24E2B035" w14:textId="77777777" w:rsidR="008A12CA" w:rsidRPr="0055784B" w:rsidRDefault="008A12CA" w:rsidP="0008260A"/>
    <w:p w14:paraId="278E9C60" w14:textId="77777777" w:rsidR="008A12CA" w:rsidRPr="0055784B" w:rsidRDefault="008A12CA" w:rsidP="0008260A">
      <w:pPr>
        <w:numPr>
          <w:ilvl w:val="0"/>
          <w:numId w:val="42"/>
        </w:numPr>
        <w:rPr>
          <w:b/>
          <w:color w:val="000000"/>
        </w:rPr>
      </w:pPr>
      <w:r w:rsidRPr="0055784B">
        <w:rPr>
          <w:b/>
          <w:color w:val="000000"/>
        </w:rPr>
        <w:t>Clave Única de Registro de Población (CURP)</w:t>
      </w:r>
    </w:p>
    <w:p w14:paraId="2511CE6B" w14:textId="77777777" w:rsidR="008A12CA" w:rsidRPr="0055784B" w:rsidRDefault="008A12CA" w:rsidP="0008260A">
      <w:pPr>
        <w:rPr>
          <w:color w:val="000000"/>
        </w:rPr>
      </w:pPr>
    </w:p>
    <w:p w14:paraId="3728938C" w14:textId="77777777" w:rsidR="008A12CA" w:rsidRPr="0055784B" w:rsidRDefault="008A12CA" w:rsidP="0008260A">
      <w:pPr>
        <w:rPr>
          <w:color w:val="000000"/>
        </w:rPr>
      </w:pPr>
      <w:r w:rsidRPr="0055784B">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AB12FF0" w14:textId="77777777" w:rsidR="008A12CA" w:rsidRPr="0055784B" w:rsidRDefault="008A12CA" w:rsidP="0008260A">
      <w:r w:rsidRPr="0055784B">
        <w:t xml:space="preserve"> </w:t>
      </w:r>
    </w:p>
    <w:p w14:paraId="6A88C800" w14:textId="77777777" w:rsidR="008A12CA" w:rsidRPr="0055784B" w:rsidRDefault="008A12CA" w:rsidP="0008260A">
      <w:pPr>
        <w:rPr>
          <w:color w:val="000000"/>
        </w:rPr>
      </w:pPr>
      <w:r w:rsidRPr="0055784B">
        <w:rPr>
          <w:color w:val="000000"/>
        </w:rPr>
        <w:t xml:space="preserve">En ese orden de ideas, la Secretaría de Gobernación en las direcciones </w:t>
      </w:r>
      <w:hyperlink r:id="rId16">
        <w:r w:rsidRPr="0055784B">
          <w:rPr>
            <w:color w:val="0563C1"/>
            <w:u w:val="single"/>
          </w:rPr>
          <w:t>https://consultas.curp.gob.mx/CurpSP/html/informacionecurpPS.html</w:t>
        </w:r>
      </w:hyperlink>
      <w:r w:rsidRPr="0055784B">
        <w:rPr>
          <w:color w:val="000000"/>
        </w:rPr>
        <w:t xml:space="preserve"> y </w:t>
      </w:r>
      <w:hyperlink r:id="rId17">
        <w:r w:rsidRPr="0055784B">
          <w:rPr>
            <w:color w:val="0563C1"/>
            <w:u w:val="single"/>
          </w:rPr>
          <w:t>https://www.gob.mx/segob/renapo/acciones-y-programas/clave-unica-de-registro-de-poblacion-curp-142226</w:t>
        </w:r>
      </w:hyperlink>
      <w:r w:rsidRPr="0055784B">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55784B">
        <w:rPr>
          <w:b/>
          <w:color w:val="000000"/>
        </w:rPr>
        <w:t>se generan a partir de los datos contenidos en el documento probatorio de la identidad</w:t>
      </w:r>
      <w:r w:rsidRPr="0055784B">
        <w:rPr>
          <w:color w:val="000000"/>
        </w:rPr>
        <w:t xml:space="preserve"> </w:t>
      </w:r>
      <w:r w:rsidRPr="0055784B">
        <w:rPr>
          <w:b/>
          <w:color w:val="000000"/>
        </w:rPr>
        <w:t xml:space="preserve">del interesado </w:t>
      </w:r>
      <w:r w:rsidRPr="0055784B">
        <w:rPr>
          <w:color w:val="000000"/>
        </w:rPr>
        <w:t>(acta de nacimiento, carta de naturalización o documento migratorio) de la siguiente forma:</w:t>
      </w:r>
    </w:p>
    <w:p w14:paraId="1C6DA296" w14:textId="77777777" w:rsidR="008A12CA" w:rsidRPr="0055784B" w:rsidRDefault="008A12CA" w:rsidP="0008260A">
      <w:pPr>
        <w:rPr>
          <w:color w:val="000000"/>
        </w:rPr>
      </w:pPr>
    </w:p>
    <w:p w14:paraId="35030E43" w14:textId="77777777" w:rsidR="008A12CA" w:rsidRPr="0055784B" w:rsidRDefault="008A12CA" w:rsidP="0008260A">
      <w:pPr>
        <w:numPr>
          <w:ilvl w:val="0"/>
          <w:numId w:val="43"/>
        </w:numPr>
        <w:rPr>
          <w:color w:val="000000"/>
        </w:rPr>
      </w:pPr>
      <w:r w:rsidRPr="0055784B">
        <w:rPr>
          <w:color w:val="000000"/>
        </w:rPr>
        <w:t>El primero y segundo apellidos, así como al nombre de pila;</w:t>
      </w:r>
    </w:p>
    <w:p w14:paraId="5146FBE7" w14:textId="77777777" w:rsidR="008A12CA" w:rsidRPr="0055784B" w:rsidRDefault="008A12CA" w:rsidP="0008260A">
      <w:pPr>
        <w:numPr>
          <w:ilvl w:val="0"/>
          <w:numId w:val="43"/>
        </w:numPr>
        <w:rPr>
          <w:color w:val="000000"/>
        </w:rPr>
      </w:pPr>
      <w:r w:rsidRPr="0055784B">
        <w:rPr>
          <w:color w:val="000000"/>
        </w:rPr>
        <w:t>La fecha de nacimiento;</w:t>
      </w:r>
    </w:p>
    <w:p w14:paraId="2B3AA569" w14:textId="77777777" w:rsidR="008A12CA" w:rsidRPr="0055784B" w:rsidRDefault="008A12CA" w:rsidP="0008260A">
      <w:pPr>
        <w:numPr>
          <w:ilvl w:val="0"/>
          <w:numId w:val="43"/>
        </w:numPr>
        <w:rPr>
          <w:color w:val="000000"/>
        </w:rPr>
      </w:pPr>
      <w:r w:rsidRPr="0055784B">
        <w:rPr>
          <w:color w:val="000000"/>
        </w:rPr>
        <w:t>El sexo, y</w:t>
      </w:r>
    </w:p>
    <w:p w14:paraId="03E8747B" w14:textId="77777777" w:rsidR="008A12CA" w:rsidRPr="0055784B" w:rsidRDefault="008A12CA" w:rsidP="0008260A">
      <w:pPr>
        <w:numPr>
          <w:ilvl w:val="0"/>
          <w:numId w:val="43"/>
        </w:numPr>
        <w:rPr>
          <w:color w:val="000000"/>
        </w:rPr>
      </w:pPr>
      <w:r w:rsidRPr="0055784B">
        <w:rPr>
          <w:color w:val="000000"/>
        </w:rPr>
        <w:t>La entidad federativa de nacimiento.</w:t>
      </w:r>
    </w:p>
    <w:p w14:paraId="07C9432A" w14:textId="77777777" w:rsidR="008A12CA" w:rsidRPr="0055784B" w:rsidRDefault="008A12CA" w:rsidP="0008260A">
      <w:pPr>
        <w:rPr>
          <w:color w:val="000000"/>
        </w:rPr>
      </w:pPr>
    </w:p>
    <w:p w14:paraId="4F2269BD" w14:textId="77777777" w:rsidR="008A12CA" w:rsidRPr="0055784B" w:rsidRDefault="008A12CA" w:rsidP="0008260A">
      <w:pPr>
        <w:rPr>
          <w:color w:val="000000"/>
        </w:rPr>
      </w:pPr>
      <w:r w:rsidRPr="0055784B">
        <w:rPr>
          <w:color w:val="000000"/>
        </w:rPr>
        <w:lastRenderedPageBreak/>
        <w:t>Los dos últimos elementos de la Clave Única de Registro de Población evitan la duplicidad de la Clave y garantizan su correcta integración.</w:t>
      </w:r>
    </w:p>
    <w:p w14:paraId="763F5C70" w14:textId="77777777" w:rsidR="008A12CA" w:rsidRPr="0055784B" w:rsidRDefault="008A12CA" w:rsidP="0008260A">
      <w:pPr>
        <w:rPr>
          <w:color w:val="000000"/>
        </w:rPr>
      </w:pPr>
    </w:p>
    <w:p w14:paraId="77CA1A4A" w14:textId="77777777" w:rsidR="008A12CA" w:rsidRPr="0055784B" w:rsidRDefault="008A12CA" w:rsidP="0008260A">
      <w:pPr>
        <w:rPr>
          <w:color w:val="000000"/>
        </w:rPr>
      </w:pPr>
      <w:r w:rsidRPr="0055784B">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1F5F6E6A" w14:textId="77777777" w:rsidR="008A12CA" w:rsidRPr="0055784B" w:rsidRDefault="008A12CA" w:rsidP="0008260A">
      <w:pPr>
        <w:rPr>
          <w:color w:val="000000"/>
        </w:rPr>
      </w:pPr>
    </w:p>
    <w:p w14:paraId="2B1B90C8" w14:textId="77777777" w:rsidR="008A12CA" w:rsidRPr="0055784B" w:rsidRDefault="008A12CA" w:rsidP="0008260A">
      <w:pPr>
        <w:rPr>
          <w:color w:val="000000"/>
        </w:rPr>
      </w:pPr>
      <w:r w:rsidRPr="0055784B">
        <w:rPr>
          <w:color w:val="000000"/>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5B8E0BF1" w14:textId="77777777" w:rsidR="008A12CA" w:rsidRPr="0055784B" w:rsidRDefault="008A12CA" w:rsidP="0008260A">
      <w:pPr>
        <w:ind w:left="567"/>
        <w:rPr>
          <w:color w:val="000000"/>
        </w:rPr>
      </w:pPr>
    </w:p>
    <w:p w14:paraId="736CFABC" w14:textId="77777777" w:rsidR="008A12CA" w:rsidRPr="0055784B" w:rsidRDefault="008A12CA" w:rsidP="009E2423">
      <w:pPr>
        <w:pStyle w:val="Estiloresoluciones"/>
      </w:pPr>
      <w:r w:rsidRPr="0055784B">
        <w:rPr>
          <w:b/>
        </w:rPr>
        <w:t xml:space="preserve">“Clave Única de Registro de Población (CURP). </w:t>
      </w:r>
      <w:r w:rsidRPr="0055784B">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6DBE480" w14:textId="77777777" w:rsidR="008A12CA" w:rsidRPr="0055784B" w:rsidRDefault="008A12CA" w:rsidP="0008260A">
      <w:pPr>
        <w:rPr>
          <w:color w:val="000000"/>
        </w:rPr>
      </w:pPr>
    </w:p>
    <w:p w14:paraId="2CD9D30D" w14:textId="77777777" w:rsidR="008A12CA" w:rsidRPr="0055784B" w:rsidRDefault="008A12CA" w:rsidP="0008260A">
      <w:pPr>
        <w:rPr>
          <w:color w:val="000000"/>
        </w:rPr>
      </w:pPr>
      <w:r w:rsidRPr="0055784B">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509644D2" w14:textId="77777777" w:rsidR="00542058" w:rsidRPr="0055784B" w:rsidRDefault="00542058" w:rsidP="0008260A"/>
    <w:p w14:paraId="2F3A758F" w14:textId="77777777" w:rsidR="008A12CA" w:rsidRPr="0055784B" w:rsidRDefault="008A12CA" w:rsidP="0008260A">
      <w:pPr>
        <w:pStyle w:val="Ttulo3"/>
      </w:pPr>
      <w:bookmarkStart w:id="36" w:name="_Toc215142124"/>
      <w:bookmarkStart w:id="37" w:name="_Toc215741086"/>
      <w:r w:rsidRPr="0055784B">
        <w:t>e) Conclusión</w:t>
      </w:r>
      <w:bookmarkEnd w:id="36"/>
      <w:bookmarkEnd w:id="37"/>
    </w:p>
    <w:p w14:paraId="70BCBB99" w14:textId="743937E5" w:rsidR="008A12CA" w:rsidRPr="0055784B" w:rsidRDefault="008A12CA" w:rsidP="0008260A">
      <w:pPr>
        <w:widowControl w:val="0"/>
        <w:tabs>
          <w:tab w:val="left" w:pos="1701"/>
          <w:tab w:val="left" w:pos="1843"/>
        </w:tabs>
        <w:rPr>
          <w:color w:val="000000"/>
        </w:rPr>
      </w:pPr>
      <w:r w:rsidRPr="0055784B">
        <w:rPr>
          <w:color w:val="000000"/>
        </w:rPr>
        <w:t xml:space="preserve">En razón de lo anteriormente expuesto, este Instituto estima que las razones o motivos de </w:t>
      </w:r>
      <w:r w:rsidRPr="0055784B">
        <w:rPr>
          <w:color w:val="000000"/>
        </w:rPr>
        <w:lastRenderedPageBreak/>
        <w:t xml:space="preserve">inconformidad hechos valer por </w:t>
      </w:r>
      <w:r w:rsidRPr="0055784B">
        <w:rPr>
          <w:b/>
          <w:color w:val="000000"/>
        </w:rPr>
        <w:t>LA PARTE RECURRENTE</w:t>
      </w:r>
      <w:r w:rsidRPr="0055784B">
        <w:rPr>
          <w:color w:val="000000"/>
        </w:rPr>
        <w:t xml:space="preserve"> devienen </w:t>
      </w:r>
      <w:r w:rsidRPr="0055784B">
        <w:rPr>
          <w:b/>
          <w:color w:val="000000"/>
        </w:rPr>
        <w:t>parcialmente fundadas</w:t>
      </w:r>
      <w:r w:rsidRPr="0055784B">
        <w:rPr>
          <w:color w:val="000000"/>
        </w:rPr>
        <w:t xml:space="preserve"> y suficientes para </w:t>
      </w:r>
      <w:r w:rsidRPr="0055784B">
        <w:rPr>
          <w:b/>
          <w:color w:val="000000"/>
        </w:rPr>
        <w:t>MODIFICAR</w:t>
      </w:r>
      <w:r w:rsidRPr="0055784B">
        <w:rPr>
          <w:color w:val="000000"/>
        </w:rPr>
        <w:t xml:space="preserve"> la respuesta del </w:t>
      </w:r>
      <w:r w:rsidRPr="0055784B">
        <w:rPr>
          <w:b/>
          <w:color w:val="000000"/>
        </w:rPr>
        <w:t>SUJETO OBLIGADO</w:t>
      </w:r>
      <w:r w:rsidRPr="0055784B">
        <w:rPr>
          <w:color w:val="000000"/>
        </w:rPr>
        <w:t xml:space="preserve"> y ordenarle haga entrega de la información materia de la solicitud.</w:t>
      </w:r>
    </w:p>
    <w:p w14:paraId="1375D5D2" w14:textId="77777777" w:rsidR="008A12CA" w:rsidRPr="0055784B" w:rsidRDefault="008A12CA" w:rsidP="0008260A"/>
    <w:p w14:paraId="2A9888DF" w14:textId="77777777" w:rsidR="008A12CA" w:rsidRPr="0055784B" w:rsidRDefault="008A12CA" w:rsidP="0008260A">
      <w:r w:rsidRPr="0055784B">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8C7939A" w14:textId="77777777" w:rsidR="008A12CA" w:rsidRPr="0055784B" w:rsidRDefault="008A12CA" w:rsidP="0008260A"/>
    <w:p w14:paraId="5B764473" w14:textId="77777777" w:rsidR="008A12CA" w:rsidRPr="0055784B" w:rsidRDefault="008A12CA" w:rsidP="0008260A">
      <w:pPr>
        <w:pStyle w:val="Ttulo1"/>
      </w:pPr>
      <w:bookmarkStart w:id="38" w:name="_Toc215142125"/>
      <w:bookmarkStart w:id="39" w:name="_Toc215741087"/>
      <w:r w:rsidRPr="0055784B">
        <w:t>RESUELVE</w:t>
      </w:r>
      <w:bookmarkEnd w:id="38"/>
      <w:bookmarkEnd w:id="39"/>
    </w:p>
    <w:p w14:paraId="632CD0E2" w14:textId="77777777" w:rsidR="008A12CA" w:rsidRPr="0055784B" w:rsidRDefault="008A12CA" w:rsidP="0008260A">
      <w:pPr>
        <w:rPr>
          <w:b/>
        </w:rPr>
      </w:pPr>
    </w:p>
    <w:p w14:paraId="49565787" w14:textId="5F397154" w:rsidR="008A12CA" w:rsidRPr="0055784B" w:rsidRDefault="008A12CA" w:rsidP="0008260A">
      <w:pPr>
        <w:widowControl w:val="0"/>
      </w:pPr>
      <w:r w:rsidRPr="0055784B">
        <w:rPr>
          <w:b/>
        </w:rPr>
        <w:t>PRIMERO.</w:t>
      </w:r>
      <w:r w:rsidRPr="0055784B">
        <w:t xml:space="preserve"> Se </w:t>
      </w:r>
      <w:r w:rsidRPr="0055784B">
        <w:rPr>
          <w:b/>
        </w:rPr>
        <w:t xml:space="preserve">MODIFICA </w:t>
      </w:r>
      <w:r w:rsidRPr="0055784B">
        <w:t xml:space="preserve">la respuesta entregada por </w:t>
      </w:r>
      <w:r w:rsidRPr="0055784B">
        <w:rPr>
          <w:b/>
        </w:rPr>
        <w:t>EL SUJETO OBLIGADO</w:t>
      </w:r>
      <w:r w:rsidRPr="0055784B">
        <w:t xml:space="preserve"> en la solicitud de información </w:t>
      </w:r>
      <w:r w:rsidRPr="0055784B">
        <w:rPr>
          <w:b/>
        </w:rPr>
        <w:t>00873/SECTI/IP/2025</w:t>
      </w:r>
      <w:r w:rsidRPr="0055784B">
        <w:t>, por resultar</w:t>
      </w:r>
      <w:r w:rsidRPr="0055784B">
        <w:rPr>
          <w:b/>
        </w:rPr>
        <w:t xml:space="preserve"> PARCIALMENTE FUNDADAS</w:t>
      </w:r>
      <w:r w:rsidRPr="0055784B">
        <w:t xml:space="preserve"> las razones o motivos de inconformidad hechos valer por </w:t>
      </w:r>
      <w:r w:rsidRPr="0055784B">
        <w:rPr>
          <w:b/>
        </w:rPr>
        <w:t>LA PARTE RECURRENTE</w:t>
      </w:r>
      <w:r w:rsidRPr="0055784B">
        <w:t xml:space="preserve"> en el Recurso de Revisión </w:t>
      </w:r>
      <w:r w:rsidRPr="0055784B">
        <w:rPr>
          <w:b/>
          <w:bCs/>
          <w:color w:val="000000"/>
        </w:rPr>
        <w:t>11222/INFOEM/IP/RR/2025</w:t>
      </w:r>
      <w:r w:rsidRPr="0055784B">
        <w:rPr>
          <w:color w:val="000000"/>
        </w:rPr>
        <w:t>,</w:t>
      </w:r>
      <w:r w:rsidRPr="0055784B">
        <w:rPr>
          <w:b/>
          <w:color w:val="0D0D0D"/>
        </w:rPr>
        <w:t xml:space="preserve"> </w:t>
      </w:r>
      <w:r w:rsidRPr="0055784B">
        <w:t xml:space="preserve">en términos del considerando </w:t>
      </w:r>
      <w:r w:rsidRPr="0055784B">
        <w:rPr>
          <w:b/>
        </w:rPr>
        <w:t>SEGUNDO</w:t>
      </w:r>
      <w:r w:rsidRPr="0055784B">
        <w:t xml:space="preserve"> de la presente Resolución.</w:t>
      </w:r>
    </w:p>
    <w:p w14:paraId="10689F53" w14:textId="77777777" w:rsidR="008A12CA" w:rsidRPr="0055784B" w:rsidRDefault="008A12CA" w:rsidP="0008260A">
      <w:pPr>
        <w:widowControl w:val="0"/>
      </w:pPr>
    </w:p>
    <w:p w14:paraId="18B4FF5B" w14:textId="77777777" w:rsidR="008A12CA" w:rsidRPr="0055784B" w:rsidRDefault="008A12CA" w:rsidP="0008260A">
      <w:r w:rsidRPr="0055784B">
        <w:rPr>
          <w:b/>
        </w:rPr>
        <w:t>SEGUNDO.</w:t>
      </w:r>
      <w:r w:rsidRPr="0055784B">
        <w:t xml:space="preserve"> Se </w:t>
      </w:r>
      <w:r w:rsidRPr="0055784B">
        <w:rPr>
          <w:b/>
        </w:rPr>
        <w:t xml:space="preserve">ORDENA </w:t>
      </w:r>
      <w:r w:rsidRPr="0055784B">
        <w:t xml:space="preserve">al </w:t>
      </w:r>
      <w:r w:rsidRPr="0055784B">
        <w:rPr>
          <w:b/>
        </w:rPr>
        <w:t>SUJETO OBLIGADO</w:t>
      </w:r>
      <w:r w:rsidRPr="0055784B">
        <w:t xml:space="preserve">, a efecto de que, entregue a través del </w:t>
      </w:r>
      <w:r w:rsidRPr="0055784B">
        <w:rPr>
          <w:b/>
        </w:rPr>
        <w:t>SAIMEX</w:t>
      </w:r>
      <w:r w:rsidRPr="0055784B">
        <w:t xml:space="preserve">, de ser procedente en </w:t>
      </w:r>
      <w:r w:rsidRPr="0055784B">
        <w:rPr>
          <w:b/>
          <w:i/>
        </w:rPr>
        <w:t>versión pública</w:t>
      </w:r>
      <w:r w:rsidRPr="0055784B">
        <w:t>, de lo siguiente:</w:t>
      </w:r>
    </w:p>
    <w:p w14:paraId="72B5157B" w14:textId="77777777" w:rsidR="008A12CA" w:rsidRPr="0055784B" w:rsidRDefault="008A12CA" w:rsidP="0008260A"/>
    <w:p w14:paraId="0FF592CA" w14:textId="01B510BA" w:rsidR="0089186F" w:rsidRPr="0055784B" w:rsidRDefault="0089186F" w:rsidP="00307739">
      <w:pPr>
        <w:pStyle w:val="Estiloresoluciones"/>
        <w:numPr>
          <w:ilvl w:val="0"/>
          <w:numId w:val="45"/>
        </w:numPr>
        <w:rPr>
          <w:b/>
        </w:rPr>
      </w:pPr>
      <w:r w:rsidRPr="0055784B">
        <w:rPr>
          <w:b/>
        </w:rPr>
        <w:t>Los Anexos de Ejecuc</w:t>
      </w:r>
      <w:r w:rsidR="000601D8" w:rsidRPr="0055784B">
        <w:rPr>
          <w:b/>
        </w:rPr>
        <w:t>ión o Convenios de Colaboración</w:t>
      </w:r>
      <w:r w:rsidR="009B0F11" w:rsidRPr="0055784B">
        <w:rPr>
          <w:b/>
        </w:rPr>
        <w:t xml:space="preserve"> </w:t>
      </w:r>
      <w:r w:rsidRPr="0055784B">
        <w:rPr>
          <w:b/>
        </w:rPr>
        <w:t>celebrados entre el Ejecutivo Federal, por conducto de la Secretaría de Educación Pública (SEP), El Gobierno del Estado Libre y Soberano de México, asistido por las personas titulares de la Secretaría de Educación y el Colegio de Bachilleres del Estados de México</w:t>
      </w:r>
      <w:r w:rsidR="00466259" w:rsidRPr="0055784B">
        <w:rPr>
          <w:b/>
        </w:rPr>
        <w:t>,</w:t>
      </w:r>
      <w:r w:rsidRPr="0055784B">
        <w:rPr>
          <w:b/>
        </w:rPr>
        <w:t xml:space="preserve"> </w:t>
      </w:r>
      <w:r w:rsidR="000D0F17" w:rsidRPr="0055784B">
        <w:rPr>
          <w:b/>
        </w:rPr>
        <w:t xml:space="preserve">relacionados </w:t>
      </w:r>
      <w:r w:rsidR="00466259" w:rsidRPr="0055784B">
        <w:rPr>
          <w:b/>
        </w:rPr>
        <w:t xml:space="preserve">con los objetivos descritos en la solicitud de información de mérito, </w:t>
      </w:r>
      <w:r w:rsidRPr="0055784B">
        <w:rPr>
          <w:b/>
        </w:rPr>
        <w:t>correspondiente a los ejercicios fiscales 2022 y 2023.</w:t>
      </w:r>
    </w:p>
    <w:p w14:paraId="2B44F847" w14:textId="77777777" w:rsidR="0089186F" w:rsidRPr="0055784B" w:rsidRDefault="0089186F" w:rsidP="00AA5FEF">
      <w:pPr>
        <w:pStyle w:val="Estiloresoluciones"/>
        <w:rPr>
          <w:b/>
        </w:rPr>
      </w:pPr>
    </w:p>
    <w:p w14:paraId="2805FE34" w14:textId="41586FF7" w:rsidR="008A12CA" w:rsidRPr="0055784B" w:rsidRDefault="002812A9" w:rsidP="00307739">
      <w:pPr>
        <w:pStyle w:val="Estiloresoluciones"/>
        <w:numPr>
          <w:ilvl w:val="0"/>
          <w:numId w:val="45"/>
        </w:numPr>
        <w:rPr>
          <w:b/>
        </w:rPr>
      </w:pPr>
      <w:r w:rsidRPr="0055784B">
        <w:rPr>
          <w:b/>
        </w:rPr>
        <w:t xml:space="preserve">Los Anexos de Ejecución o Convenios de Colaboración celebrados entre el Ejecutivo Federal, por conducto de la Secretaría de Educación Pública (SEP), El Gobierno del Estado Libre y Soberano de México, asistido por las </w:t>
      </w:r>
      <w:r w:rsidR="00A50E8D" w:rsidRPr="0055784B">
        <w:rPr>
          <w:b/>
        </w:rPr>
        <w:t>pers</w:t>
      </w:r>
      <w:r w:rsidRPr="0055784B">
        <w:rPr>
          <w:b/>
        </w:rPr>
        <w:t xml:space="preserve">onas titulares de la Secretaría de Educación, Ciencia, Tecnología e Innovación, Secretaría de Finanzas y el Colegio de Bachilleres del </w:t>
      </w:r>
      <w:r w:rsidR="00A50E8D" w:rsidRPr="0055784B">
        <w:rPr>
          <w:b/>
        </w:rPr>
        <w:t xml:space="preserve">Estados </w:t>
      </w:r>
      <w:r w:rsidRPr="0055784B">
        <w:rPr>
          <w:b/>
        </w:rPr>
        <w:t>de México</w:t>
      </w:r>
      <w:r w:rsidR="00466259" w:rsidRPr="0055784B">
        <w:rPr>
          <w:b/>
        </w:rPr>
        <w:t xml:space="preserve">, </w:t>
      </w:r>
      <w:r w:rsidR="000D0F17" w:rsidRPr="0055784B">
        <w:rPr>
          <w:b/>
        </w:rPr>
        <w:t xml:space="preserve">relacionados </w:t>
      </w:r>
      <w:r w:rsidR="00466259" w:rsidRPr="0055784B">
        <w:rPr>
          <w:b/>
        </w:rPr>
        <w:t>con los objetivos descritos en la solicitud de información de mérito,</w:t>
      </w:r>
      <w:r w:rsidRPr="0055784B">
        <w:rPr>
          <w:b/>
        </w:rPr>
        <w:t xml:space="preserve"> correspondiente a</w:t>
      </w:r>
      <w:r w:rsidR="0089186F" w:rsidRPr="0055784B">
        <w:rPr>
          <w:b/>
        </w:rPr>
        <w:t xml:space="preserve">l </w:t>
      </w:r>
      <w:r w:rsidRPr="0055784B">
        <w:rPr>
          <w:b/>
        </w:rPr>
        <w:t>ejercicio fiscal</w:t>
      </w:r>
      <w:r w:rsidR="00D8320F" w:rsidRPr="0055784B">
        <w:rPr>
          <w:b/>
        </w:rPr>
        <w:t xml:space="preserve"> 2024</w:t>
      </w:r>
      <w:r w:rsidRPr="0055784B">
        <w:rPr>
          <w:b/>
        </w:rPr>
        <w:t>.</w:t>
      </w:r>
    </w:p>
    <w:p w14:paraId="08F5E7BC" w14:textId="77777777" w:rsidR="008A12CA" w:rsidRPr="0055784B" w:rsidRDefault="008A12CA" w:rsidP="0008260A">
      <w:pPr>
        <w:ind w:left="720"/>
        <w:rPr>
          <w:b/>
          <w:i/>
          <w:color w:val="000000"/>
        </w:rPr>
      </w:pPr>
    </w:p>
    <w:p w14:paraId="5CC7DEC7" w14:textId="77777777" w:rsidR="008A12CA" w:rsidRPr="0055784B" w:rsidRDefault="008A12CA" w:rsidP="0008260A">
      <w:r w:rsidRPr="0055784B">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 </w:t>
      </w:r>
    </w:p>
    <w:p w14:paraId="50594EDB" w14:textId="77777777" w:rsidR="0089186F" w:rsidRPr="0055784B" w:rsidRDefault="0089186F" w:rsidP="0008260A"/>
    <w:p w14:paraId="04807D23" w14:textId="77777777" w:rsidR="00D8320F" w:rsidRPr="0055784B" w:rsidRDefault="00D8320F" w:rsidP="00D8320F">
      <w:pPr>
        <w:ind w:right="-28"/>
      </w:pPr>
      <w:r w:rsidRPr="0055784B">
        <w:t xml:space="preserve">Para el caso de que la información que se ordena en el inciso a) no obre en los archivos del </w:t>
      </w:r>
      <w:r w:rsidRPr="0055784B">
        <w:rPr>
          <w:b/>
        </w:rPr>
        <w:t>SUJETO OBLIGADO</w:t>
      </w:r>
      <w:r w:rsidRPr="0055784B">
        <w:t xml:space="preserve"> por no haberse generado, bastará con que así lo haga del conocimiento de la parte </w:t>
      </w:r>
      <w:r w:rsidRPr="0055784B">
        <w:rPr>
          <w:b/>
        </w:rPr>
        <w:t xml:space="preserve">RECURRENTE. </w:t>
      </w:r>
    </w:p>
    <w:p w14:paraId="7ABA5D11" w14:textId="77777777" w:rsidR="008A12CA" w:rsidRPr="0055784B" w:rsidRDefault="008A12CA" w:rsidP="0008260A"/>
    <w:p w14:paraId="5A916124" w14:textId="77777777" w:rsidR="008A12CA" w:rsidRPr="0055784B" w:rsidRDefault="008A12CA" w:rsidP="0008260A">
      <w:r w:rsidRPr="0055784B">
        <w:rPr>
          <w:b/>
        </w:rPr>
        <w:t>TERCERO.</w:t>
      </w:r>
      <w:r w:rsidRPr="0055784B">
        <w:t xml:space="preserve"> Notifíquese la presente resolución al Titular de la Unidad de Transparencia del </w:t>
      </w:r>
      <w:r w:rsidRPr="0055784B">
        <w:rPr>
          <w:b/>
        </w:rPr>
        <w:t xml:space="preserve">SUJETO OBLIGADO </w:t>
      </w:r>
      <w:r w:rsidRPr="0055784B">
        <w:t>vía Sistema de Acceso a la Información Mexiquense (</w:t>
      </w:r>
      <w:r w:rsidRPr="0055784B">
        <w:rPr>
          <w:b/>
        </w:rPr>
        <w:t>SAIMEX</w:t>
      </w:r>
      <w:r w:rsidRPr="0055784B">
        <w:t xml:space="preserve">), para que conforme al artículo 186 último párrafo, 189 segundo párrafo y 194 de la Ley de Transparencia y Acceso a la Información Pública del Estado de México y Municipios, dé cumplimiento a lo ordenado dentro del plazo de </w:t>
      </w:r>
      <w:r w:rsidRPr="0055784B">
        <w:rPr>
          <w:b/>
        </w:rPr>
        <w:t>diez días hábiles</w:t>
      </w:r>
      <w:r w:rsidRPr="0055784B">
        <w:t xml:space="preserve">, e informe a este Instituto en un plazo de </w:t>
      </w:r>
      <w:r w:rsidRPr="0055784B">
        <w:rPr>
          <w:b/>
        </w:rPr>
        <w:t>tres días hábiles</w:t>
      </w:r>
      <w:r w:rsidRPr="0055784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648879C" w14:textId="77777777" w:rsidR="008A12CA" w:rsidRPr="0055784B" w:rsidRDefault="008A12CA" w:rsidP="0008260A"/>
    <w:p w14:paraId="778723DD" w14:textId="77777777" w:rsidR="008A12CA" w:rsidRPr="0055784B" w:rsidRDefault="008A12CA" w:rsidP="0008260A">
      <w:r w:rsidRPr="0055784B">
        <w:rPr>
          <w:b/>
        </w:rPr>
        <w:t>CUARTO</w:t>
      </w:r>
      <w:r w:rsidRPr="0055784B">
        <w:t xml:space="preserve">. Notifíquese a </w:t>
      </w:r>
      <w:r w:rsidRPr="0055784B">
        <w:rPr>
          <w:b/>
        </w:rPr>
        <w:t>LA PARTE RECURRENTE</w:t>
      </w:r>
      <w:r w:rsidRPr="0055784B">
        <w:t xml:space="preserve"> la presente resolución vía Sistema de Acceso a la Información Mexiquense (</w:t>
      </w:r>
      <w:r w:rsidRPr="0055784B">
        <w:rPr>
          <w:b/>
        </w:rPr>
        <w:t>SAIMEX</w:t>
      </w:r>
      <w:r w:rsidRPr="0055784B">
        <w:t>).</w:t>
      </w:r>
    </w:p>
    <w:p w14:paraId="1677DE55" w14:textId="77777777" w:rsidR="008A12CA" w:rsidRPr="0055784B" w:rsidRDefault="008A12CA" w:rsidP="0008260A">
      <w:pPr>
        <w:widowControl w:val="0"/>
        <w:rPr>
          <w:b/>
        </w:rPr>
      </w:pPr>
    </w:p>
    <w:p w14:paraId="0F991EE6" w14:textId="77777777" w:rsidR="008A12CA" w:rsidRPr="0055784B" w:rsidRDefault="008A12CA" w:rsidP="0008260A">
      <w:r w:rsidRPr="0055784B">
        <w:rPr>
          <w:b/>
        </w:rPr>
        <w:t>QUINTO</w:t>
      </w:r>
      <w:r w:rsidRPr="0055784B">
        <w:t xml:space="preserve">. </w:t>
      </w:r>
      <w:r w:rsidRPr="0055784B">
        <w:rPr>
          <w:b/>
          <w:color w:val="000000"/>
        </w:rPr>
        <w:t>Hágase</w:t>
      </w:r>
      <w:r w:rsidRPr="0055784B">
        <w:rPr>
          <w:color w:val="000000"/>
        </w:rPr>
        <w:t xml:space="preserve"> </w:t>
      </w:r>
      <w:r w:rsidRPr="0055784B">
        <w:rPr>
          <w:b/>
          <w:color w:val="000000"/>
        </w:rPr>
        <w:t>del conocimiento</w:t>
      </w:r>
      <w:r w:rsidRPr="0055784B">
        <w:rPr>
          <w:color w:val="000000"/>
        </w:rPr>
        <w:t xml:space="preserve"> de </w:t>
      </w:r>
      <w:r w:rsidRPr="0055784B">
        <w:rPr>
          <w:b/>
          <w:color w:val="000000"/>
        </w:rPr>
        <w:t>LA PARTE RECURRENTE</w:t>
      </w:r>
      <w:r w:rsidRPr="0055784B">
        <w:rPr>
          <w:color w:val="000000"/>
        </w:rPr>
        <w:t>, que de conformidad con lo establecido en el artículo 196 de la Ley de Transparencia y Acceso a la Información Pública del Estado de México y Municipios, podrá</w:t>
      </w:r>
      <w:r w:rsidRPr="0055784B">
        <w:t xml:space="preserve"> impugnar la presente resolución vía Juicio de Amparo en los términos de las leyes aplicables.</w:t>
      </w:r>
    </w:p>
    <w:p w14:paraId="004323FE" w14:textId="77777777" w:rsidR="008A12CA" w:rsidRPr="0055784B" w:rsidRDefault="008A12CA" w:rsidP="0008260A"/>
    <w:p w14:paraId="2AC870DC" w14:textId="77777777" w:rsidR="008A12CA" w:rsidRPr="0055784B" w:rsidRDefault="008A12CA" w:rsidP="0008260A">
      <w:r w:rsidRPr="0055784B">
        <w:rPr>
          <w:b/>
        </w:rPr>
        <w:t>SEXTO.</w:t>
      </w:r>
      <w:r w:rsidRPr="0055784B">
        <w:t xml:space="preserve"> De conformidad con el artículo 198 de la Ley de Transparencia y Acceso a la Información Pública del Estado de México y Municipios, el </w:t>
      </w:r>
      <w:r w:rsidRPr="0055784B">
        <w:rPr>
          <w:b/>
        </w:rPr>
        <w:t>SUJETO OBLIGADO</w:t>
      </w:r>
      <w:r w:rsidRPr="0055784B">
        <w:t xml:space="preserve"> podrá solicitar una ampliación de plazo de manera fundada y motivada, para el cumplimiento de la presente resolución.</w:t>
      </w:r>
    </w:p>
    <w:p w14:paraId="7C26BF45" w14:textId="77777777" w:rsidR="00FD6BCA" w:rsidRPr="0055784B" w:rsidRDefault="00FD6BCA" w:rsidP="0008260A"/>
    <w:p w14:paraId="7584C79A" w14:textId="73D3EEAD" w:rsidR="00FD6BCA" w:rsidRPr="0055784B" w:rsidRDefault="00C05457" w:rsidP="0008260A">
      <w:r w:rsidRPr="0055784B">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A7AA8" w:rsidRPr="0055784B">
        <w:t>CUADRAGÉSIMA CUARTA</w:t>
      </w:r>
      <w:r w:rsidR="004268EA" w:rsidRPr="0055784B">
        <w:t xml:space="preserve"> </w:t>
      </w:r>
      <w:r w:rsidRPr="0055784B">
        <w:t xml:space="preserve">SESIÓN ORDINARIA, CELEBRADA EL </w:t>
      </w:r>
      <w:r w:rsidR="008A7AA8" w:rsidRPr="0055784B">
        <w:t>DIEZ DE DICIEMBRE</w:t>
      </w:r>
      <w:r w:rsidR="00964A04" w:rsidRPr="0055784B">
        <w:t xml:space="preserve"> </w:t>
      </w:r>
      <w:r w:rsidRPr="0055784B">
        <w:t>DE DOS MIL VEINTICINCO, ANTE EL SECRETARIO TÉCNICO DEL PLENO, ALEXIS TAPIA RAMÍREZ.</w:t>
      </w:r>
    </w:p>
    <w:p w14:paraId="01EA63CC" w14:textId="77777777" w:rsidR="00FD6BCA" w:rsidRPr="008A7AA8" w:rsidRDefault="00C05457" w:rsidP="0008260A">
      <w:r w:rsidRPr="0055784B">
        <w:t>SCMM/AGZ/DEMF/PAG</w:t>
      </w:r>
    </w:p>
    <w:p w14:paraId="18033E89" w14:textId="77777777" w:rsidR="00FD6BCA" w:rsidRPr="008A7AA8" w:rsidRDefault="00FD6BCA" w:rsidP="0008260A"/>
    <w:p w14:paraId="4F82D4CE" w14:textId="77777777" w:rsidR="00FD6BCA" w:rsidRPr="008A7AA8" w:rsidRDefault="00FD6BCA" w:rsidP="0008260A"/>
    <w:p w14:paraId="692AB4CE" w14:textId="77777777" w:rsidR="00FD6BCA" w:rsidRPr="008A7AA8" w:rsidRDefault="00FD6BCA" w:rsidP="0008260A"/>
    <w:p w14:paraId="2667381A" w14:textId="77777777" w:rsidR="00FD6BCA" w:rsidRPr="008A7AA8" w:rsidRDefault="00FD6BCA" w:rsidP="0008260A"/>
    <w:p w14:paraId="60DFFB2F" w14:textId="77777777" w:rsidR="00FD6BCA" w:rsidRPr="008A7AA8" w:rsidRDefault="00FD6BCA" w:rsidP="0008260A"/>
    <w:p w14:paraId="0BB42DB1" w14:textId="77777777" w:rsidR="00FD6BCA" w:rsidRPr="008A7AA8" w:rsidRDefault="00FD6BCA" w:rsidP="0008260A"/>
    <w:p w14:paraId="1A499D32" w14:textId="77777777" w:rsidR="00FD6BCA" w:rsidRPr="008A7AA8" w:rsidRDefault="00FD6BCA" w:rsidP="0008260A"/>
    <w:p w14:paraId="15203BFE" w14:textId="77777777" w:rsidR="00FD6BCA" w:rsidRPr="008A7AA8" w:rsidRDefault="00FD6BCA" w:rsidP="0008260A"/>
    <w:p w14:paraId="10AA34ED" w14:textId="77777777" w:rsidR="00FD6BCA" w:rsidRPr="008A7AA8" w:rsidRDefault="00FD6BCA" w:rsidP="0008260A">
      <w:pPr>
        <w:tabs>
          <w:tab w:val="center" w:pos="4568"/>
        </w:tabs>
      </w:pPr>
    </w:p>
    <w:p w14:paraId="6CBD1DAB" w14:textId="77777777" w:rsidR="00FD6BCA" w:rsidRPr="008A7AA8" w:rsidRDefault="00FD6BCA" w:rsidP="0008260A">
      <w:pPr>
        <w:tabs>
          <w:tab w:val="center" w:pos="4568"/>
        </w:tabs>
      </w:pPr>
    </w:p>
    <w:p w14:paraId="2E282474" w14:textId="77777777" w:rsidR="00FD6BCA" w:rsidRPr="008A7AA8" w:rsidRDefault="00FD6BCA" w:rsidP="0008260A">
      <w:pPr>
        <w:tabs>
          <w:tab w:val="center" w:pos="4568"/>
        </w:tabs>
      </w:pPr>
    </w:p>
    <w:p w14:paraId="550B4F61" w14:textId="77777777" w:rsidR="00FD6BCA" w:rsidRPr="008A7AA8" w:rsidRDefault="00FD6BCA" w:rsidP="0008260A">
      <w:pPr>
        <w:tabs>
          <w:tab w:val="center" w:pos="4568"/>
        </w:tabs>
      </w:pPr>
    </w:p>
    <w:p w14:paraId="2DF122E4" w14:textId="77777777" w:rsidR="00FD6BCA" w:rsidRPr="008A7AA8" w:rsidRDefault="00FD6BCA" w:rsidP="0008260A">
      <w:pPr>
        <w:tabs>
          <w:tab w:val="center" w:pos="4568"/>
        </w:tabs>
      </w:pPr>
    </w:p>
    <w:p w14:paraId="16D458D3" w14:textId="77777777" w:rsidR="00FD6BCA" w:rsidRPr="008A7AA8" w:rsidRDefault="00FD6BCA" w:rsidP="0008260A">
      <w:pPr>
        <w:tabs>
          <w:tab w:val="center" w:pos="4568"/>
        </w:tabs>
      </w:pPr>
    </w:p>
    <w:p w14:paraId="6B6061E1" w14:textId="77777777" w:rsidR="00FD6BCA" w:rsidRPr="008A7AA8" w:rsidRDefault="00FD6BCA" w:rsidP="0008260A">
      <w:pPr>
        <w:tabs>
          <w:tab w:val="center" w:pos="4568"/>
        </w:tabs>
      </w:pPr>
    </w:p>
    <w:p w14:paraId="6B97DCA9" w14:textId="77777777" w:rsidR="00FD6BCA" w:rsidRPr="008A7AA8" w:rsidRDefault="00FD6BCA" w:rsidP="0008260A">
      <w:pPr>
        <w:tabs>
          <w:tab w:val="center" w:pos="4568"/>
        </w:tabs>
      </w:pPr>
    </w:p>
    <w:p w14:paraId="3BF93D33" w14:textId="77777777" w:rsidR="00FD6BCA" w:rsidRPr="008A7AA8" w:rsidRDefault="00FD6BCA" w:rsidP="0008260A">
      <w:pPr>
        <w:tabs>
          <w:tab w:val="center" w:pos="4568"/>
        </w:tabs>
      </w:pPr>
    </w:p>
    <w:p w14:paraId="63ADA677" w14:textId="77777777" w:rsidR="00FD6BCA" w:rsidRPr="008A7AA8" w:rsidRDefault="00FD6BCA" w:rsidP="0008260A">
      <w:pPr>
        <w:tabs>
          <w:tab w:val="center" w:pos="4568"/>
        </w:tabs>
      </w:pPr>
    </w:p>
    <w:p w14:paraId="17D81460" w14:textId="77777777" w:rsidR="00FD6BCA" w:rsidRPr="008A7AA8" w:rsidRDefault="00FD6BCA" w:rsidP="0008260A">
      <w:pPr>
        <w:tabs>
          <w:tab w:val="center" w:pos="4568"/>
        </w:tabs>
      </w:pPr>
    </w:p>
    <w:p w14:paraId="579264FD" w14:textId="77777777" w:rsidR="00FD6BCA" w:rsidRPr="008A7AA8" w:rsidRDefault="00FD6BCA" w:rsidP="0008260A">
      <w:pPr>
        <w:tabs>
          <w:tab w:val="center" w:pos="4568"/>
        </w:tabs>
      </w:pPr>
    </w:p>
    <w:p w14:paraId="26392E01" w14:textId="77777777" w:rsidR="00FD6BCA" w:rsidRPr="008A7AA8" w:rsidRDefault="00FD6BCA" w:rsidP="0008260A">
      <w:pPr>
        <w:tabs>
          <w:tab w:val="center" w:pos="4568"/>
        </w:tabs>
      </w:pPr>
    </w:p>
    <w:p w14:paraId="7AA6AC02" w14:textId="77777777" w:rsidR="00FD6BCA" w:rsidRPr="008A7AA8" w:rsidRDefault="00FD6BCA" w:rsidP="0008260A"/>
    <w:sectPr w:rsidR="00FD6BCA" w:rsidRPr="008A7AA8">
      <w:footerReference w:type="default" r:id="rId18"/>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FE754" w14:textId="77777777" w:rsidR="00884E58" w:rsidRDefault="00884E58">
      <w:pPr>
        <w:spacing w:line="240" w:lineRule="auto"/>
      </w:pPr>
      <w:r>
        <w:separator/>
      </w:r>
    </w:p>
  </w:endnote>
  <w:endnote w:type="continuationSeparator" w:id="0">
    <w:p w14:paraId="1E27C1EC" w14:textId="77777777" w:rsidR="00884E58" w:rsidRDefault="00884E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3E35B" w14:textId="77777777" w:rsidR="009E2423" w:rsidRDefault="009E2423">
    <w:pPr>
      <w:tabs>
        <w:tab w:val="center" w:pos="4550"/>
        <w:tab w:val="left" w:pos="5818"/>
      </w:tabs>
      <w:ind w:right="260"/>
      <w:jc w:val="right"/>
      <w:rPr>
        <w:color w:val="071320"/>
        <w:sz w:val="24"/>
        <w:szCs w:val="24"/>
      </w:rPr>
    </w:pPr>
  </w:p>
  <w:p w14:paraId="2EA5F9BE" w14:textId="77777777" w:rsidR="009E2423" w:rsidRDefault="009E242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64254" w14:textId="77777777" w:rsidR="009E2423" w:rsidRDefault="009E242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491A76">
      <w:rPr>
        <w:noProof/>
        <w:color w:val="0A1D30"/>
        <w:sz w:val="24"/>
        <w:szCs w:val="24"/>
      </w:rPr>
      <w:t>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491A76">
      <w:rPr>
        <w:noProof/>
        <w:color w:val="0A1D30"/>
        <w:sz w:val="24"/>
        <w:szCs w:val="24"/>
      </w:rPr>
      <w:t>51</w:t>
    </w:r>
    <w:r>
      <w:rPr>
        <w:color w:val="0A1D30"/>
        <w:sz w:val="24"/>
        <w:szCs w:val="24"/>
      </w:rPr>
      <w:fldChar w:fldCharType="end"/>
    </w:r>
  </w:p>
  <w:p w14:paraId="06DB7526" w14:textId="77777777" w:rsidR="009E2423" w:rsidRDefault="009E242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AF1DF" w14:textId="77777777" w:rsidR="00884E58" w:rsidRDefault="00884E58">
      <w:pPr>
        <w:spacing w:line="240" w:lineRule="auto"/>
      </w:pPr>
      <w:r>
        <w:separator/>
      </w:r>
    </w:p>
  </w:footnote>
  <w:footnote w:type="continuationSeparator" w:id="0">
    <w:p w14:paraId="13F113E3" w14:textId="77777777" w:rsidR="00884E58" w:rsidRDefault="00884E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14F4D" w14:textId="77777777" w:rsidR="009E2423" w:rsidRDefault="009E2423">
    <w:pPr>
      <w:widowControl w:val="0"/>
      <w:pBdr>
        <w:top w:val="nil"/>
        <w:left w:val="nil"/>
        <w:bottom w:val="nil"/>
        <w:right w:val="nil"/>
        <w:between w:val="nil"/>
      </w:pBdr>
      <w:spacing w:line="276" w:lineRule="auto"/>
      <w:jc w:val="left"/>
      <w:rPr>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E2423" w14:paraId="0CD0A5B8" w14:textId="77777777">
      <w:trPr>
        <w:trHeight w:val="144"/>
        <w:jc w:val="right"/>
      </w:trPr>
      <w:tc>
        <w:tcPr>
          <w:tcW w:w="2727" w:type="dxa"/>
        </w:tcPr>
        <w:p w14:paraId="259BF4DF" w14:textId="77777777" w:rsidR="009E2423" w:rsidRDefault="009E2423">
          <w:pPr>
            <w:tabs>
              <w:tab w:val="right" w:pos="8838"/>
            </w:tabs>
            <w:ind w:left="-74" w:right="-105"/>
            <w:rPr>
              <w:b/>
            </w:rPr>
          </w:pPr>
          <w:r>
            <w:rPr>
              <w:b/>
            </w:rPr>
            <w:t>Recurso de Revisión:</w:t>
          </w:r>
        </w:p>
      </w:tc>
      <w:tc>
        <w:tcPr>
          <w:tcW w:w="3402" w:type="dxa"/>
        </w:tcPr>
        <w:p w14:paraId="6B0DD5D1" w14:textId="5C1CE324" w:rsidR="009E2423" w:rsidRDefault="009E2423">
          <w:pPr>
            <w:tabs>
              <w:tab w:val="right" w:pos="8838"/>
            </w:tabs>
            <w:ind w:left="-74" w:right="-105"/>
          </w:pPr>
          <w:r w:rsidRPr="00222FBD">
            <w:t>11222/INFOEM/IP/RR/2025</w:t>
          </w:r>
        </w:p>
      </w:tc>
    </w:tr>
    <w:tr w:rsidR="009E2423" w14:paraId="04096EF4" w14:textId="77777777">
      <w:trPr>
        <w:trHeight w:val="283"/>
        <w:jc w:val="right"/>
      </w:trPr>
      <w:tc>
        <w:tcPr>
          <w:tcW w:w="2727" w:type="dxa"/>
        </w:tcPr>
        <w:p w14:paraId="3B7241CF" w14:textId="77777777" w:rsidR="009E2423" w:rsidRDefault="009E2423">
          <w:pPr>
            <w:tabs>
              <w:tab w:val="right" w:pos="8838"/>
            </w:tabs>
            <w:ind w:left="-74" w:right="-105"/>
            <w:rPr>
              <w:b/>
            </w:rPr>
          </w:pPr>
          <w:r>
            <w:rPr>
              <w:b/>
            </w:rPr>
            <w:t>Sujeto Obligado:</w:t>
          </w:r>
        </w:p>
      </w:tc>
      <w:tc>
        <w:tcPr>
          <w:tcW w:w="3402" w:type="dxa"/>
        </w:tcPr>
        <w:p w14:paraId="2953845B" w14:textId="0605A958" w:rsidR="009E2423" w:rsidRDefault="009E2423">
          <w:pPr>
            <w:tabs>
              <w:tab w:val="left" w:pos="2834"/>
              <w:tab w:val="right" w:pos="8838"/>
            </w:tabs>
            <w:ind w:left="-108" w:right="-105"/>
          </w:pPr>
          <w:r w:rsidRPr="00222FBD">
            <w:t>Secretaría de Educación, Ciencia, Tecnología e Innovación</w:t>
          </w:r>
        </w:p>
      </w:tc>
    </w:tr>
    <w:tr w:rsidR="009E2423" w14:paraId="4A61FAE5" w14:textId="77777777">
      <w:trPr>
        <w:trHeight w:val="283"/>
        <w:jc w:val="right"/>
      </w:trPr>
      <w:tc>
        <w:tcPr>
          <w:tcW w:w="2727" w:type="dxa"/>
        </w:tcPr>
        <w:p w14:paraId="78F23C96" w14:textId="77777777" w:rsidR="009E2423" w:rsidRDefault="009E2423">
          <w:pPr>
            <w:tabs>
              <w:tab w:val="right" w:pos="8838"/>
            </w:tabs>
            <w:ind w:left="-74" w:right="-105"/>
            <w:rPr>
              <w:b/>
            </w:rPr>
          </w:pPr>
          <w:r>
            <w:rPr>
              <w:b/>
            </w:rPr>
            <w:t>Comisionada Ponente:</w:t>
          </w:r>
        </w:p>
      </w:tc>
      <w:tc>
        <w:tcPr>
          <w:tcW w:w="3402" w:type="dxa"/>
        </w:tcPr>
        <w:p w14:paraId="000B3E4F" w14:textId="77777777" w:rsidR="009E2423" w:rsidRDefault="009E2423">
          <w:pPr>
            <w:tabs>
              <w:tab w:val="right" w:pos="8838"/>
            </w:tabs>
            <w:ind w:left="-108" w:right="-105"/>
          </w:pPr>
          <w:r>
            <w:t>Sharon Cristina Morales Martínez</w:t>
          </w:r>
        </w:p>
      </w:tc>
    </w:tr>
  </w:tbl>
  <w:p w14:paraId="2BE304C0" w14:textId="77777777" w:rsidR="009E2423" w:rsidRDefault="009E242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B7B8494" wp14:editId="3C99E520">
          <wp:simplePos x="0" y="0"/>
          <wp:positionH relativeFrom="margin">
            <wp:posOffset>-995043</wp:posOffset>
          </wp:positionH>
          <wp:positionV relativeFrom="margin">
            <wp:posOffset>-1782444</wp:posOffset>
          </wp:positionV>
          <wp:extent cx="8426450" cy="1097280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01DEF" w14:textId="77777777" w:rsidR="009E2423" w:rsidRDefault="009E2423">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9E2423" w14:paraId="66AD708E" w14:textId="77777777">
      <w:trPr>
        <w:trHeight w:val="1435"/>
      </w:trPr>
      <w:tc>
        <w:tcPr>
          <w:tcW w:w="283" w:type="dxa"/>
        </w:tcPr>
        <w:p w14:paraId="35C91EE9" w14:textId="77777777" w:rsidR="009E2423" w:rsidRDefault="009E2423">
          <w:pPr>
            <w:tabs>
              <w:tab w:val="right" w:pos="4273"/>
            </w:tabs>
            <w:rPr>
              <w:rFonts w:ascii="Garamond" w:eastAsia="Garamond" w:hAnsi="Garamond" w:cs="Garamond"/>
            </w:rPr>
          </w:pPr>
        </w:p>
      </w:tc>
      <w:tc>
        <w:tcPr>
          <w:tcW w:w="6379" w:type="dxa"/>
        </w:tcPr>
        <w:p w14:paraId="7FB39640" w14:textId="77777777" w:rsidR="009E2423" w:rsidRDefault="009E2423">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9E2423" w14:paraId="5B773C4D" w14:textId="77777777">
            <w:trPr>
              <w:trHeight w:val="144"/>
            </w:trPr>
            <w:tc>
              <w:tcPr>
                <w:tcW w:w="2581" w:type="dxa"/>
              </w:tcPr>
              <w:p w14:paraId="27980BA3" w14:textId="77777777" w:rsidR="009E2423" w:rsidRDefault="009E2423">
                <w:pPr>
                  <w:tabs>
                    <w:tab w:val="right" w:pos="8838"/>
                  </w:tabs>
                  <w:ind w:left="-74" w:right="-108"/>
                  <w:rPr>
                    <w:b/>
                  </w:rPr>
                </w:pPr>
                <w:bookmarkStart w:id="0" w:name="_41mghml" w:colFirst="0" w:colLast="0"/>
                <w:bookmarkEnd w:id="0"/>
                <w:r>
                  <w:rPr>
                    <w:b/>
                  </w:rPr>
                  <w:t>Recurso de Revisión:</w:t>
                </w:r>
              </w:p>
            </w:tc>
            <w:tc>
              <w:tcPr>
                <w:tcW w:w="3548" w:type="dxa"/>
              </w:tcPr>
              <w:p w14:paraId="0F0345C2" w14:textId="33E7E83C" w:rsidR="009E2423" w:rsidRDefault="009E2423">
                <w:pPr>
                  <w:tabs>
                    <w:tab w:val="left" w:pos="3122"/>
                    <w:tab w:val="right" w:pos="8838"/>
                  </w:tabs>
                  <w:ind w:left="-105" w:right="-108"/>
                </w:pPr>
                <w:r w:rsidRPr="00222FBD">
                  <w:t>11222/INFOEM/IP/RR/2025</w:t>
                </w:r>
              </w:p>
            </w:tc>
            <w:tc>
              <w:tcPr>
                <w:tcW w:w="3402" w:type="dxa"/>
              </w:tcPr>
              <w:p w14:paraId="0B97D947" w14:textId="77777777" w:rsidR="009E2423" w:rsidRDefault="009E2423">
                <w:pPr>
                  <w:tabs>
                    <w:tab w:val="right" w:pos="8838"/>
                  </w:tabs>
                  <w:ind w:left="-74" w:right="-108"/>
                </w:pPr>
              </w:p>
            </w:tc>
          </w:tr>
          <w:tr w:rsidR="009E2423" w14:paraId="6D033EFE" w14:textId="77777777">
            <w:trPr>
              <w:trHeight w:val="144"/>
            </w:trPr>
            <w:tc>
              <w:tcPr>
                <w:tcW w:w="2581" w:type="dxa"/>
              </w:tcPr>
              <w:p w14:paraId="08514911" w14:textId="77777777" w:rsidR="009E2423" w:rsidRDefault="009E2423">
                <w:pPr>
                  <w:tabs>
                    <w:tab w:val="right" w:pos="8838"/>
                  </w:tabs>
                  <w:ind w:left="-74" w:right="-108"/>
                  <w:rPr>
                    <w:b/>
                  </w:rPr>
                </w:pPr>
                <w:bookmarkStart w:id="1" w:name="_2grqrue" w:colFirst="0" w:colLast="0"/>
                <w:bookmarkEnd w:id="1"/>
                <w:r>
                  <w:rPr>
                    <w:b/>
                  </w:rPr>
                  <w:t>Recurrente:</w:t>
                </w:r>
              </w:p>
            </w:tc>
            <w:tc>
              <w:tcPr>
                <w:tcW w:w="3548" w:type="dxa"/>
              </w:tcPr>
              <w:p w14:paraId="316CC4A7" w14:textId="28493432" w:rsidR="009E2423" w:rsidRDefault="00491A76">
                <w:pPr>
                  <w:tabs>
                    <w:tab w:val="left" w:pos="3122"/>
                    <w:tab w:val="right" w:pos="8838"/>
                  </w:tabs>
                  <w:ind w:left="-105" w:right="-108"/>
                </w:pPr>
                <w:r>
                  <w:t xml:space="preserve">XXXX </w:t>
                </w:r>
                <w:proofErr w:type="spellStart"/>
                <w:r>
                  <w:t>XXXX</w:t>
                </w:r>
                <w:proofErr w:type="spellEnd"/>
                <w:r>
                  <w:t xml:space="preserve"> </w:t>
                </w:r>
                <w:proofErr w:type="spellStart"/>
                <w:r>
                  <w:t>XXXX</w:t>
                </w:r>
                <w:proofErr w:type="spellEnd"/>
              </w:p>
            </w:tc>
            <w:tc>
              <w:tcPr>
                <w:tcW w:w="3402" w:type="dxa"/>
              </w:tcPr>
              <w:p w14:paraId="34C10C57" w14:textId="77777777" w:rsidR="009E2423" w:rsidRDefault="009E2423">
                <w:pPr>
                  <w:tabs>
                    <w:tab w:val="left" w:pos="3122"/>
                    <w:tab w:val="right" w:pos="8838"/>
                  </w:tabs>
                  <w:ind w:left="-105" w:right="-108"/>
                </w:pPr>
              </w:p>
            </w:tc>
          </w:tr>
          <w:tr w:rsidR="009E2423" w14:paraId="1DFCEC8E" w14:textId="77777777">
            <w:trPr>
              <w:trHeight w:val="283"/>
            </w:trPr>
            <w:tc>
              <w:tcPr>
                <w:tcW w:w="2581" w:type="dxa"/>
              </w:tcPr>
              <w:p w14:paraId="30948ADD" w14:textId="77777777" w:rsidR="009E2423" w:rsidRDefault="009E2423">
                <w:pPr>
                  <w:tabs>
                    <w:tab w:val="right" w:pos="8838"/>
                  </w:tabs>
                  <w:ind w:left="-74" w:right="-108"/>
                  <w:rPr>
                    <w:b/>
                  </w:rPr>
                </w:pPr>
                <w:r>
                  <w:rPr>
                    <w:b/>
                  </w:rPr>
                  <w:t>Sujeto Obligado:</w:t>
                </w:r>
              </w:p>
            </w:tc>
            <w:tc>
              <w:tcPr>
                <w:tcW w:w="3548" w:type="dxa"/>
              </w:tcPr>
              <w:p w14:paraId="4DA00C0A" w14:textId="3CA95CAA" w:rsidR="009E2423" w:rsidRDefault="009E2423">
                <w:pPr>
                  <w:tabs>
                    <w:tab w:val="left" w:pos="2834"/>
                    <w:tab w:val="right" w:pos="8838"/>
                  </w:tabs>
                  <w:ind w:left="-108" w:right="-108"/>
                </w:pPr>
                <w:r w:rsidRPr="00222FBD">
                  <w:t>Secretaría de Educación, Ciencia, Tecnología e Innovación</w:t>
                </w:r>
              </w:p>
            </w:tc>
            <w:tc>
              <w:tcPr>
                <w:tcW w:w="3402" w:type="dxa"/>
              </w:tcPr>
              <w:p w14:paraId="0FFAA79D" w14:textId="77777777" w:rsidR="009E2423" w:rsidRDefault="009E2423">
                <w:pPr>
                  <w:tabs>
                    <w:tab w:val="left" w:pos="2834"/>
                    <w:tab w:val="right" w:pos="8838"/>
                  </w:tabs>
                  <w:ind w:left="-108" w:right="-108"/>
                </w:pPr>
              </w:p>
            </w:tc>
          </w:tr>
          <w:tr w:rsidR="009E2423" w14:paraId="05127856" w14:textId="77777777">
            <w:trPr>
              <w:trHeight w:val="283"/>
            </w:trPr>
            <w:tc>
              <w:tcPr>
                <w:tcW w:w="2581" w:type="dxa"/>
              </w:tcPr>
              <w:p w14:paraId="0B0BD81C" w14:textId="77777777" w:rsidR="009E2423" w:rsidRDefault="009E2423">
                <w:pPr>
                  <w:tabs>
                    <w:tab w:val="right" w:pos="8838"/>
                  </w:tabs>
                  <w:ind w:left="-74" w:right="-108"/>
                  <w:rPr>
                    <w:b/>
                  </w:rPr>
                </w:pPr>
                <w:r>
                  <w:rPr>
                    <w:b/>
                  </w:rPr>
                  <w:t>Comisionada Ponente:</w:t>
                </w:r>
              </w:p>
            </w:tc>
            <w:tc>
              <w:tcPr>
                <w:tcW w:w="3548" w:type="dxa"/>
              </w:tcPr>
              <w:p w14:paraId="606E5973" w14:textId="77777777" w:rsidR="009E2423" w:rsidRDefault="009E2423">
                <w:pPr>
                  <w:tabs>
                    <w:tab w:val="right" w:pos="8838"/>
                  </w:tabs>
                  <w:ind w:left="-108" w:right="-108"/>
                </w:pPr>
                <w:r>
                  <w:t>Sharon Cristina Morales Martínez</w:t>
                </w:r>
              </w:p>
            </w:tc>
            <w:tc>
              <w:tcPr>
                <w:tcW w:w="3402" w:type="dxa"/>
              </w:tcPr>
              <w:p w14:paraId="046A8239" w14:textId="77777777" w:rsidR="009E2423" w:rsidRDefault="009E2423">
                <w:pPr>
                  <w:tabs>
                    <w:tab w:val="right" w:pos="8838"/>
                  </w:tabs>
                  <w:ind w:left="-108" w:right="-108"/>
                </w:pPr>
              </w:p>
            </w:tc>
          </w:tr>
        </w:tbl>
        <w:p w14:paraId="309F347D" w14:textId="77777777" w:rsidR="009E2423" w:rsidRDefault="009E2423">
          <w:pPr>
            <w:tabs>
              <w:tab w:val="right" w:pos="8838"/>
            </w:tabs>
            <w:ind w:left="-28"/>
            <w:rPr>
              <w:rFonts w:ascii="Arial" w:eastAsia="Arial" w:hAnsi="Arial" w:cs="Arial"/>
              <w:b/>
            </w:rPr>
          </w:pPr>
        </w:p>
      </w:tc>
    </w:tr>
  </w:tbl>
  <w:p w14:paraId="26C3ECED" w14:textId="77777777" w:rsidR="009E2423" w:rsidRDefault="00884E5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6F7E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666D"/>
    <w:multiLevelType w:val="hybridMultilevel"/>
    <w:tmpl w:val="4AE251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DA6D6D"/>
    <w:multiLevelType w:val="hybridMultilevel"/>
    <w:tmpl w:val="851E368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0CC04141"/>
    <w:multiLevelType w:val="hybridMultilevel"/>
    <w:tmpl w:val="1BCA8E9A"/>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13D752D4"/>
    <w:multiLevelType w:val="multilevel"/>
    <w:tmpl w:val="AFC494D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56F6D37"/>
    <w:multiLevelType w:val="hybridMultilevel"/>
    <w:tmpl w:val="AF9EC6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E64171"/>
    <w:multiLevelType w:val="hybridMultilevel"/>
    <w:tmpl w:val="524CA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3B0FEA"/>
    <w:multiLevelType w:val="multilevel"/>
    <w:tmpl w:val="7C1466A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7E22F4"/>
    <w:multiLevelType w:val="multilevel"/>
    <w:tmpl w:val="49FEE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EB408B"/>
    <w:multiLevelType w:val="multilevel"/>
    <w:tmpl w:val="B700E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8E0018"/>
    <w:multiLevelType w:val="multilevel"/>
    <w:tmpl w:val="A75E4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1B42522"/>
    <w:multiLevelType w:val="multilevel"/>
    <w:tmpl w:val="6838C54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CD2FD9"/>
    <w:multiLevelType w:val="multilevel"/>
    <w:tmpl w:val="CD5858A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0E40B9"/>
    <w:multiLevelType w:val="multilevel"/>
    <w:tmpl w:val="5E569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644432C"/>
    <w:multiLevelType w:val="hybridMultilevel"/>
    <w:tmpl w:val="7862C1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8F62E94"/>
    <w:multiLevelType w:val="hybridMultilevel"/>
    <w:tmpl w:val="524CA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E6506C"/>
    <w:multiLevelType w:val="hybridMultilevel"/>
    <w:tmpl w:val="E5767A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607DB6"/>
    <w:multiLevelType w:val="hybridMultilevel"/>
    <w:tmpl w:val="F5FC77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4B7DF1"/>
    <w:multiLevelType w:val="multilevel"/>
    <w:tmpl w:val="D9C02B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266586"/>
    <w:multiLevelType w:val="hybridMultilevel"/>
    <w:tmpl w:val="888AB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147DD0"/>
    <w:multiLevelType w:val="hybridMultilevel"/>
    <w:tmpl w:val="EE108F5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67C65DD"/>
    <w:multiLevelType w:val="hybridMultilevel"/>
    <w:tmpl w:val="22F465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4C25CC"/>
    <w:multiLevelType w:val="hybridMultilevel"/>
    <w:tmpl w:val="7D4EB2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1D54C3"/>
    <w:multiLevelType w:val="multilevel"/>
    <w:tmpl w:val="10E8E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D273741"/>
    <w:multiLevelType w:val="hybridMultilevel"/>
    <w:tmpl w:val="ED100F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9F47C7"/>
    <w:multiLevelType w:val="hybridMultilevel"/>
    <w:tmpl w:val="06DED0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40D03808"/>
    <w:multiLevelType w:val="hybridMultilevel"/>
    <w:tmpl w:val="776025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6E16325"/>
    <w:multiLevelType w:val="hybridMultilevel"/>
    <w:tmpl w:val="524CA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2C23FD"/>
    <w:multiLevelType w:val="hybridMultilevel"/>
    <w:tmpl w:val="9E549A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4C5E0749"/>
    <w:multiLevelType w:val="hybridMultilevel"/>
    <w:tmpl w:val="524CA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754D5"/>
    <w:multiLevelType w:val="hybridMultilevel"/>
    <w:tmpl w:val="5E52E704"/>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15:restartNumberingAfterBreak="0">
    <w:nsid w:val="4EF42112"/>
    <w:multiLevelType w:val="hybridMultilevel"/>
    <w:tmpl w:val="C25AAD6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76203E"/>
    <w:multiLevelType w:val="multilevel"/>
    <w:tmpl w:val="2C5665E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8B024B2"/>
    <w:multiLevelType w:val="hybridMultilevel"/>
    <w:tmpl w:val="E3EA10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8D64E43"/>
    <w:multiLevelType w:val="hybridMultilevel"/>
    <w:tmpl w:val="41DCF1F6"/>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D7A656A"/>
    <w:multiLevelType w:val="multilevel"/>
    <w:tmpl w:val="DC30A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E7B5B98"/>
    <w:multiLevelType w:val="hybridMultilevel"/>
    <w:tmpl w:val="5AE0DD9C"/>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035581"/>
    <w:multiLevelType w:val="multilevel"/>
    <w:tmpl w:val="EB94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F954A4"/>
    <w:multiLevelType w:val="hybridMultilevel"/>
    <w:tmpl w:val="99E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AD00884"/>
    <w:multiLevelType w:val="multilevel"/>
    <w:tmpl w:val="A5C26F6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3"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4" w15:restartNumberingAfterBreak="0">
    <w:nsid w:val="6F7F2102"/>
    <w:multiLevelType w:val="hybridMultilevel"/>
    <w:tmpl w:val="E118F33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CB454D"/>
    <w:multiLevelType w:val="multilevel"/>
    <w:tmpl w:val="D82CA6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65C043B"/>
    <w:multiLevelType w:val="multilevel"/>
    <w:tmpl w:val="056EB7D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A432968"/>
    <w:multiLevelType w:val="hybridMultilevel"/>
    <w:tmpl w:val="57666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0"/>
  </w:num>
  <w:num w:numId="2">
    <w:abstractNumId w:val="9"/>
  </w:num>
  <w:num w:numId="3">
    <w:abstractNumId w:val="24"/>
  </w:num>
  <w:num w:numId="4">
    <w:abstractNumId w:val="10"/>
  </w:num>
  <w:num w:numId="5">
    <w:abstractNumId w:val="14"/>
  </w:num>
  <w:num w:numId="6">
    <w:abstractNumId w:val="4"/>
  </w:num>
  <w:num w:numId="7">
    <w:abstractNumId w:val="8"/>
  </w:num>
  <w:num w:numId="8">
    <w:abstractNumId w:val="5"/>
  </w:num>
  <w:num w:numId="9">
    <w:abstractNumId w:val="18"/>
  </w:num>
  <w:num w:numId="10">
    <w:abstractNumId w:val="17"/>
  </w:num>
  <w:num w:numId="11">
    <w:abstractNumId w:val="20"/>
  </w:num>
  <w:num w:numId="12">
    <w:abstractNumId w:val="23"/>
  </w:num>
  <w:num w:numId="13">
    <w:abstractNumId w:val="36"/>
  </w:num>
  <w:num w:numId="14">
    <w:abstractNumId w:val="39"/>
  </w:num>
  <w:num w:numId="15">
    <w:abstractNumId w:val="15"/>
  </w:num>
  <w:num w:numId="16">
    <w:abstractNumId w:val="33"/>
  </w:num>
  <w:num w:numId="17">
    <w:abstractNumId w:val="37"/>
  </w:num>
  <w:num w:numId="18">
    <w:abstractNumId w:val="46"/>
  </w:num>
  <w:num w:numId="19">
    <w:abstractNumId w:val="44"/>
  </w:num>
  <w:num w:numId="20">
    <w:abstractNumId w:val="22"/>
  </w:num>
  <w:num w:numId="21">
    <w:abstractNumId w:val="30"/>
  </w:num>
  <w:num w:numId="22">
    <w:abstractNumId w:val="25"/>
  </w:num>
  <w:num w:numId="23">
    <w:abstractNumId w:val="41"/>
  </w:num>
  <w:num w:numId="24">
    <w:abstractNumId w:val="16"/>
  </w:num>
  <w:num w:numId="25">
    <w:abstractNumId w:val="6"/>
  </w:num>
  <w:num w:numId="26">
    <w:abstractNumId w:val="31"/>
  </w:num>
  <w:num w:numId="27">
    <w:abstractNumId w:val="0"/>
  </w:num>
  <w:num w:numId="28">
    <w:abstractNumId w:val="29"/>
  </w:num>
  <w:num w:numId="29">
    <w:abstractNumId w:val="19"/>
  </w:num>
  <w:num w:numId="30">
    <w:abstractNumId w:val="7"/>
  </w:num>
  <w:num w:numId="31">
    <w:abstractNumId w:val="13"/>
  </w:num>
  <w:num w:numId="32">
    <w:abstractNumId w:val="2"/>
  </w:num>
  <w:num w:numId="33">
    <w:abstractNumId w:val="11"/>
  </w:num>
  <w:num w:numId="34">
    <w:abstractNumId w:val="21"/>
  </w:num>
  <w:num w:numId="35">
    <w:abstractNumId w:val="47"/>
  </w:num>
  <w:num w:numId="36">
    <w:abstractNumId w:val="27"/>
  </w:num>
  <w:num w:numId="37">
    <w:abstractNumId w:val="32"/>
  </w:num>
  <w:num w:numId="38">
    <w:abstractNumId w:val="45"/>
  </w:num>
  <w:num w:numId="39">
    <w:abstractNumId w:val="26"/>
  </w:num>
  <w:num w:numId="40">
    <w:abstractNumId w:val="35"/>
  </w:num>
  <w:num w:numId="41">
    <w:abstractNumId w:val="34"/>
  </w:num>
  <w:num w:numId="42">
    <w:abstractNumId w:val="12"/>
  </w:num>
  <w:num w:numId="43">
    <w:abstractNumId w:val="38"/>
  </w:num>
  <w:num w:numId="44">
    <w:abstractNumId w:val="42"/>
  </w:num>
  <w:num w:numId="45">
    <w:abstractNumId w:val="3"/>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CA"/>
    <w:rsid w:val="00001E52"/>
    <w:rsid w:val="00014F69"/>
    <w:rsid w:val="000173FF"/>
    <w:rsid w:val="00023503"/>
    <w:rsid w:val="00023B97"/>
    <w:rsid w:val="00025ECF"/>
    <w:rsid w:val="00051794"/>
    <w:rsid w:val="00052FF1"/>
    <w:rsid w:val="00056B99"/>
    <w:rsid w:val="00056D49"/>
    <w:rsid w:val="000601D8"/>
    <w:rsid w:val="00060575"/>
    <w:rsid w:val="00072ED9"/>
    <w:rsid w:val="00073FCA"/>
    <w:rsid w:val="000805E5"/>
    <w:rsid w:val="0008260A"/>
    <w:rsid w:val="00084E50"/>
    <w:rsid w:val="00091C56"/>
    <w:rsid w:val="0009648A"/>
    <w:rsid w:val="000968CA"/>
    <w:rsid w:val="000B5159"/>
    <w:rsid w:val="000C7BAE"/>
    <w:rsid w:val="000D0F17"/>
    <w:rsid w:val="000D64BC"/>
    <w:rsid w:val="000D7D53"/>
    <w:rsid w:val="000F1568"/>
    <w:rsid w:val="000F3D05"/>
    <w:rsid w:val="00110232"/>
    <w:rsid w:val="00113152"/>
    <w:rsid w:val="00123003"/>
    <w:rsid w:val="00124B6F"/>
    <w:rsid w:val="001327A9"/>
    <w:rsid w:val="0014189A"/>
    <w:rsid w:val="0014578C"/>
    <w:rsid w:val="0015116B"/>
    <w:rsid w:val="001539C6"/>
    <w:rsid w:val="00157E63"/>
    <w:rsid w:val="00161FFD"/>
    <w:rsid w:val="00170F1B"/>
    <w:rsid w:val="00176E81"/>
    <w:rsid w:val="00185545"/>
    <w:rsid w:val="0018731B"/>
    <w:rsid w:val="00187ECC"/>
    <w:rsid w:val="001B2F45"/>
    <w:rsid w:val="001B66C9"/>
    <w:rsid w:val="001B78DA"/>
    <w:rsid w:val="001C2118"/>
    <w:rsid w:val="001D2289"/>
    <w:rsid w:val="001D2B57"/>
    <w:rsid w:val="001E0FA2"/>
    <w:rsid w:val="001F2CB2"/>
    <w:rsid w:val="00203585"/>
    <w:rsid w:val="00206D54"/>
    <w:rsid w:val="00222FBD"/>
    <w:rsid w:val="00224186"/>
    <w:rsid w:val="002275BE"/>
    <w:rsid w:val="00237700"/>
    <w:rsid w:val="00257020"/>
    <w:rsid w:val="0026106E"/>
    <w:rsid w:val="002646A2"/>
    <w:rsid w:val="00274889"/>
    <w:rsid w:val="002761F7"/>
    <w:rsid w:val="002812A9"/>
    <w:rsid w:val="002935D8"/>
    <w:rsid w:val="00296683"/>
    <w:rsid w:val="002B2DA0"/>
    <w:rsid w:val="002B48C2"/>
    <w:rsid w:val="002B6568"/>
    <w:rsid w:val="002C4C8D"/>
    <w:rsid w:val="002D3E6F"/>
    <w:rsid w:val="002D4193"/>
    <w:rsid w:val="002D59C7"/>
    <w:rsid w:val="002D613C"/>
    <w:rsid w:val="0030190A"/>
    <w:rsid w:val="00305028"/>
    <w:rsid w:val="00307739"/>
    <w:rsid w:val="003157E2"/>
    <w:rsid w:val="00315F53"/>
    <w:rsid w:val="00344EAA"/>
    <w:rsid w:val="0036588D"/>
    <w:rsid w:val="00366096"/>
    <w:rsid w:val="00370FBA"/>
    <w:rsid w:val="003840EE"/>
    <w:rsid w:val="0038523D"/>
    <w:rsid w:val="003A50F3"/>
    <w:rsid w:val="003A7C30"/>
    <w:rsid w:val="003B4A65"/>
    <w:rsid w:val="003B6540"/>
    <w:rsid w:val="003C02FB"/>
    <w:rsid w:val="003D258B"/>
    <w:rsid w:val="003D2713"/>
    <w:rsid w:val="003D3227"/>
    <w:rsid w:val="003F04D4"/>
    <w:rsid w:val="003F740A"/>
    <w:rsid w:val="004051BF"/>
    <w:rsid w:val="0041249F"/>
    <w:rsid w:val="00412F14"/>
    <w:rsid w:val="004251AF"/>
    <w:rsid w:val="004268EA"/>
    <w:rsid w:val="00427653"/>
    <w:rsid w:val="004314B4"/>
    <w:rsid w:val="00432855"/>
    <w:rsid w:val="004400FE"/>
    <w:rsid w:val="004652FE"/>
    <w:rsid w:val="00466259"/>
    <w:rsid w:val="00475509"/>
    <w:rsid w:val="00475CB4"/>
    <w:rsid w:val="00491A76"/>
    <w:rsid w:val="004A5124"/>
    <w:rsid w:val="004B77C8"/>
    <w:rsid w:val="004C71FD"/>
    <w:rsid w:val="004D2CFB"/>
    <w:rsid w:val="004D2E50"/>
    <w:rsid w:val="004D30BD"/>
    <w:rsid w:val="004D4C3E"/>
    <w:rsid w:val="004D4D29"/>
    <w:rsid w:val="004D5BC3"/>
    <w:rsid w:val="004D7525"/>
    <w:rsid w:val="004F2C8A"/>
    <w:rsid w:val="004F2D60"/>
    <w:rsid w:val="00520B8A"/>
    <w:rsid w:val="00522451"/>
    <w:rsid w:val="00527DAF"/>
    <w:rsid w:val="00530354"/>
    <w:rsid w:val="00534D00"/>
    <w:rsid w:val="00542058"/>
    <w:rsid w:val="005479D6"/>
    <w:rsid w:val="005554FE"/>
    <w:rsid w:val="0055784B"/>
    <w:rsid w:val="00562AEE"/>
    <w:rsid w:val="00573B09"/>
    <w:rsid w:val="00584AAE"/>
    <w:rsid w:val="005951D5"/>
    <w:rsid w:val="005A2C96"/>
    <w:rsid w:val="005A43DD"/>
    <w:rsid w:val="005A45D1"/>
    <w:rsid w:val="005A4DB8"/>
    <w:rsid w:val="005B3A64"/>
    <w:rsid w:val="005B56F9"/>
    <w:rsid w:val="005C42FB"/>
    <w:rsid w:val="005D1DFD"/>
    <w:rsid w:val="005E683D"/>
    <w:rsid w:val="005F03ED"/>
    <w:rsid w:val="005F0BA6"/>
    <w:rsid w:val="005F39BF"/>
    <w:rsid w:val="005F7D45"/>
    <w:rsid w:val="005F7DC7"/>
    <w:rsid w:val="006003D1"/>
    <w:rsid w:val="0060350E"/>
    <w:rsid w:val="00603D11"/>
    <w:rsid w:val="00604133"/>
    <w:rsid w:val="006067ED"/>
    <w:rsid w:val="00607F51"/>
    <w:rsid w:val="00611D91"/>
    <w:rsid w:val="0061315A"/>
    <w:rsid w:val="006241EE"/>
    <w:rsid w:val="00624576"/>
    <w:rsid w:val="00627955"/>
    <w:rsid w:val="00631D5D"/>
    <w:rsid w:val="00636D82"/>
    <w:rsid w:val="0064063E"/>
    <w:rsid w:val="00643FE2"/>
    <w:rsid w:val="006602D8"/>
    <w:rsid w:val="00660EB4"/>
    <w:rsid w:val="0066275E"/>
    <w:rsid w:val="006668F2"/>
    <w:rsid w:val="00671034"/>
    <w:rsid w:val="00693187"/>
    <w:rsid w:val="006969BC"/>
    <w:rsid w:val="006A0CAE"/>
    <w:rsid w:val="006C34E5"/>
    <w:rsid w:val="006C5865"/>
    <w:rsid w:val="006E6533"/>
    <w:rsid w:val="00703490"/>
    <w:rsid w:val="00703E65"/>
    <w:rsid w:val="00713999"/>
    <w:rsid w:val="00715D31"/>
    <w:rsid w:val="007252A1"/>
    <w:rsid w:val="007304CC"/>
    <w:rsid w:val="0074065A"/>
    <w:rsid w:val="00740676"/>
    <w:rsid w:val="00741A5F"/>
    <w:rsid w:val="00760ECF"/>
    <w:rsid w:val="00765AD8"/>
    <w:rsid w:val="00767AE9"/>
    <w:rsid w:val="00775677"/>
    <w:rsid w:val="00775FF5"/>
    <w:rsid w:val="00791C63"/>
    <w:rsid w:val="007A1BAB"/>
    <w:rsid w:val="007B434A"/>
    <w:rsid w:val="007C18C7"/>
    <w:rsid w:val="007C7A80"/>
    <w:rsid w:val="007D0A93"/>
    <w:rsid w:val="007E369F"/>
    <w:rsid w:val="007E38D2"/>
    <w:rsid w:val="007E42F0"/>
    <w:rsid w:val="0080154F"/>
    <w:rsid w:val="0080551D"/>
    <w:rsid w:val="00817708"/>
    <w:rsid w:val="00821EF8"/>
    <w:rsid w:val="00824948"/>
    <w:rsid w:val="00835731"/>
    <w:rsid w:val="00842415"/>
    <w:rsid w:val="0084306D"/>
    <w:rsid w:val="00855282"/>
    <w:rsid w:val="00860C19"/>
    <w:rsid w:val="00867919"/>
    <w:rsid w:val="00882E80"/>
    <w:rsid w:val="00884E58"/>
    <w:rsid w:val="008861AC"/>
    <w:rsid w:val="0089186F"/>
    <w:rsid w:val="00895796"/>
    <w:rsid w:val="00896853"/>
    <w:rsid w:val="008A12CA"/>
    <w:rsid w:val="008A7AA8"/>
    <w:rsid w:val="008D3A89"/>
    <w:rsid w:val="008D642E"/>
    <w:rsid w:val="008D7096"/>
    <w:rsid w:val="00904B1B"/>
    <w:rsid w:val="00906432"/>
    <w:rsid w:val="009165C4"/>
    <w:rsid w:val="009403C7"/>
    <w:rsid w:val="00945BEC"/>
    <w:rsid w:val="00947A60"/>
    <w:rsid w:val="00960631"/>
    <w:rsid w:val="00963500"/>
    <w:rsid w:val="009643C0"/>
    <w:rsid w:val="00964A04"/>
    <w:rsid w:val="00972B06"/>
    <w:rsid w:val="0097508E"/>
    <w:rsid w:val="00975D74"/>
    <w:rsid w:val="009760D3"/>
    <w:rsid w:val="00984D91"/>
    <w:rsid w:val="00992DEE"/>
    <w:rsid w:val="009A2BB9"/>
    <w:rsid w:val="009B002F"/>
    <w:rsid w:val="009B0F11"/>
    <w:rsid w:val="009B264F"/>
    <w:rsid w:val="009C1C5D"/>
    <w:rsid w:val="009C249E"/>
    <w:rsid w:val="009C6B10"/>
    <w:rsid w:val="009D4451"/>
    <w:rsid w:val="009D7429"/>
    <w:rsid w:val="009D76AD"/>
    <w:rsid w:val="009E0516"/>
    <w:rsid w:val="009E2423"/>
    <w:rsid w:val="009E390F"/>
    <w:rsid w:val="009F0290"/>
    <w:rsid w:val="00A1004C"/>
    <w:rsid w:val="00A147F7"/>
    <w:rsid w:val="00A20D0C"/>
    <w:rsid w:val="00A22201"/>
    <w:rsid w:val="00A22F35"/>
    <w:rsid w:val="00A22F65"/>
    <w:rsid w:val="00A273EC"/>
    <w:rsid w:val="00A321DB"/>
    <w:rsid w:val="00A3396F"/>
    <w:rsid w:val="00A341AD"/>
    <w:rsid w:val="00A4181F"/>
    <w:rsid w:val="00A50359"/>
    <w:rsid w:val="00A50E8D"/>
    <w:rsid w:val="00A52024"/>
    <w:rsid w:val="00A61BEC"/>
    <w:rsid w:val="00A62309"/>
    <w:rsid w:val="00A62919"/>
    <w:rsid w:val="00A742AA"/>
    <w:rsid w:val="00A75DC2"/>
    <w:rsid w:val="00A8085F"/>
    <w:rsid w:val="00A80BEC"/>
    <w:rsid w:val="00A95A76"/>
    <w:rsid w:val="00A960BB"/>
    <w:rsid w:val="00AA15B2"/>
    <w:rsid w:val="00AA3213"/>
    <w:rsid w:val="00AA4261"/>
    <w:rsid w:val="00AA4E5A"/>
    <w:rsid w:val="00AA5CF5"/>
    <w:rsid w:val="00AA5FEF"/>
    <w:rsid w:val="00AB6642"/>
    <w:rsid w:val="00AB76FE"/>
    <w:rsid w:val="00AD7056"/>
    <w:rsid w:val="00AF00F1"/>
    <w:rsid w:val="00B11709"/>
    <w:rsid w:val="00B20A49"/>
    <w:rsid w:val="00B441C1"/>
    <w:rsid w:val="00B60F40"/>
    <w:rsid w:val="00B62D7F"/>
    <w:rsid w:val="00B64508"/>
    <w:rsid w:val="00B82CD7"/>
    <w:rsid w:val="00B83BFB"/>
    <w:rsid w:val="00B87C78"/>
    <w:rsid w:val="00B87DEF"/>
    <w:rsid w:val="00B92CF7"/>
    <w:rsid w:val="00B95C7A"/>
    <w:rsid w:val="00BB3804"/>
    <w:rsid w:val="00BC2297"/>
    <w:rsid w:val="00BC2EC1"/>
    <w:rsid w:val="00BD1F04"/>
    <w:rsid w:val="00BD3423"/>
    <w:rsid w:val="00BD5695"/>
    <w:rsid w:val="00BF6722"/>
    <w:rsid w:val="00C04631"/>
    <w:rsid w:val="00C05457"/>
    <w:rsid w:val="00C1109E"/>
    <w:rsid w:val="00C21831"/>
    <w:rsid w:val="00C21DFB"/>
    <w:rsid w:val="00C34ADC"/>
    <w:rsid w:val="00C4162B"/>
    <w:rsid w:val="00C52D89"/>
    <w:rsid w:val="00C53808"/>
    <w:rsid w:val="00C57669"/>
    <w:rsid w:val="00C613DC"/>
    <w:rsid w:val="00C96C05"/>
    <w:rsid w:val="00CA1342"/>
    <w:rsid w:val="00CA2D31"/>
    <w:rsid w:val="00CB0E19"/>
    <w:rsid w:val="00CB3E85"/>
    <w:rsid w:val="00CB62D0"/>
    <w:rsid w:val="00CC0D41"/>
    <w:rsid w:val="00CC59F0"/>
    <w:rsid w:val="00CC6385"/>
    <w:rsid w:val="00CD16AD"/>
    <w:rsid w:val="00CD205C"/>
    <w:rsid w:val="00CD3AFD"/>
    <w:rsid w:val="00CE07A7"/>
    <w:rsid w:val="00CE734C"/>
    <w:rsid w:val="00D039B7"/>
    <w:rsid w:val="00D10586"/>
    <w:rsid w:val="00D14286"/>
    <w:rsid w:val="00D21823"/>
    <w:rsid w:val="00D2225A"/>
    <w:rsid w:val="00D2400C"/>
    <w:rsid w:val="00D350D0"/>
    <w:rsid w:val="00D36DF5"/>
    <w:rsid w:val="00D52925"/>
    <w:rsid w:val="00D60F99"/>
    <w:rsid w:val="00D62CBE"/>
    <w:rsid w:val="00D64B5B"/>
    <w:rsid w:val="00D81054"/>
    <w:rsid w:val="00D8320F"/>
    <w:rsid w:val="00DA2E37"/>
    <w:rsid w:val="00DA33F1"/>
    <w:rsid w:val="00DA78A8"/>
    <w:rsid w:val="00DB04A7"/>
    <w:rsid w:val="00DB4B97"/>
    <w:rsid w:val="00DC33FD"/>
    <w:rsid w:val="00DC3953"/>
    <w:rsid w:val="00DC46F1"/>
    <w:rsid w:val="00DC767E"/>
    <w:rsid w:val="00DD11CA"/>
    <w:rsid w:val="00DD1D1D"/>
    <w:rsid w:val="00DD23EC"/>
    <w:rsid w:val="00DD7474"/>
    <w:rsid w:val="00DD7778"/>
    <w:rsid w:val="00DE0C99"/>
    <w:rsid w:val="00DE134A"/>
    <w:rsid w:val="00DE3CA5"/>
    <w:rsid w:val="00DE4AB7"/>
    <w:rsid w:val="00E05B61"/>
    <w:rsid w:val="00E22793"/>
    <w:rsid w:val="00E232B4"/>
    <w:rsid w:val="00E2682D"/>
    <w:rsid w:val="00E50D2D"/>
    <w:rsid w:val="00E5102E"/>
    <w:rsid w:val="00E5178E"/>
    <w:rsid w:val="00E56E2B"/>
    <w:rsid w:val="00E57302"/>
    <w:rsid w:val="00E71448"/>
    <w:rsid w:val="00E8094F"/>
    <w:rsid w:val="00E832AD"/>
    <w:rsid w:val="00E833B6"/>
    <w:rsid w:val="00EA215C"/>
    <w:rsid w:val="00EA36D1"/>
    <w:rsid w:val="00EA7EB6"/>
    <w:rsid w:val="00EB1D74"/>
    <w:rsid w:val="00ED0694"/>
    <w:rsid w:val="00ED5903"/>
    <w:rsid w:val="00ED5934"/>
    <w:rsid w:val="00EE0FDD"/>
    <w:rsid w:val="00EE18D6"/>
    <w:rsid w:val="00EE7BE0"/>
    <w:rsid w:val="00EF0B55"/>
    <w:rsid w:val="00F01D81"/>
    <w:rsid w:val="00F04907"/>
    <w:rsid w:val="00F05FAC"/>
    <w:rsid w:val="00F10AE4"/>
    <w:rsid w:val="00F11367"/>
    <w:rsid w:val="00F12F22"/>
    <w:rsid w:val="00F13E17"/>
    <w:rsid w:val="00F14430"/>
    <w:rsid w:val="00F154AB"/>
    <w:rsid w:val="00F20F44"/>
    <w:rsid w:val="00F21236"/>
    <w:rsid w:val="00F22C3F"/>
    <w:rsid w:val="00F3688E"/>
    <w:rsid w:val="00F36E02"/>
    <w:rsid w:val="00F371EE"/>
    <w:rsid w:val="00F37DE2"/>
    <w:rsid w:val="00F44620"/>
    <w:rsid w:val="00F44D50"/>
    <w:rsid w:val="00F5467A"/>
    <w:rsid w:val="00F6665C"/>
    <w:rsid w:val="00F80A40"/>
    <w:rsid w:val="00F82049"/>
    <w:rsid w:val="00F85DA2"/>
    <w:rsid w:val="00F9005E"/>
    <w:rsid w:val="00F96856"/>
    <w:rsid w:val="00F97018"/>
    <w:rsid w:val="00F979FB"/>
    <w:rsid w:val="00FA17CE"/>
    <w:rsid w:val="00FA284D"/>
    <w:rsid w:val="00FB0A44"/>
    <w:rsid w:val="00FB6EE3"/>
    <w:rsid w:val="00FC02ED"/>
    <w:rsid w:val="00FC6A23"/>
    <w:rsid w:val="00FD20C4"/>
    <w:rsid w:val="00FD411C"/>
    <w:rsid w:val="00FD6BCA"/>
    <w:rsid w:val="00FE42EB"/>
    <w:rsid w:val="00FF1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CCAC40"/>
  <w15:docId w15:val="{66B9A01C-29D7-4187-B764-38EAC2BB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uiPriority w:val="9"/>
    <w:qFormat/>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unhideWhenUsed/>
    <w:qFormat/>
    <w:rsid w:val="008D642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2D613C"/>
    <w:rPr>
      <w:i/>
      <w:color w:val="000000"/>
    </w:rPr>
  </w:style>
  <w:style w:type="paragraph" w:styleId="TtulodeTDC">
    <w:name w:val="TOC Heading"/>
    <w:basedOn w:val="Ttulo1"/>
    <w:next w:val="Normal"/>
    <w:uiPriority w:val="39"/>
    <w:unhideWhenUsed/>
    <w:qFormat/>
    <w:rsid w:val="00FD20C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FD20C4"/>
    <w:pPr>
      <w:spacing w:after="100"/>
    </w:pPr>
  </w:style>
  <w:style w:type="paragraph" w:styleId="TDC2">
    <w:name w:val="toc 2"/>
    <w:basedOn w:val="Normal"/>
    <w:next w:val="Normal"/>
    <w:autoRedefine/>
    <w:uiPriority w:val="39"/>
    <w:unhideWhenUsed/>
    <w:rsid w:val="00FD20C4"/>
    <w:pPr>
      <w:spacing w:after="100"/>
      <w:ind w:left="220"/>
    </w:pPr>
  </w:style>
  <w:style w:type="paragraph" w:styleId="TDC3">
    <w:name w:val="toc 3"/>
    <w:basedOn w:val="Normal"/>
    <w:next w:val="Normal"/>
    <w:autoRedefine/>
    <w:uiPriority w:val="39"/>
    <w:unhideWhenUsed/>
    <w:rsid w:val="00FD20C4"/>
    <w:pPr>
      <w:spacing w:after="100"/>
      <w:ind w:left="440"/>
    </w:pPr>
  </w:style>
  <w:style w:type="character" w:styleId="Hipervnculo">
    <w:name w:val="Hyperlink"/>
    <w:basedOn w:val="Fuentedeprrafopredeter"/>
    <w:uiPriority w:val="99"/>
    <w:unhideWhenUsed/>
    <w:rsid w:val="00FD20C4"/>
    <w:rPr>
      <w:color w:val="0000FF" w:themeColor="hyperlink"/>
      <w:u w:val="single"/>
    </w:rPr>
  </w:style>
  <w:style w:type="paragraph" w:styleId="Encabezado">
    <w:name w:val="header"/>
    <w:basedOn w:val="Normal"/>
    <w:link w:val="EncabezadoCar"/>
    <w:uiPriority w:val="99"/>
    <w:unhideWhenUsed/>
    <w:rsid w:val="004268E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8EA"/>
  </w:style>
  <w:style w:type="paragraph" w:styleId="Piedepgina">
    <w:name w:val="footer"/>
    <w:basedOn w:val="Normal"/>
    <w:link w:val="PiedepginaCar"/>
    <w:uiPriority w:val="99"/>
    <w:unhideWhenUsed/>
    <w:rsid w:val="004268E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8EA"/>
  </w:style>
  <w:style w:type="character" w:customStyle="1" w:styleId="Mencinsinresolver1">
    <w:name w:val="Mención sin resolver1"/>
    <w:basedOn w:val="Fuentedeprrafopredeter"/>
    <w:uiPriority w:val="99"/>
    <w:semiHidden/>
    <w:unhideWhenUsed/>
    <w:rsid w:val="004268EA"/>
    <w:rPr>
      <w:color w:val="605E5C"/>
      <w:shd w:val="clear" w:color="auto" w:fill="E1DFDD"/>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29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154AB"/>
  </w:style>
  <w:style w:type="character" w:styleId="nfasissutil">
    <w:name w:val="Subtle Emphasis"/>
    <w:basedOn w:val="Fuentedeprrafopredeter"/>
    <w:uiPriority w:val="19"/>
    <w:qFormat/>
    <w:rsid w:val="00475509"/>
    <w:rPr>
      <w:i/>
      <w:iCs/>
      <w:color w:val="404040" w:themeColor="text1" w:themeTint="BF"/>
    </w:rPr>
  </w:style>
  <w:style w:type="table" w:styleId="Tablaconcuadrcula">
    <w:name w:val="Table Grid"/>
    <w:basedOn w:val="Tablanormal"/>
    <w:uiPriority w:val="39"/>
    <w:rsid w:val="003D3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1315A"/>
    <w:pPr>
      <w:spacing w:line="240" w:lineRule="auto"/>
    </w:pPr>
    <w:rPr>
      <w:rFonts w:eastAsia="Times New Roman" w:cs="Times New Roman"/>
      <w:szCs w:val="20"/>
      <w:lang w:eastAsia="es-ES"/>
    </w:rPr>
  </w:style>
  <w:style w:type="character" w:customStyle="1" w:styleId="SinespaciadoCar">
    <w:name w:val="Sin espaciado Car"/>
    <w:aliases w:val="Francesa Car,INAI Car"/>
    <w:link w:val="Sinespaciado"/>
    <w:uiPriority w:val="1"/>
    <w:locked/>
    <w:rsid w:val="0061315A"/>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315A"/>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315A"/>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315A"/>
    <w:rPr>
      <w:vertAlign w:val="superscript"/>
    </w:rPr>
  </w:style>
  <w:style w:type="character" w:customStyle="1" w:styleId="apple-converted-space">
    <w:name w:val="apple-converted-space"/>
    <w:basedOn w:val="Fuentedeprrafopredeter"/>
    <w:rsid w:val="00E22793"/>
  </w:style>
  <w:style w:type="character" w:customStyle="1" w:styleId="il">
    <w:name w:val="il"/>
    <w:basedOn w:val="Fuentedeprrafopredeter"/>
    <w:rsid w:val="00E22793"/>
    <w:rPr>
      <w:rFonts w:cs="Times New Roman"/>
    </w:rPr>
  </w:style>
  <w:style w:type="paragraph" w:styleId="NormalWeb">
    <w:name w:val="Normal (Web)"/>
    <w:basedOn w:val="Normal"/>
    <w:uiPriority w:val="99"/>
    <w:unhideWhenUsed/>
    <w:rsid w:val="004B77C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2">
    <w:name w:val="Mención sin resolver2"/>
    <w:basedOn w:val="Fuentedeprrafopredeter"/>
    <w:uiPriority w:val="99"/>
    <w:semiHidden/>
    <w:unhideWhenUsed/>
    <w:rsid w:val="00222FBD"/>
    <w:rPr>
      <w:color w:val="605E5C"/>
      <w:shd w:val="clear" w:color="auto" w:fill="E1DFDD"/>
    </w:rPr>
  </w:style>
  <w:style w:type="character" w:customStyle="1" w:styleId="Ttulo7Car">
    <w:name w:val="Título 7 Car"/>
    <w:basedOn w:val="Fuentedeprrafopredeter"/>
    <w:link w:val="Ttulo7"/>
    <w:uiPriority w:val="9"/>
    <w:rsid w:val="008D642E"/>
    <w:rPr>
      <w:rFonts w:asciiTheme="majorHAnsi" w:eastAsiaTheme="majorEastAsia" w:hAnsiTheme="majorHAnsi" w:cstheme="majorBidi"/>
      <w:i/>
      <w:iCs/>
      <w:color w:val="243F60" w:themeColor="accent1" w:themeShade="7F"/>
    </w:rPr>
  </w:style>
  <w:style w:type="character" w:customStyle="1" w:styleId="eop">
    <w:name w:val="eop"/>
    <w:basedOn w:val="Fuentedeprrafopredeter"/>
    <w:rsid w:val="00A22F65"/>
  </w:style>
  <w:style w:type="paragraph" w:customStyle="1" w:styleId="paragraph">
    <w:name w:val="paragraph"/>
    <w:basedOn w:val="Normal"/>
    <w:rsid w:val="00A22F65"/>
    <w:pPr>
      <w:spacing w:before="100" w:beforeAutospacing="1" w:after="100" w:afterAutospacing="1"/>
    </w:pPr>
    <w:rPr>
      <w:rFonts w:eastAsia="Times New Roman" w:cs="Times New Roman"/>
      <w:sz w:val="24"/>
      <w:szCs w:val="24"/>
    </w:rPr>
  </w:style>
  <w:style w:type="paragraph" w:customStyle="1" w:styleId="Estiloresoluciones">
    <w:name w:val="Estilo resoluciones"/>
    <w:basedOn w:val="Puesto"/>
    <w:link w:val="EstiloresolucionesCar"/>
    <w:qFormat/>
    <w:rsid w:val="0008260A"/>
    <w:pPr>
      <w:ind w:left="851" w:firstLine="0"/>
    </w:pPr>
  </w:style>
  <w:style w:type="character" w:customStyle="1" w:styleId="EstiloresolucionesCar">
    <w:name w:val="Estilo resoluciones Car"/>
    <w:basedOn w:val="PuestoCar"/>
    <w:link w:val="Estiloresoluciones"/>
    <w:rsid w:val="0008260A"/>
    <w:rPr>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593">
      <w:bodyDiv w:val="1"/>
      <w:marLeft w:val="0"/>
      <w:marRight w:val="0"/>
      <w:marTop w:val="0"/>
      <w:marBottom w:val="0"/>
      <w:divBdr>
        <w:top w:val="none" w:sz="0" w:space="0" w:color="auto"/>
        <w:left w:val="none" w:sz="0" w:space="0" w:color="auto"/>
        <w:bottom w:val="none" w:sz="0" w:space="0" w:color="auto"/>
        <w:right w:val="none" w:sz="0" w:space="0" w:color="auto"/>
      </w:divBdr>
      <w:divsChild>
        <w:div w:id="526797457">
          <w:marLeft w:val="0"/>
          <w:marRight w:val="0"/>
          <w:marTop w:val="0"/>
          <w:marBottom w:val="0"/>
          <w:divBdr>
            <w:top w:val="none" w:sz="0" w:space="0" w:color="auto"/>
            <w:left w:val="none" w:sz="0" w:space="0" w:color="auto"/>
            <w:bottom w:val="none" w:sz="0" w:space="0" w:color="auto"/>
            <w:right w:val="none" w:sz="0" w:space="0" w:color="auto"/>
          </w:divBdr>
        </w:div>
      </w:divsChild>
    </w:div>
    <w:div w:id="53086770">
      <w:bodyDiv w:val="1"/>
      <w:marLeft w:val="0"/>
      <w:marRight w:val="0"/>
      <w:marTop w:val="0"/>
      <w:marBottom w:val="0"/>
      <w:divBdr>
        <w:top w:val="none" w:sz="0" w:space="0" w:color="auto"/>
        <w:left w:val="none" w:sz="0" w:space="0" w:color="auto"/>
        <w:bottom w:val="none" w:sz="0" w:space="0" w:color="auto"/>
        <w:right w:val="none" w:sz="0" w:space="0" w:color="auto"/>
      </w:divBdr>
    </w:div>
    <w:div w:id="135729693">
      <w:bodyDiv w:val="1"/>
      <w:marLeft w:val="0"/>
      <w:marRight w:val="0"/>
      <w:marTop w:val="0"/>
      <w:marBottom w:val="0"/>
      <w:divBdr>
        <w:top w:val="none" w:sz="0" w:space="0" w:color="auto"/>
        <w:left w:val="none" w:sz="0" w:space="0" w:color="auto"/>
        <w:bottom w:val="none" w:sz="0" w:space="0" w:color="auto"/>
        <w:right w:val="none" w:sz="0" w:space="0" w:color="auto"/>
      </w:divBdr>
    </w:div>
    <w:div w:id="213388947">
      <w:bodyDiv w:val="1"/>
      <w:marLeft w:val="0"/>
      <w:marRight w:val="0"/>
      <w:marTop w:val="0"/>
      <w:marBottom w:val="0"/>
      <w:divBdr>
        <w:top w:val="none" w:sz="0" w:space="0" w:color="auto"/>
        <w:left w:val="none" w:sz="0" w:space="0" w:color="auto"/>
        <w:bottom w:val="none" w:sz="0" w:space="0" w:color="auto"/>
        <w:right w:val="none" w:sz="0" w:space="0" w:color="auto"/>
      </w:divBdr>
      <w:divsChild>
        <w:div w:id="1503156272">
          <w:marLeft w:val="0"/>
          <w:marRight w:val="0"/>
          <w:marTop w:val="0"/>
          <w:marBottom w:val="0"/>
          <w:divBdr>
            <w:top w:val="none" w:sz="0" w:space="0" w:color="auto"/>
            <w:left w:val="none" w:sz="0" w:space="0" w:color="auto"/>
            <w:bottom w:val="none" w:sz="0" w:space="0" w:color="auto"/>
            <w:right w:val="none" w:sz="0" w:space="0" w:color="auto"/>
          </w:divBdr>
        </w:div>
      </w:divsChild>
    </w:div>
    <w:div w:id="424807859">
      <w:bodyDiv w:val="1"/>
      <w:marLeft w:val="0"/>
      <w:marRight w:val="0"/>
      <w:marTop w:val="0"/>
      <w:marBottom w:val="0"/>
      <w:divBdr>
        <w:top w:val="none" w:sz="0" w:space="0" w:color="auto"/>
        <w:left w:val="none" w:sz="0" w:space="0" w:color="auto"/>
        <w:bottom w:val="none" w:sz="0" w:space="0" w:color="auto"/>
        <w:right w:val="none" w:sz="0" w:space="0" w:color="auto"/>
      </w:divBdr>
    </w:div>
    <w:div w:id="485325259">
      <w:bodyDiv w:val="1"/>
      <w:marLeft w:val="0"/>
      <w:marRight w:val="0"/>
      <w:marTop w:val="0"/>
      <w:marBottom w:val="0"/>
      <w:divBdr>
        <w:top w:val="none" w:sz="0" w:space="0" w:color="auto"/>
        <w:left w:val="none" w:sz="0" w:space="0" w:color="auto"/>
        <w:bottom w:val="none" w:sz="0" w:space="0" w:color="auto"/>
        <w:right w:val="none" w:sz="0" w:space="0" w:color="auto"/>
      </w:divBdr>
    </w:div>
    <w:div w:id="596987886">
      <w:bodyDiv w:val="1"/>
      <w:marLeft w:val="0"/>
      <w:marRight w:val="0"/>
      <w:marTop w:val="0"/>
      <w:marBottom w:val="0"/>
      <w:divBdr>
        <w:top w:val="none" w:sz="0" w:space="0" w:color="auto"/>
        <w:left w:val="none" w:sz="0" w:space="0" w:color="auto"/>
        <w:bottom w:val="none" w:sz="0" w:space="0" w:color="auto"/>
        <w:right w:val="none" w:sz="0" w:space="0" w:color="auto"/>
      </w:divBdr>
    </w:div>
    <w:div w:id="652375351">
      <w:bodyDiv w:val="1"/>
      <w:marLeft w:val="0"/>
      <w:marRight w:val="0"/>
      <w:marTop w:val="0"/>
      <w:marBottom w:val="0"/>
      <w:divBdr>
        <w:top w:val="none" w:sz="0" w:space="0" w:color="auto"/>
        <w:left w:val="none" w:sz="0" w:space="0" w:color="auto"/>
        <w:bottom w:val="none" w:sz="0" w:space="0" w:color="auto"/>
        <w:right w:val="none" w:sz="0" w:space="0" w:color="auto"/>
      </w:divBdr>
    </w:div>
    <w:div w:id="1007682714">
      <w:bodyDiv w:val="1"/>
      <w:marLeft w:val="0"/>
      <w:marRight w:val="0"/>
      <w:marTop w:val="0"/>
      <w:marBottom w:val="0"/>
      <w:divBdr>
        <w:top w:val="none" w:sz="0" w:space="0" w:color="auto"/>
        <w:left w:val="none" w:sz="0" w:space="0" w:color="auto"/>
        <w:bottom w:val="none" w:sz="0" w:space="0" w:color="auto"/>
        <w:right w:val="none" w:sz="0" w:space="0" w:color="auto"/>
      </w:divBdr>
    </w:div>
    <w:div w:id="1094595144">
      <w:bodyDiv w:val="1"/>
      <w:marLeft w:val="0"/>
      <w:marRight w:val="0"/>
      <w:marTop w:val="0"/>
      <w:marBottom w:val="0"/>
      <w:divBdr>
        <w:top w:val="none" w:sz="0" w:space="0" w:color="auto"/>
        <w:left w:val="none" w:sz="0" w:space="0" w:color="auto"/>
        <w:bottom w:val="none" w:sz="0" w:space="0" w:color="auto"/>
        <w:right w:val="none" w:sz="0" w:space="0" w:color="auto"/>
      </w:divBdr>
    </w:div>
    <w:div w:id="1249076290">
      <w:bodyDiv w:val="1"/>
      <w:marLeft w:val="0"/>
      <w:marRight w:val="0"/>
      <w:marTop w:val="0"/>
      <w:marBottom w:val="0"/>
      <w:divBdr>
        <w:top w:val="none" w:sz="0" w:space="0" w:color="auto"/>
        <w:left w:val="none" w:sz="0" w:space="0" w:color="auto"/>
        <w:bottom w:val="none" w:sz="0" w:space="0" w:color="auto"/>
        <w:right w:val="none" w:sz="0" w:space="0" w:color="auto"/>
      </w:divBdr>
    </w:div>
    <w:div w:id="1446072214">
      <w:bodyDiv w:val="1"/>
      <w:marLeft w:val="0"/>
      <w:marRight w:val="0"/>
      <w:marTop w:val="0"/>
      <w:marBottom w:val="0"/>
      <w:divBdr>
        <w:top w:val="none" w:sz="0" w:space="0" w:color="auto"/>
        <w:left w:val="none" w:sz="0" w:space="0" w:color="auto"/>
        <w:bottom w:val="none" w:sz="0" w:space="0" w:color="auto"/>
        <w:right w:val="none" w:sz="0" w:space="0" w:color="auto"/>
      </w:divBdr>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
    <w:div w:id="1619993720">
      <w:bodyDiv w:val="1"/>
      <w:marLeft w:val="0"/>
      <w:marRight w:val="0"/>
      <w:marTop w:val="0"/>
      <w:marBottom w:val="0"/>
      <w:divBdr>
        <w:top w:val="none" w:sz="0" w:space="0" w:color="auto"/>
        <w:left w:val="none" w:sz="0" w:space="0" w:color="auto"/>
        <w:bottom w:val="none" w:sz="0" w:space="0" w:color="auto"/>
        <w:right w:val="none" w:sz="0" w:space="0" w:color="auto"/>
      </w:divBdr>
    </w:div>
    <w:div w:id="1699576321">
      <w:bodyDiv w:val="1"/>
      <w:marLeft w:val="0"/>
      <w:marRight w:val="0"/>
      <w:marTop w:val="0"/>
      <w:marBottom w:val="0"/>
      <w:divBdr>
        <w:top w:val="none" w:sz="0" w:space="0" w:color="auto"/>
        <w:left w:val="none" w:sz="0" w:space="0" w:color="auto"/>
        <w:bottom w:val="none" w:sz="0" w:space="0" w:color="auto"/>
        <w:right w:val="none" w:sz="0" w:space="0" w:color="auto"/>
      </w:divBdr>
    </w:div>
    <w:div w:id="1706176757">
      <w:bodyDiv w:val="1"/>
      <w:marLeft w:val="0"/>
      <w:marRight w:val="0"/>
      <w:marTop w:val="0"/>
      <w:marBottom w:val="0"/>
      <w:divBdr>
        <w:top w:val="none" w:sz="0" w:space="0" w:color="auto"/>
        <w:left w:val="none" w:sz="0" w:space="0" w:color="auto"/>
        <w:bottom w:val="none" w:sz="0" w:space="0" w:color="auto"/>
        <w:right w:val="none" w:sz="0" w:space="0" w:color="auto"/>
      </w:divBdr>
    </w:div>
    <w:div w:id="1833448602">
      <w:bodyDiv w:val="1"/>
      <w:marLeft w:val="0"/>
      <w:marRight w:val="0"/>
      <w:marTop w:val="0"/>
      <w:marBottom w:val="0"/>
      <w:divBdr>
        <w:top w:val="none" w:sz="0" w:space="0" w:color="auto"/>
        <w:left w:val="none" w:sz="0" w:space="0" w:color="auto"/>
        <w:bottom w:val="none" w:sz="0" w:space="0" w:color="auto"/>
        <w:right w:val="none" w:sz="0" w:space="0" w:color="auto"/>
      </w:divBdr>
    </w:div>
    <w:div w:id="1936085301">
      <w:bodyDiv w:val="1"/>
      <w:marLeft w:val="0"/>
      <w:marRight w:val="0"/>
      <w:marTop w:val="0"/>
      <w:marBottom w:val="0"/>
      <w:divBdr>
        <w:top w:val="none" w:sz="0" w:space="0" w:color="auto"/>
        <w:left w:val="none" w:sz="0" w:space="0" w:color="auto"/>
        <w:bottom w:val="none" w:sz="0" w:space="0" w:color="auto"/>
        <w:right w:val="none" w:sz="0" w:space="0" w:color="auto"/>
      </w:divBdr>
    </w:div>
    <w:div w:id="1983848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ob.mx/segob/renapo/acciones-y-programas/clave-unica-de-registro-de-poblacion-curp-142226" TargetMode="External"/><Relationship Id="rId2" Type="http://schemas.openxmlformats.org/officeDocument/2006/relationships/numbering" Target="numbering.xml"/><Relationship Id="rId16" Type="http://schemas.openxmlformats.org/officeDocument/2006/relationships/hyperlink" Target="https://consultas.curp.gob.mx/CurpSP/html/informacionecurpP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91B99-C2AA-4746-B587-1F91C3165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51</Pages>
  <Words>13856</Words>
  <Characters>76210</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89887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INFOEM628</cp:lastModifiedBy>
  <cp:revision>6</cp:revision>
  <cp:lastPrinted>2025-12-12T18:18:00Z</cp:lastPrinted>
  <dcterms:created xsi:type="dcterms:W3CDTF">2025-12-08T22:06:00Z</dcterms:created>
  <dcterms:modified xsi:type="dcterms:W3CDTF">2026-03-04T23:11:00Z</dcterms:modified>
</cp:coreProperties>
</file>