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A0EDAFC"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2C71F7">
        <w:t>treinta de abril</w:t>
      </w:r>
      <w:r w:rsidR="00FF3E42">
        <w:t xml:space="preserve"> de dos mil veinticinco</w:t>
      </w:r>
      <w:r w:rsidR="0011108B">
        <w:t>.</w:t>
      </w:r>
    </w:p>
    <w:p w14:paraId="60399B74"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1D0D9BD7" w14:textId="325FE5B8"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6A15B2">
        <w:rPr>
          <w:rFonts w:eastAsia="Palatino Linotype" w:cs="Palatino Linotype"/>
          <w:b/>
          <w:bCs/>
          <w:color w:val="000000" w:themeColor="text1"/>
          <w:lang w:val="es-ES"/>
        </w:rPr>
        <w:t>02055/INFOEM/IP/RR/2025</w:t>
      </w:r>
      <w:r w:rsidRPr="70652167">
        <w:rPr>
          <w:rFonts w:eastAsia="Palatino Linotype" w:cs="Palatino Linotype"/>
          <w:color w:val="000000" w:themeColor="text1"/>
          <w:lang w:val="es-ES"/>
        </w:rPr>
        <w:t xml:space="preserve">, interpuesto por </w:t>
      </w:r>
      <w:r w:rsidR="00C809AD">
        <w:rPr>
          <w:rFonts w:eastAsia="Palatino Linotype" w:cs="Palatino Linotype"/>
          <w:b/>
          <w:bCs/>
          <w:color w:val="000000" w:themeColor="text1"/>
          <w:lang w:val="es-ES"/>
        </w:rPr>
        <w:t>XXXXXXXXXXXXXXXXXX</w:t>
      </w:r>
      <w:bookmarkStart w:id="0" w:name="_GoBack"/>
      <w:bookmarkEnd w:id="0"/>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6A15B2">
        <w:rPr>
          <w:rFonts w:eastAsia="Palatino Linotype" w:cs="Palatino Linotype"/>
          <w:b/>
          <w:bCs/>
          <w:color w:val="000000" w:themeColor="text1"/>
          <w:lang w:val="es-ES"/>
        </w:rPr>
        <w:t>Ayuntamiento de Tlalnepantla de Baz</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6409402B"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352A3A">
        <w:rPr>
          <w:rFonts w:eastAsia="Palatino Linotype" w:cs="Palatino Linotype"/>
          <w:color w:val="000000"/>
          <w:szCs w:val="24"/>
        </w:rPr>
        <w:t>veintiocho</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6A15B2">
        <w:rPr>
          <w:rFonts w:eastAsia="Palatino Linotype" w:cs="Palatino Linotype"/>
          <w:b/>
          <w:bCs/>
          <w:color w:val="000000"/>
          <w:szCs w:val="24"/>
        </w:rPr>
        <w:t>00105/TLALNEPA/IP/2025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C81B612" w:rsidR="00A970D5" w:rsidRPr="006922F5" w:rsidRDefault="70652167" w:rsidP="009950AD">
      <w:pPr>
        <w:pStyle w:val="Fundamentos"/>
      </w:pPr>
      <w:r w:rsidRPr="70652167">
        <w:rPr>
          <w:lang w:val="es-ES"/>
        </w:rPr>
        <w:t>«</w:t>
      </w:r>
      <w:r w:rsidR="00352A3A" w:rsidRPr="00352A3A">
        <w:rPr>
          <w:lang w:val="es-ES"/>
        </w:rPr>
        <w:t>Solicito la aprobación de Cabildo para el bando municipal de la administración 2025 2027, toda documentación que ejerza de la misma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73B92E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352A3A">
        <w:rPr>
          <w:rFonts w:eastAsia="Palatino Linotype" w:cs="Palatino Linotype"/>
          <w:color w:val="000000"/>
          <w:szCs w:val="24"/>
        </w:rPr>
        <w:t>dieciocho</w:t>
      </w:r>
      <w:r w:rsidR="00175128">
        <w:rPr>
          <w:rFonts w:eastAsia="Palatino Linotype" w:cs="Palatino Linotype"/>
          <w:color w:val="000000"/>
          <w:szCs w:val="24"/>
        </w:rPr>
        <w:t xml:space="preserv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24D70B0" w14:textId="77777777" w:rsidR="00352A3A" w:rsidRDefault="23740614" w:rsidP="00352A3A">
      <w:pPr>
        <w:pStyle w:val="Fundamentos"/>
        <w:rPr>
          <w:lang w:val="es-ES"/>
        </w:rPr>
      </w:pPr>
      <w:r w:rsidRPr="23740614">
        <w:rPr>
          <w:lang w:val="es-ES"/>
        </w:rPr>
        <w:t>«</w:t>
      </w:r>
      <w:r w:rsidR="00352A3A" w:rsidRPr="00352A3A">
        <w:rPr>
          <w:lang w:val="es-ES"/>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4392CE87" w14:textId="77777777" w:rsidR="00352A3A" w:rsidRPr="00352A3A" w:rsidRDefault="00352A3A" w:rsidP="00352A3A">
      <w:pPr>
        <w:pStyle w:val="Fundamentos"/>
        <w:rPr>
          <w:lang w:val="es-ES"/>
        </w:rPr>
      </w:pPr>
    </w:p>
    <w:p w14:paraId="3FE8CC08" w14:textId="77777777" w:rsidR="00352A3A" w:rsidRPr="00352A3A" w:rsidRDefault="00352A3A" w:rsidP="00352A3A">
      <w:pPr>
        <w:pStyle w:val="Fundamentos"/>
        <w:rPr>
          <w:lang w:val="es-ES"/>
        </w:rPr>
      </w:pPr>
      <w:r w:rsidRPr="00352A3A">
        <w:rPr>
          <w:lang w:val="es-ES"/>
        </w:rPr>
        <w:t>ATENTAMENTE</w:t>
      </w:r>
    </w:p>
    <w:p w14:paraId="3FE4A9EF" w14:textId="60E81C4E" w:rsidR="00A970D5" w:rsidRPr="00404754" w:rsidRDefault="00352A3A" w:rsidP="00352A3A">
      <w:pPr>
        <w:pStyle w:val="Fundamentos"/>
        <w:rPr>
          <w:lang w:val="es-MX"/>
        </w:rPr>
      </w:pPr>
      <w:r w:rsidRPr="00352A3A">
        <w:rPr>
          <w:lang w:val="es-ES"/>
        </w:rPr>
        <w:t>C. LIZETTA CHAVEZ SANTIAGO</w:t>
      </w:r>
      <w:r w:rsidR="00311EF3" w:rsidRPr="00311EF3">
        <w:rPr>
          <w:lang w:val="es-ES"/>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853ECA7"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352A3A">
        <w:rPr>
          <w:rFonts w:eastAsia="Palatino Linotype" w:cs="Palatino Linotype"/>
          <w:color w:val="000000" w:themeColor="text1"/>
          <w:lang w:val="es-ES"/>
        </w:rPr>
        <w:t>la carpeta electrónica denominada</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352A3A" w:rsidRPr="00352A3A">
        <w:rPr>
          <w:rFonts w:eastAsia="Palatino Linotype" w:cs="Palatino Linotype"/>
          <w:b/>
          <w:bCs/>
          <w:color w:val="000000" w:themeColor="text1"/>
          <w:lang w:val="es-ES"/>
        </w:rPr>
        <w:t>RESPUESTA SAIMEX 105.zip</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w:t>
      </w:r>
      <w:r w:rsidR="00FC2173">
        <w:rPr>
          <w:rFonts w:eastAsia="Palatino Linotype" w:cs="Palatino Linotype"/>
          <w:color w:val="000000" w:themeColor="text1"/>
          <w:lang w:val="es-ES"/>
        </w:rPr>
        <w:t>;</w:t>
      </w:r>
      <w:r w:rsidR="007229FC">
        <w:rPr>
          <w:rFonts w:eastAsia="Palatino Linotype" w:cs="Palatino Linotype"/>
          <w:color w:val="000000" w:themeColor="text1"/>
          <w:lang w:val="es-ES"/>
        </w:rPr>
        <w:t xml:space="preserve">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1499289"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CF5D3E">
        <w:rPr>
          <w:rFonts w:eastAsia="Palatino Linotype" w:cs="Palatino Linotype"/>
          <w:color w:val="000000"/>
          <w:szCs w:val="24"/>
        </w:rPr>
        <w:t>vei</w:t>
      </w:r>
      <w:r w:rsidR="00352A3A">
        <w:rPr>
          <w:rFonts w:eastAsia="Palatino Linotype" w:cs="Palatino Linotype"/>
          <w:color w:val="000000"/>
          <w:szCs w:val="24"/>
        </w:rPr>
        <w:t>nticinco</w:t>
      </w:r>
      <w:r w:rsidR="003268EC">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6A15B2">
        <w:rPr>
          <w:rFonts w:eastAsia="Palatino Linotype" w:cs="Palatino Linotype"/>
          <w:b/>
          <w:color w:val="000000"/>
          <w:szCs w:val="24"/>
        </w:rPr>
        <w:t>02055/INFOEM/IP/RR/2025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5978CFF6" w:rsidR="00A970D5" w:rsidRPr="006922F5" w:rsidRDefault="5C35490E" w:rsidP="5C35490E">
      <w:pPr>
        <w:pStyle w:val="Fundamentos"/>
        <w:rPr>
          <w:b/>
          <w:bCs/>
          <w:lang w:val="es-ES"/>
        </w:rPr>
      </w:pPr>
      <w:r w:rsidRPr="5C35490E">
        <w:rPr>
          <w:lang w:val="es-ES"/>
        </w:rPr>
        <w:t>«</w:t>
      </w:r>
      <w:r w:rsidR="00352A3A" w:rsidRPr="00352A3A">
        <w:rPr>
          <w:lang w:val="es-ES"/>
        </w:rPr>
        <w:t>a la respuesta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6CE220F0" w:rsidR="00300EA0" w:rsidRPr="006922F5" w:rsidRDefault="00300EA0" w:rsidP="00300EA0">
      <w:pPr>
        <w:pStyle w:val="Fundamentos"/>
        <w:rPr>
          <w:b/>
          <w:bCs/>
          <w:lang w:val="es-ES"/>
        </w:rPr>
      </w:pPr>
      <w:r w:rsidRPr="5C35490E">
        <w:rPr>
          <w:lang w:val="es-ES"/>
        </w:rPr>
        <w:t>«</w:t>
      </w:r>
      <w:r w:rsidR="00352A3A" w:rsidRPr="00352A3A">
        <w:rPr>
          <w:lang w:val="es-ES"/>
        </w:rPr>
        <w:t>no es lo que solicite</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1A38A379"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F2301">
        <w:rPr>
          <w:rFonts w:eastAsia="Palatino Linotype" w:cs="Palatino Linotype"/>
          <w:color w:val="000000" w:themeColor="text1"/>
          <w:lang w:val="es-ES"/>
        </w:rPr>
        <w:t>veinti</w:t>
      </w:r>
      <w:r w:rsidR="00352A3A">
        <w:rPr>
          <w:rFonts w:eastAsia="Palatino Linotype" w:cs="Palatino Linotype"/>
          <w:color w:val="000000" w:themeColor="text1"/>
          <w:lang w:val="es-ES"/>
        </w:rPr>
        <w:t>siete</w:t>
      </w:r>
      <w:r w:rsidR="00D906A7">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FC2173"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459F54E8" w14:textId="60D9FD76" w:rsidR="00352A3A" w:rsidRPr="004C2341" w:rsidRDefault="00352A3A" w:rsidP="00352A3A">
      <w:pPr>
        <w:pBdr>
          <w:top w:val="nil"/>
          <w:left w:val="nil"/>
          <w:bottom w:val="nil"/>
          <w:right w:val="nil"/>
          <w:between w:val="nil"/>
        </w:pBdr>
        <w:contextualSpacing/>
        <w:rPr>
          <w:rFonts w:eastAsia="Palatino Linotype" w:cs="Palatino Linotype"/>
          <w:color w:val="000000"/>
          <w:szCs w:val="24"/>
        </w:rPr>
      </w:pPr>
      <w:r w:rsidRPr="00AE6E8E">
        <w:rPr>
          <w:rFonts w:eastAsia="Palatino Linotype" w:cs="Palatino Linotype"/>
          <w:color w:val="000000" w:themeColor="text1"/>
        </w:rPr>
        <w:t>Durante la etapa de instrucción, se observa que</w:t>
      </w:r>
      <w:r>
        <w:rPr>
          <w:rFonts w:eastAsia="Palatino Linotype" w:cs="Palatino Linotype"/>
          <w:color w:val="000000" w:themeColor="text1"/>
        </w:rPr>
        <w:t xml:space="preserve"> en fecha siete de marzo</w:t>
      </w:r>
      <w:r w:rsidRPr="00AE6E8E">
        <w:rPr>
          <w:rFonts w:eastAsia="Palatino Linotype" w:cs="Palatino Linotype"/>
          <w:color w:val="000000" w:themeColor="text1"/>
        </w:rPr>
        <w:t xml:space="preserve"> de dos mil veinticinco, el Sujeto Obligado rindió su Inform</w:t>
      </w:r>
      <w:r>
        <w:rPr>
          <w:rFonts w:eastAsia="Palatino Linotype" w:cs="Palatino Linotype"/>
          <w:color w:val="000000" w:themeColor="text1"/>
        </w:rPr>
        <w:t>e Justificado, consistente en la carpeta denominada</w:t>
      </w:r>
      <w:r w:rsidRPr="00AE6E8E">
        <w:rPr>
          <w:rFonts w:eastAsia="Palatino Linotype" w:cs="Palatino Linotype"/>
          <w:color w:val="000000" w:themeColor="text1"/>
        </w:rPr>
        <w:t xml:space="preserve"> </w:t>
      </w:r>
      <w:r w:rsidRPr="00AE6E8E">
        <w:rPr>
          <w:rFonts w:eastAsia="Palatino Linotype" w:cs="Palatino Linotype"/>
          <w:b/>
          <w:color w:val="000000" w:themeColor="text1"/>
        </w:rPr>
        <w:t>«</w:t>
      </w:r>
      <w:r w:rsidRPr="00352A3A">
        <w:rPr>
          <w:rFonts w:eastAsia="Palatino Linotype" w:cs="Palatino Linotype"/>
          <w:b/>
          <w:color w:val="000000" w:themeColor="text1"/>
        </w:rPr>
        <w:t>MANIFESTACIONES SECRETARIA AYUNTAMIENTO.zip</w:t>
      </w:r>
      <w:r w:rsidRPr="00AE6E8E">
        <w:rPr>
          <w:rFonts w:eastAsia="Palatino Linotype" w:cs="Palatino Linotype"/>
          <w:b/>
          <w:color w:val="000000" w:themeColor="text1"/>
        </w:rPr>
        <w:t>»</w:t>
      </w:r>
      <w:r w:rsidRPr="00AE6E8E">
        <w:rPr>
          <w:rFonts w:eastAsia="Palatino Linotype" w:cs="Palatino Linotype"/>
          <w:color w:val="000000" w:themeColor="text1"/>
        </w:rPr>
        <w:t>, el cual fue puesto a la vista del Recurrente mediante acuerd</w:t>
      </w:r>
      <w:r>
        <w:rPr>
          <w:rFonts w:eastAsia="Palatino Linotype" w:cs="Palatino Linotype"/>
          <w:color w:val="000000" w:themeColor="text1"/>
        </w:rPr>
        <w:t>o de fecha doce de marzo</w:t>
      </w:r>
      <w:r w:rsidRPr="00AE6E8E">
        <w:rPr>
          <w:rFonts w:eastAsia="Palatino Linotype" w:cs="Palatino Linotype"/>
          <w:color w:val="000000" w:themeColor="text1"/>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el Recurrente no emitió manifestaciones, vertió alegatos ni presentó pruebas que a su derecho conviniera; así como tampoco se pronunció respecto del Informe Justificado. El contenido de</w:t>
      </w:r>
      <w:r>
        <w:rPr>
          <w:rFonts w:eastAsia="Palatino Linotype" w:cs="Palatino Linotype"/>
          <w:color w:val="000000" w:themeColor="text1"/>
        </w:rPr>
        <w:t xml:space="preserve"> </w:t>
      </w:r>
      <w:r w:rsidRPr="00AE6E8E">
        <w:rPr>
          <w:rFonts w:eastAsia="Palatino Linotype" w:cs="Palatino Linotype"/>
          <w:color w:val="000000" w:themeColor="text1"/>
        </w:rPr>
        <w:t>l</w:t>
      </w:r>
      <w:r>
        <w:rPr>
          <w:rFonts w:eastAsia="Palatino Linotype" w:cs="Palatino Linotype"/>
          <w:color w:val="000000" w:themeColor="text1"/>
        </w:rPr>
        <w:t>a documentación referida</w:t>
      </w:r>
      <w:r w:rsidRPr="00AE6E8E">
        <w:rPr>
          <w:rFonts w:eastAsia="Palatino Linotype" w:cs="Palatino Linotype"/>
          <w:color w:val="000000" w:themeColor="text1"/>
        </w:rPr>
        <w:t xml:space="preserve"> será motivo de análisis durante el estudio respectivo.</w:t>
      </w:r>
    </w:p>
    <w:p w14:paraId="5B536618" w14:textId="7ED50870" w:rsidR="00C02596" w:rsidRPr="00FC2173"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0881659B" w:rsidR="00A970D5" w:rsidRPr="006922F5" w:rsidRDefault="007A1154" w:rsidP="006922F5">
      <w:pPr>
        <w:pStyle w:val="Ttulo2"/>
        <w:rPr>
          <w:rFonts w:eastAsia="Palatino Linotype"/>
        </w:rPr>
      </w:pPr>
      <w:r>
        <w:rPr>
          <w:rFonts w:eastAsia="Palatino Linotype"/>
        </w:rPr>
        <w:lastRenderedPageBreak/>
        <w:t>S</w:t>
      </w:r>
      <w:r w:rsidR="00531CE5">
        <w:rPr>
          <w:rFonts w:eastAsia="Palatino Linotype"/>
        </w:rPr>
        <w:t>EXTO</w:t>
      </w:r>
      <w:r w:rsidR="00A970D5" w:rsidRPr="006922F5">
        <w:rPr>
          <w:rFonts w:eastAsia="Palatino Linotype"/>
        </w:rPr>
        <w:t>. Del cierre de instrucción.</w:t>
      </w:r>
    </w:p>
    <w:p w14:paraId="2456F4BD" w14:textId="64D5DE7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52A3A">
        <w:rPr>
          <w:rFonts w:eastAsia="Palatino Linotype" w:cs="Palatino Linotype"/>
          <w:color w:val="000000"/>
          <w:szCs w:val="24"/>
        </w:rPr>
        <w:t>diecinueve</w:t>
      </w:r>
      <w:r w:rsidR="00D2724F">
        <w:rPr>
          <w:rFonts w:eastAsia="Palatino Linotype" w:cs="Palatino Linotype"/>
          <w:color w:val="000000"/>
          <w:szCs w:val="24"/>
        </w:rPr>
        <w:t xml:space="preserv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3A1784">
      <w:pPr>
        <w:pBdr>
          <w:top w:val="nil"/>
          <w:left w:val="nil"/>
          <w:bottom w:val="nil"/>
          <w:right w:val="nil"/>
          <w:between w:val="nil"/>
        </w:pBdr>
        <w:contextualSpacing/>
        <w:rPr>
          <w:rFonts w:eastAsia="Palatino Linotype" w:cs="Palatino Linotype"/>
          <w:color w:val="000000"/>
          <w:szCs w:val="24"/>
        </w:rPr>
      </w:pPr>
    </w:p>
    <w:p w14:paraId="75B449C0" w14:textId="77777777" w:rsidR="003A1784" w:rsidRPr="006054AA" w:rsidRDefault="003A1784" w:rsidP="003A1784">
      <w:pPr>
        <w:pStyle w:val="Ttulo2"/>
        <w:rPr>
          <w:rFonts w:eastAsiaTheme="minorHAnsi"/>
          <w:lang w:eastAsia="en-US"/>
        </w:rPr>
      </w:pPr>
      <w:r>
        <w:rPr>
          <w:rFonts w:eastAsiaTheme="minorHAnsi"/>
          <w:lang w:eastAsia="en-US"/>
        </w:rPr>
        <w:t>SÉPTIMO</w:t>
      </w:r>
      <w:r w:rsidRPr="006054AA">
        <w:rPr>
          <w:rFonts w:eastAsiaTheme="minorHAnsi"/>
          <w:lang w:eastAsia="en-US"/>
        </w:rPr>
        <w:t>. De la ampliación del término para resolver.</w:t>
      </w:r>
    </w:p>
    <w:p w14:paraId="207E3227" w14:textId="6B2D0D0F" w:rsidR="003A1784" w:rsidRPr="00546575" w:rsidRDefault="003A1784" w:rsidP="003A1784">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2C71F7">
        <w:rPr>
          <w:rFonts w:eastAsiaTheme="minorHAnsi" w:cstheme="minorBidi"/>
          <w:szCs w:val="24"/>
          <w:lang w:eastAsia="en-US"/>
        </w:rPr>
        <w:t>veintiuno</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456CF1F" w14:textId="77777777" w:rsidR="003A1784" w:rsidRDefault="003A1784" w:rsidP="003A1784">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15C5B79" w14:textId="77777777" w:rsidR="00E63F1C" w:rsidRDefault="00E63F1C" w:rsidP="00E63F1C">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w:t>
      </w:r>
      <w:r w:rsidRPr="00785938">
        <w:rPr>
          <w:rFonts w:eastAsia="Palatino Linotype" w:cs="Palatino Linotype"/>
          <w:color w:val="000000"/>
          <w:szCs w:val="24"/>
        </w:rPr>
        <w:lastRenderedPageBreak/>
        <w:t>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4B79D554" w:rsidR="00454915" w:rsidRPr="006922F5" w:rsidRDefault="00D058CD"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w:t>
      </w:r>
      <w:r w:rsidRPr="44E9108F">
        <w:rPr>
          <w:rFonts w:eastAsia="Palatino Linotype" w:cs="Palatino Linotype"/>
          <w:color w:val="000000"/>
          <w:lang w:val="es-ES"/>
        </w:rPr>
        <w:lastRenderedPageBreak/>
        <w:t>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las cosas, en la especie, no se actualiza ninguna causa de improcedencia de las referidas en el artículo 191 de la Ley de Transparencia y Acceso a la Información Pública </w:t>
      </w:r>
      <w:r w:rsidRPr="006922F5">
        <w:rPr>
          <w:rFonts w:eastAsia="Palatino Linotype" w:cs="Palatino Linotype"/>
          <w:color w:val="000000"/>
          <w:szCs w:val="24"/>
        </w:rPr>
        <w:lastRenderedPageBreak/>
        <w:t>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5D02232F" w:rsidR="00454915" w:rsidRPr="006922F5" w:rsidRDefault="00D058CD" w:rsidP="00454915">
      <w:pPr>
        <w:pStyle w:val="Ttulo2"/>
        <w:rPr>
          <w:rFonts w:eastAsia="Palatino Linotype"/>
        </w:rPr>
      </w:pPr>
      <w:r>
        <w:rPr>
          <w:rFonts w:eastAsia="Palatino Linotype"/>
        </w:rPr>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48433807" w:rsidR="00012F8B"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w:t>
      </w:r>
      <w:r w:rsidR="00DD38F0">
        <w:rPr>
          <w:rFonts w:eastAsiaTheme="minorEastAsia" w:cstheme="minorBidi"/>
          <w:lang w:val="es-ES" w:eastAsia="en-US"/>
        </w:rPr>
        <w:t>le proporcionara</w:t>
      </w:r>
      <w:r w:rsidR="00352A3A">
        <w:rPr>
          <w:rFonts w:eastAsiaTheme="minorEastAsia" w:cstheme="minorBidi"/>
          <w:lang w:val="es-ES" w:eastAsia="en-US"/>
        </w:rPr>
        <w:t xml:space="preserve"> la aprobación del Cabildo para el Bando Municipal de la administración 2025-2027 y toda la documentación que «ejerza» (sic) de la misma.</w:t>
      </w:r>
    </w:p>
    <w:p w14:paraId="50217705" w14:textId="77777777" w:rsidR="0048549E" w:rsidRDefault="0048549E" w:rsidP="00D31CA9">
      <w:pPr>
        <w:rPr>
          <w:rFonts w:eastAsiaTheme="minorEastAsia" w:cstheme="minorBidi"/>
          <w:lang w:val="es-ES" w:eastAsia="en-US"/>
        </w:rPr>
      </w:pPr>
    </w:p>
    <w:p w14:paraId="11CEE421" w14:textId="39E476EF" w:rsidR="00973B9F"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 xml:space="preserve">mediante la entrega de </w:t>
      </w:r>
      <w:r w:rsidR="00AD5CCB">
        <w:rPr>
          <w:rFonts w:eastAsia="Palatino Linotype" w:cs="Palatino Linotype"/>
          <w:color w:val="000000" w:themeColor="text1"/>
          <w:lang w:val="es-ES"/>
        </w:rPr>
        <w:t xml:space="preserve">la carpeta electrónica denominada </w:t>
      </w:r>
      <w:r w:rsidR="00AD5CCB" w:rsidRPr="70652167">
        <w:rPr>
          <w:rFonts w:eastAsia="Palatino Linotype" w:cs="Palatino Linotype"/>
          <w:b/>
          <w:bCs/>
          <w:color w:val="000000" w:themeColor="text1"/>
          <w:lang w:val="es-ES"/>
        </w:rPr>
        <w:t>«</w:t>
      </w:r>
      <w:r w:rsidR="00AD5CCB" w:rsidRPr="00352A3A">
        <w:rPr>
          <w:rFonts w:eastAsia="Palatino Linotype" w:cs="Palatino Linotype"/>
          <w:b/>
          <w:bCs/>
          <w:color w:val="000000" w:themeColor="text1"/>
          <w:lang w:val="es-ES"/>
        </w:rPr>
        <w:t>RESPUESTA SAIMEX 105.zip</w:t>
      </w:r>
      <w:r w:rsidR="00AD5CCB" w:rsidRPr="70652167">
        <w:rPr>
          <w:rFonts w:eastAsia="Palatino Linotype" w:cs="Palatino Linotype"/>
          <w:b/>
          <w:bCs/>
          <w:color w:val="000000" w:themeColor="text1"/>
          <w:lang w:val="es-ES"/>
        </w:rPr>
        <w:t>»</w:t>
      </w:r>
      <w:r w:rsidR="00AD5CCB" w:rsidRPr="70652167">
        <w:rPr>
          <w:rFonts w:eastAsia="Palatino Linotype" w:cs="Palatino Linotype"/>
          <w:color w:val="000000" w:themeColor="text1"/>
          <w:lang w:val="es-ES"/>
        </w:rPr>
        <w:t xml:space="preserve">, </w:t>
      </w:r>
      <w:r w:rsidR="00AD5CCB">
        <w:rPr>
          <w:rFonts w:eastAsia="Palatino Linotype" w:cs="Palatino Linotype"/>
          <w:color w:val="000000" w:themeColor="text1"/>
          <w:lang w:val="es-ES"/>
        </w:rPr>
        <w:t xml:space="preserve">la cual contiene el </w:t>
      </w:r>
      <w:r w:rsidR="00973B9F">
        <w:rPr>
          <w:rFonts w:eastAsia="Palatino Linotype" w:cs="Palatino Linotype"/>
          <w:color w:val="000000"/>
          <w:szCs w:val="24"/>
        </w:rPr>
        <w:t>siguiente documento:</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0824BB8F" w14:textId="67158E46" w:rsidR="00D005BA" w:rsidRDefault="00AD5CCB" w:rsidP="00AD5CCB">
      <w:pPr>
        <w:pStyle w:val="Prrafodelista"/>
        <w:numPr>
          <w:ilvl w:val="0"/>
          <w:numId w:val="65"/>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b/>
          <w:bCs/>
          <w:color w:val="000000" w:themeColor="text1"/>
        </w:rPr>
        <w:t>SECRETARIA RESPU SAIMEX 00105</w:t>
      </w:r>
      <w:r w:rsidR="00C40335" w:rsidRPr="00C40335">
        <w:rPr>
          <w:rFonts w:eastAsia="Palatino Linotype" w:cs="Palatino Linotype"/>
          <w:b/>
          <w:bCs/>
          <w:color w:val="000000" w:themeColor="text1"/>
        </w:rPr>
        <w:t>.pdf</w:t>
      </w:r>
      <w:r w:rsidR="005216ED" w:rsidRPr="00DD38F0">
        <w:rPr>
          <w:rFonts w:eastAsia="Palatino Linotype" w:cs="Palatino Linotype"/>
          <w:color w:val="000000" w:themeColor="text1"/>
        </w:rPr>
        <w:t xml:space="preserve">. </w:t>
      </w:r>
      <w:r>
        <w:rPr>
          <w:rFonts w:eastAsia="Palatino Linotype" w:cs="Palatino Linotype"/>
          <w:color w:val="000000" w:themeColor="text1"/>
        </w:rPr>
        <w:t>Documento en el que se observan los siguientes elementos:</w:t>
      </w:r>
    </w:p>
    <w:p w14:paraId="4AF99E5E" w14:textId="56204AA8" w:rsidR="00AD5CCB" w:rsidRDefault="00AD5CCB" w:rsidP="00AD5CCB">
      <w:pPr>
        <w:pStyle w:val="Prrafodelista"/>
        <w:numPr>
          <w:ilvl w:val="1"/>
          <w:numId w:val="65"/>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lastRenderedPageBreak/>
        <w:t>Oficio SM/899/2025 emitido por el Secretario del Ayuntamiento, mediante el cual refirió que el Bando Municipal se encuentra publicado en la Gaceta Municipal, año XXXIV, número 6, volumen 1, de fecha cinco de febrero de dos mil veinticinco, que se hacía entrega en medio digital. Asimismo, se señaló que dicho Bando fue aprobado en la Cuarta Sesión Ordinaria del Ayuntamiento, celebrada el veintisiete de enero de dos mil veinticinco, en el</w:t>
      </w:r>
      <w:r w:rsidR="003C138F">
        <w:rPr>
          <w:rFonts w:eastAsia="Palatino Linotype" w:cs="Palatino Linotype"/>
          <w:color w:val="000000" w:themeColor="text1"/>
        </w:rPr>
        <w:t xml:space="preserve"> cuarto punto del orden del día; dicho acuerdo se anexó</w:t>
      </w:r>
      <w:r>
        <w:rPr>
          <w:rFonts w:eastAsia="Palatino Linotype" w:cs="Palatino Linotype"/>
          <w:color w:val="000000" w:themeColor="text1"/>
        </w:rPr>
        <w:t xml:space="preserve"> a la respuesta.</w:t>
      </w:r>
    </w:p>
    <w:p w14:paraId="398FD078" w14:textId="4A7E0FDC" w:rsidR="00AD5CCB" w:rsidRDefault="003C138F" w:rsidP="00AD5CCB">
      <w:pPr>
        <w:pStyle w:val="Prrafodelista"/>
        <w:numPr>
          <w:ilvl w:val="1"/>
          <w:numId w:val="65"/>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Digitalización de la certificación de fecha diez de febrero de dos mil veinticinco como se observa a continuación:</w:t>
      </w:r>
    </w:p>
    <w:p w14:paraId="25A781BF" w14:textId="19BA31E1" w:rsidR="003C138F" w:rsidRDefault="003C138F" w:rsidP="003C138F">
      <w:pPr>
        <w:pBdr>
          <w:top w:val="nil"/>
          <w:left w:val="nil"/>
          <w:bottom w:val="nil"/>
          <w:right w:val="nil"/>
          <w:between w:val="nil"/>
        </w:pBdr>
        <w:contextualSpacing/>
        <w:jc w:val="center"/>
        <w:rPr>
          <w:rFonts w:eastAsia="Palatino Linotype" w:cs="Palatino Linotype"/>
          <w:color w:val="000000" w:themeColor="text1"/>
        </w:rPr>
      </w:pPr>
      <w:r w:rsidRPr="003C138F">
        <w:rPr>
          <w:rFonts w:eastAsia="Palatino Linotype" w:cs="Palatino Linotype"/>
          <w:noProof/>
          <w:color w:val="000000" w:themeColor="text1"/>
          <w:lang w:val="es-MX"/>
        </w:rPr>
        <w:drawing>
          <wp:inline distT="0" distB="0" distL="0" distR="0" wp14:anchorId="17184EEC" wp14:editId="3769CA1B">
            <wp:extent cx="3738928" cy="4618299"/>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7348" cy="4739867"/>
                    </a:xfrm>
                    <a:prstGeom prst="rect">
                      <a:avLst/>
                    </a:prstGeom>
                  </pic:spPr>
                </pic:pic>
              </a:graphicData>
            </a:graphic>
          </wp:inline>
        </w:drawing>
      </w:r>
    </w:p>
    <w:p w14:paraId="26294020" w14:textId="77777777" w:rsidR="003C138F" w:rsidRDefault="003C138F" w:rsidP="003C138F">
      <w:pPr>
        <w:pBdr>
          <w:top w:val="nil"/>
          <w:left w:val="nil"/>
          <w:bottom w:val="nil"/>
          <w:right w:val="nil"/>
          <w:between w:val="nil"/>
        </w:pBdr>
        <w:contextualSpacing/>
        <w:rPr>
          <w:rFonts w:eastAsia="Palatino Linotype" w:cs="Palatino Linotype"/>
          <w:color w:val="000000" w:themeColor="text1"/>
        </w:rPr>
      </w:pPr>
    </w:p>
    <w:p w14:paraId="6128DFF4" w14:textId="7E44F149" w:rsidR="00A970D5" w:rsidRPr="00A71944"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BE5157">
        <w:rPr>
          <w:rFonts w:eastAsia="Palatino Linotype" w:cs="Palatino Linotype"/>
          <w:color w:val="000000" w:themeColor="text1"/>
          <w:lang w:val="es-ES"/>
        </w:rPr>
        <w:t xml:space="preserve"> a la respuesta</w:t>
      </w:r>
      <w:r w:rsidR="00A04222">
        <w:rPr>
          <w:rFonts w:eastAsia="Palatino Linotype" w:cs="Palatino Linotype"/>
          <w:color w:val="000000" w:themeColor="text1"/>
          <w:lang w:val="es-ES"/>
        </w:rPr>
        <w:t xml:space="preserve"> </w:t>
      </w:r>
      <w:r w:rsidR="00CE6A84">
        <w:rPr>
          <w:rFonts w:eastAsia="Palatino Linotype" w:cs="Palatino Linotype"/>
          <w:color w:val="000000" w:themeColor="text1"/>
          <w:lang w:val="es-ES"/>
        </w:rPr>
        <w:t>y dando</w:t>
      </w:r>
      <w:r w:rsidR="003526EA">
        <w:rPr>
          <w:rFonts w:eastAsia="Palatino Linotype" w:cs="Palatino Linotype"/>
          <w:color w:val="000000" w:themeColor="text1"/>
          <w:lang w:val="es-ES"/>
        </w:rPr>
        <w:t xml:space="preserve"> como</w:t>
      </w:r>
      <w:r w:rsidR="001C407C">
        <w:rPr>
          <w:rFonts w:eastAsia="Palatino Linotype" w:cs="Palatino Linotype"/>
          <w:color w:val="000000" w:themeColor="text1"/>
          <w:lang w:val="es-ES"/>
        </w:rPr>
        <w:t xml:space="preserve"> razones o motivos de inconformidad </w:t>
      </w:r>
      <w:r w:rsidR="00AC119D">
        <w:rPr>
          <w:rFonts w:eastAsia="Palatino Linotype" w:cs="Palatino Linotype"/>
          <w:color w:val="000000" w:themeColor="text1"/>
          <w:lang w:val="es-ES"/>
        </w:rPr>
        <w:t xml:space="preserve">que no </w:t>
      </w:r>
      <w:r w:rsidR="00BE5157">
        <w:rPr>
          <w:rFonts w:eastAsia="Palatino Linotype" w:cs="Palatino Linotype"/>
          <w:color w:val="000000" w:themeColor="text1"/>
          <w:lang w:val="es-ES"/>
        </w:rPr>
        <w:t>es lo que solicitó.</w:t>
      </w:r>
    </w:p>
    <w:p w14:paraId="4A6500B8" w14:textId="77777777" w:rsidR="008F50E6" w:rsidRDefault="008F50E6" w:rsidP="00A04222"/>
    <w:p w14:paraId="2A679139" w14:textId="3C57FD7E" w:rsidR="000D572A" w:rsidRDefault="00593FEE" w:rsidP="000D572A">
      <w:pPr>
        <w:rPr>
          <w:rFonts w:eastAsia="Palatino Linotype" w:cs="Palatino Linotype"/>
          <w:color w:val="000000" w:themeColor="text1"/>
        </w:rPr>
      </w:pPr>
      <w:r>
        <w:t xml:space="preserve">Durante la etapa de instrucción, el Sujeto Obligado rindió su Informe Justificado mediante la entrega de </w:t>
      </w:r>
      <w:r>
        <w:rPr>
          <w:rFonts w:eastAsia="Palatino Linotype" w:cs="Palatino Linotype"/>
          <w:color w:val="000000" w:themeColor="text1"/>
        </w:rPr>
        <w:t>la carpeta electrónica denominada</w:t>
      </w:r>
      <w:r w:rsidRPr="00AE6E8E">
        <w:rPr>
          <w:rFonts w:eastAsia="Palatino Linotype" w:cs="Palatino Linotype"/>
          <w:color w:val="000000" w:themeColor="text1"/>
        </w:rPr>
        <w:t xml:space="preserve"> </w:t>
      </w:r>
      <w:r w:rsidRPr="00AE6E8E">
        <w:rPr>
          <w:rFonts w:eastAsia="Palatino Linotype" w:cs="Palatino Linotype"/>
          <w:b/>
          <w:color w:val="000000" w:themeColor="text1"/>
        </w:rPr>
        <w:t>«</w:t>
      </w:r>
      <w:r w:rsidRPr="00352A3A">
        <w:rPr>
          <w:rFonts w:eastAsia="Palatino Linotype" w:cs="Palatino Linotype"/>
          <w:b/>
          <w:color w:val="000000" w:themeColor="text1"/>
        </w:rPr>
        <w:t>MANIFESTACIONES SECRETARIA AYUNTAMIENTO.zip</w:t>
      </w:r>
      <w:r w:rsidRPr="00AE6E8E">
        <w:rPr>
          <w:rFonts w:eastAsia="Palatino Linotype" w:cs="Palatino Linotype"/>
          <w:b/>
          <w:color w:val="000000" w:themeColor="text1"/>
        </w:rPr>
        <w:t>»</w:t>
      </w:r>
      <w:r w:rsidRPr="00AE6E8E">
        <w:rPr>
          <w:rFonts w:eastAsia="Palatino Linotype" w:cs="Palatino Linotype"/>
          <w:color w:val="000000" w:themeColor="text1"/>
        </w:rPr>
        <w:t>,</w:t>
      </w:r>
      <w:r>
        <w:rPr>
          <w:rFonts w:eastAsia="Palatino Linotype" w:cs="Palatino Linotype"/>
          <w:color w:val="000000" w:themeColor="text1"/>
        </w:rPr>
        <w:t xml:space="preserve"> que contiene el siguiente documento:</w:t>
      </w:r>
    </w:p>
    <w:p w14:paraId="16A49CE6" w14:textId="77777777" w:rsidR="00593FEE" w:rsidRDefault="00593FEE" w:rsidP="000D572A">
      <w:pPr>
        <w:rPr>
          <w:rFonts w:eastAsia="Palatino Linotype" w:cs="Palatino Linotype"/>
          <w:color w:val="000000" w:themeColor="text1"/>
        </w:rPr>
      </w:pPr>
    </w:p>
    <w:p w14:paraId="4423DA07" w14:textId="6C1EBF55" w:rsidR="00593FEE" w:rsidRPr="00A06672" w:rsidRDefault="00593FEE" w:rsidP="00593FEE">
      <w:pPr>
        <w:pStyle w:val="Prrafodelista"/>
        <w:numPr>
          <w:ilvl w:val="0"/>
          <w:numId w:val="66"/>
        </w:numPr>
      </w:pPr>
      <w:r w:rsidRPr="00593FEE">
        <w:rPr>
          <w:rFonts w:eastAsia="Palatino Linotype" w:cs="Palatino Linotype"/>
          <w:b/>
          <w:color w:val="000000" w:themeColor="text1"/>
        </w:rPr>
        <w:t>MANIFESTACIONES SECRETARIA AYUNTAMIENTO.pdf</w:t>
      </w:r>
      <w:r>
        <w:rPr>
          <w:rFonts w:eastAsia="Palatino Linotype" w:cs="Palatino Linotype"/>
          <w:color w:val="000000" w:themeColor="text1"/>
        </w:rPr>
        <w:t>. Oficio número SM.1641/2025 suscrito por el Secretario del Ayuntamiento, quien manifestó que la respuesta cumple con lo solicitado por el Recurrente y ratificó su respuesta.</w:t>
      </w:r>
    </w:p>
    <w:p w14:paraId="75D497D1" w14:textId="77777777" w:rsidR="000D572A" w:rsidRDefault="000D572A" w:rsidP="00BE576A">
      <w:pPr>
        <w:pBdr>
          <w:top w:val="nil"/>
          <w:left w:val="nil"/>
          <w:bottom w:val="nil"/>
          <w:right w:val="nil"/>
          <w:between w:val="nil"/>
        </w:pBdr>
        <w:contextualSpacing/>
        <w:rPr>
          <w:rFonts w:eastAsia="Palatino Linotype" w:cs="Palatino Linotype"/>
          <w:color w:val="000000"/>
          <w:szCs w:val="24"/>
        </w:rPr>
      </w:pPr>
    </w:p>
    <w:p w14:paraId="5887F78A" w14:textId="1C242B7E" w:rsidR="00593FEE" w:rsidRDefault="00593FEE" w:rsidP="00BE576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 así tampoco se pronunció respecto del Informe Justificado rendido por el Sujeto Obligado.</w:t>
      </w:r>
    </w:p>
    <w:p w14:paraId="733054E0" w14:textId="77777777" w:rsidR="00593FEE" w:rsidRDefault="00593FEE"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4C84748E" w:rsidR="00737EBC" w:rsidRDefault="00737EBC" w:rsidP="006100FC">
      <w:r>
        <w:lastRenderedPageBreak/>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w:t>
      </w:r>
      <w:r w:rsidR="00A2261E">
        <w:t>V</w:t>
      </w:r>
      <w:r w:rsidR="00392DAC">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BD8E9F7" w:rsidR="0090120A" w:rsidRPr="009A41B1" w:rsidRDefault="00A2261E" w:rsidP="007A5010">
      <w:pPr>
        <w:pStyle w:val="Fundamentos"/>
        <w:rPr>
          <w:lang w:val="es-MX"/>
        </w:rPr>
      </w:pPr>
      <w:r>
        <w:rPr>
          <w:lang w:val="es-MX"/>
        </w:rPr>
        <w:t>[…]</w:t>
      </w:r>
    </w:p>
    <w:p w14:paraId="5C4DD805" w14:textId="4A12289B" w:rsidR="009A41B1" w:rsidRDefault="00A2261E" w:rsidP="00392DAC">
      <w:pPr>
        <w:pStyle w:val="Fundamentos"/>
      </w:pPr>
      <w:r>
        <w:rPr>
          <w:b/>
          <w:lang w:val="es-ES"/>
        </w:rPr>
        <w:t>V</w:t>
      </w:r>
      <w:r w:rsidR="00392DAC" w:rsidRPr="00392DAC">
        <w:rPr>
          <w:b/>
          <w:lang w:val="es-ES"/>
        </w:rPr>
        <w:t>I.</w:t>
      </w:r>
      <w:r w:rsidR="00392DAC">
        <w:rPr>
          <w:lang w:val="es-ES"/>
        </w:rPr>
        <w:t xml:space="preserve"> </w:t>
      </w:r>
      <w:r w:rsidR="44E9108F" w:rsidRPr="44E9108F">
        <w:rPr>
          <w:lang w:val="es-ES"/>
        </w:rPr>
        <w:t xml:space="preserve">La </w:t>
      </w:r>
      <w:r w:rsidRPr="00A2261E">
        <w:rPr>
          <w:lang w:val="es-ES"/>
        </w:rPr>
        <w:t>entrega de información que no corresponda con lo solicitado</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091BE83D" w14:textId="204D2F56" w:rsidR="00A2261E" w:rsidRDefault="006100FC" w:rsidP="00E542CF">
      <w:pPr>
        <w:ind w:left="-20" w:right="-20"/>
      </w:pPr>
      <w:r>
        <w:t xml:space="preserve">En segundo término, </w:t>
      </w:r>
      <w:r w:rsidR="00054F17">
        <w:t xml:space="preserve">se </w:t>
      </w:r>
      <w:r w:rsidR="00A2261E">
        <w:t>debe señalar que el Recurrente requirió la aprobación del Cabildo para el Bando Municipal correspondiente a la administración 2025-2027 y la documentación que «ejerza» (sic) de la misma; por lo que se considera que esto último se refiere a las disposiciones que emanen de la aprobación del Bando, por lo que se estima conveniente hacer referencia a lo dispuesto en los artículos 160 y 164 de la Ley Orgánica Municipal del Estado de México</w:t>
      </w:r>
      <w:r w:rsidR="0044087C">
        <w:t>, en los que se establece lo siguiente:</w:t>
      </w:r>
    </w:p>
    <w:p w14:paraId="4C1DB3D5" w14:textId="77777777" w:rsidR="0044087C" w:rsidRDefault="0044087C" w:rsidP="00E542CF">
      <w:pPr>
        <w:ind w:left="-20" w:right="-20"/>
      </w:pPr>
    </w:p>
    <w:p w14:paraId="238C04B9" w14:textId="77777777" w:rsidR="0044087C" w:rsidRPr="0044087C" w:rsidRDefault="0044087C" w:rsidP="0044087C">
      <w:pPr>
        <w:pStyle w:val="Fundamentos"/>
        <w:rPr>
          <w:lang w:val="es-MX"/>
        </w:rPr>
      </w:pPr>
      <w:r w:rsidRPr="0044087C">
        <w:rPr>
          <w:b/>
          <w:bCs/>
          <w:lang w:val="es-MX"/>
        </w:rPr>
        <w:t xml:space="preserve">Artículo 160.- </w:t>
      </w:r>
      <w:r w:rsidRPr="0044087C">
        <w:rPr>
          <w:lang w:val="es-MX"/>
        </w:rPr>
        <w:t>Los ayuntamientos expedirán el Bando Municipal y los presidentes municipales lo promulgarán y difundirán en la Gaceta Municipal y en los estrados de los Ayuntamientos, así como por los medios que estime conveniente.</w:t>
      </w:r>
    </w:p>
    <w:p w14:paraId="4D9DF955" w14:textId="77777777" w:rsidR="0044087C" w:rsidRPr="0044087C" w:rsidRDefault="0044087C" w:rsidP="0044087C">
      <w:pPr>
        <w:pStyle w:val="Fundamentos"/>
        <w:rPr>
          <w:lang w:val="es-ES"/>
        </w:rPr>
      </w:pPr>
    </w:p>
    <w:p w14:paraId="407320B3" w14:textId="77777777" w:rsidR="0044087C" w:rsidRPr="0044087C" w:rsidRDefault="0044087C" w:rsidP="0044087C">
      <w:pPr>
        <w:pStyle w:val="Fundamentos"/>
        <w:rPr>
          <w:lang w:val="es-ES"/>
        </w:rPr>
      </w:pPr>
      <w:r w:rsidRPr="0044087C">
        <w:rPr>
          <w:lang w:val="es-ES"/>
        </w:rPr>
        <w:t>El 5 de febrero de cada año el presidente municipal acompañado de los demás miembros del ayuntamiento en acto solemne dará publicidad al bando municipal o sus modificaciones.</w:t>
      </w:r>
    </w:p>
    <w:p w14:paraId="2A88D80F" w14:textId="77777777" w:rsidR="0044087C" w:rsidRDefault="0044087C" w:rsidP="0044087C">
      <w:pPr>
        <w:pStyle w:val="Fundamentos"/>
      </w:pPr>
    </w:p>
    <w:p w14:paraId="708FF2A2" w14:textId="77777777" w:rsidR="0044087C" w:rsidRPr="0044087C" w:rsidRDefault="0044087C" w:rsidP="0044087C">
      <w:pPr>
        <w:pStyle w:val="Fundamentos"/>
        <w:rPr>
          <w:lang w:val="es-ES"/>
        </w:rPr>
      </w:pPr>
      <w:r w:rsidRPr="0044087C">
        <w:rPr>
          <w:b/>
          <w:lang w:val="es-ES"/>
        </w:rPr>
        <w:t xml:space="preserve">Artículo 164.- </w:t>
      </w:r>
      <w:r w:rsidRPr="0044087C">
        <w:rPr>
          <w:lang w:val="es-ES"/>
        </w:rPr>
        <w:t>Los ayuntamientos podrán expedir los reglamentos, circulares y disposiciones administrativas que regulen el régimen de las diversas esferas de competencia municipal.</w:t>
      </w:r>
    </w:p>
    <w:p w14:paraId="5AE3773C" w14:textId="77777777" w:rsidR="0044087C" w:rsidRDefault="0044087C" w:rsidP="00E542CF">
      <w:pPr>
        <w:ind w:left="-20" w:right="-20"/>
      </w:pPr>
    </w:p>
    <w:p w14:paraId="09C21B4B" w14:textId="71710619" w:rsidR="00A2261E" w:rsidRDefault="00856E04" w:rsidP="00E542CF">
      <w:pPr>
        <w:ind w:left="-20" w:right="-20"/>
      </w:pPr>
      <w:r>
        <w:lastRenderedPageBreak/>
        <w:t xml:space="preserve">De los preceptos en cita, se observa que los ayuntamientos deben expedir el Bando Municipal y los presidentes municipales deben promulgarlo y difundirlo en la Gaceta Municipal; que los días cinco de febrero de cada año, el ayuntamiento dará publicidad al bando municipal o sus modificaciones en un acto solemne; así como que los ayuntamientos </w:t>
      </w:r>
      <w:r>
        <w:rPr>
          <w:b/>
        </w:rPr>
        <w:t>podrán</w:t>
      </w:r>
      <w:r>
        <w:t xml:space="preserve"> expedir reglamentos, circulares y disposiciones administrativas que regulan el régimen de las diversas esferas de competencia municipal; sin embargo, esta última, se considera como una facultad potestativa derivado de que en el artículo se dispone que los ayuntamientos podrán expedir dichas normas, sin que se establezca una obligatoriedad o términos para realizarlo.</w:t>
      </w:r>
    </w:p>
    <w:p w14:paraId="1803EC3D" w14:textId="77777777" w:rsidR="00856E04" w:rsidRDefault="00856E04" w:rsidP="00E542CF">
      <w:pPr>
        <w:ind w:left="-20" w:right="-20"/>
      </w:pPr>
    </w:p>
    <w:p w14:paraId="698A9D13" w14:textId="6050E680" w:rsidR="00856E04" w:rsidRDefault="00856E04" w:rsidP="00E542CF">
      <w:pPr>
        <w:ind w:left="-20" w:right="-20"/>
      </w:pPr>
      <w:r>
        <w:t>En ese sentido, se colige que el Sujeto Obligado sí está constreñido a generar la información rela</w:t>
      </w:r>
      <w:r w:rsidR="00E43D72">
        <w:t>tiva a la aprobación del nuevo bando o a sus modificaciones; empero, no se observa que exista fuente obligacional que constriña a los ayuntamientos a generar documentación que emanen de dicha aprobación.</w:t>
      </w:r>
    </w:p>
    <w:p w14:paraId="1AA79525" w14:textId="77777777" w:rsidR="00E43D72" w:rsidRDefault="00E43D72" w:rsidP="00E542CF">
      <w:pPr>
        <w:ind w:left="-20" w:right="-20"/>
      </w:pPr>
    </w:p>
    <w:p w14:paraId="2A115B59" w14:textId="40CA0284" w:rsidR="00E43D72" w:rsidRPr="00856E04" w:rsidRDefault="00E43D72" w:rsidP="00E542CF">
      <w:pPr>
        <w:ind w:left="-20" w:right="-20"/>
      </w:pPr>
      <w:r w:rsidRPr="4600D4B5">
        <w:rPr>
          <w:lang w:val="es-ES"/>
        </w:rPr>
        <w:t>Por otra parte, se debe resaltar que la respuesta fue emitida por el Secretario del Ayuntamiento, quien, conforme a lo dispuesto en el artículo 91 de la Ley Orgánica Municipal, cuenta con las siguientes atribuciones:</w:t>
      </w:r>
    </w:p>
    <w:p w14:paraId="769DD346" w14:textId="77777777" w:rsidR="00A2261E" w:rsidRDefault="00A2261E" w:rsidP="00E542CF">
      <w:pPr>
        <w:ind w:left="-20" w:right="-20"/>
      </w:pPr>
    </w:p>
    <w:p w14:paraId="4D4394F4" w14:textId="77777777" w:rsidR="00E43D72" w:rsidRDefault="00E43D72" w:rsidP="00E43D72">
      <w:pPr>
        <w:pStyle w:val="Fundamentos"/>
        <w:rPr>
          <w:lang w:val="es-ES"/>
        </w:rPr>
      </w:pPr>
      <w:r w:rsidRPr="00E43D72">
        <w:rPr>
          <w:b/>
          <w:lang w:val="es-ES"/>
        </w:rPr>
        <w:t>Artículo 91.-</w:t>
      </w:r>
      <w:r w:rsidRPr="00E43D72">
        <w:rPr>
          <w:lang w:val="es-ES"/>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4C94F12F" w14:textId="77777777" w:rsidR="00E43D72" w:rsidRPr="00E43D72" w:rsidRDefault="00E43D72" w:rsidP="00E43D72">
      <w:pPr>
        <w:pStyle w:val="Fundamentos"/>
        <w:rPr>
          <w:lang w:val="es-ES"/>
        </w:rPr>
      </w:pPr>
    </w:p>
    <w:p w14:paraId="08F56614" w14:textId="7BD61879" w:rsidR="00E43D72" w:rsidRPr="00E43D72" w:rsidRDefault="00E43D72" w:rsidP="00E43D72">
      <w:pPr>
        <w:pStyle w:val="Fundamentos"/>
        <w:rPr>
          <w:lang w:val="es-ES"/>
        </w:rPr>
      </w:pPr>
      <w:r w:rsidRPr="00E43D72">
        <w:rPr>
          <w:lang w:val="es-ES"/>
        </w:rPr>
        <w:t xml:space="preserve">I. </w:t>
      </w:r>
      <w:r>
        <w:rPr>
          <w:lang w:val="es-ES"/>
        </w:rPr>
        <w:tab/>
      </w:r>
      <w:r w:rsidRPr="00E43D72">
        <w:rPr>
          <w:lang w:val="es-ES"/>
        </w:rPr>
        <w:t>Asistir a las sesiones del ayuntamiento y levantar las actas correspondientes;</w:t>
      </w:r>
    </w:p>
    <w:p w14:paraId="4959C41D" w14:textId="7617E2BF" w:rsidR="00E43D72" w:rsidRDefault="00E43D72" w:rsidP="00E43D72">
      <w:pPr>
        <w:pStyle w:val="Fundamentos"/>
        <w:rPr>
          <w:lang w:val="es-ES"/>
        </w:rPr>
      </w:pPr>
      <w:r>
        <w:rPr>
          <w:lang w:val="es-ES"/>
        </w:rPr>
        <w:t>[…]</w:t>
      </w:r>
    </w:p>
    <w:p w14:paraId="1DEB50B1" w14:textId="2E46B492" w:rsidR="00E43D72" w:rsidRPr="00E43D72" w:rsidRDefault="00E43D72" w:rsidP="00E43D72">
      <w:pPr>
        <w:pStyle w:val="Fundamentos"/>
        <w:rPr>
          <w:lang w:val="es-ES"/>
        </w:rPr>
      </w:pPr>
      <w:r w:rsidRPr="00E43D72">
        <w:rPr>
          <w:lang w:val="es-ES"/>
        </w:rPr>
        <w:lastRenderedPageBreak/>
        <w:t xml:space="preserve">IV. </w:t>
      </w:r>
      <w:r w:rsidR="0075441C">
        <w:rPr>
          <w:lang w:val="es-ES"/>
        </w:rPr>
        <w:tab/>
      </w:r>
      <w:r w:rsidRPr="00E43D72">
        <w:rPr>
          <w:lang w:val="es-ES"/>
        </w:rPr>
        <w:t>Llevar y conservar los libros de actas de cabildo, obteniendo las firmas de los asistentes a las sesiones;</w:t>
      </w:r>
    </w:p>
    <w:p w14:paraId="0D62A0A4" w14:textId="6E9D543C" w:rsidR="00E43D72" w:rsidRPr="00E43D72" w:rsidRDefault="00E43D72" w:rsidP="00E43D72">
      <w:pPr>
        <w:pStyle w:val="Fundamentos"/>
        <w:rPr>
          <w:lang w:val="es-ES"/>
        </w:rPr>
      </w:pPr>
      <w:r>
        <w:rPr>
          <w:lang w:val="es-ES"/>
        </w:rPr>
        <w:t>[…]</w:t>
      </w:r>
    </w:p>
    <w:p w14:paraId="02A9554E" w14:textId="698A1DD4" w:rsidR="00E43D72" w:rsidRPr="00E43D72" w:rsidRDefault="00E43D72" w:rsidP="00E43D72">
      <w:pPr>
        <w:pStyle w:val="Fundamentos"/>
        <w:rPr>
          <w:bCs/>
          <w:lang w:val="es-MX"/>
        </w:rPr>
      </w:pPr>
      <w:r w:rsidRPr="00E43D72">
        <w:rPr>
          <w:bCs/>
          <w:lang w:val="es-MX"/>
        </w:rPr>
        <w:t xml:space="preserve">XIII. </w:t>
      </w:r>
      <w:r w:rsidR="0075441C">
        <w:rPr>
          <w:bCs/>
          <w:lang w:val="es-MX"/>
        </w:rPr>
        <w:tab/>
      </w:r>
      <w:r w:rsidRPr="00E43D72">
        <w:rPr>
          <w:bCs/>
          <w:lang w:val="es-MX"/>
        </w:rPr>
        <w:t>Ser responsable de la publicación de la Gaceta Municipal, así como de las publicaciones en los estrados de los Ayuntamientos; y</w:t>
      </w:r>
    </w:p>
    <w:p w14:paraId="353A5167" w14:textId="6814AA4C" w:rsidR="00E43D72" w:rsidRPr="00E43D72" w:rsidRDefault="00E43D72" w:rsidP="00E43D72">
      <w:pPr>
        <w:pStyle w:val="Fundamentos"/>
        <w:rPr>
          <w:lang w:val="es-ES"/>
        </w:rPr>
      </w:pPr>
      <w:r>
        <w:rPr>
          <w:lang w:val="es-ES"/>
        </w:rPr>
        <w:t>[…]</w:t>
      </w:r>
    </w:p>
    <w:p w14:paraId="1FBF2C21" w14:textId="77777777" w:rsidR="00A2261E" w:rsidRPr="00E43D72" w:rsidRDefault="00A2261E" w:rsidP="00E542CF">
      <w:pPr>
        <w:ind w:left="-20" w:right="-20"/>
      </w:pPr>
    </w:p>
    <w:p w14:paraId="040C9FAB" w14:textId="33AAD98B" w:rsidR="00A2261E" w:rsidRPr="00E43D72" w:rsidRDefault="0075441C" w:rsidP="00E542CF">
      <w:pPr>
        <w:ind w:left="-20" w:right="-20"/>
      </w:pPr>
      <w:r w:rsidRPr="4600D4B5">
        <w:rPr>
          <w:lang w:val="es-ES"/>
        </w:rPr>
        <w:t>Del artículo en cita se advierte que el Secretario del Ayuntamiento asiste a las sesiones del ayuntamiento y levanta las actas correspondientes, lleva y conserva los libros de actas de cabildo y es el responsable de la publicación de la Gaceta Municipal y la publicación en estrados del Ayuntamiento, por lo que se estima que es el área competente para generar, poseer o administrar la información relacionada con la aprobación del Bando Municipal.</w:t>
      </w:r>
    </w:p>
    <w:p w14:paraId="73562701" w14:textId="77777777" w:rsidR="00A2261E" w:rsidRPr="00E43D72" w:rsidRDefault="00A2261E" w:rsidP="00E542CF">
      <w:pPr>
        <w:ind w:left="-20" w:right="-20"/>
      </w:pPr>
    </w:p>
    <w:p w14:paraId="202CF7E1" w14:textId="62B07740" w:rsidR="00C16C9B" w:rsidRPr="0044449B" w:rsidRDefault="0075441C" w:rsidP="00C16C9B">
      <w:pPr>
        <w:contextualSpacing/>
        <w:rPr>
          <w:rFonts w:eastAsia="Palatino Linotype" w:cs="Palatino Linotype"/>
          <w:color w:val="000000"/>
        </w:rPr>
      </w:pPr>
      <w:r>
        <w:t xml:space="preserve">En ese orden de ideas, dado que el área competente hizo entrega del acuerdo mediante el cual se abrogó el bando municipal del año 2024 y se aprobó y expidió el Bando Municipal de Tlalnepantla de Baz, estado de México para el año dos mil veinticinco, se considera conveniente </w:t>
      </w:r>
      <w:r w:rsidR="00C16C9B" w:rsidRPr="0044449B">
        <w:rPr>
          <w:rFonts w:eastAsia="Palatino Linotype" w:cs="Palatino Linotype"/>
          <w:color w:val="000000"/>
        </w:rPr>
        <w:t>hacer referencia a lo establecido en los artículos 4, 12 y 24 último párrafo de la Ley de Transparencia local, en los que se dispone lo siguiente:</w:t>
      </w:r>
    </w:p>
    <w:p w14:paraId="782E3F3D" w14:textId="77777777" w:rsidR="00C16C9B" w:rsidRPr="0044449B" w:rsidRDefault="00C16C9B" w:rsidP="00C16C9B">
      <w:pPr>
        <w:contextualSpacing/>
        <w:rPr>
          <w:rFonts w:eastAsia="Palatino Linotype" w:cs="Palatino Linotype"/>
          <w:color w:val="000000"/>
        </w:rPr>
      </w:pPr>
    </w:p>
    <w:p w14:paraId="213CF276"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3A2E508A"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DD49667"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F9A9FD7"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9F304AC"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2B07273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C77E53C"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2EA2057E"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8B96C52" w14:textId="77777777" w:rsidR="00C16C9B" w:rsidRPr="0044449B" w:rsidRDefault="00C16C9B" w:rsidP="4600D4B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4600D4B5">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4600D4B5">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1C7D4C73"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DEA964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7B939B4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8B8ADD6"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0FF1C9AE" w14:textId="77777777" w:rsidR="00C16C9B" w:rsidRPr="0044449B" w:rsidRDefault="00C16C9B" w:rsidP="00C16C9B">
      <w:pPr>
        <w:contextualSpacing/>
        <w:rPr>
          <w:rFonts w:eastAsia="Palatino Linotype" w:cs="Palatino Linotype"/>
          <w:color w:val="000000"/>
        </w:rPr>
      </w:pPr>
    </w:p>
    <w:p w14:paraId="49D2D102" w14:textId="77777777" w:rsidR="00C16C9B" w:rsidRPr="0044449B" w:rsidRDefault="00C16C9B" w:rsidP="00C16C9B">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37A9076E" w14:textId="77777777" w:rsidR="00C16C9B" w:rsidRPr="0044449B" w:rsidRDefault="00C16C9B" w:rsidP="00C16C9B">
      <w:pPr>
        <w:contextualSpacing/>
        <w:rPr>
          <w:rFonts w:eastAsia="Palatino Linotype" w:cs="Palatino Linotype"/>
          <w:color w:val="000000"/>
        </w:rPr>
      </w:pPr>
    </w:p>
    <w:p w14:paraId="6A8EC84C" w14:textId="09D89378" w:rsidR="00C16C9B" w:rsidRPr="0044449B" w:rsidRDefault="00C16C9B" w:rsidP="00C16C9B">
      <w:pPr>
        <w:rPr>
          <w:rFonts w:cs="Times New Roman"/>
        </w:rPr>
      </w:pPr>
      <w:r w:rsidRPr="0044449B">
        <w:rPr>
          <w:rFonts w:eastAsia="Palatino Linotype" w:cs="Palatino Linotype"/>
          <w:color w:val="000000"/>
        </w:rPr>
        <w:t>De tal forma</w:t>
      </w:r>
      <w:r w:rsidR="00B90EE6">
        <w:rPr>
          <w:rFonts w:eastAsia="Palatino Linotype" w:cs="Palatino Linotype"/>
          <w:color w:val="000000"/>
        </w:rPr>
        <w:t>,</w:t>
      </w:r>
      <w:r w:rsidRPr="0044449B">
        <w:rPr>
          <w:rFonts w:eastAsia="Palatino Linotype" w:cs="Palatino Linotype"/>
          <w:color w:val="000000"/>
        </w:rPr>
        <w:t xml:space="preserve"> </w:t>
      </w:r>
      <w:r w:rsidR="008E76C9">
        <w:rPr>
          <w:rFonts w:eastAsia="Palatino Linotype" w:cs="Palatino Linotype"/>
          <w:color w:val="000000"/>
        </w:rPr>
        <w:t xml:space="preserve">se debe recordar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02A6F470" w14:textId="77777777" w:rsidR="00C16C9B" w:rsidRPr="0044449B" w:rsidRDefault="00C16C9B" w:rsidP="00C16C9B">
      <w:pPr>
        <w:rPr>
          <w:rFonts w:cs="Times New Roman"/>
        </w:rPr>
      </w:pPr>
    </w:p>
    <w:p w14:paraId="59FC2495" w14:textId="77777777" w:rsidR="00C16C9B" w:rsidRPr="0044449B" w:rsidRDefault="00C16C9B" w:rsidP="00C16C9B">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3914554D" w14:textId="77777777" w:rsidR="00C16C9B" w:rsidRPr="0044449B" w:rsidRDefault="00C16C9B" w:rsidP="00C16C9B">
      <w:pPr>
        <w:rPr>
          <w:rFonts w:cs="Times New Roman"/>
        </w:rPr>
      </w:pPr>
    </w:p>
    <w:p w14:paraId="73E811B7" w14:textId="77777777" w:rsidR="00327721" w:rsidRDefault="0089115A" w:rsidP="00327721">
      <w:pPr>
        <w:pBdr>
          <w:top w:val="nil"/>
          <w:left w:val="nil"/>
          <w:bottom w:val="nil"/>
          <w:right w:val="nil"/>
          <w:between w:val="nil"/>
        </w:pBdr>
        <w:contextualSpacing/>
        <w:rPr>
          <w:rFonts w:eastAsia="Palatino Linotype" w:cs="Palatino Linotype"/>
          <w:color w:val="000000"/>
          <w:lang w:val="es-ES"/>
        </w:rPr>
      </w:pPr>
      <w:r>
        <w:rPr>
          <w:lang w:val="es-ES"/>
        </w:rPr>
        <w:t xml:space="preserve">Por último, </w:t>
      </w:r>
      <w:r w:rsidR="00327721" w:rsidRPr="218401C6">
        <w:rPr>
          <w:rFonts w:eastAsia="Palatino Linotype" w:cs="Palatino Linotype"/>
          <w:color w:val="000000"/>
          <w:lang w:val="es-ES"/>
        </w:rPr>
        <w:t>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6CCBE1FA" w14:textId="28FC818F" w:rsidR="006605AE" w:rsidRPr="0089115A" w:rsidRDefault="006605AE" w:rsidP="0014666C">
      <w:pPr>
        <w:contextualSpacing/>
        <w:rPr>
          <w:lang w:val="es-ES"/>
        </w:rPr>
      </w:pPr>
    </w:p>
    <w:p w14:paraId="20BCC025" w14:textId="5A8CCEDC" w:rsidR="0014715B" w:rsidRPr="002C04F1" w:rsidRDefault="00346B31" w:rsidP="0014715B">
      <w:pPr>
        <w:pBdr>
          <w:top w:val="nil"/>
          <w:left w:val="nil"/>
          <w:bottom w:val="nil"/>
          <w:right w:val="nil"/>
          <w:between w:val="nil"/>
        </w:pBdr>
        <w:contextualSpacing/>
        <w:rPr>
          <w:rFonts w:eastAsia="Palatino Linotype" w:cs="Palatino Linotype"/>
          <w:color w:val="000000"/>
          <w:szCs w:val="24"/>
        </w:rPr>
      </w:pPr>
      <w:r>
        <w:t xml:space="preserve">De tal manera que se estima que el Sujeto Obligado hizo entrega de la información </w:t>
      </w:r>
      <w:r w:rsidR="00E956FD">
        <w:t xml:space="preserve">de la información </w:t>
      </w:r>
      <w:r w:rsidR="006224BE">
        <w:t>requerida</w:t>
      </w:r>
      <w:r w:rsidR="00E956FD">
        <w:t xml:space="preserve"> relativa a</w:t>
      </w:r>
      <w:r w:rsidR="0075441C">
        <w:t xml:space="preserve">l acuerdo con el que se aprobó el Bando </w:t>
      </w:r>
      <w:r w:rsidR="002C71F7">
        <w:t>Municipal</w:t>
      </w:r>
      <w:r w:rsidR="0075441C">
        <w:t xml:space="preserve"> para el año 2025</w:t>
      </w:r>
      <w:r w:rsidR="006224BE">
        <w:t xml:space="preserve">, </w:t>
      </w:r>
      <w:r w:rsidR="00AA6D2C">
        <w:t>colmando así las pretensiones del Recurrente</w:t>
      </w:r>
      <w:r w:rsidR="007B14F7">
        <w:t xml:space="preserve">; por ende, </w:t>
      </w:r>
      <w:r w:rsidR="0014715B" w:rsidRPr="002C04F1">
        <w:rPr>
          <w:rFonts w:eastAsia="Palatino Linotype" w:cs="Palatino Linotype"/>
          <w:color w:val="000000"/>
          <w:szCs w:val="24"/>
        </w:rPr>
        <w:t>los motivos de inconformidad planteados por el particular devienen infundados; por lo que es procedente confirmar la respuesta del Sujeto Obligado.</w:t>
      </w:r>
    </w:p>
    <w:p w14:paraId="453B959B" w14:textId="0424049E" w:rsidR="006605AE" w:rsidRDefault="006605AE" w:rsidP="00D658AD">
      <w:pPr>
        <w:contextualSpacing/>
      </w:pPr>
    </w:p>
    <w:p w14:paraId="0BDDE268" w14:textId="2189A9C9" w:rsidR="00A32473" w:rsidRPr="002C04F1" w:rsidRDefault="00A32473" w:rsidP="00D658AD">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6A15B2">
        <w:rPr>
          <w:rFonts w:eastAsia="Palatino Linotype" w:cs="Palatino Linotype"/>
          <w:b/>
          <w:bCs/>
          <w:color w:val="000000"/>
          <w:szCs w:val="24"/>
        </w:rPr>
        <w:t>00105/TLALNEPA/IP/2025</w:t>
      </w:r>
      <w:r>
        <w:rPr>
          <w:rFonts w:eastAsia="Palatino Linotype" w:cs="Palatino Linotype"/>
          <w:bCs/>
          <w:color w:val="000000"/>
          <w:szCs w:val="24"/>
        </w:rPr>
        <w:t xml:space="preserve">, </w:t>
      </w:r>
      <w:r w:rsidRPr="002C04F1">
        <w:rPr>
          <w:rFonts w:eastAsia="Palatino Linotype" w:cs="Palatino Linotype"/>
          <w:color w:val="000000"/>
          <w:szCs w:val="24"/>
        </w:rPr>
        <w:t>que ha sido materia del presente fallo, por lo que este Pleno:</w:t>
      </w:r>
    </w:p>
    <w:p w14:paraId="5A437131" w14:textId="77777777" w:rsidR="00A32473" w:rsidRPr="002C04F1" w:rsidRDefault="00A32473" w:rsidP="00D658AD">
      <w:pPr>
        <w:rPr>
          <w:rFonts w:eastAsia="Times New Roman" w:cs="Times New Roman"/>
          <w:szCs w:val="24"/>
          <w:lang w:eastAsia="es-ES"/>
        </w:rPr>
      </w:pPr>
    </w:p>
    <w:p w14:paraId="685A5497" w14:textId="77777777" w:rsidR="00A32473" w:rsidRPr="002C04F1" w:rsidRDefault="00A32473" w:rsidP="00D658AD">
      <w:pPr>
        <w:pStyle w:val="Ttulo1"/>
        <w:rPr>
          <w:rFonts w:eastAsia="Palatino Linotype"/>
        </w:rPr>
      </w:pPr>
      <w:r w:rsidRPr="002C04F1">
        <w:rPr>
          <w:rFonts w:eastAsia="Palatino Linotype"/>
        </w:rPr>
        <w:lastRenderedPageBreak/>
        <w:t>R E S U E L V E</w:t>
      </w:r>
    </w:p>
    <w:p w14:paraId="6C6C255B" w14:textId="77777777" w:rsidR="00A32473" w:rsidRPr="002C04F1" w:rsidRDefault="00A32473" w:rsidP="00D658AD">
      <w:pPr>
        <w:pBdr>
          <w:top w:val="nil"/>
          <w:left w:val="nil"/>
          <w:bottom w:val="nil"/>
          <w:right w:val="nil"/>
          <w:between w:val="nil"/>
        </w:pBdr>
        <w:contextualSpacing/>
        <w:jc w:val="center"/>
        <w:rPr>
          <w:rFonts w:eastAsia="Palatino Linotype" w:cs="Palatino Linotype"/>
          <w:b/>
          <w:color w:val="000000"/>
          <w:szCs w:val="24"/>
        </w:rPr>
      </w:pPr>
    </w:p>
    <w:p w14:paraId="0BE2019B" w14:textId="64CB7CC1"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w:t>
      </w:r>
      <w:r w:rsidR="00A41543">
        <w:rPr>
          <w:rFonts w:eastAsia="Palatino Linotype" w:cs="Palatino Linotype"/>
          <w:color w:val="000000"/>
          <w:szCs w:val="24"/>
        </w:rPr>
        <w:t>a</w:t>
      </w:r>
      <w:r w:rsidRPr="002C04F1">
        <w:rPr>
          <w:rFonts w:eastAsia="Palatino Linotype" w:cs="Palatino Linotype"/>
          <w:color w:val="000000"/>
          <w:szCs w:val="24"/>
        </w:rPr>
        <w:t xml:space="preserve"> solicitud de información </w:t>
      </w:r>
      <w:r w:rsidR="006A15B2">
        <w:rPr>
          <w:rFonts w:eastAsia="Palatino Linotype" w:cs="Palatino Linotype"/>
          <w:b/>
          <w:bCs/>
          <w:color w:val="000000"/>
          <w:szCs w:val="24"/>
        </w:rPr>
        <w:t>00105/TLALNEPA/IP/2025</w:t>
      </w:r>
      <w:r>
        <w:rPr>
          <w:rFonts w:eastAsia="Palatino Linotype" w:cs="Palatino Linotype"/>
          <w:bCs/>
          <w:color w:val="000000"/>
          <w:szCs w:val="24"/>
        </w:rPr>
        <w:t>,</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F76EF6">
        <w:rPr>
          <w:rFonts w:eastAsia="Palatino Linotype" w:cs="Palatino Linotype"/>
          <w:b/>
          <w:color w:val="000000"/>
          <w:szCs w:val="24"/>
        </w:rPr>
        <w:t>CUAR</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78646036" w14:textId="77777777" w:rsidR="00A32473" w:rsidRPr="002C04F1" w:rsidRDefault="00A32473" w:rsidP="00D658AD">
      <w:pPr>
        <w:pBdr>
          <w:top w:val="nil"/>
          <w:left w:val="nil"/>
          <w:bottom w:val="nil"/>
          <w:right w:val="nil"/>
          <w:between w:val="nil"/>
        </w:pBdr>
        <w:contextualSpacing/>
        <w:rPr>
          <w:rFonts w:eastAsia="Palatino Linotype" w:cs="Palatino Linotype"/>
          <w:b/>
          <w:color w:val="000000"/>
          <w:szCs w:val="24"/>
        </w:rPr>
      </w:pPr>
    </w:p>
    <w:p w14:paraId="3DCBEDB4"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536AF66B"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p>
    <w:p w14:paraId="497C5384" w14:textId="77777777" w:rsidR="00A32473" w:rsidRPr="002C04F1" w:rsidRDefault="00A32473" w:rsidP="00D658AD">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649F2C" w14:textId="77777777" w:rsidR="006605AE" w:rsidRPr="00A32473" w:rsidRDefault="006605AE" w:rsidP="00D658AD">
      <w:pPr>
        <w:contextualSpacing/>
        <w:rPr>
          <w:lang w:val="es-MX"/>
        </w:rPr>
      </w:pPr>
    </w:p>
    <w:p w14:paraId="20573BFF" w14:textId="760E17BC" w:rsidR="00A970D5" w:rsidRPr="006922F5" w:rsidRDefault="005A45B1" w:rsidP="008E76C9">
      <w:pPr>
        <w:pBdr>
          <w:top w:val="nil"/>
          <w:left w:val="nil"/>
          <w:bottom w:val="nil"/>
          <w:right w:val="nil"/>
          <w:between w:val="nil"/>
        </w:pBdr>
        <w:spacing w:line="276" w:lineRule="auto"/>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9E3D7A">
        <w:rPr>
          <w:rFonts w:eastAsia="Palatino Linotype" w:cs="Palatino Linotype"/>
          <w:color w:val="000000"/>
          <w:szCs w:val="24"/>
        </w:rPr>
        <w:t>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37013">
        <w:rPr>
          <w:rFonts w:eastAsia="Palatino Linotype" w:cs="Palatino Linotype"/>
          <w:color w:val="000000"/>
          <w:szCs w:val="24"/>
        </w:rPr>
        <w:t>DÉCIMA</w:t>
      </w:r>
      <w:r w:rsidR="00501811">
        <w:rPr>
          <w:rFonts w:eastAsia="Palatino Linotype" w:cs="Palatino Linotype"/>
          <w:color w:val="000000"/>
          <w:szCs w:val="24"/>
        </w:rPr>
        <w:t xml:space="preserve"> </w:t>
      </w:r>
      <w:r w:rsidR="00D82D11">
        <w:rPr>
          <w:rFonts w:eastAsia="Palatino Linotype" w:cs="Palatino Linotype"/>
          <w:color w:val="000000"/>
          <w:szCs w:val="24"/>
        </w:rPr>
        <w:t xml:space="preserve">QUINTA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D82D11">
        <w:rPr>
          <w:rFonts w:eastAsia="Palatino Linotype" w:cs="Palatino Linotype"/>
          <w:color w:val="000000"/>
          <w:szCs w:val="24"/>
        </w:rPr>
        <w:t>TREINTA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JMV/CCR/fzh</w:t>
      </w: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7C7A0" w14:textId="77777777" w:rsidR="00B92567" w:rsidRDefault="00B92567" w:rsidP="00F2498E">
      <w:pPr>
        <w:spacing w:line="240" w:lineRule="auto"/>
      </w:pPr>
      <w:r>
        <w:separator/>
      </w:r>
    </w:p>
  </w:endnote>
  <w:endnote w:type="continuationSeparator" w:id="0">
    <w:p w14:paraId="159CDCAF" w14:textId="77777777" w:rsidR="00B92567" w:rsidRDefault="00B92567" w:rsidP="00F2498E">
      <w:pPr>
        <w:spacing w:line="240" w:lineRule="auto"/>
      </w:pPr>
      <w:r>
        <w:continuationSeparator/>
      </w:r>
    </w:p>
  </w:endnote>
  <w:endnote w:type="continuationNotice" w:id="1">
    <w:p w14:paraId="2954A0A3" w14:textId="77777777" w:rsidR="00B92567" w:rsidRDefault="00B925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E43D72" w:rsidRPr="00871A91" w:rsidRDefault="00E43D7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809AD">
      <w:rPr>
        <w:rFonts w:ascii="Palatino Linotype" w:hAnsi="Palatino Linotype"/>
        <w:b/>
        <w:bCs/>
        <w:noProof/>
        <w:sz w:val="20"/>
      </w:rPr>
      <w:t>18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809AD">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E43D72" w:rsidRPr="00871A91" w:rsidRDefault="00E43D7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809A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809AD">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3951" w14:textId="77777777" w:rsidR="00B92567" w:rsidRDefault="00B92567" w:rsidP="00F2498E">
      <w:pPr>
        <w:spacing w:line="240" w:lineRule="auto"/>
      </w:pPr>
      <w:r>
        <w:separator/>
      </w:r>
    </w:p>
  </w:footnote>
  <w:footnote w:type="continuationSeparator" w:id="0">
    <w:p w14:paraId="78F7799B" w14:textId="77777777" w:rsidR="00B92567" w:rsidRDefault="00B92567" w:rsidP="00F2498E">
      <w:pPr>
        <w:spacing w:line="240" w:lineRule="auto"/>
      </w:pPr>
      <w:r>
        <w:continuationSeparator/>
      </w:r>
    </w:p>
  </w:footnote>
  <w:footnote w:type="continuationNotice" w:id="1">
    <w:p w14:paraId="4D016C57" w14:textId="77777777" w:rsidR="00B92567" w:rsidRDefault="00B92567">
      <w:pPr>
        <w:spacing w:line="240" w:lineRule="auto"/>
      </w:pPr>
    </w:p>
  </w:footnote>
  <w:footnote w:id="2">
    <w:p w14:paraId="2BCE50A0" w14:textId="77777777" w:rsidR="00E43D72" w:rsidRPr="0031280C" w:rsidRDefault="00E43D7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E43D72" w:rsidRPr="0031280C" w:rsidRDefault="00E43D7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E43D72" w:rsidRPr="0031280C" w:rsidRDefault="00E43D7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E43D72" w:rsidRPr="0031280C" w:rsidRDefault="00E43D7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43D72" w:rsidRDefault="00C809AD">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43D72" w:rsidRPr="00B17577" w14:paraId="37B9EBDE" w14:textId="77777777" w:rsidTr="003938ED">
      <w:trPr>
        <w:trHeight w:val="227"/>
      </w:trPr>
      <w:tc>
        <w:tcPr>
          <w:tcW w:w="5103" w:type="dxa"/>
          <w:hideMark/>
        </w:tcPr>
        <w:p w14:paraId="4964FBC5" w14:textId="54CDA645" w:rsidR="00E43D72" w:rsidRPr="00096248" w:rsidRDefault="00E43D7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1F0316E" w:rsidR="00E43D72" w:rsidRPr="00096248" w:rsidRDefault="00E43D72" w:rsidP="00011C4D">
          <w:pPr>
            <w:spacing w:after="120" w:line="240" w:lineRule="auto"/>
            <w:ind w:right="71"/>
            <w:jc w:val="right"/>
            <w:rPr>
              <w:rFonts w:cs="Arial"/>
              <w:b/>
              <w:szCs w:val="24"/>
            </w:rPr>
          </w:pPr>
          <w:r>
            <w:rPr>
              <w:rFonts w:cs="Arial"/>
              <w:b/>
              <w:bCs/>
              <w:szCs w:val="24"/>
            </w:rPr>
            <w:t>02055/INFOEM/IP/RR/2025</w:t>
          </w:r>
        </w:p>
      </w:tc>
    </w:tr>
    <w:tr w:rsidR="00E43D72" w14:paraId="7591D3C9" w14:textId="77777777" w:rsidTr="003938ED">
      <w:trPr>
        <w:trHeight w:val="242"/>
      </w:trPr>
      <w:tc>
        <w:tcPr>
          <w:tcW w:w="5103" w:type="dxa"/>
          <w:hideMark/>
        </w:tcPr>
        <w:p w14:paraId="729A65A8" w14:textId="77777777" w:rsidR="00E43D72" w:rsidRPr="00096248" w:rsidRDefault="00E43D7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5E23BCC" w:rsidR="00E43D72" w:rsidRPr="00096248" w:rsidRDefault="00E43D72" w:rsidP="00011C4D">
          <w:pPr>
            <w:spacing w:after="120" w:line="240" w:lineRule="auto"/>
            <w:ind w:left="-81" w:right="71"/>
            <w:jc w:val="right"/>
            <w:rPr>
              <w:rFonts w:cs="Arial"/>
              <w:szCs w:val="24"/>
            </w:rPr>
          </w:pPr>
          <w:r>
            <w:rPr>
              <w:rFonts w:cs="Arial"/>
              <w:szCs w:val="24"/>
            </w:rPr>
            <w:t>Ayuntamiento de Tlalnepantla de Baz</w:t>
          </w:r>
        </w:p>
      </w:tc>
    </w:tr>
    <w:tr w:rsidR="00E43D72" w:rsidRPr="00F63239" w14:paraId="037E914D" w14:textId="77777777" w:rsidTr="003938ED">
      <w:trPr>
        <w:trHeight w:val="342"/>
      </w:trPr>
      <w:tc>
        <w:tcPr>
          <w:tcW w:w="5103" w:type="dxa"/>
          <w:hideMark/>
        </w:tcPr>
        <w:p w14:paraId="7676B68F" w14:textId="64D69EAF" w:rsidR="00E43D72" w:rsidRPr="00096248" w:rsidRDefault="00E43D7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43D72" w:rsidRDefault="00E43D7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43D72" w:rsidRPr="00711916" w:rsidRDefault="00E43D72" w:rsidP="00011C4D">
          <w:pPr>
            <w:spacing w:after="120" w:line="240" w:lineRule="auto"/>
            <w:ind w:left="-486" w:right="71" w:firstLine="567"/>
            <w:jc w:val="right"/>
            <w:rPr>
              <w:rFonts w:cs="Arial"/>
              <w:sz w:val="2"/>
              <w:szCs w:val="2"/>
            </w:rPr>
          </w:pPr>
        </w:p>
      </w:tc>
    </w:tr>
  </w:tbl>
  <w:p w14:paraId="2998DBFD" w14:textId="25A9F426" w:rsidR="00E43D72" w:rsidRPr="00871A91" w:rsidRDefault="00C809AD">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43D7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43D72" w14:paraId="0F9FE9B6" w14:textId="77777777" w:rsidTr="70652167">
      <w:trPr>
        <w:trHeight w:val="227"/>
      </w:trPr>
      <w:tc>
        <w:tcPr>
          <w:tcW w:w="5103" w:type="dxa"/>
          <w:hideMark/>
        </w:tcPr>
        <w:p w14:paraId="6D1D9D71" w14:textId="11150E5A" w:rsidR="00E43D72" w:rsidRPr="00663A37" w:rsidRDefault="00E43D7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1E28CF5" w:rsidR="00E43D72" w:rsidRPr="00C81ECD" w:rsidRDefault="00E43D72" w:rsidP="00011C4D">
          <w:pPr>
            <w:spacing w:after="120" w:line="240" w:lineRule="auto"/>
            <w:ind w:left="-486" w:right="68" w:firstLine="558"/>
            <w:jc w:val="right"/>
            <w:rPr>
              <w:rFonts w:cs="Arial"/>
              <w:b/>
              <w:szCs w:val="24"/>
            </w:rPr>
          </w:pPr>
          <w:r>
            <w:rPr>
              <w:rFonts w:cs="Arial"/>
              <w:b/>
              <w:bCs/>
              <w:szCs w:val="24"/>
            </w:rPr>
            <w:t>02055/INFOEM/IP/RR/2025</w:t>
          </w:r>
        </w:p>
      </w:tc>
    </w:tr>
    <w:tr w:rsidR="00E43D72" w:rsidRPr="001F57CD" w14:paraId="1377D264" w14:textId="77777777" w:rsidTr="70652167">
      <w:trPr>
        <w:trHeight w:val="196"/>
      </w:trPr>
      <w:tc>
        <w:tcPr>
          <w:tcW w:w="5103" w:type="dxa"/>
          <w:hideMark/>
        </w:tcPr>
        <w:p w14:paraId="04D597A1" w14:textId="77777777" w:rsidR="00E43D72" w:rsidRPr="00663A37" w:rsidRDefault="00E43D7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FFDDFF2" w:rsidR="00E43D72" w:rsidRPr="00663A37" w:rsidRDefault="00C809AD" w:rsidP="70652167">
          <w:pPr>
            <w:spacing w:after="120" w:line="240" w:lineRule="auto"/>
            <w:ind w:right="68"/>
            <w:jc w:val="right"/>
            <w:rPr>
              <w:rFonts w:cs="Arial"/>
              <w:lang w:val="es-ES"/>
            </w:rPr>
          </w:pPr>
          <w:r>
            <w:rPr>
              <w:rFonts w:cs="Arial"/>
              <w:lang w:val="es-ES"/>
            </w:rPr>
            <w:t>XXXXXXXXXXXXXXXXXXX</w:t>
          </w:r>
        </w:p>
      </w:tc>
    </w:tr>
    <w:tr w:rsidR="00E43D72" w14:paraId="4DC11993" w14:textId="77777777" w:rsidTr="70652167">
      <w:trPr>
        <w:trHeight w:val="242"/>
      </w:trPr>
      <w:tc>
        <w:tcPr>
          <w:tcW w:w="5103" w:type="dxa"/>
          <w:hideMark/>
        </w:tcPr>
        <w:p w14:paraId="76CEF1B5" w14:textId="77777777" w:rsidR="00E43D72" w:rsidRPr="00663A37" w:rsidRDefault="00E43D7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E62BA83" w:rsidR="00E43D72" w:rsidRPr="00663A37" w:rsidRDefault="00E43D72" w:rsidP="00771E23">
          <w:pPr>
            <w:spacing w:after="120" w:line="240" w:lineRule="auto"/>
            <w:ind w:left="-70" w:right="68"/>
            <w:jc w:val="right"/>
            <w:rPr>
              <w:rFonts w:cs="Arial"/>
              <w:szCs w:val="24"/>
            </w:rPr>
          </w:pPr>
          <w:r>
            <w:rPr>
              <w:rFonts w:cs="Arial"/>
              <w:szCs w:val="24"/>
            </w:rPr>
            <w:t>Ayuntamiento de Tlalnepantla de Baz</w:t>
          </w:r>
        </w:p>
      </w:tc>
    </w:tr>
    <w:tr w:rsidR="00E43D72" w14:paraId="5C2B511D" w14:textId="77777777" w:rsidTr="70652167">
      <w:trPr>
        <w:trHeight w:val="342"/>
      </w:trPr>
      <w:tc>
        <w:tcPr>
          <w:tcW w:w="5103" w:type="dxa"/>
          <w:hideMark/>
        </w:tcPr>
        <w:p w14:paraId="03FEF68C" w14:textId="45E91CF4" w:rsidR="00E43D72" w:rsidRPr="00663A37" w:rsidRDefault="00E43D7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43D72" w:rsidRPr="00663A37" w:rsidRDefault="00E43D7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43D72" w:rsidRPr="00871A91" w:rsidRDefault="00C809AD">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2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E43D7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703814"/>
    <w:multiLevelType w:val="multilevel"/>
    <w:tmpl w:val="94ECCD2A"/>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33985"/>
    <w:multiLevelType w:val="multilevel"/>
    <w:tmpl w:val="8EBC40F0"/>
    <w:styleLink w:val="Listaactual3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41568C"/>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22641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FF35A2"/>
    <w:multiLevelType w:val="multilevel"/>
    <w:tmpl w:val="A058BADA"/>
    <w:lvl w:ilvl="0">
      <w:start w:val="1"/>
      <w:numFmt w:val="decimal"/>
      <w:lvlText w:val="%1."/>
      <w:lvlJc w:val="left"/>
      <w:pPr>
        <w:ind w:left="709" w:hanging="425"/>
      </w:pPr>
      <w:rPr>
        <w:rFonts w:hint="default"/>
      </w:rPr>
    </w:lvl>
    <w:lvl w:ilvl="1">
      <w:start w:val="1"/>
      <w:numFmt w:val="decimal"/>
      <w:isLgl/>
      <w:lvlText w:val="%1.%2."/>
      <w:lvlJc w:val="left"/>
      <w:pPr>
        <w:ind w:left="1134" w:hanging="4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42447E9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EF1605"/>
    <w:multiLevelType w:val="multilevel"/>
    <w:tmpl w:val="E012BF02"/>
    <w:styleLink w:val="Listaactual3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9387A5B"/>
    <w:multiLevelType w:val="hybridMultilevel"/>
    <w:tmpl w:val="9192F480"/>
    <w:lvl w:ilvl="0" w:tplc="1AC2F0C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64057279"/>
    <w:multiLevelType w:val="hybridMultilevel"/>
    <w:tmpl w:val="EA74E536"/>
    <w:lvl w:ilvl="0" w:tplc="F97232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46"/>
  </w:num>
  <w:num w:numId="3">
    <w:abstractNumId w:val="18"/>
  </w:num>
  <w:num w:numId="4">
    <w:abstractNumId w:val="59"/>
  </w:num>
  <w:num w:numId="5">
    <w:abstractNumId w:val="7"/>
  </w:num>
  <w:num w:numId="6">
    <w:abstractNumId w:val="51"/>
  </w:num>
  <w:num w:numId="7">
    <w:abstractNumId w:val="15"/>
  </w:num>
  <w:num w:numId="8">
    <w:abstractNumId w:val="5"/>
  </w:num>
  <w:num w:numId="9">
    <w:abstractNumId w:val="25"/>
  </w:num>
  <w:num w:numId="10">
    <w:abstractNumId w:val="26"/>
  </w:num>
  <w:num w:numId="11">
    <w:abstractNumId w:val="63"/>
  </w:num>
  <w:num w:numId="12">
    <w:abstractNumId w:val="57"/>
  </w:num>
  <w:num w:numId="13">
    <w:abstractNumId w:val="38"/>
  </w:num>
  <w:num w:numId="14">
    <w:abstractNumId w:val="45"/>
  </w:num>
  <w:num w:numId="15">
    <w:abstractNumId w:val="22"/>
  </w:num>
  <w:num w:numId="16">
    <w:abstractNumId w:val="37"/>
  </w:num>
  <w:num w:numId="17">
    <w:abstractNumId w:val="20"/>
  </w:num>
  <w:num w:numId="18">
    <w:abstractNumId w:val="10"/>
  </w:num>
  <w:num w:numId="19">
    <w:abstractNumId w:val="11"/>
  </w:num>
  <w:num w:numId="20">
    <w:abstractNumId w:val="19"/>
  </w:num>
  <w:num w:numId="21">
    <w:abstractNumId w:val="29"/>
  </w:num>
  <w:num w:numId="22">
    <w:abstractNumId w:val="3"/>
  </w:num>
  <w:num w:numId="23">
    <w:abstractNumId w:val="41"/>
  </w:num>
  <w:num w:numId="24">
    <w:abstractNumId w:val="50"/>
  </w:num>
  <w:num w:numId="25">
    <w:abstractNumId w:val="58"/>
  </w:num>
  <w:num w:numId="26">
    <w:abstractNumId w:val="24"/>
  </w:num>
  <w:num w:numId="27">
    <w:abstractNumId w:val="53"/>
  </w:num>
  <w:num w:numId="28">
    <w:abstractNumId w:val="32"/>
  </w:num>
  <w:num w:numId="29">
    <w:abstractNumId w:val="28"/>
  </w:num>
  <w:num w:numId="30">
    <w:abstractNumId w:val="21"/>
  </w:num>
  <w:num w:numId="31">
    <w:abstractNumId w:val="43"/>
  </w:num>
  <w:num w:numId="32">
    <w:abstractNumId w:val="49"/>
  </w:num>
  <w:num w:numId="33">
    <w:abstractNumId w:val="9"/>
  </w:num>
  <w:num w:numId="34">
    <w:abstractNumId w:val="61"/>
  </w:num>
  <w:num w:numId="35">
    <w:abstractNumId w:val="64"/>
  </w:num>
  <w:num w:numId="36">
    <w:abstractNumId w:val="56"/>
  </w:num>
  <w:num w:numId="37">
    <w:abstractNumId w:val="12"/>
  </w:num>
  <w:num w:numId="38">
    <w:abstractNumId w:val="55"/>
  </w:num>
  <w:num w:numId="39">
    <w:abstractNumId w:val="13"/>
  </w:num>
  <w:num w:numId="40">
    <w:abstractNumId w:val="52"/>
  </w:num>
  <w:num w:numId="41">
    <w:abstractNumId w:val="60"/>
  </w:num>
  <w:num w:numId="42">
    <w:abstractNumId w:val="0"/>
  </w:num>
  <w:num w:numId="43">
    <w:abstractNumId w:val="2"/>
  </w:num>
  <w:num w:numId="44">
    <w:abstractNumId w:val="34"/>
  </w:num>
  <w:num w:numId="45">
    <w:abstractNumId w:val="23"/>
  </w:num>
  <w:num w:numId="46">
    <w:abstractNumId w:val="62"/>
  </w:num>
  <w:num w:numId="47">
    <w:abstractNumId w:val="30"/>
  </w:num>
  <w:num w:numId="48">
    <w:abstractNumId w:val="65"/>
  </w:num>
  <w:num w:numId="49">
    <w:abstractNumId w:val="1"/>
  </w:num>
  <w:num w:numId="50">
    <w:abstractNumId w:val="48"/>
  </w:num>
  <w:num w:numId="51">
    <w:abstractNumId w:val="14"/>
  </w:num>
  <w:num w:numId="52">
    <w:abstractNumId w:val="33"/>
  </w:num>
  <w:num w:numId="53">
    <w:abstractNumId w:val="27"/>
  </w:num>
  <w:num w:numId="54">
    <w:abstractNumId w:val="44"/>
  </w:num>
  <w:num w:numId="55">
    <w:abstractNumId w:val="4"/>
  </w:num>
  <w:num w:numId="56">
    <w:abstractNumId w:val="42"/>
  </w:num>
  <w:num w:numId="57">
    <w:abstractNumId w:val="16"/>
  </w:num>
  <w:num w:numId="58">
    <w:abstractNumId w:val="8"/>
  </w:num>
  <w:num w:numId="59">
    <w:abstractNumId w:val="54"/>
  </w:num>
  <w:num w:numId="60">
    <w:abstractNumId w:val="6"/>
  </w:num>
  <w:num w:numId="61">
    <w:abstractNumId w:val="39"/>
  </w:num>
  <w:num w:numId="62">
    <w:abstractNumId w:val="17"/>
  </w:num>
  <w:num w:numId="63">
    <w:abstractNumId w:val="36"/>
  </w:num>
  <w:num w:numId="64">
    <w:abstractNumId w:val="31"/>
  </w:num>
  <w:num w:numId="65">
    <w:abstractNumId w:val="35"/>
  </w:num>
  <w:num w:numId="66">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4E"/>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2A13"/>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D83"/>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29C"/>
    <w:rsid w:val="00051732"/>
    <w:rsid w:val="00051B1A"/>
    <w:rsid w:val="00051F5E"/>
    <w:rsid w:val="0005219F"/>
    <w:rsid w:val="0005241C"/>
    <w:rsid w:val="00053AC0"/>
    <w:rsid w:val="00054689"/>
    <w:rsid w:val="0005480B"/>
    <w:rsid w:val="00054F17"/>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A70"/>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6FDB"/>
    <w:rsid w:val="0008737D"/>
    <w:rsid w:val="00087AFB"/>
    <w:rsid w:val="00087F54"/>
    <w:rsid w:val="0009020C"/>
    <w:rsid w:val="00090297"/>
    <w:rsid w:val="00090A37"/>
    <w:rsid w:val="00090EE8"/>
    <w:rsid w:val="00092533"/>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B98"/>
    <w:rsid w:val="000A6F53"/>
    <w:rsid w:val="000A7D80"/>
    <w:rsid w:val="000B09CA"/>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583"/>
    <w:rsid w:val="000C7801"/>
    <w:rsid w:val="000C7BF9"/>
    <w:rsid w:val="000C7C21"/>
    <w:rsid w:val="000C7EB6"/>
    <w:rsid w:val="000C7F8F"/>
    <w:rsid w:val="000D08B6"/>
    <w:rsid w:val="000D0CD3"/>
    <w:rsid w:val="000D14DA"/>
    <w:rsid w:val="000D2A2D"/>
    <w:rsid w:val="000D2C63"/>
    <w:rsid w:val="000D2E93"/>
    <w:rsid w:val="000D3A71"/>
    <w:rsid w:val="000D3C8A"/>
    <w:rsid w:val="000D3DC4"/>
    <w:rsid w:val="000D5244"/>
    <w:rsid w:val="000D55D2"/>
    <w:rsid w:val="000D5634"/>
    <w:rsid w:val="000D56B9"/>
    <w:rsid w:val="000D572A"/>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1D9B"/>
    <w:rsid w:val="000F2668"/>
    <w:rsid w:val="000F367A"/>
    <w:rsid w:val="000F3D79"/>
    <w:rsid w:val="000F44C1"/>
    <w:rsid w:val="000F4544"/>
    <w:rsid w:val="000F4958"/>
    <w:rsid w:val="000F547D"/>
    <w:rsid w:val="000F54F6"/>
    <w:rsid w:val="000F753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965"/>
    <w:rsid w:val="00116B11"/>
    <w:rsid w:val="00116E4B"/>
    <w:rsid w:val="00116F6B"/>
    <w:rsid w:val="001171FF"/>
    <w:rsid w:val="00121552"/>
    <w:rsid w:val="00121842"/>
    <w:rsid w:val="00121B19"/>
    <w:rsid w:val="00121F46"/>
    <w:rsid w:val="001235A0"/>
    <w:rsid w:val="001238FD"/>
    <w:rsid w:val="00123D0B"/>
    <w:rsid w:val="00124B26"/>
    <w:rsid w:val="0012508E"/>
    <w:rsid w:val="00130A89"/>
    <w:rsid w:val="00130C18"/>
    <w:rsid w:val="00131C40"/>
    <w:rsid w:val="00131C6C"/>
    <w:rsid w:val="00131F2D"/>
    <w:rsid w:val="001321ED"/>
    <w:rsid w:val="00133F26"/>
    <w:rsid w:val="0013462D"/>
    <w:rsid w:val="001360B8"/>
    <w:rsid w:val="0013657B"/>
    <w:rsid w:val="00136A94"/>
    <w:rsid w:val="00137807"/>
    <w:rsid w:val="0013783C"/>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66C"/>
    <w:rsid w:val="0014715B"/>
    <w:rsid w:val="00147D4D"/>
    <w:rsid w:val="00150293"/>
    <w:rsid w:val="001502AD"/>
    <w:rsid w:val="00150415"/>
    <w:rsid w:val="001509C0"/>
    <w:rsid w:val="00150EA5"/>
    <w:rsid w:val="00151431"/>
    <w:rsid w:val="00151764"/>
    <w:rsid w:val="00151FF5"/>
    <w:rsid w:val="001522A2"/>
    <w:rsid w:val="00152B40"/>
    <w:rsid w:val="001530E5"/>
    <w:rsid w:val="0015466A"/>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41B"/>
    <w:rsid w:val="00167DF0"/>
    <w:rsid w:val="00171192"/>
    <w:rsid w:val="00171AAD"/>
    <w:rsid w:val="00171BBC"/>
    <w:rsid w:val="00171CF4"/>
    <w:rsid w:val="00171F77"/>
    <w:rsid w:val="0017292D"/>
    <w:rsid w:val="00172A87"/>
    <w:rsid w:val="001748CB"/>
    <w:rsid w:val="00175128"/>
    <w:rsid w:val="0017523B"/>
    <w:rsid w:val="00175B42"/>
    <w:rsid w:val="0017606D"/>
    <w:rsid w:val="0017633C"/>
    <w:rsid w:val="00176522"/>
    <w:rsid w:val="00176CA8"/>
    <w:rsid w:val="00177325"/>
    <w:rsid w:val="00177C5F"/>
    <w:rsid w:val="00177F85"/>
    <w:rsid w:val="0018038A"/>
    <w:rsid w:val="001809A8"/>
    <w:rsid w:val="00180C5F"/>
    <w:rsid w:val="001819E8"/>
    <w:rsid w:val="00181A06"/>
    <w:rsid w:val="00181A9D"/>
    <w:rsid w:val="001823E3"/>
    <w:rsid w:val="00182FC0"/>
    <w:rsid w:val="001834D9"/>
    <w:rsid w:val="00183915"/>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466"/>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61E"/>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2E7C"/>
    <w:rsid w:val="001D32FC"/>
    <w:rsid w:val="001D3563"/>
    <w:rsid w:val="001D3687"/>
    <w:rsid w:val="001D3965"/>
    <w:rsid w:val="001D3EE2"/>
    <w:rsid w:val="001D41E0"/>
    <w:rsid w:val="001D4382"/>
    <w:rsid w:val="001D4CB2"/>
    <w:rsid w:val="001D6377"/>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5930"/>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C51"/>
    <w:rsid w:val="00243D7F"/>
    <w:rsid w:val="00243E13"/>
    <w:rsid w:val="002454DC"/>
    <w:rsid w:val="00245AC1"/>
    <w:rsid w:val="0024621D"/>
    <w:rsid w:val="00246269"/>
    <w:rsid w:val="00247588"/>
    <w:rsid w:val="002475C3"/>
    <w:rsid w:val="00247ED0"/>
    <w:rsid w:val="00247FE8"/>
    <w:rsid w:val="00252443"/>
    <w:rsid w:val="00252521"/>
    <w:rsid w:val="00252CF5"/>
    <w:rsid w:val="002530AE"/>
    <w:rsid w:val="0025386E"/>
    <w:rsid w:val="00254346"/>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0AE4"/>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A05"/>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565"/>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780"/>
    <w:rsid w:val="002C2C08"/>
    <w:rsid w:val="002C2D27"/>
    <w:rsid w:val="002C3141"/>
    <w:rsid w:val="002C3AA0"/>
    <w:rsid w:val="002C42A2"/>
    <w:rsid w:val="002C4718"/>
    <w:rsid w:val="002C48A8"/>
    <w:rsid w:val="002C49B5"/>
    <w:rsid w:val="002C4F2A"/>
    <w:rsid w:val="002C5B10"/>
    <w:rsid w:val="002C6010"/>
    <w:rsid w:val="002C633F"/>
    <w:rsid w:val="002C6B4C"/>
    <w:rsid w:val="002C71F7"/>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31D"/>
    <w:rsid w:val="002F054A"/>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487"/>
    <w:rsid w:val="00304EE5"/>
    <w:rsid w:val="00305507"/>
    <w:rsid w:val="00305C48"/>
    <w:rsid w:val="00306313"/>
    <w:rsid w:val="00307E10"/>
    <w:rsid w:val="00310825"/>
    <w:rsid w:val="00310AF9"/>
    <w:rsid w:val="00310E80"/>
    <w:rsid w:val="003110C6"/>
    <w:rsid w:val="00311EF3"/>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68EC"/>
    <w:rsid w:val="003275F8"/>
    <w:rsid w:val="00327721"/>
    <w:rsid w:val="00330546"/>
    <w:rsid w:val="0033070B"/>
    <w:rsid w:val="00330748"/>
    <w:rsid w:val="00330BCD"/>
    <w:rsid w:val="00330C73"/>
    <w:rsid w:val="00331513"/>
    <w:rsid w:val="00331ECA"/>
    <w:rsid w:val="00331F69"/>
    <w:rsid w:val="0033204C"/>
    <w:rsid w:val="0033491A"/>
    <w:rsid w:val="00334F21"/>
    <w:rsid w:val="00335A61"/>
    <w:rsid w:val="003365B8"/>
    <w:rsid w:val="0033687B"/>
    <w:rsid w:val="00337088"/>
    <w:rsid w:val="00337638"/>
    <w:rsid w:val="00337FA1"/>
    <w:rsid w:val="003403A1"/>
    <w:rsid w:val="00340ADD"/>
    <w:rsid w:val="00341178"/>
    <w:rsid w:val="00341869"/>
    <w:rsid w:val="00341B42"/>
    <w:rsid w:val="00341DB4"/>
    <w:rsid w:val="003420E1"/>
    <w:rsid w:val="00342221"/>
    <w:rsid w:val="003423FC"/>
    <w:rsid w:val="0034332A"/>
    <w:rsid w:val="003437DC"/>
    <w:rsid w:val="0034444F"/>
    <w:rsid w:val="00344766"/>
    <w:rsid w:val="00344A50"/>
    <w:rsid w:val="00344AD3"/>
    <w:rsid w:val="00345089"/>
    <w:rsid w:val="00345427"/>
    <w:rsid w:val="00345687"/>
    <w:rsid w:val="00345708"/>
    <w:rsid w:val="00346373"/>
    <w:rsid w:val="0034646D"/>
    <w:rsid w:val="003467CD"/>
    <w:rsid w:val="00346B31"/>
    <w:rsid w:val="003471F0"/>
    <w:rsid w:val="00347B20"/>
    <w:rsid w:val="003505B2"/>
    <w:rsid w:val="0035063B"/>
    <w:rsid w:val="00350B04"/>
    <w:rsid w:val="00350B8B"/>
    <w:rsid w:val="00351DF7"/>
    <w:rsid w:val="00351FD1"/>
    <w:rsid w:val="00352677"/>
    <w:rsid w:val="003526EA"/>
    <w:rsid w:val="00352A3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31"/>
    <w:rsid w:val="003837A2"/>
    <w:rsid w:val="003839F9"/>
    <w:rsid w:val="00383D8A"/>
    <w:rsid w:val="00384AA7"/>
    <w:rsid w:val="00385421"/>
    <w:rsid w:val="00386453"/>
    <w:rsid w:val="00386A48"/>
    <w:rsid w:val="00386DBD"/>
    <w:rsid w:val="00386F51"/>
    <w:rsid w:val="0038754D"/>
    <w:rsid w:val="00387CF3"/>
    <w:rsid w:val="00387E34"/>
    <w:rsid w:val="00390536"/>
    <w:rsid w:val="00390611"/>
    <w:rsid w:val="00390B2F"/>
    <w:rsid w:val="00390EBF"/>
    <w:rsid w:val="00391CB5"/>
    <w:rsid w:val="00392022"/>
    <w:rsid w:val="00392043"/>
    <w:rsid w:val="0039214E"/>
    <w:rsid w:val="003924A1"/>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78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181"/>
    <w:rsid w:val="003B3474"/>
    <w:rsid w:val="003B380A"/>
    <w:rsid w:val="003B461A"/>
    <w:rsid w:val="003B48D1"/>
    <w:rsid w:val="003B4BBE"/>
    <w:rsid w:val="003B542D"/>
    <w:rsid w:val="003B54E4"/>
    <w:rsid w:val="003B5841"/>
    <w:rsid w:val="003B595A"/>
    <w:rsid w:val="003B5FBE"/>
    <w:rsid w:val="003B7208"/>
    <w:rsid w:val="003B7403"/>
    <w:rsid w:val="003B75A5"/>
    <w:rsid w:val="003C0A73"/>
    <w:rsid w:val="003C1100"/>
    <w:rsid w:val="003C138F"/>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196"/>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424"/>
    <w:rsid w:val="00402CBA"/>
    <w:rsid w:val="00403319"/>
    <w:rsid w:val="00404754"/>
    <w:rsid w:val="004049C4"/>
    <w:rsid w:val="004054C3"/>
    <w:rsid w:val="00405A0E"/>
    <w:rsid w:val="00406793"/>
    <w:rsid w:val="0040791E"/>
    <w:rsid w:val="00410D87"/>
    <w:rsid w:val="00411BED"/>
    <w:rsid w:val="00411F8F"/>
    <w:rsid w:val="004135D8"/>
    <w:rsid w:val="004136D6"/>
    <w:rsid w:val="00413FC2"/>
    <w:rsid w:val="0041401B"/>
    <w:rsid w:val="00414020"/>
    <w:rsid w:val="0041428D"/>
    <w:rsid w:val="0041493D"/>
    <w:rsid w:val="00415270"/>
    <w:rsid w:val="004154DB"/>
    <w:rsid w:val="00415CF1"/>
    <w:rsid w:val="00415D16"/>
    <w:rsid w:val="00415ED8"/>
    <w:rsid w:val="004161DA"/>
    <w:rsid w:val="004167AE"/>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087C"/>
    <w:rsid w:val="00441804"/>
    <w:rsid w:val="00441DAF"/>
    <w:rsid w:val="00442E5E"/>
    <w:rsid w:val="004431D5"/>
    <w:rsid w:val="004434CE"/>
    <w:rsid w:val="004436C5"/>
    <w:rsid w:val="00443911"/>
    <w:rsid w:val="00444DD3"/>
    <w:rsid w:val="00444E7F"/>
    <w:rsid w:val="00445514"/>
    <w:rsid w:val="00445853"/>
    <w:rsid w:val="00446CC4"/>
    <w:rsid w:val="00447429"/>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070"/>
    <w:rsid w:val="00470110"/>
    <w:rsid w:val="00471468"/>
    <w:rsid w:val="00471E09"/>
    <w:rsid w:val="0047231D"/>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958"/>
    <w:rsid w:val="00480212"/>
    <w:rsid w:val="00480D99"/>
    <w:rsid w:val="00482C8B"/>
    <w:rsid w:val="00482D0F"/>
    <w:rsid w:val="0048337A"/>
    <w:rsid w:val="004835C8"/>
    <w:rsid w:val="004838A8"/>
    <w:rsid w:val="00483CEE"/>
    <w:rsid w:val="00483E2D"/>
    <w:rsid w:val="00483EC9"/>
    <w:rsid w:val="004841AE"/>
    <w:rsid w:val="0048423C"/>
    <w:rsid w:val="0048483C"/>
    <w:rsid w:val="00484C7F"/>
    <w:rsid w:val="00485194"/>
    <w:rsid w:val="004851F7"/>
    <w:rsid w:val="0048549E"/>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A0AF8"/>
    <w:rsid w:val="004A0E7A"/>
    <w:rsid w:val="004A2091"/>
    <w:rsid w:val="004A212C"/>
    <w:rsid w:val="004A29FE"/>
    <w:rsid w:val="004A3000"/>
    <w:rsid w:val="004A3367"/>
    <w:rsid w:val="004A35F0"/>
    <w:rsid w:val="004A3998"/>
    <w:rsid w:val="004A4236"/>
    <w:rsid w:val="004A4437"/>
    <w:rsid w:val="004A4A73"/>
    <w:rsid w:val="004A4CC8"/>
    <w:rsid w:val="004A4DE0"/>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39F"/>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0B36"/>
    <w:rsid w:val="004E1729"/>
    <w:rsid w:val="004E1B3C"/>
    <w:rsid w:val="004E1CA8"/>
    <w:rsid w:val="004E1EF4"/>
    <w:rsid w:val="004E32AA"/>
    <w:rsid w:val="004E34A8"/>
    <w:rsid w:val="004E3526"/>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CDC"/>
    <w:rsid w:val="004F60C9"/>
    <w:rsid w:val="004F662C"/>
    <w:rsid w:val="004F6671"/>
    <w:rsid w:val="004F7010"/>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4DB9"/>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56E"/>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98C"/>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48"/>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3FEE"/>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1FA7"/>
    <w:rsid w:val="005A2CE7"/>
    <w:rsid w:val="005A2F92"/>
    <w:rsid w:val="005A40C1"/>
    <w:rsid w:val="005A43E7"/>
    <w:rsid w:val="005A4480"/>
    <w:rsid w:val="005A45B1"/>
    <w:rsid w:val="005A4D9F"/>
    <w:rsid w:val="005A6057"/>
    <w:rsid w:val="005A60E9"/>
    <w:rsid w:val="005A66BC"/>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6703"/>
    <w:rsid w:val="005C75AF"/>
    <w:rsid w:val="005C7AFE"/>
    <w:rsid w:val="005D01B4"/>
    <w:rsid w:val="005D0786"/>
    <w:rsid w:val="005D10B3"/>
    <w:rsid w:val="005D158D"/>
    <w:rsid w:val="005D1DD0"/>
    <w:rsid w:val="005D1F37"/>
    <w:rsid w:val="005D1F9B"/>
    <w:rsid w:val="005D22BC"/>
    <w:rsid w:val="005D27D9"/>
    <w:rsid w:val="005D34E0"/>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2E7"/>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BB2"/>
    <w:rsid w:val="006224BE"/>
    <w:rsid w:val="00624255"/>
    <w:rsid w:val="00624E9E"/>
    <w:rsid w:val="0062573B"/>
    <w:rsid w:val="0062633E"/>
    <w:rsid w:val="006263D3"/>
    <w:rsid w:val="00626825"/>
    <w:rsid w:val="0062694E"/>
    <w:rsid w:val="00630030"/>
    <w:rsid w:val="0063016D"/>
    <w:rsid w:val="00630426"/>
    <w:rsid w:val="0063057C"/>
    <w:rsid w:val="00631753"/>
    <w:rsid w:val="006317B4"/>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5AE"/>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67DCF"/>
    <w:rsid w:val="00671277"/>
    <w:rsid w:val="0067157E"/>
    <w:rsid w:val="00672247"/>
    <w:rsid w:val="006723F9"/>
    <w:rsid w:val="006726AD"/>
    <w:rsid w:val="006728CE"/>
    <w:rsid w:val="00672989"/>
    <w:rsid w:val="00672DF2"/>
    <w:rsid w:val="00672E0C"/>
    <w:rsid w:val="00673EAA"/>
    <w:rsid w:val="0067405E"/>
    <w:rsid w:val="00674108"/>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230"/>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5B2"/>
    <w:rsid w:val="006A1D05"/>
    <w:rsid w:val="006A281D"/>
    <w:rsid w:val="006A2A82"/>
    <w:rsid w:val="006A2ACE"/>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67A"/>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497"/>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355"/>
    <w:rsid w:val="007054D8"/>
    <w:rsid w:val="00706383"/>
    <w:rsid w:val="00706D47"/>
    <w:rsid w:val="007070E1"/>
    <w:rsid w:val="00707E9C"/>
    <w:rsid w:val="00711916"/>
    <w:rsid w:val="00711EE2"/>
    <w:rsid w:val="007123B7"/>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41C"/>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D24"/>
    <w:rsid w:val="00770DC3"/>
    <w:rsid w:val="007712C7"/>
    <w:rsid w:val="00771E23"/>
    <w:rsid w:val="00772113"/>
    <w:rsid w:val="00773219"/>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61B"/>
    <w:rsid w:val="007A0763"/>
    <w:rsid w:val="007A0DC1"/>
    <w:rsid w:val="007A0F05"/>
    <w:rsid w:val="007A1065"/>
    <w:rsid w:val="007A1154"/>
    <w:rsid w:val="007A1512"/>
    <w:rsid w:val="007A1541"/>
    <w:rsid w:val="007A19E0"/>
    <w:rsid w:val="007A1AB6"/>
    <w:rsid w:val="007A23F8"/>
    <w:rsid w:val="007A2D52"/>
    <w:rsid w:val="007A31AE"/>
    <w:rsid w:val="007A3FFF"/>
    <w:rsid w:val="007A414E"/>
    <w:rsid w:val="007A4205"/>
    <w:rsid w:val="007A4C43"/>
    <w:rsid w:val="007A5010"/>
    <w:rsid w:val="007A5145"/>
    <w:rsid w:val="007A550A"/>
    <w:rsid w:val="007A5B2E"/>
    <w:rsid w:val="007A5C18"/>
    <w:rsid w:val="007A6D6F"/>
    <w:rsid w:val="007A7493"/>
    <w:rsid w:val="007B13B0"/>
    <w:rsid w:val="007B14F7"/>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17"/>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575"/>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65E"/>
    <w:rsid w:val="00811E61"/>
    <w:rsid w:val="008121E2"/>
    <w:rsid w:val="00812323"/>
    <w:rsid w:val="008126F0"/>
    <w:rsid w:val="008140CE"/>
    <w:rsid w:val="008147D1"/>
    <w:rsid w:val="008148F3"/>
    <w:rsid w:val="008151D2"/>
    <w:rsid w:val="00815716"/>
    <w:rsid w:val="00816C5A"/>
    <w:rsid w:val="00817344"/>
    <w:rsid w:val="00817678"/>
    <w:rsid w:val="008200BC"/>
    <w:rsid w:val="0082049D"/>
    <w:rsid w:val="008217BC"/>
    <w:rsid w:val="008228F5"/>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2F9"/>
    <w:rsid w:val="00843BC7"/>
    <w:rsid w:val="008455EF"/>
    <w:rsid w:val="008456E4"/>
    <w:rsid w:val="00845B52"/>
    <w:rsid w:val="00846D3E"/>
    <w:rsid w:val="00846DE7"/>
    <w:rsid w:val="00847319"/>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6E04"/>
    <w:rsid w:val="0085719C"/>
    <w:rsid w:val="008575E1"/>
    <w:rsid w:val="0085760A"/>
    <w:rsid w:val="008576D9"/>
    <w:rsid w:val="00857F5B"/>
    <w:rsid w:val="0086045A"/>
    <w:rsid w:val="00860CE1"/>
    <w:rsid w:val="0086170A"/>
    <w:rsid w:val="00861D35"/>
    <w:rsid w:val="00862113"/>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B18"/>
    <w:rsid w:val="00883C16"/>
    <w:rsid w:val="00883D12"/>
    <w:rsid w:val="00883EFF"/>
    <w:rsid w:val="00884919"/>
    <w:rsid w:val="008853EC"/>
    <w:rsid w:val="00885F19"/>
    <w:rsid w:val="00886866"/>
    <w:rsid w:val="00886880"/>
    <w:rsid w:val="00886B67"/>
    <w:rsid w:val="00887A2E"/>
    <w:rsid w:val="00887A33"/>
    <w:rsid w:val="00890A94"/>
    <w:rsid w:val="00890AFA"/>
    <w:rsid w:val="0089115A"/>
    <w:rsid w:val="00891CFC"/>
    <w:rsid w:val="00891E79"/>
    <w:rsid w:val="008921AE"/>
    <w:rsid w:val="00892323"/>
    <w:rsid w:val="00895187"/>
    <w:rsid w:val="008952BC"/>
    <w:rsid w:val="00895BD3"/>
    <w:rsid w:val="00896CA2"/>
    <w:rsid w:val="00896EDC"/>
    <w:rsid w:val="00897AB4"/>
    <w:rsid w:val="008A02C9"/>
    <w:rsid w:val="008A06D7"/>
    <w:rsid w:val="008A0A35"/>
    <w:rsid w:val="008A0C9F"/>
    <w:rsid w:val="008A10C8"/>
    <w:rsid w:val="008A14F6"/>
    <w:rsid w:val="008A1645"/>
    <w:rsid w:val="008A2F8E"/>
    <w:rsid w:val="008A304E"/>
    <w:rsid w:val="008A382E"/>
    <w:rsid w:val="008A3E6F"/>
    <w:rsid w:val="008A3E76"/>
    <w:rsid w:val="008A497B"/>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6C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630"/>
    <w:rsid w:val="008C0B3A"/>
    <w:rsid w:val="008C0CAF"/>
    <w:rsid w:val="008C1678"/>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C7865"/>
    <w:rsid w:val="008D0ADE"/>
    <w:rsid w:val="008D0B21"/>
    <w:rsid w:val="008D0EE2"/>
    <w:rsid w:val="008D17CF"/>
    <w:rsid w:val="008D1C97"/>
    <w:rsid w:val="008D29AF"/>
    <w:rsid w:val="008D2D8F"/>
    <w:rsid w:val="008D32F5"/>
    <w:rsid w:val="008D3321"/>
    <w:rsid w:val="008D344B"/>
    <w:rsid w:val="008D346A"/>
    <w:rsid w:val="008D370B"/>
    <w:rsid w:val="008D41FC"/>
    <w:rsid w:val="008D47C5"/>
    <w:rsid w:val="008D4DD5"/>
    <w:rsid w:val="008D4ED9"/>
    <w:rsid w:val="008D5835"/>
    <w:rsid w:val="008D6229"/>
    <w:rsid w:val="008D6B04"/>
    <w:rsid w:val="008D72B9"/>
    <w:rsid w:val="008D7AE1"/>
    <w:rsid w:val="008E05B1"/>
    <w:rsid w:val="008E0E9B"/>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E76C9"/>
    <w:rsid w:val="008F0FB4"/>
    <w:rsid w:val="008F1C22"/>
    <w:rsid w:val="008F2554"/>
    <w:rsid w:val="008F25B1"/>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844"/>
    <w:rsid w:val="00914986"/>
    <w:rsid w:val="00914DFE"/>
    <w:rsid w:val="009150A8"/>
    <w:rsid w:val="0091549C"/>
    <w:rsid w:val="00915E31"/>
    <w:rsid w:val="0091614B"/>
    <w:rsid w:val="00916340"/>
    <w:rsid w:val="00916A28"/>
    <w:rsid w:val="00916CEC"/>
    <w:rsid w:val="00916E6E"/>
    <w:rsid w:val="0091735D"/>
    <w:rsid w:val="009202A0"/>
    <w:rsid w:val="009202C9"/>
    <w:rsid w:val="00920835"/>
    <w:rsid w:val="00921287"/>
    <w:rsid w:val="0092131F"/>
    <w:rsid w:val="00921595"/>
    <w:rsid w:val="00922140"/>
    <w:rsid w:val="009249F3"/>
    <w:rsid w:val="009259CB"/>
    <w:rsid w:val="00925D59"/>
    <w:rsid w:val="00926716"/>
    <w:rsid w:val="009308DA"/>
    <w:rsid w:val="00932039"/>
    <w:rsid w:val="00932101"/>
    <w:rsid w:val="00932A82"/>
    <w:rsid w:val="0093319A"/>
    <w:rsid w:val="00933540"/>
    <w:rsid w:val="0093396C"/>
    <w:rsid w:val="00933E6E"/>
    <w:rsid w:val="0093425F"/>
    <w:rsid w:val="00934877"/>
    <w:rsid w:val="009348BC"/>
    <w:rsid w:val="00934BC5"/>
    <w:rsid w:val="009353B8"/>
    <w:rsid w:val="00935439"/>
    <w:rsid w:val="009357CD"/>
    <w:rsid w:val="009357D5"/>
    <w:rsid w:val="00935CD9"/>
    <w:rsid w:val="0093698A"/>
    <w:rsid w:val="009372AB"/>
    <w:rsid w:val="00937432"/>
    <w:rsid w:val="009374E9"/>
    <w:rsid w:val="00937708"/>
    <w:rsid w:val="00937C75"/>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7D7"/>
    <w:rsid w:val="00970B7F"/>
    <w:rsid w:val="00970C38"/>
    <w:rsid w:val="00971614"/>
    <w:rsid w:val="00972340"/>
    <w:rsid w:val="009723DE"/>
    <w:rsid w:val="009725D2"/>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144"/>
    <w:rsid w:val="00990289"/>
    <w:rsid w:val="00990542"/>
    <w:rsid w:val="00990935"/>
    <w:rsid w:val="00990A99"/>
    <w:rsid w:val="00990AFD"/>
    <w:rsid w:val="00991001"/>
    <w:rsid w:val="00991069"/>
    <w:rsid w:val="00992771"/>
    <w:rsid w:val="0099397C"/>
    <w:rsid w:val="00994A07"/>
    <w:rsid w:val="00994A4C"/>
    <w:rsid w:val="009950AD"/>
    <w:rsid w:val="00996257"/>
    <w:rsid w:val="00996BCA"/>
    <w:rsid w:val="0099766A"/>
    <w:rsid w:val="009A02A8"/>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E3B"/>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525"/>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C7DBE"/>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7A"/>
    <w:rsid w:val="009E3DAE"/>
    <w:rsid w:val="009E426E"/>
    <w:rsid w:val="009E4339"/>
    <w:rsid w:val="009E439C"/>
    <w:rsid w:val="009E46F2"/>
    <w:rsid w:val="009E620D"/>
    <w:rsid w:val="009E64E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77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261E"/>
    <w:rsid w:val="00A24265"/>
    <w:rsid w:val="00A24B55"/>
    <w:rsid w:val="00A24D3F"/>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473"/>
    <w:rsid w:val="00A32A89"/>
    <w:rsid w:val="00A34451"/>
    <w:rsid w:val="00A34742"/>
    <w:rsid w:val="00A3520E"/>
    <w:rsid w:val="00A35811"/>
    <w:rsid w:val="00A35C97"/>
    <w:rsid w:val="00A35D0A"/>
    <w:rsid w:val="00A3634E"/>
    <w:rsid w:val="00A36775"/>
    <w:rsid w:val="00A367F7"/>
    <w:rsid w:val="00A370D9"/>
    <w:rsid w:val="00A40E66"/>
    <w:rsid w:val="00A40FB6"/>
    <w:rsid w:val="00A41543"/>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944"/>
    <w:rsid w:val="00A71E89"/>
    <w:rsid w:val="00A72970"/>
    <w:rsid w:val="00A72B9F"/>
    <w:rsid w:val="00A73CF9"/>
    <w:rsid w:val="00A73EF9"/>
    <w:rsid w:val="00A74912"/>
    <w:rsid w:val="00A74A2B"/>
    <w:rsid w:val="00A75324"/>
    <w:rsid w:val="00A756C6"/>
    <w:rsid w:val="00A76999"/>
    <w:rsid w:val="00A77200"/>
    <w:rsid w:val="00A80093"/>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450"/>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6D2C"/>
    <w:rsid w:val="00AA6E4E"/>
    <w:rsid w:val="00AA7316"/>
    <w:rsid w:val="00AA78CE"/>
    <w:rsid w:val="00AA7F42"/>
    <w:rsid w:val="00AB0C12"/>
    <w:rsid w:val="00AB0FA7"/>
    <w:rsid w:val="00AB128A"/>
    <w:rsid w:val="00AB2605"/>
    <w:rsid w:val="00AB26D5"/>
    <w:rsid w:val="00AB2FF9"/>
    <w:rsid w:val="00AB3885"/>
    <w:rsid w:val="00AB39A6"/>
    <w:rsid w:val="00AB44B1"/>
    <w:rsid w:val="00AB4567"/>
    <w:rsid w:val="00AB45DB"/>
    <w:rsid w:val="00AB49EA"/>
    <w:rsid w:val="00AB4F00"/>
    <w:rsid w:val="00AB5C26"/>
    <w:rsid w:val="00AB5F3B"/>
    <w:rsid w:val="00AC004D"/>
    <w:rsid w:val="00AC09F1"/>
    <w:rsid w:val="00AC0C50"/>
    <w:rsid w:val="00AC119D"/>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5CCB"/>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625"/>
    <w:rsid w:val="00AE6B11"/>
    <w:rsid w:val="00AE78CD"/>
    <w:rsid w:val="00AE7EB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943"/>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C90"/>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477D3"/>
    <w:rsid w:val="00B50BEE"/>
    <w:rsid w:val="00B51B5D"/>
    <w:rsid w:val="00B52A3F"/>
    <w:rsid w:val="00B539AD"/>
    <w:rsid w:val="00B53BEF"/>
    <w:rsid w:val="00B5462A"/>
    <w:rsid w:val="00B5479E"/>
    <w:rsid w:val="00B54BC7"/>
    <w:rsid w:val="00B54E24"/>
    <w:rsid w:val="00B5506B"/>
    <w:rsid w:val="00B5606E"/>
    <w:rsid w:val="00B565AE"/>
    <w:rsid w:val="00B568C7"/>
    <w:rsid w:val="00B56C15"/>
    <w:rsid w:val="00B57348"/>
    <w:rsid w:val="00B61934"/>
    <w:rsid w:val="00B61E5E"/>
    <w:rsid w:val="00B625B5"/>
    <w:rsid w:val="00B629EA"/>
    <w:rsid w:val="00B62D2B"/>
    <w:rsid w:val="00B62DEC"/>
    <w:rsid w:val="00B63807"/>
    <w:rsid w:val="00B63E88"/>
    <w:rsid w:val="00B6426B"/>
    <w:rsid w:val="00B64804"/>
    <w:rsid w:val="00B6581C"/>
    <w:rsid w:val="00B65D4D"/>
    <w:rsid w:val="00B6621C"/>
    <w:rsid w:val="00B66649"/>
    <w:rsid w:val="00B667E3"/>
    <w:rsid w:val="00B670F0"/>
    <w:rsid w:val="00B676F1"/>
    <w:rsid w:val="00B67741"/>
    <w:rsid w:val="00B67DF0"/>
    <w:rsid w:val="00B71399"/>
    <w:rsid w:val="00B720DB"/>
    <w:rsid w:val="00B72B77"/>
    <w:rsid w:val="00B75226"/>
    <w:rsid w:val="00B75683"/>
    <w:rsid w:val="00B75985"/>
    <w:rsid w:val="00B76050"/>
    <w:rsid w:val="00B7667D"/>
    <w:rsid w:val="00B76ACC"/>
    <w:rsid w:val="00B80785"/>
    <w:rsid w:val="00B80876"/>
    <w:rsid w:val="00B8179C"/>
    <w:rsid w:val="00B81D3B"/>
    <w:rsid w:val="00B822DB"/>
    <w:rsid w:val="00B82D4E"/>
    <w:rsid w:val="00B84191"/>
    <w:rsid w:val="00B84A8A"/>
    <w:rsid w:val="00B850A5"/>
    <w:rsid w:val="00B865A6"/>
    <w:rsid w:val="00B87C64"/>
    <w:rsid w:val="00B87E47"/>
    <w:rsid w:val="00B90EE6"/>
    <w:rsid w:val="00B91A82"/>
    <w:rsid w:val="00B92567"/>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004"/>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555"/>
    <w:rsid w:val="00BC7F3C"/>
    <w:rsid w:val="00BC7FFB"/>
    <w:rsid w:val="00BD034D"/>
    <w:rsid w:val="00BD0704"/>
    <w:rsid w:val="00BD0C09"/>
    <w:rsid w:val="00BD1211"/>
    <w:rsid w:val="00BD3209"/>
    <w:rsid w:val="00BD323A"/>
    <w:rsid w:val="00BD361A"/>
    <w:rsid w:val="00BD3692"/>
    <w:rsid w:val="00BD3E45"/>
    <w:rsid w:val="00BD3ECE"/>
    <w:rsid w:val="00BD4316"/>
    <w:rsid w:val="00BD5782"/>
    <w:rsid w:val="00BD578A"/>
    <w:rsid w:val="00BD5EFA"/>
    <w:rsid w:val="00BD6293"/>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157"/>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10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6C9B"/>
    <w:rsid w:val="00C170D0"/>
    <w:rsid w:val="00C200F2"/>
    <w:rsid w:val="00C2027F"/>
    <w:rsid w:val="00C202FE"/>
    <w:rsid w:val="00C20B16"/>
    <w:rsid w:val="00C2138F"/>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335"/>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3C0D"/>
    <w:rsid w:val="00C54558"/>
    <w:rsid w:val="00C5499F"/>
    <w:rsid w:val="00C5522A"/>
    <w:rsid w:val="00C55359"/>
    <w:rsid w:val="00C558A4"/>
    <w:rsid w:val="00C559CD"/>
    <w:rsid w:val="00C57E04"/>
    <w:rsid w:val="00C6057A"/>
    <w:rsid w:val="00C6060E"/>
    <w:rsid w:val="00C606E2"/>
    <w:rsid w:val="00C60938"/>
    <w:rsid w:val="00C61818"/>
    <w:rsid w:val="00C61B06"/>
    <w:rsid w:val="00C61FEC"/>
    <w:rsid w:val="00C62B4F"/>
    <w:rsid w:val="00C62DE0"/>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90B"/>
    <w:rsid w:val="00C75C4F"/>
    <w:rsid w:val="00C75F98"/>
    <w:rsid w:val="00C76946"/>
    <w:rsid w:val="00C76CD4"/>
    <w:rsid w:val="00C77686"/>
    <w:rsid w:val="00C809AD"/>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D64FD"/>
    <w:rsid w:val="00CE1045"/>
    <w:rsid w:val="00CE12F6"/>
    <w:rsid w:val="00CE167E"/>
    <w:rsid w:val="00CE185E"/>
    <w:rsid w:val="00CE1E88"/>
    <w:rsid w:val="00CE26E6"/>
    <w:rsid w:val="00CE2981"/>
    <w:rsid w:val="00CE31B1"/>
    <w:rsid w:val="00CE3FDA"/>
    <w:rsid w:val="00CE4450"/>
    <w:rsid w:val="00CE4772"/>
    <w:rsid w:val="00CE49B6"/>
    <w:rsid w:val="00CE4A28"/>
    <w:rsid w:val="00CE51FB"/>
    <w:rsid w:val="00CE52A5"/>
    <w:rsid w:val="00CE56C5"/>
    <w:rsid w:val="00CE5C3A"/>
    <w:rsid w:val="00CE6A84"/>
    <w:rsid w:val="00CE6C8C"/>
    <w:rsid w:val="00CE7027"/>
    <w:rsid w:val="00CE7BA9"/>
    <w:rsid w:val="00CE7CC1"/>
    <w:rsid w:val="00CE7E37"/>
    <w:rsid w:val="00CF0972"/>
    <w:rsid w:val="00CF0AE0"/>
    <w:rsid w:val="00CF120B"/>
    <w:rsid w:val="00CF194D"/>
    <w:rsid w:val="00CF2301"/>
    <w:rsid w:val="00CF31B4"/>
    <w:rsid w:val="00CF32A8"/>
    <w:rsid w:val="00CF33E8"/>
    <w:rsid w:val="00CF427E"/>
    <w:rsid w:val="00CF4606"/>
    <w:rsid w:val="00CF4664"/>
    <w:rsid w:val="00CF4CEF"/>
    <w:rsid w:val="00CF5D3E"/>
    <w:rsid w:val="00CF610C"/>
    <w:rsid w:val="00CF6431"/>
    <w:rsid w:val="00CF6491"/>
    <w:rsid w:val="00CF6592"/>
    <w:rsid w:val="00CF6E52"/>
    <w:rsid w:val="00CF777F"/>
    <w:rsid w:val="00D00206"/>
    <w:rsid w:val="00D003F7"/>
    <w:rsid w:val="00D005BA"/>
    <w:rsid w:val="00D00B10"/>
    <w:rsid w:val="00D01DCF"/>
    <w:rsid w:val="00D01E03"/>
    <w:rsid w:val="00D01F15"/>
    <w:rsid w:val="00D025F0"/>
    <w:rsid w:val="00D02606"/>
    <w:rsid w:val="00D02A6F"/>
    <w:rsid w:val="00D04514"/>
    <w:rsid w:val="00D0465B"/>
    <w:rsid w:val="00D058CD"/>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3F9F"/>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8AD"/>
    <w:rsid w:val="00D65AEB"/>
    <w:rsid w:val="00D65C56"/>
    <w:rsid w:val="00D66CBB"/>
    <w:rsid w:val="00D67377"/>
    <w:rsid w:val="00D6791C"/>
    <w:rsid w:val="00D7035F"/>
    <w:rsid w:val="00D70514"/>
    <w:rsid w:val="00D70BAB"/>
    <w:rsid w:val="00D71305"/>
    <w:rsid w:val="00D718B8"/>
    <w:rsid w:val="00D71BF7"/>
    <w:rsid w:val="00D71CA8"/>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2D11"/>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00A"/>
    <w:rsid w:val="00DA17F7"/>
    <w:rsid w:val="00DA1A7B"/>
    <w:rsid w:val="00DA1DC6"/>
    <w:rsid w:val="00DA1F2A"/>
    <w:rsid w:val="00DA1FA8"/>
    <w:rsid w:val="00DA236C"/>
    <w:rsid w:val="00DA4093"/>
    <w:rsid w:val="00DA430B"/>
    <w:rsid w:val="00DA432C"/>
    <w:rsid w:val="00DA4677"/>
    <w:rsid w:val="00DA5392"/>
    <w:rsid w:val="00DB0034"/>
    <w:rsid w:val="00DB0677"/>
    <w:rsid w:val="00DB08A2"/>
    <w:rsid w:val="00DB0D6D"/>
    <w:rsid w:val="00DB1035"/>
    <w:rsid w:val="00DB1976"/>
    <w:rsid w:val="00DB1F84"/>
    <w:rsid w:val="00DB2950"/>
    <w:rsid w:val="00DB2F12"/>
    <w:rsid w:val="00DB447B"/>
    <w:rsid w:val="00DB44A1"/>
    <w:rsid w:val="00DB4A8A"/>
    <w:rsid w:val="00DB4D5B"/>
    <w:rsid w:val="00DB5CD7"/>
    <w:rsid w:val="00DB6647"/>
    <w:rsid w:val="00DC0C9F"/>
    <w:rsid w:val="00DC1727"/>
    <w:rsid w:val="00DC1843"/>
    <w:rsid w:val="00DC30E4"/>
    <w:rsid w:val="00DC33BA"/>
    <w:rsid w:val="00DC4064"/>
    <w:rsid w:val="00DC448E"/>
    <w:rsid w:val="00DC4957"/>
    <w:rsid w:val="00DC4959"/>
    <w:rsid w:val="00DC4AE2"/>
    <w:rsid w:val="00DC63B3"/>
    <w:rsid w:val="00DC6B6C"/>
    <w:rsid w:val="00DC757B"/>
    <w:rsid w:val="00DD0B5D"/>
    <w:rsid w:val="00DD0DD0"/>
    <w:rsid w:val="00DD2877"/>
    <w:rsid w:val="00DD29DC"/>
    <w:rsid w:val="00DD2EDE"/>
    <w:rsid w:val="00DD3144"/>
    <w:rsid w:val="00DD3886"/>
    <w:rsid w:val="00DD38A3"/>
    <w:rsid w:val="00DD38F0"/>
    <w:rsid w:val="00DD406B"/>
    <w:rsid w:val="00DD54B7"/>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9B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07F12"/>
    <w:rsid w:val="00E10734"/>
    <w:rsid w:val="00E120FC"/>
    <w:rsid w:val="00E12997"/>
    <w:rsid w:val="00E12D07"/>
    <w:rsid w:val="00E145C0"/>
    <w:rsid w:val="00E14BA9"/>
    <w:rsid w:val="00E14CCB"/>
    <w:rsid w:val="00E14D96"/>
    <w:rsid w:val="00E16B24"/>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B52"/>
    <w:rsid w:val="00E328C4"/>
    <w:rsid w:val="00E32B7F"/>
    <w:rsid w:val="00E3391B"/>
    <w:rsid w:val="00E3486A"/>
    <w:rsid w:val="00E34A4E"/>
    <w:rsid w:val="00E35198"/>
    <w:rsid w:val="00E35AA6"/>
    <w:rsid w:val="00E3733B"/>
    <w:rsid w:val="00E40EDA"/>
    <w:rsid w:val="00E413DE"/>
    <w:rsid w:val="00E41A97"/>
    <w:rsid w:val="00E41B74"/>
    <w:rsid w:val="00E41C8A"/>
    <w:rsid w:val="00E41D06"/>
    <w:rsid w:val="00E41D0D"/>
    <w:rsid w:val="00E41E33"/>
    <w:rsid w:val="00E42296"/>
    <w:rsid w:val="00E4260A"/>
    <w:rsid w:val="00E426BD"/>
    <w:rsid w:val="00E4352A"/>
    <w:rsid w:val="00E43A79"/>
    <w:rsid w:val="00E43C83"/>
    <w:rsid w:val="00E43CD1"/>
    <w:rsid w:val="00E43D72"/>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2CF"/>
    <w:rsid w:val="00E545D0"/>
    <w:rsid w:val="00E546D8"/>
    <w:rsid w:val="00E55289"/>
    <w:rsid w:val="00E55480"/>
    <w:rsid w:val="00E55AC7"/>
    <w:rsid w:val="00E55C26"/>
    <w:rsid w:val="00E55EA0"/>
    <w:rsid w:val="00E56AE4"/>
    <w:rsid w:val="00E56C8D"/>
    <w:rsid w:val="00E56FBE"/>
    <w:rsid w:val="00E600CD"/>
    <w:rsid w:val="00E60219"/>
    <w:rsid w:val="00E61149"/>
    <w:rsid w:val="00E61239"/>
    <w:rsid w:val="00E62EF4"/>
    <w:rsid w:val="00E632EA"/>
    <w:rsid w:val="00E63F1C"/>
    <w:rsid w:val="00E64613"/>
    <w:rsid w:val="00E650E0"/>
    <w:rsid w:val="00E654A0"/>
    <w:rsid w:val="00E65521"/>
    <w:rsid w:val="00E65D6D"/>
    <w:rsid w:val="00E66CAF"/>
    <w:rsid w:val="00E67455"/>
    <w:rsid w:val="00E67FF3"/>
    <w:rsid w:val="00E701AC"/>
    <w:rsid w:val="00E719E2"/>
    <w:rsid w:val="00E71E0E"/>
    <w:rsid w:val="00E72497"/>
    <w:rsid w:val="00E72D4B"/>
    <w:rsid w:val="00E72F90"/>
    <w:rsid w:val="00E730F3"/>
    <w:rsid w:val="00E73424"/>
    <w:rsid w:val="00E7374B"/>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55FA"/>
    <w:rsid w:val="00E956FD"/>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49F"/>
    <w:rsid w:val="00EB352A"/>
    <w:rsid w:val="00EB3FD5"/>
    <w:rsid w:val="00EB47A3"/>
    <w:rsid w:val="00EB4897"/>
    <w:rsid w:val="00EB548E"/>
    <w:rsid w:val="00EB5707"/>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7C2"/>
    <w:rsid w:val="00ED3FD9"/>
    <w:rsid w:val="00ED42D5"/>
    <w:rsid w:val="00ED43C6"/>
    <w:rsid w:val="00ED4BA1"/>
    <w:rsid w:val="00ED52D1"/>
    <w:rsid w:val="00ED5476"/>
    <w:rsid w:val="00ED62D1"/>
    <w:rsid w:val="00ED6DC2"/>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4E"/>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E89"/>
    <w:rsid w:val="00F05F02"/>
    <w:rsid w:val="00F10169"/>
    <w:rsid w:val="00F10A38"/>
    <w:rsid w:val="00F1176A"/>
    <w:rsid w:val="00F11FF3"/>
    <w:rsid w:val="00F129F7"/>
    <w:rsid w:val="00F12BF1"/>
    <w:rsid w:val="00F12F4D"/>
    <w:rsid w:val="00F12FB0"/>
    <w:rsid w:val="00F13A10"/>
    <w:rsid w:val="00F13C4C"/>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591"/>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862"/>
    <w:rsid w:val="00F54AF1"/>
    <w:rsid w:val="00F551D6"/>
    <w:rsid w:val="00F55B3B"/>
    <w:rsid w:val="00F55CBC"/>
    <w:rsid w:val="00F55DCB"/>
    <w:rsid w:val="00F56426"/>
    <w:rsid w:val="00F5643F"/>
    <w:rsid w:val="00F56CB4"/>
    <w:rsid w:val="00F6040B"/>
    <w:rsid w:val="00F6068A"/>
    <w:rsid w:val="00F62332"/>
    <w:rsid w:val="00F62371"/>
    <w:rsid w:val="00F62B5A"/>
    <w:rsid w:val="00F63239"/>
    <w:rsid w:val="00F638E7"/>
    <w:rsid w:val="00F63C65"/>
    <w:rsid w:val="00F6499A"/>
    <w:rsid w:val="00F64F0D"/>
    <w:rsid w:val="00F6554B"/>
    <w:rsid w:val="00F656E5"/>
    <w:rsid w:val="00F65BB6"/>
    <w:rsid w:val="00F6600E"/>
    <w:rsid w:val="00F66279"/>
    <w:rsid w:val="00F67500"/>
    <w:rsid w:val="00F67EEC"/>
    <w:rsid w:val="00F70652"/>
    <w:rsid w:val="00F70B12"/>
    <w:rsid w:val="00F70F10"/>
    <w:rsid w:val="00F716BE"/>
    <w:rsid w:val="00F71849"/>
    <w:rsid w:val="00F72E1A"/>
    <w:rsid w:val="00F73053"/>
    <w:rsid w:val="00F73B22"/>
    <w:rsid w:val="00F7474D"/>
    <w:rsid w:val="00F74A3D"/>
    <w:rsid w:val="00F74A8F"/>
    <w:rsid w:val="00F74FB9"/>
    <w:rsid w:val="00F764E0"/>
    <w:rsid w:val="00F76EF6"/>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8FC"/>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290E"/>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73"/>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6EF2"/>
    <w:rsid w:val="00FD710A"/>
    <w:rsid w:val="00FD72C2"/>
    <w:rsid w:val="00FD7834"/>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4600D4B5"/>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5939F9"/>
    <w:pPr>
      <w:numPr>
        <w:numId w:val="54"/>
      </w:numPr>
    </w:pPr>
  </w:style>
  <w:style w:type="numbering" w:customStyle="1" w:styleId="Listaactual34">
    <w:name w:val="Lista actual34"/>
    <w:uiPriority w:val="99"/>
    <w:rsid w:val="00C97BA2"/>
    <w:pPr>
      <w:numPr>
        <w:numId w:val="56"/>
      </w:numPr>
    </w:pPr>
  </w:style>
  <w:style w:type="numbering" w:customStyle="1" w:styleId="Listaactual35">
    <w:name w:val="Lista actual35"/>
    <w:uiPriority w:val="99"/>
    <w:rsid w:val="00A367F7"/>
    <w:pPr>
      <w:numPr>
        <w:numId w:val="58"/>
      </w:numPr>
    </w:pPr>
  </w:style>
  <w:style w:type="numbering" w:customStyle="1" w:styleId="Listaactual36">
    <w:name w:val="Lista actual36"/>
    <w:uiPriority w:val="99"/>
    <w:rsid w:val="008C1678"/>
    <w:pPr>
      <w:numPr>
        <w:numId w:val="60"/>
      </w:numPr>
    </w:pPr>
  </w:style>
  <w:style w:type="numbering" w:customStyle="1" w:styleId="Listaactual37">
    <w:name w:val="Lista actual37"/>
    <w:uiPriority w:val="99"/>
    <w:rsid w:val="00B05943"/>
    <w:pPr>
      <w:numPr>
        <w:numId w:val="61"/>
      </w:numPr>
    </w:pPr>
  </w:style>
  <w:style w:type="numbering" w:customStyle="1" w:styleId="Listaactual38">
    <w:name w:val="Lista actual38"/>
    <w:uiPriority w:val="99"/>
    <w:rsid w:val="003B3181"/>
    <w:pPr>
      <w:numPr>
        <w:numId w:val="62"/>
      </w:numPr>
    </w:pPr>
  </w:style>
  <w:style w:type="paragraph" w:styleId="Textoindependiente2">
    <w:name w:val="Body Text 2"/>
    <w:basedOn w:val="Normal"/>
    <w:link w:val="Textoindependiente2Car"/>
    <w:uiPriority w:val="99"/>
    <w:semiHidden/>
    <w:unhideWhenUsed/>
    <w:rsid w:val="00EB5707"/>
    <w:pPr>
      <w:spacing w:after="120" w:line="480" w:lineRule="auto"/>
    </w:pPr>
  </w:style>
  <w:style w:type="character" w:customStyle="1" w:styleId="Textoindependiente2Car">
    <w:name w:val="Texto independiente 2 Car"/>
    <w:basedOn w:val="Fuentedeprrafopredeter"/>
    <w:link w:val="Textoindependiente2"/>
    <w:uiPriority w:val="99"/>
    <w:semiHidden/>
    <w:rsid w:val="00EB570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780176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84222131">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317383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88032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E83A-23F6-4EF2-A5E4-2551C911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3972</Words>
  <Characters>21846</Characters>
  <Application>Microsoft Office Word</Application>
  <DocSecurity>0</DocSecurity>
  <Lines>182</Lines>
  <Paragraphs>51</Paragraphs>
  <ScaleCrop>false</ScaleCrop>
  <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2019-06-13T16:30:00Z</cp:lastPrinted>
  <dcterms:created xsi:type="dcterms:W3CDTF">2025-04-08T20:17:00Z</dcterms:created>
  <dcterms:modified xsi:type="dcterms:W3CDTF">2025-05-13T15:19:00Z</dcterms:modified>
</cp:coreProperties>
</file>