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F58" w:rsidRPr="00651E5D" w:rsidRDefault="00A44F58" w:rsidP="00651E5D">
      <w:pPr>
        <w:widowControl w:val="0"/>
        <w:pBdr>
          <w:top w:val="nil"/>
          <w:left w:val="nil"/>
          <w:bottom w:val="nil"/>
          <w:right w:val="nil"/>
          <w:between w:val="nil"/>
        </w:pBdr>
        <w:spacing w:line="276" w:lineRule="auto"/>
        <w:rPr>
          <w:rFonts w:ascii="Palatino Linotype" w:hAnsi="Palatino Linotype"/>
        </w:rPr>
      </w:pPr>
    </w:p>
    <w:p w:rsidR="00A44F58" w:rsidRPr="00651E5D" w:rsidRDefault="00A44F58" w:rsidP="00651E5D">
      <w:pPr>
        <w:widowControl w:val="0"/>
        <w:pBdr>
          <w:top w:val="nil"/>
          <w:left w:val="nil"/>
          <w:bottom w:val="nil"/>
          <w:right w:val="nil"/>
          <w:between w:val="nil"/>
        </w:pBdr>
        <w:spacing w:line="276" w:lineRule="auto"/>
        <w:rPr>
          <w:rFonts w:ascii="Palatino Linotype" w:hAnsi="Palatino Linotype"/>
        </w:rPr>
      </w:pPr>
    </w:p>
    <w:p w:rsidR="00A44F58" w:rsidRPr="005E589A" w:rsidRDefault="00494DB2" w:rsidP="00651E5D">
      <w:pPr>
        <w:tabs>
          <w:tab w:val="left" w:pos="3465"/>
        </w:tabs>
        <w:spacing w:line="360" w:lineRule="auto"/>
        <w:jc w:val="both"/>
        <w:rPr>
          <w:rFonts w:ascii="Palatino Linotype" w:eastAsia="Palatino Linotype" w:hAnsi="Palatino Linotype" w:cs="Palatino Linotype"/>
        </w:rPr>
      </w:pPr>
      <w:r w:rsidRPr="005E589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5E589A">
        <w:rPr>
          <w:rFonts w:ascii="Palatino Linotype" w:eastAsia="Palatino Linotype" w:hAnsi="Palatino Linotype" w:cs="Palatino Linotype"/>
          <w:b/>
        </w:rPr>
        <w:t xml:space="preserve">de fecha </w:t>
      </w:r>
      <w:r w:rsidR="004C73F0" w:rsidRPr="005E589A">
        <w:rPr>
          <w:rFonts w:ascii="Palatino Linotype" w:eastAsia="Palatino Linotype" w:hAnsi="Palatino Linotype" w:cs="Palatino Linotype"/>
          <w:b/>
        </w:rPr>
        <w:t>veintiuno (21)</w:t>
      </w:r>
      <w:r w:rsidR="00607397" w:rsidRPr="005E589A">
        <w:rPr>
          <w:rFonts w:ascii="Palatino Linotype" w:eastAsia="Palatino Linotype" w:hAnsi="Palatino Linotype" w:cs="Palatino Linotype"/>
          <w:b/>
        </w:rPr>
        <w:t xml:space="preserve"> de mayo de dos mil veinticinco</w:t>
      </w:r>
      <w:r w:rsidRPr="005E589A">
        <w:rPr>
          <w:rFonts w:ascii="Palatino Linotype" w:eastAsia="Palatino Linotype" w:hAnsi="Palatino Linotype" w:cs="Palatino Linotype"/>
        </w:rPr>
        <w:t>.</w:t>
      </w:r>
    </w:p>
    <w:p w:rsidR="00A44F58" w:rsidRPr="005E589A" w:rsidRDefault="00A44F58" w:rsidP="00651E5D">
      <w:pPr>
        <w:tabs>
          <w:tab w:val="left" w:pos="3465"/>
        </w:tabs>
        <w:spacing w:line="360" w:lineRule="auto"/>
        <w:jc w:val="both"/>
        <w:rPr>
          <w:rFonts w:ascii="Palatino Linotype" w:eastAsia="Palatino Linotype" w:hAnsi="Palatino Linotype" w:cs="Palatino Linotype"/>
        </w:rPr>
      </w:pPr>
    </w:p>
    <w:p w:rsidR="00A44F58" w:rsidRPr="005E589A" w:rsidRDefault="00494DB2" w:rsidP="00651E5D">
      <w:pPr>
        <w:spacing w:line="360" w:lineRule="auto"/>
        <w:jc w:val="both"/>
        <w:rPr>
          <w:rFonts w:ascii="Palatino Linotype" w:eastAsia="Palatino Linotype" w:hAnsi="Palatino Linotype" w:cs="Palatino Linotype"/>
        </w:rPr>
      </w:pPr>
      <w:r w:rsidRPr="005E589A">
        <w:rPr>
          <w:rFonts w:ascii="Palatino Linotype" w:eastAsia="Palatino Linotype" w:hAnsi="Palatino Linotype" w:cs="Palatino Linotype"/>
          <w:b/>
        </w:rPr>
        <w:t>VISTO</w:t>
      </w:r>
      <w:r w:rsidRPr="005E589A">
        <w:rPr>
          <w:rFonts w:ascii="Palatino Linotype" w:eastAsia="Palatino Linotype" w:hAnsi="Palatino Linotype" w:cs="Palatino Linotype"/>
        </w:rPr>
        <w:t xml:space="preserve"> el expediente electrónico formado con motivo del recurso de revisión </w:t>
      </w:r>
      <w:r w:rsidR="004C73F0" w:rsidRPr="005E589A">
        <w:rPr>
          <w:rFonts w:ascii="Palatino Linotype" w:eastAsia="Palatino Linotype" w:hAnsi="Palatino Linotype" w:cs="Palatino Linotype"/>
          <w:b/>
          <w:bCs/>
        </w:rPr>
        <w:t>00948/INFOEM/IP/RR/2025</w:t>
      </w:r>
      <w:r w:rsidRPr="005E589A">
        <w:rPr>
          <w:rFonts w:ascii="Palatino Linotype" w:eastAsia="Palatino Linotype" w:hAnsi="Palatino Linotype" w:cs="Palatino Linotype"/>
          <w:b/>
        </w:rPr>
        <w:t xml:space="preserve">, </w:t>
      </w:r>
      <w:r w:rsidRPr="005E589A">
        <w:rPr>
          <w:rFonts w:ascii="Palatino Linotype" w:eastAsia="Palatino Linotype" w:hAnsi="Palatino Linotype" w:cs="Palatino Linotype"/>
        </w:rPr>
        <w:t>promovido por</w:t>
      </w:r>
      <w:r w:rsidRPr="005E589A">
        <w:rPr>
          <w:rFonts w:ascii="Palatino Linotype" w:eastAsia="Palatino Linotype" w:hAnsi="Palatino Linotype" w:cs="Palatino Linotype"/>
          <w:b/>
        </w:rPr>
        <w:t xml:space="preserve"> </w:t>
      </w:r>
      <w:r w:rsidR="004C73F0" w:rsidRPr="005E589A">
        <w:rPr>
          <w:rFonts w:ascii="Palatino Linotype" w:eastAsia="Palatino Linotype" w:hAnsi="Palatino Linotype" w:cs="Palatino Linotype"/>
          <w:b/>
          <w:bCs/>
        </w:rPr>
        <w:t>una persona que no proporciono datos de identificación</w:t>
      </w:r>
      <w:r w:rsidRPr="005E589A">
        <w:rPr>
          <w:rFonts w:ascii="Palatino Linotype" w:eastAsia="Palatino Linotype" w:hAnsi="Palatino Linotype" w:cs="Palatino Linotype"/>
          <w:b/>
        </w:rPr>
        <w:t>,</w:t>
      </w:r>
      <w:r w:rsidRPr="005E589A">
        <w:rPr>
          <w:rFonts w:ascii="Palatino Linotype" w:eastAsia="Palatino Linotype" w:hAnsi="Palatino Linotype" w:cs="Palatino Linotype"/>
        </w:rPr>
        <w:t xml:space="preserve"> </w:t>
      </w:r>
      <w:r w:rsidR="004C73F0" w:rsidRPr="005E589A">
        <w:rPr>
          <w:rFonts w:ascii="Palatino Linotype" w:eastAsia="Palatino Linotype" w:hAnsi="Palatino Linotype" w:cs="Palatino Linotype"/>
        </w:rPr>
        <w:t xml:space="preserve">y </w:t>
      </w:r>
      <w:r w:rsidRPr="005E589A">
        <w:rPr>
          <w:rFonts w:ascii="Palatino Linotype" w:eastAsia="Palatino Linotype" w:hAnsi="Palatino Linotype" w:cs="Palatino Linotype"/>
        </w:rPr>
        <w:t xml:space="preserve">a quien en lo sucesivo se le identificará como </w:t>
      </w:r>
      <w:r w:rsidR="008C50BE" w:rsidRPr="005E589A">
        <w:rPr>
          <w:rFonts w:ascii="Palatino Linotype" w:eastAsia="Palatino Linotype" w:hAnsi="Palatino Linotype" w:cs="Palatino Linotype"/>
        </w:rPr>
        <w:t xml:space="preserve">EL </w:t>
      </w:r>
      <w:r w:rsidRPr="005E589A">
        <w:rPr>
          <w:rFonts w:ascii="Palatino Linotype" w:eastAsia="Palatino Linotype" w:hAnsi="Palatino Linotype" w:cs="Palatino Linotype"/>
          <w:b/>
        </w:rPr>
        <w:t>RECURRENTE</w:t>
      </w:r>
      <w:r w:rsidR="004C73F0" w:rsidRPr="005E589A">
        <w:rPr>
          <w:rFonts w:ascii="Palatino Linotype" w:eastAsia="Palatino Linotype" w:hAnsi="Palatino Linotype" w:cs="Palatino Linotype"/>
        </w:rPr>
        <w:t>, en contra de la respuesta de la</w:t>
      </w:r>
      <w:r w:rsidRPr="005E589A">
        <w:rPr>
          <w:rFonts w:ascii="Palatino Linotype" w:eastAsia="Palatino Linotype" w:hAnsi="Palatino Linotype" w:cs="Palatino Linotype"/>
        </w:rPr>
        <w:t xml:space="preserve"> </w:t>
      </w:r>
      <w:r w:rsidR="004C73F0" w:rsidRPr="005E589A">
        <w:rPr>
          <w:rFonts w:ascii="Palatino Linotype" w:eastAsia="Palatino Linotype" w:hAnsi="Palatino Linotype" w:cs="Palatino Linotype"/>
          <w:b/>
          <w:bCs/>
        </w:rPr>
        <w:t>Secretaría de la Contraloría</w:t>
      </w:r>
      <w:r w:rsidRPr="005E589A">
        <w:rPr>
          <w:rFonts w:ascii="Palatino Linotype" w:eastAsia="Palatino Linotype" w:hAnsi="Palatino Linotype" w:cs="Palatino Linotype"/>
          <w:b/>
        </w:rPr>
        <w:t xml:space="preserve">, </w:t>
      </w:r>
      <w:r w:rsidRPr="005E589A">
        <w:rPr>
          <w:rFonts w:ascii="Palatino Linotype" w:eastAsia="Palatino Linotype" w:hAnsi="Palatino Linotype" w:cs="Palatino Linotype"/>
        </w:rPr>
        <w:t>en adelante el</w:t>
      </w:r>
      <w:r w:rsidRPr="005E589A">
        <w:rPr>
          <w:rFonts w:ascii="Palatino Linotype" w:eastAsia="Palatino Linotype" w:hAnsi="Palatino Linotype" w:cs="Palatino Linotype"/>
          <w:b/>
        </w:rPr>
        <w:t xml:space="preserve"> SUJETO OBLIGADO</w:t>
      </w:r>
      <w:r w:rsidRPr="005E589A">
        <w:rPr>
          <w:rFonts w:ascii="Palatino Linotype" w:eastAsia="Palatino Linotype" w:hAnsi="Palatino Linotype" w:cs="Palatino Linotype"/>
        </w:rPr>
        <w:t>, se procede a dictar la presente resolución, con base en los siguientes:</w:t>
      </w:r>
    </w:p>
    <w:p w:rsidR="00A44F58" w:rsidRPr="005E589A" w:rsidRDefault="00A44F58" w:rsidP="00651E5D">
      <w:pPr>
        <w:spacing w:line="360" w:lineRule="auto"/>
        <w:jc w:val="both"/>
        <w:rPr>
          <w:rFonts w:ascii="Palatino Linotype" w:eastAsia="Palatino Linotype" w:hAnsi="Palatino Linotype" w:cs="Palatino Linotype"/>
          <w:b/>
        </w:rPr>
      </w:pPr>
    </w:p>
    <w:p w:rsidR="00A44F58" w:rsidRPr="005E589A" w:rsidRDefault="00494DB2" w:rsidP="00651E5D">
      <w:pPr>
        <w:pStyle w:val="Ttulo1"/>
        <w:spacing w:before="0" w:line="360" w:lineRule="auto"/>
        <w:jc w:val="center"/>
        <w:rPr>
          <w:rFonts w:ascii="Palatino Linotype" w:eastAsia="Palatino Linotype" w:hAnsi="Palatino Linotype" w:cs="Palatino Linotype"/>
          <w:b/>
          <w:color w:val="000000"/>
          <w:sz w:val="24"/>
          <w:szCs w:val="24"/>
        </w:rPr>
      </w:pPr>
      <w:r w:rsidRPr="005E589A">
        <w:rPr>
          <w:rFonts w:ascii="Palatino Linotype" w:eastAsia="Palatino Linotype" w:hAnsi="Palatino Linotype" w:cs="Palatino Linotype"/>
          <w:b/>
          <w:color w:val="000000"/>
          <w:sz w:val="24"/>
          <w:szCs w:val="24"/>
        </w:rPr>
        <w:t>A N T E C E D E N T E S</w:t>
      </w:r>
    </w:p>
    <w:p w:rsidR="00A44F58" w:rsidRPr="005E589A" w:rsidRDefault="00A44F58" w:rsidP="00651E5D">
      <w:pPr>
        <w:rPr>
          <w:rFonts w:ascii="Palatino Linotype" w:hAnsi="Palatino Linotype"/>
        </w:rPr>
      </w:pPr>
    </w:p>
    <w:p w:rsidR="00A44F58" w:rsidRPr="005E589A" w:rsidRDefault="00622A30" w:rsidP="00651E5D">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El </w:t>
      </w:r>
      <w:r w:rsidR="004C73F0" w:rsidRPr="005E589A">
        <w:rPr>
          <w:rFonts w:ascii="Palatino Linotype" w:eastAsia="Palatino Linotype" w:hAnsi="Palatino Linotype" w:cs="Palatino Linotype"/>
          <w:b/>
          <w:color w:val="000000"/>
        </w:rPr>
        <w:t xml:space="preserve">catorce de enero </w:t>
      </w:r>
      <w:r w:rsidRPr="005E589A">
        <w:rPr>
          <w:rFonts w:ascii="Palatino Linotype" w:eastAsia="Palatino Linotype" w:hAnsi="Palatino Linotype" w:cs="Palatino Linotype"/>
          <w:b/>
          <w:color w:val="000000"/>
        </w:rPr>
        <w:t>de dos mil veinticinco</w:t>
      </w:r>
      <w:r w:rsidR="00494DB2" w:rsidRPr="005E589A">
        <w:rPr>
          <w:rFonts w:ascii="Palatino Linotype" w:eastAsia="Palatino Linotype" w:hAnsi="Palatino Linotype" w:cs="Palatino Linotype"/>
          <w:b/>
          <w:color w:val="000000"/>
        </w:rPr>
        <w:t xml:space="preserve">, </w:t>
      </w:r>
      <w:r w:rsidR="00494DB2" w:rsidRPr="005E589A">
        <w:rPr>
          <w:rFonts w:ascii="Palatino Linotype" w:eastAsia="Palatino Linotype" w:hAnsi="Palatino Linotype" w:cs="Palatino Linotype"/>
          <w:color w:val="000000"/>
        </w:rPr>
        <w:t xml:space="preserve">se presentó ante el </w:t>
      </w:r>
      <w:r w:rsidR="00494DB2" w:rsidRPr="005E589A">
        <w:rPr>
          <w:rFonts w:ascii="Palatino Linotype" w:eastAsia="Palatino Linotype" w:hAnsi="Palatino Linotype" w:cs="Palatino Linotype"/>
          <w:b/>
          <w:color w:val="000000"/>
        </w:rPr>
        <w:t>SUJETO OBLIGADO</w:t>
      </w:r>
      <w:r w:rsidR="00494DB2" w:rsidRPr="005E589A">
        <w:rPr>
          <w:rFonts w:ascii="Palatino Linotype" w:eastAsia="Palatino Linotype" w:hAnsi="Palatino Linotype" w:cs="Palatino Linotype"/>
          <w:color w:val="000000"/>
        </w:rPr>
        <w:t xml:space="preserve"> vía SAIMEX, la solicitud de información pública registrada con el número</w:t>
      </w:r>
      <w:r w:rsidR="004C73F0" w:rsidRPr="005E589A">
        <w:rPr>
          <w:rFonts w:ascii="Palatino Linotype" w:eastAsia="Palatino Linotype" w:hAnsi="Palatino Linotype" w:cs="Palatino Linotype"/>
          <w:b/>
          <w:bCs/>
          <w:color w:val="000000"/>
        </w:rPr>
        <w:t> 00036/SECOGEM/IP/2025</w:t>
      </w:r>
      <w:r w:rsidR="00494DB2" w:rsidRPr="005E589A">
        <w:rPr>
          <w:rFonts w:ascii="Palatino Linotype" w:eastAsia="Palatino Linotype" w:hAnsi="Palatino Linotype" w:cs="Palatino Linotype"/>
          <w:b/>
          <w:color w:val="000000"/>
        </w:rPr>
        <w:t xml:space="preserve">; </w:t>
      </w:r>
      <w:r w:rsidR="00494DB2" w:rsidRPr="005E589A">
        <w:rPr>
          <w:rFonts w:ascii="Palatino Linotype" w:eastAsia="Palatino Linotype" w:hAnsi="Palatino Linotype" w:cs="Palatino Linotype"/>
        </w:rPr>
        <w:t>en la que</w:t>
      </w:r>
      <w:r w:rsidR="00494DB2" w:rsidRPr="005E589A">
        <w:rPr>
          <w:rFonts w:ascii="Palatino Linotype" w:eastAsia="Palatino Linotype" w:hAnsi="Palatino Linotype" w:cs="Palatino Linotype"/>
          <w:color w:val="000000"/>
        </w:rPr>
        <w:t xml:space="preserve"> se solicitó la siguiente información:</w:t>
      </w:r>
    </w:p>
    <w:p w:rsidR="00A44F58" w:rsidRPr="005E589A" w:rsidRDefault="00A44F58" w:rsidP="00651E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5320F" w:rsidRPr="005E589A" w:rsidRDefault="0075320F" w:rsidP="00651E5D">
      <w:pPr>
        <w:pBdr>
          <w:top w:val="nil"/>
          <w:left w:val="nil"/>
          <w:bottom w:val="nil"/>
          <w:right w:val="nil"/>
          <w:between w:val="nil"/>
        </w:pBdr>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i/>
          <w:color w:val="000000"/>
        </w:rPr>
        <w:t>“</w:t>
      </w:r>
      <w:r w:rsidR="004C73F0" w:rsidRPr="005E589A">
        <w:rPr>
          <w:rFonts w:ascii="Palatino Linotype" w:eastAsia="Palatino Linotype" w:hAnsi="Palatino Linotype" w:cs="Palatino Linotype"/>
          <w:i/>
          <w:color w:val="000000"/>
        </w:rPr>
        <w:t xml:space="preserve">Solicito todas las actas entrega de los servidores públicos de la Secretaria del Agua, los oficios </w:t>
      </w:r>
      <w:proofErr w:type="gramStart"/>
      <w:r w:rsidR="004C73F0" w:rsidRPr="005E589A">
        <w:rPr>
          <w:rFonts w:ascii="Palatino Linotype" w:eastAsia="Palatino Linotype" w:hAnsi="Palatino Linotype" w:cs="Palatino Linotype"/>
          <w:i/>
          <w:color w:val="000000"/>
        </w:rPr>
        <w:t>sobre</w:t>
      </w:r>
      <w:proofErr w:type="gramEnd"/>
      <w:r w:rsidR="004C73F0" w:rsidRPr="005E589A">
        <w:rPr>
          <w:rFonts w:ascii="Palatino Linotype" w:eastAsia="Palatino Linotype" w:hAnsi="Palatino Linotype" w:cs="Palatino Linotype"/>
          <w:i/>
          <w:color w:val="000000"/>
        </w:rPr>
        <w:t xml:space="preserve"> </w:t>
      </w:r>
      <w:proofErr w:type="spellStart"/>
      <w:r w:rsidR="004C73F0" w:rsidRPr="005E589A">
        <w:rPr>
          <w:rFonts w:ascii="Palatino Linotype" w:eastAsia="Palatino Linotype" w:hAnsi="Palatino Linotype" w:cs="Palatino Linotype"/>
          <w:i/>
          <w:color w:val="000000"/>
        </w:rPr>
        <w:t>la.designaciom</w:t>
      </w:r>
      <w:proofErr w:type="spellEnd"/>
      <w:r w:rsidR="004C73F0" w:rsidRPr="005E589A">
        <w:rPr>
          <w:rFonts w:ascii="Palatino Linotype" w:eastAsia="Palatino Linotype" w:hAnsi="Palatino Linotype" w:cs="Palatino Linotype"/>
          <w:i/>
          <w:color w:val="000000"/>
        </w:rPr>
        <w:t xml:space="preserve"> del representante de esa Secretaria en los que conste quién asistió a dichas actas y también se solicitan de todos los servidores públicos todas las declaraciones patrimoniales y de conflicto de interés en los que consten las relaciones profesionales, de asociación, comerciales y sociales que se advierten en sus currículum, de cuyos documentos cuales también se solicita constancia. Lo anterior se solicita desde la fecha de la creación de la secretaria del agua hasta la fecha de la presentación de esta solicitud</w:t>
      </w:r>
      <w:proofErr w:type="gramStart"/>
      <w:r w:rsidR="004C73F0" w:rsidRPr="005E589A">
        <w:rPr>
          <w:rFonts w:ascii="Palatino Linotype" w:eastAsia="Palatino Linotype" w:hAnsi="Palatino Linotype" w:cs="Palatino Linotype"/>
          <w:i/>
          <w:color w:val="000000"/>
        </w:rPr>
        <w:t>.</w:t>
      </w:r>
      <w:r w:rsidR="00607397" w:rsidRPr="005E589A">
        <w:rPr>
          <w:rFonts w:ascii="Palatino Linotype" w:eastAsia="Palatino Linotype" w:hAnsi="Palatino Linotype" w:cs="Palatino Linotype"/>
          <w:i/>
          <w:color w:val="000000"/>
        </w:rPr>
        <w:t>.</w:t>
      </w:r>
      <w:proofErr w:type="gramEnd"/>
      <w:r w:rsidR="00607397" w:rsidRPr="005E589A">
        <w:rPr>
          <w:rFonts w:ascii="Palatino Linotype" w:eastAsia="Palatino Linotype" w:hAnsi="Palatino Linotype" w:cs="Palatino Linotype"/>
          <w:i/>
          <w:color w:val="000000"/>
        </w:rPr>
        <w:t xml:space="preserve"> </w:t>
      </w:r>
      <w:r w:rsidR="00622A30" w:rsidRPr="005E589A">
        <w:rPr>
          <w:rFonts w:ascii="Palatino Linotype" w:hAnsi="Palatino Linotype"/>
          <w:i/>
          <w:color w:val="000000"/>
        </w:rPr>
        <w:t>“</w:t>
      </w:r>
      <w:r w:rsidR="00622A30" w:rsidRPr="005E589A">
        <w:rPr>
          <w:rFonts w:ascii="Palatino Linotype" w:hAnsi="Palatino Linotype"/>
          <w:color w:val="000000"/>
        </w:rPr>
        <w:t>(sic.)</w:t>
      </w:r>
    </w:p>
    <w:p w:rsidR="00622A30" w:rsidRPr="005E589A" w:rsidRDefault="00622A30" w:rsidP="00651E5D">
      <w:pPr>
        <w:pBdr>
          <w:top w:val="nil"/>
          <w:left w:val="nil"/>
          <w:bottom w:val="nil"/>
          <w:right w:val="nil"/>
          <w:between w:val="nil"/>
        </w:pBdr>
        <w:jc w:val="both"/>
        <w:rPr>
          <w:rFonts w:ascii="Palatino Linotype" w:eastAsia="Palatino Linotype" w:hAnsi="Palatino Linotype" w:cs="Palatino Linotype"/>
          <w:color w:val="000000"/>
        </w:rPr>
      </w:pPr>
    </w:p>
    <w:p w:rsidR="00DA76C0" w:rsidRPr="005E589A" w:rsidRDefault="00DA76C0" w:rsidP="00651E5D">
      <w:pPr>
        <w:pStyle w:val="Prrafodelista"/>
        <w:numPr>
          <w:ilvl w:val="0"/>
          <w:numId w:val="18"/>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color w:val="000000"/>
        </w:rPr>
        <w:t xml:space="preserve">Señaló como modalidad de entrega de la información a través del </w:t>
      </w:r>
      <w:r w:rsidRPr="005E589A">
        <w:rPr>
          <w:rFonts w:ascii="Palatino Linotype" w:eastAsia="Palatino Linotype" w:hAnsi="Palatino Linotype" w:cs="Palatino Linotype"/>
          <w:b/>
          <w:color w:val="000000"/>
        </w:rPr>
        <w:t>SAIMEX.</w:t>
      </w:r>
    </w:p>
    <w:p w:rsidR="00622A30" w:rsidRPr="005E589A" w:rsidRDefault="00622A30" w:rsidP="00651E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C73F0" w:rsidRPr="005E589A" w:rsidRDefault="00622A30" w:rsidP="00651E5D">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El </w:t>
      </w:r>
      <w:r w:rsidR="004C73F0" w:rsidRPr="005E589A">
        <w:rPr>
          <w:rFonts w:ascii="Palatino Linotype" w:eastAsia="Palatino Linotype" w:hAnsi="Palatino Linotype" w:cs="Palatino Linotype"/>
          <w:b/>
          <w:color w:val="000000"/>
        </w:rPr>
        <w:t xml:space="preserve">catorce de enero </w:t>
      </w:r>
      <w:r w:rsidRPr="005E589A">
        <w:rPr>
          <w:rFonts w:ascii="Palatino Linotype" w:eastAsia="Palatino Linotype" w:hAnsi="Palatino Linotype" w:cs="Palatino Linotype"/>
          <w:b/>
          <w:color w:val="000000"/>
        </w:rPr>
        <w:t>de dos mil veinticinco</w:t>
      </w:r>
      <w:r w:rsidR="00B12DD7" w:rsidRPr="005E589A">
        <w:rPr>
          <w:rFonts w:ascii="Palatino Linotype" w:eastAsia="Palatino Linotype" w:hAnsi="Palatino Linotype" w:cs="Palatino Linotype"/>
          <w:color w:val="000000"/>
        </w:rPr>
        <w:t xml:space="preserve">, </w:t>
      </w:r>
      <w:r w:rsidR="004C73F0" w:rsidRPr="005E589A">
        <w:rPr>
          <w:rFonts w:ascii="Palatino Linotype" w:eastAsia="Palatino Linotype" w:hAnsi="Palatino Linotype" w:cs="Palatino Linotype"/>
          <w:color w:val="000000"/>
        </w:rPr>
        <w:t xml:space="preserve">el </w:t>
      </w:r>
      <w:r w:rsidR="004C73F0" w:rsidRPr="005E589A">
        <w:rPr>
          <w:rFonts w:ascii="Palatino Linotype" w:eastAsia="Palatino Linotype" w:hAnsi="Palatino Linotype" w:cs="Palatino Linotype"/>
          <w:b/>
          <w:color w:val="000000"/>
        </w:rPr>
        <w:t xml:space="preserve">SUJETO OBLIGADO, </w:t>
      </w:r>
      <w:r w:rsidR="004C73F0" w:rsidRPr="005E589A">
        <w:rPr>
          <w:rFonts w:ascii="Palatino Linotype" w:eastAsia="Palatino Linotype" w:hAnsi="Palatino Linotype" w:cs="Palatino Linotype"/>
          <w:color w:val="000000"/>
        </w:rPr>
        <w:t xml:space="preserve">solicito al </w:t>
      </w:r>
      <w:r w:rsidR="004C73F0" w:rsidRPr="005E589A">
        <w:rPr>
          <w:rFonts w:ascii="Palatino Linotype" w:eastAsia="Palatino Linotype" w:hAnsi="Palatino Linotype" w:cs="Palatino Linotype"/>
          <w:b/>
          <w:color w:val="000000"/>
        </w:rPr>
        <w:t xml:space="preserve">PARTICULAR, </w:t>
      </w:r>
      <w:r w:rsidR="004C73F0" w:rsidRPr="005E589A">
        <w:rPr>
          <w:rFonts w:ascii="Palatino Linotype" w:eastAsia="Palatino Linotype" w:hAnsi="Palatino Linotype" w:cs="Palatino Linotype"/>
          <w:color w:val="000000"/>
        </w:rPr>
        <w:t xml:space="preserve">aclarara la solicitud de información </w:t>
      </w:r>
      <w:r w:rsidR="004C73F0" w:rsidRPr="005E589A">
        <w:rPr>
          <w:rFonts w:ascii="Palatino Linotype" w:eastAsia="Palatino Linotype" w:hAnsi="Palatino Linotype" w:cs="Palatino Linotype"/>
          <w:b/>
          <w:bCs/>
          <w:color w:val="000000"/>
        </w:rPr>
        <w:t>00036/SECOGEM/IP/2025</w:t>
      </w:r>
      <w:r w:rsidR="004C73F0" w:rsidRPr="005E589A">
        <w:rPr>
          <w:rFonts w:ascii="Palatino Linotype" w:eastAsia="Palatino Linotype" w:hAnsi="Palatino Linotype" w:cs="Palatino Linotype"/>
          <w:color w:val="000000"/>
        </w:rPr>
        <w:t>, a través del archivo</w:t>
      </w:r>
      <w:r w:rsidR="004C73F0" w:rsidRPr="005E589A">
        <w:rPr>
          <w:rFonts w:ascii="Palatino Linotype" w:eastAsia="Palatino Linotype" w:hAnsi="Palatino Linotype" w:cs="Palatino Linotype"/>
          <w:b/>
          <w:i/>
        </w:rPr>
        <w:t xml:space="preserve"> </w:t>
      </w:r>
      <w:hyperlink r:id="rId9" w:tgtFrame="_blank" w:history="1">
        <w:r w:rsidR="004C73F0" w:rsidRPr="005E589A">
          <w:rPr>
            <w:rStyle w:val="Hipervnculo"/>
            <w:rFonts w:ascii="Palatino Linotype" w:eastAsia="Palatino Linotype" w:hAnsi="Palatino Linotype" w:cs="Palatino Linotype"/>
            <w:b/>
            <w:bCs/>
            <w:i/>
            <w:color w:val="auto"/>
            <w:u w:val="none"/>
          </w:rPr>
          <w:t>ACLARACIÓN 00036-2025_0001.pdf</w:t>
        </w:r>
      </w:hyperlink>
      <w:r w:rsidR="004C73F0" w:rsidRPr="005E589A">
        <w:rPr>
          <w:rFonts w:ascii="Palatino Linotype" w:eastAsia="Palatino Linotype" w:hAnsi="Palatino Linotype" w:cs="Palatino Linotype"/>
          <w:b/>
          <w:i/>
        </w:rPr>
        <w:t xml:space="preserve">, </w:t>
      </w:r>
      <w:r w:rsidR="004C73F0" w:rsidRPr="005E589A">
        <w:rPr>
          <w:rFonts w:ascii="Palatino Linotype" w:eastAsia="Palatino Linotype" w:hAnsi="Palatino Linotype" w:cs="Palatino Linotype"/>
        </w:rPr>
        <w:t xml:space="preserve">del que </w:t>
      </w:r>
      <w:r w:rsidR="004C73F0" w:rsidRPr="005E589A">
        <w:rPr>
          <w:rFonts w:ascii="Palatino Linotype" w:eastAsia="Palatino Linotype" w:hAnsi="Palatino Linotype" w:cs="Palatino Linotype"/>
          <w:i/>
        </w:rPr>
        <w:t xml:space="preserve">grosso modo, </w:t>
      </w:r>
      <w:r w:rsidR="004C73F0" w:rsidRPr="005E589A">
        <w:rPr>
          <w:rFonts w:ascii="Palatino Linotype" w:eastAsia="Palatino Linotype" w:hAnsi="Palatino Linotype" w:cs="Palatino Linotype"/>
        </w:rPr>
        <w:t>solcito “</w:t>
      </w:r>
      <w:r w:rsidR="004C73F0" w:rsidRPr="005E589A">
        <w:rPr>
          <w:rFonts w:ascii="Palatino Linotype" w:eastAsia="Palatino Linotype" w:hAnsi="Palatino Linotype" w:cs="Palatino Linotype"/>
          <w:i/>
        </w:rPr>
        <w:t>proporcione mayor información respecto los nombres completos de los servidores públicos que refiere”</w:t>
      </w:r>
      <w:r w:rsidR="00C84416" w:rsidRPr="005E589A">
        <w:rPr>
          <w:rFonts w:ascii="Palatino Linotype" w:eastAsia="Palatino Linotype" w:hAnsi="Palatino Linotype" w:cs="Palatino Linotype"/>
          <w:i/>
        </w:rPr>
        <w:t>.</w:t>
      </w:r>
    </w:p>
    <w:p w:rsidR="00C84416" w:rsidRPr="005E589A" w:rsidRDefault="00C84416" w:rsidP="00651E5D">
      <w:pPr>
        <w:pBdr>
          <w:top w:val="nil"/>
          <w:left w:val="nil"/>
          <w:bottom w:val="nil"/>
          <w:right w:val="nil"/>
          <w:between w:val="nil"/>
        </w:pBdr>
        <w:tabs>
          <w:tab w:val="left" w:pos="0"/>
        </w:tabs>
        <w:spacing w:line="360" w:lineRule="auto"/>
        <w:jc w:val="both"/>
        <w:rPr>
          <w:rFonts w:ascii="Palatino Linotype" w:hAnsi="Palatino Linotype"/>
          <w:color w:val="000000"/>
        </w:rPr>
      </w:pPr>
    </w:p>
    <w:p w:rsidR="00C84416" w:rsidRPr="005E589A" w:rsidRDefault="00C84416" w:rsidP="00651E5D">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5E589A">
        <w:rPr>
          <w:rFonts w:ascii="Palatino Linotype" w:hAnsi="Palatino Linotype"/>
          <w:color w:val="000000"/>
        </w:rPr>
        <w:t xml:space="preserve">El </w:t>
      </w:r>
      <w:r w:rsidRPr="005E589A">
        <w:rPr>
          <w:rFonts w:ascii="Palatino Linotype" w:hAnsi="Palatino Linotype"/>
          <w:b/>
          <w:color w:val="000000"/>
        </w:rPr>
        <w:t xml:space="preserve">quince de enero de dos mil veinticinco, </w:t>
      </w:r>
      <w:r w:rsidRPr="005E589A">
        <w:rPr>
          <w:rFonts w:ascii="Palatino Linotype" w:hAnsi="Palatino Linotype"/>
          <w:color w:val="000000"/>
        </w:rPr>
        <w:t xml:space="preserve">el </w:t>
      </w:r>
      <w:r w:rsidRPr="005E589A">
        <w:rPr>
          <w:rFonts w:ascii="Palatino Linotype" w:hAnsi="Palatino Linotype"/>
          <w:b/>
          <w:color w:val="000000"/>
        </w:rPr>
        <w:t xml:space="preserve">PARTICULAR, </w:t>
      </w:r>
      <w:r w:rsidRPr="005E589A">
        <w:rPr>
          <w:rFonts w:ascii="Palatino Linotype" w:hAnsi="Palatino Linotype"/>
          <w:color w:val="000000"/>
        </w:rPr>
        <w:t>realizo la aclaración correspondiente en el siguiente tenor:</w:t>
      </w:r>
    </w:p>
    <w:p w:rsidR="00C84416" w:rsidRPr="005E589A" w:rsidRDefault="00C84416" w:rsidP="00651E5D">
      <w:pPr>
        <w:pBdr>
          <w:top w:val="nil"/>
          <w:left w:val="nil"/>
          <w:bottom w:val="nil"/>
          <w:right w:val="nil"/>
          <w:between w:val="nil"/>
        </w:pBdr>
        <w:tabs>
          <w:tab w:val="left" w:pos="0"/>
        </w:tabs>
        <w:spacing w:line="360" w:lineRule="auto"/>
        <w:jc w:val="both"/>
        <w:rPr>
          <w:rFonts w:ascii="Palatino Linotype" w:hAnsi="Palatino Linotype"/>
          <w:color w:val="000000"/>
        </w:rPr>
      </w:pPr>
    </w:p>
    <w:p w:rsidR="004C73F0" w:rsidRPr="005E589A" w:rsidRDefault="00C84416" w:rsidP="00651E5D">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b/>
          <w:bCs/>
          <w:i/>
          <w:color w:val="000000"/>
        </w:rPr>
        <w:t>DATOS A COMPLETAR, CORREGIR, AMPLIAR O ACLARAR</w:t>
      </w:r>
    </w:p>
    <w:p w:rsidR="004C73F0" w:rsidRPr="005E589A" w:rsidRDefault="00C84416" w:rsidP="00651E5D">
      <w:pPr>
        <w:pBdr>
          <w:top w:val="nil"/>
          <w:left w:val="nil"/>
          <w:bottom w:val="nil"/>
          <w:right w:val="nil"/>
          <w:between w:val="nil"/>
        </w:pBdr>
        <w:spacing w:line="276" w:lineRule="auto"/>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i/>
          <w:color w:val="000000"/>
        </w:rPr>
        <w:t>Respecto a la solicitud de aclaración, le comento que me refiero a los servidores públicos que fueron dados de alta en la estructura y plantilla orgánica de la Secretaria del Agua del 16 de septiembre del 2023 al 13 de enero del 2025. De los cuales existe información pública de su registro y alta en los datos públicos de los recursos digitales de dicha Secretaria del Agua así como en los archivos esa Secretaria de la Contraria en áreas de control y evaluación. A razón de lo expuesto, se desahoga en tiempo y forma solicitud de aclaración para los efectos que se apliquen los principios que rigen el presente trámite.</w:t>
      </w:r>
    </w:p>
    <w:p w:rsidR="004C73F0" w:rsidRPr="005E589A" w:rsidRDefault="004C73F0" w:rsidP="00651E5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622A30" w:rsidRPr="005E589A" w:rsidRDefault="00C84416" w:rsidP="00651E5D">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5E589A">
        <w:rPr>
          <w:rFonts w:ascii="Palatino Linotype" w:eastAsia="Palatino Linotype" w:hAnsi="Palatino Linotype" w:cs="Palatino Linotype"/>
          <w:color w:val="000000"/>
        </w:rPr>
        <w:t xml:space="preserve">El </w:t>
      </w:r>
      <w:r w:rsidRPr="005E589A">
        <w:rPr>
          <w:rFonts w:ascii="Palatino Linotype" w:eastAsia="Palatino Linotype" w:hAnsi="Palatino Linotype" w:cs="Palatino Linotype"/>
          <w:b/>
          <w:color w:val="000000"/>
        </w:rPr>
        <w:t xml:space="preserve">treinta de enero de dos mil veinticinco, </w:t>
      </w:r>
      <w:r w:rsidR="000F4936" w:rsidRPr="005E589A">
        <w:rPr>
          <w:rFonts w:ascii="Palatino Linotype" w:eastAsia="Palatino Linotype" w:hAnsi="Palatino Linotype" w:cs="Palatino Linotype"/>
          <w:color w:val="000000"/>
        </w:rPr>
        <w:t xml:space="preserve">el </w:t>
      </w:r>
      <w:r w:rsidRPr="005E589A">
        <w:rPr>
          <w:rFonts w:ascii="Palatino Linotype" w:eastAsia="Palatino Linotype" w:hAnsi="Palatino Linotype" w:cs="Palatino Linotype"/>
          <w:b/>
          <w:color w:val="000000"/>
        </w:rPr>
        <w:t>SUJETO OBLIGADO,</w:t>
      </w:r>
      <w:r w:rsidR="00607397" w:rsidRPr="005E589A">
        <w:rPr>
          <w:rFonts w:ascii="Palatino Linotype" w:eastAsia="Palatino Linotype" w:hAnsi="Palatino Linotype" w:cs="Palatino Linotype"/>
          <w:b/>
          <w:color w:val="000000"/>
        </w:rPr>
        <w:t xml:space="preserve"> </w:t>
      </w:r>
      <w:r w:rsidR="000F4936" w:rsidRPr="005E589A">
        <w:rPr>
          <w:rFonts w:ascii="Palatino Linotype" w:eastAsia="Palatino Linotype" w:hAnsi="Palatino Linotype" w:cs="Palatino Linotype"/>
          <w:color w:val="000000"/>
        </w:rPr>
        <w:t>dio</w:t>
      </w:r>
      <w:r w:rsidR="00607397" w:rsidRPr="005E589A">
        <w:rPr>
          <w:rFonts w:ascii="Palatino Linotype" w:eastAsia="Palatino Linotype" w:hAnsi="Palatino Linotype" w:cs="Palatino Linotype"/>
          <w:color w:val="000000"/>
        </w:rPr>
        <w:t xml:space="preserve"> respuesta a </w:t>
      </w:r>
      <w:r w:rsidRPr="005E589A">
        <w:rPr>
          <w:rFonts w:ascii="Palatino Linotype" w:eastAsia="Palatino Linotype" w:hAnsi="Palatino Linotype" w:cs="Palatino Linotype"/>
          <w:color w:val="000000"/>
        </w:rPr>
        <w:t>través del archivo siguiente:</w:t>
      </w:r>
    </w:p>
    <w:p w:rsidR="00C84416" w:rsidRPr="005E589A" w:rsidRDefault="00C84416" w:rsidP="00651E5D">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
          <w:color w:val="000000"/>
        </w:rPr>
      </w:pPr>
    </w:p>
    <w:p w:rsidR="00C84416" w:rsidRPr="005E589A" w:rsidRDefault="00257EA2" w:rsidP="00651E5D">
      <w:pPr>
        <w:pStyle w:val="Prrafodelista"/>
        <w:numPr>
          <w:ilvl w:val="0"/>
          <w:numId w:val="18"/>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rPr>
      </w:pPr>
      <w:hyperlink r:id="rId10" w:tgtFrame="_blank" w:history="1">
        <w:r w:rsidR="00C84416" w:rsidRPr="005E589A">
          <w:rPr>
            <w:rStyle w:val="Hipervnculo"/>
            <w:rFonts w:ascii="Palatino Linotype" w:eastAsia="Palatino Linotype" w:hAnsi="Palatino Linotype" w:cs="Palatino Linotype"/>
            <w:b/>
            <w:bCs/>
            <w:i/>
            <w:color w:val="auto"/>
            <w:u w:val="none"/>
          </w:rPr>
          <w:t>contestación 0036.pdf</w:t>
        </w:r>
      </w:hyperlink>
      <w:r w:rsidR="00C84416" w:rsidRPr="005E589A">
        <w:rPr>
          <w:rFonts w:ascii="Palatino Linotype" w:eastAsia="Palatino Linotype" w:hAnsi="Palatino Linotype" w:cs="Palatino Linotype"/>
          <w:i/>
        </w:rPr>
        <w:t>:</w:t>
      </w:r>
    </w:p>
    <w:p w:rsidR="00AD1AD0" w:rsidRPr="005E589A" w:rsidRDefault="00622A30" w:rsidP="00651E5D">
      <w:pPr>
        <w:pBdr>
          <w:top w:val="nil"/>
          <w:left w:val="nil"/>
          <w:bottom w:val="nil"/>
          <w:right w:val="nil"/>
          <w:between w:val="nil"/>
        </w:pBdr>
        <w:tabs>
          <w:tab w:val="left" w:pos="0"/>
        </w:tabs>
        <w:spacing w:line="360" w:lineRule="auto"/>
        <w:jc w:val="both"/>
        <w:rPr>
          <w:rFonts w:ascii="Palatino Linotype" w:hAnsi="Palatino Linotype"/>
          <w:color w:val="000000"/>
        </w:rPr>
      </w:pPr>
      <w:r w:rsidRPr="005E589A">
        <w:rPr>
          <w:rFonts w:ascii="Palatino Linotype" w:hAnsi="Palatino Linotype"/>
          <w:color w:val="000000"/>
        </w:rPr>
        <w:t xml:space="preserve">Oficio de </w:t>
      </w:r>
      <w:r w:rsidR="00C84416" w:rsidRPr="005E589A">
        <w:rPr>
          <w:rFonts w:ascii="Palatino Linotype" w:hAnsi="Palatino Linotype"/>
          <w:color w:val="000000"/>
        </w:rPr>
        <w:t xml:space="preserve">veintinueve de enero de dos mil veinticinco, firmado por </w:t>
      </w:r>
      <w:r w:rsidR="00AD1AD0" w:rsidRPr="005E589A">
        <w:rPr>
          <w:rFonts w:ascii="Palatino Linotype" w:hAnsi="Palatino Linotype"/>
          <w:color w:val="000000"/>
        </w:rPr>
        <w:t xml:space="preserve">el Encargado de Despacho de la Unidad de Prevención de la Corrupción y Responsable de la Unidad de Transparencia, por el que se informó lo siguiente: </w:t>
      </w:r>
    </w:p>
    <w:p w:rsidR="00AD1AD0" w:rsidRPr="005E589A" w:rsidRDefault="00AD1AD0" w:rsidP="00651E5D">
      <w:pPr>
        <w:pBdr>
          <w:top w:val="nil"/>
          <w:left w:val="nil"/>
          <w:bottom w:val="nil"/>
          <w:right w:val="nil"/>
          <w:between w:val="nil"/>
        </w:pBdr>
        <w:tabs>
          <w:tab w:val="left" w:pos="0"/>
        </w:tabs>
        <w:spacing w:line="360" w:lineRule="auto"/>
        <w:jc w:val="both"/>
        <w:rPr>
          <w:rFonts w:ascii="Palatino Linotype" w:hAnsi="Palatino Linotype"/>
          <w:color w:val="000000"/>
        </w:rPr>
      </w:pPr>
    </w:p>
    <w:p w:rsidR="00AD1AD0" w:rsidRPr="005E589A" w:rsidRDefault="00AD1AD0" w:rsidP="00651E5D">
      <w:pPr>
        <w:pStyle w:val="Prrafodelista"/>
        <w:numPr>
          <w:ilvl w:val="0"/>
          <w:numId w:val="18"/>
        </w:numPr>
        <w:pBdr>
          <w:top w:val="nil"/>
          <w:left w:val="nil"/>
          <w:bottom w:val="nil"/>
          <w:right w:val="nil"/>
          <w:between w:val="nil"/>
        </w:pBdr>
        <w:tabs>
          <w:tab w:val="left" w:pos="0"/>
        </w:tabs>
        <w:spacing w:line="360" w:lineRule="auto"/>
        <w:ind w:left="0"/>
        <w:jc w:val="both"/>
        <w:rPr>
          <w:rFonts w:ascii="Palatino Linotype" w:hAnsi="Palatino Linotype"/>
          <w:color w:val="000000"/>
        </w:rPr>
      </w:pPr>
      <w:r w:rsidRPr="005E589A">
        <w:rPr>
          <w:rFonts w:ascii="Palatino Linotype" w:hAnsi="Palatino Linotype"/>
          <w:color w:val="000000"/>
        </w:rPr>
        <w:t>“</w:t>
      </w:r>
      <w:r w:rsidRPr="005E589A">
        <w:rPr>
          <w:rFonts w:ascii="Palatino Linotype" w:hAnsi="Palatino Linotype"/>
          <w:i/>
          <w:color w:val="000000"/>
        </w:rPr>
        <w:t>derivado de una búsqueda exhaustiva y razonable no se encontró información respecto de las actas de entrega-recepción y oficios de designación de la Secretaría del Agua, de conformidad con el artículo 42 del Reglamento Interior de la Secretaría de la Contraloría…”</w:t>
      </w:r>
    </w:p>
    <w:p w:rsidR="008C50BE" w:rsidRPr="005E589A" w:rsidRDefault="008C50BE" w:rsidP="008C50BE">
      <w:pPr>
        <w:pStyle w:val="Prrafodelista"/>
        <w:pBdr>
          <w:top w:val="nil"/>
          <w:left w:val="nil"/>
          <w:bottom w:val="nil"/>
          <w:right w:val="nil"/>
          <w:between w:val="nil"/>
        </w:pBdr>
        <w:tabs>
          <w:tab w:val="left" w:pos="0"/>
        </w:tabs>
        <w:spacing w:line="360" w:lineRule="auto"/>
        <w:ind w:left="0"/>
        <w:jc w:val="both"/>
        <w:rPr>
          <w:rFonts w:ascii="Palatino Linotype" w:hAnsi="Palatino Linotype"/>
          <w:color w:val="000000"/>
        </w:rPr>
      </w:pPr>
    </w:p>
    <w:p w:rsidR="000F4936" w:rsidRPr="005E589A" w:rsidRDefault="00AD1AD0" w:rsidP="00651E5D">
      <w:pPr>
        <w:pStyle w:val="Prrafodelista"/>
        <w:numPr>
          <w:ilvl w:val="0"/>
          <w:numId w:val="18"/>
        </w:numPr>
        <w:pBdr>
          <w:top w:val="nil"/>
          <w:left w:val="nil"/>
          <w:bottom w:val="nil"/>
          <w:right w:val="nil"/>
          <w:between w:val="nil"/>
        </w:pBdr>
        <w:tabs>
          <w:tab w:val="left" w:pos="0"/>
        </w:tabs>
        <w:spacing w:line="360" w:lineRule="auto"/>
        <w:ind w:left="0"/>
        <w:jc w:val="both"/>
        <w:rPr>
          <w:rFonts w:ascii="Palatino Linotype" w:hAnsi="Palatino Linotype"/>
          <w:i/>
          <w:color w:val="000000"/>
        </w:rPr>
      </w:pPr>
      <w:r w:rsidRPr="005E589A">
        <w:rPr>
          <w:rFonts w:ascii="Palatino Linotype" w:hAnsi="Palatino Linotype"/>
          <w:i/>
          <w:color w:val="000000"/>
        </w:rPr>
        <w:t>se sugiere requerir la información en cuestión a la Secretaría del Agua del Estado de México, antes Comisión del Agua del Estado de México, de manera electrónica a través del SAIMEX en la siguiente dirección electrónica https://www.saimex.org.mx/saimex/ciudadano/login.page o bien directamente en su Módulo de Acceso a la Información Pública con domicilio en calle Félix Guzmán, número 7, colonia "El parque", código postal 53398, Naucalpan de Juárez, Estado de México, teléfono 5553586868 extensión 1301, correo electrónico: caem@itaipem.org.mx, horario de atención:09:00 a 18:00 horas.</w:t>
      </w:r>
    </w:p>
    <w:p w:rsidR="00DA76C0" w:rsidRPr="005E589A" w:rsidRDefault="00DA76C0" w:rsidP="00651E5D">
      <w:pPr>
        <w:pBdr>
          <w:top w:val="nil"/>
          <w:left w:val="nil"/>
          <w:bottom w:val="nil"/>
          <w:right w:val="nil"/>
          <w:between w:val="nil"/>
        </w:pBdr>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El </w:t>
      </w:r>
      <w:r w:rsidR="00AD1AD0" w:rsidRPr="005E589A">
        <w:rPr>
          <w:rFonts w:ascii="Palatino Linotype" w:eastAsia="Palatino Linotype" w:hAnsi="Palatino Linotype" w:cs="Palatino Linotype"/>
          <w:b/>
          <w:color w:val="000000"/>
        </w:rPr>
        <w:t>diez de febrero</w:t>
      </w:r>
      <w:r w:rsidR="004E2C69" w:rsidRPr="005E589A">
        <w:rPr>
          <w:rFonts w:ascii="Palatino Linotype" w:eastAsia="Palatino Linotype" w:hAnsi="Palatino Linotype" w:cs="Palatino Linotype"/>
          <w:b/>
          <w:color w:val="000000"/>
        </w:rPr>
        <w:t xml:space="preserve"> de dos mil veinticinco</w:t>
      </w:r>
      <w:r w:rsidRPr="005E589A">
        <w:rPr>
          <w:rFonts w:ascii="Palatino Linotype" w:eastAsia="Palatino Linotype" w:hAnsi="Palatino Linotype" w:cs="Palatino Linotype"/>
          <w:color w:val="000000"/>
        </w:rPr>
        <w:t xml:space="preserve">, </w:t>
      </w:r>
      <w:r w:rsidRPr="005E589A">
        <w:rPr>
          <w:rFonts w:ascii="Palatino Linotype" w:eastAsia="Palatino Linotype" w:hAnsi="Palatino Linotype" w:cs="Palatino Linotype"/>
          <w:b/>
          <w:color w:val="000000"/>
        </w:rPr>
        <w:t>EL RECURRENTE</w:t>
      </w:r>
      <w:r w:rsidRPr="005E589A">
        <w:rPr>
          <w:rFonts w:ascii="Palatino Linotype" w:eastAsia="Palatino Linotype" w:hAnsi="Palatino Linotype" w:cs="Palatino Linotype"/>
          <w:color w:val="000000"/>
        </w:rPr>
        <w:t xml:space="preserve"> interpuso el recurso de revisión, en contra de la respuesta y señaló como:</w:t>
      </w:r>
    </w:p>
    <w:p w:rsidR="004E2C69" w:rsidRPr="005E589A" w:rsidRDefault="004E2C69" w:rsidP="00651E5D">
      <w:pPr>
        <w:pBdr>
          <w:top w:val="nil"/>
          <w:left w:val="nil"/>
          <w:bottom w:val="nil"/>
          <w:right w:val="nil"/>
          <w:between w:val="nil"/>
        </w:pBdr>
        <w:spacing w:line="360" w:lineRule="auto"/>
        <w:jc w:val="both"/>
        <w:rPr>
          <w:rFonts w:ascii="Palatino Linotype" w:hAnsi="Palatino Linotype"/>
          <w:color w:val="000000"/>
        </w:rPr>
      </w:pPr>
    </w:p>
    <w:p w:rsidR="00DA76C0" w:rsidRPr="005E589A" w:rsidRDefault="00DA76C0" w:rsidP="00651E5D">
      <w:pPr>
        <w:numPr>
          <w:ilvl w:val="0"/>
          <w:numId w:val="12"/>
        </w:numPr>
        <w:pBdr>
          <w:top w:val="nil"/>
          <w:left w:val="nil"/>
          <w:bottom w:val="nil"/>
          <w:right w:val="nil"/>
          <w:between w:val="nil"/>
        </w:pBdr>
        <w:spacing w:line="360" w:lineRule="auto"/>
        <w:ind w:left="0" w:hanging="283"/>
        <w:jc w:val="both"/>
        <w:rPr>
          <w:rFonts w:ascii="Palatino Linotype" w:eastAsia="Palatino Linotype" w:hAnsi="Palatino Linotype" w:cs="Palatino Linotype"/>
          <w:color w:val="000000"/>
        </w:rPr>
      </w:pPr>
      <w:r w:rsidRPr="005E589A">
        <w:rPr>
          <w:rFonts w:ascii="Palatino Linotype" w:eastAsia="Palatino Linotype" w:hAnsi="Palatino Linotype" w:cs="Palatino Linotype"/>
          <w:b/>
          <w:color w:val="000000"/>
        </w:rPr>
        <w:t xml:space="preserve">Acto impugnado: </w:t>
      </w:r>
      <w:r w:rsidRPr="005E589A">
        <w:rPr>
          <w:rFonts w:ascii="Palatino Linotype" w:eastAsia="Palatino Linotype" w:hAnsi="Palatino Linotype" w:cs="Palatino Linotype"/>
          <w:i/>
          <w:color w:val="000000"/>
        </w:rPr>
        <w:t>“</w:t>
      </w:r>
      <w:r w:rsidR="00AD1AD0" w:rsidRPr="005E589A">
        <w:rPr>
          <w:rFonts w:ascii="Palatino Linotype" w:hAnsi="Palatino Linotype"/>
          <w:i/>
          <w:color w:val="000000"/>
        </w:rPr>
        <w:t>La respuesta recaída a la solicitud de información en qué se actúa, ya que Se niega el acceso a la información solicitada sin fundamento ni motivo, además de que en el contenido de la respuesta se proporciona información dolosamente falsa de la Secretaria del Agua, a quien se sugiere solicitar la información solicitada.</w:t>
      </w:r>
      <w:r w:rsidR="004E2C69" w:rsidRPr="005E589A">
        <w:rPr>
          <w:rFonts w:ascii="Palatino Linotype" w:eastAsia="Palatino Linotype" w:hAnsi="Palatino Linotype" w:cs="Palatino Linotype"/>
          <w:i/>
          <w:color w:val="000000"/>
        </w:rPr>
        <w:t>”</w:t>
      </w:r>
    </w:p>
    <w:p w:rsidR="008C50BE" w:rsidRPr="005E589A" w:rsidRDefault="008C50BE" w:rsidP="008C50B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B2C83" w:rsidRPr="005E589A" w:rsidRDefault="00DA76C0" w:rsidP="00651E5D">
      <w:pPr>
        <w:numPr>
          <w:ilvl w:val="0"/>
          <w:numId w:val="12"/>
        </w:numPr>
        <w:pBdr>
          <w:top w:val="nil"/>
          <w:left w:val="nil"/>
          <w:bottom w:val="nil"/>
          <w:right w:val="nil"/>
          <w:between w:val="nil"/>
        </w:pBdr>
        <w:spacing w:line="360" w:lineRule="auto"/>
        <w:ind w:left="0" w:hanging="283"/>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b/>
          <w:color w:val="000000"/>
        </w:rPr>
        <w:t xml:space="preserve">Motivos o razones de inconformidad: </w:t>
      </w:r>
      <w:r w:rsidRPr="005E589A">
        <w:rPr>
          <w:rFonts w:ascii="Palatino Linotype" w:eastAsia="Palatino Linotype" w:hAnsi="Palatino Linotype" w:cs="Palatino Linotype"/>
          <w:color w:val="000000"/>
        </w:rPr>
        <w:t>“</w:t>
      </w:r>
      <w:r w:rsidR="00AD1AD0" w:rsidRPr="005E589A">
        <w:rPr>
          <w:rFonts w:ascii="Palatino Linotype" w:eastAsia="Palatino Linotype" w:hAnsi="Palatino Linotype" w:cs="Palatino Linotype"/>
          <w:i/>
          <w:color w:val="000000"/>
        </w:rPr>
        <w:t xml:space="preserve">La resolución impugnada niega el trámite debido y acceso a l información generada por la Secretaria de la Contraloría y sus órganos internos en relación a la Secretaria del Agua, dependencia prevista en el artículo 50 de la Ley Orgánica de la Administración Pública del Estado de México, ente que es distinto de la Comisión del Agua del </w:t>
      </w:r>
      <w:r w:rsidR="00AD1AD0" w:rsidRPr="005E589A">
        <w:rPr>
          <w:rFonts w:ascii="Palatino Linotype" w:eastAsia="Palatino Linotype" w:hAnsi="Palatino Linotype" w:cs="Palatino Linotype"/>
          <w:i/>
          <w:color w:val="000000"/>
        </w:rPr>
        <w:lastRenderedPageBreak/>
        <w:t xml:space="preserve">Estado de México, este último, organismo auxiliar. Por lo anterior, se considera que la respuesta recurrida vulnera el derecho de acceso a la información y los derechos humanos previstos en </w:t>
      </w:r>
      <w:proofErr w:type="spellStart"/>
      <w:r w:rsidR="00AD1AD0" w:rsidRPr="005E589A">
        <w:rPr>
          <w:rFonts w:ascii="Palatino Linotype" w:eastAsia="Palatino Linotype" w:hAnsi="Palatino Linotype" w:cs="Palatino Linotype"/>
          <w:i/>
          <w:color w:val="000000"/>
        </w:rPr>
        <w:t>lod</w:t>
      </w:r>
      <w:proofErr w:type="spellEnd"/>
      <w:r w:rsidR="00AD1AD0" w:rsidRPr="005E589A">
        <w:rPr>
          <w:rFonts w:ascii="Palatino Linotype" w:eastAsia="Palatino Linotype" w:hAnsi="Palatino Linotype" w:cs="Palatino Linotype"/>
          <w:i/>
          <w:color w:val="000000"/>
        </w:rPr>
        <w:t xml:space="preserve"> artículos 1, 7, 14 y 16 de la Constitución Política de los Estados Unidos Mexicanos. Además de vulnerar todos los principios que en materia de transparencia prevé la Ley que rige la Materia y los artículos 15 y 16 de la Ley General de Acceso a la Información Pública. En efectivo incluso </w:t>
      </w:r>
      <w:proofErr w:type="spellStart"/>
      <w:r w:rsidR="00AD1AD0" w:rsidRPr="005E589A">
        <w:rPr>
          <w:rFonts w:ascii="Palatino Linotype" w:eastAsia="Palatino Linotype" w:hAnsi="Palatino Linotype" w:cs="Palatino Linotype"/>
          <w:i/>
          <w:color w:val="000000"/>
        </w:rPr>
        <w:t>el.domicilio</w:t>
      </w:r>
      <w:proofErr w:type="spellEnd"/>
      <w:r w:rsidR="00AD1AD0" w:rsidRPr="005E589A">
        <w:rPr>
          <w:rFonts w:ascii="Palatino Linotype" w:eastAsia="Palatino Linotype" w:hAnsi="Palatino Linotype" w:cs="Palatino Linotype"/>
          <w:i/>
          <w:color w:val="000000"/>
        </w:rPr>
        <w:t xml:space="preserve"> que se proporciona en la respuesta en cuestión es de la Comisión del Agua del Estado de México y no de la Secretaria del Agua, además de que se omite fundar y motivar porque la Secretaria de la Contraloría no Genera, Ostenta o resguarda la información solicitada, pese a que conforme a la normativa en materia de archivos debería detentarla y garantizar el acceso a la información solicitada, ya que conforme a la citada ley orgánica y a los lineamientos de entrega y recepción es información a cargo de dicha dependencia, por ello, se solicita la revocación de la respuesta en cuestión</w:t>
      </w:r>
      <w:r w:rsidR="00FB2C83" w:rsidRPr="005E589A">
        <w:rPr>
          <w:rFonts w:ascii="Palatino Linotype" w:eastAsia="Palatino Linotype" w:hAnsi="Palatino Linotype" w:cs="Palatino Linotype"/>
          <w:i/>
          <w:color w:val="000000"/>
        </w:rPr>
        <w:t>.</w:t>
      </w:r>
      <w:r w:rsidRPr="005E589A">
        <w:rPr>
          <w:rFonts w:ascii="Palatino Linotype" w:eastAsia="Palatino Linotype" w:hAnsi="Palatino Linotype" w:cs="Palatino Linotype"/>
          <w:b/>
          <w:i/>
          <w:color w:val="000000"/>
        </w:rPr>
        <w:t>”</w:t>
      </w:r>
    </w:p>
    <w:p w:rsidR="00DA76C0" w:rsidRPr="005E589A" w:rsidRDefault="00DA76C0" w:rsidP="00651E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Se registró el recurso revisión bajo el número de expediente al rubro indicado, asimismo con fundamento en lo dispuesto por el artículo 185 fracción I de la </w:t>
      </w:r>
      <w:r w:rsidRPr="005E589A">
        <w:rPr>
          <w:rFonts w:ascii="Palatino Linotype" w:eastAsia="Palatino Linotype" w:hAnsi="Palatino Linotype" w:cs="Palatino Linotype"/>
          <w:b/>
          <w:color w:val="000000"/>
        </w:rPr>
        <w:t xml:space="preserve">Ley de Transparencia y Acceso a la Información Pública del Estado de México y Municipios </w:t>
      </w:r>
      <w:r w:rsidRPr="005E589A">
        <w:rPr>
          <w:rFonts w:ascii="Palatino Linotype" w:eastAsia="Palatino Linotype" w:hAnsi="Palatino Linotype" w:cs="Palatino Linotype"/>
          <w:color w:val="000000"/>
        </w:rPr>
        <w:t xml:space="preserve">se </w:t>
      </w:r>
      <w:r w:rsidRPr="005E589A">
        <w:rPr>
          <w:rFonts w:ascii="Palatino Linotype" w:eastAsia="Palatino Linotype" w:hAnsi="Palatino Linotype" w:cs="Palatino Linotype"/>
        </w:rPr>
        <w:t>turna</w:t>
      </w:r>
      <w:r w:rsidRPr="005E589A">
        <w:rPr>
          <w:rFonts w:ascii="Palatino Linotype" w:eastAsia="Palatino Linotype" w:hAnsi="Palatino Linotype" w:cs="Palatino Linotype"/>
          <w:color w:val="000000"/>
        </w:rPr>
        <w:t xml:space="preserve"> a la </w:t>
      </w:r>
      <w:r w:rsidRPr="005E589A">
        <w:rPr>
          <w:rFonts w:ascii="Palatino Linotype" w:eastAsia="Palatino Linotype" w:hAnsi="Palatino Linotype" w:cs="Palatino Linotype"/>
          <w:b/>
          <w:color w:val="000000"/>
        </w:rPr>
        <w:t xml:space="preserve">Comisionada María del Rosario Mejía Ayala, </w:t>
      </w:r>
      <w:r w:rsidRPr="005E589A">
        <w:rPr>
          <w:rFonts w:ascii="Palatino Linotype" w:eastAsia="Palatino Linotype" w:hAnsi="Palatino Linotype" w:cs="Palatino Linotype"/>
        </w:rPr>
        <w:t>para</w:t>
      </w:r>
      <w:r w:rsidRPr="005E589A">
        <w:rPr>
          <w:rFonts w:ascii="Palatino Linotype" w:eastAsia="Palatino Linotype" w:hAnsi="Palatino Linotype" w:cs="Palatino Linotype"/>
          <w:color w:val="000000"/>
        </w:rPr>
        <w:t xml:space="preserve"> su análisis.</w:t>
      </w:r>
    </w:p>
    <w:p w:rsidR="00DA76C0" w:rsidRPr="005E589A" w:rsidRDefault="00DA76C0" w:rsidP="00651E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La Comisionada Ponente con fundamento en lo dispuesto por el artículo 185 fracción I</w:t>
      </w:r>
      <w:r w:rsidR="004B5226" w:rsidRPr="005E589A">
        <w:rPr>
          <w:rFonts w:ascii="Palatino Linotype" w:eastAsia="Palatino Linotype" w:hAnsi="Palatino Linotype" w:cs="Palatino Linotype"/>
          <w:color w:val="000000"/>
        </w:rPr>
        <w:t>, II y IV</w:t>
      </w:r>
      <w:r w:rsidRPr="005E589A">
        <w:rPr>
          <w:rFonts w:ascii="Palatino Linotype" w:eastAsia="Palatino Linotype" w:hAnsi="Palatino Linotype" w:cs="Palatino Linotype"/>
          <w:color w:val="000000"/>
        </w:rPr>
        <w:t xml:space="preserve"> de la ley de la materia, a tr</w:t>
      </w:r>
      <w:r w:rsidR="000F4936" w:rsidRPr="005E589A">
        <w:rPr>
          <w:rFonts w:ascii="Palatino Linotype" w:eastAsia="Palatino Linotype" w:hAnsi="Palatino Linotype" w:cs="Palatino Linotype"/>
          <w:color w:val="000000"/>
        </w:rPr>
        <w:t>avés del acuerdo de admisión notificado el</w:t>
      </w:r>
      <w:r w:rsidRPr="005E589A">
        <w:rPr>
          <w:rFonts w:ascii="Palatino Linotype" w:eastAsia="Palatino Linotype" w:hAnsi="Palatino Linotype" w:cs="Palatino Linotype"/>
          <w:color w:val="000000"/>
        </w:rPr>
        <w:t xml:space="preserve"> </w:t>
      </w:r>
      <w:r w:rsidR="00AD1AD0" w:rsidRPr="005E589A">
        <w:rPr>
          <w:rFonts w:ascii="Palatino Linotype" w:eastAsia="Palatino Linotype" w:hAnsi="Palatino Linotype" w:cs="Palatino Linotype"/>
          <w:b/>
          <w:color w:val="000000"/>
        </w:rPr>
        <w:t>once de febrero</w:t>
      </w:r>
      <w:r w:rsidR="004E2C69" w:rsidRPr="005E589A">
        <w:rPr>
          <w:rFonts w:ascii="Palatino Linotype" w:eastAsia="Palatino Linotype" w:hAnsi="Palatino Linotype" w:cs="Palatino Linotype"/>
          <w:b/>
          <w:color w:val="000000"/>
        </w:rPr>
        <w:t xml:space="preserve"> de dos mil veinticinco</w:t>
      </w:r>
      <w:r w:rsidRPr="005E589A">
        <w:rPr>
          <w:rFonts w:ascii="Palatino Linotype" w:eastAsia="Palatino Linotype" w:hAnsi="Palatino Linotype" w:cs="Palatino Linotype"/>
          <w:color w:val="000000"/>
        </w:rPr>
        <w:t xml:space="preserve">, puso a disposición de las partes el expediente electrónico vía </w:t>
      </w:r>
      <w:r w:rsidRPr="005E589A">
        <w:rPr>
          <w:rFonts w:ascii="Palatino Linotype" w:eastAsia="Palatino Linotype" w:hAnsi="Palatino Linotype" w:cs="Palatino Linotype"/>
          <w:b/>
          <w:color w:val="000000"/>
        </w:rPr>
        <w:t xml:space="preserve">SAIMEX </w:t>
      </w:r>
      <w:r w:rsidRPr="005E589A">
        <w:rPr>
          <w:rFonts w:ascii="Palatino Linotype" w:eastAsia="Palatino Linotype" w:hAnsi="Palatino Linotype" w:cs="Palatino Linotype"/>
          <w:color w:val="000000"/>
        </w:rPr>
        <w:t xml:space="preserve">a efecto de que en un plazo máximo de siete días </w:t>
      </w:r>
      <w:r w:rsidRPr="005E589A">
        <w:rPr>
          <w:rFonts w:ascii="Palatino Linotype" w:eastAsia="Palatino Linotype" w:hAnsi="Palatino Linotype" w:cs="Palatino Linotype"/>
        </w:rPr>
        <w:t>manifestara</w:t>
      </w:r>
      <w:r w:rsidRPr="005E589A">
        <w:rPr>
          <w:rFonts w:ascii="Palatino Linotype" w:eastAsia="Palatino Linotype" w:hAnsi="Palatino Linotype" w:cs="Palatino Linotype"/>
          <w:color w:val="000000"/>
        </w:rPr>
        <w:t xml:space="preserve"> lo que a derecho </w:t>
      </w:r>
      <w:r w:rsidRPr="005E589A">
        <w:rPr>
          <w:rFonts w:ascii="Palatino Linotype" w:eastAsia="Palatino Linotype" w:hAnsi="Palatino Linotype" w:cs="Palatino Linotype"/>
        </w:rPr>
        <w:t>conviniera</w:t>
      </w:r>
      <w:r w:rsidRPr="005E589A">
        <w:rPr>
          <w:rFonts w:ascii="Palatino Linotype" w:eastAsia="Palatino Linotype" w:hAnsi="Palatino Linotype" w:cs="Palatino Linotype"/>
          <w:color w:val="000000"/>
        </w:rPr>
        <w:t xml:space="preserve">, </w:t>
      </w:r>
      <w:r w:rsidRPr="005E589A">
        <w:rPr>
          <w:rFonts w:ascii="Palatino Linotype" w:eastAsia="Palatino Linotype" w:hAnsi="Palatino Linotype" w:cs="Palatino Linotype"/>
        </w:rPr>
        <w:t>ofreciera</w:t>
      </w:r>
      <w:r w:rsidRPr="005E589A">
        <w:rPr>
          <w:rFonts w:ascii="Palatino Linotype" w:eastAsia="Palatino Linotype" w:hAnsi="Palatino Linotype" w:cs="Palatino Linotype"/>
          <w:color w:val="000000"/>
        </w:rPr>
        <w:t xml:space="preserve"> pruebas y alegatos según corresponda al caso </w:t>
      </w:r>
      <w:r w:rsidRPr="005E589A">
        <w:rPr>
          <w:rFonts w:ascii="Palatino Linotype" w:eastAsia="Palatino Linotype" w:hAnsi="Palatino Linotype" w:cs="Palatino Linotype"/>
          <w:color w:val="000000"/>
        </w:rPr>
        <w:lastRenderedPageBreak/>
        <w:t xml:space="preserve">concreto, de esta forma para que el </w:t>
      </w:r>
      <w:r w:rsidRPr="005E589A">
        <w:rPr>
          <w:rFonts w:ascii="Palatino Linotype" w:eastAsia="Palatino Linotype" w:hAnsi="Palatino Linotype" w:cs="Palatino Linotype"/>
          <w:b/>
          <w:color w:val="000000"/>
        </w:rPr>
        <w:t>SUJETO OBLIGADO</w:t>
      </w:r>
      <w:r w:rsidRPr="005E589A">
        <w:rPr>
          <w:rFonts w:ascii="Palatino Linotype" w:eastAsia="Palatino Linotype" w:hAnsi="Palatino Linotype" w:cs="Palatino Linotype"/>
          <w:color w:val="000000"/>
        </w:rPr>
        <w:t xml:space="preserve"> </w:t>
      </w:r>
      <w:r w:rsidRPr="005E589A">
        <w:rPr>
          <w:rFonts w:ascii="Palatino Linotype" w:eastAsia="Palatino Linotype" w:hAnsi="Palatino Linotype" w:cs="Palatino Linotype"/>
        </w:rPr>
        <w:t>presentará</w:t>
      </w:r>
      <w:r w:rsidRPr="005E589A">
        <w:rPr>
          <w:rFonts w:ascii="Palatino Linotype" w:eastAsia="Palatino Linotype" w:hAnsi="Palatino Linotype" w:cs="Palatino Linotype"/>
          <w:color w:val="000000"/>
        </w:rPr>
        <w:t xml:space="preserve"> el informe justificado procedente.</w:t>
      </w:r>
    </w:p>
    <w:p w:rsidR="00B32D93" w:rsidRPr="005E589A" w:rsidRDefault="00B32D93" w:rsidP="00651E5D">
      <w:pPr>
        <w:pStyle w:val="Prrafodelista"/>
        <w:ind w:left="0"/>
        <w:rPr>
          <w:rFonts w:ascii="Palatino Linotype" w:hAnsi="Palatino Linotype"/>
          <w:i/>
          <w:color w:val="000000"/>
        </w:rPr>
      </w:pPr>
    </w:p>
    <w:p w:rsidR="004E2C69"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color w:val="000000"/>
        </w:rPr>
        <w:t xml:space="preserve">El </w:t>
      </w:r>
      <w:r w:rsidRPr="005E589A">
        <w:rPr>
          <w:rFonts w:ascii="Palatino Linotype" w:eastAsia="Palatino Linotype" w:hAnsi="Palatino Linotype" w:cs="Palatino Linotype"/>
          <w:b/>
          <w:color w:val="000000"/>
        </w:rPr>
        <w:t>SUJETO OBLIGADO</w:t>
      </w:r>
      <w:r w:rsidR="005D58EF" w:rsidRPr="005E589A">
        <w:rPr>
          <w:rFonts w:ascii="Palatino Linotype" w:eastAsia="Palatino Linotype" w:hAnsi="Palatino Linotype" w:cs="Palatino Linotype"/>
          <w:b/>
          <w:color w:val="000000"/>
        </w:rPr>
        <w:t>,</w:t>
      </w:r>
      <w:r w:rsidRPr="005E589A">
        <w:rPr>
          <w:rFonts w:ascii="Palatino Linotype" w:eastAsia="Palatino Linotype" w:hAnsi="Palatino Linotype" w:cs="Palatino Linotype"/>
          <w:b/>
          <w:color w:val="000000"/>
        </w:rPr>
        <w:t xml:space="preserve"> </w:t>
      </w:r>
      <w:r w:rsidRPr="005E589A">
        <w:rPr>
          <w:rFonts w:ascii="Palatino Linotype" w:eastAsia="Palatino Linotype" w:hAnsi="Palatino Linotype" w:cs="Palatino Linotype"/>
          <w:color w:val="000000"/>
        </w:rPr>
        <w:t xml:space="preserve">el </w:t>
      </w:r>
      <w:r w:rsidR="00AD1AD0" w:rsidRPr="005E589A">
        <w:rPr>
          <w:rFonts w:ascii="Palatino Linotype" w:eastAsia="Palatino Linotype" w:hAnsi="Palatino Linotype" w:cs="Palatino Linotype"/>
          <w:b/>
          <w:color w:val="000000"/>
        </w:rPr>
        <w:t>veinte de febrero</w:t>
      </w:r>
      <w:r w:rsidR="004E2C69" w:rsidRPr="005E589A">
        <w:rPr>
          <w:rFonts w:ascii="Palatino Linotype" w:eastAsia="Palatino Linotype" w:hAnsi="Palatino Linotype" w:cs="Palatino Linotype"/>
          <w:b/>
          <w:color w:val="000000"/>
        </w:rPr>
        <w:t xml:space="preserve"> de dos mil veinticinco</w:t>
      </w:r>
      <w:r w:rsidRPr="005E589A">
        <w:rPr>
          <w:rFonts w:ascii="Palatino Linotype" w:eastAsia="Palatino Linotype" w:hAnsi="Palatino Linotype" w:cs="Palatino Linotype"/>
          <w:color w:val="000000"/>
        </w:rPr>
        <w:t xml:space="preserve">, </w:t>
      </w:r>
      <w:r w:rsidR="005D58EF" w:rsidRPr="005E589A">
        <w:rPr>
          <w:rFonts w:ascii="Palatino Linotype" w:eastAsia="Palatino Linotype" w:hAnsi="Palatino Linotype" w:cs="Palatino Linotype"/>
          <w:color w:val="000000"/>
        </w:rPr>
        <w:t xml:space="preserve"> rindió el </w:t>
      </w:r>
      <w:r w:rsidR="005D58EF" w:rsidRPr="005E589A">
        <w:rPr>
          <w:rFonts w:ascii="Palatino Linotype" w:eastAsia="Palatino Linotype" w:hAnsi="Palatino Linotype" w:cs="Palatino Linotype"/>
        </w:rPr>
        <w:t xml:space="preserve">informe justificado </w:t>
      </w:r>
      <w:r w:rsidR="00FB2C83" w:rsidRPr="005E589A">
        <w:rPr>
          <w:rFonts w:ascii="Palatino Linotype" w:eastAsia="Palatino Linotype" w:hAnsi="Palatino Linotype" w:cs="Palatino Linotype"/>
        </w:rPr>
        <w:t>a través del archivo siguiente:</w:t>
      </w:r>
    </w:p>
    <w:p w:rsidR="003060C6" w:rsidRPr="005E589A" w:rsidRDefault="003060C6" w:rsidP="00651E5D">
      <w:pPr>
        <w:pBdr>
          <w:top w:val="nil"/>
          <w:left w:val="nil"/>
          <w:bottom w:val="nil"/>
          <w:right w:val="nil"/>
          <w:between w:val="nil"/>
        </w:pBdr>
        <w:spacing w:line="360" w:lineRule="auto"/>
        <w:jc w:val="both"/>
        <w:rPr>
          <w:rFonts w:ascii="Palatino Linotype" w:eastAsia="Palatino Linotype" w:hAnsi="Palatino Linotype" w:cs="Palatino Linotype"/>
        </w:rPr>
      </w:pPr>
    </w:p>
    <w:p w:rsidR="00AD1AD0" w:rsidRPr="005E589A" w:rsidRDefault="00AD1AD0"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b/>
          <w:i/>
        </w:rPr>
      </w:pPr>
      <w:r w:rsidRPr="005E589A">
        <w:rPr>
          <w:rFonts w:ascii="Palatino Linotype" w:hAnsi="Palatino Linotype"/>
          <w:b/>
          <w:i/>
        </w:rPr>
        <w:t>INFORME JUSTIFICADO 00948 2025.pdf</w:t>
      </w:r>
    </w:p>
    <w:p w:rsidR="00C15F35" w:rsidRPr="005E589A" w:rsidRDefault="00AD1AD0" w:rsidP="00651E5D">
      <w:pPr>
        <w:pBdr>
          <w:top w:val="nil"/>
          <w:left w:val="nil"/>
          <w:bottom w:val="nil"/>
          <w:right w:val="nil"/>
          <w:between w:val="nil"/>
        </w:pBdr>
        <w:spacing w:line="360" w:lineRule="auto"/>
        <w:jc w:val="both"/>
        <w:rPr>
          <w:rFonts w:ascii="Palatino Linotype" w:hAnsi="Palatino Linotype"/>
          <w:color w:val="000000"/>
        </w:rPr>
      </w:pPr>
      <w:r w:rsidRPr="005E589A">
        <w:rPr>
          <w:rFonts w:ascii="Palatino Linotype" w:hAnsi="Palatino Linotype"/>
          <w:color w:val="000000"/>
        </w:rPr>
        <w:t xml:space="preserve">Oficio de diecinueve de febrero de dos mil veinticinco, firmado por el Encargado de la Unidad de Prevención de la Corrupción y Responsable de la Unidad de Transparencia, </w:t>
      </w:r>
      <w:r w:rsidR="00C15F35" w:rsidRPr="005E589A">
        <w:rPr>
          <w:rFonts w:ascii="Palatino Linotype" w:hAnsi="Palatino Linotype"/>
          <w:color w:val="000000"/>
        </w:rPr>
        <w:t>por el que informo lo siguiente:</w:t>
      </w:r>
    </w:p>
    <w:p w:rsidR="00C15F35" w:rsidRPr="005E589A" w:rsidRDefault="00C15F35" w:rsidP="00651E5D">
      <w:pPr>
        <w:pBdr>
          <w:top w:val="nil"/>
          <w:left w:val="nil"/>
          <w:bottom w:val="nil"/>
          <w:right w:val="nil"/>
          <w:between w:val="nil"/>
        </w:pBdr>
        <w:spacing w:line="360" w:lineRule="auto"/>
        <w:jc w:val="both"/>
        <w:rPr>
          <w:rFonts w:ascii="Palatino Linotype" w:hAnsi="Palatino Linotype"/>
          <w:color w:val="000000"/>
        </w:rPr>
      </w:pPr>
    </w:p>
    <w:p w:rsidR="00C15F35" w:rsidRPr="005E589A" w:rsidRDefault="00716E47"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Oficio de catorce de enero de dos mil veinticinco, cuyo contenido corresponde a  la solicitud de aclaración</w:t>
      </w:r>
    </w:p>
    <w:p w:rsidR="00716E47" w:rsidRPr="005E589A" w:rsidRDefault="00716E47"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 xml:space="preserve">Respuesta de requerimiento de aclaración </w:t>
      </w:r>
    </w:p>
    <w:p w:rsidR="00716E47" w:rsidRPr="005E589A" w:rsidRDefault="00716E47"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 xml:space="preserve">Oficio de enero de dos mil veinticinco, firmado por el Encargado de Despacho de la Subsecretaría de Responsabilidades Administrativas por el que informo que envió en sobre cerrado la respuesta correspondiente del Encargado de Despacho de la Dirección de Registro de Declaraciones y de Sanciones. </w:t>
      </w:r>
    </w:p>
    <w:p w:rsidR="00716E47" w:rsidRPr="005E589A" w:rsidRDefault="00716E47"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Oficio de veintiuno de enero de dos mil veinticinco, firmado por el Encargado de Despacho de la Subsecretaría de Responsabilidades Administrativas por el que informo que se adjunta en sobre cerrado la respuesta proporcionada por la Secretaría de la Contraloría del Gobierno del Estado de México.</w:t>
      </w:r>
    </w:p>
    <w:p w:rsidR="00716E47" w:rsidRPr="005E589A" w:rsidRDefault="00716E47"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 xml:space="preserve">Respuesta a la solicitud de información número </w:t>
      </w:r>
      <w:r w:rsidRPr="005E589A">
        <w:rPr>
          <w:rFonts w:ascii="Palatino Linotype" w:hAnsi="Palatino Linotype"/>
          <w:b/>
          <w:bCs/>
          <w:color w:val="000000"/>
        </w:rPr>
        <w:t xml:space="preserve">00036/SECOGEM/IP/2025, </w:t>
      </w:r>
      <w:r w:rsidRPr="005E589A">
        <w:rPr>
          <w:rFonts w:ascii="Palatino Linotype" w:hAnsi="Palatino Linotype"/>
          <w:bCs/>
          <w:color w:val="000000"/>
        </w:rPr>
        <w:t xml:space="preserve">firmado por el </w:t>
      </w:r>
      <w:r w:rsidR="002C50E9" w:rsidRPr="005E589A">
        <w:rPr>
          <w:rFonts w:ascii="Palatino Linotype" w:hAnsi="Palatino Linotype"/>
          <w:color w:val="000000"/>
        </w:rPr>
        <w:t xml:space="preserve">Encargado </w:t>
      </w:r>
      <w:r w:rsidRPr="005E589A">
        <w:rPr>
          <w:rFonts w:ascii="Palatino Linotype" w:hAnsi="Palatino Linotype"/>
          <w:color w:val="000000"/>
        </w:rPr>
        <w:t xml:space="preserve">de Despacho de la Dirección de Registro de Declaraciones y de Sanciones, por </w:t>
      </w:r>
      <w:r w:rsidR="00B21911" w:rsidRPr="005E589A">
        <w:rPr>
          <w:rFonts w:ascii="Palatino Linotype" w:hAnsi="Palatino Linotype"/>
          <w:color w:val="000000"/>
        </w:rPr>
        <w:t xml:space="preserve">el que se informa que no es posible proporcionar la información solicitada toda vez </w:t>
      </w:r>
      <w:r w:rsidR="00B21911" w:rsidRPr="005E589A">
        <w:rPr>
          <w:rFonts w:ascii="Palatino Linotype" w:hAnsi="Palatino Linotype"/>
          <w:color w:val="000000"/>
        </w:rPr>
        <w:lastRenderedPageBreak/>
        <w:t>que solo se proporciona información pública y que obre en los archivos y en el estado que esta se encuentre.</w:t>
      </w:r>
    </w:p>
    <w:p w:rsidR="00B21911" w:rsidRPr="005E589A" w:rsidRDefault="00B21911"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Oficio de veintiuno de enero de dos mil veinticinco, firmado por el Secretario Particular de la Contraloría, por el que informó que, “</w:t>
      </w:r>
      <w:r w:rsidRPr="005E589A">
        <w:rPr>
          <w:rFonts w:ascii="Palatino Linotype" w:hAnsi="Palatino Linotype"/>
          <w:i/>
          <w:color w:val="000000"/>
        </w:rPr>
        <w:t>al día de la fecha no se ha nombrado a Titular del Órgano Interno de Control en la Secretaría del Agua, derivado de que la citada dependencia es de nueva creación”.</w:t>
      </w:r>
    </w:p>
    <w:p w:rsidR="00B21911" w:rsidRPr="005E589A" w:rsidRDefault="00B21911"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Oficio de veintidós de enero de dos mil veinticinco, firmado por el Titular del Órgano Interno der Control de la Secretaría de Contraloría, por el que informo que envió la respuesta a través de sobre cerrado.</w:t>
      </w:r>
    </w:p>
    <w:p w:rsidR="00B21911" w:rsidRPr="005E589A" w:rsidRDefault="00B21911"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Respuesta del el Titular del Órgano Interno der Control de la Secretaría de Contraloría, por el que informo que, “</w:t>
      </w:r>
      <w:r w:rsidRPr="005E589A">
        <w:rPr>
          <w:rFonts w:ascii="Palatino Linotype" w:hAnsi="Palatino Linotype"/>
          <w:i/>
          <w:color w:val="000000"/>
        </w:rPr>
        <w:t>en atención a lo solicitado y derivado de una búsqueda exhaustiva en el archivo del Órgano Interno de Control de la SECOGE,, no se encontró información respecto las actas entrega y recepción de los servidores públicos de la Secretaría del Agua, en razón de que “Los Órganos Internos de Control, constituyen Unidades Administrativas dentro de la estructura Orgánica de la Dependencia y Organismo Auxiliar en que se encuentren adscritos “esto conforme el artículo 42 del Reglamento Interior de la Secretaria de las contraloría”.</w:t>
      </w:r>
    </w:p>
    <w:p w:rsidR="00BF3CA7" w:rsidRPr="005E589A" w:rsidRDefault="00BF3CA7"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Oficio de treinta de enero de dos mil veinticinco, firmado por Secretario de la Contraloría, por el que informa que en archivo adjunto se encuentra el oficio firmado por el Encargado de Despacho de la Unidad de Prevención de la Corrupción y Responsable de la Unidad de Transparencia de la Secretaría de la Contraloría.</w:t>
      </w:r>
    </w:p>
    <w:p w:rsidR="00BF3CA7" w:rsidRPr="005E589A" w:rsidRDefault="00BF3CA7" w:rsidP="00651E5D">
      <w:pPr>
        <w:pStyle w:val="Prrafodelista"/>
        <w:numPr>
          <w:ilvl w:val="0"/>
          <w:numId w:val="47"/>
        </w:numPr>
        <w:pBdr>
          <w:top w:val="nil"/>
          <w:left w:val="nil"/>
          <w:bottom w:val="nil"/>
          <w:right w:val="nil"/>
          <w:between w:val="nil"/>
        </w:pBdr>
        <w:spacing w:line="360" w:lineRule="auto"/>
        <w:ind w:left="0"/>
        <w:jc w:val="both"/>
        <w:rPr>
          <w:rFonts w:ascii="Palatino Linotype" w:hAnsi="Palatino Linotype"/>
          <w:color w:val="000000"/>
        </w:rPr>
      </w:pPr>
      <w:r w:rsidRPr="005E589A">
        <w:rPr>
          <w:rFonts w:ascii="Palatino Linotype" w:hAnsi="Palatino Linotype"/>
          <w:color w:val="000000"/>
        </w:rPr>
        <w:t>Oficio de veintinueve de enero de dos mil veinticinco, remitido en respuesta.</w:t>
      </w:r>
    </w:p>
    <w:p w:rsidR="00C15F35" w:rsidRPr="005E589A" w:rsidRDefault="00C15F35" w:rsidP="00651E5D">
      <w:pPr>
        <w:pBdr>
          <w:top w:val="nil"/>
          <w:left w:val="nil"/>
          <w:bottom w:val="nil"/>
          <w:right w:val="nil"/>
          <w:between w:val="nil"/>
        </w:pBdr>
        <w:spacing w:line="360" w:lineRule="auto"/>
        <w:jc w:val="both"/>
        <w:rPr>
          <w:rFonts w:ascii="Palatino Linotype" w:hAnsi="Palatino Linotype"/>
          <w:color w:val="000000"/>
        </w:rPr>
      </w:pPr>
    </w:p>
    <w:p w:rsidR="008C50BE" w:rsidRPr="005E589A" w:rsidRDefault="008C50BE" w:rsidP="00651E5D">
      <w:pPr>
        <w:pBdr>
          <w:top w:val="nil"/>
          <w:left w:val="nil"/>
          <w:bottom w:val="nil"/>
          <w:right w:val="nil"/>
          <w:between w:val="nil"/>
        </w:pBdr>
        <w:spacing w:line="360" w:lineRule="auto"/>
        <w:jc w:val="both"/>
        <w:rPr>
          <w:rFonts w:ascii="Palatino Linotype" w:hAnsi="Palatino Linotype"/>
          <w:color w:val="000000"/>
        </w:rPr>
      </w:pPr>
    </w:p>
    <w:p w:rsidR="008C50BE" w:rsidRPr="005E589A" w:rsidRDefault="008C50BE" w:rsidP="00651E5D">
      <w:pPr>
        <w:pBdr>
          <w:top w:val="nil"/>
          <w:left w:val="nil"/>
          <w:bottom w:val="nil"/>
          <w:right w:val="nil"/>
          <w:between w:val="nil"/>
        </w:pBdr>
        <w:spacing w:line="360" w:lineRule="auto"/>
        <w:jc w:val="both"/>
        <w:rPr>
          <w:rFonts w:ascii="Palatino Linotype" w:hAnsi="Palatino Linotype"/>
          <w:color w:val="000000"/>
        </w:rPr>
      </w:pPr>
    </w:p>
    <w:p w:rsidR="008C50BE" w:rsidRPr="005E589A" w:rsidRDefault="008C50BE" w:rsidP="00651E5D">
      <w:pPr>
        <w:pBdr>
          <w:top w:val="nil"/>
          <w:left w:val="nil"/>
          <w:bottom w:val="nil"/>
          <w:right w:val="nil"/>
          <w:between w:val="nil"/>
        </w:pBdr>
        <w:spacing w:line="360" w:lineRule="auto"/>
        <w:jc w:val="both"/>
        <w:rPr>
          <w:rFonts w:ascii="Palatino Linotype" w:hAnsi="Palatino Linotype"/>
          <w:color w:val="000000"/>
        </w:rPr>
      </w:pPr>
    </w:p>
    <w:p w:rsidR="00FB2C83" w:rsidRPr="005E589A" w:rsidRDefault="00FB2C83"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hAnsi="Palatino Linotype"/>
          <w:color w:val="000000"/>
        </w:rPr>
        <w:t xml:space="preserve">El </w:t>
      </w:r>
      <w:r w:rsidRPr="005E589A">
        <w:rPr>
          <w:rFonts w:ascii="Palatino Linotype" w:hAnsi="Palatino Linotype"/>
          <w:b/>
          <w:color w:val="000000"/>
        </w:rPr>
        <w:t>PARTICULAR</w:t>
      </w:r>
      <w:r w:rsidR="00BF3CA7" w:rsidRPr="005E589A">
        <w:rPr>
          <w:rFonts w:ascii="Palatino Linotype" w:hAnsi="Palatino Linotype"/>
          <w:b/>
          <w:color w:val="000000"/>
        </w:rPr>
        <w:t xml:space="preserve">, </w:t>
      </w:r>
      <w:r w:rsidR="00BF3CA7" w:rsidRPr="005E589A">
        <w:rPr>
          <w:rFonts w:ascii="Palatino Linotype" w:hAnsi="Palatino Linotype"/>
          <w:color w:val="000000"/>
        </w:rPr>
        <w:t xml:space="preserve">fue omiso en realizar manifestaciones. </w:t>
      </w:r>
    </w:p>
    <w:p w:rsidR="00CE29DF" w:rsidRPr="005E589A" w:rsidRDefault="00CE29DF" w:rsidP="00651E5D">
      <w:pPr>
        <w:pBdr>
          <w:top w:val="nil"/>
          <w:left w:val="nil"/>
          <w:bottom w:val="nil"/>
          <w:right w:val="nil"/>
          <w:between w:val="nil"/>
        </w:pBdr>
        <w:spacing w:line="360" w:lineRule="auto"/>
        <w:jc w:val="both"/>
        <w:rPr>
          <w:rFonts w:ascii="Palatino Linotype" w:hAnsi="Palatino Linotype"/>
          <w:color w:val="000000"/>
        </w:rPr>
      </w:pPr>
    </w:p>
    <w:p w:rsidR="00AB0EBD" w:rsidRPr="005E589A" w:rsidRDefault="00AB0EBD"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El </w:t>
      </w:r>
      <w:r w:rsidR="00BF3CA7" w:rsidRPr="005E589A">
        <w:rPr>
          <w:rFonts w:ascii="Palatino Linotype" w:eastAsia="Palatino Linotype" w:hAnsi="Palatino Linotype" w:cs="Palatino Linotype"/>
          <w:b/>
          <w:color w:val="000000"/>
        </w:rPr>
        <w:t>dieciocho de marzo</w:t>
      </w:r>
      <w:r w:rsidR="004A7875" w:rsidRPr="005E589A">
        <w:rPr>
          <w:rFonts w:ascii="Palatino Linotype" w:eastAsia="Palatino Linotype" w:hAnsi="Palatino Linotype" w:cs="Palatino Linotype"/>
          <w:b/>
          <w:color w:val="000000"/>
        </w:rPr>
        <w:t xml:space="preserve"> </w:t>
      </w:r>
      <w:r w:rsidR="004E2C69" w:rsidRPr="005E589A">
        <w:rPr>
          <w:rFonts w:ascii="Palatino Linotype" w:eastAsia="Palatino Linotype" w:hAnsi="Palatino Linotype" w:cs="Palatino Linotype"/>
          <w:b/>
          <w:color w:val="000000"/>
        </w:rPr>
        <w:t>de dos mil veinticinco</w:t>
      </w:r>
      <w:r w:rsidR="00CC0B78" w:rsidRPr="005E589A">
        <w:rPr>
          <w:rFonts w:ascii="Palatino Linotype" w:eastAsia="Palatino Linotype" w:hAnsi="Palatino Linotype" w:cs="Palatino Linotype"/>
          <w:color w:val="000000"/>
        </w:rPr>
        <w:t>,</w:t>
      </w:r>
      <w:r w:rsidRPr="005E589A">
        <w:rPr>
          <w:rFonts w:ascii="Palatino Linotype" w:eastAsia="Palatino Linotype" w:hAnsi="Palatino Linotype" w:cs="Palatino Linotype"/>
          <w:color w:val="000000"/>
        </w:rPr>
        <w:t xml:space="preserve"> se notificó el acuerdo mediante el cual se d</w:t>
      </w:r>
      <w:r w:rsidR="00CC0B78" w:rsidRPr="005E589A">
        <w:rPr>
          <w:rFonts w:ascii="Palatino Linotype" w:eastAsia="Palatino Linotype" w:hAnsi="Palatino Linotype" w:cs="Palatino Linotype"/>
          <w:color w:val="000000"/>
        </w:rPr>
        <w:t xml:space="preserve">ecretó el cierre de instrucción, por lo que </w:t>
      </w:r>
      <w:r w:rsidR="004E2C69" w:rsidRPr="005E589A">
        <w:rPr>
          <w:rFonts w:ascii="Palatino Linotype" w:eastAsia="Palatino Linotype" w:hAnsi="Palatino Linotype" w:cs="Palatino Linotype"/>
          <w:color w:val="000000"/>
        </w:rPr>
        <w:t>no habiendo más que constar y --</w:t>
      </w:r>
    </w:p>
    <w:p w:rsidR="00DA76C0" w:rsidRPr="005E589A" w:rsidRDefault="00DA76C0" w:rsidP="00651E5D">
      <w:pPr>
        <w:pBdr>
          <w:top w:val="nil"/>
          <w:left w:val="nil"/>
          <w:bottom w:val="nil"/>
          <w:right w:val="nil"/>
          <w:between w:val="nil"/>
        </w:pBdr>
        <w:spacing w:line="360" w:lineRule="auto"/>
        <w:jc w:val="both"/>
        <w:rPr>
          <w:rFonts w:ascii="Palatino Linotype" w:hAnsi="Palatino Linotype"/>
          <w:color w:val="000000"/>
        </w:rPr>
      </w:pPr>
    </w:p>
    <w:p w:rsidR="00DA76C0" w:rsidRPr="005E589A" w:rsidRDefault="00DA76C0" w:rsidP="00651E5D">
      <w:pPr>
        <w:pStyle w:val="Ttulo1"/>
        <w:jc w:val="center"/>
        <w:rPr>
          <w:rFonts w:ascii="Palatino Linotype" w:eastAsia="Palatino Linotype" w:hAnsi="Palatino Linotype" w:cs="Palatino Linotype"/>
          <w:b/>
          <w:color w:val="000000"/>
          <w:sz w:val="24"/>
          <w:szCs w:val="24"/>
        </w:rPr>
      </w:pPr>
      <w:r w:rsidRPr="005E589A">
        <w:rPr>
          <w:rFonts w:ascii="Palatino Linotype" w:eastAsia="Palatino Linotype" w:hAnsi="Palatino Linotype" w:cs="Palatino Linotype"/>
          <w:b/>
          <w:color w:val="000000"/>
          <w:sz w:val="24"/>
          <w:szCs w:val="24"/>
        </w:rPr>
        <w:t xml:space="preserve">C O N S I D E R A N D O </w:t>
      </w:r>
    </w:p>
    <w:p w:rsidR="00DA76C0" w:rsidRPr="005E589A" w:rsidRDefault="00DA76C0" w:rsidP="00651E5D">
      <w:pPr>
        <w:rPr>
          <w:rFonts w:ascii="Palatino Linotype" w:eastAsia="Palatino Linotype" w:hAnsi="Palatino Linotype" w:cs="Palatino Linotype"/>
        </w:rPr>
      </w:pPr>
    </w:p>
    <w:p w:rsidR="00DA76C0" w:rsidRPr="005E589A" w:rsidRDefault="00DA76C0" w:rsidP="00651E5D">
      <w:pPr>
        <w:pStyle w:val="Ttulo2"/>
        <w:rPr>
          <w:rFonts w:ascii="Palatino Linotype" w:eastAsia="Palatino Linotype" w:hAnsi="Palatino Linotype" w:cs="Palatino Linotype"/>
          <w:b/>
          <w:color w:val="000000"/>
          <w:sz w:val="24"/>
          <w:szCs w:val="24"/>
        </w:rPr>
      </w:pPr>
      <w:r w:rsidRPr="005E589A">
        <w:rPr>
          <w:rFonts w:ascii="Palatino Linotype" w:eastAsia="Palatino Linotype" w:hAnsi="Palatino Linotype" w:cs="Palatino Linotype"/>
          <w:b/>
          <w:color w:val="000000"/>
          <w:sz w:val="24"/>
          <w:szCs w:val="24"/>
        </w:rPr>
        <w:t>PRIMERO. De la competencia</w:t>
      </w:r>
    </w:p>
    <w:p w:rsidR="00CC0B78" w:rsidRPr="005E589A" w:rsidRDefault="00CC0B78" w:rsidP="00651E5D">
      <w:pPr>
        <w:rPr>
          <w:rFonts w:ascii="Palatino Linotype" w:hAnsi="Palatino Linotype"/>
        </w:rPr>
      </w:pPr>
    </w:p>
    <w:p w:rsidR="00DA76C0" w:rsidRPr="005E589A" w:rsidRDefault="00DA76C0" w:rsidP="00651E5D">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5E589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E589A">
        <w:rPr>
          <w:rFonts w:ascii="Palatino Linotype" w:eastAsia="Palatino Linotype" w:hAnsi="Palatino Linotype" w:cs="Palatino Linotype"/>
          <w:b/>
          <w:color w:val="000000"/>
        </w:rPr>
        <w:t>Constitución Política de los Estados Unidos Mexicanos</w:t>
      </w:r>
      <w:r w:rsidRPr="005E589A">
        <w:rPr>
          <w:rFonts w:ascii="Palatino Linotype" w:eastAsia="Palatino Linotype" w:hAnsi="Palatino Linotype" w:cs="Palatino Linotype"/>
          <w:color w:val="000000"/>
        </w:rPr>
        <w:t xml:space="preserve">; 5, párrafos </w:t>
      </w:r>
      <w:r w:rsidRPr="005E589A">
        <w:rPr>
          <w:rFonts w:ascii="Palatino Linotype" w:eastAsia="Palatino Linotype" w:hAnsi="Palatino Linotype" w:cs="Palatino Linotype"/>
          <w:color w:val="222222"/>
        </w:rPr>
        <w:t>trigésimo segundo, trigésimo tercero y trigésimo cuarto fracciones</w:t>
      </w:r>
      <w:r w:rsidRPr="005E589A">
        <w:rPr>
          <w:rFonts w:ascii="Palatino Linotype" w:eastAsia="Palatino Linotype" w:hAnsi="Palatino Linotype" w:cs="Palatino Linotype"/>
          <w:color w:val="000000"/>
        </w:rPr>
        <w:t xml:space="preserve"> IV y V de la </w:t>
      </w:r>
      <w:r w:rsidRPr="005E589A">
        <w:rPr>
          <w:rFonts w:ascii="Palatino Linotype" w:eastAsia="Palatino Linotype" w:hAnsi="Palatino Linotype" w:cs="Palatino Linotype"/>
          <w:b/>
          <w:color w:val="000000"/>
        </w:rPr>
        <w:t>Constitución Política del Estado Libre y Soberano de México</w:t>
      </w:r>
      <w:r w:rsidRPr="005E589A">
        <w:rPr>
          <w:rFonts w:ascii="Palatino Linotype" w:eastAsia="Palatino Linotype" w:hAnsi="Palatino Linotype" w:cs="Palatino Linotype"/>
          <w:color w:val="000000"/>
        </w:rPr>
        <w:t xml:space="preserve">; artículos 1, 2 fracción II, 13, 29, 36 fracciones I y II, 176, 178, 179, 181 párrafo tercero y 185 de la </w:t>
      </w:r>
      <w:r w:rsidRPr="005E589A">
        <w:rPr>
          <w:rFonts w:ascii="Palatino Linotype" w:eastAsia="Palatino Linotype" w:hAnsi="Palatino Linotype" w:cs="Palatino Linotype"/>
          <w:b/>
          <w:color w:val="000000"/>
        </w:rPr>
        <w:t>Ley de Transparencia y Acceso a la Información Pública del Estado de México y Municipios</w:t>
      </w:r>
      <w:r w:rsidRPr="005E589A">
        <w:rPr>
          <w:rFonts w:ascii="Palatino Linotype" w:eastAsia="Palatino Linotype" w:hAnsi="Palatino Linotype" w:cs="Palatino Linotype"/>
          <w:color w:val="000000"/>
        </w:rPr>
        <w:t xml:space="preserve">; y 7, 9 fracciones I y XXIII, y 11 del </w:t>
      </w:r>
      <w:r w:rsidRPr="005E589A">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5E589A">
        <w:rPr>
          <w:rFonts w:ascii="Palatino Linotype" w:eastAsia="Palatino Linotype" w:hAnsi="Palatino Linotype" w:cs="Palatino Linotype"/>
          <w:color w:val="000000"/>
        </w:rPr>
        <w:t>.</w:t>
      </w:r>
    </w:p>
    <w:p w:rsidR="00DA76C0" w:rsidRPr="005E589A" w:rsidRDefault="00DA76C0" w:rsidP="00651E5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DA76C0" w:rsidRPr="005E589A" w:rsidRDefault="00DA76C0" w:rsidP="00651E5D">
      <w:pPr>
        <w:pStyle w:val="Ttulo2"/>
        <w:rPr>
          <w:rFonts w:ascii="Palatino Linotype" w:eastAsia="Palatino Linotype" w:hAnsi="Palatino Linotype" w:cs="Palatino Linotype"/>
          <w:b/>
          <w:color w:val="000000"/>
          <w:sz w:val="24"/>
          <w:szCs w:val="24"/>
        </w:rPr>
      </w:pPr>
      <w:r w:rsidRPr="005E589A">
        <w:rPr>
          <w:rFonts w:ascii="Palatino Linotype" w:eastAsia="Palatino Linotype" w:hAnsi="Palatino Linotype" w:cs="Palatino Linotype"/>
          <w:b/>
          <w:color w:val="000000"/>
          <w:sz w:val="24"/>
          <w:szCs w:val="24"/>
        </w:rPr>
        <w:t>SEGUNDO. De la oportunidad y procedencia.</w:t>
      </w:r>
    </w:p>
    <w:p w:rsidR="00CC0B78" w:rsidRPr="005E589A" w:rsidRDefault="00CC0B78" w:rsidP="00651E5D">
      <w:pPr>
        <w:rPr>
          <w:rFonts w:ascii="Palatino Linotype" w:hAnsi="Palatino Linotype"/>
        </w:rPr>
      </w:pPr>
    </w:p>
    <w:p w:rsidR="00DA76C0" w:rsidRPr="005E589A" w:rsidRDefault="00DA76C0" w:rsidP="00651E5D">
      <w:pPr>
        <w:numPr>
          <w:ilvl w:val="0"/>
          <w:numId w:val="6"/>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w:t>
      </w:r>
      <w:r w:rsidRPr="005E589A">
        <w:rPr>
          <w:rFonts w:ascii="Palatino Linotype" w:eastAsia="Palatino Linotype" w:hAnsi="Palatino Linotype" w:cs="Palatino Linotype"/>
          <w:color w:val="000000"/>
        </w:rPr>
        <w:lastRenderedPageBreak/>
        <w:t xml:space="preserve">otorgados; siendo así que el </w:t>
      </w:r>
      <w:r w:rsidRPr="005E589A">
        <w:rPr>
          <w:rFonts w:ascii="Palatino Linotype" w:eastAsia="Palatino Linotype" w:hAnsi="Palatino Linotype" w:cs="Palatino Linotype"/>
          <w:b/>
          <w:color w:val="000000"/>
        </w:rPr>
        <w:t>SUJETO OBLIGADO</w:t>
      </w:r>
      <w:r w:rsidRPr="005E589A">
        <w:rPr>
          <w:rFonts w:ascii="Palatino Linotype" w:eastAsia="Palatino Linotype" w:hAnsi="Palatino Linotype" w:cs="Palatino Linotype"/>
          <w:color w:val="000000"/>
        </w:rPr>
        <w:t xml:space="preserve"> entregó respuesta el </w:t>
      </w:r>
      <w:r w:rsidR="00BF3CA7" w:rsidRPr="005E589A">
        <w:rPr>
          <w:rFonts w:ascii="Palatino Linotype" w:eastAsia="Palatino Linotype" w:hAnsi="Palatino Linotype" w:cs="Palatino Linotype"/>
          <w:b/>
          <w:color w:val="000000"/>
        </w:rPr>
        <w:t>treinta de enero</w:t>
      </w:r>
      <w:r w:rsidR="004E2C69" w:rsidRPr="005E589A">
        <w:rPr>
          <w:rFonts w:ascii="Palatino Linotype" w:eastAsia="Palatino Linotype" w:hAnsi="Palatino Linotype" w:cs="Palatino Linotype"/>
          <w:b/>
          <w:color w:val="000000"/>
        </w:rPr>
        <w:t xml:space="preserve"> de dos mil veinticinco</w:t>
      </w:r>
      <w:r w:rsidRPr="005E589A">
        <w:rPr>
          <w:rFonts w:ascii="Palatino Linotype" w:eastAsia="Palatino Linotype" w:hAnsi="Palatino Linotype" w:cs="Palatino Linotype"/>
          <w:color w:val="000000"/>
        </w:rPr>
        <w:t xml:space="preserve">, de tal forma que el plazo para interponer el recurso de revisión transcurrió del </w:t>
      </w:r>
      <w:r w:rsidR="00BF3CA7" w:rsidRPr="005E589A">
        <w:rPr>
          <w:rFonts w:ascii="Palatino Linotype" w:eastAsia="Palatino Linotype" w:hAnsi="Palatino Linotype" w:cs="Palatino Linotype"/>
          <w:b/>
          <w:color w:val="000000"/>
        </w:rPr>
        <w:t>treinta y uno de enero al veintiuno de febrero</w:t>
      </w:r>
      <w:r w:rsidR="004E2C69" w:rsidRPr="005E589A">
        <w:rPr>
          <w:rFonts w:ascii="Palatino Linotype" w:eastAsia="Palatino Linotype" w:hAnsi="Palatino Linotype" w:cs="Palatino Linotype"/>
          <w:b/>
          <w:color w:val="000000"/>
        </w:rPr>
        <w:t xml:space="preserve"> de dos mil veinticinco</w:t>
      </w:r>
      <w:r w:rsidRPr="005E589A">
        <w:rPr>
          <w:rFonts w:ascii="Palatino Linotype" w:eastAsia="Palatino Linotype" w:hAnsi="Palatino Linotype" w:cs="Palatino Linotype"/>
          <w:color w:val="000000"/>
        </w:rPr>
        <w:t xml:space="preserve">, </w:t>
      </w:r>
      <w:r w:rsidR="00CC0B78" w:rsidRPr="005E589A">
        <w:rPr>
          <w:rFonts w:ascii="Palatino Linotype" w:eastAsia="Palatino Linotype" w:hAnsi="Palatino Linotype" w:cs="Palatino Linotype"/>
          <w:color w:val="000000"/>
        </w:rPr>
        <w:t xml:space="preserve">luego entonces, </w:t>
      </w:r>
      <w:r w:rsidRPr="005E589A">
        <w:rPr>
          <w:rFonts w:ascii="Palatino Linotype" w:eastAsia="Palatino Linotype" w:hAnsi="Palatino Linotype" w:cs="Palatino Linotype"/>
          <w:color w:val="000000"/>
        </w:rPr>
        <w:t xml:space="preserve">el recurso de revisión fue interpuesto </w:t>
      </w:r>
      <w:r w:rsidR="004A7875" w:rsidRPr="005E589A">
        <w:rPr>
          <w:rFonts w:ascii="Palatino Linotype" w:eastAsia="Palatino Linotype" w:hAnsi="Palatino Linotype" w:cs="Palatino Linotype"/>
          <w:color w:val="000000"/>
        </w:rPr>
        <w:t xml:space="preserve">el </w:t>
      </w:r>
      <w:r w:rsidR="00BF3CA7" w:rsidRPr="005E589A">
        <w:rPr>
          <w:rFonts w:ascii="Palatino Linotype" w:eastAsia="Palatino Linotype" w:hAnsi="Palatino Linotype" w:cs="Palatino Linotype"/>
          <w:b/>
          <w:color w:val="000000"/>
        </w:rPr>
        <w:t>diez de febrero</w:t>
      </w:r>
      <w:r w:rsidR="004E2C69" w:rsidRPr="005E589A">
        <w:rPr>
          <w:rFonts w:ascii="Palatino Linotype" w:eastAsia="Palatino Linotype" w:hAnsi="Palatino Linotype" w:cs="Palatino Linotype"/>
          <w:b/>
          <w:color w:val="000000"/>
        </w:rPr>
        <w:t xml:space="preserve"> de dos mil veinticinco</w:t>
      </w:r>
      <w:r w:rsidRPr="005E589A">
        <w:rPr>
          <w:rFonts w:ascii="Palatino Linotype" w:eastAsia="Palatino Linotype" w:hAnsi="Palatino Linotype" w:cs="Palatino Linotype"/>
          <w:color w:val="000000"/>
        </w:rPr>
        <w:t>, éste se encuentra dentro de los márgenes temporales previstos en el artículo 178 de la Ley de Transparencia y Acceso a la Información Pública del Estado de México y Municipios</w:t>
      </w:r>
      <w:r w:rsidRPr="005E589A">
        <w:rPr>
          <w:rFonts w:ascii="Palatino Linotype" w:eastAsia="Palatino Linotype" w:hAnsi="Palatino Linotype" w:cs="Palatino Linotype"/>
          <w:b/>
          <w:color w:val="000000"/>
        </w:rPr>
        <w:t xml:space="preserve"> </w:t>
      </w:r>
      <w:r w:rsidRPr="005E589A">
        <w:rPr>
          <w:rFonts w:ascii="Palatino Linotype" w:eastAsia="Palatino Linotype" w:hAnsi="Palatino Linotype" w:cs="Palatino Linotype"/>
          <w:color w:val="000000"/>
        </w:rPr>
        <w:t xml:space="preserve">vigente. </w:t>
      </w:r>
    </w:p>
    <w:p w:rsidR="00DA76C0" w:rsidRPr="005E589A" w:rsidRDefault="00DA76C0" w:rsidP="00651E5D">
      <w:pPr>
        <w:tabs>
          <w:tab w:val="left" w:pos="426"/>
        </w:tabs>
        <w:spacing w:line="360" w:lineRule="auto"/>
        <w:jc w:val="both"/>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tabs>
          <w:tab w:val="left" w:pos="426"/>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4A7875" w:rsidRPr="005E589A" w:rsidRDefault="004A7875" w:rsidP="00651E5D">
      <w:pPr>
        <w:pBdr>
          <w:top w:val="nil"/>
          <w:left w:val="nil"/>
          <w:bottom w:val="nil"/>
          <w:right w:val="nil"/>
          <w:between w:val="nil"/>
        </w:pBdr>
        <w:tabs>
          <w:tab w:val="left" w:pos="426"/>
        </w:tabs>
        <w:spacing w:line="360" w:lineRule="auto"/>
        <w:jc w:val="both"/>
        <w:rPr>
          <w:rFonts w:ascii="Palatino Linotype" w:hAnsi="Palatino Linotype"/>
          <w:color w:val="000000"/>
        </w:rPr>
      </w:pPr>
    </w:p>
    <w:p w:rsidR="004E2C69" w:rsidRPr="005E589A" w:rsidRDefault="00DA76C0" w:rsidP="00651E5D">
      <w:pPr>
        <w:pStyle w:val="Ttulo1"/>
        <w:rPr>
          <w:rFonts w:ascii="Palatino Linotype" w:eastAsia="Palatino Linotype" w:hAnsi="Palatino Linotype" w:cs="Palatino Linotype"/>
          <w:b/>
          <w:color w:val="000000"/>
          <w:sz w:val="24"/>
          <w:szCs w:val="24"/>
        </w:rPr>
      </w:pPr>
      <w:r w:rsidRPr="005E589A">
        <w:rPr>
          <w:rFonts w:ascii="Palatino Linotype" w:eastAsia="Palatino Linotype" w:hAnsi="Palatino Linotype" w:cs="Palatino Linotype"/>
          <w:b/>
          <w:color w:val="000000"/>
          <w:sz w:val="24"/>
          <w:szCs w:val="24"/>
        </w:rPr>
        <w:t xml:space="preserve">TERCERO. Planteamiento de la Litis </w:t>
      </w:r>
    </w:p>
    <w:p w:rsidR="004E2C69" w:rsidRPr="005E589A" w:rsidRDefault="004E2C69" w:rsidP="00651E5D">
      <w:pPr>
        <w:rPr>
          <w:rFonts w:ascii="Palatino Linotype" w:hAnsi="Palatino Linotype"/>
        </w:rPr>
      </w:pPr>
    </w:p>
    <w:p w:rsidR="004E2C69" w:rsidRPr="005E589A" w:rsidRDefault="00DA76C0" w:rsidP="00651E5D">
      <w:pPr>
        <w:pStyle w:val="Prrafodelista"/>
        <w:numPr>
          <w:ilvl w:val="0"/>
          <w:numId w:val="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5E589A">
        <w:rPr>
          <w:rFonts w:ascii="Palatino Linotype" w:eastAsia="Palatino Linotype" w:hAnsi="Palatino Linotype" w:cs="Palatino Linotype"/>
          <w:color w:val="000000"/>
        </w:rPr>
        <w:t>El recurrente so</w:t>
      </w:r>
      <w:r w:rsidR="00BF3CA7" w:rsidRPr="005E589A">
        <w:rPr>
          <w:rFonts w:ascii="Palatino Linotype" w:eastAsia="Palatino Linotype" w:hAnsi="Palatino Linotype" w:cs="Palatino Linotype"/>
          <w:color w:val="000000"/>
        </w:rPr>
        <w:t>licitó la siguiente información, desde la fecha de la creación de la secretaria del agua hasta la fecha de la presentación de esta solicitud.</w:t>
      </w:r>
    </w:p>
    <w:p w:rsidR="00BF3CA7" w:rsidRPr="005E589A" w:rsidRDefault="00BF3CA7" w:rsidP="00651E5D">
      <w:pPr>
        <w:pStyle w:val="Prrafodelista"/>
        <w:pBdr>
          <w:top w:val="nil"/>
          <w:left w:val="nil"/>
          <w:bottom w:val="nil"/>
          <w:right w:val="nil"/>
          <w:between w:val="nil"/>
        </w:pBdr>
        <w:spacing w:before="240" w:after="240" w:line="360" w:lineRule="auto"/>
        <w:ind w:left="0"/>
        <w:jc w:val="both"/>
        <w:rPr>
          <w:rFonts w:ascii="Palatino Linotype" w:eastAsia="Palatino Linotype" w:hAnsi="Palatino Linotype" w:cs="Palatino Linotype"/>
          <w:color w:val="000000"/>
        </w:rPr>
      </w:pPr>
    </w:p>
    <w:p w:rsidR="00BF3CA7" w:rsidRPr="005E589A" w:rsidRDefault="00BF3CA7" w:rsidP="00651E5D">
      <w:pPr>
        <w:pStyle w:val="Prrafodelista"/>
        <w:numPr>
          <w:ilvl w:val="0"/>
          <w:numId w:val="39"/>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rPr>
      </w:pPr>
      <w:r w:rsidRPr="005E589A">
        <w:rPr>
          <w:rFonts w:ascii="Palatino Linotype" w:eastAsia="Palatino Linotype" w:hAnsi="Palatino Linotype" w:cs="Palatino Linotype"/>
          <w:color w:val="000000"/>
        </w:rPr>
        <w:t xml:space="preserve">las actas entrega de los servidores públicos de la Secretaria del Agua, </w:t>
      </w:r>
    </w:p>
    <w:p w:rsidR="00BF3CA7" w:rsidRPr="005E589A" w:rsidRDefault="00BF3CA7" w:rsidP="00651E5D">
      <w:pPr>
        <w:pStyle w:val="Prrafodelista"/>
        <w:numPr>
          <w:ilvl w:val="0"/>
          <w:numId w:val="39"/>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rPr>
      </w:pPr>
      <w:r w:rsidRPr="005E589A">
        <w:rPr>
          <w:rFonts w:ascii="Palatino Linotype" w:eastAsia="Palatino Linotype" w:hAnsi="Palatino Linotype" w:cs="Palatino Linotype"/>
          <w:color w:val="000000"/>
        </w:rPr>
        <w:t>los oficios sobre la designación del representante de esa Secretaria en los que conste quién asistió a dichas actas y</w:t>
      </w:r>
    </w:p>
    <w:p w:rsidR="00BF3CA7" w:rsidRPr="005E589A" w:rsidRDefault="00BF3CA7" w:rsidP="00651E5D">
      <w:pPr>
        <w:pStyle w:val="Prrafodelista"/>
        <w:numPr>
          <w:ilvl w:val="0"/>
          <w:numId w:val="39"/>
        </w:numPr>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rPr>
      </w:pPr>
      <w:r w:rsidRPr="005E589A">
        <w:rPr>
          <w:rFonts w:ascii="Palatino Linotype" w:eastAsia="Palatino Linotype" w:hAnsi="Palatino Linotype" w:cs="Palatino Linotype"/>
          <w:color w:val="000000"/>
        </w:rPr>
        <w:lastRenderedPageBreak/>
        <w:t xml:space="preserve">se solicitan de todos los servidores públicos todas las declaraciones patrimoniales y de conflicto de interés en los que consten las relaciones profesionales, de asociación, comerciales y sociales que se advierten en </w:t>
      </w:r>
      <w:proofErr w:type="gramStart"/>
      <w:r w:rsidRPr="005E589A">
        <w:rPr>
          <w:rFonts w:ascii="Palatino Linotype" w:eastAsia="Palatino Linotype" w:hAnsi="Palatino Linotype" w:cs="Palatino Linotype"/>
          <w:color w:val="000000"/>
        </w:rPr>
        <w:t>sus</w:t>
      </w:r>
      <w:proofErr w:type="gramEnd"/>
      <w:r w:rsidRPr="005E589A">
        <w:rPr>
          <w:rFonts w:ascii="Palatino Linotype" w:eastAsia="Palatino Linotype" w:hAnsi="Palatino Linotype" w:cs="Palatino Linotype"/>
          <w:color w:val="000000"/>
        </w:rPr>
        <w:t xml:space="preserve"> currículum, de cuyos documentos cuales también se solicita constancia.</w:t>
      </w:r>
    </w:p>
    <w:p w:rsidR="00BF3CA7" w:rsidRPr="005E589A" w:rsidRDefault="00BF3CA7" w:rsidP="00651E5D">
      <w:pPr>
        <w:pStyle w:val="Prrafodelista"/>
        <w:pBdr>
          <w:top w:val="nil"/>
          <w:left w:val="nil"/>
          <w:bottom w:val="nil"/>
          <w:right w:val="nil"/>
          <w:between w:val="nil"/>
        </w:pBdr>
        <w:spacing w:before="240" w:line="360" w:lineRule="auto"/>
        <w:ind w:left="0"/>
        <w:jc w:val="both"/>
        <w:rPr>
          <w:rFonts w:ascii="Palatino Linotype" w:eastAsia="Palatino Linotype" w:hAnsi="Palatino Linotype" w:cs="Palatino Linotype"/>
          <w:color w:val="000000"/>
        </w:rPr>
      </w:pPr>
    </w:p>
    <w:p w:rsidR="00DA76C0" w:rsidRPr="005E589A" w:rsidRDefault="00D62CA7" w:rsidP="00651E5D">
      <w:pPr>
        <w:pStyle w:val="Prrafodelista"/>
        <w:numPr>
          <w:ilvl w:val="0"/>
          <w:numId w:val="6"/>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b/>
          <w:color w:val="000000"/>
        </w:rPr>
      </w:pPr>
      <w:r w:rsidRPr="005E589A">
        <w:rPr>
          <w:rFonts w:ascii="Palatino Linotype" w:eastAsia="Palatino Linotype" w:hAnsi="Palatino Linotype" w:cs="Palatino Linotype"/>
          <w:color w:val="000000"/>
        </w:rPr>
        <w:t>El Sujeto Obligado dio respuesta com</w:t>
      </w:r>
      <w:r w:rsidR="00BF3CA7" w:rsidRPr="005E589A">
        <w:rPr>
          <w:rFonts w:ascii="Palatino Linotype" w:eastAsia="Palatino Linotype" w:hAnsi="Palatino Linotype" w:cs="Palatino Linotype"/>
          <w:color w:val="000000"/>
        </w:rPr>
        <w:t>o quedo referido en el numeral 4</w:t>
      </w:r>
      <w:r w:rsidRPr="005E589A">
        <w:rPr>
          <w:rFonts w:ascii="Palatino Linotype" w:eastAsia="Palatino Linotype" w:hAnsi="Palatino Linotype" w:cs="Palatino Linotype"/>
          <w:color w:val="000000"/>
        </w:rPr>
        <w:t xml:space="preserve"> del presente proyecto.</w:t>
      </w:r>
    </w:p>
    <w:p w:rsidR="00D62CA7" w:rsidRPr="005E589A" w:rsidRDefault="00D62CA7"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b/>
          <w:color w:val="000000"/>
        </w:rPr>
      </w:pPr>
    </w:p>
    <w:p w:rsidR="004A7875" w:rsidRPr="005E589A" w:rsidRDefault="00D62CA7"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b/>
          <w:color w:val="000000"/>
        </w:rPr>
      </w:pPr>
      <w:r w:rsidRPr="005E589A">
        <w:rPr>
          <w:rFonts w:ascii="Palatino Linotype" w:eastAsia="Palatino Linotype" w:hAnsi="Palatino Linotype" w:cs="Palatino Linotype"/>
          <w:color w:val="000000"/>
        </w:rPr>
        <w:t xml:space="preserve">Inconforme con la respuesta proporcionada, el </w:t>
      </w:r>
      <w:r w:rsidRPr="005E589A">
        <w:rPr>
          <w:rFonts w:ascii="Palatino Linotype" w:eastAsia="Palatino Linotype" w:hAnsi="Palatino Linotype" w:cs="Palatino Linotype"/>
          <w:b/>
          <w:color w:val="000000"/>
        </w:rPr>
        <w:t xml:space="preserve">SUJETO OBLIGADO, </w:t>
      </w:r>
      <w:r w:rsidRPr="005E589A">
        <w:rPr>
          <w:rFonts w:ascii="Palatino Linotype" w:eastAsia="Palatino Linotype" w:hAnsi="Palatino Linotype" w:cs="Palatino Linotype"/>
          <w:color w:val="000000"/>
        </w:rPr>
        <w:t xml:space="preserve">interpuso el presente recurso arguyendo medularmente que </w:t>
      </w:r>
      <w:r w:rsidR="004E2C69" w:rsidRPr="005E589A">
        <w:rPr>
          <w:rFonts w:ascii="Palatino Linotype" w:eastAsia="Palatino Linotype" w:hAnsi="Palatino Linotype" w:cs="Palatino Linotype"/>
          <w:color w:val="000000"/>
        </w:rPr>
        <w:t>niega la información.</w:t>
      </w:r>
    </w:p>
    <w:p w:rsidR="004A7875" w:rsidRPr="005E589A" w:rsidRDefault="004A787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b/>
          <w:color w:val="000000"/>
        </w:rPr>
      </w:pPr>
    </w:p>
    <w:p w:rsidR="00DA76C0" w:rsidRPr="005E589A" w:rsidRDefault="00DA76C0" w:rsidP="00651E5D">
      <w:pPr>
        <w:numPr>
          <w:ilvl w:val="0"/>
          <w:numId w:val="6"/>
        </w:numPr>
        <w:tabs>
          <w:tab w:val="left" w:pos="284"/>
        </w:tabs>
        <w:spacing w:line="360" w:lineRule="auto"/>
        <w:ind w:left="0" w:firstLine="0"/>
        <w:jc w:val="both"/>
        <w:rPr>
          <w:rFonts w:ascii="Palatino Linotype" w:hAnsi="Palatino Linotype"/>
        </w:rPr>
      </w:pPr>
      <w:r w:rsidRPr="005E589A">
        <w:rPr>
          <w:rFonts w:ascii="Palatino Linotype" w:eastAsia="Palatino Linotype" w:hAnsi="Palatino Linotype" w:cs="Palatino Linotype"/>
        </w:rPr>
        <w:t>Por lo tanto, el presente recurso de revisión se circunscribe en determinar si se actualiza las causales de procedencia</w:t>
      </w:r>
      <w:r w:rsidRPr="005E589A">
        <w:rPr>
          <w:rFonts w:ascii="Palatino Linotype" w:eastAsia="Palatino Linotype" w:hAnsi="Palatino Linotype" w:cs="Palatino Linotype"/>
          <w:b/>
        </w:rPr>
        <w:t xml:space="preserve"> </w:t>
      </w:r>
      <w:r w:rsidRPr="005E589A">
        <w:rPr>
          <w:rFonts w:ascii="Palatino Linotype" w:eastAsia="Palatino Linotype" w:hAnsi="Palatino Linotype" w:cs="Palatino Linotype"/>
        </w:rPr>
        <w:t>contenidas en el a</w:t>
      </w:r>
      <w:r w:rsidR="00D62CA7" w:rsidRPr="005E589A">
        <w:rPr>
          <w:rFonts w:ascii="Palatino Linotype" w:eastAsia="Palatino Linotype" w:hAnsi="Palatino Linotype" w:cs="Palatino Linotype"/>
        </w:rPr>
        <w:t xml:space="preserve">rtículo 179 </w:t>
      </w:r>
      <w:proofErr w:type="gramStart"/>
      <w:r w:rsidR="004C5970" w:rsidRPr="005E589A">
        <w:rPr>
          <w:rFonts w:ascii="Palatino Linotype" w:eastAsia="Palatino Linotype" w:hAnsi="Palatino Linotype" w:cs="Palatino Linotype"/>
        </w:rPr>
        <w:t>fracción</w:t>
      </w:r>
      <w:proofErr w:type="gramEnd"/>
      <w:r w:rsidR="00D62CA7" w:rsidRPr="005E589A">
        <w:rPr>
          <w:rFonts w:ascii="Palatino Linotype" w:eastAsia="Palatino Linotype" w:hAnsi="Palatino Linotype" w:cs="Palatino Linotype"/>
        </w:rPr>
        <w:t xml:space="preserve"> I, relativa </w:t>
      </w:r>
      <w:r w:rsidRPr="005E589A">
        <w:rPr>
          <w:rFonts w:ascii="Palatino Linotype" w:eastAsia="Palatino Linotype" w:hAnsi="Palatino Linotype" w:cs="Palatino Linotype"/>
        </w:rPr>
        <w:t xml:space="preserve">a la entrega incompleta de la información, de la </w:t>
      </w:r>
      <w:r w:rsidRPr="005E589A">
        <w:rPr>
          <w:rFonts w:ascii="Palatino Linotype" w:eastAsia="Palatino Linotype" w:hAnsi="Palatino Linotype" w:cs="Palatino Linotype"/>
          <w:b/>
        </w:rPr>
        <w:t>Ley de Transparencia y Acceso a la Información Pública del Estado de México y Municipios</w:t>
      </w:r>
      <w:r w:rsidRPr="005E589A">
        <w:rPr>
          <w:rFonts w:ascii="Palatino Linotype" w:eastAsia="Palatino Linotype" w:hAnsi="Palatino Linotype" w:cs="Palatino Linotype"/>
        </w:rPr>
        <w:t>.</w:t>
      </w:r>
    </w:p>
    <w:p w:rsidR="00DA76C0" w:rsidRPr="005E589A" w:rsidRDefault="00DA76C0" w:rsidP="00651E5D">
      <w:pPr>
        <w:tabs>
          <w:tab w:val="left" w:pos="426"/>
        </w:tabs>
        <w:spacing w:line="360" w:lineRule="auto"/>
        <w:jc w:val="both"/>
        <w:rPr>
          <w:rFonts w:ascii="Palatino Linotype" w:eastAsia="Palatino Linotype" w:hAnsi="Palatino Linotype" w:cs="Palatino Linotype"/>
          <w:i/>
          <w:color w:val="000000"/>
        </w:rPr>
      </w:pPr>
    </w:p>
    <w:p w:rsidR="00DA76C0" w:rsidRPr="005E589A" w:rsidRDefault="00DA76C0" w:rsidP="00651E5D">
      <w:pPr>
        <w:pStyle w:val="Ttulo2"/>
        <w:tabs>
          <w:tab w:val="left" w:pos="426"/>
        </w:tabs>
        <w:spacing w:line="360" w:lineRule="auto"/>
        <w:rPr>
          <w:rFonts w:ascii="Palatino Linotype" w:eastAsia="Palatino Linotype" w:hAnsi="Palatino Linotype" w:cs="Palatino Linotype"/>
          <w:b/>
          <w:color w:val="000000"/>
          <w:sz w:val="24"/>
          <w:szCs w:val="24"/>
        </w:rPr>
      </w:pPr>
      <w:r w:rsidRPr="005E589A">
        <w:rPr>
          <w:rFonts w:ascii="Palatino Linotype" w:eastAsia="Palatino Linotype" w:hAnsi="Palatino Linotype" w:cs="Palatino Linotype"/>
          <w:b/>
          <w:color w:val="000000"/>
          <w:sz w:val="24"/>
          <w:szCs w:val="24"/>
        </w:rPr>
        <w:t>CUARTO. Estudio y Resolución del asunto.</w:t>
      </w:r>
    </w:p>
    <w:p w:rsidR="00D62CA7" w:rsidRPr="005E589A" w:rsidRDefault="00D62CA7" w:rsidP="00651E5D">
      <w:pPr>
        <w:rPr>
          <w:rFonts w:ascii="Palatino Linotype" w:hAnsi="Palatino Linotype"/>
        </w:rPr>
      </w:pPr>
    </w:p>
    <w:p w:rsidR="00DA76C0" w:rsidRPr="005E589A" w:rsidRDefault="00DA76C0" w:rsidP="00651E5D">
      <w:pPr>
        <w:numPr>
          <w:ilvl w:val="0"/>
          <w:numId w:val="6"/>
        </w:numPr>
        <w:spacing w:line="360" w:lineRule="auto"/>
        <w:ind w:left="0" w:firstLine="0"/>
        <w:jc w:val="both"/>
        <w:rPr>
          <w:rFonts w:ascii="Palatino Linotype" w:hAnsi="Palatino Linotype"/>
        </w:rPr>
      </w:pPr>
      <w:r w:rsidRPr="005E589A">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E589A">
        <w:rPr>
          <w:rFonts w:ascii="Palatino Linotype" w:eastAsia="Palatino Linotype" w:hAnsi="Palatino Linotype" w:cs="Palatino Linotype"/>
          <w:b/>
          <w:color w:val="000000"/>
        </w:rPr>
        <w:t>SUJETO OBLIGADO</w:t>
      </w:r>
      <w:r w:rsidRPr="005E589A">
        <w:rPr>
          <w:rFonts w:ascii="Palatino Linotype" w:eastAsia="Palatino Linotype" w:hAnsi="Palatino Linotype" w:cs="Palatino Linotype"/>
          <w:color w:val="000000"/>
        </w:rPr>
        <w:t xml:space="preserve"> debe ser cuidadoso del debido cumplimiento de las obligaciones constitucionales que se le </w:t>
      </w:r>
      <w:r w:rsidRPr="005E589A">
        <w:rPr>
          <w:rFonts w:ascii="Palatino Linotype" w:eastAsia="Palatino Linotype" w:hAnsi="Palatino Linotype" w:cs="Palatino Linotype"/>
          <w:color w:val="000000"/>
        </w:rPr>
        <w:lastRenderedPageBreak/>
        <w:t xml:space="preserve">imponen, en consecuencia, a todas las autoridades, en el ámbito de su competencia, según lo dispone el tercer párrafo del artículo primero de la </w:t>
      </w:r>
      <w:r w:rsidRPr="005E589A">
        <w:rPr>
          <w:rFonts w:ascii="Palatino Linotype" w:eastAsia="Palatino Linotype" w:hAnsi="Palatino Linotype" w:cs="Palatino Linotype"/>
          <w:b/>
          <w:color w:val="000000"/>
        </w:rPr>
        <w:t xml:space="preserve">Constitución Política de los Estados Unidos Mexicanos </w:t>
      </w:r>
      <w:r w:rsidRPr="005E589A">
        <w:rPr>
          <w:rFonts w:ascii="Palatino Linotype" w:eastAsia="Palatino Linotype" w:hAnsi="Palatino Linotype" w:cs="Palatino Linotype"/>
          <w:color w:val="000000"/>
        </w:rPr>
        <w:t xml:space="preserve">al señalar la obligación de “promover, </w:t>
      </w:r>
      <w:r w:rsidRPr="005E589A">
        <w:rPr>
          <w:rFonts w:ascii="Palatino Linotype" w:eastAsia="Palatino Linotype" w:hAnsi="Palatino Linotype" w:cs="Palatino Linotype"/>
          <w:b/>
          <w:color w:val="000000"/>
        </w:rPr>
        <w:t>respetar</w:t>
      </w:r>
      <w:r w:rsidRPr="005E589A">
        <w:rPr>
          <w:rFonts w:ascii="Palatino Linotype" w:eastAsia="Palatino Linotype" w:hAnsi="Palatino Linotype" w:cs="Palatino Linotype"/>
          <w:color w:val="000000"/>
        </w:rPr>
        <w:t xml:space="preserve">, proteger y </w:t>
      </w:r>
      <w:r w:rsidRPr="005E589A">
        <w:rPr>
          <w:rFonts w:ascii="Palatino Linotype" w:eastAsia="Palatino Linotype" w:hAnsi="Palatino Linotype" w:cs="Palatino Linotype"/>
          <w:b/>
          <w:color w:val="000000"/>
        </w:rPr>
        <w:t>garantizar</w:t>
      </w:r>
      <w:r w:rsidRPr="005E589A">
        <w:rPr>
          <w:rFonts w:ascii="Palatino Linotype" w:eastAsia="Palatino Linotype" w:hAnsi="Palatino Linotype" w:cs="Palatino Linotype"/>
          <w:color w:val="000000"/>
        </w:rPr>
        <w:t xml:space="preserve"> los derechos humanos”, entre los cuales se encuentra dicho derecho. </w:t>
      </w:r>
    </w:p>
    <w:p w:rsidR="00DA76C0" w:rsidRPr="005E589A" w:rsidRDefault="00DA76C0" w:rsidP="00651E5D">
      <w:pPr>
        <w:tabs>
          <w:tab w:val="left" w:pos="284"/>
        </w:tabs>
        <w:spacing w:line="360" w:lineRule="auto"/>
        <w:jc w:val="both"/>
        <w:rPr>
          <w:rFonts w:ascii="Palatino Linotype" w:eastAsia="Palatino Linotype" w:hAnsi="Palatino Linotype" w:cs="Palatino Linotype"/>
          <w:color w:val="000000"/>
        </w:rPr>
      </w:pPr>
    </w:p>
    <w:p w:rsidR="00DA76C0" w:rsidRPr="005E589A" w:rsidRDefault="00DA76C0" w:rsidP="00651E5D">
      <w:pPr>
        <w:numPr>
          <w:ilvl w:val="0"/>
          <w:numId w:val="6"/>
        </w:numPr>
        <w:tabs>
          <w:tab w:val="left" w:pos="284"/>
        </w:tabs>
        <w:spacing w:line="360" w:lineRule="auto"/>
        <w:ind w:left="0" w:firstLine="0"/>
        <w:jc w:val="both"/>
        <w:rPr>
          <w:rFonts w:ascii="Palatino Linotype" w:hAnsi="Palatino Linotype"/>
        </w:rPr>
      </w:pPr>
      <w:r w:rsidRPr="005E589A">
        <w:rPr>
          <w:rFonts w:ascii="Palatino Linotype" w:eastAsia="Palatino Linotype" w:hAnsi="Palatino Linotype" w:cs="Palatino Linotype"/>
        </w:rPr>
        <w:t xml:space="preserve">Definiendo el Derecho de Acceso a la Información Pública como: </w:t>
      </w:r>
      <w:r w:rsidRPr="005E589A">
        <w:rPr>
          <w:rFonts w:ascii="Palatino Linotype" w:eastAsia="Palatino Linotype" w:hAnsi="Palatino Linotype" w:cs="Palatino Linotype"/>
          <w:i/>
          <w:color w:val="000000"/>
        </w:rPr>
        <w:t>La igualdad de oportunidades para recibir, buscar e impartir información</w:t>
      </w:r>
      <w:r w:rsidRPr="005E589A">
        <w:rPr>
          <w:rFonts w:ascii="Palatino Linotype" w:eastAsia="Palatino Linotype" w:hAnsi="Palatino Linotype" w:cs="Palatino Linotype"/>
          <w:i/>
          <w:color w:val="000000"/>
          <w:vertAlign w:val="superscript"/>
        </w:rPr>
        <w:footnoteReference w:id="1"/>
      </w:r>
      <w:r w:rsidRPr="005E589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589A">
        <w:rPr>
          <w:rFonts w:ascii="Palatino Linotype" w:eastAsia="Palatino Linotype" w:hAnsi="Palatino Linotype" w:cs="Palatino Linotype"/>
          <w:i/>
          <w:color w:val="000000"/>
          <w:vertAlign w:val="superscript"/>
        </w:rPr>
        <w:footnoteReference w:id="2"/>
      </w:r>
      <w:r w:rsidRPr="005E589A">
        <w:rPr>
          <w:rFonts w:ascii="Palatino Linotype" w:eastAsia="Palatino Linotype" w:hAnsi="Palatino Linotype" w:cs="Palatino Linotype"/>
          <w:color w:val="000000"/>
        </w:rPr>
        <w:t>que se constituye como una herramienta fundamental para ejercer</w:t>
      </w:r>
      <w:r w:rsidRPr="005E589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5E589A">
        <w:rPr>
          <w:rFonts w:ascii="Palatino Linotype" w:eastAsia="Palatino Linotype" w:hAnsi="Palatino Linotype" w:cs="Palatino Linotype"/>
          <w:i/>
          <w:color w:val="000000"/>
          <w:vertAlign w:val="superscript"/>
        </w:rPr>
        <w:footnoteReference w:id="3"/>
      </w:r>
      <w:r w:rsidRPr="005E589A">
        <w:rPr>
          <w:rFonts w:ascii="Palatino Linotype" w:eastAsia="Palatino Linotype" w:hAnsi="Palatino Linotype" w:cs="Palatino Linotype"/>
          <w:color w:val="000000"/>
        </w:rPr>
        <w:t>fomentando</w:t>
      </w:r>
      <w:r w:rsidRPr="005E589A">
        <w:rPr>
          <w:rFonts w:ascii="Palatino Linotype" w:eastAsia="Palatino Linotype" w:hAnsi="Palatino Linotype" w:cs="Palatino Linotype"/>
          <w:i/>
          <w:color w:val="000000"/>
        </w:rPr>
        <w:t xml:space="preserve"> la transparencia de las actividades estatales y </w:t>
      </w:r>
      <w:r w:rsidRPr="005E589A">
        <w:rPr>
          <w:rFonts w:ascii="Palatino Linotype" w:eastAsia="Palatino Linotype" w:hAnsi="Palatino Linotype" w:cs="Palatino Linotype"/>
          <w:color w:val="000000"/>
        </w:rPr>
        <w:t>promoviendo</w:t>
      </w:r>
      <w:r w:rsidRPr="005E589A">
        <w:rPr>
          <w:rFonts w:ascii="Palatino Linotype" w:eastAsia="Palatino Linotype" w:hAnsi="Palatino Linotype" w:cs="Palatino Linotype"/>
          <w:i/>
          <w:color w:val="000000"/>
        </w:rPr>
        <w:t xml:space="preserve"> la responsabilidad de los funcionarios sobre su gestión pública,</w:t>
      </w:r>
      <w:r w:rsidRPr="005E589A">
        <w:rPr>
          <w:rFonts w:ascii="Palatino Linotype" w:eastAsia="Palatino Linotype" w:hAnsi="Palatino Linotype" w:cs="Palatino Linotype"/>
          <w:i/>
          <w:color w:val="000000"/>
          <w:vertAlign w:val="superscript"/>
        </w:rPr>
        <w:footnoteReference w:id="4"/>
      </w:r>
      <w:r w:rsidRPr="005E589A">
        <w:rPr>
          <w:rFonts w:ascii="Palatino Linotype" w:eastAsia="Palatino Linotype" w:hAnsi="Palatino Linotype" w:cs="Palatino Linotype"/>
          <w:color w:val="000000"/>
        </w:rPr>
        <w:t>que permite</w:t>
      </w:r>
      <w:r w:rsidRPr="005E589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DA76C0" w:rsidRPr="005E589A" w:rsidRDefault="00DA76C0" w:rsidP="00651E5D">
      <w:pPr>
        <w:tabs>
          <w:tab w:val="left" w:pos="284"/>
        </w:tabs>
        <w:rPr>
          <w:rFonts w:ascii="Palatino Linotype" w:eastAsia="Palatino Linotype" w:hAnsi="Palatino Linotype" w:cs="Palatino Linotype"/>
        </w:rPr>
      </w:pPr>
    </w:p>
    <w:p w:rsidR="00DA76C0" w:rsidRPr="005E589A" w:rsidRDefault="00DA76C0"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hAnsi="Palatino Linotype"/>
        </w:rPr>
      </w:pPr>
      <w:r w:rsidRPr="005E589A">
        <w:rPr>
          <w:rFonts w:ascii="Palatino Linotype" w:eastAsia="Palatino Linotype" w:hAnsi="Palatino Linotype" w:cs="Palatino Linotype"/>
        </w:rPr>
        <w:t xml:space="preserve">Se deduce que el derecho de acceso a la información pública es un derecho humano constitucionalmente reconocido, en consecuencia, todas las autoridades en el </w:t>
      </w:r>
      <w:r w:rsidRPr="005E589A">
        <w:rPr>
          <w:rFonts w:ascii="Palatino Linotype" w:eastAsia="Palatino Linotype" w:hAnsi="Palatino Linotype" w:cs="Palatino Linotype"/>
        </w:rPr>
        <w:lastRenderedPageBreak/>
        <w:t>ámbito de sus competencias, funciones y atribuciones tienen la obligación de respetarlo, protegerlo y garantizarlo.</w:t>
      </w:r>
    </w:p>
    <w:p w:rsidR="00DA76C0" w:rsidRPr="005E589A" w:rsidRDefault="00DA76C0" w:rsidP="00651E5D">
      <w:pPr>
        <w:tabs>
          <w:tab w:val="left" w:pos="284"/>
        </w:tabs>
        <w:spacing w:line="360" w:lineRule="auto"/>
        <w:jc w:val="both"/>
        <w:rPr>
          <w:rFonts w:ascii="Palatino Linotype" w:eastAsia="Palatino Linotype" w:hAnsi="Palatino Linotype" w:cs="Palatino Linotype"/>
          <w:i/>
          <w:color w:val="FF0000"/>
        </w:rPr>
      </w:pPr>
    </w:p>
    <w:p w:rsidR="00DA76C0" w:rsidRPr="005E589A" w:rsidRDefault="00DA76C0"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hAnsi="Palatino Linotype"/>
        </w:rPr>
      </w:pPr>
      <w:r w:rsidRPr="005E589A">
        <w:rPr>
          <w:rFonts w:ascii="Palatino Linotype" w:eastAsia="Palatino Linotype" w:hAnsi="Palatino Linotype" w:cs="Palatino Linotype"/>
        </w:rPr>
        <w:t xml:space="preserve">Es así que la </w:t>
      </w:r>
      <w:r w:rsidRPr="005E589A">
        <w:rPr>
          <w:rFonts w:ascii="Palatino Linotype" w:eastAsia="Palatino Linotype" w:hAnsi="Palatino Linotype" w:cs="Palatino Linotype"/>
          <w:b/>
        </w:rPr>
        <w:t xml:space="preserve">Ley de Transparencia y Acceso a la Información Pública del Estado de México y Municipios, </w:t>
      </w:r>
      <w:r w:rsidRPr="005E589A">
        <w:rPr>
          <w:rFonts w:ascii="Palatino Linotype" w:eastAsia="Palatino Linotype" w:hAnsi="Palatino Linotype" w:cs="Palatino Linotype"/>
        </w:rPr>
        <w:t>cuyo objeto es establecer principios, bases generales y procedimientos para tutelar y garantizar la transparencia y el derecho humano de acceso a la información pública en posesión de los sujetos obligados; en su artículo 176</w:t>
      </w:r>
      <w:r w:rsidRPr="005E589A">
        <w:rPr>
          <w:rFonts w:ascii="Palatino Linotype" w:eastAsia="Palatino Linotype" w:hAnsi="Palatino Linotype" w:cs="Palatino Linotype"/>
          <w:b/>
        </w:rPr>
        <w:t xml:space="preserve"> </w:t>
      </w:r>
      <w:r w:rsidRPr="005E589A">
        <w:rPr>
          <w:rFonts w:ascii="Palatino Linotype" w:eastAsia="Palatino Linotype" w:hAnsi="Palatino Linotype" w:cs="Palatino Linotype"/>
        </w:rPr>
        <w:t xml:space="preserve">establece que </w:t>
      </w:r>
      <w:r w:rsidRPr="005E589A">
        <w:rPr>
          <w:rFonts w:ascii="Palatino Linotype" w:eastAsia="Palatino Linotype" w:hAnsi="Palatino Linotype" w:cs="Palatino Linotype"/>
          <w:b/>
          <w:i/>
          <w:u w:val="single"/>
        </w:rPr>
        <w:t>el recurso de revisión es la garantía secundaria</w:t>
      </w:r>
      <w:r w:rsidRPr="005E589A">
        <w:rPr>
          <w:rFonts w:ascii="Palatino Linotype" w:eastAsia="Palatino Linotype" w:hAnsi="Palatino Linotype" w:cs="Palatino Linotype"/>
          <w:b/>
          <w:i/>
        </w:rPr>
        <w:t xml:space="preserve"> mediante la cual se pretende reparar cualquier posible afectación al derecho de acceso a la información pública</w:t>
      </w:r>
      <w:r w:rsidRPr="005E589A">
        <w:rPr>
          <w:rFonts w:ascii="Palatino Linotype" w:eastAsia="Palatino Linotype" w:hAnsi="Palatino Linotype" w:cs="Palatino Linotype"/>
          <w:b/>
        </w:rPr>
        <w:t>, s</w:t>
      </w:r>
      <w:r w:rsidRPr="005E589A">
        <w:rPr>
          <w:rFonts w:ascii="Palatino Linotype" w:eastAsia="Palatino Linotype" w:hAnsi="Palatino Linotype" w:cs="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DA76C0" w:rsidRPr="005E589A" w:rsidRDefault="00DA76C0" w:rsidP="00651E5D">
      <w:pPr>
        <w:tabs>
          <w:tab w:val="left" w:pos="284"/>
        </w:tabs>
        <w:rPr>
          <w:rFonts w:ascii="Palatino Linotype" w:eastAsia="Palatino Linotype" w:hAnsi="Palatino Linotype" w:cs="Palatino Linotype"/>
        </w:rPr>
      </w:pPr>
    </w:p>
    <w:p w:rsidR="00296265" w:rsidRPr="005E589A" w:rsidRDefault="00296265"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t xml:space="preserve">Previo al estudio de fondo del asunto que nos ocupa, resulta necesario referir respecto la fuente obligacional, que el </w:t>
      </w:r>
      <w:r w:rsidRPr="005E589A">
        <w:rPr>
          <w:rFonts w:ascii="Palatino Linotype" w:eastAsia="Palatino Linotype" w:hAnsi="Palatino Linotype" w:cs="Palatino Linotype"/>
          <w:b/>
        </w:rPr>
        <w:t xml:space="preserve">SUJETO OBLIGADO, </w:t>
      </w:r>
      <w:r w:rsidRPr="005E589A">
        <w:rPr>
          <w:rFonts w:ascii="Palatino Linotype" w:eastAsia="Palatino Linotype" w:hAnsi="Palatino Linotype" w:cs="Palatino Linotype"/>
        </w:rPr>
        <w:t xml:space="preserve">al momento de dar respuesta asume que genera, posee y/o administra la información solicitada, por lo que no se considera realizar el estudio respectico, pues –se insiste- , este ya asumió contar con la misma. </w:t>
      </w:r>
    </w:p>
    <w:p w:rsidR="008072D9" w:rsidRPr="005E589A" w:rsidRDefault="008072D9"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4C5970" w:rsidRPr="005E589A" w:rsidRDefault="00D62CA7"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hAnsi="Palatino Linotype"/>
        </w:rPr>
        <w:t xml:space="preserve">Referido lo anterior, esta ponencia se abocara a realizar el estudio de todas y cada una de las constancias que integran el SAIMEX, con la finalidad de determinar si con dicha información se colma en su totalidad la solicitud de </w:t>
      </w:r>
      <w:r w:rsidR="004C5970" w:rsidRPr="005E589A">
        <w:rPr>
          <w:rFonts w:ascii="Palatino Linotype" w:hAnsi="Palatino Linotype"/>
        </w:rPr>
        <w:t>información.</w:t>
      </w:r>
    </w:p>
    <w:p w:rsidR="00B06B83" w:rsidRPr="005E589A" w:rsidRDefault="00B06B83"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B06B83" w:rsidRPr="005E589A" w:rsidRDefault="00B06B83"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lastRenderedPageBreak/>
        <w:t xml:space="preserve">Previo al estudio de fondo, el </w:t>
      </w:r>
      <w:r w:rsidRPr="005E589A">
        <w:rPr>
          <w:rFonts w:ascii="Palatino Linotype" w:eastAsia="Palatino Linotype" w:hAnsi="Palatino Linotype" w:cs="Palatino Linotype"/>
          <w:b/>
        </w:rPr>
        <w:t xml:space="preserve">PARTICULAR </w:t>
      </w:r>
      <w:r w:rsidRPr="005E589A">
        <w:rPr>
          <w:rFonts w:ascii="Palatino Linotype" w:eastAsia="Palatino Linotype" w:hAnsi="Palatino Linotype" w:cs="Palatino Linotype"/>
        </w:rPr>
        <w:t>requirió información a partir de la Secretaría del Agua a la fecha de la solicitud, es decir, del dieciséis de septiembre del a</w:t>
      </w:r>
      <w:r w:rsidR="00DA0546" w:rsidRPr="005E589A">
        <w:rPr>
          <w:rFonts w:ascii="Palatino Linotype" w:eastAsia="Palatino Linotype" w:hAnsi="Palatino Linotype" w:cs="Palatino Linotype"/>
        </w:rPr>
        <w:t>ño dos mil veintitrés al trece</w:t>
      </w:r>
      <w:r w:rsidRPr="005E589A">
        <w:rPr>
          <w:rFonts w:ascii="Palatino Linotype" w:eastAsia="Palatino Linotype" w:hAnsi="Palatino Linotype" w:cs="Palatino Linotype"/>
        </w:rPr>
        <w:t xml:space="preserve"> de enero de dos mil veinticinco, lo anterior, con fundamento en lo referido en la página oficial de la Secretaría del Agua, misma, que a efecto de precisión,  se inserta a continuación:</w:t>
      </w:r>
    </w:p>
    <w:p w:rsidR="00B06B83" w:rsidRPr="005E589A" w:rsidRDefault="00B06B83"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B06B83" w:rsidRPr="005E589A" w:rsidRDefault="00B06B83" w:rsidP="00651E5D">
      <w:pPr>
        <w:pStyle w:val="Prrafodelista"/>
        <w:pBdr>
          <w:top w:val="nil"/>
          <w:left w:val="nil"/>
          <w:bottom w:val="nil"/>
          <w:right w:val="nil"/>
          <w:between w:val="nil"/>
        </w:pBdr>
        <w:spacing w:after="240" w:line="360" w:lineRule="auto"/>
        <w:ind w:left="0"/>
        <w:jc w:val="center"/>
        <w:rPr>
          <w:rFonts w:ascii="Palatino Linotype" w:eastAsia="Palatino Linotype" w:hAnsi="Palatino Linotype" w:cs="Palatino Linotype"/>
        </w:rPr>
      </w:pPr>
      <w:r w:rsidRPr="005E589A">
        <w:rPr>
          <w:rFonts w:ascii="Palatino Linotype" w:eastAsia="Palatino Linotype" w:hAnsi="Palatino Linotype" w:cs="Palatino Linotype"/>
          <w:noProof/>
          <w:lang w:val="es-MX" w:eastAsia="es-MX"/>
        </w:rPr>
        <w:drawing>
          <wp:inline distT="0" distB="0" distL="0" distR="0" wp14:anchorId="67679922" wp14:editId="2F05D02F">
            <wp:extent cx="3312000" cy="1019314"/>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12000" cy="1019314"/>
                    </a:xfrm>
                    <a:prstGeom prst="rect">
                      <a:avLst/>
                    </a:prstGeom>
                  </pic:spPr>
                </pic:pic>
              </a:graphicData>
            </a:graphic>
          </wp:inline>
        </w:drawing>
      </w:r>
    </w:p>
    <w:p w:rsidR="00B06B83" w:rsidRPr="005E589A" w:rsidRDefault="00B06B83" w:rsidP="00651E5D">
      <w:pPr>
        <w:pStyle w:val="Prrafodelista"/>
        <w:pBdr>
          <w:top w:val="nil"/>
          <w:left w:val="nil"/>
          <w:bottom w:val="nil"/>
          <w:right w:val="nil"/>
          <w:between w:val="nil"/>
        </w:pBdr>
        <w:spacing w:after="240" w:line="360" w:lineRule="auto"/>
        <w:ind w:left="0"/>
        <w:jc w:val="center"/>
        <w:rPr>
          <w:rFonts w:ascii="Palatino Linotype" w:eastAsia="Palatino Linotype" w:hAnsi="Palatino Linotype" w:cs="Palatino Linotype"/>
        </w:rPr>
      </w:pPr>
      <w:r w:rsidRPr="005E589A">
        <w:rPr>
          <w:rFonts w:ascii="Palatino Linotype" w:eastAsia="Palatino Linotype" w:hAnsi="Palatino Linotype" w:cs="Palatino Linotype"/>
          <w:noProof/>
          <w:lang w:val="es-MX" w:eastAsia="es-MX"/>
        </w:rPr>
        <w:drawing>
          <wp:inline distT="0" distB="0" distL="0" distR="0" wp14:anchorId="192E1EC6" wp14:editId="7738957A">
            <wp:extent cx="3485043" cy="28800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85043" cy="2880000"/>
                    </a:xfrm>
                    <a:prstGeom prst="rect">
                      <a:avLst/>
                    </a:prstGeom>
                  </pic:spPr>
                </pic:pic>
              </a:graphicData>
            </a:graphic>
          </wp:inline>
        </w:drawing>
      </w:r>
    </w:p>
    <w:p w:rsidR="00B06B83" w:rsidRPr="005E589A" w:rsidRDefault="00B06B83"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601183" w:rsidRPr="005E589A" w:rsidRDefault="00B06B83"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t xml:space="preserve">Precisado lo anterior, </w:t>
      </w:r>
      <w:r w:rsidR="00601183" w:rsidRPr="005E589A">
        <w:rPr>
          <w:rFonts w:ascii="Palatino Linotype" w:eastAsia="Palatino Linotype" w:hAnsi="Palatino Linotype" w:cs="Palatino Linotype"/>
        </w:rPr>
        <w:t xml:space="preserve">respecto de la fuente obligacional que tiene el </w:t>
      </w:r>
      <w:r w:rsidR="00601183" w:rsidRPr="005E589A">
        <w:rPr>
          <w:rFonts w:ascii="Palatino Linotype" w:eastAsia="Palatino Linotype" w:hAnsi="Palatino Linotype" w:cs="Palatino Linotype"/>
          <w:b/>
        </w:rPr>
        <w:t xml:space="preserve">SUJETO OBLIGADO, </w:t>
      </w:r>
      <w:r w:rsidR="00601183" w:rsidRPr="005E589A">
        <w:rPr>
          <w:rFonts w:ascii="Palatino Linotype" w:eastAsia="Palatino Linotype" w:hAnsi="Palatino Linotype" w:cs="Palatino Linotype"/>
        </w:rPr>
        <w:t>para generar, poseer y/o administrar la información solicitada, se refiere lo siguiente:</w:t>
      </w:r>
    </w:p>
    <w:p w:rsidR="00601183" w:rsidRPr="005E589A" w:rsidRDefault="00601183"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lastRenderedPageBreak/>
        <w:t>LEY ORGÁNICA DE LA ADMINISTRACIÓN PÚBLICA DEL ESTADO DE MÉXICO</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 xml:space="preserve">CAPÍTULO TERCERO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DE LA COMPETENCIA DE LAS DEPENDENCIAS DEL EJECUTIVO</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 xml:space="preserve"> Artículo 23. </w:t>
      </w:r>
      <w:r w:rsidRPr="005E589A">
        <w:rPr>
          <w:rFonts w:ascii="Palatino Linotype" w:eastAsia="Palatino Linotype" w:hAnsi="Palatino Linotype" w:cs="Palatino Linotype"/>
          <w:i/>
        </w:rPr>
        <w:t>Para el estudio, planeación y despacho de los asuntos, en los diversos ramos de la Administración Pública, auxiliarán a la persona titular del Poder Ejecutivo del Estado, las siguientes dependencias:</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XII. Secretaría de la Contraloría;</w:t>
      </w:r>
      <w:r w:rsidRPr="005E589A">
        <w:rPr>
          <w:rFonts w:ascii="Palatino Linotype" w:eastAsia="Palatino Linotype" w:hAnsi="Palatino Linotype" w:cs="Palatino Linotype"/>
          <w:i/>
        </w:rPr>
        <w:cr/>
        <w:t>…</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Artículo 46.</w:t>
      </w:r>
      <w:r w:rsidRPr="005E589A">
        <w:rPr>
          <w:rFonts w:ascii="Palatino Linotype" w:eastAsia="Palatino Linotype" w:hAnsi="Palatino Linotype" w:cs="Palatino Linotype"/>
          <w:i/>
        </w:rPr>
        <w:t xml:space="preserve"> La Secretaría de la Contraloría es la encargada de prevenir, detectar y, en el ámbito de su competencia, sancionar las faltas administrativas y hechos de corrupción, así como la vigilancia, fiscalización y control de los ingresos, gastos, recursos y obligaciones de la administración pública estatal y su sector auxiliar, bajo los principios de legalidad, objetividad, profesionalismo, honradez, lealtad, imparcialidad, eficiencia, eficacia, equidad, transparencia, economía, integridad, competencia por mérito y rendición de cuentas, en los términos de las disposiciones legales aplicables.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Artículo 47.</w:t>
      </w:r>
      <w:r w:rsidRPr="005E589A">
        <w:rPr>
          <w:rFonts w:ascii="Palatino Linotype" w:eastAsia="Palatino Linotype" w:hAnsi="Palatino Linotype" w:cs="Palatino Linotype"/>
          <w:i/>
        </w:rPr>
        <w:t xml:space="preserve"> La Secretaría de la Contraloría contará con las siguientes atribuciones:</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I. Planear, programar, establecer, organizar y coordinar el sistema de control, auditoría, evaluación y vigilancia de la Administración Pública, en los términos de las disposiciones aplicables en el ámbito de su competencia;</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II. Fiscalizar, auditar e inspeccionar el ejercicio del gasto público de la Administración Pública y su congruencia con el Presupuesto de Egresos y la observancia de la normatividad aplicable en el Estado, procediendo en su caso, a la investigación y sustanciación del procedimiento correspondiente por sí, o por medio de los órganos internos de control que le están adscritos, para lo cual podrán aplicar las sanciones que correspondan en los casos que sea competente conforme a la legislación aplicable en la materia;</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lastRenderedPageBreak/>
        <w:t xml:space="preserve">III. Formular y expedir las normas y criterios que regulen el funcionamiento de los instrumentos, sistemas y procedimientos de control de la Administración Pública Estatal. La Secretaría discrecionalmente podrá requerir de las dependencias competentes, la instrumentación de normas complementarias para el ejercicio de sus facultades de control;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IV. Vigilar y supervisar, por sí o por conducto de los órganos internos de control, el cumplimiento de las normas de control y fiscalización, en las dependencias, organismos auxiliares y fideicomisos de la Administración Pública Estatal;</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V. Coordinar y supervisar el sistema de control interno; establecer las bases generales para la fiscalización y realización de inspecciones y auditorías internas, transversales y externas en las dependencias, organismos auxiliares y fideicomisos de carácter estatal, así como realizar las que se requieran en substitución o apoyo de sus propios órganos de control;</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VI. Vigilar y verificar el cumplimiento por parte de las dependencias, organismos auxiliares y fideicomisos de la Administración Pública Estatal; de las obligaciones derivadas de las disposiciones en materia de planeación, </w:t>
      </w:r>
      <w:proofErr w:type="spellStart"/>
      <w:r w:rsidRPr="005E589A">
        <w:rPr>
          <w:rFonts w:ascii="Palatino Linotype" w:eastAsia="Palatino Linotype" w:hAnsi="Palatino Linotype" w:cs="Palatino Linotype"/>
          <w:i/>
        </w:rPr>
        <w:t>presupuestación</w:t>
      </w:r>
      <w:proofErr w:type="spellEnd"/>
      <w:r w:rsidRPr="005E589A">
        <w:rPr>
          <w:rFonts w:ascii="Palatino Linotype" w:eastAsia="Palatino Linotype" w:hAnsi="Palatino Linotype" w:cs="Palatino Linotype"/>
          <w:i/>
        </w:rPr>
        <w:t xml:space="preserve">, ingresos, financiamiento, inversión, deuda, patrimonio y fondos y valores de la propiedad o al cuidado del gobierno estatal; procediendo en su caso, a la investigación y sustanciación del procedimiento correspondiente por sí, o por los órganos internos de control que le están adscritos, para lo cual podrán aplicar las sanciones que correspondan en los casos que sea competente conforme a la legislación aplicable en la materia;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VII. Realizar por sí o a solicitud de parte, auditorías, revisiones y evaluaciones a las dependencias, organismos auxiliares y fideicomisos de carácter estatal, con el objeto de controlar, examinar, fiscalizar y promover la eficacia y legalidad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y formular, con base en los resultados de las mismas, las observaciones y recomendaciones necesarias, estableciendo un seguimiento sistemático de la aplicación de dichas recomendaciones;</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lastRenderedPageBreak/>
        <w:t xml:space="preserve"> VIII. Inspeccionar y vigilar directamente o a través de los órganos de control que las dependencias, organismos auxiliares y fideicomisos de la Administración Pública,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Administración Estatal;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IX. Vigilar en los términos de los convenios respectivos que los recursos federales y estatales que ejerzan directamente los municipios se apliquen conforme a lo estipulado en los mismos, así como proporcionar a la instancia competente la información sobre el destino y uso de dichos recursos;</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X. Fiscalizar directamente o a través de los órganos internos de control los recursos federales derivados de los acuerdos o convenios respectivos, ejercidos por las dependencias y fideicomisos de la Administración Pública Estatal, así como proporcionar a la instancia competente la información sobre el destino y uso de dichos recursos;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XI. Vigilar directamente o a través de los órganos internos de control, en la esfera de su competencia, el cumplimiento de las obligaciones de proveedores y contratistas adquiridas con el Ejecutivo del Estado, solicitándoles la información relacionada con las operaciones que realicen, y fincar las deductivas y responsabilidades que en su caso procedan, con el fin de mejorar las condiciones de contratación conforme a los principios de eficiencia, eficacia y transparencia;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XII. Opinar previamente a su expedición sobre las normas de contabilidad y de control en materia de planeación, programación, </w:t>
      </w:r>
      <w:proofErr w:type="spellStart"/>
      <w:r w:rsidRPr="005E589A">
        <w:rPr>
          <w:rFonts w:ascii="Palatino Linotype" w:eastAsia="Palatino Linotype" w:hAnsi="Palatino Linotype" w:cs="Palatino Linotype"/>
          <w:i/>
        </w:rPr>
        <w:t>presupuestación</w:t>
      </w:r>
      <w:proofErr w:type="spellEnd"/>
      <w:r w:rsidRPr="005E589A">
        <w:rPr>
          <w:rFonts w:ascii="Palatino Linotype" w:eastAsia="Palatino Linotype" w:hAnsi="Palatino Linotype" w:cs="Palatino Linotype"/>
          <w:i/>
        </w:rPr>
        <w:t xml:space="preserve">, administración de recursos humanos, materiales y financieros, que elabore la Secretaría de Finanzas del Gobierno del Estado de México, así como sobre las normas en materia de contratación de deuda que formule esta última;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XIII. Designar y remover a los auditores externos de los organismos auxiliares y fideicomisos, normar y controlar su actividad y proponer a la persona titular del Poder Ejecutivo del Estado la designación de comisarios en sus consejos o juntas de Gobierno y administración, siempre garantizando la igualdad de género y oportunidades en el acceso a la función pública;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lastRenderedPageBreak/>
        <w:t>XIV. Designar, coordinar, evaluar y remover a las personas titulares de los órganos internos de control de las dependencias, organismos auxiliares, fideicomisos de la Administración Pública y de las unidades administrativas equivalentes de las empresas de participación estatal, sociedades o asociaciones asimiladas a éstas quienes dependerán jerárquica y funcionalmente de la Secretaría de la Contraloría y a los titulares de las áreas adscritas de los citados órganos internos de control; siempre promoviendo la igualdad de género y oportunidades en el acceso a la función pública;</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XV. Participar activamente, colaborar y generar mecanismos de coordinación con los integrantes de los Comités Coordinadores de los Sistemas Nacional, Estatal y Municipal Anticorrupción, para el establecimiento de los mecanismos necesarios, que permitan el mejor cumplimiento de sus respectivas responsabilidades, conforme a la legislación aplicable;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XVI. Informar periódicamente a la persona titular del Poder Ejecutivo del Estado y al Comité Coordinador del Sistema Estatal Anticorrupción, respecto del resultado de la evaluación de las dependencias, organismos auxiliares y fideicomisos de la Administración Pública, que hayan sido objeto de fiscalización, de la revisión del ingreso, manejo, custodia y ejercicio de recursos públicos, promover ante las autoridades competentes las acciones que procedan para corregir las irregularidades detectadas. Asimismo, informar a la Secretaría de la Función Pública sobre la evaluación de los programas que manejen o involucren recursos federales en términos de los acuerdos o convenios respectivos o demás normatividad aplicable;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XVII.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XVIII. Recibir directamente o a través de los órganos internos de control, atender y dar curso y seguimiento a las denuncias que presenten los particulares con motivo de acuerdos, convenios o contratos que celebren con las dependencias, organismos auxiliares y fideicomisos de la Administración Pública, así como de las empresas de participación estatal, sociedades o </w:t>
      </w:r>
      <w:r w:rsidRPr="005E589A">
        <w:rPr>
          <w:rFonts w:ascii="Palatino Linotype" w:eastAsia="Palatino Linotype" w:hAnsi="Palatino Linotype" w:cs="Palatino Linotype"/>
          <w:i/>
        </w:rPr>
        <w:lastRenderedPageBreak/>
        <w:t xml:space="preserve">asociaciones asimiladas a éstas, y en su caso, recurrir determinaciones de otras instancias legales en los términos que disponga la ley; </w:t>
      </w:r>
    </w:p>
    <w:p w:rsidR="00601183"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601183"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XIX. 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w:t>
      </w:r>
      <w:r w:rsidR="008A5B2A" w:rsidRPr="005E589A">
        <w:rPr>
          <w:rFonts w:ascii="Palatino Linotype" w:eastAsia="Palatino Linotype" w:hAnsi="Palatino Linotype" w:cs="Palatino Linotype"/>
          <w:i/>
        </w:rPr>
        <w:t xml:space="preserve"> Pública aplicando las sanciones en los casos que no sean de la competencia del Tribunal de Justicia Administrativa del Estado de México y cuando se trate de faltas administrativas graves,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prestación del servicio público. La Secretaría podrá ejercer la facultad de atracción de aquellos asuntos cuyo conocimiento corresponda a los órganos internos de control;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 Vigilar el cumplimiento de las normas internas de la Secretaría, constituir las responsabilidades administrativas de su personal, aplicándoles las correcciones que correspondan, así como formular y presentar las denuncias, querellas, acusaciones de naturaleza administrativa o penal ante la Fiscalía Especializada en Combate a la Corrupción u otras autoridades competentes respectivamente;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XXI. Establecer las normas, lineamientos y controles, así como intervenir directamente o por conducto del personal de los órganos internos de control en las actas de entrega- recepción de las unidades administrativas de las dependencias, organismos auxiliares y fideicomisos del Ejecutivo, a fin de verificar que se cumpla con la normatividad aplicable, y en caso de incumplimiento, investigar y calificar la falta administrativa, y substanciar el procedimiento de inicio de responsabilidades de las personas servidoras públicas conforme lo establezca la legislación aplicable de la materia;</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lastRenderedPageBreak/>
        <w:t xml:space="preserve"> XXII. Formular y conducir con apego y de conformidad con las bases de coordinación que establezcan los Comités Coordinadores de los Sistemas Nacional y Estatal Anticorrupción, la política general de la Administración Pública para establecer medidas y mecanismos, de modernización administrativa tendientes a lograr la eficacia de la vigilancia, fiscalización y control del gasto público estatal, la integridad y la transparencia en la gestión pública, la rendición de cuentas y el acceso por parte de los particulares a la información que aquélla genere, así como promover dichas acciones hacia la sociedad;</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XXIII. Brindar asesoría, y apoyo técnico-jurídico a los órganos internos de control respecto del gasto público municipal, cuando así lo soliciten;</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XXIV. Dirigir, coordinar y operar el Registro Estatal de Inspectores, conforme a las disposiciones correspondientes;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XXV. Colaborar en el marco de los Sistemas Nacional y Estatal Anticorrupción y de los Sistemas Nacional y Estatal de Fiscalización en el establecimiento de las bases y principios de coordinación necesarios, que permitan el mejor cumplimiento de las responsabilidades de sus integrantes, de conformidad con la legislación aplicable en la materia;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XXVI. Implementar las políticas de coordinación que promuevan los Comités Coordinadores del Sistema Nacional y Estatal, en materia de combate a la corrupción en la Administración Pública Estatal, en términos de las disposiciones jurídicas aplicables;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XXVII. Establecer mecanismos para prevenir actos u omisiones constitutivos de responsabilidades administrativas, que fomenten el desarrollo de la cultura de la legalidad;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XXVIII. Presentar a la persona titular del Poder Ejecutivo del Estado políticas, controles y procedimientos adecuados para combatir la corrupción, impulsar y proteger la integridad pública en el ejercicio del poder;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XXIX. Coordinarse con los órganos de control administrativo, o sus correlativos de los Poderes Legislativo y Judicial del Estado, de los Poderes de la Federación, así como de los municipios, </w:t>
      </w:r>
      <w:r w:rsidRPr="005E589A">
        <w:rPr>
          <w:rFonts w:ascii="Palatino Linotype" w:eastAsia="Palatino Linotype" w:hAnsi="Palatino Linotype" w:cs="Palatino Linotype"/>
          <w:i/>
        </w:rPr>
        <w:lastRenderedPageBreak/>
        <w:t xml:space="preserve">para el eficaz cumplimiento de sus atribuciones suscribiendo los convenios correspondientes, así como establecer colaboración con las autoridades investigadoras en términos de la legislación aplicable;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XXX. Requerir la información necesaria a dependencias, entidades, municipios o particulares para el debido cumplimiento de sus facultades, y en los casos que proceda, imponer las medidas respectivas;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XXXI. Vigilar directamente o a través de los órganos internos de control la integración de los gabinetes de las dependencias y organismos auxiliares de la Administración Pública Estatal, garantizando la igualdad de género y oportunidades en el acceso a la función pública, atrayendo a los mejores candidatos para ocupar los puestos, y en su caso, emitir recomendaciones a sus titulares;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XXXII. Supervisar y, en su caso, revisar la instrumentación de las actividades que, en materia de control de confianza que realice la Secretaría de Seguridad, con especial énfasis en aquellos casos en que se detecten irregularidades en el proceso; y </w:t>
      </w:r>
    </w:p>
    <w:p w:rsidR="008A5B2A"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601183" w:rsidRPr="005E589A" w:rsidRDefault="008A5B2A"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XXXIII. Las demás que le señalen otras leyes, reglamentos y disposiciones jurídicas aplicables, así como las que le encomiende la persona titular del Poder Ejecutivo del Estado</w:t>
      </w:r>
      <w:r w:rsidR="00292952"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MANUAL GENERAL DE ORGANIZACIÓN DE LA SECRETARÍA DE LA CONTRALORÍA</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 xml:space="preserve">Dirección de Registro de Declaraciones y de Sanciones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Subdirección de Recepción y Análisis de Declaraciones Patrimonial y de Intereses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Subdirección de Resguardo y Registro de Procedimientos y Sanciones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21803000020000L Dirección de Responsabilidades Administrativas 21803000020100L Subdirección de Responsabilidades Administrativas I 21803000020200L Subdirección de Responsabilidades Administrativas II 21803000020300L Subdirección de Responsabilidades </w:t>
      </w:r>
      <w:r w:rsidRPr="005E589A">
        <w:rPr>
          <w:rFonts w:ascii="Palatino Linotype" w:eastAsia="Palatino Linotype" w:hAnsi="Palatino Linotype" w:cs="Palatino Linotype"/>
          <w:i/>
        </w:rPr>
        <w:lastRenderedPageBreak/>
        <w:t xml:space="preserve">Administrativas III 21803000020400L Subdirección de Responsabilidades Administrativas IV 21803000020500L Subdirección de Responsabilidades Administrativas V </w:t>
      </w:r>
      <w:r w:rsidRPr="005E589A">
        <w:rPr>
          <w:rFonts w:ascii="Palatino Linotype" w:eastAsia="Palatino Linotype" w:hAnsi="Palatino Linotype" w:cs="Palatino Linotype"/>
          <w:b/>
          <w:i/>
          <w:u w:val="single"/>
        </w:rPr>
        <w:t>21803000030000L Dirección de Registro de Declaraciones y de Sanciones</w:t>
      </w:r>
      <w:r w:rsidRPr="005E589A">
        <w:rPr>
          <w:rFonts w:ascii="Palatino Linotype" w:eastAsia="Palatino Linotype" w:hAnsi="Palatino Linotype" w:cs="Palatino Linotype"/>
          <w:i/>
        </w:rPr>
        <w:t xml:space="preserve"> 21803000030100L Subdirección de Recepción y Análisis de Declaraciones Patrimonial y de Intereses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21803000030200L Subdirección de Resguardo y Registro de Procedimientos y Sanciones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21803000040000L Dirección de lo Contencioso e Inconformidades 21803000040100L Subdirección de Asuntos Jurídicos e Inconformidades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 xml:space="preserve">803000030000L DIRECCIÓN DE REGISTRO DE DECLARACIONES Y DE SANCIONES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OBJETIVO:</w:t>
      </w:r>
      <w:r w:rsidRPr="005E589A">
        <w:rPr>
          <w:rFonts w:ascii="Palatino Linotype" w:eastAsia="Palatino Linotype" w:hAnsi="Palatino Linotype" w:cs="Palatino Linotype"/>
          <w:i/>
        </w:rPr>
        <w:t xml:space="preserve"> Administrar y coordinar la recepción, registro y resguardo de las declaraciones de situación patrimonial y de intereses, así como el acuse de presentación de la declaración fiscal de las personas servidoras públicas de las Administraciones Públicas Estatal y Municipal; administrar el registro, de las sanciones impuestas a las personas servidoras públicas y/o particulares, impuestas durante los procedimientos de responsabilidad administrativa correspondiente.</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FUNCIONES: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Promover y supervisar la ejecución de programas preventivos para el cumplimiento de la presentación de las declaraciones de situación patrimonial y de intereses de las personas servidoras públicas obligadas de las dependencias y organismos auxiliares; así como de los ayuntamientos y sus organismos municipales.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Proponer y supervisar la aplicación de los criterios, políticas, procedimientos y uso de los sistemas informáticos para la recepción, registro, resguardo y control de las declaraciones de </w:t>
      </w:r>
      <w:r w:rsidRPr="005E589A">
        <w:rPr>
          <w:rFonts w:ascii="Palatino Linotype" w:eastAsia="Palatino Linotype" w:hAnsi="Palatino Linotype" w:cs="Palatino Linotype"/>
          <w:i/>
        </w:rPr>
        <w:lastRenderedPageBreak/>
        <w:t>situación patrimonial, de intereses y, en su caso, los acuses de presentación de las declaraciones fiscales de las personas servidoras públicas del Estado y Municipios.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w:t>
      </w:r>
      <w:r w:rsidRPr="005E589A">
        <w:rPr>
          <w:rFonts w:ascii="Palatino Linotype" w:eastAsia="Palatino Linotype" w:hAnsi="Palatino Linotype" w:cs="Palatino Linotype"/>
          <w:b/>
          <w:i/>
        </w:rPr>
        <w:t>− Recibir, registrar y resguardar las declaraciones de situación patrimonial, de intereses y, en su caso, el acuse de presentación de la declaración fiscal que presenten las personas servidoras públicas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r w:rsidRPr="005E589A">
        <w:rPr>
          <w:rFonts w:ascii="Palatino Linotype" w:eastAsia="Palatino Linotype" w:hAnsi="Palatino Linotype" w:cs="Palatino Linotype"/>
          <w:i/>
        </w:rPr>
        <w:t>.</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Supervisar la práctica de las verificaciones aleatorias de las declaraciones patrimoniales y de intereses y, en su caso, remitir los expedientes con los hallazgos a la autoridad correspondiente.</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Coordinar la elaboración de la certificación de inexistencia de anomalía de la situación patrimonial de las personas servidoras públicas, para autorización de la persona titular de la Dirección General de Responsabilidades Administrativas y, su anotación en el sistema de evolución patrimonial.</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 Supervisar que la información contenida en las declaraciones de situación patrimonial, de intereses y, en su caso, el acuse de presentación de declaración fiscal sea manejada con confidencialidad atendiendo a los rubros cuya publicidad pueda afectar la vida privada o los datos personales protegidos conforme lo establezca el Comité Coordinador del Sistema Nacional y/o Estatal Anticorrupción.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REGLAMENTO INTERIOR DE LA SECRETARÍA DE LA CONTRALORÍA</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Artículo 4. Para el estudio, planeación y atención de los asuntos de su competencia, al frente de Secretaría estará una persona titular, quien se auxiliará de las unidades administrativas básicas siguientes: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I. Subsecretaría de Control y Auditoría;</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II. Subsecretaría de Responsabilidades Administrativas;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III. Dirección General de Contraloría y Evaluación Social;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IV. Unidad de Prevención de la Corrupción;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V. Dirección de Auditoría y Control a Obra Pública;</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lastRenderedPageBreak/>
        <w:t xml:space="preserve"> VI. Dirección de Auditorías y Control de Programas;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VII. Dirección de Auditorías Especiales y Externas;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VIII. Dirección de Coordinación y Enlace de Órgano Interno de Control;</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IX. Dirección de Seguimiento y Apoyo Técnico;</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X. Dirección de Investigación;</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 xml:space="preserve"> XI. Dirección de Responsabilidades Administrativas;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XII. Dirección de Registro de Declaraciones y de Sanciones;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XIII. Dirección de lo Contencioso e Inconformidades;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XIV. Coordinación Jurídica, de Igualdad de Género y Erradicación de la Violencia;</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XV. Dirección de Políticas y Seguimiento de Sistemas en Contrataciones; XVI. Dirección de Tecnologías de la Información y Comunicaciones;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XVII. Unidad de Planeación Seguimiento y Evaluación</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XVIII. Coordinación Administrativa, y</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XIX. Órgano Interno de Control.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Quedan adscritas directamente a la persona titular de la Secretaría, las unidades administrativas básicas, señaladas en las fracciones I, II, III, IV, XIV, XV, XVI, XVII y XVIII; a la persona titular de la Subsecretaría de Control y Auditoría, las señaladas en las fracciones V, VI, VII, VIII y IX, y a la persona titular de la Subsecretaría de Responsabilidades Administrativas las establecidas en las fracciones X, XI, XII y XIII.</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La Secretaría contará con un Órgano Interno de Control, así como con las demás unidades administrativas que le sean autorizadas, cuyas funciones y líneas de autoridad se establecerán en su Manual General de Organización; asimismo, se auxiliará de las personas servidoras públicas, órganos técnicos y administrativos necesarios para el cumplimiento de sus atribuciones, de acuerdo con la normativa aplicable, estructura orgánica y presupuesto autorizados.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El nivel jerárquico tabular de las áreas que dependen directamente de la persona titular de la Secretaría, que no ejecutan atribuciones sustantivas propias de la Secretaría y realizan funciones transversales de apoyo y servicio a la misma, será determinado en el Manual General de Organización de la Secretaría que al efecto se emita.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lastRenderedPageBreak/>
        <w:t>Artículo 5. La Secretaría, subsecretarías, dirección general, jefaturas de unidad, coordinaciones, el Órgano Interno de Control y las demás unidades administrativas que la integran, conducirán sus actividades en forma coordinada y programada, con base en lo señalado en el Plan de Desarrollo del Estado de México vigente, así como en los programas regionales, sectoriales, institucionales y especiales a su cargo, o en los que participen, de conformidad con las disposiciones jurídicas en la materia</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Artículo 19.</w:t>
      </w:r>
      <w:r w:rsidRPr="005E589A">
        <w:rPr>
          <w:rFonts w:ascii="Palatino Linotype" w:eastAsia="Palatino Linotype" w:hAnsi="Palatino Linotype" w:cs="Palatino Linotype"/>
          <w:i/>
        </w:rPr>
        <w:t xml:space="preserve"> Quedan adscritas a la Subsecretaría de Responsabilidades Administrativas, las unidades administrativas siguientes: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I. Dirección de Investigación;</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II. Dirección de Responsabilidades Administrativas;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III. Dirección de Registro de Declaraciones y de Sanciones, y </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IV. Dirección de lo Contencioso e Inconformidades.</w:t>
      </w:r>
    </w:p>
    <w:p w:rsidR="00292952" w:rsidRPr="005E589A" w:rsidRDefault="00292952"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Artículo 20. Corresponden a la Subsecretaría de Responsabilidades Administrativas las atribuciones siguientes: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XI. Coordinar la práctica de verificaciones aleatorias, de las declaraciones de situación patrimonial presentadas por las personas servidoras públicas, así como la posible existencia de conflicto de intereses, revisando la información asentada y en su caso, remitir a la autoridad investigadora correspondiente;</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VI. Integrar y verificar la información del sistema de evolución patrimonial, de las personas servidoras públicas, derivado de las verificaciones aleatorias que realice la Dirección de Registro de Declaraciones y Sanciones;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Artículo 23.</w:t>
      </w:r>
      <w:r w:rsidRPr="005E589A">
        <w:rPr>
          <w:rFonts w:ascii="Palatino Linotype" w:eastAsia="Palatino Linotype" w:hAnsi="Palatino Linotype" w:cs="Palatino Linotype"/>
          <w:i/>
        </w:rPr>
        <w:t xml:space="preserve"> Corresponden a la Dirección de Registro de Declaraciones y Sanciones las atribuciones siguientes: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I. Supervisar la ejecución de programas preventivos para el cumplimiento de la presentación de las declaraciones de situación patrimonial y de intereses de las personas servidoras públicas </w:t>
      </w:r>
      <w:r w:rsidRPr="005E589A">
        <w:rPr>
          <w:rFonts w:ascii="Palatino Linotype" w:eastAsia="Palatino Linotype" w:hAnsi="Palatino Linotype" w:cs="Palatino Linotype"/>
          <w:i/>
        </w:rPr>
        <w:lastRenderedPageBreak/>
        <w:t>obligadas de las dependencias y organismos auxiliares; así como de los ayuntamientos y sus organismos municipales;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II. Coordinar la presentación de las declaraciones de situación patrimonial y de intereses y, en su caso, el acuse de la presentación de la declaración fiscal se realice conforme a las normas y los formatos impresos, de medios magnéticos y electrónicos, así como comunicar los manuales e instructivos que emita el Comité Coordinador del Sistema Nacional y Estatal Anticorrupción;</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VII. Integrar las declaraciones de situación patrimonial, de intereses y el acuse de la presentación de la declaración fiscal de las personas servidoras públicas de la Administración Pública Estatal y Municipal;</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VIII.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 Coordinar la práctica de verificaciones aleatorias, de las declaraciones de situación patrimonial presentadas por las personas servidoras públicas, así como la posible existencia de conflicto de intereses, revisando la información asentada y en su caso, remitir a la autoridad investigadora correspondiente</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lastRenderedPageBreak/>
        <w:t>XVIII. 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personas servidoras públicas del Estado y Municipios;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XIX. Revisar e instrumentar los mecanismos de resguardos de las declaraciones de situación patrimonial, de intereses y, en su caso, el acuse de presentación de la declaración fiscal que presenten las personas servidoras públicas 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XXIII. Supervisar la práctica de las verificaciones aleatorias de las declaraciones patrimoniales y de intereses y, en su caso, remitir los expedientes con los hallazgos a la autoridad correspondiente;</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XXVI. Supervisar que la información contenida en las declaraciones de situación patrimonial, de intereses y, en su caso, el acuse de presentación de declaración fiscal sea manejada con confidencialidad atendiendo a los rubros cuya publicidad pueda afectar la vida privada o los datos personales protegidos conforme lo establezca el Comité Coordinador del Sistema Nacional y/o Estatal Anticorrupción;</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XXX. Proponer a la persona titular de la Subsecretaría de Responsabilidades Administrativas los criterios de interpretación jurídica, relacionados con la presentación de las declaraciones de situación patrimonial y de intereses;</w:t>
      </w:r>
      <w:r w:rsidRPr="005E589A">
        <w:rPr>
          <w:rFonts w:ascii="Palatino Linotype" w:eastAsia="Palatino Linotype" w:hAnsi="Palatino Linotype" w:cs="Palatino Linotype"/>
          <w:i/>
        </w:rPr>
        <w:cr/>
      </w: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lastRenderedPageBreak/>
        <w:t>Artículo 24.</w:t>
      </w:r>
      <w:r w:rsidRPr="005E589A">
        <w:rPr>
          <w:rFonts w:ascii="Palatino Linotype" w:eastAsia="Palatino Linotype" w:hAnsi="Palatino Linotype" w:cs="Palatino Linotype"/>
          <w:i/>
        </w:rPr>
        <w:t xml:space="preserve"> Corresponden a la Dirección de lo Contencioso e Inconformidades las atribuciones siguientes:</w:t>
      </w: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XXVI. Integrar las declaraciones de situación patrimonial, de intereses y el acuse de la presentación de la declaración fiscal de las personas servidoras públicas de la Administración Pública Estatal y Municipal;</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XXVII.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XXIX. Coordinar la práctica de verificaciones aleatorias, de las declaraciones de situación patrimonial presentadas por las personas servidoras públicas, así como la posible existencia de conflicto de intereses, revisando la información asentada y en su caso, remitir a la autoridad investigadora correspondiente;</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FD1F40"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Artículo 40. El Órgano Interno de Control de la Secretaría</w:t>
      </w:r>
      <w:r w:rsidRPr="005E589A">
        <w:rPr>
          <w:rFonts w:ascii="Palatino Linotype" w:eastAsia="Palatino Linotype" w:hAnsi="Palatino Linotype" w:cs="Palatino Linotype"/>
          <w:i/>
        </w:rPr>
        <w:t xml:space="preserve"> también ejercerá las facultades establecidas en los artículos que anteceden, respecto de los órganos internos de control de las dependencias y organismos auxiliares.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Artículo 41. Los órganos internos de control, así como las Áreas de Auditoría, de Quejas y de Responsabilidades, o en su caso las personas servidoras públicas que realicen las funciones que correspondan a dichas áreas, de las dependencias y organismos auxiliares, serán coordinados y dependerán jerárquica y funcionalmente de la Secretaría, quienes observarán las políticas, </w:t>
      </w:r>
      <w:r w:rsidRPr="005E589A">
        <w:rPr>
          <w:rFonts w:ascii="Palatino Linotype" w:eastAsia="Palatino Linotype" w:hAnsi="Palatino Linotype" w:cs="Palatino Linotype"/>
          <w:i/>
        </w:rPr>
        <w:lastRenderedPageBreak/>
        <w:t xml:space="preserve">normas, lineamientos, procedimientos y demás disposiciones aplicables, así como los programas de trabajo de la Secretaría. </w:t>
      </w: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Artículo 42. Los órganos internos de control constituyen unidades administrativas dentro de la estructura orgánica de la Dependencia y Organismo Auxiliar en que se encuentren adscritos. Las dependencias y organismos auxiliares proveerán, en sus respectivos ámbitos de competencia, y con cargo a sus presupuestos, los recursos que requieran los órganos internos de control para el cumplimiento de sus funciones. </w:t>
      </w: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Artículo 43. Corresponde a los órganos internos de control de las dependencias y organismos auxiliares las atribuciones siguientes:</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395708" w:rsidRPr="005E589A" w:rsidRDefault="00395708"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XV. Supervisar y verificar la presentación oportuna de las declaraciones de situación patrimonial, de intereses y de la constancia de la presentación de la declaración fiscal, de las personas servidoras públicas de la Dependencia u Organismo Auxiliar;</w:t>
      </w:r>
    </w:p>
    <w:p w:rsidR="00FD1F40" w:rsidRPr="005E589A" w:rsidRDefault="00FD1F40"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B06B83" w:rsidRPr="005E589A" w:rsidRDefault="00D04D8E"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t xml:space="preserve">Ahora bien, respecto de la información proporcionada por el </w:t>
      </w:r>
      <w:r w:rsidRPr="005E589A">
        <w:rPr>
          <w:rFonts w:ascii="Palatino Linotype" w:eastAsia="Palatino Linotype" w:hAnsi="Palatino Linotype" w:cs="Palatino Linotype"/>
          <w:b/>
        </w:rPr>
        <w:t>SUEJTO OBLIGADO,</w:t>
      </w:r>
      <w:r w:rsidRPr="005E589A">
        <w:rPr>
          <w:rFonts w:ascii="Palatino Linotype" w:hAnsi="Palatino Linotype"/>
        </w:rPr>
        <w:t xml:space="preserve"> </w:t>
      </w:r>
      <w:r w:rsidR="00B06B83" w:rsidRPr="005E589A">
        <w:rPr>
          <w:rFonts w:ascii="Palatino Linotype" w:eastAsia="Palatino Linotype" w:hAnsi="Palatino Linotype" w:cs="Palatino Linotype"/>
        </w:rPr>
        <w:t xml:space="preserve">este Órgano </w:t>
      </w:r>
      <w:proofErr w:type="spellStart"/>
      <w:r w:rsidR="00B06B83" w:rsidRPr="005E589A">
        <w:rPr>
          <w:rFonts w:ascii="Palatino Linotype" w:eastAsia="Palatino Linotype" w:hAnsi="Palatino Linotype" w:cs="Palatino Linotype"/>
        </w:rPr>
        <w:t>Resolutor</w:t>
      </w:r>
      <w:proofErr w:type="spellEnd"/>
      <w:r w:rsidR="00B06B83" w:rsidRPr="005E589A">
        <w:rPr>
          <w:rFonts w:ascii="Palatino Linotype" w:eastAsia="Palatino Linotype" w:hAnsi="Palatino Linotype" w:cs="Palatino Linotype"/>
        </w:rPr>
        <w:t>, advierte lo siguiente:</w:t>
      </w:r>
    </w:p>
    <w:p w:rsidR="00B06B83" w:rsidRPr="005E589A" w:rsidRDefault="00B06B83"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2265"/>
        <w:gridCol w:w="2265"/>
        <w:gridCol w:w="2266"/>
        <w:gridCol w:w="2266"/>
      </w:tblGrid>
      <w:tr w:rsidR="00B06B83" w:rsidRPr="005E589A" w:rsidTr="006B1F12">
        <w:trPr>
          <w:jc w:val="center"/>
        </w:trPr>
        <w:tc>
          <w:tcPr>
            <w:tcW w:w="2265" w:type="dxa"/>
            <w:vAlign w:val="center"/>
          </w:tcPr>
          <w:p w:rsidR="00B06B83" w:rsidRPr="005E589A" w:rsidRDefault="00B06B83" w:rsidP="00651E5D">
            <w:pPr>
              <w:pStyle w:val="Prrafodelista"/>
              <w:spacing w:after="240" w:line="276" w:lineRule="auto"/>
              <w:ind w:left="0"/>
              <w:jc w:val="center"/>
              <w:rPr>
                <w:rFonts w:ascii="Palatino Linotype" w:eastAsia="Palatino Linotype" w:hAnsi="Palatino Linotype" w:cs="Palatino Linotype"/>
                <w:b/>
              </w:rPr>
            </w:pPr>
            <w:r w:rsidRPr="005E589A">
              <w:rPr>
                <w:rFonts w:ascii="Palatino Linotype" w:eastAsia="Palatino Linotype" w:hAnsi="Palatino Linotype" w:cs="Palatino Linotype"/>
                <w:b/>
              </w:rPr>
              <w:t>Solicitud</w:t>
            </w:r>
          </w:p>
        </w:tc>
        <w:tc>
          <w:tcPr>
            <w:tcW w:w="2265" w:type="dxa"/>
            <w:vAlign w:val="center"/>
          </w:tcPr>
          <w:p w:rsidR="00B06B83" w:rsidRPr="005E589A" w:rsidRDefault="00B06B83" w:rsidP="00651E5D">
            <w:pPr>
              <w:pStyle w:val="Prrafodelista"/>
              <w:spacing w:after="240" w:line="276" w:lineRule="auto"/>
              <w:ind w:left="0"/>
              <w:jc w:val="center"/>
              <w:rPr>
                <w:rFonts w:ascii="Palatino Linotype" w:eastAsia="Palatino Linotype" w:hAnsi="Palatino Linotype" w:cs="Palatino Linotype"/>
                <w:b/>
              </w:rPr>
            </w:pPr>
            <w:r w:rsidRPr="005E589A">
              <w:rPr>
                <w:rFonts w:ascii="Palatino Linotype" w:eastAsia="Palatino Linotype" w:hAnsi="Palatino Linotype" w:cs="Palatino Linotype"/>
                <w:b/>
              </w:rPr>
              <w:t>Respuesta</w:t>
            </w:r>
          </w:p>
        </w:tc>
        <w:tc>
          <w:tcPr>
            <w:tcW w:w="2266" w:type="dxa"/>
            <w:vAlign w:val="center"/>
          </w:tcPr>
          <w:p w:rsidR="00B06B83" w:rsidRPr="005E589A" w:rsidRDefault="00B06B83" w:rsidP="00651E5D">
            <w:pPr>
              <w:pStyle w:val="Prrafodelista"/>
              <w:spacing w:after="240" w:line="276" w:lineRule="auto"/>
              <w:ind w:left="0"/>
              <w:jc w:val="center"/>
              <w:rPr>
                <w:rFonts w:ascii="Palatino Linotype" w:eastAsia="Palatino Linotype" w:hAnsi="Palatino Linotype" w:cs="Palatino Linotype"/>
                <w:b/>
              </w:rPr>
            </w:pPr>
            <w:r w:rsidRPr="005E589A">
              <w:rPr>
                <w:rFonts w:ascii="Palatino Linotype" w:eastAsia="Palatino Linotype" w:hAnsi="Palatino Linotype" w:cs="Palatino Linotype"/>
                <w:b/>
              </w:rPr>
              <w:t>Informe Justificado</w:t>
            </w:r>
          </w:p>
        </w:tc>
        <w:tc>
          <w:tcPr>
            <w:tcW w:w="2266" w:type="dxa"/>
            <w:vAlign w:val="center"/>
          </w:tcPr>
          <w:p w:rsidR="00B06B83" w:rsidRPr="005E589A" w:rsidRDefault="00B06B83" w:rsidP="00651E5D">
            <w:pPr>
              <w:pStyle w:val="Prrafodelista"/>
              <w:spacing w:after="240" w:line="276" w:lineRule="auto"/>
              <w:ind w:left="0"/>
              <w:jc w:val="center"/>
              <w:rPr>
                <w:rFonts w:ascii="Palatino Linotype" w:eastAsia="Palatino Linotype" w:hAnsi="Palatino Linotype" w:cs="Palatino Linotype"/>
                <w:b/>
              </w:rPr>
            </w:pPr>
            <w:r w:rsidRPr="005E589A">
              <w:rPr>
                <w:rFonts w:ascii="Palatino Linotype" w:eastAsia="Palatino Linotype" w:hAnsi="Palatino Linotype" w:cs="Palatino Linotype"/>
                <w:b/>
              </w:rPr>
              <w:t>¿Colma?</w:t>
            </w:r>
          </w:p>
        </w:tc>
      </w:tr>
      <w:tr w:rsidR="00B06B83" w:rsidRPr="005E589A" w:rsidTr="006B1F12">
        <w:trPr>
          <w:jc w:val="center"/>
        </w:trPr>
        <w:tc>
          <w:tcPr>
            <w:tcW w:w="2265" w:type="dxa"/>
            <w:vAlign w:val="center"/>
          </w:tcPr>
          <w:p w:rsidR="00B06B83" w:rsidRPr="005E589A" w:rsidRDefault="00B06B83" w:rsidP="00651E5D">
            <w:pPr>
              <w:spacing w:after="240" w:line="276" w:lineRule="auto"/>
              <w:jc w:val="both"/>
              <w:rPr>
                <w:rFonts w:ascii="Palatino Linotype" w:eastAsia="Palatino Linotype" w:hAnsi="Palatino Linotype" w:cs="Palatino Linotype"/>
              </w:rPr>
            </w:pPr>
            <w:r w:rsidRPr="005E589A">
              <w:rPr>
                <w:rFonts w:ascii="Palatino Linotype" w:eastAsia="Palatino Linotype" w:hAnsi="Palatino Linotype" w:cs="Palatino Linotype"/>
              </w:rPr>
              <w:t>las actas entrega de los servidores públicos de la Secretaria del Agua</w:t>
            </w:r>
          </w:p>
        </w:tc>
        <w:tc>
          <w:tcPr>
            <w:tcW w:w="2265" w:type="dxa"/>
            <w:vAlign w:val="center"/>
          </w:tcPr>
          <w:p w:rsidR="00B06B83" w:rsidRPr="005E589A" w:rsidRDefault="002C50E9" w:rsidP="00651E5D">
            <w:pPr>
              <w:pStyle w:val="Prrafodelista"/>
              <w:spacing w:after="240" w:line="276" w:lineRule="auto"/>
              <w:ind w:left="0"/>
              <w:jc w:val="both"/>
              <w:rPr>
                <w:rFonts w:ascii="Palatino Linotype" w:eastAsia="Palatino Linotype" w:hAnsi="Palatino Linotype" w:cs="Palatino Linotype"/>
              </w:rPr>
            </w:pPr>
            <w:proofErr w:type="gramStart"/>
            <w:r w:rsidRPr="005E589A">
              <w:rPr>
                <w:rFonts w:ascii="Palatino Linotype" w:eastAsia="Palatino Linotype" w:hAnsi="Palatino Linotype" w:cs="Palatino Linotype"/>
                <w:i/>
              </w:rPr>
              <w:t>derivado</w:t>
            </w:r>
            <w:proofErr w:type="gramEnd"/>
            <w:r w:rsidRPr="005E589A">
              <w:rPr>
                <w:rFonts w:ascii="Palatino Linotype" w:eastAsia="Palatino Linotype" w:hAnsi="Palatino Linotype" w:cs="Palatino Linotype"/>
                <w:i/>
              </w:rPr>
              <w:t xml:space="preserve"> de una búsqueda exhaustiva y razonable no se encontró información respecto de las actas de </w:t>
            </w:r>
            <w:r w:rsidRPr="005E589A">
              <w:rPr>
                <w:rFonts w:ascii="Palatino Linotype" w:eastAsia="Palatino Linotype" w:hAnsi="Palatino Linotype" w:cs="Palatino Linotype"/>
                <w:i/>
              </w:rPr>
              <w:lastRenderedPageBreak/>
              <w:t>entrega-recepción y oficios de designación de la Secretaría del Agua, de conformidad con el artículo 42 del Reglamento Interior de la Secretaría de la Contraloría…”</w:t>
            </w:r>
          </w:p>
        </w:tc>
        <w:tc>
          <w:tcPr>
            <w:tcW w:w="2266" w:type="dxa"/>
            <w:vAlign w:val="center"/>
          </w:tcPr>
          <w:p w:rsidR="00043FE4" w:rsidRPr="005E589A" w:rsidRDefault="00043FE4" w:rsidP="00651E5D">
            <w:pPr>
              <w:spacing w:after="240" w:line="276" w:lineRule="auto"/>
              <w:jc w:val="both"/>
              <w:rPr>
                <w:rFonts w:ascii="Palatino Linotype" w:eastAsia="Palatino Linotype" w:hAnsi="Palatino Linotype" w:cs="Palatino Linotype"/>
              </w:rPr>
            </w:pPr>
            <w:r w:rsidRPr="005E589A">
              <w:rPr>
                <w:rFonts w:ascii="Palatino Linotype" w:eastAsia="Palatino Linotype" w:hAnsi="Palatino Linotype" w:cs="Palatino Linotype"/>
              </w:rPr>
              <w:lastRenderedPageBreak/>
              <w:t xml:space="preserve">el Titular del Órgano Interno der Control de la Secretaría de Contraloría, por el que informo que, </w:t>
            </w:r>
            <w:r w:rsidRPr="005E589A">
              <w:rPr>
                <w:rFonts w:ascii="Palatino Linotype" w:eastAsia="Palatino Linotype" w:hAnsi="Palatino Linotype" w:cs="Palatino Linotype"/>
              </w:rPr>
              <w:lastRenderedPageBreak/>
              <w:t>“</w:t>
            </w:r>
            <w:r w:rsidRPr="005E589A">
              <w:rPr>
                <w:rFonts w:ascii="Palatino Linotype" w:eastAsia="Palatino Linotype" w:hAnsi="Palatino Linotype" w:cs="Palatino Linotype"/>
                <w:i/>
              </w:rPr>
              <w:t>en atención a lo solicitado y derivado de una búsqueda exhaustiva en el archivo del Órgano Interno de Control de la SECOGE,, no se encontró información respecto las actas entrega y recepción de los servidores públicos de la Secretaría del Agua, en razón de que “Los Órganos Internos de Control, constituyen Unidades Administrativas dentro de la estructura Orgánica de la Dependencia y Organismo Auxiliar en que se encuentren adscritos “esto conforme el artículo 42 del Reglamento Interior de la Secretaria de las contraloría”.</w:t>
            </w:r>
          </w:p>
          <w:p w:rsidR="00B06B83" w:rsidRPr="005E589A" w:rsidRDefault="00B06B83" w:rsidP="00651E5D">
            <w:pPr>
              <w:pStyle w:val="Prrafodelista"/>
              <w:spacing w:after="240" w:line="276" w:lineRule="auto"/>
              <w:ind w:left="0"/>
              <w:jc w:val="both"/>
              <w:rPr>
                <w:rFonts w:ascii="Palatino Linotype" w:eastAsia="Palatino Linotype" w:hAnsi="Palatino Linotype" w:cs="Palatino Linotype"/>
              </w:rPr>
            </w:pPr>
          </w:p>
        </w:tc>
        <w:tc>
          <w:tcPr>
            <w:tcW w:w="2266" w:type="dxa"/>
            <w:vAlign w:val="center"/>
          </w:tcPr>
          <w:p w:rsidR="00B06B83" w:rsidRPr="005E589A" w:rsidRDefault="00395708" w:rsidP="00651E5D">
            <w:pPr>
              <w:pStyle w:val="Prrafodelista"/>
              <w:spacing w:after="240" w:line="276" w:lineRule="auto"/>
              <w:ind w:left="0"/>
              <w:jc w:val="both"/>
              <w:rPr>
                <w:rFonts w:ascii="Palatino Linotype" w:eastAsia="Palatino Linotype" w:hAnsi="Palatino Linotype" w:cs="Palatino Linotype"/>
              </w:rPr>
            </w:pPr>
            <w:r w:rsidRPr="005E589A">
              <w:rPr>
                <w:rFonts w:ascii="Palatino Linotype" w:eastAsia="Palatino Linotype" w:hAnsi="Palatino Linotype" w:cs="Palatino Linotype"/>
                <w:b/>
              </w:rPr>
              <w:lastRenderedPageBreak/>
              <w:t>SI</w:t>
            </w:r>
            <w:r w:rsidRPr="005E589A">
              <w:rPr>
                <w:rFonts w:ascii="Palatino Linotype" w:eastAsia="Palatino Linotype" w:hAnsi="Palatino Linotype" w:cs="Palatino Linotype"/>
              </w:rPr>
              <w:t xml:space="preserve">, </w:t>
            </w:r>
            <w:r w:rsidR="008B3CD3" w:rsidRPr="005E589A">
              <w:rPr>
                <w:rFonts w:ascii="Palatino Linotype" w:eastAsia="Palatino Linotype" w:hAnsi="Palatino Linotype" w:cs="Palatino Linotype"/>
              </w:rPr>
              <w:t xml:space="preserve">ya que el Sujeto Obligado, fue claro al referir que las actas entrega solicitadas, después de haberse </w:t>
            </w:r>
            <w:r w:rsidR="008B3CD3" w:rsidRPr="005E589A">
              <w:rPr>
                <w:rFonts w:ascii="Palatino Linotype" w:eastAsia="Palatino Linotype" w:hAnsi="Palatino Linotype" w:cs="Palatino Linotype"/>
              </w:rPr>
              <w:lastRenderedPageBreak/>
              <w:t>realizado una búsqueda exhaustiva, no se encontró la información solicitada, aunado a  no existir fuente obligacional que constriña al Sujeto Obligado a generarlas, poseerlas y/o administrarlas.</w:t>
            </w:r>
          </w:p>
        </w:tc>
      </w:tr>
      <w:tr w:rsidR="00B06B83" w:rsidRPr="005E589A" w:rsidTr="006B1F12">
        <w:trPr>
          <w:jc w:val="center"/>
        </w:trPr>
        <w:tc>
          <w:tcPr>
            <w:tcW w:w="2265" w:type="dxa"/>
            <w:vAlign w:val="center"/>
          </w:tcPr>
          <w:p w:rsidR="00B06B83" w:rsidRPr="005E589A" w:rsidRDefault="00B06B83" w:rsidP="00651E5D">
            <w:pPr>
              <w:spacing w:after="240" w:line="276" w:lineRule="auto"/>
              <w:jc w:val="both"/>
              <w:rPr>
                <w:rFonts w:ascii="Palatino Linotype" w:eastAsia="Palatino Linotype" w:hAnsi="Palatino Linotype" w:cs="Palatino Linotype"/>
              </w:rPr>
            </w:pPr>
            <w:r w:rsidRPr="005E589A">
              <w:rPr>
                <w:rFonts w:ascii="Palatino Linotype" w:eastAsia="Palatino Linotype" w:hAnsi="Palatino Linotype" w:cs="Palatino Linotype"/>
              </w:rPr>
              <w:lastRenderedPageBreak/>
              <w:t xml:space="preserve">los oficios sobre la designación del representante de esa Secretaria en los que conste quién asistió a dichas actas </w:t>
            </w:r>
          </w:p>
        </w:tc>
        <w:tc>
          <w:tcPr>
            <w:tcW w:w="2265" w:type="dxa"/>
            <w:vAlign w:val="center"/>
          </w:tcPr>
          <w:p w:rsidR="00B06B83" w:rsidRPr="005E589A" w:rsidRDefault="002C50E9" w:rsidP="00651E5D">
            <w:pPr>
              <w:pStyle w:val="Prrafodelista"/>
              <w:spacing w:after="240" w:line="276" w:lineRule="auto"/>
              <w:ind w:left="0"/>
              <w:jc w:val="both"/>
              <w:rPr>
                <w:rFonts w:ascii="Palatino Linotype" w:eastAsia="Palatino Linotype" w:hAnsi="Palatino Linotype" w:cs="Palatino Linotype"/>
              </w:rPr>
            </w:pPr>
            <w:proofErr w:type="gramStart"/>
            <w:r w:rsidRPr="005E589A">
              <w:rPr>
                <w:rFonts w:ascii="Palatino Linotype" w:eastAsia="Palatino Linotype" w:hAnsi="Palatino Linotype" w:cs="Palatino Linotype"/>
                <w:i/>
              </w:rPr>
              <w:t>derivado</w:t>
            </w:r>
            <w:proofErr w:type="gramEnd"/>
            <w:r w:rsidRPr="005E589A">
              <w:rPr>
                <w:rFonts w:ascii="Palatino Linotype" w:eastAsia="Palatino Linotype" w:hAnsi="Palatino Linotype" w:cs="Palatino Linotype"/>
                <w:i/>
              </w:rPr>
              <w:t xml:space="preserve"> de una búsqueda exhaustiva y razonable no se encontró información respecto de las actas de entrega-recepción y oficios de designación de la Secretaría del Agua, de conformidad con el artículo 42 del Reglamento Interior de la Secretaría de la Contraloría…”</w:t>
            </w:r>
          </w:p>
        </w:tc>
        <w:tc>
          <w:tcPr>
            <w:tcW w:w="2266" w:type="dxa"/>
            <w:vAlign w:val="center"/>
          </w:tcPr>
          <w:p w:rsidR="00043FE4" w:rsidRPr="005E589A" w:rsidRDefault="00043FE4" w:rsidP="00651E5D">
            <w:pPr>
              <w:pBdr>
                <w:top w:val="nil"/>
                <w:left w:val="nil"/>
                <w:bottom w:val="nil"/>
                <w:right w:val="nil"/>
                <w:between w:val="nil"/>
              </w:pBdr>
              <w:spacing w:line="276" w:lineRule="auto"/>
              <w:jc w:val="both"/>
              <w:rPr>
                <w:rFonts w:ascii="Palatino Linotype" w:hAnsi="Palatino Linotype"/>
                <w:color w:val="000000"/>
              </w:rPr>
            </w:pPr>
            <w:proofErr w:type="gramStart"/>
            <w:r w:rsidRPr="005E589A">
              <w:rPr>
                <w:rFonts w:ascii="Palatino Linotype" w:hAnsi="Palatino Linotype"/>
                <w:color w:val="000000"/>
              </w:rPr>
              <w:t>el</w:t>
            </w:r>
            <w:proofErr w:type="gramEnd"/>
            <w:r w:rsidRPr="005E589A">
              <w:rPr>
                <w:rFonts w:ascii="Palatino Linotype" w:hAnsi="Palatino Linotype"/>
                <w:color w:val="000000"/>
              </w:rPr>
              <w:t xml:space="preserve"> Secretario Particular de la Contraloría, por el que informó que, “</w:t>
            </w:r>
            <w:r w:rsidRPr="005E589A">
              <w:rPr>
                <w:rFonts w:ascii="Palatino Linotype" w:hAnsi="Palatino Linotype"/>
                <w:i/>
                <w:color w:val="000000"/>
              </w:rPr>
              <w:t>al día de la fecha no se ha nombrado a Titular del Órgano Interno de Control en la Secretaría del Agua, derivado de que la citada dependencia es de nueva creación”.</w:t>
            </w:r>
          </w:p>
          <w:p w:rsidR="00B06B83" w:rsidRPr="005E589A" w:rsidRDefault="00B06B83" w:rsidP="00651E5D">
            <w:pPr>
              <w:pStyle w:val="Prrafodelista"/>
              <w:spacing w:after="240" w:line="276" w:lineRule="auto"/>
              <w:ind w:left="0"/>
              <w:jc w:val="both"/>
              <w:rPr>
                <w:rFonts w:ascii="Palatino Linotype" w:eastAsia="Palatino Linotype" w:hAnsi="Palatino Linotype" w:cs="Palatino Linotype"/>
              </w:rPr>
            </w:pPr>
          </w:p>
        </w:tc>
        <w:tc>
          <w:tcPr>
            <w:tcW w:w="2266" w:type="dxa"/>
            <w:vAlign w:val="center"/>
          </w:tcPr>
          <w:p w:rsidR="00B06B83" w:rsidRPr="005E589A" w:rsidRDefault="00395708" w:rsidP="00651E5D">
            <w:pPr>
              <w:pStyle w:val="Prrafodelista"/>
              <w:spacing w:after="240" w:line="276" w:lineRule="auto"/>
              <w:ind w:left="0"/>
              <w:jc w:val="both"/>
              <w:rPr>
                <w:rFonts w:ascii="Palatino Linotype" w:eastAsia="Palatino Linotype" w:hAnsi="Palatino Linotype" w:cs="Palatino Linotype"/>
              </w:rPr>
            </w:pPr>
            <w:r w:rsidRPr="005E589A">
              <w:rPr>
                <w:rFonts w:ascii="Palatino Linotype" w:eastAsia="Palatino Linotype" w:hAnsi="Palatino Linotype" w:cs="Palatino Linotype"/>
                <w:b/>
              </w:rPr>
              <w:t>SI</w:t>
            </w:r>
            <w:r w:rsidRPr="005E589A">
              <w:rPr>
                <w:rFonts w:ascii="Palatino Linotype" w:eastAsia="Palatino Linotype" w:hAnsi="Palatino Linotype" w:cs="Palatino Linotype"/>
              </w:rPr>
              <w:t xml:space="preserve">, ya refirió que  a la fecha de la solicitud, es decir, al catorce de enero de dos mil veinticinco, no se </w:t>
            </w:r>
            <w:r w:rsidR="008B3CD3" w:rsidRPr="005E589A">
              <w:rPr>
                <w:rFonts w:ascii="Palatino Linotype" w:eastAsia="Palatino Linotype" w:hAnsi="Palatino Linotype" w:cs="Palatino Linotype"/>
              </w:rPr>
              <w:t xml:space="preserve">ha nombrado Titular del Órgano Interno de Control en la Secretaría del Agua, razón por la cual se encuentra imposibilitado para remitir lo solicitado, ya que al no haberse realizado tal designación, dicha información no obra en los archivos del Sujeto Obligado. </w:t>
            </w:r>
          </w:p>
        </w:tc>
      </w:tr>
      <w:tr w:rsidR="00B06B83" w:rsidRPr="005E589A" w:rsidTr="006B1F12">
        <w:trPr>
          <w:jc w:val="center"/>
        </w:trPr>
        <w:tc>
          <w:tcPr>
            <w:tcW w:w="2265" w:type="dxa"/>
            <w:vAlign w:val="center"/>
          </w:tcPr>
          <w:p w:rsidR="00B06B83" w:rsidRPr="005E589A" w:rsidRDefault="00B06B83" w:rsidP="00651E5D">
            <w:pPr>
              <w:spacing w:after="240" w:line="276" w:lineRule="auto"/>
              <w:jc w:val="both"/>
              <w:rPr>
                <w:rFonts w:ascii="Palatino Linotype" w:eastAsia="Palatino Linotype" w:hAnsi="Palatino Linotype" w:cs="Palatino Linotype"/>
              </w:rPr>
            </w:pPr>
            <w:proofErr w:type="gramStart"/>
            <w:r w:rsidRPr="005E589A">
              <w:rPr>
                <w:rFonts w:ascii="Palatino Linotype" w:eastAsia="Palatino Linotype" w:hAnsi="Palatino Linotype" w:cs="Palatino Linotype"/>
              </w:rPr>
              <w:t>de</w:t>
            </w:r>
            <w:proofErr w:type="gramEnd"/>
            <w:r w:rsidRPr="005E589A">
              <w:rPr>
                <w:rFonts w:ascii="Palatino Linotype" w:eastAsia="Palatino Linotype" w:hAnsi="Palatino Linotype" w:cs="Palatino Linotype"/>
              </w:rPr>
              <w:t xml:space="preserve"> todos los servidores públicos todas las declaraciones patrimoniales y de conflicto de interés en los que consten las relaciones profesionales, de </w:t>
            </w:r>
            <w:r w:rsidRPr="005E589A">
              <w:rPr>
                <w:rFonts w:ascii="Palatino Linotype" w:eastAsia="Palatino Linotype" w:hAnsi="Palatino Linotype" w:cs="Palatino Linotype"/>
              </w:rPr>
              <w:lastRenderedPageBreak/>
              <w:t>asociación, comerciales y sociales que se advierten en sus currículum, de cuyos documentos cuales también se solicita constancia.</w:t>
            </w:r>
          </w:p>
          <w:p w:rsidR="00B06B83" w:rsidRPr="005E589A" w:rsidRDefault="00B06B83" w:rsidP="00651E5D">
            <w:pPr>
              <w:pStyle w:val="Prrafodelista"/>
              <w:spacing w:after="240" w:line="276" w:lineRule="auto"/>
              <w:ind w:left="0"/>
              <w:jc w:val="both"/>
              <w:rPr>
                <w:rFonts w:ascii="Palatino Linotype" w:eastAsia="Palatino Linotype" w:hAnsi="Palatino Linotype" w:cs="Palatino Linotype"/>
              </w:rPr>
            </w:pPr>
          </w:p>
        </w:tc>
        <w:tc>
          <w:tcPr>
            <w:tcW w:w="2265" w:type="dxa"/>
            <w:vAlign w:val="center"/>
          </w:tcPr>
          <w:p w:rsidR="00B06B83" w:rsidRPr="005E589A" w:rsidRDefault="002C50E9" w:rsidP="00651E5D">
            <w:pPr>
              <w:pStyle w:val="Prrafodelista"/>
              <w:spacing w:after="240" w:line="276" w:lineRule="auto"/>
              <w:ind w:left="0"/>
              <w:jc w:val="both"/>
              <w:rPr>
                <w:rFonts w:ascii="Palatino Linotype" w:eastAsia="Palatino Linotype" w:hAnsi="Palatino Linotype" w:cs="Palatino Linotype"/>
              </w:rPr>
            </w:pPr>
            <w:r w:rsidRPr="005E589A">
              <w:rPr>
                <w:rFonts w:ascii="Palatino Linotype" w:eastAsia="Palatino Linotype" w:hAnsi="Palatino Linotype" w:cs="Palatino Linotype"/>
              </w:rPr>
              <w:lastRenderedPageBreak/>
              <w:t xml:space="preserve">No se pronunció al respecto. </w:t>
            </w:r>
          </w:p>
        </w:tc>
        <w:tc>
          <w:tcPr>
            <w:tcW w:w="2266" w:type="dxa"/>
            <w:vAlign w:val="center"/>
          </w:tcPr>
          <w:p w:rsidR="00B06B83" w:rsidRPr="005E589A" w:rsidRDefault="008B3CD3" w:rsidP="00651E5D">
            <w:pPr>
              <w:pStyle w:val="Prrafodelista"/>
              <w:spacing w:after="240" w:line="276" w:lineRule="auto"/>
              <w:ind w:left="0"/>
              <w:jc w:val="both"/>
              <w:rPr>
                <w:rFonts w:ascii="Palatino Linotype" w:eastAsia="Palatino Linotype" w:hAnsi="Palatino Linotype" w:cs="Palatino Linotype"/>
              </w:rPr>
            </w:pPr>
            <w:r w:rsidRPr="005E589A">
              <w:rPr>
                <w:rFonts w:ascii="Palatino Linotype" w:eastAsia="Palatino Linotype" w:hAnsi="Palatino Linotype" w:cs="Palatino Linotype"/>
              </w:rPr>
              <w:t>No se pronunció al respecto.</w:t>
            </w:r>
          </w:p>
        </w:tc>
        <w:tc>
          <w:tcPr>
            <w:tcW w:w="2266" w:type="dxa"/>
            <w:vAlign w:val="center"/>
          </w:tcPr>
          <w:p w:rsidR="00B06B83" w:rsidRPr="005E589A" w:rsidRDefault="008B3CD3" w:rsidP="00651E5D">
            <w:pPr>
              <w:pStyle w:val="Prrafodelista"/>
              <w:spacing w:after="240" w:line="276" w:lineRule="auto"/>
              <w:ind w:left="0"/>
              <w:jc w:val="both"/>
              <w:rPr>
                <w:rFonts w:ascii="Palatino Linotype" w:eastAsia="Palatino Linotype" w:hAnsi="Palatino Linotype" w:cs="Palatino Linotype"/>
              </w:rPr>
            </w:pPr>
            <w:r w:rsidRPr="005E589A">
              <w:rPr>
                <w:rFonts w:ascii="Palatino Linotype" w:eastAsia="Palatino Linotype" w:hAnsi="Palatino Linotype" w:cs="Palatino Linotype"/>
                <w:b/>
              </w:rPr>
              <w:t xml:space="preserve">No, </w:t>
            </w:r>
            <w:r w:rsidRPr="005E589A">
              <w:rPr>
                <w:rFonts w:ascii="Palatino Linotype" w:eastAsia="Palatino Linotype" w:hAnsi="Palatino Linotype" w:cs="Palatino Linotype"/>
              </w:rPr>
              <w:t xml:space="preserve">en virtud de que se advierte que el Sujeto Obligado no se pronunció al respecto. </w:t>
            </w:r>
          </w:p>
          <w:p w:rsidR="008B3CD3" w:rsidRPr="005E589A" w:rsidRDefault="008B3CD3" w:rsidP="00651E5D">
            <w:pPr>
              <w:pStyle w:val="Prrafodelista"/>
              <w:spacing w:after="240" w:line="276" w:lineRule="auto"/>
              <w:ind w:left="0"/>
              <w:jc w:val="both"/>
              <w:rPr>
                <w:rFonts w:ascii="Palatino Linotype" w:eastAsia="Palatino Linotype" w:hAnsi="Palatino Linotype" w:cs="Palatino Linotype"/>
              </w:rPr>
            </w:pPr>
          </w:p>
        </w:tc>
      </w:tr>
    </w:tbl>
    <w:p w:rsidR="00B06B83" w:rsidRPr="005E589A" w:rsidRDefault="00B06B83"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B06B83" w:rsidRPr="005E589A" w:rsidRDefault="00B06B83"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8B3CD3" w:rsidRPr="005E589A" w:rsidRDefault="008B3CD3"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t>Precisado lo anterior, respecto de los primeros dos rubros, se colige que con la información proporcionada, se tienen por colmados los mismos, pues –se reitera- el Sujeto Obligado fue puntual en referir que después de haberse realizado una búsqueda exhaustiva, no se cuenta con la información solicitada aunado a que en atención a lo plasmado en lo relativo a la fuente obligacional, el Sujeto Obligado no tiene obligatoriedad a generar, poseer y/o administrar las actas entre de los servidores públicos solicitados.</w:t>
      </w:r>
    </w:p>
    <w:p w:rsidR="008B3CD3" w:rsidRPr="005E589A" w:rsidRDefault="008B3CD3"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C247B5" w:rsidRPr="005E589A" w:rsidRDefault="008B3CD3"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t>P</w:t>
      </w:r>
      <w:r w:rsidR="00C247B5" w:rsidRPr="005E589A">
        <w:rPr>
          <w:rFonts w:ascii="Palatino Linotype" w:eastAsia="Palatino Linotype" w:hAnsi="Palatino Linotype" w:cs="Palatino Linotype"/>
        </w:rPr>
        <w:t xml:space="preserve">or lo que hace al tercer rubro, relativo a las declaraciones patrimoniales y de conflicto de interés en los que consten las relaciones profesionales, de asociación, comerciales y sociales que se advierten en sus currículum, el Sujeto Obligado fue omiso en pronunciarse al respecto, por lo que, de acuerdo a lo estipulado en la  Ley Orgánica de la Administración Pública del Estado de México y </w:t>
      </w:r>
      <w:r w:rsidR="00D04D8E" w:rsidRPr="005E589A">
        <w:rPr>
          <w:rFonts w:ascii="Palatino Linotype" w:eastAsia="Palatino Linotype" w:hAnsi="Palatino Linotype" w:cs="Palatino Linotype"/>
        </w:rPr>
        <w:t>Manual General de Organización</w:t>
      </w:r>
      <w:r w:rsidR="00C247B5" w:rsidRPr="005E589A">
        <w:rPr>
          <w:rFonts w:ascii="Palatino Linotype" w:eastAsia="Palatino Linotype" w:hAnsi="Palatino Linotype" w:cs="Palatino Linotype"/>
        </w:rPr>
        <w:t xml:space="preserve"> de la Secretaría de la Contraloría, el Sujeto Obligado si cuenta con fuente obligacional </w:t>
      </w:r>
      <w:r w:rsidR="00C247B5" w:rsidRPr="005E589A">
        <w:rPr>
          <w:rFonts w:ascii="Palatino Linotype" w:eastAsia="Palatino Linotype" w:hAnsi="Palatino Linotype" w:cs="Palatino Linotype"/>
        </w:rPr>
        <w:lastRenderedPageBreak/>
        <w:t>para generar, poseer y/o administrar las declaraciones patrimoniales y de conflicto de intereses de los servidores públicos solicitados, como se plasma a continuación:</w:t>
      </w:r>
    </w:p>
    <w:p w:rsidR="00C247B5" w:rsidRPr="005E589A" w:rsidRDefault="00C247B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 xml:space="preserve">803000030000L DIRECCIÓN DE REGISTRO DE DECLARACIONES Y DE SANCIONES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OBJETIVO:</w:t>
      </w:r>
      <w:r w:rsidRPr="005E589A">
        <w:rPr>
          <w:rFonts w:ascii="Palatino Linotype" w:eastAsia="Palatino Linotype" w:hAnsi="Palatino Linotype" w:cs="Palatino Linotype"/>
          <w:i/>
        </w:rPr>
        <w:t xml:space="preserve"> Administrar y coordinar la recepción, registro y resguardo de las declaraciones de situación patrimonial y de intereses, así como el acuse de presentación de la declaración fiscal de las personas servidoras públicas de las Administraciones Públicas Estatal y Municipal; administrar el registro, de las sanciones impuestas a las personas servidoras públicas y/o particulares, impuestas durante los procedimientos de responsabilidad administrativa correspondiente.</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FUNCIONES: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Promover y supervisar la ejecución de programas preventivos para el cumplimiento de la presentación de las declaraciones de situación patrimonial y de intereses de las personas servidoras públicas obligadas de las dependencias y organismos auxiliares; así como de los ayuntamientos y sus organismos municipales.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personas servidoras públicas del Estado y Municipios.</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w:t>
      </w:r>
      <w:r w:rsidRPr="005E589A">
        <w:rPr>
          <w:rFonts w:ascii="Palatino Linotype" w:eastAsia="Palatino Linotype" w:hAnsi="Palatino Linotype" w:cs="Palatino Linotype"/>
          <w:b/>
          <w:i/>
        </w:rPr>
        <w:t xml:space="preserve">− Recibir, registrar y resguardar las declaraciones de situación patrimonial, de intereses y, en su caso, el acuse de presentación de la declaración fiscal que presenten las personas servidoras públicas en los términos establecidos por la Ley de Responsabilidades Administrativas Estado de México y Municipios y demás </w:t>
      </w:r>
      <w:r w:rsidRPr="005E589A">
        <w:rPr>
          <w:rFonts w:ascii="Palatino Linotype" w:eastAsia="Palatino Linotype" w:hAnsi="Palatino Linotype" w:cs="Palatino Linotype"/>
          <w:b/>
          <w:i/>
        </w:rPr>
        <w:lastRenderedPageBreak/>
        <w:t>disposiciones aplicables; para generar la información correspondiente a la Plataforma Digital Nacional y Estatal del Sistema Nacional y Estatal Anticorrupción</w:t>
      </w:r>
      <w:r w:rsidRPr="005E589A">
        <w:rPr>
          <w:rFonts w:ascii="Palatino Linotype" w:eastAsia="Palatino Linotype" w:hAnsi="Palatino Linotype" w:cs="Palatino Linotype"/>
          <w:i/>
        </w:rPr>
        <w:t>.</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Supervisar la práctica de las verificaciones aleatorias de las declaraciones patrimoniales y de intereses y, en su caso, remitir los expedientes con los hallazgos a la autoridad correspondiente.</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Coordinar la elaboración de la certificación de inexistencia de anomalía de la situación patrimonial de las personas servidoras públicas, para autorización de la persona titular de la Dirección General de Responsabilidades Administrativas y, su anotación en el sistema de evolución patrimonial.</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 − Supervisar que la información contenida en las declaraciones de situación patrimonial, de intereses y, en su caso, el acuse de presentación de declaración fiscal sea manejada con confidencialidad atendiendo a los rubros cuya publicidad pueda afectar la vida privada o los datos personales protegidos conforme lo establezca el Comité Coordinador del Sistema Nacional y/o Estatal Anticorrupción. (…)</w:t>
      </w:r>
    </w:p>
    <w:p w:rsidR="00D04D8E" w:rsidRPr="005E589A" w:rsidRDefault="00D04D8E"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C247B5" w:rsidRPr="005E589A" w:rsidRDefault="00C247B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D04D8E" w:rsidRPr="005E589A" w:rsidRDefault="00D04D8E"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b/>
          <w:i/>
        </w:rPr>
        <w:t>Artículo 24.</w:t>
      </w:r>
      <w:r w:rsidRPr="005E589A">
        <w:rPr>
          <w:rFonts w:ascii="Palatino Linotype" w:eastAsia="Palatino Linotype" w:hAnsi="Palatino Linotype" w:cs="Palatino Linotype"/>
          <w:i/>
        </w:rPr>
        <w:t xml:space="preserve"> Corresponden a la Dirección de lo Contencioso e Inconformidades las atribuciones siguientes:</w:t>
      </w: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XXVI. Integrar las declaraciones de situación patrimonial, de intereses y el acuse de la presentación de la declaración fiscal de las personas servidoras públicas de la Administración Pública Estatal y Municipal;</w:t>
      </w: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XXVII. Coordinar, integrar y definir las acciones del resguardo de las declaraciones de situación patrimonial, de intereses y el acuse de la presentación de la declaración fiscal de las personas servidoras públicas de la Administración Pública Estatal y Municipal, para su publicitación conforme a las disposiciones jurídicas aplicables, así como para suministrar la información </w:t>
      </w:r>
      <w:r w:rsidRPr="005E589A">
        <w:rPr>
          <w:rFonts w:ascii="Palatino Linotype" w:eastAsia="Palatino Linotype" w:hAnsi="Palatino Linotype" w:cs="Palatino Linotype"/>
          <w:i/>
        </w:rPr>
        <w:lastRenderedPageBreak/>
        <w:t>correspondiente a la Plataforma Digital Nacional y Estatal del Sistema Nacional y Estatal Anticorrupción;</w:t>
      </w: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XXIX. Coordinar la práctica de verificaciones aleatorias, de las declaraciones de situación patrimonial presentadas por las personas servidoras públicas, así como la posible existencia de conflicto de intereses, revisando la información asentada y en su caso, remitir a la autoridad investigadora correspondiente;</w:t>
      </w:r>
    </w:p>
    <w:p w:rsidR="00C247B5" w:rsidRPr="005E589A" w:rsidRDefault="00C247B5" w:rsidP="00651E5D">
      <w:pPr>
        <w:pStyle w:val="Prrafodelista"/>
        <w:pBdr>
          <w:top w:val="nil"/>
          <w:left w:val="nil"/>
          <w:bottom w:val="nil"/>
          <w:right w:val="nil"/>
          <w:between w:val="nil"/>
        </w:pBdr>
        <w:spacing w:after="240" w:line="276" w:lineRule="auto"/>
        <w:ind w:left="0"/>
        <w:jc w:val="both"/>
        <w:rPr>
          <w:rFonts w:ascii="Palatino Linotype" w:eastAsia="Palatino Linotype" w:hAnsi="Palatino Linotype" w:cs="Palatino Linotype"/>
          <w:i/>
        </w:rPr>
      </w:pPr>
    </w:p>
    <w:p w:rsidR="00C247B5" w:rsidRPr="005E589A" w:rsidRDefault="00C247B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C247B5" w:rsidRPr="005E589A" w:rsidRDefault="00C247B5"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t>De lo anterior, se advierte que de manera enunciativa, más no limitativa, la Dirección de lo Contencioso e Inconformidades</w:t>
      </w:r>
      <w:r w:rsidR="00D04D8E" w:rsidRPr="005E589A">
        <w:rPr>
          <w:rFonts w:ascii="Palatino Linotype" w:eastAsia="Palatino Linotype" w:hAnsi="Palatino Linotype" w:cs="Palatino Linotype"/>
        </w:rPr>
        <w:t xml:space="preserve"> y/o la</w:t>
      </w:r>
      <w:r w:rsidR="00D04D8E" w:rsidRPr="005E589A">
        <w:rPr>
          <w:rFonts w:ascii="Palatino Linotype" w:eastAsia="Palatino Linotype" w:hAnsi="Palatino Linotype" w:cs="Palatino Linotype"/>
          <w:b/>
          <w:i/>
        </w:rPr>
        <w:t xml:space="preserve"> </w:t>
      </w:r>
      <w:r w:rsidR="00D04D8E" w:rsidRPr="005E589A">
        <w:rPr>
          <w:rFonts w:ascii="Palatino Linotype" w:eastAsia="Palatino Linotype" w:hAnsi="Palatino Linotype" w:cs="Palatino Linotype"/>
        </w:rPr>
        <w:t xml:space="preserve">Dirección de Registro de Declaraciones y de Sanciones, son las áreas encargadas </w:t>
      </w:r>
      <w:r w:rsidRPr="005E589A">
        <w:rPr>
          <w:rFonts w:ascii="Palatino Linotype" w:eastAsia="Palatino Linotype" w:hAnsi="Palatino Linotype" w:cs="Palatino Linotype"/>
        </w:rPr>
        <w:t>de generar, poseer y o administrar la información solicitada, por lo que resulta dable ordenar la búsqueda exhaustiva dentro de las unidades administrativas del Sujeto Obligado a efecto de que se haga entrega de las actas solicitadas, del periodo de</w:t>
      </w:r>
      <w:r w:rsidR="008A3865" w:rsidRPr="005E589A">
        <w:rPr>
          <w:rFonts w:ascii="Palatino Linotype" w:eastAsia="Palatino Linotype" w:hAnsi="Palatino Linotype" w:cs="Palatino Linotype"/>
        </w:rPr>
        <w:t>l die</w:t>
      </w:r>
      <w:r w:rsidR="00DA0546" w:rsidRPr="005E589A">
        <w:rPr>
          <w:rFonts w:ascii="Palatino Linotype" w:eastAsia="Palatino Linotype" w:hAnsi="Palatino Linotype" w:cs="Palatino Linotype"/>
        </w:rPr>
        <w:t xml:space="preserve">ciséis de septiembre al trece </w:t>
      </w:r>
      <w:r w:rsidR="008A3865" w:rsidRPr="005E589A">
        <w:rPr>
          <w:rFonts w:ascii="Palatino Linotype" w:eastAsia="Palatino Linotype" w:hAnsi="Palatino Linotype" w:cs="Palatino Linotype"/>
        </w:rPr>
        <w:t>de enero de dos mil veinticinco, en versión pública a través del SAIMEX.</w:t>
      </w:r>
    </w:p>
    <w:p w:rsidR="00C247B5" w:rsidRPr="005E589A" w:rsidRDefault="00C247B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8A3865" w:rsidRPr="005E589A" w:rsidRDefault="008A3865"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t xml:space="preserve">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de información, en su Anexo I, referente a las Obligaciones de Transparencia Comunes de los Sujetos Obligados contempladas en el artículo 70, fracción XII, de la Ley General de Transparencia y Acceso a la Información Pública, </w:t>
      </w:r>
      <w:r w:rsidRPr="005E589A">
        <w:rPr>
          <w:rFonts w:ascii="Palatino Linotype" w:eastAsia="Palatino Linotype" w:hAnsi="Palatino Linotype" w:cs="Palatino Linotype"/>
        </w:rPr>
        <w:lastRenderedPageBreak/>
        <w:t xml:space="preserve">precisan lo siguiente, con relación a las versiones públicas de las declaraciones patrimoniales y de intereses de los servidores públicos: </w:t>
      </w:r>
    </w:p>
    <w:p w:rsidR="008A3865" w:rsidRPr="005E589A" w:rsidRDefault="008A386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8A3865" w:rsidRPr="005E589A" w:rsidRDefault="008A386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XII. La información en Versión Pública de las declaraciones patrimoniales, de los Servidores Públicos que así lo determinen, en los sistemas habilitados para ello de acuerdo a la normatividad aplicable. </w:t>
      </w:r>
    </w:p>
    <w:p w:rsidR="008A3865" w:rsidRPr="005E589A" w:rsidRDefault="008A386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w:t>
      </w:r>
    </w:p>
    <w:p w:rsidR="008A3865" w:rsidRPr="005E589A" w:rsidRDefault="008A386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i/>
        </w:rPr>
      </w:pPr>
    </w:p>
    <w:p w:rsidR="008A3865" w:rsidRPr="005E589A" w:rsidRDefault="008A3865"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 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3060C6" w:rsidRPr="005E589A" w:rsidRDefault="003060C6"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4C5970" w:rsidRPr="005E589A" w:rsidRDefault="003060C6" w:rsidP="00651E5D">
      <w:pPr>
        <w:pStyle w:val="Prrafodelista"/>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rPr>
      </w:pPr>
      <w:r w:rsidRPr="005E589A">
        <w:rPr>
          <w:rFonts w:ascii="Palatino Linotype" w:eastAsia="Palatino Linotype" w:hAnsi="Palatino Linotype" w:cs="Palatino Linotype"/>
        </w:rPr>
        <w:t xml:space="preserve">Precisado lo anterior, este Órgano </w:t>
      </w:r>
      <w:proofErr w:type="spellStart"/>
      <w:r w:rsidRPr="005E589A">
        <w:rPr>
          <w:rFonts w:ascii="Palatino Linotype" w:eastAsia="Palatino Linotype" w:hAnsi="Palatino Linotype" w:cs="Palatino Linotype"/>
        </w:rPr>
        <w:t>Resolutor</w:t>
      </w:r>
      <w:proofErr w:type="spellEnd"/>
      <w:r w:rsidRPr="005E589A">
        <w:rPr>
          <w:rFonts w:ascii="Palatino Linotype" w:eastAsia="Palatino Linotype" w:hAnsi="Palatino Linotype" w:cs="Palatino Linotype"/>
        </w:rPr>
        <w:t xml:space="preserve">, advierte que los motivos de inconformidad </w:t>
      </w:r>
      <w:r w:rsidR="001D5282" w:rsidRPr="005E589A">
        <w:rPr>
          <w:rFonts w:ascii="Palatino Linotype" w:eastAsia="Palatino Linotype" w:hAnsi="Palatino Linotype" w:cs="Palatino Linotype"/>
        </w:rPr>
        <w:t>argüidos</w:t>
      </w:r>
      <w:r w:rsidRPr="005E589A">
        <w:rPr>
          <w:rFonts w:ascii="Palatino Linotype" w:eastAsia="Palatino Linotype" w:hAnsi="Palatino Linotype" w:cs="Palatino Linotype"/>
        </w:rPr>
        <w:t xml:space="preserve"> por el </w:t>
      </w:r>
      <w:r w:rsidRPr="005E589A">
        <w:rPr>
          <w:rFonts w:ascii="Palatino Linotype" w:eastAsia="Palatino Linotype" w:hAnsi="Palatino Linotype" w:cs="Palatino Linotype"/>
          <w:b/>
        </w:rPr>
        <w:t xml:space="preserve">RECURRENTE, </w:t>
      </w:r>
      <w:r w:rsidRPr="005E589A">
        <w:rPr>
          <w:rFonts w:ascii="Palatino Linotype" w:eastAsia="Palatino Linotype" w:hAnsi="Palatino Linotype" w:cs="Palatino Linotype"/>
        </w:rPr>
        <w:t>resultan</w:t>
      </w:r>
      <w:r w:rsidR="00DA0546" w:rsidRPr="005E589A">
        <w:rPr>
          <w:rFonts w:ascii="Palatino Linotype" w:eastAsia="Palatino Linotype" w:hAnsi="Palatino Linotype" w:cs="Palatino Linotype"/>
        </w:rPr>
        <w:t xml:space="preserve"> parcialmente fundados y motivados.</w:t>
      </w:r>
    </w:p>
    <w:p w:rsidR="00DA0546" w:rsidRPr="005E589A" w:rsidRDefault="00DA0546" w:rsidP="00651E5D">
      <w:pPr>
        <w:pStyle w:val="Prrafodelista"/>
        <w:pBdr>
          <w:top w:val="nil"/>
          <w:left w:val="nil"/>
          <w:bottom w:val="nil"/>
          <w:right w:val="nil"/>
          <w:between w:val="nil"/>
        </w:pBdr>
        <w:spacing w:after="240" w:line="360" w:lineRule="auto"/>
        <w:ind w:left="0"/>
        <w:jc w:val="both"/>
        <w:rPr>
          <w:rFonts w:ascii="Palatino Linotype" w:eastAsia="Palatino Linotype" w:hAnsi="Palatino Linotype" w:cs="Palatino Linotype"/>
        </w:rPr>
      </w:pPr>
    </w:p>
    <w:p w:rsidR="00DA76C0" w:rsidRPr="005E589A" w:rsidRDefault="00DA76C0" w:rsidP="00651E5D">
      <w:pPr>
        <w:numPr>
          <w:ilvl w:val="0"/>
          <w:numId w:val="6"/>
        </w:numPr>
        <w:tabs>
          <w:tab w:val="left" w:pos="284"/>
        </w:tabs>
        <w:spacing w:after="240"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lastRenderedPageBreak/>
        <w:t xml:space="preserve">Ahora bien, para entender los alcances de la información pública se considera importante citar el criterio </w:t>
      </w:r>
      <w:r w:rsidR="003060C6" w:rsidRPr="005E589A">
        <w:rPr>
          <w:rFonts w:ascii="Palatino Linotype" w:eastAsia="Palatino Linotype" w:hAnsi="Palatino Linotype" w:cs="Palatino Linotype"/>
          <w:color w:val="000000"/>
        </w:rPr>
        <w:t xml:space="preserve">orientador </w:t>
      </w:r>
      <w:r w:rsidRPr="005E589A">
        <w:rPr>
          <w:rFonts w:ascii="Palatino Linotype" w:eastAsia="Palatino Linotype" w:hAnsi="Palatino Linotype" w:cs="Palatino Linotype"/>
          <w:color w:val="000000"/>
        </w:rPr>
        <w:t>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2A6CB0" w:rsidRPr="005E589A" w:rsidRDefault="002A6CB0" w:rsidP="00651E5D">
      <w:pPr>
        <w:pBdr>
          <w:top w:val="nil"/>
          <w:left w:val="nil"/>
          <w:bottom w:val="nil"/>
          <w:right w:val="nil"/>
          <w:between w:val="nil"/>
        </w:pBdr>
        <w:spacing w:before="240" w:line="360" w:lineRule="auto"/>
        <w:jc w:val="both"/>
        <w:rPr>
          <w:rFonts w:ascii="Palatino Linotype" w:hAnsi="Palatino Linotype"/>
          <w:color w:val="000000"/>
        </w:rPr>
      </w:pPr>
    </w:p>
    <w:p w:rsidR="00DA76C0" w:rsidRPr="005E589A" w:rsidRDefault="00DA76C0" w:rsidP="00651E5D">
      <w:pPr>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“CRITERIO 0002-11</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5E589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En consecuencia el acceso a la información se refiere a que se cumplan cualquiera de los siguientes tres supuestos:</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DA76C0" w:rsidRPr="005E589A" w:rsidRDefault="00DA76C0" w:rsidP="00651E5D">
      <w:pPr>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DA76C0" w:rsidRPr="005E589A" w:rsidRDefault="00DA76C0" w:rsidP="00651E5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tabs>
          <w:tab w:val="left" w:pos="851"/>
        </w:tabs>
        <w:spacing w:after="240"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 xml:space="preserve">XI. Documento: </w:t>
      </w:r>
      <w:r w:rsidRPr="005E589A">
        <w:rPr>
          <w:rFonts w:ascii="Palatino Linotype" w:eastAsia="Palatino Linotype" w:hAnsi="Palatino Linotype" w:cs="Palatino Linotype"/>
          <w:i/>
        </w:rPr>
        <w:t xml:space="preserve">Los expedientes, reportes, estudios, actas, resoluciones, </w:t>
      </w:r>
      <w:r w:rsidRPr="005E589A">
        <w:rPr>
          <w:rFonts w:ascii="Palatino Linotype" w:eastAsia="Palatino Linotype" w:hAnsi="Palatino Linotype" w:cs="Palatino Linotype"/>
          <w:b/>
          <w:i/>
        </w:rPr>
        <w:t>oficios,</w:t>
      </w:r>
      <w:r w:rsidRPr="005E589A">
        <w:rPr>
          <w:rFonts w:ascii="Palatino Linotype" w:eastAsia="Palatino Linotype" w:hAnsi="Palatino Linotype" w:cs="Palatino Linotype"/>
          <w:i/>
        </w:rPr>
        <w:t xml:space="preserve"> correspondencia, acuerdos, directivas, directrices, circulares, contratos, convenios, instructivos, </w:t>
      </w:r>
      <w:r w:rsidRPr="005E589A">
        <w:rPr>
          <w:rFonts w:ascii="Palatino Linotype" w:eastAsia="Palatino Linotype" w:hAnsi="Palatino Linotype" w:cs="Palatino Linotype"/>
          <w:i/>
        </w:rPr>
        <w:lastRenderedPageBreak/>
        <w:t xml:space="preserve">notas, memorandos, estadísticas o bien, </w:t>
      </w:r>
      <w:r w:rsidRPr="005E589A">
        <w:rPr>
          <w:rFonts w:ascii="Palatino Linotype" w:eastAsia="Palatino Linotype" w:hAnsi="Palatino Linotype" w:cs="Palatino Linotype"/>
          <w:b/>
          <w:i/>
        </w:rPr>
        <w:t>cualquier otro registro</w:t>
      </w:r>
      <w:r w:rsidRPr="005E589A">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A76C0" w:rsidRPr="005E589A" w:rsidRDefault="00DA76C0" w:rsidP="00651E5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tabs>
          <w:tab w:val="left" w:pos="851"/>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DA76C0" w:rsidRPr="005E589A" w:rsidRDefault="00DA76C0" w:rsidP="00651E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E589A">
        <w:rPr>
          <w:rFonts w:ascii="Palatino Linotype" w:eastAsia="Palatino Linotype" w:hAnsi="Palatino Linotype" w:cs="Palatino Linotype"/>
          <w:b/>
          <w:color w:val="000000"/>
        </w:rPr>
        <w:t>los Sujetos Obligados deberán documentar todo acto que se derive del ejercicio de sus facultades, competencias o funciones,</w:t>
      </w:r>
      <w:r w:rsidRPr="005E589A">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DA76C0" w:rsidRPr="005E589A" w:rsidRDefault="00DA76C0" w:rsidP="00651E5D">
      <w:pPr>
        <w:pBdr>
          <w:top w:val="nil"/>
          <w:left w:val="nil"/>
          <w:bottom w:val="nil"/>
          <w:right w:val="nil"/>
          <w:between w:val="nil"/>
        </w:pBdr>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rsidR="002B114F" w:rsidRPr="005E589A" w:rsidRDefault="002B114F" w:rsidP="00651E5D">
      <w:pPr>
        <w:pBdr>
          <w:top w:val="nil"/>
          <w:left w:val="nil"/>
          <w:bottom w:val="nil"/>
          <w:right w:val="nil"/>
          <w:between w:val="nil"/>
        </w:pBdr>
        <w:spacing w:line="360" w:lineRule="auto"/>
        <w:jc w:val="both"/>
        <w:rPr>
          <w:rFonts w:ascii="Palatino Linotype" w:hAnsi="Palatino Linotype"/>
          <w:color w:val="000000"/>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 xml:space="preserve">Artículo 4. </w:t>
      </w:r>
      <w:r w:rsidRPr="005E589A">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DA76C0" w:rsidRPr="005E589A" w:rsidRDefault="00DA76C0" w:rsidP="00651E5D">
      <w:pPr>
        <w:jc w:val="both"/>
        <w:rPr>
          <w:rFonts w:ascii="Palatino Linotype" w:eastAsia="Palatino Linotype" w:hAnsi="Palatino Linotype" w:cs="Palatino Linotype"/>
          <w:i/>
          <w:color w:val="000000"/>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 xml:space="preserve">Artículo 12. </w:t>
      </w:r>
      <w:r w:rsidRPr="005E589A">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b/>
          <w:i/>
        </w:rPr>
      </w:pPr>
      <w:r w:rsidRPr="005E589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5E589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rsidR="00DA76C0" w:rsidRPr="005E589A" w:rsidRDefault="00DA76C0" w:rsidP="00651E5D">
      <w:pPr>
        <w:spacing w:line="360" w:lineRule="auto"/>
        <w:jc w:val="both"/>
        <w:rPr>
          <w:rFonts w:ascii="Palatino Linotype" w:eastAsia="Palatino Linotype" w:hAnsi="Palatino Linotype" w:cs="Palatino Linotype"/>
          <w:i/>
        </w:rPr>
      </w:pPr>
    </w:p>
    <w:p w:rsidR="00DA76C0" w:rsidRPr="005E589A" w:rsidRDefault="00DA76C0" w:rsidP="00651E5D">
      <w:pPr>
        <w:numPr>
          <w:ilvl w:val="0"/>
          <w:numId w:val="6"/>
        </w:numPr>
        <w:pBdr>
          <w:top w:val="nil"/>
          <w:left w:val="nil"/>
          <w:bottom w:val="nil"/>
          <w:right w:val="nil"/>
          <w:between w:val="nil"/>
        </w:pBdr>
        <w:tabs>
          <w:tab w:val="left" w:pos="851"/>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E589A">
        <w:rPr>
          <w:rFonts w:ascii="Palatino Linotype" w:eastAsia="Palatino Linotype" w:hAnsi="Palatino Linotype" w:cs="Palatino Linotype"/>
          <w:color w:val="000000"/>
          <w:vertAlign w:val="superscript"/>
        </w:rPr>
        <w:footnoteReference w:id="5"/>
      </w:r>
      <w:r w:rsidRPr="005E589A">
        <w:rPr>
          <w:rFonts w:ascii="Palatino Linotype" w:eastAsia="Palatino Linotype" w:hAnsi="Palatino Linotype" w:cs="Palatino Linotype"/>
          <w:color w:val="000000"/>
        </w:rPr>
        <w:t xml:space="preserve"> y máxima publicidad, sobre éste último se debe poner mayor énfasis, puesto </w:t>
      </w:r>
      <w:r w:rsidRPr="005E589A">
        <w:rPr>
          <w:rFonts w:ascii="Palatino Linotype" w:eastAsia="Palatino Linotype" w:hAnsi="Palatino Linotype" w:cs="Palatino Linotype"/>
          <w:color w:val="000000"/>
        </w:rPr>
        <w:lastRenderedPageBreak/>
        <w:t>que establece que toda la información en posesión de los Sujetos Obligados será pública, completa, oportuna y accesible, lo que permite que la ciudadanía tenga un amplio acceso sobre lo que es el actuar de las autoridades.</w:t>
      </w:r>
    </w:p>
    <w:p w:rsidR="00DA76C0" w:rsidRPr="005E589A" w:rsidRDefault="00DA76C0" w:rsidP="00651E5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rPr>
      </w:pPr>
    </w:p>
    <w:p w:rsidR="00DA76C0" w:rsidRPr="005E589A" w:rsidRDefault="00DA76C0" w:rsidP="00651E5D">
      <w:pPr>
        <w:numPr>
          <w:ilvl w:val="0"/>
          <w:numId w:val="6"/>
        </w:numPr>
        <w:pBdr>
          <w:top w:val="nil"/>
          <w:left w:val="nil"/>
          <w:bottom w:val="nil"/>
          <w:right w:val="nil"/>
          <w:between w:val="nil"/>
        </w:pBdr>
        <w:tabs>
          <w:tab w:val="left" w:pos="851"/>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A76C0" w:rsidRPr="005E589A" w:rsidRDefault="00DA76C0" w:rsidP="00651E5D">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b/>
          <w:i/>
          <w:color w:val="000000"/>
        </w:rPr>
        <w:t>ACCESO A LA INFORMACIÓN. IMPLICACIÓN DEL PRINCIPIO DE MÁXIMA PUBLICIDAD EN EL DERECHO FUNDAMENTAL RELATIVO.</w:t>
      </w:r>
      <w:r w:rsidRPr="005E589A">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A76C0" w:rsidRPr="005E589A" w:rsidRDefault="00DA76C0" w:rsidP="00651E5D">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rPr>
      </w:pPr>
    </w:p>
    <w:p w:rsidR="00DA76C0" w:rsidRPr="005E589A" w:rsidRDefault="00DA76C0" w:rsidP="00651E5D">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i/>
          <w:color w:val="000000"/>
        </w:rPr>
        <w:t xml:space="preserve">CUARTO TRIBUNAL COLEGIADO EN MATERIA ADMINISTRATIVA DEL PRIMER CIRCUITO. </w:t>
      </w:r>
    </w:p>
    <w:p w:rsidR="00DA76C0" w:rsidRPr="005E589A" w:rsidRDefault="00DA76C0" w:rsidP="00651E5D">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rPr>
      </w:pPr>
    </w:p>
    <w:p w:rsidR="00DA76C0" w:rsidRPr="005E589A" w:rsidRDefault="00DA76C0" w:rsidP="00651E5D">
      <w:pPr>
        <w:pBdr>
          <w:top w:val="nil"/>
          <w:left w:val="nil"/>
          <w:bottom w:val="nil"/>
          <w:right w:val="nil"/>
          <w:between w:val="nil"/>
        </w:pBdr>
        <w:tabs>
          <w:tab w:val="left" w:pos="851"/>
          <w:tab w:val="left" w:pos="8080"/>
        </w:tabs>
        <w:jc w:val="both"/>
        <w:rPr>
          <w:rFonts w:ascii="Palatino Linotype" w:eastAsia="Palatino Linotype" w:hAnsi="Palatino Linotype" w:cs="Palatino Linotype"/>
          <w:i/>
          <w:color w:val="000000"/>
        </w:rPr>
      </w:pPr>
      <w:r w:rsidRPr="005E589A">
        <w:rPr>
          <w:rFonts w:ascii="Palatino Linotype" w:eastAsia="Palatino Linotype" w:hAnsi="Palatino Linotype" w:cs="Palatino Linotype"/>
          <w:i/>
          <w:color w:val="000000"/>
        </w:rPr>
        <w:t xml:space="preserve">Amparo en revisión 257/2012. Ruth Corona Muñoz. 6 de diciembre de 2012. Unanimidad de votos. Ponente: Jean Claude </w:t>
      </w:r>
      <w:proofErr w:type="spellStart"/>
      <w:r w:rsidRPr="005E589A">
        <w:rPr>
          <w:rFonts w:ascii="Palatino Linotype" w:eastAsia="Palatino Linotype" w:hAnsi="Palatino Linotype" w:cs="Palatino Linotype"/>
          <w:i/>
          <w:color w:val="000000"/>
        </w:rPr>
        <w:t>Tron</w:t>
      </w:r>
      <w:proofErr w:type="spellEnd"/>
      <w:r w:rsidRPr="005E589A">
        <w:rPr>
          <w:rFonts w:ascii="Palatino Linotype" w:eastAsia="Palatino Linotype" w:hAnsi="Palatino Linotype" w:cs="Palatino Linotype"/>
          <w:i/>
          <w:color w:val="000000"/>
        </w:rPr>
        <w:t xml:space="preserve"> </w:t>
      </w:r>
      <w:proofErr w:type="spellStart"/>
      <w:r w:rsidRPr="005E589A">
        <w:rPr>
          <w:rFonts w:ascii="Palatino Linotype" w:eastAsia="Palatino Linotype" w:hAnsi="Palatino Linotype" w:cs="Palatino Linotype"/>
          <w:i/>
          <w:color w:val="000000"/>
        </w:rPr>
        <w:t>Petit</w:t>
      </w:r>
      <w:proofErr w:type="spellEnd"/>
      <w:r w:rsidRPr="005E589A">
        <w:rPr>
          <w:rFonts w:ascii="Palatino Linotype" w:eastAsia="Palatino Linotype" w:hAnsi="Palatino Linotype" w:cs="Palatino Linotype"/>
          <w:i/>
          <w:color w:val="000000"/>
        </w:rPr>
        <w:t>. Secretaria: Mayra Susana Martínez López.</w:t>
      </w:r>
    </w:p>
    <w:p w:rsidR="00DA76C0" w:rsidRPr="005E589A" w:rsidRDefault="00DA76C0" w:rsidP="00651E5D">
      <w:pPr>
        <w:pBdr>
          <w:top w:val="nil"/>
          <w:left w:val="nil"/>
          <w:bottom w:val="nil"/>
          <w:right w:val="nil"/>
          <w:between w:val="nil"/>
        </w:pBdr>
        <w:tabs>
          <w:tab w:val="left" w:pos="851"/>
        </w:tabs>
        <w:jc w:val="both"/>
        <w:rPr>
          <w:rFonts w:ascii="Palatino Linotype" w:eastAsia="Palatino Linotype" w:hAnsi="Palatino Linotype" w:cs="Palatino Linotype"/>
          <w:i/>
          <w:color w:val="000000"/>
        </w:rPr>
      </w:pPr>
    </w:p>
    <w:p w:rsidR="00DA76C0" w:rsidRPr="005E589A" w:rsidRDefault="00DA76C0" w:rsidP="00651E5D">
      <w:pPr>
        <w:numPr>
          <w:ilvl w:val="0"/>
          <w:numId w:val="6"/>
        </w:numPr>
        <w:pBdr>
          <w:top w:val="nil"/>
          <w:left w:val="nil"/>
          <w:bottom w:val="nil"/>
          <w:right w:val="nil"/>
          <w:between w:val="nil"/>
        </w:pBdr>
        <w:tabs>
          <w:tab w:val="left" w:pos="851"/>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Como se ha señalado, los Sujetos Obligados deberán proporcionar toda la información que se encuentre en su posesión bajo los estándares más altos de transparencia y máxima publicidad. </w:t>
      </w:r>
    </w:p>
    <w:p w:rsidR="00DA76C0" w:rsidRPr="005E589A" w:rsidRDefault="00DA76C0" w:rsidP="00651E5D">
      <w:pPr>
        <w:tabs>
          <w:tab w:val="left" w:pos="851"/>
        </w:tabs>
        <w:spacing w:line="360" w:lineRule="auto"/>
        <w:jc w:val="both"/>
        <w:rPr>
          <w:rFonts w:ascii="Palatino Linotype" w:eastAsia="Palatino Linotype" w:hAnsi="Palatino Linotype" w:cs="Palatino Linotype"/>
        </w:rPr>
      </w:pPr>
    </w:p>
    <w:p w:rsidR="00DA76C0" w:rsidRPr="005E589A" w:rsidRDefault="00DA76C0" w:rsidP="00651E5D">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Es pertinente enfatizar lo que respecto al derecho de acceso a la información pública, refiere el artículo 6° de la Constitución Política de los Estados Unidos Mexicanos, que en su parte conducente señala:</w:t>
      </w:r>
    </w:p>
    <w:p w:rsidR="00021612" w:rsidRPr="005E589A" w:rsidRDefault="00021612" w:rsidP="00651E5D">
      <w:pPr>
        <w:pBdr>
          <w:top w:val="nil"/>
          <w:left w:val="nil"/>
          <w:bottom w:val="nil"/>
          <w:right w:val="nil"/>
          <w:between w:val="nil"/>
        </w:pBdr>
        <w:tabs>
          <w:tab w:val="left" w:pos="0"/>
        </w:tabs>
        <w:spacing w:line="360" w:lineRule="auto"/>
        <w:jc w:val="both"/>
        <w:rPr>
          <w:rFonts w:ascii="Palatino Linotype" w:hAnsi="Palatino Linotype"/>
          <w:color w:val="000000"/>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“Artículo 6o.</w:t>
      </w:r>
      <w:r w:rsidRPr="005E589A">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589A">
        <w:rPr>
          <w:rFonts w:ascii="Palatino Linotype" w:eastAsia="Palatino Linotype" w:hAnsi="Palatino Linotype" w:cs="Palatino Linotype"/>
          <w:b/>
          <w:i/>
        </w:rPr>
        <w:t>El derecho a la información será garantizado por el Estado.</w:t>
      </w:r>
      <w:r w:rsidRPr="005E589A">
        <w:rPr>
          <w:rFonts w:ascii="Palatino Linotype" w:eastAsia="Palatino Linotype" w:hAnsi="Palatino Linotype" w:cs="Palatino Linotype"/>
          <w:i/>
        </w:rPr>
        <w:t xml:space="preserve"> </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Para efectos de lo dispuesto en el presente artículo se observará lo siguiente:</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DA76C0" w:rsidRPr="005E589A" w:rsidRDefault="00DA76C0" w:rsidP="00651E5D">
      <w:pPr>
        <w:jc w:val="both"/>
        <w:rPr>
          <w:rFonts w:ascii="Palatino Linotype" w:eastAsia="Palatino Linotype" w:hAnsi="Palatino Linotype" w:cs="Palatino Linotype"/>
          <w:b/>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I. Toda la información en posesión de</w:t>
      </w:r>
      <w:r w:rsidRPr="005E589A">
        <w:rPr>
          <w:rFonts w:ascii="Palatino Linotype" w:eastAsia="Palatino Linotype" w:hAnsi="Palatino Linotype" w:cs="Palatino Linotype"/>
          <w:i/>
        </w:rPr>
        <w:t xml:space="preserve"> </w:t>
      </w:r>
      <w:r w:rsidRPr="005E589A">
        <w:rPr>
          <w:rFonts w:ascii="Palatino Linotype" w:eastAsia="Palatino Linotype" w:hAnsi="Palatino Linotype" w:cs="Palatino Linotype"/>
          <w:b/>
          <w:i/>
        </w:rPr>
        <w:t>cualquier autoridad</w:t>
      </w:r>
      <w:r w:rsidRPr="005E589A">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E589A">
        <w:rPr>
          <w:rFonts w:ascii="Palatino Linotype" w:eastAsia="Palatino Linotype" w:hAnsi="Palatino Linotype" w:cs="Palatino Linotype"/>
          <w:b/>
          <w:i/>
        </w:rPr>
        <w:t>es pública</w:t>
      </w:r>
      <w:r w:rsidRPr="005E589A">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w:t>
      </w:r>
      <w:r w:rsidRPr="005E589A">
        <w:rPr>
          <w:rFonts w:ascii="Palatino Linotype" w:eastAsia="Palatino Linotype" w:hAnsi="Palatino Linotype" w:cs="Palatino Linotype"/>
          <w:i/>
        </w:rPr>
        <w:lastRenderedPageBreak/>
        <w:t xml:space="preserve">el principio de máxima publicidad. </w:t>
      </w:r>
      <w:r w:rsidRPr="005E589A">
        <w:rPr>
          <w:rFonts w:ascii="Palatino Linotype" w:eastAsia="Palatino Linotype" w:hAnsi="Palatino Linotype" w:cs="Palatino Linotype"/>
          <w:b/>
          <w:i/>
        </w:rPr>
        <w:t>Los sujetos obligados deberán documentar todo acto que derive del ejercicio de sus facultades, competencias o funciones</w:t>
      </w:r>
      <w:r w:rsidRPr="005E589A">
        <w:rPr>
          <w:rFonts w:ascii="Palatino Linotype" w:eastAsia="Palatino Linotype" w:hAnsi="Palatino Linotype" w:cs="Palatino Linotype"/>
          <w:i/>
        </w:rPr>
        <w:t>, la ley determinará los supuestos específicos bajo los cuales procederá la declaración de inexistencia de la información.</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II. La información que se refiere a la vida privada y los datos personales será protegida en los términos y con las excepciones que fijen las leyes.</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rsidR="00DA76C0" w:rsidRPr="005E589A" w:rsidRDefault="00DA76C0" w:rsidP="00651E5D">
      <w:pPr>
        <w:jc w:val="both"/>
        <w:rPr>
          <w:rFonts w:ascii="Palatino Linotype" w:eastAsia="Palatino Linotype" w:hAnsi="Palatino Linotype" w:cs="Palatino Linotype"/>
          <w:b/>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sidRPr="005E589A">
        <w:rPr>
          <w:rFonts w:ascii="Palatino Linotype" w:eastAsia="Palatino Linotype" w:hAnsi="Palatino Linotype" w:cs="Palatino Linotype"/>
          <w:i/>
        </w:rPr>
        <w:t>, la información completa y actualizada sobre el ejercicio de los recursos públicos y los indicadores que permitan rendir cuenta del cumplimiento de sus objetivos y de los resultados obtenidos.</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VII. La inobservancia a las disposiciones en materia de acceso a la información pública será sancionada en los términos que dispongan las leyes.</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La ley establecerá aquella información que se considere reservada o confidencial.”</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(Énfasis añadido)</w:t>
      </w:r>
    </w:p>
    <w:p w:rsidR="00DA76C0" w:rsidRPr="005E589A" w:rsidRDefault="00DA76C0" w:rsidP="00651E5D">
      <w:pPr>
        <w:spacing w:line="360" w:lineRule="auto"/>
        <w:jc w:val="both"/>
        <w:rPr>
          <w:rFonts w:ascii="Palatino Linotype" w:eastAsia="Palatino Linotype" w:hAnsi="Palatino Linotype" w:cs="Palatino Linotype"/>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rsidR="008C50BE" w:rsidRPr="005E589A" w:rsidRDefault="008C50BE" w:rsidP="008C50BE">
      <w:pPr>
        <w:pBdr>
          <w:top w:val="nil"/>
          <w:left w:val="nil"/>
          <w:bottom w:val="nil"/>
          <w:right w:val="nil"/>
          <w:between w:val="nil"/>
        </w:pBdr>
        <w:spacing w:line="360" w:lineRule="auto"/>
        <w:jc w:val="both"/>
        <w:rPr>
          <w:rFonts w:ascii="Palatino Linotype" w:hAnsi="Palatino Linotype"/>
          <w:color w:val="000000"/>
        </w:rPr>
      </w:pPr>
    </w:p>
    <w:p w:rsidR="00DA76C0" w:rsidRPr="005E589A" w:rsidRDefault="00DA76C0" w:rsidP="00651E5D">
      <w:pPr>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 xml:space="preserve">“Artículo 5. … </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El derecho a la información será garantizado por el Estado</w:t>
      </w:r>
      <w:r w:rsidRPr="005E589A">
        <w:rPr>
          <w:rFonts w:ascii="Palatino Linotype" w:eastAsia="Palatino Linotype" w:hAnsi="Palatino Linotype" w:cs="Palatino Linotype"/>
          <w:i/>
        </w:rPr>
        <w:t xml:space="preserve">. La ley establecerá las previsiones que permitan asegurar la protección, el respeto y la difusión de este derecho. </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Este derecho se regirá por los principios y bases siguientes:</w:t>
      </w:r>
    </w:p>
    <w:p w:rsidR="00DA76C0" w:rsidRPr="005E589A" w:rsidRDefault="00DA76C0" w:rsidP="00651E5D">
      <w:pPr>
        <w:jc w:val="both"/>
        <w:rPr>
          <w:rFonts w:ascii="Palatino Linotype" w:eastAsia="Palatino Linotype" w:hAnsi="Palatino Linotype" w:cs="Palatino Linotype"/>
          <w:b/>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 xml:space="preserve">I. Toda la información en posesión </w:t>
      </w:r>
      <w:r w:rsidRPr="005E589A">
        <w:rPr>
          <w:rFonts w:ascii="Palatino Linotype" w:eastAsia="Palatino Linotype" w:hAnsi="Palatino Linotype" w:cs="Palatino Linotype"/>
          <w:i/>
        </w:rPr>
        <w:t xml:space="preserve">de cualquier autoridad, entidad, órgano y organismos de los Poderes Ejecutivo, Legislativo y Judicial, órganos autónomos, partidos políticos, fideicomisos y fondos públicos estatales y municipales, así como </w:t>
      </w:r>
      <w:r w:rsidRPr="005E589A">
        <w:rPr>
          <w:rFonts w:ascii="Palatino Linotype" w:eastAsia="Palatino Linotype" w:hAnsi="Palatino Linotype" w:cs="Palatino Linotype"/>
          <w:b/>
          <w:i/>
        </w:rPr>
        <w:t>del gobierno y de la administración pública municipal y sus organismos descentralizados</w:t>
      </w:r>
      <w:r w:rsidRPr="005E589A">
        <w:rPr>
          <w:rFonts w:ascii="Palatino Linotype" w:eastAsia="Palatino Linotype" w:hAnsi="Palatino Linotype" w:cs="Palatino Linotype"/>
          <w:i/>
        </w:rPr>
        <w:t xml:space="preserve">, asimismo de cualquier persona física, jurídica colectiva o sindicato que reciba y ejerza recursos públicos o realice actos de autoridad en el ámbito estatal y municipal, </w:t>
      </w:r>
      <w:r w:rsidRPr="005E589A">
        <w:rPr>
          <w:rFonts w:ascii="Palatino Linotype" w:eastAsia="Palatino Linotype" w:hAnsi="Palatino Linotype" w:cs="Palatino Linotype"/>
          <w:b/>
          <w:i/>
        </w:rPr>
        <w:t>es pública</w:t>
      </w:r>
      <w:r w:rsidRPr="005E589A">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lastRenderedPageBreak/>
        <w:t>IV. Se establecerán mecanismos de acceso a la información y procedimientos de revisión expeditos que se sustanciarán ante el organismo autónomo especializado e imparcial que establece esta Constitución.</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DA76C0" w:rsidRPr="005E589A" w:rsidRDefault="00DA76C0" w:rsidP="00651E5D">
      <w:pPr>
        <w:jc w:val="both"/>
        <w:rPr>
          <w:rFonts w:ascii="Palatino Linotype" w:eastAsia="Palatino Linotype" w:hAnsi="Palatino Linotype" w:cs="Palatino Linotype"/>
          <w:b/>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5E589A">
        <w:rPr>
          <w:rFonts w:ascii="Palatino Linotype" w:eastAsia="Palatino Linotype" w:hAnsi="Palatino Linotype" w:cs="Palatino Linotype"/>
          <w:i/>
        </w:rPr>
        <w:t xml:space="preserve"> y los indicadores que permitan rendir cuenta del cumplimiento de sus objetivos y los resultados obtenidos.</w:t>
      </w:r>
    </w:p>
    <w:p w:rsidR="00DA76C0" w:rsidRPr="005E589A" w:rsidRDefault="00DA76C0" w:rsidP="00651E5D">
      <w:pPr>
        <w:jc w:val="both"/>
        <w:rPr>
          <w:rFonts w:ascii="Palatino Linotype" w:eastAsia="Palatino Linotype" w:hAnsi="Palatino Linotype" w:cs="Palatino Linotype"/>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rsidR="00DA76C0" w:rsidRPr="005E589A" w:rsidRDefault="00DA76C0" w:rsidP="00651E5D">
      <w:pPr>
        <w:jc w:val="both"/>
        <w:rPr>
          <w:rFonts w:ascii="Palatino Linotype" w:eastAsia="Palatino Linotype" w:hAnsi="Palatino Linotype" w:cs="Palatino Linotype"/>
        </w:rPr>
      </w:pPr>
    </w:p>
    <w:p w:rsidR="00DA76C0" w:rsidRPr="005E589A" w:rsidRDefault="00DA76C0" w:rsidP="00651E5D">
      <w:pPr>
        <w:jc w:val="both"/>
        <w:rPr>
          <w:rFonts w:ascii="Palatino Linotype" w:eastAsia="Palatino Linotype" w:hAnsi="Palatino Linotype" w:cs="Palatino Linotype"/>
        </w:rPr>
      </w:pPr>
      <w:r w:rsidRPr="005E589A">
        <w:rPr>
          <w:rFonts w:ascii="Palatino Linotype" w:eastAsia="Palatino Linotype" w:hAnsi="Palatino Linotype" w:cs="Palatino Linotype"/>
        </w:rPr>
        <w:t>(Énfasis añadido)</w:t>
      </w:r>
    </w:p>
    <w:p w:rsidR="00DA76C0" w:rsidRPr="005E589A" w:rsidRDefault="00DA76C0" w:rsidP="00651E5D">
      <w:pPr>
        <w:spacing w:line="360" w:lineRule="auto"/>
        <w:jc w:val="both"/>
        <w:rPr>
          <w:rFonts w:ascii="Palatino Linotype" w:eastAsia="Palatino Linotype" w:hAnsi="Palatino Linotype" w:cs="Palatino Linotype"/>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Adicional, tenemos que la Ley de Transparencia y Acceso a la Información Pública del Estado de México y Municipios, prevé en su artículo 23 fracción I, lo siguiente:</w:t>
      </w:r>
    </w:p>
    <w:p w:rsidR="008C50BE" w:rsidRPr="005E589A" w:rsidRDefault="008C50BE" w:rsidP="008C50BE">
      <w:pPr>
        <w:pBdr>
          <w:top w:val="nil"/>
          <w:left w:val="nil"/>
          <w:bottom w:val="nil"/>
          <w:right w:val="nil"/>
          <w:between w:val="nil"/>
        </w:pBdr>
        <w:spacing w:line="360" w:lineRule="auto"/>
        <w:jc w:val="both"/>
        <w:rPr>
          <w:rFonts w:ascii="Palatino Linotype" w:hAnsi="Palatino Linotype"/>
          <w:color w:val="000000"/>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5E589A">
        <w:rPr>
          <w:rFonts w:ascii="Palatino Linotype" w:eastAsia="Palatino Linotype" w:hAnsi="Palatino Linotype" w:cs="Palatino Linotype"/>
          <w:i/>
        </w:rPr>
        <w:t>:</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 xml:space="preserve">I. El Poder Ejecutivo del Estado de México, las dependencias, organismos auxiliares, órganos, entidades, fideicomisos y fondos públicos, así como la Fiscalía General de Justicia del Estado de México; </w:t>
      </w:r>
    </w:p>
    <w:p w:rsidR="00DA76C0" w:rsidRPr="005E589A" w:rsidRDefault="00DA76C0" w:rsidP="00651E5D">
      <w:pPr>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t>…</w:t>
      </w:r>
    </w:p>
    <w:p w:rsidR="00DA76C0" w:rsidRPr="005E589A" w:rsidRDefault="00DA76C0" w:rsidP="00651E5D">
      <w:pPr>
        <w:jc w:val="both"/>
        <w:rPr>
          <w:rFonts w:ascii="Palatino Linotype" w:eastAsia="Palatino Linotype" w:hAnsi="Palatino Linotype" w:cs="Palatino Linotype"/>
          <w:b/>
          <w:i/>
        </w:rPr>
      </w:pPr>
      <w:r w:rsidRPr="005E589A">
        <w:rPr>
          <w:rFonts w:ascii="Palatino Linotype" w:eastAsia="Palatino Linotype" w:hAnsi="Palatino Linotype" w:cs="Palatino Linotype"/>
          <w:b/>
          <w:i/>
        </w:rPr>
        <w:lastRenderedPageBreak/>
        <w:t>Los sujetos obligados deberán hacer pública toda aquella información relativa a los montos y las personas a quienes entreguen, por cualquier motivo, recursos públicos</w:t>
      </w:r>
      <w:r w:rsidRPr="005E589A">
        <w:rPr>
          <w:rFonts w:ascii="Palatino Linotype" w:eastAsia="Palatino Linotype" w:hAnsi="Palatino Linotype" w:cs="Palatino Linotype"/>
          <w:i/>
        </w:rPr>
        <w:t xml:space="preserve">, </w:t>
      </w:r>
      <w:r w:rsidRPr="005E589A">
        <w:rPr>
          <w:rFonts w:ascii="Palatino Linotype" w:eastAsia="Palatino Linotype" w:hAnsi="Palatino Linotype" w:cs="Palatino Linotype"/>
          <w:b/>
          <w:i/>
        </w:rPr>
        <w:t>así como</w:t>
      </w:r>
      <w:r w:rsidRPr="005E589A">
        <w:rPr>
          <w:rFonts w:ascii="Palatino Linotype" w:eastAsia="Palatino Linotype" w:hAnsi="Palatino Linotype" w:cs="Palatino Linotype"/>
          <w:i/>
        </w:rPr>
        <w:t xml:space="preserve"> </w:t>
      </w:r>
      <w:r w:rsidRPr="005E589A">
        <w:rPr>
          <w:rFonts w:ascii="Palatino Linotype" w:eastAsia="Palatino Linotype" w:hAnsi="Palatino Linotype" w:cs="Palatino Linotype"/>
          <w:b/>
          <w:i/>
        </w:rPr>
        <w:t>los informes que dichas personas les entreguen sobre el uso y destino de dichos recursos.</w:t>
      </w:r>
    </w:p>
    <w:p w:rsidR="00DA76C0" w:rsidRPr="005E589A" w:rsidRDefault="00DA76C0" w:rsidP="00651E5D">
      <w:pPr>
        <w:jc w:val="both"/>
        <w:rPr>
          <w:rFonts w:ascii="Palatino Linotype" w:eastAsia="Palatino Linotype" w:hAnsi="Palatino Linotype" w:cs="Palatino Linotype"/>
          <w:b/>
          <w:i/>
        </w:rPr>
      </w:pP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b/>
          <w:i/>
        </w:rPr>
        <w:t>Los servidores públicos deberán transparentar sus acciones así como garantizar y respetar el derecho de acceso a la información pública.”</w:t>
      </w:r>
    </w:p>
    <w:p w:rsidR="00DA76C0" w:rsidRPr="005E589A" w:rsidRDefault="00DA76C0" w:rsidP="00651E5D">
      <w:pPr>
        <w:jc w:val="both"/>
        <w:rPr>
          <w:rFonts w:ascii="Palatino Linotype" w:eastAsia="Palatino Linotype" w:hAnsi="Palatino Linotype" w:cs="Palatino Linotype"/>
          <w:i/>
        </w:rPr>
      </w:pPr>
      <w:r w:rsidRPr="005E589A">
        <w:rPr>
          <w:rFonts w:ascii="Palatino Linotype" w:eastAsia="Palatino Linotype" w:hAnsi="Palatino Linotype" w:cs="Palatino Linotype"/>
          <w:i/>
        </w:rPr>
        <w:t>(Énfasis añadido)</w:t>
      </w:r>
    </w:p>
    <w:p w:rsidR="00DA76C0" w:rsidRPr="005E589A" w:rsidRDefault="00DA76C0" w:rsidP="00651E5D">
      <w:pPr>
        <w:spacing w:line="360" w:lineRule="auto"/>
        <w:jc w:val="both"/>
        <w:rPr>
          <w:rFonts w:ascii="Palatino Linotype" w:eastAsia="Palatino Linotype" w:hAnsi="Palatino Linotype" w:cs="Palatino Linotype"/>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00000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2A6CB0" w:rsidRPr="005E589A" w:rsidRDefault="002A6CB0" w:rsidP="00651E5D">
      <w:pPr>
        <w:pBdr>
          <w:top w:val="nil"/>
          <w:left w:val="nil"/>
          <w:bottom w:val="nil"/>
          <w:right w:val="nil"/>
          <w:between w:val="nil"/>
        </w:pBdr>
        <w:spacing w:line="360" w:lineRule="auto"/>
        <w:jc w:val="both"/>
        <w:rPr>
          <w:rFonts w:ascii="Palatino Linotype" w:hAnsi="Palatino Linotype"/>
          <w:color w:val="000000"/>
        </w:rPr>
      </w:pPr>
    </w:p>
    <w:p w:rsidR="002A6CB0" w:rsidRPr="005E589A" w:rsidRDefault="002A6CB0" w:rsidP="00651E5D">
      <w:pPr>
        <w:pStyle w:val="Ttulo1"/>
        <w:rPr>
          <w:rFonts w:ascii="Palatino Linotype" w:eastAsia="Palatino Linotype" w:hAnsi="Palatino Linotype" w:cs="Palatino Linotype"/>
          <w:b/>
          <w:color w:val="000000"/>
          <w:sz w:val="24"/>
          <w:szCs w:val="24"/>
        </w:rPr>
      </w:pPr>
      <w:r w:rsidRPr="005E589A">
        <w:rPr>
          <w:rFonts w:ascii="Palatino Linotype" w:eastAsia="Palatino Linotype" w:hAnsi="Palatino Linotype" w:cs="Palatino Linotype"/>
          <w:b/>
          <w:color w:val="000000"/>
          <w:sz w:val="24"/>
          <w:szCs w:val="24"/>
        </w:rPr>
        <w:t>QUINTO. De la versión pública.</w:t>
      </w:r>
    </w:p>
    <w:p w:rsidR="002A6CB0" w:rsidRPr="005E589A" w:rsidRDefault="002A6CB0" w:rsidP="00651E5D">
      <w:pPr>
        <w:rPr>
          <w:rFonts w:ascii="Palatino Linotype" w:hAnsi="Palatino Linotype"/>
        </w:rPr>
      </w:pPr>
    </w:p>
    <w:p w:rsidR="002A6CB0" w:rsidRPr="005E589A" w:rsidRDefault="002A6CB0" w:rsidP="00651E5D">
      <w:pPr>
        <w:pStyle w:val="Ttulo1"/>
        <w:numPr>
          <w:ilvl w:val="0"/>
          <w:numId w:val="35"/>
        </w:numPr>
        <w:tabs>
          <w:tab w:val="left" w:pos="284"/>
        </w:tabs>
        <w:spacing w:before="0" w:line="360" w:lineRule="auto"/>
        <w:ind w:left="0" w:firstLine="0"/>
        <w:rPr>
          <w:rFonts w:ascii="Palatino Linotype" w:eastAsia="Palatino Linotype" w:hAnsi="Palatino Linotype" w:cs="Palatino Linotype"/>
          <w:b/>
          <w:color w:val="000000"/>
          <w:sz w:val="24"/>
          <w:szCs w:val="24"/>
        </w:rPr>
      </w:pPr>
      <w:bookmarkStart w:id="0" w:name="_heading=h.lnxbz9" w:colFirst="0" w:colLast="0"/>
      <w:bookmarkEnd w:id="0"/>
      <w:r w:rsidRPr="005E589A">
        <w:rPr>
          <w:rFonts w:ascii="Palatino Linotype" w:eastAsia="Palatino Linotype" w:hAnsi="Palatino Linotype" w:cs="Palatino Linotype"/>
          <w:b/>
          <w:color w:val="000000"/>
          <w:sz w:val="24"/>
          <w:szCs w:val="24"/>
        </w:rPr>
        <w:t xml:space="preserve">Nociones generales. </w:t>
      </w:r>
    </w:p>
    <w:p w:rsidR="002A6CB0" w:rsidRPr="005E589A" w:rsidRDefault="002A6CB0" w:rsidP="00651E5D">
      <w:pPr>
        <w:rPr>
          <w:rFonts w:ascii="Palatino Linotype" w:hAnsi="Palatino Linotype"/>
        </w:rPr>
      </w:pPr>
    </w:p>
    <w:p w:rsidR="002A6CB0" w:rsidRPr="005E589A" w:rsidRDefault="002A6CB0" w:rsidP="00651E5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E589A">
        <w:rPr>
          <w:rFonts w:ascii="Palatino Linotype" w:eastAsia="Palatino Linotype" w:hAnsi="Palatino Linotype" w:cs="Palatino Linotype"/>
          <w:color w:val="000000"/>
        </w:rPr>
        <w:t>Debe destacarse que, debido a la naturaleza de la información solicitada</w:t>
      </w:r>
      <w:r w:rsidRPr="005E589A">
        <w:rPr>
          <w:rFonts w:ascii="Palatino Linotype" w:eastAsia="Palatino Linotype" w:hAnsi="Palatino Linotype" w:cs="Palatino Linotype"/>
          <w:b/>
          <w:color w:val="000000"/>
        </w:rPr>
        <w:t xml:space="preserve">, </w:t>
      </w:r>
      <w:r w:rsidRPr="005E589A">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5E589A">
        <w:rPr>
          <w:rFonts w:ascii="Palatino Linotype" w:eastAsia="Palatino Linotype" w:hAnsi="Palatino Linotype" w:cs="Palatino Linotype"/>
          <w:b/>
          <w:color w:val="000000"/>
        </w:rPr>
        <w:t xml:space="preserve">SUJETO OBLIGADO </w:t>
      </w:r>
      <w:r w:rsidRPr="005E589A">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2A6CB0" w:rsidRPr="005E589A" w:rsidRDefault="002A6CB0" w:rsidP="00651E5D">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2A6CB0" w:rsidRPr="005E589A" w:rsidRDefault="002A6CB0" w:rsidP="00651E5D">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E589A">
        <w:rPr>
          <w:rFonts w:ascii="Palatino Linotype" w:eastAsia="Palatino Linotype" w:hAnsi="Palatino Linotype" w:cs="Palatino Linotype"/>
          <w:color w:val="000000"/>
        </w:rPr>
        <w:t xml:space="preserve">No pasa desapercibido para este Órgano Garante que los </w:t>
      </w:r>
      <w:r w:rsidRPr="005E589A">
        <w:rPr>
          <w:rFonts w:ascii="Palatino Linotype" w:eastAsia="Palatino Linotype" w:hAnsi="Palatino Linotype" w:cs="Palatino Linotype"/>
          <w:b/>
          <w:color w:val="000000"/>
        </w:rPr>
        <w:t xml:space="preserve">Sujetos Obligados </w:t>
      </w:r>
      <w:r w:rsidRPr="005E589A">
        <w:rPr>
          <w:rFonts w:ascii="Palatino Linotype" w:eastAsia="Palatino Linotype" w:hAnsi="Palatino Linotype" w:cs="Palatino Linotype"/>
          <w:color w:val="000000"/>
        </w:rPr>
        <w:t xml:space="preserve">serán responsables de los datos personales en su posesión y que, en caso de localizarse </w:t>
      </w:r>
      <w:r w:rsidRPr="005E589A">
        <w:rPr>
          <w:rFonts w:ascii="Palatino Linotype" w:eastAsia="Palatino Linotype" w:hAnsi="Palatino Linotype" w:cs="Palatino Linotype"/>
          <w:color w:val="000000"/>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2A6CB0" w:rsidRPr="005E589A" w:rsidRDefault="002A6CB0" w:rsidP="00651E5D">
      <w:pPr>
        <w:tabs>
          <w:tab w:val="left" w:pos="284"/>
        </w:tabs>
        <w:spacing w:line="360" w:lineRule="auto"/>
        <w:jc w:val="both"/>
        <w:rPr>
          <w:rFonts w:ascii="Palatino Linotype" w:eastAsia="Palatino Linotype" w:hAnsi="Palatino Linotype" w:cs="Palatino Linotype"/>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2A6CB0" w:rsidRPr="005E589A" w:rsidTr="00581C7F">
        <w:tc>
          <w:tcPr>
            <w:tcW w:w="1838" w:type="dxa"/>
          </w:tcPr>
          <w:p w:rsidR="002A6CB0" w:rsidRPr="005E589A" w:rsidRDefault="002A6CB0" w:rsidP="00651E5D">
            <w:pPr>
              <w:tabs>
                <w:tab w:val="left" w:pos="284"/>
              </w:tabs>
              <w:rPr>
                <w:rFonts w:ascii="Palatino Linotype" w:eastAsia="Palatino Linotype" w:hAnsi="Palatino Linotype" w:cs="Palatino Linotype"/>
              </w:rPr>
            </w:pPr>
            <w:r w:rsidRPr="005E589A">
              <w:rPr>
                <w:rFonts w:ascii="Palatino Linotype" w:eastAsia="Palatino Linotype" w:hAnsi="Palatino Linotype" w:cs="Palatino Linotype"/>
              </w:rPr>
              <w:t>a) Requisitos previos.</w:t>
            </w:r>
          </w:p>
        </w:tc>
        <w:tc>
          <w:tcPr>
            <w:tcW w:w="6990" w:type="dxa"/>
          </w:tcPr>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Los artículos 100 y 122 de la Ley Estatal y de la Ley General,</w:t>
            </w:r>
            <w:r w:rsidR="0098669B" w:rsidRPr="005E589A">
              <w:rPr>
                <w:rFonts w:ascii="Palatino Linotype" w:eastAsia="Palatino Linotype" w:hAnsi="Palatino Linotype" w:cs="Palatino Linotype"/>
                <w:lang w:val="es-MX"/>
              </w:rPr>
              <w:t xml:space="preserve"> vigente al momento de interponer la solicitud de información,</w:t>
            </w:r>
            <w:r w:rsidRPr="005E589A">
              <w:rPr>
                <w:rFonts w:ascii="Palatino Linotype" w:eastAsia="Palatino Linotype" w:hAnsi="Palatino Linotype" w:cs="Palatino Linotype"/>
                <w:lang w:val="es-MX"/>
              </w:rPr>
              <w:t xml:space="preserve"> respectivamente, señalan que si los Sujetos Obligados determinan que la información actualiza alguno de los supuestos de clasificación, es deber de los titulares de las áreas proponer su clasificación y no del Comité de Transparencia. </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Al hacerlo tienen que precisar de qué información se trata, señalando el supuesto de clasificación (confidencialidad o reserva).</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Además, se debe señalar el procedimiento, de los tres que establecen los artículos 132 y 106 de la Ley Estatal y General</w:t>
            </w:r>
            <w:r w:rsidR="0098669B" w:rsidRPr="005E589A">
              <w:rPr>
                <w:rFonts w:ascii="Palatino Linotype" w:eastAsia="Palatino Linotype" w:hAnsi="Palatino Linotype" w:cs="Palatino Linotype"/>
                <w:lang w:val="es-MX"/>
              </w:rPr>
              <w:t xml:space="preserve"> vigente al momento de interponer la solicitud de información</w:t>
            </w:r>
            <w:r w:rsidRPr="005E589A">
              <w:rPr>
                <w:rFonts w:ascii="Palatino Linotype" w:eastAsia="Palatino Linotype" w:hAnsi="Palatino Linotype" w:cs="Palatino Linotype"/>
                <w:lang w:val="es-MX"/>
              </w:rPr>
              <w:t>, respectivamente.</w:t>
            </w:r>
          </w:p>
          <w:p w:rsidR="0098669B" w:rsidRPr="005E589A" w:rsidRDefault="0098669B" w:rsidP="00651E5D">
            <w:pPr>
              <w:tabs>
                <w:tab w:val="left" w:pos="284"/>
              </w:tabs>
              <w:jc w:val="both"/>
              <w:rPr>
                <w:rFonts w:ascii="Palatino Linotype" w:eastAsia="Palatino Linotype" w:hAnsi="Palatino Linotype" w:cs="Palatino Linotype"/>
                <w:lang w:val="es-MX"/>
              </w:rPr>
            </w:pP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El último de estos requisitos previos consiste en que no se pueden emitir acuerdos de carácter general ni particular, esto es, </w:t>
            </w:r>
            <w:r w:rsidRPr="005E589A">
              <w:rPr>
                <w:rFonts w:ascii="Palatino Linotype" w:eastAsia="Palatino Linotype" w:hAnsi="Palatino Linotype" w:cs="Palatino Linotype"/>
                <w:u w:val="single"/>
                <w:lang w:val="es-MX"/>
              </w:rPr>
              <w:t>no se puede hacer un acuerdo para clasificar de manera general todos los documentos de un expediente o área, sin</w:t>
            </w:r>
            <w:r w:rsidRPr="005E589A">
              <w:rPr>
                <w:rFonts w:ascii="Palatino Linotype" w:eastAsia="Palatino Linotype" w:hAnsi="Palatino Linotype" w:cs="Palatino Linotype"/>
                <w:lang w:val="es-MX"/>
              </w:rPr>
              <w:t xml:space="preserve"> individualizar su análisis y tampoco se puede hacer un acuerdo por cada dato que se vaya a clasificar dentro de un documento con diez datos, por ejemplo, susceptibles de ser clasificados.</w:t>
            </w:r>
          </w:p>
        </w:tc>
      </w:tr>
      <w:tr w:rsidR="002A6CB0" w:rsidRPr="005E589A" w:rsidTr="00581C7F">
        <w:tc>
          <w:tcPr>
            <w:tcW w:w="1838" w:type="dxa"/>
          </w:tcPr>
          <w:p w:rsidR="002A6CB0" w:rsidRPr="005E589A" w:rsidRDefault="002A6CB0" w:rsidP="00651E5D">
            <w:pPr>
              <w:tabs>
                <w:tab w:val="left" w:pos="284"/>
              </w:tabs>
              <w:rPr>
                <w:rFonts w:ascii="Palatino Linotype" w:eastAsia="Palatino Linotype" w:hAnsi="Palatino Linotype" w:cs="Palatino Linotype"/>
              </w:rPr>
            </w:pPr>
            <w:r w:rsidRPr="005E589A">
              <w:rPr>
                <w:rFonts w:ascii="Palatino Linotype" w:eastAsia="Palatino Linotype" w:hAnsi="Palatino Linotype" w:cs="Palatino Linotype"/>
              </w:rPr>
              <w:t>b) Supuestos de clasificación.</w:t>
            </w:r>
          </w:p>
        </w:tc>
        <w:tc>
          <w:tcPr>
            <w:tcW w:w="6990" w:type="dxa"/>
          </w:tcPr>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Las disposiciones constitucionales y legales en la materia establecen los dos supuestos generales para clasificar la información: por reserva y por confidencialidad.</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Los artículos 116 y 143 de la Ley Estatal y de la Ley General, </w:t>
            </w:r>
            <w:r w:rsidR="005B2D05" w:rsidRPr="005E589A">
              <w:rPr>
                <w:rFonts w:ascii="Palatino Linotype" w:eastAsia="Palatino Linotype" w:hAnsi="Palatino Linotype" w:cs="Palatino Linotype"/>
                <w:lang w:val="es-MX"/>
              </w:rPr>
              <w:t xml:space="preserve">vigente al momento de interponer la solicitud de información, </w:t>
            </w:r>
            <w:r w:rsidRPr="005E589A">
              <w:rPr>
                <w:rFonts w:ascii="Palatino Linotype" w:eastAsia="Palatino Linotype" w:hAnsi="Palatino Linotype" w:cs="Palatino Linotype"/>
                <w:lang w:val="es-MX"/>
              </w:rPr>
              <w:t>respectivamente, señalan los supuestos para que la información pueda ser clasificada como confidencial. Mientras que los artículos 105 y 130 de la Ley Estatal y de la Ley General,</w:t>
            </w:r>
            <w:r w:rsidR="005B2D05" w:rsidRPr="005E589A">
              <w:rPr>
                <w:rFonts w:ascii="Palatino Linotype" w:eastAsia="Palatino Linotype" w:hAnsi="Palatino Linotype" w:cs="Palatino Linotype"/>
                <w:lang w:val="es-MX"/>
              </w:rPr>
              <w:t xml:space="preserve"> vigente </w:t>
            </w:r>
            <w:r w:rsidR="005B2D05" w:rsidRPr="005E589A">
              <w:rPr>
                <w:rFonts w:ascii="Palatino Linotype" w:eastAsia="Palatino Linotype" w:hAnsi="Palatino Linotype" w:cs="Palatino Linotype"/>
                <w:lang w:val="es-MX"/>
              </w:rPr>
              <w:lastRenderedPageBreak/>
              <w:t>al momento de interponer la solicitud de información,</w:t>
            </w:r>
            <w:r w:rsidRPr="005E589A">
              <w:rPr>
                <w:rFonts w:ascii="Palatino Linotype" w:eastAsia="Palatino Linotype" w:hAnsi="Palatino Linotype" w:cs="Palatino Linotype"/>
                <w:lang w:val="es-MX"/>
              </w:rPr>
              <w:t xml:space="preserve">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El </w:t>
            </w:r>
            <w:r w:rsidRPr="005E589A">
              <w:rPr>
                <w:rFonts w:ascii="Palatino Linotype" w:eastAsia="Palatino Linotype" w:hAnsi="Palatino Linotype" w:cs="Palatino Linotype"/>
                <w:b/>
                <w:lang w:val="es-MX"/>
              </w:rPr>
              <w:t>Sujeto Obligado</w:t>
            </w:r>
            <w:r w:rsidRPr="005E589A">
              <w:rPr>
                <w:rFonts w:ascii="Palatino Linotype" w:eastAsia="Palatino Linotype" w:hAnsi="Palatino Linotype" w:cs="Palatino Linotype"/>
                <w:lang w:val="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A6CB0" w:rsidRPr="005E589A" w:rsidTr="00581C7F">
        <w:tc>
          <w:tcPr>
            <w:tcW w:w="1838" w:type="dxa"/>
          </w:tcPr>
          <w:p w:rsidR="002A6CB0" w:rsidRPr="005E589A" w:rsidRDefault="002A6CB0" w:rsidP="00651E5D">
            <w:pPr>
              <w:tabs>
                <w:tab w:val="left" w:pos="284"/>
              </w:tabs>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lastRenderedPageBreak/>
              <w:t>c) Formalidades para emitir el acuerdo de clasificación.</w:t>
            </w:r>
          </w:p>
        </w:tc>
        <w:tc>
          <w:tcPr>
            <w:tcW w:w="6990" w:type="dxa"/>
          </w:tcPr>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El Comité de Transparencia, según lo dispuesto en los artículos cuenta con las facultades para aprobar, modificar o revocar la clasificación de la información que haya propuesto. </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Es necesario que </w:t>
            </w:r>
            <w:r w:rsidRPr="005E589A">
              <w:rPr>
                <w:rFonts w:ascii="Palatino Linotype" w:eastAsia="Palatino Linotype" w:hAnsi="Palatino Linotype" w:cs="Palatino Linotype"/>
                <w:b/>
                <w:u w:val="single"/>
                <w:lang w:val="es-MX"/>
              </w:rPr>
              <w:t>el acto reúna con los requisitos elementales</w:t>
            </w:r>
            <w:r w:rsidRPr="005E589A">
              <w:rPr>
                <w:rFonts w:ascii="Palatino Linotype" w:eastAsia="Palatino Linotype" w:hAnsi="Palatino Linotype" w:cs="Palatino Linotype"/>
                <w:lang w:val="es-MX"/>
              </w:rPr>
              <w:t>, entre ellos, que la autoridad que va a emitir el acto de autoridad sea la legalmente facultada para ello.</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A6CB0" w:rsidRPr="005E589A" w:rsidTr="00581C7F">
        <w:tc>
          <w:tcPr>
            <w:tcW w:w="1838" w:type="dxa"/>
          </w:tcPr>
          <w:p w:rsidR="002A6CB0" w:rsidRPr="005E589A" w:rsidRDefault="002A6CB0" w:rsidP="00651E5D">
            <w:pPr>
              <w:tabs>
                <w:tab w:val="left" w:pos="284"/>
              </w:tabs>
              <w:rPr>
                <w:rFonts w:ascii="Palatino Linotype" w:eastAsia="Palatino Linotype" w:hAnsi="Palatino Linotype" w:cs="Palatino Linotype"/>
                <w:lang w:val="es-MX"/>
              </w:rPr>
            </w:pP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d) Requisitos de fondo del acuerdo de clasificación. </w:t>
            </w:r>
          </w:p>
        </w:tc>
        <w:tc>
          <w:tcPr>
            <w:tcW w:w="6990" w:type="dxa"/>
          </w:tcPr>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E589A">
              <w:rPr>
                <w:rFonts w:ascii="Palatino Linotype" w:eastAsia="Palatino Linotype" w:hAnsi="Palatino Linotype" w:cs="Palatino Linotype"/>
                <w:b/>
                <w:lang w:val="es-MX"/>
              </w:rPr>
              <w:t>Sujetos Obligados</w:t>
            </w:r>
            <w:r w:rsidRPr="005E589A">
              <w:rPr>
                <w:rFonts w:ascii="Palatino Linotype" w:eastAsia="Palatino Linotype" w:hAnsi="Palatino Linotype" w:cs="Palatino Linotype"/>
                <w:lang w:val="es-MX"/>
              </w:rPr>
              <w:t xml:space="preserve">, por lo que deberán fundar y motivar debidamente la clasificación. </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lastRenderedPageBreak/>
              <w:t xml:space="preserve">De lo anterior, se desprende que para una correcta </w:t>
            </w:r>
            <w:r w:rsidRPr="005E589A">
              <w:rPr>
                <w:rFonts w:ascii="Palatino Linotype" w:eastAsia="Palatino Linotype" w:hAnsi="Palatino Linotype" w:cs="Palatino Linotype"/>
                <w:b/>
                <w:lang w:val="es-MX"/>
              </w:rPr>
              <w:t>clasificación total o parcial</w:t>
            </w:r>
            <w:r w:rsidRPr="005E589A">
              <w:rPr>
                <w:rFonts w:ascii="Palatino Linotype" w:eastAsia="Palatino Linotype" w:hAnsi="Palatino Linotype" w:cs="Palatino Linotype"/>
                <w:lang w:val="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En ese mismo sentido, el numeral trigésimo tercero fracción V de los Lineamientos Generales, precisa que para motivar la clasificación se deben acreditar las circunstancias de tiempo, modo y lugar.</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Ahora bien, </w:t>
            </w:r>
            <w:r w:rsidRPr="005E589A">
              <w:rPr>
                <w:rFonts w:ascii="Palatino Linotype" w:eastAsia="Palatino Linotype" w:hAnsi="Palatino Linotype" w:cs="Palatino Linotype"/>
                <w:b/>
                <w:u w:val="single"/>
                <w:lang w:val="es-MX"/>
              </w:rPr>
              <w:t>para cada caso además de fundar y motivar</w:t>
            </w:r>
            <w:r w:rsidRPr="005E589A">
              <w:rPr>
                <w:rFonts w:ascii="Palatino Linotype" w:eastAsia="Palatino Linotype" w:hAnsi="Palatino Linotype" w:cs="Palatino Linotype"/>
                <w:lang w:val="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A6CB0" w:rsidRPr="005E589A" w:rsidTr="00581C7F">
        <w:tc>
          <w:tcPr>
            <w:tcW w:w="1838" w:type="dxa"/>
          </w:tcPr>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lastRenderedPageBreak/>
              <w:t xml:space="preserve">e) Condiciones especiales de la clasificación de la información como confidencial. </w:t>
            </w:r>
          </w:p>
        </w:tc>
        <w:tc>
          <w:tcPr>
            <w:tcW w:w="6990" w:type="dxa"/>
          </w:tcPr>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Los artículos 148 y 120 de la Ley Estatal y de la Ley General</w:t>
            </w:r>
            <w:r w:rsidR="005B2D05" w:rsidRPr="005E589A">
              <w:rPr>
                <w:rFonts w:ascii="Palatino Linotype" w:eastAsia="Palatino Linotype" w:hAnsi="Palatino Linotype" w:cs="Palatino Linotype"/>
                <w:lang w:val="es-MX"/>
              </w:rPr>
              <w:t xml:space="preserve"> vigente al momento de interponer la solicitud de información</w:t>
            </w:r>
            <w:r w:rsidRPr="005E589A">
              <w:rPr>
                <w:rFonts w:ascii="Palatino Linotype" w:eastAsia="Palatino Linotype" w:hAnsi="Palatino Linotype" w:cs="Palatino Linotype"/>
                <w:lang w:val="es-MX"/>
              </w:rPr>
              <w:t xml:space="preserve">, respectivamente, establecen que aun tratándose de datos personales, se podrán proporcionar, incluso sin solicitar el consentimiento de su titular. </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A6CB0" w:rsidRPr="005E589A" w:rsidRDefault="002A6CB0" w:rsidP="00651E5D">
            <w:pPr>
              <w:tabs>
                <w:tab w:val="left" w:pos="284"/>
              </w:tabs>
              <w:jc w:val="both"/>
              <w:rPr>
                <w:rFonts w:ascii="Palatino Linotype" w:eastAsia="Palatino Linotype" w:hAnsi="Palatino Linotype" w:cs="Palatino Linotype"/>
                <w:lang w:val="es-MX"/>
              </w:rPr>
            </w:pPr>
            <w:r w:rsidRPr="005E589A">
              <w:rPr>
                <w:rFonts w:ascii="Palatino Linotype" w:eastAsia="Palatino Linotype" w:hAnsi="Palatino Linotype" w:cs="Palatino Linotype"/>
                <w:lang w:val="es-MX"/>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A6CB0" w:rsidRPr="005E589A" w:rsidRDefault="002A6CB0" w:rsidP="00651E5D">
      <w:pPr>
        <w:rPr>
          <w:rFonts w:ascii="Palatino Linotype" w:hAnsi="Palatino Linotype"/>
        </w:rPr>
      </w:pPr>
    </w:p>
    <w:p w:rsidR="00DA76C0" w:rsidRPr="005E589A" w:rsidRDefault="00DA76C0" w:rsidP="00651E5D">
      <w:pPr>
        <w:pBdr>
          <w:top w:val="nil"/>
          <w:left w:val="nil"/>
          <w:bottom w:val="nil"/>
          <w:right w:val="nil"/>
          <w:between w:val="nil"/>
        </w:pBdr>
        <w:spacing w:line="360" w:lineRule="auto"/>
        <w:jc w:val="both"/>
        <w:rPr>
          <w:rFonts w:ascii="Palatino Linotype" w:hAnsi="Palatino Linotype"/>
          <w:color w:val="000000"/>
        </w:rPr>
      </w:pPr>
    </w:p>
    <w:p w:rsidR="00DA76C0" w:rsidRPr="005E589A" w:rsidRDefault="00DA76C0" w:rsidP="00651E5D">
      <w:pPr>
        <w:numPr>
          <w:ilvl w:val="0"/>
          <w:numId w:val="6"/>
        </w:numPr>
        <w:pBdr>
          <w:top w:val="nil"/>
          <w:left w:val="nil"/>
          <w:bottom w:val="nil"/>
          <w:right w:val="nil"/>
          <w:between w:val="nil"/>
        </w:pBdr>
        <w:spacing w:line="360" w:lineRule="auto"/>
        <w:ind w:left="0" w:firstLine="0"/>
        <w:jc w:val="both"/>
        <w:rPr>
          <w:rFonts w:ascii="Palatino Linotype" w:hAnsi="Palatino Linotype"/>
          <w:color w:val="000000"/>
        </w:rPr>
      </w:pPr>
      <w:r w:rsidRPr="005E589A">
        <w:rPr>
          <w:rFonts w:ascii="Palatino Linotype" w:eastAsia="Palatino Linotype" w:hAnsi="Palatino Linotype" w:cs="Palatino Linotype"/>
          <w:color w:val="222222"/>
        </w:rPr>
        <w:t xml:space="preserve">Por lo anteriormente expuesto y fundado, este </w:t>
      </w:r>
      <w:r w:rsidRPr="005E589A">
        <w:rPr>
          <w:rFonts w:ascii="Palatino Linotype" w:eastAsia="Palatino Linotype" w:hAnsi="Palatino Linotype" w:cs="Palatino Linotype"/>
          <w:b/>
          <w:color w:val="222222"/>
        </w:rPr>
        <w:t>ÓRGANO GARANTE</w:t>
      </w:r>
      <w:r w:rsidRPr="005E589A">
        <w:rPr>
          <w:rFonts w:ascii="Palatino Linotype" w:eastAsia="Palatino Linotype" w:hAnsi="Palatino Linotype" w:cs="Palatino Linotype"/>
          <w:color w:val="222222"/>
        </w:rPr>
        <w:t xml:space="preserve"> emite los siguientes: </w:t>
      </w:r>
    </w:p>
    <w:p w:rsidR="00DA76C0" w:rsidRPr="005E589A" w:rsidRDefault="00DA76C0" w:rsidP="00651E5D">
      <w:pPr>
        <w:pStyle w:val="Ttulo1"/>
        <w:jc w:val="center"/>
        <w:rPr>
          <w:rFonts w:ascii="Palatino Linotype" w:eastAsia="Palatino Linotype" w:hAnsi="Palatino Linotype" w:cs="Palatino Linotype"/>
          <w:b/>
          <w:color w:val="000000"/>
          <w:sz w:val="24"/>
          <w:szCs w:val="24"/>
        </w:rPr>
      </w:pPr>
      <w:r w:rsidRPr="005E589A">
        <w:rPr>
          <w:rFonts w:ascii="Palatino Linotype" w:eastAsia="Palatino Linotype" w:hAnsi="Palatino Linotype" w:cs="Palatino Linotype"/>
          <w:b/>
          <w:color w:val="000000"/>
          <w:sz w:val="24"/>
          <w:szCs w:val="24"/>
        </w:rPr>
        <w:t>R E S O L U T I V O S</w:t>
      </w:r>
    </w:p>
    <w:p w:rsidR="00DA76C0" w:rsidRPr="005E589A" w:rsidRDefault="00DA76C0" w:rsidP="00651E5D">
      <w:pPr>
        <w:keepNext/>
        <w:keepLines/>
        <w:spacing w:line="360" w:lineRule="auto"/>
        <w:jc w:val="center"/>
        <w:rPr>
          <w:rFonts w:ascii="Palatino Linotype" w:eastAsia="Palatino Linotype" w:hAnsi="Palatino Linotype" w:cs="Palatino Linotype"/>
          <w:b/>
        </w:rPr>
      </w:pPr>
    </w:p>
    <w:p w:rsidR="00DA76C0" w:rsidRPr="005E589A" w:rsidRDefault="00DA76C0" w:rsidP="00651E5D">
      <w:pPr>
        <w:spacing w:line="360" w:lineRule="auto"/>
        <w:jc w:val="both"/>
        <w:rPr>
          <w:rFonts w:ascii="Palatino Linotype" w:eastAsia="Palatino Linotype" w:hAnsi="Palatino Linotype" w:cs="Palatino Linotype"/>
        </w:rPr>
      </w:pPr>
      <w:r w:rsidRPr="005E589A">
        <w:rPr>
          <w:rFonts w:ascii="Palatino Linotype" w:eastAsia="Palatino Linotype" w:hAnsi="Palatino Linotype" w:cs="Palatino Linotype"/>
          <w:b/>
        </w:rPr>
        <w:t xml:space="preserve">PRIMERO. </w:t>
      </w:r>
      <w:r w:rsidR="002A6CB0" w:rsidRPr="005E589A">
        <w:rPr>
          <w:rFonts w:ascii="Palatino Linotype" w:eastAsia="Palatino Linotype" w:hAnsi="Palatino Linotype" w:cs="Palatino Linotype"/>
        </w:rPr>
        <w:t xml:space="preserve">Resultan </w:t>
      </w:r>
      <w:r w:rsidRPr="005E589A">
        <w:rPr>
          <w:rFonts w:ascii="Palatino Linotype" w:eastAsia="Palatino Linotype" w:hAnsi="Palatino Linotype" w:cs="Palatino Linotype"/>
        </w:rPr>
        <w:t>fundadas las</w:t>
      </w:r>
      <w:r w:rsidRPr="005E589A">
        <w:rPr>
          <w:rFonts w:ascii="Palatino Linotype" w:eastAsia="Palatino Linotype" w:hAnsi="Palatino Linotype" w:cs="Palatino Linotype"/>
          <w:b/>
        </w:rPr>
        <w:t xml:space="preserve"> </w:t>
      </w:r>
      <w:r w:rsidRPr="005E589A">
        <w:rPr>
          <w:rFonts w:ascii="Palatino Linotype" w:eastAsia="Palatino Linotype" w:hAnsi="Palatino Linotype" w:cs="Palatino Linotype"/>
        </w:rPr>
        <w:t>razones o motivos de inconformidad hechos valer en el recurso de revisión</w:t>
      </w:r>
      <w:r w:rsidR="008C50BE" w:rsidRPr="005E589A">
        <w:rPr>
          <w:rFonts w:ascii="Palatino Linotype" w:eastAsia="Palatino Linotype" w:hAnsi="Palatino Linotype" w:cs="Palatino Linotype"/>
        </w:rPr>
        <w:t xml:space="preserve"> </w:t>
      </w:r>
      <w:r w:rsidR="00DA0546" w:rsidRPr="005E589A">
        <w:rPr>
          <w:rFonts w:ascii="Palatino Linotype" w:eastAsia="Palatino Linotype" w:hAnsi="Palatino Linotype" w:cs="Palatino Linotype"/>
          <w:b/>
          <w:bCs/>
        </w:rPr>
        <w:t>00948/INFOEM/IP/RR/2025</w:t>
      </w:r>
      <w:r w:rsidR="00BB2ADF" w:rsidRPr="005E589A">
        <w:rPr>
          <w:rFonts w:ascii="Palatino Linotype" w:eastAsia="Palatino Linotype" w:hAnsi="Palatino Linotype" w:cs="Palatino Linotype"/>
          <w:b/>
        </w:rPr>
        <w:t xml:space="preserve"> </w:t>
      </w:r>
      <w:r w:rsidRPr="005E589A">
        <w:rPr>
          <w:rFonts w:ascii="Palatino Linotype" w:eastAsia="Palatino Linotype" w:hAnsi="Palatino Linotype" w:cs="Palatino Linotype"/>
        </w:rPr>
        <w:t>en términos de</w:t>
      </w:r>
      <w:r w:rsidR="002A6CB0" w:rsidRPr="005E589A">
        <w:rPr>
          <w:rFonts w:ascii="Palatino Linotype" w:eastAsia="Palatino Linotype" w:hAnsi="Palatino Linotype" w:cs="Palatino Linotype"/>
        </w:rPr>
        <w:t xml:space="preserve">l </w:t>
      </w:r>
      <w:r w:rsidR="002A6CB0" w:rsidRPr="005E589A">
        <w:rPr>
          <w:rFonts w:ascii="Palatino Linotype" w:eastAsia="Palatino Linotype" w:hAnsi="Palatino Linotype" w:cs="Palatino Linotype"/>
          <w:b/>
        </w:rPr>
        <w:t xml:space="preserve">Considerando </w:t>
      </w:r>
      <w:r w:rsidRPr="005E589A">
        <w:rPr>
          <w:rFonts w:ascii="Palatino Linotype" w:eastAsia="Palatino Linotype" w:hAnsi="Palatino Linotype" w:cs="Palatino Linotype"/>
          <w:b/>
        </w:rPr>
        <w:t xml:space="preserve">CUARTO </w:t>
      </w:r>
      <w:r w:rsidRPr="005E589A">
        <w:rPr>
          <w:rFonts w:ascii="Palatino Linotype" w:eastAsia="Palatino Linotype" w:hAnsi="Palatino Linotype" w:cs="Palatino Linotype"/>
        </w:rPr>
        <w:t>de la presente resolución.</w:t>
      </w:r>
    </w:p>
    <w:p w:rsidR="00DA76C0" w:rsidRPr="005E589A" w:rsidRDefault="00DA76C0" w:rsidP="00651E5D">
      <w:pPr>
        <w:spacing w:line="360" w:lineRule="auto"/>
        <w:jc w:val="both"/>
        <w:rPr>
          <w:rFonts w:ascii="Palatino Linotype" w:eastAsia="Palatino Linotype" w:hAnsi="Palatino Linotype" w:cs="Palatino Linotype"/>
          <w:b/>
        </w:rPr>
      </w:pPr>
    </w:p>
    <w:p w:rsidR="00DA76C0" w:rsidRPr="005E589A" w:rsidRDefault="00DA76C0" w:rsidP="00651E5D">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589A">
        <w:rPr>
          <w:rFonts w:ascii="Palatino Linotype" w:eastAsia="Palatino Linotype" w:hAnsi="Palatino Linotype" w:cs="Palatino Linotype"/>
          <w:b/>
          <w:color w:val="000000"/>
        </w:rPr>
        <w:t xml:space="preserve">SEGUNDO. </w:t>
      </w:r>
      <w:r w:rsidRPr="005E589A">
        <w:rPr>
          <w:rFonts w:ascii="Palatino Linotype" w:eastAsia="Palatino Linotype" w:hAnsi="Palatino Linotype" w:cs="Palatino Linotype"/>
          <w:color w:val="000000"/>
        </w:rPr>
        <w:t xml:space="preserve">Se </w:t>
      </w:r>
      <w:r w:rsidRPr="005E589A">
        <w:rPr>
          <w:rFonts w:ascii="Palatino Linotype" w:eastAsia="Palatino Linotype" w:hAnsi="Palatino Linotype" w:cs="Palatino Linotype"/>
          <w:b/>
          <w:color w:val="000000"/>
        </w:rPr>
        <w:t>MODIFICA</w:t>
      </w:r>
      <w:r w:rsidRPr="005E589A">
        <w:rPr>
          <w:rFonts w:ascii="Palatino Linotype" w:eastAsia="Palatino Linotype" w:hAnsi="Palatino Linotype" w:cs="Palatino Linotype"/>
          <w:color w:val="000000"/>
        </w:rPr>
        <w:t xml:space="preserve"> la respuesta y se </w:t>
      </w:r>
      <w:r w:rsidR="004C5970" w:rsidRPr="005E589A">
        <w:rPr>
          <w:rFonts w:ascii="Palatino Linotype" w:eastAsia="Palatino Linotype" w:hAnsi="Palatino Linotype" w:cs="Palatino Linotype"/>
          <w:b/>
          <w:color w:val="000000"/>
        </w:rPr>
        <w:t>ORDENA</w:t>
      </w:r>
      <w:r w:rsidRPr="005E589A">
        <w:rPr>
          <w:rFonts w:ascii="Palatino Linotype" w:eastAsia="Palatino Linotype" w:hAnsi="Palatino Linotype" w:cs="Palatino Linotype"/>
          <w:color w:val="000000"/>
        </w:rPr>
        <w:t xml:space="preserve"> </w:t>
      </w:r>
      <w:r w:rsidR="00DA0546" w:rsidRPr="005E589A">
        <w:rPr>
          <w:rFonts w:ascii="Palatino Linotype" w:eastAsia="Palatino Linotype" w:hAnsi="Palatino Linotype" w:cs="Palatino Linotype"/>
          <w:color w:val="000000"/>
        </w:rPr>
        <w:t xml:space="preserve">a la </w:t>
      </w:r>
      <w:r w:rsidR="00DA0546" w:rsidRPr="005E589A">
        <w:rPr>
          <w:rFonts w:ascii="Palatino Linotype" w:eastAsia="Palatino Linotype" w:hAnsi="Palatino Linotype" w:cs="Palatino Linotype"/>
          <w:b/>
          <w:color w:val="000000"/>
        </w:rPr>
        <w:t>SECRETARÍA DE LA CONTRALORÍA</w:t>
      </w:r>
      <w:r w:rsidR="002A6CB0" w:rsidRPr="005E589A">
        <w:rPr>
          <w:rFonts w:ascii="Palatino Linotype" w:eastAsia="Palatino Linotype" w:hAnsi="Palatino Linotype" w:cs="Palatino Linotype"/>
          <w:b/>
          <w:color w:val="000000"/>
        </w:rPr>
        <w:t>,</w:t>
      </w:r>
      <w:r w:rsidRPr="005E589A">
        <w:rPr>
          <w:rFonts w:ascii="Palatino Linotype" w:eastAsia="Palatino Linotype" w:hAnsi="Palatino Linotype" w:cs="Palatino Linotype"/>
          <w:color w:val="000000"/>
        </w:rPr>
        <w:t xml:space="preserve"> entregar, vía Sistema de Acceso a la Información Mexiquense (SAIMEX),</w:t>
      </w:r>
      <w:r w:rsidR="00FC462C" w:rsidRPr="005E589A">
        <w:rPr>
          <w:rFonts w:ascii="Palatino Linotype" w:eastAsia="Palatino Linotype" w:hAnsi="Palatino Linotype" w:cs="Palatino Linotype"/>
          <w:color w:val="000000"/>
        </w:rPr>
        <w:t xml:space="preserve"> </w:t>
      </w:r>
      <w:r w:rsidR="001D5282" w:rsidRPr="005E589A">
        <w:rPr>
          <w:rFonts w:ascii="Palatino Linotype" w:eastAsia="Palatino Linotype" w:hAnsi="Palatino Linotype" w:cs="Palatino Linotype"/>
          <w:color w:val="000000"/>
        </w:rPr>
        <w:t>en versión pública</w:t>
      </w:r>
      <w:r w:rsidR="0098669B" w:rsidRPr="005E589A">
        <w:rPr>
          <w:rFonts w:ascii="Palatino Linotype" w:eastAsia="Palatino Linotype" w:hAnsi="Palatino Linotype" w:cs="Palatino Linotype"/>
          <w:color w:val="000000"/>
        </w:rPr>
        <w:t>, la siguiente información:</w:t>
      </w:r>
    </w:p>
    <w:p w:rsidR="00BB2ADF" w:rsidRPr="005E589A" w:rsidRDefault="00BB2ADF" w:rsidP="00651E5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D5282" w:rsidRPr="005E589A" w:rsidRDefault="00DA0546" w:rsidP="00651E5D">
      <w:pPr>
        <w:pStyle w:val="Prrafodelista"/>
        <w:numPr>
          <w:ilvl w:val="0"/>
          <w:numId w:val="48"/>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5E589A">
        <w:rPr>
          <w:rFonts w:ascii="Palatino Linotype" w:eastAsia="Palatino Linotype" w:hAnsi="Palatino Linotype" w:cs="Palatino Linotype"/>
          <w:b/>
          <w:color w:val="000000"/>
        </w:rPr>
        <w:t>Las declaraciones de situación patrimonial y de intereses</w:t>
      </w:r>
      <w:r w:rsidRPr="005E589A">
        <w:rPr>
          <w:rFonts w:ascii="Palatino Linotype" w:hAnsi="Palatino Linotype"/>
          <w:b/>
          <w:color w:val="000000"/>
        </w:rPr>
        <w:t xml:space="preserve"> </w:t>
      </w:r>
      <w:r w:rsidRPr="005E589A">
        <w:rPr>
          <w:rFonts w:ascii="Palatino Linotype" w:eastAsia="Palatino Linotype" w:hAnsi="Palatino Linotype" w:cs="Palatino Linotype"/>
          <w:b/>
          <w:color w:val="000000"/>
        </w:rPr>
        <w:t>de los servidores públicos adscritos a la Secretaría del Agua que fueron dados de alta del periodo comprendido del dieciséis de septiembre de dos mil veintitrés al trece de enero de dos mil veinticinco.</w:t>
      </w:r>
    </w:p>
    <w:p w:rsidR="00DA0546" w:rsidRPr="005E589A" w:rsidRDefault="00DA0546" w:rsidP="00651E5D">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p>
    <w:p w:rsidR="00FC462C" w:rsidRPr="005E589A" w:rsidRDefault="00FC462C" w:rsidP="00651E5D">
      <w:pPr>
        <w:spacing w:line="360" w:lineRule="auto"/>
        <w:jc w:val="both"/>
        <w:rPr>
          <w:rFonts w:ascii="Palatino Linotype" w:eastAsia="Calibri" w:hAnsi="Palatino Linotype" w:cs="Arial"/>
          <w:color w:val="000000" w:themeColor="text1"/>
        </w:rPr>
      </w:pPr>
      <w:bookmarkStart w:id="1" w:name="_heading=h.3rdcrjn" w:colFirst="0" w:colLast="0"/>
      <w:bookmarkEnd w:id="1"/>
      <w:r w:rsidRPr="005E589A">
        <w:rPr>
          <w:rFonts w:ascii="Palatino Linotype" w:eastAsia="Calibri" w:hAnsi="Palatino Linotype" w:cs="Arial"/>
          <w:color w:val="000000" w:themeColor="text1"/>
        </w:rPr>
        <w:lastRenderedPageBreak/>
        <w:t xml:space="preserve">Para efecto de lo anterior, el </w:t>
      </w:r>
      <w:r w:rsidRPr="005E589A">
        <w:rPr>
          <w:rFonts w:ascii="Palatino Linotype" w:eastAsia="Calibri" w:hAnsi="Palatino Linotype" w:cs="Arial"/>
          <w:b/>
          <w:color w:val="000000" w:themeColor="text1"/>
        </w:rPr>
        <w:t xml:space="preserve">SUJETO OBLIGADO, </w:t>
      </w:r>
      <w:r w:rsidRPr="005E589A">
        <w:rPr>
          <w:rFonts w:ascii="Palatino Linotype" w:eastAsia="Calibri" w:hAnsi="Palatino Linotype" w:cs="Arial"/>
          <w:color w:val="000000" w:themeColor="text1"/>
        </w:rPr>
        <w:t xml:space="preserve">deberá notificar al </w:t>
      </w:r>
      <w:r w:rsidRPr="005E589A">
        <w:rPr>
          <w:rFonts w:ascii="Palatino Linotype" w:eastAsia="Calibri" w:hAnsi="Palatino Linotype" w:cs="Arial"/>
          <w:b/>
          <w:color w:val="000000" w:themeColor="text1"/>
        </w:rPr>
        <w:t xml:space="preserve">RECURRENTE </w:t>
      </w:r>
      <w:r w:rsidRPr="005E589A">
        <w:rPr>
          <w:rFonts w:ascii="Palatino Linotype" w:eastAsia="Calibri" w:hAnsi="Palatino Linotype" w:cs="Arial"/>
          <w:color w:val="000000" w:themeColor="text1"/>
        </w:rPr>
        <w:t>el acuerdo de clasificación de la información que emita el comité de transparencia, con motivo de la versión pública.</w:t>
      </w:r>
    </w:p>
    <w:p w:rsidR="00DA76C0" w:rsidRPr="005E589A" w:rsidRDefault="00DA76C0" w:rsidP="00651E5D">
      <w:pPr>
        <w:pBdr>
          <w:top w:val="nil"/>
          <w:left w:val="nil"/>
          <w:bottom w:val="nil"/>
          <w:right w:val="nil"/>
          <w:between w:val="nil"/>
        </w:pBdr>
        <w:spacing w:after="160" w:line="360" w:lineRule="auto"/>
        <w:jc w:val="both"/>
        <w:rPr>
          <w:rFonts w:ascii="Palatino Linotype" w:eastAsia="Palatino Linotype" w:hAnsi="Palatino Linotype" w:cs="Palatino Linotype"/>
          <w:b/>
          <w:color w:val="000000"/>
        </w:rPr>
      </w:pPr>
    </w:p>
    <w:p w:rsidR="00DA76C0" w:rsidRPr="005E589A" w:rsidRDefault="00DA76C0" w:rsidP="00651E5D">
      <w:pPr>
        <w:tabs>
          <w:tab w:val="left" w:pos="284"/>
          <w:tab w:val="left" w:pos="8080"/>
        </w:tabs>
        <w:spacing w:line="360" w:lineRule="auto"/>
        <w:jc w:val="both"/>
        <w:rPr>
          <w:rFonts w:ascii="Palatino Linotype" w:eastAsia="Palatino Linotype" w:hAnsi="Palatino Linotype" w:cs="Palatino Linotype"/>
          <w:color w:val="222222"/>
        </w:rPr>
      </w:pPr>
      <w:r w:rsidRPr="005E589A">
        <w:rPr>
          <w:rFonts w:ascii="Palatino Linotype" w:eastAsia="Palatino Linotype" w:hAnsi="Palatino Linotype" w:cs="Palatino Linotype"/>
          <w:b/>
        </w:rPr>
        <w:t xml:space="preserve">TERCERO. </w:t>
      </w:r>
      <w:r w:rsidRPr="005E589A">
        <w:rPr>
          <w:rFonts w:ascii="Palatino Linotype" w:eastAsia="Palatino Linotype" w:hAnsi="Palatino Linotype" w:cs="Palatino Linotype"/>
          <w:b/>
          <w:color w:val="222222"/>
        </w:rPr>
        <w:t>NOTIFÍQUESE</w:t>
      </w:r>
      <w:r w:rsidRPr="005E589A">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E589A">
        <w:rPr>
          <w:rFonts w:ascii="Palatino Linotype" w:eastAsia="Palatino Linotype" w:hAnsi="Palatino Linotype" w:cs="Palatino Linotype"/>
          <w:b/>
          <w:color w:val="222222"/>
        </w:rPr>
        <w:t>dé cumplimiento a lo ordenado dentro del plazo de diez días hábiles</w:t>
      </w:r>
      <w:r w:rsidRPr="005E589A">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A76C0" w:rsidRPr="005E589A" w:rsidRDefault="00DA76C0" w:rsidP="00651E5D">
      <w:pPr>
        <w:tabs>
          <w:tab w:val="left" w:pos="284"/>
          <w:tab w:val="left" w:pos="8080"/>
        </w:tabs>
        <w:spacing w:line="360" w:lineRule="auto"/>
        <w:jc w:val="both"/>
        <w:rPr>
          <w:rFonts w:ascii="Palatino Linotype" w:eastAsia="Palatino Linotype" w:hAnsi="Palatino Linotype" w:cs="Palatino Linotype"/>
          <w:color w:val="222222"/>
        </w:rPr>
      </w:pPr>
    </w:p>
    <w:p w:rsidR="00DA76C0" w:rsidRPr="005E589A" w:rsidRDefault="00DA76C0" w:rsidP="00651E5D">
      <w:pPr>
        <w:shd w:val="clear" w:color="auto" w:fill="FFFFFF"/>
        <w:tabs>
          <w:tab w:val="left" w:pos="284"/>
        </w:tabs>
        <w:spacing w:line="360" w:lineRule="auto"/>
        <w:jc w:val="both"/>
        <w:rPr>
          <w:rFonts w:ascii="Palatino Linotype" w:eastAsia="Palatino Linotype" w:hAnsi="Palatino Linotype" w:cs="Palatino Linotype"/>
        </w:rPr>
      </w:pPr>
      <w:r w:rsidRPr="005E589A">
        <w:rPr>
          <w:rFonts w:ascii="Palatino Linotype" w:eastAsia="Palatino Linotype" w:hAnsi="Palatino Linotype" w:cs="Palatino Linotype"/>
          <w:b/>
        </w:rPr>
        <w:t xml:space="preserve">CUARTO. </w:t>
      </w:r>
      <w:r w:rsidRPr="005E589A">
        <w:rPr>
          <w:rFonts w:ascii="Palatino Linotype" w:eastAsia="Palatino Linotype" w:hAnsi="Palatino Linotype" w:cs="Palatino Linotype"/>
          <w:b/>
          <w:color w:val="222222"/>
        </w:rPr>
        <w:t xml:space="preserve">Notifíquese </w:t>
      </w:r>
      <w:r w:rsidRPr="005E589A">
        <w:rPr>
          <w:rFonts w:ascii="Palatino Linotype" w:eastAsia="Palatino Linotype" w:hAnsi="Palatino Linotype" w:cs="Palatino Linotype"/>
          <w:color w:val="222222"/>
        </w:rPr>
        <w:t xml:space="preserve">al </w:t>
      </w:r>
      <w:r w:rsidRPr="005E589A">
        <w:rPr>
          <w:rFonts w:ascii="Palatino Linotype" w:eastAsia="Palatino Linotype" w:hAnsi="Palatino Linotype" w:cs="Palatino Linotype"/>
          <w:b/>
          <w:color w:val="222222"/>
        </w:rPr>
        <w:t xml:space="preserve">RECURRENTE </w:t>
      </w:r>
      <w:r w:rsidRPr="005E589A">
        <w:rPr>
          <w:rFonts w:ascii="Palatino Linotype" w:eastAsia="Palatino Linotype" w:hAnsi="Palatino Linotype" w:cs="Palatino Linotype"/>
        </w:rPr>
        <w:t xml:space="preserve">la presente resolución a través del Sistema de Acceso a la Información Mexiquense (SAIMEX). </w:t>
      </w:r>
    </w:p>
    <w:p w:rsidR="00DA76C0" w:rsidRPr="005E589A" w:rsidRDefault="00DA76C0" w:rsidP="00651E5D">
      <w:pPr>
        <w:shd w:val="clear" w:color="auto" w:fill="FFFFFF"/>
        <w:tabs>
          <w:tab w:val="left" w:pos="284"/>
        </w:tabs>
        <w:spacing w:line="360" w:lineRule="auto"/>
        <w:jc w:val="both"/>
        <w:rPr>
          <w:rFonts w:ascii="Palatino Linotype" w:eastAsia="Palatino Linotype" w:hAnsi="Palatino Linotype" w:cs="Palatino Linotype"/>
        </w:rPr>
      </w:pPr>
    </w:p>
    <w:p w:rsidR="00DA76C0" w:rsidRPr="005E589A" w:rsidRDefault="00DA76C0" w:rsidP="00651E5D">
      <w:pPr>
        <w:spacing w:line="360" w:lineRule="auto"/>
        <w:jc w:val="both"/>
        <w:rPr>
          <w:rFonts w:ascii="Palatino Linotype" w:eastAsia="Palatino Linotype" w:hAnsi="Palatino Linotype" w:cs="Palatino Linotype"/>
        </w:rPr>
      </w:pPr>
      <w:r w:rsidRPr="005E589A">
        <w:rPr>
          <w:rFonts w:ascii="Palatino Linotype" w:eastAsia="Palatino Linotype" w:hAnsi="Palatino Linotype" w:cs="Palatino Linotype"/>
          <w:b/>
        </w:rPr>
        <w:t xml:space="preserve">QUINTO. </w:t>
      </w:r>
      <w:r w:rsidRPr="005E589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DA76C0" w:rsidRPr="005E589A" w:rsidRDefault="00DA76C0" w:rsidP="00651E5D">
      <w:pPr>
        <w:shd w:val="clear" w:color="auto" w:fill="FFFFFF"/>
        <w:spacing w:before="240" w:after="360" w:line="360" w:lineRule="auto"/>
        <w:jc w:val="both"/>
        <w:rPr>
          <w:rFonts w:ascii="Palatino Linotype" w:eastAsia="Palatino Linotype" w:hAnsi="Palatino Linotype" w:cs="Palatino Linotype"/>
        </w:rPr>
      </w:pPr>
      <w:r w:rsidRPr="005E589A">
        <w:rPr>
          <w:rFonts w:ascii="Palatino Linotype" w:eastAsia="Palatino Linotype" w:hAnsi="Palatino Linotype" w:cs="Palatino Linotype"/>
          <w:b/>
        </w:rPr>
        <w:lastRenderedPageBreak/>
        <w:t>SEXTO.</w:t>
      </w:r>
      <w:r w:rsidRPr="005E589A">
        <w:rPr>
          <w:rFonts w:ascii="Palatino Linotype" w:eastAsia="Palatino Linotype" w:hAnsi="Palatino Linotype" w:cs="Palatino Linotype"/>
          <w:color w:val="222222"/>
        </w:rPr>
        <w:t xml:space="preserve"> </w:t>
      </w:r>
      <w:r w:rsidRPr="005E589A">
        <w:rPr>
          <w:rFonts w:ascii="Palatino Linotype" w:eastAsia="Palatino Linotype" w:hAnsi="Palatino Linotype" w:cs="Palatino Linotype"/>
        </w:rPr>
        <w:t xml:space="preserve">Se hace del conocimiento del RECURRENTE que, de conformidad con lo establecido en el artículo 196 de la Ley de Transparencia y Acceso a la Información Pública del Estado de México y Municipios, </w:t>
      </w:r>
      <w:r w:rsidRPr="005E589A">
        <w:rPr>
          <w:rFonts w:ascii="Palatino Linotype" w:eastAsia="Palatino Linotype" w:hAnsi="Palatino Linotype" w:cs="Palatino Linotype"/>
          <w:color w:val="000000"/>
        </w:rPr>
        <w:t xml:space="preserve">en caso de que considere que la resolución le cause algún perjuicio podrá </w:t>
      </w:r>
      <w:r w:rsidRPr="005E589A">
        <w:rPr>
          <w:rFonts w:ascii="Palatino Linotype" w:eastAsia="Palatino Linotype" w:hAnsi="Palatino Linotype" w:cs="Palatino Linotype"/>
        </w:rPr>
        <w:t>impugnar vía</w:t>
      </w:r>
      <w:r w:rsidRPr="005E589A">
        <w:rPr>
          <w:rFonts w:ascii="Palatino Linotype" w:eastAsia="Palatino Linotype" w:hAnsi="Palatino Linotype" w:cs="Palatino Linotype"/>
          <w:color w:val="000000"/>
        </w:rPr>
        <w:t xml:space="preserve"> </w:t>
      </w:r>
      <w:r w:rsidRPr="005E589A">
        <w:rPr>
          <w:rFonts w:ascii="Palatino Linotype" w:eastAsia="Palatino Linotype" w:hAnsi="Palatino Linotype" w:cs="Palatino Linotype"/>
        </w:rPr>
        <w:t>juicio de amparo en los términos de las leyes aplicables.</w:t>
      </w:r>
    </w:p>
    <w:p w:rsidR="008C50BE" w:rsidRPr="005E589A" w:rsidRDefault="008C50BE" w:rsidP="00651E5D">
      <w:pPr>
        <w:shd w:val="clear" w:color="auto" w:fill="FFFFFF"/>
        <w:spacing w:before="240" w:after="360" w:line="360" w:lineRule="auto"/>
        <w:jc w:val="both"/>
        <w:rPr>
          <w:rFonts w:ascii="Palatino Linotype" w:eastAsia="Palatino Linotype" w:hAnsi="Palatino Linotype" w:cs="Palatino Linotype"/>
        </w:rPr>
      </w:pPr>
    </w:p>
    <w:p w:rsidR="008C50BE" w:rsidRPr="005E589A" w:rsidRDefault="008C50BE" w:rsidP="00651E5D">
      <w:pPr>
        <w:shd w:val="clear" w:color="auto" w:fill="FFFFFF"/>
        <w:spacing w:before="240" w:after="360" w:line="360" w:lineRule="auto"/>
        <w:jc w:val="both"/>
        <w:rPr>
          <w:rFonts w:ascii="Palatino Linotype" w:eastAsia="Palatino Linotype" w:hAnsi="Palatino Linotype" w:cs="Palatino Linotype"/>
          <w:color w:val="222222"/>
        </w:rPr>
      </w:pPr>
    </w:p>
    <w:p w:rsidR="00DA76C0" w:rsidRPr="00651E5D" w:rsidRDefault="005E589A" w:rsidP="00651E5D">
      <w:pPr>
        <w:spacing w:before="240" w:after="240" w:line="360" w:lineRule="auto"/>
        <w:jc w:val="both"/>
        <w:rPr>
          <w:rFonts w:ascii="Palatino Linotype" w:eastAsia="Palatino Linotype" w:hAnsi="Palatino Linotype" w:cs="Palatino Linotype"/>
        </w:rPr>
      </w:pPr>
      <w:r w:rsidRPr="005E589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DÉCIMA OCTAVA SESIÓN ORDINARIA, CELEBRADA EL VEINTIUNO (21) DE MAYO DE DOS MIL VEINTICINCO, ANTE EL SECRETARIO TÉCNICO DEL PLENO ALEXIS TAPIA RAMÍREZ</w:t>
      </w:r>
      <w:r w:rsidR="008C50BE" w:rsidRPr="005E589A">
        <w:rPr>
          <w:rFonts w:ascii="Palatino Linotype" w:hAnsi="Palatino Linotype"/>
        </w:rPr>
        <w:t>.</w:t>
      </w:r>
      <w:bookmarkStart w:id="2" w:name="_GoBack"/>
      <w:bookmarkEnd w:id="2"/>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spacing w:before="240" w:after="360" w:line="360" w:lineRule="auto"/>
        <w:jc w:val="both"/>
        <w:rPr>
          <w:rFonts w:ascii="Palatino Linotype" w:eastAsia="Palatino Linotype" w:hAnsi="Palatino Linotype" w:cs="Palatino Linotype"/>
          <w:color w:val="222222"/>
        </w:rPr>
      </w:pPr>
    </w:p>
    <w:p w:rsidR="00DA76C0" w:rsidRPr="00651E5D" w:rsidRDefault="00DA76C0" w:rsidP="00651E5D">
      <w:pPr>
        <w:pBdr>
          <w:top w:val="nil"/>
          <w:left w:val="nil"/>
          <w:bottom w:val="nil"/>
          <w:right w:val="nil"/>
          <w:between w:val="nil"/>
        </w:pBdr>
        <w:tabs>
          <w:tab w:val="left" w:pos="0"/>
          <w:tab w:val="left" w:pos="6161"/>
        </w:tabs>
        <w:spacing w:line="360" w:lineRule="auto"/>
        <w:jc w:val="both"/>
        <w:rPr>
          <w:rFonts w:ascii="Palatino Linotype" w:hAnsi="Palatino Linotype"/>
          <w:color w:val="000000"/>
        </w:rPr>
      </w:pPr>
    </w:p>
    <w:p w:rsidR="00DA76C0" w:rsidRPr="00651E5D" w:rsidRDefault="00DA76C0" w:rsidP="00651E5D">
      <w:pPr>
        <w:pBdr>
          <w:top w:val="nil"/>
          <w:left w:val="nil"/>
          <w:bottom w:val="nil"/>
          <w:right w:val="nil"/>
          <w:between w:val="nil"/>
        </w:pBdr>
        <w:tabs>
          <w:tab w:val="left" w:pos="0"/>
        </w:tabs>
        <w:spacing w:line="360" w:lineRule="auto"/>
        <w:jc w:val="both"/>
        <w:rPr>
          <w:rFonts w:ascii="Palatino Linotype" w:hAnsi="Palatino Linotype"/>
          <w:color w:val="000000"/>
        </w:rPr>
      </w:pPr>
    </w:p>
    <w:p w:rsidR="00DA76C0" w:rsidRPr="00651E5D" w:rsidRDefault="00DA76C0" w:rsidP="00651E5D">
      <w:pPr>
        <w:pBdr>
          <w:top w:val="nil"/>
          <w:left w:val="nil"/>
          <w:bottom w:val="nil"/>
          <w:right w:val="nil"/>
          <w:between w:val="nil"/>
        </w:pBdr>
        <w:tabs>
          <w:tab w:val="left" w:pos="0"/>
        </w:tabs>
        <w:spacing w:line="360" w:lineRule="auto"/>
        <w:jc w:val="both"/>
        <w:rPr>
          <w:rFonts w:ascii="Palatino Linotype" w:hAnsi="Palatino Linotype"/>
          <w:color w:val="000000"/>
        </w:rPr>
      </w:pPr>
    </w:p>
    <w:p w:rsidR="00DA76C0" w:rsidRPr="00651E5D" w:rsidRDefault="00DA76C0" w:rsidP="00651E5D">
      <w:pPr>
        <w:pBdr>
          <w:top w:val="nil"/>
          <w:left w:val="nil"/>
          <w:bottom w:val="nil"/>
          <w:right w:val="nil"/>
          <w:between w:val="nil"/>
        </w:pBdr>
        <w:tabs>
          <w:tab w:val="left" w:pos="0"/>
        </w:tabs>
        <w:spacing w:line="360" w:lineRule="auto"/>
        <w:jc w:val="both"/>
        <w:rPr>
          <w:rFonts w:ascii="Palatino Linotype" w:hAnsi="Palatino Linotype"/>
          <w:color w:val="000000"/>
        </w:rPr>
      </w:pPr>
    </w:p>
    <w:p w:rsidR="00DA76C0" w:rsidRPr="00651E5D" w:rsidRDefault="00DA76C0" w:rsidP="00651E5D">
      <w:pPr>
        <w:pBdr>
          <w:top w:val="nil"/>
          <w:left w:val="nil"/>
          <w:bottom w:val="nil"/>
          <w:right w:val="nil"/>
          <w:between w:val="nil"/>
        </w:pBdr>
        <w:tabs>
          <w:tab w:val="left" w:pos="0"/>
        </w:tabs>
        <w:spacing w:line="360" w:lineRule="auto"/>
        <w:jc w:val="both"/>
        <w:rPr>
          <w:rFonts w:ascii="Palatino Linotype" w:hAnsi="Palatino Linotype"/>
          <w:color w:val="000000"/>
        </w:rPr>
      </w:pPr>
    </w:p>
    <w:p w:rsidR="00A44F58" w:rsidRPr="00651E5D" w:rsidRDefault="00A44F58" w:rsidP="00651E5D">
      <w:pPr>
        <w:pBdr>
          <w:top w:val="nil"/>
          <w:left w:val="nil"/>
          <w:bottom w:val="nil"/>
          <w:right w:val="nil"/>
          <w:between w:val="nil"/>
        </w:pBdr>
        <w:rPr>
          <w:rFonts w:ascii="Palatino Linotype" w:eastAsia="Palatino Linotype" w:hAnsi="Palatino Linotype" w:cs="Palatino Linotype"/>
          <w:b/>
          <w:i/>
          <w:color w:val="000000"/>
        </w:rPr>
      </w:pPr>
    </w:p>
    <w:sectPr w:rsidR="00A44F58" w:rsidRPr="00651E5D" w:rsidSect="00651E5D">
      <w:headerReference w:type="even" r:id="rId13"/>
      <w:headerReference w:type="default" r:id="rId14"/>
      <w:footerReference w:type="default" r:id="rId15"/>
      <w:headerReference w:type="first" r:id="rId16"/>
      <w:footerReference w:type="first" r:id="rId17"/>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EA2" w:rsidRDefault="00257EA2">
      <w:r>
        <w:separator/>
      </w:r>
    </w:p>
  </w:endnote>
  <w:endnote w:type="continuationSeparator" w:id="0">
    <w:p w:rsidR="00257EA2" w:rsidRDefault="0025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D8E" w:rsidRDefault="00D04D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E589A">
      <w:rPr>
        <w:rFonts w:ascii="Palatino Linotype" w:eastAsia="Palatino Linotype" w:hAnsi="Palatino Linotype" w:cs="Palatino Linotype"/>
        <w:noProof/>
        <w:color w:val="000000"/>
        <w:sz w:val="20"/>
        <w:szCs w:val="20"/>
      </w:rPr>
      <w:t>48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E589A">
      <w:rPr>
        <w:rFonts w:ascii="Palatino Linotype" w:eastAsia="Palatino Linotype" w:hAnsi="Palatino Linotype" w:cs="Palatino Linotype"/>
        <w:noProof/>
        <w:color w:val="000000"/>
        <w:sz w:val="20"/>
        <w:szCs w:val="20"/>
      </w:rPr>
      <w:t>50</w:t>
    </w:r>
    <w:r>
      <w:rPr>
        <w:rFonts w:ascii="Palatino Linotype" w:eastAsia="Palatino Linotype" w:hAnsi="Palatino Linotype" w:cs="Palatino Linotype"/>
        <w:color w:val="000000"/>
        <w:sz w:val="20"/>
        <w:szCs w:val="20"/>
      </w:rPr>
      <w:fldChar w:fldCharType="end"/>
    </w:r>
  </w:p>
  <w:p w:rsidR="00D04D8E" w:rsidRDefault="00D04D8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D8E" w:rsidRDefault="00D04D8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E589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E589A">
      <w:rPr>
        <w:rFonts w:ascii="Palatino Linotype" w:eastAsia="Palatino Linotype" w:hAnsi="Palatino Linotype" w:cs="Palatino Linotype"/>
        <w:noProof/>
        <w:color w:val="000000"/>
        <w:sz w:val="20"/>
        <w:szCs w:val="20"/>
      </w:rPr>
      <w:t>50</w:t>
    </w:r>
    <w:r>
      <w:rPr>
        <w:rFonts w:ascii="Palatino Linotype" w:eastAsia="Palatino Linotype" w:hAnsi="Palatino Linotype" w:cs="Palatino Linotype"/>
        <w:color w:val="000000"/>
        <w:sz w:val="20"/>
        <w:szCs w:val="20"/>
      </w:rPr>
      <w:fldChar w:fldCharType="end"/>
    </w:r>
  </w:p>
  <w:p w:rsidR="00D04D8E" w:rsidRDefault="00D04D8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EA2" w:rsidRDefault="00257EA2">
      <w:r>
        <w:separator/>
      </w:r>
    </w:p>
  </w:footnote>
  <w:footnote w:type="continuationSeparator" w:id="0">
    <w:p w:rsidR="00257EA2" w:rsidRDefault="00257EA2">
      <w:r>
        <w:continuationSeparator/>
      </w:r>
    </w:p>
  </w:footnote>
  <w:footnote w:id="1">
    <w:p w:rsidR="00D04D8E" w:rsidRDefault="00D04D8E" w:rsidP="00DA76C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Convención Americana sobre Derechos Humanos. Artículo 13.</w:t>
      </w:r>
    </w:p>
  </w:footnote>
  <w:footnote w:id="2">
    <w:p w:rsidR="00D04D8E" w:rsidRDefault="00D04D8E" w:rsidP="00DA76C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Constitución Política de los Estados Unidos Mexicanos. Artículo sexto, sección A, fracción I.</w:t>
      </w:r>
    </w:p>
  </w:footnote>
  <w:footnote w:id="3">
    <w:p w:rsidR="00D04D8E" w:rsidRDefault="00D04D8E" w:rsidP="00DA76C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Corte Interamericana de Derechos Humanos. Caso Claude Reyes y otros vs. Chile. Sentencia de 19 de septiembre de 2006. Serie C. No. 151. Párr. 86.</w:t>
      </w:r>
    </w:p>
  </w:footnote>
  <w:footnote w:id="4">
    <w:p w:rsidR="00D04D8E" w:rsidRDefault="00D04D8E"/>
    <w:p w:rsidR="00D04D8E" w:rsidRDefault="00D04D8E" w:rsidP="00DA76C0">
      <w:pPr>
        <w:pBdr>
          <w:top w:val="nil"/>
          <w:left w:val="nil"/>
          <w:bottom w:val="nil"/>
          <w:right w:val="nil"/>
          <w:between w:val="nil"/>
        </w:pBdr>
        <w:rPr>
          <w:rFonts w:eastAsia="Calibri"/>
          <w:color w:val="000000"/>
        </w:rPr>
      </w:pPr>
    </w:p>
  </w:footnote>
  <w:footnote w:id="5">
    <w:p w:rsidR="00D04D8E" w:rsidRDefault="00D04D8E" w:rsidP="00DA76C0">
      <w:pPr>
        <w:pBdr>
          <w:top w:val="nil"/>
          <w:left w:val="nil"/>
          <w:bottom w:val="nil"/>
          <w:right w:val="nil"/>
          <w:between w:val="nil"/>
        </w:pBdr>
        <w:rPr>
          <w:rFonts w:eastAsia="Calibri"/>
          <w:color w:val="000000"/>
        </w:rPr>
      </w:pPr>
      <w:r>
        <w:rPr>
          <w:vertAlign w:val="superscript"/>
        </w:rPr>
        <w:footnoteRef/>
      </w:r>
      <w:r>
        <w:rPr>
          <w:rFonts w:eastAsia="Calibri"/>
          <w:color w:val="000000"/>
        </w:rPr>
        <w:t xml:space="preserve"> Ley de Transparencia y Acceso a la Información Pública del Estado de México y Municipios. Artículo 9. …</w:t>
      </w:r>
    </w:p>
    <w:p w:rsidR="00D04D8E" w:rsidRDefault="00D04D8E" w:rsidP="00DA76C0">
      <w:pPr>
        <w:pBdr>
          <w:top w:val="nil"/>
          <w:left w:val="nil"/>
          <w:bottom w:val="nil"/>
          <w:right w:val="nil"/>
          <w:between w:val="nil"/>
        </w:pBdr>
        <w:rPr>
          <w:rFonts w:eastAsia="Calibri"/>
          <w:color w:val="000000"/>
        </w:rPr>
      </w:pPr>
      <w:r>
        <w:rPr>
          <w:rFonts w:eastAsia="Calibri"/>
          <w:color w:val="000000"/>
        </w:rPr>
        <w:t>II. Eficacia: Obligación del Instituto para tutelar, de manera efectiva, el derecho de acceso a la información;</w:t>
      </w:r>
    </w:p>
    <w:p w:rsidR="00D04D8E" w:rsidRDefault="00D04D8E" w:rsidP="00DA76C0">
      <w:pPr>
        <w:pBdr>
          <w:top w:val="nil"/>
          <w:left w:val="nil"/>
          <w:bottom w:val="nil"/>
          <w:right w:val="nil"/>
          <w:between w:val="nil"/>
        </w:pBdr>
        <w:rPr>
          <w:rFonts w:eastAsia="Calibri"/>
          <w:color w:val="000000"/>
        </w:rPr>
      </w:pPr>
      <w:r>
        <w:rPr>
          <w:rFonts w:eastAsia="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D8E" w:rsidRDefault="00257EA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0;margin-top:0;width:609.4pt;height:793.75pt;z-index:-251657728;mso-position-horizontal:center;mso-position-horizontal-relative:margin;mso-position-vertical:center;mso-position-vertical-relative:margin">
          <v:imagedata r:id="rId1" o:title="image1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D8E" w:rsidRDefault="00257EA2">
    <w:pPr>
      <w:widowControl w:val="0"/>
      <w:pBdr>
        <w:top w:val="nil"/>
        <w:left w:val="nil"/>
        <w:bottom w:val="nil"/>
        <w:right w:val="nil"/>
        <w:between w:val="nil"/>
      </w:pBdr>
      <w:spacing w:line="276" w:lineRule="auto"/>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82.3pt;margin-top:-113.5pt;width:609.4pt;height:793.75pt;z-index:-251659776;mso-position-horizontal-relative:margin;mso-position-vertical-relative:margin">
          <v:imagedata r:id="rId1" o:title="image11"/>
          <w10:wrap anchorx="margin" anchory="margin"/>
        </v:shape>
      </w:pict>
    </w:r>
  </w:p>
  <w:tbl>
    <w:tblPr>
      <w:tblStyle w:val="2"/>
      <w:tblW w:w="7305" w:type="dxa"/>
      <w:tblInd w:w="2694" w:type="dxa"/>
      <w:tblLayout w:type="fixed"/>
      <w:tblLook w:val="0400" w:firstRow="0" w:lastRow="0" w:firstColumn="0" w:lastColumn="0" w:noHBand="0" w:noVBand="1"/>
    </w:tblPr>
    <w:tblGrid>
      <w:gridCol w:w="2970"/>
      <w:gridCol w:w="4335"/>
    </w:tblGrid>
    <w:tr w:rsidR="00D04D8E" w:rsidRPr="00150155">
      <w:trPr>
        <w:trHeight w:val="227"/>
      </w:trPr>
      <w:tc>
        <w:tcPr>
          <w:tcW w:w="2970" w:type="dxa"/>
          <w:vAlign w:val="center"/>
        </w:tcPr>
        <w:p w:rsidR="00D04D8E" w:rsidRPr="00150155" w:rsidRDefault="00D04D8E">
          <w:pPr>
            <w:ind w:right="34"/>
            <w:jc w:val="right"/>
            <w:rPr>
              <w:rFonts w:ascii="Palatino Linotype" w:eastAsia="Palatino Linotype" w:hAnsi="Palatino Linotype" w:cs="Palatino Linotype"/>
              <w:b/>
            </w:rPr>
          </w:pPr>
          <w:r w:rsidRPr="00150155">
            <w:rPr>
              <w:rFonts w:ascii="Palatino Linotype" w:eastAsia="Palatino Linotype" w:hAnsi="Palatino Linotype" w:cs="Palatino Linotype"/>
              <w:b/>
            </w:rPr>
            <w:t>Recurso de Revisión:</w:t>
          </w:r>
        </w:p>
      </w:tc>
      <w:tc>
        <w:tcPr>
          <w:tcW w:w="4335" w:type="dxa"/>
          <w:vAlign w:val="center"/>
        </w:tcPr>
        <w:p w:rsidR="00D04D8E" w:rsidRPr="00150155" w:rsidRDefault="00D04D8E" w:rsidP="0096634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50155">
            <w:rPr>
              <w:rFonts w:ascii="Palatino Linotype" w:eastAsia="Palatino Linotype" w:hAnsi="Palatino Linotype" w:cs="Palatino Linotype"/>
              <w:bCs/>
              <w:color w:val="000000"/>
            </w:rPr>
            <w:t>00948/INFOEM/IP/RR/2025</w:t>
          </w:r>
        </w:p>
      </w:tc>
    </w:tr>
    <w:tr w:rsidR="00D04D8E" w:rsidRPr="00150155">
      <w:trPr>
        <w:trHeight w:val="242"/>
      </w:trPr>
      <w:tc>
        <w:tcPr>
          <w:tcW w:w="2970" w:type="dxa"/>
          <w:vAlign w:val="center"/>
        </w:tcPr>
        <w:p w:rsidR="00D04D8E" w:rsidRPr="00150155" w:rsidRDefault="00D04D8E" w:rsidP="00966343">
          <w:pPr>
            <w:ind w:right="34"/>
            <w:jc w:val="right"/>
            <w:rPr>
              <w:rFonts w:ascii="Palatino Linotype" w:eastAsia="Palatino Linotype" w:hAnsi="Palatino Linotype" w:cs="Palatino Linotype"/>
              <w:b/>
            </w:rPr>
          </w:pPr>
          <w:r w:rsidRPr="00150155">
            <w:rPr>
              <w:rFonts w:ascii="Palatino Linotype" w:eastAsia="Palatino Linotype" w:hAnsi="Palatino Linotype" w:cs="Palatino Linotype"/>
              <w:b/>
            </w:rPr>
            <w:t>Sujeto Obligado:</w:t>
          </w:r>
        </w:p>
      </w:tc>
      <w:tc>
        <w:tcPr>
          <w:tcW w:w="4335" w:type="dxa"/>
          <w:vAlign w:val="center"/>
        </w:tcPr>
        <w:p w:rsidR="00D04D8E" w:rsidRPr="00150155" w:rsidRDefault="00D04D8E" w:rsidP="004C73F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150155">
            <w:rPr>
              <w:rFonts w:ascii="Palatino Linotype" w:eastAsia="Palatino Linotype" w:hAnsi="Palatino Linotype" w:cs="Palatino Linotype"/>
              <w:bCs/>
            </w:rPr>
            <w:t>Secretaría de la Contraloría</w:t>
          </w:r>
        </w:p>
      </w:tc>
    </w:tr>
    <w:tr w:rsidR="00D04D8E" w:rsidRPr="00150155">
      <w:trPr>
        <w:trHeight w:val="342"/>
      </w:trPr>
      <w:tc>
        <w:tcPr>
          <w:tcW w:w="2970" w:type="dxa"/>
          <w:vAlign w:val="center"/>
        </w:tcPr>
        <w:p w:rsidR="00D04D8E" w:rsidRPr="00150155" w:rsidRDefault="00D04D8E" w:rsidP="00966343">
          <w:pPr>
            <w:ind w:right="34"/>
            <w:jc w:val="right"/>
            <w:rPr>
              <w:rFonts w:ascii="Palatino Linotype" w:eastAsia="Palatino Linotype" w:hAnsi="Palatino Linotype" w:cs="Palatino Linotype"/>
              <w:b/>
            </w:rPr>
          </w:pPr>
          <w:r w:rsidRPr="00150155">
            <w:rPr>
              <w:rFonts w:ascii="Palatino Linotype" w:eastAsia="Palatino Linotype" w:hAnsi="Palatino Linotype" w:cs="Palatino Linotype"/>
              <w:b/>
            </w:rPr>
            <w:t>Comisionada Ponente:</w:t>
          </w:r>
        </w:p>
      </w:tc>
      <w:tc>
        <w:tcPr>
          <w:tcW w:w="4335" w:type="dxa"/>
          <w:vAlign w:val="center"/>
        </w:tcPr>
        <w:p w:rsidR="00D04D8E" w:rsidRPr="00150155" w:rsidRDefault="00D04D8E" w:rsidP="0096634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150155">
            <w:rPr>
              <w:rFonts w:ascii="Palatino Linotype" w:eastAsia="Palatino Linotype" w:hAnsi="Palatino Linotype" w:cs="Palatino Linotype"/>
              <w:color w:val="000000"/>
            </w:rPr>
            <w:t>María del Rosario Mejía Ayala</w:t>
          </w:r>
        </w:p>
      </w:tc>
    </w:tr>
  </w:tbl>
  <w:p w:rsidR="00D04D8E" w:rsidRDefault="00D04D8E">
    <w:pPr>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D8E" w:rsidRDefault="00257EA2">
    <w:pPr>
      <w:widowControl w:val="0"/>
      <w:pBdr>
        <w:top w:val="nil"/>
        <w:left w:val="nil"/>
        <w:bottom w:val="nil"/>
        <w:right w:val="nil"/>
        <w:between w:val="nil"/>
      </w:pBdr>
      <w:spacing w:line="276" w:lineRule="auto"/>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105pt;margin-top:-119pt;width:609.4pt;height:793.75pt;z-index:-251658752;mso-position-horizontal-relative:margin;mso-position-vertical-relative:margin">
          <v:imagedata r:id="rId1" o:title="image11"/>
          <w10:wrap anchorx="margin" anchory="margin"/>
        </v:shape>
      </w:pict>
    </w:r>
  </w:p>
  <w:tbl>
    <w:tblPr>
      <w:tblStyle w:val="1"/>
      <w:tblW w:w="7470" w:type="dxa"/>
      <w:tblInd w:w="2552" w:type="dxa"/>
      <w:tblLayout w:type="fixed"/>
      <w:tblLook w:val="0400" w:firstRow="0" w:lastRow="0" w:firstColumn="0" w:lastColumn="0" w:noHBand="0" w:noVBand="1"/>
    </w:tblPr>
    <w:tblGrid>
      <w:gridCol w:w="2970"/>
      <w:gridCol w:w="4500"/>
    </w:tblGrid>
    <w:tr w:rsidR="00D04D8E" w:rsidRPr="00150155">
      <w:trPr>
        <w:trHeight w:val="227"/>
      </w:trPr>
      <w:tc>
        <w:tcPr>
          <w:tcW w:w="2970" w:type="dxa"/>
          <w:vAlign w:val="center"/>
        </w:tcPr>
        <w:p w:rsidR="00D04D8E" w:rsidRPr="00150155" w:rsidRDefault="00D04D8E">
          <w:pPr>
            <w:jc w:val="right"/>
            <w:rPr>
              <w:rFonts w:ascii="Palatino Linotype" w:eastAsia="Palatino Linotype" w:hAnsi="Palatino Linotype" w:cs="Palatino Linotype"/>
              <w:b/>
            </w:rPr>
          </w:pPr>
          <w:r w:rsidRPr="00150155">
            <w:rPr>
              <w:rFonts w:ascii="Palatino Linotype" w:eastAsia="Palatino Linotype" w:hAnsi="Palatino Linotype" w:cs="Palatino Linotype"/>
              <w:b/>
            </w:rPr>
            <w:t>Recurso de Revisión:</w:t>
          </w:r>
        </w:p>
      </w:tc>
      <w:tc>
        <w:tcPr>
          <w:tcW w:w="4500" w:type="dxa"/>
          <w:vAlign w:val="center"/>
        </w:tcPr>
        <w:p w:rsidR="00D04D8E" w:rsidRPr="00150155" w:rsidRDefault="00D04D8E" w:rsidP="002268AF">
          <w:pPr>
            <w:pBdr>
              <w:top w:val="nil"/>
              <w:left w:val="nil"/>
              <w:bottom w:val="nil"/>
              <w:right w:val="nil"/>
              <w:between w:val="nil"/>
            </w:pBdr>
            <w:tabs>
              <w:tab w:val="center" w:pos="4419"/>
              <w:tab w:val="right" w:pos="8838"/>
            </w:tabs>
            <w:rPr>
              <w:rFonts w:ascii="Palatino Linotype" w:eastAsia="Palatino Linotype" w:hAnsi="Palatino Linotype" w:cs="Palatino Linotype"/>
              <w:highlight w:val="green"/>
            </w:rPr>
          </w:pPr>
          <w:r w:rsidRPr="00150155">
            <w:rPr>
              <w:rFonts w:ascii="Palatino Linotype" w:eastAsia="Palatino Linotype" w:hAnsi="Palatino Linotype" w:cs="Palatino Linotype"/>
              <w:bCs/>
            </w:rPr>
            <w:t>00948/INFOEM/IP/RR/2025</w:t>
          </w:r>
        </w:p>
      </w:tc>
    </w:tr>
    <w:tr w:rsidR="00D04D8E" w:rsidRPr="00150155">
      <w:trPr>
        <w:trHeight w:val="242"/>
      </w:trPr>
      <w:tc>
        <w:tcPr>
          <w:tcW w:w="2970" w:type="dxa"/>
          <w:vAlign w:val="center"/>
        </w:tcPr>
        <w:p w:rsidR="00D04D8E" w:rsidRPr="00150155" w:rsidRDefault="00D04D8E">
          <w:pPr>
            <w:jc w:val="right"/>
            <w:rPr>
              <w:rFonts w:ascii="Palatino Linotype" w:eastAsia="Palatino Linotype" w:hAnsi="Palatino Linotype" w:cs="Palatino Linotype"/>
              <w:b/>
            </w:rPr>
          </w:pPr>
          <w:r w:rsidRPr="00150155">
            <w:rPr>
              <w:rFonts w:ascii="Palatino Linotype" w:eastAsia="Palatino Linotype" w:hAnsi="Palatino Linotype" w:cs="Palatino Linotype"/>
              <w:b/>
            </w:rPr>
            <w:t>Recurrente:</w:t>
          </w:r>
        </w:p>
      </w:tc>
      <w:tc>
        <w:tcPr>
          <w:tcW w:w="4500" w:type="dxa"/>
        </w:tcPr>
        <w:p w:rsidR="00D04D8E" w:rsidRPr="00150155" w:rsidRDefault="00D04D8E"/>
      </w:tc>
    </w:tr>
    <w:tr w:rsidR="00D04D8E" w:rsidRPr="00150155">
      <w:trPr>
        <w:trHeight w:val="342"/>
      </w:trPr>
      <w:tc>
        <w:tcPr>
          <w:tcW w:w="2970" w:type="dxa"/>
          <w:vAlign w:val="center"/>
        </w:tcPr>
        <w:p w:rsidR="00D04D8E" w:rsidRPr="00150155" w:rsidRDefault="00D04D8E">
          <w:pPr>
            <w:jc w:val="right"/>
            <w:rPr>
              <w:rFonts w:ascii="Palatino Linotype" w:eastAsia="Palatino Linotype" w:hAnsi="Palatino Linotype" w:cs="Palatino Linotype"/>
              <w:b/>
            </w:rPr>
          </w:pPr>
          <w:r w:rsidRPr="00150155">
            <w:rPr>
              <w:rFonts w:ascii="Palatino Linotype" w:eastAsia="Palatino Linotype" w:hAnsi="Palatino Linotype" w:cs="Palatino Linotype"/>
              <w:b/>
            </w:rPr>
            <w:t>Sujeto Obligado:</w:t>
          </w:r>
        </w:p>
      </w:tc>
      <w:tc>
        <w:tcPr>
          <w:tcW w:w="4500" w:type="dxa"/>
          <w:vAlign w:val="center"/>
        </w:tcPr>
        <w:p w:rsidR="00D04D8E" w:rsidRPr="00150155" w:rsidRDefault="00D04D8E" w:rsidP="004C73F0">
          <w:pPr>
            <w:pBdr>
              <w:top w:val="nil"/>
              <w:left w:val="nil"/>
              <w:bottom w:val="nil"/>
              <w:right w:val="nil"/>
              <w:between w:val="nil"/>
            </w:pBdr>
            <w:tabs>
              <w:tab w:val="center" w:pos="4419"/>
              <w:tab w:val="right" w:pos="8838"/>
            </w:tabs>
            <w:rPr>
              <w:rFonts w:ascii="Palatino Linotype" w:eastAsia="Palatino Linotype" w:hAnsi="Palatino Linotype" w:cs="Palatino Linotype"/>
              <w:highlight w:val="green"/>
            </w:rPr>
          </w:pPr>
          <w:r w:rsidRPr="00150155">
            <w:rPr>
              <w:rFonts w:ascii="Palatino Linotype" w:eastAsia="Palatino Linotype" w:hAnsi="Palatino Linotype" w:cs="Palatino Linotype"/>
              <w:bCs/>
            </w:rPr>
            <w:t>Secretaría de la Contraloría</w:t>
          </w:r>
        </w:p>
      </w:tc>
    </w:tr>
    <w:tr w:rsidR="00D04D8E" w:rsidRPr="00150155">
      <w:trPr>
        <w:trHeight w:val="342"/>
      </w:trPr>
      <w:tc>
        <w:tcPr>
          <w:tcW w:w="2970" w:type="dxa"/>
          <w:vAlign w:val="center"/>
        </w:tcPr>
        <w:p w:rsidR="00D04D8E" w:rsidRPr="00150155" w:rsidRDefault="00D04D8E">
          <w:pPr>
            <w:jc w:val="right"/>
            <w:rPr>
              <w:rFonts w:ascii="Palatino Linotype" w:eastAsia="Palatino Linotype" w:hAnsi="Palatino Linotype" w:cs="Palatino Linotype"/>
              <w:b/>
            </w:rPr>
          </w:pPr>
          <w:r w:rsidRPr="00150155">
            <w:rPr>
              <w:rFonts w:ascii="Palatino Linotype" w:eastAsia="Palatino Linotype" w:hAnsi="Palatino Linotype" w:cs="Palatino Linotype"/>
              <w:b/>
            </w:rPr>
            <w:t>Comisionada Ponente:</w:t>
          </w:r>
        </w:p>
      </w:tc>
      <w:tc>
        <w:tcPr>
          <w:tcW w:w="4500" w:type="dxa"/>
          <w:vAlign w:val="center"/>
        </w:tcPr>
        <w:p w:rsidR="00D04D8E" w:rsidRPr="00150155" w:rsidRDefault="00D04D8E">
          <w:pPr>
            <w:pBdr>
              <w:top w:val="nil"/>
              <w:left w:val="nil"/>
              <w:bottom w:val="nil"/>
              <w:right w:val="nil"/>
              <w:between w:val="nil"/>
            </w:pBdr>
            <w:tabs>
              <w:tab w:val="center" w:pos="4419"/>
              <w:tab w:val="right" w:pos="8838"/>
            </w:tabs>
            <w:rPr>
              <w:rFonts w:ascii="Palatino Linotype" w:eastAsia="Palatino Linotype" w:hAnsi="Palatino Linotype" w:cs="Palatino Linotype"/>
            </w:rPr>
          </w:pPr>
          <w:r w:rsidRPr="00150155">
            <w:rPr>
              <w:rFonts w:ascii="Palatino Linotype" w:eastAsia="Palatino Linotype" w:hAnsi="Palatino Linotype" w:cs="Palatino Linotype"/>
            </w:rPr>
            <w:t>María del Rosario Mejía Ayala</w:t>
          </w:r>
        </w:p>
      </w:tc>
    </w:tr>
  </w:tbl>
  <w:p w:rsidR="00D04D8E" w:rsidRDefault="00D04D8E">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26FB"/>
    <w:multiLevelType w:val="multilevel"/>
    <w:tmpl w:val="515CAF52"/>
    <w:lvl w:ilvl="0">
      <w:start w:val="1"/>
      <w:numFmt w:val="bullet"/>
      <w:lvlText w:val="●"/>
      <w:lvlJc w:val="left"/>
      <w:pPr>
        <w:ind w:left="1498" w:hanging="360"/>
      </w:pPr>
      <w:rPr>
        <w:rFonts w:ascii="Noto Sans Symbols" w:eastAsia="Noto Sans Symbols" w:hAnsi="Noto Sans Symbols" w:cs="Noto Sans Symbols"/>
      </w:rPr>
    </w:lvl>
    <w:lvl w:ilvl="1">
      <w:start w:val="1"/>
      <w:numFmt w:val="bullet"/>
      <w:lvlText w:val="o"/>
      <w:lvlJc w:val="left"/>
      <w:pPr>
        <w:ind w:left="2218" w:hanging="360"/>
      </w:pPr>
      <w:rPr>
        <w:rFonts w:ascii="Courier New" w:eastAsia="Courier New" w:hAnsi="Courier New" w:cs="Courier New"/>
      </w:rPr>
    </w:lvl>
    <w:lvl w:ilvl="2">
      <w:start w:val="1"/>
      <w:numFmt w:val="bullet"/>
      <w:lvlText w:val="▪"/>
      <w:lvlJc w:val="left"/>
      <w:pPr>
        <w:ind w:left="2938" w:hanging="360"/>
      </w:pPr>
      <w:rPr>
        <w:rFonts w:ascii="Noto Sans Symbols" w:eastAsia="Noto Sans Symbols" w:hAnsi="Noto Sans Symbols" w:cs="Noto Sans Symbols"/>
      </w:rPr>
    </w:lvl>
    <w:lvl w:ilvl="3">
      <w:start w:val="1"/>
      <w:numFmt w:val="bullet"/>
      <w:lvlText w:val="●"/>
      <w:lvlJc w:val="left"/>
      <w:pPr>
        <w:ind w:left="3658" w:hanging="360"/>
      </w:pPr>
      <w:rPr>
        <w:rFonts w:ascii="Noto Sans Symbols" w:eastAsia="Noto Sans Symbols" w:hAnsi="Noto Sans Symbols" w:cs="Noto Sans Symbols"/>
      </w:rPr>
    </w:lvl>
    <w:lvl w:ilvl="4">
      <w:start w:val="1"/>
      <w:numFmt w:val="bullet"/>
      <w:lvlText w:val="o"/>
      <w:lvlJc w:val="left"/>
      <w:pPr>
        <w:ind w:left="4378" w:hanging="360"/>
      </w:pPr>
      <w:rPr>
        <w:rFonts w:ascii="Courier New" w:eastAsia="Courier New" w:hAnsi="Courier New" w:cs="Courier New"/>
      </w:rPr>
    </w:lvl>
    <w:lvl w:ilvl="5">
      <w:start w:val="1"/>
      <w:numFmt w:val="bullet"/>
      <w:lvlText w:val="▪"/>
      <w:lvlJc w:val="left"/>
      <w:pPr>
        <w:ind w:left="5098" w:hanging="360"/>
      </w:pPr>
      <w:rPr>
        <w:rFonts w:ascii="Noto Sans Symbols" w:eastAsia="Noto Sans Symbols" w:hAnsi="Noto Sans Symbols" w:cs="Noto Sans Symbols"/>
      </w:rPr>
    </w:lvl>
    <w:lvl w:ilvl="6">
      <w:start w:val="1"/>
      <w:numFmt w:val="bullet"/>
      <w:lvlText w:val="●"/>
      <w:lvlJc w:val="left"/>
      <w:pPr>
        <w:ind w:left="5818" w:hanging="360"/>
      </w:pPr>
      <w:rPr>
        <w:rFonts w:ascii="Noto Sans Symbols" w:eastAsia="Noto Sans Symbols" w:hAnsi="Noto Sans Symbols" w:cs="Noto Sans Symbols"/>
      </w:rPr>
    </w:lvl>
    <w:lvl w:ilvl="7">
      <w:start w:val="1"/>
      <w:numFmt w:val="bullet"/>
      <w:lvlText w:val="o"/>
      <w:lvlJc w:val="left"/>
      <w:pPr>
        <w:ind w:left="6538" w:hanging="360"/>
      </w:pPr>
      <w:rPr>
        <w:rFonts w:ascii="Courier New" w:eastAsia="Courier New" w:hAnsi="Courier New" w:cs="Courier New"/>
      </w:rPr>
    </w:lvl>
    <w:lvl w:ilvl="8">
      <w:start w:val="1"/>
      <w:numFmt w:val="bullet"/>
      <w:lvlText w:val="▪"/>
      <w:lvlJc w:val="left"/>
      <w:pPr>
        <w:ind w:left="7258" w:hanging="360"/>
      </w:pPr>
      <w:rPr>
        <w:rFonts w:ascii="Noto Sans Symbols" w:eastAsia="Noto Sans Symbols" w:hAnsi="Noto Sans Symbols" w:cs="Noto Sans Symbols"/>
      </w:rPr>
    </w:lvl>
  </w:abstractNum>
  <w:abstractNum w:abstractNumId="1">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3B0CA7"/>
    <w:multiLevelType w:val="hybridMultilevel"/>
    <w:tmpl w:val="92289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FB95F0F"/>
    <w:multiLevelType w:val="multilevel"/>
    <w:tmpl w:val="38C0740A"/>
    <w:lvl w:ilvl="0">
      <w:start w:val="1"/>
      <w:numFmt w:val="lowerLetter"/>
      <w:lvlText w:val="%1)"/>
      <w:lvlJc w:val="left"/>
      <w:pPr>
        <w:ind w:left="1211"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11231F6E"/>
    <w:multiLevelType w:val="hybridMultilevel"/>
    <w:tmpl w:val="EA346960"/>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117E2FFE"/>
    <w:multiLevelType w:val="multilevel"/>
    <w:tmpl w:val="D848C18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EE57A4"/>
    <w:multiLevelType w:val="multilevel"/>
    <w:tmpl w:val="EEF83FF2"/>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7">
    <w:nsid w:val="189D7EAE"/>
    <w:multiLevelType w:val="multilevel"/>
    <w:tmpl w:val="D0C0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nsid w:val="1ABD76DE"/>
    <w:multiLevelType w:val="multilevel"/>
    <w:tmpl w:val="F44A72D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160E48"/>
    <w:multiLevelType w:val="multilevel"/>
    <w:tmpl w:val="2EBE7B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0435863"/>
    <w:multiLevelType w:val="hybridMultilevel"/>
    <w:tmpl w:val="4DBA3E76"/>
    <w:lvl w:ilvl="0" w:tplc="38823222">
      <w:start w:val="1"/>
      <w:numFmt w:val="decimal"/>
      <w:lvlText w:val="%1."/>
      <w:lvlJc w:val="center"/>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213D657B"/>
    <w:multiLevelType w:val="multilevel"/>
    <w:tmpl w:val="FE385EB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B2435C"/>
    <w:multiLevelType w:val="hybridMultilevel"/>
    <w:tmpl w:val="D2FC9D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2A791738"/>
    <w:multiLevelType w:val="hybridMultilevel"/>
    <w:tmpl w:val="F8986B20"/>
    <w:lvl w:ilvl="0" w:tplc="38823222">
      <w:start w:val="1"/>
      <w:numFmt w:val="decimal"/>
      <w:lvlText w:val="%1."/>
      <w:lvlJc w:val="center"/>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BE52F4"/>
    <w:multiLevelType w:val="hybridMultilevel"/>
    <w:tmpl w:val="6B94854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2CF777C"/>
    <w:multiLevelType w:val="multilevel"/>
    <w:tmpl w:val="4F1694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4317490"/>
    <w:multiLevelType w:val="hybridMultilevel"/>
    <w:tmpl w:val="2BA6D57C"/>
    <w:lvl w:ilvl="0" w:tplc="92BE0B36">
      <w:start w:val="1"/>
      <w:numFmt w:val="decimal"/>
      <w:lvlText w:val="%1."/>
      <w:lvlJc w:val="left"/>
      <w:pPr>
        <w:ind w:left="644" w:hanging="360"/>
      </w:pPr>
      <w:rPr>
        <w:rFonts w:ascii="Palatino Linotype" w:hAnsi="Palatino Linotype" w:cs="Times New Roman" w:hint="default"/>
        <w:b/>
        <w:i w:val="0"/>
        <w:color w:val="auto"/>
        <w:sz w:val="24"/>
      </w:rPr>
    </w:lvl>
    <w:lvl w:ilvl="1" w:tplc="080A0013">
      <w:start w:val="1"/>
      <w:numFmt w:val="upperRoman"/>
      <w:lvlText w:val="%2."/>
      <w:lvlJc w:val="right"/>
      <w:pPr>
        <w:ind w:left="7525" w:hanging="720"/>
      </w:pPr>
      <w:rPr>
        <w:rFonts w:cs="Times New Roman" w:hint="default"/>
      </w:rPr>
    </w:lvl>
    <w:lvl w:ilvl="2" w:tplc="362EE9DC">
      <w:start w:val="4"/>
      <w:numFmt w:val="lowerLetter"/>
      <w:lvlText w:val="%3)"/>
      <w:lvlJc w:val="left"/>
      <w:pPr>
        <w:ind w:left="2340" w:hanging="360"/>
      </w:pPr>
      <w:rPr>
        <w:rFonts w:cs="Times New Roman" w:hint="default"/>
      </w:rPr>
    </w:lvl>
    <w:lvl w:ilvl="3" w:tplc="080A000F">
      <w:start w:val="1"/>
      <w:numFmt w:val="decimal"/>
      <w:lvlText w:val="%4."/>
      <w:lvlJc w:val="left"/>
      <w:pPr>
        <w:ind w:left="2880" w:hanging="360"/>
      </w:pPr>
      <w:rPr>
        <w:rFonts w:cs="Times New Roman"/>
      </w:rPr>
    </w:lvl>
    <w:lvl w:ilvl="4" w:tplc="3B14BCD2">
      <w:start w:val="104"/>
      <w:numFmt w:val="decimal"/>
      <w:lvlText w:val="%5"/>
      <w:lvlJc w:val="left"/>
      <w:pPr>
        <w:ind w:left="3600" w:hanging="360"/>
      </w:pPr>
      <w:rPr>
        <w:rFonts w:cs="Times New Roman" w:hint="default"/>
        <w:b/>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nsid w:val="38BF2FA6"/>
    <w:multiLevelType w:val="multilevel"/>
    <w:tmpl w:val="4CFE2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9360506"/>
    <w:multiLevelType w:val="multilevel"/>
    <w:tmpl w:val="CB701E2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3">
    <w:nsid w:val="3C7639C5"/>
    <w:multiLevelType w:val="multilevel"/>
    <w:tmpl w:val="D7F4320C"/>
    <w:lvl w:ilvl="0">
      <w:start w:val="29"/>
      <w:numFmt w:val="decimal"/>
      <w:lvlText w:val="%1."/>
      <w:lvlJc w:val="left"/>
      <w:pPr>
        <w:ind w:left="502" w:hanging="360"/>
      </w:pPr>
      <w:rPr>
        <w:b/>
        <w:i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nsid w:val="3D0B147B"/>
    <w:multiLevelType w:val="multilevel"/>
    <w:tmpl w:val="CFD4A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2377886"/>
    <w:multiLevelType w:val="multilevel"/>
    <w:tmpl w:val="EDF0BA16"/>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AB60A9"/>
    <w:multiLevelType w:val="multilevel"/>
    <w:tmpl w:val="EF123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38224AB"/>
    <w:multiLevelType w:val="multilevel"/>
    <w:tmpl w:val="F6A6F20A"/>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1353"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A81296"/>
    <w:multiLevelType w:val="hybridMultilevel"/>
    <w:tmpl w:val="2B1C3700"/>
    <w:lvl w:ilvl="0" w:tplc="8FA099F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nsid w:val="4FF667E5"/>
    <w:multiLevelType w:val="multilevel"/>
    <w:tmpl w:val="19D42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5208363D"/>
    <w:multiLevelType w:val="multilevel"/>
    <w:tmpl w:val="E13AE83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2E84ACB"/>
    <w:multiLevelType w:val="hybridMultilevel"/>
    <w:tmpl w:val="23865696"/>
    <w:lvl w:ilvl="0" w:tplc="DE6A4C1E">
      <w:start w:val="1"/>
      <w:numFmt w:val="decimal"/>
      <w:lvlText w:val="%1."/>
      <w:lvlJc w:val="center"/>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401735D"/>
    <w:multiLevelType w:val="hybridMultilevel"/>
    <w:tmpl w:val="1D1067FA"/>
    <w:lvl w:ilvl="0" w:tplc="080A0001">
      <w:start w:val="1"/>
      <w:numFmt w:val="bullet"/>
      <w:lvlText w:val=""/>
      <w:lvlJc w:val="left"/>
      <w:pPr>
        <w:ind w:left="1353" w:hanging="360"/>
      </w:pPr>
      <w:rPr>
        <w:rFonts w:ascii="Symbol" w:hAnsi="Symbol"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34">
    <w:nsid w:val="54C267A8"/>
    <w:multiLevelType w:val="multilevel"/>
    <w:tmpl w:val="BA5CFC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55E572F6"/>
    <w:multiLevelType w:val="hybridMultilevel"/>
    <w:tmpl w:val="F60606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57367D1E"/>
    <w:multiLevelType w:val="multilevel"/>
    <w:tmpl w:val="836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7965300"/>
    <w:multiLevelType w:val="multilevel"/>
    <w:tmpl w:val="CA3A983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9427C29"/>
    <w:multiLevelType w:val="hybridMultilevel"/>
    <w:tmpl w:val="15605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5B7C720F"/>
    <w:multiLevelType w:val="multilevel"/>
    <w:tmpl w:val="D0C0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nsid w:val="5EA0628A"/>
    <w:multiLevelType w:val="hybridMultilevel"/>
    <w:tmpl w:val="2098CF0A"/>
    <w:lvl w:ilvl="0" w:tplc="17EC1D6A">
      <w:start w:val="1"/>
      <w:numFmt w:val="bullet"/>
      <w:lvlText w:val="-"/>
      <w:lvlJc w:val="left"/>
      <w:pPr>
        <w:ind w:left="1500" w:hanging="360"/>
      </w:pPr>
      <w:rPr>
        <w:rFonts w:ascii="Sylfaen" w:hAnsi="Sylfaen"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41">
    <w:nsid w:val="61F7092E"/>
    <w:multiLevelType w:val="hybridMultilevel"/>
    <w:tmpl w:val="B728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C327880"/>
    <w:multiLevelType w:val="hybridMultilevel"/>
    <w:tmpl w:val="82624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6C5370A6"/>
    <w:multiLevelType w:val="multilevel"/>
    <w:tmpl w:val="BD4E021E"/>
    <w:lvl w:ilvl="0">
      <w:start w:val="9000"/>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6EF33DDE"/>
    <w:multiLevelType w:val="multilevel"/>
    <w:tmpl w:val="651EBC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6433DA1"/>
    <w:multiLevelType w:val="hybridMultilevel"/>
    <w:tmpl w:val="20582F2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7">
    <w:nsid w:val="7FCB5368"/>
    <w:multiLevelType w:val="hybridMultilevel"/>
    <w:tmpl w:val="83480464"/>
    <w:lvl w:ilvl="0" w:tplc="C086722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9"/>
  </w:num>
  <w:num w:numId="2">
    <w:abstractNumId w:val="8"/>
  </w:num>
  <w:num w:numId="3">
    <w:abstractNumId w:val="3"/>
  </w:num>
  <w:num w:numId="4">
    <w:abstractNumId w:val="0"/>
  </w:num>
  <w:num w:numId="5">
    <w:abstractNumId w:val="16"/>
  </w:num>
  <w:num w:numId="6">
    <w:abstractNumId w:val="5"/>
  </w:num>
  <w:num w:numId="7">
    <w:abstractNumId w:val="6"/>
  </w:num>
  <w:num w:numId="8">
    <w:abstractNumId w:val="37"/>
  </w:num>
  <w:num w:numId="9">
    <w:abstractNumId w:val="30"/>
  </w:num>
  <w:num w:numId="10">
    <w:abstractNumId w:val="44"/>
  </w:num>
  <w:num w:numId="11">
    <w:abstractNumId w:val="24"/>
  </w:num>
  <w:num w:numId="12">
    <w:abstractNumId w:val="39"/>
  </w:num>
  <w:num w:numId="13">
    <w:abstractNumId w:val="19"/>
  </w:num>
  <w:num w:numId="14">
    <w:abstractNumId w:val="31"/>
  </w:num>
  <w:num w:numId="15">
    <w:abstractNumId w:val="15"/>
  </w:num>
  <w:num w:numId="16">
    <w:abstractNumId w:val="13"/>
  </w:num>
  <w:num w:numId="17">
    <w:abstractNumId w:val="18"/>
  </w:num>
  <w:num w:numId="18">
    <w:abstractNumId w:val="2"/>
  </w:num>
  <w:num w:numId="19">
    <w:abstractNumId w:val="32"/>
  </w:num>
  <w:num w:numId="20">
    <w:abstractNumId w:val="47"/>
  </w:num>
  <w:num w:numId="21">
    <w:abstractNumId w:val="14"/>
  </w:num>
  <w:num w:numId="22">
    <w:abstractNumId w:val="11"/>
  </w:num>
  <w:num w:numId="23">
    <w:abstractNumId w:val="28"/>
  </w:num>
  <w:num w:numId="24">
    <w:abstractNumId w:val="17"/>
  </w:num>
  <w:num w:numId="25">
    <w:abstractNumId w:val="26"/>
  </w:num>
  <w:num w:numId="26">
    <w:abstractNumId w:val="34"/>
  </w:num>
  <w:num w:numId="27">
    <w:abstractNumId w:val="43"/>
  </w:num>
  <w:num w:numId="28">
    <w:abstractNumId w:val="23"/>
  </w:num>
  <w:num w:numId="29">
    <w:abstractNumId w:val="12"/>
  </w:num>
  <w:num w:numId="30">
    <w:abstractNumId w:val="35"/>
  </w:num>
  <w:num w:numId="31">
    <w:abstractNumId w:val="10"/>
  </w:num>
  <w:num w:numId="32">
    <w:abstractNumId w:val="1"/>
  </w:num>
  <w:num w:numId="33">
    <w:abstractNumId w:val="20"/>
  </w:num>
  <w:num w:numId="34">
    <w:abstractNumId w:val="45"/>
  </w:num>
  <w:num w:numId="35">
    <w:abstractNumId w:val="9"/>
  </w:num>
  <w:num w:numId="36">
    <w:abstractNumId w:val="25"/>
  </w:num>
  <w:num w:numId="37">
    <w:abstractNumId w:val="27"/>
  </w:num>
  <w:num w:numId="38">
    <w:abstractNumId w:val="40"/>
  </w:num>
  <w:num w:numId="39">
    <w:abstractNumId w:val="38"/>
  </w:num>
  <w:num w:numId="40">
    <w:abstractNumId w:val="22"/>
  </w:num>
  <w:num w:numId="41">
    <w:abstractNumId w:val="46"/>
  </w:num>
  <w:num w:numId="42">
    <w:abstractNumId w:val="4"/>
  </w:num>
  <w:num w:numId="43">
    <w:abstractNumId w:val="21"/>
  </w:num>
  <w:num w:numId="44">
    <w:abstractNumId w:val="36"/>
  </w:num>
  <w:num w:numId="45">
    <w:abstractNumId w:val="7"/>
  </w:num>
  <w:num w:numId="46">
    <w:abstractNumId w:val="41"/>
  </w:num>
  <w:num w:numId="47">
    <w:abstractNumId w:val="4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58"/>
    <w:rsid w:val="00015D66"/>
    <w:rsid w:val="00021612"/>
    <w:rsid w:val="00022EF9"/>
    <w:rsid w:val="00023D45"/>
    <w:rsid w:val="000360FB"/>
    <w:rsid w:val="00043FE4"/>
    <w:rsid w:val="0009523D"/>
    <w:rsid w:val="00097031"/>
    <w:rsid w:val="000A6D50"/>
    <w:rsid w:val="000B18EC"/>
    <w:rsid w:val="000B2A42"/>
    <w:rsid w:val="000C28CF"/>
    <w:rsid w:val="000E7BEA"/>
    <w:rsid w:val="000F467C"/>
    <w:rsid w:val="000F4936"/>
    <w:rsid w:val="00111715"/>
    <w:rsid w:val="00115D11"/>
    <w:rsid w:val="00130254"/>
    <w:rsid w:val="001415AE"/>
    <w:rsid w:val="00150155"/>
    <w:rsid w:val="001513B3"/>
    <w:rsid w:val="001B63DA"/>
    <w:rsid w:val="001C1149"/>
    <w:rsid w:val="001C7A12"/>
    <w:rsid w:val="001D3A0B"/>
    <w:rsid w:val="001D5282"/>
    <w:rsid w:val="00220555"/>
    <w:rsid w:val="00225D24"/>
    <w:rsid w:val="002268AF"/>
    <w:rsid w:val="002558BE"/>
    <w:rsid w:val="00257EA2"/>
    <w:rsid w:val="002713BC"/>
    <w:rsid w:val="00292952"/>
    <w:rsid w:val="00296265"/>
    <w:rsid w:val="002A6CB0"/>
    <w:rsid w:val="002B114F"/>
    <w:rsid w:val="002C50E9"/>
    <w:rsid w:val="002F652B"/>
    <w:rsid w:val="003060C6"/>
    <w:rsid w:val="00395708"/>
    <w:rsid w:val="003B0C24"/>
    <w:rsid w:val="003D0E9A"/>
    <w:rsid w:val="003D2855"/>
    <w:rsid w:val="003D7E3B"/>
    <w:rsid w:val="003E27E1"/>
    <w:rsid w:val="00400F0A"/>
    <w:rsid w:val="00453EFE"/>
    <w:rsid w:val="00472700"/>
    <w:rsid w:val="00475429"/>
    <w:rsid w:val="00483B33"/>
    <w:rsid w:val="00491831"/>
    <w:rsid w:val="00494DB2"/>
    <w:rsid w:val="004A7875"/>
    <w:rsid w:val="004B4CA0"/>
    <w:rsid w:val="004B5226"/>
    <w:rsid w:val="004C5970"/>
    <w:rsid w:val="004C73F0"/>
    <w:rsid w:val="004D14F3"/>
    <w:rsid w:val="004E2C69"/>
    <w:rsid w:val="004E7445"/>
    <w:rsid w:val="005010F0"/>
    <w:rsid w:val="005043B8"/>
    <w:rsid w:val="00513785"/>
    <w:rsid w:val="00547A5A"/>
    <w:rsid w:val="00581C7F"/>
    <w:rsid w:val="0058727E"/>
    <w:rsid w:val="005970FB"/>
    <w:rsid w:val="00597673"/>
    <w:rsid w:val="005B2D05"/>
    <w:rsid w:val="005D58EF"/>
    <w:rsid w:val="005E589A"/>
    <w:rsid w:val="00601183"/>
    <w:rsid w:val="006016FB"/>
    <w:rsid w:val="00607397"/>
    <w:rsid w:val="00622A30"/>
    <w:rsid w:val="00627192"/>
    <w:rsid w:val="00651DF1"/>
    <w:rsid w:val="00651E5D"/>
    <w:rsid w:val="00684A71"/>
    <w:rsid w:val="00693F4F"/>
    <w:rsid w:val="006B1F12"/>
    <w:rsid w:val="006D01AF"/>
    <w:rsid w:val="0070294F"/>
    <w:rsid w:val="00716E47"/>
    <w:rsid w:val="00717DF5"/>
    <w:rsid w:val="00733443"/>
    <w:rsid w:val="0074190C"/>
    <w:rsid w:val="0075320F"/>
    <w:rsid w:val="007601CC"/>
    <w:rsid w:val="007733FB"/>
    <w:rsid w:val="007E0928"/>
    <w:rsid w:val="007F08A1"/>
    <w:rsid w:val="008072D9"/>
    <w:rsid w:val="00811C90"/>
    <w:rsid w:val="00814503"/>
    <w:rsid w:val="00853C20"/>
    <w:rsid w:val="00873B5B"/>
    <w:rsid w:val="00897FAD"/>
    <w:rsid w:val="008A3865"/>
    <w:rsid w:val="008A5B2A"/>
    <w:rsid w:val="008B3CD3"/>
    <w:rsid w:val="008C50BE"/>
    <w:rsid w:val="00920B99"/>
    <w:rsid w:val="00932787"/>
    <w:rsid w:val="0094602F"/>
    <w:rsid w:val="00966343"/>
    <w:rsid w:val="0098669B"/>
    <w:rsid w:val="009D389B"/>
    <w:rsid w:val="009D66B8"/>
    <w:rsid w:val="009F1FD4"/>
    <w:rsid w:val="009F6709"/>
    <w:rsid w:val="00A20707"/>
    <w:rsid w:val="00A34C07"/>
    <w:rsid w:val="00A44D30"/>
    <w:rsid w:val="00A44F58"/>
    <w:rsid w:val="00A472B6"/>
    <w:rsid w:val="00A56C7F"/>
    <w:rsid w:val="00A730FA"/>
    <w:rsid w:val="00AA02DD"/>
    <w:rsid w:val="00AB0EBD"/>
    <w:rsid w:val="00AD1AD0"/>
    <w:rsid w:val="00AD3ADB"/>
    <w:rsid w:val="00AD5201"/>
    <w:rsid w:val="00B04046"/>
    <w:rsid w:val="00B0487F"/>
    <w:rsid w:val="00B06B83"/>
    <w:rsid w:val="00B12DD7"/>
    <w:rsid w:val="00B21911"/>
    <w:rsid w:val="00B21C81"/>
    <w:rsid w:val="00B317A7"/>
    <w:rsid w:val="00B32D93"/>
    <w:rsid w:val="00B52076"/>
    <w:rsid w:val="00BB2ADF"/>
    <w:rsid w:val="00BC7A4A"/>
    <w:rsid w:val="00BF3CA7"/>
    <w:rsid w:val="00BF428C"/>
    <w:rsid w:val="00C15F35"/>
    <w:rsid w:val="00C247B5"/>
    <w:rsid w:val="00C27D2E"/>
    <w:rsid w:val="00C353C8"/>
    <w:rsid w:val="00C44218"/>
    <w:rsid w:val="00C46AC7"/>
    <w:rsid w:val="00C64672"/>
    <w:rsid w:val="00C84416"/>
    <w:rsid w:val="00C859E9"/>
    <w:rsid w:val="00CB2A65"/>
    <w:rsid w:val="00CC0B78"/>
    <w:rsid w:val="00CD7769"/>
    <w:rsid w:val="00CE29DF"/>
    <w:rsid w:val="00CF6F62"/>
    <w:rsid w:val="00D04D8E"/>
    <w:rsid w:val="00D54FB3"/>
    <w:rsid w:val="00D62CA7"/>
    <w:rsid w:val="00D7410E"/>
    <w:rsid w:val="00DA0546"/>
    <w:rsid w:val="00DA6041"/>
    <w:rsid w:val="00DA76C0"/>
    <w:rsid w:val="00DB0F9C"/>
    <w:rsid w:val="00DD6B7A"/>
    <w:rsid w:val="00DE262A"/>
    <w:rsid w:val="00E06ACA"/>
    <w:rsid w:val="00E32104"/>
    <w:rsid w:val="00E41261"/>
    <w:rsid w:val="00E45E7F"/>
    <w:rsid w:val="00E57D24"/>
    <w:rsid w:val="00E83E4F"/>
    <w:rsid w:val="00E931CF"/>
    <w:rsid w:val="00EC7354"/>
    <w:rsid w:val="00EE5A2F"/>
    <w:rsid w:val="00F04B7B"/>
    <w:rsid w:val="00F15F82"/>
    <w:rsid w:val="00F26433"/>
    <w:rsid w:val="00F36427"/>
    <w:rsid w:val="00F8506A"/>
    <w:rsid w:val="00F96CEB"/>
    <w:rsid w:val="00FB2C83"/>
    <w:rsid w:val="00FC1408"/>
    <w:rsid w:val="00FC462C"/>
    <w:rsid w:val="00FD1F40"/>
    <w:rsid w:val="00FD4171"/>
    <w:rsid w:val="00FD7337"/>
    <w:rsid w:val="00FE4E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358DD32-787A-4E85-8742-7CD305E8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A41"/>
    <w:rPr>
      <w:rFonts w:eastAsiaTheme="minorEastAsia"/>
      <w:lang w:eastAsia="es-ES"/>
    </w:rPr>
  </w:style>
  <w:style w:type="paragraph" w:styleId="Ttulo1">
    <w:name w:val="heading 1"/>
    <w:basedOn w:val="Normal"/>
    <w:next w:val="Normal"/>
    <w:link w:val="Ttulo1Car"/>
    <w:uiPriority w:val="9"/>
    <w:qFormat/>
    <w:rsid w:val="00BA7A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A7A4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BA7A41"/>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BA7A41"/>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7A4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7A41"/>
    <w:rPr>
      <w:rFonts w:ascii="Calibri" w:eastAsiaTheme="minorEastAsia" w:hAnsi="Calibri" w:cs="Calibri"/>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A7A41"/>
    <w:rPr>
      <w:color w:val="0563C1" w:themeColor="hyperlink"/>
      <w:u w:val="single"/>
    </w:rPr>
  </w:style>
  <w:style w:type="paragraph" w:styleId="Piedepgina">
    <w:name w:val="footer"/>
    <w:basedOn w:val="Normal"/>
    <w:link w:val="PiedepginaCar"/>
    <w:uiPriority w:val="99"/>
    <w:unhideWhenUsed/>
    <w:rsid w:val="005C0064"/>
    <w:pPr>
      <w:tabs>
        <w:tab w:val="center" w:pos="4419"/>
        <w:tab w:val="right" w:pos="8838"/>
      </w:tabs>
    </w:pPr>
  </w:style>
  <w:style w:type="character" w:customStyle="1" w:styleId="PiedepginaCar">
    <w:name w:val="Pie de página Car"/>
    <w:basedOn w:val="Fuentedeprrafopredeter"/>
    <w:link w:val="Piedepgina"/>
    <w:uiPriority w:val="99"/>
    <w:rsid w:val="005C0064"/>
    <w:rPr>
      <w:rFonts w:ascii="Calibri" w:eastAsiaTheme="minorEastAsia" w:hAnsi="Calibri" w:cs="Calibri"/>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top w:w="0" w:type="dxa"/>
        <w:left w:w="115" w:type="dxa"/>
        <w:bottom w:w="0" w:type="dxa"/>
        <w:right w:w="115" w:type="dxa"/>
      </w:tblCellMar>
    </w:tblPr>
  </w:style>
  <w:style w:type="table" w:customStyle="1" w:styleId="2">
    <w:name w:val="2"/>
    <w:basedOn w:val="TableNormal"/>
    <w:tblPr>
      <w:tblStyleRowBandSize w:val="1"/>
      <w:tblStyleColBandSize w:val="1"/>
      <w:tblCellMar>
        <w:top w:w="0" w:type="dxa"/>
        <w:left w:w="115" w:type="dxa"/>
        <w:bottom w:w="0" w:type="dxa"/>
        <w:right w:w="115" w:type="dxa"/>
      </w:tblCellMar>
    </w:tblPr>
  </w:style>
  <w:style w:type="table" w:customStyle="1" w:styleId="1">
    <w:name w:val="1"/>
    <w:basedOn w:val="TableNormal"/>
    <w:tblPr>
      <w:tblStyleRowBandSize w:val="1"/>
      <w:tblStyleColBandSize w:val="1"/>
      <w:tblCellMar>
        <w:top w:w="0" w:type="dxa"/>
        <w:left w:w="115" w:type="dxa"/>
        <w:bottom w:w="0" w:type="dxa"/>
        <w:right w:w="115" w:type="dxa"/>
      </w:tblCellMar>
    </w:tblPr>
  </w:style>
  <w:style w:type="paragraph" w:styleId="Listaconvietas2">
    <w:name w:val="List Bullet 2"/>
    <w:basedOn w:val="Normal"/>
    <w:uiPriority w:val="99"/>
    <w:unhideWhenUsed/>
    <w:qFormat/>
    <w:rsid w:val="00DA76C0"/>
    <w:pPr>
      <w:numPr>
        <w:numId w:val="9"/>
      </w:numPr>
      <w:contextualSpacing/>
    </w:pPr>
    <w:rPr>
      <w:rFonts w:ascii="Times New Roman" w:eastAsia="Times New Roman" w:hAnsi="Times New Roman" w:cs="Times New Roman"/>
      <w:sz w:val="20"/>
      <w:szCs w:val="20"/>
      <w:lang w:val="es-MX"/>
    </w:rPr>
  </w:style>
  <w:style w:type="paragraph" w:styleId="Textodeglobo">
    <w:name w:val="Balloon Text"/>
    <w:basedOn w:val="Normal"/>
    <w:link w:val="TextodegloboCar"/>
    <w:uiPriority w:val="99"/>
    <w:semiHidden/>
    <w:unhideWhenUsed/>
    <w:rsid w:val="00FE4E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E4EB6"/>
    <w:rPr>
      <w:rFonts w:ascii="Segoe UI" w:eastAsiaTheme="minorEastAsia" w:hAnsi="Segoe UI" w:cs="Segoe UI"/>
      <w:sz w:val="18"/>
      <w:szCs w:val="18"/>
      <w:lang w:eastAsia="es-ES"/>
    </w:rPr>
  </w:style>
  <w:style w:type="table" w:styleId="Tablaconcuadrcula">
    <w:name w:val="Table Grid"/>
    <w:basedOn w:val="Tablanormal"/>
    <w:uiPriority w:val="39"/>
    <w:rsid w:val="002A6CB0"/>
    <w:rPr>
      <w:rFonts w:asciiTheme="minorHAnsi" w:eastAsiaTheme="minorEastAsia" w:hAnsiTheme="minorHAnsi" w:cstheme="minorBidi"/>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2A6CB0"/>
    <w:rPr>
      <w:rFonts w:ascii="Times New Roman" w:eastAsia="Times New Roman" w:hAnsi="Times New Roman" w:cs="Times New Roman"/>
      <w:lang w:val="es-MX" w:eastAsia="es-ES"/>
    </w:rPr>
  </w:style>
  <w:style w:type="character" w:customStyle="1" w:styleId="SinespaciadoCar">
    <w:name w:val="Sin espaciado Car"/>
    <w:aliases w:val="Francesa Car,INAI Car"/>
    <w:link w:val="Sinespaciado"/>
    <w:uiPriority w:val="1"/>
    <w:locked/>
    <w:rsid w:val="002A6CB0"/>
    <w:rPr>
      <w:rFonts w:ascii="Times New Roman" w:eastAsia="Times New Roman" w:hAnsi="Times New Roman" w:cs="Times New Roman"/>
      <w:lang w:val="es-MX" w:eastAsia="es-ES"/>
    </w:rPr>
  </w:style>
  <w:style w:type="paragraph" w:customStyle="1" w:styleId="Default">
    <w:name w:val="Default"/>
    <w:rsid w:val="008072D9"/>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15839">
      <w:bodyDiv w:val="1"/>
      <w:marLeft w:val="0"/>
      <w:marRight w:val="0"/>
      <w:marTop w:val="0"/>
      <w:marBottom w:val="0"/>
      <w:divBdr>
        <w:top w:val="none" w:sz="0" w:space="0" w:color="auto"/>
        <w:left w:val="none" w:sz="0" w:space="0" w:color="auto"/>
        <w:bottom w:val="none" w:sz="0" w:space="0" w:color="auto"/>
        <w:right w:val="none" w:sz="0" w:space="0" w:color="auto"/>
      </w:divBdr>
      <w:divsChild>
        <w:div w:id="60713217">
          <w:marLeft w:val="0"/>
          <w:marRight w:val="0"/>
          <w:marTop w:val="0"/>
          <w:marBottom w:val="0"/>
          <w:divBdr>
            <w:top w:val="none" w:sz="0" w:space="0" w:color="auto"/>
            <w:left w:val="none" w:sz="0" w:space="0" w:color="auto"/>
            <w:bottom w:val="none" w:sz="0" w:space="0" w:color="auto"/>
            <w:right w:val="none" w:sz="0" w:space="0" w:color="auto"/>
          </w:divBdr>
        </w:div>
        <w:div w:id="173542941">
          <w:marLeft w:val="0"/>
          <w:marRight w:val="0"/>
          <w:marTop w:val="0"/>
          <w:marBottom w:val="0"/>
          <w:divBdr>
            <w:top w:val="none" w:sz="0" w:space="0" w:color="auto"/>
            <w:left w:val="none" w:sz="0" w:space="0" w:color="auto"/>
            <w:bottom w:val="none" w:sz="0" w:space="0" w:color="auto"/>
            <w:right w:val="none" w:sz="0" w:space="0" w:color="auto"/>
          </w:divBdr>
        </w:div>
        <w:div w:id="197817729">
          <w:marLeft w:val="0"/>
          <w:marRight w:val="0"/>
          <w:marTop w:val="0"/>
          <w:marBottom w:val="0"/>
          <w:divBdr>
            <w:top w:val="none" w:sz="0" w:space="0" w:color="auto"/>
            <w:left w:val="none" w:sz="0" w:space="0" w:color="auto"/>
            <w:bottom w:val="none" w:sz="0" w:space="0" w:color="auto"/>
            <w:right w:val="none" w:sz="0" w:space="0" w:color="auto"/>
          </w:divBdr>
        </w:div>
        <w:div w:id="266037282">
          <w:marLeft w:val="0"/>
          <w:marRight w:val="0"/>
          <w:marTop w:val="0"/>
          <w:marBottom w:val="0"/>
          <w:divBdr>
            <w:top w:val="none" w:sz="0" w:space="0" w:color="auto"/>
            <w:left w:val="none" w:sz="0" w:space="0" w:color="auto"/>
            <w:bottom w:val="none" w:sz="0" w:space="0" w:color="auto"/>
            <w:right w:val="none" w:sz="0" w:space="0" w:color="auto"/>
          </w:divBdr>
        </w:div>
        <w:div w:id="322321652">
          <w:marLeft w:val="0"/>
          <w:marRight w:val="0"/>
          <w:marTop w:val="0"/>
          <w:marBottom w:val="0"/>
          <w:divBdr>
            <w:top w:val="none" w:sz="0" w:space="0" w:color="auto"/>
            <w:left w:val="none" w:sz="0" w:space="0" w:color="auto"/>
            <w:bottom w:val="none" w:sz="0" w:space="0" w:color="auto"/>
            <w:right w:val="none" w:sz="0" w:space="0" w:color="auto"/>
          </w:divBdr>
        </w:div>
        <w:div w:id="547038534">
          <w:marLeft w:val="0"/>
          <w:marRight w:val="0"/>
          <w:marTop w:val="0"/>
          <w:marBottom w:val="0"/>
          <w:divBdr>
            <w:top w:val="none" w:sz="0" w:space="0" w:color="auto"/>
            <w:left w:val="none" w:sz="0" w:space="0" w:color="auto"/>
            <w:bottom w:val="none" w:sz="0" w:space="0" w:color="auto"/>
            <w:right w:val="none" w:sz="0" w:space="0" w:color="auto"/>
          </w:divBdr>
        </w:div>
        <w:div w:id="748618656">
          <w:marLeft w:val="0"/>
          <w:marRight w:val="0"/>
          <w:marTop w:val="0"/>
          <w:marBottom w:val="0"/>
          <w:divBdr>
            <w:top w:val="none" w:sz="0" w:space="0" w:color="auto"/>
            <w:left w:val="none" w:sz="0" w:space="0" w:color="auto"/>
            <w:bottom w:val="none" w:sz="0" w:space="0" w:color="auto"/>
            <w:right w:val="none" w:sz="0" w:space="0" w:color="auto"/>
          </w:divBdr>
        </w:div>
        <w:div w:id="1445075184">
          <w:marLeft w:val="0"/>
          <w:marRight w:val="0"/>
          <w:marTop w:val="0"/>
          <w:marBottom w:val="0"/>
          <w:divBdr>
            <w:top w:val="none" w:sz="0" w:space="0" w:color="auto"/>
            <w:left w:val="none" w:sz="0" w:space="0" w:color="auto"/>
            <w:bottom w:val="none" w:sz="0" w:space="0" w:color="auto"/>
            <w:right w:val="none" w:sz="0" w:space="0" w:color="auto"/>
          </w:divBdr>
        </w:div>
        <w:div w:id="1480686176">
          <w:marLeft w:val="0"/>
          <w:marRight w:val="0"/>
          <w:marTop w:val="0"/>
          <w:marBottom w:val="0"/>
          <w:divBdr>
            <w:top w:val="none" w:sz="0" w:space="0" w:color="auto"/>
            <w:left w:val="none" w:sz="0" w:space="0" w:color="auto"/>
            <w:bottom w:val="none" w:sz="0" w:space="0" w:color="auto"/>
            <w:right w:val="none" w:sz="0" w:space="0" w:color="auto"/>
          </w:divBdr>
        </w:div>
        <w:div w:id="1771122427">
          <w:marLeft w:val="0"/>
          <w:marRight w:val="0"/>
          <w:marTop w:val="0"/>
          <w:marBottom w:val="0"/>
          <w:divBdr>
            <w:top w:val="none" w:sz="0" w:space="0" w:color="auto"/>
            <w:left w:val="none" w:sz="0" w:space="0" w:color="auto"/>
            <w:bottom w:val="none" w:sz="0" w:space="0" w:color="auto"/>
            <w:right w:val="none" w:sz="0" w:space="0" w:color="auto"/>
          </w:divBdr>
        </w:div>
        <w:div w:id="1801071300">
          <w:marLeft w:val="0"/>
          <w:marRight w:val="0"/>
          <w:marTop w:val="0"/>
          <w:marBottom w:val="0"/>
          <w:divBdr>
            <w:top w:val="none" w:sz="0" w:space="0" w:color="auto"/>
            <w:left w:val="none" w:sz="0" w:space="0" w:color="auto"/>
            <w:bottom w:val="none" w:sz="0" w:space="0" w:color="auto"/>
            <w:right w:val="none" w:sz="0" w:space="0" w:color="auto"/>
          </w:divBdr>
        </w:div>
        <w:div w:id="2142457330">
          <w:marLeft w:val="0"/>
          <w:marRight w:val="0"/>
          <w:marTop w:val="0"/>
          <w:marBottom w:val="0"/>
          <w:divBdr>
            <w:top w:val="none" w:sz="0" w:space="0" w:color="auto"/>
            <w:left w:val="none" w:sz="0" w:space="0" w:color="auto"/>
            <w:bottom w:val="none" w:sz="0" w:space="0" w:color="auto"/>
            <w:right w:val="none" w:sz="0" w:space="0" w:color="auto"/>
          </w:divBdr>
        </w:div>
      </w:divsChild>
    </w:div>
    <w:div w:id="1250045197">
      <w:bodyDiv w:val="1"/>
      <w:marLeft w:val="0"/>
      <w:marRight w:val="0"/>
      <w:marTop w:val="0"/>
      <w:marBottom w:val="0"/>
      <w:divBdr>
        <w:top w:val="none" w:sz="0" w:space="0" w:color="auto"/>
        <w:left w:val="none" w:sz="0" w:space="0" w:color="auto"/>
        <w:bottom w:val="none" w:sz="0" w:space="0" w:color="auto"/>
        <w:right w:val="none" w:sz="0" w:space="0" w:color="auto"/>
      </w:divBdr>
    </w:div>
    <w:div w:id="1281179912">
      <w:bodyDiv w:val="1"/>
      <w:marLeft w:val="0"/>
      <w:marRight w:val="0"/>
      <w:marTop w:val="0"/>
      <w:marBottom w:val="0"/>
      <w:divBdr>
        <w:top w:val="none" w:sz="0" w:space="0" w:color="auto"/>
        <w:left w:val="none" w:sz="0" w:space="0" w:color="auto"/>
        <w:bottom w:val="none" w:sz="0" w:space="0" w:color="auto"/>
        <w:right w:val="none" w:sz="0" w:space="0" w:color="auto"/>
      </w:divBdr>
    </w:div>
    <w:div w:id="1392729623">
      <w:bodyDiv w:val="1"/>
      <w:marLeft w:val="0"/>
      <w:marRight w:val="0"/>
      <w:marTop w:val="0"/>
      <w:marBottom w:val="0"/>
      <w:divBdr>
        <w:top w:val="none" w:sz="0" w:space="0" w:color="auto"/>
        <w:left w:val="none" w:sz="0" w:space="0" w:color="auto"/>
        <w:bottom w:val="none" w:sz="0" w:space="0" w:color="auto"/>
        <w:right w:val="none" w:sz="0" w:space="0" w:color="auto"/>
      </w:divBdr>
    </w:div>
    <w:div w:id="1481264988">
      <w:bodyDiv w:val="1"/>
      <w:marLeft w:val="0"/>
      <w:marRight w:val="0"/>
      <w:marTop w:val="0"/>
      <w:marBottom w:val="0"/>
      <w:divBdr>
        <w:top w:val="none" w:sz="0" w:space="0" w:color="auto"/>
        <w:left w:val="none" w:sz="0" w:space="0" w:color="auto"/>
        <w:bottom w:val="none" w:sz="0" w:space="0" w:color="auto"/>
        <w:right w:val="none" w:sz="0" w:space="0" w:color="auto"/>
      </w:divBdr>
      <w:divsChild>
        <w:div w:id="1070732813">
          <w:marLeft w:val="0"/>
          <w:marRight w:val="0"/>
          <w:marTop w:val="15"/>
          <w:marBottom w:val="0"/>
          <w:divBdr>
            <w:top w:val="single" w:sz="48" w:space="0" w:color="auto"/>
            <w:left w:val="single" w:sz="48" w:space="0" w:color="auto"/>
            <w:bottom w:val="single" w:sz="48" w:space="0" w:color="auto"/>
            <w:right w:val="single" w:sz="48" w:space="0" w:color="auto"/>
          </w:divBdr>
          <w:divsChild>
            <w:div w:id="1718318293">
              <w:marLeft w:val="0"/>
              <w:marRight w:val="0"/>
              <w:marTop w:val="0"/>
              <w:marBottom w:val="0"/>
              <w:divBdr>
                <w:top w:val="none" w:sz="0" w:space="0" w:color="auto"/>
                <w:left w:val="none" w:sz="0" w:space="0" w:color="auto"/>
                <w:bottom w:val="none" w:sz="0" w:space="0" w:color="auto"/>
                <w:right w:val="none" w:sz="0" w:space="0" w:color="auto"/>
              </w:divBdr>
              <w:divsChild>
                <w:div w:id="354114555">
                  <w:marLeft w:val="0"/>
                  <w:marRight w:val="0"/>
                  <w:marTop w:val="0"/>
                  <w:marBottom w:val="0"/>
                  <w:divBdr>
                    <w:top w:val="none" w:sz="0" w:space="0" w:color="auto"/>
                    <w:left w:val="none" w:sz="0" w:space="0" w:color="auto"/>
                    <w:bottom w:val="none" w:sz="0" w:space="0" w:color="auto"/>
                    <w:right w:val="none" w:sz="0" w:space="0" w:color="auto"/>
                  </w:divBdr>
                </w:div>
                <w:div w:id="462508680">
                  <w:marLeft w:val="0"/>
                  <w:marRight w:val="0"/>
                  <w:marTop w:val="0"/>
                  <w:marBottom w:val="0"/>
                  <w:divBdr>
                    <w:top w:val="none" w:sz="0" w:space="0" w:color="auto"/>
                    <w:left w:val="none" w:sz="0" w:space="0" w:color="auto"/>
                    <w:bottom w:val="none" w:sz="0" w:space="0" w:color="auto"/>
                    <w:right w:val="none" w:sz="0" w:space="0" w:color="auto"/>
                  </w:divBdr>
                </w:div>
                <w:div w:id="515774048">
                  <w:marLeft w:val="0"/>
                  <w:marRight w:val="0"/>
                  <w:marTop w:val="0"/>
                  <w:marBottom w:val="0"/>
                  <w:divBdr>
                    <w:top w:val="none" w:sz="0" w:space="0" w:color="auto"/>
                    <w:left w:val="none" w:sz="0" w:space="0" w:color="auto"/>
                    <w:bottom w:val="none" w:sz="0" w:space="0" w:color="auto"/>
                    <w:right w:val="none" w:sz="0" w:space="0" w:color="auto"/>
                  </w:divBdr>
                </w:div>
                <w:div w:id="531965618">
                  <w:marLeft w:val="0"/>
                  <w:marRight w:val="0"/>
                  <w:marTop w:val="0"/>
                  <w:marBottom w:val="0"/>
                  <w:divBdr>
                    <w:top w:val="none" w:sz="0" w:space="0" w:color="auto"/>
                    <w:left w:val="none" w:sz="0" w:space="0" w:color="auto"/>
                    <w:bottom w:val="none" w:sz="0" w:space="0" w:color="auto"/>
                    <w:right w:val="none" w:sz="0" w:space="0" w:color="auto"/>
                  </w:divBdr>
                </w:div>
                <w:div w:id="588854693">
                  <w:marLeft w:val="0"/>
                  <w:marRight w:val="0"/>
                  <w:marTop w:val="0"/>
                  <w:marBottom w:val="0"/>
                  <w:divBdr>
                    <w:top w:val="none" w:sz="0" w:space="0" w:color="auto"/>
                    <w:left w:val="none" w:sz="0" w:space="0" w:color="auto"/>
                    <w:bottom w:val="none" w:sz="0" w:space="0" w:color="auto"/>
                    <w:right w:val="none" w:sz="0" w:space="0" w:color="auto"/>
                  </w:divBdr>
                </w:div>
                <w:div w:id="710958901">
                  <w:marLeft w:val="0"/>
                  <w:marRight w:val="0"/>
                  <w:marTop w:val="0"/>
                  <w:marBottom w:val="0"/>
                  <w:divBdr>
                    <w:top w:val="none" w:sz="0" w:space="0" w:color="auto"/>
                    <w:left w:val="none" w:sz="0" w:space="0" w:color="auto"/>
                    <w:bottom w:val="none" w:sz="0" w:space="0" w:color="auto"/>
                    <w:right w:val="none" w:sz="0" w:space="0" w:color="auto"/>
                  </w:divBdr>
                </w:div>
                <w:div w:id="1120145297">
                  <w:marLeft w:val="0"/>
                  <w:marRight w:val="0"/>
                  <w:marTop w:val="0"/>
                  <w:marBottom w:val="0"/>
                  <w:divBdr>
                    <w:top w:val="none" w:sz="0" w:space="0" w:color="auto"/>
                    <w:left w:val="none" w:sz="0" w:space="0" w:color="auto"/>
                    <w:bottom w:val="none" w:sz="0" w:space="0" w:color="auto"/>
                    <w:right w:val="none" w:sz="0" w:space="0" w:color="auto"/>
                  </w:divBdr>
                </w:div>
                <w:div w:id="1250843768">
                  <w:marLeft w:val="0"/>
                  <w:marRight w:val="0"/>
                  <w:marTop w:val="0"/>
                  <w:marBottom w:val="0"/>
                  <w:divBdr>
                    <w:top w:val="none" w:sz="0" w:space="0" w:color="auto"/>
                    <w:left w:val="none" w:sz="0" w:space="0" w:color="auto"/>
                    <w:bottom w:val="none" w:sz="0" w:space="0" w:color="auto"/>
                    <w:right w:val="none" w:sz="0" w:space="0" w:color="auto"/>
                  </w:divBdr>
                </w:div>
                <w:div w:id="1392458116">
                  <w:marLeft w:val="0"/>
                  <w:marRight w:val="0"/>
                  <w:marTop w:val="0"/>
                  <w:marBottom w:val="0"/>
                  <w:divBdr>
                    <w:top w:val="none" w:sz="0" w:space="0" w:color="auto"/>
                    <w:left w:val="none" w:sz="0" w:space="0" w:color="auto"/>
                    <w:bottom w:val="none" w:sz="0" w:space="0" w:color="auto"/>
                    <w:right w:val="none" w:sz="0" w:space="0" w:color="auto"/>
                  </w:divBdr>
                </w:div>
                <w:div w:id="18145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352676">
      <w:bodyDiv w:val="1"/>
      <w:marLeft w:val="0"/>
      <w:marRight w:val="0"/>
      <w:marTop w:val="0"/>
      <w:marBottom w:val="0"/>
      <w:divBdr>
        <w:top w:val="none" w:sz="0" w:space="0" w:color="auto"/>
        <w:left w:val="none" w:sz="0" w:space="0" w:color="auto"/>
        <w:bottom w:val="none" w:sz="0" w:space="0" w:color="auto"/>
        <w:right w:val="none" w:sz="0" w:space="0" w:color="auto"/>
      </w:divBdr>
    </w:div>
    <w:div w:id="1641880931">
      <w:bodyDiv w:val="1"/>
      <w:marLeft w:val="0"/>
      <w:marRight w:val="0"/>
      <w:marTop w:val="0"/>
      <w:marBottom w:val="0"/>
      <w:divBdr>
        <w:top w:val="none" w:sz="0" w:space="0" w:color="auto"/>
        <w:left w:val="none" w:sz="0" w:space="0" w:color="auto"/>
        <w:bottom w:val="none" w:sz="0" w:space="0" w:color="auto"/>
        <w:right w:val="none" w:sz="0" w:space="0" w:color="auto"/>
      </w:divBdr>
    </w:div>
    <w:div w:id="1668947150">
      <w:bodyDiv w:val="1"/>
      <w:marLeft w:val="0"/>
      <w:marRight w:val="0"/>
      <w:marTop w:val="0"/>
      <w:marBottom w:val="0"/>
      <w:divBdr>
        <w:top w:val="none" w:sz="0" w:space="0" w:color="auto"/>
        <w:left w:val="none" w:sz="0" w:space="0" w:color="auto"/>
        <w:bottom w:val="none" w:sz="0" w:space="0" w:color="auto"/>
        <w:right w:val="none" w:sz="0" w:space="0" w:color="auto"/>
      </w:divBdr>
      <w:divsChild>
        <w:div w:id="62341968">
          <w:marLeft w:val="0"/>
          <w:marRight w:val="0"/>
          <w:marTop w:val="0"/>
          <w:marBottom w:val="0"/>
          <w:divBdr>
            <w:top w:val="none" w:sz="0" w:space="0" w:color="auto"/>
            <w:left w:val="none" w:sz="0" w:space="0" w:color="auto"/>
            <w:bottom w:val="none" w:sz="0" w:space="0" w:color="auto"/>
            <w:right w:val="none" w:sz="0" w:space="0" w:color="auto"/>
          </w:divBdr>
        </w:div>
        <w:div w:id="283926978">
          <w:marLeft w:val="0"/>
          <w:marRight w:val="0"/>
          <w:marTop w:val="0"/>
          <w:marBottom w:val="0"/>
          <w:divBdr>
            <w:top w:val="none" w:sz="0" w:space="0" w:color="auto"/>
            <w:left w:val="none" w:sz="0" w:space="0" w:color="auto"/>
            <w:bottom w:val="none" w:sz="0" w:space="0" w:color="auto"/>
            <w:right w:val="none" w:sz="0" w:space="0" w:color="auto"/>
          </w:divBdr>
        </w:div>
        <w:div w:id="343437493">
          <w:marLeft w:val="0"/>
          <w:marRight w:val="0"/>
          <w:marTop w:val="0"/>
          <w:marBottom w:val="0"/>
          <w:divBdr>
            <w:top w:val="none" w:sz="0" w:space="0" w:color="auto"/>
            <w:left w:val="none" w:sz="0" w:space="0" w:color="auto"/>
            <w:bottom w:val="none" w:sz="0" w:space="0" w:color="auto"/>
            <w:right w:val="none" w:sz="0" w:space="0" w:color="auto"/>
          </w:divBdr>
        </w:div>
        <w:div w:id="479734363">
          <w:marLeft w:val="0"/>
          <w:marRight w:val="0"/>
          <w:marTop w:val="0"/>
          <w:marBottom w:val="0"/>
          <w:divBdr>
            <w:top w:val="none" w:sz="0" w:space="0" w:color="auto"/>
            <w:left w:val="none" w:sz="0" w:space="0" w:color="auto"/>
            <w:bottom w:val="none" w:sz="0" w:space="0" w:color="auto"/>
            <w:right w:val="none" w:sz="0" w:space="0" w:color="auto"/>
          </w:divBdr>
        </w:div>
        <w:div w:id="515001033">
          <w:marLeft w:val="0"/>
          <w:marRight w:val="0"/>
          <w:marTop w:val="0"/>
          <w:marBottom w:val="0"/>
          <w:divBdr>
            <w:top w:val="none" w:sz="0" w:space="0" w:color="auto"/>
            <w:left w:val="none" w:sz="0" w:space="0" w:color="auto"/>
            <w:bottom w:val="none" w:sz="0" w:space="0" w:color="auto"/>
            <w:right w:val="none" w:sz="0" w:space="0" w:color="auto"/>
          </w:divBdr>
        </w:div>
        <w:div w:id="859702668">
          <w:marLeft w:val="0"/>
          <w:marRight w:val="0"/>
          <w:marTop w:val="0"/>
          <w:marBottom w:val="0"/>
          <w:divBdr>
            <w:top w:val="none" w:sz="0" w:space="0" w:color="auto"/>
            <w:left w:val="none" w:sz="0" w:space="0" w:color="auto"/>
            <w:bottom w:val="none" w:sz="0" w:space="0" w:color="auto"/>
            <w:right w:val="none" w:sz="0" w:space="0" w:color="auto"/>
          </w:divBdr>
        </w:div>
        <w:div w:id="894464066">
          <w:marLeft w:val="0"/>
          <w:marRight w:val="0"/>
          <w:marTop w:val="0"/>
          <w:marBottom w:val="0"/>
          <w:divBdr>
            <w:top w:val="none" w:sz="0" w:space="0" w:color="auto"/>
            <w:left w:val="none" w:sz="0" w:space="0" w:color="auto"/>
            <w:bottom w:val="none" w:sz="0" w:space="0" w:color="auto"/>
            <w:right w:val="none" w:sz="0" w:space="0" w:color="auto"/>
          </w:divBdr>
        </w:div>
        <w:div w:id="1414660660">
          <w:marLeft w:val="0"/>
          <w:marRight w:val="0"/>
          <w:marTop w:val="0"/>
          <w:marBottom w:val="0"/>
          <w:divBdr>
            <w:top w:val="none" w:sz="0" w:space="0" w:color="auto"/>
            <w:left w:val="none" w:sz="0" w:space="0" w:color="auto"/>
            <w:bottom w:val="none" w:sz="0" w:space="0" w:color="auto"/>
            <w:right w:val="none" w:sz="0" w:space="0" w:color="auto"/>
          </w:divBdr>
        </w:div>
        <w:div w:id="1513687405">
          <w:marLeft w:val="0"/>
          <w:marRight w:val="0"/>
          <w:marTop w:val="0"/>
          <w:marBottom w:val="0"/>
          <w:divBdr>
            <w:top w:val="none" w:sz="0" w:space="0" w:color="auto"/>
            <w:left w:val="none" w:sz="0" w:space="0" w:color="auto"/>
            <w:bottom w:val="none" w:sz="0" w:space="0" w:color="auto"/>
            <w:right w:val="none" w:sz="0" w:space="0" w:color="auto"/>
          </w:divBdr>
        </w:div>
        <w:div w:id="1787000271">
          <w:marLeft w:val="0"/>
          <w:marRight w:val="0"/>
          <w:marTop w:val="0"/>
          <w:marBottom w:val="0"/>
          <w:divBdr>
            <w:top w:val="none" w:sz="0" w:space="0" w:color="auto"/>
            <w:left w:val="none" w:sz="0" w:space="0" w:color="auto"/>
            <w:bottom w:val="none" w:sz="0" w:space="0" w:color="auto"/>
            <w:right w:val="none" w:sz="0" w:space="0" w:color="auto"/>
          </w:divBdr>
        </w:div>
        <w:div w:id="1915624156">
          <w:marLeft w:val="0"/>
          <w:marRight w:val="0"/>
          <w:marTop w:val="0"/>
          <w:marBottom w:val="0"/>
          <w:divBdr>
            <w:top w:val="none" w:sz="0" w:space="0" w:color="auto"/>
            <w:left w:val="none" w:sz="0" w:space="0" w:color="auto"/>
            <w:bottom w:val="none" w:sz="0" w:space="0" w:color="auto"/>
            <w:right w:val="none" w:sz="0" w:space="0" w:color="auto"/>
          </w:divBdr>
        </w:div>
        <w:div w:id="1916207467">
          <w:marLeft w:val="0"/>
          <w:marRight w:val="0"/>
          <w:marTop w:val="0"/>
          <w:marBottom w:val="0"/>
          <w:divBdr>
            <w:top w:val="none" w:sz="0" w:space="0" w:color="auto"/>
            <w:left w:val="none" w:sz="0" w:space="0" w:color="auto"/>
            <w:bottom w:val="none" w:sz="0" w:space="0" w:color="auto"/>
            <w:right w:val="none" w:sz="0" w:space="0" w:color="auto"/>
          </w:divBdr>
        </w:div>
        <w:div w:id="1950383175">
          <w:marLeft w:val="0"/>
          <w:marRight w:val="0"/>
          <w:marTop w:val="0"/>
          <w:marBottom w:val="0"/>
          <w:divBdr>
            <w:top w:val="none" w:sz="0" w:space="0" w:color="auto"/>
            <w:left w:val="none" w:sz="0" w:space="0" w:color="auto"/>
            <w:bottom w:val="none" w:sz="0" w:space="0" w:color="auto"/>
            <w:right w:val="none" w:sz="0" w:space="0" w:color="auto"/>
          </w:divBdr>
        </w:div>
        <w:div w:id="2016691318">
          <w:marLeft w:val="0"/>
          <w:marRight w:val="0"/>
          <w:marTop w:val="0"/>
          <w:marBottom w:val="0"/>
          <w:divBdr>
            <w:top w:val="none" w:sz="0" w:space="0" w:color="auto"/>
            <w:left w:val="none" w:sz="0" w:space="0" w:color="auto"/>
            <w:bottom w:val="none" w:sz="0" w:space="0" w:color="auto"/>
            <w:right w:val="none" w:sz="0" w:space="0" w:color="auto"/>
          </w:divBdr>
        </w:div>
      </w:divsChild>
    </w:div>
    <w:div w:id="1810635233">
      <w:bodyDiv w:val="1"/>
      <w:marLeft w:val="0"/>
      <w:marRight w:val="0"/>
      <w:marTop w:val="0"/>
      <w:marBottom w:val="0"/>
      <w:divBdr>
        <w:top w:val="none" w:sz="0" w:space="0" w:color="auto"/>
        <w:left w:val="none" w:sz="0" w:space="0" w:color="auto"/>
        <w:bottom w:val="none" w:sz="0" w:space="0" w:color="auto"/>
        <w:right w:val="none" w:sz="0" w:space="0" w:color="auto"/>
      </w:divBdr>
    </w:div>
    <w:div w:id="1887987745">
      <w:bodyDiv w:val="1"/>
      <w:marLeft w:val="0"/>
      <w:marRight w:val="0"/>
      <w:marTop w:val="0"/>
      <w:marBottom w:val="0"/>
      <w:divBdr>
        <w:top w:val="none" w:sz="0" w:space="0" w:color="auto"/>
        <w:left w:val="none" w:sz="0" w:space="0" w:color="auto"/>
        <w:bottom w:val="none" w:sz="0" w:space="0" w:color="auto"/>
        <w:right w:val="none" w:sz="0" w:space="0" w:color="auto"/>
      </w:divBdr>
      <w:divsChild>
        <w:div w:id="560681121">
          <w:marLeft w:val="0"/>
          <w:marRight w:val="0"/>
          <w:marTop w:val="15"/>
          <w:marBottom w:val="0"/>
          <w:divBdr>
            <w:top w:val="single" w:sz="48" w:space="0" w:color="auto"/>
            <w:left w:val="single" w:sz="48" w:space="0" w:color="auto"/>
            <w:bottom w:val="single" w:sz="48" w:space="0" w:color="auto"/>
            <w:right w:val="single" w:sz="48" w:space="0" w:color="auto"/>
          </w:divBdr>
          <w:divsChild>
            <w:div w:id="491336124">
              <w:marLeft w:val="0"/>
              <w:marRight w:val="0"/>
              <w:marTop w:val="0"/>
              <w:marBottom w:val="0"/>
              <w:divBdr>
                <w:top w:val="none" w:sz="0" w:space="0" w:color="auto"/>
                <w:left w:val="none" w:sz="0" w:space="0" w:color="auto"/>
                <w:bottom w:val="none" w:sz="0" w:space="0" w:color="auto"/>
                <w:right w:val="none" w:sz="0" w:space="0" w:color="auto"/>
              </w:divBdr>
              <w:divsChild>
                <w:div w:id="19089670">
                  <w:marLeft w:val="0"/>
                  <w:marRight w:val="0"/>
                  <w:marTop w:val="0"/>
                  <w:marBottom w:val="0"/>
                  <w:divBdr>
                    <w:top w:val="none" w:sz="0" w:space="0" w:color="auto"/>
                    <w:left w:val="none" w:sz="0" w:space="0" w:color="auto"/>
                    <w:bottom w:val="none" w:sz="0" w:space="0" w:color="auto"/>
                    <w:right w:val="none" w:sz="0" w:space="0" w:color="auto"/>
                  </w:divBdr>
                </w:div>
                <w:div w:id="27532785">
                  <w:marLeft w:val="0"/>
                  <w:marRight w:val="0"/>
                  <w:marTop w:val="0"/>
                  <w:marBottom w:val="0"/>
                  <w:divBdr>
                    <w:top w:val="none" w:sz="0" w:space="0" w:color="auto"/>
                    <w:left w:val="none" w:sz="0" w:space="0" w:color="auto"/>
                    <w:bottom w:val="none" w:sz="0" w:space="0" w:color="auto"/>
                    <w:right w:val="none" w:sz="0" w:space="0" w:color="auto"/>
                  </w:divBdr>
                </w:div>
                <w:div w:id="98911122">
                  <w:marLeft w:val="0"/>
                  <w:marRight w:val="0"/>
                  <w:marTop w:val="0"/>
                  <w:marBottom w:val="0"/>
                  <w:divBdr>
                    <w:top w:val="none" w:sz="0" w:space="0" w:color="auto"/>
                    <w:left w:val="none" w:sz="0" w:space="0" w:color="auto"/>
                    <w:bottom w:val="none" w:sz="0" w:space="0" w:color="auto"/>
                    <w:right w:val="none" w:sz="0" w:space="0" w:color="auto"/>
                  </w:divBdr>
                </w:div>
                <w:div w:id="175311253">
                  <w:marLeft w:val="0"/>
                  <w:marRight w:val="0"/>
                  <w:marTop w:val="0"/>
                  <w:marBottom w:val="0"/>
                  <w:divBdr>
                    <w:top w:val="none" w:sz="0" w:space="0" w:color="auto"/>
                    <w:left w:val="none" w:sz="0" w:space="0" w:color="auto"/>
                    <w:bottom w:val="none" w:sz="0" w:space="0" w:color="auto"/>
                    <w:right w:val="none" w:sz="0" w:space="0" w:color="auto"/>
                  </w:divBdr>
                </w:div>
                <w:div w:id="276571930">
                  <w:marLeft w:val="0"/>
                  <w:marRight w:val="0"/>
                  <w:marTop w:val="0"/>
                  <w:marBottom w:val="0"/>
                  <w:divBdr>
                    <w:top w:val="none" w:sz="0" w:space="0" w:color="auto"/>
                    <w:left w:val="none" w:sz="0" w:space="0" w:color="auto"/>
                    <w:bottom w:val="none" w:sz="0" w:space="0" w:color="auto"/>
                    <w:right w:val="none" w:sz="0" w:space="0" w:color="auto"/>
                  </w:divBdr>
                </w:div>
                <w:div w:id="299069899">
                  <w:marLeft w:val="0"/>
                  <w:marRight w:val="0"/>
                  <w:marTop w:val="0"/>
                  <w:marBottom w:val="0"/>
                  <w:divBdr>
                    <w:top w:val="none" w:sz="0" w:space="0" w:color="auto"/>
                    <w:left w:val="none" w:sz="0" w:space="0" w:color="auto"/>
                    <w:bottom w:val="none" w:sz="0" w:space="0" w:color="auto"/>
                    <w:right w:val="none" w:sz="0" w:space="0" w:color="auto"/>
                  </w:divBdr>
                </w:div>
                <w:div w:id="301275591">
                  <w:marLeft w:val="0"/>
                  <w:marRight w:val="0"/>
                  <w:marTop w:val="0"/>
                  <w:marBottom w:val="0"/>
                  <w:divBdr>
                    <w:top w:val="none" w:sz="0" w:space="0" w:color="auto"/>
                    <w:left w:val="none" w:sz="0" w:space="0" w:color="auto"/>
                    <w:bottom w:val="none" w:sz="0" w:space="0" w:color="auto"/>
                    <w:right w:val="none" w:sz="0" w:space="0" w:color="auto"/>
                  </w:divBdr>
                </w:div>
                <w:div w:id="308903397">
                  <w:marLeft w:val="0"/>
                  <w:marRight w:val="0"/>
                  <w:marTop w:val="0"/>
                  <w:marBottom w:val="0"/>
                  <w:divBdr>
                    <w:top w:val="none" w:sz="0" w:space="0" w:color="auto"/>
                    <w:left w:val="none" w:sz="0" w:space="0" w:color="auto"/>
                    <w:bottom w:val="none" w:sz="0" w:space="0" w:color="auto"/>
                    <w:right w:val="none" w:sz="0" w:space="0" w:color="auto"/>
                  </w:divBdr>
                </w:div>
                <w:div w:id="391123952">
                  <w:marLeft w:val="0"/>
                  <w:marRight w:val="0"/>
                  <w:marTop w:val="0"/>
                  <w:marBottom w:val="0"/>
                  <w:divBdr>
                    <w:top w:val="none" w:sz="0" w:space="0" w:color="auto"/>
                    <w:left w:val="none" w:sz="0" w:space="0" w:color="auto"/>
                    <w:bottom w:val="none" w:sz="0" w:space="0" w:color="auto"/>
                    <w:right w:val="none" w:sz="0" w:space="0" w:color="auto"/>
                  </w:divBdr>
                </w:div>
                <w:div w:id="502431253">
                  <w:marLeft w:val="0"/>
                  <w:marRight w:val="0"/>
                  <w:marTop w:val="0"/>
                  <w:marBottom w:val="0"/>
                  <w:divBdr>
                    <w:top w:val="none" w:sz="0" w:space="0" w:color="auto"/>
                    <w:left w:val="none" w:sz="0" w:space="0" w:color="auto"/>
                    <w:bottom w:val="none" w:sz="0" w:space="0" w:color="auto"/>
                    <w:right w:val="none" w:sz="0" w:space="0" w:color="auto"/>
                  </w:divBdr>
                </w:div>
                <w:div w:id="514421411">
                  <w:marLeft w:val="0"/>
                  <w:marRight w:val="0"/>
                  <w:marTop w:val="0"/>
                  <w:marBottom w:val="0"/>
                  <w:divBdr>
                    <w:top w:val="none" w:sz="0" w:space="0" w:color="auto"/>
                    <w:left w:val="none" w:sz="0" w:space="0" w:color="auto"/>
                    <w:bottom w:val="none" w:sz="0" w:space="0" w:color="auto"/>
                    <w:right w:val="none" w:sz="0" w:space="0" w:color="auto"/>
                  </w:divBdr>
                </w:div>
                <w:div w:id="631054117">
                  <w:marLeft w:val="0"/>
                  <w:marRight w:val="0"/>
                  <w:marTop w:val="0"/>
                  <w:marBottom w:val="0"/>
                  <w:divBdr>
                    <w:top w:val="none" w:sz="0" w:space="0" w:color="auto"/>
                    <w:left w:val="none" w:sz="0" w:space="0" w:color="auto"/>
                    <w:bottom w:val="none" w:sz="0" w:space="0" w:color="auto"/>
                    <w:right w:val="none" w:sz="0" w:space="0" w:color="auto"/>
                  </w:divBdr>
                </w:div>
                <w:div w:id="644628963">
                  <w:marLeft w:val="0"/>
                  <w:marRight w:val="0"/>
                  <w:marTop w:val="0"/>
                  <w:marBottom w:val="0"/>
                  <w:divBdr>
                    <w:top w:val="none" w:sz="0" w:space="0" w:color="auto"/>
                    <w:left w:val="none" w:sz="0" w:space="0" w:color="auto"/>
                    <w:bottom w:val="none" w:sz="0" w:space="0" w:color="auto"/>
                    <w:right w:val="none" w:sz="0" w:space="0" w:color="auto"/>
                  </w:divBdr>
                </w:div>
                <w:div w:id="672952567">
                  <w:marLeft w:val="0"/>
                  <w:marRight w:val="0"/>
                  <w:marTop w:val="0"/>
                  <w:marBottom w:val="0"/>
                  <w:divBdr>
                    <w:top w:val="none" w:sz="0" w:space="0" w:color="auto"/>
                    <w:left w:val="none" w:sz="0" w:space="0" w:color="auto"/>
                    <w:bottom w:val="none" w:sz="0" w:space="0" w:color="auto"/>
                    <w:right w:val="none" w:sz="0" w:space="0" w:color="auto"/>
                  </w:divBdr>
                </w:div>
                <w:div w:id="730688910">
                  <w:marLeft w:val="0"/>
                  <w:marRight w:val="0"/>
                  <w:marTop w:val="0"/>
                  <w:marBottom w:val="0"/>
                  <w:divBdr>
                    <w:top w:val="none" w:sz="0" w:space="0" w:color="auto"/>
                    <w:left w:val="none" w:sz="0" w:space="0" w:color="auto"/>
                    <w:bottom w:val="none" w:sz="0" w:space="0" w:color="auto"/>
                    <w:right w:val="none" w:sz="0" w:space="0" w:color="auto"/>
                  </w:divBdr>
                </w:div>
                <w:div w:id="827092334">
                  <w:marLeft w:val="0"/>
                  <w:marRight w:val="0"/>
                  <w:marTop w:val="0"/>
                  <w:marBottom w:val="0"/>
                  <w:divBdr>
                    <w:top w:val="none" w:sz="0" w:space="0" w:color="auto"/>
                    <w:left w:val="none" w:sz="0" w:space="0" w:color="auto"/>
                    <w:bottom w:val="none" w:sz="0" w:space="0" w:color="auto"/>
                    <w:right w:val="none" w:sz="0" w:space="0" w:color="auto"/>
                  </w:divBdr>
                </w:div>
                <w:div w:id="849182478">
                  <w:marLeft w:val="0"/>
                  <w:marRight w:val="0"/>
                  <w:marTop w:val="0"/>
                  <w:marBottom w:val="0"/>
                  <w:divBdr>
                    <w:top w:val="none" w:sz="0" w:space="0" w:color="auto"/>
                    <w:left w:val="none" w:sz="0" w:space="0" w:color="auto"/>
                    <w:bottom w:val="none" w:sz="0" w:space="0" w:color="auto"/>
                    <w:right w:val="none" w:sz="0" w:space="0" w:color="auto"/>
                  </w:divBdr>
                </w:div>
                <w:div w:id="998583528">
                  <w:marLeft w:val="0"/>
                  <w:marRight w:val="0"/>
                  <w:marTop w:val="0"/>
                  <w:marBottom w:val="0"/>
                  <w:divBdr>
                    <w:top w:val="none" w:sz="0" w:space="0" w:color="auto"/>
                    <w:left w:val="none" w:sz="0" w:space="0" w:color="auto"/>
                    <w:bottom w:val="none" w:sz="0" w:space="0" w:color="auto"/>
                    <w:right w:val="none" w:sz="0" w:space="0" w:color="auto"/>
                  </w:divBdr>
                </w:div>
                <w:div w:id="1135684331">
                  <w:marLeft w:val="0"/>
                  <w:marRight w:val="0"/>
                  <w:marTop w:val="0"/>
                  <w:marBottom w:val="0"/>
                  <w:divBdr>
                    <w:top w:val="none" w:sz="0" w:space="0" w:color="auto"/>
                    <w:left w:val="none" w:sz="0" w:space="0" w:color="auto"/>
                    <w:bottom w:val="none" w:sz="0" w:space="0" w:color="auto"/>
                    <w:right w:val="none" w:sz="0" w:space="0" w:color="auto"/>
                  </w:divBdr>
                </w:div>
                <w:div w:id="1154880563">
                  <w:marLeft w:val="0"/>
                  <w:marRight w:val="0"/>
                  <w:marTop w:val="0"/>
                  <w:marBottom w:val="0"/>
                  <w:divBdr>
                    <w:top w:val="none" w:sz="0" w:space="0" w:color="auto"/>
                    <w:left w:val="none" w:sz="0" w:space="0" w:color="auto"/>
                    <w:bottom w:val="none" w:sz="0" w:space="0" w:color="auto"/>
                    <w:right w:val="none" w:sz="0" w:space="0" w:color="auto"/>
                  </w:divBdr>
                </w:div>
                <w:div w:id="1157459232">
                  <w:marLeft w:val="0"/>
                  <w:marRight w:val="0"/>
                  <w:marTop w:val="0"/>
                  <w:marBottom w:val="0"/>
                  <w:divBdr>
                    <w:top w:val="none" w:sz="0" w:space="0" w:color="auto"/>
                    <w:left w:val="none" w:sz="0" w:space="0" w:color="auto"/>
                    <w:bottom w:val="none" w:sz="0" w:space="0" w:color="auto"/>
                    <w:right w:val="none" w:sz="0" w:space="0" w:color="auto"/>
                  </w:divBdr>
                </w:div>
                <w:div w:id="1321890428">
                  <w:marLeft w:val="0"/>
                  <w:marRight w:val="0"/>
                  <w:marTop w:val="0"/>
                  <w:marBottom w:val="0"/>
                  <w:divBdr>
                    <w:top w:val="none" w:sz="0" w:space="0" w:color="auto"/>
                    <w:left w:val="none" w:sz="0" w:space="0" w:color="auto"/>
                    <w:bottom w:val="none" w:sz="0" w:space="0" w:color="auto"/>
                    <w:right w:val="none" w:sz="0" w:space="0" w:color="auto"/>
                  </w:divBdr>
                </w:div>
                <w:div w:id="1418474487">
                  <w:marLeft w:val="0"/>
                  <w:marRight w:val="0"/>
                  <w:marTop w:val="0"/>
                  <w:marBottom w:val="0"/>
                  <w:divBdr>
                    <w:top w:val="none" w:sz="0" w:space="0" w:color="auto"/>
                    <w:left w:val="none" w:sz="0" w:space="0" w:color="auto"/>
                    <w:bottom w:val="none" w:sz="0" w:space="0" w:color="auto"/>
                    <w:right w:val="none" w:sz="0" w:space="0" w:color="auto"/>
                  </w:divBdr>
                </w:div>
                <w:div w:id="1476532580">
                  <w:marLeft w:val="0"/>
                  <w:marRight w:val="0"/>
                  <w:marTop w:val="0"/>
                  <w:marBottom w:val="0"/>
                  <w:divBdr>
                    <w:top w:val="none" w:sz="0" w:space="0" w:color="auto"/>
                    <w:left w:val="none" w:sz="0" w:space="0" w:color="auto"/>
                    <w:bottom w:val="none" w:sz="0" w:space="0" w:color="auto"/>
                    <w:right w:val="none" w:sz="0" w:space="0" w:color="auto"/>
                  </w:divBdr>
                </w:div>
                <w:div w:id="1488663444">
                  <w:marLeft w:val="0"/>
                  <w:marRight w:val="0"/>
                  <w:marTop w:val="0"/>
                  <w:marBottom w:val="0"/>
                  <w:divBdr>
                    <w:top w:val="none" w:sz="0" w:space="0" w:color="auto"/>
                    <w:left w:val="none" w:sz="0" w:space="0" w:color="auto"/>
                    <w:bottom w:val="none" w:sz="0" w:space="0" w:color="auto"/>
                    <w:right w:val="none" w:sz="0" w:space="0" w:color="auto"/>
                  </w:divBdr>
                </w:div>
                <w:div w:id="1504278079">
                  <w:marLeft w:val="0"/>
                  <w:marRight w:val="0"/>
                  <w:marTop w:val="0"/>
                  <w:marBottom w:val="0"/>
                  <w:divBdr>
                    <w:top w:val="none" w:sz="0" w:space="0" w:color="auto"/>
                    <w:left w:val="none" w:sz="0" w:space="0" w:color="auto"/>
                    <w:bottom w:val="none" w:sz="0" w:space="0" w:color="auto"/>
                    <w:right w:val="none" w:sz="0" w:space="0" w:color="auto"/>
                  </w:divBdr>
                </w:div>
                <w:div w:id="1563101982">
                  <w:marLeft w:val="0"/>
                  <w:marRight w:val="0"/>
                  <w:marTop w:val="0"/>
                  <w:marBottom w:val="0"/>
                  <w:divBdr>
                    <w:top w:val="none" w:sz="0" w:space="0" w:color="auto"/>
                    <w:left w:val="none" w:sz="0" w:space="0" w:color="auto"/>
                    <w:bottom w:val="none" w:sz="0" w:space="0" w:color="auto"/>
                    <w:right w:val="none" w:sz="0" w:space="0" w:color="auto"/>
                  </w:divBdr>
                </w:div>
                <w:div w:id="1566140305">
                  <w:marLeft w:val="0"/>
                  <w:marRight w:val="0"/>
                  <w:marTop w:val="0"/>
                  <w:marBottom w:val="0"/>
                  <w:divBdr>
                    <w:top w:val="none" w:sz="0" w:space="0" w:color="auto"/>
                    <w:left w:val="none" w:sz="0" w:space="0" w:color="auto"/>
                    <w:bottom w:val="none" w:sz="0" w:space="0" w:color="auto"/>
                    <w:right w:val="none" w:sz="0" w:space="0" w:color="auto"/>
                  </w:divBdr>
                </w:div>
                <w:div w:id="1604418401">
                  <w:marLeft w:val="0"/>
                  <w:marRight w:val="0"/>
                  <w:marTop w:val="0"/>
                  <w:marBottom w:val="0"/>
                  <w:divBdr>
                    <w:top w:val="none" w:sz="0" w:space="0" w:color="auto"/>
                    <w:left w:val="none" w:sz="0" w:space="0" w:color="auto"/>
                    <w:bottom w:val="none" w:sz="0" w:space="0" w:color="auto"/>
                    <w:right w:val="none" w:sz="0" w:space="0" w:color="auto"/>
                  </w:divBdr>
                </w:div>
                <w:div w:id="1619216618">
                  <w:marLeft w:val="0"/>
                  <w:marRight w:val="0"/>
                  <w:marTop w:val="0"/>
                  <w:marBottom w:val="0"/>
                  <w:divBdr>
                    <w:top w:val="none" w:sz="0" w:space="0" w:color="auto"/>
                    <w:left w:val="none" w:sz="0" w:space="0" w:color="auto"/>
                    <w:bottom w:val="none" w:sz="0" w:space="0" w:color="auto"/>
                    <w:right w:val="none" w:sz="0" w:space="0" w:color="auto"/>
                  </w:divBdr>
                </w:div>
                <w:div w:id="1996834958">
                  <w:marLeft w:val="0"/>
                  <w:marRight w:val="0"/>
                  <w:marTop w:val="0"/>
                  <w:marBottom w:val="0"/>
                  <w:divBdr>
                    <w:top w:val="none" w:sz="0" w:space="0" w:color="auto"/>
                    <w:left w:val="none" w:sz="0" w:space="0" w:color="auto"/>
                    <w:bottom w:val="none" w:sz="0" w:space="0" w:color="auto"/>
                    <w:right w:val="none" w:sz="0" w:space="0" w:color="auto"/>
                  </w:divBdr>
                </w:div>
                <w:div w:id="2000229224">
                  <w:marLeft w:val="0"/>
                  <w:marRight w:val="0"/>
                  <w:marTop w:val="0"/>
                  <w:marBottom w:val="0"/>
                  <w:divBdr>
                    <w:top w:val="none" w:sz="0" w:space="0" w:color="auto"/>
                    <w:left w:val="none" w:sz="0" w:space="0" w:color="auto"/>
                    <w:bottom w:val="none" w:sz="0" w:space="0" w:color="auto"/>
                    <w:right w:val="none" w:sz="0" w:space="0" w:color="auto"/>
                  </w:divBdr>
                </w:div>
                <w:div w:id="2068606996">
                  <w:marLeft w:val="0"/>
                  <w:marRight w:val="0"/>
                  <w:marTop w:val="0"/>
                  <w:marBottom w:val="0"/>
                  <w:divBdr>
                    <w:top w:val="none" w:sz="0" w:space="0" w:color="auto"/>
                    <w:left w:val="none" w:sz="0" w:space="0" w:color="auto"/>
                    <w:bottom w:val="none" w:sz="0" w:space="0" w:color="auto"/>
                    <w:right w:val="none" w:sz="0" w:space="0" w:color="auto"/>
                  </w:divBdr>
                </w:div>
                <w:div w:id="2143422091">
                  <w:marLeft w:val="0"/>
                  <w:marRight w:val="0"/>
                  <w:marTop w:val="0"/>
                  <w:marBottom w:val="0"/>
                  <w:divBdr>
                    <w:top w:val="none" w:sz="0" w:space="0" w:color="auto"/>
                    <w:left w:val="none" w:sz="0" w:space="0" w:color="auto"/>
                    <w:bottom w:val="none" w:sz="0" w:space="0" w:color="auto"/>
                    <w:right w:val="none" w:sz="0" w:space="0" w:color="auto"/>
                  </w:divBdr>
                </w:div>
                <w:div w:id="214731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aimex.org.mx/saimex/solicitud/downloadAttach/2334639.pag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saimex.org.mx/saimex/solicitud/downloadAttach/2322531.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ofuSforhPouqTHx6sXX/pukXOg==">CgMxLjAyCWguMzBqMHpsbDIJaC4xZm9iOXRlMgloLjN6bnlzaDcyCWguMmV0OTJwMDIIaC50eWpjd3QyCWguM2R5NnZrbTIJaC4xdDNoNXNmMgloLjRkMzRvZzgyCWguMnM4ZXlvMTIJaC4xN2RwOHZ1MghoLmdqZGd4czIIaC5sbnhiejkyCWguMWtzdjR1djIOaC5qejFzcXBndG9yMGkyCWguMmp4c3hxaDIJaC4zMGowemxsOAByITFuNk5IYzJCdEt0TkZqYXpGN2o3VWNpeF8tWHhveENT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6F730F-9366-4F6F-A406-C913FFEE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50</Pages>
  <Words>12988</Words>
  <Characters>71436</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INFOEM416</cp:lastModifiedBy>
  <cp:revision>8</cp:revision>
  <cp:lastPrinted>2025-05-23T15:59:00Z</cp:lastPrinted>
  <dcterms:created xsi:type="dcterms:W3CDTF">2025-05-15T17:56:00Z</dcterms:created>
  <dcterms:modified xsi:type="dcterms:W3CDTF">2025-05-23T15:59:00Z</dcterms:modified>
</cp:coreProperties>
</file>