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42B" w:rsidRPr="00B67A4B" w:rsidRDefault="00CF1CC3" w:rsidP="00366CA1">
      <w:pPr>
        <w:tabs>
          <w:tab w:val="left" w:pos="3465"/>
        </w:tabs>
        <w:spacing w:line="360" w:lineRule="auto"/>
        <w:jc w:val="both"/>
        <w:rPr>
          <w:rFonts w:ascii="Palatino Linotype" w:eastAsia="Palatino Linotype" w:hAnsi="Palatino Linotype" w:cs="Palatino Linotype"/>
          <w:b/>
          <w:sz w:val="24"/>
          <w:szCs w:val="24"/>
        </w:rPr>
      </w:pPr>
      <w:bookmarkStart w:id="0" w:name="_GoBack"/>
      <w:bookmarkEnd w:id="0"/>
      <w:r w:rsidRPr="00B67A4B">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w:t>
      </w:r>
      <w:r w:rsidRPr="00782EBB">
        <w:rPr>
          <w:rFonts w:ascii="Palatino Linotype" w:eastAsia="Palatino Linotype" w:hAnsi="Palatino Linotype" w:cs="Palatino Linotype"/>
          <w:b/>
          <w:sz w:val="24"/>
          <w:szCs w:val="24"/>
        </w:rPr>
        <w:t xml:space="preserve">de </w:t>
      </w:r>
      <w:r w:rsidR="00782EBB" w:rsidRPr="00782EBB">
        <w:rPr>
          <w:rFonts w:ascii="Palatino Linotype" w:eastAsia="Palatino Linotype" w:hAnsi="Palatino Linotype" w:cs="Palatino Linotype"/>
          <w:b/>
          <w:sz w:val="24"/>
          <w:szCs w:val="24"/>
        </w:rPr>
        <w:t>fecha</w:t>
      </w:r>
      <w:r w:rsidR="00782EBB">
        <w:rPr>
          <w:rFonts w:ascii="Palatino Linotype" w:eastAsia="Palatino Linotype" w:hAnsi="Palatino Linotype" w:cs="Palatino Linotype"/>
          <w:sz w:val="24"/>
          <w:szCs w:val="24"/>
        </w:rPr>
        <w:t xml:space="preserve"> </w:t>
      </w:r>
      <w:r w:rsidR="003C7C49" w:rsidRPr="00B67A4B">
        <w:rPr>
          <w:rFonts w:ascii="Palatino Linotype" w:eastAsia="Palatino Linotype" w:hAnsi="Palatino Linotype" w:cs="Palatino Linotype"/>
          <w:b/>
          <w:sz w:val="24"/>
          <w:szCs w:val="24"/>
        </w:rPr>
        <w:t>trece</w:t>
      </w:r>
      <w:r w:rsidR="00782EBB">
        <w:rPr>
          <w:rFonts w:ascii="Palatino Linotype" w:eastAsia="Palatino Linotype" w:hAnsi="Palatino Linotype" w:cs="Palatino Linotype"/>
          <w:b/>
          <w:sz w:val="24"/>
          <w:szCs w:val="24"/>
        </w:rPr>
        <w:t xml:space="preserve"> (13)</w:t>
      </w:r>
      <w:r w:rsidR="003C7C49" w:rsidRPr="00B67A4B">
        <w:rPr>
          <w:rFonts w:ascii="Palatino Linotype" w:eastAsia="Palatino Linotype" w:hAnsi="Palatino Linotype" w:cs="Palatino Linotype"/>
          <w:b/>
          <w:sz w:val="24"/>
          <w:szCs w:val="24"/>
        </w:rPr>
        <w:t xml:space="preserve"> de agosto</w:t>
      </w:r>
      <w:r w:rsidRPr="00B67A4B">
        <w:rPr>
          <w:rFonts w:ascii="Palatino Linotype" w:eastAsia="Palatino Linotype" w:hAnsi="Palatino Linotype" w:cs="Palatino Linotype"/>
          <w:b/>
          <w:sz w:val="24"/>
          <w:szCs w:val="24"/>
        </w:rPr>
        <w:t xml:space="preserve"> de dos mil veinticinco.</w:t>
      </w:r>
    </w:p>
    <w:p w:rsidR="0084142B" w:rsidRPr="00B67A4B" w:rsidRDefault="0084142B" w:rsidP="00366CA1">
      <w:pPr>
        <w:tabs>
          <w:tab w:val="left" w:pos="3465"/>
        </w:tabs>
        <w:spacing w:line="360" w:lineRule="auto"/>
        <w:jc w:val="both"/>
        <w:rPr>
          <w:rFonts w:ascii="Palatino Linotype" w:eastAsia="Palatino Linotype" w:hAnsi="Palatino Linotype" w:cs="Palatino Linotype"/>
          <w:b/>
          <w:sz w:val="24"/>
          <w:szCs w:val="24"/>
        </w:rPr>
      </w:pPr>
    </w:p>
    <w:p w:rsidR="0084142B" w:rsidRPr="00B67A4B" w:rsidRDefault="00CF1CC3" w:rsidP="00366CA1">
      <w:pPr>
        <w:spacing w:line="360" w:lineRule="auto"/>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b/>
          <w:sz w:val="24"/>
          <w:szCs w:val="24"/>
        </w:rPr>
        <w:t>VISTO</w:t>
      </w:r>
      <w:r w:rsidRPr="00B67A4B">
        <w:rPr>
          <w:rFonts w:ascii="Palatino Linotype" w:eastAsia="Palatino Linotype" w:hAnsi="Palatino Linotype" w:cs="Palatino Linotype"/>
          <w:sz w:val="24"/>
          <w:szCs w:val="24"/>
        </w:rPr>
        <w:t xml:space="preserve"> el expediente electrónico formado con motivo del recurso de revisión </w:t>
      </w:r>
      <w:r w:rsidRPr="00B67A4B">
        <w:rPr>
          <w:rFonts w:ascii="Palatino Linotype" w:eastAsia="Palatino Linotype" w:hAnsi="Palatino Linotype" w:cs="Palatino Linotype"/>
          <w:b/>
          <w:sz w:val="24"/>
          <w:szCs w:val="24"/>
        </w:rPr>
        <w:t xml:space="preserve">  </w:t>
      </w:r>
      <w:r w:rsidR="003C7C49" w:rsidRPr="00B67A4B">
        <w:rPr>
          <w:rFonts w:ascii="Palatino Linotype" w:eastAsia="Palatino Linotype" w:hAnsi="Palatino Linotype" w:cs="Palatino Linotype"/>
          <w:b/>
          <w:bCs/>
          <w:sz w:val="24"/>
          <w:szCs w:val="24"/>
        </w:rPr>
        <w:t>05083/INFOEM/IP/RR/2025</w:t>
      </w:r>
      <w:r w:rsidRPr="00B67A4B">
        <w:rPr>
          <w:rFonts w:ascii="Palatino Linotype" w:eastAsia="Palatino Linotype" w:hAnsi="Palatino Linotype" w:cs="Palatino Linotype"/>
          <w:sz w:val="24"/>
          <w:szCs w:val="24"/>
        </w:rPr>
        <w:t>,</w:t>
      </w:r>
      <w:r w:rsidRPr="00B67A4B">
        <w:rPr>
          <w:rFonts w:ascii="Palatino Linotype" w:eastAsia="Palatino Linotype" w:hAnsi="Palatino Linotype" w:cs="Palatino Linotype"/>
          <w:b/>
          <w:sz w:val="24"/>
          <w:szCs w:val="24"/>
        </w:rPr>
        <w:t xml:space="preserve"> </w:t>
      </w:r>
      <w:r w:rsidRPr="00B67A4B">
        <w:rPr>
          <w:rFonts w:ascii="Palatino Linotype" w:eastAsia="Palatino Linotype" w:hAnsi="Palatino Linotype" w:cs="Palatino Linotype"/>
          <w:sz w:val="24"/>
          <w:szCs w:val="24"/>
        </w:rPr>
        <w:t xml:space="preserve">promovido por </w:t>
      </w:r>
      <w:r w:rsidR="00E45265" w:rsidRPr="00B67A4B">
        <w:rPr>
          <w:rFonts w:ascii="Palatino Linotype" w:eastAsia="Palatino Linotype" w:hAnsi="Palatino Linotype" w:cs="Palatino Linotype"/>
          <w:b/>
          <w:sz w:val="24"/>
          <w:szCs w:val="24"/>
        </w:rPr>
        <w:t xml:space="preserve">una persona que </w:t>
      </w:r>
      <w:r w:rsidR="00350C93" w:rsidRPr="00B67A4B">
        <w:rPr>
          <w:rFonts w:ascii="Palatino Linotype" w:eastAsia="Palatino Linotype" w:hAnsi="Palatino Linotype" w:cs="Palatino Linotype"/>
          <w:b/>
          <w:sz w:val="24"/>
          <w:szCs w:val="24"/>
        </w:rPr>
        <w:t>no dio información</w:t>
      </w:r>
      <w:r w:rsidRPr="00B67A4B">
        <w:rPr>
          <w:rFonts w:ascii="Palatino Linotype" w:eastAsia="Palatino Linotype" w:hAnsi="Palatino Linotype" w:cs="Palatino Linotype"/>
          <w:b/>
          <w:sz w:val="24"/>
          <w:szCs w:val="24"/>
        </w:rPr>
        <w:t>,</w:t>
      </w:r>
      <w:r w:rsidRPr="00B67A4B">
        <w:rPr>
          <w:rFonts w:ascii="Palatino Linotype" w:eastAsia="Palatino Linotype" w:hAnsi="Palatino Linotype" w:cs="Palatino Linotype"/>
          <w:sz w:val="24"/>
          <w:szCs w:val="24"/>
        </w:rPr>
        <w:t xml:space="preserve"> a quien en lo sucesivo se le identificará como </w:t>
      </w:r>
      <w:r w:rsidRPr="00B67A4B">
        <w:rPr>
          <w:rFonts w:ascii="Palatino Linotype" w:eastAsia="Palatino Linotype" w:hAnsi="Palatino Linotype" w:cs="Palatino Linotype"/>
          <w:b/>
          <w:sz w:val="24"/>
          <w:szCs w:val="24"/>
        </w:rPr>
        <w:t>EL RECURRENTE</w:t>
      </w:r>
      <w:r w:rsidRPr="00B67A4B">
        <w:rPr>
          <w:rFonts w:ascii="Palatino Linotype" w:eastAsia="Palatino Linotype" w:hAnsi="Palatino Linotype" w:cs="Palatino Linotype"/>
          <w:sz w:val="24"/>
          <w:szCs w:val="24"/>
        </w:rPr>
        <w:t xml:space="preserve">, en contra de la respuesta del </w:t>
      </w:r>
      <w:r w:rsidR="003C7C49" w:rsidRPr="00B67A4B">
        <w:rPr>
          <w:rFonts w:ascii="Palatino Linotype" w:eastAsia="Palatino Linotype" w:hAnsi="Palatino Linotype" w:cs="Palatino Linotype"/>
          <w:b/>
          <w:bCs/>
          <w:sz w:val="24"/>
          <w:szCs w:val="24"/>
        </w:rPr>
        <w:t>Ayuntamiento de Zinacantepec</w:t>
      </w:r>
      <w:r w:rsidRPr="00B67A4B">
        <w:rPr>
          <w:rFonts w:ascii="Palatino Linotype" w:eastAsia="Palatino Linotype" w:hAnsi="Palatino Linotype" w:cs="Palatino Linotype"/>
          <w:b/>
          <w:sz w:val="24"/>
          <w:szCs w:val="24"/>
        </w:rPr>
        <w:t xml:space="preserve">, </w:t>
      </w:r>
      <w:r w:rsidRPr="00B67A4B">
        <w:rPr>
          <w:rFonts w:ascii="Palatino Linotype" w:eastAsia="Palatino Linotype" w:hAnsi="Palatino Linotype" w:cs="Palatino Linotype"/>
          <w:sz w:val="24"/>
          <w:szCs w:val="24"/>
        </w:rPr>
        <w:t>en lo sucesivo el</w:t>
      </w:r>
      <w:r w:rsidRPr="00B67A4B">
        <w:rPr>
          <w:rFonts w:ascii="Palatino Linotype" w:eastAsia="Palatino Linotype" w:hAnsi="Palatino Linotype" w:cs="Palatino Linotype"/>
          <w:b/>
          <w:sz w:val="24"/>
          <w:szCs w:val="24"/>
        </w:rPr>
        <w:t xml:space="preserve"> SUJETO OBLIGADO</w:t>
      </w:r>
      <w:r w:rsidRPr="00B67A4B">
        <w:rPr>
          <w:rFonts w:ascii="Palatino Linotype" w:eastAsia="Palatino Linotype" w:hAnsi="Palatino Linotype" w:cs="Palatino Linotype"/>
          <w:sz w:val="24"/>
          <w:szCs w:val="24"/>
        </w:rPr>
        <w:t>, se procede a dictar la presente resolución, con base en los siguientes:</w:t>
      </w:r>
    </w:p>
    <w:p w:rsidR="0084142B" w:rsidRPr="00B67A4B" w:rsidRDefault="0084142B" w:rsidP="00366CA1">
      <w:pPr>
        <w:spacing w:line="360" w:lineRule="auto"/>
        <w:jc w:val="both"/>
        <w:rPr>
          <w:rFonts w:ascii="Palatino Linotype" w:eastAsia="Palatino Linotype" w:hAnsi="Palatino Linotype" w:cs="Palatino Linotype"/>
          <w:b/>
          <w:sz w:val="24"/>
          <w:szCs w:val="24"/>
        </w:rPr>
      </w:pPr>
    </w:p>
    <w:p w:rsidR="0084142B" w:rsidRDefault="00CF1CC3" w:rsidP="00366CA1">
      <w:pPr>
        <w:pStyle w:val="Ttulo1"/>
        <w:spacing w:before="0" w:line="360" w:lineRule="auto"/>
        <w:jc w:val="center"/>
        <w:rPr>
          <w:rFonts w:ascii="Palatino Linotype" w:eastAsia="Palatino Linotype" w:hAnsi="Palatino Linotype" w:cs="Palatino Linotype"/>
          <w:b/>
          <w:color w:val="000000"/>
          <w:sz w:val="24"/>
          <w:szCs w:val="24"/>
        </w:rPr>
      </w:pPr>
      <w:bookmarkStart w:id="1" w:name="_heading=h.k5tjtga1gtwn" w:colFirst="0" w:colLast="0"/>
      <w:bookmarkEnd w:id="1"/>
      <w:r w:rsidRPr="00B67A4B">
        <w:rPr>
          <w:rFonts w:ascii="Palatino Linotype" w:eastAsia="Palatino Linotype" w:hAnsi="Palatino Linotype" w:cs="Palatino Linotype"/>
          <w:b/>
          <w:color w:val="000000"/>
          <w:sz w:val="24"/>
          <w:szCs w:val="24"/>
        </w:rPr>
        <w:t>A</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N</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T</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E</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C</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E</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D</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E</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NT</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E</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S</w:t>
      </w:r>
    </w:p>
    <w:p w:rsidR="00782EBB" w:rsidRPr="00782EBB" w:rsidRDefault="00782EBB" w:rsidP="00782EBB">
      <w:pPr>
        <w:rPr>
          <w:lang w:val="es-ES_tradnl" w:eastAsia="es-ES"/>
        </w:rPr>
      </w:pPr>
    </w:p>
    <w:p w:rsidR="0084142B" w:rsidRPr="00B67A4B" w:rsidRDefault="00CF1CC3" w:rsidP="00366CA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El</w:t>
      </w:r>
      <w:r w:rsidRPr="00B67A4B">
        <w:rPr>
          <w:rFonts w:ascii="Palatino Linotype" w:eastAsia="Palatino Linotype" w:hAnsi="Palatino Linotype" w:cs="Palatino Linotype"/>
          <w:b/>
          <w:color w:val="000000"/>
          <w:sz w:val="24"/>
          <w:szCs w:val="24"/>
        </w:rPr>
        <w:t xml:space="preserve"> </w:t>
      </w:r>
      <w:r w:rsidR="003C7C49" w:rsidRPr="00B67A4B">
        <w:rPr>
          <w:rFonts w:ascii="Palatino Linotype" w:eastAsia="Palatino Linotype" w:hAnsi="Palatino Linotype" w:cs="Palatino Linotype"/>
          <w:b/>
          <w:color w:val="000000"/>
          <w:sz w:val="24"/>
          <w:szCs w:val="24"/>
        </w:rPr>
        <w:t>veinte de marzo</w:t>
      </w:r>
      <w:r w:rsidR="00350C93" w:rsidRPr="00B67A4B">
        <w:rPr>
          <w:rFonts w:ascii="Palatino Linotype" w:eastAsia="Palatino Linotype" w:hAnsi="Palatino Linotype" w:cs="Palatino Linotype"/>
          <w:b/>
          <w:color w:val="000000"/>
          <w:sz w:val="24"/>
          <w:szCs w:val="24"/>
        </w:rPr>
        <w:t xml:space="preserve"> de dos mil veinticinco</w:t>
      </w:r>
      <w:r w:rsidRPr="00B67A4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color w:val="000000"/>
          <w:sz w:val="24"/>
          <w:szCs w:val="24"/>
        </w:rPr>
        <w:t xml:space="preserve">se presentó ante el </w:t>
      </w:r>
      <w:r w:rsidRPr="00B67A4B">
        <w:rPr>
          <w:rFonts w:ascii="Palatino Linotype" w:eastAsia="Palatino Linotype" w:hAnsi="Palatino Linotype" w:cs="Palatino Linotype"/>
          <w:b/>
          <w:color w:val="000000"/>
          <w:sz w:val="24"/>
          <w:szCs w:val="24"/>
        </w:rPr>
        <w:t>SUJETO OBLIGADO</w:t>
      </w:r>
      <w:r w:rsidRPr="00B67A4B">
        <w:rPr>
          <w:rFonts w:ascii="Palatino Linotype" w:eastAsia="Palatino Linotype" w:hAnsi="Palatino Linotype" w:cs="Palatino Linotype"/>
          <w:color w:val="000000"/>
          <w:sz w:val="24"/>
          <w:szCs w:val="24"/>
        </w:rPr>
        <w:t xml:space="preserve"> a través del SAIMEX, la solicitud de información pública registrada con el número</w:t>
      </w:r>
      <w:r w:rsidR="00350C93" w:rsidRPr="00B67A4B">
        <w:rPr>
          <w:rFonts w:ascii="Palatino Linotype" w:eastAsia="Palatino Linotype" w:hAnsi="Palatino Linotype" w:cs="Palatino Linotype"/>
          <w:b/>
          <w:color w:val="000000"/>
          <w:sz w:val="24"/>
          <w:szCs w:val="24"/>
        </w:rPr>
        <w:t xml:space="preserve"> </w:t>
      </w:r>
      <w:r w:rsidR="003C7C49" w:rsidRPr="00B67A4B">
        <w:rPr>
          <w:rFonts w:ascii="Palatino Linotype" w:eastAsia="Palatino Linotype" w:hAnsi="Palatino Linotype" w:cs="Palatino Linotype"/>
          <w:b/>
          <w:bCs/>
          <w:color w:val="000000"/>
          <w:sz w:val="24"/>
          <w:szCs w:val="24"/>
        </w:rPr>
        <w:t>00083/ZINACANT/IP/2025</w:t>
      </w:r>
      <w:r w:rsidRPr="00B67A4B">
        <w:rPr>
          <w:rFonts w:ascii="Palatino Linotype" w:eastAsia="Palatino Linotype" w:hAnsi="Palatino Linotype" w:cs="Palatino Linotype"/>
          <w:b/>
          <w:color w:val="000000"/>
          <w:sz w:val="24"/>
          <w:szCs w:val="24"/>
        </w:rPr>
        <w:t xml:space="preserve">; </w:t>
      </w:r>
      <w:r w:rsidR="00782EBB">
        <w:rPr>
          <w:rFonts w:ascii="Palatino Linotype" w:eastAsia="Palatino Linotype" w:hAnsi="Palatino Linotype" w:cs="Palatino Linotype"/>
          <w:color w:val="000000"/>
          <w:sz w:val="24"/>
          <w:szCs w:val="24"/>
        </w:rPr>
        <w:t>en la que</w:t>
      </w:r>
      <w:r w:rsidRPr="00B67A4B">
        <w:rPr>
          <w:rFonts w:ascii="Palatino Linotype" w:eastAsia="Palatino Linotype" w:hAnsi="Palatino Linotype" w:cs="Palatino Linotype"/>
          <w:color w:val="000000"/>
          <w:sz w:val="24"/>
          <w:szCs w:val="24"/>
        </w:rPr>
        <w:t xml:space="preserve"> se solicitó la siguiente información:</w:t>
      </w:r>
    </w:p>
    <w:p w:rsidR="0084142B" w:rsidRPr="00B67A4B" w:rsidRDefault="0084142B" w:rsidP="00366CA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B67A4B" w:rsidRDefault="00CF1CC3" w:rsidP="00366CA1">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B67A4B">
        <w:rPr>
          <w:rFonts w:ascii="Palatino Linotype" w:eastAsia="Palatino Linotype" w:hAnsi="Palatino Linotype" w:cs="Palatino Linotype"/>
          <w:i/>
          <w:color w:val="000000"/>
          <w:sz w:val="24"/>
          <w:szCs w:val="24"/>
        </w:rPr>
        <w:t>“</w:t>
      </w:r>
      <w:r w:rsidR="003C7C49" w:rsidRPr="00B67A4B">
        <w:rPr>
          <w:rFonts w:ascii="Palatino Linotype" w:eastAsia="Palatino Linotype" w:hAnsi="Palatino Linotype" w:cs="Palatino Linotype"/>
          <w:i/>
          <w:color w:val="000000"/>
          <w:sz w:val="24"/>
          <w:szCs w:val="24"/>
        </w:rPr>
        <w:t>SOLICITO LOS INFORMES JUSTIFICADOS DE LA UNIDAD DE TRANSPARENCIA DE LAS 2 PRIMERAS SEMANAS DE MAYO DEL AÑO 2022</w:t>
      </w:r>
      <w:r w:rsidRPr="00B67A4B">
        <w:rPr>
          <w:rFonts w:ascii="Palatino Linotype" w:eastAsia="Palatino Linotype" w:hAnsi="Palatino Linotype" w:cs="Palatino Linotype"/>
          <w:i/>
          <w:color w:val="000000"/>
          <w:sz w:val="24"/>
          <w:szCs w:val="24"/>
        </w:rPr>
        <w:t>” (Sic)</w:t>
      </w:r>
    </w:p>
    <w:p w:rsidR="0084142B" w:rsidRPr="00B67A4B" w:rsidRDefault="0084142B" w:rsidP="00366CA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B67A4B" w:rsidRDefault="00CF1CC3" w:rsidP="00366CA1">
      <w:pPr>
        <w:numPr>
          <w:ilvl w:val="0"/>
          <w:numId w:val="3"/>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Se eligió como modalidad de entrega de la información: A través del </w:t>
      </w:r>
      <w:r w:rsidRPr="00B67A4B">
        <w:rPr>
          <w:rFonts w:ascii="Palatino Linotype" w:eastAsia="Palatino Linotype" w:hAnsi="Palatino Linotype" w:cs="Palatino Linotype"/>
          <w:b/>
          <w:color w:val="000000"/>
          <w:sz w:val="24"/>
          <w:szCs w:val="24"/>
        </w:rPr>
        <w:t>SAIMEX.</w:t>
      </w:r>
    </w:p>
    <w:p w:rsidR="0084142B" w:rsidRPr="00B67A4B" w:rsidRDefault="0084142B" w:rsidP="00366CA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B67A4B" w:rsidRDefault="00CF1CC3" w:rsidP="00366CA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El</w:t>
      </w:r>
      <w:r w:rsidR="00350C93" w:rsidRPr="00B67A4B">
        <w:rPr>
          <w:rFonts w:ascii="Palatino Linotype" w:eastAsia="Palatino Linotype" w:hAnsi="Palatino Linotype" w:cs="Palatino Linotype"/>
          <w:color w:val="000000"/>
          <w:sz w:val="24"/>
          <w:szCs w:val="24"/>
        </w:rPr>
        <w:t xml:space="preserve"> </w:t>
      </w:r>
      <w:r w:rsidR="003C7C49" w:rsidRPr="00B67A4B">
        <w:rPr>
          <w:rFonts w:ascii="Palatino Linotype" w:eastAsia="Palatino Linotype" w:hAnsi="Palatino Linotype" w:cs="Palatino Linotype"/>
          <w:b/>
          <w:color w:val="000000"/>
          <w:sz w:val="24"/>
          <w:szCs w:val="24"/>
        </w:rPr>
        <w:t>diez de abril</w:t>
      </w:r>
      <w:r w:rsidR="00350C93" w:rsidRPr="00B67A4B">
        <w:rPr>
          <w:rFonts w:ascii="Palatino Linotype" w:eastAsia="Palatino Linotype" w:hAnsi="Palatino Linotype" w:cs="Palatino Linotype"/>
          <w:b/>
          <w:color w:val="000000"/>
          <w:sz w:val="24"/>
          <w:szCs w:val="24"/>
        </w:rPr>
        <w:t xml:space="preserve"> de dos mil veinticinco, </w:t>
      </w:r>
      <w:r w:rsidRPr="00B67A4B">
        <w:rPr>
          <w:rFonts w:ascii="Palatino Linotype" w:eastAsia="Palatino Linotype" w:hAnsi="Palatino Linotype" w:cs="Palatino Linotype"/>
          <w:color w:val="000000"/>
          <w:sz w:val="24"/>
          <w:szCs w:val="24"/>
        </w:rPr>
        <w:t xml:space="preserve">el </w:t>
      </w:r>
      <w:r w:rsidRPr="00B67A4B">
        <w:rPr>
          <w:rFonts w:ascii="Palatino Linotype" w:eastAsia="Palatino Linotype" w:hAnsi="Palatino Linotype" w:cs="Palatino Linotype"/>
          <w:b/>
          <w:color w:val="000000"/>
          <w:sz w:val="24"/>
          <w:szCs w:val="24"/>
        </w:rPr>
        <w:t xml:space="preserve">SUJETO OBLIGADO, </w:t>
      </w:r>
      <w:r w:rsidR="00350C93" w:rsidRPr="00B67A4B">
        <w:rPr>
          <w:rFonts w:ascii="Palatino Linotype" w:eastAsia="Palatino Linotype" w:hAnsi="Palatino Linotype" w:cs="Palatino Linotype"/>
          <w:color w:val="000000"/>
          <w:sz w:val="24"/>
          <w:szCs w:val="24"/>
        </w:rPr>
        <w:t>dio respuesta de la siguiente manera:</w:t>
      </w:r>
    </w:p>
    <w:p w:rsidR="003C7C49" w:rsidRPr="00B67A4B" w:rsidRDefault="00E306F1" w:rsidP="00366CA1">
      <w:pPr>
        <w:pStyle w:val="Prrafodelista"/>
        <w:numPr>
          <w:ilvl w:val="0"/>
          <w:numId w:val="13"/>
        </w:numPr>
        <w:pBdr>
          <w:top w:val="nil"/>
          <w:left w:val="nil"/>
          <w:bottom w:val="nil"/>
          <w:right w:val="nil"/>
          <w:between w:val="nil"/>
        </w:pBdr>
        <w:spacing w:line="360" w:lineRule="auto"/>
        <w:ind w:left="0"/>
        <w:jc w:val="both"/>
        <w:rPr>
          <w:rFonts w:ascii="Palatino Linotype" w:eastAsia="Palatino Linotype" w:hAnsi="Palatino Linotype" w:cs="Palatino Linotype"/>
          <w:b/>
          <w:bCs/>
          <w:i/>
        </w:rPr>
      </w:pPr>
      <w:hyperlink r:id="rId8" w:tgtFrame="_blank" w:history="1">
        <w:r w:rsidR="003C7C49" w:rsidRPr="00B67A4B">
          <w:rPr>
            <w:rStyle w:val="Hipervnculo"/>
            <w:rFonts w:ascii="Palatino Linotype" w:eastAsia="Palatino Linotype" w:hAnsi="Palatino Linotype" w:cs="Palatino Linotype"/>
            <w:b/>
            <w:bCs/>
            <w:i/>
            <w:color w:val="auto"/>
            <w:u w:val="none"/>
          </w:rPr>
          <w:t>RESPUESTA SOLICITUD 83.pdf</w:t>
        </w:r>
      </w:hyperlink>
      <w:r w:rsidR="003C7C49" w:rsidRPr="00B67A4B">
        <w:rPr>
          <w:rFonts w:ascii="Palatino Linotype" w:eastAsia="Palatino Linotype" w:hAnsi="Palatino Linotype" w:cs="Palatino Linotype"/>
          <w:b/>
          <w:i/>
        </w:rPr>
        <w:t xml:space="preserve">: </w:t>
      </w:r>
      <w:r w:rsidR="003C7C49" w:rsidRPr="00B67A4B">
        <w:rPr>
          <w:rFonts w:ascii="Palatino Linotype" w:eastAsia="Palatino Linotype" w:hAnsi="Palatino Linotype" w:cs="Palatino Linotype"/>
        </w:rPr>
        <w:t>Oficio de diez de abril de dos mil veinticinco, firmado por el Titular de Transparencia por el que informo que, “</w:t>
      </w:r>
      <w:r w:rsidR="003C7C49" w:rsidRPr="00B67A4B">
        <w:rPr>
          <w:rFonts w:ascii="Palatino Linotype" w:eastAsia="Palatino Linotype" w:hAnsi="Palatino Linotype" w:cs="Palatino Linotype"/>
          <w:i/>
          <w:lang w:val="es-MX"/>
        </w:rPr>
        <w:t>Informo que después de una búsqueda exhaustiva no se emitieron informes justificados durante el periodo que comprende las 2 primeras semanas de mayo del año 2022. por tanto no existe documental y/o refernte alguno, que proporcionar.”</w:t>
      </w:r>
    </w:p>
    <w:p w:rsidR="00350C93" w:rsidRPr="00B67A4B" w:rsidRDefault="00350C93" w:rsidP="00366CA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B67A4B" w:rsidRDefault="00CF1CC3" w:rsidP="00366CA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B67A4B">
        <w:rPr>
          <w:rFonts w:ascii="Palatino Linotype" w:eastAsia="Palatino Linotype" w:hAnsi="Palatino Linotype" w:cs="Palatino Linotype"/>
          <w:color w:val="000000"/>
          <w:sz w:val="24"/>
          <w:szCs w:val="24"/>
        </w:rPr>
        <w:t xml:space="preserve">Inconforme con lo anterior, el </w:t>
      </w:r>
      <w:r w:rsidR="003C7C49" w:rsidRPr="00B67A4B">
        <w:rPr>
          <w:rFonts w:ascii="Palatino Linotype" w:eastAsia="Palatino Linotype" w:hAnsi="Palatino Linotype" w:cs="Palatino Linotype"/>
          <w:b/>
          <w:color w:val="000000"/>
          <w:sz w:val="24"/>
          <w:szCs w:val="24"/>
        </w:rPr>
        <w:t>seis de mayo</w:t>
      </w:r>
      <w:r w:rsidRPr="00B67A4B">
        <w:rPr>
          <w:rFonts w:ascii="Palatino Linotype" w:eastAsia="Palatino Linotype" w:hAnsi="Palatino Linotype" w:cs="Palatino Linotype"/>
          <w:b/>
          <w:color w:val="000000"/>
          <w:sz w:val="24"/>
          <w:szCs w:val="24"/>
        </w:rPr>
        <w:t xml:space="preserve"> de dos mil veinticinco</w:t>
      </w:r>
      <w:r w:rsidRPr="00B67A4B">
        <w:rPr>
          <w:rFonts w:ascii="Palatino Linotype" w:eastAsia="Palatino Linotype" w:hAnsi="Palatino Linotype" w:cs="Palatino Linotype"/>
          <w:color w:val="000000"/>
          <w:sz w:val="24"/>
          <w:szCs w:val="24"/>
        </w:rPr>
        <w:t xml:space="preserve">, el hoy </w:t>
      </w:r>
      <w:r w:rsidRPr="00B67A4B">
        <w:rPr>
          <w:rFonts w:ascii="Palatino Linotype" w:eastAsia="Palatino Linotype" w:hAnsi="Palatino Linotype" w:cs="Palatino Linotype"/>
          <w:b/>
          <w:color w:val="000000"/>
          <w:sz w:val="24"/>
          <w:szCs w:val="24"/>
        </w:rPr>
        <w:t xml:space="preserve">RECURRENTE, </w:t>
      </w:r>
      <w:r w:rsidRPr="00B67A4B">
        <w:rPr>
          <w:rFonts w:ascii="Palatino Linotype" w:eastAsia="Palatino Linotype" w:hAnsi="Palatino Linotype" w:cs="Palatino Linotype"/>
          <w:color w:val="000000"/>
          <w:sz w:val="24"/>
          <w:szCs w:val="24"/>
        </w:rPr>
        <w:t xml:space="preserve">interpuso recurso de revisión en contra de la respuesta emitida por el </w:t>
      </w:r>
      <w:r w:rsidRPr="00B67A4B">
        <w:rPr>
          <w:rFonts w:ascii="Palatino Linotype" w:eastAsia="Palatino Linotype" w:hAnsi="Palatino Linotype" w:cs="Palatino Linotype"/>
          <w:b/>
          <w:color w:val="000000"/>
          <w:sz w:val="24"/>
          <w:szCs w:val="24"/>
        </w:rPr>
        <w:t>SUJETO OBLIGADO</w:t>
      </w:r>
      <w:r w:rsidRPr="00B67A4B">
        <w:rPr>
          <w:rFonts w:ascii="Palatino Linotype" w:eastAsia="Palatino Linotype" w:hAnsi="Palatino Linotype" w:cs="Palatino Linotype"/>
          <w:color w:val="000000"/>
          <w:sz w:val="24"/>
          <w:szCs w:val="24"/>
        </w:rPr>
        <w:t>, manifestando las siguientes razones o motivos de inconformidad:</w:t>
      </w:r>
    </w:p>
    <w:p w:rsidR="0084142B" w:rsidRPr="00B67A4B" w:rsidRDefault="0084142B" w:rsidP="00366CA1">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sz w:val="24"/>
          <w:szCs w:val="24"/>
        </w:rPr>
      </w:pPr>
    </w:p>
    <w:p w:rsidR="0084142B" w:rsidRPr="00B67A4B" w:rsidRDefault="00CF1CC3" w:rsidP="00782EBB">
      <w:pPr>
        <w:numPr>
          <w:ilvl w:val="0"/>
          <w:numId w:val="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bookmarkStart w:id="2" w:name="_heading=h.sz4sngxvcrxd" w:colFirst="0" w:colLast="0"/>
      <w:bookmarkEnd w:id="2"/>
      <w:r w:rsidRPr="00B67A4B">
        <w:rPr>
          <w:rFonts w:ascii="Palatino Linotype" w:eastAsia="Palatino Linotype" w:hAnsi="Palatino Linotype" w:cs="Palatino Linotype"/>
          <w:b/>
          <w:color w:val="000000"/>
          <w:sz w:val="24"/>
          <w:szCs w:val="24"/>
        </w:rPr>
        <w:t xml:space="preserve">Acto impugnado: </w:t>
      </w:r>
      <w:r w:rsidRPr="00B67A4B">
        <w:rPr>
          <w:rFonts w:ascii="Palatino Linotype" w:eastAsia="Palatino Linotype" w:hAnsi="Palatino Linotype" w:cs="Palatino Linotype"/>
          <w:i/>
          <w:color w:val="000000"/>
          <w:sz w:val="24"/>
          <w:szCs w:val="24"/>
        </w:rPr>
        <w:t>“</w:t>
      </w:r>
      <w:r w:rsidR="003C7C49" w:rsidRPr="00B67A4B">
        <w:rPr>
          <w:rFonts w:ascii="Palatino Linotype" w:eastAsia="Palatino Linotype" w:hAnsi="Palatino Linotype" w:cs="Palatino Linotype"/>
          <w:i/>
          <w:color w:val="000000"/>
          <w:sz w:val="24"/>
          <w:szCs w:val="24"/>
        </w:rPr>
        <w:t>NO ENTREGA INFORMACION</w:t>
      </w:r>
      <w:r w:rsidRPr="00B67A4B">
        <w:rPr>
          <w:rFonts w:ascii="Palatino Linotype" w:eastAsia="Palatino Linotype" w:hAnsi="Palatino Linotype" w:cs="Palatino Linotype"/>
          <w:i/>
          <w:color w:val="000000"/>
          <w:sz w:val="24"/>
          <w:szCs w:val="24"/>
        </w:rPr>
        <w:t>”</w:t>
      </w:r>
    </w:p>
    <w:p w:rsidR="0084142B" w:rsidRPr="00B67A4B" w:rsidRDefault="00CF1CC3" w:rsidP="00782EBB">
      <w:pPr>
        <w:numPr>
          <w:ilvl w:val="0"/>
          <w:numId w:val="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bookmarkStart w:id="3" w:name="_heading=h.q4ny55z1g6bu" w:colFirst="0" w:colLast="0"/>
      <w:bookmarkEnd w:id="3"/>
      <w:r w:rsidRPr="00B67A4B">
        <w:rPr>
          <w:rFonts w:ascii="Palatino Linotype" w:eastAsia="Palatino Linotype" w:hAnsi="Palatino Linotype" w:cs="Palatino Linotype"/>
          <w:b/>
          <w:color w:val="000000"/>
          <w:sz w:val="24"/>
          <w:szCs w:val="24"/>
        </w:rPr>
        <w:t>Razones o Motivos de inconformidad: “</w:t>
      </w:r>
      <w:r w:rsidR="003C7C49" w:rsidRPr="00B67A4B">
        <w:rPr>
          <w:rFonts w:ascii="Palatino Linotype" w:eastAsia="Palatino Linotype" w:hAnsi="Palatino Linotype" w:cs="Palatino Linotype"/>
          <w:i/>
          <w:color w:val="000000"/>
          <w:sz w:val="24"/>
          <w:szCs w:val="24"/>
        </w:rPr>
        <w:t>NO ENTREGA INFORMACION</w:t>
      </w:r>
      <w:r w:rsidRPr="00B67A4B">
        <w:rPr>
          <w:rFonts w:ascii="Palatino Linotype" w:eastAsia="Palatino Linotype" w:hAnsi="Palatino Linotype" w:cs="Palatino Linotype"/>
          <w:color w:val="000000"/>
          <w:sz w:val="24"/>
          <w:szCs w:val="24"/>
        </w:rPr>
        <w:t>”</w:t>
      </w:r>
    </w:p>
    <w:p w:rsidR="0084142B" w:rsidRPr="00B67A4B" w:rsidRDefault="0084142B" w:rsidP="00366CA1">
      <w:pPr>
        <w:spacing w:line="360" w:lineRule="auto"/>
        <w:jc w:val="both"/>
        <w:rPr>
          <w:rFonts w:ascii="Palatino Linotype" w:eastAsia="Palatino Linotype" w:hAnsi="Palatino Linotype" w:cs="Palatino Linotype"/>
          <w:i/>
          <w:color w:val="000000"/>
          <w:sz w:val="24"/>
          <w:szCs w:val="24"/>
        </w:rPr>
      </w:pPr>
    </w:p>
    <w:p w:rsidR="0084142B" w:rsidRPr="00B67A4B" w:rsidRDefault="00CF1CC3" w:rsidP="00366CA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B67A4B">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del acuerdo de admisión notificado el </w:t>
      </w:r>
      <w:r w:rsidR="003C7C49" w:rsidRPr="00B67A4B">
        <w:rPr>
          <w:rFonts w:ascii="Palatino Linotype" w:eastAsia="Palatino Linotype" w:hAnsi="Palatino Linotype" w:cs="Palatino Linotype"/>
          <w:b/>
          <w:color w:val="000000"/>
          <w:sz w:val="24"/>
          <w:szCs w:val="24"/>
        </w:rPr>
        <w:t>siete de mayo</w:t>
      </w:r>
      <w:r w:rsidRPr="00B67A4B">
        <w:rPr>
          <w:rFonts w:ascii="Palatino Linotype" w:eastAsia="Palatino Linotype" w:hAnsi="Palatino Linotype" w:cs="Palatino Linotype"/>
          <w:b/>
          <w:color w:val="000000"/>
          <w:sz w:val="24"/>
          <w:szCs w:val="24"/>
        </w:rPr>
        <w:t xml:space="preserve"> de dos mil veinticinco</w:t>
      </w:r>
      <w:r w:rsidRPr="00B67A4B">
        <w:rPr>
          <w:rFonts w:ascii="Palatino Linotype" w:eastAsia="Palatino Linotype" w:hAnsi="Palatino Linotype" w:cs="Palatino Linotype"/>
          <w:color w:val="000000"/>
          <w:sz w:val="24"/>
          <w:szCs w:val="24"/>
        </w:rPr>
        <w:t xml:space="preserve">, puso a disposición de las partes el expediente electrónico vía </w:t>
      </w:r>
      <w:r w:rsidRPr="00B67A4B">
        <w:rPr>
          <w:rFonts w:ascii="Palatino Linotype" w:eastAsia="Palatino Linotype" w:hAnsi="Palatino Linotype" w:cs="Palatino Linotype"/>
          <w:b/>
          <w:color w:val="000000"/>
          <w:sz w:val="24"/>
          <w:szCs w:val="24"/>
        </w:rPr>
        <w:t xml:space="preserve">SAIMEX </w:t>
      </w:r>
      <w:r w:rsidRPr="00B67A4B">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Pr="00B67A4B">
        <w:rPr>
          <w:rFonts w:ascii="Palatino Linotype" w:eastAsia="Palatino Linotype" w:hAnsi="Palatino Linotype" w:cs="Palatino Linotype"/>
          <w:b/>
          <w:color w:val="000000"/>
          <w:sz w:val="24"/>
          <w:szCs w:val="24"/>
        </w:rPr>
        <w:t>SUJETO OBLIGADO</w:t>
      </w:r>
      <w:r w:rsidRPr="00B67A4B">
        <w:rPr>
          <w:rFonts w:ascii="Palatino Linotype" w:eastAsia="Palatino Linotype" w:hAnsi="Palatino Linotype" w:cs="Palatino Linotype"/>
          <w:color w:val="000000"/>
          <w:sz w:val="24"/>
          <w:szCs w:val="24"/>
        </w:rPr>
        <w:t xml:space="preserve"> presentará el Informe Justificado procedente.</w:t>
      </w:r>
    </w:p>
    <w:p w:rsidR="0084142B" w:rsidRPr="00B67A4B" w:rsidRDefault="0084142B" w:rsidP="00366CA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C7C49" w:rsidRPr="00B67A4B" w:rsidRDefault="00CF1CC3" w:rsidP="00366CA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El </w:t>
      </w:r>
      <w:r w:rsidRPr="00B67A4B">
        <w:rPr>
          <w:rFonts w:ascii="Palatino Linotype" w:eastAsia="Palatino Linotype" w:hAnsi="Palatino Linotype" w:cs="Palatino Linotype"/>
          <w:b/>
          <w:color w:val="000000"/>
          <w:sz w:val="24"/>
          <w:szCs w:val="24"/>
        </w:rPr>
        <w:t xml:space="preserve">SUJETO OBLIGADO </w:t>
      </w:r>
      <w:r w:rsidR="003C7C49" w:rsidRPr="00B67A4B">
        <w:rPr>
          <w:rFonts w:ascii="Palatino Linotype" w:eastAsia="Palatino Linotype" w:hAnsi="Palatino Linotype" w:cs="Palatino Linotype"/>
          <w:color w:val="000000"/>
          <w:sz w:val="24"/>
          <w:szCs w:val="24"/>
        </w:rPr>
        <w:t xml:space="preserve">rindió el informe justificado correspondiente por el que medularmente se confirma la respuesta primigenia. </w:t>
      </w:r>
    </w:p>
    <w:p w:rsidR="003C7C49" w:rsidRPr="00B67A4B" w:rsidRDefault="003C7C49" w:rsidP="00366CA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B67A4B" w:rsidRDefault="003C7C49" w:rsidP="00366CA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El </w:t>
      </w:r>
      <w:r w:rsidR="00CF1CC3" w:rsidRPr="00B67A4B">
        <w:rPr>
          <w:rFonts w:ascii="Palatino Linotype" w:eastAsia="Palatino Linotype" w:hAnsi="Palatino Linotype" w:cs="Palatino Linotype"/>
          <w:color w:val="000000"/>
          <w:sz w:val="24"/>
          <w:szCs w:val="24"/>
        </w:rPr>
        <w:t xml:space="preserve"> </w:t>
      </w:r>
      <w:r w:rsidR="00CF1CC3" w:rsidRPr="00B67A4B">
        <w:rPr>
          <w:rFonts w:ascii="Palatino Linotype" w:eastAsia="Palatino Linotype" w:hAnsi="Palatino Linotype" w:cs="Palatino Linotype"/>
          <w:b/>
          <w:color w:val="000000"/>
          <w:sz w:val="24"/>
          <w:szCs w:val="24"/>
        </w:rPr>
        <w:t xml:space="preserve">PARTICULAR </w:t>
      </w:r>
      <w:r w:rsidRPr="00B67A4B">
        <w:rPr>
          <w:rFonts w:ascii="Palatino Linotype" w:eastAsia="Palatino Linotype" w:hAnsi="Palatino Linotype" w:cs="Palatino Linotype"/>
          <w:color w:val="000000"/>
          <w:sz w:val="24"/>
          <w:szCs w:val="24"/>
        </w:rPr>
        <w:t>fue omiso</w:t>
      </w:r>
      <w:r w:rsidR="00CF1CC3" w:rsidRPr="00B67A4B">
        <w:rPr>
          <w:rFonts w:ascii="Palatino Linotype" w:eastAsia="Palatino Linotype" w:hAnsi="Palatino Linotype" w:cs="Palatino Linotype"/>
          <w:color w:val="000000"/>
          <w:sz w:val="24"/>
          <w:szCs w:val="24"/>
        </w:rPr>
        <w:t xml:space="preserve"> en realizar manifestación alguna que a su derecho conviniera y asistiera.</w:t>
      </w:r>
    </w:p>
    <w:p w:rsidR="003C7C49" w:rsidRPr="00B67A4B" w:rsidRDefault="003C7C49" w:rsidP="00366CA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bookmarkStart w:id="4" w:name="_heading=h.jnpr9qdalaue" w:colFirst="0" w:colLast="0"/>
      <w:bookmarkEnd w:id="4"/>
      <w:r w:rsidRPr="00B67A4B">
        <w:rPr>
          <w:rFonts w:ascii="Palatino Linotype" w:eastAsia="Palatino Linotype" w:hAnsi="Palatino Linotype" w:cs="Palatino Linotype"/>
          <w:color w:val="000000"/>
          <w:sz w:val="24"/>
          <w:szCs w:val="24"/>
        </w:rPr>
        <w:lastRenderedPageBreak/>
        <w:t xml:space="preserve">El </w:t>
      </w:r>
      <w:r w:rsidRPr="00B67A4B">
        <w:rPr>
          <w:rFonts w:ascii="Palatino Linotype" w:eastAsia="Palatino Linotype" w:hAnsi="Palatino Linotype" w:cs="Palatino Linotype"/>
          <w:b/>
          <w:color w:val="000000"/>
          <w:sz w:val="24"/>
          <w:szCs w:val="24"/>
        </w:rPr>
        <w:t xml:space="preserve">siete de agosto de dos mil veinticinco, </w:t>
      </w:r>
      <w:r w:rsidRPr="00B67A4B">
        <w:rPr>
          <w:rFonts w:ascii="Palatino Linotype" w:eastAsia="Palatino Linotype" w:hAnsi="Palatino Linotype" w:cs="Palatino Linotype"/>
          <w:color w:val="000000"/>
          <w:sz w:val="24"/>
          <w:szCs w:val="24"/>
        </w:rPr>
        <w:t>se notificó el acuerdo de ampliación para resolver el recurso de revisión que nos ocupa.</w:t>
      </w:r>
    </w:p>
    <w:p w:rsidR="003C7C49" w:rsidRPr="00B67A4B" w:rsidRDefault="003C7C49" w:rsidP="00366CA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84142B" w:rsidRPr="00782EBB" w:rsidRDefault="00CF1CC3" w:rsidP="00366CA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B67A4B">
        <w:rPr>
          <w:rFonts w:ascii="Palatino Linotype" w:eastAsia="Palatino Linotype" w:hAnsi="Palatino Linotype" w:cs="Palatino Linotype"/>
          <w:color w:val="000000"/>
          <w:sz w:val="24"/>
          <w:szCs w:val="24"/>
        </w:rPr>
        <w:t xml:space="preserve">Finalmente, mediante acuerdo de </w:t>
      </w:r>
      <w:r w:rsidR="003C7C49" w:rsidRPr="00B67A4B">
        <w:rPr>
          <w:rFonts w:ascii="Palatino Linotype" w:eastAsia="Palatino Linotype" w:hAnsi="Palatino Linotype" w:cs="Palatino Linotype"/>
          <w:b/>
          <w:color w:val="000000"/>
          <w:sz w:val="24"/>
          <w:szCs w:val="24"/>
        </w:rPr>
        <w:t xml:space="preserve">trece de agosto </w:t>
      </w:r>
      <w:r w:rsidRPr="00B67A4B">
        <w:rPr>
          <w:rFonts w:ascii="Palatino Linotype" w:eastAsia="Palatino Linotype" w:hAnsi="Palatino Linotype" w:cs="Palatino Linotype"/>
          <w:b/>
          <w:color w:val="000000"/>
          <w:sz w:val="24"/>
          <w:szCs w:val="24"/>
        </w:rPr>
        <w:t xml:space="preserve">de dos mil veinticinco, </w:t>
      </w:r>
      <w:r w:rsidRPr="00B67A4B">
        <w:rPr>
          <w:rFonts w:ascii="Palatino Linotype" w:eastAsia="Palatino Linotype" w:hAnsi="Palatino Linotype" w:cs="Palatino Linotype"/>
          <w:color w:val="000000"/>
          <w:sz w:val="24"/>
          <w:szCs w:val="24"/>
        </w:rPr>
        <w:t>se  decretó el cierre de instrucción, por lo que no habiendo más que hacer constar, y--------------------------</w:t>
      </w:r>
    </w:p>
    <w:p w:rsidR="00782EBB" w:rsidRDefault="00782EBB" w:rsidP="00782EBB">
      <w:pPr>
        <w:pStyle w:val="Prrafodelista"/>
        <w:rPr>
          <w:rFonts w:ascii="Palatino Linotype" w:eastAsia="Palatino Linotype" w:hAnsi="Palatino Linotype" w:cs="Palatino Linotype"/>
          <w:b/>
          <w:color w:val="000000"/>
        </w:rPr>
      </w:pPr>
    </w:p>
    <w:p w:rsidR="00782EBB" w:rsidRPr="00B67A4B" w:rsidRDefault="00782EBB" w:rsidP="00782EB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84142B" w:rsidRPr="00B67A4B" w:rsidRDefault="00CF1CC3" w:rsidP="00366CA1">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B67A4B">
        <w:rPr>
          <w:rFonts w:ascii="Palatino Linotype" w:eastAsia="Palatino Linotype" w:hAnsi="Palatino Linotype" w:cs="Palatino Linotype"/>
          <w:b/>
          <w:color w:val="000000"/>
          <w:sz w:val="24"/>
          <w:szCs w:val="24"/>
        </w:rPr>
        <w:t>C</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O</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N</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S</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I</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D</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E</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R</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A</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N</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D</w:t>
      </w:r>
      <w:r w:rsidR="00782EB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b/>
          <w:color w:val="000000"/>
          <w:sz w:val="24"/>
          <w:szCs w:val="24"/>
        </w:rPr>
        <w:t>O</w:t>
      </w:r>
      <w:r w:rsidR="00782EBB">
        <w:rPr>
          <w:rFonts w:ascii="Palatino Linotype" w:eastAsia="Palatino Linotype" w:hAnsi="Palatino Linotype" w:cs="Palatino Linotype"/>
          <w:b/>
          <w:color w:val="000000"/>
          <w:sz w:val="24"/>
          <w:szCs w:val="24"/>
        </w:rPr>
        <w:t xml:space="preserve"> </w:t>
      </w:r>
    </w:p>
    <w:p w:rsidR="0084142B" w:rsidRPr="00B67A4B" w:rsidRDefault="0084142B" w:rsidP="00366CA1">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3C7C49" w:rsidRPr="00B67A4B" w:rsidRDefault="00CF1CC3" w:rsidP="00366CA1">
      <w:pPr>
        <w:pStyle w:val="Ttulo2"/>
        <w:spacing w:before="0" w:line="360" w:lineRule="auto"/>
        <w:rPr>
          <w:rFonts w:ascii="Palatino Linotype" w:eastAsia="Palatino Linotype" w:hAnsi="Palatino Linotype" w:cs="Palatino Linotype"/>
          <w:b/>
          <w:color w:val="000000"/>
          <w:sz w:val="24"/>
          <w:szCs w:val="24"/>
        </w:rPr>
      </w:pPr>
      <w:bookmarkStart w:id="5" w:name="_heading=h.qvthlr518szq" w:colFirst="0" w:colLast="0"/>
      <w:bookmarkEnd w:id="5"/>
      <w:r w:rsidRPr="00B67A4B">
        <w:rPr>
          <w:rFonts w:ascii="Palatino Linotype" w:eastAsia="Palatino Linotype" w:hAnsi="Palatino Linotype" w:cs="Palatino Linotype"/>
          <w:b/>
          <w:color w:val="000000"/>
          <w:sz w:val="24"/>
          <w:szCs w:val="24"/>
        </w:rPr>
        <w:t>PRIMERO. De la competencia</w:t>
      </w:r>
    </w:p>
    <w:p w:rsidR="0084142B" w:rsidRPr="00B67A4B" w:rsidRDefault="00CF1CC3" w:rsidP="00366CA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4142B" w:rsidRPr="00B67A4B" w:rsidRDefault="0084142B" w:rsidP="00366CA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B67A4B" w:rsidRDefault="00CF1CC3" w:rsidP="00366CA1">
      <w:pPr>
        <w:pStyle w:val="Ttulo2"/>
        <w:spacing w:before="0" w:line="360" w:lineRule="auto"/>
        <w:rPr>
          <w:rFonts w:ascii="Palatino Linotype" w:eastAsia="Palatino Linotype" w:hAnsi="Palatino Linotype" w:cs="Palatino Linotype"/>
          <w:b/>
          <w:color w:val="000000"/>
          <w:sz w:val="24"/>
          <w:szCs w:val="24"/>
        </w:rPr>
      </w:pPr>
      <w:bookmarkStart w:id="6" w:name="_heading=h.yxepb6g6s82q" w:colFirst="0" w:colLast="0"/>
      <w:bookmarkEnd w:id="6"/>
      <w:r w:rsidRPr="00B67A4B">
        <w:rPr>
          <w:rFonts w:ascii="Palatino Linotype" w:eastAsia="Palatino Linotype" w:hAnsi="Palatino Linotype" w:cs="Palatino Linotype"/>
          <w:b/>
          <w:color w:val="000000"/>
          <w:sz w:val="24"/>
          <w:szCs w:val="24"/>
        </w:rPr>
        <w:t>SEGUNDO. De la oportunidad y procedencia.</w:t>
      </w:r>
    </w:p>
    <w:p w:rsidR="0084142B" w:rsidRPr="00B67A4B" w:rsidRDefault="00CF1CC3" w:rsidP="00366CA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El medio de impugnación fue presentado a través del </w:t>
      </w:r>
      <w:r w:rsidRPr="00B67A4B">
        <w:rPr>
          <w:rFonts w:ascii="Palatino Linotype" w:eastAsia="Palatino Linotype" w:hAnsi="Palatino Linotype" w:cs="Palatino Linotype"/>
          <w:b/>
          <w:color w:val="000000"/>
          <w:sz w:val="24"/>
          <w:szCs w:val="24"/>
        </w:rPr>
        <w:t>SAIMEX,</w:t>
      </w:r>
      <w:r w:rsidRPr="00B67A4B">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B67A4B">
        <w:rPr>
          <w:rFonts w:ascii="Palatino Linotype" w:eastAsia="Palatino Linotype" w:hAnsi="Palatino Linotype" w:cs="Palatino Linotype"/>
          <w:b/>
          <w:color w:val="000000"/>
          <w:sz w:val="24"/>
          <w:szCs w:val="24"/>
        </w:rPr>
        <w:t>SUJETO OBLIGADO</w:t>
      </w:r>
      <w:r w:rsidRPr="00B67A4B">
        <w:rPr>
          <w:rFonts w:ascii="Palatino Linotype" w:eastAsia="Palatino Linotype" w:hAnsi="Palatino Linotype" w:cs="Palatino Linotype"/>
          <w:color w:val="000000"/>
          <w:sz w:val="24"/>
          <w:szCs w:val="24"/>
        </w:rPr>
        <w:t xml:space="preserve"> entregó su </w:t>
      </w:r>
      <w:r w:rsidRPr="00B67A4B">
        <w:rPr>
          <w:rFonts w:ascii="Palatino Linotype" w:eastAsia="Palatino Linotype" w:hAnsi="Palatino Linotype" w:cs="Palatino Linotype"/>
          <w:color w:val="000000"/>
          <w:sz w:val="24"/>
          <w:szCs w:val="24"/>
        </w:rPr>
        <w:lastRenderedPageBreak/>
        <w:t xml:space="preserve">respuesta el </w:t>
      </w:r>
      <w:r w:rsidR="003C7C49" w:rsidRPr="00B67A4B">
        <w:rPr>
          <w:rFonts w:ascii="Palatino Linotype" w:eastAsia="Palatino Linotype" w:hAnsi="Palatino Linotype" w:cs="Palatino Linotype"/>
          <w:b/>
          <w:color w:val="000000"/>
          <w:sz w:val="24"/>
          <w:szCs w:val="24"/>
        </w:rPr>
        <w:t>diez de abril</w:t>
      </w:r>
      <w:r w:rsidRPr="00B67A4B">
        <w:rPr>
          <w:rFonts w:ascii="Palatino Linotype" w:eastAsia="Palatino Linotype" w:hAnsi="Palatino Linotype" w:cs="Palatino Linotype"/>
          <w:b/>
          <w:color w:val="000000"/>
          <w:sz w:val="24"/>
          <w:szCs w:val="24"/>
        </w:rPr>
        <w:t xml:space="preserve"> de dos mil veinticinco</w:t>
      </w:r>
      <w:r w:rsidRPr="00B67A4B">
        <w:rPr>
          <w:rFonts w:ascii="Palatino Linotype" w:eastAsia="Palatino Linotype" w:hAnsi="Palatino Linotype" w:cs="Palatino Linotype"/>
          <w:color w:val="000000"/>
          <w:sz w:val="24"/>
          <w:szCs w:val="24"/>
        </w:rPr>
        <w:t>, de tal forma que el plazo para interponer el recurso de revisión transcurrió del</w:t>
      </w:r>
      <w:r w:rsidRPr="00B67A4B">
        <w:rPr>
          <w:rFonts w:ascii="Palatino Linotype" w:eastAsia="Palatino Linotype" w:hAnsi="Palatino Linotype" w:cs="Palatino Linotype"/>
          <w:b/>
          <w:color w:val="000000"/>
          <w:sz w:val="24"/>
          <w:szCs w:val="24"/>
        </w:rPr>
        <w:t xml:space="preserve"> </w:t>
      </w:r>
      <w:r w:rsidR="001D1F0F" w:rsidRPr="00B67A4B">
        <w:rPr>
          <w:rFonts w:ascii="Palatino Linotype" w:eastAsia="Palatino Linotype" w:hAnsi="Palatino Linotype" w:cs="Palatino Linotype"/>
          <w:b/>
          <w:color w:val="000000"/>
          <w:sz w:val="24"/>
          <w:szCs w:val="24"/>
        </w:rPr>
        <w:t>o</w:t>
      </w:r>
      <w:r w:rsidR="003C7C49" w:rsidRPr="00B67A4B">
        <w:rPr>
          <w:rFonts w:ascii="Palatino Linotype" w:eastAsia="Palatino Linotype" w:hAnsi="Palatino Linotype" w:cs="Palatino Linotype"/>
          <w:b/>
          <w:color w:val="000000"/>
          <w:sz w:val="24"/>
          <w:szCs w:val="24"/>
        </w:rPr>
        <w:t xml:space="preserve">nce abril al doce de mayo </w:t>
      </w:r>
      <w:r w:rsidRPr="00B67A4B">
        <w:rPr>
          <w:rFonts w:ascii="Palatino Linotype" w:eastAsia="Palatino Linotype" w:hAnsi="Palatino Linotype" w:cs="Palatino Linotype"/>
          <w:b/>
          <w:color w:val="000000"/>
          <w:sz w:val="24"/>
          <w:szCs w:val="24"/>
        </w:rPr>
        <w:t>de dos mil veinticinco,</w:t>
      </w:r>
      <w:r w:rsidRPr="00B67A4B">
        <w:rPr>
          <w:rFonts w:ascii="Palatino Linotype" w:eastAsia="Palatino Linotype" w:hAnsi="Palatino Linotype" w:cs="Palatino Linotype"/>
          <w:color w:val="000000"/>
          <w:sz w:val="24"/>
          <w:szCs w:val="24"/>
        </w:rPr>
        <w:t xml:space="preserve"> en consecuencia, el ahora </w:t>
      </w:r>
      <w:r w:rsidRPr="00B67A4B">
        <w:rPr>
          <w:rFonts w:ascii="Palatino Linotype" w:eastAsia="Palatino Linotype" w:hAnsi="Palatino Linotype" w:cs="Palatino Linotype"/>
          <w:b/>
          <w:color w:val="000000"/>
          <w:sz w:val="24"/>
          <w:szCs w:val="24"/>
        </w:rPr>
        <w:t>RECURRENTE</w:t>
      </w:r>
      <w:r w:rsidRPr="00B67A4B">
        <w:rPr>
          <w:rFonts w:ascii="Palatino Linotype" w:eastAsia="Palatino Linotype" w:hAnsi="Palatino Linotype" w:cs="Palatino Linotype"/>
          <w:color w:val="000000"/>
          <w:sz w:val="24"/>
          <w:szCs w:val="24"/>
        </w:rPr>
        <w:t xml:space="preserve"> presentó su inconformidad el </w:t>
      </w:r>
      <w:r w:rsidR="003C7C49" w:rsidRPr="00B67A4B">
        <w:rPr>
          <w:rFonts w:ascii="Palatino Linotype" w:eastAsia="Palatino Linotype" w:hAnsi="Palatino Linotype" w:cs="Palatino Linotype"/>
          <w:b/>
          <w:color w:val="000000"/>
          <w:sz w:val="24"/>
          <w:szCs w:val="24"/>
        </w:rPr>
        <w:t>seis de mayo</w:t>
      </w:r>
      <w:r w:rsidRPr="00B67A4B">
        <w:rPr>
          <w:rFonts w:ascii="Palatino Linotype" w:eastAsia="Palatino Linotype" w:hAnsi="Palatino Linotype" w:cs="Palatino Linotype"/>
          <w:b/>
          <w:color w:val="000000"/>
          <w:sz w:val="24"/>
          <w:szCs w:val="24"/>
        </w:rPr>
        <w:t xml:space="preserve"> de dos mil veinticinco</w:t>
      </w:r>
      <w:r w:rsidRPr="00B67A4B">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84142B" w:rsidRPr="00B67A4B" w:rsidRDefault="0084142B" w:rsidP="00366CA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B67A4B" w:rsidRDefault="00CF1CC3" w:rsidP="00366CA1">
      <w:pPr>
        <w:numPr>
          <w:ilvl w:val="0"/>
          <w:numId w:val="1"/>
        </w:numPr>
        <w:spacing w:before="240" w:after="240" w:line="360" w:lineRule="auto"/>
        <w:ind w:left="0" w:firstLine="0"/>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4142B" w:rsidRPr="00B67A4B" w:rsidRDefault="00CF1CC3" w:rsidP="00366CA1">
      <w:pPr>
        <w:pStyle w:val="Ttulo1"/>
        <w:spacing w:before="0" w:line="360" w:lineRule="auto"/>
        <w:rPr>
          <w:rFonts w:ascii="Palatino Linotype" w:eastAsia="Palatino Linotype" w:hAnsi="Palatino Linotype" w:cs="Palatino Linotype"/>
          <w:b/>
          <w:color w:val="000000"/>
          <w:sz w:val="24"/>
          <w:szCs w:val="24"/>
        </w:rPr>
      </w:pPr>
      <w:bookmarkStart w:id="7" w:name="_heading=h.eyseha2nnyzo" w:colFirst="0" w:colLast="0"/>
      <w:bookmarkEnd w:id="7"/>
      <w:r w:rsidRPr="00B67A4B">
        <w:rPr>
          <w:rFonts w:ascii="Palatino Linotype" w:eastAsia="Palatino Linotype" w:hAnsi="Palatino Linotype" w:cs="Palatino Linotype"/>
          <w:b/>
          <w:color w:val="000000"/>
          <w:sz w:val="24"/>
          <w:szCs w:val="24"/>
        </w:rPr>
        <w:t xml:space="preserve">TERCERO. Del planteamiento de la </w:t>
      </w:r>
      <w:r w:rsidRPr="00B67A4B">
        <w:rPr>
          <w:rFonts w:ascii="Palatino Linotype" w:eastAsia="Palatino Linotype" w:hAnsi="Palatino Linotype" w:cs="Palatino Linotype"/>
          <w:b/>
          <w:i/>
          <w:color w:val="000000"/>
          <w:sz w:val="24"/>
          <w:szCs w:val="24"/>
        </w:rPr>
        <w:t>Litis</w:t>
      </w:r>
      <w:r w:rsidRPr="00B67A4B">
        <w:rPr>
          <w:rFonts w:ascii="Palatino Linotype" w:eastAsia="Palatino Linotype" w:hAnsi="Palatino Linotype" w:cs="Palatino Linotype"/>
          <w:b/>
          <w:color w:val="000000"/>
          <w:sz w:val="24"/>
          <w:szCs w:val="24"/>
        </w:rPr>
        <w:t>.</w:t>
      </w:r>
    </w:p>
    <w:p w:rsidR="0084142B" w:rsidRPr="00B67A4B" w:rsidRDefault="00CF1CC3" w:rsidP="00366CA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Se solicitó tener acceso, a la información que a continuación se desagrega:</w:t>
      </w:r>
    </w:p>
    <w:p w:rsidR="0084142B" w:rsidRPr="00B67A4B" w:rsidRDefault="00CF1CC3" w:rsidP="00366CA1">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B67A4B">
        <w:rPr>
          <w:rFonts w:ascii="Palatino Linotype" w:eastAsia="Palatino Linotype" w:hAnsi="Palatino Linotype" w:cs="Palatino Linotype"/>
          <w:i/>
          <w:color w:val="000000"/>
          <w:sz w:val="24"/>
          <w:szCs w:val="24"/>
        </w:rPr>
        <w:t>“</w:t>
      </w:r>
      <w:r w:rsidR="003C7C49" w:rsidRPr="00B67A4B">
        <w:rPr>
          <w:rFonts w:ascii="Palatino Linotype" w:eastAsia="Palatino Linotype" w:hAnsi="Palatino Linotype" w:cs="Palatino Linotype"/>
          <w:i/>
          <w:color w:val="000000"/>
          <w:sz w:val="24"/>
          <w:szCs w:val="24"/>
        </w:rPr>
        <w:t>SOLICITO LOS INFORMES JUSTIFICADOS DE LA UNIDAD DE TRANSPARENCIA DE LAS 2 PRIMERAS SEMANAS DE MAYO DEL AÑO 2022</w:t>
      </w:r>
      <w:r w:rsidR="001D1F0F" w:rsidRPr="00B67A4B">
        <w:rPr>
          <w:rFonts w:ascii="Palatino Linotype" w:eastAsia="Palatino Linotype" w:hAnsi="Palatino Linotype" w:cs="Palatino Linotype"/>
          <w:i/>
          <w:color w:val="000000"/>
          <w:sz w:val="24"/>
          <w:szCs w:val="24"/>
        </w:rPr>
        <w:t>”</w:t>
      </w:r>
    </w:p>
    <w:p w:rsidR="001D1F0F" w:rsidRPr="00B67A4B" w:rsidRDefault="001D1F0F" w:rsidP="00366CA1">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4B039F" w:rsidRPr="00B67A4B" w:rsidRDefault="00CF1CC3" w:rsidP="00366CA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B67A4B">
        <w:rPr>
          <w:rFonts w:ascii="Palatino Linotype" w:eastAsia="Palatino Linotype" w:hAnsi="Palatino Linotype" w:cs="Palatino Linotype"/>
          <w:color w:val="000000"/>
          <w:sz w:val="24"/>
          <w:szCs w:val="24"/>
        </w:rPr>
        <w:t xml:space="preserve">En respuesta, el </w:t>
      </w:r>
      <w:r w:rsidRPr="00B67A4B">
        <w:rPr>
          <w:rFonts w:ascii="Palatino Linotype" w:eastAsia="Palatino Linotype" w:hAnsi="Palatino Linotype" w:cs="Palatino Linotype"/>
          <w:b/>
          <w:color w:val="000000"/>
          <w:sz w:val="24"/>
          <w:szCs w:val="24"/>
        </w:rPr>
        <w:t>SUJETO OBLIGADO</w:t>
      </w:r>
      <w:r w:rsidRPr="00B67A4B">
        <w:rPr>
          <w:rFonts w:ascii="Palatino Linotype" w:eastAsia="Palatino Linotype" w:hAnsi="Palatino Linotype" w:cs="Palatino Linotype"/>
          <w:color w:val="000000"/>
          <w:sz w:val="24"/>
          <w:szCs w:val="24"/>
        </w:rPr>
        <w:t xml:space="preserve">, informo </w:t>
      </w:r>
      <w:r w:rsidR="003C7C49" w:rsidRPr="00B67A4B">
        <w:rPr>
          <w:rFonts w:ascii="Palatino Linotype" w:eastAsia="Palatino Linotype" w:hAnsi="Palatino Linotype" w:cs="Palatino Linotype"/>
          <w:color w:val="000000"/>
          <w:sz w:val="24"/>
          <w:szCs w:val="24"/>
        </w:rPr>
        <w:t xml:space="preserve">que después de haberse </w:t>
      </w:r>
      <w:r w:rsidR="00CB542B" w:rsidRPr="00B67A4B">
        <w:rPr>
          <w:rFonts w:ascii="Palatino Linotype" w:eastAsia="Palatino Linotype" w:hAnsi="Palatino Linotype" w:cs="Palatino Linotype"/>
          <w:color w:val="000000"/>
          <w:sz w:val="24"/>
          <w:szCs w:val="24"/>
        </w:rPr>
        <w:t>realizado</w:t>
      </w:r>
      <w:r w:rsidR="003C7C49" w:rsidRPr="00B67A4B">
        <w:rPr>
          <w:rFonts w:ascii="Palatino Linotype" w:eastAsia="Palatino Linotype" w:hAnsi="Palatino Linotype" w:cs="Palatino Linotype"/>
          <w:color w:val="000000"/>
          <w:sz w:val="24"/>
          <w:szCs w:val="24"/>
        </w:rPr>
        <w:t xml:space="preserve"> una búsqueda </w:t>
      </w:r>
      <w:r w:rsidR="00CB542B" w:rsidRPr="00B67A4B">
        <w:rPr>
          <w:rFonts w:ascii="Palatino Linotype" w:eastAsia="Palatino Linotype" w:hAnsi="Palatino Linotype" w:cs="Palatino Linotype"/>
          <w:color w:val="000000"/>
          <w:sz w:val="24"/>
          <w:szCs w:val="24"/>
        </w:rPr>
        <w:t xml:space="preserve">exhaustiva no se remitieron informes justificados en las dos primeras semanas de mayo del año 2022. </w:t>
      </w:r>
    </w:p>
    <w:p w:rsidR="00CB542B" w:rsidRPr="00B67A4B" w:rsidRDefault="00CB542B" w:rsidP="00366CA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4B039F" w:rsidRPr="00B67A4B" w:rsidRDefault="004B039F" w:rsidP="00366CA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Inconforme, el </w:t>
      </w:r>
      <w:r w:rsidRPr="00B67A4B">
        <w:rPr>
          <w:rFonts w:ascii="Palatino Linotype" w:eastAsia="Palatino Linotype" w:hAnsi="Palatino Linotype" w:cs="Palatino Linotype"/>
          <w:b/>
          <w:color w:val="000000"/>
          <w:sz w:val="24"/>
          <w:szCs w:val="24"/>
        </w:rPr>
        <w:t xml:space="preserve">PARTICULAR., </w:t>
      </w:r>
      <w:r w:rsidRPr="00B67A4B">
        <w:rPr>
          <w:rFonts w:ascii="Palatino Linotype" w:eastAsia="Palatino Linotype" w:hAnsi="Palatino Linotype" w:cs="Palatino Linotype"/>
          <w:color w:val="000000"/>
          <w:sz w:val="24"/>
          <w:szCs w:val="24"/>
        </w:rPr>
        <w:t>interpuso recurso de revisión arguyendo que se le negó la información.</w:t>
      </w:r>
    </w:p>
    <w:p w:rsidR="00CB542B" w:rsidRPr="00B67A4B" w:rsidRDefault="00CB542B" w:rsidP="00366CA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CB542B" w:rsidRPr="00B67A4B" w:rsidRDefault="00CB542B" w:rsidP="00366CA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lastRenderedPageBreak/>
        <w:t xml:space="preserve">En etapa de manifestaciones el </w:t>
      </w:r>
      <w:r w:rsidRPr="00B67A4B">
        <w:rPr>
          <w:rFonts w:ascii="Palatino Linotype" w:eastAsia="Palatino Linotype" w:hAnsi="Palatino Linotype" w:cs="Palatino Linotype"/>
          <w:b/>
          <w:color w:val="000000"/>
          <w:sz w:val="24"/>
          <w:szCs w:val="24"/>
        </w:rPr>
        <w:t xml:space="preserve">SUJETO OBLIGADO, </w:t>
      </w:r>
      <w:r w:rsidRPr="00B67A4B">
        <w:rPr>
          <w:rFonts w:ascii="Palatino Linotype" w:eastAsia="Palatino Linotype" w:hAnsi="Palatino Linotype" w:cs="Palatino Linotype"/>
          <w:color w:val="000000"/>
          <w:sz w:val="24"/>
          <w:szCs w:val="24"/>
        </w:rPr>
        <w:t>confirmo su respuesta primigenia.</w:t>
      </w:r>
    </w:p>
    <w:p w:rsidR="0084142B" w:rsidRPr="00B67A4B" w:rsidRDefault="00CF1CC3" w:rsidP="00366CA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ab/>
      </w:r>
    </w:p>
    <w:p w:rsidR="0084142B" w:rsidRPr="00B67A4B" w:rsidRDefault="00CF1CC3" w:rsidP="00366CA1">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sz w:val="24"/>
          <w:szCs w:val="24"/>
        </w:rPr>
        <w:t xml:space="preserve">En dichas condiciones, la </w:t>
      </w:r>
      <w:r w:rsidRPr="00B67A4B">
        <w:rPr>
          <w:rFonts w:ascii="Palatino Linotype" w:eastAsia="Palatino Linotype" w:hAnsi="Palatino Linotype" w:cs="Palatino Linotype"/>
          <w:i/>
          <w:sz w:val="24"/>
          <w:szCs w:val="24"/>
        </w:rPr>
        <w:t>Litis</w:t>
      </w:r>
      <w:r w:rsidRPr="00B67A4B">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w:t>
      </w:r>
      <w:r w:rsidRPr="00B67A4B">
        <w:rPr>
          <w:rFonts w:ascii="Palatino Linotype" w:eastAsia="Palatino Linotype" w:hAnsi="Palatino Linotype" w:cs="Palatino Linotype"/>
          <w:b/>
          <w:sz w:val="24"/>
          <w:szCs w:val="24"/>
        </w:rPr>
        <w:t xml:space="preserve">fracción I </w:t>
      </w:r>
      <w:r w:rsidRPr="00B67A4B">
        <w:rPr>
          <w:rFonts w:ascii="Palatino Linotype" w:eastAsia="Palatino Linotype" w:hAnsi="Palatino Linotype" w:cs="Palatino Linotype"/>
          <w:sz w:val="24"/>
          <w:szCs w:val="24"/>
        </w:rPr>
        <w:t xml:space="preserve">de la </w:t>
      </w:r>
      <w:r w:rsidRPr="00B67A4B">
        <w:rPr>
          <w:rFonts w:ascii="Palatino Linotype" w:eastAsia="Palatino Linotype" w:hAnsi="Palatino Linotype" w:cs="Palatino Linotype"/>
          <w:b/>
          <w:sz w:val="24"/>
          <w:szCs w:val="24"/>
        </w:rPr>
        <w:t xml:space="preserve">Ley de Transparencia y Acceso a la Información Pública del Estado de </w:t>
      </w:r>
      <w:r w:rsidRPr="00B67A4B">
        <w:rPr>
          <w:rFonts w:ascii="Palatino Linotype" w:eastAsia="Palatino Linotype" w:hAnsi="Palatino Linotype" w:cs="Palatino Linotype"/>
          <w:sz w:val="24"/>
          <w:szCs w:val="24"/>
        </w:rPr>
        <w:t>México</w:t>
      </w:r>
      <w:r w:rsidRPr="00B67A4B">
        <w:rPr>
          <w:rFonts w:ascii="Palatino Linotype" w:eastAsia="Palatino Linotype" w:hAnsi="Palatino Linotype" w:cs="Palatino Linotype"/>
          <w:b/>
          <w:sz w:val="24"/>
          <w:szCs w:val="24"/>
        </w:rPr>
        <w:t xml:space="preserve"> y </w:t>
      </w:r>
      <w:r w:rsidRPr="00B67A4B">
        <w:rPr>
          <w:rFonts w:ascii="Palatino Linotype" w:eastAsia="Palatino Linotype" w:hAnsi="Palatino Linotype" w:cs="Palatino Linotype"/>
          <w:sz w:val="24"/>
          <w:szCs w:val="24"/>
        </w:rPr>
        <w:t xml:space="preserve">Municipios; </w:t>
      </w:r>
      <w:r w:rsidRPr="00B67A4B">
        <w:rPr>
          <w:rFonts w:ascii="Palatino Linotype" w:eastAsia="Palatino Linotype" w:hAnsi="Palatino Linotype" w:cs="Palatino Linotype"/>
          <w:color w:val="000000"/>
          <w:sz w:val="24"/>
          <w:szCs w:val="24"/>
        </w:rPr>
        <w:t>fracción que determina la hipótesis jurídica relativa a La negat</w:t>
      </w:r>
      <w:r w:rsidR="004B039F" w:rsidRPr="00B67A4B">
        <w:rPr>
          <w:rFonts w:ascii="Palatino Linotype" w:eastAsia="Palatino Linotype" w:hAnsi="Palatino Linotype" w:cs="Palatino Linotype"/>
          <w:color w:val="000000"/>
          <w:sz w:val="24"/>
          <w:szCs w:val="24"/>
        </w:rPr>
        <w:t>iva a la información solicitada</w:t>
      </w:r>
      <w:r w:rsidRPr="00B67A4B">
        <w:rPr>
          <w:rFonts w:ascii="Palatino Linotype" w:eastAsia="Palatino Linotype" w:hAnsi="Palatino Linotype" w:cs="Palatino Linotype"/>
          <w:color w:val="000000"/>
          <w:sz w:val="24"/>
          <w:szCs w:val="24"/>
        </w:rPr>
        <w:t xml:space="preserve">; </w:t>
      </w:r>
      <w:r w:rsidRPr="00B67A4B">
        <w:rPr>
          <w:rFonts w:ascii="Palatino Linotype" w:eastAsia="Palatino Linotype" w:hAnsi="Palatino Linotype" w:cs="Palatino Linotype"/>
          <w:sz w:val="24"/>
          <w:szCs w:val="24"/>
        </w:rPr>
        <w:t xml:space="preserve">contexto del cual se dolió </w:t>
      </w:r>
      <w:r w:rsidRPr="00B67A4B">
        <w:rPr>
          <w:rFonts w:ascii="Palatino Linotype" w:eastAsia="Palatino Linotype" w:hAnsi="Palatino Linotype" w:cs="Palatino Linotype"/>
          <w:b/>
          <w:sz w:val="24"/>
          <w:szCs w:val="24"/>
        </w:rPr>
        <w:t xml:space="preserve">EL RECURRENTE </w:t>
      </w:r>
      <w:r w:rsidRPr="00B67A4B">
        <w:rPr>
          <w:rFonts w:ascii="Palatino Linotype" w:eastAsia="Palatino Linotype" w:hAnsi="Palatino Linotype" w:cs="Palatino Linotype"/>
          <w:sz w:val="24"/>
          <w:szCs w:val="24"/>
        </w:rPr>
        <w:t>al momento de interponer su inconformidad.</w:t>
      </w:r>
      <w:r w:rsidRPr="00B67A4B">
        <w:rPr>
          <w:rFonts w:ascii="Palatino Linotype" w:eastAsia="Palatino Linotype" w:hAnsi="Palatino Linotype" w:cs="Palatino Linotype"/>
          <w:color w:val="000000"/>
          <w:sz w:val="24"/>
          <w:szCs w:val="24"/>
        </w:rPr>
        <w:t xml:space="preserve"> </w:t>
      </w:r>
    </w:p>
    <w:p w:rsidR="0084142B" w:rsidRPr="00B67A4B" w:rsidRDefault="0084142B" w:rsidP="00366CA1">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84142B" w:rsidRPr="00B67A4B" w:rsidRDefault="00CF1CC3" w:rsidP="00366CA1">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color w:val="000000"/>
          <w:sz w:val="24"/>
          <w:szCs w:val="24"/>
        </w:rPr>
        <w:t xml:space="preserve">De modo tal que el presente recurso de revisión se abocara en determinar si el </w:t>
      </w:r>
      <w:r w:rsidRPr="00B67A4B">
        <w:rPr>
          <w:rFonts w:ascii="Palatino Linotype" w:eastAsia="Palatino Linotype" w:hAnsi="Palatino Linotype" w:cs="Palatino Linotype"/>
          <w:b/>
          <w:color w:val="000000"/>
          <w:sz w:val="24"/>
          <w:szCs w:val="24"/>
        </w:rPr>
        <w:t>SUJETO</w:t>
      </w:r>
      <w:r w:rsidRPr="00B67A4B">
        <w:rPr>
          <w:rFonts w:ascii="Palatino Linotype" w:eastAsia="Palatino Linotype" w:hAnsi="Palatino Linotype" w:cs="Palatino Linotype"/>
          <w:color w:val="000000"/>
          <w:sz w:val="24"/>
          <w:szCs w:val="24"/>
        </w:rPr>
        <w:t xml:space="preserve"> </w:t>
      </w:r>
      <w:r w:rsidRPr="00B67A4B">
        <w:rPr>
          <w:rFonts w:ascii="Palatino Linotype" w:eastAsia="Palatino Linotype" w:hAnsi="Palatino Linotype" w:cs="Palatino Linotype"/>
          <w:b/>
          <w:color w:val="000000"/>
          <w:sz w:val="24"/>
          <w:szCs w:val="24"/>
        </w:rPr>
        <w:t>OBLIGADO</w:t>
      </w:r>
      <w:r w:rsidRPr="00B67A4B">
        <w:rPr>
          <w:rFonts w:ascii="Palatino Linotype" w:eastAsia="Palatino Linotype" w:hAnsi="Palatino Linotype" w:cs="Palatino Linotype"/>
          <w:color w:val="000000"/>
          <w:sz w:val="24"/>
          <w:szCs w:val="24"/>
        </w:rPr>
        <w:t xml:space="preserve"> con su respuesta ciertamente actualiza la causal de procedencia</w:t>
      </w:r>
      <w:r w:rsidRPr="00B67A4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color w:val="000000"/>
          <w:sz w:val="24"/>
          <w:szCs w:val="24"/>
        </w:rPr>
        <w:t xml:space="preserve">antes señalada. </w:t>
      </w:r>
    </w:p>
    <w:p w:rsidR="0084142B" w:rsidRPr="00B67A4B" w:rsidRDefault="0084142B" w:rsidP="00366CA1">
      <w:pPr>
        <w:spacing w:after="0" w:line="360" w:lineRule="auto"/>
        <w:jc w:val="both"/>
        <w:rPr>
          <w:rFonts w:ascii="Palatino Linotype" w:eastAsia="Palatino Linotype" w:hAnsi="Palatino Linotype" w:cs="Palatino Linotype"/>
          <w:sz w:val="24"/>
          <w:szCs w:val="24"/>
        </w:rPr>
      </w:pPr>
    </w:p>
    <w:p w:rsidR="0084142B" w:rsidRPr="00B67A4B" w:rsidRDefault="00CF1CC3" w:rsidP="00366CA1">
      <w:pPr>
        <w:pStyle w:val="Ttulo2"/>
        <w:spacing w:before="0" w:line="360" w:lineRule="auto"/>
        <w:rPr>
          <w:rFonts w:ascii="Palatino Linotype" w:eastAsia="Palatino Linotype" w:hAnsi="Palatino Linotype" w:cs="Palatino Linotype"/>
          <w:b/>
          <w:color w:val="000000"/>
          <w:sz w:val="24"/>
          <w:szCs w:val="24"/>
        </w:rPr>
      </w:pPr>
      <w:bookmarkStart w:id="8" w:name="_heading=h.l0qb12bvm7pp" w:colFirst="0" w:colLast="0"/>
      <w:bookmarkEnd w:id="8"/>
      <w:r w:rsidRPr="00B67A4B">
        <w:rPr>
          <w:rFonts w:ascii="Palatino Linotype" w:eastAsia="Palatino Linotype" w:hAnsi="Palatino Linotype" w:cs="Palatino Linotype"/>
          <w:b/>
          <w:color w:val="000000"/>
          <w:sz w:val="24"/>
          <w:szCs w:val="24"/>
        </w:rPr>
        <w:t>CUARTO. Del estudio y resolución del asunto.</w:t>
      </w:r>
    </w:p>
    <w:p w:rsidR="00CB542B" w:rsidRPr="00B67A4B" w:rsidRDefault="00CF1CC3" w:rsidP="00366CA1">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Acotada la </w:t>
      </w:r>
      <w:r w:rsidRPr="00B67A4B">
        <w:rPr>
          <w:rFonts w:ascii="Palatino Linotype" w:eastAsia="Palatino Linotype" w:hAnsi="Palatino Linotype" w:cs="Palatino Linotype"/>
          <w:i/>
          <w:color w:val="000000"/>
          <w:sz w:val="24"/>
          <w:szCs w:val="24"/>
        </w:rPr>
        <w:t>Litis</w:t>
      </w:r>
      <w:r w:rsidRPr="00B67A4B">
        <w:rPr>
          <w:rFonts w:ascii="Palatino Linotype" w:eastAsia="Palatino Linotype" w:hAnsi="Palatino Linotype" w:cs="Palatino Linotype"/>
          <w:color w:val="000000"/>
          <w:sz w:val="24"/>
          <w:szCs w:val="24"/>
        </w:rPr>
        <w:t xml:space="preserve"> del presente asunto, </w:t>
      </w:r>
      <w:r w:rsidR="00CB542B" w:rsidRPr="00B67A4B">
        <w:rPr>
          <w:rFonts w:ascii="Palatino Linotype" w:eastAsia="Palatino Linotype" w:hAnsi="Palatino Linotype" w:cs="Palatino Linotype"/>
          <w:color w:val="000000"/>
          <w:sz w:val="24"/>
          <w:szCs w:val="24"/>
        </w:rPr>
        <w:t xml:space="preserve">respecto la fuente obligacional, se refiere que la información solicitada por el </w:t>
      </w:r>
      <w:r w:rsidR="00CB542B" w:rsidRPr="00B67A4B">
        <w:rPr>
          <w:rFonts w:ascii="Palatino Linotype" w:eastAsia="Palatino Linotype" w:hAnsi="Palatino Linotype" w:cs="Palatino Linotype"/>
          <w:b/>
          <w:color w:val="000000"/>
          <w:sz w:val="24"/>
          <w:szCs w:val="24"/>
        </w:rPr>
        <w:t xml:space="preserve">RECURRENTE </w:t>
      </w:r>
      <w:r w:rsidR="00CB542B" w:rsidRPr="00B67A4B">
        <w:rPr>
          <w:rFonts w:ascii="Palatino Linotype" w:eastAsia="Palatino Linotype" w:hAnsi="Palatino Linotype" w:cs="Palatino Linotype"/>
          <w:color w:val="000000"/>
          <w:sz w:val="24"/>
          <w:szCs w:val="24"/>
        </w:rPr>
        <w:t xml:space="preserve">forma parte de las obligaciones de transparencia común de acuerdo con el artículo 92 fracciones XLIII y XVII. </w:t>
      </w:r>
    </w:p>
    <w:p w:rsidR="00CB542B" w:rsidRPr="00B67A4B" w:rsidRDefault="00CB542B" w:rsidP="00366CA1">
      <w:pPr>
        <w:jc w:val="both"/>
        <w:rPr>
          <w:rFonts w:ascii="Palatino Linotype" w:eastAsia="Palatino Linotype" w:hAnsi="Palatino Linotype" w:cs="Palatino Linotype"/>
          <w:i/>
          <w:color w:val="000000"/>
          <w:sz w:val="24"/>
          <w:szCs w:val="24"/>
        </w:rPr>
      </w:pPr>
      <w:r w:rsidRPr="00B67A4B">
        <w:rPr>
          <w:rFonts w:ascii="Palatino Linotype" w:eastAsia="Palatino Linotype" w:hAnsi="Palatino Linotype" w:cs="Palatino Linotype"/>
          <w:b/>
          <w:i/>
          <w:color w:val="000000"/>
          <w:sz w:val="24"/>
          <w:szCs w:val="24"/>
        </w:rPr>
        <w:t>Artículo 92.</w:t>
      </w:r>
      <w:r w:rsidRPr="00B67A4B">
        <w:rPr>
          <w:rFonts w:ascii="Palatino Linotype" w:eastAsia="Palatino Linotype" w:hAnsi="Palatino Linotype" w:cs="Palatino Linotype"/>
          <w:i/>
          <w:color w:val="000000"/>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B542B" w:rsidRPr="00B67A4B" w:rsidRDefault="00CB542B" w:rsidP="00366CA1">
      <w:pPr>
        <w:jc w:val="both"/>
        <w:rPr>
          <w:rFonts w:ascii="Palatino Linotype" w:hAnsi="Palatino Linotype"/>
          <w:i/>
          <w:sz w:val="24"/>
          <w:szCs w:val="24"/>
        </w:rPr>
      </w:pPr>
      <w:r w:rsidRPr="00B67A4B">
        <w:rPr>
          <w:rFonts w:ascii="Palatino Linotype" w:eastAsia="Palatino Linotype" w:hAnsi="Palatino Linotype" w:cs="Palatino Linotype"/>
          <w:b/>
          <w:i/>
          <w:color w:val="000000"/>
          <w:sz w:val="24"/>
          <w:szCs w:val="24"/>
        </w:rPr>
        <w:t>XVII</w:t>
      </w:r>
      <w:r w:rsidRPr="00B67A4B">
        <w:rPr>
          <w:rFonts w:ascii="Palatino Linotype" w:eastAsia="Palatino Linotype" w:hAnsi="Palatino Linotype" w:cs="Palatino Linotype"/>
          <w:i/>
          <w:color w:val="000000"/>
          <w:sz w:val="24"/>
          <w:szCs w:val="24"/>
        </w:rPr>
        <w:t>. Dirección electrónica donde podrán recibirse las solicitudes para obtener la información, así como el registro de las solicitudes recibidas y atendidas;</w:t>
      </w:r>
      <w:r w:rsidRPr="00B67A4B">
        <w:rPr>
          <w:rFonts w:ascii="Palatino Linotype" w:hAnsi="Palatino Linotype"/>
          <w:i/>
          <w:sz w:val="24"/>
          <w:szCs w:val="24"/>
        </w:rPr>
        <w:t xml:space="preserve"> </w:t>
      </w:r>
    </w:p>
    <w:p w:rsidR="00CB542B" w:rsidRPr="00B67A4B" w:rsidRDefault="00CB542B" w:rsidP="00366CA1">
      <w:pPr>
        <w:jc w:val="both"/>
        <w:rPr>
          <w:rFonts w:ascii="Palatino Linotype" w:eastAsia="Palatino Linotype" w:hAnsi="Palatino Linotype" w:cs="Palatino Linotype"/>
          <w:i/>
          <w:color w:val="000000"/>
          <w:sz w:val="24"/>
          <w:szCs w:val="24"/>
        </w:rPr>
      </w:pPr>
      <w:r w:rsidRPr="00B67A4B">
        <w:rPr>
          <w:rFonts w:ascii="Palatino Linotype" w:eastAsia="Palatino Linotype" w:hAnsi="Palatino Linotype" w:cs="Palatino Linotype"/>
          <w:b/>
          <w:i/>
          <w:color w:val="000000"/>
          <w:sz w:val="24"/>
          <w:szCs w:val="24"/>
        </w:rPr>
        <w:t>XLIII</w:t>
      </w:r>
      <w:r w:rsidRPr="00B67A4B">
        <w:rPr>
          <w:rFonts w:ascii="Palatino Linotype" w:eastAsia="Palatino Linotype" w:hAnsi="Palatino Linotype" w:cs="Palatino Linotype"/>
          <w:i/>
          <w:color w:val="000000"/>
          <w:sz w:val="24"/>
          <w:szCs w:val="24"/>
        </w:rPr>
        <w:t>. Las actas y resoluciones del Comité de Transparencia de los sujetos obligados</w:t>
      </w:r>
    </w:p>
    <w:p w:rsidR="00CB542B" w:rsidRPr="00B67A4B" w:rsidRDefault="00CB542B" w:rsidP="00366CA1">
      <w:pPr>
        <w:spacing w:line="360" w:lineRule="auto"/>
        <w:jc w:val="both"/>
        <w:rPr>
          <w:rFonts w:ascii="Palatino Linotype" w:eastAsia="Palatino Linotype" w:hAnsi="Palatino Linotype" w:cs="Palatino Linotype"/>
          <w:sz w:val="24"/>
          <w:szCs w:val="24"/>
        </w:rPr>
      </w:pPr>
    </w:p>
    <w:p w:rsidR="00CB542B" w:rsidRPr="00B67A4B" w:rsidRDefault="00CB542B" w:rsidP="00366CA1">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sz w:val="24"/>
          <w:szCs w:val="24"/>
        </w:rPr>
        <w:lastRenderedPageBreak/>
        <w:t>Seguidamente, el artículo 53 de la Ley de Acceso a la Información  Pública del Estado de México y Municipios, regula que las Unidades de Transparencia tendrán las siguientes funciones.</w:t>
      </w:r>
    </w:p>
    <w:p w:rsidR="00CB542B" w:rsidRPr="00B67A4B" w:rsidRDefault="00CB542B" w:rsidP="00366CA1">
      <w:pPr>
        <w:pStyle w:val="Prrafodelista"/>
        <w:ind w:left="0"/>
        <w:jc w:val="both"/>
        <w:rPr>
          <w:rFonts w:ascii="Palatino Linotype" w:eastAsia="Palatino Linotype" w:hAnsi="Palatino Linotype" w:cs="Palatino Linotype"/>
          <w:i/>
        </w:rPr>
      </w:pPr>
      <w:r w:rsidRPr="00B67A4B">
        <w:rPr>
          <w:rFonts w:ascii="Palatino Linotype" w:eastAsia="Palatino Linotype" w:hAnsi="Palatino Linotype" w:cs="Palatino Linotype"/>
          <w:b/>
          <w:i/>
        </w:rPr>
        <w:t>Artículo 53. Las Unidades de Transparencia tendrán las siguientes funciones:</w:t>
      </w:r>
      <w:r w:rsidRPr="00B67A4B">
        <w:rPr>
          <w:rFonts w:ascii="Palatino Linotype" w:eastAsia="Palatino Linotype" w:hAnsi="Palatino Linotype" w:cs="Palatino Linotype"/>
          <w:i/>
        </w:rPr>
        <w:t xml:space="preserve"> </w:t>
      </w:r>
    </w:p>
    <w:p w:rsidR="00CB542B" w:rsidRPr="00B67A4B" w:rsidRDefault="00CB542B" w:rsidP="00366CA1">
      <w:pPr>
        <w:pStyle w:val="Prrafodelista"/>
        <w:ind w:left="0"/>
        <w:jc w:val="both"/>
        <w:rPr>
          <w:rFonts w:ascii="Palatino Linotype" w:eastAsia="Palatino Linotype" w:hAnsi="Palatino Linotype" w:cs="Palatino Linotype"/>
          <w:i/>
        </w:rPr>
      </w:pPr>
      <w:r w:rsidRPr="00B67A4B">
        <w:rPr>
          <w:rFonts w:ascii="Palatino Linotype" w:eastAsia="Palatino Linotype" w:hAnsi="Palatino Linotype" w:cs="Palatino Linotype"/>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CB542B" w:rsidRPr="00B67A4B" w:rsidRDefault="00CB542B" w:rsidP="00366CA1">
      <w:pPr>
        <w:pStyle w:val="Prrafodelista"/>
        <w:numPr>
          <w:ilvl w:val="0"/>
          <w:numId w:val="15"/>
        </w:numPr>
        <w:ind w:left="0" w:firstLine="0"/>
        <w:jc w:val="both"/>
        <w:rPr>
          <w:rFonts w:ascii="Palatino Linotype" w:eastAsia="Palatino Linotype" w:hAnsi="Palatino Linotype" w:cs="Palatino Linotype"/>
          <w:i/>
        </w:rPr>
      </w:pPr>
      <w:r w:rsidRPr="00B67A4B">
        <w:rPr>
          <w:rFonts w:ascii="Palatino Linotype" w:eastAsia="Palatino Linotype" w:hAnsi="Palatino Linotype" w:cs="Palatino Linotype"/>
          <w:i/>
        </w:rPr>
        <w:t xml:space="preserve">Recibir, tramitar y dar respuesta a las solicitudes de acceso a la información; </w:t>
      </w:r>
    </w:p>
    <w:p w:rsidR="00CB542B" w:rsidRPr="00B67A4B" w:rsidRDefault="00CB542B" w:rsidP="00366CA1">
      <w:pPr>
        <w:jc w:val="both"/>
        <w:rPr>
          <w:rFonts w:ascii="Palatino Linotype" w:eastAsia="Palatino Linotype" w:hAnsi="Palatino Linotype" w:cs="Palatino Linotype"/>
          <w:i/>
          <w:sz w:val="24"/>
          <w:szCs w:val="24"/>
        </w:rPr>
      </w:pPr>
      <w:r w:rsidRPr="00B67A4B">
        <w:rPr>
          <w:rFonts w:ascii="Palatino Linotype" w:eastAsia="Palatino Linotype" w:hAnsi="Palatino Linotype" w:cs="Palatino Linotype"/>
          <w:i/>
          <w:sz w:val="24"/>
          <w:szCs w:val="24"/>
        </w:rPr>
        <w:t xml:space="preserve">III. Auxiliar a los particulares en la elaboración de solicitudes de acceso a la información y, en su caso, orientarlos sobre los sujetos obligados competentes conforme a la normatividad aplicable; </w:t>
      </w:r>
    </w:p>
    <w:p w:rsidR="00CB542B" w:rsidRPr="00B67A4B" w:rsidRDefault="00CB542B" w:rsidP="00366CA1">
      <w:pPr>
        <w:pStyle w:val="Prrafodelista"/>
        <w:ind w:left="0"/>
        <w:jc w:val="both"/>
        <w:rPr>
          <w:rFonts w:ascii="Palatino Linotype" w:eastAsia="Palatino Linotype" w:hAnsi="Palatino Linotype" w:cs="Palatino Linotype"/>
          <w:b/>
          <w:i/>
        </w:rPr>
      </w:pPr>
      <w:r w:rsidRPr="00B67A4B">
        <w:rPr>
          <w:rFonts w:ascii="Palatino Linotype" w:eastAsia="Palatino Linotype" w:hAnsi="Palatino Linotype" w:cs="Palatino Linotype"/>
          <w:b/>
          <w:i/>
        </w:rPr>
        <w:t xml:space="preserve">IV. Realizar, con efectividad, los trámites internos necesarios para la atención de las solicitudes de acceso a la información; </w:t>
      </w:r>
    </w:p>
    <w:p w:rsidR="00CB542B" w:rsidRPr="00B67A4B" w:rsidRDefault="00CB542B" w:rsidP="00366CA1">
      <w:pPr>
        <w:pStyle w:val="Prrafodelista"/>
        <w:ind w:left="0"/>
        <w:jc w:val="both"/>
        <w:rPr>
          <w:rFonts w:ascii="Palatino Linotype" w:eastAsia="Palatino Linotype" w:hAnsi="Palatino Linotype" w:cs="Palatino Linotype"/>
          <w:i/>
        </w:rPr>
      </w:pPr>
      <w:r w:rsidRPr="00B67A4B">
        <w:rPr>
          <w:rFonts w:ascii="Palatino Linotype" w:eastAsia="Palatino Linotype" w:hAnsi="Palatino Linotype" w:cs="Palatino Linotype"/>
          <w:i/>
        </w:rPr>
        <w:t xml:space="preserve">V. Entregar, en su caso, a los particulares la información solicitada; </w:t>
      </w:r>
    </w:p>
    <w:p w:rsidR="00CB542B" w:rsidRPr="00B67A4B" w:rsidRDefault="00CB542B" w:rsidP="00366CA1">
      <w:pPr>
        <w:pStyle w:val="Prrafodelista"/>
        <w:ind w:left="0"/>
        <w:jc w:val="both"/>
        <w:rPr>
          <w:rFonts w:ascii="Palatino Linotype" w:eastAsia="Palatino Linotype" w:hAnsi="Palatino Linotype" w:cs="Palatino Linotype"/>
          <w:i/>
        </w:rPr>
      </w:pPr>
      <w:r w:rsidRPr="00B67A4B">
        <w:rPr>
          <w:rFonts w:ascii="Palatino Linotype" w:eastAsia="Palatino Linotype" w:hAnsi="Palatino Linotype" w:cs="Palatino Linotype"/>
          <w:i/>
        </w:rPr>
        <w:t xml:space="preserve">VI. Efectuar las notificaciones a los solicitantes; </w:t>
      </w:r>
    </w:p>
    <w:p w:rsidR="00CB542B" w:rsidRPr="00B67A4B" w:rsidRDefault="00CB542B" w:rsidP="00366CA1">
      <w:pPr>
        <w:pStyle w:val="Prrafodelista"/>
        <w:ind w:left="0"/>
        <w:jc w:val="both"/>
        <w:rPr>
          <w:rFonts w:ascii="Palatino Linotype" w:eastAsia="Palatino Linotype" w:hAnsi="Palatino Linotype" w:cs="Palatino Linotype"/>
          <w:i/>
        </w:rPr>
      </w:pPr>
      <w:r w:rsidRPr="00B67A4B">
        <w:rPr>
          <w:rFonts w:ascii="Palatino Linotype" w:eastAsia="Palatino Linotype" w:hAnsi="Palatino Linotype" w:cs="Palatino Linotype"/>
          <w:i/>
        </w:rPr>
        <w:t xml:space="preserve">VII. Proponer al Comité de Transparencia, los procedimientos internos que aseguren la mayor eficiencia en la gestión de las solicitudes de acceso a la información, conforme a la normatividad aplicable; </w:t>
      </w:r>
    </w:p>
    <w:p w:rsidR="00CB542B" w:rsidRPr="00B67A4B" w:rsidRDefault="00CB542B" w:rsidP="00366CA1">
      <w:pPr>
        <w:pStyle w:val="Prrafodelista"/>
        <w:ind w:left="0"/>
        <w:jc w:val="both"/>
        <w:rPr>
          <w:rFonts w:ascii="Palatino Linotype" w:eastAsia="Palatino Linotype" w:hAnsi="Palatino Linotype" w:cs="Palatino Linotype"/>
          <w:i/>
        </w:rPr>
      </w:pPr>
      <w:r w:rsidRPr="00B67A4B">
        <w:rPr>
          <w:rFonts w:ascii="Palatino Linotype" w:eastAsia="Palatino Linotype" w:hAnsi="Palatino Linotype" w:cs="Palatino Linotype"/>
          <w:i/>
        </w:rPr>
        <w:t xml:space="preserve">VIII. Proponer a quien preside el Comité de Transparencia, personal habilitado que sea necesario para recibir y dar trámite a las solicitudes de acceso a la información; </w:t>
      </w:r>
    </w:p>
    <w:p w:rsidR="00CB542B" w:rsidRPr="00B67A4B" w:rsidRDefault="00CB542B" w:rsidP="00366CA1">
      <w:pPr>
        <w:pStyle w:val="Prrafodelista"/>
        <w:ind w:left="0"/>
        <w:jc w:val="both"/>
        <w:rPr>
          <w:rFonts w:ascii="Palatino Linotype" w:eastAsia="Palatino Linotype" w:hAnsi="Palatino Linotype" w:cs="Palatino Linotype"/>
          <w:b/>
          <w:i/>
        </w:rPr>
      </w:pPr>
      <w:r w:rsidRPr="00B67A4B">
        <w:rPr>
          <w:rFonts w:ascii="Palatino Linotype" w:eastAsia="Palatino Linotype" w:hAnsi="Palatino Linotype" w:cs="Palatino Linotype"/>
          <w:b/>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CB542B" w:rsidRPr="00B67A4B" w:rsidRDefault="00CB542B" w:rsidP="00366CA1">
      <w:pPr>
        <w:pStyle w:val="Prrafodelista"/>
        <w:ind w:left="0"/>
        <w:jc w:val="both"/>
        <w:rPr>
          <w:rFonts w:ascii="Palatino Linotype" w:eastAsia="Palatino Linotype" w:hAnsi="Palatino Linotype" w:cs="Palatino Linotype"/>
          <w:i/>
        </w:rPr>
      </w:pPr>
      <w:r w:rsidRPr="00B67A4B">
        <w:rPr>
          <w:rFonts w:ascii="Palatino Linotype" w:eastAsia="Palatino Linotype" w:hAnsi="Palatino Linotype" w:cs="Palatino Linotype"/>
          <w:i/>
        </w:rPr>
        <w:t xml:space="preserve">X. Presentar ante el Comité, el proyecto de clasificación de información; </w:t>
      </w:r>
    </w:p>
    <w:p w:rsidR="00CB542B" w:rsidRPr="00B67A4B" w:rsidRDefault="00CB542B" w:rsidP="00366CA1">
      <w:pPr>
        <w:pStyle w:val="Prrafodelista"/>
        <w:ind w:left="0"/>
        <w:jc w:val="both"/>
        <w:rPr>
          <w:rFonts w:ascii="Palatino Linotype" w:eastAsia="Palatino Linotype" w:hAnsi="Palatino Linotype" w:cs="Palatino Linotype"/>
          <w:i/>
        </w:rPr>
      </w:pPr>
      <w:r w:rsidRPr="00B67A4B">
        <w:rPr>
          <w:rFonts w:ascii="Palatino Linotype" w:eastAsia="Palatino Linotype" w:hAnsi="Palatino Linotype" w:cs="Palatino Linotype"/>
          <w:i/>
        </w:rPr>
        <w:t xml:space="preserve">XI. Promover e implementar políticas de transparencia proactiva procurando su accesibilidad; </w:t>
      </w:r>
    </w:p>
    <w:p w:rsidR="00CB542B" w:rsidRPr="00B67A4B" w:rsidRDefault="00CB542B" w:rsidP="00366CA1">
      <w:pPr>
        <w:pStyle w:val="Prrafodelista"/>
        <w:ind w:left="0"/>
        <w:jc w:val="both"/>
        <w:rPr>
          <w:rFonts w:ascii="Palatino Linotype" w:eastAsia="Palatino Linotype" w:hAnsi="Palatino Linotype" w:cs="Palatino Linotype"/>
          <w:i/>
        </w:rPr>
      </w:pPr>
      <w:r w:rsidRPr="00B67A4B">
        <w:rPr>
          <w:rFonts w:ascii="Palatino Linotype" w:eastAsia="Palatino Linotype" w:hAnsi="Palatino Linotype" w:cs="Palatino Linotype"/>
          <w:i/>
        </w:rPr>
        <w:t xml:space="preserve">XII. Fomentar la transparencia y accesibilidad al interior del sujeto obligado; </w:t>
      </w:r>
    </w:p>
    <w:p w:rsidR="00CB542B" w:rsidRPr="00B67A4B" w:rsidRDefault="00CB542B" w:rsidP="00366CA1">
      <w:pPr>
        <w:pStyle w:val="Prrafodelista"/>
        <w:ind w:left="0"/>
        <w:jc w:val="both"/>
        <w:rPr>
          <w:rFonts w:ascii="Palatino Linotype" w:eastAsia="Palatino Linotype" w:hAnsi="Palatino Linotype" w:cs="Palatino Linotype"/>
          <w:i/>
        </w:rPr>
      </w:pPr>
      <w:r w:rsidRPr="00B67A4B">
        <w:rPr>
          <w:rFonts w:ascii="Palatino Linotype" w:eastAsia="Palatino Linotype" w:hAnsi="Palatino Linotype" w:cs="Palatino Linotype"/>
          <w:i/>
        </w:rPr>
        <w:t xml:space="preserve">XIII. Hacer del conocimiento de la instancia competente la probable responsabilidad por el incumplimiento de las obligaciones previstas en la presente Ley; y </w:t>
      </w:r>
    </w:p>
    <w:p w:rsidR="00CB542B" w:rsidRPr="00B67A4B" w:rsidRDefault="00CB542B" w:rsidP="00366CA1">
      <w:pPr>
        <w:pStyle w:val="Prrafodelista"/>
        <w:ind w:left="0"/>
        <w:jc w:val="both"/>
        <w:rPr>
          <w:rFonts w:ascii="Palatino Linotype" w:eastAsia="Palatino Linotype" w:hAnsi="Palatino Linotype" w:cs="Palatino Linotype"/>
          <w:i/>
        </w:rPr>
      </w:pPr>
      <w:r w:rsidRPr="00B67A4B">
        <w:rPr>
          <w:rFonts w:ascii="Palatino Linotype" w:eastAsia="Palatino Linotype" w:hAnsi="Palatino Linotype" w:cs="Palatino Linotype"/>
          <w:i/>
        </w:rPr>
        <w:t xml:space="preserve">XIV. Las demás que resulten necesarias para facilitar el acceso a la información y aquellas que se desprenden de la presente Ley y demás disposiciones jurídicas aplicables. </w:t>
      </w:r>
    </w:p>
    <w:p w:rsidR="00CB542B" w:rsidRPr="00B67A4B" w:rsidRDefault="00CB542B" w:rsidP="00366CA1">
      <w:pPr>
        <w:pStyle w:val="Prrafodelista"/>
        <w:ind w:left="0"/>
        <w:jc w:val="both"/>
        <w:rPr>
          <w:rFonts w:ascii="Palatino Linotype" w:eastAsia="Palatino Linotype" w:hAnsi="Palatino Linotype" w:cs="Palatino Linotype"/>
          <w:i/>
        </w:rPr>
      </w:pPr>
    </w:p>
    <w:p w:rsidR="00CB542B" w:rsidRPr="00B67A4B" w:rsidRDefault="00CB542B" w:rsidP="00366CA1">
      <w:pPr>
        <w:pStyle w:val="Prrafodelista"/>
        <w:ind w:left="0"/>
        <w:jc w:val="both"/>
        <w:rPr>
          <w:rFonts w:ascii="Palatino Linotype" w:eastAsia="Palatino Linotype" w:hAnsi="Palatino Linotype" w:cs="Palatino Linotype"/>
          <w:i/>
        </w:rPr>
      </w:pPr>
      <w:r w:rsidRPr="00B67A4B">
        <w:rPr>
          <w:rFonts w:ascii="Palatino Linotype" w:eastAsia="Palatino Linotype" w:hAnsi="Palatino Linotype" w:cs="Palatino Linotype"/>
          <w:i/>
        </w:rPr>
        <w:t xml:space="preserve">Los sujetos obligados promoverán acuerdos con instituciones públicas especializadas que pudieran auxiliarse a entregar las respuestas a solicitudes de información, en la lengua indígena, braille o cualquier formato accesible correspondiente, en forma más eficiente. </w:t>
      </w:r>
    </w:p>
    <w:p w:rsidR="00CB542B" w:rsidRPr="00B67A4B" w:rsidRDefault="00CB542B" w:rsidP="00366CA1">
      <w:pPr>
        <w:pStyle w:val="Prrafodelista"/>
        <w:ind w:left="0"/>
        <w:jc w:val="both"/>
        <w:rPr>
          <w:rFonts w:ascii="Palatino Linotype" w:eastAsia="Palatino Linotype" w:hAnsi="Palatino Linotype" w:cs="Palatino Linotype"/>
          <w:i/>
        </w:rPr>
      </w:pPr>
      <w:r w:rsidRPr="00B67A4B">
        <w:rPr>
          <w:rFonts w:ascii="Palatino Linotype" w:eastAsia="Palatino Linotype" w:hAnsi="Palatino Linotype" w:cs="Palatino Linotype"/>
          <w:i/>
        </w:rPr>
        <w:lastRenderedPageBreak/>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CB542B" w:rsidRPr="00B67A4B" w:rsidRDefault="00CB542B" w:rsidP="00366CA1">
      <w:pPr>
        <w:pStyle w:val="Prrafodelista"/>
        <w:ind w:left="0"/>
        <w:rPr>
          <w:rFonts w:ascii="Palatino Linotype" w:eastAsia="Palatino Linotype" w:hAnsi="Palatino Linotype" w:cs="Palatino Linotype"/>
        </w:rPr>
      </w:pPr>
    </w:p>
    <w:p w:rsidR="00CB542B" w:rsidRPr="00B67A4B" w:rsidRDefault="00CB542B" w:rsidP="00366CA1">
      <w:pPr>
        <w:numPr>
          <w:ilvl w:val="0"/>
          <w:numId w:val="1"/>
        </w:numPr>
        <w:spacing w:after="0" w:line="360" w:lineRule="auto"/>
        <w:ind w:left="0" w:firstLine="0"/>
        <w:jc w:val="both"/>
        <w:rPr>
          <w:rFonts w:ascii="Palatino Linotype" w:eastAsia="Palatino Linotype" w:hAnsi="Palatino Linotype" w:cs="Palatino Linotype"/>
          <w:b/>
          <w:i/>
          <w:sz w:val="24"/>
          <w:szCs w:val="24"/>
        </w:rPr>
      </w:pPr>
      <w:r w:rsidRPr="00B67A4B">
        <w:rPr>
          <w:rFonts w:ascii="Palatino Linotype" w:eastAsia="Palatino Linotype" w:hAnsi="Palatino Linotype" w:cs="Palatino Linotype"/>
          <w:sz w:val="24"/>
          <w:szCs w:val="24"/>
        </w:rPr>
        <w:t xml:space="preserve">De lo anterior se colige que la Unidad de Transparencia dentro de sus funciones tiene la de realizar, con efectividad, los trámites internos necesarios para la atención de las solicitudes de acceso a la información y en el caso concreto, poner a disposición del </w:t>
      </w:r>
      <w:r w:rsidRPr="00B67A4B">
        <w:rPr>
          <w:rFonts w:ascii="Palatino Linotype" w:eastAsia="Palatino Linotype" w:hAnsi="Palatino Linotype" w:cs="Palatino Linotype"/>
          <w:b/>
          <w:sz w:val="24"/>
          <w:szCs w:val="24"/>
        </w:rPr>
        <w:t xml:space="preserve">RECURRENTE, </w:t>
      </w:r>
      <w:r w:rsidRPr="00B67A4B">
        <w:rPr>
          <w:rFonts w:ascii="Palatino Linotype" w:eastAsia="Palatino Linotype" w:hAnsi="Palatino Linotype" w:cs="Palatino Linotype"/>
          <w:sz w:val="24"/>
          <w:szCs w:val="24"/>
        </w:rPr>
        <w:t>los informes Justificados correspondientes.</w:t>
      </w:r>
    </w:p>
    <w:p w:rsidR="00CB542B" w:rsidRPr="00B67A4B" w:rsidRDefault="00CB542B" w:rsidP="00366CA1">
      <w:pPr>
        <w:spacing w:after="0" w:line="360" w:lineRule="auto"/>
        <w:jc w:val="both"/>
        <w:rPr>
          <w:rFonts w:ascii="Palatino Linotype" w:eastAsia="Palatino Linotype" w:hAnsi="Palatino Linotype" w:cs="Palatino Linotype"/>
          <w:b/>
          <w:i/>
          <w:sz w:val="24"/>
          <w:szCs w:val="24"/>
        </w:rPr>
      </w:pPr>
    </w:p>
    <w:p w:rsidR="00CB542B" w:rsidRPr="00782EBB" w:rsidRDefault="00CB542B" w:rsidP="00782EBB">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782EBB">
        <w:rPr>
          <w:rFonts w:ascii="Palatino Linotype" w:eastAsia="Palatino Linotype" w:hAnsi="Palatino Linotype" w:cs="Palatino Linotype"/>
          <w:color w:val="000000"/>
        </w:rPr>
        <w:t xml:space="preserve">Ahora bien, de la respuesta proporcionada, se advierte que el </w:t>
      </w:r>
      <w:r w:rsidRPr="00782EBB">
        <w:rPr>
          <w:rFonts w:ascii="Palatino Linotype" w:eastAsia="Palatino Linotype" w:hAnsi="Palatino Linotype" w:cs="Palatino Linotype"/>
          <w:b/>
          <w:color w:val="000000"/>
        </w:rPr>
        <w:t xml:space="preserve">SUJETO OBLIGADO, </w:t>
      </w:r>
      <w:r w:rsidRPr="00782EBB">
        <w:rPr>
          <w:rFonts w:ascii="Palatino Linotype" w:eastAsia="Palatino Linotype" w:hAnsi="Palatino Linotype" w:cs="Palatino Linotype"/>
          <w:color w:val="000000"/>
        </w:rPr>
        <w:t xml:space="preserve">informó expresamente que no se cuenta con la información solicitada ya que no se emitieron informes de la temporalidad solicitada, sin embargo, este Órgano Resolutor, </w:t>
      </w:r>
      <w:r w:rsidRPr="00782EBB">
        <w:rPr>
          <w:rFonts w:ascii="Palatino Linotype" w:eastAsia="Palatino Linotype" w:hAnsi="Palatino Linotype" w:cs="Palatino Linotype"/>
          <w:color w:val="000000"/>
          <w:u w:val="single"/>
        </w:rPr>
        <w:t>de manera enunciativa mas no limitativa</w:t>
      </w:r>
      <w:r w:rsidRPr="00782EBB">
        <w:rPr>
          <w:rFonts w:ascii="Palatino Linotype" w:eastAsia="Palatino Linotype" w:hAnsi="Palatino Linotype" w:cs="Palatino Linotype"/>
          <w:color w:val="000000"/>
        </w:rPr>
        <w:t xml:space="preserve"> localizo lo siguiente:</w:t>
      </w:r>
    </w:p>
    <w:p w:rsidR="00CB542B" w:rsidRPr="00B67A4B" w:rsidRDefault="00CB542B" w:rsidP="00366CA1">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CB542B" w:rsidRPr="00B67A4B" w:rsidRDefault="00820234" w:rsidP="00366CA1">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noProof/>
          <w:color w:val="000000"/>
          <w:sz w:val="24"/>
          <w:szCs w:val="24"/>
        </w:rPr>
        <w:drawing>
          <wp:inline distT="0" distB="0" distL="0" distR="0" wp14:anchorId="568B5C24" wp14:editId="42101ACC">
            <wp:extent cx="5612130" cy="2557145"/>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557145"/>
                    </a:xfrm>
                    <a:prstGeom prst="rect">
                      <a:avLst/>
                    </a:prstGeom>
                  </pic:spPr>
                </pic:pic>
              </a:graphicData>
            </a:graphic>
          </wp:inline>
        </w:drawing>
      </w:r>
    </w:p>
    <w:p w:rsidR="00CB542B" w:rsidRPr="00B67A4B" w:rsidRDefault="00CB542B" w:rsidP="00782EBB">
      <w:pPr>
        <w:numPr>
          <w:ilvl w:val="0"/>
          <w:numId w:val="1"/>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lastRenderedPageBreak/>
        <w:t>De lo</w:t>
      </w:r>
      <w:r w:rsidR="00820234" w:rsidRPr="00B67A4B">
        <w:rPr>
          <w:rFonts w:ascii="Palatino Linotype" w:eastAsia="Palatino Linotype" w:hAnsi="Palatino Linotype" w:cs="Palatino Linotype"/>
          <w:color w:val="000000"/>
          <w:sz w:val="24"/>
          <w:szCs w:val="24"/>
        </w:rPr>
        <w:t xml:space="preserve"> anterior, se observa que el día </w:t>
      </w:r>
      <w:r w:rsidR="00820234" w:rsidRPr="00B67A4B">
        <w:rPr>
          <w:rFonts w:ascii="Palatino Linotype" w:eastAsia="Palatino Linotype" w:hAnsi="Palatino Linotype" w:cs="Palatino Linotype"/>
          <w:b/>
          <w:color w:val="000000"/>
          <w:sz w:val="24"/>
          <w:szCs w:val="24"/>
        </w:rPr>
        <w:t xml:space="preserve">trece de mayo de dos mil veintidós, </w:t>
      </w:r>
      <w:r w:rsidR="00820234" w:rsidRPr="00B67A4B">
        <w:rPr>
          <w:rFonts w:ascii="Palatino Linotype" w:eastAsia="Palatino Linotype" w:hAnsi="Palatino Linotype" w:cs="Palatino Linotype"/>
          <w:color w:val="000000"/>
          <w:sz w:val="24"/>
          <w:szCs w:val="24"/>
        </w:rPr>
        <w:t xml:space="preserve">contrario a lo manifestado si se remitieron informes justificados durante la temporalidad solicitada, como se advierte en la captura anterior, </w:t>
      </w:r>
      <w:r w:rsidR="00FE0446" w:rsidRPr="00B67A4B">
        <w:rPr>
          <w:rFonts w:ascii="Palatino Linotype" w:eastAsia="Palatino Linotype" w:hAnsi="Palatino Linotype" w:cs="Palatino Linotype"/>
          <w:color w:val="000000"/>
          <w:sz w:val="24"/>
          <w:szCs w:val="24"/>
        </w:rPr>
        <w:t xml:space="preserve">existe indicio suficiente para ordenar la información solicitada, </w:t>
      </w:r>
      <w:r w:rsidR="00820234" w:rsidRPr="00B67A4B">
        <w:rPr>
          <w:rFonts w:ascii="Palatino Linotype" w:eastAsia="Palatino Linotype" w:hAnsi="Palatino Linotype" w:cs="Palatino Linotype"/>
          <w:color w:val="000000"/>
          <w:sz w:val="24"/>
          <w:szCs w:val="24"/>
        </w:rPr>
        <w:t xml:space="preserve">resultando </w:t>
      </w:r>
      <w:r w:rsidR="00FE0446" w:rsidRPr="00B67A4B">
        <w:rPr>
          <w:rFonts w:ascii="Palatino Linotype" w:eastAsia="Palatino Linotype" w:hAnsi="Palatino Linotype" w:cs="Palatino Linotype"/>
          <w:color w:val="000000"/>
          <w:sz w:val="24"/>
          <w:szCs w:val="24"/>
        </w:rPr>
        <w:t xml:space="preserve">así </w:t>
      </w:r>
      <w:r w:rsidR="00820234" w:rsidRPr="00B67A4B">
        <w:rPr>
          <w:rFonts w:ascii="Palatino Linotype" w:eastAsia="Palatino Linotype" w:hAnsi="Palatino Linotype" w:cs="Palatino Linotype"/>
          <w:color w:val="000000"/>
          <w:sz w:val="24"/>
          <w:szCs w:val="24"/>
        </w:rPr>
        <w:t xml:space="preserve">fundados y motivados los motivos de inconformidad hechos valer por el ahora </w:t>
      </w:r>
      <w:r w:rsidR="00820234" w:rsidRPr="00B67A4B">
        <w:rPr>
          <w:rFonts w:ascii="Palatino Linotype" w:eastAsia="Palatino Linotype" w:hAnsi="Palatino Linotype" w:cs="Palatino Linotype"/>
          <w:b/>
          <w:color w:val="000000"/>
          <w:sz w:val="24"/>
          <w:szCs w:val="24"/>
        </w:rPr>
        <w:t>RECURRENTE.</w:t>
      </w:r>
    </w:p>
    <w:p w:rsidR="00C43F6B" w:rsidRPr="00B67A4B" w:rsidRDefault="00C43F6B" w:rsidP="00366CA1">
      <w:pPr>
        <w:spacing w:after="0" w:line="360" w:lineRule="auto"/>
        <w:jc w:val="both"/>
        <w:rPr>
          <w:rFonts w:ascii="Palatino Linotype" w:eastAsia="Palatino Linotype" w:hAnsi="Palatino Linotype" w:cs="Palatino Linotype"/>
          <w:sz w:val="24"/>
          <w:szCs w:val="24"/>
        </w:rPr>
      </w:pPr>
    </w:p>
    <w:p w:rsidR="005925EA" w:rsidRPr="00B67A4B" w:rsidRDefault="00820234" w:rsidP="00366CA1">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sz w:val="24"/>
          <w:szCs w:val="24"/>
        </w:rPr>
        <w:t xml:space="preserve">Es por  lo anterior que resulta dable ordenar la entrega de los informes justificados </w:t>
      </w:r>
      <w:r w:rsidR="00FE0446" w:rsidRPr="00B67A4B">
        <w:rPr>
          <w:rFonts w:ascii="Palatino Linotype" w:eastAsia="Palatino Linotype" w:hAnsi="Palatino Linotype" w:cs="Palatino Linotype"/>
          <w:sz w:val="24"/>
          <w:szCs w:val="24"/>
        </w:rPr>
        <w:t>remitidos por la Unidad de Transparencia de las dos primeras semanas del mes de mayo del años dos mil veintidós</w:t>
      </w:r>
      <w:r w:rsidRPr="00B67A4B">
        <w:rPr>
          <w:rFonts w:ascii="Palatino Linotype" w:eastAsia="Palatino Linotype" w:hAnsi="Palatino Linotype" w:cs="Palatino Linotype"/>
          <w:sz w:val="24"/>
          <w:szCs w:val="24"/>
        </w:rPr>
        <w:t>, a</w:t>
      </w:r>
      <w:r w:rsidR="00676980" w:rsidRPr="00B67A4B">
        <w:rPr>
          <w:rFonts w:ascii="Palatino Linotype" w:eastAsia="Palatino Linotype" w:hAnsi="Palatino Linotype" w:cs="Palatino Linotype"/>
          <w:sz w:val="24"/>
          <w:szCs w:val="24"/>
        </w:rPr>
        <w:t>simismo, resulta necesario precisar que dada la naturaleza de l</w:t>
      </w:r>
      <w:r w:rsidRPr="00B67A4B">
        <w:rPr>
          <w:rFonts w:ascii="Palatino Linotype" w:eastAsia="Palatino Linotype" w:hAnsi="Palatino Linotype" w:cs="Palatino Linotype"/>
          <w:sz w:val="24"/>
          <w:szCs w:val="24"/>
        </w:rPr>
        <w:t>a información solicitada, se advierte que esta pudiera contener información susceptible de ser clasificada, por lo que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de ser el caso.</w:t>
      </w:r>
    </w:p>
    <w:p w:rsidR="00820234" w:rsidRPr="00B67A4B" w:rsidRDefault="00820234" w:rsidP="00366CA1">
      <w:pPr>
        <w:spacing w:after="0" w:line="360" w:lineRule="auto"/>
        <w:jc w:val="both"/>
        <w:rPr>
          <w:rFonts w:ascii="Palatino Linotype" w:eastAsia="Palatino Linotype" w:hAnsi="Palatino Linotype" w:cs="Palatino Linotype"/>
          <w:sz w:val="24"/>
          <w:szCs w:val="24"/>
        </w:rPr>
      </w:pPr>
    </w:p>
    <w:p w:rsidR="0084142B" w:rsidRPr="00B67A4B" w:rsidRDefault="00CF1CC3" w:rsidP="00366CA1">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sz w:val="24"/>
          <w:szCs w:val="24"/>
        </w:rPr>
        <w:t xml:space="preserve">Al respecto, 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B67A4B">
        <w:rPr>
          <w:rFonts w:ascii="Palatino Linotype" w:eastAsia="Palatino Linotype" w:hAnsi="Palatino Linotype" w:cs="Palatino Linotype"/>
          <w:b/>
          <w:sz w:val="24"/>
          <w:szCs w:val="24"/>
        </w:rPr>
        <w:t>es su deber turnar la solicitud de información a todas las áreas dentro de su estructura orgánica que pudieran contar con lo solicitado</w:t>
      </w:r>
      <w:r w:rsidRPr="00B67A4B">
        <w:rPr>
          <w:rFonts w:ascii="Palatino Linotype" w:eastAsia="Palatino Linotype" w:hAnsi="Palatino Linotype" w:cs="Palatino Linotype"/>
          <w:sz w:val="24"/>
          <w:szCs w:val="24"/>
        </w:rPr>
        <w:t>, a fin de dar cabal cumplimiento al derecho humano constitucionalmente reconocido.</w:t>
      </w:r>
    </w:p>
    <w:p w:rsidR="0084142B" w:rsidRPr="00B67A4B" w:rsidRDefault="0084142B" w:rsidP="00366CA1">
      <w:pPr>
        <w:spacing w:after="0" w:line="360" w:lineRule="auto"/>
        <w:jc w:val="both"/>
        <w:rPr>
          <w:rFonts w:ascii="Palatino Linotype" w:eastAsia="Palatino Linotype" w:hAnsi="Palatino Linotype" w:cs="Palatino Linotype"/>
          <w:sz w:val="24"/>
          <w:szCs w:val="24"/>
        </w:rPr>
      </w:pPr>
    </w:p>
    <w:p w:rsidR="0084142B" w:rsidRPr="00B67A4B" w:rsidRDefault="00CF1CC3" w:rsidP="00366CA1">
      <w:pPr>
        <w:numPr>
          <w:ilvl w:val="0"/>
          <w:numId w:val="1"/>
        </w:numPr>
        <w:spacing w:after="0" w:line="360" w:lineRule="auto"/>
        <w:ind w:left="0" w:firstLine="0"/>
        <w:jc w:val="both"/>
        <w:rPr>
          <w:rFonts w:ascii="Palatino Linotype" w:eastAsia="Palatino Linotype" w:hAnsi="Palatino Linotype" w:cs="Palatino Linotype"/>
          <w:b/>
          <w:sz w:val="24"/>
          <w:szCs w:val="24"/>
        </w:rPr>
      </w:pPr>
      <w:r w:rsidRPr="00B67A4B">
        <w:rPr>
          <w:rFonts w:ascii="Palatino Linotype" w:eastAsia="Palatino Linotype" w:hAnsi="Palatino Linotype" w:cs="Palatino Linotype"/>
          <w:sz w:val="24"/>
          <w:szCs w:val="24"/>
        </w:rPr>
        <w:lastRenderedPageBreak/>
        <w:t>En esa tesitura, 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84142B" w:rsidRPr="00B67A4B" w:rsidRDefault="00CF1CC3" w:rsidP="00366CA1">
      <w:pPr>
        <w:spacing w:after="0" w:line="360" w:lineRule="auto"/>
        <w:jc w:val="both"/>
        <w:rPr>
          <w:rFonts w:ascii="Palatino Linotype" w:eastAsia="Palatino Linotype" w:hAnsi="Palatino Linotype" w:cs="Palatino Linotype"/>
          <w:i/>
          <w:sz w:val="24"/>
          <w:szCs w:val="24"/>
          <w:u w:val="single"/>
        </w:rPr>
      </w:pPr>
      <w:r w:rsidRPr="00B67A4B">
        <w:rPr>
          <w:rFonts w:ascii="Palatino Linotype" w:eastAsia="Palatino Linotype" w:hAnsi="Palatino Linotype" w:cs="Palatino Linotype"/>
          <w:b/>
          <w:i/>
          <w:sz w:val="24"/>
          <w:szCs w:val="24"/>
        </w:rPr>
        <w:t>“Artículo 162.</w:t>
      </w:r>
      <w:r w:rsidRPr="00B67A4B">
        <w:rPr>
          <w:rFonts w:ascii="Palatino Linotype" w:eastAsia="Palatino Linotype" w:hAnsi="Palatino Linotype" w:cs="Palatino Linotype"/>
          <w:i/>
          <w:sz w:val="24"/>
          <w:szCs w:val="24"/>
        </w:rPr>
        <w:t xml:space="preserve"> </w:t>
      </w:r>
      <w:r w:rsidRPr="00B67A4B">
        <w:rPr>
          <w:rFonts w:ascii="Palatino Linotype" w:eastAsia="Palatino Linotype" w:hAnsi="Palatino Linotype" w:cs="Palatino Linotype"/>
          <w:i/>
          <w:sz w:val="24"/>
          <w:szCs w:val="24"/>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4142B" w:rsidRPr="00B67A4B" w:rsidRDefault="0084142B" w:rsidP="00366CA1">
      <w:pPr>
        <w:spacing w:after="0" w:line="360" w:lineRule="auto"/>
        <w:jc w:val="both"/>
        <w:rPr>
          <w:rFonts w:ascii="Palatino Linotype" w:eastAsia="Palatino Linotype" w:hAnsi="Palatino Linotype" w:cs="Palatino Linotype"/>
          <w:i/>
          <w:sz w:val="24"/>
          <w:szCs w:val="24"/>
        </w:rPr>
      </w:pPr>
    </w:p>
    <w:p w:rsidR="0084142B" w:rsidRPr="00B67A4B" w:rsidRDefault="00CF1CC3" w:rsidP="00366CA1">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sz w:val="24"/>
          <w:szCs w:val="24"/>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rsidR="0084142B" w:rsidRPr="00B67A4B" w:rsidRDefault="0084142B" w:rsidP="00366CA1">
      <w:pPr>
        <w:spacing w:after="0" w:line="360" w:lineRule="auto"/>
        <w:jc w:val="both"/>
        <w:rPr>
          <w:rFonts w:ascii="Palatino Linotype" w:eastAsia="Palatino Linotype" w:hAnsi="Palatino Linotype" w:cs="Palatino Linotype"/>
          <w:sz w:val="24"/>
          <w:szCs w:val="24"/>
        </w:rPr>
      </w:pPr>
    </w:p>
    <w:p w:rsidR="0084142B" w:rsidRPr="00B67A4B" w:rsidRDefault="00CF1CC3" w:rsidP="00366CA1">
      <w:pPr>
        <w:numPr>
          <w:ilvl w:val="0"/>
          <w:numId w:val="1"/>
        </w:numPr>
        <w:spacing w:after="0" w:line="360" w:lineRule="auto"/>
        <w:ind w:left="0" w:firstLine="0"/>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sz w:val="24"/>
          <w:szCs w:val="24"/>
        </w:rPr>
        <w:t xml:space="preserve">De la normatividad en cita, se desprende que las Unidades de Transparencia, se erigen como el área responsable en cada Sujeto Obligado que tiene a su cargo la atención de las solicitudes de información que se realicen al amparo de la Ley. </w:t>
      </w:r>
    </w:p>
    <w:p w:rsidR="0084142B" w:rsidRPr="00B67A4B" w:rsidRDefault="0084142B" w:rsidP="00366CA1">
      <w:pPr>
        <w:spacing w:after="0" w:line="360" w:lineRule="auto"/>
        <w:jc w:val="both"/>
        <w:rPr>
          <w:rFonts w:ascii="Palatino Linotype" w:eastAsia="Palatino Linotype" w:hAnsi="Palatino Linotype" w:cs="Palatino Linotype"/>
          <w:sz w:val="24"/>
          <w:szCs w:val="24"/>
        </w:rPr>
      </w:pPr>
    </w:p>
    <w:p w:rsidR="0084142B" w:rsidRPr="00B67A4B" w:rsidRDefault="00CF1CC3" w:rsidP="00366CA1">
      <w:pPr>
        <w:pStyle w:val="Ttulo2"/>
        <w:tabs>
          <w:tab w:val="left" w:pos="426"/>
        </w:tabs>
        <w:rPr>
          <w:rFonts w:ascii="Palatino Linotype" w:eastAsia="Palatino Linotype" w:hAnsi="Palatino Linotype" w:cs="Palatino Linotype"/>
          <w:b/>
          <w:color w:val="000000"/>
          <w:sz w:val="24"/>
          <w:szCs w:val="24"/>
        </w:rPr>
      </w:pPr>
      <w:r w:rsidRPr="00B67A4B">
        <w:rPr>
          <w:rFonts w:ascii="Palatino Linotype" w:eastAsia="Palatino Linotype" w:hAnsi="Palatino Linotype" w:cs="Palatino Linotype"/>
          <w:b/>
          <w:color w:val="000000"/>
          <w:sz w:val="24"/>
          <w:szCs w:val="24"/>
        </w:rPr>
        <w:lastRenderedPageBreak/>
        <w:t>QUINTO. De la versión pública.</w:t>
      </w:r>
    </w:p>
    <w:p w:rsidR="0084142B" w:rsidRPr="00B67A4B" w:rsidRDefault="00CF1CC3" w:rsidP="00366CA1">
      <w:pPr>
        <w:keepNext/>
        <w:keepLines/>
        <w:numPr>
          <w:ilvl w:val="0"/>
          <w:numId w:val="7"/>
        </w:numPr>
        <w:tabs>
          <w:tab w:val="left" w:pos="284"/>
        </w:tabs>
        <w:spacing w:line="360" w:lineRule="auto"/>
        <w:ind w:left="0" w:firstLine="0"/>
        <w:rPr>
          <w:rFonts w:ascii="Palatino Linotype" w:eastAsia="Palatino Linotype" w:hAnsi="Palatino Linotype" w:cs="Palatino Linotype"/>
          <w:b/>
          <w:color w:val="000000"/>
          <w:sz w:val="24"/>
          <w:szCs w:val="24"/>
        </w:rPr>
      </w:pPr>
      <w:bookmarkStart w:id="9" w:name="_heading=h.3rdcrjn" w:colFirst="0" w:colLast="0"/>
      <w:bookmarkEnd w:id="9"/>
      <w:r w:rsidRPr="00B67A4B">
        <w:rPr>
          <w:rFonts w:ascii="Palatino Linotype" w:eastAsia="Palatino Linotype" w:hAnsi="Palatino Linotype" w:cs="Palatino Linotype"/>
          <w:b/>
          <w:color w:val="000000"/>
          <w:sz w:val="24"/>
          <w:szCs w:val="24"/>
        </w:rPr>
        <w:t xml:space="preserve">Nociones generales. </w:t>
      </w:r>
    </w:p>
    <w:p w:rsidR="0084142B" w:rsidRPr="00B67A4B" w:rsidRDefault="00CF1CC3" w:rsidP="00366CA1">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Debe destacarse, que debido a la información solicitada por el </w:t>
      </w:r>
      <w:r w:rsidRPr="00B67A4B">
        <w:rPr>
          <w:rFonts w:ascii="Palatino Linotype" w:eastAsia="Palatino Linotype" w:hAnsi="Palatino Linotype" w:cs="Palatino Linotype"/>
          <w:b/>
          <w:color w:val="000000"/>
          <w:sz w:val="24"/>
          <w:szCs w:val="24"/>
        </w:rPr>
        <w:t xml:space="preserve">RECURRENTE, </w:t>
      </w:r>
      <w:r w:rsidRPr="00B67A4B">
        <w:rPr>
          <w:rFonts w:ascii="Palatino Linotype" w:eastAsia="Palatino Linotype" w:hAnsi="Palatino Linotype" w:cs="Palatino Linotype"/>
          <w:color w:val="000000"/>
          <w:sz w:val="24"/>
          <w:szCs w:val="24"/>
        </w:rPr>
        <w:t xml:space="preserve">obran datos personales susceptibles de protegerse, así como información susceptible de clasificarse como confidencial,  por lo que, el </w:t>
      </w:r>
      <w:r w:rsidRPr="00B67A4B">
        <w:rPr>
          <w:rFonts w:ascii="Palatino Linotype" w:eastAsia="Palatino Linotype" w:hAnsi="Palatino Linotype" w:cs="Palatino Linotype"/>
          <w:b/>
          <w:color w:val="000000"/>
          <w:sz w:val="24"/>
          <w:szCs w:val="24"/>
        </w:rPr>
        <w:t xml:space="preserve">SUJETO OBLIGADO </w:t>
      </w:r>
      <w:r w:rsidRPr="00B67A4B">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rsidR="0084142B" w:rsidRPr="00B67A4B" w:rsidRDefault="0084142B" w:rsidP="00366CA1">
      <w:pPr>
        <w:tabs>
          <w:tab w:val="left" w:pos="0"/>
          <w:tab w:val="left" w:pos="284"/>
        </w:tabs>
        <w:spacing w:line="360" w:lineRule="auto"/>
        <w:jc w:val="both"/>
        <w:rPr>
          <w:rFonts w:ascii="Palatino Linotype" w:eastAsia="Palatino Linotype" w:hAnsi="Palatino Linotype" w:cs="Palatino Linotype"/>
          <w:sz w:val="24"/>
          <w:szCs w:val="24"/>
        </w:rPr>
      </w:pPr>
    </w:p>
    <w:p w:rsidR="0084142B" w:rsidRPr="00B67A4B" w:rsidRDefault="00CF1CC3" w:rsidP="00366CA1">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No pasa desapercibido para este Órgano Garante que los sujetos obligados</w:t>
      </w:r>
      <w:r w:rsidRPr="00B67A4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84142B" w:rsidRPr="00B67A4B" w:rsidRDefault="0084142B" w:rsidP="00366CA1">
      <w:pPr>
        <w:tabs>
          <w:tab w:val="left" w:pos="284"/>
        </w:tabs>
        <w:spacing w:line="360" w:lineRule="auto"/>
        <w:jc w:val="both"/>
        <w:rPr>
          <w:rFonts w:ascii="Palatino Linotype" w:eastAsia="Palatino Linotype" w:hAnsi="Palatino Linotype" w:cs="Palatino Linotype"/>
          <w:color w:val="000000"/>
          <w:sz w:val="24"/>
          <w:szCs w:val="24"/>
        </w:rPr>
      </w:pPr>
    </w:p>
    <w:tbl>
      <w:tblPr>
        <w:tblStyle w:val="a0"/>
        <w:tblW w:w="10038"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92"/>
        <w:gridCol w:w="6946"/>
      </w:tblGrid>
      <w:tr w:rsidR="0084142B" w:rsidRPr="00B67A4B" w:rsidTr="00782EBB">
        <w:tc>
          <w:tcPr>
            <w:tcW w:w="3092" w:type="dxa"/>
          </w:tcPr>
          <w:p w:rsidR="0084142B" w:rsidRPr="00B67A4B" w:rsidRDefault="00CF1CC3" w:rsidP="00366CA1">
            <w:pPr>
              <w:tabs>
                <w:tab w:val="left" w:pos="284"/>
              </w:tabs>
              <w:spacing w:line="360" w:lineRule="auto"/>
              <w:rPr>
                <w:rFonts w:ascii="Palatino Linotype" w:eastAsia="Palatino Linotype" w:hAnsi="Palatino Linotype" w:cs="Palatino Linotype"/>
                <w:sz w:val="24"/>
                <w:szCs w:val="24"/>
              </w:rPr>
            </w:pPr>
            <w:r w:rsidRPr="00B67A4B">
              <w:rPr>
                <w:rFonts w:ascii="Palatino Linotype" w:eastAsia="Palatino Linotype" w:hAnsi="Palatino Linotype" w:cs="Palatino Linotype"/>
                <w:sz w:val="24"/>
                <w:szCs w:val="24"/>
              </w:rPr>
              <w:t>a) Requisitos previos.</w:t>
            </w:r>
          </w:p>
        </w:tc>
        <w:tc>
          <w:tcPr>
            <w:tcW w:w="6946" w:type="dxa"/>
          </w:tcPr>
          <w:p w:rsidR="0084142B" w:rsidRPr="00B67A4B" w:rsidRDefault="00CF1CC3" w:rsidP="00366CA1">
            <w:pPr>
              <w:tabs>
                <w:tab w:val="left" w:pos="284"/>
              </w:tabs>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84142B" w:rsidRPr="00B67A4B" w:rsidRDefault="00CF1CC3" w:rsidP="00366CA1">
            <w:pPr>
              <w:tabs>
                <w:tab w:val="left" w:pos="284"/>
              </w:tabs>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Al hacerlo tienen que precisar de qué información se trata, señalando el supuesto de clasificación (confidencialidad o reserva).</w:t>
            </w:r>
          </w:p>
          <w:p w:rsidR="0084142B" w:rsidRPr="00B67A4B" w:rsidRDefault="00CF1CC3" w:rsidP="00366CA1">
            <w:pPr>
              <w:tabs>
                <w:tab w:val="left" w:pos="284"/>
              </w:tabs>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lastRenderedPageBreak/>
              <w:t>Además, se debe señalar el procedimiento, de los tres que establecen los artículos 132 y 106 de la Ley Estatal y General, respectivamente.</w:t>
            </w:r>
          </w:p>
          <w:p w:rsidR="0084142B" w:rsidRPr="00B67A4B" w:rsidRDefault="00CF1CC3" w:rsidP="00366CA1">
            <w:pPr>
              <w:tabs>
                <w:tab w:val="left" w:pos="284"/>
              </w:tabs>
              <w:spacing w:line="360" w:lineRule="auto"/>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color w:val="000000"/>
                <w:sz w:val="24"/>
                <w:szCs w:val="24"/>
              </w:rPr>
              <w:t xml:space="preserve">El último de estos requisitos previos consiste en que no se pueden emitir acuerdos de carácter general ni particular, esto es, </w:t>
            </w:r>
            <w:r w:rsidRPr="00B67A4B">
              <w:rPr>
                <w:rFonts w:ascii="Palatino Linotype" w:eastAsia="Palatino Linotype" w:hAnsi="Palatino Linotype" w:cs="Palatino Linotype"/>
                <w:color w:val="000000"/>
                <w:sz w:val="24"/>
                <w:szCs w:val="24"/>
                <w:u w:val="single"/>
              </w:rPr>
              <w:t>no se puede hacer un acuerdo para clasificar de manera general todos los documentos de un expediente o área, sin</w:t>
            </w:r>
            <w:r w:rsidRPr="00B67A4B">
              <w:rPr>
                <w:rFonts w:ascii="Palatino Linotype" w:eastAsia="Palatino Linotype" w:hAnsi="Palatino Linotype" w:cs="Palatino Linotype"/>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84142B" w:rsidRPr="00B67A4B" w:rsidTr="00782EBB">
        <w:tc>
          <w:tcPr>
            <w:tcW w:w="3092" w:type="dxa"/>
          </w:tcPr>
          <w:p w:rsidR="0084142B" w:rsidRPr="00B67A4B" w:rsidRDefault="00CF1CC3" w:rsidP="00366CA1">
            <w:pPr>
              <w:tabs>
                <w:tab w:val="left" w:pos="284"/>
              </w:tabs>
              <w:spacing w:line="360" w:lineRule="auto"/>
              <w:rPr>
                <w:rFonts w:ascii="Palatino Linotype" w:eastAsia="Palatino Linotype" w:hAnsi="Palatino Linotype" w:cs="Palatino Linotype"/>
                <w:sz w:val="24"/>
                <w:szCs w:val="24"/>
              </w:rPr>
            </w:pPr>
            <w:r w:rsidRPr="00B67A4B">
              <w:rPr>
                <w:rFonts w:ascii="Palatino Linotype" w:eastAsia="Palatino Linotype" w:hAnsi="Palatino Linotype" w:cs="Palatino Linotype"/>
                <w:sz w:val="24"/>
                <w:szCs w:val="24"/>
              </w:rPr>
              <w:lastRenderedPageBreak/>
              <w:t>b) Supuestos de clasificación.</w:t>
            </w:r>
          </w:p>
        </w:tc>
        <w:tc>
          <w:tcPr>
            <w:tcW w:w="6946" w:type="dxa"/>
          </w:tcPr>
          <w:p w:rsidR="0084142B" w:rsidRPr="00B67A4B" w:rsidRDefault="00CF1CC3" w:rsidP="00366CA1">
            <w:pPr>
              <w:tabs>
                <w:tab w:val="left" w:pos="284"/>
              </w:tabs>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Las disposiciones constitucionales y legales en la materia establecen los dos supuestos generales para clasificar la información: por reserva y por confidencialidad.</w:t>
            </w:r>
          </w:p>
          <w:p w:rsidR="0084142B" w:rsidRPr="00B67A4B" w:rsidRDefault="00CF1CC3" w:rsidP="00366CA1">
            <w:pPr>
              <w:tabs>
                <w:tab w:val="left" w:pos="284"/>
              </w:tabs>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w:t>
            </w:r>
            <w:r w:rsidRPr="00B67A4B">
              <w:rPr>
                <w:rFonts w:ascii="Palatino Linotype" w:eastAsia="Palatino Linotype" w:hAnsi="Palatino Linotype" w:cs="Palatino Linotype"/>
                <w:color w:val="000000"/>
                <w:sz w:val="24"/>
                <w:szCs w:val="24"/>
              </w:rPr>
              <w:lastRenderedPageBreak/>
              <w:t>ampliar las excepciones o supuestos de clasificación aduciendo analogía o mayoría de razón.</w:t>
            </w:r>
          </w:p>
          <w:p w:rsidR="0084142B" w:rsidRPr="00B67A4B" w:rsidRDefault="00CF1CC3" w:rsidP="00366CA1">
            <w:pPr>
              <w:tabs>
                <w:tab w:val="left" w:pos="284"/>
              </w:tabs>
              <w:spacing w:line="360" w:lineRule="auto"/>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color w:val="000000"/>
                <w:sz w:val="24"/>
                <w:szCs w:val="24"/>
              </w:rPr>
              <w:t xml:space="preserve">El </w:t>
            </w:r>
            <w:r w:rsidRPr="00B67A4B">
              <w:rPr>
                <w:rFonts w:ascii="Palatino Linotype" w:eastAsia="Palatino Linotype" w:hAnsi="Palatino Linotype" w:cs="Palatino Linotype"/>
                <w:b/>
                <w:color w:val="000000"/>
                <w:sz w:val="24"/>
                <w:szCs w:val="24"/>
              </w:rPr>
              <w:t>Sujeto Obligado</w:t>
            </w:r>
            <w:r w:rsidRPr="00B67A4B">
              <w:rPr>
                <w:rFonts w:ascii="Palatino Linotype" w:eastAsia="Palatino Linotype" w:hAnsi="Palatino Linotype" w:cs="Palatino Linotype"/>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4142B" w:rsidRPr="00B67A4B" w:rsidTr="00782EBB">
        <w:tc>
          <w:tcPr>
            <w:tcW w:w="3092" w:type="dxa"/>
          </w:tcPr>
          <w:p w:rsidR="0084142B" w:rsidRPr="00B67A4B" w:rsidRDefault="00CF1CC3" w:rsidP="00366CA1">
            <w:pPr>
              <w:tabs>
                <w:tab w:val="left" w:pos="284"/>
              </w:tabs>
              <w:spacing w:line="360" w:lineRule="auto"/>
              <w:rPr>
                <w:rFonts w:ascii="Palatino Linotype" w:eastAsia="Palatino Linotype" w:hAnsi="Palatino Linotype" w:cs="Palatino Linotype"/>
                <w:sz w:val="24"/>
                <w:szCs w:val="24"/>
              </w:rPr>
            </w:pPr>
            <w:r w:rsidRPr="00B67A4B">
              <w:rPr>
                <w:rFonts w:ascii="Palatino Linotype" w:eastAsia="Palatino Linotype" w:hAnsi="Palatino Linotype" w:cs="Palatino Linotype"/>
                <w:sz w:val="24"/>
                <w:szCs w:val="24"/>
              </w:rPr>
              <w:lastRenderedPageBreak/>
              <w:t>c) Formalidades para emitir el acuerdo de clasificación.</w:t>
            </w:r>
          </w:p>
        </w:tc>
        <w:tc>
          <w:tcPr>
            <w:tcW w:w="6946" w:type="dxa"/>
          </w:tcPr>
          <w:p w:rsidR="0084142B" w:rsidRPr="00B67A4B" w:rsidRDefault="00CF1CC3" w:rsidP="00366CA1">
            <w:pPr>
              <w:tabs>
                <w:tab w:val="left" w:pos="284"/>
              </w:tabs>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El Comité de Transparencia, según lo dispuesto en los artículos cuenta con las facultades para aprobar, modificar o revocar la clasificación de la información que haya propuesto. </w:t>
            </w:r>
          </w:p>
          <w:p w:rsidR="0084142B" w:rsidRPr="00B67A4B" w:rsidRDefault="00CF1CC3" w:rsidP="00366CA1">
            <w:pPr>
              <w:tabs>
                <w:tab w:val="left" w:pos="284"/>
              </w:tabs>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Es necesario que </w:t>
            </w:r>
            <w:r w:rsidRPr="00B67A4B">
              <w:rPr>
                <w:rFonts w:ascii="Palatino Linotype" w:eastAsia="Palatino Linotype" w:hAnsi="Palatino Linotype" w:cs="Palatino Linotype"/>
                <w:b/>
                <w:color w:val="000000"/>
                <w:sz w:val="24"/>
                <w:szCs w:val="24"/>
                <w:u w:val="single"/>
              </w:rPr>
              <w:t>el acto reúna con los requisitos elementales</w:t>
            </w:r>
            <w:r w:rsidRPr="00B67A4B">
              <w:rPr>
                <w:rFonts w:ascii="Palatino Linotype" w:eastAsia="Palatino Linotype" w:hAnsi="Palatino Linotype" w:cs="Palatino Linotype"/>
                <w:color w:val="000000"/>
                <w:sz w:val="24"/>
                <w:szCs w:val="24"/>
              </w:rPr>
              <w:t>, entre ellos, que la autoridad que va a emitir el acto de autoridad sea la legalmente facultada para ello.</w:t>
            </w:r>
          </w:p>
          <w:p w:rsidR="0084142B" w:rsidRPr="00B67A4B" w:rsidRDefault="00CF1CC3" w:rsidP="00366CA1">
            <w:pPr>
              <w:tabs>
                <w:tab w:val="left" w:pos="284"/>
              </w:tabs>
              <w:spacing w:line="360" w:lineRule="auto"/>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B67A4B">
              <w:rPr>
                <w:rFonts w:ascii="Palatino Linotype" w:eastAsia="Palatino Linotype" w:hAnsi="Palatino Linotype" w:cs="Palatino Linotype"/>
                <w:color w:val="000000"/>
                <w:sz w:val="24"/>
                <w:szCs w:val="24"/>
              </w:rPr>
              <w:lastRenderedPageBreak/>
              <w:t>áreas y que son sujetas a control, en primera instancia, por el Comité de Transparencia.</w:t>
            </w:r>
          </w:p>
        </w:tc>
      </w:tr>
      <w:tr w:rsidR="0084142B" w:rsidRPr="00B67A4B" w:rsidTr="00782EBB">
        <w:tc>
          <w:tcPr>
            <w:tcW w:w="3092" w:type="dxa"/>
          </w:tcPr>
          <w:p w:rsidR="0084142B" w:rsidRPr="00B67A4B" w:rsidRDefault="0084142B" w:rsidP="00366CA1">
            <w:pPr>
              <w:tabs>
                <w:tab w:val="left" w:pos="284"/>
              </w:tabs>
              <w:spacing w:line="360" w:lineRule="auto"/>
              <w:rPr>
                <w:rFonts w:ascii="Palatino Linotype" w:eastAsia="Palatino Linotype" w:hAnsi="Palatino Linotype" w:cs="Palatino Linotype"/>
                <w:sz w:val="24"/>
                <w:szCs w:val="24"/>
              </w:rPr>
            </w:pPr>
          </w:p>
          <w:p w:rsidR="0084142B" w:rsidRPr="00B67A4B" w:rsidRDefault="00CF1CC3" w:rsidP="00366CA1">
            <w:pPr>
              <w:tabs>
                <w:tab w:val="left" w:pos="284"/>
              </w:tabs>
              <w:spacing w:line="360" w:lineRule="auto"/>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color w:val="000000"/>
                <w:sz w:val="24"/>
                <w:szCs w:val="24"/>
              </w:rPr>
              <w:t xml:space="preserve">d) Requisitos de fondo del acuerdo de clasificación. </w:t>
            </w:r>
          </w:p>
        </w:tc>
        <w:tc>
          <w:tcPr>
            <w:tcW w:w="6946" w:type="dxa"/>
          </w:tcPr>
          <w:p w:rsidR="0084142B" w:rsidRPr="00B67A4B" w:rsidRDefault="00CF1CC3" w:rsidP="00366CA1">
            <w:pPr>
              <w:tabs>
                <w:tab w:val="left" w:pos="284"/>
              </w:tabs>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67A4B">
              <w:rPr>
                <w:rFonts w:ascii="Palatino Linotype" w:eastAsia="Palatino Linotype" w:hAnsi="Palatino Linotype" w:cs="Palatino Linotype"/>
                <w:b/>
                <w:color w:val="000000"/>
                <w:sz w:val="24"/>
                <w:szCs w:val="24"/>
              </w:rPr>
              <w:t>Sujetos Obligados</w:t>
            </w:r>
            <w:r w:rsidRPr="00B67A4B">
              <w:rPr>
                <w:rFonts w:ascii="Palatino Linotype" w:eastAsia="Palatino Linotype" w:hAnsi="Palatino Linotype" w:cs="Palatino Linotype"/>
                <w:color w:val="000000"/>
                <w:sz w:val="24"/>
                <w:szCs w:val="24"/>
              </w:rPr>
              <w:t xml:space="preserve">, por lo que deberán fundar y motivar debidamente la clasificación. </w:t>
            </w:r>
          </w:p>
          <w:p w:rsidR="0084142B" w:rsidRPr="00B67A4B" w:rsidRDefault="00CF1CC3" w:rsidP="00366CA1">
            <w:pPr>
              <w:tabs>
                <w:tab w:val="left" w:pos="284"/>
              </w:tabs>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De lo anterior, se desprende que para una correcta </w:t>
            </w:r>
            <w:r w:rsidRPr="00B67A4B">
              <w:rPr>
                <w:rFonts w:ascii="Palatino Linotype" w:eastAsia="Palatino Linotype" w:hAnsi="Palatino Linotype" w:cs="Palatino Linotype"/>
                <w:b/>
                <w:color w:val="000000"/>
                <w:sz w:val="24"/>
                <w:szCs w:val="24"/>
              </w:rPr>
              <w:t>clasificación total o parcial</w:t>
            </w:r>
            <w:r w:rsidRPr="00B67A4B">
              <w:rPr>
                <w:rFonts w:ascii="Palatino Linotype" w:eastAsia="Palatino Linotype" w:hAnsi="Palatino Linotype" w:cs="Palatino Linotype"/>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4142B" w:rsidRPr="00B67A4B" w:rsidRDefault="00CF1CC3" w:rsidP="00366CA1">
            <w:pPr>
              <w:tabs>
                <w:tab w:val="left" w:pos="284"/>
              </w:tabs>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B67A4B">
              <w:rPr>
                <w:rFonts w:ascii="Palatino Linotype" w:eastAsia="Palatino Linotype" w:hAnsi="Palatino Linotype" w:cs="Palatino Linotype"/>
                <w:color w:val="000000"/>
                <w:sz w:val="24"/>
                <w:szCs w:val="24"/>
              </w:rPr>
              <w:lastRenderedPageBreak/>
              <w:t>impugnar la decisión, permitiéndole una real y auténtica defensa.</w:t>
            </w:r>
          </w:p>
          <w:p w:rsidR="0084142B" w:rsidRPr="00B67A4B" w:rsidRDefault="00CF1CC3" w:rsidP="00366CA1">
            <w:pPr>
              <w:tabs>
                <w:tab w:val="left" w:pos="284"/>
              </w:tabs>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En ese mismo sentido, el numeral trigésimo tercero fracción V de los Lineamientos Generales, precisa que para motivar la clasificación se deben acreditar las circunstancias de tiempo, modo y lugar.</w:t>
            </w:r>
          </w:p>
          <w:p w:rsidR="0084142B" w:rsidRPr="00B67A4B" w:rsidRDefault="00CF1CC3" w:rsidP="00366CA1">
            <w:pPr>
              <w:tabs>
                <w:tab w:val="left" w:pos="284"/>
              </w:tabs>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Ahora bien, </w:t>
            </w:r>
            <w:r w:rsidRPr="00B67A4B">
              <w:rPr>
                <w:rFonts w:ascii="Palatino Linotype" w:eastAsia="Palatino Linotype" w:hAnsi="Palatino Linotype" w:cs="Palatino Linotype"/>
                <w:b/>
                <w:color w:val="000000"/>
                <w:sz w:val="24"/>
                <w:szCs w:val="24"/>
                <w:u w:val="single"/>
              </w:rPr>
              <w:t>para cada caso además de fundar y motivar</w:t>
            </w:r>
            <w:r w:rsidRPr="00B67A4B">
              <w:rPr>
                <w:rFonts w:ascii="Palatino Linotype" w:eastAsia="Palatino Linotype" w:hAnsi="Palatino Linotype" w:cs="Palatino Linotype"/>
                <w:color w:val="000000"/>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4142B" w:rsidRPr="00B67A4B" w:rsidTr="00782EBB">
        <w:tc>
          <w:tcPr>
            <w:tcW w:w="3092" w:type="dxa"/>
          </w:tcPr>
          <w:p w:rsidR="0084142B" w:rsidRPr="00B67A4B" w:rsidRDefault="00CF1CC3" w:rsidP="00366CA1">
            <w:pPr>
              <w:tabs>
                <w:tab w:val="left" w:pos="284"/>
              </w:tabs>
              <w:spacing w:line="360" w:lineRule="auto"/>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6946" w:type="dxa"/>
          </w:tcPr>
          <w:p w:rsidR="0084142B" w:rsidRPr="00B67A4B" w:rsidRDefault="00CF1CC3" w:rsidP="00366CA1">
            <w:pPr>
              <w:tabs>
                <w:tab w:val="left" w:pos="284"/>
              </w:tabs>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rsidR="0084142B" w:rsidRPr="00B67A4B" w:rsidRDefault="00CF1CC3" w:rsidP="00366CA1">
            <w:pPr>
              <w:tabs>
                <w:tab w:val="left" w:pos="284"/>
              </w:tabs>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En el caso de lo señalado en la fracción IV, será el Instituto quien deba aplicar la prueba de interés público, considerando también que como recientemente ha discutido la Suprema Corte de </w:t>
            </w:r>
            <w:r w:rsidRPr="00B67A4B">
              <w:rPr>
                <w:rFonts w:ascii="Palatino Linotype" w:eastAsia="Palatino Linotype" w:hAnsi="Palatino Linotype" w:cs="Palatino Linotype"/>
                <w:color w:val="000000"/>
                <w:sz w:val="24"/>
                <w:szCs w:val="24"/>
              </w:rPr>
              <w:lastRenderedPageBreak/>
              <w:t xml:space="preserve">Justicia de la Nación, los servidores públicos nos encontramos sujetos a un régimen menor de protección. </w:t>
            </w:r>
          </w:p>
          <w:p w:rsidR="0084142B" w:rsidRPr="00B67A4B" w:rsidRDefault="00CF1CC3" w:rsidP="00366CA1">
            <w:pPr>
              <w:tabs>
                <w:tab w:val="left" w:pos="284"/>
              </w:tabs>
              <w:spacing w:line="360" w:lineRule="auto"/>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4142B" w:rsidRPr="00B67A4B" w:rsidRDefault="0084142B" w:rsidP="00366CA1">
      <w:pPr>
        <w:tabs>
          <w:tab w:val="left" w:pos="284"/>
        </w:tabs>
        <w:spacing w:line="360" w:lineRule="auto"/>
        <w:rPr>
          <w:rFonts w:ascii="Palatino Linotype" w:eastAsia="Palatino Linotype" w:hAnsi="Palatino Linotype" w:cs="Palatino Linotype"/>
          <w:color w:val="000000"/>
          <w:sz w:val="24"/>
          <w:szCs w:val="24"/>
        </w:rPr>
      </w:pPr>
    </w:p>
    <w:p w:rsidR="0084142B" w:rsidRPr="00B67A4B" w:rsidRDefault="00CF1CC3" w:rsidP="00366CA1">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sz w:val="24"/>
          <w:szCs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4142B" w:rsidRPr="00B67A4B" w:rsidRDefault="0084142B" w:rsidP="00366CA1">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color w:val="000000"/>
          <w:sz w:val="24"/>
          <w:szCs w:val="24"/>
        </w:rPr>
      </w:pPr>
    </w:p>
    <w:p w:rsidR="0084142B" w:rsidRPr="00B67A4B" w:rsidRDefault="00CF1CC3" w:rsidP="00366CA1">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bookmarkStart w:id="10" w:name="_heading=h.firw1nit5saq" w:colFirst="0" w:colLast="0"/>
      <w:bookmarkEnd w:id="10"/>
      <w:r w:rsidRPr="00B67A4B">
        <w:rPr>
          <w:rFonts w:ascii="Palatino Linotype" w:eastAsia="Palatino Linotype" w:hAnsi="Palatino Linotype" w:cs="Palatino Linotype"/>
          <w:color w:val="000000"/>
          <w:sz w:val="24"/>
          <w:szCs w:val="24"/>
        </w:rPr>
        <w:t xml:space="preserve">Debido a lo anteriormente expuesto, este Instituto estima que las razones o motivos de inconformidad hechos valer por </w:t>
      </w:r>
      <w:r w:rsidRPr="00B67A4B">
        <w:rPr>
          <w:rFonts w:ascii="Palatino Linotype" w:eastAsia="Palatino Linotype" w:hAnsi="Palatino Linotype" w:cs="Palatino Linotype"/>
          <w:b/>
          <w:color w:val="000000"/>
          <w:sz w:val="24"/>
          <w:szCs w:val="24"/>
        </w:rPr>
        <w:t>EL RECURRENTE</w:t>
      </w:r>
      <w:r w:rsidRPr="00B67A4B">
        <w:rPr>
          <w:rFonts w:ascii="Palatino Linotype" w:eastAsia="Palatino Linotype" w:hAnsi="Palatino Linotype" w:cs="Palatino Linotype"/>
          <w:color w:val="000000"/>
          <w:sz w:val="24"/>
          <w:szCs w:val="24"/>
        </w:rPr>
        <w:t xml:space="preserve"> devienen fundadas y suficientes para</w:t>
      </w:r>
      <w:r w:rsidRPr="00B67A4B">
        <w:rPr>
          <w:rFonts w:ascii="Palatino Linotype" w:eastAsia="Palatino Linotype" w:hAnsi="Palatino Linotype" w:cs="Palatino Linotype"/>
          <w:b/>
          <w:color w:val="000000"/>
          <w:sz w:val="24"/>
          <w:szCs w:val="24"/>
        </w:rPr>
        <w:t xml:space="preserve"> REVOCAR</w:t>
      </w:r>
      <w:r w:rsidRPr="00B67A4B">
        <w:rPr>
          <w:rFonts w:ascii="Palatino Linotype" w:eastAsia="Palatino Linotype" w:hAnsi="Palatino Linotype" w:cs="Palatino Linotype"/>
          <w:color w:val="000000"/>
          <w:sz w:val="24"/>
          <w:szCs w:val="24"/>
        </w:rPr>
        <w:t xml:space="preserve"> la respuesta a la solicitud de acceso </w:t>
      </w:r>
      <w:r w:rsidR="00820234" w:rsidRPr="00B67A4B">
        <w:rPr>
          <w:rFonts w:ascii="Palatino Linotype" w:eastAsia="Palatino Linotype" w:hAnsi="Palatino Linotype" w:cs="Palatino Linotype"/>
          <w:b/>
          <w:bCs/>
          <w:color w:val="000000"/>
          <w:sz w:val="24"/>
          <w:szCs w:val="24"/>
        </w:rPr>
        <w:t>00083/ZINACANT/IP/2025</w:t>
      </w:r>
      <w:r w:rsidRPr="00B67A4B">
        <w:rPr>
          <w:rFonts w:ascii="Palatino Linotype" w:eastAsia="Palatino Linotype" w:hAnsi="Palatino Linotype" w:cs="Palatino Linotype"/>
          <w:b/>
          <w:color w:val="000000"/>
          <w:sz w:val="24"/>
          <w:szCs w:val="24"/>
        </w:rPr>
        <w:t xml:space="preserve">, </w:t>
      </w:r>
      <w:r w:rsidRPr="00B67A4B">
        <w:rPr>
          <w:rFonts w:ascii="Palatino Linotype" w:eastAsia="Palatino Linotype" w:hAnsi="Palatino Linotype" w:cs="Palatino Linotype"/>
          <w:color w:val="000000"/>
          <w:sz w:val="24"/>
          <w:szCs w:val="24"/>
        </w:rPr>
        <w:t xml:space="preserve">que origino el Recurso de Revisión </w:t>
      </w:r>
      <w:r w:rsidRPr="00B67A4B">
        <w:rPr>
          <w:rFonts w:ascii="Palatino Linotype" w:eastAsia="Palatino Linotype" w:hAnsi="Palatino Linotype" w:cs="Palatino Linotype"/>
          <w:b/>
          <w:color w:val="000000"/>
          <w:sz w:val="24"/>
          <w:szCs w:val="24"/>
        </w:rPr>
        <w:t> </w:t>
      </w:r>
      <w:r w:rsidR="00820234" w:rsidRPr="00B67A4B">
        <w:rPr>
          <w:rFonts w:ascii="Palatino Linotype" w:eastAsia="Palatino Linotype" w:hAnsi="Palatino Linotype" w:cs="Palatino Linotype"/>
          <w:b/>
          <w:color w:val="000000"/>
          <w:sz w:val="24"/>
          <w:szCs w:val="24"/>
        </w:rPr>
        <w:t>05083/INFOEM/IP/RR/2025</w:t>
      </w:r>
      <w:r w:rsidRPr="00B67A4B">
        <w:rPr>
          <w:rFonts w:ascii="Palatino Linotype" w:eastAsia="Palatino Linotype" w:hAnsi="Palatino Linotype" w:cs="Palatino Linotype"/>
          <w:color w:val="000000"/>
          <w:sz w:val="24"/>
          <w:szCs w:val="24"/>
        </w:rPr>
        <w:t>.</w:t>
      </w:r>
    </w:p>
    <w:p w:rsidR="0084142B" w:rsidRPr="00B67A4B" w:rsidRDefault="0084142B" w:rsidP="00366CA1">
      <w:pPr>
        <w:spacing w:after="0" w:line="360" w:lineRule="auto"/>
        <w:jc w:val="both"/>
        <w:rPr>
          <w:rFonts w:ascii="Palatino Linotype" w:eastAsia="Palatino Linotype" w:hAnsi="Palatino Linotype" w:cs="Palatino Linotype"/>
          <w:color w:val="000000"/>
          <w:sz w:val="24"/>
          <w:szCs w:val="24"/>
        </w:rPr>
      </w:pPr>
    </w:p>
    <w:p w:rsidR="0084142B" w:rsidRPr="00B67A4B" w:rsidRDefault="00CF1CC3" w:rsidP="00366CA1">
      <w:pPr>
        <w:numPr>
          <w:ilvl w:val="0"/>
          <w:numId w:val="1"/>
        </w:numPr>
        <w:spacing w:after="0" w:line="360" w:lineRule="auto"/>
        <w:ind w:left="0" w:firstLine="0"/>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 xml:space="preserve">Así, con fundamento en lo previsto en los artículos 5, </w:t>
      </w:r>
      <w:r w:rsidRPr="00B67A4B">
        <w:rPr>
          <w:rFonts w:ascii="Palatino Linotype" w:eastAsia="Palatino Linotype" w:hAnsi="Palatino Linotype" w:cs="Palatino Linotype"/>
          <w:sz w:val="24"/>
          <w:szCs w:val="24"/>
        </w:rPr>
        <w:t>párrafo trigésimo segundo, trigésimo tercero y trigésimo cuarto</w:t>
      </w:r>
      <w:r w:rsidRPr="00B67A4B">
        <w:rPr>
          <w:rFonts w:ascii="Palatino Linotype" w:eastAsia="Palatino Linotype" w:hAnsi="Palatino Linotype" w:cs="Palatino Linotype"/>
          <w:color w:val="000000"/>
          <w:sz w:val="24"/>
          <w:szCs w:val="24"/>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r w:rsidR="00782EBB">
        <w:rPr>
          <w:rFonts w:ascii="Palatino Linotype" w:eastAsia="Palatino Linotype" w:hAnsi="Palatino Linotype" w:cs="Palatino Linotype"/>
          <w:color w:val="000000"/>
          <w:sz w:val="24"/>
          <w:szCs w:val="24"/>
        </w:rPr>
        <w:t>--------------------------------------------------------------------------</w:t>
      </w:r>
    </w:p>
    <w:p w:rsidR="0084142B" w:rsidRPr="00B67A4B" w:rsidRDefault="00CF1CC3" w:rsidP="00366CA1">
      <w:pPr>
        <w:pBdr>
          <w:top w:val="nil"/>
          <w:left w:val="nil"/>
          <w:bottom w:val="nil"/>
          <w:right w:val="nil"/>
          <w:between w:val="nil"/>
        </w:pBdr>
        <w:spacing w:line="360" w:lineRule="auto"/>
        <w:jc w:val="center"/>
        <w:rPr>
          <w:rFonts w:ascii="Palatino Linotype" w:eastAsia="Palatino Linotype" w:hAnsi="Palatino Linotype" w:cs="Palatino Linotype"/>
          <w:b/>
          <w:sz w:val="24"/>
          <w:szCs w:val="24"/>
        </w:rPr>
      </w:pPr>
      <w:r w:rsidRPr="00B67A4B">
        <w:rPr>
          <w:rFonts w:ascii="Palatino Linotype" w:eastAsia="Palatino Linotype" w:hAnsi="Palatino Linotype" w:cs="Palatino Linotype"/>
          <w:b/>
          <w:sz w:val="24"/>
          <w:szCs w:val="24"/>
        </w:rPr>
        <w:lastRenderedPageBreak/>
        <w:t>R</w:t>
      </w:r>
      <w:r w:rsidR="00782EBB">
        <w:rPr>
          <w:rFonts w:ascii="Palatino Linotype" w:eastAsia="Palatino Linotype" w:hAnsi="Palatino Linotype" w:cs="Palatino Linotype"/>
          <w:b/>
          <w:sz w:val="24"/>
          <w:szCs w:val="24"/>
        </w:rPr>
        <w:t xml:space="preserve"> </w:t>
      </w:r>
      <w:r w:rsidRPr="00B67A4B">
        <w:rPr>
          <w:rFonts w:ascii="Palatino Linotype" w:eastAsia="Palatino Linotype" w:hAnsi="Palatino Linotype" w:cs="Palatino Linotype"/>
          <w:b/>
          <w:sz w:val="24"/>
          <w:szCs w:val="24"/>
        </w:rPr>
        <w:t>E</w:t>
      </w:r>
      <w:r w:rsidR="00782EBB">
        <w:rPr>
          <w:rFonts w:ascii="Palatino Linotype" w:eastAsia="Palatino Linotype" w:hAnsi="Palatino Linotype" w:cs="Palatino Linotype"/>
          <w:b/>
          <w:sz w:val="24"/>
          <w:szCs w:val="24"/>
        </w:rPr>
        <w:t xml:space="preserve"> </w:t>
      </w:r>
      <w:r w:rsidRPr="00B67A4B">
        <w:rPr>
          <w:rFonts w:ascii="Palatino Linotype" w:eastAsia="Palatino Linotype" w:hAnsi="Palatino Linotype" w:cs="Palatino Linotype"/>
          <w:b/>
          <w:sz w:val="24"/>
          <w:szCs w:val="24"/>
        </w:rPr>
        <w:t>S</w:t>
      </w:r>
      <w:r w:rsidR="00782EBB">
        <w:rPr>
          <w:rFonts w:ascii="Palatino Linotype" w:eastAsia="Palatino Linotype" w:hAnsi="Palatino Linotype" w:cs="Palatino Linotype"/>
          <w:b/>
          <w:sz w:val="24"/>
          <w:szCs w:val="24"/>
        </w:rPr>
        <w:t xml:space="preserve"> </w:t>
      </w:r>
      <w:r w:rsidRPr="00B67A4B">
        <w:rPr>
          <w:rFonts w:ascii="Palatino Linotype" w:eastAsia="Palatino Linotype" w:hAnsi="Palatino Linotype" w:cs="Palatino Linotype"/>
          <w:b/>
          <w:sz w:val="24"/>
          <w:szCs w:val="24"/>
        </w:rPr>
        <w:t>U</w:t>
      </w:r>
      <w:r w:rsidR="00782EBB">
        <w:rPr>
          <w:rFonts w:ascii="Palatino Linotype" w:eastAsia="Palatino Linotype" w:hAnsi="Palatino Linotype" w:cs="Palatino Linotype"/>
          <w:b/>
          <w:sz w:val="24"/>
          <w:szCs w:val="24"/>
        </w:rPr>
        <w:t xml:space="preserve"> </w:t>
      </w:r>
      <w:r w:rsidRPr="00B67A4B">
        <w:rPr>
          <w:rFonts w:ascii="Palatino Linotype" w:eastAsia="Palatino Linotype" w:hAnsi="Palatino Linotype" w:cs="Palatino Linotype"/>
          <w:b/>
          <w:sz w:val="24"/>
          <w:szCs w:val="24"/>
        </w:rPr>
        <w:t>E</w:t>
      </w:r>
      <w:r w:rsidR="00782EBB">
        <w:rPr>
          <w:rFonts w:ascii="Palatino Linotype" w:eastAsia="Palatino Linotype" w:hAnsi="Palatino Linotype" w:cs="Palatino Linotype"/>
          <w:b/>
          <w:sz w:val="24"/>
          <w:szCs w:val="24"/>
        </w:rPr>
        <w:t xml:space="preserve"> </w:t>
      </w:r>
      <w:r w:rsidRPr="00B67A4B">
        <w:rPr>
          <w:rFonts w:ascii="Palatino Linotype" w:eastAsia="Palatino Linotype" w:hAnsi="Palatino Linotype" w:cs="Palatino Linotype"/>
          <w:b/>
          <w:sz w:val="24"/>
          <w:szCs w:val="24"/>
        </w:rPr>
        <w:t>L</w:t>
      </w:r>
      <w:r w:rsidR="00782EBB">
        <w:rPr>
          <w:rFonts w:ascii="Palatino Linotype" w:eastAsia="Palatino Linotype" w:hAnsi="Palatino Linotype" w:cs="Palatino Linotype"/>
          <w:b/>
          <w:sz w:val="24"/>
          <w:szCs w:val="24"/>
        </w:rPr>
        <w:t xml:space="preserve"> </w:t>
      </w:r>
      <w:r w:rsidRPr="00B67A4B">
        <w:rPr>
          <w:rFonts w:ascii="Palatino Linotype" w:eastAsia="Palatino Linotype" w:hAnsi="Palatino Linotype" w:cs="Palatino Linotype"/>
          <w:b/>
          <w:sz w:val="24"/>
          <w:szCs w:val="24"/>
        </w:rPr>
        <w:t>V</w:t>
      </w:r>
      <w:r w:rsidR="00782EBB">
        <w:rPr>
          <w:rFonts w:ascii="Palatino Linotype" w:eastAsia="Palatino Linotype" w:hAnsi="Palatino Linotype" w:cs="Palatino Linotype"/>
          <w:b/>
          <w:sz w:val="24"/>
          <w:szCs w:val="24"/>
        </w:rPr>
        <w:t xml:space="preserve"> </w:t>
      </w:r>
      <w:r w:rsidRPr="00B67A4B">
        <w:rPr>
          <w:rFonts w:ascii="Palatino Linotype" w:eastAsia="Palatino Linotype" w:hAnsi="Palatino Linotype" w:cs="Palatino Linotype"/>
          <w:b/>
          <w:sz w:val="24"/>
          <w:szCs w:val="24"/>
        </w:rPr>
        <w:t>E</w:t>
      </w:r>
    </w:p>
    <w:p w:rsidR="0084142B" w:rsidRPr="00B67A4B" w:rsidRDefault="00CF1CC3" w:rsidP="00366CA1">
      <w:pPr>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b/>
          <w:color w:val="000000"/>
          <w:sz w:val="24"/>
          <w:szCs w:val="24"/>
        </w:rPr>
        <w:t>PRIMERO</w:t>
      </w:r>
      <w:r w:rsidRPr="00B67A4B">
        <w:rPr>
          <w:rFonts w:ascii="Palatino Linotype" w:eastAsia="Palatino Linotype" w:hAnsi="Palatino Linotype" w:cs="Palatino Linotype"/>
          <w:color w:val="000000"/>
          <w:sz w:val="24"/>
          <w:szCs w:val="24"/>
        </w:rPr>
        <w:t xml:space="preserve">. Resultan </w:t>
      </w:r>
      <w:r w:rsidRPr="00B67A4B">
        <w:rPr>
          <w:rFonts w:ascii="Palatino Linotype" w:eastAsia="Palatino Linotype" w:hAnsi="Palatino Linotype" w:cs="Palatino Linotype"/>
          <w:b/>
          <w:color w:val="000000"/>
          <w:sz w:val="24"/>
          <w:szCs w:val="24"/>
        </w:rPr>
        <w:t>fundadas</w:t>
      </w:r>
      <w:r w:rsidRPr="00B67A4B">
        <w:rPr>
          <w:rFonts w:ascii="Palatino Linotype" w:eastAsia="Palatino Linotype" w:hAnsi="Palatino Linotype" w:cs="Palatino Linotype"/>
          <w:color w:val="000000"/>
          <w:sz w:val="24"/>
          <w:szCs w:val="24"/>
        </w:rPr>
        <w:t xml:space="preserve"> las razones o motivos de inconformidad planteadas por </w:t>
      </w:r>
      <w:r w:rsidRPr="00B67A4B">
        <w:rPr>
          <w:rFonts w:ascii="Palatino Linotype" w:eastAsia="Palatino Linotype" w:hAnsi="Palatino Linotype" w:cs="Palatino Linotype"/>
          <w:b/>
          <w:color w:val="000000"/>
          <w:sz w:val="24"/>
          <w:szCs w:val="24"/>
        </w:rPr>
        <w:t>EL RECURRENTE</w:t>
      </w:r>
      <w:r w:rsidRPr="00B67A4B">
        <w:rPr>
          <w:rFonts w:ascii="Palatino Linotype" w:eastAsia="Palatino Linotype" w:hAnsi="Palatino Linotype" w:cs="Palatino Linotype"/>
          <w:color w:val="000000"/>
          <w:sz w:val="24"/>
          <w:szCs w:val="24"/>
        </w:rPr>
        <w:t xml:space="preserve">, en términos del Considerando </w:t>
      </w:r>
      <w:r w:rsidRPr="00B67A4B">
        <w:rPr>
          <w:rFonts w:ascii="Palatino Linotype" w:eastAsia="Palatino Linotype" w:hAnsi="Palatino Linotype" w:cs="Palatino Linotype"/>
          <w:b/>
          <w:color w:val="000000"/>
          <w:sz w:val="24"/>
          <w:szCs w:val="24"/>
        </w:rPr>
        <w:t>CUARTO</w:t>
      </w:r>
      <w:r w:rsidRPr="00B67A4B">
        <w:rPr>
          <w:rFonts w:ascii="Palatino Linotype" w:eastAsia="Palatino Linotype" w:hAnsi="Palatino Linotype" w:cs="Palatino Linotype"/>
          <w:color w:val="000000"/>
          <w:sz w:val="24"/>
          <w:szCs w:val="24"/>
        </w:rPr>
        <w:t xml:space="preserve"> de la presente resolución.</w:t>
      </w:r>
    </w:p>
    <w:p w:rsidR="00820234" w:rsidRPr="00B67A4B" w:rsidRDefault="00CF1CC3" w:rsidP="00366CA1">
      <w:pPr>
        <w:spacing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b/>
          <w:color w:val="000000"/>
          <w:sz w:val="24"/>
          <w:szCs w:val="24"/>
        </w:rPr>
        <w:t>SEGUNDO</w:t>
      </w:r>
      <w:r w:rsidRPr="00B67A4B">
        <w:rPr>
          <w:rFonts w:ascii="Palatino Linotype" w:eastAsia="Palatino Linotype" w:hAnsi="Palatino Linotype" w:cs="Palatino Linotype"/>
          <w:color w:val="000000"/>
          <w:sz w:val="24"/>
          <w:szCs w:val="24"/>
        </w:rPr>
        <w:t xml:space="preserve">. Se </w:t>
      </w:r>
      <w:r w:rsidRPr="00B67A4B">
        <w:rPr>
          <w:rFonts w:ascii="Palatino Linotype" w:eastAsia="Palatino Linotype" w:hAnsi="Palatino Linotype" w:cs="Palatino Linotype"/>
          <w:b/>
          <w:color w:val="000000"/>
          <w:sz w:val="24"/>
          <w:szCs w:val="24"/>
        </w:rPr>
        <w:t xml:space="preserve">REVOCA </w:t>
      </w:r>
      <w:r w:rsidRPr="00B67A4B">
        <w:rPr>
          <w:rFonts w:ascii="Palatino Linotype" w:eastAsia="Palatino Linotype" w:hAnsi="Palatino Linotype" w:cs="Palatino Linotype"/>
          <w:color w:val="000000"/>
          <w:sz w:val="24"/>
          <w:szCs w:val="24"/>
        </w:rPr>
        <w:t>la respuesta proporcionada por el</w:t>
      </w:r>
      <w:r w:rsidRPr="00B67A4B">
        <w:rPr>
          <w:rFonts w:ascii="Palatino Linotype" w:eastAsia="Palatino Linotype" w:hAnsi="Palatino Linotype" w:cs="Palatino Linotype"/>
          <w:b/>
          <w:color w:val="000000"/>
          <w:sz w:val="24"/>
          <w:szCs w:val="24"/>
        </w:rPr>
        <w:t xml:space="preserve"> Ayuntamiento de Zinacantepec</w:t>
      </w:r>
      <w:r w:rsidRPr="00B67A4B">
        <w:rPr>
          <w:rFonts w:ascii="Palatino Linotype" w:eastAsia="Palatino Linotype" w:hAnsi="Palatino Linotype" w:cs="Palatino Linotype"/>
          <w:color w:val="000000"/>
          <w:sz w:val="24"/>
          <w:szCs w:val="24"/>
        </w:rPr>
        <w:t xml:space="preserve"> a la solicitud de información </w:t>
      </w:r>
      <w:r w:rsidRPr="00B67A4B">
        <w:rPr>
          <w:rFonts w:ascii="Palatino Linotype" w:eastAsia="Palatino Linotype" w:hAnsi="Palatino Linotype" w:cs="Palatino Linotype"/>
          <w:b/>
          <w:color w:val="000000"/>
          <w:sz w:val="24"/>
          <w:szCs w:val="24"/>
        </w:rPr>
        <w:t> </w:t>
      </w:r>
      <w:r w:rsidR="00820234" w:rsidRPr="00B67A4B">
        <w:rPr>
          <w:rFonts w:ascii="Palatino Linotype" w:eastAsia="Palatino Linotype" w:hAnsi="Palatino Linotype" w:cs="Palatino Linotype"/>
          <w:b/>
          <w:color w:val="000000"/>
          <w:sz w:val="24"/>
          <w:szCs w:val="24"/>
        </w:rPr>
        <w:t>00083/ZINACANT/IP/2025</w:t>
      </w:r>
      <w:r w:rsidRPr="00B67A4B">
        <w:rPr>
          <w:rFonts w:ascii="Palatino Linotype" w:eastAsia="Palatino Linotype" w:hAnsi="Palatino Linotype" w:cs="Palatino Linotype"/>
          <w:b/>
          <w:sz w:val="24"/>
          <w:szCs w:val="24"/>
        </w:rPr>
        <w:t xml:space="preserve">, </w:t>
      </w:r>
      <w:r w:rsidRPr="00B67A4B">
        <w:rPr>
          <w:rFonts w:ascii="Palatino Linotype" w:eastAsia="Palatino Linotype" w:hAnsi="Palatino Linotype" w:cs="Palatino Linotype"/>
          <w:color w:val="000000"/>
          <w:sz w:val="24"/>
          <w:szCs w:val="24"/>
        </w:rPr>
        <w:t>en términos del considerando</w:t>
      </w:r>
      <w:r w:rsidRPr="00B67A4B">
        <w:rPr>
          <w:rFonts w:ascii="Palatino Linotype" w:eastAsia="Palatino Linotype" w:hAnsi="Palatino Linotype" w:cs="Palatino Linotype"/>
          <w:b/>
          <w:color w:val="000000"/>
          <w:sz w:val="24"/>
          <w:szCs w:val="24"/>
        </w:rPr>
        <w:t xml:space="preserve"> CUARTO </w:t>
      </w:r>
      <w:r w:rsidRPr="00B67A4B">
        <w:rPr>
          <w:rFonts w:ascii="Palatino Linotype" w:eastAsia="Palatino Linotype" w:hAnsi="Palatino Linotype" w:cs="Palatino Linotype"/>
          <w:color w:val="000000"/>
          <w:sz w:val="24"/>
          <w:szCs w:val="24"/>
        </w:rPr>
        <w:t xml:space="preserve">de la presente resolución y se </w:t>
      </w:r>
      <w:r w:rsidRPr="00B67A4B">
        <w:rPr>
          <w:rFonts w:ascii="Palatino Linotype" w:eastAsia="Palatino Linotype" w:hAnsi="Palatino Linotype" w:cs="Palatino Linotype"/>
          <w:b/>
          <w:color w:val="000000"/>
          <w:sz w:val="24"/>
          <w:szCs w:val="24"/>
        </w:rPr>
        <w:t>ORDENA</w:t>
      </w:r>
      <w:r w:rsidRPr="00B67A4B">
        <w:rPr>
          <w:rFonts w:ascii="Palatino Linotype" w:eastAsia="Palatino Linotype" w:hAnsi="Palatino Linotype" w:cs="Palatino Linotype"/>
          <w:color w:val="000000"/>
          <w:sz w:val="24"/>
          <w:szCs w:val="24"/>
        </w:rPr>
        <w:t xml:space="preserve"> entregue al</w:t>
      </w:r>
      <w:r w:rsidRPr="00B67A4B">
        <w:rPr>
          <w:rFonts w:ascii="Palatino Linotype" w:eastAsia="Palatino Linotype" w:hAnsi="Palatino Linotype" w:cs="Palatino Linotype"/>
          <w:b/>
          <w:color w:val="000000"/>
          <w:sz w:val="24"/>
          <w:szCs w:val="24"/>
        </w:rPr>
        <w:t xml:space="preserve"> RECURRENTE, </w:t>
      </w:r>
      <w:r w:rsidRPr="00B67A4B">
        <w:rPr>
          <w:rFonts w:ascii="Palatino Linotype" w:eastAsia="Palatino Linotype" w:hAnsi="Palatino Linotype" w:cs="Palatino Linotype"/>
          <w:color w:val="000000"/>
          <w:sz w:val="24"/>
          <w:szCs w:val="24"/>
        </w:rPr>
        <w:t xml:space="preserve">a través del Sistema de Acceso a la Información Mexiquense </w:t>
      </w:r>
      <w:r w:rsidRPr="00B67A4B">
        <w:rPr>
          <w:rFonts w:ascii="Palatino Linotype" w:eastAsia="Palatino Linotype" w:hAnsi="Palatino Linotype" w:cs="Palatino Linotype"/>
          <w:b/>
          <w:color w:val="000000"/>
          <w:sz w:val="24"/>
          <w:szCs w:val="24"/>
        </w:rPr>
        <w:t>(SAIMEX)</w:t>
      </w:r>
      <w:r w:rsidRPr="00B67A4B">
        <w:rPr>
          <w:rFonts w:ascii="Palatino Linotype" w:eastAsia="Palatino Linotype" w:hAnsi="Palatino Linotype" w:cs="Palatino Linotype"/>
          <w:color w:val="000000"/>
          <w:sz w:val="24"/>
          <w:szCs w:val="24"/>
        </w:rPr>
        <w:t xml:space="preserve">, </w:t>
      </w:r>
      <w:r w:rsidR="00820234" w:rsidRPr="00B67A4B">
        <w:rPr>
          <w:rFonts w:ascii="Palatino Linotype" w:eastAsia="Palatino Linotype" w:hAnsi="Palatino Linotype" w:cs="Palatino Linotype"/>
          <w:color w:val="000000"/>
          <w:sz w:val="24"/>
          <w:szCs w:val="24"/>
        </w:rPr>
        <w:t xml:space="preserve">previa búsqueda </w:t>
      </w:r>
      <w:r w:rsidR="00FE0446" w:rsidRPr="00B67A4B">
        <w:rPr>
          <w:rFonts w:ascii="Palatino Linotype" w:eastAsia="Palatino Linotype" w:hAnsi="Palatino Linotype" w:cs="Palatino Linotype"/>
          <w:color w:val="000000"/>
          <w:sz w:val="24"/>
          <w:szCs w:val="24"/>
        </w:rPr>
        <w:t>exhaustiva</w:t>
      </w:r>
      <w:r w:rsidR="00820234" w:rsidRPr="00B67A4B">
        <w:rPr>
          <w:rFonts w:ascii="Palatino Linotype" w:eastAsia="Palatino Linotype" w:hAnsi="Palatino Linotype" w:cs="Palatino Linotype"/>
          <w:color w:val="000000"/>
          <w:sz w:val="24"/>
          <w:szCs w:val="24"/>
        </w:rPr>
        <w:t>, de ser procedente en versión</w:t>
      </w:r>
      <w:r w:rsidR="00FE0446" w:rsidRPr="00B67A4B">
        <w:rPr>
          <w:rFonts w:ascii="Palatino Linotype" w:eastAsia="Palatino Linotype" w:hAnsi="Palatino Linotype" w:cs="Palatino Linotype"/>
          <w:color w:val="000000"/>
          <w:sz w:val="24"/>
          <w:szCs w:val="24"/>
        </w:rPr>
        <w:t xml:space="preserve"> </w:t>
      </w:r>
      <w:r w:rsidR="00820234" w:rsidRPr="00B67A4B">
        <w:rPr>
          <w:rFonts w:ascii="Palatino Linotype" w:eastAsia="Palatino Linotype" w:hAnsi="Palatino Linotype" w:cs="Palatino Linotype"/>
          <w:color w:val="000000"/>
          <w:sz w:val="24"/>
          <w:szCs w:val="24"/>
        </w:rPr>
        <w:t xml:space="preserve">pública, </w:t>
      </w:r>
      <w:r w:rsidRPr="00B67A4B">
        <w:rPr>
          <w:rFonts w:ascii="Palatino Linotype" w:eastAsia="Palatino Linotype" w:hAnsi="Palatino Linotype" w:cs="Palatino Linotype"/>
          <w:color w:val="000000"/>
          <w:sz w:val="24"/>
          <w:szCs w:val="24"/>
        </w:rPr>
        <w:t xml:space="preserve">lo siguiente: </w:t>
      </w:r>
    </w:p>
    <w:p w:rsidR="00FE0446" w:rsidRPr="00B67A4B" w:rsidRDefault="00FE0446" w:rsidP="00582DE8">
      <w:pPr>
        <w:pStyle w:val="Prrafodelista"/>
        <w:numPr>
          <w:ilvl w:val="0"/>
          <w:numId w:val="13"/>
        </w:numPr>
        <w:spacing w:line="360" w:lineRule="auto"/>
        <w:ind w:left="0" w:firstLine="0"/>
        <w:jc w:val="both"/>
        <w:rPr>
          <w:rFonts w:ascii="Palatino Linotype" w:eastAsia="Palatino Linotype" w:hAnsi="Palatino Linotype" w:cs="Palatino Linotype"/>
          <w:color w:val="000000"/>
        </w:rPr>
      </w:pPr>
      <w:r w:rsidRPr="00B67A4B">
        <w:rPr>
          <w:rFonts w:ascii="Palatino Linotype" w:eastAsia="Palatino Linotype" w:hAnsi="Palatino Linotype" w:cs="Palatino Linotype"/>
          <w:color w:val="000000"/>
        </w:rPr>
        <w:t xml:space="preserve">Informes Justificados remitidos por la Unidad de Transparencia del primero al trece de mayo de dos mil veintidós. </w:t>
      </w:r>
    </w:p>
    <w:p w:rsidR="0084142B" w:rsidRPr="00B67A4B" w:rsidRDefault="0084142B" w:rsidP="00366CA1">
      <w:pPr>
        <w:pBdr>
          <w:top w:val="nil"/>
          <w:left w:val="nil"/>
          <w:bottom w:val="nil"/>
          <w:right w:val="nil"/>
          <w:between w:val="nil"/>
        </w:pBdr>
        <w:spacing w:line="276" w:lineRule="auto"/>
        <w:jc w:val="both"/>
        <w:rPr>
          <w:rFonts w:ascii="Palatino Linotype" w:eastAsia="Palatino Linotype" w:hAnsi="Palatino Linotype" w:cs="Palatino Linotype"/>
          <w:color w:val="000000"/>
          <w:sz w:val="24"/>
          <w:szCs w:val="24"/>
        </w:rPr>
      </w:pPr>
    </w:p>
    <w:p w:rsidR="0084142B" w:rsidRPr="00B67A4B" w:rsidRDefault="00CF1CC3" w:rsidP="00366CA1">
      <w:pPr>
        <w:spacing w:after="0" w:line="360" w:lineRule="auto"/>
        <w:jc w:val="both"/>
        <w:rPr>
          <w:rFonts w:ascii="Palatino Linotype" w:eastAsia="Palatino Linotype" w:hAnsi="Palatino Linotype" w:cs="Palatino Linotype"/>
          <w:color w:val="000000"/>
          <w:sz w:val="24"/>
          <w:szCs w:val="24"/>
        </w:rPr>
      </w:pPr>
      <w:r w:rsidRPr="00B67A4B">
        <w:rPr>
          <w:rFonts w:ascii="Palatino Linotype" w:eastAsia="Palatino Linotype" w:hAnsi="Palatino Linotype" w:cs="Palatino Linotype"/>
          <w:color w:val="000000"/>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84142B" w:rsidRPr="00B67A4B" w:rsidRDefault="0084142B" w:rsidP="00366CA1">
      <w:pPr>
        <w:spacing w:line="276" w:lineRule="auto"/>
        <w:jc w:val="both"/>
        <w:rPr>
          <w:rFonts w:ascii="Palatino Linotype" w:eastAsia="Palatino Linotype" w:hAnsi="Palatino Linotype" w:cs="Palatino Linotype"/>
          <w:sz w:val="24"/>
          <w:szCs w:val="24"/>
        </w:rPr>
      </w:pPr>
    </w:p>
    <w:p w:rsidR="0084142B" w:rsidRPr="00B67A4B" w:rsidRDefault="00CF1CC3" w:rsidP="00366CA1">
      <w:pPr>
        <w:spacing w:line="360" w:lineRule="auto"/>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b/>
          <w:sz w:val="24"/>
          <w:szCs w:val="24"/>
        </w:rPr>
        <w:t>TERCERO</w:t>
      </w:r>
      <w:r w:rsidRPr="00B67A4B">
        <w:rPr>
          <w:rFonts w:ascii="Palatino Linotype" w:eastAsia="Palatino Linotype" w:hAnsi="Palatino Linotype" w:cs="Palatino Linotype"/>
          <w:sz w:val="24"/>
          <w:szCs w:val="24"/>
        </w:rPr>
        <w:t xml:space="preserve">. </w:t>
      </w:r>
      <w:r w:rsidRPr="00582DE8">
        <w:rPr>
          <w:rFonts w:ascii="Palatino Linotype" w:eastAsia="Palatino Linotype" w:hAnsi="Palatino Linotype" w:cs="Palatino Linotype"/>
          <w:b/>
          <w:sz w:val="24"/>
          <w:szCs w:val="24"/>
        </w:rPr>
        <w:t xml:space="preserve">NOTIFÍQUESE </w:t>
      </w:r>
      <w:r w:rsidRPr="00B67A4B">
        <w:rPr>
          <w:rFonts w:ascii="Palatino Linotype" w:eastAsia="Palatino Linotype" w:hAnsi="Palatino Linotype" w:cs="Palatino Linotype"/>
          <w:sz w:val="24"/>
          <w:szCs w:val="24"/>
        </w:rPr>
        <w:t xml:space="preserve">la presente resolución al Titular de la Unidad de Transparencia del Sujeto Obligado </w:t>
      </w:r>
      <w:r w:rsidRPr="00B67A4B">
        <w:rPr>
          <w:rFonts w:ascii="Palatino Linotype" w:eastAsia="Palatino Linotype" w:hAnsi="Palatino Linotype" w:cs="Palatino Linotype"/>
          <w:b/>
          <w:sz w:val="24"/>
          <w:szCs w:val="24"/>
        </w:rPr>
        <w:t>vía SAIMEX</w:t>
      </w:r>
      <w:r w:rsidRPr="00B67A4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B67A4B">
        <w:rPr>
          <w:rFonts w:ascii="Palatino Linotype" w:eastAsia="Palatino Linotype" w:hAnsi="Palatino Linotype" w:cs="Palatino Linotype"/>
          <w:b/>
          <w:sz w:val="24"/>
          <w:szCs w:val="24"/>
        </w:rPr>
        <w:t>dé cumplimiento a lo ordenado dentro del plazo de diez días hábiles</w:t>
      </w:r>
      <w:r w:rsidRPr="00B67A4B">
        <w:rPr>
          <w:rFonts w:ascii="Palatino Linotype" w:eastAsia="Palatino Linotype" w:hAnsi="Palatino Linotype" w:cs="Palatino Linotype"/>
          <w:sz w:val="24"/>
          <w:szCs w:val="24"/>
        </w:rPr>
        <w:t xml:space="preserve">, e informe a este Instituto en un plazo de tres días hábiles siguientes sobre el </w:t>
      </w:r>
      <w:r w:rsidRPr="00B67A4B">
        <w:rPr>
          <w:rFonts w:ascii="Palatino Linotype" w:eastAsia="Palatino Linotype" w:hAnsi="Palatino Linotype" w:cs="Palatino Linotype"/>
          <w:sz w:val="24"/>
          <w:szCs w:val="24"/>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4142B" w:rsidRPr="00B67A4B" w:rsidRDefault="0084142B" w:rsidP="00366CA1">
      <w:pPr>
        <w:spacing w:line="360" w:lineRule="auto"/>
        <w:jc w:val="both"/>
        <w:rPr>
          <w:rFonts w:ascii="Palatino Linotype" w:eastAsia="Palatino Linotype" w:hAnsi="Palatino Linotype" w:cs="Palatino Linotype"/>
          <w:sz w:val="24"/>
          <w:szCs w:val="24"/>
        </w:rPr>
      </w:pPr>
    </w:p>
    <w:p w:rsidR="0084142B" w:rsidRPr="00B67A4B" w:rsidRDefault="00CF1CC3" w:rsidP="00366CA1">
      <w:pPr>
        <w:spacing w:line="360" w:lineRule="auto"/>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b/>
          <w:sz w:val="24"/>
          <w:szCs w:val="24"/>
        </w:rPr>
        <w:t xml:space="preserve">CUARTO. </w:t>
      </w:r>
      <w:r w:rsidRPr="00B67A4B">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B67A4B">
        <w:rPr>
          <w:rFonts w:ascii="Palatino Linotype" w:eastAsia="Palatino Linotype" w:hAnsi="Palatino Linotype" w:cs="Palatino Linotype"/>
          <w:b/>
          <w:sz w:val="24"/>
          <w:szCs w:val="24"/>
        </w:rPr>
        <w:t>SUJETO OBLIGADO</w:t>
      </w:r>
      <w:r w:rsidRPr="00B67A4B">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84142B" w:rsidRPr="00B67A4B" w:rsidRDefault="0084142B" w:rsidP="00366CA1">
      <w:pPr>
        <w:spacing w:line="360" w:lineRule="auto"/>
        <w:jc w:val="both"/>
        <w:rPr>
          <w:rFonts w:ascii="Palatino Linotype" w:eastAsia="Palatino Linotype" w:hAnsi="Palatino Linotype" w:cs="Palatino Linotype"/>
          <w:sz w:val="24"/>
          <w:szCs w:val="24"/>
        </w:rPr>
      </w:pPr>
    </w:p>
    <w:p w:rsidR="0084142B" w:rsidRPr="00B67A4B" w:rsidRDefault="00CF1CC3" w:rsidP="00366CA1">
      <w:pPr>
        <w:spacing w:line="360" w:lineRule="auto"/>
        <w:jc w:val="both"/>
        <w:rPr>
          <w:rFonts w:ascii="Palatino Linotype" w:eastAsia="Palatino Linotype" w:hAnsi="Palatino Linotype" w:cs="Palatino Linotype"/>
          <w:b/>
          <w:sz w:val="24"/>
          <w:szCs w:val="24"/>
        </w:rPr>
      </w:pPr>
      <w:bookmarkStart w:id="11" w:name="_heading=h.lnxbz9" w:colFirst="0" w:colLast="0"/>
      <w:bookmarkEnd w:id="11"/>
      <w:r w:rsidRPr="00B67A4B">
        <w:rPr>
          <w:rFonts w:ascii="Palatino Linotype" w:eastAsia="Palatino Linotype" w:hAnsi="Palatino Linotype" w:cs="Palatino Linotype"/>
          <w:b/>
          <w:sz w:val="24"/>
          <w:szCs w:val="24"/>
        </w:rPr>
        <w:t xml:space="preserve">QUINTO. </w:t>
      </w:r>
      <w:r w:rsidRPr="00B67A4B">
        <w:rPr>
          <w:rFonts w:ascii="Palatino Linotype" w:eastAsia="Palatino Linotype" w:hAnsi="Palatino Linotype" w:cs="Palatino Linotype"/>
          <w:sz w:val="24"/>
          <w:szCs w:val="24"/>
        </w:rPr>
        <w:t xml:space="preserve">Notifíquese a </w:t>
      </w:r>
      <w:r w:rsidRPr="00B67A4B">
        <w:rPr>
          <w:rFonts w:ascii="Palatino Linotype" w:eastAsia="Palatino Linotype" w:hAnsi="Palatino Linotype" w:cs="Palatino Linotype"/>
          <w:b/>
          <w:sz w:val="24"/>
          <w:szCs w:val="24"/>
        </w:rPr>
        <w:t>EL RECURRENTE</w:t>
      </w:r>
      <w:r w:rsidRPr="00B67A4B">
        <w:rPr>
          <w:rFonts w:ascii="Palatino Linotype" w:eastAsia="Palatino Linotype" w:hAnsi="Palatino Linotype" w:cs="Palatino Linotype"/>
          <w:sz w:val="24"/>
          <w:szCs w:val="24"/>
        </w:rPr>
        <w:t xml:space="preserve"> la presente resolución, </w:t>
      </w:r>
      <w:r w:rsidRPr="00B67A4B">
        <w:rPr>
          <w:rFonts w:ascii="Palatino Linotype" w:eastAsia="Palatino Linotype" w:hAnsi="Palatino Linotype" w:cs="Palatino Linotype"/>
          <w:b/>
          <w:sz w:val="24"/>
          <w:szCs w:val="24"/>
        </w:rPr>
        <w:t>vía SAIMEX.</w:t>
      </w:r>
    </w:p>
    <w:p w:rsidR="0084142B" w:rsidRPr="00B67A4B" w:rsidRDefault="0084142B" w:rsidP="00366CA1">
      <w:pPr>
        <w:spacing w:line="360" w:lineRule="auto"/>
        <w:jc w:val="both"/>
        <w:rPr>
          <w:rFonts w:ascii="Palatino Linotype" w:eastAsia="Palatino Linotype" w:hAnsi="Palatino Linotype" w:cs="Palatino Linotype"/>
          <w:sz w:val="24"/>
          <w:szCs w:val="24"/>
        </w:rPr>
      </w:pPr>
    </w:p>
    <w:p w:rsidR="0084142B" w:rsidRPr="00B67A4B" w:rsidRDefault="00CF1CC3" w:rsidP="00366CA1">
      <w:pPr>
        <w:tabs>
          <w:tab w:val="left" w:pos="8080"/>
        </w:tabs>
        <w:spacing w:after="0" w:line="360" w:lineRule="auto"/>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b/>
          <w:sz w:val="24"/>
          <w:szCs w:val="24"/>
        </w:rPr>
        <w:t>SEXTO.</w:t>
      </w:r>
      <w:r w:rsidRPr="00B67A4B">
        <w:rPr>
          <w:rFonts w:ascii="Palatino Linotype" w:eastAsia="Palatino Linotype" w:hAnsi="Palatino Linotype" w:cs="Palatino Linotype"/>
          <w:sz w:val="24"/>
          <w:szCs w:val="24"/>
        </w:rPr>
        <w:t xml:space="preserve"> Se hace del conocimiento del </w:t>
      </w:r>
      <w:r w:rsidRPr="00B67A4B">
        <w:rPr>
          <w:rFonts w:ascii="Palatino Linotype" w:eastAsia="Palatino Linotype" w:hAnsi="Palatino Linotype" w:cs="Palatino Linotype"/>
          <w:b/>
          <w:sz w:val="24"/>
          <w:szCs w:val="24"/>
        </w:rPr>
        <w:t>RECURRENTE</w:t>
      </w:r>
      <w:r w:rsidRPr="00B67A4B">
        <w:rPr>
          <w:rFonts w:ascii="Palatino Linotype" w:eastAsia="Palatino Linotype" w:hAnsi="Palatino Linotype" w:cs="Palatino Linotype"/>
          <w:sz w:val="24"/>
          <w:szCs w:val="24"/>
        </w:rPr>
        <w:t xml:space="preserve"> que de conformidad con lo establecido en el artículo 196 de la Ley de Transparencia y Acceso a la Información</w:t>
      </w:r>
    </w:p>
    <w:p w:rsidR="0084142B" w:rsidRPr="00B67A4B" w:rsidRDefault="00CF1CC3" w:rsidP="00366CA1">
      <w:pPr>
        <w:shd w:val="clear" w:color="auto" w:fill="FFFFFF"/>
        <w:spacing w:after="0" w:line="360" w:lineRule="auto"/>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sz w:val="24"/>
          <w:szCs w:val="24"/>
        </w:rPr>
        <w:t>Pública del Estado de México y Municipios, en caso de que considere que la resolución le cause algún perjuicio podrá impugnarla, vía juicio de amparo en los</w:t>
      </w:r>
    </w:p>
    <w:p w:rsidR="0084142B" w:rsidRPr="00B67A4B" w:rsidRDefault="00CF1CC3" w:rsidP="00366CA1">
      <w:pPr>
        <w:shd w:val="clear" w:color="auto" w:fill="FFFFFF"/>
        <w:spacing w:after="0" w:line="360" w:lineRule="auto"/>
        <w:jc w:val="both"/>
        <w:rPr>
          <w:rFonts w:ascii="Palatino Linotype" w:eastAsia="Palatino Linotype" w:hAnsi="Palatino Linotype" w:cs="Palatino Linotype"/>
          <w:sz w:val="24"/>
          <w:szCs w:val="24"/>
        </w:rPr>
      </w:pPr>
      <w:r w:rsidRPr="00B67A4B">
        <w:rPr>
          <w:rFonts w:ascii="Palatino Linotype" w:eastAsia="Palatino Linotype" w:hAnsi="Palatino Linotype" w:cs="Palatino Linotype"/>
          <w:sz w:val="24"/>
          <w:szCs w:val="24"/>
        </w:rPr>
        <w:t>Términos de las Leyes aplicables.</w:t>
      </w:r>
    </w:p>
    <w:p w:rsidR="0084142B" w:rsidRPr="00B67A4B" w:rsidRDefault="0084142B" w:rsidP="00366CA1">
      <w:pPr>
        <w:shd w:val="clear" w:color="auto" w:fill="FFFFFF"/>
        <w:spacing w:after="0" w:line="360" w:lineRule="auto"/>
        <w:jc w:val="both"/>
        <w:rPr>
          <w:rFonts w:ascii="Palatino Linotype" w:eastAsia="Palatino Linotype" w:hAnsi="Palatino Linotype" w:cs="Palatino Linotype"/>
          <w:sz w:val="24"/>
          <w:szCs w:val="24"/>
        </w:rPr>
      </w:pPr>
    </w:p>
    <w:p w:rsidR="00E45265" w:rsidRPr="009B0452" w:rsidRDefault="00B67A4B" w:rsidP="00E45265">
      <w:pPr>
        <w:spacing w:line="360" w:lineRule="auto"/>
        <w:ind w:right="49"/>
        <w:jc w:val="both"/>
        <w:rPr>
          <w:rFonts w:ascii="Palatino Linotype" w:eastAsia="Palatino Linotype" w:hAnsi="Palatino Linotype" w:cs="Palatino Linotype"/>
          <w:sz w:val="24"/>
          <w:szCs w:val="24"/>
        </w:rPr>
      </w:pPr>
      <w:bookmarkStart w:id="12" w:name="_heading=h.35nkun2" w:colFirst="0" w:colLast="0"/>
      <w:bookmarkEnd w:id="12"/>
      <w:r w:rsidRPr="00B67A4B">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B67A4B">
        <w:rPr>
          <w:rFonts w:ascii="Palatino Linotype" w:eastAsia="Palatino Linotype" w:hAnsi="Palatino Linotype" w:cs="Palatino Linotype"/>
          <w:sz w:val="24"/>
          <w:szCs w:val="24"/>
        </w:rPr>
        <w:lastRenderedPageBreak/>
        <w:t>AYALA, SHARON CRISTINA MORALES MARTÍNEZ, LUIS GUSTAVO PARRA NORIEGA Y GUADALUPE RAMÍREZ PEÑA; EN LA VIGÉSIMA OCTAVA SESIÓN ORDINARIA, CELEBRADA EL TRECE (13) DE AGOSTO DE DOS MIL VEINTICINCO, ANTE EL SECRETARIO TÉCNICO DEL PLENO ALEXIS TAPIA RAMÍREZ</w:t>
      </w:r>
      <w:r w:rsidR="00E45265" w:rsidRPr="00B67A4B">
        <w:rPr>
          <w:rFonts w:ascii="Palatino Linotype" w:eastAsia="Palatino Linotype" w:hAnsi="Palatino Linotype" w:cs="Palatino Linotype"/>
          <w:sz w:val="24"/>
          <w:szCs w:val="24"/>
        </w:rPr>
        <w:t>.</w:t>
      </w:r>
    </w:p>
    <w:p w:rsidR="0084142B" w:rsidRDefault="0084142B" w:rsidP="00366CA1">
      <w:pPr>
        <w:spacing w:line="360" w:lineRule="auto"/>
        <w:jc w:val="both"/>
        <w:rPr>
          <w:rFonts w:ascii="Palatino Linotype" w:eastAsia="Palatino Linotype" w:hAnsi="Palatino Linotype" w:cs="Palatino Linotype"/>
          <w:sz w:val="24"/>
          <w:szCs w:val="24"/>
        </w:rPr>
      </w:pPr>
    </w:p>
    <w:p w:rsidR="00782EBB" w:rsidRDefault="00782EBB" w:rsidP="00366CA1">
      <w:pPr>
        <w:spacing w:line="360" w:lineRule="auto"/>
        <w:jc w:val="both"/>
        <w:rPr>
          <w:rFonts w:ascii="Palatino Linotype" w:eastAsia="Palatino Linotype" w:hAnsi="Palatino Linotype" w:cs="Palatino Linotype"/>
          <w:sz w:val="24"/>
          <w:szCs w:val="24"/>
        </w:rPr>
      </w:pPr>
    </w:p>
    <w:p w:rsidR="00782EBB" w:rsidRDefault="00782EBB" w:rsidP="00366CA1">
      <w:pPr>
        <w:spacing w:line="360" w:lineRule="auto"/>
        <w:jc w:val="both"/>
        <w:rPr>
          <w:rFonts w:ascii="Palatino Linotype" w:eastAsia="Palatino Linotype" w:hAnsi="Palatino Linotype" w:cs="Palatino Linotype"/>
          <w:sz w:val="24"/>
          <w:szCs w:val="24"/>
        </w:rPr>
      </w:pPr>
    </w:p>
    <w:p w:rsidR="00782EBB" w:rsidRDefault="00782EBB" w:rsidP="00366CA1">
      <w:pPr>
        <w:spacing w:line="360" w:lineRule="auto"/>
        <w:jc w:val="both"/>
        <w:rPr>
          <w:rFonts w:ascii="Palatino Linotype" w:eastAsia="Palatino Linotype" w:hAnsi="Palatino Linotype" w:cs="Palatino Linotype"/>
          <w:sz w:val="24"/>
          <w:szCs w:val="24"/>
        </w:rPr>
      </w:pPr>
    </w:p>
    <w:p w:rsidR="00782EBB" w:rsidRDefault="00782EBB" w:rsidP="00366CA1">
      <w:pPr>
        <w:spacing w:line="360" w:lineRule="auto"/>
        <w:jc w:val="both"/>
        <w:rPr>
          <w:rFonts w:ascii="Palatino Linotype" w:eastAsia="Palatino Linotype" w:hAnsi="Palatino Linotype" w:cs="Palatino Linotype"/>
          <w:sz w:val="24"/>
          <w:szCs w:val="24"/>
        </w:rPr>
      </w:pPr>
    </w:p>
    <w:p w:rsidR="00782EBB" w:rsidRDefault="00782EBB" w:rsidP="00366CA1">
      <w:pPr>
        <w:spacing w:line="360" w:lineRule="auto"/>
        <w:jc w:val="both"/>
        <w:rPr>
          <w:rFonts w:ascii="Palatino Linotype" w:eastAsia="Palatino Linotype" w:hAnsi="Palatino Linotype" w:cs="Palatino Linotype"/>
          <w:sz w:val="24"/>
          <w:szCs w:val="24"/>
        </w:rPr>
      </w:pPr>
    </w:p>
    <w:p w:rsidR="00782EBB" w:rsidRDefault="00782EBB" w:rsidP="00366CA1">
      <w:pPr>
        <w:spacing w:line="360" w:lineRule="auto"/>
        <w:jc w:val="both"/>
        <w:rPr>
          <w:rFonts w:ascii="Palatino Linotype" w:eastAsia="Palatino Linotype" w:hAnsi="Palatino Linotype" w:cs="Palatino Linotype"/>
          <w:sz w:val="24"/>
          <w:szCs w:val="24"/>
        </w:rPr>
      </w:pPr>
    </w:p>
    <w:p w:rsidR="00782EBB" w:rsidRDefault="00782EBB" w:rsidP="00366CA1">
      <w:pPr>
        <w:spacing w:line="360" w:lineRule="auto"/>
        <w:jc w:val="both"/>
        <w:rPr>
          <w:rFonts w:ascii="Palatino Linotype" w:eastAsia="Palatino Linotype" w:hAnsi="Palatino Linotype" w:cs="Palatino Linotype"/>
          <w:sz w:val="24"/>
          <w:szCs w:val="24"/>
        </w:rPr>
      </w:pPr>
    </w:p>
    <w:p w:rsidR="00782EBB" w:rsidRDefault="00782EBB" w:rsidP="00366CA1">
      <w:pPr>
        <w:spacing w:line="360" w:lineRule="auto"/>
        <w:jc w:val="both"/>
        <w:rPr>
          <w:rFonts w:ascii="Palatino Linotype" w:eastAsia="Palatino Linotype" w:hAnsi="Palatino Linotype" w:cs="Palatino Linotype"/>
          <w:sz w:val="24"/>
          <w:szCs w:val="24"/>
        </w:rPr>
      </w:pPr>
    </w:p>
    <w:p w:rsidR="00782EBB" w:rsidRDefault="00782EBB" w:rsidP="00366CA1">
      <w:pPr>
        <w:spacing w:line="360" w:lineRule="auto"/>
        <w:jc w:val="both"/>
        <w:rPr>
          <w:rFonts w:ascii="Palatino Linotype" w:eastAsia="Palatino Linotype" w:hAnsi="Palatino Linotype" w:cs="Palatino Linotype"/>
          <w:sz w:val="24"/>
          <w:szCs w:val="24"/>
        </w:rPr>
      </w:pPr>
    </w:p>
    <w:p w:rsidR="00782EBB" w:rsidRDefault="00782EBB" w:rsidP="00366CA1">
      <w:pPr>
        <w:spacing w:line="360" w:lineRule="auto"/>
        <w:jc w:val="both"/>
        <w:rPr>
          <w:rFonts w:ascii="Palatino Linotype" w:eastAsia="Palatino Linotype" w:hAnsi="Palatino Linotype" w:cs="Palatino Linotype"/>
          <w:sz w:val="24"/>
          <w:szCs w:val="24"/>
        </w:rPr>
      </w:pPr>
    </w:p>
    <w:p w:rsidR="00782EBB" w:rsidRDefault="00782EBB" w:rsidP="00366CA1">
      <w:pPr>
        <w:spacing w:line="360" w:lineRule="auto"/>
        <w:jc w:val="both"/>
        <w:rPr>
          <w:rFonts w:ascii="Palatino Linotype" w:eastAsia="Palatino Linotype" w:hAnsi="Palatino Linotype" w:cs="Palatino Linotype"/>
          <w:sz w:val="24"/>
          <w:szCs w:val="24"/>
        </w:rPr>
      </w:pPr>
    </w:p>
    <w:p w:rsidR="00782EBB" w:rsidRDefault="00782EBB" w:rsidP="00366CA1">
      <w:pPr>
        <w:spacing w:line="360" w:lineRule="auto"/>
        <w:jc w:val="both"/>
        <w:rPr>
          <w:rFonts w:ascii="Palatino Linotype" w:eastAsia="Palatino Linotype" w:hAnsi="Palatino Linotype" w:cs="Palatino Linotype"/>
          <w:sz w:val="24"/>
          <w:szCs w:val="24"/>
        </w:rPr>
      </w:pPr>
    </w:p>
    <w:p w:rsidR="00782EBB" w:rsidRDefault="00782EBB" w:rsidP="00366CA1">
      <w:pPr>
        <w:spacing w:line="360" w:lineRule="auto"/>
        <w:jc w:val="both"/>
        <w:rPr>
          <w:rFonts w:ascii="Palatino Linotype" w:eastAsia="Palatino Linotype" w:hAnsi="Palatino Linotype" w:cs="Palatino Linotype"/>
          <w:sz w:val="24"/>
          <w:szCs w:val="24"/>
        </w:rPr>
      </w:pPr>
    </w:p>
    <w:p w:rsidR="00782EBB" w:rsidRDefault="00782EBB" w:rsidP="00366CA1">
      <w:pPr>
        <w:spacing w:line="360" w:lineRule="auto"/>
        <w:jc w:val="both"/>
        <w:rPr>
          <w:rFonts w:ascii="Palatino Linotype" w:eastAsia="Palatino Linotype" w:hAnsi="Palatino Linotype" w:cs="Palatino Linotype"/>
          <w:sz w:val="24"/>
          <w:szCs w:val="24"/>
        </w:rPr>
      </w:pPr>
    </w:p>
    <w:p w:rsidR="00782EBB" w:rsidRDefault="00782EBB" w:rsidP="00366CA1">
      <w:pPr>
        <w:spacing w:line="360" w:lineRule="auto"/>
        <w:jc w:val="both"/>
        <w:rPr>
          <w:rFonts w:ascii="Palatino Linotype" w:eastAsia="Palatino Linotype" w:hAnsi="Palatino Linotype" w:cs="Palatino Linotype"/>
          <w:sz w:val="24"/>
          <w:szCs w:val="24"/>
        </w:rPr>
      </w:pPr>
    </w:p>
    <w:p w:rsidR="00782EBB" w:rsidRPr="00366CA1" w:rsidRDefault="00782EBB" w:rsidP="00366CA1">
      <w:pPr>
        <w:spacing w:line="360" w:lineRule="auto"/>
        <w:jc w:val="both"/>
        <w:rPr>
          <w:rFonts w:ascii="Palatino Linotype" w:eastAsia="Palatino Linotype" w:hAnsi="Palatino Linotype" w:cs="Palatino Linotype"/>
          <w:sz w:val="24"/>
          <w:szCs w:val="24"/>
        </w:rPr>
      </w:pPr>
    </w:p>
    <w:p w:rsidR="0084142B" w:rsidRPr="00366CA1" w:rsidRDefault="0084142B" w:rsidP="00366CA1">
      <w:pPr>
        <w:spacing w:line="360" w:lineRule="auto"/>
        <w:jc w:val="both"/>
        <w:rPr>
          <w:rFonts w:ascii="Palatino Linotype" w:eastAsia="Palatino Linotype" w:hAnsi="Palatino Linotype" w:cs="Palatino Linotype"/>
          <w:sz w:val="24"/>
          <w:szCs w:val="24"/>
        </w:rPr>
      </w:pPr>
    </w:p>
    <w:p w:rsidR="0084142B" w:rsidRPr="00366CA1" w:rsidRDefault="0084142B" w:rsidP="00366CA1">
      <w:pPr>
        <w:spacing w:line="360" w:lineRule="auto"/>
        <w:jc w:val="both"/>
        <w:rPr>
          <w:rFonts w:ascii="Palatino Linotype" w:eastAsia="Palatino Linotype" w:hAnsi="Palatino Linotype" w:cs="Palatino Linotype"/>
          <w:sz w:val="24"/>
          <w:szCs w:val="24"/>
        </w:rPr>
      </w:pPr>
    </w:p>
    <w:p w:rsidR="0084142B" w:rsidRPr="00366CA1" w:rsidRDefault="0084142B" w:rsidP="00366CA1">
      <w:pPr>
        <w:spacing w:line="360" w:lineRule="auto"/>
        <w:jc w:val="both"/>
        <w:rPr>
          <w:rFonts w:ascii="Palatino Linotype" w:eastAsia="Palatino Linotype" w:hAnsi="Palatino Linotype" w:cs="Palatino Linotype"/>
          <w:sz w:val="24"/>
          <w:szCs w:val="24"/>
        </w:rPr>
      </w:pPr>
    </w:p>
    <w:p w:rsidR="0084142B" w:rsidRPr="00366CA1" w:rsidRDefault="0084142B" w:rsidP="00366CA1">
      <w:pPr>
        <w:spacing w:line="360" w:lineRule="auto"/>
        <w:jc w:val="both"/>
        <w:rPr>
          <w:rFonts w:ascii="Palatino Linotype" w:eastAsia="Palatino Linotype" w:hAnsi="Palatino Linotype" w:cs="Palatino Linotype"/>
          <w:sz w:val="24"/>
          <w:szCs w:val="24"/>
        </w:rPr>
      </w:pPr>
    </w:p>
    <w:p w:rsidR="0084142B" w:rsidRPr="00366CA1" w:rsidRDefault="0084142B" w:rsidP="00366CA1">
      <w:pPr>
        <w:spacing w:line="360" w:lineRule="auto"/>
        <w:jc w:val="both"/>
        <w:rPr>
          <w:rFonts w:ascii="Palatino Linotype" w:eastAsia="Palatino Linotype" w:hAnsi="Palatino Linotype" w:cs="Palatino Linotype"/>
          <w:sz w:val="24"/>
          <w:szCs w:val="24"/>
        </w:rPr>
      </w:pPr>
    </w:p>
    <w:p w:rsidR="0084142B" w:rsidRPr="00366CA1" w:rsidRDefault="0084142B" w:rsidP="00366CA1">
      <w:pPr>
        <w:spacing w:line="360" w:lineRule="auto"/>
        <w:jc w:val="both"/>
        <w:rPr>
          <w:rFonts w:ascii="Palatino Linotype" w:eastAsia="Palatino Linotype" w:hAnsi="Palatino Linotype" w:cs="Palatino Linotype"/>
          <w:sz w:val="24"/>
          <w:szCs w:val="24"/>
        </w:rPr>
      </w:pPr>
    </w:p>
    <w:p w:rsidR="0084142B" w:rsidRPr="00366CA1" w:rsidRDefault="0084142B" w:rsidP="00366CA1">
      <w:pPr>
        <w:spacing w:line="360" w:lineRule="auto"/>
        <w:jc w:val="both"/>
        <w:rPr>
          <w:rFonts w:ascii="Palatino Linotype" w:eastAsia="Palatino Linotype" w:hAnsi="Palatino Linotype" w:cs="Palatino Linotype"/>
          <w:sz w:val="24"/>
          <w:szCs w:val="24"/>
        </w:rPr>
      </w:pPr>
    </w:p>
    <w:p w:rsidR="0084142B" w:rsidRPr="00366CA1" w:rsidRDefault="0084142B" w:rsidP="00366CA1">
      <w:pPr>
        <w:spacing w:line="360" w:lineRule="auto"/>
        <w:jc w:val="both"/>
        <w:rPr>
          <w:rFonts w:ascii="Palatino Linotype" w:eastAsia="Palatino Linotype" w:hAnsi="Palatino Linotype" w:cs="Palatino Linotype"/>
          <w:sz w:val="24"/>
          <w:szCs w:val="24"/>
        </w:rPr>
      </w:pPr>
    </w:p>
    <w:p w:rsidR="0084142B" w:rsidRPr="00366CA1" w:rsidRDefault="0084142B" w:rsidP="00366CA1">
      <w:pPr>
        <w:spacing w:line="360" w:lineRule="auto"/>
        <w:jc w:val="both"/>
        <w:rPr>
          <w:rFonts w:ascii="Palatino Linotype" w:eastAsia="Palatino Linotype" w:hAnsi="Palatino Linotype" w:cs="Palatino Linotype"/>
          <w:sz w:val="24"/>
          <w:szCs w:val="24"/>
        </w:rPr>
      </w:pPr>
    </w:p>
    <w:p w:rsidR="0084142B" w:rsidRPr="00366CA1" w:rsidRDefault="0084142B" w:rsidP="00B67A4B">
      <w:pPr>
        <w:tabs>
          <w:tab w:val="left" w:pos="3374"/>
        </w:tabs>
        <w:spacing w:line="360" w:lineRule="auto"/>
        <w:rPr>
          <w:rFonts w:ascii="Palatino Linotype" w:eastAsia="Palatino Linotype" w:hAnsi="Palatino Linotype" w:cs="Palatino Linotype"/>
          <w:sz w:val="24"/>
          <w:szCs w:val="24"/>
        </w:rPr>
      </w:pPr>
    </w:p>
    <w:sectPr w:rsidR="0084142B" w:rsidRPr="00366CA1" w:rsidSect="00782EBB">
      <w:headerReference w:type="even" r:id="rId10"/>
      <w:headerReference w:type="default" r:id="rId11"/>
      <w:footerReference w:type="default" r:id="rId12"/>
      <w:headerReference w:type="first" r:id="rId13"/>
      <w:footerReference w:type="first" r:id="rId14"/>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6F1" w:rsidRDefault="00E306F1">
      <w:pPr>
        <w:spacing w:after="0" w:line="240" w:lineRule="auto"/>
      </w:pPr>
      <w:r>
        <w:separator/>
      </w:r>
    </w:p>
  </w:endnote>
  <w:endnote w:type="continuationSeparator" w:id="0">
    <w:p w:rsidR="00E306F1" w:rsidRDefault="00E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234" w:rsidRDefault="0082023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82DE8">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82DE8">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820234" w:rsidRDefault="00820234">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234" w:rsidRDefault="0082023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82DE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82DE8">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820234" w:rsidRDefault="00820234">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6F1" w:rsidRDefault="00E306F1">
      <w:pPr>
        <w:spacing w:after="0" w:line="240" w:lineRule="auto"/>
      </w:pPr>
      <w:r>
        <w:separator/>
      </w:r>
    </w:p>
  </w:footnote>
  <w:footnote w:type="continuationSeparator" w:id="0">
    <w:p w:rsidR="00E306F1" w:rsidRDefault="00E30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234" w:rsidRDefault="00E306F1">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519" w:type="dxa"/>
      <w:tblInd w:w="3261" w:type="dxa"/>
      <w:tblLayout w:type="fixed"/>
      <w:tblLook w:val="0400" w:firstRow="0" w:lastRow="0" w:firstColumn="0" w:lastColumn="0" w:noHBand="0" w:noVBand="1"/>
    </w:tblPr>
    <w:tblGrid>
      <w:gridCol w:w="2976"/>
      <w:gridCol w:w="3543"/>
    </w:tblGrid>
    <w:tr w:rsidR="00820234" w:rsidRPr="00E45265" w:rsidTr="00782EBB">
      <w:trPr>
        <w:trHeight w:val="227"/>
      </w:trPr>
      <w:tc>
        <w:tcPr>
          <w:tcW w:w="2976" w:type="dxa"/>
          <w:vAlign w:val="center"/>
        </w:tcPr>
        <w:p w:rsidR="00820234" w:rsidRPr="00E45265" w:rsidRDefault="00820234" w:rsidP="00E45265">
          <w:pPr>
            <w:spacing w:after="0" w:line="240" w:lineRule="auto"/>
            <w:ind w:right="34"/>
            <w:jc w:val="right"/>
            <w:rPr>
              <w:rFonts w:ascii="Palatino Linotype" w:eastAsia="Palatino Linotype" w:hAnsi="Palatino Linotype" w:cs="Palatino Linotype"/>
              <w:b/>
              <w:sz w:val="24"/>
              <w:szCs w:val="24"/>
            </w:rPr>
          </w:pPr>
          <w:r w:rsidRPr="00E45265">
            <w:rPr>
              <w:rFonts w:ascii="Palatino Linotype" w:eastAsia="Palatino Linotype" w:hAnsi="Palatino Linotype" w:cs="Palatino Linotype"/>
              <w:b/>
              <w:sz w:val="24"/>
              <w:szCs w:val="24"/>
            </w:rPr>
            <w:t>Recurso de Revisión:</w:t>
          </w:r>
        </w:p>
      </w:tc>
      <w:tc>
        <w:tcPr>
          <w:tcW w:w="3543" w:type="dxa"/>
          <w:vAlign w:val="center"/>
        </w:tcPr>
        <w:p w:rsidR="00820234" w:rsidRPr="00E45265" w:rsidRDefault="00820234" w:rsidP="00E4526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E45265">
            <w:rPr>
              <w:rFonts w:ascii="Palatino Linotype" w:eastAsia="Palatino Linotype" w:hAnsi="Palatino Linotype" w:cs="Palatino Linotype"/>
              <w:color w:val="000000"/>
              <w:sz w:val="24"/>
              <w:szCs w:val="24"/>
            </w:rPr>
            <w:t> </w:t>
          </w:r>
          <w:r w:rsidRPr="00E45265">
            <w:rPr>
              <w:rFonts w:ascii="Palatino Linotype" w:eastAsia="Palatino Linotype" w:hAnsi="Palatino Linotype" w:cs="Palatino Linotype"/>
              <w:bCs/>
              <w:color w:val="000000"/>
              <w:sz w:val="24"/>
              <w:szCs w:val="24"/>
            </w:rPr>
            <w:t>05083/INFOEM/IP/RR/2025</w:t>
          </w:r>
        </w:p>
      </w:tc>
    </w:tr>
    <w:tr w:rsidR="00820234" w:rsidRPr="00E45265" w:rsidTr="00782EBB">
      <w:trPr>
        <w:trHeight w:val="242"/>
      </w:trPr>
      <w:tc>
        <w:tcPr>
          <w:tcW w:w="2976" w:type="dxa"/>
          <w:vAlign w:val="center"/>
        </w:tcPr>
        <w:p w:rsidR="00820234" w:rsidRPr="00E45265" w:rsidRDefault="00820234" w:rsidP="00E45265">
          <w:pPr>
            <w:spacing w:after="0" w:line="240" w:lineRule="auto"/>
            <w:ind w:right="34"/>
            <w:jc w:val="right"/>
            <w:rPr>
              <w:rFonts w:ascii="Palatino Linotype" w:eastAsia="Palatino Linotype" w:hAnsi="Palatino Linotype" w:cs="Palatino Linotype"/>
              <w:b/>
              <w:sz w:val="24"/>
              <w:szCs w:val="24"/>
            </w:rPr>
          </w:pPr>
          <w:r w:rsidRPr="00E45265">
            <w:rPr>
              <w:rFonts w:ascii="Palatino Linotype" w:eastAsia="Palatino Linotype" w:hAnsi="Palatino Linotype" w:cs="Palatino Linotype"/>
              <w:b/>
              <w:sz w:val="24"/>
              <w:szCs w:val="24"/>
            </w:rPr>
            <w:t>Sujeto Obligado:</w:t>
          </w:r>
        </w:p>
      </w:tc>
      <w:tc>
        <w:tcPr>
          <w:tcW w:w="3543" w:type="dxa"/>
          <w:vAlign w:val="center"/>
        </w:tcPr>
        <w:p w:rsidR="00820234" w:rsidRPr="00E45265" w:rsidRDefault="00820234" w:rsidP="00E45265">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E45265">
            <w:rPr>
              <w:rFonts w:ascii="Palatino Linotype" w:eastAsia="Palatino Linotype" w:hAnsi="Palatino Linotype" w:cs="Palatino Linotype"/>
              <w:bCs/>
              <w:color w:val="000000"/>
              <w:sz w:val="24"/>
              <w:szCs w:val="24"/>
            </w:rPr>
            <w:t>Ayuntamiento de Zinacantepec</w:t>
          </w:r>
        </w:p>
      </w:tc>
    </w:tr>
    <w:tr w:rsidR="00820234" w:rsidRPr="00E45265" w:rsidTr="00782EBB">
      <w:trPr>
        <w:trHeight w:val="342"/>
      </w:trPr>
      <w:tc>
        <w:tcPr>
          <w:tcW w:w="2976" w:type="dxa"/>
          <w:vAlign w:val="center"/>
        </w:tcPr>
        <w:p w:rsidR="00820234" w:rsidRPr="00E45265" w:rsidRDefault="00820234" w:rsidP="00E45265">
          <w:pPr>
            <w:spacing w:after="0" w:line="240" w:lineRule="auto"/>
            <w:ind w:right="34"/>
            <w:jc w:val="right"/>
            <w:rPr>
              <w:rFonts w:ascii="Palatino Linotype" w:eastAsia="Palatino Linotype" w:hAnsi="Palatino Linotype" w:cs="Palatino Linotype"/>
              <w:b/>
              <w:sz w:val="24"/>
              <w:szCs w:val="24"/>
            </w:rPr>
          </w:pPr>
          <w:r w:rsidRPr="00E45265">
            <w:rPr>
              <w:rFonts w:ascii="Palatino Linotype" w:eastAsia="Palatino Linotype" w:hAnsi="Palatino Linotype" w:cs="Palatino Linotype"/>
              <w:b/>
              <w:sz w:val="24"/>
              <w:szCs w:val="24"/>
            </w:rPr>
            <w:t>Comisionada Ponente:</w:t>
          </w:r>
        </w:p>
      </w:tc>
      <w:tc>
        <w:tcPr>
          <w:tcW w:w="3543" w:type="dxa"/>
          <w:vAlign w:val="center"/>
        </w:tcPr>
        <w:p w:rsidR="00820234" w:rsidRPr="00E45265" w:rsidRDefault="00820234" w:rsidP="00E4526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E45265">
            <w:rPr>
              <w:rFonts w:ascii="Palatino Linotype" w:eastAsia="Palatino Linotype" w:hAnsi="Palatino Linotype" w:cs="Palatino Linotype"/>
              <w:color w:val="000000"/>
              <w:sz w:val="24"/>
              <w:szCs w:val="24"/>
            </w:rPr>
            <w:t>María del Rosario Mejía Ayala</w:t>
          </w:r>
        </w:p>
      </w:tc>
    </w:tr>
  </w:tbl>
  <w:p w:rsidR="00820234" w:rsidRDefault="00E306F1">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5.5pt;margin-top:-126.4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660" w:type="dxa"/>
      <w:tblInd w:w="3261" w:type="dxa"/>
      <w:tblLayout w:type="fixed"/>
      <w:tblLook w:val="0400" w:firstRow="0" w:lastRow="0" w:firstColumn="0" w:lastColumn="0" w:noHBand="0" w:noVBand="1"/>
    </w:tblPr>
    <w:tblGrid>
      <w:gridCol w:w="2977"/>
      <w:gridCol w:w="3683"/>
    </w:tblGrid>
    <w:tr w:rsidR="00820234" w:rsidTr="00782EBB">
      <w:trPr>
        <w:trHeight w:val="227"/>
      </w:trPr>
      <w:tc>
        <w:tcPr>
          <w:tcW w:w="2977" w:type="dxa"/>
          <w:vAlign w:val="center"/>
        </w:tcPr>
        <w:p w:rsidR="00820234" w:rsidRPr="00E45265" w:rsidRDefault="00820234" w:rsidP="00E45265">
          <w:pPr>
            <w:spacing w:after="0" w:line="240" w:lineRule="auto"/>
            <w:jc w:val="right"/>
            <w:rPr>
              <w:rFonts w:ascii="Palatino Linotype" w:eastAsia="Palatino Linotype" w:hAnsi="Palatino Linotype" w:cs="Palatino Linotype"/>
              <w:b/>
              <w:sz w:val="24"/>
              <w:szCs w:val="24"/>
            </w:rPr>
          </w:pPr>
          <w:r w:rsidRPr="00E45265">
            <w:rPr>
              <w:rFonts w:ascii="Palatino Linotype" w:eastAsia="Palatino Linotype" w:hAnsi="Palatino Linotype" w:cs="Palatino Linotype"/>
              <w:b/>
              <w:sz w:val="24"/>
              <w:szCs w:val="24"/>
            </w:rPr>
            <w:t>Recurso de Revisión:</w:t>
          </w:r>
        </w:p>
      </w:tc>
      <w:tc>
        <w:tcPr>
          <w:tcW w:w="3683" w:type="dxa"/>
          <w:vAlign w:val="center"/>
        </w:tcPr>
        <w:p w:rsidR="00820234" w:rsidRPr="00E45265" w:rsidRDefault="00820234" w:rsidP="00E4526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E45265">
            <w:rPr>
              <w:rFonts w:ascii="Palatino Linotype" w:eastAsia="Palatino Linotype" w:hAnsi="Palatino Linotype" w:cs="Palatino Linotype"/>
              <w:bCs/>
              <w:color w:val="000000"/>
              <w:sz w:val="24"/>
              <w:szCs w:val="24"/>
            </w:rPr>
            <w:t>05083/INFOEM/IP/RR/2025</w:t>
          </w:r>
        </w:p>
      </w:tc>
    </w:tr>
    <w:tr w:rsidR="00820234" w:rsidTr="00782EBB">
      <w:trPr>
        <w:trHeight w:val="242"/>
      </w:trPr>
      <w:tc>
        <w:tcPr>
          <w:tcW w:w="2977" w:type="dxa"/>
          <w:vAlign w:val="center"/>
        </w:tcPr>
        <w:p w:rsidR="00820234" w:rsidRPr="00E45265" w:rsidRDefault="00820234" w:rsidP="00E45265">
          <w:pPr>
            <w:spacing w:after="0" w:line="240" w:lineRule="auto"/>
            <w:jc w:val="right"/>
            <w:rPr>
              <w:rFonts w:ascii="Palatino Linotype" w:eastAsia="Palatino Linotype" w:hAnsi="Palatino Linotype" w:cs="Palatino Linotype"/>
              <w:b/>
              <w:sz w:val="24"/>
              <w:szCs w:val="24"/>
            </w:rPr>
          </w:pPr>
          <w:r w:rsidRPr="00E45265">
            <w:rPr>
              <w:rFonts w:ascii="Palatino Linotype" w:eastAsia="Palatino Linotype" w:hAnsi="Palatino Linotype" w:cs="Palatino Linotype"/>
              <w:b/>
              <w:sz w:val="24"/>
              <w:szCs w:val="24"/>
            </w:rPr>
            <w:t>Recurrente:</w:t>
          </w:r>
        </w:p>
      </w:tc>
      <w:tc>
        <w:tcPr>
          <w:tcW w:w="3683" w:type="dxa"/>
        </w:tcPr>
        <w:p w:rsidR="00820234" w:rsidRPr="00E45265" w:rsidRDefault="00820234" w:rsidP="00E45265">
          <w:pPr>
            <w:pBdr>
              <w:top w:val="nil"/>
              <w:left w:val="nil"/>
              <w:bottom w:val="nil"/>
              <w:right w:val="nil"/>
              <w:between w:val="nil"/>
            </w:pBdr>
            <w:tabs>
              <w:tab w:val="center" w:pos="4419"/>
              <w:tab w:val="right" w:pos="8838"/>
              <w:tab w:val="left" w:pos="521"/>
            </w:tabs>
            <w:spacing w:after="0" w:line="240" w:lineRule="auto"/>
            <w:rPr>
              <w:rFonts w:ascii="Palatino Linotype" w:eastAsia="Palatino Linotype" w:hAnsi="Palatino Linotype" w:cs="Palatino Linotype"/>
              <w:color w:val="000000"/>
              <w:sz w:val="24"/>
              <w:szCs w:val="24"/>
            </w:rPr>
          </w:pPr>
        </w:p>
      </w:tc>
    </w:tr>
    <w:tr w:rsidR="00820234" w:rsidTr="00782EBB">
      <w:trPr>
        <w:trHeight w:val="342"/>
      </w:trPr>
      <w:tc>
        <w:tcPr>
          <w:tcW w:w="2977" w:type="dxa"/>
          <w:vAlign w:val="center"/>
        </w:tcPr>
        <w:p w:rsidR="00820234" w:rsidRPr="00E45265" w:rsidRDefault="00820234" w:rsidP="00E45265">
          <w:pPr>
            <w:spacing w:after="0" w:line="240" w:lineRule="auto"/>
            <w:jc w:val="right"/>
            <w:rPr>
              <w:rFonts w:ascii="Palatino Linotype" w:eastAsia="Palatino Linotype" w:hAnsi="Palatino Linotype" w:cs="Palatino Linotype"/>
              <w:b/>
              <w:sz w:val="24"/>
              <w:szCs w:val="24"/>
            </w:rPr>
          </w:pPr>
          <w:r w:rsidRPr="00E45265">
            <w:rPr>
              <w:rFonts w:ascii="Palatino Linotype" w:eastAsia="Palatino Linotype" w:hAnsi="Palatino Linotype" w:cs="Palatino Linotype"/>
              <w:b/>
              <w:sz w:val="24"/>
              <w:szCs w:val="24"/>
            </w:rPr>
            <w:t>Sujeto Obligado:</w:t>
          </w:r>
        </w:p>
      </w:tc>
      <w:tc>
        <w:tcPr>
          <w:tcW w:w="3683" w:type="dxa"/>
          <w:vAlign w:val="center"/>
        </w:tcPr>
        <w:p w:rsidR="00820234" w:rsidRPr="00E45265" w:rsidRDefault="00820234" w:rsidP="00E45265">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E45265">
            <w:rPr>
              <w:rFonts w:ascii="Palatino Linotype" w:eastAsia="Palatino Linotype" w:hAnsi="Palatino Linotype" w:cs="Palatino Linotype"/>
              <w:bCs/>
              <w:color w:val="000000"/>
              <w:sz w:val="24"/>
              <w:szCs w:val="24"/>
            </w:rPr>
            <w:t>Ayuntamiento de Zinacantepec</w:t>
          </w:r>
        </w:p>
      </w:tc>
    </w:tr>
    <w:tr w:rsidR="00820234" w:rsidTr="00782EBB">
      <w:trPr>
        <w:trHeight w:val="342"/>
      </w:trPr>
      <w:tc>
        <w:tcPr>
          <w:tcW w:w="2977" w:type="dxa"/>
          <w:vAlign w:val="center"/>
        </w:tcPr>
        <w:p w:rsidR="00820234" w:rsidRPr="00E45265" w:rsidRDefault="00820234" w:rsidP="00E45265">
          <w:pPr>
            <w:spacing w:after="0" w:line="240" w:lineRule="auto"/>
            <w:jc w:val="right"/>
            <w:rPr>
              <w:rFonts w:ascii="Palatino Linotype" w:eastAsia="Palatino Linotype" w:hAnsi="Palatino Linotype" w:cs="Palatino Linotype"/>
              <w:b/>
              <w:sz w:val="24"/>
              <w:szCs w:val="24"/>
            </w:rPr>
          </w:pPr>
          <w:r w:rsidRPr="00E45265">
            <w:rPr>
              <w:rFonts w:ascii="Palatino Linotype" w:eastAsia="Palatino Linotype" w:hAnsi="Palatino Linotype" w:cs="Palatino Linotype"/>
              <w:b/>
              <w:sz w:val="24"/>
              <w:szCs w:val="24"/>
            </w:rPr>
            <w:t>Comisionada Ponente:</w:t>
          </w:r>
        </w:p>
      </w:tc>
      <w:tc>
        <w:tcPr>
          <w:tcW w:w="3683" w:type="dxa"/>
          <w:vAlign w:val="center"/>
        </w:tcPr>
        <w:p w:rsidR="00820234" w:rsidRPr="00E45265" w:rsidRDefault="00820234" w:rsidP="00E4526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E45265">
            <w:rPr>
              <w:rFonts w:ascii="Palatino Linotype" w:eastAsia="Palatino Linotype" w:hAnsi="Palatino Linotype" w:cs="Palatino Linotype"/>
              <w:color w:val="000000"/>
              <w:sz w:val="24"/>
              <w:szCs w:val="24"/>
            </w:rPr>
            <w:t>María del Rosario Mejía Ayala</w:t>
          </w:r>
        </w:p>
      </w:tc>
    </w:tr>
  </w:tbl>
  <w:p w:rsidR="00820234" w:rsidRDefault="00E306F1">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4E45"/>
    <w:multiLevelType w:val="multilevel"/>
    <w:tmpl w:val="FEC69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F426F"/>
    <w:multiLevelType w:val="hybridMultilevel"/>
    <w:tmpl w:val="8D847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669E5"/>
    <w:multiLevelType w:val="multilevel"/>
    <w:tmpl w:val="80B296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C7C3005"/>
    <w:multiLevelType w:val="hybridMultilevel"/>
    <w:tmpl w:val="E6F28734"/>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4"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500F61"/>
    <w:multiLevelType w:val="multilevel"/>
    <w:tmpl w:val="5F56EF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28CE1E9F"/>
    <w:multiLevelType w:val="multilevel"/>
    <w:tmpl w:val="083E9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ED1DAE"/>
    <w:multiLevelType w:val="multilevel"/>
    <w:tmpl w:val="9C30685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3304675A"/>
    <w:multiLevelType w:val="multilevel"/>
    <w:tmpl w:val="5E925EA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9" w15:restartNumberingAfterBreak="0">
    <w:nsid w:val="4ACD51D9"/>
    <w:multiLevelType w:val="multilevel"/>
    <w:tmpl w:val="825462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CF13DF"/>
    <w:multiLevelType w:val="multilevel"/>
    <w:tmpl w:val="1FDA6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FD3B4C"/>
    <w:multiLevelType w:val="multilevel"/>
    <w:tmpl w:val="1E9A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65447C"/>
    <w:multiLevelType w:val="multilevel"/>
    <w:tmpl w:val="ED78949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14" w15:restartNumberingAfterBreak="0">
    <w:nsid w:val="6682489C"/>
    <w:multiLevelType w:val="multilevel"/>
    <w:tmpl w:val="B3B258A2"/>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8"/>
  </w:num>
  <w:num w:numId="4">
    <w:abstractNumId w:val="13"/>
  </w:num>
  <w:num w:numId="5">
    <w:abstractNumId w:val="10"/>
  </w:num>
  <w:num w:numId="6">
    <w:abstractNumId w:val="7"/>
  </w:num>
  <w:num w:numId="7">
    <w:abstractNumId w:val="9"/>
  </w:num>
  <w:num w:numId="8">
    <w:abstractNumId w:val="0"/>
  </w:num>
  <w:num w:numId="9">
    <w:abstractNumId w:val="12"/>
  </w:num>
  <w:num w:numId="10">
    <w:abstractNumId w:val="6"/>
  </w:num>
  <w:num w:numId="11">
    <w:abstractNumId w:val="14"/>
  </w:num>
  <w:num w:numId="12">
    <w:abstractNumId w:val="3"/>
  </w:num>
  <w:num w:numId="13">
    <w:abstractNumId w:val="1"/>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2B"/>
    <w:rsid w:val="000D62F1"/>
    <w:rsid w:val="001D1F0F"/>
    <w:rsid w:val="001E0E31"/>
    <w:rsid w:val="00272E35"/>
    <w:rsid w:val="00350C93"/>
    <w:rsid w:val="00366CA1"/>
    <w:rsid w:val="003C7C49"/>
    <w:rsid w:val="00430078"/>
    <w:rsid w:val="004A44F5"/>
    <w:rsid w:val="004B039F"/>
    <w:rsid w:val="00582DE8"/>
    <w:rsid w:val="005925EA"/>
    <w:rsid w:val="0066519D"/>
    <w:rsid w:val="00676980"/>
    <w:rsid w:val="00782EBB"/>
    <w:rsid w:val="00820234"/>
    <w:rsid w:val="0084142B"/>
    <w:rsid w:val="00A63887"/>
    <w:rsid w:val="00B67A4B"/>
    <w:rsid w:val="00C019DA"/>
    <w:rsid w:val="00C43F6B"/>
    <w:rsid w:val="00CB542B"/>
    <w:rsid w:val="00CF1CC3"/>
    <w:rsid w:val="00D9038E"/>
    <w:rsid w:val="00E2067C"/>
    <w:rsid w:val="00E306F1"/>
    <w:rsid w:val="00E45265"/>
    <w:rsid w:val="00FC156A"/>
    <w:rsid w:val="00FE04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66D521F-EA16-4A8C-9A7E-0BE63D9B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350C93"/>
    <w:rPr>
      <w:sz w:val="16"/>
      <w:szCs w:val="16"/>
    </w:rPr>
  </w:style>
  <w:style w:type="paragraph" w:styleId="Textocomentario">
    <w:name w:val="annotation text"/>
    <w:basedOn w:val="Normal"/>
    <w:link w:val="TextocomentarioCar"/>
    <w:uiPriority w:val="99"/>
    <w:semiHidden/>
    <w:unhideWhenUsed/>
    <w:rsid w:val="00350C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C93"/>
    <w:rPr>
      <w:sz w:val="20"/>
      <w:szCs w:val="20"/>
    </w:rPr>
  </w:style>
  <w:style w:type="paragraph" w:styleId="Asuntodelcomentario">
    <w:name w:val="annotation subject"/>
    <w:basedOn w:val="Textocomentario"/>
    <w:next w:val="Textocomentario"/>
    <w:link w:val="AsuntodelcomentarioCar"/>
    <w:uiPriority w:val="99"/>
    <w:semiHidden/>
    <w:unhideWhenUsed/>
    <w:rsid w:val="00350C93"/>
    <w:rPr>
      <w:b/>
      <w:bCs/>
    </w:rPr>
  </w:style>
  <w:style w:type="character" w:customStyle="1" w:styleId="AsuntodelcomentarioCar">
    <w:name w:val="Asunto del comentario Car"/>
    <w:basedOn w:val="TextocomentarioCar"/>
    <w:link w:val="Asuntodelcomentario"/>
    <w:uiPriority w:val="99"/>
    <w:semiHidden/>
    <w:rsid w:val="00350C93"/>
    <w:rPr>
      <w:b/>
      <w:bCs/>
      <w:sz w:val="20"/>
      <w:szCs w:val="20"/>
    </w:rPr>
  </w:style>
  <w:style w:type="paragraph" w:styleId="Textodeglobo">
    <w:name w:val="Balloon Text"/>
    <w:basedOn w:val="Normal"/>
    <w:link w:val="TextodegloboCar"/>
    <w:uiPriority w:val="99"/>
    <w:semiHidden/>
    <w:unhideWhenUsed/>
    <w:rsid w:val="00350C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6022">
      <w:bodyDiv w:val="1"/>
      <w:marLeft w:val="0"/>
      <w:marRight w:val="0"/>
      <w:marTop w:val="0"/>
      <w:marBottom w:val="0"/>
      <w:divBdr>
        <w:top w:val="none" w:sz="0" w:space="0" w:color="auto"/>
        <w:left w:val="none" w:sz="0" w:space="0" w:color="auto"/>
        <w:bottom w:val="none" w:sz="0" w:space="0" w:color="auto"/>
        <w:right w:val="none" w:sz="0" w:space="0" w:color="auto"/>
      </w:divBdr>
    </w:div>
    <w:div w:id="963316686">
      <w:bodyDiv w:val="1"/>
      <w:marLeft w:val="0"/>
      <w:marRight w:val="0"/>
      <w:marTop w:val="0"/>
      <w:marBottom w:val="0"/>
      <w:divBdr>
        <w:top w:val="none" w:sz="0" w:space="0" w:color="auto"/>
        <w:left w:val="none" w:sz="0" w:space="0" w:color="auto"/>
        <w:bottom w:val="none" w:sz="0" w:space="0" w:color="auto"/>
        <w:right w:val="none" w:sz="0" w:space="0" w:color="auto"/>
      </w:divBdr>
    </w:div>
    <w:div w:id="979770095">
      <w:bodyDiv w:val="1"/>
      <w:marLeft w:val="0"/>
      <w:marRight w:val="0"/>
      <w:marTop w:val="0"/>
      <w:marBottom w:val="0"/>
      <w:divBdr>
        <w:top w:val="none" w:sz="0" w:space="0" w:color="auto"/>
        <w:left w:val="none" w:sz="0" w:space="0" w:color="auto"/>
        <w:bottom w:val="none" w:sz="0" w:space="0" w:color="auto"/>
        <w:right w:val="none" w:sz="0" w:space="0" w:color="auto"/>
      </w:divBdr>
    </w:div>
    <w:div w:id="996499559">
      <w:bodyDiv w:val="1"/>
      <w:marLeft w:val="0"/>
      <w:marRight w:val="0"/>
      <w:marTop w:val="0"/>
      <w:marBottom w:val="0"/>
      <w:divBdr>
        <w:top w:val="none" w:sz="0" w:space="0" w:color="auto"/>
        <w:left w:val="none" w:sz="0" w:space="0" w:color="auto"/>
        <w:bottom w:val="none" w:sz="0" w:space="0" w:color="auto"/>
        <w:right w:val="none" w:sz="0" w:space="0" w:color="auto"/>
      </w:divBdr>
      <w:divsChild>
        <w:div w:id="1884901283">
          <w:marLeft w:val="0"/>
          <w:marRight w:val="0"/>
          <w:marTop w:val="0"/>
          <w:marBottom w:val="0"/>
          <w:divBdr>
            <w:top w:val="none" w:sz="0" w:space="0" w:color="auto"/>
            <w:left w:val="none" w:sz="0" w:space="0" w:color="auto"/>
            <w:bottom w:val="none" w:sz="0" w:space="0" w:color="auto"/>
            <w:right w:val="none" w:sz="0" w:space="0" w:color="auto"/>
          </w:divBdr>
        </w:div>
      </w:divsChild>
    </w:div>
    <w:div w:id="1550916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1755.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6Qj+cauiCpzUzV2uv3ZcWQHAQ==">CgMxLjAyDmguazV0anRnYTFndHduMg5oLnN6NHNuZ3h2Y3J4ZDIOaC5xNG55NTV6MWc2YnUyDmguam5wcjlxZGFsYXVlMg5oLnF2dGhscjUxOHN6cTIOaC55eGVwYjZnNnM4MnEyDmguZXlzZWhhMm5ueXpvMg5oLmwwcWIxMmJ2bTdwcDIJaC4yNmluMXJnMgloLjFrc3Y0dXYyCWguNDRzaW5pbzIJaC4zcmRjcmpuMg5oLmZpcncxbml0NXNhcTIIaC5sbnhiejkyCWguMzVua3VuMjgAciExVmkydkV6TlgwN3FPUzRxa1RzXzNyV3hHbDNJd3lKS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3919</Words>
  <Characters>21558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7</cp:revision>
  <cp:lastPrinted>2025-08-15T18:03:00Z</cp:lastPrinted>
  <dcterms:created xsi:type="dcterms:W3CDTF">2025-08-07T21:02:00Z</dcterms:created>
  <dcterms:modified xsi:type="dcterms:W3CDTF">2025-08-21T17:36:00Z</dcterms:modified>
</cp:coreProperties>
</file>