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DFA56" w14:textId="4007F79D" w:rsidR="00422AF6" w:rsidRPr="00C01201" w:rsidRDefault="0067296C">
      <w:pPr>
        <w:spacing w:line="360" w:lineRule="auto"/>
        <w:ind w:right="49"/>
        <w:jc w:val="both"/>
        <w:rPr>
          <w:rFonts w:ascii="Palatino Linotype" w:eastAsia="Palatino Linotype" w:hAnsi="Palatino Linotype" w:cs="Palatino Linotype"/>
          <w:sz w:val="22"/>
          <w:szCs w:val="22"/>
        </w:rPr>
      </w:pPr>
      <w:bookmarkStart w:id="0" w:name="_GoBack"/>
      <w:bookmarkEnd w:id="0"/>
      <w:r w:rsidRPr="00C0120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6E29F0" w:rsidRPr="00C01201">
        <w:rPr>
          <w:rFonts w:ascii="Palatino Linotype" w:eastAsia="Palatino Linotype" w:hAnsi="Palatino Linotype" w:cs="Palatino Linotype"/>
          <w:b/>
          <w:bCs/>
          <w:sz w:val="22"/>
          <w:szCs w:val="22"/>
        </w:rPr>
        <w:t>veinte</w:t>
      </w:r>
      <w:r w:rsidRPr="00C01201">
        <w:rPr>
          <w:rFonts w:ascii="Palatino Linotype" w:eastAsia="Palatino Linotype" w:hAnsi="Palatino Linotype" w:cs="Palatino Linotype"/>
          <w:b/>
          <w:sz w:val="22"/>
          <w:szCs w:val="22"/>
        </w:rPr>
        <w:t xml:space="preserve"> de </w:t>
      </w:r>
      <w:r w:rsidR="006E29F0" w:rsidRPr="00C01201">
        <w:rPr>
          <w:rFonts w:ascii="Palatino Linotype" w:eastAsia="Palatino Linotype" w:hAnsi="Palatino Linotype" w:cs="Palatino Linotype"/>
          <w:b/>
          <w:sz w:val="22"/>
          <w:szCs w:val="22"/>
        </w:rPr>
        <w:t>noviembre</w:t>
      </w:r>
      <w:r w:rsidR="0078769C" w:rsidRPr="00C01201">
        <w:rPr>
          <w:rFonts w:ascii="Palatino Linotype" w:eastAsia="Palatino Linotype" w:hAnsi="Palatino Linotype" w:cs="Palatino Linotype"/>
          <w:b/>
          <w:sz w:val="22"/>
          <w:szCs w:val="22"/>
        </w:rPr>
        <w:t xml:space="preserve"> de dos mil veinticinco.</w:t>
      </w:r>
    </w:p>
    <w:p w14:paraId="4E998B2F" w14:textId="77777777" w:rsidR="00422AF6" w:rsidRPr="00C01201" w:rsidRDefault="00422AF6">
      <w:pPr>
        <w:spacing w:line="360" w:lineRule="auto"/>
        <w:ind w:right="49"/>
        <w:jc w:val="both"/>
        <w:rPr>
          <w:rFonts w:ascii="Palatino Linotype" w:eastAsia="Palatino Linotype" w:hAnsi="Palatino Linotype" w:cs="Palatino Linotype"/>
          <w:sz w:val="22"/>
          <w:szCs w:val="22"/>
        </w:rPr>
      </w:pPr>
    </w:p>
    <w:p w14:paraId="737D7106" w14:textId="7EA5D8A4" w:rsidR="006B7439" w:rsidRPr="00C01201" w:rsidRDefault="0067296C">
      <w:pPr>
        <w:spacing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 xml:space="preserve">VISTO </w:t>
      </w:r>
      <w:r w:rsidRPr="00C01201">
        <w:rPr>
          <w:rFonts w:ascii="Palatino Linotype" w:eastAsia="Palatino Linotype" w:hAnsi="Palatino Linotype" w:cs="Palatino Linotype"/>
          <w:sz w:val="22"/>
          <w:szCs w:val="22"/>
        </w:rPr>
        <w:t xml:space="preserve">el expediente relativo al recurso de revisión </w:t>
      </w:r>
      <w:r w:rsidR="002A768B" w:rsidRPr="00C01201">
        <w:rPr>
          <w:rFonts w:ascii="Palatino Linotype" w:eastAsia="Palatino Linotype" w:hAnsi="Palatino Linotype" w:cs="Palatino Linotype"/>
          <w:b/>
          <w:sz w:val="22"/>
          <w:szCs w:val="20"/>
        </w:rPr>
        <w:t>08044/INFOEM/IP/RR/2025</w:t>
      </w:r>
      <w:r w:rsidRPr="00C01201">
        <w:rPr>
          <w:rFonts w:ascii="Palatino Linotype" w:eastAsia="Palatino Linotype" w:hAnsi="Palatino Linotype" w:cs="Palatino Linotype"/>
          <w:b/>
          <w:sz w:val="22"/>
          <w:szCs w:val="22"/>
        </w:rPr>
        <w:t xml:space="preserve">, </w:t>
      </w:r>
      <w:r w:rsidRPr="00C01201">
        <w:rPr>
          <w:rFonts w:ascii="Palatino Linotype" w:eastAsia="Palatino Linotype" w:hAnsi="Palatino Linotype" w:cs="Palatino Linotype"/>
          <w:sz w:val="22"/>
          <w:szCs w:val="22"/>
        </w:rPr>
        <w:t xml:space="preserve">interpuesto por </w:t>
      </w:r>
      <w:r w:rsidR="006E29F0" w:rsidRPr="00C01201">
        <w:rPr>
          <w:rFonts w:ascii="Palatino Linotype" w:eastAsia="Palatino Linotype" w:hAnsi="Palatino Linotype" w:cs="Palatino Linotype"/>
          <w:sz w:val="22"/>
          <w:szCs w:val="22"/>
        </w:rPr>
        <w:t xml:space="preserve">un </w:t>
      </w:r>
      <w:r w:rsidR="006E29F0" w:rsidRPr="00C01201">
        <w:rPr>
          <w:rFonts w:ascii="Palatino Linotype" w:eastAsia="Palatino Linotype" w:hAnsi="Palatino Linotype" w:cs="Palatino Linotype"/>
          <w:b/>
          <w:sz w:val="22"/>
          <w:szCs w:val="22"/>
        </w:rPr>
        <w:t>Usuario que no proporcionó su nombre</w:t>
      </w:r>
      <w:r w:rsidRPr="00C01201">
        <w:rPr>
          <w:rFonts w:ascii="Palatino Linotype" w:eastAsia="Palatino Linotype" w:hAnsi="Palatino Linotype" w:cs="Palatino Linotype"/>
          <w:sz w:val="22"/>
          <w:szCs w:val="22"/>
        </w:rPr>
        <w:t xml:space="preserve">, en lo sucesivo la parte </w:t>
      </w:r>
      <w:r w:rsidRPr="00C01201">
        <w:rPr>
          <w:rFonts w:ascii="Palatino Linotype" w:eastAsia="Palatino Linotype" w:hAnsi="Palatino Linotype" w:cs="Palatino Linotype"/>
          <w:b/>
          <w:sz w:val="22"/>
          <w:szCs w:val="22"/>
        </w:rPr>
        <w:t>Recurrente</w:t>
      </w:r>
      <w:r w:rsidRPr="00C01201">
        <w:rPr>
          <w:rFonts w:ascii="Palatino Linotype" w:eastAsia="Palatino Linotype" w:hAnsi="Palatino Linotype" w:cs="Palatino Linotype"/>
          <w:sz w:val="22"/>
          <w:szCs w:val="22"/>
        </w:rPr>
        <w:t xml:space="preserve">, en contra de la respuesta a la solicitud de información por parte del </w:t>
      </w:r>
      <w:r w:rsidR="00D75ECE" w:rsidRPr="00C01201">
        <w:rPr>
          <w:rFonts w:ascii="Palatino Linotype" w:eastAsia="Palatino Linotype" w:hAnsi="Palatino Linotype" w:cs="Palatino Linotype"/>
          <w:b/>
          <w:bCs/>
          <w:sz w:val="22"/>
          <w:szCs w:val="22"/>
        </w:rPr>
        <w:t>Poder</w:t>
      </w:r>
      <w:r w:rsidR="00D75ECE" w:rsidRPr="00C01201">
        <w:rPr>
          <w:rFonts w:ascii="Palatino Linotype" w:eastAsia="Palatino Linotype" w:hAnsi="Palatino Linotype" w:cs="Palatino Linotype"/>
          <w:sz w:val="22"/>
          <w:szCs w:val="22"/>
        </w:rPr>
        <w:t xml:space="preserve"> </w:t>
      </w:r>
      <w:r w:rsidR="00D75ECE" w:rsidRPr="00C01201">
        <w:rPr>
          <w:rFonts w:ascii="Palatino Linotype" w:eastAsia="Palatino Linotype" w:hAnsi="Palatino Linotype" w:cs="Palatino Linotype"/>
          <w:b/>
          <w:bCs/>
          <w:sz w:val="22"/>
          <w:szCs w:val="22"/>
        </w:rPr>
        <w:t>Judicial</w:t>
      </w:r>
      <w:r w:rsidRPr="00C01201">
        <w:rPr>
          <w:rFonts w:ascii="Palatino Linotype" w:eastAsia="Palatino Linotype" w:hAnsi="Palatino Linotype" w:cs="Palatino Linotype"/>
          <w:sz w:val="22"/>
          <w:szCs w:val="22"/>
        </w:rPr>
        <w:t xml:space="preserve">, en lo sucesivo el </w:t>
      </w:r>
      <w:r w:rsidRPr="00C01201">
        <w:rPr>
          <w:rFonts w:ascii="Palatino Linotype" w:eastAsia="Palatino Linotype" w:hAnsi="Palatino Linotype" w:cs="Palatino Linotype"/>
          <w:b/>
          <w:sz w:val="22"/>
          <w:szCs w:val="22"/>
        </w:rPr>
        <w:t xml:space="preserve">Sujeto Obligado; </w:t>
      </w:r>
      <w:r w:rsidRPr="00C01201">
        <w:rPr>
          <w:rFonts w:ascii="Palatino Linotype" w:eastAsia="Palatino Linotype" w:hAnsi="Palatino Linotype" w:cs="Palatino Linotype"/>
          <w:sz w:val="22"/>
          <w:szCs w:val="22"/>
        </w:rPr>
        <w:t>se procede a dictar la presente resolución, con base en lo siguiente.</w:t>
      </w:r>
    </w:p>
    <w:p w14:paraId="0F9FA4A9" w14:textId="77777777" w:rsidR="0087700D" w:rsidRPr="00C01201" w:rsidRDefault="0087700D">
      <w:pPr>
        <w:spacing w:line="360" w:lineRule="auto"/>
        <w:ind w:right="49"/>
        <w:jc w:val="both"/>
        <w:rPr>
          <w:rFonts w:ascii="Palatino Linotype" w:eastAsia="Palatino Linotype" w:hAnsi="Palatino Linotype" w:cs="Palatino Linotype"/>
          <w:sz w:val="22"/>
          <w:szCs w:val="22"/>
        </w:rPr>
      </w:pPr>
    </w:p>
    <w:p w14:paraId="2E65E30D" w14:textId="77777777" w:rsidR="00422AF6" w:rsidRPr="00C01201" w:rsidRDefault="0067296C">
      <w:pPr>
        <w:spacing w:line="360" w:lineRule="auto"/>
        <w:ind w:right="49"/>
        <w:jc w:val="center"/>
        <w:rPr>
          <w:rFonts w:ascii="Palatino Linotype" w:eastAsia="Palatino Linotype" w:hAnsi="Palatino Linotype" w:cs="Palatino Linotype"/>
          <w:b/>
          <w:sz w:val="22"/>
          <w:szCs w:val="22"/>
        </w:rPr>
      </w:pPr>
      <w:r w:rsidRPr="00C01201">
        <w:rPr>
          <w:rFonts w:ascii="Palatino Linotype" w:eastAsia="Palatino Linotype" w:hAnsi="Palatino Linotype" w:cs="Palatino Linotype"/>
          <w:b/>
          <w:sz w:val="22"/>
          <w:szCs w:val="22"/>
        </w:rPr>
        <w:t>I.</w:t>
      </w:r>
      <w:r w:rsidRPr="00C01201">
        <w:rPr>
          <w:rFonts w:ascii="Palatino Linotype" w:eastAsia="Palatino Linotype" w:hAnsi="Palatino Linotype" w:cs="Palatino Linotype"/>
          <w:b/>
          <w:sz w:val="22"/>
          <w:szCs w:val="22"/>
        </w:rPr>
        <w:tab/>
        <w:t>A N T E C E D E N T E S</w:t>
      </w:r>
    </w:p>
    <w:p w14:paraId="15C4248B" w14:textId="77777777" w:rsidR="00422AF6" w:rsidRPr="00C01201" w:rsidRDefault="00422AF6">
      <w:pPr>
        <w:spacing w:line="360" w:lineRule="auto"/>
        <w:ind w:right="49"/>
        <w:jc w:val="both"/>
        <w:rPr>
          <w:rFonts w:ascii="Palatino Linotype" w:eastAsia="Palatino Linotype" w:hAnsi="Palatino Linotype" w:cs="Palatino Linotype"/>
          <w:sz w:val="22"/>
          <w:szCs w:val="22"/>
        </w:rPr>
      </w:pPr>
    </w:p>
    <w:p w14:paraId="20BAB287" w14:textId="4C85F70B" w:rsidR="00422AF6" w:rsidRPr="00C01201" w:rsidRDefault="0067296C">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1.</w:t>
      </w:r>
      <w:r w:rsidRPr="00C01201">
        <w:rPr>
          <w:rFonts w:ascii="Palatino Linotype" w:eastAsia="Palatino Linotype" w:hAnsi="Palatino Linotype" w:cs="Palatino Linotype"/>
          <w:sz w:val="22"/>
          <w:szCs w:val="22"/>
        </w:rPr>
        <w:t xml:space="preserve"> </w:t>
      </w:r>
      <w:r w:rsidRPr="00C01201">
        <w:rPr>
          <w:rFonts w:ascii="Palatino Linotype" w:eastAsia="Palatino Linotype" w:hAnsi="Palatino Linotype" w:cs="Palatino Linotype"/>
          <w:b/>
          <w:sz w:val="22"/>
          <w:szCs w:val="22"/>
        </w:rPr>
        <w:t xml:space="preserve">Solicitud de Acceso a la Información. El </w:t>
      </w:r>
      <w:r w:rsidR="006E29F0" w:rsidRPr="00C01201">
        <w:rPr>
          <w:rFonts w:ascii="Palatino Linotype" w:eastAsia="Palatino Linotype" w:hAnsi="Palatino Linotype" w:cs="Palatino Linotype"/>
          <w:b/>
          <w:sz w:val="22"/>
          <w:szCs w:val="22"/>
        </w:rPr>
        <w:t>treinta y uno de mayo</w:t>
      </w:r>
      <w:r w:rsidRPr="00C01201">
        <w:rPr>
          <w:rFonts w:ascii="Palatino Linotype" w:eastAsia="Palatino Linotype" w:hAnsi="Palatino Linotype" w:cs="Palatino Linotype"/>
          <w:b/>
          <w:sz w:val="22"/>
          <w:szCs w:val="22"/>
        </w:rPr>
        <w:t xml:space="preserve"> de dos mil veinticinco</w:t>
      </w:r>
      <w:r w:rsidRPr="00C01201">
        <w:rPr>
          <w:rFonts w:ascii="Palatino Linotype" w:eastAsia="Palatino Linotype" w:hAnsi="Palatino Linotype" w:cs="Palatino Linotype"/>
          <w:sz w:val="22"/>
          <w:szCs w:val="22"/>
        </w:rPr>
        <w:t xml:space="preserve">, </w:t>
      </w:r>
      <w:r w:rsidRPr="00C01201">
        <w:rPr>
          <w:rFonts w:ascii="Palatino Linotype" w:eastAsia="Palatino Linotype" w:hAnsi="Palatino Linotype" w:cs="Palatino Linotype"/>
          <w:b/>
          <w:sz w:val="22"/>
          <w:szCs w:val="22"/>
        </w:rPr>
        <w:t>LA PARTE</w:t>
      </w:r>
      <w:r w:rsidRPr="00C01201">
        <w:rPr>
          <w:rFonts w:ascii="Palatino Linotype" w:eastAsia="Palatino Linotype" w:hAnsi="Palatino Linotype" w:cs="Palatino Linotype"/>
          <w:sz w:val="22"/>
          <w:szCs w:val="22"/>
        </w:rPr>
        <w:t xml:space="preserve"> </w:t>
      </w:r>
      <w:r w:rsidRPr="00C01201">
        <w:rPr>
          <w:rFonts w:ascii="Palatino Linotype" w:eastAsia="Palatino Linotype" w:hAnsi="Palatino Linotype" w:cs="Palatino Linotype"/>
          <w:b/>
          <w:sz w:val="22"/>
          <w:szCs w:val="22"/>
        </w:rPr>
        <w:t>RECURRENTE</w:t>
      </w:r>
      <w:r w:rsidRPr="00C01201">
        <w:rPr>
          <w:rFonts w:ascii="Palatino Linotype" w:eastAsia="Palatino Linotype" w:hAnsi="Palatino Linotype" w:cs="Palatino Linotype"/>
          <w:sz w:val="22"/>
          <w:szCs w:val="22"/>
        </w:rPr>
        <w:t xml:space="preserve"> formuló solicitud de acceso a información pública a través del </w:t>
      </w:r>
      <w:r w:rsidRPr="00C01201">
        <w:rPr>
          <w:rFonts w:ascii="Palatino Linotype" w:eastAsia="Palatino Linotype" w:hAnsi="Palatino Linotype" w:cs="Palatino Linotype"/>
          <w:b/>
          <w:sz w:val="22"/>
          <w:szCs w:val="22"/>
        </w:rPr>
        <w:t>SAIMEX</w:t>
      </w:r>
      <w:r w:rsidR="00B94935" w:rsidRPr="00C01201">
        <w:rPr>
          <w:rFonts w:ascii="Palatino Linotype" w:eastAsia="Palatino Linotype" w:hAnsi="Palatino Linotype" w:cs="Palatino Linotype"/>
          <w:sz w:val="22"/>
          <w:szCs w:val="22"/>
        </w:rPr>
        <w:t xml:space="preserve">, </w:t>
      </w:r>
      <w:r w:rsidR="006E29F0" w:rsidRPr="00C01201">
        <w:rPr>
          <w:rFonts w:ascii="Palatino Linotype" w:eastAsia="Palatino Linotype" w:hAnsi="Palatino Linotype" w:cs="Palatino Linotype"/>
          <w:sz w:val="22"/>
          <w:szCs w:val="22"/>
        </w:rPr>
        <w:t xml:space="preserve">sin embargo, al ser día inhábil, se tuvo por presentada el dos de junio de dos mil veinticinco, </w:t>
      </w:r>
      <w:r w:rsidR="00B94935" w:rsidRPr="00C01201">
        <w:rPr>
          <w:rFonts w:ascii="Palatino Linotype" w:eastAsia="Palatino Linotype" w:hAnsi="Palatino Linotype" w:cs="Palatino Linotype"/>
          <w:sz w:val="22"/>
          <w:szCs w:val="22"/>
        </w:rPr>
        <w:t>en la</w:t>
      </w:r>
      <w:r w:rsidRPr="00C01201">
        <w:rPr>
          <w:rFonts w:ascii="Palatino Linotype" w:eastAsia="Palatino Linotype" w:hAnsi="Palatino Linotype" w:cs="Palatino Linotype"/>
          <w:sz w:val="22"/>
          <w:szCs w:val="22"/>
        </w:rPr>
        <w:t xml:space="preserve"> que requirió lo siguiente:</w:t>
      </w:r>
    </w:p>
    <w:p w14:paraId="355FAA34" w14:textId="77777777" w:rsidR="00422AF6" w:rsidRPr="00C01201" w:rsidRDefault="00422AF6">
      <w:pPr>
        <w:spacing w:line="360" w:lineRule="auto"/>
        <w:jc w:val="both"/>
        <w:rPr>
          <w:rFonts w:ascii="Palatino Linotype" w:eastAsia="Palatino Linotype" w:hAnsi="Palatino Linotype" w:cs="Palatino Linotype"/>
          <w:sz w:val="22"/>
          <w:szCs w:val="22"/>
        </w:rPr>
      </w:pPr>
    </w:p>
    <w:p w14:paraId="32115978" w14:textId="3C4A6757" w:rsidR="00B94935" w:rsidRPr="00C01201" w:rsidRDefault="00C52D17" w:rsidP="00B94935">
      <w:pPr>
        <w:pStyle w:val="Prrafodelista"/>
        <w:numPr>
          <w:ilvl w:val="0"/>
          <w:numId w:val="15"/>
        </w:numPr>
        <w:spacing w:line="360" w:lineRule="auto"/>
        <w:ind w:left="426" w:right="49"/>
        <w:jc w:val="both"/>
        <w:rPr>
          <w:rFonts w:ascii="Palatino Linotype" w:eastAsia="Palatino Linotype" w:hAnsi="Palatino Linotype" w:cs="Palatino Linotype"/>
          <w:b/>
          <w:sz w:val="22"/>
          <w:szCs w:val="22"/>
        </w:rPr>
      </w:pPr>
      <w:bookmarkStart w:id="1" w:name="_heading=h.1fob9te" w:colFirst="0" w:colLast="0"/>
      <w:bookmarkStart w:id="2" w:name="_heading=h.3znysh7" w:colFirst="0" w:colLast="0"/>
      <w:bookmarkEnd w:id="1"/>
      <w:bookmarkEnd w:id="2"/>
      <w:r w:rsidRPr="00C01201">
        <w:rPr>
          <w:rFonts w:ascii="Palatino Linotype" w:eastAsia="Palatino Linotype" w:hAnsi="Palatino Linotype" w:cs="Palatino Linotype"/>
          <w:b/>
          <w:sz w:val="22"/>
          <w:szCs w:val="22"/>
        </w:rPr>
        <w:t>0</w:t>
      </w:r>
      <w:r w:rsidR="005859A4" w:rsidRPr="00C01201">
        <w:rPr>
          <w:rFonts w:ascii="Palatino Linotype" w:eastAsia="Palatino Linotype" w:hAnsi="Palatino Linotype" w:cs="Palatino Linotype"/>
          <w:b/>
          <w:sz w:val="22"/>
          <w:szCs w:val="22"/>
        </w:rPr>
        <w:t>0596</w:t>
      </w:r>
      <w:r w:rsidR="00B94935" w:rsidRPr="00C01201">
        <w:rPr>
          <w:rFonts w:ascii="Palatino Linotype" w:eastAsia="Palatino Linotype" w:hAnsi="Palatino Linotype" w:cs="Palatino Linotype"/>
          <w:b/>
          <w:sz w:val="22"/>
          <w:szCs w:val="22"/>
        </w:rPr>
        <w:t>/</w:t>
      </w:r>
      <w:r w:rsidR="00D75ECE" w:rsidRPr="00C01201">
        <w:rPr>
          <w:rFonts w:ascii="Palatino Linotype" w:eastAsia="Palatino Linotype" w:hAnsi="Palatino Linotype" w:cs="Palatino Linotype"/>
          <w:b/>
          <w:sz w:val="22"/>
          <w:szCs w:val="22"/>
        </w:rPr>
        <w:t>PJUDICI</w:t>
      </w:r>
      <w:r w:rsidR="00706C02" w:rsidRPr="00C01201">
        <w:rPr>
          <w:rFonts w:ascii="Palatino Linotype" w:eastAsia="Palatino Linotype" w:hAnsi="Palatino Linotype" w:cs="Palatino Linotype"/>
          <w:b/>
          <w:sz w:val="22"/>
          <w:szCs w:val="22"/>
        </w:rPr>
        <w:t>/</w:t>
      </w:r>
      <w:r w:rsidR="00B94935" w:rsidRPr="00C01201">
        <w:rPr>
          <w:rFonts w:ascii="Palatino Linotype" w:eastAsia="Palatino Linotype" w:hAnsi="Palatino Linotype" w:cs="Palatino Linotype"/>
          <w:b/>
          <w:sz w:val="22"/>
          <w:szCs w:val="22"/>
        </w:rPr>
        <w:t>IP/2025</w:t>
      </w:r>
      <w:r w:rsidR="00706C02" w:rsidRPr="00C01201">
        <w:rPr>
          <w:rFonts w:ascii="Palatino Linotype" w:eastAsia="Palatino Linotype" w:hAnsi="Palatino Linotype" w:cs="Palatino Linotype"/>
          <w:b/>
          <w:sz w:val="22"/>
          <w:szCs w:val="22"/>
        </w:rPr>
        <w:t xml:space="preserve"> </w:t>
      </w:r>
    </w:p>
    <w:p w14:paraId="5EA21C7F" w14:textId="6EA4B282" w:rsidR="00422AF6" w:rsidRPr="00C01201" w:rsidRDefault="00B94935" w:rsidP="006E29F0">
      <w:pPr>
        <w:spacing w:line="360" w:lineRule="auto"/>
        <w:ind w:left="567" w:right="843"/>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sz w:val="22"/>
          <w:szCs w:val="22"/>
        </w:rPr>
        <w:tab/>
      </w:r>
      <w:r w:rsidRPr="00C01201">
        <w:rPr>
          <w:rFonts w:ascii="Palatino Linotype" w:eastAsia="Palatino Linotype" w:hAnsi="Palatino Linotype" w:cs="Palatino Linotype"/>
          <w:i/>
          <w:sz w:val="22"/>
          <w:szCs w:val="22"/>
        </w:rPr>
        <w:t>"</w:t>
      </w:r>
      <w:r w:rsidR="00D75ECE" w:rsidRPr="00C01201">
        <w:rPr>
          <w:rFonts w:ascii="Palatino Linotype" w:hAnsi="Palatino Linotype"/>
          <w:sz w:val="22"/>
          <w:szCs w:val="22"/>
        </w:rPr>
        <w:t xml:space="preserve"> </w:t>
      </w:r>
      <w:r w:rsidR="006E29F0" w:rsidRPr="00C01201">
        <w:rPr>
          <w:rFonts w:ascii="Palatino Linotype" w:eastAsia="Palatino Linotype" w:hAnsi="Palatino Linotype" w:cs="Palatino Linotype"/>
          <w:i/>
          <w:sz w:val="22"/>
          <w:szCs w:val="22"/>
        </w:rPr>
        <w:t>Solicito el expediente numero 132/2021 del Juicio ordinaro civil sobre usucapion, tramitado en el Juzgado Primero Civil y de extinción de dominio de Toluca, en versión pública. (requiero el expediente completo no sólo la sentencia). Gracias.</w:t>
      </w:r>
      <w:r w:rsidRPr="00C01201">
        <w:rPr>
          <w:rFonts w:ascii="Palatino Linotype" w:eastAsia="Palatino Linotype" w:hAnsi="Palatino Linotype" w:cs="Palatino Linotype"/>
          <w:i/>
          <w:sz w:val="22"/>
          <w:szCs w:val="22"/>
        </w:rPr>
        <w:t>”</w:t>
      </w:r>
    </w:p>
    <w:p w14:paraId="0C2C0E0E" w14:textId="77777777" w:rsidR="00B94935" w:rsidRPr="00C01201" w:rsidRDefault="00B94935" w:rsidP="00B94935">
      <w:pPr>
        <w:spacing w:line="360" w:lineRule="auto"/>
        <w:ind w:left="567" w:right="843"/>
        <w:jc w:val="both"/>
        <w:rPr>
          <w:rFonts w:ascii="Palatino Linotype" w:eastAsia="Palatino Linotype" w:hAnsi="Palatino Linotype" w:cs="Palatino Linotype"/>
          <w:i/>
          <w:sz w:val="22"/>
          <w:szCs w:val="22"/>
        </w:rPr>
      </w:pPr>
    </w:p>
    <w:p w14:paraId="1123E15E" w14:textId="77777777" w:rsidR="00422AF6" w:rsidRPr="00C01201" w:rsidRDefault="0067296C">
      <w:pPr>
        <w:spacing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Modalidad elegida para la entrega de la información:</w:t>
      </w:r>
      <w:r w:rsidRPr="00C01201">
        <w:rPr>
          <w:rFonts w:ascii="Palatino Linotype" w:eastAsia="Palatino Linotype" w:hAnsi="Palatino Linotype" w:cs="Palatino Linotype"/>
          <w:sz w:val="22"/>
          <w:szCs w:val="22"/>
        </w:rPr>
        <w:t xml:space="preserve"> a través del Sistema de Acceso a la Información Mexiquense (SAIMEX).</w:t>
      </w:r>
    </w:p>
    <w:p w14:paraId="2889820E" w14:textId="77777777" w:rsidR="00422AF6" w:rsidRPr="00C01201" w:rsidRDefault="00422AF6">
      <w:pPr>
        <w:spacing w:line="360" w:lineRule="auto"/>
        <w:jc w:val="both"/>
        <w:rPr>
          <w:rFonts w:ascii="Palatino Linotype" w:eastAsia="Palatino Linotype" w:hAnsi="Palatino Linotype" w:cs="Palatino Linotype"/>
          <w:sz w:val="22"/>
          <w:szCs w:val="22"/>
        </w:rPr>
      </w:pPr>
    </w:p>
    <w:p w14:paraId="3E4F21B0" w14:textId="768B25E5" w:rsidR="00C50360" w:rsidRPr="00C01201" w:rsidRDefault="0017685E">
      <w:pPr>
        <w:widowControl w:val="0"/>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2</w:t>
      </w:r>
      <w:r w:rsidR="0067296C" w:rsidRPr="00C01201">
        <w:rPr>
          <w:rFonts w:ascii="Palatino Linotype" w:eastAsia="Palatino Linotype" w:hAnsi="Palatino Linotype" w:cs="Palatino Linotype"/>
          <w:b/>
          <w:sz w:val="22"/>
          <w:szCs w:val="22"/>
        </w:rPr>
        <w:t>. Respuesta.</w:t>
      </w:r>
      <w:r w:rsidR="0067296C" w:rsidRPr="00C01201">
        <w:rPr>
          <w:rFonts w:ascii="Palatino Linotype" w:eastAsia="Palatino Linotype" w:hAnsi="Palatino Linotype" w:cs="Palatino Linotype"/>
          <w:sz w:val="22"/>
          <w:szCs w:val="22"/>
        </w:rPr>
        <w:t xml:space="preserve"> El </w:t>
      </w:r>
      <w:r w:rsidR="00585843" w:rsidRPr="00C01201">
        <w:rPr>
          <w:rFonts w:ascii="Palatino Linotype" w:eastAsia="Palatino Linotype" w:hAnsi="Palatino Linotype" w:cs="Palatino Linotype"/>
          <w:b/>
          <w:sz w:val="22"/>
          <w:szCs w:val="22"/>
        </w:rPr>
        <w:t>veinti</w:t>
      </w:r>
      <w:r w:rsidR="005859A4" w:rsidRPr="00C01201">
        <w:rPr>
          <w:rFonts w:ascii="Palatino Linotype" w:eastAsia="Palatino Linotype" w:hAnsi="Palatino Linotype" w:cs="Palatino Linotype"/>
          <w:b/>
          <w:sz w:val="22"/>
          <w:szCs w:val="22"/>
        </w:rPr>
        <w:t>trés</w:t>
      </w:r>
      <w:r w:rsidR="0067296C" w:rsidRPr="00C01201">
        <w:rPr>
          <w:rFonts w:ascii="Palatino Linotype" w:eastAsia="Palatino Linotype" w:hAnsi="Palatino Linotype" w:cs="Palatino Linotype"/>
          <w:sz w:val="22"/>
          <w:szCs w:val="22"/>
        </w:rPr>
        <w:t xml:space="preserve"> </w:t>
      </w:r>
      <w:r w:rsidR="0067296C" w:rsidRPr="00C01201">
        <w:rPr>
          <w:rFonts w:ascii="Palatino Linotype" w:eastAsia="Palatino Linotype" w:hAnsi="Palatino Linotype" w:cs="Palatino Linotype"/>
          <w:b/>
          <w:sz w:val="22"/>
          <w:szCs w:val="22"/>
        </w:rPr>
        <w:t xml:space="preserve">de </w:t>
      </w:r>
      <w:r w:rsidR="005859A4" w:rsidRPr="00C01201">
        <w:rPr>
          <w:rFonts w:ascii="Palatino Linotype" w:eastAsia="Palatino Linotype" w:hAnsi="Palatino Linotype" w:cs="Palatino Linotype"/>
          <w:b/>
          <w:sz w:val="22"/>
          <w:szCs w:val="22"/>
        </w:rPr>
        <w:t>junio</w:t>
      </w:r>
      <w:r w:rsidR="0067296C" w:rsidRPr="00C01201">
        <w:rPr>
          <w:rFonts w:ascii="Palatino Linotype" w:eastAsia="Palatino Linotype" w:hAnsi="Palatino Linotype" w:cs="Palatino Linotype"/>
          <w:b/>
          <w:sz w:val="22"/>
          <w:szCs w:val="22"/>
        </w:rPr>
        <w:t xml:space="preserve"> de dos mil veinticinco</w:t>
      </w:r>
      <w:r w:rsidR="0067296C" w:rsidRPr="00C01201">
        <w:rPr>
          <w:rFonts w:ascii="Palatino Linotype" w:eastAsia="Palatino Linotype" w:hAnsi="Palatino Linotype" w:cs="Palatino Linotype"/>
          <w:sz w:val="22"/>
          <w:szCs w:val="22"/>
        </w:rPr>
        <w:t>, el Sujeto Obliga</w:t>
      </w:r>
      <w:r w:rsidR="00C50360" w:rsidRPr="00C01201">
        <w:rPr>
          <w:rFonts w:ascii="Palatino Linotype" w:eastAsia="Palatino Linotype" w:hAnsi="Palatino Linotype" w:cs="Palatino Linotype"/>
          <w:sz w:val="22"/>
          <w:szCs w:val="22"/>
        </w:rPr>
        <w:t xml:space="preserve">do dio respuesta </w:t>
      </w:r>
      <w:r w:rsidR="00C50360" w:rsidRPr="00C01201">
        <w:rPr>
          <w:rFonts w:ascii="Palatino Linotype" w:eastAsia="Palatino Linotype" w:hAnsi="Palatino Linotype" w:cs="Palatino Linotype"/>
          <w:sz w:val="22"/>
          <w:szCs w:val="22"/>
        </w:rPr>
        <w:lastRenderedPageBreak/>
        <w:t>a la solicitud, en los siguientes términos:</w:t>
      </w:r>
    </w:p>
    <w:p w14:paraId="7CCC252A" w14:textId="77777777" w:rsidR="00C50360" w:rsidRPr="00C01201" w:rsidRDefault="00C50360">
      <w:pPr>
        <w:widowControl w:val="0"/>
        <w:spacing w:line="360" w:lineRule="auto"/>
        <w:jc w:val="both"/>
        <w:rPr>
          <w:rFonts w:ascii="Palatino Linotype" w:eastAsia="Palatino Linotype" w:hAnsi="Palatino Linotype" w:cs="Palatino Linotype"/>
          <w:sz w:val="22"/>
          <w:szCs w:val="22"/>
        </w:rPr>
      </w:pPr>
    </w:p>
    <w:p w14:paraId="1D7245E4" w14:textId="42537C95" w:rsidR="00C50360" w:rsidRPr="00C01201" w:rsidRDefault="00C50360" w:rsidP="00585843">
      <w:pPr>
        <w:widowControl w:val="0"/>
        <w:spacing w:line="276" w:lineRule="auto"/>
        <w:ind w:left="567" w:right="843"/>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w:t>
      </w:r>
      <w:r w:rsidR="00585843" w:rsidRPr="00C01201">
        <w:rPr>
          <w:rFonts w:ascii="Palatino Linotype" w:eastAsia="Palatino Linotype" w:hAnsi="Palatino Linotype" w:cs="Palatino Linotype"/>
          <w:i/>
          <w:sz w:val="22"/>
          <w:szCs w:val="22"/>
        </w:rPr>
        <w:t>Se anexa documento</w:t>
      </w:r>
      <w:r w:rsidRPr="00C01201">
        <w:rPr>
          <w:rFonts w:ascii="Palatino Linotype" w:eastAsia="Palatino Linotype" w:hAnsi="Palatino Linotype" w:cs="Palatino Linotype"/>
          <w:i/>
          <w:sz w:val="22"/>
          <w:szCs w:val="22"/>
        </w:rPr>
        <w:t>” (sic)</w:t>
      </w:r>
    </w:p>
    <w:p w14:paraId="43F005B5" w14:textId="77777777" w:rsidR="00C50360" w:rsidRPr="00C01201" w:rsidRDefault="00C50360" w:rsidP="00C50360">
      <w:pPr>
        <w:widowControl w:val="0"/>
        <w:spacing w:line="360" w:lineRule="auto"/>
        <w:jc w:val="both"/>
        <w:rPr>
          <w:rFonts w:ascii="Palatino Linotype" w:eastAsia="Palatino Linotype" w:hAnsi="Palatino Linotype" w:cs="Palatino Linotype"/>
          <w:sz w:val="22"/>
          <w:szCs w:val="22"/>
        </w:rPr>
      </w:pPr>
    </w:p>
    <w:p w14:paraId="6A17CE56" w14:textId="004D064E" w:rsidR="007F2D6C" w:rsidRPr="00C01201" w:rsidRDefault="00C50360">
      <w:pPr>
        <w:widowControl w:val="0"/>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Asimismo, adjuntó </w:t>
      </w:r>
      <w:r w:rsidR="005859A4" w:rsidRPr="00C01201">
        <w:rPr>
          <w:rFonts w:ascii="Palatino Linotype" w:eastAsia="Palatino Linotype" w:hAnsi="Palatino Linotype" w:cs="Palatino Linotype"/>
          <w:sz w:val="22"/>
          <w:szCs w:val="22"/>
        </w:rPr>
        <w:t>el documento electrónico denominado</w:t>
      </w:r>
      <w:r w:rsidR="00C52D17" w:rsidRPr="00C01201">
        <w:rPr>
          <w:rFonts w:ascii="Palatino Linotype" w:eastAsia="Palatino Linotype" w:hAnsi="Palatino Linotype" w:cs="Palatino Linotype"/>
          <w:sz w:val="22"/>
          <w:szCs w:val="22"/>
        </w:rPr>
        <w:t xml:space="preserve"> </w:t>
      </w:r>
      <w:r w:rsidR="00585843" w:rsidRPr="00C01201">
        <w:rPr>
          <w:rFonts w:ascii="Palatino Linotype" w:eastAsia="Palatino Linotype" w:hAnsi="Palatino Linotype" w:cs="Palatino Linotype"/>
          <w:b/>
          <w:bCs/>
          <w:sz w:val="22"/>
          <w:szCs w:val="22"/>
        </w:rPr>
        <w:t xml:space="preserve">RESPUESTA </w:t>
      </w:r>
      <w:r w:rsidR="006E29F0" w:rsidRPr="00C01201">
        <w:rPr>
          <w:rFonts w:ascii="Palatino Linotype" w:eastAsia="Palatino Linotype" w:hAnsi="Palatino Linotype" w:cs="Palatino Linotype"/>
          <w:b/>
          <w:bCs/>
          <w:sz w:val="22"/>
          <w:szCs w:val="22"/>
        </w:rPr>
        <w:t>596</w:t>
      </w:r>
      <w:r w:rsidR="00585843" w:rsidRPr="00C01201">
        <w:rPr>
          <w:rFonts w:ascii="Palatino Linotype" w:eastAsia="Palatino Linotype" w:hAnsi="Palatino Linotype" w:cs="Palatino Linotype"/>
          <w:b/>
          <w:bCs/>
          <w:sz w:val="22"/>
          <w:szCs w:val="22"/>
        </w:rPr>
        <w:t>-2025.pdf</w:t>
      </w:r>
      <w:r w:rsidR="006E29F0" w:rsidRPr="00C01201">
        <w:rPr>
          <w:rFonts w:ascii="Palatino Linotype" w:eastAsia="Palatino Linotype" w:hAnsi="Palatino Linotype" w:cs="Palatino Linotype"/>
          <w:sz w:val="22"/>
          <w:szCs w:val="22"/>
        </w:rPr>
        <w:t xml:space="preserve"> el cual</w:t>
      </w:r>
      <w:r w:rsidR="005859A4" w:rsidRPr="00C01201">
        <w:rPr>
          <w:rFonts w:ascii="Palatino Linotype" w:eastAsia="Palatino Linotype" w:hAnsi="Palatino Linotype" w:cs="Palatino Linotype"/>
          <w:sz w:val="22"/>
          <w:szCs w:val="22"/>
        </w:rPr>
        <w:t xml:space="preserve"> se analizará</w:t>
      </w:r>
      <w:r w:rsidR="007F2D6C" w:rsidRPr="00C01201">
        <w:rPr>
          <w:rFonts w:ascii="Palatino Linotype" w:eastAsia="Palatino Linotype" w:hAnsi="Palatino Linotype" w:cs="Palatino Linotype"/>
          <w:sz w:val="22"/>
          <w:szCs w:val="22"/>
        </w:rPr>
        <w:t xml:space="preserve"> en el Considerando Correspondiente.</w:t>
      </w:r>
    </w:p>
    <w:p w14:paraId="2E53B46D" w14:textId="77777777" w:rsidR="007F2D6C" w:rsidRPr="00C01201" w:rsidRDefault="007F2D6C">
      <w:pPr>
        <w:widowControl w:val="0"/>
        <w:spacing w:line="360" w:lineRule="auto"/>
        <w:jc w:val="both"/>
        <w:rPr>
          <w:rFonts w:ascii="Palatino Linotype" w:eastAsia="Palatino Linotype" w:hAnsi="Palatino Linotype" w:cs="Palatino Linotype"/>
          <w:sz w:val="22"/>
          <w:szCs w:val="22"/>
        </w:rPr>
      </w:pPr>
    </w:p>
    <w:p w14:paraId="5C3D84C0" w14:textId="2A4D713E" w:rsidR="00422AF6" w:rsidRPr="00C01201" w:rsidRDefault="0017685E">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3</w:t>
      </w:r>
      <w:r w:rsidR="0067296C" w:rsidRPr="00C01201">
        <w:rPr>
          <w:rFonts w:ascii="Palatino Linotype" w:eastAsia="Palatino Linotype" w:hAnsi="Palatino Linotype" w:cs="Palatino Linotype"/>
          <w:b/>
          <w:sz w:val="22"/>
          <w:szCs w:val="22"/>
        </w:rPr>
        <w:t xml:space="preserve">. Del Recurso de Revisión. </w:t>
      </w:r>
      <w:r w:rsidR="0067296C" w:rsidRPr="00C01201">
        <w:rPr>
          <w:rFonts w:ascii="Palatino Linotype" w:eastAsia="Palatino Linotype" w:hAnsi="Palatino Linotype" w:cs="Palatino Linotype"/>
          <w:sz w:val="22"/>
          <w:szCs w:val="22"/>
        </w:rPr>
        <w:t>Inconforme con la respuesta del</w:t>
      </w:r>
      <w:r w:rsidR="0067296C" w:rsidRPr="00C01201">
        <w:rPr>
          <w:rFonts w:ascii="Palatino Linotype" w:eastAsia="Palatino Linotype" w:hAnsi="Palatino Linotype" w:cs="Palatino Linotype"/>
          <w:b/>
          <w:sz w:val="22"/>
          <w:szCs w:val="22"/>
        </w:rPr>
        <w:t xml:space="preserve"> SUJETO OBLIGADO, </w:t>
      </w:r>
      <w:r w:rsidR="0077331F" w:rsidRPr="00C01201">
        <w:rPr>
          <w:rFonts w:ascii="Palatino Linotype" w:eastAsia="Palatino Linotype" w:hAnsi="Palatino Linotype" w:cs="Palatino Linotype"/>
          <w:sz w:val="22"/>
          <w:szCs w:val="22"/>
        </w:rPr>
        <w:t>el</w:t>
      </w:r>
      <w:r w:rsidR="003E1B93" w:rsidRPr="00C01201">
        <w:rPr>
          <w:rFonts w:ascii="Palatino Linotype" w:eastAsia="Palatino Linotype" w:hAnsi="Palatino Linotype" w:cs="Palatino Linotype"/>
          <w:sz w:val="22"/>
          <w:szCs w:val="22"/>
        </w:rPr>
        <w:t xml:space="preserve"> </w:t>
      </w:r>
      <w:r w:rsidR="00D20030" w:rsidRPr="00C01201">
        <w:rPr>
          <w:rFonts w:ascii="Palatino Linotype" w:eastAsia="Palatino Linotype" w:hAnsi="Palatino Linotype" w:cs="Palatino Linotype"/>
          <w:b/>
          <w:sz w:val="22"/>
          <w:szCs w:val="22"/>
        </w:rPr>
        <w:t>dos</w:t>
      </w:r>
      <w:r w:rsidR="0067296C" w:rsidRPr="00C01201">
        <w:rPr>
          <w:rFonts w:ascii="Palatino Linotype" w:eastAsia="Palatino Linotype" w:hAnsi="Palatino Linotype" w:cs="Palatino Linotype"/>
          <w:sz w:val="22"/>
          <w:szCs w:val="22"/>
        </w:rPr>
        <w:t xml:space="preserve"> </w:t>
      </w:r>
      <w:r w:rsidR="0067296C" w:rsidRPr="00C01201">
        <w:rPr>
          <w:rFonts w:ascii="Palatino Linotype" w:eastAsia="Palatino Linotype" w:hAnsi="Palatino Linotype" w:cs="Palatino Linotype"/>
          <w:b/>
          <w:sz w:val="22"/>
          <w:szCs w:val="22"/>
        </w:rPr>
        <w:t>de</w:t>
      </w:r>
      <w:r w:rsidR="00D20030" w:rsidRPr="00C01201">
        <w:rPr>
          <w:rFonts w:ascii="Palatino Linotype" w:eastAsia="Palatino Linotype" w:hAnsi="Palatino Linotype" w:cs="Palatino Linotype"/>
          <w:b/>
          <w:sz w:val="22"/>
          <w:szCs w:val="22"/>
        </w:rPr>
        <w:t xml:space="preserve"> julio</w:t>
      </w:r>
      <w:r w:rsidR="0067296C" w:rsidRPr="00C01201">
        <w:rPr>
          <w:rFonts w:ascii="Palatino Linotype" w:eastAsia="Palatino Linotype" w:hAnsi="Palatino Linotype" w:cs="Palatino Linotype"/>
          <w:b/>
          <w:sz w:val="22"/>
          <w:szCs w:val="22"/>
        </w:rPr>
        <w:t xml:space="preserve"> de dos mil veinticinco, LA PARTE RECURRENTE </w:t>
      </w:r>
      <w:r w:rsidR="0067296C" w:rsidRPr="00C01201">
        <w:rPr>
          <w:rFonts w:ascii="Palatino Linotype" w:eastAsia="Palatino Linotype" w:hAnsi="Palatino Linotype" w:cs="Palatino Linotype"/>
          <w:sz w:val="22"/>
          <w:szCs w:val="22"/>
        </w:rPr>
        <w:t>interpuso el recurso de revisión</w:t>
      </w:r>
      <w:r w:rsidR="00C50360" w:rsidRPr="00C01201">
        <w:rPr>
          <w:rFonts w:ascii="Palatino Linotype" w:eastAsia="Palatino Linotype" w:hAnsi="Palatino Linotype" w:cs="Palatino Linotype"/>
          <w:sz w:val="22"/>
          <w:szCs w:val="22"/>
        </w:rPr>
        <w:t xml:space="preserve">, </w:t>
      </w:r>
      <w:r w:rsidR="0067296C" w:rsidRPr="00C01201">
        <w:rPr>
          <w:rFonts w:ascii="Palatino Linotype" w:eastAsia="Palatino Linotype" w:hAnsi="Palatino Linotype" w:cs="Palatino Linotype"/>
          <w:sz w:val="22"/>
          <w:szCs w:val="22"/>
        </w:rPr>
        <w:t xml:space="preserve">mediante el cual y manifestó lo siguiente: </w:t>
      </w:r>
    </w:p>
    <w:p w14:paraId="3F1A9AB5" w14:textId="77777777" w:rsidR="001624D4" w:rsidRPr="00C01201" w:rsidRDefault="001624D4">
      <w:pPr>
        <w:spacing w:line="360" w:lineRule="auto"/>
        <w:jc w:val="both"/>
        <w:rPr>
          <w:rFonts w:ascii="Palatino Linotype" w:eastAsia="Palatino Linotype" w:hAnsi="Palatino Linotype" w:cs="Palatino Linotype"/>
          <w:sz w:val="22"/>
          <w:szCs w:val="22"/>
        </w:rPr>
      </w:pPr>
    </w:p>
    <w:p w14:paraId="7AADED3D" w14:textId="1D8537DD" w:rsidR="00422AF6" w:rsidRPr="00C01201" w:rsidRDefault="0067296C" w:rsidP="006E29F0">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Acto Impugnado:</w:t>
      </w:r>
      <w:r w:rsidRPr="00C01201">
        <w:rPr>
          <w:rFonts w:ascii="Palatino Linotype" w:eastAsia="Palatino Linotype" w:hAnsi="Palatino Linotype" w:cs="Palatino Linotype"/>
          <w:i/>
          <w:sz w:val="22"/>
          <w:szCs w:val="22"/>
        </w:rPr>
        <w:t xml:space="preserve"> “</w:t>
      </w:r>
      <w:r w:rsidR="006E29F0" w:rsidRPr="00C01201">
        <w:rPr>
          <w:rFonts w:ascii="Palatino Linotype" w:eastAsia="Palatino Linotype" w:hAnsi="Palatino Linotype" w:cs="Palatino Linotype"/>
          <w:i/>
          <w:sz w:val="22"/>
          <w:szCs w:val="22"/>
        </w:rPr>
        <w:t>Entrega de información incompleta</w:t>
      </w:r>
      <w:r w:rsidRPr="00C01201">
        <w:rPr>
          <w:rFonts w:ascii="Palatino Linotype" w:eastAsia="Palatino Linotype" w:hAnsi="Palatino Linotype" w:cs="Palatino Linotype"/>
          <w:i/>
          <w:sz w:val="22"/>
          <w:szCs w:val="22"/>
        </w:rPr>
        <w:t>”</w:t>
      </w:r>
      <w:r w:rsidR="003E1B93" w:rsidRPr="00C01201">
        <w:rPr>
          <w:rFonts w:ascii="Palatino Linotype" w:eastAsia="Palatino Linotype" w:hAnsi="Palatino Linotype" w:cs="Palatino Linotype"/>
          <w:i/>
          <w:sz w:val="22"/>
          <w:szCs w:val="22"/>
        </w:rPr>
        <w:t>.</w:t>
      </w:r>
    </w:p>
    <w:p w14:paraId="7D73350B" w14:textId="76566D4A" w:rsidR="00422AF6" w:rsidRPr="00C01201" w:rsidRDefault="0067296C" w:rsidP="006E29F0">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Motivo de inconformidad:</w:t>
      </w:r>
      <w:r w:rsidRPr="00C01201">
        <w:rPr>
          <w:rFonts w:ascii="Palatino Linotype" w:eastAsia="Palatino Linotype" w:hAnsi="Palatino Linotype" w:cs="Palatino Linotype"/>
          <w:i/>
          <w:sz w:val="22"/>
          <w:szCs w:val="22"/>
        </w:rPr>
        <w:t xml:space="preserve"> “</w:t>
      </w:r>
      <w:r w:rsidR="006E29F0" w:rsidRPr="00C01201">
        <w:rPr>
          <w:rFonts w:ascii="Palatino Linotype" w:eastAsia="Palatino Linotype" w:hAnsi="Palatino Linotype" w:cs="Palatino Linotype"/>
          <w:i/>
          <w:sz w:val="22"/>
          <w:szCs w:val="22"/>
        </w:rPr>
        <w:t>Los argumentos por los cuales señalan que se debe cubrir un costo para la entrega de la información, puesto que requieren fotocopiar para elaborar la versión pública, no obstante, resulta incongruente y fuera de toda lógica ya que existen programas gratuitos para el testado de la información sin tener que fotocopiar el expediente y hacer un gasto de papel, aunado a que el testado que realizan hace incomprensible algunas partes de las hojas. En ese sentido se advierte una falta de profesionalización por parte del Sujeto Obligado en estos temas, por lo que se le invita a ponerse a estudiar.</w:t>
      </w:r>
      <w:r w:rsidRPr="00C01201">
        <w:rPr>
          <w:rFonts w:ascii="Palatino Linotype" w:eastAsia="Palatino Linotype" w:hAnsi="Palatino Linotype" w:cs="Palatino Linotype"/>
          <w:i/>
          <w:sz w:val="22"/>
          <w:szCs w:val="22"/>
        </w:rPr>
        <w:t>”</w:t>
      </w:r>
      <w:r w:rsidR="003E1B93" w:rsidRPr="00C01201">
        <w:rPr>
          <w:rFonts w:ascii="Palatino Linotype" w:eastAsia="Palatino Linotype" w:hAnsi="Palatino Linotype" w:cs="Palatino Linotype"/>
          <w:i/>
          <w:sz w:val="22"/>
          <w:szCs w:val="22"/>
        </w:rPr>
        <w:t>.</w:t>
      </w:r>
    </w:p>
    <w:p w14:paraId="47C6D8D0" w14:textId="77777777" w:rsidR="001624D4" w:rsidRPr="00C01201" w:rsidRDefault="001624D4">
      <w:pPr>
        <w:spacing w:line="360" w:lineRule="auto"/>
        <w:ind w:left="142" w:right="560"/>
        <w:jc w:val="both"/>
        <w:rPr>
          <w:rFonts w:ascii="Palatino Linotype" w:eastAsia="Palatino Linotype" w:hAnsi="Palatino Linotype" w:cs="Palatino Linotype"/>
          <w:i/>
          <w:sz w:val="22"/>
          <w:szCs w:val="22"/>
        </w:rPr>
      </w:pPr>
    </w:p>
    <w:p w14:paraId="32787A1B" w14:textId="0147F4F6" w:rsidR="00422AF6" w:rsidRPr="00C01201" w:rsidRDefault="00B94935">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4</w:t>
      </w:r>
      <w:r w:rsidR="0067296C" w:rsidRPr="00C01201">
        <w:rPr>
          <w:rFonts w:ascii="Palatino Linotype" w:eastAsia="Palatino Linotype" w:hAnsi="Palatino Linotype" w:cs="Palatino Linotype"/>
          <w:b/>
          <w:sz w:val="22"/>
          <w:szCs w:val="22"/>
        </w:rPr>
        <w:t xml:space="preserve">. Turno. </w:t>
      </w:r>
      <w:r w:rsidR="0067296C" w:rsidRPr="00C0120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2A768B" w:rsidRPr="00C01201">
        <w:rPr>
          <w:rFonts w:ascii="Palatino Linotype" w:eastAsia="Palatino Linotype" w:hAnsi="Palatino Linotype" w:cs="Palatino Linotype"/>
          <w:b/>
          <w:sz w:val="22"/>
          <w:szCs w:val="20"/>
        </w:rPr>
        <w:t>08044/INFOEM/IP/RR/2025</w:t>
      </w:r>
      <w:r w:rsidR="0067296C" w:rsidRPr="00C01201">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w:t>
      </w:r>
      <w:r w:rsidR="0067296C" w:rsidRPr="00C01201">
        <w:rPr>
          <w:rFonts w:ascii="Palatino Linotype" w:eastAsia="Palatino Linotype" w:hAnsi="Palatino Linotype" w:cs="Palatino Linotype"/>
          <w:sz w:val="22"/>
          <w:szCs w:val="22"/>
        </w:rPr>
        <w:lastRenderedPageBreak/>
        <w:t xml:space="preserve">Municipios, a la Comisionada </w:t>
      </w:r>
      <w:r w:rsidR="0067296C" w:rsidRPr="00C01201">
        <w:rPr>
          <w:rFonts w:ascii="Palatino Linotype" w:eastAsia="Palatino Linotype" w:hAnsi="Palatino Linotype" w:cs="Palatino Linotype"/>
          <w:b/>
          <w:sz w:val="22"/>
          <w:szCs w:val="22"/>
        </w:rPr>
        <w:t>Guadalupe Ramírez Peña</w:t>
      </w:r>
      <w:r w:rsidR="0067296C" w:rsidRPr="00C01201">
        <w:rPr>
          <w:rFonts w:ascii="Palatino Linotype" w:eastAsia="Palatino Linotype" w:hAnsi="Palatino Linotype" w:cs="Palatino Linotype"/>
          <w:sz w:val="22"/>
          <w:szCs w:val="22"/>
        </w:rPr>
        <w:t>, para su análisis, estudio, elaboración del proyecto y presentación ante el Pleno de este Instituto.</w:t>
      </w:r>
    </w:p>
    <w:p w14:paraId="52F12FC8" w14:textId="77777777" w:rsidR="00422AF6" w:rsidRPr="00C01201" w:rsidRDefault="00422AF6">
      <w:pPr>
        <w:spacing w:line="360" w:lineRule="auto"/>
        <w:jc w:val="both"/>
        <w:rPr>
          <w:rFonts w:ascii="Palatino Linotype" w:eastAsia="Palatino Linotype" w:hAnsi="Palatino Linotype" w:cs="Palatino Linotype"/>
          <w:sz w:val="22"/>
          <w:szCs w:val="22"/>
        </w:rPr>
      </w:pPr>
    </w:p>
    <w:p w14:paraId="09C2DA8F" w14:textId="6F66F257" w:rsidR="00422AF6" w:rsidRPr="00C01201" w:rsidRDefault="00B94935">
      <w:pPr>
        <w:spacing w:line="360" w:lineRule="auto"/>
        <w:jc w:val="both"/>
        <w:rPr>
          <w:rFonts w:ascii="Palatino Linotype" w:eastAsia="Palatino Linotype" w:hAnsi="Palatino Linotype" w:cs="Palatino Linotype"/>
          <w:b/>
          <w:sz w:val="22"/>
          <w:szCs w:val="22"/>
        </w:rPr>
      </w:pPr>
      <w:r w:rsidRPr="00C01201">
        <w:rPr>
          <w:rFonts w:ascii="Palatino Linotype" w:eastAsia="Palatino Linotype" w:hAnsi="Palatino Linotype" w:cs="Palatino Linotype"/>
          <w:b/>
          <w:sz w:val="22"/>
          <w:szCs w:val="22"/>
        </w:rPr>
        <w:t>5</w:t>
      </w:r>
      <w:r w:rsidR="0067296C" w:rsidRPr="00C01201">
        <w:rPr>
          <w:rFonts w:ascii="Palatino Linotype" w:eastAsia="Palatino Linotype" w:hAnsi="Palatino Linotype" w:cs="Palatino Linotype"/>
          <w:b/>
          <w:sz w:val="22"/>
          <w:szCs w:val="22"/>
        </w:rPr>
        <w:t xml:space="preserve">. Admisión. </w:t>
      </w:r>
      <w:r w:rsidR="0067296C" w:rsidRPr="00C01201">
        <w:rPr>
          <w:rFonts w:ascii="Palatino Linotype" w:eastAsia="Palatino Linotype" w:hAnsi="Palatino Linotype" w:cs="Palatino Linotype"/>
          <w:sz w:val="22"/>
          <w:szCs w:val="22"/>
        </w:rPr>
        <w:t xml:space="preserve">El </w:t>
      </w:r>
      <w:r w:rsidR="00D20030" w:rsidRPr="00C01201">
        <w:rPr>
          <w:rFonts w:ascii="Palatino Linotype" w:eastAsia="Palatino Linotype" w:hAnsi="Palatino Linotype" w:cs="Palatino Linotype"/>
          <w:b/>
          <w:sz w:val="22"/>
          <w:szCs w:val="22"/>
        </w:rPr>
        <w:t>siete</w:t>
      </w:r>
      <w:r w:rsidR="0067296C" w:rsidRPr="00C01201">
        <w:rPr>
          <w:rFonts w:ascii="Palatino Linotype" w:eastAsia="Palatino Linotype" w:hAnsi="Palatino Linotype" w:cs="Palatino Linotype"/>
          <w:sz w:val="22"/>
          <w:szCs w:val="22"/>
        </w:rPr>
        <w:t xml:space="preserve"> </w:t>
      </w:r>
      <w:r w:rsidR="0067296C" w:rsidRPr="00C01201">
        <w:rPr>
          <w:rFonts w:ascii="Palatino Linotype" w:eastAsia="Palatino Linotype" w:hAnsi="Palatino Linotype" w:cs="Palatino Linotype"/>
          <w:b/>
          <w:sz w:val="22"/>
          <w:szCs w:val="22"/>
        </w:rPr>
        <w:t xml:space="preserve">de </w:t>
      </w:r>
      <w:r w:rsidR="00D20030" w:rsidRPr="00C01201">
        <w:rPr>
          <w:rFonts w:ascii="Palatino Linotype" w:eastAsia="Palatino Linotype" w:hAnsi="Palatino Linotype" w:cs="Palatino Linotype"/>
          <w:b/>
          <w:sz w:val="22"/>
          <w:szCs w:val="22"/>
        </w:rPr>
        <w:t>julio</w:t>
      </w:r>
      <w:r w:rsidR="002C08AB" w:rsidRPr="00C01201">
        <w:rPr>
          <w:rFonts w:ascii="Palatino Linotype" w:eastAsia="Palatino Linotype" w:hAnsi="Palatino Linotype" w:cs="Palatino Linotype"/>
          <w:b/>
          <w:sz w:val="22"/>
          <w:szCs w:val="22"/>
        </w:rPr>
        <w:t xml:space="preserve"> </w:t>
      </w:r>
      <w:r w:rsidR="0067296C" w:rsidRPr="00C01201">
        <w:rPr>
          <w:rFonts w:ascii="Palatino Linotype" w:eastAsia="Palatino Linotype" w:hAnsi="Palatino Linotype" w:cs="Palatino Linotype"/>
          <w:b/>
          <w:sz w:val="22"/>
          <w:szCs w:val="22"/>
        </w:rPr>
        <w:t>de dos mil veinticinco</w:t>
      </w:r>
      <w:r w:rsidR="0067296C" w:rsidRPr="00C01201">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C01201">
        <w:rPr>
          <w:rFonts w:ascii="Palatino Linotype" w:eastAsia="Palatino Linotype" w:hAnsi="Palatino Linotype" w:cs="Palatino Linotype"/>
          <w:sz w:val="22"/>
          <w:szCs w:val="22"/>
        </w:rPr>
        <w:t>e México y Municipios, se admitió</w:t>
      </w:r>
      <w:r w:rsidR="0067296C" w:rsidRPr="00C01201">
        <w:rPr>
          <w:rFonts w:ascii="Palatino Linotype" w:eastAsia="Palatino Linotype" w:hAnsi="Palatino Linotype" w:cs="Palatino Linotype"/>
          <w:sz w:val="22"/>
          <w:szCs w:val="22"/>
        </w:rPr>
        <w:t xml:space="preserve"> a trámite </w:t>
      </w:r>
      <w:r w:rsidR="00F06653" w:rsidRPr="00C01201">
        <w:rPr>
          <w:rFonts w:ascii="Palatino Linotype" w:eastAsia="Palatino Linotype" w:hAnsi="Palatino Linotype" w:cs="Palatino Linotype"/>
          <w:sz w:val="22"/>
          <w:szCs w:val="22"/>
        </w:rPr>
        <w:t>el</w:t>
      </w:r>
      <w:r w:rsidR="0067296C" w:rsidRPr="00C01201">
        <w:rPr>
          <w:rFonts w:ascii="Palatino Linotype" w:eastAsia="Palatino Linotype" w:hAnsi="Palatino Linotype" w:cs="Palatino Linotype"/>
          <w:sz w:val="22"/>
          <w:szCs w:val="22"/>
        </w:rPr>
        <w:t xml:space="preserve"> recurso de revisión</w:t>
      </w:r>
      <w:r w:rsidR="0067296C" w:rsidRPr="00C01201">
        <w:rPr>
          <w:rFonts w:ascii="Palatino Linotype" w:eastAsia="Palatino Linotype" w:hAnsi="Palatino Linotype" w:cs="Palatino Linotype"/>
          <w:b/>
          <w:sz w:val="22"/>
          <w:szCs w:val="22"/>
        </w:rPr>
        <w:t>.</w:t>
      </w:r>
    </w:p>
    <w:p w14:paraId="13475DB1" w14:textId="77777777" w:rsidR="00422AF6" w:rsidRPr="00C01201" w:rsidRDefault="00422AF6">
      <w:pPr>
        <w:spacing w:line="360" w:lineRule="auto"/>
        <w:jc w:val="both"/>
        <w:rPr>
          <w:rFonts w:ascii="Palatino Linotype" w:eastAsia="Palatino Linotype" w:hAnsi="Palatino Linotype" w:cs="Palatino Linotype"/>
          <w:b/>
          <w:sz w:val="22"/>
          <w:szCs w:val="22"/>
        </w:rPr>
      </w:pPr>
    </w:p>
    <w:p w14:paraId="33E21C8E" w14:textId="41C21FCF" w:rsidR="007F2D6C" w:rsidRPr="00C01201" w:rsidRDefault="00B94935">
      <w:pPr>
        <w:spacing w:line="360" w:lineRule="auto"/>
        <w:jc w:val="both"/>
        <w:rPr>
          <w:rFonts w:ascii="Palatino Linotype" w:eastAsia="Palatino Linotype" w:hAnsi="Palatino Linotype" w:cs="Palatino Linotype"/>
          <w:b/>
          <w:bCs/>
          <w:sz w:val="22"/>
          <w:szCs w:val="22"/>
        </w:rPr>
      </w:pPr>
      <w:r w:rsidRPr="00C01201">
        <w:rPr>
          <w:rFonts w:ascii="Palatino Linotype" w:eastAsia="Palatino Linotype" w:hAnsi="Palatino Linotype" w:cs="Palatino Linotype"/>
          <w:b/>
          <w:sz w:val="22"/>
          <w:szCs w:val="22"/>
        </w:rPr>
        <w:t>6</w:t>
      </w:r>
      <w:r w:rsidR="0067296C" w:rsidRPr="00C01201">
        <w:rPr>
          <w:rFonts w:ascii="Palatino Linotype" w:eastAsia="Palatino Linotype" w:hAnsi="Palatino Linotype" w:cs="Palatino Linotype"/>
          <w:b/>
          <w:sz w:val="22"/>
          <w:szCs w:val="22"/>
        </w:rPr>
        <w:t>. Manifestaciones.</w:t>
      </w:r>
      <w:r w:rsidR="0067296C" w:rsidRPr="00C01201">
        <w:rPr>
          <w:rFonts w:ascii="Palatino Linotype" w:eastAsia="Palatino Linotype" w:hAnsi="Palatino Linotype" w:cs="Palatino Linotype"/>
          <w:sz w:val="22"/>
          <w:szCs w:val="22"/>
        </w:rPr>
        <w:t xml:space="preserve"> </w:t>
      </w:r>
      <w:r w:rsidR="000849C2" w:rsidRPr="00C01201">
        <w:rPr>
          <w:rFonts w:ascii="Palatino Linotype" w:eastAsia="Palatino Linotype" w:hAnsi="Palatino Linotype" w:cs="Palatino Linotype"/>
          <w:sz w:val="22"/>
          <w:szCs w:val="22"/>
        </w:rPr>
        <w:t>De las constancias que obran en el expediente electrónico d</w:t>
      </w:r>
      <w:r w:rsidR="002C08AB" w:rsidRPr="00C01201">
        <w:rPr>
          <w:rFonts w:ascii="Palatino Linotype" w:eastAsia="Palatino Linotype" w:hAnsi="Palatino Linotype" w:cs="Palatino Linotype"/>
          <w:sz w:val="22"/>
          <w:szCs w:val="22"/>
        </w:rPr>
        <w:t>el SAIMEX, se advierte que</w:t>
      </w:r>
      <w:r w:rsidR="00CB22A7" w:rsidRPr="00C01201">
        <w:rPr>
          <w:rFonts w:ascii="Palatino Linotype" w:eastAsia="Palatino Linotype" w:hAnsi="Palatino Linotype" w:cs="Palatino Linotype"/>
          <w:sz w:val="22"/>
          <w:szCs w:val="22"/>
        </w:rPr>
        <w:t xml:space="preserve">, el </w:t>
      </w:r>
      <w:r w:rsidR="00D20030" w:rsidRPr="00C01201">
        <w:rPr>
          <w:rFonts w:ascii="Palatino Linotype" w:eastAsia="Palatino Linotype" w:hAnsi="Palatino Linotype" w:cs="Palatino Linotype"/>
          <w:b/>
          <w:sz w:val="22"/>
          <w:szCs w:val="22"/>
        </w:rPr>
        <w:t>dieciséis</w:t>
      </w:r>
      <w:r w:rsidR="00CB22A7" w:rsidRPr="00C01201">
        <w:rPr>
          <w:rFonts w:ascii="Palatino Linotype" w:eastAsia="Palatino Linotype" w:hAnsi="Palatino Linotype" w:cs="Palatino Linotype"/>
          <w:b/>
          <w:bCs/>
          <w:sz w:val="22"/>
          <w:szCs w:val="22"/>
        </w:rPr>
        <w:t xml:space="preserve"> de ju</w:t>
      </w:r>
      <w:r w:rsidR="00D20030" w:rsidRPr="00C01201">
        <w:rPr>
          <w:rFonts w:ascii="Palatino Linotype" w:eastAsia="Palatino Linotype" w:hAnsi="Palatino Linotype" w:cs="Palatino Linotype"/>
          <w:b/>
          <w:bCs/>
          <w:sz w:val="22"/>
          <w:szCs w:val="22"/>
        </w:rPr>
        <w:t>lio</w:t>
      </w:r>
      <w:r w:rsidR="00CB22A7" w:rsidRPr="00C01201">
        <w:rPr>
          <w:rFonts w:ascii="Palatino Linotype" w:eastAsia="Palatino Linotype" w:hAnsi="Palatino Linotype" w:cs="Palatino Linotype"/>
          <w:b/>
          <w:bCs/>
          <w:sz w:val="22"/>
          <w:szCs w:val="22"/>
        </w:rPr>
        <w:t xml:space="preserve"> de dos mil veinticinco,</w:t>
      </w:r>
      <w:r w:rsidR="000849C2" w:rsidRPr="00C01201">
        <w:rPr>
          <w:rFonts w:ascii="Palatino Linotype" w:eastAsia="Palatino Linotype" w:hAnsi="Palatino Linotype" w:cs="Palatino Linotype"/>
          <w:sz w:val="22"/>
          <w:szCs w:val="22"/>
        </w:rPr>
        <w:t xml:space="preserve"> el Sujeto Obligado </w:t>
      </w:r>
      <w:r w:rsidR="00585843" w:rsidRPr="00C01201">
        <w:rPr>
          <w:rFonts w:ascii="Palatino Linotype" w:eastAsia="Palatino Linotype" w:hAnsi="Palatino Linotype" w:cs="Palatino Linotype"/>
          <w:sz w:val="22"/>
          <w:szCs w:val="22"/>
        </w:rPr>
        <w:t xml:space="preserve">entregó </w:t>
      </w:r>
      <w:r w:rsidR="00D20030" w:rsidRPr="00C01201">
        <w:rPr>
          <w:rFonts w:ascii="Palatino Linotype" w:eastAsia="Palatino Linotype" w:hAnsi="Palatino Linotype" w:cs="Palatino Linotype"/>
          <w:sz w:val="22"/>
          <w:szCs w:val="22"/>
        </w:rPr>
        <w:t xml:space="preserve">los documentos electrónicos denominados </w:t>
      </w:r>
      <w:r w:rsidR="00D20030" w:rsidRPr="00C01201">
        <w:rPr>
          <w:rFonts w:ascii="Palatino Linotype" w:eastAsia="Palatino Linotype" w:hAnsi="Palatino Linotype" w:cs="Palatino Linotype"/>
          <w:b/>
          <w:sz w:val="22"/>
          <w:szCs w:val="22"/>
        </w:rPr>
        <w:t>GUIA PARA OBTENER HOJA DE AYUDA 2025.pdf; E Informe Justif RR 08044 25.pdf</w:t>
      </w:r>
      <w:r w:rsidR="00585843" w:rsidRPr="00C01201">
        <w:rPr>
          <w:rFonts w:ascii="Palatino Linotype" w:eastAsia="Palatino Linotype" w:hAnsi="Palatino Linotype" w:cs="Palatino Linotype"/>
          <w:sz w:val="22"/>
          <w:szCs w:val="22"/>
        </w:rPr>
        <w:t xml:space="preserve">, mediante el cual ratifica la respuesta inicial. El informe justificado se puso a disposición del Recurrente el </w:t>
      </w:r>
      <w:r w:rsidR="00D20030" w:rsidRPr="00C01201">
        <w:rPr>
          <w:rFonts w:ascii="Palatino Linotype" w:eastAsia="Palatino Linotype" w:hAnsi="Palatino Linotype" w:cs="Palatino Linotype"/>
          <w:b/>
          <w:sz w:val="22"/>
          <w:szCs w:val="22"/>
        </w:rPr>
        <w:t>diez</w:t>
      </w:r>
      <w:r w:rsidR="00585843" w:rsidRPr="00C01201">
        <w:rPr>
          <w:rFonts w:ascii="Palatino Linotype" w:eastAsia="Palatino Linotype" w:hAnsi="Palatino Linotype" w:cs="Palatino Linotype"/>
          <w:b/>
          <w:bCs/>
          <w:sz w:val="22"/>
          <w:szCs w:val="22"/>
        </w:rPr>
        <w:t xml:space="preserve"> de </w:t>
      </w:r>
      <w:r w:rsidR="005859A4" w:rsidRPr="00C01201">
        <w:rPr>
          <w:rFonts w:ascii="Palatino Linotype" w:eastAsia="Palatino Linotype" w:hAnsi="Palatino Linotype" w:cs="Palatino Linotype"/>
          <w:b/>
          <w:bCs/>
          <w:sz w:val="22"/>
          <w:szCs w:val="22"/>
        </w:rPr>
        <w:t>noviembre</w:t>
      </w:r>
      <w:r w:rsidR="00D20030" w:rsidRPr="00C01201">
        <w:rPr>
          <w:rFonts w:ascii="Palatino Linotype" w:eastAsia="Palatino Linotype" w:hAnsi="Palatino Linotype" w:cs="Palatino Linotype"/>
          <w:b/>
          <w:bCs/>
          <w:sz w:val="22"/>
          <w:szCs w:val="22"/>
        </w:rPr>
        <w:t xml:space="preserve"> de dos</w:t>
      </w:r>
      <w:r w:rsidR="00585843" w:rsidRPr="00C01201">
        <w:rPr>
          <w:rFonts w:ascii="Palatino Linotype" w:eastAsia="Palatino Linotype" w:hAnsi="Palatino Linotype" w:cs="Palatino Linotype"/>
          <w:b/>
          <w:bCs/>
          <w:sz w:val="22"/>
          <w:szCs w:val="22"/>
        </w:rPr>
        <w:t xml:space="preserve"> mil veinticinco.</w:t>
      </w:r>
    </w:p>
    <w:p w14:paraId="126CF083" w14:textId="77777777" w:rsidR="00097DB0" w:rsidRPr="00C01201" w:rsidRDefault="00097DB0" w:rsidP="00286C7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34E9321" w14:textId="52C78448" w:rsidR="00286C79" w:rsidRPr="00C01201" w:rsidRDefault="00585843"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7</w:t>
      </w:r>
      <w:r w:rsidR="005D201D" w:rsidRPr="00C01201">
        <w:rPr>
          <w:rFonts w:ascii="Palatino Linotype" w:eastAsia="Palatino Linotype" w:hAnsi="Palatino Linotype" w:cs="Palatino Linotype"/>
          <w:b/>
          <w:sz w:val="22"/>
          <w:szCs w:val="22"/>
        </w:rPr>
        <w:t xml:space="preserve">. Ampliación de plazo. El </w:t>
      </w:r>
      <w:r w:rsidR="00D20030" w:rsidRPr="00C01201">
        <w:rPr>
          <w:rFonts w:ascii="Palatino Linotype" w:eastAsia="Palatino Linotype" w:hAnsi="Palatino Linotype" w:cs="Palatino Linotype"/>
          <w:b/>
          <w:sz w:val="22"/>
          <w:szCs w:val="22"/>
        </w:rPr>
        <w:t>diez</w:t>
      </w:r>
      <w:r w:rsidR="00C669BE" w:rsidRPr="00C01201">
        <w:rPr>
          <w:rFonts w:ascii="Palatino Linotype" w:eastAsia="Palatino Linotype" w:hAnsi="Palatino Linotype" w:cs="Palatino Linotype"/>
          <w:b/>
          <w:sz w:val="22"/>
          <w:szCs w:val="22"/>
        </w:rPr>
        <w:t xml:space="preserve"> de </w:t>
      </w:r>
      <w:r w:rsidR="00D20030" w:rsidRPr="00C01201">
        <w:rPr>
          <w:rFonts w:ascii="Palatino Linotype" w:eastAsia="Palatino Linotype" w:hAnsi="Palatino Linotype" w:cs="Palatino Linotype"/>
          <w:b/>
          <w:sz w:val="22"/>
          <w:szCs w:val="22"/>
        </w:rPr>
        <w:t>noviembre</w:t>
      </w:r>
      <w:r w:rsidR="00C669BE" w:rsidRPr="00C01201">
        <w:rPr>
          <w:rFonts w:ascii="Palatino Linotype" w:eastAsia="Palatino Linotype" w:hAnsi="Palatino Linotype" w:cs="Palatino Linotype"/>
          <w:b/>
          <w:sz w:val="22"/>
          <w:szCs w:val="22"/>
        </w:rPr>
        <w:t xml:space="preserve"> de dos mil veinticinco</w:t>
      </w:r>
      <w:r w:rsidR="00286C79" w:rsidRPr="00C01201">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r w:rsidR="00C669BE" w:rsidRPr="00C01201">
        <w:rPr>
          <w:rFonts w:ascii="Palatino Linotype" w:eastAsia="Palatino Linotype" w:hAnsi="Palatino Linotype" w:cs="Palatino Linotype"/>
          <w:sz w:val="22"/>
          <w:szCs w:val="22"/>
        </w:rPr>
        <w:t>, mediante el acuerdo notificado el veinte de agosto de la misma anualidad.</w:t>
      </w:r>
    </w:p>
    <w:p w14:paraId="486F12AF" w14:textId="77777777" w:rsidR="00286C79" w:rsidRPr="00C01201" w:rsidRDefault="00286C79"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82C982B" w14:textId="77777777" w:rsidR="00422AF6" w:rsidRPr="00C01201" w:rsidRDefault="0067296C">
      <w:pPr>
        <w:spacing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1D6863C" w14:textId="77777777" w:rsidR="00422AF6" w:rsidRPr="00C01201" w:rsidRDefault="0067296C">
      <w:pPr>
        <w:spacing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 </w:t>
      </w:r>
    </w:p>
    <w:p w14:paraId="6DE872C0" w14:textId="77777777" w:rsidR="00422AF6" w:rsidRPr="00C01201" w:rsidRDefault="0067296C">
      <w:pPr>
        <w:spacing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987307B" w14:textId="77777777" w:rsidR="00422AF6" w:rsidRPr="00C01201" w:rsidRDefault="0067296C">
      <w:pPr>
        <w:spacing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 </w:t>
      </w:r>
    </w:p>
    <w:p w14:paraId="225B948F" w14:textId="77777777" w:rsidR="00422AF6" w:rsidRPr="00C01201" w:rsidRDefault="0067296C">
      <w:pPr>
        <w:spacing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5EFC6E" w14:textId="77777777" w:rsidR="00422AF6" w:rsidRPr="00C01201" w:rsidRDefault="00422AF6">
      <w:pPr>
        <w:spacing w:line="360" w:lineRule="auto"/>
        <w:ind w:right="49"/>
        <w:jc w:val="both"/>
        <w:rPr>
          <w:rFonts w:ascii="Palatino Linotype" w:eastAsia="Palatino Linotype" w:hAnsi="Palatino Linotype" w:cs="Palatino Linotype"/>
          <w:sz w:val="22"/>
          <w:szCs w:val="22"/>
        </w:rPr>
      </w:pPr>
    </w:p>
    <w:p w14:paraId="0D06D092" w14:textId="77777777" w:rsidR="00422AF6" w:rsidRPr="00C01201" w:rsidRDefault="0067296C">
      <w:pPr>
        <w:spacing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7C24E3" w14:textId="77777777" w:rsidR="00422AF6" w:rsidRPr="00C01201" w:rsidRDefault="00422AF6">
      <w:pPr>
        <w:spacing w:line="360" w:lineRule="auto"/>
        <w:ind w:right="49"/>
        <w:jc w:val="both"/>
        <w:rPr>
          <w:rFonts w:ascii="Palatino Linotype" w:eastAsia="Palatino Linotype" w:hAnsi="Palatino Linotype" w:cs="Palatino Linotype"/>
          <w:sz w:val="22"/>
          <w:szCs w:val="22"/>
        </w:rPr>
      </w:pPr>
    </w:p>
    <w:p w14:paraId="0AA00CFB" w14:textId="77777777" w:rsidR="00422AF6" w:rsidRPr="00C01201" w:rsidRDefault="0067296C">
      <w:pPr>
        <w:spacing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391EBDF8" w14:textId="77777777" w:rsidR="00422AF6" w:rsidRPr="00C01201" w:rsidRDefault="00422AF6">
      <w:pPr>
        <w:spacing w:line="360" w:lineRule="auto"/>
        <w:ind w:right="49"/>
        <w:jc w:val="both"/>
        <w:rPr>
          <w:rFonts w:ascii="Palatino Linotype" w:eastAsia="Palatino Linotype" w:hAnsi="Palatino Linotype" w:cs="Palatino Linotype"/>
          <w:sz w:val="22"/>
          <w:szCs w:val="22"/>
        </w:rPr>
      </w:pPr>
    </w:p>
    <w:p w14:paraId="6B6AA331" w14:textId="77777777" w:rsidR="00422AF6" w:rsidRPr="00C01201"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a)    Complejidad del asunto:</w:t>
      </w:r>
      <w:r w:rsidRPr="00C01201">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75036F4E" w14:textId="77777777" w:rsidR="00422AF6" w:rsidRPr="00C01201"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b)   Actividad Procesal del interesado</w:t>
      </w:r>
      <w:r w:rsidRPr="00C01201">
        <w:rPr>
          <w:rFonts w:ascii="Palatino Linotype" w:eastAsia="Palatino Linotype" w:hAnsi="Palatino Linotype" w:cs="Palatino Linotype"/>
          <w:sz w:val="22"/>
          <w:szCs w:val="22"/>
        </w:rPr>
        <w:t>: Acciones u omisiones del interesado.</w:t>
      </w:r>
    </w:p>
    <w:p w14:paraId="1FD201BE" w14:textId="77777777" w:rsidR="00422AF6" w:rsidRPr="00C01201"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c)  Conducta de la Autoridad:</w:t>
      </w:r>
      <w:r w:rsidRPr="00C01201">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569999FB" w14:textId="77777777" w:rsidR="00422AF6" w:rsidRPr="00C01201"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d) La afectación generada en la situación jurídica de la persona involucrada en el proceso:</w:t>
      </w:r>
      <w:r w:rsidRPr="00C01201">
        <w:rPr>
          <w:rFonts w:ascii="Palatino Linotype" w:eastAsia="Palatino Linotype" w:hAnsi="Palatino Linotype" w:cs="Palatino Linotype"/>
          <w:sz w:val="22"/>
          <w:szCs w:val="22"/>
        </w:rPr>
        <w:t xml:space="preserve"> Violación a sus derechos humanos.</w:t>
      </w:r>
    </w:p>
    <w:p w14:paraId="5DB528B8" w14:textId="77777777" w:rsidR="00422AF6" w:rsidRPr="00C01201" w:rsidRDefault="00422AF6">
      <w:pPr>
        <w:spacing w:line="360" w:lineRule="auto"/>
        <w:ind w:right="49"/>
        <w:jc w:val="both"/>
        <w:rPr>
          <w:rFonts w:ascii="Palatino Linotype" w:eastAsia="Palatino Linotype" w:hAnsi="Palatino Linotype" w:cs="Palatino Linotype"/>
          <w:sz w:val="22"/>
          <w:szCs w:val="22"/>
        </w:rPr>
      </w:pPr>
    </w:p>
    <w:p w14:paraId="09E80253" w14:textId="77777777" w:rsidR="00422AF6" w:rsidRPr="00C01201" w:rsidRDefault="0067296C">
      <w:pPr>
        <w:spacing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ADD7B6" w14:textId="77777777" w:rsidR="00422AF6" w:rsidRPr="00C01201" w:rsidRDefault="0067296C">
      <w:pPr>
        <w:spacing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 </w:t>
      </w:r>
    </w:p>
    <w:p w14:paraId="3C392561" w14:textId="77777777" w:rsidR="00422AF6" w:rsidRPr="00C01201" w:rsidRDefault="0067296C">
      <w:pPr>
        <w:spacing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C01201">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C01201">
        <w:rPr>
          <w:rFonts w:ascii="Palatino Linotype" w:eastAsia="Palatino Linotype" w:hAnsi="Palatino Linotype" w:cs="Palatino Linotype"/>
          <w:sz w:val="22"/>
          <w:szCs w:val="22"/>
        </w:rPr>
        <w:t>, visible en la Gaceta del Seminario Judicial de la Federación con el registro digital 205635.</w:t>
      </w:r>
    </w:p>
    <w:p w14:paraId="775BBFEB" w14:textId="77777777" w:rsidR="00422AF6" w:rsidRPr="00C01201" w:rsidRDefault="0067296C">
      <w:pPr>
        <w:spacing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 </w:t>
      </w:r>
    </w:p>
    <w:p w14:paraId="15DE97BB" w14:textId="77777777" w:rsidR="00422AF6" w:rsidRPr="00C01201" w:rsidRDefault="0067296C">
      <w:pPr>
        <w:spacing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76F9011" w14:textId="77777777" w:rsidR="00422AF6" w:rsidRPr="00C01201" w:rsidRDefault="00422AF6">
      <w:pPr>
        <w:spacing w:line="360" w:lineRule="auto"/>
        <w:ind w:right="49"/>
        <w:jc w:val="both"/>
        <w:rPr>
          <w:rFonts w:ascii="Palatino Linotype" w:eastAsia="Palatino Linotype" w:hAnsi="Palatino Linotype" w:cs="Palatino Linotype"/>
          <w:sz w:val="22"/>
          <w:szCs w:val="22"/>
        </w:rPr>
      </w:pPr>
    </w:p>
    <w:p w14:paraId="2DF69952" w14:textId="77777777" w:rsidR="00422AF6" w:rsidRPr="00C01201" w:rsidRDefault="0067296C">
      <w:pPr>
        <w:spacing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8649AA8" w14:textId="77777777" w:rsidR="00422AF6" w:rsidRPr="00C01201" w:rsidRDefault="00422AF6">
      <w:pPr>
        <w:spacing w:line="360" w:lineRule="auto"/>
        <w:ind w:right="49"/>
        <w:jc w:val="both"/>
        <w:rPr>
          <w:rFonts w:ascii="Palatino Linotype" w:eastAsia="Palatino Linotype" w:hAnsi="Palatino Linotype" w:cs="Palatino Linotype"/>
          <w:sz w:val="22"/>
          <w:szCs w:val="22"/>
        </w:rPr>
      </w:pPr>
    </w:p>
    <w:p w14:paraId="768DFDE3" w14:textId="77777777" w:rsidR="00422AF6" w:rsidRPr="00C01201" w:rsidRDefault="0067296C">
      <w:pPr>
        <w:spacing w:line="360" w:lineRule="auto"/>
        <w:ind w:left="567" w:right="560"/>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C01201">
        <w:rPr>
          <w:rFonts w:ascii="Palatino Linotype" w:eastAsia="Palatino Linotype" w:hAnsi="Palatino Linotype" w:cs="Palatino Linotype"/>
          <w:sz w:val="22"/>
          <w:szCs w:val="22"/>
        </w:rPr>
        <w:t xml:space="preserve"> consultable en el Seminario Judicial de la Federación y su gaceta, con el registro digital 2002351.</w:t>
      </w:r>
    </w:p>
    <w:p w14:paraId="4051EC05" w14:textId="77777777" w:rsidR="00422AF6" w:rsidRPr="00C01201" w:rsidRDefault="0067296C">
      <w:pPr>
        <w:spacing w:line="360" w:lineRule="auto"/>
        <w:ind w:left="567" w:right="560"/>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C01201">
        <w:rPr>
          <w:rFonts w:ascii="Palatino Linotype" w:eastAsia="Palatino Linotype" w:hAnsi="Palatino Linotype" w:cs="Palatino Linotype"/>
          <w:sz w:val="22"/>
          <w:szCs w:val="22"/>
        </w:rPr>
        <w:t xml:space="preserve"> visible en el Seminario Judicial de la Federación y su gaceta, con el registro digital 2002350.</w:t>
      </w:r>
    </w:p>
    <w:p w14:paraId="21D84DB7" w14:textId="77777777" w:rsidR="00422AF6" w:rsidRPr="00C01201" w:rsidRDefault="00422AF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22A2D6A" w14:textId="77777777" w:rsidR="00422AF6" w:rsidRPr="00C01201" w:rsidRDefault="0067296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0687E216" w14:textId="77777777" w:rsidR="00585843" w:rsidRPr="00C01201" w:rsidRDefault="0058584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10A77E6" w14:textId="5E2BFDCB" w:rsidR="00585843" w:rsidRPr="00C01201" w:rsidRDefault="00585843" w:rsidP="005858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8. Cierre de instrucción</w:t>
      </w:r>
      <w:r w:rsidRPr="00C01201">
        <w:rPr>
          <w:rFonts w:ascii="Palatino Linotype" w:eastAsia="Palatino Linotype" w:hAnsi="Palatino Linotype" w:cs="Palatino Linotype"/>
          <w:sz w:val="22"/>
          <w:szCs w:val="22"/>
        </w:rPr>
        <w:t xml:space="preserve">. En fecha </w:t>
      </w:r>
      <w:r w:rsidR="005925C9" w:rsidRPr="00C01201">
        <w:rPr>
          <w:rFonts w:ascii="Palatino Linotype" w:eastAsia="Palatino Linotype" w:hAnsi="Palatino Linotype" w:cs="Palatino Linotype"/>
          <w:b/>
          <w:bCs/>
          <w:sz w:val="22"/>
          <w:szCs w:val="22"/>
        </w:rPr>
        <w:t>dieciocho</w:t>
      </w:r>
      <w:r w:rsidRPr="00C01201">
        <w:rPr>
          <w:rFonts w:ascii="Palatino Linotype" w:eastAsia="Palatino Linotype" w:hAnsi="Palatino Linotype" w:cs="Palatino Linotype"/>
          <w:b/>
          <w:sz w:val="22"/>
          <w:szCs w:val="22"/>
        </w:rPr>
        <w:t xml:space="preserve"> de </w:t>
      </w:r>
      <w:r w:rsidR="00D20030" w:rsidRPr="00C01201">
        <w:rPr>
          <w:rFonts w:ascii="Palatino Linotype" w:eastAsia="Palatino Linotype" w:hAnsi="Palatino Linotype" w:cs="Palatino Linotype"/>
          <w:b/>
          <w:sz w:val="22"/>
          <w:szCs w:val="22"/>
        </w:rPr>
        <w:t>noviembre</w:t>
      </w:r>
      <w:r w:rsidRPr="00C01201">
        <w:rPr>
          <w:rFonts w:ascii="Palatino Linotype" w:eastAsia="Palatino Linotype" w:hAnsi="Palatino Linotype" w:cs="Palatino Linotype"/>
          <w:b/>
          <w:sz w:val="22"/>
          <w:szCs w:val="22"/>
        </w:rPr>
        <w:t xml:space="preserve"> de dos mil veinticinco</w:t>
      </w:r>
      <w:r w:rsidRPr="00C0120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F1C703B" w14:textId="77777777" w:rsidR="00585843" w:rsidRPr="00C01201" w:rsidRDefault="0058584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E30F265" w14:textId="77777777" w:rsidR="00422AF6" w:rsidRPr="00C01201" w:rsidRDefault="0067296C">
      <w:pPr>
        <w:spacing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30D9FF4D" w14:textId="77777777" w:rsidR="008018AC" w:rsidRPr="00C01201" w:rsidRDefault="008018AC">
      <w:pPr>
        <w:spacing w:line="360" w:lineRule="auto"/>
        <w:ind w:right="49"/>
        <w:jc w:val="both"/>
        <w:rPr>
          <w:rFonts w:ascii="Palatino Linotype" w:eastAsia="Palatino Linotype" w:hAnsi="Palatino Linotype" w:cs="Palatino Linotype"/>
          <w:sz w:val="22"/>
          <w:szCs w:val="22"/>
        </w:rPr>
      </w:pPr>
    </w:p>
    <w:p w14:paraId="7AD565BF" w14:textId="77777777" w:rsidR="00422AF6" w:rsidRPr="00C01201" w:rsidRDefault="0067296C">
      <w:pPr>
        <w:spacing w:line="360" w:lineRule="auto"/>
        <w:ind w:right="49"/>
        <w:jc w:val="center"/>
        <w:rPr>
          <w:rFonts w:ascii="Palatino Linotype" w:eastAsia="Palatino Linotype" w:hAnsi="Palatino Linotype" w:cs="Palatino Linotype"/>
          <w:b/>
          <w:sz w:val="22"/>
          <w:szCs w:val="22"/>
        </w:rPr>
      </w:pPr>
      <w:r w:rsidRPr="00C01201">
        <w:rPr>
          <w:rFonts w:ascii="Palatino Linotype" w:eastAsia="Palatino Linotype" w:hAnsi="Palatino Linotype" w:cs="Palatino Linotype"/>
          <w:b/>
          <w:sz w:val="22"/>
          <w:szCs w:val="22"/>
        </w:rPr>
        <w:t>II.</w:t>
      </w:r>
      <w:r w:rsidRPr="00C01201">
        <w:rPr>
          <w:rFonts w:ascii="Palatino Linotype" w:eastAsia="Palatino Linotype" w:hAnsi="Palatino Linotype" w:cs="Palatino Linotype"/>
          <w:b/>
          <w:sz w:val="22"/>
          <w:szCs w:val="22"/>
        </w:rPr>
        <w:tab/>
        <w:t>C O N S I D E R A N D O:</w:t>
      </w:r>
    </w:p>
    <w:p w14:paraId="7F24A0BC" w14:textId="13E34DAF" w:rsidR="00422AF6" w:rsidRPr="00C01201" w:rsidRDefault="0067296C">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Primero. Competencia.</w:t>
      </w:r>
      <w:r w:rsidRPr="00C0120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D20030" w:rsidRPr="00C01201">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C01201">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B374289" w14:textId="77777777" w:rsidR="00422AF6" w:rsidRPr="00C01201" w:rsidRDefault="0067296C">
      <w:pPr>
        <w:spacing w:before="240" w:after="24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 xml:space="preserve">Segundo. Oportunidad y Procedibilidad del Recurso de Revisión. </w:t>
      </w:r>
      <w:r w:rsidRPr="00C01201">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2004D85" w14:textId="77777777" w:rsidR="00422AF6" w:rsidRPr="00C01201" w:rsidRDefault="0067296C">
      <w:pPr>
        <w:spacing w:before="240" w:after="24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70AAD9A8" w14:textId="77777777" w:rsidR="00422AF6" w:rsidRPr="00C01201" w:rsidRDefault="0067296C" w:rsidP="001D7050">
      <w:pPr>
        <w:spacing w:line="276" w:lineRule="auto"/>
        <w:ind w:left="851" w:right="900"/>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 xml:space="preserve">“Artículo 178. </w:t>
      </w:r>
      <w:r w:rsidRPr="00C01201">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6CE2E9" w14:textId="51A8CE22" w:rsidR="00422AF6" w:rsidRPr="00C01201" w:rsidRDefault="0067296C">
      <w:pPr>
        <w:spacing w:before="240" w:after="240"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C01201">
        <w:rPr>
          <w:rFonts w:ascii="Palatino Linotype" w:eastAsia="Palatino Linotype" w:hAnsi="Palatino Linotype" w:cs="Palatino Linotype"/>
          <w:b/>
          <w:sz w:val="22"/>
          <w:szCs w:val="22"/>
        </w:rPr>
        <w:t>SUJETO OBLIGADO</w:t>
      </w:r>
      <w:r w:rsidRPr="00C01201">
        <w:rPr>
          <w:rFonts w:ascii="Palatino Linotype" w:eastAsia="Palatino Linotype" w:hAnsi="Palatino Linotype" w:cs="Palatino Linotype"/>
          <w:sz w:val="22"/>
          <w:szCs w:val="22"/>
        </w:rPr>
        <w:t xml:space="preserve"> remitió la respuesta a la solicitud de información </w:t>
      </w:r>
      <w:r w:rsidR="004718C5" w:rsidRPr="00C01201">
        <w:rPr>
          <w:rFonts w:ascii="Palatino Linotype" w:eastAsia="Palatino Linotype" w:hAnsi="Palatino Linotype" w:cs="Palatino Linotype"/>
          <w:sz w:val="22"/>
          <w:szCs w:val="22"/>
        </w:rPr>
        <w:t xml:space="preserve">el día </w:t>
      </w:r>
      <w:r w:rsidR="007F2D6C" w:rsidRPr="00C01201">
        <w:rPr>
          <w:rFonts w:ascii="Palatino Linotype" w:eastAsia="Palatino Linotype" w:hAnsi="Palatino Linotype" w:cs="Palatino Linotype"/>
          <w:b/>
          <w:sz w:val="22"/>
          <w:szCs w:val="22"/>
        </w:rPr>
        <w:t>veint</w:t>
      </w:r>
      <w:r w:rsidR="00F73218" w:rsidRPr="00C01201">
        <w:rPr>
          <w:rFonts w:ascii="Palatino Linotype" w:eastAsia="Palatino Linotype" w:hAnsi="Palatino Linotype" w:cs="Palatino Linotype"/>
          <w:b/>
          <w:sz w:val="22"/>
          <w:szCs w:val="22"/>
        </w:rPr>
        <w:t>itrés</w:t>
      </w:r>
      <w:r w:rsidR="00E6083A" w:rsidRPr="00C01201">
        <w:rPr>
          <w:rFonts w:ascii="Palatino Linotype" w:eastAsia="Palatino Linotype" w:hAnsi="Palatino Linotype" w:cs="Palatino Linotype"/>
          <w:b/>
          <w:sz w:val="22"/>
          <w:szCs w:val="22"/>
        </w:rPr>
        <w:t xml:space="preserve"> </w:t>
      </w:r>
      <w:r w:rsidRPr="00C01201">
        <w:rPr>
          <w:rFonts w:ascii="Palatino Linotype" w:eastAsia="Palatino Linotype" w:hAnsi="Palatino Linotype" w:cs="Palatino Linotype"/>
          <w:b/>
          <w:sz w:val="22"/>
          <w:szCs w:val="22"/>
        </w:rPr>
        <w:t xml:space="preserve">de </w:t>
      </w:r>
      <w:r w:rsidR="00F73218" w:rsidRPr="00C01201">
        <w:rPr>
          <w:rFonts w:ascii="Palatino Linotype" w:eastAsia="Palatino Linotype" w:hAnsi="Palatino Linotype" w:cs="Palatino Linotype"/>
          <w:b/>
          <w:sz w:val="22"/>
          <w:szCs w:val="22"/>
        </w:rPr>
        <w:t>junio</w:t>
      </w:r>
      <w:r w:rsidRPr="00C01201">
        <w:rPr>
          <w:rFonts w:ascii="Palatino Linotype" w:eastAsia="Palatino Linotype" w:hAnsi="Palatino Linotype" w:cs="Palatino Linotype"/>
          <w:b/>
          <w:sz w:val="22"/>
          <w:szCs w:val="22"/>
        </w:rPr>
        <w:t xml:space="preserve"> de dos mil veinticinco, </w:t>
      </w:r>
      <w:r w:rsidRPr="00C01201">
        <w:rPr>
          <w:rFonts w:ascii="Palatino Linotype" w:eastAsia="Palatino Linotype" w:hAnsi="Palatino Linotype" w:cs="Palatino Linotype"/>
          <w:sz w:val="22"/>
          <w:szCs w:val="22"/>
        </w:rPr>
        <w:t xml:space="preserve">mientras que el recurso de revisión interpuesto por la parte </w:t>
      </w:r>
      <w:r w:rsidRPr="00C01201">
        <w:rPr>
          <w:rFonts w:ascii="Palatino Linotype" w:eastAsia="Palatino Linotype" w:hAnsi="Palatino Linotype" w:cs="Palatino Linotype"/>
          <w:b/>
          <w:sz w:val="22"/>
          <w:szCs w:val="22"/>
        </w:rPr>
        <w:t>RECURRENTE</w:t>
      </w:r>
      <w:r w:rsidRPr="00C01201">
        <w:rPr>
          <w:rFonts w:ascii="Palatino Linotype" w:eastAsia="Palatino Linotype" w:hAnsi="Palatino Linotype" w:cs="Palatino Linotype"/>
          <w:sz w:val="22"/>
          <w:szCs w:val="22"/>
        </w:rPr>
        <w:t>, se tuv</w:t>
      </w:r>
      <w:r w:rsidR="004718C5" w:rsidRPr="00C01201">
        <w:rPr>
          <w:rFonts w:ascii="Palatino Linotype" w:eastAsia="Palatino Linotype" w:hAnsi="Palatino Linotype" w:cs="Palatino Linotype"/>
          <w:sz w:val="22"/>
          <w:szCs w:val="22"/>
        </w:rPr>
        <w:t>o</w:t>
      </w:r>
      <w:r w:rsidRPr="00C01201">
        <w:rPr>
          <w:rFonts w:ascii="Palatino Linotype" w:eastAsia="Palatino Linotype" w:hAnsi="Palatino Linotype" w:cs="Palatino Linotype"/>
          <w:sz w:val="22"/>
          <w:szCs w:val="22"/>
        </w:rPr>
        <w:t xml:space="preserve"> por presentado el </w:t>
      </w:r>
      <w:r w:rsidR="00F73218" w:rsidRPr="00C01201">
        <w:rPr>
          <w:rFonts w:ascii="Palatino Linotype" w:eastAsia="Palatino Linotype" w:hAnsi="Palatino Linotype" w:cs="Palatino Linotype"/>
          <w:b/>
          <w:sz w:val="22"/>
          <w:szCs w:val="22"/>
        </w:rPr>
        <w:t>dos</w:t>
      </w:r>
      <w:r w:rsidRPr="00C01201">
        <w:rPr>
          <w:rFonts w:ascii="Palatino Linotype" w:eastAsia="Palatino Linotype" w:hAnsi="Palatino Linotype" w:cs="Palatino Linotype"/>
          <w:b/>
          <w:sz w:val="22"/>
          <w:szCs w:val="22"/>
        </w:rPr>
        <w:t xml:space="preserve"> de </w:t>
      </w:r>
      <w:r w:rsidR="00F73218" w:rsidRPr="00C01201">
        <w:rPr>
          <w:rFonts w:ascii="Palatino Linotype" w:eastAsia="Palatino Linotype" w:hAnsi="Palatino Linotype" w:cs="Palatino Linotype"/>
          <w:b/>
          <w:sz w:val="22"/>
          <w:szCs w:val="22"/>
        </w:rPr>
        <w:t>julio</w:t>
      </w:r>
      <w:r w:rsidRPr="00C01201">
        <w:rPr>
          <w:rFonts w:ascii="Palatino Linotype" w:eastAsia="Palatino Linotype" w:hAnsi="Palatino Linotype" w:cs="Palatino Linotype"/>
          <w:b/>
          <w:sz w:val="22"/>
          <w:szCs w:val="22"/>
        </w:rPr>
        <w:t xml:space="preserve"> del año dos mil veinticinco</w:t>
      </w:r>
      <w:r w:rsidRPr="00C01201">
        <w:rPr>
          <w:rFonts w:ascii="Palatino Linotype" w:eastAsia="Palatino Linotype" w:hAnsi="Palatino Linotype" w:cs="Palatino Linotype"/>
          <w:sz w:val="22"/>
          <w:szCs w:val="22"/>
        </w:rPr>
        <w:t xml:space="preserve">; esto es, al </w:t>
      </w:r>
      <w:r w:rsidR="00F73218" w:rsidRPr="00C01201">
        <w:rPr>
          <w:rFonts w:ascii="Palatino Linotype" w:eastAsia="Palatino Linotype" w:hAnsi="Palatino Linotype" w:cs="Palatino Linotype"/>
          <w:b/>
          <w:sz w:val="22"/>
          <w:szCs w:val="22"/>
        </w:rPr>
        <w:t>séptimo</w:t>
      </w:r>
      <w:r w:rsidRPr="00C01201">
        <w:rPr>
          <w:rFonts w:ascii="Palatino Linotype" w:eastAsia="Palatino Linotype" w:hAnsi="Palatino Linotype" w:cs="Palatino Linotype"/>
          <w:b/>
          <w:sz w:val="22"/>
          <w:szCs w:val="22"/>
        </w:rPr>
        <w:t xml:space="preserve"> día hábil </w:t>
      </w:r>
      <w:r w:rsidRPr="00C01201">
        <w:rPr>
          <w:rFonts w:ascii="Palatino Linotype" w:eastAsia="Palatino Linotype" w:hAnsi="Palatino Linotype" w:cs="Palatino Linotype"/>
          <w:sz w:val="22"/>
          <w:szCs w:val="22"/>
        </w:rPr>
        <w:t>siguiente al que se tuvo conocimiento de la respuesta respectivamente.</w:t>
      </w:r>
    </w:p>
    <w:p w14:paraId="0065EDA6" w14:textId="5756CCF5" w:rsidR="00422AF6" w:rsidRPr="00C01201" w:rsidRDefault="0067296C">
      <w:pPr>
        <w:spacing w:before="240" w:after="24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6E5791" w:rsidRPr="00C01201">
        <w:rPr>
          <w:rFonts w:ascii="Palatino Linotype" w:eastAsia="Palatino Linotype" w:hAnsi="Palatino Linotype" w:cs="Palatino Linotype"/>
          <w:sz w:val="22"/>
          <w:szCs w:val="22"/>
        </w:rPr>
        <w:t>s en el artículo 179, fracción X</w:t>
      </w:r>
      <w:r w:rsidR="004718C5" w:rsidRPr="00C01201">
        <w:rPr>
          <w:rFonts w:ascii="Palatino Linotype" w:eastAsia="Palatino Linotype" w:hAnsi="Palatino Linotype" w:cs="Palatino Linotype"/>
          <w:sz w:val="22"/>
          <w:szCs w:val="22"/>
        </w:rPr>
        <w:t xml:space="preserve"> </w:t>
      </w:r>
      <w:r w:rsidRPr="00C01201">
        <w:rPr>
          <w:rFonts w:ascii="Palatino Linotype" w:eastAsia="Palatino Linotype" w:hAnsi="Palatino Linotype" w:cs="Palatino Linotype"/>
          <w:sz w:val="22"/>
          <w:szCs w:val="22"/>
        </w:rPr>
        <w:t>de la ley de la materia, que a la letra dice:</w:t>
      </w:r>
    </w:p>
    <w:p w14:paraId="615AAF07" w14:textId="77777777" w:rsidR="00422AF6" w:rsidRPr="00C01201" w:rsidRDefault="0067296C">
      <w:pPr>
        <w:spacing w:line="360" w:lineRule="auto"/>
        <w:ind w:left="851" w:right="1041"/>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w:t>
      </w:r>
      <w:r w:rsidRPr="00C01201">
        <w:rPr>
          <w:rFonts w:ascii="Palatino Linotype" w:eastAsia="Palatino Linotype" w:hAnsi="Palatino Linotype" w:cs="Palatino Linotype"/>
          <w:b/>
          <w:i/>
          <w:sz w:val="22"/>
          <w:szCs w:val="22"/>
        </w:rPr>
        <w:t xml:space="preserve">Artículo 179. </w:t>
      </w:r>
      <w:r w:rsidRPr="00C0120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50E5502" w14:textId="77777777" w:rsidR="00422AF6" w:rsidRPr="00C01201" w:rsidRDefault="0067296C" w:rsidP="00F96BBB">
      <w:pPr>
        <w:spacing w:line="360" w:lineRule="auto"/>
        <w:ind w:left="851" w:right="1041"/>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w:t>
      </w:r>
    </w:p>
    <w:p w14:paraId="4C4625B4" w14:textId="57BC941F" w:rsidR="006E5791" w:rsidRPr="00C01201" w:rsidRDefault="006E5791" w:rsidP="00F96BBB">
      <w:pPr>
        <w:spacing w:line="360" w:lineRule="auto"/>
        <w:ind w:left="851" w:right="1041"/>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x. Los costos o tiempos de entrega de la información;</w:t>
      </w:r>
    </w:p>
    <w:p w14:paraId="788B4CFD" w14:textId="4C8F4C21" w:rsidR="006E5791" w:rsidRPr="00C01201" w:rsidRDefault="006E5791" w:rsidP="00F96BBB">
      <w:pPr>
        <w:spacing w:line="360" w:lineRule="auto"/>
        <w:ind w:left="851" w:right="1041"/>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w:t>
      </w:r>
    </w:p>
    <w:p w14:paraId="41E028D5" w14:textId="77777777" w:rsidR="00422AF6" w:rsidRPr="00C01201" w:rsidRDefault="0067296C">
      <w:pPr>
        <w:spacing w:before="240" w:after="24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 xml:space="preserve">Tercero. Materia de la revisión. </w:t>
      </w:r>
      <w:r w:rsidRPr="00C01201">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C01201">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C01201">
        <w:rPr>
          <w:rFonts w:ascii="Palatino Linotype" w:eastAsia="Palatino Linotype" w:hAnsi="Palatino Linotype" w:cs="Palatino Linotype"/>
          <w:sz w:val="22"/>
          <w:szCs w:val="22"/>
        </w:rPr>
        <w:t xml:space="preserve">de la parte </w:t>
      </w:r>
      <w:r w:rsidRPr="00C01201">
        <w:rPr>
          <w:rFonts w:ascii="Palatino Linotype" w:eastAsia="Palatino Linotype" w:hAnsi="Palatino Linotype" w:cs="Palatino Linotype"/>
          <w:b/>
          <w:sz w:val="22"/>
          <w:szCs w:val="22"/>
        </w:rPr>
        <w:t>Recurrente</w:t>
      </w:r>
      <w:r w:rsidRPr="00C01201">
        <w:rPr>
          <w:rFonts w:ascii="Palatino Linotype" w:eastAsia="Palatino Linotype" w:hAnsi="Palatino Linotype" w:cs="Palatino Linotype"/>
          <w:sz w:val="22"/>
          <w:szCs w:val="22"/>
        </w:rPr>
        <w:t>, o en su defecto, en caso de ser procedente, ordenar la entrega de información.</w:t>
      </w:r>
    </w:p>
    <w:p w14:paraId="4F8B5E00" w14:textId="77777777" w:rsidR="00422AF6" w:rsidRPr="00C01201" w:rsidRDefault="0067296C">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 xml:space="preserve">Cuarto. Estudio del asunto. </w:t>
      </w:r>
      <w:r w:rsidRPr="00C01201">
        <w:rPr>
          <w:rFonts w:ascii="Palatino Linotype" w:eastAsia="Palatino Linotype" w:hAnsi="Palatino Linotype" w:cs="Palatino Linotype"/>
          <w:sz w:val="22"/>
          <w:szCs w:val="22"/>
        </w:rPr>
        <w:t xml:space="preserve">En principio, es conveniente analizar si la respuesta como el informe justificado del </w:t>
      </w:r>
      <w:r w:rsidRPr="00C01201">
        <w:rPr>
          <w:rFonts w:ascii="Palatino Linotype" w:eastAsia="Palatino Linotype" w:hAnsi="Palatino Linotype" w:cs="Palatino Linotype"/>
          <w:b/>
          <w:sz w:val="22"/>
          <w:szCs w:val="22"/>
        </w:rPr>
        <w:t>SUJETO OBLIGADO</w:t>
      </w:r>
      <w:r w:rsidRPr="00C01201">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0A2120C" w14:textId="77777777" w:rsidR="00422AF6" w:rsidRPr="00C01201" w:rsidRDefault="00422AF6">
      <w:pPr>
        <w:spacing w:line="360" w:lineRule="auto"/>
        <w:jc w:val="both"/>
        <w:rPr>
          <w:rFonts w:ascii="Palatino Linotype" w:eastAsia="Palatino Linotype" w:hAnsi="Palatino Linotype" w:cs="Palatino Linotype"/>
          <w:sz w:val="22"/>
          <w:szCs w:val="22"/>
        </w:rPr>
      </w:pPr>
    </w:p>
    <w:p w14:paraId="549B2D5A" w14:textId="77777777" w:rsidR="00422AF6" w:rsidRPr="00C01201" w:rsidRDefault="0067296C">
      <w:pPr>
        <w:spacing w:line="276" w:lineRule="auto"/>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w:t>
      </w:r>
      <w:r w:rsidRPr="00C01201">
        <w:rPr>
          <w:rFonts w:ascii="Palatino Linotype" w:eastAsia="Palatino Linotype" w:hAnsi="Palatino Linotype" w:cs="Palatino Linotype"/>
          <w:b/>
          <w:i/>
          <w:sz w:val="22"/>
          <w:szCs w:val="22"/>
        </w:rPr>
        <w:t>Artículo 4</w:t>
      </w:r>
      <w:r w:rsidRPr="00C0120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027AB1D" w14:textId="77777777" w:rsidR="00422AF6" w:rsidRPr="00C01201" w:rsidRDefault="0067296C">
      <w:pPr>
        <w:spacing w:line="276" w:lineRule="auto"/>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0120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CDC5412" w14:textId="77777777" w:rsidR="00422AF6" w:rsidRPr="00C01201" w:rsidRDefault="0067296C">
      <w:pPr>
        <w:spacing w:line="276" w:lineRule="auto"/>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01201">
        <w:rPr>
          <w:rFonts w:ascii="Palatino Linotype" w:eastAsia="Palatino Linotype" w:hAnsi="Palatino Linotype" w:cs="Palatino Linotype"/>
          <w:i/>
          <w:sz w:val="22"/>
          <w:szCs w:val="22"/>
        </w:rPr>
        <w:t>.”</w:t>
      </w:r>
    </w:p>
    <w:p w14:paraId="5B921CE4" w14:textId="77777777" w:rsidR="00422AF6" w:rsidRPr="00C01201" w:rsidRDefault="00422AF6">
      <w:pPr>
        <w:spacing w:line="276" w:lineRule="auto"/>
        <w:jc w:val="both"/>
        <w:rPr>
          <w:rFonts w:ascii="Palatino Linotype" w:eastAsia="Palatino Linotype" w:hAnsi="Palatino Linotype" w:cs="Palatino Linotype"/>
          <w:sz w:val="22"/>
          <w:szCs w:val="22"/>
        </w:rPr>
      </w:pPr>
    </w:p>
    <w:p w14:paraId="0F6B3577" w14:textId="77777777" w:rsidR="00422AF6" w:rsidRPr="00C01201" w:rsidRDefault="0067296C">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EEED985" w14:textId="77777777" w:rsidR="00422AF6" w:rsidRPr="00C01201" w:rsidRDefault="00422AF6">
      <w:pPr>
        <w:spacing w:line="360" w:lineRule="auto"/>
        <w:jc w:val="both"/>
        <w:rPr>
          <w:rFonts w:ascii="Palatino Linotype" w:eastAsia="Palatino Linotype" w:hAnsi="Palatino Linotype" w:cs="Palatino Linotype"/>
          <w:sz w:val="22"/>
          <w:szCs w:val="22"/>
        </w:rPr>
      </w:pPr>
    </w:p>
    <w:p w14:paraId="4C1B7B23" w14:textId="77777777" w:rsidR="00422AF6" w:rsidRPr="00C01201" w:rsidRDefault="0067296C">
      <w:pPr>
        <w:spacing w:line="276" w:lineRule="auto"/>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“Artículo 12.-</w:t>
      </w:r>
      <w:r w:rsidRPr="00C0120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54FD3EB" w14:textId="77777777" w:rsidR="00422AF6" w:rsidRPr="00C01201" w:rsidRDefault="00422AF6">
      <w:pPr>
        <w:spacing w:line="276" w:lineRule="auto"/>
        <w:ind w:left="567" w:right="616"/>
        <w:jc w:val="both"/>
        <w:rPr>
          <w:rFonts w:ascii="Palatino Linotype" w:eastAsia="Palatino Linotype" w:hAnsi="Palatino Linotype" w:cs="Palatino Linotype"/>
          <w:i/>
          <w:sz w:val="22"/>
          <w:szCs w:val="22"/>
        </w:rPr>
      </w:pPr>
    </w:p>
    <w:p w14:paraId="7281AEEB" w14:textId="77777777" w:rsidR="00422AF6" w:rsidRPr="00C01201" w:rsidRDefault="0067296C">
      <w:pPr>
        <w:spacing w:line="276" w:lineRule="auto"/>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01201">
        <w:rPr>
          <w:rFonts w:ascii="Palatino Linotype" w:eastAsia="Palatino Linotype" w:hAnsi="Palatino Linotype" w:cs="Palatino Linotype"/>
          <w:i/>
          <w:sz w:val="22"/>
          <w:szCs w:val="22"/>
        </w:rPr>
        <w:t xml:space="preserve">. </w:t>
      </w:r>
      <w:r w:rsidRPr="00C01201">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4205153" w14:textId="77777777" w:rsidR="00422AF6" w:rsidRPr="00C01201" w:rsidRDefault="00422AF6">
      <w:pPr>
        <w:spacing w:line="360" w:lineRule="auto"/>
        <w:ind w:right="-93"/>
        <w:jc w:val="both"/>
        <w:rPr>
          <w:rFonts w:ascii="Palatino Linotype" w:eastAsia="Palatino Linotype" w:hAnsi="Palatino Linotype" w:cs="Palatino Linotype"/>
          <w:sz w:val="22"/>
          <w:szCs w:val="22"/>
        </w:rPr>
      </w:pPr>
    </w:p>
    <w:p w14:paraId="16DCC2FC" w14:textId="77777777" w:rsidR="00422AF6" w:rsidRPr="00C01201" w:rsidRDefault="0067296C">
      <w:pPr>
        <w:spacing w:line="360" w:lineRule="auto"/>
        <w:ind w:right="-93"/>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E30EB54" w14:textId="77777777" w:rsidR="00422AF6" w:rsidRPr="00C01201" w:rsidRDefault="00422AF6">
      <w:pPr>
        <w:spacing w:line="360" w:lineRule="auto"/>
        <w:ind w:right="-93"/>
        <w:jc w:val="both"/>
        <w:rPr>
          <w:rFonts w:ascii="Palatino Linotype" w:eastAsia="Palatino Linotype" w:hAnsi="Palatino Linotype" w:cs="Palatino Linotype"/>
          <w:sz w:val="22"/>
          <w:szCs w:val="22"/>
        </w:rPr>
      </w:pPr>
    </w:p>
    <w:p w14:paraId="25C0CEAF" w14:textId="77777777" w:rsidR="00422AF6" w:rsidRPr="00C01201" w:rsidRDefault="0067296C">
      <w:pPr>
        <w:spacing w:line="360" w:lineRule="auto"/>
        <w:ind w:right="-93"/>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Sirve de apoyo a lo anterior, el criterio </w:t>
      </w:r>
      <w:r w:rsidR="00375A7D" w:rsidRPr="00C01201">
        <w:rPr>
          <w:rFonts w:ascii="Palatino Linotype" w:eastAsia="Palatino Linotype" w:hAnsi="Palatino Linotype" w:cs="Palatino Linotype"/>
          <w:sz w:val="22"/>
          <w:szCs w:val="22"/>
        </w:rPr>
        <w:t xml:space="preserve">orientador </w:t>
      </w:r>
      <w:r w:rsidRPr="00C01201">
        <w:rPr>
          <w:rFonts w:ascii="Palatino Linotype" w:eastAsia="Palatino Linotype" w:hAnsi="Palatino Linotype" w:cs="Palatino Linotype"/>
          <w:sz w:val="22"/>
          <w:szCs w:val="22"/>
        </w:rPr>
        <w:t xml:space="preserve">03-17, expuesto por el </w:t>
      </w:r>
      <w:r w:rsidR="00375A7D" w:rsidRPr="00C01201">
        <w:rPr>
          <w:rFonts w:ascii="Palatino Linotype" w:eastAsia="Palatino Linotype" w:hAnsi="Palatino Linotype" w:cs="Palatino Linotype"/>
          <w:sz w:val="22"/>
          <w:szCs w:val="22"/>
        </w:rPr>
        <w:t xml:space="preserve">entonces </w:t>
      </w:r>
      <w:r w:rsidRPr="00C01201">
        <w:rPr>
          <w:rFonts w:ascii="Palatino Linotype" w:eastAsia="Palatino Linotype" w:hAnsi="Palatino Linotype" w:cs="Palatino Linotype"/>
          <w:sz w:val="22"/>
          <w:szCs w:val="22"/>
        </w:rPr>
        <w:t>Instituto Nacional de Transparencia, Acceso a la Información y Protección de Datos Personales, que dice:</w:t>
      </w:r>
      <w:r w:rsidRPr="00C01201">
        <w:rPr>
          <w:rFonts w:ascii="Palatino Linotype" w:eastAsia="Palatino Linotype" w:hAnsi="Palatino Linotype" w:cs="Palatino Linotype"/>
          <w:b/>
          <w:sz w:val="22"/>
          <w:szCs w:val="22"/>
        </w:rPr>
        <w:t xml:space="preserve"> </w:t>
      </w:r>
    </w:p>
    <w:p w14:paraId="70C5C8E4" w14:textId="77777777" w:rsidR="00422AF6" w:rsidRPr="00C01201" w:rsidRDefault="00422AF6">
      <w:pPr>
        <w:spacing w:line="360" w:lineRule="auto"/>
        <w:jc w:val="both"/>
        <w:rPr>
          <w:rFonts w:ascii="Palatino Linotype" w:eastAsia="Palatino Linotype" w:hAnsi="Palatino Linotype" w:cs="Palatino Linotype"/>
          <w:b/>
          <w:sz w:val="22"/>
          <w:szCs w:val="22"/>
        </w:rPr>
      </w:pPr>
    </w:p>
    <w:p w14:paraId="6EB8D14E" w14:textId="77777777" w:rsidR="00422AF6" w:rsidRPr="00C01201" w:rsidRDefault="0067296C">
      <w:pPr>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w:t>
      </w:r>
      <w:r w:rsidRPr="00C01201">
        <w:rPr>
          <w:rFonts w:ascii="Palatino Linotype" w:eastAsia="Palatino Linotype" w:hAnsi="Palatino Linotype" w:cs="Palatino Linotype"/>
          <w:b/>
          <w:i/>
          <w:sz w:val="22"/>
          <w:szCs w:val="22"/>
        </w:rPr>
        <w:t>No existe obligación de elaborar documentos ad hoc para atender las solicitudes de acceso a la información.</w:t>
      </w:r>
      <w:r w:rsidRPr="00C0120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3428E8D" w14:textId="77777777" w:rsidR="00422AF6" w:rsidRPr="00C01201" w:rsidRDefault="00422AF6">
      <w:pPr>
        <w:spacing w:line="360" w:lineRule="auto"/>
        <w:ind w:right="-93"/>
        <w:jc w:val="both"/>
        <w:rPr>
          <w:rFonts w:ascii="Palatino Linotype" w:eastAsia="Palatino Linotype" w:hAnsi="Palatino Linotype" w:cs="Palatino Linotype"/>
          <w:sz w:val="22"/>
          <w:szCs w:val="22"/>
        </w:rPr>
      </w:pPr>
    </w:p>
    <w:p w14:paraId="6B63A2BE" w14:textId="77777777" w:rsidR="00422AF6" w:rsidRPr="00C01201" w:rsidRDefault="0067296C">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86745F6" w14:textId="77777777" w:rsidR="00422AF6" w:rsidRPr="00C01201" w:rsidRDefault="00422AF6">
      <w:pPr>
        <w:spacing w:line="360" w:lineRule="auto"/>
        <w:jc w:val="both"/>
        <w:rPr>
          <w:rFonts w:ascii="Palatino Linotype" w:eastAsia="Palatino Linotype" w:hAnsi="Palatino Linotype" w:cs="Palatino Linotype"/>
          <w:sz w:val="22"/>
          <w:szCs w:val="22"/>
        </w:rPr>
      </w:pPr>
    </w:p>
    <w:p w14:paraId="5CF3E0C8" w14:textId="77777777" w:rsidR="00422AF6" w:rsidRPr="00C01201" w:rsidRDefault="0067296C">
      <w:pPr>
        <w:spacing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3034083" w14:textId="77777777" w:rsidR="00422AF6" w:rsidRPr="00C01201" w:rsidRDefault="00422AF6">
      <w:pPr>
        <w:spacing w:line="360" w:lineRule="auto"/>
        <w:ind w:right="49"/>
        <w:jc w:val="both"/>
        <w:rPr>
          <w:rFonts w:ascii="Palatino Linotype" w:eastAsia="Palatino Linotype" w:hAnsi="Palatino Linotype" w:cs="Palatino Linotype"/>
          <w:sz w:val="22"/>
          <w:szCs w:val="22"/>
        </w:rPr>
      </w:pPr>
    </w:p>
    <w:p w14:paraId="7ECE8B9F" w14:textId="77777777" w:rsidR="00422AF6" w:rsidRPr="00C01201" w:rsidRDefault="0067296C">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4CF4F24" w14:textId="77777777" w:rsidR="00422AF6" w:rsidRPr="00C01201" w:rsidRDefault="00422AF6">
      <w:pPr>
        <w:spacing w:line="360" w:lineRule="auto"/>
        <w:ind w:left="567" w:right="616"/>
        <w:jc w:val="both"/>
        <w:rPr>
          <w:rFonts w:ascii="Palatino Linotype" w:eastAsia="Palatino Linotype" w:hAnsi="Palatino Linotype" w:cs="Palatino Linotype"/>
          <w:i/>
          <w:sz w:val="22"/>
          <w:szCs w:val="22"/>
        </w:rPr>
      </w:pPr>
    </w:p>
    <w:p w14:paraId="301C0600" w14:textId="77777777" w:rsidR="00422AF6" w:rsidRPr="00C01201" w:rsidRDefault="0067296C">
      <w:pPr>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w:t>
      </w:r>
      <w:r w:rsidRPr="00C01201">
        <w:rPr>
          <w:rFonts w:ascii="Palatino Linotype" w:eastAsia="Palatino Linotype" w:hAnsi="Palatino Linotype" w:cs="Palatino Linotype"/>
          <w:b/>
          <w:i/>
          <w:sz w:val="22"/>
          <w:szCs w:val="22"/>
        </w:rPr>
        <w:t xml:space="preserve">Artículo 3. </w:t>
      </w:r>
      <w:r w:rsidRPr="00C01201">
        <w:rPr>
          <w:rFonts w:ascii="Palatino Linotype" w:eastAsia="Palatino Linotype" w:hAnsi="Palatino Linotype" w:cs="Palatino Linotype"/>
          <w:i/>
          <w:sz w:val="22"/>
          <w:szCs w:val="22"/>
        </w:rPr>
        <w:t>Para los efectos de la presente Ley se entenderá por:</w:t>
      </w:r>
    </w:p>
    <w:p w14:paraId="3E1EF362" w14:textId="77777777" w:rsidR="00422AF6" w:rsidRPr="00C01201" w:rsidRDefault="0067296C">
      <w:pPr>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w:t>
      </w:r>
    </w:p>
    <w:p w14:paraId="446BD815" w14:textId="77777777" w:rsidR="00422AF6" w:rsidRPr="00C01201" w:rsidRDefault="0067296C">
      <w:pPr>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XI. Documento:</w:t>
      </w:r>
      <w:r w:rsidRPr="00C01201">
        <w:rPr>
          <w:rFonts w:ascii="Palatino Linotype" w:eastAsia="Palatino Linotype" w:hAnsi="Palatino Linotype" w:cs="Palatino Linotype"/>
          <w:i/>
          <w:sz w:val="22"/>
          <w:szCs w:val="22"/>
        </w:rPr>
        <w:t xml:space="preserve"> Los expedientes, reportes, estudios, actas</w:t>
      </w:r>
      <w:r w:rsidRPr="00C01201">
        <w:rPr>
          <w:rFonts w:ascii="Palatino Linotype" w:eastAsia="Palatino Linotype" w:hAnsi="Palatino Linotype" w:cs="Palatino Linotype"/>
          <w:b/>
          <w:i/>
          <w:sz w:val="22"/>
          <w:szCs w:val="22"/>
        </w:rPr>
        <w:t>,</w:t>
      </w:r>
      <w:r w:rsidRPr="00C0120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84D8387" w14:textId="77777777" w:rsidR="00422AF6" w:rsidRPr="00C01201" w:rsidRDefault="00422AF6">
      <w:pPr>
        <w:spacing w:line="360" w:lineRule="auto"/>
        <w:ind w:left="851" w:right="899"/>
        <w:jc w:val="both"/>
        <w:rPr>
          <w:rFonts w:ascii="Palatino Linotype" w:eastAsia="Palatino Linotype" w:hAnsi="Palatino Linotype" w:cs="Palatino Linotype"/>
          <w:sz w:val="22"/>
          <w:szCs w:val="22"/>
        </w:rPr>
      </w:pPr>
    </w:p>
    <w:p w14:paraId="50BBD372" w14:textId="77777777" w:rsidR="00422AF6" w:rsidRPr="00C01201" w:rsidRDefault="0067296C">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0AB8A90" w14:textId="77777777" w:rsidR="00422AF6" w:rsidRPr="00C01201" w:rsidRDefault="00422AF6">
      <w:pPr>
        <w:spacing w:line="360" w:lineRule="auto"/>
        <w:jc w:val="both"/>
        <w:rPr>
          <w:rFonts w:ascii="Palatino Linotype" w:eastAsia="Palatino Linotype" w:hAnsi="Palatino Linotype" w:cs="Palatino Linotype"/>
          <w:sz w:val="22"/>
          <w:szCs w:val="22"/>
        </w:rPr>
      </w:pPr>
    </w:p>
    <w:p w14:paraId="5FEFA175" w14:textId="77777777" w:rsidR="00422AF6" w:rsidRPr="00C01201" w:rsidRDefault="0067296C">
      <w:pPr>
        <w:ind w:left="567" w:right="616"/>
        <w:jc w:val="both"/>
        <w:rPr>
          <w:rFonts w:ascii="Palatino Linotype" w:eastAsia="Palatino Linotype" w:hAnsi="Palatino Linotype" w:cs="Palatino Linotype"/>
          <w:b/>
          <w:i/>
          <w:sz w:val="22"/>
          <w:szCs w:val="22"/>
        </w:rPr>
      </w:pPr>
      <w:r w:rsidRPr="00C01201">
        <w:rPr>
          <w:rFonts w:ascii="Palatino Linotype" w:eastAsia="Palatino Linotype" w:hAnsi="Palatino Linotype" w:cs="Palatino Linotype"/>
          <w:b/>
          <w:sz w:val="22"/>
          <w:szCs w:val="22"/>
        </w:rPr>
        <w:t>“</w:t>
      </w:r>
      <w:r w:rsidRPr="00C01201">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C0120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11FBF8" w14:textId="77777777" w:rsidR="00422AF6" w:rsidRPr="00C01201" w:rsidRDefault="0067296C">
      <w:pPr>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7FC133D" w14:textId="77777777" w:rsidR="00422AF6" w:rsidRPr="00C01201" w:rsidRDefault="0067296C">
      <w:pPr>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C7AE333" w14:textId="77777777" w:rsidR="00422AF6" w:rsidRPr="00C01201" w:rsidRDefault="0067296C">
      <w:pPr>
        <w:ind w:left="567" w:right="616"/>
        <w:jc w:val="both"/>
        <w:rPr>
          <w:rFonts w:ascii="Palatino Linotype" w:eastAsia="Palatino Linotype" w:hAnsi="Palatino Linotype" w:cs="Palatino Linotype"/>
          <w:b/>
          <w:i/>
          <w:sz w:val="22"/>
          <w:szCs w:val="22"/>
        </w:rPr>
      </w:pPr>
      <w:r w:rsidRPr="00C0120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16B05C7" w14:textId="77777777" w:rsidR="00422AF6" w:rsidRPr="00C01201" w:rsidRDefault="0067296C">
      <w:pPr>
        <w:ind w:left="567" w:right="616"/>
        <w:jc w:val="both"/>
        <w:rPr>
          <w:rFonts w:ascii="Palatino Linotype" w:eastAsia="Palatino Linotype" w:hAnsi="Palatino Linotype" w:cs="Palatino Linotype"/>
          <w:b/>
          <w:i/>
          <w:sz w:val="22"/>
          <w:szCs w:val="22"/>
        </w:rPr>
      </w:pPr>
      <w:r w:rsidRPr="00C01201">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r w:rsidR="00B145B9" w:rsidRPr="00C01201">
        <w:rPr>
          <w:rFonts w:ascii="Palatino Linotype" w:eastAsia="Palatino Linotype" w:hAnsi="Palatino Linotype" w:cs="Palatino Linotype"/>
          <w:b/>
          <w:i/>
          <w:sz w:val="22"/>
          <w:szCs w:val="22"/>
        </w:rPr>
        <w:t xml:space="preserve"> </w:t>
      </w:r>
    </w:p>
    <w:p w14:paraId="51C96CA6" w14:textId="77777777" w:rsidR="00422AF6" w:rsidRPr="00C01201" w:rsidRDefault="00422AF6">
      <w:pPr>
        <w:tabs>
          <w:tab w:val="left" w:pos="8647"/>
        </w:tabs>
        <w:spacing w:line="360" w:lineRule="auto"/>
        <w:jc w:val="both"/>
        <w:rPr>
          <w:rFonts w:ascii="Palatino Linotype" w:eastAsia="Palatino Linotype" w:hAnsi="Palatino Linotype" w:cs="Palatino Linotype"/>
          <w:b/>
          <w:sz w:val="22"/>
          <w:szCs w:val="22"/>
        </w:rPr>
      </w:pPr>
    </w:p>
    <w:p w14:paraId="3759EF7A" w14:textId="7D601AEF" w:rsidR="004718C5" w:rsidRPr="00C01201" w:rsidRDefault="0067296C">
      <w:pPr>
        <w:spacing w:after="240" w:line="360" w:lineRule="auto"/>
        <w:jc w:val="both"/>
        <w:rPr>
          <w:rFonts w:ascii="Palatino Linotype" w:eastAsia="Palatino Linotype" w:hAnsi="Palatino Linotype" w:cs="Palatino Linotype"/>
          <w:b/>
          <w:sz w:val="22"/>
          <w:szCs w:val="22"/>
        </w:rPr>
      </w:pPr>
      <w:r w:rsidRPr="00C01201">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D75ECE" w:rsidRPr="00C01201">
        <w:rPr>
          <w:rFonts w:ascii="Palatino Linotype" w:eastAsia="Palatino Linotype" w:hAnsi="Palatino Linotype" w:cs="Palatino Linotype"/>
          <w:b/>
          <w:bCs/>
          <w:sz w:val="22"/>
          <w:szCs w:val="22"/>
        </w:rPr>
        <w:t>Poder Judicial</w:t>
      </w:r>
      <w:r w:rsidR="0023447F" w:rsidRPr="00C01201">
        <w:rPr>
          <w:rFonts w:ascii="Palatino Linotype" w:eastAsia="Palatino Linotype" w:hAnsi="Palatino Linotype" w:cs="Palatino Linotype"/>
          <w:b/>
          <w:bCs/>
          <w:sz w:val="22"/>
          <w:szCs w:val="22"/>
        </w:rPr>
        <w:t>,</w:t>
      </w:r>
      <w:r w:rsidR="004718C5" w:rsidRPr="00C01201">
        <w:rPr>
          <w:rFonts w:ascii="Palatino Linotype" w:eastAsia="Palatino Linotype" w:hAnsi="Palatino Linotype" w:cs="Palatino Linotype"/>
          <w:b/>
          <w:sz w:val="22"/>
          <w:szCs w:val="22"/>
        </w:rPr>
        <w:t xml:space="preserve"> lo siguiente:</w:t>
      </w:r>
    </w:p>
    <w:p w14:paraId="51E229F6" w14:textId="1AA4617D" w:rsidR="0033424C" w:rsidRPr="00C01201" w:rsidRDefault="0033424C" w:rsidP="00BF5704">
      <w:pPr>
        <w:pStyle w:val="Prrafodelista"/>
        <w:numPr>
          <w:ilvl w:val="0"/>
          <w:numId w:val="22"/>
        </w:numPr>
        <w:spacing w:line="360" w:lineRule="auto"/>
        <w:ind w:left="851" w:right="843"/>
        <w:jc w:val="both"/>
        <w:rPr>
          <w:rFonts w:ascii="Palatino Linotype" w:hAnsi="Palatino Linotype"/>
          <w:b/>
          <w:sz w:val="22"/>
          <w:szCs w:val="22"/>
        </w:rPr>
      </w:pPr>
      <w:r w:rsidRPr="00C01201">
        <w:rPr>
          <w:rFonts w:ascii="Palatino Linotype" w:hAnsi="Palatino Linotype"/>
          <w:b/>
          <w:sz w:val="22"/>
          <w:szCs w:val="22"/>
        </w:rPr>
        <w:t xml:space="preserve">Expediente 132/2021 del Juicio ordinario civil sobre usucapión tramitado en el Juzgado Primero Civil y de Extinción de Dominio de Toluca; </w:t>
      </w:r>
    </w:p>
    <w:p w14:paraId="2F3CC091" w14:textId="77777777" w:rsidR="0033424C" w:rsidRPr="00C01201" w:rsidRDefault="0033424C" w:rsidP="004058E5">
      <w:pPr>
        <w:spacing w:line="360" w:lineRule="auto"/>
        <w:ind w:right="-7"/>
        <w:jc w:val="both"/>
        <w:rPr>
          <w:rFonts w:ascii="Palatino Linotype" w:hAnsi="Palatino Linotype"/>
          <w:sz w:val="22"/>
          <w:szCs w:val="22"/>
        </w:rPr>
      </w:pPr>
    </w:p>
    <w:p w14:paraId="2A331047" w14:textId="355F25F2" w:rsidR="00DE705E" w:rsidRPr="00C01201" w:rsidRDefault="00AC27CC" w:rsidP="004058E5">
      <w:pPr>
        <w:spacing w:line="360" w:lineRule="auto"/>
        <w:ind w:right="-7"/>
        <w:jc w:val="both"/>
        <w:rPr>
          <w:rFonts w:ascii="Palatino Linotype" w:hAnsi="Palatino Linotype"/>
          <w:sz w:val="22"/>
          <w:szCs w:val="22"/>
        </w:rPr>
      </w:pPr>
      <w:r w:rsidRPr="00C01201">
        <w:rPr>
          <w:rFonts w:ascii="Palatino Linotype" w:hAnsi="Palatino Linotype"/>
          <w:sz w:val="22"/>
          <w:szCs w:val="22"/>
        </w:rPr>
        <w:t xml:space="preserve">El Sujeto Obligado en su respuesta entregó </w:t>
      </w:r>
      <w:r w:rsidR="0033424C" w:rsidRPr="00C01201">
        <w:rPr>
          <w:rFonts w:ascii="Palatino Linotype" w:hAnsi="Palatino Linotype"/>
          <w:sz w:val="22"/>
          <w:szCs w:val="22"/>
        </w:rPr>
        <w:t>el</w:t>
      </w:r>
      <w:r w:rsidR="00DE705E" w:rsidRPr="00C01201">
        <w:rPr>
          <w:rFonts w:ascii="Palatino Linotype" w:hAnsi="Palatino Linotype"/>
          <w:sz w:val="22"/>
          <w:szCs w:val="22"/>
        </w:rPr>
        <w:t xml:space="preserve"> siguientes documento</w:t>
      </w:r>
      <w:r w:rsidR="0033424C" w:rsidRPr="00C01201">
        <w:rPr>
          <w:rFonts w:ascii="Palatino Linotype" w:hAnsi="Palatino Linotype"/>
          <w:sz w:val="22"/>
          <w:szCs w:val="22"/>
        </w:rPr>
        <w:t xml:space="preserve"> electrónico</w:t>
      </w:r>
      <w:r w:rsidR="00DE705E" w:rsidRPr="00C01201">
        <w:rPr>
          <w:rFonts w:ascii="Palatino Linotype" w:hAnsi="Palatino Linotype"/>
          <w:sz w:val="22"/>
          <w:szCs w:val="22"/>
        </w:rPr>
        <w:t>:</w:t>
      </w:r>
    </w:p>
    <w:p w14:paraId="04044611" w14:textId="77777777" w:rsidR="00DE705E" w:rsidRPr="00C01201" w:rsidRDefault="00DE705E" w:rsidP="004058E5">
      <w:pPr>
        <w:spacing w:line="360" w:lineRule="auto"/>
        <w:ind w:right="-7"/>
        <w:jc w:val="both"/>
        <w:rPr>
          <w:rFonts w:ascii="Palatino Linotype" w:hAnsi="Palatino Linotype"/>
          <w:sz w:val="22"/>
          <w:szCs w:val="22"/>
        </w:rPr>
      </w:pPr>
    </w:p>
    <w:p w14:paraId="1E3F7F78" w14:textId="67096C54" w:rsidR="0033424C" w:rsidRPr="00C01201" w:rsidRDefault="0033424C" w:rsidP="00C565CC">
      <w:pPr>
        <w:pStyle w:val="Prrafodelista"/>
        <w:numPr>
          <w:ilvl w:val="0"/>
          <w:numId w:val="27"/>
        </w:numPr>
        <w:spacing w:line="360" w:lineRule="auto"/>
        <w:ind w:left="284" w:right="-7"/>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bCs/>
          <w:sz w:val="22"/>
          <w:szCs w:val="22"/>
        </w:rPr>
        <w:t>RESPUESTA 596-2025.pdf</w:t>
      </w:r>
      <w:r w:rsidR="0023447F" w:rsidRPr="00C01201">
        <w:rPr>
          <w:rFonts w:ascii="Palatino Linotype" w:eastAsia="Palatino Linotype" w:hAnsi="Palatino Linotype" w:cs="Palatino Linotype"/>
          <w:b/>
          <w:bCs/>
          <w:sz w:val="22"/>
          <w:szCs w:val="22"/>
        </w:rPr>
        <w:t xml:space="preserve">: Documento suscrito por el Titular de la Unidad de Transparencia mediante el cual refiere lo siguiente: </w:t>
      </w:r>
    </w:p>
    <w:p w14:paraId="2BD4714E" w14:textId="18C67710" w:rsidR="0023447F" w:rsidRPr="00C01201" w:rsidRDefault="0023447F" w:rsidP="00C565CC">
      <w:pPr>
        <w:pStyle w:val="Prrafodelista"/>
        <w:numPr>
          <w:ilvl w:val="0"/>
          <w:numId w:val="32"/>
        </w:numPr>
        <w:spacing w:line="360" w:lineRule="auto"/>
        <w:ind w:right="-7"/>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El expediente cuenta con 64 fojas, de las cuales cuenta con 49 fojas antes de la sentencia y después de la sentencia 7, el cual se encuentra en resguargo físico y se encuentra firme;</w:t>
      </w:r>
    </w:p>
    <w:p w14:paraId="19E68B45" w14:textId="5BA012DA" w:rsidR="009D01DF" w:rsidRPr="00C01201" w:rsidRDefault="009D01DF" w:rsidP="00C565CC">
      <w:pPr>
        <w:pStyle w:val="Prrafodelista"/>
        <w:numPr>
          <w:ilvl w:val="0"/>
          <w:numId w:val="32"/>
        </w:numPr>
        <w:spacing w:line="360" w:lineRule="auto"/>
        <w:ind w:right="-7"/>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Refiere una dirección electrónica con una contraseña donde se puede advertir el expediente referido;</w:t>
      </w:r>
    </w:p>
    <w:p w14:paraId="70CA431C" w14:textId="661EBA6A" w:rsidR="0023447F" w:rsidRPr="00C01201" w:rsidRDefault="0023447F" w:rsidP="00C565CC">
      <w:pPr>
        <w:pStyle w:val="Prrafodelista"/>
        <w:numPr>
          <w:ilvl w:val="0"/>
          <w:numId w:val="32"/>
        </w:numPr>
        <w:spacing w:line="360" w:lineRule="auto"/>
        <w:ind w:right="-7"/>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Los expedientes físicos se encuentran impresos y para entregarlo es necesario fotocopiar para realizar el testado y posteriormente digitalizarlo;</w:t>
      </w:r>
    </w:p>
    <w:p w14:paraId="5F5F95E9" w14:textId="2B799131" w:rsidR="0023447F" w:rsidRPr="00C01201" w:rsidRDefault="0023447F" w:rsidP="00C565CC">
      <w:pPr>
        <w:pStyle w:val="Prrafodelista"/>
        <w:numPr>
          <w:ilvl w:val="0"/>
          <w:numId w:val="32"/>
        </w:numPr>
        <w:spacing w:line="360" w:lineRule="auto"/>
        <w:ind w:right="-7"/>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El expediente sobre pasa las veinte fojas que establece la ley en la materia sobre la gratuidad, por lo que el Recurrente deberá cubrir el costo por la reproducción;</w:t>
      </w:r>
    </w:p>
    <w:p w14:paraId="543F3A7A" w14:textId="77777777" w:rsidR="00C565CC" w:rsidRPr="00C01201" w:rsidRDefault="0023447F" w:rsidP="00C565CC">
      <w:pPr>
        <w:pStyle w:val="Prrafodelista"/>
        <w:numPr>
          <w:ilvl w:val="0"/>
          <w:numId w:val="32"/>
        </w:numPr>
        <w:spacing w:line="360" w:lineRule="auto"/>
        <w:ind w:right="-7"/>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Contiene un recuadro en el que se establece la cantidad de 36 fojas con un costo unitario de $3.00 (tres pesos 00/100 M</w:t>
      </w:r>
      <w:r w:rsidR="00C565CC" w:rsidRPr="00C01201">
        <w:rPr>
          <w:rFonts w:ascii="Palatino Linotype" w:eastAsia="Palatino Linotype" w:hAnsi="Palatino Linotype" w:cs="Palatino Linotype"/>
          <w:sz w:val="22"/>
          <w:szCs w:val="22"/>
        </w:rPr>
        <w:t>.</w:t>
      </w:r>
      <w:r w:rsidRPr="00C01201">
        <w:rPr>
          <w:rFonts w:ascii="Palatino Linotype" w:eastAsia="Palatino Linotype" w:hAnsi="Palatino Linotype" w:cs="Palatino Linotype"/>
          <w:sz w:val="22"/>
          <w:szCs w:val="22"/>
        </w:rPr>
        <w:t>N)</w:t>
      </w:r>
      <w:r w:rsidR="00C565CC" w:rsidRPr="00C01201">
        <w:rPr>
          <w:rFonts w:ascii="Palatino Linotype" w:eastAsia="Palatino Linotype" w:hAnsi="Palatino Linotype" w:cs="Palatino Linotype"/>
          <w:sz w:val="22"/>
          <w:szCs w:val="22"/>
        </w:rPr>
        <w:t xml:space="preserve"> con un total de $108 8ciento ocho pesos 00/100 M.N)</w:t>
      </w:r>
    </w:p>
    <w:p w14:paraId="241DCF04" w14:textId="57A1F743" w:rsidR="00C565CC" w:rsidRPr="00C01201" w:rsidRDefault="00C565CC" w:rsidP="00C565CC">
      <w:pPr>
        <w:pStyle w:val="Prrafodelista"/>
        <w:numPr>
          <w:ilvl w:val="0"/>
          <w:numId w:val="32"/>
        </w:numPr>
        <w:spacing w:line="360" w:lineRule="auto"/>
        <w:ind w:right="-7"/>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La el acta del Comité de Transparencia que sustenta la versión pública del expediente referido se localiza en la dirección electrónica </w:t>
      </w:r>
      <w:hyperlink r:id="rId8" w:history="1">
        <w:r w:rsidRPr="00C01201">
          <w:rPr>
            <w:rStyle w:val="Hipervnculo"/>
            <w:rFonts w:ascii="Arial Narrow" w:hAnsi="Arial Narrow"/>
            <w:color w:val="auto"/>
            <w:sz w:val="17"/>
            <w:szCs w:val="17"/>
            <w:lang w:val="es-ES" w:eastAsia="es-ES_tradnl"/>
          </w:rPr>
          <w:t>https://www.pjedomex.gob.mx/transparencia/8_actas_comite</w:t>
        </w:r>
      </w:hyperlink>
    </w:p>
    <w:p w14:paraId="7FBB1638" w14:textId="77777777" w:rsidR="00C565CC" w:rsidRPr="00C01201" w:rsidRDefault="00C565CC" w:rsidP="00C565CC">
      <w:pPr>
        <w:rPr>
          <w:rFonts w:ascii="Arial Narrow" w:hAnsi="Arial Narrow"/>
          <w:sz w:val="17"/>
          <w:szCs w:val="17"/>
          <w:lang w:val="es-ES" w:eastAsia="es-ES_tradnl"/>
        </w:rPr>
      </w:pPr>
    </w:p>
    <w:p w14:paraId="2AF76E55" w14:textId="77777777" w:rsidR="00BF5704" w:rsidRPr="00C01201" w:rsidRDefault="00BF5704" w:rsidP="00C565CC">
      <w:pPr>
        <w:spacing w:line="360" w:lineRule="auto"/>
        <w:ind w:right="-7"/>
        <w:jc w:val="both"/>
        <w:rPr>
          <w:rFonts w:ascii="Palatino Linotype" w:eastAsia="Palatino Linotype" w:hAnsi="Palatino Linotype" w:cs="Palatino Linotype"/>
          <w:sz w:val="22"/>
          <w:szCs w:val="22"/>
        </w:rPr>
      </w:pPr>
    </w:p>
    <w:p w14:paraId="3ADEE5B0" w14:textId="5552AB88" w:rsidR="000A3AF5" w:rsidRPr="00C01201" w:rsidRDefault="000A3AF5" w:rsidP="004058E5">
      <w:pPr>
        <w:spacing w:line="360" w:lineRule="auto"/>
        <w:ind w:right="-7"/>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El Recurrente se inconformó por</w:t>
      </w:r>
      <w:r w:rsidR="00C565CC" w:rsidRPr="00C01201">
        <w:rPr>
          <w:rFonts w:ascii="Palatino Linotype" w:eastAsia="Palatino Linotype" w:hAnsi="Palatino Linotype" w:cs="Palatino Linotype"/>
          <w:sz w:val="22"/>
          <w:szCs w:val="22"/>
        </w:rPr>
        <w:t xml:space="preserve"> el cobro de la información.</w:t>
      </w:r>
    </w:p>
    <w:p w14:paraId="72C8FA1D" w14:textId="77777777" w:rsidR="00BF5704" w:rsidRPr="00C01201" w:rsidRDefault="00BF5704" w:rsidP="004058E5">
      <w:pPr>
        <w:spacing w:line="360" w:lineRule="auto"/>
        <w:ind w:right="-7"/>
        <w:jc w:val="both"/>
        <w:rPr>
          <w:rFonts w:ascii="Palatino Linotype" w:eastAsia="Palatino Linotype" w:hAnsi="Palatino Linotype" w:cs="Palatino Linotype"/>
          <w:sz w:val="22"/>
          <w:szCs w:val="22"/>
        </w:rPr>
      </w:pPr>
    </w:p>
    <w:p w14:paraId="06B6EAEF" w14:textId="5DAB6250" w:rsidR="00BF5704" w:rsidRPr="00C01201" w:rsidRDefault="00BF5704" w:rsidP="004058E5">
      <w:pPr>
        <w:spacing w:line="360" w:lineRule="auto"/>
        <w:ind w:right="-7"/>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Mediante el informe justificado ratifia la respuesta inicial, indicando </w:t>
      </w:r>
      <w:r w:rsidR="00C565CC" w:rsidRPr="00C01201">
        <w:rPr>
          <w:rFonts w:ascii="Palatino Linotype" w:eastAsia="Palatino Linotype" w:hAnsi="Palatino Linotype" w:cs="Palatino Linotype"/>
          <w:sz w:val="22"/>
          <w:szCs w:val="22"/>
        </w:rPr>
        <w:t>la guía para realizar el pago de los derechos por la reproducción de la información.</w:t>
      </w:r>
      <w:r w:rsidR="00F87B30" w:rsidRPr="00C01201">
        <w:rPr>
          <w:rFonts w:ascii="Palatino Linotype" w:eastAsia="Palatino Linotype" w:hAnsi="Palatino Linotype" w:cs="Palatino Linotype"/>
          <w:sz w:val="22"/>
          <w:szCs w:val="22"/>
        </w:rPr>
        <w:t xml:space="preserve"> </w:t>
      </w:r>
    </w:p>
    <w:p w14:paraId="4381C5C8" w14:textId="77777777" w:rsidR="00D36BD5" w:rsidRPr="00C01201" w:rsidRDefault="00D36BD5" w:rsidP="004058E5">
      <w:pPr>
        <w:spacing w:line="360" w:lineRule="auto"/>
        <w:ind w:right="-7"/>
        <w:jc w:val="both"/>
        <w:rPr>
          <w:rFonts w:ascii="Palatino Linotype" w:eastAsia="Palatino Linotype" w:hAnsi="Palatino Linotype" w:cs="Palatino Linotype"/>
          <w:sz w:val="22"/>
          <w:szCs w:val="22"/>
        </w:rPr>
      </w:pPr>
    </w:p>
    <w:p w14:paraId="38E5962E" w14:textId="77777777" w:rsidR="00D36BD5" w:rsidRPr="00C01201" w:rsidRDefault="00D36BD5" w:rsidP="00D36BD5">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En primer momento, se aprecia que, quién da respuesta a la solicitud es el Titular de la Unidad de Transparencia, unidad administrativa que de acuerdo a la Ley de Transparencia y Acceso a la Información es la encargada de turnar las solicitudes de acceso a la información pública a las áreas que de acuerdo a sus atribuciones, funciones y competencias deban generar, administrar y poseer la información que requieran los particulares, por lo que, al no haber turnado la solicitud a ninguna área, no siguió el procedimiento para la atención a las solicitudes de acceso a la información, establecido en los artículos 151, 160, 162, 163, 164, 165 y 166, de la Ley de Transparencia y Acceso a la Información Pública del Estado de México y Municipios: </w:t>
      </w:r>
    </w:p>
    <w:p w14:paraId="5ABF2F96" w14:textId="77777777" w:rsidR="00D36BD5" w:rsidRPr="00C01201" w:rsidRDefault="00D36BD5" w:rsidP="00D36BD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3917544" w14:textId="77777777" w:rsidR="00D36BD5" w:rsidRPr="00C01201" w:rsidRDefault="00D36BD5" w:rsidP="00D36BD5">
      <w:pPr>
        <w:spacing w:after="240" w:line="360" w:lineRule="auto"/>
        <w:ind w:left="284"/>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2E4CA17F" w14:textId="77777777" w:rsidR="00D36BD5" w:rsidRPr="00C01201" w:rsidRDefault="00D36BD5" w:rsidP="00D36BD5">
      <w:pPr>
        <w:spacing w:after="240" w:line="360" w:lineRule="auto"/>
        <w:ind w:left="284"/>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4CDC5F46" w14:textId="77777777" w:rsidR="00D36BD5" w:rsidRPr="00C01201" w:rsidRDefault="00D36BD5" w:rsidP="00D36BD5">
      <w:pPr>
        <w:spacing w:after="240" w:line="360" w:lineRule="auto"/>
        <w:ind w:left="284"/>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3D3FEDFA" w14:textId="77777777" w:rsidR="00D36BD5" w:rsidRPr="00C01201" w:rsidRDefault="00D36BD5" w:rsidP="00D36BD5">
      <w:pPr>
        <w:spacing w:after="240" w:line="360" w:lineRule="auto"/>
        <w:ind w:left="284"/>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589958B9" w14:textId="77777777" w:rsidR="00D36BD5" w:rsidRPr="00C01201" w:rsidRDefault="00D36BD5" w:rsidP="00D36BD5">
      <w:pPr>
        <w:spacing w:after="240" w:line="360" w:lineRule="auto"/>
        <w:ind w:left="284"/>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0DEDA74C" w14:textId="77777777" w:rsidR="00D36BD5" w:rsidRPr="00C01201" w:rsidRDefault="00D36BD5" w:rsidP="00D36BD5">
      <w:pPr>
        <w:spacing w:after="240" w:line="360" w:lineRule="auto"/>
        <w:ind w:left="284"/>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7137CC46" w14:textId="0D7E81CF" w:rsidR="00D36BD5" w:rsidRPr="00C01201" w:rsidRDefault="00D36BD5" w:rsidP="00D36BD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En este orden de ideas, se reitera </w:t>
      </w:r>
      <w:r w:rsidR="00411667" w:rsidRPr="00C01201">
        <w:rPr>
          <w:rFonts w:ascii="Palatino Linotype" w:eastAsia="Palatino Linotype" w:hAnsi="Palatino Linotype" w:cs="Palatino Linotype"/>
          <w:sz w:val="22"/>
          <w:szCs w:val="22"/>
        </w:rPr>
        <w:t xml:space="preserve">que la Unidad de Transparencia </w:t>
      </w:r>
      <w:r w:rsidRPr="00C01201">
        <w:rPr>
          <w:rFonts w:ascii="Palatino Linotype" w:eastAsia="Palatino Linotype" w:hAnsi="Palatino Linotype" w:cs="Palatino Linotype"/>
          <w:sz w:val="22"/>
          <w:szCs w:val="22"/>
        </w:rPr>
        <w:t xml:space="preserve">turnó la solicitud a la unidad administrativa con atribuciones para generar, administrar y poseer la información requerida por el particular, por lo que, se tiene que </w:t>
      </w:r>
      <w:r w:rsidR="00C565CC" w:rsidRPr="00C01201">
        <w:rPr>
          <w:rFonts w:ascii="Palatino Linotype" w:eastAsia="Palatino Linotype" w:hAnsi="Palatino Linotype" w:cs="Palatino Linotype"/>
          <w:sz w:val="22"/>
          <w:szCs w:val="22"/>
        </w:rPr>
        <w:t xml:space="preserve">no </w:t>
      </w:r>
      <w:r w:rsidRPr="00C01201">
        <w:rPr>
          <w:rFonts w:ascii="Palatino Linotype" w:eastAsia="Palatino Linotype" w:hAnsi="Palatino Linotype" w:cs="Palatino Linotype"/>
          <w:sz w:val="22"/>
          <w:szCs w:val="22"/>
        </w:rPr>
        <w:t>se acreditó la correcta búsqueda exhaustiva y razonable de la información.</w:t>
      </w:r>
    </w:p>
    <w:p w14:paraId="1DFE1E85" w14:textId="77777777" w:rsidR="00D36BD5" w:rsidRPr="00C01201" w:rsidRDefault="00D36BD5" w:rsidP="004058E5">
      <w:pPr>
        <w:spacing w:line="360" w:lineRule="auto"/>
        <w:ind w:right="-7"/>
        <w:jc w:val="both"/>
        <w:rPr>
          <w:rFonts w:ascii="Palatino Linotype" w:eastAsia="Palatino Linotype" w:hAnsi="Palatino Linotype" w:cs="Palatino Linotype"/>
          <w:sz w:val="22"/>
          <w:szCs w:val="22"/>
        </w:rPr>
      </w:pPr>
    </w:p>
    <w:p w14:paraId="1EFA6F31" w14:textId="7B604C60" w:rsidR="00411667" w:rsidRPr="00C01201" w:rsidRDefault="009D01DF" w:rsidP="004058E5">
      <w:pPr>
        <w:spacing w:line="360" w:lineRule="auto"/>
        <w:ind w:right="-7"/>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De la respuesta a la solicitud se advierten algunas inconsistencias sobre la cantidad de información que integra el expediente referido. </w:t>
      </w:r>
    </w:p>
    <w:p w14:paraId="2C085B12" w14:textId="05AE6BD2" w:rsidR="009D01DF" w:rsidRPr="00C01201" w:rsidRDefault="009D01DF" w:rsidP="004058E5">
      <w:pPr>
        <w:spacing w:line="360" w:lineRule="auto"/>
        <w:ind w:right="-7"/>
        <w:jc w:val="both"/>
        <w:rPr>
          <w:rFonts w:ascii="Palatino Linotype" w:eastAsia="Palatino Linotype" w:hAnsi="Palatino Linotype" w:cs="Palatino Linotype"/>
          <w:sz w:val="22"/>
          <w:szCs w:val="22"/>
        </w:rPr>
      </w:pPr>
    </w:p>
    <w:p w14:paraId="5F0BA3A5" w14:textId="04DF9325" w:rsidR="009D01DF" w:rsidRPr="00C01201" w:rsidRDefault="009D01DF" w:rsidP="004058E5">
      <w:pPr>
        <w:spacing w:line="360" w:lineRule="auto"/>
        <w:ind w:right="-7"/>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Primeramente refiere que el expediente se integra de sesenta y cuatro fojas;</w:t>
      </w:r>
    </w:p>
    <w:p w14:paraId="384C4091" w14:textId="4E717E87" w:rsidR="009D01DF" w:rsidRPr="00C01201" w:rsidRDefault="009D01DF" w:rsidP="004058E5">
      <w:pPr>
        <w:spacing w:line="360" w:lineRule="auto"/>
        <w:ind w:right="-7"/>
        <w:jc w:val="both"/>
        <w:rPr>
          <w:rFonts w:ascii="Palatino Linotype" w:eastAsia="Palatino Linotype" w:hAnsi="Palatino Linotype" w:cs="Palatino Linotype"/>
          <w:sz w:val="22"/>
          <w:szCs w:val="22"/>
          <w:lang w:val="es-ES"/>
        </w:rPr>
      </w:pPr>
      <w:r w:rsidRPr="00C01201">
        <w:rPr>
          <w:rFonts w:ascii="Palatino Linotype" w:eastAsia="Palatino Linotype" w:hAnsi="Palatino Linotype" w:cs="Palatino Linotype"/>
          <w:noProof/>
          <w:sz w:val="22"/>
          <w:szCs w:val="22"/>
        </w:rPr>
        <w:drawing>
          <wp:inline distT="0" distB="0" distL="0" distR="0" wp14:anchorId="2A828276" wp14:editId="730FD795">
            <wp:extent cx="5756275" cy="594360"/>
            <wp:effectExtent l="0" t="0" r="0" b="2540"/>
            <wp:docPr id="47998395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83959" name="Imagen 479983959"/>
                    <pic:cNvPicPr/>
                  </pic:nvPicPr>
                  <pic:blipFill>
                    <a:blip r:embed="rId9">
                      <a:extLst>
                        <a:ext uri="{28A0092B-C50C-407E-A947-70E740481C1C}">
                          <a14:useLocalDpi xmlns:a14="http://schemas.microsoft.com/office/drawing/2010/main" val="0"/>
                        </a:ext>
                      </a:extLst>
                    </a:blip>
                    <a:stretch>
                      <a:fillRect/>
                    </a:stretch>
                  </pic:blipFill>
                  <pic:spPr>
                    <a:xfrm>
                      <a:off x="0" y="0"/>
                      <a:ext cx="5756275" cy="594360"/>
                    </a:xfrm>
                    <a:prstGeom prst="rect">
                      <a:avLst/>
                    </a:prstGeom>
                  </pic:spPr>
                </pic:pic>
              </a:graphicData>
            </a:graphic>
          </wp:inline>
        </w:drawing>
      </w:r>
    </w:p>
    <w:p w14:paraId="1075D85E" w14:textId="75216431" w:rsidR="009D01DF" w:rsidRPr="00C01201" w:rsidRDefault="009D01DF" w:rsidP="00411667">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C01201">
        <w:rPr>
          <w:rFonts w:ascii="Palatino Linotype" w:hAnsi="Palatino Linotype" w:cs="Tahoma"/>
          <w:bCs/>
          <w:iCs/>
          <w:sz w:val="22"/>
          <w:szCs w:val="22"/>
        </w:rPr>
        <w:t xml:space="preserve">Mientras que en la dirección electrónica que proporcionó </w:t>
      </w:r>
      <w:r w:rsidR="000669C7" w:rsidRPr="00C01201">
        <w:rPr>
          <w:rFonts w:ascii="Palatino Linotype" w:hAnsi="Palatino Linotype" w:cs="Tahoma"/>
          <w:bCs/>
          <w:iCs/>
          <w:sz w:val="22"/>
          <w:szCs w:val="22"/>
        </w:rPr>
        <w:t xml:space="preserve">en datos abiertos, </w:t>
      </w:r>
      <w:r w:rsidRPr="00C01201">
        <w:rPr>
          <w:rFonts w:ascii="Palatino Linotype" w:hAnsi="Palatino Linotype" w:cs="Tahoma"/>
          <w:bCs/>
          <w:iCs/>
          <w:sz w:val="22"/>
          <w:szCs w:val="22"/>
        </w:rPr>
        <w:t>junto con la contraseña, al acceder a la misma, se advierte que el documento se integra de sesenta páginas; se inserta imagen de referencia:</w:t>
      </w:r>
    </w:p>
    <w:p w14:paraId="05384BD5" w14:textId="53E9602E" w:rsidR="009D01DF" w:rsidRPr="00C01201" w:rsidRDefault="000669C7" w:rsidP="00411667">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C01201">
        <w:rPr>
          <w:rFonts w:ascii="Palatino Linotype" w:hAnsi="Palatino Linotype" w:cs="Tahoma"/>
          <w:bCs/>
          <w:iCs/>
          <w:noProof/>
          <w:sz w:val="22"/>
          <w:szCs w:val="22"/>
        </w:rPr>
        <w:drawing>
          <wp:inline distT="0" distB="0" distL="0" distR="0" wp14:anchorId="3B1B9D94" wp14:editId="4201E3C2">
            <wp:extent cx="5756275" cy="4886960"/>
            <wp:effectExtent l="0" t="0" r="0" b="2540"/>
            <wp:docPr id="1708861777" name="Imagen 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61777" name="Imagen 9" descr="Texto&#10;&#10;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5756275" cy="4886960"/>
                    </a:xfrm>
                    <a:prstGeom prst="rect">
                      <a:avLst/>
                    </a:prstGeom>
                  </pic:spPr>
                </pic:pic>
              </a:graphicData>
            </a:graphic>
          </wp:inline>
        </w:drawing>
      </w:r>
    </w:p>
    <w:p w14:paraId="1C3DBCA6" w14:textId="77777777" w:rsidR="009D01DF" w:rsidRPr="00C01201" w:rsidRDefault="009D01DF" w:rsidP="00411667">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2E78ABF6" w14:textId="77777777" w:rsidR="000669C7" w:rsidRPr="00C01201" w:rsidRDefault="000669C7" w:rsidP="00411667">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047F6A1D" w14:textId="65DBB80A" w:rsidR="000669C7" w:rsidRPr="00C01201" w:rsidRDefault="000669C7" w:rsidP="00411667">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C01201">
        <w:rPr>
          <w:rFonts w:ascii="Palatino Linotype" w:hAnsi="Palatino Linotype" w:cs="Tahoma"/>
          <w:bCs/>
          <w:iCs/>
          <w:sz w:val="22"/>
          <w:szCs w:val="22"/>
        </w:rPr>
        <w:t>Y por último, en el apartado del cobro por la digitalización, se hace referencia a 36 hojas, señalando que, como sobre pasa las veinte hojas sin costo que señala la normatividad en la materia, se deberá cubrir el costo de $108 (ciento ocho pesos 00/100 M.N); se inserta imagen de referencia:</w:t>
      </w:r>
    </w:p>
    <w:p w14:paraId="65047CE8" w14:textId="75491EA0" w:rsidR="000669C7" w:rsidRPr="00C01201" w:rsidRDefault="000669C7" w:rsidP="00411667">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C01201">
        <w:rPr>
          <w:rFonts w:ascii="Palatino Linotype" w:hAnsi="Palatino Linotype" w:cs="Tahoma"/>
          <w:bCs/>
          <w:iCs/>
          <w:noProof/>
          <w:sz w:val="22"/>
          <w:szCs w:val="22"/>
        </w:rPr>
        <w:drawing>
          <wp:inline distT="0" distB="0" distL="0" distR="0" wp14:anchorId="0CA1E071" wp14:editId="62BC7F8C">
            <wp:extent cx="5756275" cy="1129665"/>
            <wp:effectExtent l="0" t="0" r="0" b="635"/>
            <wp:docPr id="402003255" name="Imagen 12"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03255" name="Imagen 12" descr="Tabla&#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5756275" cy="1129665"/>
                    </a:xfrm>
                    <a:prstGeom prst="rect">
                      <a:avLst/>
                    </a:prstGeom>
                  </pic:spPr>
                </pic:pic>
              </a:graphicData>
            </a:graphic>
          </wp:inline>
        </w:drawing>
      </w:r>
    </w:p>
    <w:p w14:paraId="4035E836" w14:textId="77777777" w:rsidR="001D1B25" w:rsidRPr="00C01201" w:rsidRDefault="000669C7" w:rsidP="00411667">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C01201">
        <w:rPr>
          <w:rFonts w:ascii="Palatino Linotype" w:hAnsi="Palatino Linotype" w:cs="Tahoma"/>
          <w:bCs/>
          <w:iCs/>
          <w:sz w:val="22"/>
          <w:szCs w:val="22"/>
        </w:rPr>
        <w:t xml:space="preserve">Es así que, en el mismo documento de respuesta a la solicitud se hace mención o referencia cúmulo de información diverso, entre 64, 60 y 36 hojas, </w:t>
      </w:r>
      <w:r w:rsidR="001D1B25" w:rsidRPr="00C01201">
        <w:rPr>
          <w:rFonts w:ascii="Palatino Linotype" w:hAnsi="Palatino Linotype" w:cs="Tahoma"/>
          <w:bCs/>
          <w:iCs/>
          <w:sz w:val="22"/>
          <w:szCs w:val="22"/>
        </w:rPr>
        <w:t>entonces, al ser</w:t>
      </w:r>
      <w:r w:rsidRPr="00C01201">
        <w:rPr>
          <w:rFonts w:ascii="Palatino Linotype" w:hAnsi="Palatino Linotype" w:cs="Tahoma"/>
          <w:bCs/>
          <w:iCs/>
          <w:sz w:val="22"/>
          <w:szCs w:val="22"/>
        </w:rPr>
        <w:t xml:space="preserve"> información contradicgtoria o imprecisa deja en estado de incertidumbre al Recurrente sobre la información que es de su interés</w:t>
      </w:r>
      <w:r w:rsidR="001D1B25" w:rsidRPr="00C01201">
        <w:rPr>
          <w:rFonts w:ascii="Palatino Linotype" w:hAnsi="Palatino Linotype" w:cs="Tahoma"/>
          <w:bCs/>
          <w:iCs/>
          <w:sz w:val="22"/>
          <w:szCs w:val="22"/>
        </w:rPr>
        <w:t xml:space="preserve">. </w:t>
      </w:r>
    </w:p>
    <w:p w14:paraId="5C51ACB8" w14:textId="77777777" w:rsidR="001D1B25" w:rsidRPr="00C01201" w:rsidRDefault="001D1B25" w:rsidP="00411667">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346130B7" w14:textId="3E91DDED" w:rsidR="000669C7" w:rsidRPr="00C01201" w:rsidRDefault="001D1B25" w:rsidP="00411667">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C01201">
        <w:rPr>
          <w:rFonts w:ascii="Palatino Linotype" w:hAnsi="Palatino Linotype" w:cs="Tahoma"/>
          <w:bCs/>
          <w:iCs/>
          <w:sz w:val="22"/>
          <w:szCs w:val="22"/>
        </w:rPr>
        <w:t>Ahora, si</w:t>
      </w:r>
      <w:r w:rsidR="000669C7" w:rsidRPr="00C01201">
        <w:rPr>
          <w:rFonts w:ascii="Palatino Linotype" w:hAnsi="Palatino Linotype" w:cs="Tahoma"/>
          <w:bCs/>
          <w:iCs/>
          <w:sz w:val="22"/>
          <w:szCs w:val="22"/>
        </w:rPr>
        <w:t xml:space="preserve"> bien</w:t>
      </w:r>
      <w:r w:rsidRPr="00C01201">
        <w:rPr>
          <w:rFonts w:ascii="Palatino Linotype" w:hAnsi="Palatino Linotype" w:cs="Tahoma"/>
          <w:bCs/>
          <w:iCs/>
          <w:sz w:val="22"/>
          <w:szCs w:val="22"/>
        </w:rPr>
        <w:t xml:space="preserve">, </w:t>
      </w:r>
      <w:r w:rsidR="000669C7" w:rsidRPr="00C01201">
        <w:rPr>
          <w:rFonts w:ascii="Palatino Linotype" w:hAnsi="Palatino Linotype" w:cs="Tahoma"/>
          <w:bCs/>
          <w:iCs/>
          <w:sz w:val="22"/>
          <w:szCs w:val="22"/>
        </w:rPr>
        <w:t>se proporcionó un expediente digitalizado</w:t>
      </w:r>
      <w:r w:rsidR="00641189" w:rsidRPr="00C01201">
        <w:rPr>
          <w:rFonts w:ascii="Palatino Linotype" w:hAnsi="Palatino Linotype" w:cs="Tahoma"/>
          <w:bCs/>
          <w:iCs/>
          <w:sz w:val="22"/>
          <w:szCs w:val="22"/>
        </w:rPr>
        <w:t xml:space="preserve"> que se integra de 60 hojas</w:t>
      </w:r>
      <w:r w:rsidR="000669C7" w:rsidRPr="00C01201">
        <w:rPr>
          <w:rFonts w:ascii="Palatino Linotype" w:hAnsi="Palatino Linotype" w:cs="Tahoma"/>
          <w:bCs/>
          <w:iCs/>
          <w:sz w:val="22"/>
          <w:szCs w:val="22"/>
        </w:rPr>
        <w:t xml:space="preserve">, lo cierto es que, al haberse señalado que el mismo se integra de más páginas, se advierte que el proporcionado </w:t>
      </w:r>
      <w:r w:rsidR="00641189" w:rsidRPr="00C01201">
        <w:rPr>
          <w:rFonts w:ascii="Palatino Linotype" w:hAnsi="Palatino Linotype" w:cs="Tahoma"/>
          <w:bCs/>
          <w:iCs/>
          <w:sz w:val="22"/>
          <w:szCs w:val="22"/>
        </w:rPr>
        <w:t xml:space="preserve">en respuesta a la solicitud </w:t>
      </w:r>
      <w:r w:rsidR="000669C7" w:rsidRPr="00C01201">
        <w:rPr>
          <w:rFonts w:ascii="Palatino Linotype" w:hAnsi="Palatino Linotype" w:cs="Tahoma"/>
          <w:bCs/>
          <w:iCs/>
          <w:sz w:val="22"/>
          <w:szCs w:val="22"/>
        </w:rPr>
        <w:t>no corresponde con la totalidad de información que integra el expediente físico que obra en los a</w:t>
      </w:r>
      <w:r w:rsidR="00641189" w:rsidRPr="00C01201">
        <w:rPr>
          <w:rFonts w:ascii="Palatino Linotype" w:hAnsi="Palatino Linotype" w:cs="Tahoma"/>
          <w:bCs/>
          <w:iCs/>
          <w:sz w:val="22"/>
          <w:szCs w:val="22"/>
        </w:rPr>
        <w:t>r</w:t>
      </w:r>
      <w:r w:rsidR="000669C7" w:rsidRPr="00C01201">
        <w:rPr>
          <w:rFonts w:ascii="Palatino Linotype" w:hAnsi="Palatino Linotype" w:cs="Tahoma"/>
          <w:bCs/>
          <w:iCs/>
          <w:sz w:val="22"/>
          <w:szCs w:val="22"/>
        </w:rPr>
        <w:t xml:space="preserve">chivos del Sujeto Obligado. </w:t>
      </w:r>
    </w:p>
    <w:p w14:paraId="5206AB68" w14:textId="77777777" w:rsidR="00641189" w:rsidRPr="00C01201" w:rsidRDefault="00641189" w:rsidP="00411667">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16291308" w14:textId="58FC06DB" w:rsidR="00641189" w:rsidRPr="00C01201" w:rsidRDefault="008E107E" w:rsidP="00411667">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C01201">
        <w:rPr>
          <w:rFonts w:ascii="Palatino Linotype" w:hAnsi="Palatino Linotype" w:cs="Tahoma"/>
          <w:bCs/>
          <w:iCs/>
          <w:sz w:val="22"/>
          <w:szCs w:val="22"/>
        </w:rPr>
        <w:t>Se</w:t>
      </w:r>
      <w:r w:rsidR="00641189" w:rsidRPr="00C01201">
        <w:rPr>
          <w:rFonts w:ascii="Palatino Linotype" w:hAnsi="Palatino Linotype" w:cs="Tahoma"/>
          <w:bCs/>
          <w:iCs/>
          <w:sz w:val="22"/>
          <w:szCs w:val="22"/>
        </w:rPr>
        <w:t xml:space="preserve"> refuerza lo </w:t>
      </w:r>
      <w:r w:rsidRPr="00C01201">
        <w:rPr>
          <w:rFonts w:ascii="Palatino Linotype" w:hAnsi="Palatino Linotype" w:cs="Tahoma"/>
          <w:bCs/>
          <w:iCs/>
          <w:sz w:val="22"/>
          <w:szCs w:val="22"/>
        </w:rPr>
        <w:t xml:space="preserve">anterior, en razón de lo </w:t>
      </w:r>
      <w:r w:rsidR="00641189" w:rsidRPr="00C01201">
        <w:rPr>
          <w:rFonts w:ascii="Palatino Linotype" w:hAnsi="Palatino Linotype" w:cs="Tahoma"/>
          <w:bCs/>
          <w:iCs/>
          <w:sz w:val="22"/>
          <w:szCs w:val="22"/>
        </w:rPr>
        <w:t>manifestado por el Sujeto Obligado</w:t>
      </w:r>
      <w:r w:rsidRPr="00C01201">
        <w:rPr>
          <w:rFonts w:ascii="Palatino Linotype" w:hAnsi="Palatino Linotype" w:cs="Tahoma"/>
          <w:bCs/>
          <w:iCs/>
          <w:sz w:val="22"/>
          <w:szCs w:val="22"/>
        </w:rPr>
        <w:t xml:space="preserve">, </w:t>
      </w:r>
      <w:r w:rsidR="00641189" w:rsidRPr="00C01201">
        <w:rPr>
          <w:rFonts w:ascii="Palatino Linotype" w:hAnsi="Palatino Linotype" w:cs="Tahoma"/>
          <w:bCs/>
          <w:iCs/>
          <w:sz w:val="22"/>
          <w:szCs w:val="22"/>
        </w:rPr>
        <w:t>respecto al cobro por la digitalización y reproducción de la información, ya que se está solicitando un pago por el monto de $108 (ciento ocho pesos 00/100 M.N)</w:t>
      </w:r>
      <w:r w:rsidRPr="00C01201">
        <w:rPr>
          <w:rFonts w:ascii="Palatino Linotype" w:hAnsi="Palatino Linotype" w:cs="Tahoma"/>
          <w:bCs/>
          <w:iCs/>
          <w:sz w:val="22"/>
          <w:szCs w:val="22"/>
        </w:rPr>
        <w:t xml:space="preserve">, ya que al indicar que el Recurrente debe realizar un pago adicional para acceder a la información, se determina que falta información por propocionarse, de lo contrario, no hay razón de la exigencia del cobro por la reproducción de la información. </w:t>
      </w:r>
    </w:p>
    <w:p w14:paraId="5C8AFF01" w14:textId="77777777" w:rsidR="00641189" w:rsidRPr="00C01201" w:rsidRDefault="00641189" w:rsidP="00411667">
      <w:pPr>
        <w:pStyle w:val="Prrafodelista"/>
        <w:tabs>
          <w:tab w:val="left" w:pos="426"/>
        </w:tabs>
        <w:spacing w:before="240" w:after="240" w:line="360" w:lineRule="auto"/>
        <w:ind w:left="0" w:right="51"/>
        <w:jc w:val="both"/>
        <w:rPr>
          <w:rFonts w:ascii="Palatino Linotype" w:hAnsi="Palatino Linotype" w:cs="Tahoma"/>
          <w:bCs/>
          <w:iCs/>
          <w:sz w:val="22"/>
          <w:szCs w:val="22"/>
        </w:rPr>
      </w:pPr>
    </w:p>
    <w:p w14:paraId="21761524" w14:textId="48CAEEE0" w:rsidR="000669C7" w:rsidRPr="00C01201" w:rsidRDefault="00641189" w:rsidP="00411667">
      <w:pPr>
        <w:pStyle w:val="Prrafodelista"/>
        <w:tabs>
          <w:tab w:val="left" w:pos="426"/>
        </w:tabs>
        <w:spacing w:before="240" w:after="240" w:line="360" w:lineRule="auto"/>
        <w:ind w:left="0" w:right="51"/>
        <w:jc w:val="both"/>
        <w:rPr>
          <w:rFonts w:ascii="Palatino Linotype" w:hAnsi="Palatino Linotype" w:cs="Tahoma"/>
          <w:bCs/>
          <w:iCs/>
          <w:sz w:val="22"/>
          <w:szCs w:val="22"/>
        </w:rPr>
      </w:pPr>
      <w:r w:rsidRPr="00C01201">
        <w:rPr>
          <w:rFonts w:ascii="Palatino Linotype" w:hAnsi="Palatino Linotype" w:cs="Tahoma"/>
          <w:bCs/>
          <w:iCs/>
          <w:sz w:val="22"/>
          <w:szCs w:val="22"/>
        </w:rPr>
        <w:t>En consecuencia, se ORDENA realizar un</w:t>
      </w:r>
      <w:r w:rsidR="008E107E" w:rsidRPr="00C01201">
        <w:rPr>
          <w:rFonts w:ascii="Palatino Linotype" w:hAnsi="Palatino Linotype" w:cs="Tahoma"/>
          <w:bCs/>
          <w:iCs/>
          <w:sz w:val="22"/>
          <w:szCs w:val="22"/>
        </w:rPr>
        <w:t>a</w:t>
      </w:r>
      <w:r w:rsidRPr="00C01201">
        <w:rPr>
          <w:rFonts w:ascii="Palatino Linotype" w:hAnsi="Palatino Linotype" w:cs="Tahoma"/>
          <w:bCs/>
          <w:iCs/>
          <w:sz w:val="22"/>
          <w:szCs w:val="22"/>
        </w:rPr>
        <w:t xml:space="preserve"> nueva búsqueda exhaustiva y razonable de la información </w:t>
      </w:r>
      <w:r w:rsidR="008E107E" w:rsidRPr="00C01201">
        <w:rPr>
          <w:rFonts w:ascii="Palatino Linotype" w:hAnsi="Palatino Linotype" w:cs="Tahoma"/>
          <w:bCs/>
          <w:iCs/>
          <w:sz w:val="22"/>
          <w:szCs w:val="22"/>
        </w:rPr>
        <w:t xml:space="preserve">a efecto de localizar y poner a disposición del Recurrente el expediente completo </w:t>
      </w:r>
      <w:r w:rsidR="008E107E" w:rsidRPr="00C01201">
        <w:rPr>
          <w:rFonts w:ascii="Palatino Linotype" w:eastAsia="Palatino Linotype" w:hAnsi="Palatino Linotype" w:cs="Palatino Linotype"/>
          <w:iCs/>
          <w:sz w:val="22"/>
          <w:szCs w:val="22"/>
        </w:rPr>
        <w:t>132/2021 del Juicio ordinaro civil sobre usucapion, tramitado en el Juzgado Primero Civil y de extinción de dominio de Toluca.</w:t>
      </w:r>
    </w:p>
    <w:p w14:paraId="6F12A893" w14:textId="54AFDAFF" w:rsidR="00411667" w:rsidRPr="00C01201" w:rsidRDefault="008E107E" w:rsidP="00411667">
      <w:pPr>
        <w:spacing w:before="280" w:after="28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Ahora bien, respecto al cobro por la reproducción de la información, se</w:t>
      </w:r>
      <w:r w:rsidR="00411667" w:rsidRPr="00C01201">
        <w:rPr>
          <w:rFonts w:ascii="Palatino Linotype" w:eastAsia="Palatino Linotype" w:hAnsi="Palatino Linotype" w:cs="Palatino Linotype"/>
          <w:sz w:val="22"/>
          <w:szCs w:val="22"/>
        </w:rPr>
        <w:t xml:space="preserve"> debe</w:t>
      </w:r>
      <w:r w:rsidRPr="00C01201">
        <w:rPr>
          <w:rFonts w:ascii="Palatino Linotype" w:eastAsia="Palatino Linotype" w:hAnsi="Palatino Linotype" w:cs="Palatino Linotype"/>
          <w:sz w:val="22"/>
          <w:szCs w:val="22"/>
        </w:rPr>
        <w:t xml:space="preserve"> </w:t>
      </w:r>
      <w:r w:rsidR="00411667" w:rsidRPr="00C01201">
        <w:rPr>
          <w:rFonts w:ascii="Palatino Linotype" w:eastAsia="Palatino Linotype" w:hAnsi="Palatino Linotype" w:cs="Palatino Linotype"/>
          <w:sz w:val="22"/>
          <w:szCs w:val="22"/>
        </w:rPr>
        <w:t xml:space="preserve">partir de la premisa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de </w:t>
      </w:r>
      <w:r w:rsidR="00411667" w:rsidRPr="00C01201">
        <w:rPr>
          <w:rFonts w:ascii="Palatino Linotype" w:eastAsia="Palatino Linotype" w:hAnsi="Palatino Linotype" w:cs="Palatino Linotype"/>
          <w:b/>
          <w:sz w:val="22"/>
          <w:szCs w:val="22"/>
        </w:rPr>
        <w:t>gratuidad</w:t>
      </w:r>
      <w:r w:rsidR="00411667" w:rsidRPr="00C01201">
        <w:rPr>
          <w:rFonts w:ascii="Palatino Linotype" w:eastAsia="Palatino Linotype" w:hAnsi="Palatino Linotype" w:cs="Palatino Linotype"/>
          <w:sz w:val="22"/>
          <w:szCs w:val="22"/>
        </w:rPr>
        <w:t>, de certeza, de celeridad, de objetividad, entre otros.</w:t>
      </w:r>
    </w:p>
    <w:p w14:paraId="39DA0AE3" w14:textId="77777777" w:rsidR="00411667" w:rsidRPr="00C01201" w:rsidRDefault="00411667" w:rsidP="00411667">
      <w:pPr>
        <w:spacing w:before="280" w:after="28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Así, a través del </w:t>
      </w:r>
      <w:r w:rsidRPr="00C01201">
        <w:rPr>
          <w:rFonts w:ascii="Palatino Linotype" w:eastAsia="Palatino Linotype" w:hAnsi="Palatino Linotype" w:cs="Palatino Linotype"/>
          <w:b/>
          <w:sz w:val="22"/>
          <w:szCs w:val="22"/>
        </w:rPr>
        <w:t>principio de gratuidad</w:t>
      </w:r>
      <w:r w:rsidRPr="00C01201">
        <w:rPr>
          <w:rFonts w:ascii="Palatino Linotype" w:eastAsia="Palatino Linotype" w:hAnsi="Palatino Linotype" w:cs="Palatino Linotype"/>
          <w:sz w:val="22"/>
          <w:szCs w:val="22"/>
        </w:rPr>
        <w:t xml:space="preserve">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 </w:t>
      </w:r>
    </w:p>
    <w:p w14:paraId="7CE06720" w14:textId="77777777" w:rsidR="00411667" w:rsidRPr="00C01201" w:rsidRDefault="00411667" w:rsidP="00411667">
      <w:pPr>
        <w:spacing w:before="280" w:after="28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C01201">
        <w:rPr>
          <w:rFonts w:ascii="Palatino Linotype" w:eastAsia="Palatino Linotype" w:hAnsi="Palatino Linotype" w:cs="Palatino Linotype"/>
          <w:b/>
          <w:sz w:val="22"/>
          <w:szCs w:val="22"/>
        </w:rPr>
        <w:t>reproducción</w:t>
      </w:r>
      <w:r w:rsidRPr="00C01201">
        <w:rPr>
          <w:rFonts w:ascii="Palatino Linotype" w:eastAsia="Palatino Linotype" w:hAnsi="Palatino Linotype" w:cs="Palatino Linotype"/>
          <w:sz w:val="22"/>
          <w:szCs w:val="22"/>
        </w:rPr>
        <w:t xml:space="preserve"> de la información, y en su caso del costo de </w:t>
      </w:r>
      <w:r w:rsidRPr="00C01201">
        <w:rPr>
          <w:rFonts w:ascii="Palatino Linotype" w:eastAsia="Palatino Linotype" w:hAnsi="Palatino Linotype" w:cs="Palatino Linotype"/>
          <w:b/>
          <w:sz w:val="22"/>
          <w:szCs w:val="22"/>
        </w:rPr>
        <w:t>envío</w:t>
      </w:r>
      <w:r w:rsidRPr="00C01201">
        <w:rPr>
          <w:rFonts w:ascii="Palatino Linotype" w:eastAsia="Palatino Linotype" w:hAnsi="Palatino Linotype" w:cs="Palatino Linotype"/>
          <w:sz w:val="22"/>
          <w:szCs w:val="22"/>
        </w:rPr>
        <w:t>, finalmente, conlleva implícitamente un esfuerzo por parte de los Sujetos Obligados para reducir los costos de entrega de la información.</w:t>
      </w:r>
    </w:p>
    <w:p w14:paraId="47E12D76" w14:textId="77777777" w:rsidR="00411667" w:rsidRPr="00C01201" w:rsidRDefault="00411667" w:rsidP="00411667">
      <w:pPr>
        <w:spacing w:before="280" w:after="28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2499E501" w14:textId="77777777" w:rsidR="00411667" w:rsidRPr="00C01201" w:rsidRDefault="00411667" w:rsidP="00411667">
      <w:pPr>
        <w:spacing w:before="280" w:after="28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C01201">
        <w:rPr>
          <w:rFonts w:ascii="Palatino Linotype" w:eastAsia="Palatino Linotype" w:hAnsi="Palatino Linotype" w:cs="Palatino Linotype"/>
          <w:b/>
          <w:i/>
          <w:sz w:val="22"/>
          <w:szCs w:val="22"/>
        </w:rPr>
        <w:t>gratuitos</w:t>
      </w:r>
      <w:r w:rsidRPr="00C01201">
        <w:rPr>
          <w:rFonts w:ascii="Palatino Linotype" w:eastAsia="Palatino Linotype" w:hAnsi="Palatino Linotype" w:cs="Palatino Linotype"/>
          <w:sz w:val="22"/>
          <w:szCs w:val="22"/>
        </w:rPr>
        <w:t xml:space="preserve">, refiere en los artículos 17 y 150, que la búsqueda y acceso a la información es gratuita y </w:t>
      </w:r>
      <w:r w:rsidRPr="00C01201">
        <w:rPr>
          <w:rFonts w:ascii="Palatino Linotype" w:eastAsia="Palatino Linotype" w:hAnsi="Palatino Linotype" w:cs="Palatino Linotype"/>
          <w:b/>
          <w:i/>
          <w:sz w:val="22"/>
          <w:szCs w:val="22"/>
        </w:rPr>
        <w:t xml:space="preserve">sólo se cubrirá en su caso, los gastos de reproducción, </w:t>
      </w:r>
      <w:r w:rsidRPr="00C01201">
        <w:rPr>
          <w:rFonts w:ascii="Palatino Linotype" w:eastAsia="Palatino Linotype" w:hAnsi="Palatino Linotype" w:cs="Palatino Linotype"/>
          <w:b/>
          <w:i/>
          <w:sz w:val="22"/>
          <w:szCs w:val="22"/>
          <w:u w:val="single"/>
        </w:rPr>
        <w:t>por la modalidad de entrega solicitada, o por el envió</w:t>
      </w:r>
      <w:r w:rsidRPr="00C01201">
        <w:rPr>
          <w:rFonts w:ascii="Palatino Linotype" w:eastAsia="Palatino Linotype" w:hAnsi="Palatino Linotype" w:cs="Palatino Linotype"/>
          <w:sz w:val="22"/>
          <w:szCs w:val="22"/>
          <w:u w:val="single"/>
        </w:rPr>
        <w:t xml:space="preserve"> </w:t>
      </w:r>
      <w:r w:rsidRPr="00C01201">
        <w:rPr>
          <w:rFonts w:ascii="Palatino Linotype" w:eastAsia="Palatino Linotype" w:hAnsi="Palatino Linotype" w:cs="Palatino Linotype"/>
          <w:sz w:val="22"/>
          <w:szCs w:val="22"/>
        </w:rPr>
        <w:t xml:space="preserve">de conformidad con los derechos, productos y aprovechamientos establecidos en la legislación aplicable, en razón de que el procedimiento de acceso a la información es la garantía primaria del derecho en cuestión y </w:t>
      </w:r>
      <w:r w:rsidRPr="00C01201">
        <w:rPr>
          <w:rFonts w:ascii="Palatino Linotype" w:eastAsia="Palatino Linotype" w:hAnsi="Palatino Linotype" w:cs="Palatino Linotype"/>
          <w:i/>
          <w:sz w:val="22"/>
          <w:szCs w:val="22"/>
        </w:rPr>
        <w:t xml:space="preserve">se rige por los principios de </w:t>
      </w:r>
      <w:r w:rsidRPr="00C01201">
        <w:rPr>
          <w:rFonts w:ascii="Palatino Linotype" w:eastAsia="Palatino Linotype" w:hAnsi="Palatino Linotype" w:cs="Palatino Linotype"/>
          <w:sz w:val="22"/>
          <w:szCs w:val="22"/>
        </w:rPr>
        <w:t xml:space="preserve">simplicidad, rapidez, </w:t>
      </w:r>
      <w:r w:rsidRPr="00C01201">
        <w:rPr>
          <w:rFonts w:ascii="Palatino Linotype" w:eastAsia="Palatino Linotype" w:hAnsi="Palatino Linotype" w:cs="Palatino Linotype"/>
          <w:b/>
          <w:i/>
          <w:sz w:val="22"/>
          <w:szCs w:val="22"/>
        </w:rPr>
        <w:t>gratuidad</w:t>
      </w:r>
      <w:r w:rsidRPr="00C01201">
        <w:rPr>
          <w:rFonts w:ascii="Palatino Linotype" w:eastAsia="Palatino Linotype" w:hAnsi="Palatino Linotype" w:cs="Palatino Linotype"/>
          <w:sz w:val="22"/>
          <w:szCs w:val="22"/>
        </w:rPr>
        <w:t>, auxilio y orientación a los particulares, en virtud de que constituye el primer paso para integrar activamente a la ciudadanía en la acción gubernamental, toda vez que con la información proporcionada por medio de las políticas de transparencia, los ciudadanos son partícipes de las acciones realizadas por los entes públicos, lo que favorece la rendición de cuentas.</w:t>
      </w:r>
    </w:p>
    <w:p w14:paraId="3EF328BC" w14:textId="77777777" w:rsidR="00411667" w:rsidRPr="00C01201" w:rsidRDefault="00411667" w:rsidP="00411667">
      <w:pPr>
        <w:spacing w:before="280" w:after="28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C01201">
        <w:rPr>
          <w:rFonts w:ascii="Palatino Linotype" w:eastAsia="Palatino Linotype" w:hAnsi="Palatino Linotype" w:cs="Palatino Linotype"/>
          <w:b/>
          <w:i/>
          <w:sz w:val="22"/>
          <w:szCs w:val="22"/>
        </w:rPr>
        <w:t>en caso de que se tenga que generar un gasto por la reproducción, por el envío, o por la modalidad de entrega solicitada</w:t>
      </w:r>
      <w:r w:rsidRPr="00C01201">
        <w:rPr>
          <w:rFonts w:ascii="Palatino Linotype" w:eastAsia="Palatino Linotype" w:hAnsi="Palatino Linotype" w:cs="Palatino Linotype"/>
          <w:sz w:val="22"/>
          <w:szCs w:val="22"/>
        </w:rPr>
        <w:t>, supuestos que encuadran con lo establecido en los artículos 9 fracción III, 17, 165, 174, 175 de la Ley de Acceso a la Información Pública del Estado de México y Municipios, así como el artículo 4.22 de su Reglamento.</w:t>
      </w:r>
    </w:p>
    <w:p w14:paraId="116E982E" w14:textId="77777777" w:rsidR="00411667" w:rsidRPr="00C01201" w:rsidRDefault="00411667" w:rsidP="00411667">
      <w:pPr>
        <w:spacing w:before="280" w:after="28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No obstante, en el caso concreto, dichos preceptos son interpretados en perjuicio de la solicitante, como se explica enseguida, para lo cual es necesario hacer referencia a los mismos en su parte conducente: </w:t>
      </w:r>
    </w:p>
    <w:p w14:paraId="5AD0D50E" w14:textId="77777777" w:rsidR="00411667" w:rsidRPr="00C01201" w:rsidRDefault="00411667" w:rsidP="00411667">
      <w:pPr>
        <w:spacing w:before="280" w:after="280"/>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sz w:val="22"/>
          <w:szCs w:val="22"/>
        </w:rPr>
        <w:t xml:space="preserve"> “</w:t>
      </w:r>
      <w:r w:rsidRPr="00C01201">
        <w:rPr>
          <w:rFonts w:ascii="Palatino Linotype" w:eastAsia="Palatino Linotype" w:hAnsi="Palatino Linotype" w:cs="Palatino Linotype"/>
          <w:b/>
          <w:i/>
          <w:sz w:val="22"/>
          <w:szCs w:val="22"/>
        </w:rPr>
        <w:t xml:space="preserve">Artículo 9. </w:t>
      </w:r>
      <w:r w:rsidRPr="00C01201">
        <w:rPr>
          <w:rFonts w:ascii="Palatino Linotype" w:eastAsia="Palatino Linotype" w:hAnsi="Palatino Linotype" w:cs="Palatino Linotype"/>
          <w:i/>
          <w:sz w:val="22"/>
          <w:szCs w:val="22"/>
        </w:rPr>
        <w:t>El Instituto deberá regir su funcionamiento de acuerdo a los siguientes principios:</w:t>
      </w:r>
    </w:p>
    <w:p w14:paraId="188A6AB5" w14:textId="77777777" w:rsidR="00411667" w:rsidRPr="00C01201" w:rsidRDefault="00411667" w:rsidP="00411667">
      <w:pPr>
        <w:spacing w:before="280" w:after="280"/>
        <w:ind w:left="567" w:right="616"/>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w:t>
      </w:r>
    </w:p>
    <w:p w14:paraId="112C5575" w14:textId="77777777" w:rsidR="00411667" w:rsidRPr="00C01201" w:rsidRDefault="00411667" w:rsidP="00411667">
      <w:pPr>
        <w:spacing w:before="280" w:after="280"/>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III. Gratuidad:</w:t>
      </w:r>
      <w:r w:rsidRPr="00C01201">
        <w:rPr>
          <w:rFonts w:ascii="Palatino Linotype" w:eastAsia="Palatino Linotype" w:hAnsi="Palatino Linotype" w:cs="Palatino Linotype"/>
          <w:i/>
          <w:sz w:val="22"/>
          <w:szCs w:val="22"/>
        </w:rPr>
        <w:t xml:space="preserve"> Consiste en que el acceso a la información pública no genera costo alguno para los solicitantes, </w:t>
      </w:r>
      <w:r w:rsidRPr="00C01201">
        <w:rPr>
          <w:rFonts w:ascii="Palatino Linotype" w:eastAsia="Palatino Linotype" w:hAnsi="Palatino Linotype" w:cs="Palatino Linotype"/>
          <w:b/>
          <w:i/>
          <w:sz w:val="22"/>
          <w:szCs w:val="22"/>
        </w:rPr>
        <w:t>sólo podrá requerirse el cobro correspondiente a la modalidad de reproducción y</w:t>
      </w:r>
      <w:r w:rsidRPr="00C01201">
        <w:rPr>
          <w:rFonts w:ascii="Palatino Linotype" w:eastAsia="Palatino Linotype" w:hAnsi="Palatino Linotype" w:cs="Palatino Linotype"/>
          <w:i/>
          <w:sz w:val="22"/>
          <w:szCs w:val="22"/>
        </w:rPr>
        <w:t xml:space="preserve"> </w:t>
      </w:r>
      <w:r w:rsidRPr="00C01201">
        <w:rPr>
          <w:rFonts w:ascii="Palatino Linotype" w:eastAsia="Palatino Linotype" w:hAnsi="Palatino Linotype" w:cs="Palatino Linotype"/>
          <w:b/>
          <w:i/>
          <w:sz w:val="22"/>
          <w:szCs w:val="22"/>
        </w:rPr>
        <w:t>entrega solicitada</w:t>
      </w:r>
      <w:r w:rsidRPr="00C01201">
        <w:rPr>
          <w:rFonts w:ascii="Palatino Linotype" w:eastAsia="Palatino Linotype" w:hAnsi="Palatino Linotype" w:cs="Palatino Linotype"/>
          <w:i/>
          <w:sz w:val="22"/>
          <w:szCs w:val="22"/>
        </w:rPr>
        <w:t xml:space="preserve"> conforme a lo establecido en la presente Ley y demás disposiciones jurídicas aplicables;</w:t>
      </w:r>
    </w:p>
    <w:p w14:paraId="6CD729B7" w14:textId="77777777" w:rsidR="00411667" w:rsidRPr="00C01201" w:rsidRDefault="00411667" w:rsidP="00411667">
      <w:pPr>
        <w:spacing w:before="280" w:after="280"/>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w:t>
      </w:r>
    </w:p>
    <w:p w14:paraId="156844DF" w14:textId="77777777" w:rsidR="00411667" w:rsidRPr="00C01201" w:rsidRDefault="00411667" w:rsidP="00411667">
      <w:pPr>
        <w:spacing w:before="280" w:after="280"/>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Artículo 17.</w:t>
      </w:r>
      <w:r w:rsidRPr="00C01201">
        <w:rPr>
          <w:rFonts w:ascii="Palatino Linotype" w:eastAsia="Palatino Linotype" w:hAnsi="Palatino Linotype" w:cs="Palatino Linotype"/>
          <w:i/>
          <w:sz w:val="22"/>
          <w:szCs w:val="22"/>
        </w:rPr>
        <w:t xml:space="preserve"> La búsqueda y acceso a la información es gratuita y </w:t>
      </w:r>
      <w:r w:rsidRPr="00C01201">
        <w:rPr>
          <w:rFonts w:ascii="Palatino Linotype" w:eastAsia="Palatino Linotype" w:hAnsi="Palatino Linotype" w:cs="Palatino Linotype"/>
          <w:b/>
          <w:i/>
          <w:sz w:val="22"/>
          <w:szCs w:val="22"/>
        </w:rPr>
        <w:t>solo se cubrirán los gastos de reproducción, o por la modalidad de entrega solicitada, así como por el envío,</w:t>
      </w:r>
      <w:r w:rsidRPr="00C01201">
        <w:rPr>
          <w:rFonts w:ascii="Palatino Linotype" w:eastAsia="Palatino Linotype" w:hAnsi="Palatino Linotype" w:cs="Palatino Linotype"/>
          <w:i/>
          <w:sz w:val="22"/>
          <w:szCs w:val="22"/>
        </w:rPr>
        <w:t xml:space="preserve"> que en su caso se genere, de conformidad con los derechos, productos y aprovechamientos establecidos en la legislación aplicable, sin que exceda de los límites establecidos en la presente Ley.</w:t>
      </w:r>
    </w:p>
    <w:p w14:paraId="5C26EE5C" w14:textId="77777777" w:rsidR="00411667" w:rsidRPr="00C01201" w:rsidRDefault="00411667" w:rsidP="00411667">
      <w:pPr>
        <w:spacing w:before="280" w:after="280"/>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w:t>
      </w:r>
    </w:p>
    <w:p w14:paraId="5C9326F9" w14:textId="77777777" w:rsidR="00411667" w:rsidRPr="00C01201" w:rsidRDefault="00411667" w:rsidP="00411667">
      <w:pPr>
        <w:spacing w:before="280" w:after="280"/>
        <w:ind w:left="567" w:right="616"/>
        <w:jc w:val="both"/>
        <w:rPr>
          <w:rFonts w:ascii="Palatino Linotype" w:eastAsia="Palatino Linotype" w:hAnsi="Palatino Linotype" w:cs="Palatino Linotype"/>
          <w:b/>
          <w:i/>
          <w:sz w:val="22"/>
          <w:szCs w:val="22"/>
        </w:rPr>
      </w:pPr>
      <w:r w:rsidRPr="00C01201">
        <w:rPr>
          <w:rFonts w:ascii="Palatino Linotype" w:eastAsia="Palatino Linotype" w:hAnsi="Palatino Linotype" w:cs="Palatino Linotype"/>
          <w:b/>
          <w:i/>
          <w:sz w:val="22"/>
          <w:szCs w:val="22"/>
        </w:rPr>
        <w:t>Artículo 165. …</w:t>
      </w:r>
    </w:p>
    <w:p w14:paraId="144AF959" w14:textId="77777777" w:rsidR="00411667" w:rsidRPr="00C01201" w:rsidRDefault="00411667" w:rsidP="00411667">
      <w:pPr>
        <w:spacing w:before="280" w:after="280"/>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 xml:space="preserve">La información que se entregue en versión pública, </w:t>
      </w:r>
      <w:r w:rsidRPr="00C01201">
        <w:rPr>
          <w:rFonts w:ascii="Palatino Linotype" w:eastAsia="Palatino Linotype" w:hAnsi="Palatino Linotype" w:cs="Palatino Linotype"/>
          <w:b/>
          <w:i/>
          <w:sz w:val="22"/>
          <w:szCs w:val="22"/>
        </w:rPr>
        <w:t>cuya modalidad de reproducción o envío tenga un costo,</w:t>
      </w:r>
      <w:r w:rsidRPr="00C01201">
        <w:rPr>
          <w:rFonts w:ascii="Palatino Linotype" w:eastAsia="Palatino Linotype" w:hAnsi="Palatino Linotype" w:cs="Palatino Linotype"/>
          <w:i/>
          <w:sz w:val="22"/>
          <w:szCs w:val="22"/>
        </w:rPr>
        <w:t xml:space="preserve"> procederá una vez que se acredite el pago respectivo. No puede entenderse como reproducción la elaboración de la misma.</w:t>
      </w:r>
    </w:p>
    <w:p w14:paraId="1B4C8B79" w14:textId="77777777" w:rsidR="00411667" w:rsidRPr="00C01201" w:rsidRDefault="00411667" w:rsidP="00411667">
      <w:pPr>
        <w:spacing w:before="280" w:after="280"/>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w:t>
      </w:r>
    </w:p>
    <w:p w14:paraId="628F6703" w14:textId="77777777" w:rsidR="00411667" w:rsidRPr="00C01201" w:rsidRDefault="00411667" w:rsidP="00411667">
      <w:pPr>
        <w:spacing w:before="280" w:after="280"/>
        <w:ind w:left="567" w:right="616"/>
        <w:jc w:val="both"/>
        <w:rPr>
          <w:rFonts w:ascii="Palatino Linotype" w:eastAsia="Palatino Linotype" w:hAnsi="Palatino Linotype" w:cs="Palatino Linotype"/>
          <w:b/>
          <w:i/>
          <w:sz w:val="22"/>
          <w:szCs w:val="22"/>
        </w:rPr>
      </w:pPr>
      <w:r w:rsidRPr="00C01201">
        <w:rPr>
          <w:rFonts w:ascii="Palatino Linotype" w:eastAsia="Palatino Linotype" w:hAnsi="Palatino Linotype" w:cs="Palatino Linotype"/>
          <w:b/>
          <w:i/>
          <w:sz w:val="22"/>
          <w:szCs w:val="22"/>
        </w:rPr>
        <w:t xml:space="preserve">Artículo 174. En caso de existir costos para obtener la información </w:t>
      </w:r>
      <w:r w:rsidRPr="00C01201">
        <w:rPr>
          <w:rFonts w:ascii="Palatino Linotype" w:eastAsia="Palatino Linotype" w:hAnsi="Palatino Linotype" w:cs="Palatino Linotype"/>
          <w:i/>
          <w:sz w:val="22"/>
          <w:szCs w:val="22"/>
        </w:rPr>
        <w:t xml:space="preserve">deberán cubrirse de manera previa a la entrega y </w:t>
      </w:r>
      <w:r w:rsidRPr="00C01201">
        <w:rPr>
          <w:rFonts w:ascii="Palatino Linotype" w:eastAsia="Palatino Linotype" w:hAnsi="Palatino Linotype" w:cs="Palatino Linotype"/>
          <w:b/>
          <w:i/>
          <w:sz w:val="22"/>
          <w:szCs w:val="22"/>
        </w:rPr>
        <w:t xml:space="preserve">no podrán ser superiores a la suma de: </w:t>
      </w:r>
    </w:p>
    <w:p w14:paraId="326FD7ED" w14:textId="77777777" w:rsidR="00411667" w:rsidRPr="00C01201" w:rsidRDefault="00411667" w:rsidP="00411667">
      <w:pPr>
        <w:spacing w:before="280" w:after="280"/>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I. El costo de los materiales utilizados en la reproducción</w:t>
      </w:r>
      <w:r w:rsidRPr="00C01201">
        <w:rPr>
          <w:rFonts w:ascii="Palatino Linotype" w:eastAsia="Palatino Linotype" w:hAnsi="Palatino Linotype" w:cs="Palatino Linotype"/>
          <w:i/>
          <w:sz w:val="22"/>
          <w:szCs w:val="22"/>
        </w:rPr>
        <w:t xml:space="preserve"> de la información;</w:t>
      </w:r>
    </w:p>
    <w:p w14:paraId="07BB5FEA" w14:textId="77777777" w:rsidR="00411667" w:rsidRPr="00C01201" w:rsidRDefault="00411667" w:rsidP="00411667">
      <w:pPr>
        <w:spacing w:before="280" w:after="280"/>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II. El costo de envío,</w:t>
      </w:r>
      <w:r w:rsidRPr="00C01201">
        <w:rPr>
          <w:rFonts w:ascii="Palatino Linotype" w:eastAsia="Palatino Linotype" w:hAnsi="Palatino Linotype" w:cs="Palatino Linotype"/>
          <w:i/>
          <w:sz w:val="22"/>
          <w:szCs w:val="22"/>
        </w:rPr>
        <w:t xml:space="preserve"> en su caso; y</w:t>
      </w:r>
    </w:p>
    <w:p w14:paraId="3A5B4C0E" w14:textId="77777777" w:rsidR="00411667" w:rsidRPr="00C01201" w:rsidRDefault="00411667" w:rsidP="00411667">
      <w:pPr>
        <w:spacing w:before="280" w:after="280"/>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III. El pago de la certificación de los documentos,</w:t>
      </w:r>
      <w:r w:rsidRPr="00C01201">
        <w:rPr>
          <w:rFonts w:ascii="Palatino Linotype" w:eastAsia="Palatino Linotype" w:hAnsi="Palatino Linotype" w:cs="Palatino Linotype"/>
          <w:i/>
          <w:sz w:val="22"/>
          <w:szCs w:val="22"/>
        </w:rPr>
        <w:t xml:space="preserve"> cuando proceda.</w:t>
      </w:r>
    </w:p>
    <w:p w14:paraId="5B8189D4" w14:textId="77777777" w:rsidR="00411667" w:rsidRPr="00C01201" w:rsidRDefault="00411667" w:rsidP="00411667">
      <w:pPr>
        <w:spacing w:before="280" w:after="280"/>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 xml:space="preserve">Las cuotas de los derechos aplicables deberán establecerse, en su caso, en el </w:t>
      </w:r>
      <w:r w:rsidRPr="00C01201">
        <w:rPr>
          <w:rFonts w:ascii="Palatino Linotype" w:eastAsia="Palatino Linotype" w:hAnsi="Palatino Linotype" w:cs="Palatino Linotype"/>
          <w:b/>
          <w:i/>
          <w:sz w:val="22"/>
          <w:szCs w:val="22"/>
        </w:rPr>
        <w:t xml:space="preserve">Código Financiero del Estado de México y Municipios </w:t>
      </w:r>
      <w:r w:rsidRPr="00C01201">
        <w:rPr>
          <w:rFonts w:ascii="Palatino Linotype" w:eastAsia="Palatino Linotype" w:hAnsi="Palatino Linotype" w:cs="Palatino Linotype"/>
          <w:i/>
          <w:sz w:val="22"/>
          <w:szCs w:val="22"/>
        </w:rPr>
        <w:t>y demás disposiciones jurídicas aplicables, las cuales se publicarán en los sitios de internet de los sujetos obligados…”</w:t>
      </w:r>
    </w:p>
    <w:p w14:paraId="13917491" w14:textId="77777777" w:rsidR="00411667" w:rsidRPr="00C01201" w:rsidRDefault="00411667" w:rsidP="00411667">
      <w:pPr>
        <w:spacing w:before="280" w:after="280"/>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w:t>
      </w:r>
    </w:p>
    <w:p w14:paraId="4E319D64" w14:textId="77777777" w:rsidR="00411667" w:rsidRPr="00C01201" w:rsidRDefault="00411667" w:rsidP="00411667">
      <w:pPr>
        <w:spacing w:before="280" w:after="280"/>
        <w:ind w:left="567" w:right="616"/>
        <w:jc w:val="both"/>
        <w:rPr>
          <w:rFonts w:ascii="Palatino Linotype" w:eastAsia="Palatino Linotype" w:hAnsi="Palatino Linotype" w:cs="Palatino Linotype"/>
          <w:b/>
          <w:i/>
          <w:sz w:val="22"/>
          <w:szCs w:val="22"/>
        </w:rPr>
      </w:pPr>
      <w:r w:rsidRPr="00C01201">
        <w:rPr>
          <w:rFonts w:ascii="Palatino Linotype" w:eastAsia="Palatino Linotype" w:hAnsi="Palatino Linotype" w:cs="Palatino Linotype"/>
          <w:b/>
          <w:i/>
          <w:sz w:val="22"/>
          <w:szCs w:val="22"/>
        </w:rPr>
        <w:t>Artículo 175. …</w:t>
      </w:r>
    </w:p>
    <w:p w14:paraId="606FE070" w14:textId="77777777" w:rsidR="00411667" w:rsidRPr="00C01201" w:rsidRDefault="00411667" w:rsidP="00411667">
      <w:pPr>
        <w:spacing w:before="280" w:after="280"/>
        <w:ind w:left="567" w:right="616"/>
        <w:jc w:val="both"/>
        <w:rPr>
          <w:rFonts w:ascii="Palatino Linotype" w:eastAsia="Palatino Linotype" w:hAnsi="Palatino Linotype" w:cs="Palatino Linotype"/>
          <w:b/>
          <w:i/>
          <w:sz w:val="22"/>
          <w:szCs w:val="22"/>
        </w:rPr>
      </w:pPr>
      <w:r w:rsidRPr="00C01201">
        <w:rPr>
          <w:rFonts w:ascii="Palatino Linotype" w:eastAsia="Palatino Linotype" w:hAnsi="Palatino Linotype" w:cs="Palatino Linotype"/>
          <w:i/>
          <w:sz w:val="22"/>
          <w:szCs w:val="22"/>
        </w:rPr>
        <w:t xml:space="preserve">En ningún caso, el pago de derechos deberá exceder el </w:t>
      </w:r>
      <w:r w:rsidRPr="00C01201">
        <w:rPr>
          <w:rFonts w:ascii="Palatino Linotype" w:eastAsia="Palatino Linotype" w:hAnsi="Palatino Linotype" w:cs="Palatino Linotype"/>
          <w:b/>
          <w:i/>
          <w:sz w:val="22"/>
          <w:szCs w:val="22"/>
        </w:rPr>
        <w:t>costo de reproducción de la información en el material solicitado.”</w:t>
      </w:r>
    </w:p>
    <w:p w14:paraId="3F022418" w14:textId="77777777" w:rsidR="00411667" w:rsidRPr="00C01201" w:rsidRDefault="00411667" w:rsidP="00411667">
      <w:pPr>
        <w:spacing w:before="280" w:after="280"/>
        <w:ind w:left="567" w:right="616"/>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w:t>
      </w:r>
      <w:r w:rsidRPr="00C01201">
        <w:rPr>
          <w:rFonts w:ascii="Palatino Linotype" w:eastAsia="Palatino Linotype" w:hAnsi="Palatino Linotype" w:cs="Palatino Linotype"/>
          <w:b/>
          <w:i/>
          <w:sz w:val="22"/>
          <w:szCs w:val="22"/>
        </w:rPr>
        <w:t xml:space="preserve">Artículo 4.22.- </w:t>
      </w:r>
      <w:r w:rsidRPr="00C01201">
        <w:rPr>
          <w:rFonts w:ascii="Palatino Linotype" w:eastAsia="Palatino Linotype" w:hAnsi="Palatino Linotype" w:cs="Palatino Linotype"/>
          <w:i/>
          <w:sz w:val="22"/>
          <w:szCs w:val="22"/>
        </w:rPr>
        <w:t>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14:paraId="502F8CC7" w14:textId="77777777" w:rsidR="00411667" w:rsidRPr="00C01201" w:rsidRDefault="00411667" w:rsidP="00411667">
      <w:pPr>
        <w:spacing w:before="280" w:after="28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que nos ocupa, no se estima que se actualice alguno de los supuestos previstos en la norma, toda vez que la parte solicitante requirió la información a través del sistema SAIMEX, por lo tanto no se le está requiriendo al </w:t>
      </w:r>
      <w:r w:rsidRPr="00C01201">
        <w:rPr>
          <w:rFonts w:ascii="Palatino Linotype" w:eastAsia="Palatino Linotype" w:hAnsi="Palatino Linotype" w:cs="Palatino Linotype"/>
          <w:b/>
          <w:sz w:val="22"/>
          <w:szCs w:val="22"/>
        </w:rPr>
        <w:t>Sujeto Obligado</w:t>
      </w:r>
      <w:r w:rsidRPr="00C01201">
        <w:rPr>
          <w:rFonts w:ascii="Palatino Linotype" w:eastAsia="Palatino Linotype" w:hAnsi="Palatino Linotype" w:cs="Palatino Linotype"/>
          <w:sz w:val="22"/>
          <w:szCs w:val="22"/>
        </w:rPr>
        <w:t xml:space="preserve"> que expida copias certificadas o que reproduzca la información que ya asumió poseer, en cualquier otro medio físico, sino que proporcione la información de manera electrónica, en otras palabras, con la finalidad de satisfacer la solicitud, </w:t>
      </w:r>
      <w:r w:rsidRPr="00C01201">
        <w:rPr>
          <w:rFonts w:ascii="Palatino Linotype" w:eastAsia="Palatino Linotype" w:hAnsi="Palatino Linotype" w:cs="Palatino Linotype"/>
          <w:b/>
          <w:sz w:val="22"/>
          <w:szCs w:val="22"/>
        </w:rPr>
        <w:t>no es necesario que el Sujeto Obligado realice una reproducción física de la información que conserva en sus archivos,</w:t>
      </w:r>
      <w:r w:rsidRPr="00C01201">
        <w:rPr>
          <w:rFonts w:ascii="Palatino Linotype" w:eastAsia="Palatino Linotype" w:hAnsi="Palatino Linotype" w:cs="Palatino Linotype"/>
          <w:sz w:val="22"/>
          <w:szCs w:val="22"/>
        </w:rPr>
        <w:t xml:space="preserve"> más bien implicaría realizar una digitalización o escaneo de aquellos documentos que por su naturaleza se encuentran en un medio físico.</w:t>
      </w:r>
    </w:p>
    <w:p w14:paraId="4B3882E3" w14:textId="77777777" w:rsidR="00411667" w:rsidRPr="00C01201" w:rsidRDefault="00411667" w:rsidP="00411667">
      <w:pPr>
        <w:spacing w:before="280" w:after="28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Siendo necesario precisar que la digitalización o escaneo de la información, </w:t>
      </w:r>
      <w:r w:rsidRPr="00C01201">
        <w:rPr>
          <w:rFonts w:ascii="Palatino Linotype" w:eastAsia="Palatino Linotype" w:hAnsi="Palatino Linotype" w:cs="Palatino Linotype"/>
          <w:b/>
          <w:sz w:val="22"/>
          <w:szCs w:val="22"/>
        </w:rPr>
        <w:t>no conlleva la utilización de materiales que le generen un costo</w:t>
      </w:r>
      <w:r w:rsidRPr="00C01201">
        <w:rPr>
          <w:rFonts w:ascii="Palatino Linotype" w:eastAsia="Palatino Linotype" w:hAnsi="Palatino Linotype" w:cs="Palatino Linotype"/>
          <w:sz w:val="22"/>
          <w:szCs w:val="22"/>
        </w:rPr>
        <w:t>, como podría serlo por ejemplo hojas de papel para la emisión de copias; de igual manera, tampoco se actualiza el cobro por certificación, ya que la parte solicitante no requirió la entrega en dicha modalidad, así tampoco se genera un gasto por el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w:t>
      </w:r>
    </w:p>
    <w:p w14:paraId="52021B13" w14:textId="77777777" w:rsidR="00411667" w:rsidRPr="00C01201" w:rsidRDefault="00411667" w:rsidP="00411667">
      <w:pPr>
        <w:spacing w:before="280" w:after="28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C01201">
        <w:rPr>
          <w:rFonts w:ascii="Palatino Linotype" w:eastAsia="Palatino Linotype" w:hAnsi="Palatino Linotype" w:cs="Palatino Linotype"/>
          <w:b/>
          <w:i/>
          <w:sz w:val="22"/>
          <w:szCs w:val="22"/>
        </w:rPr>
        <w:t>ningún costo</w:t>
      </w:r>
      <w:r w:rsidRPr="00C01201">
        <w:rPr>
          <w:rFonts w:ascii="Palatino Linotype" w:eastAsia="Palatino Linotype" w:hAnsi="Palatino Linotype" w:cs="Palatino Linotype"/>
          <w:i/>
          <w:sz w:val="22"/>
          <w:szCs w:val="22"/>
        </w:rPr>
        <w:t>,</w:t>
      </w:r>
      <w:r w:rsidRPr="00C01201">
        <w:rPr>
          <w:rFonts w:ascii="Palatino Linotype" w:eastAsia="Palatino Linotype" w:hAnsi="Palatino Linotype" w:cs="Palatino Linotype"/>
          <w:sz w:val="22"/>
          <w:szCs w:val="22"/>
        </w:rPr>
        <w:t xml:space="preserve"> incluyendo aquella que se hubiera digitalizado previamente por cualquier motivo, y aún menos en aquellos casos en que la modalidad de entrega sea por medio de la plataforma o vía electrónica.</w:t>
      </w:r>
    </w:p>
    <w:p w14:paraId="35D59539" w14:textId="77777777" w:rsidR="00411667" w:rsidRPr="00C01201" w:rsidRDefault="00411667" w:rsidP="00411667">
      <w:pPr>
        <w:spacing w:before="280" w:after="28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Por lo que no existe presupuesto jurídico que autorice al </w:t>
      </w:r>
      <w:r w:rsidRPr="00C01201">
        <w:rPr>
          <w:rFonts w:ascii="Palatino Linotype" w:eastAsia="Palatino Linotype" w:hAnsi="Palatino Linotype" w:cs="Palatino Linotype"/>
          <w:b/>
          <w:sz w:val="22"/>
          <w:szCs w:val="22"/>
        </w:rPr>
        <w:t>Sujeto Obligado</w:t>
      </w:r>
      <w:r w:rsidRPr="00C01201">
        <w:rPr>
          <w:rFonts w:ascii="Palatino Linotype" w:eastAsia="Palatino Linotype" w:hAnsi="Palatino Linotype" w:cs="Palatino Linotype"/>
          <w:sz w:val="22"/>
          <w:szCs w:val="22"/>
        </w:rPr>
        <w:t xml:space="preserve"> a requerir 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14:paraId="5DCA8612" w14:textId="77777777" w:rsidR="00411667" w:rsidRPr="00C01201" w:rsidRDefault="00411667" w:rsidP="00411667">
      <w:pPr>
        <w:spacing w:before="280" w:after="28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14:paraId="3D863CA0" w14:textId="77777777" w:rsidR="00411667" w:rsidRPr="00C01201" w:rsidRDefault="00411667" w:rsidP="00411667">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Bajo esta óptica, el derecho del particular de acceder a los documentos que obran en posesión del </w:t>
      </w:r>
      <w:r w:rsidRPr="00C01201">
        <w:rPr>
          <w:rFonts w:ascii="Palatino Linotype" w:eastAsia="Palatino Linotype" w:hAnsi="Palatino Linotype" w:cs="Palatino Linotype"/>
          <w:b/>
          <w:sz w:val="22"/>
          <w:szCs w:val="22"/>
        </w:rPr>
        <w:t xml:space="preserve">Sujeto Obligado </w:t>
      </w:r>
      <w:r w:rsidRPr="00C01201">
        <w:rPr>
          <w:rFonts w:ascii="Palatino Linotype" w:eastAsia="Palatino Linotype" w:hAnsi="Palatino Linotype" w:cs="Palatino Linotype"/>
          <w:sz w:val="22"/>
          <w:szCs w:val="22"/>
        </w:rPr>
        <w:t>se encuentra limitado, en virtud de que no le fue proporcionada la información solicitada, incumpliendo así lo previsto en el artículo 4 de la Ley de la Materia;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sólo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61D0A907" w14:textId="77777777" w:rsidR="00411667" w:rsidRPr="00C01201" w:rsidRDefault="00411667" w:rsidP="00411667">
      <w:pPr>
        <w:spacing w:line="360" w:lineRule="auto"/>
        <w:jc w:val="both"/>
        <w:rPr>
          <w:rFonts w:ascii="Palatino Linotype" w:eastAsia="Palatino Linotype" w:hAnsi="Palatino Linotype" w:cs="Palatino Linotype"/>
          <w:sz w:val="22"/>
          <w:szCs w:val="22"/>
        </w:rPr>
      </w:pPr>
    </w:p>
    <w:p w14:paraId="4D8B43BE" w14:textId="00199E60" w:rsidR="008A5BF6" w:rsidRPr="00C01201" w:rsidRDefault="00411667" w:rsidP="008E107E">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En consecuencia, al advertir que el cumplimiento del derecho de acceso a la información del particular no refleja ningún gasto por materiales o su reproducción</w:t>
      </w:r>
      <w:r w:rsidR="008E107E" w:rsidRPr="00C01201">
        <w:rPr>
          <w:rFonts w:ascii="Palatino Linotype" w:eastAsia="Palatino Linotype" w:hAnsi="Palatino Linotype" w:cs="Palatino Linotype"/>
          <w:sz w:val="22"/>
          <w:szCs w:val="22"/>
        </w:rPr>
        <w:t>, por lo que el Sujeto Obligado deberá proporcionar el expediente completo sin costo para el particular.</w:t>
      </w:r>
    </w:p>
    <w:p w14:paraId="51843078" w14:textId="720812E7" w:rsidR="008A5BF6" w:rsidRPr="00C01201" w:rsidRDefault="008A5BF6" w:rsidP="008A5BF6">
      <w:pPr>
        <w:spacing w:before="240" w:after="240"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En tal sentido debe resaltarse que respecto a la naturaleza de esta información, el entonces Instituto Federal de Acceso a la Información Pública (IFAI)</w:t>
      </w:r>
      <w:r w:rsidR="008E107E" w:rsidRPr="00C01201">
        <w:rPr>
          <w:rFonts w:ascii="Palatino Linotype" w:eastAsia="Palatino Linotype" w:hAnsi="Palatino Linotype" w:cs="Palatino Linotype"/>
          <w:sz w:val="22"/>
          <w:szCs w:val="22"/>
        </w:rPr>
        <w:t xml:space="preserve"> despúes </w:t>
      </w:r>
      <w:r w:rsidRPr="00C01201">
        <w:rPr>
          <w:rFonts w:ascii="Palatino Linotype" w:eastAsia="Palatino Linotype" w:hAnsi="Palatino Linotype" w:cs="Palatino Linotype"/>
          <w:sz w:val="22"/>
          <w:szCs w:val="22"/>
        </w:rPr>
        <w:t>Instituto Nacional de Transparencia y Protección de Datos (INAI), en la obra literaria “</w:t>
      </w:r>
      <w:r w:rsidRPr="00C01201">
        <w:rPr>
          <w:rFonts w:ascii="Palatino Linotype" w:eastAsia="Palatino Linotype" w:hAnsi="Palatino Linotype" w:cs="Palatino Linotype"/>
          <w:b/>
          <w:i/>
          <w:sz w:val="22"/>
          <w:szCs w:val="22"/>
        </w:rPr>
        <w:t>La Transparencia y el Acceso a la Información en los Expedientes Judiciales</w:t>
      </w:r>
      <w:r w:rsidRPr="00C01201">
        <w:rPr>
          <w:rFonts w:ascii="Palatino Linotype" w:eastAsia="Palatino Linotype" w:hAnsi="Palatino Linotype" w:cs="Palatino Linotype"/>
          <w:sz w:val="22"/>
          <w:szCs w:val="22"/>
        </w:rPr>
        <w:t xml:space="preserve">” que en materia de acceso a la información, </w:t>
      </w:r>
      <w:r w:rsidRPr="00C01201">
        <w:rPr>
          <w:rFonts w:ascii="Palatino Linotype" w:eastAsia="Palatino Linotype" w:hAnsi="Palatino Linotype" w:cs="Palatino Linotype"/>
          <w:b/>
          <w:sz w:val="22"/>
          <w:szCs w:val="22"/>
          <w:u w:val="single"/>
        </w:rPr>
        <w:t>cualquier acuerdo dictado por el juzgador en un expediente judicial es, en principio, público</w:t>
      </w:r>
      <w:r w:rsidRPr="00C01201">
        <w:rPr>
          <w:rFonts w:ascii="Palatino Linotype" w:eastAsia="Palatino Linotype" w:hAnsi="Palatino Linotype" w:cs="Palatino Linotype"/>
          <w:sz w:val="22"/>
          <w:szCs w:val="22"/>
        </w:rPr>
        <w:t xml:space="preserve">. No obstante, es plausible que se actualice alguna causal de reserva por el daño que pudiera ocasionarse al interés público con la divulgación de lo solicitado, asimismo que </w:t>
      </w:r>
      <w:r w:rsidRPr="00C01201">
        <w:rPr>
          <w:rFonts w:ascii="Palatino Linotype" w:eastAsia="Palatino Linotype" w:hAnsi="Palatino Linotype" w:cs="Palatino Linotype"/>
          <w:b/>
          <w:sz w:val="22"/>
          <w:szCs w:val="22"/>
          <w:u w:val="single"/>
        </w:rPr>
        <w:t>en todos los casos, las actuaciones judiciales admiten ser divulgadas en versión pública, en las que se suprime la información reservada o confidencial, incluyendo los datos personales que obren en el documento solicitado</w:t>
      </w:r>
      <w:r w:rsidRPr="00C01201">
        <w:rPr>
          <w:rFonts w:ascii="Palatino Linotype" w:eastAsia="Palatino Linotype" w:hAnsi="Palatino Linotype" w:cs="Palatino Linotype"/>
          <w:sz w:val="22"/>
          <w:szCs w:val="22"/>
        </w:rPr>
        <w:t>.</w:t>
      </w:r>
    </w:p>
    <w:p w14:paraId="57443B77" w14:textId="68739B45" w:rsidR="008A5BF6" w:rsidRPr="00C01201" w:rsidRDefault="008A5BF6" w:rsidP="008A5BF6">
      <w:pPr>
        <w:spacing w:line="360" w:lineRule="auto"/>
        <w:ind w:right="-93"/>
        <w:jc w:val="both"/>
        <w:rPr>
          <w:rFonts w:ascii="Palatino Linotype" w:eastAsia="Palatino Linotype" w:hAnsi="Palatino Linotype" w:cs="Palatino Linotype"/>
          <w:b/>
          <w:sz w:val="22"/>
          <w:szCs w:val="22"/>
          <w:u w:val="single"/>
        </w:rPr>
      </w:pPr>
      <w:bookmarkStart w:id="3" w:name="_heading=h.35nkun2" w:colFirst="0" w:colLast="0"/>
      <w:bookmarkEnd w:id="3"/>
      <w:r w:rsidRPr="00C01201">
        <w:rPr>
          <w:rFonts w:ascii="Palatino Linotype" w:eastAsia="Palatino Linotype" w:hAnsi="Palatino Linotype" w:cs="Palatino Linotype"/>
          <w:sz w:val="22"/>
          <w:szCs w:val="22"/>
        </w:rPr>
        <w:t>Por consiguiente, es dable afirmar que en efecto, existe un interés público de la ciudadanía para conocer el actuar de los órganos jurisdiccionales, por lo que en ese caso, es procedente la entrega de documentales que obran en los expedientes, siempre y cuando se entreguen en versión pública y sobre aquellos que ya hayan causado estado</w:t>
      </w:r>
      <w:r w:rsidR="001964CB" w:rsidRPr="00C01201">
        <w:rPr>
          <w:rFonts w:ascii="Palatino Linotype" w:eastAsia="Palatino Linotype" w:hAnsi="Palatino Linotype" w:cs="Palatino Linotype"/>
          <w:sz w:val="22"/>
          <w:szCs w:val="22"/>
        </w:rPr>
        <w:t>, como lo es el presente asunto</w:t>
      </w:r>
      <w:r w:rsidRPr="00C01201">
        <w:rPr>
          <w:rFonts w:ascii="Palatino Linotype" w:eastAsia="Palatino Linotype" w:hAnsi="Palatino Linotype" w:cs="Palatino Linotype"/>
          <w:sz w:val="22"/>
          <w:szCs w:val="22"/>
        </w:rPr>
        <w:t xml:space="preserve">; por lo que trasladando esta premisa a nuestro caso, concluimos que </w:t>
      </w:r>
      <w:r w:rsidRPr="00C01201">
        <w:rPr>
          <w:rFonts w:ascii="Palatino Linotype" w:eastAsia="Palatino Linotype" w:hAnsi="Palatino Linotype" w:cs="Palatino Linotype"/>
          <w:b/>
          <w:sz w:val="22"/>
          <w:szCs w:val="22"/>
          <w:u w:val="single"/>
        </w:rPr>
        <w:t xml:space="preserve">únicamente procederá la entrega de los expedientes, en versión pública, siempre y cuando el procedimiento judicial haya quedado firme. </w:t>
      </w:r>
    </w:p>
    <w:p w14:paraId="1898A3CE" w14:textId="77777777" w:rsidR="008A5BF6" w:rsidRPr="00C01201" w:rsidRDefault="008A5BF6" w:rsidP="008A5BF6">
      <w:pPr>
        <w:spacing w:line="360" w:lineRule="auto"/>
        <w:jc w:val="both"/>
        <w:rPr>
          <w:rFonts w:ascii="Palatino Linotype" w:eastAsia="Palatino Linotype" w:hAnsi="Palatino Linotype" w:cs="Palatino Linotype"/>
          <w:sz w:val="22"/>
          <w:szCs w:val="22"/>
        </w:rPr>
      </w:pPr>
    </w:p>
    <w:p w14:paraId="78ED0BF8" w14:textId="66AF840F" w:rsidR="004F16BB" w:rsidRPr="00C01201" w:rsidRDefault="008A5BF6" w:rsidP="008A5BF6">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Por lo tanto, los motivos de inconformidad hechos valer por </w:t>
      </w:r>
      <w:r w:rsidRPr="00C01201">
        <w:rPr>
          <w:rFonts w:ascii="Palatino Linotype" w:eastAsia="Palatino Linotype" w:hAnsi="Palatino Linotype" w:cs="Palatino Linotype"/>
          <w:b/>
          <w:sz w:val="22"/>
          <w:szCs w:val="22"/>
        </w:rPr>
        <w:t>la parte Recurrente</w:t>
      </w:r>
      <w:r w:rsidRPr="00C01201">
        <w:rPr>
          <w:rFonts w:ascii="Palatino Linotype" w:eastAsia="Palatino Linotype" w:hAnsi="Palatino Linotype" w:cs="Palatino Linotype"/>
          <w:sz w:val="22"/>
          <w:szCs w:val="22"/>
        </w:rPr>
        <w:t xml:space="preserve"> devienen </w:t>
      </w:r>
      <w:r w:rsidR="001964CB" w:rsidRPr="00C01201">
        <w:rPr>
          <w:rFonts w:ascii="Palatino Linotype" w:eastAsia="Palatino Linotype" w:hAnsi="Palatino Linotype" w:cs="Palatino Linotype"/>
          <w:sz w:val="22"/>
          <w:szCs w:val="22"/>
        </w:rPr>
        <w:t xml:space="preserve">parcialmente </w:t>
      </w:r>
      <w:r w:rsidRPr="00C01201">
        <w:rPr>
          <w:rFonts w:ascii="Palatino Linotype" w:eastAsia="Palatino Linotype" w:hAnsi="Palatino Linotype" w:cs="Palatino Linotype"/>
          <w:b/>
          <w:sz w:val="22"/>
          <w:szCs w:val="22"/>
        </w:rPr>
        <w:t>fundados</w:t>
      </w:r>
      <w:r w:rsidRPr="00C01201">
        <w:rPr>
          <w:rFonts w:ascii="Palatino Linotype" w:eastAsia="Palatino Linotype" w:hAnsi="Palatino Linotype" w:cs="Palatino Linotype"/>
          <w:sz w:val="22"/>
          <w:szCs w:val="22"/>
        </w:rPr>
        <w:t xml:space="preserve">, y a efecto de garantizar en su totalidad el derecho de acceso a la información, resulta dable </w:t>
      </w:r>
      <w:r w:rsidR="001964CB" w:rsidRPr="00C01201">
        <w:rPr>
          <w:rFonts w:ascii="Palatino Linotype" w:eastAsia="Palatino Linotype" w:hAnsi="Palatino Linotype" w:cs="Palatino Linotype"/>
          <w:b/>
          <w:sz w:val="22"/>
          <w:szCs w:val="22"/>
        </w:rPr>
        <w:t>MODIFICAR</w:t>
      </w:r>
      <w:r w:rsidRPr="00C01201">
        <w:rPr>
          <w:rFonts w:ascii="Palatino Linotype" w:eastAsia="Palatino Linotype" w:hAnsi="Palatino Linotype" w:cs="Palatino Linotype"/>
          <w:sz w:val="22"/>
          <w:szCs w:val="22"/>
        </w:rPr>
        <w:t xml:space="preserve"> la respuesta del recurso de revisión </w:t>
      </w:r>
      <w:r w:rsidR="002A768B" w:rsidRPr="00C01201">
        <w:rPr>
          <w:rFonts w:ascii="Palatino Linotype" w:eastAsia="Palatino Linotype" w:hAnsi="Palatino Linotype" w:cs="Palatino Linotype"/>
          <w:b/>
          <w:sz w:val="22"/>
          <w:szCs w:val="20"/>
        </w:rPr>
        <w:t>08044/INFOEM/IP/RR/2025</w:t>
      </w:r>
      <w:r w:rsidRPr="00C01201">
        <w:rPr>
          <w:rFonts w:ascii="Palatino Linotype" w:eastAsia="Palatino Linotype" w:hAnsi="Palatino Linotype" w:cs="Palatino Linotype"/>
          <w:sz w:val="22"/>
          <w:szCs w:val="22"/>
        </w:rPr>
        <w:t xml:space="preserve">, para ordenar la entrega </w:t>
      </w:r>
      <w:r w:rsidR="004F16BB" w:rsidRPr="00C01201">
        <w:rPr>
          <w:rFonts w:ascii="Palatino Linotype" w:eastAsia="Palatino Linotype" w:hAnsi="Palatino Linotype" w:cs="Palatino Linotype"/>
          <w:sz w:val="22"/>
          <w:szCs w:val="22"/>
        </w:rPr>
        <w:t xml:space="preserve"> de lo siguiente:</w:t>
      </w:r>
    </w:p>
    <w:p w14:paraId="15ECC43E" w14:textId="77777777" w:rsidR="004F16BB" w:rsidRPr="00C01201" w:rsidRDefault="004F16BB" w:rsidP="008A5BF6">
      <w:pPr>
        <w:spacing w:line="360" w:lineRule="auto"/>
        <w:jc w:val="both"/>
        <w:rPr>
          <w:rFonts w:ascii="Palatino Linotype" w:eastAsia="Palatino Linotype" w:hAnsi="Palatino Linotype" w:cs="Palatino Linotype"/>
          <w:sz w:val="22"/>
          <w:szCs w:val="22"/>
        </w:rPr>
      </w:pPr>
    </w:p>
    <w:p w14:paraId="62AAC58A" w14:textId="6B355054" w:rsidR="004F16BB" w:rsidRPr="00C01201" w:rsidRDefault="001964CB" w:rsidP="00A84D6A">
      <w:pPr>
        <w:pStyle w:val="Prrafodelista"/>
        <w:numPr>
          <w:ilvl w:val="0"/>
          <w:numId w:val="29"/>
        </w:numPr>
        <w:spacing w:line="360" w:lineRule="auto"/>
        <w:jc w:val="both"/>
        <w:rPr>
          <w:rFonts w:ascii="Palatino Linotype" w:eastAsia="Palatino Linotype" w:hAnsi="Palatino Linotype" w:cs="Palatino Linotype"/>
          <w:iCs/>
          <w:sz w:val="22"/>
          <w:szCs w:val="22"/>
        </w:rPr>
      </w:pPr>
      <w:r w:rsidRPr="00C01201">
        <w:rPr>
          <w:rFonts w:ascii="Palatino Linotype" w:eastAsia="Palatino Linotype" w:hAnsi="Palatino Linotype" w:cs="Palatino Linotype"/>
          <w:iCs/>
          <w:sz w:val="22"/>
          <w:szCs w:val="22"/>
        </w:rPr>
        <w:t>Expediente completo numero 132/2021 del Juicio ordinaro civil sobre usucapion, tramitado en el Juzgado Primero Civil y de extinción de dominio de Toluca</w:t>
      </w:r>
      <w:r w:rsidRPr="00C01201">
        <w:rPr>
          <w:rFonts w:ascii="Palatino Linotype" w:eastAsia="Palatino Linotype" w:hAnsi="Palatino Linotype" w:cs="Palatino Linotype"/>
          <w:b/>
          <w:bCs/>
          <w:iCs/>
          <w:sz w:val="22"/>
          <w:szCs w:val="22"/>
        </w:rPr>
        <w:t>.</w:t>
      </w:r>
    </w:p>
    <w:p w14:paraId="73934CD7" w14:textId="77777777" w:rsidR="001964CB" w:rsidRPr="00C01201" w:rsidRDefault="001964CB" w:rsidP="001964CB">
      <w:pPr>
        <w:pStyle w:val="Prrafodelista"/>
        <w:spacing w:line="360" w:lineRule="auto"/>
        <w:jc w:val="both"/>
        <w:rPr>
          <w:rFonts w:ascii="Palatino Linotype" w:eastAsia="Palatino Linotype" w:hAnsi="Palatino Linotype" w:cs="Palatino Linotype"/>
          <w:sz w:val="22"/>
          <w:szCs w:val="22"/>
        </w:rPr>
      </w:pPr>
    </w:p>
    <w:p w14:paraId="78C2B82A" w14:textId="561A0A61" w:rsidR="004F16BB" w:rsidRPr="00C01201" w:rsidRDefault="004F16BB" w:rsidP="008A5BF6">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Para la elaboración de las versiones públicas, el Sujeto Obligado estará a lo dispuesto en el Considerando Quinto de la presente resolución.</w:t>
      </w:r>
    </w:p>
    <w:p w14:paraId="05E991F2" w14:textId="77777777" w:rsidR="0087700D" w:rsidRPr="00C01201" w:rsidRDefault="0087700D" w:rsidP="0087700D">
      <w:pPr>
        <w:spacing w:before="240" w:after="240"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 xml:space="preserve">Quinto. Versión Pública. </w:t>
      </w:r>
      <w:r w:rsidRPr="00C01201">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C01201">
        <w:rPr>
          <w:rFonts w:ascii="Palatino Linotype" w:eastAsia="Palatino Linotype" w:hAnsi="Palatino Linotype" w:cs="Palatino Linotype"/>
          <w:b/>
          <w:sz w:val="22"/>
          <w:szCs w:val="22"/>
        </w:rPr>
        <w:t>la parte</w:t>
      </w:r>
      <w:r w:rsidRPr="00C01201">
        <w:rPr>
          <w:rFonts w:ascii="Palatino Linotype" w:eastAsia="Palatino Linotype" w:hAnsi="Palatino Linotype" w:cs="Palatino Linotype"/>
          <w:sz w:val="22"/>
          <w:szCs w:val="22"/>
        </w:rPr>
        <w:t xml:space="preserve"> </w:t>
      </w:r>
      <w:r w:rsidRPr="00C01201">
        <w:rPr>
          <w:rFonts w:ascii="Palatino Linotype" w:eastAsia="Palatino Linotype" w:hAnsi="Palatino Linotype" w:cs="Palatino Linotype"/>
          <w:b/>
          <w:sz w:val="22"/>
          <w:szCs w:val="22"/>
        </w:rPr>
        <w:t>Recurrente</w:t>
      </w:r>
      <w:r w:rsidRPr="00C01201">
        <w:rPr>
          <w:rFonts w:ascii="Palatino Linotype" w:eastAsia="Palatino Linotype" w:hAnsi="Palatino Linotype" w:cs="Palatino Linotype"/>
          <w:sz w:val="22"/>
          <w:szCs w:val="22"/>
        </w:rPr>
        <w:t xml:space="preserve"> sin menoscabar el derecho a la protección de los datos personales de terceros.</w:t>
      </w:r>
    </w:p>
    <w:p w14:paraId="6C90B47F" w14:textId="77777777" w:rsidR="0087700D" w:rsidRPr="00C01201" w:rsidRDefault="0087700D" w:rsidP="0087700D">
      <w:pPr>
        <w:spacing w:before="240" w:after="240" w:line="360" w:lineRule="auto"/>
        <w:ind w:right="49"/>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06696633" w14:textId="77777777" w:rsidR="0087700D" w:rsidRPr="00C01201" w:rsidRDefault="0087700D" w:rsidP="0087700D">
      <w:pPr>
        <w:ind w:left="993" w:right="1041"/>
        <w:jc w:val="both"/>
        <w:rPr>
          <w:rFonts w:ascii="Palatino Linotype" w:eastAsia="Palatino Linotype" w:hAnsi="Palatino Linotype" w:cs="Palatino Linotype"/>
          <w:b/>
          <w:i/>
          <w:sz w:val="22"/>
          <w:szCs w:val="22"/>
        </w:rPr>
      </w:pPr>
      <w:r w:rsidRPr="00C01201">
        <w:rPr>
          <w:rFonts w:ascii="Palatino Linotype" w:eastAsia="Palatino Linotype" w:hAnsi="Palatino Linotype" w:cs="Palatino Linotype"/>
          <w:b/>
          <w:i/>
          <w:sz w:val="22"/>
          <w:szCs w:val="22"/>
        </w:rPr>
        <w:t xml:space="preserve"> “Artículo 3. Para los efectos de la presente Ley se entenderá por:</w:t>
      </w:r>
    </w:p>
    <w:p w14:paraId="148261F6" w14:textId="77777777" w:rsidR="0087700D" w:rsidRPr="00C01201" w:rsidRDefault="0087700D" w:rsidP="0087700D">
      <w:pPr>
        <w:ind w:left="993" w:right="1041"/>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IX. Datos personales:</w:t>
      </w:r>
      <w:r w:rsidRPr="00C01201">
        <w:rPr>
          <w:rFonts w:ascii="Palatino Linotype" w:eastAsia="Palatino Linotype" w:hAnsi="Palatino Linotype" w:cs="Palatino Linotype"/>
          <w:i/>
          <w:sz w:val="22"/>
          <w:szCs w:val="22"/>
        </w:rPr>
        <w:t xml:space="preserve"> </w:t>
      </w:r>
      <w:r w:rsidRPr="00C01201">
        <w:rPr>
          <w:rFonts w:ascii="Palatino Linotype" w:eastAsia="Palatino Linotype" w:hAnsi="Palatino Linotype" w:cs="Palatino Linotype"/>
          <w:b/>
          <w:i/>
          <w:sz w:val="22"/>
          <w:szCs w:val="22"/>
        </w:rPr>
        <w:t>La información concerniente a una persona, identificada o identificable</w:t>
      </w:r>
      <w:r w:rsidRPr="00C01201">
        <w:rPr>
          <w:rFonts w:ascii="Palatino Linotype" w:eastAsia="Palatino Linotype" w:hAnsi="Palatino Linotype" w:cs="Palatino Linotype"/>
          <w:i/>
          <w:sz w:val="22"/>
          <w:szCs w:val="22"/>
        </w:rPr>
        <w:t xml:space="preserve"> según lo dispuesto por la Ley de Protección de Datos Personales del Estado de México;</w:t>
      </w:r>
    </w:p>
    <w:p w14:paraId="68F4CD04" w14:textId="77777777" w:rsidR="0087700D" w:rsidRPr="00C01201" w:rsidRDefault="0087700D" w:rsidP="0087700D">
      <w:pPr>
        <w:ind w:left="993" w:right="1041"/>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XX. Información clasificada:</w:t>
      </w:r>
      <w:r w:rsidRPr="00C01201">
        <w:rPr>
          <w:rFonts w:ascii="Palatino Linotype" w:eastAsia="Palatino Linotype" w:hAnsi="Palatino Linotype" w:cs="Palatino Linotype"/>
          <w:i/>
          <w:sz w:val="22"/>
          <w:szCs w:val="22"/>
        </w:rPr>
        <w:t xml:space="preserve"> Aquella considerada por la presente Ley como reservada o confidencial;</w:t>
      </w:r>
    </w:p>
    <w:p w14:paraId="126A0A91" w14:textId="77777777" w:rsidR="0087700D" w:rsidRPr="00C01201" w:rsidRDefault="0087700D" w:rsidP="0087700D">
      <w:pPr>
        <w:ind w:left="993" w:right="1041"/>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XXXII. Protección de Datos Personales:</w:t>
      </w:r>
      <w:r w:rsidRPr="00C01201">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092416AD" w14:textId="77777777" w:rsidR="0087700D" w:rsidRPr="00C01201" w:rsidRDefault="0087700D" w:rsidP="0087700D">
      <w:pPr>
        <w:ind w:left="993" w:right="1041"/>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XLV. Versión pública</w:t>
      </w:r>
      <w:r w:rsidRPr="00C01201">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8868E97" w14:textId="77777777" w:rsidR="0087700D" w:rsidRPr="00C01201" w:rsidRDefault="0087700D" w:rsidP="0087700D">
      <w:pPr>
        <w:ind w:left="993" w:right="1041"/>
        <w:jc w:val="both"/>
        <w:rPr>
          <w:rFonts w:ascii="Palatino Linotype" w:eastAsia="Palatino Linotype" w:hAnsi="Palatino Linotype" w:cs="Palatino Linotype"/>
          <w:i/>
          <w:sz w:val="22"/>
          <w:szCs w:val="22"/>
        </w:rPr>
      </w:pPr>
    </w:p>
    <w:p w14:paraId="6D1902FB" w14:textId="77777777" w:rsidR="0087700D" w:rsidRPr="00C01201" w:rsidRDefault="0087700D" w:rsidP="0087700D">
      <w:pPr>
        <w:ind w:left="993" w:right="1041"/>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“Artículo 6.</w:t>
      </w:r>
      <w:r w:rsidRPr="00C01201">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3944600" w14:textId="77777777" w:rsidR="0087700D" w:rsidRPr="00C01201" w:rsidRDefault="0087700D" w:rsidP="0087700D">
      <w:pPr>
        <w:ind w:left="993" w:right="1041"/>
        <w:jc w:val="both"/>
        <w:rPr>
          <w:rFonts w:ascii="Palatino Linotype" w:eastAsia="Palatino Linotype" w:hAnsi="Palatino Linotype" w:cs="Palatino Linotype"/>
          <w:i/>
          <w:sz w:val="22"/>
          <w:szCs w:val="22"/>
        </w:rPr>
      </w:pPr>
    </w:p>
    <w:p w14:paraId="1A4E60B8" w14:textId="77777777" w:rsidR="0087700D" w:rsidRPr="00C01201" w:rsidRDefault="0087700D" w:rsidP="0087700D">
      <w:pPr>
        <w:ind w:left="993" w:right="1041"/>
        <w:jc w:val="both"/>
        <w:rPr>
          <w:rFonts w:ascii="Palatino Linotype" w:eastAsia="Palatino Linotype" w:hAnsi="Palatino Linotype" w:cs="Palatino Linotype"/>
          <w:b/>
          <w:i/>
          <w:sz w:val="22"/>
          <w:szCs w:val="22"/>
        </w:rPr>
      </w:pPr>
      <w:r w:rsidRPr="00C01201">
        <w:rPr>
          <w:rFonts w:ascii="Palatino Linotype" w:eastAsia="Palatino Linotype" w:hAnsi="Palatino Linotype" w:cs="Palatino Linotype"/>
          <w:b/>
          <w:i/>
          <w:sz w:val="22"/>
          <w:szCs w:val="22"/>
        </w:rPr>
        <w:t>“Artículo 137.</w:t>
      </w:r>
      <w:r w:rsidRPr="00C01201">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BE129EA" w14:textId="77777777" w:rsidR="0087700D" w:rsidRPr="00C01201" w:rsidRDefault="0087700D" w:rsidP="0087700D">
      <w:pPr>
        <w:ind w:left="993" w:right="1041"/>
        <w:jc w:val="both"/>
        <w:rPr>
          <w:rFonts w:ascii="Palatino Linotype" w:eastAsia="Palatino Linotype" w:hAnsi="Palatino Linotype" w:cs="Palatino Linotype"/>
          <w:b/>
          <w:i/>
          <w:sz w:val="22"/>
          <w:szCs w:val="22"/>
        </w:rPr>
      </w:pPr>
    </w:p>
    <w:p w14:paraId="1811E342" w14:textId="77777777" w:rsidR="0087700D" w:rsidRPr="00C01201" w:rsidRDefault="0087700D" w:rsidP="0087700D">
      <w:pPr>
        <w:ind w:left="993" w:right="1041"/>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“Artículo 143</w:t>
      </w:r>
      <w:r w:rsidRPr="00C0120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1480803" w14:textId="77777777" w:rsidR="0087700D" w:rsidRPr="00C01201" w:rsidRDefault="0087700D" w:rsidP="0087700D">
      <w:pPr>
        <w:ind w:left="993" w:right="1041"/>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I.</w:t>
      </w:r>
      <w:r w:rsidRPr="00C01201">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436814EF" w14:textId="77777777" w:rsidR="0087700D" w:rsidRPr="00C01201" w:rsidRDefault="0087700D" w:rsidP="0087700D">
      <w:pPr>
        <w:ind w:left="993" w:right="1041"/>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AF7F75C" w14:textId="77777777" w:rsidR="0087700D" w:rsidRPr="00C01201" w:rsidRDefault="0087700D" w:rsidP="0087700D">
      <w:pPr>
        <w:ind w:left="993" w:right="1041"/>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 xml:space="preserve">III. La que presenten los particulares a los sujetos obligados, de conformidad con lo dispuesto por las leyes o los tratados internacionales.” </w:t>
      </w:r>
    </w:p>
    <w:p w14:paraId="65D93DE4" w14:textId="77777777" w:rsidR="0087700D" w:rsidRPr="00C01201" w:rsidRDefault="0087700D" w:rsidP="0087700D">
      <w:pPr>
        <w:ind w:left="993" w:right="1041"/>
        <w:jc w:val="both"/>
        <w:rPr>
          <w:rFonts w:ascii="Palatino Linotype" w:eastAsia="Palatino Linotype" w:hAnsi="Palatino Linotype" w:cs="Palatino Linotype"/>
          <w:i/>
          <w:sz w:val="22"/>
          <w:szCs w:val="22"/>
        </w:rPr>
      </w:pPr>
    </w:p>
    <w:p w14:paraId="5A2839E1" w14:textId="77777777" w:rsidR="0087700D" w:rsidRPr="00C01201" w:rsidRDefault="0087700D" w:rsidP="0087700D">
      <w:pPr>
        <w:spacing w:line="360" w:lineRule="auto"/>
        <w:ind w:right="51"/>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C01201">
        <w:rPr>
          <w:rFonts w:ascii="Palatino Linotype" w:eastAsia="Palatino Linotype" w:hAnsi="Palatino Linotype" w:cs="Palatino Linotype"/>
          <w:b/>
          <w:sz w:val="22"/>
          <w:szCs w:val="22"/>
        </w:rPr>
        <w:t>Sujeto Obligado</w:t>
      </w:r>
      <w:r w:rsidRPr="00C01201">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w:t>
      </w:r>
      <w:r w:rsidRPr="00C01201">
        <w:rPr>
          <w:rFonts w:ascii="Palatino Linotype" w:eastAsia="Palatino Linotype" w:hAnsi="Palatino Linotype" w:cs="Palatino Linotype"/>
          <w:b/>
          <w:sz w:val="22"/>
          <w:szCs w:val="22"/>
        </w:rPr>
        <w:t>la parte</w:t>
      </w:r>
      <w:r w:rsidRPr="00C01201">
        <w:rPr>
          <w:rFonts w:ascii="Palatino Linotype" w:eastAsia="Palatino Linotype" w:hAnsi="Palatino Linotype" w:cs="Palatino Linotype"/>
          <w:sz w:val="22"/>
          <w:szCs w:val="22"/>
        </w:rPr>
        <w:t xml:space="preserve"> </w:t>
      </w:r>
      <w:r w:rsidRPr="00C01201">
        <w:rPr>
          <w:rFonts w:ascii="Palatino Linotype" w:eastAsia="Palatino Linotype" w:hAnsi="Palatino Linotype" w:cs="Palatino Linotype"/>
          <w:b/>
          <w:sz w:val="22"/>
          <w:szCs w:val="22"/>
        </w:rPr>
        <w:t>Recurrente</w:t>
      </w:r>
      <w:r w:rsidRPr="00C01201">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44155B6" w14:textId="77777777" w:rsidR="0087700D" w:rsidRPr="00C01201" w:rsidRDefault="0087700D" w:rsidP="0087700D">
      <w:pPr>
        <w:spacing w:line="360" w:lineRule="auto"/>
        <w:ind w:right="51"/>
        <w:jc w:val="both"/>
        <w:rPr>
          <w:rFonts w:ascii="Palatino Linotype" w:eastAsia="Palatino Linotype" w:hAnsi="Palatino Linotype" w:cs="Palatino Linotype"/>
          <w:sz w:val="22"/>
          <w:szCs w:val="22"/>
        </w:rPr>
      </w:pPr>
    </w:p>
    <w:p w14:paraId="69821350" w14:textId="77777777" w:rsidR="0087700D" w:rsidRPr="00C01201" w:rsidRDefault="0087700D" w:rsidP="0087700D">
      <w:pPr>
        <w:spacing w:line="360" w:lineRule="auto"/>
        <w:ind w:right="50"/>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E2BC8FE" w14:textId="77777777" w:rsidR="0087700D" w:rsidRPr="00C01201" w:rsidRDefault="0087700D" w:rsidP="0087700D">
      <w:pPr>
        <w:spacing w:line="360" w:lineRule="auto"/>
        <w:ind w:right="51"/>
        <w:jc w:val="both"/>
        <w:rPr>
          <w:rFonts w:ascii="Palatino Linotype" w:eastAsia="Palatino Linotype" w:hAnsi="Palatino Linotype" w:cs="Palatino Linotype"/>
          <w:sz w:val="22"/>
          <w:szCs w:val="22"/>
        </w:rPr>
      </w:pPr>
    </w:p>
    <w:p w14:paraId="30CA8573" w14:textId="77777777" w:rsidR="0087700D" w:rsidRPr="00C01201" w:rsidRDefault="0087700D" w:rsidP="0087700D">
      <w:pPr>
        <w:spacing w:line="360" w:lineRule="auto"/>
        <w:ind w:right="51"/>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C01201">
        <w:rPr>
          <w:rFonts w:ascii="Palatino Linotype" w:eastAsia="Palatino Linotype" w:hAnsi="Palatino Linotype" w:cs="Palatino Linotype"/>
          <w:b/>
          <w:sz w:val="22"/>
          <w:szCs w:val="22"/>
        </w:rPr>
        <w:t>Sujeto Obligado</w:t>
      </w:r>
      <w:r w:rsidRPr="00C01201">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646E6A10" w14:textId="77777777" w:rsidR="0087700D" w:rsidRPr="00C01201" w:rsidRDefault="0087700D" w:rsidP="0087700D">
      <w:pPr>
        <w:spacing w:line="360" w:lineRule="auto"/>
        <w:ind w:right="51"/>
        <w:jc w:val="both"/>
        <w:rPr>
          <w:rFonts w:ascii="Palatino Linotype" w:eastAsia="Palatino Linotype" w:hAnsi="Palatino Linotype" w:cs="Palatino Linotype"/>
          <w:sz w:val="22"/>
          <w:szCs w:val="22"/>
        </w:rPr>
      </w:pPr>
    </w:p>
    <w:p w14:paraId="7AE7C71E" w14:textId="77777777" w:rsidR="0087700D" w:rsidRPr="00C01201" w:rsidRDefault="0087700D" w:rsidP="0087700D">
      <w:pPr>
        <w:ind w:left="992" w:right="1043"/>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“Artículo 49.</w:t>
      </w:r>
      <w:r w:rsidRPr="00C01201">
        <w:rPr>
          <w:rFonts w:ascii="Palatino Linotype" w:eastAsia="Palatino Linotype" w:hAnsi="Palatino Linotype" w:cs="Palatino Linotype"/>
          <w:i/>
          <w:sz w:val="22"/>
          <w:szCs w:val="22"/>
        </w:rPr>
        <w:t xml:space="preserve"> </w:t>
      </w:r>
      <w:r w:rsidRPr="00C01201">
        <w:rPr>
          <w:rFonts w:ascii="Palatino Linotype" w:eastAsia="Palatino Linotype" w:hAnsi="Palatino Linotype" w:cs="Palatino Linotype"/>
          <w:b/>
          <w:i/>
          <w:sz w:val="22"/>
          <w:szCs w:val="22"/>
        </w:rPr>
        <w:t>Los Comités de Transparencia</w:t>
      </w:r>
      <w:r w:rsidRPr="00C01201">
        <w:rPr>
          <w:rFonts w:ascii="Palatino Linotype" w:eastAsia="Palatino Linotype" w:hAnsi="Palatino Linotype" w:cs="Palatino Linotype"/>
          <w:i/>
          <w:sz w:val="22"/>
          <w:szCs w:val="22"/>
        </w:rPr>
        <w:t xml:space="preserve"> tendrán las siguientes atribuciones:</w:t>
      </w:r>
    </w:p>
    <w:p w14:paraId="28CECBE7" w14:textId="77777777" w:rsidR="0087700D" w:rsidRPr="00C01201" w:rsidRDefault="0087700D" w:rsidP="0087700D">
      <w:pPr>
        <w:ind w:left="992" w:right="1043"/>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VIII. Aprobar, modificar o revocar la clasificación de la información</w:t>
      </w:r>
      <w:r w:rsidRPr="00C01201">
        <w:rPr>
          <w:rFonts w:ascii="Palatino Linotype" w:eastAsia="Palatino Linotype" w:hAnsi="Palatino Linotype" w:cs="Palatino Linotype"/>
          <w:i/>
          <w:sz w:val="22"/>
          <w:szCs w:val="22"/>
        </w:rPr>
        <w:t>…”</w:t>
      </w:r>
    </w:p>
    <w:p w14:paraId="20711617" w14:textId="77777777" w:rsidR="0087700D" w:rsidRPr="00C01201" w:rsidRDefault="0087700D" w:rsidP="0087700D">
      <w:pPr>
        <w:ind w:left="992" w:right="1043"/>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w:t>
      </w:r>
      <w:r w:rsidRPr="00C01201">
        <w:rPr>
          <w:rFonts w:ascii="Palatino Linotype" w:eastAsia="Palatino Linotype" w:hAnsi="Palatino Linotype" w:cs="Palatino Linotype"/>
          <w:b/>
          <w:i/>
          <w:sz w:val="22"/>
          <w:szCs w:val="22"/>
        </w:rPr>
        <w:t>Artículo 53.</w:t>
      </w:r>
      <w:r w:rsidRPr="00C01201">
        <w:rPr>
          <w:rFonts w:ascii="Palatino Linotype" w:eastAsia="Palatino Linotype" w:hAnsi="Palatino Linotype" w:cs="Palatino Linotype"/>
          <w:i/>
          <w:sz w:val="22"/>
          <w:szCs w:val="22"/>
        </w:rPr>
        <w:t xml:space="preserve"> Las </w:t>
      </w:r>
      <w:r w:rsidRPr="00C01201">
        <w:rPr>
          <w:rFonts w:ascii="Palatino Linotype" w:eastAsia="Palatino Linotype" w:hAnsi="Palatino Linotype" w:cs="Palatino Linotype"/>
          <w:b/>
          <w:i/>
          <w:sz w:val="22"/>
          <w:szCs w:val="22"/>
        </w:rPr>
        <w:t>Unidades de Transparencia</w:t>
      </w:r>
      <w:r w:rsidRPr="00C01201">
        <w:rPr>
          <w:rFonts w:ascii="Palatino Linotype" w:eastAsia="Palatino Linotype" w:hAnsi="Palatino Linotype" w:cs="Palatino Linotype"/>
          <w:i/>
          <w:sz w:val="22"/>
          <w:szCs w:val="22"/>
        </w:rPr>
        <w:t xml:space="preserve"> tendrán las siguientes </w:t>
      </w:r>
      <w:r w:rsidRPr="00C01201">
        <w:rPr>
          <w:rFonts w:ascii="Palatino Linotype" w:eastAsia="Palatino Linotype" w:hAnsi="Palatino Linotype" w:cs="Palatino Linotype"/>
          <w:b/>
          <w:i/>
          <w:sz w:val="22"/>
          <w:szCs w:val="22"/>
        </w:rPr>
        <w:t>funciones</w:t>
      </w:r>
      <w:r w:rsidRPr="00C01201">
        <w:rPr>
          <w:rFonts w:ascii="Palatino Linotype" w:eastAsia="Palatino Linotype" w:hAnsi="Palatino Linotype" w:cs="Palatino Linotype"/>
          <w:i/>
          <w:sz w:val="22"/>
          <w:szCs w:val="22"/>
        </w:rPr>
        <w:t>:</w:t>
      </w:r>
    </w:p>
    <w:p w14:paraId="2D693A89" w14:textId="77777777" w:rsidR="0087700D" w:rsidRPr="00C01201" w:rsidRDefault="0087700D" w:rsidP="0087700D">
      <w:pPr>
        <w:ind w:left="992" w:right="1043"/>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X. Presentar ante el Comité, el proyecto de clasificación de información</w:t>
      </w:r>
      <w:r w:rsidRPr="00C01201">
        <w:rPr>
          <w:rFonts w:ascii="Palatino Linotype" w:eastAsia="Palatino Linotype" w:hAnsi="Palatino Linotype" w:cs="Palatino Linotype"/>
          <w:i/>
          <w:sz w:val="22"/>
          <w:szCs w:val="22"/>
        </w:rPr>
        <w:t xml:space="preserve">…” </w:t>
      </w:r>
    </w:p>
    <w:p w14:paraId="38F76CDE" w14:textId="77777777" w:rsidR="0087700D" w:rsidRPr="00C01201" w:rsidRDefault="0087700D" w:rsidP="0087700D">
      <w:pPr>
        <w:ind w:left="992" w:right="1043"/>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“Artículo 59.</w:t>
      </w:r>
      <w:r w:rsidRPr="00C01201">
        <w:rPr>
          <w:rFonts w:ascii="Palatino Linotype" w:eastAsia="Palatino Linotype" w:hAnsi="Palatino Linotype" w:cs="Palatino Linotype"/>
          <w:i/>
          <w:sz w:val="22"/>
          <w:szCs w:val="22"/>
        </w:rPr>
        <w:t xml:space="preserve"> Los </w:t>
      </w:r>
      <w:r w:rsidRPr="00C01201">
        <w:rPr>
          <w:rFonts w:ascii="Palatino Linotype" w:eastAsia="Palatino Linotype" w:hAnsi="Palatino Linotype" w:cs="Palatino Linotype"/>
          <w:b/>
          <w:i/>
          <w:sz w:val="22"/>
          <w:szCs w:val="22"/>
        </w:rPr>
        <w:t>servidores públicos habilitados</w:t>
      </w:r>
      <w:r w:rsidRPr="00C01201">
        <w:rPr>
          <w:rFonts w:ascii="Palatino Linotype" w:eastAsia="Palatino Linotype" w:hAnsi="Palatino Linotype" w:cs="Palatino Linotype"/>
          <w:i/>
          <w:sz w:val="22"/>
          <w:szCs w:val="22"/>
        </w:rPr>
        <w:t xml:space="preserve"> tendrán las </w:t>
      </w:r>
      <w:r w:rsidRPr="00C01201">
        <w:rPr>
          <w:rFonts w:ascii="Palatino Linotype" w:eastAsia="Palatino Linotype" w:hAnsi="Palatino Linotype" w:cs="Palatino Linotype"/>
          <w:b/>
          <w:i/>
          <w:sz w:val="22"/>
          <w:szCs w:val="22"/>
        </w:rPr>
        <w:t>funciones</w:t>
      </w:r>
      <w:r w:rsidRPr="00C01201">
        <w:rPr>
          <w:rFonts w:ascii="Palatino Linotype" w:eastAsia="Palatino Linotype" w:hAnsi="Palatino Linotype" w:cs="Palatino Linotype"/>
          <w:i/>
          <w:sz w:val="22"/>
          <w:szCs w:val="22"/>
        </w:rPr>
        <w:t xml:space="preserve"> siguientes:</w:t>
      </w:r>
    </w:p>
    <w:p w14:paraId="071844FD" w14:textId="77777777" w:rsidR="0087700D" w:rsidRPr="00C01201" w:rsidRDefault="0087700D" w:rsidP="0087700D">
      <w:pPr>
        <w:ind w:left="992" w:right="1043"/>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C01201">
        <w:rPr>
          <w:rFonts w:ascii="Palatino Linotype" w:eastAsia="Palatino Linotype" w:hAnsi="Palatino Linotype" w:cs="Palatino Linotype"/>
          <w:i/>
          <w:sz w:val="22"/>
          <w:szCs w:val="22"/>
        </w:rPr>
        <w:t xml:space="preserve">, la cual tendrá los fundamentos y argumentos en que se basa dicha propuesta…” </w:t>
      </w:r>
    </w:p>
    <w:p w14:paraId="491B4433" w14:textId="77777777" w:rsidR="0087700D" w:rsidRPr="00C01201" w:rsidRDefault="0087700D" w:rsidP="0087700D">
      <w:pPr>
        <w:ind w:left="992" w:right="1043"/>
        <w:jc w:val="both"/>
        <w:rPr>
          <w:rFonts w:ascii="Palatino Linotype" w:eastAsia="Palatino Linotype" w:hAnsi="Palatino Linotype" w:cs="Palatino Linotype"/>
          <w:i/>
          <w:sz w:val="22"/>
          <w:szCs w:val="22"/>
        </w:rPr>
      </w:pPr>
    </w:p>
    <w:p w14:paraId="36142B66"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ED1BDD9"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0F6D06DA"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64AC8494" w14:textId="77777777" w:rsidR="0087700D" w:rsidRPr="00C01201" w:rsidRDefault="0087700D" w:rsidP="0087700D">
      <w:pPr>
        <w:spacing w:after="240"/>
        <w:ind w:left="993" w:right="1041"/>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w:t>
      </w:r>
      <w:r w:rsidRPr="00C01201">
        <w:rPr>
          <w:rFonts w:ascii="Palatino Linotype" w:eastAsia="Palatino Linotype" w:hAnsi="Palatino Linotype" w:cs="Palatino Linotype"/>
          <w:b/>
          <w:i/>
          <w:sz w:val="22"/>
          <w:szCs w:val="22"/>
        </w:rPr>
        <w:t>Artículo 149.</w:t>
      </w:r>
      <w:r w:rsidRPr="00C01201">
        <w:rPr>
          <w:rFonts w:ascii="Palatino Linotype" w:eastAsia="Palatino Linotype" w:hAnsi="Palatino Linotype" w:cs="Palatino Linotype"/>
          <w:i/>
          <w:sz w:val="22"/>
          <w:szCs w:val="22"/>
        </w:rPr>
        <w:t xml:space="preserve"> El </w:t>
      </w:r>
      <w:r w:rsidRPr="00C01201">
        <w:rPr>
          <w:rFonts w:ascii="Palatino Linotype" w:eastAsia="Palatino Linotype" w:hAnsi="Palatino Linotype" w:cs="Palatino Linotype"/>
          <w:b/>
          <w:i/>
          <w:sz w:val="22"/>
          <w:szCs w:val="22"/>
        </w:rPr>
        <w:t>acuerdo que clasifique la información como confidencial</w:t>
      </w:r>
      <w:r w:rsidRPr="00C01201">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49670220" w14:textId="77777777" w:rsidR="0087700D" w:rsidRPr="00C01201" w:rsidRDefault="0087700D" w:rsidP="0087700D">
      <w:pPr>
        <w:spacing w:line="360" w:lineRule="auto"/>
        <w:ind w:right="51"/>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Es decir, el </w:t>
      </w:r>
      <w:r w:rsidRPr="00C01201">
        <w:rPr>
          <w:rFonts w:ascii="Palatino Linotype" w:eastAsia="Palatino Linotype" w:hAnsi="Palatino Linotype" w:cs="Palatino Linotype"/>
          <w:b/>
          <w:sz w:val="22"/>
          <w:szCs w:val="22"/>
        </w:rPr>
        <w:t>Sujeto Obligado</w:t>
      </w:r>
      <w:r w:rsidRPr="00C01201">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FC94FBB" w14:textId="77777777" w:rsidR="0087700D" w:rsidRPr="00C01201" w:rsidRDefault="0087700D" w:rsidP="0087700D">
      <w:pPr>
        <w:spacing w:line="360" w:lineRule="auto"/>
        <w:ind w:right="51"/>
        <w:jc w:val="both"/>
        <w:rPr>
          <w:rFonts w:ascii="Palatino Linotype" w:eastAsia="Palatino Linotype" w:hAnsi="Palatino Linotype" w:cs="Palatino Linotype"/>
          <w:sz w:val="22"/>
          <w:szCs w:val="22"/>
        </w:rPr>
      </w:pPr>
    </w:p>
    <w:p w14:paraId="39048510" w14:textId="77777777" w:rsidR="0087700D" w:rsidRPr="00C01201" w:rsidRDefault="0087700D" w:rsidP="0087700D">
      <w:pPr>
        <w:numPr>
          <w:ilvl w:val="0"/>
          <w:numId w:val="30"/>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01201">
        <w:rPr>
          <w:rFonts w:ascii="Palatino Linotype" w:eastAsia="Palatino Linotype" w:hAnsi="Palatino Linotype" w:cs="Palatino Linotype"/>
          <w:b/>
          <w:sz w:val="22"/>
          <w:szCs w:val="22"/>
        </w:rPr>
        <w:t>Nombre de las partes en juicios.</w:t>
      </w:r>
    </w:p>
    <w:p w14:paraId="7D717F44"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062C4659"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6B93745C"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Al respecto, cabe precisar que el nombre de la persona demandante debe ser motivo de protección, ello en atención a que este Órgano Garante debe ofrecer la mayor protección de una persona que al demandar ejercita su derecho a reclamar ante un órgano el cumplimiento de sus derechos civiles, por lo que, dar a conocer su nombre puede hacerlo identificable.</w:t>
      </w:r>
    </w:p>
    <w:p w14:paraId="12E3D7D3"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49DB6A6E"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Por lo anterior, se determina que si una persona presenta una demanda, constituye un dato personal confidencial y debe ser protegido en términos del artículo 143, fracción I de la Ley de Transparencia y Acceso a la Información Pública del Estado de México y Municipios.</w:t>
      </w:r>
    </w:p>
    <w:p w14:paraId="018EE152"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6166B4B8" w14:textId="77777777" w:rsidR="0087700D" w:rsidRPr="00C01201" w:rsidRDefault="0087700D" w:rsidP="0087700D">
      <w:pPr>
        <w:numPr>
          <w:ilvl w:val="0"/>
          <w:numId w:val="31"/>
        </w:numPr>
        <w:spacing w:line="360" w:lineRule="auto"/>
        <w:jc w:val="both"/>
        <w:rPr>
          <w:rFonts w:ascii="Palatino Linotype" w:eastAsia="Palatino Linotype" w:hAnsi="Palatino Linotype" w:cs="Palatino Linotype"/>
          <w:b/>
          <w:sz w:val="22"/>
          <w:szCs w:val="22"/>
        </w:rPr>
      </w:pPr>
      <w:r w:rsidRPr="00C01201">
        <w:rPr>
          <w:rFonts w:ascii="Palatino Linotype" w:eastAsia="Palatino Linotype" w:hAnsi="Palatino Linotype" w:cs="Palatino Linotype"/>
          <w:b/>
          <w:sz w:val="22"/>
          <w:szCs w:val="22"/>
        </w:rPr>
        <w:t>Representantes legales del Actor y Sujeto Obligado</w:t>
      </w:r>
    </w:p>
    <w:p w14:paraId="3C2FDDF2"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Al respecto, resulta necesario señalar que las personas son representadas mediante personas físicas, debidamente acreditadas para realizar determinados actos a nombre de esta, por lo que, el nombre de dichos individuos no puede ser objeto de clasificación, en virtud de que la representación persigue la finalidad de dar certeza jurídica a los actos que realiza, en el presente caso, la representación de las partes en un Juicio.</w:t>
      </w:r>
    </w:p>
    <w:p w14:paraId="13626FD3"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42689C23"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En esa tesitura, la representación de las personas se realizará por medio de representantes o apoderados, y en el caso específico de las sociedades mercantiles, dicha representación se otorgará mediante instrumento público. Ello, toda vez que la representación legal debe ser conocida para surtir efectos ante terceros; es decir, la publicidad de esta tiene por objeto dar certeza a quienes se relacionan con la persona representada, que las actuaciones de su representante están previamente autorizadas y que surtirán efectos legales a que constriñe cada acto.</w:t>
      </w:r>
    </w:p>
    <w:p w14:paraId="423AC42E"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6384EDE7"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 los representantes dentro de un juicio, </w:t>
      </w:r>
      <w:r w:rsidRPr="00C01201">
        <w:rPr>
          <w:rFonts w:ascii="Palatino Linotype" w:eastAsia="Palatino Linotype" w:hAnsi="Palatino Linotype" w:cs="Palatino Linotype"/>
          <w:b/>
          <w:sz w:val="22"/>
          <w:szCs w:val="22"/>
        </w:rPr>
        <w:t xml:space="preserve">es público, </w:t>
      </w:r>
      <w:r w:rsidRPr="00C01201">
        <w:rPr>
          <w:rFonts w:ascii="Palatino Linotype" w:eastAsia="Palatino Linotype" w:hAnsi="Palatino Linotype" w:cs="Palatino Linotype"/>
          <w:sz w:val="22"/>
          <w:szCs w:val="22"/>
        </w:rPr>
        <w:t xml:space="preserve">toda vez que por conducto de este, una persona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7DA7A4E9"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236E715D"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Lo anterior, se robustece con el criterio 01/19, emitido por el Instituto Nacional de Transparencia, Acceso a la Información Pública y Protección de Datos Personales, que establece lo siguiente:</w:t>
      </w:r>
    </w:p>
    <w:p w14:paraId="5EFFB3DB"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12A3C5CF" w14:textId="77777777" w:rsidR="0087700D" w:rsidRPr="00C01201" w:rsidRDefault="0087700D" w:rsidP="0087700D">
      <w:pPr>
        <w:ind w:left="567" w:right="567"/>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“Datos de identificación del representante o apoderado legal.</w:t>
      </w:r>
      <w:r w:rsidRPr="00C01201">
        <w:rPr>
          <w:rFonts w:ascii="Palatino Linotype" w:eastAsia="Palatino Linotype" w:hAnsi="Palatino Linotype" w:cs="Palatino Linotype"/>
          <w:i/>
          <w:sz w:val="22"/>
          <w:szCs w:val="22"/>
        </w:rPr>
        <w:t xml:space="preserve"> </w:t>
      </w:r>
      <w:r w:rsidRPr="00C01201">
        <w:rPr>
          <w:rFonts w:ascii="Palatino Linotype" w:eastAsia="Palatino Linotype" w:hAnsi="Palatino Linotype" w:cs="Palatino Linotype"/>
          <w:b/>
          <w:i/>
          <w:sz w:val="22"/>
          <w:szCs w:val="22"/>
        </w:rPr>
        <w:t xml:space="preserve">Naturaleza jurídica. </w:t>
      </w:r>
      <w:r w:rsidRPr="00C01201">
        <w:rPr>
          <w:rFonts w:ascii="Palatino Linotype" w:eastAsia="Palatino Linotype" w:hAnsi="Palatino Linotype" w:cs="Palatino Linotype"/>
          <w:i/>
          <w:sz w:val="22"/>
          <w:szCs w:val="22"/>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2FE8433C"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7C680EA3"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Ante tales situaciones, el nombre del representante legal de las partes no es susceptible de ser clasificado como confidencial, en términos del artículo 143, fracción I de la Ley Federal de Transparencia y Acceso a la Información Pública.</w:t>
      </w:r>
    </w:p>
    <w:p w14:paraId="3F068C1C"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7939E29D" w14:textId="77777777" w:rsidR="0087700D" w:rsidRPr="00C01201" w:rsidRDefault="0087700D" w:rsidP="0087700D">
      <w:pPr>
        <w:numPr>
          <w:ilvl w:val="0"/>
          <w:numId w:val="31"/>
        </w:numPr>
        <w:spacing w:line="360" w:lineRule="auto"/>
        <w:ind w:left="567" w:hanging="141"/>
        <w:jc w:val="both"/>
        <w:rPr>
          <w:rFonts w:ascii="Palatino Linotype" w:eastAsia="Palatino Linotype" w:hAnsi="Palatino Linotype" w:cs="Palatino Linotype"/>
          <w:b/>
          <w:sz w:val="22"/>
          <w:szCs w:val="22"/>
        </w:rPr>
      </w:pPr>
      <w:r w:rsidRPr="00C01201">
        <w:rPr>
          <w:rFonts w:ascii="Palatino Linotype" w:eastAsia="Palatino Linotype" w:hAnsi="Palatino Linotype" w:cs="Palatino Linotype"/>
          <w:b/>
          <w:sz w:val="22"/>
          <w:szCs w:val="22"/>
        </w:rPr>
        <w:t>De los testigos que participan en el juicio.</w:t>
      </w:r>
    </w:p>
    <w:p w14:paraId="3CB79613"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Al respecto, cabe señalar que, en el presente caso, se trata de los nombres que participaron en el juicio, pero que no fueron las partes en controversia, actor o demandado, sino que se trata de los testigos o bien, que participaron por alguna otra circunstancia, en beneficio de alguna de las partes, lo cual atañe a la vida privada de estos.</w:t>
      </w:r>
    </w:p>
    <w:p w14:paraId="6A052619"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62938D0F"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Lo anterior, toda vez que proporcionar el nombre de dichas personas, </w:t>
      </w:r>
      <w:r w:rsidRPr="00C01201">
        <w:rPr>
          <w:rFonts w:ascii="Palatino Linotype" w:eastAsia="Palatino Linotype" w:hAnsi="Palatino Linotype" w:cs="Palatino Linotype"/>
          <w:b/>
          <w:sz w:val="22"/>
          <w:szCs w:val="22"/>
        </w:rPr>
        <w:t xml:space="preserve">revelaría su decisión personal </w:t>
      </w:r>
      <w:r w:rsidRPr="00C01201">
        <w:rPr>
          <w:rFonts w:ascii="Palatino Linotype" w:eastAsia="Palatino Linotype" w:hAnsi="Palatino Linotype" w:cs="Palatino Linotype"/>
          <w:sz w:val="22"/>
          <w:szCs w:val="22"/>
        </w:rPr>
        <w:t>de dichos individuos de decidir participar en algún juicio, en el presente caso, en beneficio de la parte actora o demandada; al respecto, el artículo 12 de la Declaración Universal de los Derechos Humanos</w:t>
      </w:r>
      <w:r w:rsidRPr="00C01201">
        <w:rPr>
          <w:rFonts w:ascii="Palatino Linotype" w:eastAsia="Palatino Linotype" w:hAnsi="Palatino Linotype" w:cs="Palatino Linotype"/>
          <w:i/>
          <w:sz w:val="22"/>
          <w:szCs w:val="22"/>
        </w:rPr>
        <w:t xml:space="preserve"> </w:t>
      </w:r>
      <w:r w:rsidRPr="00C01201">
        <w:rPr>
          <w:rFonts w:ascii="Palatino Linotype" w:eastAsia="Palatino Linotype" w:hAnsi="Palatino Linotype" w:cs="Palatino Linotype"/>
          <w:sz w:val="22"/>
          <w:szCs w:val="22"/>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51975B94"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36A12285"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5EB6156B"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0A608031"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332294DE" w14:textId="77777777" w:rsidR="0087700D" w:rsidRPr="00C01201" w:rsidRDefault="0087700D" w:rsidP="0087700D">
      <w:pPr>
        <w:tabs>
          <w:tab w:val="left" w:pos="2475"/>
        </w:tabs>
        <w:spacing w:line="360" w:lineRule="auto"/>
        <w:jc w:val="both"/>
        <w:rPr>
          <w:rFonts w:ascii="Palatino Linotype" w:eastAsia="Palatino Linotype" w:hAnsi="Palatino Linotype" w:cs="Palatino Linotype"/>
          <w:sz w:val="22"/>
          <w:szCs w:val="22"/>
        </w:rPr>
      </w:pPr>
    </w:p>
    <w:p w14:paraId="50B5E3E9" w14:textId="77777777" w:rsidR="0087700D" w:rsidRPr="00C01201" w:rsidRDefault="0087700D" w:rsidP="0087700D">
      <w:pPr>
        <w:spacing w:line="360" w:lineRule="auto"/>
        <w:ind w:right="-93"/>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Abona a lo anterior,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6CF5449F" w14:textId="77777777" w:rsidR="0087700D" w:rsidRPr="00C01201" w:rsidRDefault="0087700D" w:rsidP="0087700D">
      <w:pPr>
        <w:spacing w:line="360" w:lineRule="auto"/>
        <w:ind w:right="-93"/>
        <w:jc w:val="both"/>
        <w:rPr>
          <w:rFonts w:ascii="Palatino Linotype" w:eastAsia="Palatino Linotype" w:hAnsi="Palatino Linotype" w:cs="Palatino Linotype"/>
          <w:sz w:val="22"/>
          <w:szCs w:val="22"/>
        </w:rPr>
      </w:pPr>
    </w:p>
    <w:p w14:paraId="185685F2" w14:textId="77777777" w:rsidR="0087700D" w:rsidRPr="00C01201" w:rsidRDefault="0087700D" w:rsidP="0087700D">
      <w:pPr>
        <w:ind w:left="567" w:right="567"/>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w:t>
      </w:r>
      <w:r w:rsidRPr="00C01201">
        <w:rPr>
          <w:rFonts w:ascii="Palatino Linotype" w:eastAsia="Palatino Linotype" w:hAnsi="Palatino Linotype" w:cs="Palatino Linotype"/>
          <w:b/>
          <w:i/>
          <w:sz w:val="22"/>
          <w:szCs w:val="22"/>
        </w:rPr>
        <w:t xml:space="preserve">DERECHO A LA VIDA PRIVADA. SU CONTENIDO GENERAL Y LA IMPORTANCIA DE NO DESCONTEXTUALIZAR LAS REFERENCIAS A LA MISMA. </w:t>
      </w:r>
      <w:r w:rsidRPr="00C01201">
        <w:rPr>
          <w:rFonts w:ascii="Palatino Linotype" w:eastAsia="Palatino Linotype" w:hAnsi="Palatino Linotype" w:cs="Palatino Linotype"/>
          <w:i/>
          <w:sz w:val="22"/>
          <w:szCs w:val="22"/>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C01201">
        <w:rPr>
          <w:rFonts w:ascii="Palatino Linotype" w:eastAsia="Palatino Linotype" w:hAnsi="Palatino Linotype" w:cs="Palatino Linotype"/>
          <w:b/>
          <w:i/>
          <w:sz w:val="22"/>
          <w:szCs w:val="22"/>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C01201">
        <w:rPr>
          <w:rFonts w:ascii="Palatino Linotype" w:eastAsia="Palatino Linotype" w:hAnsi="Palatino Linotype" w:cs="Palatino Linotype"/>
          <w:i/>
          <w:sz w:val="22"/>
          <w:szCs w:val="22"/>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C01201">
        <w:rPr>
          <w:rFonts w:ascii="Palatino Linotype" w:eastAsia="Palatino Linotype" w:hAnsi="Palatino Linotype" w:cs="Palatino Linotype"/>
          <w:b/>
          <w:i/>
          <w:sz w:val="22"/>
          <w:szCs w:val="22"/>
        </w:rPr>
        <w:t>En un sentido amplio, entonces, la protección constitucional de la vida privada implica poder conducir parte de la vida de uno protegido de la mirada y las injerencias de los demás</w:t>
      </w:r>
      <w:r w:rsidRPr="00C01201">
        <w:rPr>
          <w:rFonts w:ascii="Palatino Linotype" w:eastAsia="Palatino Linotype" w:hAnsi="Palatino Linotype" w:cs="Palatino Linotype"/>
          <w:i/>
          <w:sz w:val="22"/>
          <w:szCs w:val="22"/>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4A5D43E5" w14:textId="77777777" w:rsidR="0087700D" w:rsidRPr="00C01201" w:rsidRDefault="0087700D" w:rsidP="0087700D">
      <w:pPr>
        <w:spacing w:line="360" w:lineRule="auto"/>
        <w:ind w:right="-93"/>
        <w:jc w:val="both"/>
        <w:rPr>
          <w:rFonts w:ascii="Palatino Linotype" w:eastAsia="Palatino Linotype" w:hAnsi="Palatino Linotype" w:cs="Palatino Linotype"/>
          <w:sz w:val="22"/>
          <w:szCs w:val="22"/>
        </w:rPr>
      </w:pPr>
    </w:p>
    <w:p w14:paraId="77027DC2" w14:textId="77777777" w:rsidR="0087700D" w:rsidRPr="00C01201" w:rsidRDefault="0087700D" w:rsidP="0087700D">
      <w:pPr>
        <w:spacing w:line="360" w:lineRule="auto"/>
        <w:ind w:right="-93"/>
        <w:jc w:val="both"/>
        <w:rPr>
          <w:rFonts w:ascii="Palatino Linotype" w:eastAsia="Palatino Linotype" w:hAnsi="Palatino Linotype" w:cs="Palatino Linotype"/>
          <w:b/>
          <w:sz w:val="22"/>
          <w:szCs w:val="22"/>
        </w:rPr>
      </w:pPr>
      <w:r w:rsidRPr="00C01201">
        <w:rPr>
          <w:rFonts w:ascii="Palatino Linotype" w:eastAsia="Palatino Linotype" w:hAnsi="Palatino Linotype" w:cs="Palatino Linotype"/>
          <w:sz w:val="22"/>
          <w:szCs w:val="22"/>
        </w:rPr>
        <w:t xml:space="preserve">De conformidad con lo señalado, se colige que </w:t>
      </w:r>
      <w:r w:rsidRPr="00C01201">
        <w:rPr>
          <w:rFonts w:ascii="Palatino Linotype" w:eastAsia="Palatino Linotype" w:hAnsi="Palatino Linotype" w:cs="Palatino Linotype"/>
          <w:b/>
          <w:sz w:val="22"/>
          <w:szCs w:val="22"/>
          <w:u w:val="single"/>
        </w:rPr>
        <w:t>las actividades que realicen los particulares, dentro del ámbito privado, o dentro de la esfera particular, es información que debe protegerse.</w:t>
      </w:r>
      <w:r w:rsidRPr="00C01201">
        <w:rPr>
          <w:rFonts w:ascii="Palatino Linotype" w:eastAsia="Palatino Linotype" w:hAnsi="Palatino Linotype" w:cs="Palatino Linotype"/>
          <w:b/>
          <w:sz w:val="22"/>
          <w:szCs w:val="22"/>
        </w:rPr>
        <w:t xml:space="preserve"> </w:t>
      </w:r>
      <w:r w:rsidRPr="00C01201">
        <w:rPr>
          <w:rFonts w:ascii="Palatino Linotype" w:eastAsia="Palatino Linotype" w:hAnsi="Palatino Linotype" w:cs="Palatino Linotype"/>
          <w:sz w:val="22"/>
          <w:szCs w:val="22"/>
        </w:rPr>
        <w:t>En el presente caso, proporcionar el nombre, vinculado con el hecho de que participó en algún juicio, para acreditar el dicho de alguna de las partes en controversia, iría en contra del derecho a la vida privada, pues daría cuenta de la decisión personal; es decir, un acto de voluntad de dicha persona para actuar en dicho procedimiento, en su carácter particular.</w:t>
      </w:r>
    </w:p>
    <w:p w14:paraId="359F65F3"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3F16F976"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Además, entregar su nombre, no abona a nada a la transparencia, pues el objetivo de entregar el documento en cuestión. En ese orden de ideas,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6F6D0A11" w14:textId="77777777" w:rsidR="0087700D" w:rsidRPr="00C01201" w:rsidRDefault="0087700D" w:rsidP="0087700D">
      <w:pPr>
        <w:ind w:left="567" w:right="567"/>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 xml:space="preserve">“DERECHO A LA PRIVACIDAD O INTIMIDAD. ESTÁ PROTEGIDO POR EL ARTÍCULO 16, PRIMER PÁRRAFO, DE LA CONSTITUCIÓN POLÍTICA DE LOS ESTADOS UNIDOS MEXICANOS. </w:t>
      </w:r>
      <w:r w:rsidRPr="00C01201">
        <w:rPr>
          <w:rFonts w:ascii="Palatino Linotype" w:eastAsia="Palatino Linotype" w:hAnsi="Palatino Linotype" w:cs="Palatino Linotype"/>
          <w:i/>
          <w:sz w:val="22"/>
          <w:szCs w:val="22"/>
        </w:rPr>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45282516"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3023A106"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61E52976" w14:textId="77777777" w:rsidR="0087700D" w:rsidRPr="00C01201" w:rsidRDefault="0087700D" w:rsidP="0087700D">
      <w:pPr>
        <w:spacing w:line="360" w:lineRule="auto"/>
        <w:jc w:val="both"/>
        <w:rPr>
          <w:rFonts w:ascii="Palatino Linotype" w:eastAsia="Palatino Linotype" w:hAnsi="Palatino Linotype" w:cs="Palatino Linotype"/>
          <w:b/>
          <w:sz w:val="22"/>
          <w:szCs w:val="22"/>
        </w:rPr>
      </w:pPr>
    </w:p>
    <w:p w14:paraId="2F747C3E" w14:textId="77777777" w:rsidR="0087700D" w:rsidRPr="00C01201" w:rsidRDefault="0087700D" w:rsidP="0087700D">
      <w:pPr>
        <w:spacing w:line="360" w:lineRule="auto"/>
        <w:jc w:val="both"/>
        <w:rPr>
          <w:rFonts w:ascii="Palatino Linotype" w:eastAsia="Palatino Linotype" w:hAnsi="Palatino Linotype" w:cs="Palatino Linotype"/>
          <w:b/>
          <w:sz w:val="22"/>
          <w:szCs w:val="22"/>
        </w:rPr>
      </w:pPr>
      <w:r w:rsidRPr="00C01201">
        <w:rPr>
          <w:rFonts w:ascii="Palatino Linotype" w:eastAsia="Palatino Linotype" w:hAnsi="Palatino Linotype" w:cs="Palatino Linotype"/>
          <w:sz w:val="22"/>
          <w:szCs w:val="22"/>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w:t>
      </w:r>
      <w:r w:rsidRPr="00C01201">
        <w:rPr>
          <w:rFonts w:ascii="Palatino Linotype" w:eastAsia="Palatino Linotype" w:hAnsi="Palatino Linotype" w:cs="Palatino Linotype"/>
          <w:b/>
          <w:sz w:val="22"/>
          <w:szCs w:val="22"/>
        </w:rPr>
        <w:t xml:space="preserve">se da el reconocimiento de un derecho a la privacidad de las personas que implica no ser sujeto de intromisiones o molestias en el ámbito reservado de su vida o intimidad. </w:t>
      </w:r>
    </w:p>
    <w:p w14:paraId="22CF3157"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01A48FC8" w14:textId="77777777" w:rsidR="0087700D" w:rsidRPr="00C01201" w:rsidRDefault="0087700D" w:rsidP="0087700D">
      <w:pPr>
        <w:spacing w:line="360" w:lineRule="auto"/>
        <w:jc w:val="both"/>
        <w:rPr>
          <w:rFonts w:ascii="Palatino Linotype" w:eastAsia="Palatino Linotype" w:hAnsi="Palatino Linotype" w:cs="Palatino Linotype"/>
          <w:b/>
          <w:sz w:val="22"/>
          <w:szCs w:val="22"/>
        </w:rPr>
      </w:pPr>
      <w:r w:rsidRPr="00C01201">
        <w:rPr>
          <w:rFonts w:ascii="Palatino Linotype" w:eastAsia="Palatino Linotype" w:hAnsi="Palatino Linotype" w:cs="Palatino Linotype"/>
          <w:sz w:val="22"/>
          <w:szCs w:val="22"/>
        </w:rPr>
        <w:t xml:space="preserve">En el presente caso, proporcionar el nombre de aquellas personas que, en su carácter particular, decidieron participar en un juicio y que no son las partes en controversia, implicaría revelar </w:t>
      </w:r>
      <w:r w:rsidRPr="00C01201">
        <w:rPr>
          <w:rFonts w:ascii="Palatino Linotype" w:eastAsia="Palatino Linotype" w:hAnsi="Palatino Linotype" w:cs="Palatino Linotype"/>
          <w:b/>
          <w:sz w:val="22"/>
          <w:szCs w:val="22"/>
        </w:rPr>
        <w:t>un aspecto de la vida privada</w:t>
      </w:r>
      <w:r w:rsidRPr="00C01201">
        <w:rPr>
          <w:rFonts w:ascii="Palatino Linotype" w:eastAsia="Palatino Linotype" w:hAnsi="Palatino Linotype" w:cs="Palatino Linotype"/>
          <w:sz w:val="22"/>
          <w:szCs w:val="22"/>
        </w:rPr>
        <w:t xml:space="preserve">, correspondiente a la decisión personal de ayudar a la parte actora o demandada, a acreditar su dicho o demostrar hechos y, por lo tanto, también se afectaría, </w:t>
      </w:r>
      <w:r w:rsidRPr="00C01201">
        <w:rPr>
          <w:rFonts w:ascii="Palatino Linotype" w:eastAsia="Palatino Linotype" w:hAnsi="Palatino Linotype" w:cs="Palatino Linotype"/>
          <w:b/>
          <w:sz w:val="22"/>
          <w:szCs w:val="22"/>
        </w:rPr>
        <w:t>su intimidad.</w:t>
      </w:r>
    </w:p>
    <w:p w14:paraId="212C8F79"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4588E80E"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Por tales circunstancias, </w:t>
      </w:r>
      <w:r w:rsidRPr="00C01201">
        <w:rPr>
          <w:rFonts w:ascii="Palatino Linotype" w:eastAsia="Palatino Linotype" w:hAnsi="Palatino Linotype" w:cs="Palatino Linotype"/>
          <w:b/>
          <w:sz w:val="22"/>
          <w:szCs w:val="22"/>
        </w:rPr>
        <w:t>se estima procedente la clasificación</w:t>
      </w:r>
      <w:r w:rsidRPr="00C01201">
        <w:rPr>
          <w:rFonts w:ascii="Palatino Linotype" w:eastAsia="Palatino Linotype" w:hAnsi="Palatino Linotype" w:cs="Palatino Linotype"/>
          <w:sz w:val="22"/>
          <w:szCs w:val="22"/>
        </w:rPr>
        <w:t xml:space="preserve"> </w:t>
      </w:r>
      <w:r w:rsidRPr="00C01201">
        <w:rPr>
          <w:rFonts w:ascii="Palatino Linotype" w:eastAsia="Palatino Linotype" w:hAnsi="Palatino Linotype" w:cs="Palatino Linotype"/>
          <w:b/>
          <w:sz w:val="22"/>
          <w:szCs w:val="22"/>
        </w:rPr>
        <w:t xml:space="preserve">del nombre de las personas que participaron en algún juicio, en su carácter de testigos </w:t>
      </w:r>
      <w:r w:rsidRPr="00C01201">
        <w:rPr>
          <w:rFonts w:ascii="Palatino Linotype" w:eastAsia="Palatino Linotype" w:hAnsi="Palatino Linotype" w:cs="Palatino Linotype"/>
          <w:sz w:val="22"/>
          <w:szCs w:val="22"/>
        </w:rPr>
        <w:t>que auxiliaron a las partes para acreditar su dicho, en términos del artículo 143, fracción I de la Ley de Transparencia y Acceso a la Información Pública del Estado de México y Municipios.</w:t>
      </w:r>
    </w:p>
    <w:p w14:paraId="303B30EC"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69D0A912"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Al respecto, se destaca que la versión pública que elabore el </w:t>
      </w:r>
      <w:r w:rsidRPr="00C01201">
        <w:rPr>
          <w:rFonts w:ascii="Palatino Linotype" w:eastAsia="Palatino Linotype" w:hAnsi="Palatino Linotype" w:cs="Palatino Linotype"/>
          <w:b/>
          <w:sz w:val="22"/>
          <w:szCs w:val="22"/>
        </w:rPr>
        <w:t>Sujeto Obligado</w:t>
      </w:r>
      <w:r w:rsidRPr="00C01201">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C01201">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C01201">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04F3017E" w14:textId="77777777" w:rsidR="0087700D" w:rsidRPr="00C01201" w:rsidRDefault="0087700D" w:rsidP="0087700D">
      <w:pPr>
        <w:ind w:left="709" w:right="709"/>
        <w:jc w:val="both"/>
        <w:rPr>
          <w:rFonts w:ascii="Palatino Linotype" w:eastAsia="Palatino Linotype" w:hAnsi="Palatino Linotype" w:cs="Palatino Linotype"/>
          <w:b/>
          <w:i/>
          <w:sz w:val="22"/>
          <w:szCs w:val="22"/>
        </w:rPr>
      </w:pPr>
    </w:p>
    <w:p w14:paraId="798CEC1A" w14:textId="77777777" w:rsidR="0087700D" w:rsidRPr="00C01201" w:rsidRDefault="0087700D" w:rsidP="0087700D">
      <w:pPr>
        <w:pBdr>
          <w:top w:val="nil"/>
          <w:left w:val="nil"/>
          <w:bottom w:val="nil"/>
          <w:right w:val="nil"/>
          <w:between w:val="nil"/>
        </w:pBdr>
        <w:ind w:left="709" w:right="709"/>
        <w:jc w:val="both"/>
        <w:rPr>
          <w:rFonts w:ascii="Palatino Linotype" w:hAnsi="Palatino Linotype"/>
          <w:sz w:val="22"/>
          <w:szCs w:val="22"/>
        </w:rPr>
      </w:pPr>
      <w:r w:rsidRPr="00C01201">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2E4A9D87" w14:textId="77777777" w:rsidR="0087700D" w:rsidRPr="00C01201" w:rsidRDefault="0087700D" w:rsidP="0087700D">
      <w:pPr>
        <w:pBdr>
          <w:top w:val="nil"/>
          <w:left w:val="nil"/>
          <w:bottom w:val="nil"/>
          <w:right w:val="nil"/>
          <w:between w:val="nil"/>
        </w:pBdr>
        <w:ind w:left="709" w:right="709"/>
        <w:jc w:val="both"/>
        <w:rPr>
          <w:rFonts w:ascii="Palatino Linotype" w:hAnsi="Palatino Linotype"/>
          <w:sz w:val="22"/>
          <w:szCs w:val="22"/>
        </w:rPr>
      </w:pPr>
      <w:r w:rsidRPr="00C01201">
        <w:rPr>
          <w:rFonts w:ascii="Palatino Linotype" w:eastAsia="Palatino Linotype" w:hAnsi="Palatino Linotype" w:cs="Palatino Linotype"/>
          <w:i/>
          <w:sz w:val="22"/>
          <w:szCs w:val="22"/>
        </w:rPr>
        <w:t>“</w:t>
      </w:r>
      <w:r w:rsidRPr="00C01201">
        <w:rPr>
          <w:rFonts w:ascii="Palatino Linotype" w:eastAsia="Palatino Linotype" w:hAnsi="Palatino Linotype" w:cs="Palatino Linotype"/>
          <w:b/>
          <w:i/>
          <w:sz w:val="22"/>
          <w:szCs w:val="22"/>
        </w:rPr>
        <w:t>Segundo.-</w:t>
      </w:r>
      <w:r w:rsidRPr="00C01201">
        <w:rPr>
          <w:rFonts w:ascii="Palatino Linotype" w:eastAsia="Palatino Linotype" w:hAnsi="Palatino Linotype" w:cs="Palatino Linotype"/>
          <w:i/>
          <w:sz w:val="22"/>
          <w:szCs w:val="22"/>
        </w:rPr>
        <w:t xml:space="preserve"> Para efectos de los presentes Lineamientos Generales, se entenderá por:</w:t>
      </w:r>
    </w:p>
    <w:p w14:paraId="7F8A1616" w14:textId="77777777" w:rsidR="0087700D" w:rsidRPr="00C01201" w:rsidRDefault="0087700D" w:rsidP="0087700D">
      <w:pPr>
        <w:pBdr>
          <w:top w:val="nil"/>
          <w:left w:val="nil"/>
          <w:bottom w:val="nil"/>
          <w:right w:val="nil"/>
          <w:between w:val="nil"/>
        </w:pBdr>
        <w:ind w:left="709" w:right="709"/>
        <w:jc w:val="both"/>
        <w:rPr>
          <w:rFonts w:ascii="Palatino Linotype" w:hAnsi="Palatino Linotype"/>
          <w:sz w:val="22"/>
          <w:szCs w:val="22"/>
        </w:rPr>
      </w:pPr>
      <w:r w:rsidRPr="00C01201">
        <w:rPr>
          <w:rFonts w:ascii="Palatino Linotype" w:eastAsia="Palatino Linotype" w:hAnsi="Palatino Linotype" w:cs="Palatino Linotype"/>
          <w:b/>
          <w:i/>
          <w:sz w:val="22"/>
          <w:szCs w:val="22"/>
        </w:rPr>
        <w:t>XVIII.</w:t>
      </w:r>
      <w:r w:rsidRPr="00C01201">
        <w:rPr>
          <w:rFonts w:ascii="Palatino Linotype" w:eastAsia="Palatino Linotype" w:hAnsi="Palatino Linotype" w:cs="Palatino Linotype"/>
          <w:i/>
          <w:sz w:val="22"/>
          <w:szCs w:val="22"/>
        </w:rPr>
        <w:t xml:space="preserve"> </w:t>
      </w:r>
      <w:r w:rsidRPr="00C01201">
        <w:rPr>
          <w:rFonts w:ascii="Palatino Linotype" w:eastAsia="Palatino Linotype" w:hAnsi="Palatino Linotype" w:cs="Palatino Linotype"/>
          <w:b/>
          <w:i/>
          <w:sz w:val="22"/>
          <w:szCs w:val="22"/>
        </w:rPr>
        <w:t>Versión pública:</w:t>
      </w:r>
      <w:r w:rsidRPr="00C01201">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C01201">
        <w:rPr>
          <w:rFonts w:ascii="Palatino Linotype" w:eastAsia="Palatino Linotype" w:hAnsi="Palatino Linotype" w:cs="Palatino Linotype"/>
          <w:b/>
          <w:i/>
          <w:sz w:val="22"/>
          <w:szCs w:val="22"/>
          <w:u w:val="single"/>
        </w:rPr>
        <w:t>fundando y motivando la</w:t>
      </w:r>
      <w:r w:rsidRPr="00C01201">
        <w:rPr>
          <w:rFonts w:ascii="Palatino Linotype" w:eastAsia="Palatino Linotype" w:hAnsi="Palatino Linotype" w:cs="Palatino Linotype"/>
          <w:i/>
          <w:sz w:val="22"/>
          <w:szCs w:val="22"/>
        </w:rPr>
        <w:t xml:space="preserve"> reserva o </w:t>
      </w:r>
      <w:r w:rsidRPr="00C01201">
        <w:rPr>
          <w:rFonts w:ascii="Palatino Linotype" w:eastAsia="Palatino Linotype" w:hAnsi="Palatino Linotype" w:cs="Palatino Linotype"/>
          <w:b/>
          <w:i/>
          <w:sz w:val="22"/>
          <w:szCs w:val="22"/>
          <w:u w:val="single"/>
        </w:rPr>
        <w:t>confidencialidad</w:t>
      </w:r>
      <w:r w:rsidRPr="00C01201">
        <w:rPr>
          <w:rFonts w:ascii="Palatino Linotype" w:eastAsia="Palatino Linotype" w:hAnsi="Palatino Linotype" w:cs="Palatino Linotype"/>
          <w:i/>
          <w:sz w:val="22"/>
          <w:szCs w:val="22"/>
        </w:rPr>
        <w:t>, a través de la resolución que para tal efecto emita el Comité de Transparencia.</w:t>
      </w:r>
    </w:p>
    <w:p w14:paraId="6F7E4639" w14:textId="77777777" w:rsidR="0087700D" w:rsidRPr="00C01201" w:rsidRDefault="0087700D" w:rsidP="0087700D">
      <w:pPr>
        <w:pBdr>
          <w:top w:val="nil"/>
          <w:left w:val="nil"/>
          <w:bottom w:val="nil"/>
          <w:right w:val="nil"/>
          <w:between w:val="nil"/>
        </w:pBdr>
        <w:ind w:left="709" w:right="709"/>
        <w:jc w:val="both"/>
        <w:rPr>
          <w:rFonts w:ascii="Palatino Linotype" w:hAnsi="Palatino Linotype"/>
          <w:sz w:val="22"/>
          <w:szCs w:val="22"/>
        </w:rPr>
      </w:pPr>
      <w:r w:rsidRPr="00C01201">
        <w:rPr>
          <w:rFonts w:ascii="Palatino Linotype" w:eastAsia="Palatino Linotype" w:hAnsi="Palatino Linotype" w:cs="Palatino Linotype"/>
          <w:b/>
          <w:i/>
          <w:sz w:val="22"/>
          <w:szCs w:val="22"/>
        </w:rPr>
        <w:t>Cuarto.</w:t>
      </w:r>
      <w:r w:rsidRPr="00C01201">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58D8B0" w14:textId="77777777" w:rsidR="0087700D" w:rsidRPr="00C01201" w:rsidRDefault="0087700D" w:rsidP="0087700D">
      <w:pPr>
        <w:pBdr>
          <w:top w:val="nil"/>
          <w:left w:val="nil"/>
          <w:bottom w:val="nil"/>
          <w:right w:val="nil"/>
          <w:between w:val="nil"/>
        </w:pBdr>
        <w:ind w:left="709" w:right="709"/>
        <w:jc w:val="both"/>
        <w:rPr>
          <w:rFonts w:ascii="Palatino Linotype" w:hAnsi="Palatino Linotype"/>
          <w:sz w:val="22"/>
          <w:szCs w:val="22"/>
        </w:rPr>
      </w:pPr>
      <w:r w:rsidRPr="00C01201">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D7DCC01" w14:textId="77777777" w:rsidR="0087700D" w:rsidRPr="00C01201" w:rsidRDefault="0087700D" w:rsidP="0087700D">
      <w:pPr>
        <w:pBdr>
          <w:top w:val="nil"/>
          <w:left w:val="nil"/>
          <w:bottom w:val="nil"/>
          <w:right w:val="nil"/>
          <w:between w:val="nil"/>
        </w:pBdr>
        <w:ind w:left="709" w:right="709"/>
        <w:jc w:val="both"/>
        <w:rPr>
          <w:rFonts w:ascii="Palatino Linotype" w:hAnsi="Palatino Linotype"/>
          <w:sz w:val="22"/>
          <w:szCs w:val="22"/>
        </w:rPr>
      </w:pPr>
      <w:r w:rsidRPr="00C01201">
        <w:rPr>
          <w:rFonts w:ascii="Palatino Linotype" w:eastAsia="Palatino Linotype" w:hAnsi="Palatino Linotype" w:cs="Palatino Linotype"/>
          <w:b/>
          <w:i/>
          <w:sz w:val="22"/>
          <w:szCs w:val="22"/>
        </w:rPr>
        <w:t>Quinto.</w:t>
      </w:r>
      <w:r w:rsidRPr="00C01201">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E0803B3" w14:textId="77777777" w:rsidR="0087700D" w:rsidRPr="00C01201" w:rsidRDefault="0087700D" w:rsidP="0087700D">
      <w:pPr>
        <w:pBdr>
          <w:top w:val="nil"/>
          <w:left w:val="nil"/>
          <w:bottom w:val="nil"/>
          <w:right w:val="nil"/>
          <w:between w:val="nil"/>
        </w:pBdr>
        <w:ind w:left="709" w:right="709"/>
        <w:jc w:val="both"/>
        <w:rPr>
          <w:rFonts w:ascii="Palatino Linotype" w:hAnsi="Palatino Linotype"/>
          <w:sz w:val="22"/>
          <w:szCs w:val="22"/>
        </w:rPr>
      </w:pPr>
      <w:r w:rsidRPr="00C01201">
        <w:rPr>
          <w:rFonts w:ascii="Palatino Linotype" w:eastAsia="Palatino Linotype" w:hAnsi="Palatino Linotype" w:cs="Palatino Linotype"/>
          <w:b/>
          <w:i/>
          <w:sz w:val="22"/>
          <w:szCs w:val="22"/>
        </w:rPr>
        <w:t>…</w:t>
      </w:r>
    </w:p>
    <w:p w14:paraId="1482D2DB" w14:textId="77777777" w:rsidR="0087700D" w:rsidRPr="00C01201" w:rsidRDefault="0087700D" w:rsidP="0087700D">
      <w:pPr>
        <w:pBdr>
          <w:top w:val="nil"/>
          <w:left w:val="nil"/>
          <w:bottom w:val="nil"/>
          <w:right w:val="nil"/>
          <w:between w:val="nil"/>
        </w:pBdr>
        <w:ind w:left="709" w:right="709"/>
        <w:jc w:val="both"/>
        <w:rPr>
          <w:rFonts w:ascii="Palatino Linotype" w:hAnsi="Palatino Linotype"/>
          <w:sz w:val="22"/>
          <w:szCs w:val="22"/>
        </w:rPr>
      </w:pPr>
      <w:r w:rsidRPr="00C01201">
        <w:rPr>
          <w:rFonts w:ascii="Palatino Linotype" w:eastAsia="Palatino Linotype" w:hAnsi="Palatino Linotype" w:cs="Palatino Linotype"/>
          <w:b/>
          <w:i/>
          <w:sz w:val="22"/>
          <w:szCs w:val="22"/>
        </w:rPr>
        <w:t>Séptimo.</w:t>
      </w:r>
      <w:r w:rsidRPr="00C01201">
        <w:rPr>
          <w:rFonts w:ascii="Palatino Linotype" w:eastAsia="Palatino Linotype" w:hAnsi="Palatino Linotype" w:cs="Palatino Linotype"/>
          <w:i/>
          <w:sz w:val="22"/>
          <w:szCs w:val="22"/>
        </w:rPr>
        <w:t xml:space="preserve"> La clasificación de la información se llevará a cabo en el momento en que:</w:t>
      </w:r>
    </w:p>
    <w:p w14:paraId="79DFD387" w14:textId="77777777" w:rsidR="0087700D" w:rsidRPr="00C01201" w:rsidRDefault="0087700D" w:rsidP="0087700D">
      <w:pPr>
        <w:pBdr>
          <w:top w:val="nil"/>
          <w:left w:val="nil"/>
          <w:bottom w:val="nil"/>
          <w:right w:val="nil"/>
          <w:between w:val="nil"/>
        </w:pBdr>
        <w:ind w:left="709" w:right="709"/>
        <w:jc w:val="both"/>
        <w:rPr>
          <w:rFonts w:ascii="Palatino Linotype" w:hAnsi="Palatino Linotype"/>
          <w:sz w:val="22"/>
          <w:szCs w:val="22"/>
        </w:rPr>
      </w:pPr>
      <w:r w:rsidRPr="00C01201">
        <w:rPr>
          <w:rFonts w:ascii="Palatino Linotype" w:eastAsia="Palatino Linotype" w:hAnsi="Palatino Linotype" w:cs="Palatino Linotype"/>
          <w:b/>
          <w:i/>
          <w:sz w:val="22"/>
          <w:szCs w:val="22"/>
        </w:rPr>
        <w:t>I.</w:t>
      </w:r>
      <w:r w:rsidRPr="00C01201">
        <w:rPr>
          <w:rFonts w:ascii="Palatino Linotype" w:eastAsia="Palatino Linotype" w:hAnsi="Palatino Linotype" w:cs="Palatino Linotype"/>
          <w:i/>
          <w:sz w:val="22"/>
          <w:szCs w:val="22"/>
        </w:rPr>
        <w:t xml:space="preserve"> Se reciba una solicitud de acceso a la información;</w:t>
      </w:r>
    </w:p>
    <w:p w14:paraId="1AC2D62F" w14:textId="77777777" w:rsidR="0087700D" w:rsidRPr="00C01201" w:rsidRDefault="0087700D" w:rsidP="0087700D">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II.</w:t>
      </w:r>
      <w:r w:rsidRPr="00C01201">
        <w:rPr>
          <w:rFonts w:ascii="Palatino Linotype" w:eastAsia="Palatino Linotype" w:hAnsi="Palatino Linotype" w:cs="Palatino Linotype"/>
          <w:i/>
          <w:sz w:val="22"/>
          <w:szCs w:val="22"/>
        </w:rPr>
        <w:t xml:space="preserve"> Se  determine mediante resolución del Comité de Transparencia, el órgano garante </w:t>
      </w:r>
    </w:p>
    <w:p w14:paraId="3F9F9161" w14:textId="77777777" w:rsidR="0087700D" w:rsidRPr="00C01201" w:rsidRDefault="0087700D" w:rsidP="0087700D">
      <w:pPr>
        <w:pBdr>
          <w:top w:val="nil"/>
          <w:left w:val="nil"/>
          <w:bottom w:val="nil"/>
          <w:right w:val="nil"/>
          <w:between w:val="nil"/>
        </w:pBdr>
        <w:ind w:left="709" w:right="709"/>
        <w:jc w:val="both"/>
        <w:rPr>
          <w:rFonts w:ascii="Palatino Linotype" w:hAnsi="Palatino Linotype"/>
          <w:sz w:val="22"/>
          <w:szCs w:val="22"/>
        </w:rPr>
      </w:pPr>
      <w:r w:rsidRPr="00C01201">
        <w:rPr>
          <w:rFonts w:ascii="Palatino Linotype" w:eastAsia="Palatino Linotype" w:hAnsi="Palatino Linotype" w:cs="Palatino Linotype"/>
          <w:i/>
          <w:sz w:val="22"/>
          <w:szCs w:val="22"/>
        </w:rPr>
        <w:t>competente, o en cumplimiento a una sentencia del Poder Judicial; o</w:t>
      </w:r>
    </w:p>
    <w:p w14:paraId="67991AF1" w14:textId="77777777" w:rsidR="0087700D" w:rsidRPr="00C01201" w:rsidRDefault="0087700D" w:rsidP="0087700D">
      <w:pPr>
        <w:pBdr>
          <w:top w:val="nil"/>
          <w:left w:val="nil"/>
          <w:bottom w:val="nil"/>
          <w:right w:val="nil"/>
          <w:between w:val="nil"/>
        </w:pBdr>
        <w:ind w:left="709" w:right="709"/>
        <w:jc w:val="both"/>
        <w:rPr>
          <w:rFonts w:ascii="Palatino Linotype" w:hAnsi="Palatino Linotype"/>
          <w:sz w:val="22"/>
          <w:szCs w:val="22"/>
        </w:rPr>
      </w:pPr>
      <w:r w:rsidRPr="00C01201">
        <w:rPr>
          <w:rFonts w:ascii="Palatino Linotype" w:eastAsia="Palatino Linotype" w:hAnsi="Palatino Linotype" w:cs="Palatino Linotype"/>
          <w:b/>
          <w:i/>
          <w:sz w:val="22"/>
          <w:szCs w:val="22"/>
        </w:rPr>
        <w:t>III.</w:t>
      </w:r>
      <w:r w:rsidRPr="00C01201">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7AB6E2F" w14:textId="77777777" w:rsidR="0087700D" w:rsidRPr="00C01201" w:rsidRDefault="0087700D" w:rsidP="0087700D">
      <w:pPr>
        <w:pBdr>
          <w:top w:val="nil"/>
          <w:left w:val="nil"/>
          <w:bottom w:val="nil"/>
          <w:right w:val="nil"/>
          <w:between w:val="nil"/>
        </w:pBdr>
        <w:ind w:left="709" w:right="709"/>
        <w:jc w:val="both"/>
        <w:rPr>
          <w:rFonts w:ascii="Palatino Linotype" w:hAnsi="Palatino Linotype"/>
          <w:sz w:val="22"/>
          <w:szCs w:val="22"/>
        </w:rPr>
      </w:pPr>
      <w:r w:rsidRPr="00C01201">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6AEEABA" w14:textId="77777777" w:rsidR="0087700D" w:rsidRPr="00C01201" w:rsidRDefault="0087700D" w:rsidP="0087700D">
      <w:pPr>
        <w:pBdr>
          <w:top w:val="nil"/>
          <w:left w:val="nil"/>
          <w:bottom w:val="nil"/>
          <w:right w:val="nil"/>
          <w:between w:val="nil"/>
        </w:pBdr>
        <w:ind w:left="709" w:right="709"/>
        <w:jc w:val="both"/>
        <w:rPr>
          <w:rFonts w:ascii="Palatino Linotype" w:hAnsi="Palatino Linotype"/>
          <w:sz w:val="22"/>
          <w:szCs w:val="22"/>
        </w:rPr>
      </w:pPr>
      <w:r w:rsidRPr="00C01201">
        <w:rPr>
          <w:rFonts w:ascii="Palatino Linotype" w:eastAsia="Palatino Linotype" w:hAnsi="Palatino Linotype" w:cs="Palatino Linotype"/>
          <w:b/>
          <w:i/>
          <w:sz w:val="22"/>
          <w:szCs w:val="22"/>
        </w:rPr>
        <w:t>Octavo.</w:t>
      </w:r>
      <w:r w:rsidRPr="00C01201">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F6F9963" w14:textId="77777777" w:rsidR="0087700D" w:rsidRPr="00C01201" w:rsidRDefault="0087700D" w:rsidP="0087700D">
      <w:pPr>
        <w:pBdr>
          <w:top w:val="nil"/>
          <w:left w:val="nil"/>
          <w:bottom w:val="nil"/>
          <w:right w:val="nil"/>
          <w:between w:val="nil"/>
        </w:pBdr>
        <w:ind w:left="709" w:right="709"/>
        <w:jc w:val="both"/>
        <w:rPr>
          <w:rFonts w:ascii="Palatino Linotype" w:hAnsi="Palatino Linotype"/>
          <w:sz w:val="22"/>
          <w:szCs w:val="22"/>
        </w:rPr>
      </w:pPr>
      <w:r w:rsidRPr="00C01201">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75C7787" w14:textId="77777777" w:rsidR="0087700D" w:rsidRPr="00C01201" w:rsidRDefault="0087700D" w:rsidP="0087700D">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31626CF5" w14:textId="77777777" w:rsidR="0087700D" w:rsidRPr="00C01201" w:rsidRDefault="0087700D" w:rsidP="0087700D">
      <w:pPr>
        <w:pBdr>
          <w:top w:val="nil"/>
          <w:left w:val="nil"/>
          <w:bottom w:val="nil"/>
          <w:right w:val="nil"/>
          <w:between w:val="nil"/>
        </w:pBdr>
        <w:ind w:left="709" w:right="709"/>
        <w:jc w:val="both"/>
        <w:rPr>
          <w:rFonts w:ascii="Palatino Linotype" w:hAnsi="Palatino Linotype"/>
          <w:sz w:val="22"/>
          <w:szCs w:val="22"/>
        </w:rPr>
      </w:pPr>
      <w:r w:rsidRPr="00C01201">
        <w:rPr>
          <w:rFonts w:ascii="Palatino Linotype" w:eastAsia="Palatino Linotype" w:hAnsi="Palatino Linotype" w:cs="Palatino Linotype"/>
          <w:b/>
          <w:i/>
          <w:sz w:val="22"/>
          <w:szCs w:val="22"/>
        </w:rPr>
        <w:t>Noveno.</w:t>
      </w:r>
      <w:r w:rsidRPr="00C01201">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7FAB0AC" w14:textId="77777777" w:rsidR="0087700D" w:rsidRPr="00C01201" w:rsidRDefault="0087700D" w:rsidP="0087700D">
      <w:pPr>
        <w:pBdr>
          <w:top w:val="nil"/>
          <w:left w:val="nil"/>
          <w:bottom w:val="nil"/>
          <w:right w:val="nil"/>
          <w:between w:val="nil"/>
        </w:pBdr>
        <w:ind w:left="709" w:right="709"/>
        <w:jc w:val="both"/>
        <w:rPr>
          <w:rFonts w:ascii="Palatino Linotype" w:hAnsi="Palatino Linotype"/>
          <w:sz w:val="22"/>
          <w:szCs w:val="22"/>
        </w:rPr>
      </w:pPr>
      <w:r w:rsidRPr="00C01201">
        <w:rPr>
          <w:rFonts w:ascii="Palatino Linotype" w:eastAsia="Palatino Linotype" w:hAnsi="Palatino Linotype" w:cs="Palatino Linotype"/>
          <w:b/>
          <w:i/>
          <w:sz w:val="22"/>
          <w:szCs w:val="22"/>
        </w:rPr>
        <w:t>Décimo.</w:t>
      </w:r>
      <w:r w:rsidRPr="00C01201">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7587CC4" w14:textId="77777777" w:rsidR="0087700D" w:rsidRPr="00C01201" w:rsidRDefault="0087700D" w:rsidP="0087700D">
      <w:pPr>
        <w:pBdr>
          <w:top w:val="nil"/>
          <w:left w:val="nil"/>
          <w:bottom w:val="nil"/>
          <w:right w:val="nil"/>
          <w:between w:val="nil"/>
        </w:pBdr>
        <w:ind w:left="709" w:right="709"/>
        <w:jc w:val="both"/>
        <w:rPr>
          <w:rFonts w:ascii="Palatino Linotype" w:hAnsi="Palatino Linotype"/>
          <w:sz w:val="22"/>
          <w:szCs w:val="22"/>
        </w:rPr>
      </w:pPr>
      <w:r w:rsidRPr="00C01201">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8B75393" w14:textId="77777777" w:rsidR="0087700D" w:rsidRPr="00C01201" w:rsidRDefault="0087700D" w:rsidP="0087700D">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Décimo primero.</w:t>
      </w:r>
      <w:r w:rsidRPr="00C01201">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C0E2F95" w14:textId="77777777" w:rsidR="0087700D" w:rsidRPr="00C01201" w:rsidRDefault="0087700D" w:rsidP="0087700D">
      <w:pPr>
        <w:pBdr>
          <w:top w:val="nil"/>
          <w:left w:val="nil"/>
          <w:bottom w:val="nil"/>
          <w:right w:val="nil"/>
          <w:between w:val="nil"/>
        </w:pBdr>
        <w:ind w:right="709"/>
        <w:jc w:val="both"/>
        <w:rPr>
          <w:rFonts w:ascii="Palatino Linotype" w:hAnsi="Palatino Linotype"/>
          <w:sz w:val="22"/>
          <w:szCs w:val="22"/>
        </w:rPr>
      </w:pPr>
    </w:p>
    <w:p w14:paraId="3744204D" w14:textId="77777777" w:rsidR="0087700D" w:rsidRPr="00C01201" w:rsidRDefault="0087700D" w:rsidP="0087700D">
      <w:pPr>
        <w:pBdr>
          <w:top w:val="nil"/>
          <w:left w:val="nil"/>
          <w:bottom w:val="nil"/>
          <w:right w:val="nil"/>
          <w:between w:val="nil"/>
        </w:pBdr>
        <w:ind w:left="709" w:right="709"/>
        <w:jc w:val="both"/>
        <w:rPr>
          <w:rFonts w:ascii="Palatino Linotype" w:hAnsi="Palatino Linotype"/>
          <w:sz w:val="22"/>
          <w:szCs w:val="22"/>
        </w:rPr>
      </w:pPr>
      <w:r w:rsidRPr="00C01201">
        <w:rPr>
          <w:rFonts w:ascii="Palatino Linotype" w:eastAsia="Palatino Linotype" w:hAnsi="Palatino Linotype" w:cs="Palatino Linotype"/>
          <w:i/>
          <w:sz w:val="22"/>
          <w:szCs w:val="22"/>
        </w:rPr>
        <w:t>[…]</w:t>
      </w:r>
    </w:p>
    <w:p w14:paraId="4B97F427" w14:textId="77777777" w:rsidR="0087700D" w:rsidRPr="00C01201" w:rsidRDefault="0087700D" w:rsidP="0087700D">
      <w:pPr>
        <w:pBdr>
          <w:top w:val="nil"/>
          <w:left w:val="nil"/>
          <w:bottom w:val="nil"/>
          <w:right w:val="nil"/>
          <w:between w:val="nil"/>
        </w:pBdr>
        <w:ind w:left="709" w:right="709"/>
        <w:jc w:val="center"/>
        <w:rPr>
          <w:rFonts w:ascii="Palatino Linotype" w:hAnsi="Palatino Linotype"/>
          <w:sz w:val="22"/>
          <w:szCs w:val="22"/>
        </w:rPr>
      </w:pPr>
      <w:r w:rsidRPr="00C01201">
        <w:rPr>
          <w:rFonts w:ascii="Palatino Linotype" w:eastAsia="Palatino Linotype" w:hAnsi="Palatino Linotype" w:cs="Palatino Linotype"/>
          <w:b/>
          <w:i/>
          <w:sz w:val="22"/>
          <w:szCs w:val="22"/>
        </w:rPr>
        <w:t>CAPÍTULO VIII</w:t>
      </w:r>
    </w:p>
    <w:p w14:paraId="1F7E4F44" w14:textId="77777777" w:rsidR="0087700D" w:rsidRPr="00C01201" w:rsidRDefault="0087700D" w:rsidP="0087700D">
      <w:pPr>
        <w:pBdr>
          <w:top w:val="nil"/>
          <w:left w:val="nil"/>
          <w:bottom w:val="nil"/>
          <w:right w:val="nil"/>
          <w:between w:val="nil"/>
        </w:pBdr>
        <w:spacing w:after="160"/>
        <w:ind w:left="709" w:right="709"/>
        <w:jc w:val="center"/>
        <w:rPr>
          <w:rFonts w:ascii="Palatino Linotype" w:eastAsia="Palatino Linotype" w:hAnsi="Palatino Linotype" w:cs="Palatino Linotype"/>
          <w:b/>
          <w:i/>
          <w:sz w:val="22"/>
          <w:szCs w:val="22"/>
        </w:rPr>
      </w:pPr>
      <w:r w:rsidRPr="00C01201">
        <w:rPr>
          <w:rFonts w:ascii="Palatino Linotype" w:eastAsia="Palatino Linotype" w:hAnsi="Palatino Linotype" w:cs="Palatino Linotype"/>
          <w:b/>
          <w:i/>
          <w:sz w:val="22"/>
          <w:szCs w:val="22"/>
        </w:rPr>
        <w:t>DE LOS ELEMENTOS PARA LA CLASIFICACIÓN</w:t>
      </w:r>
    </w:p>
    <w:p w14:paraId="4BB3A80A"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Quincuagésimo</w:t>
      </w:r>
      <w:r w:rsidRPr="00C01201">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46425449"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Quincuagésimo primero</w:t>
      </w:r>
      <w:r w:rsidRPr="00C01201">
        <w:rPr>
          <w:rFonts w:ascii="Palatino Linotype" w:eastAsia="Palatino Linotype" w:hAnsi="Palatino Linotype" w:cs="Palatino Linotype"/>
          <w:i/>
          <w:sz w:val="22"/>
          <w:szCs w:val="22"/>
        </w:rPr>
        <w:t>. Toda acta del Comité de Transparencia deberá contener:</w:t>
      </w:r>
    </w:p>
    <w:p w14:paraId="79A84763"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 xml:space="preserve">I. El número de sesión y fecha; </w:t>
      </w:r>
    </w:p>
    <w:p w14:paraId="47C79D1F"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II. El nombre del área que solicitó la clasificación de información;</w:t>
      </w:r>
    </w:p>
    <w:p w14:paraId="4FE3875A"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III. La fundamentación legal y motivación correspondiente;</w:t>
      </w:r>
    </w:p>
    <w:p w14:paraId="66CC6069"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IV. La resolución o resoluciones aprobadas; y</w:t>
      </w:r>
    </w:p>
    <w:p w14:paraId="499B7862"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 xml:space="preserve">V. La rúbrica o firma digital de cada integrante del Comité de Transparencia. </w:t>
      </w:r>
    </w:p>
    <w:p w14:paraId="6C661214"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22D0783D"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I. Los motivos y razonamientos que sustenten la confirmación o modificación de la prueba de daño;</w:t>
      </w:r>
    </w:p>
    <w:p w14:paraId="32A17016"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II. Descripción de las partes o secciones reservadas, en caso de clasificación parcial;</w:t>
      </w:r>
    </w:p>
    <w:p w14:paraId="7655D11C"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III. El periodo por el que mantendrá su clasificación y fecha de expiración; y</w:t>
      </w:r>
    </w:p>
    <w:p w14:paraId="55440633"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IV. El nombre del titular y área encargada de realizar la versión pública del documento, en su caso.</w:t>
      </w:r>
    </w:p>
    <w:p w14:paraId="2DAEA314"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FB2F3DC"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F41FE3D"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b/>
          <w:i/>
          <w:sz w:val="22"/>
          <w:szCs w:val="22"/>
        </w:rPr>
        <w:t>Quincuagésimo segundo</w:t>
      </w:r>
      <w:r w:rsidRPr="00C01201">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1C3304C"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082087B0"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630227A1"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4B72A45"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III. Señalar las personas o instancias autorizadas a acceder a la información clasificada.</w:t>
      </w:r>
    </w:p>
    <w:p w14:paraId="61DD90A6" w14:textId="77777777" w:rsidR="0087700D" w:rsidRPr="00C01201" w:rsidRDefault="0087700D" w:rsidP="0087700D">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C032C9D" w14:textId="77777777" w:rsidR="0087700D" w:rsidRPr="00C01201" w:rsidRDefault="0087700D" w:rsidP="0087700D">
      <w:pPr>
        <w:pBdr>
          <w:top w:val="nil"/>
          <w:left w:val="nil"/>
          <w:bottom w:val="nil"/>
          <w:right w:val="nil"/>
          <w:between w:val="nil"/>
        </w:pBdr>
        <w:spacing w:after="160"/>
        <w:ind w:left="709" w:right="709"/>
        <w:jc w:val="both"/>
        <w:rPr>
          <w:rFonts w:ascii="Palatino Linotype" w:hAnsi="Palatino Linotype"/>
          <w:sz w:val="22"/>
          <w:szCs w:val="22"/>
        </w:rPr>
      </w:pPr>
      <w:r w:rsidRPr="00C01201">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70D3439F" w14:textId="77777777" w:rsidR="0087700D" w:rsidRPr="00C01201" w:rsidRDefault="0087700D" w:rsidP="0087700D">
      <w:pPr>
        <w:rPr>
          <w:rFonts w:ascii="Palatino Linotype" w:hAnsi="Palatino Linotype"/>
          <w:sz w:val="22"/>
          <w:szCs w:val="22"/>
        </w:rPr>
      </w:pPr>
    </w:p>
    <w:p w14:paraId="73D61AA0"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77C873AB" w14:textId="77777777" w:rsidR="0087700D" w:rsidRPr="00C01201" w:rsidRDefault="0087700D" w:rsidP="0087700D">
      <w:pPr>
        <w:spacing w:line="360" w:lineRule="auto"/>
        <w:jc w:val="both"/>
        <w:rPr>
          <w:rFonts w:ascii="Palatino Linotype" w:eastAsia="Palatino Linotype" w:hAnsi="Palatino Linotype" w:cs="Palatino Linotype"/>
          <w:sz w:val="22"/>
          <w:szCs w:val="22"/>
        </w:rPr>
      </w:pPr>
    </w:p>
    <w:p w14:paraId="600A5796" w14:textId="77777777" w:rsidR="0087700D" w:rsidRPr="00C01201" w:rsidRDefault="0087700D" w:rsidP="0087700D">
      <w:pPr>
        <w:shd w:val="clear" w:color="auto" w:fill="FFFFFF"/>
        <w:spacing w:line="360" w:lineRule="auto"/>
        <w:ind w:right="51"/>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C01201">
        <w:rPr>
          <w:rFonts w:ascii="Palatino Linotype" w:eastAsia="Palatino Linotype" w:hAnsi="Palatino Linotype" w:cs="Palatino Linotype"/>
          <w:b/>
          <w:sz w:val="22"/>
          <w:szCs w:val="22"/>
        </w:rPr>
        <w:t>la parte</w:t>
      </w:r>
      <w:r w:rsidRPr="00C01201">
        <w:rPr>
          <w:rFonts w:ascii="Palatino Linotype" w:eastAsia="Palatino Linotype" w:hAnsi="Palatino Linotype" w:cs="Palatino Linotype"/>
          <w:sz w:val="22"/>
          <w:szCs w:val="22"/>
        </w:rPr>
        <w:t xml:space="preserve"> </w:t>
      </w:r>
      <w:r w:rsidRPr="00C01201">
        <w:rPr>
          <w:rFonts w:ascii="Palatino Linotype" w:eastAsia="Palatino Linotype" w:hAnsi="Palatino Linotype" w:cs="Palatino Linotype"/>
          <w:b/>
          <w:sz w:val="22"/>
          <w:szCs w:val="22"/>
        </w:rPr>
        <w:t>Recurrente</w:t>
      </w:r>
      <w:r w:rsidRPr="00C01201">
        <w:rPr>
          <w:rFonts w:ascii="Palatino Linotype" w:eastAsia="Palatino Linotype" w:hAnsi="Palatino Linotype" w:cs="Palatino Linotype"/>
          <w:sz w:val="22"/>
          <w:szCs w:val="22"/>
        </w:rPr>
        <w:t>.</w:t>
      </w:r>
    </w:p>
    <w:p w14:paraId="7B495C58" w14:textId="4E520465" w:rsidR="002032E8" w:rsidRPr="00C01201" w:rsidRDefault="002032E8" w:rsidP="002032E8">
      <w:pPr>
        <w:spacing w:before="240" w:after="24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 xml:space="preserve">Por lo anteriormente expuesto y con fundamento en lo prescrito en los artículos </w:t>
      </w:r>
      <w:r w:rsidR="00D20030" w:rsidRPr="00C01201">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C01201">
        <w:rPr>
          <w:rFonts w:ascii="Palatino Linotype" w:eastAsia="Palatino Linotype" w:hAnsi="Palatino Linotype" w:cs="Palatino Linotype"/>
          <w:sz w:val="22"/>
          <w:szCs w:val="22"/>
        </w:rPr>
        <w:t>; 2, fracción II; 29, 36 fracciones I y II; 176, 178, 181, 185 y 186 fracción III de la Ley de Transparencia y Acceso a la Información Pública del Estado de México y Municipios, este Pleno:</w:t>
      </w:r>
    </w:p>
    <w:p w14:paraId="32C69C88" w14:textId="77777777" w:rsidR="00422AF6" w:rsidRPr="00C01201"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C01201">
        <w:rPr>
          <w:rFonts w:ascii="Palatino Linotype" w:eastAsia="Palatino Linotype" w:hAnsi="Palatino Linotype" w:cs="Palatino Linotype"/>
          <w:b/>
          <w:sz w:val="22"/>
          <w:szCs w:val="22"/>
        </w:rPr>
        <w:t>R E S U E L V E:</w:t>
      </w:r>
    </w:p>
    <w:p w14:paraId="086FCD2D" w14:textId="66651CC3" w:rsidR="00422AF6" w:rsidRPr="00C01201" w:rsidRDefault="0067296C">
      <w:pPr>
        <w:spacing w:before="240" w:after="240" w:line="360" w:lineRule="auto"/>
        <w:jc w:val="both"/>
        <w:rPr>
          <w:rFonts w:ascii="Palatino Linotype" w:eastAsia="Palatino Linotype" w:hAnsi="Palatino Linotype" w:cs="Palatino Linotype"/>
          <w:b/>
          <w:sz w:val="22"/>
          <w:szCs w:val="22"/>
        </w:rPr>
      </w:pPr>
      <w:r w:rsidRPr="00C01201">
        <w:rPr>
          <w:rFonts w:ascii="Palatino Linotype" w:eastAsia="Palatino Linotype" w:hAnsi="Palatino Linotype" w:cs="Palatino Linotype"/>
          <w:b/>
          <w:sz w:val="22"/>
          <w:szCs w:val="22"/>
        </w:rPr>
        <w:t xml:space="preserve">Primero. </w:t>
      </w:r>
      <w:r w:rsidRPr="00C01201">
        <w:rPr>
          <w:rFonts w:ascii="Palatino Linotype" w:eastAsia="Palatino Linotype" w:hAnsi="Palatino Linotype" w:cs="Palatino Linotype"/>
          <w:sz w:val="22"/>
          <w:szCs w:val="22"/>
        </w:rPr>
        <w:t>Resultan</w:t>
      </w:r>
      <w:r w:rsidRPr="00C01201">
        <w:rPr>
          <w:rFonts w:ascii="Palatino Linotype" w:eastAsia="Palatino Linotype" w:hAnsi="Palatino Linotype" w:cs="Palatino Linotype"/>
          <w:b/>
          <w:sz w:val="22"/>
          <w:szCs w:val="22"/>
        </w:rPr>
        <w:t xml:space="preserve"> </w:t>
      </w:r>
      <w:r w:rsidR="00E3722B" w:rsidRPr="00C01201">
        <w:rPr>
          <w:rFonts w:ascii="Palatino Linotype" w:eastAsia="Palatino Linotype" w:hAnsi="Palatino Linotype" w:cs="Palatino Linotype"/>
          <w:b/>
          <w:sz w:val="22"/>
          <w:szCs w:val="22"/>
        </w:rPr>
        <w:t>fundado</w:t>
      </w:r>
      <w:r w:rsidRPr="00C01201">
        <w:rPr>
          <w:rFonts w:ascii="Palatino Linotype" w:eastAsia="Palatino Linotype" w:hAnsi="Palatino Linotype" w:cs="Palatino Linotype"/>
          <w:b/>
          <w:sz w:val="22"/>
          <w:szCs w:val="22"/>
        </w:rPr>
        <w:t xml:space="preserve">s </w:t>
      </w:r>
      <w:r w:rsidRPr="00C01201">
        <w:rPr>
          <w:rFonts w:ascii="Palatino Linotype" w:eastAsia="Palatino Linotype" w:hAnsi="Palatino Linotype" w:cs="Palatino Linotype"/>
          <w:sz w:val="22"/>
          <w:szCs w:val="22"/>
        </w:rPr>
        <w:t xml:space="preserve">los motivos de inconformidad hechos valer por </w:t>
      </w:r>
      <w:r w:rsidRPr="00C01201">
        <w:rPr>
          <w:rFonts w:ascii="Palatino Linotype" w:eastAsia="Palatino Linotype" w:hAnsi="Palatino Linotype" w:cs="Palatino Linotype"/>
          <w:b/>
          <w:sz w:val="22"/>
          <w:szCs w:val="22"/>
        </w:rPr>
        <w:t>la parte Recurrente</w:t>
      </w:r>
      <w:r w:rsidRPr="00C01201">
        <w:rPr>
          <w:rFonts w:ascii="Palatino Linotype" w:eastAsia="Palatino Linotype" w:hAnsi="Palatino Linotype" w:cs="Palatino Linotype"/>
          <w:sz w:val="22"/>
          <w:szCs w:val="22"/>
        </w:rPr>
        <w:t xml:space="preserve"> en </w:t>
      </w:r>
      <w:r w:rsidR="00E3722B" w:rsidRPr="00C01201">
        <w:rPr>
          <w:rFonts w:ascii="Palatino Linotype" w:eastAsia="Palatino Linotype" w:hAnsi="Palatino Linotype" w:cs="Palatino Linotype"/>
          <w:sz w:val="22"/>
          <w:szCs w:val="22"/>
        </w:rPr>
        <w:t>el</w:t>
      </w:r>
      <w:r w:rsidRPr="00C01201">
        <w:rPr>
          <w:rFonts w:ascii="Palatino Linotype" w:eastAsia="Palatino Linotype" w:hAnsi="Palatino Linotype" w:cs="Palatino Linotype"/>
          <w:sz w:val="22"/>
          <w:szCs w:val="22"/>
        </w:rPr>
        <w:t xml:space="preserve"> Recurso de Revisión</w:t>
      </w:r>
      <w:r w:rsidRPr="00C01201">
        <w:rPr>
          <w:rFonts w:ascii="Palatino Linotype" w:eastAsia="Palatino Linotype" w:hAnsi="Palatino Linotype" w:cs="Palatino Linotype"/>
          <w:b/>
          <w:sz w:val="22"/>
          <w:szCs w:val="22"/>
        </w:rPr>
        <w:t xml:space="preserve"> </w:t>
      </w:r>
      <w:r w:rsidR="002A768B" w:rsidRPr="00C01201">
        <w:rPr>
          <w:rFonts w:ascii="Palatino Linotype" w:eastAsia="Palatino Linotype" w:hAnsi="Palatino Linotype" w:cs="Palatino Linotype"/>
          <w:b/>
          <w:sz w:val="22"/>
          <w:szCs w:val="20"/>
        </w:rPr>
        <w:t>08044/INFOEM/IP/RR/2025</w:t>
      </w:r>
      <w:r w:rsidRPr="00C01201">
        <w:rPr>
          <w:rFonts w:ascii="Palatino Linotype" w:eastAsia="Palatino Linotype" w:hAnsi="Palatino Linotype" w:cs="Palatino Linotype"/>
          <w:b/>
          <w:sz w:val="22"/>
          <w:szCs w:val="22"/>
        </w:rPr>
        <w:t xml:space="preserve">, </w:t>
      </w:r>
      <w:r w:rsidRPr="00C01201">
        <w:rPr>
          <w:rFonts w:ascii="Palatino Linotype" w:eastAsia="Palatino Linotype" w:hAnsi="Palatino Linotype" w:cs="Palatino Linotype"/>
          <w:sz w:val="22"/>
          <w:szCs w:val="22"/>
        </w:rPr>
        <w:t>por lo que</w:t>
      </w:r>
      <w:r w:rsidRPr="00C01201">
        <w:rPr>
          <w:rFonts w:ascii="Palatino Linotype" w:eastAsia="Palatino Linotype" w:hAnsi="Palatino Linotype" w:cs="Palatino Linotype"/>
          <w:b/>
          <w:sz w:val="22"/>
          <w:szCs w:val="22"/>
        </w:rPr>
        <w:t xml:space="preserve">, en términos del Considerando Cuarto </w:t>
      </w:r>
      <w:r w:rsidRPr="00C01201">
        <w:rPr>
          <w:rFonts w:ascii="Palatino Linotype" w:eastAsia="Palatino Linotype" w:hAnsi="Palatino Linotype" w:cs="Palatino Linotype"/>
          <w:sz w:val="22"/>
          <w:szCs w:val="22"/>
        </w:rPr>
        <w:t>de la presente resolución</w:t>
      </w:r>
      <w:r w:rsidRPr="00C01201">
        <w:rPr>
          <w:rFonts w:ascii="Palatino Linotype" w:eastAsia="Palatino Linotype" w:hAnsi="Palatino Linotype" w:cs="Palatino Linotype"/>
          <w:b/>
          <w:sz w:val="22"/>
          <w:szCs w:val="22"/>
        </w:rPr>
        <w:t xml:space="preserve">, se </w:t>
      </w:r>
      <w:r w:rsidR="002A768B" w:rsidRPr="00C01201">
        <w:rPr>
          <w:rFonts w:ascii="Palatino Linotype" w:eastAsia="Palatino Linotype" w:hAnsi="Palatino Linotype" w:cs="Palatino Linotype"/>
          <w:b/>
          <w:sz w:val="22"/>
          <w:szCs w:val="22"/>
        </w:rPr>
        <w:t>MODIFICA</w:t>
      </w:r>
      <w:r w:rsidR="00D61860" w:rsidRPr="00C01201">
        <w:rPr>
          <w:rFonts w:ascii="Palatino Linotype" w:eastAsia="Palatino Linotype" w:hAnsi="Palatino Linotype" w:cs="Palatino Linotype"/>
          <w:b/>
          <w:sz w:val="22"/>
          <w:szCs w:val="22"/>
        </w:rPr>
        <w:t xml:space="preserve"> l</w:t>
      </w:r>
      <w:r w:rsidRPr="00C01201">
        <w:rPr>
          <w:rFonts w:ascii="Palatino Linotype" w:eastAsia="Palatino Linotype" w:hAnsi="Palatino Linotype" w:cs="Palatino Linotype"/>
          <w:sz w:val="22"/>
          <w:szCs w:val="22"/>
        </w:rPr>
        <w:t>a respuesta del</w:t>
      </w:r>
      <w:r w:rsidRPr="00C01201">
        <w:rPr>
          <w:rFonts w:ascii="Palatino Linotype" w:eastAsia="Palatino Linotype" w:hAnsi="Palatino Linotype" w:cs="Palatino Linotype"/>
          <w:b/>
          <w:sz w:val="22"/>
          <w:szCs w:val="22"/>
        </w:rPr>
        <w:t xml:space="preserve"> Sujeto Obligado.</w:t>
      </w:r>
    </w:p>
    <w:p w14:paraId="441EDA90" w14:textId="14970815" w:rsidR="00422AF6" w:rsidRPr="00C01201" w:rsidRDefault="0067296C">
      <w:pPr>
        <w:spacing w:before="240" w:after="240" w:line="360" w:lineRule="auto"/>
        <w:jc w:val="both"/>
        <w:rPr>
          <w:rFonts w:ascii="Palatino Linotype" w:eastAsia="Palatino Linotype" w:hAnsi="Palatino Linotype" w:cs="Palatino Linotype"/>
          <w:b/>
          <w:sz w:val="22"/>
          <w:szCs w:val="22"/>
        </w:rPr>
      </w:pPr>
      <w:bookmarkStart w:id="4" w:name="_heading=h.j3ppyxwlb1s2" w:colFirst="0" w:colLast="0"/>
      <w:bookmarkEnd w:id="4"/>
      <w:r w:rsidRPr="00C01201">
        <w:rPr>
          <w:rFonts w:ascii="Palatino Linotype" w:eastAsia="Palatino Linotype" w:hAnsi="Palatino Linotype" w:cs="Palatino Linotype"/>
          <w:b/>
          <w:sz w:val="22"/>
          <w:szCs w:val="22"/>
        </w:rPr>
        <w:t xml:space="preserve">Segundo. Se Ordena al Sujeto Obligado </w:t>
      </w:r>
      <w:r w:rsidRPr="00C01201">
        <w:rPr>
          <w:rFonts w:ascii="Palatino Linotype" w:eastAsia="Palatino Linotype" w:hAnsi="Palatino Linotype" w:cs="Palatino Linotype"/>
          <w:sz w:val="22"/>
          <w:szCs w:val="22"/>
        </w:rPr>
        <w:t>que en términos de los</w:t>
      </w:r>
      <w:r w:rsidRPr="00C01201">
        <w:rPr>
          <w:rFonts w:ascii="Palatino Linotype" w:eastAsia="Palatino Linotype" w:hAnsi="Palatino Linotype" w:cs="Palatino Linotype"/>
          <w:b/>
          <w:sz w:val="22"/>
          <w:szCs w:val="22"/>
        </w:rPr>
        <w:t xml:space="preserve"> Considerandos Cuarto y Quinto </w:t>
      </w:r>
      <w:r w:rsidRPr="00C01201">
        <w:rPr>
          <w:rFonts w:ascii="Palatino Linotype" w:eastAsia="Palatino Linotype" w:hAnsi="Palatino Linotype" w:cs="Palatino Linotype"/>
          <w:sz w:val="22"/>
          <w:szCs w:val="22"/>
        </w:rPr>
        <w:t xml:space="preserve">de esta resolución, haga entrega a </w:t>
      </w:r>
      <w:r w:rsidRPr="00C01201">
        <w:rPr>
          <w:rFonts w:ascii="Palatino Linotype" w:eastAsia="Palatino Linotype" w:hAnsi="Palatino Linotype" w:cs="Palatino Linotype"/>
          <w:b/>
          <w:sz w:val="22"/>
          <w:szCs w:val="22"/>
        </w:rPr>
        <w:t>la parte Recurrente a través del SAIMEX</w:t>
      </w:r>
      <w:r w:rsidR="00FE0BFB" w:rsidRPr="00C01201">
        <w:rPr>
          <w:rFonts w:ascii="Palatino Linotype" w:eastAsia="Palatino Linotype" w:hAnsi="Palatino Linotype" w:cs="Palatino Linotype"/>
          <w:b/>
          <w:sz w:val="22"/>
          <w:szCs w:val="22"/>
        </w:rPr>
        <w:t>,</w:t>
      </w:r>
      <w:r w:rsidR="0087700D" w:rsidRPr="00C01201">
        <w:rPr>
          <w:rFonts w:ascii="Palatino Linotype" w:eastAsia="Palatino Linotype" w:hAnsi="Palatino Linotype" w:cs="Palatino Linotype"/>
          <w:b/>
          <w:sz w:val="22"/>
          <w:szCs w:val="22"/>
        </w:rPr>
        <w:t xml:space="preserve"> previa búsqueda exhaustiva y razonable,</w:t>
      </w:r>
      <w:r w:rsidR="00FE0BFB" w:rsidRPr="00C01201">
        <w:rPr>
          <w:rFonts w:ascii="Palatino Linotype" w:eastAsia="Palatino Linotype" w:hAnsi="Palatino Linotype" w:cs="Palatino Linotype"/>
          <w:b/>
          <w:sz w:val="22"/>
          <w:szCs w:val="22"/>
        </w:rPr>
        <w:t xml:space="preserve"> </w:t>
      </w:r>
      <w:r w:rsidR="00FE0BFB" w:rsidRPr="00C01201">
        <w:rPr>
          <w:rFonts w:ascii="Palatino Linotype" w:eastAsia="Palatino Linotype" w:hAnsi="Palatino Linotype" w:cs="Palatino Linotype"/>
          <w:sz w:val="22"/>
          <w:szCs w:val="22"/>
        </w:rPr>
        <w:t>en versión pública</w:t>
      </w:r>
      <w:r w:rsidR="001964CB" w:rsidRPr="00C01201">
        <w:rPr>
          <w:rFonts w:ascii="Palatino Linotype" w:eastAsia="Palatino Linotype" w:hAnsi="Palatino Linotype" w:cs="Palatino Linotype"/>
          <w:sz w:val="22"/>
          <w:szCs w:val="22"/>
        </w:rPr>
        <w:t xml:space="preserve"> y sin costo</w:t>
      </w:r>
      <w:r w:rsidR="00FE0BFB" w:rsidRPr="00C01201">
        <w:rPr>
          <w:rFonts w:ascii="Palatino Linotype" w:eastAsia="Palatino Linotype" w:hAnsi="Palatino Linotype" w:cs="Palatino Linotype"/>
          <w:sz w:val="22"/>
          <w:szCs w:val="22"/>
        </w:rPr>
        <w:t>,</w:t>
      </w:r>
      <w:r w:rsidRPr="00C01201">
        <w:rPr>
          <w:rFonts w:ascii="Palatino Linotype" w:eastAsia="Palatino Linotype" w:hAnsi="Palatino Linotype" w:cs="Palatino Linotype"/>
          <w:sz w:val="22"/>
          <w:szCs w:val="22"/>
        </w:rPr>
        <w:t xml:space="preserve"> </w:t>
      </w:r>
      <w:r w:rsidR="00AB1FF7" w:rsidRPr="00C01201">
        <w:rPr>
          <w:rFonts w:ascii="Palatino Linotype" w:eastAsia="Palatino Linotype" w:hAnsi="Palatino Linotype" w:cs="Palatino Linotype"/>
          <w:sz w:val="22"/>
          <w:szCs w:val="22"/>
        </w:rPr>
        <w:t>l</w:t>
      </w:r>
      <w:r w:rsidR="009D7D9D" w:rsidRPr="00C01201">
        <w:rPr>
          <w:rFonts w:ascii="Palatino Linotype" w:eastAsia="Palatino Linotype" w:hAnsi="Palatino Linotype" w:cs="Palatino Linotype"/>
          <w:sz w:val="22"/>
          <w:szCs w:val="22"/>
        </w:rPr>
        <w:t>a siguiente información</w:t>
      </w:r>
      <w:r w:rsidRPr="00C01201">
        <w:rPr>
          <w:rFonts w:ascii="Palatino Linotype" w:eastAsia="Palatino Linotype" w:hAnsi="Palatino Linotype" w:cs="Palatino Linotype"/>
          <w:sz w:val="22"/>
          <w:szCs w:val="22"/>
        </w:rPr>
        <w:t xml:space="preserve">: </w:t>
      </w:r>
    </w:p>
    <w:p w14:paraId="7E35F144" w14:textId="453173E6" w:rsidR="00A63792" w:rsidRPr="00C01201" w:rsidRDefault="001964CB" w:rsidP="00232AFB">
      <w:pPr>
        <w:pStyle w:val="Prrafodelista"/>
        <w:numPr>
          <w:ilvl w:val="0"/>
          <w:numId w:val="29"/>
        </w:numPr>
        <w:spacing w:line="360" w:lineRule="auto"/>
        <w:ind w:left="993" w:right="843"/>
        <w:jc w:val="both"/>
        <w:rPr>
          <w:rFonts w:ascii="Palatino Linotype" w:hAnsi="Palatino Linotype"/>
          <w:b/>
          <w:bCs/>
          <w:sz w:val="22"/>
          <w:szCs w:val="22"/>
        </w:rPr>
      </w:pPr>
      <w:r w:rsidRPr="00C01201">
        <w:rPr>
          <w:rFonts w:ascii="Palatino Linotype" w:eastAsia="Palatino Linotype" w:hAnsi="Palatino Linotype" w:cs="Palatino Linotype"/>
          <w:b/>
          <w:bCs/>
          <w:i/>
          <w:sz w:val="22"/>
          <w:szCs w:val="22"/>
        </w:rPr>
        <w:t>Expediente completo numero 132/2021 referido en la solicitud.</w:t>
      </w:r>
    </w:p>
    <w:p w14:paraId="5B1E77D6" w14:textId="77777777" w:rsidR="001964CB" w:rsidRPr="00C01201" w:rsidRDefault="001964CB" w:rsidP="001964CB">
      <w:pPr>
        <w:pStyle w:val="Prrafodelista"/>
        <w:spacing w:line="360" w:lineRule="auto"/>
        <w:ind w:left="993" w:right="843"/>
        <w:jc w:val="both"/>
        <w:rPr>
          <w:rFonts w:ascii="Palatino Linotype" w:hAnsi="Palatino Linotype"/>
          <w:b/>
          <w:sz w:val="22"/>
          <w:szCs w:val="22"/>
        </w:rPr>
      </w:pPr>
    </w:p>
    <w:p w14:paraId="7675ADB8" w14:textId="77777777" w:rsidR="004E7FF3" w:rsidRPr="00C01201" w:rsidRDefault="004E7FF3" w:rsidP="004E7FF3">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C01201">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C01201">
        <w:rPr>
          <w:rFonts w:ascii="Palatino Linotype" w:eastAsia="Palatino Linotype" w:hAnsi="Palatino Linotype" w:cs="Palatino Linotype"/>
          <w:b/>
          <w:i/>
          <w:sz w:val="22"/>
          <w:szCs w:val="22"/>
        </w:rPr>
        <w:t>,</w:t>
      </w:r>
      <w:r w:rsidRPr="00C01201">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1B965AF7" w14:textId="77777777" w:rsidR="00681746" w:rsidRPr="00C01201" w:rsidRDefault="00681746" w:rsidP="004E7FF3">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722C7797" w14:textId="77777777" w:rsidR="00422AF6" w:rsidRPr="00C01201" w:rsidRDefault="0067296C">
      <w:pPr>
        <w:spacing w:before="240" w:after="24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 xml:space="preserve">Tercero.  Notifíquese vía SAIMEX, </w:t>
      </w:r>
      <w:r w:rsidRPr="00C01201">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F4CF19" w14:textId="77777777" w:rsidR="00422AF6" w:rsidRPr="00C01201" w:rsidRDefault="0067296C">
      <w:pPr>
        <w:spacing w:before="240" w:after="240" w:line="360" w:lineRule="auto"/>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b/>
          <w:sz w:val="22"/>
          <w:szCs w:val="22"/>
        </w:rPr>
        <w:t xml:space="preserve">Cuarto. </w:t>
      </w:r>
      <w:r w:rsidRPr="00C01201">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C01201">
        <w:rPr>
          <w:rFonts w:ascii="Palatino Linotype" w:eastAsia="Palatino Linotype" w:hAnsi="Palatino Linotype" w:cs="Palatino Linotype"/>
          <w:b/>
          <w:sz w:val="22"/>
          <w:szCs w:val="22"/>
        </w:rPr>
        <w:t>Sujeto Obligado</w:t>
      </w:r>
      <w:r w:rsidRPr="00C01201">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00B9B3A6" w14:textId="77777777" w:rsidR="00422AF6" w:rsidRPr="00C01201" w:rsidRDefault="0067296C">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C01201">
        <w:rPr>
          <w:rFonts w:ascii="Palatino Linotype" w:eastAsia="Palatino Linotype" w:hAnsi="Palatino Linotype" w:cs="Palatino Linotype"/>
          <w:b/>
          <w:sz w:val="22"/>
          <w:szCs w:val="22"/>
        </w:rPr>
        <w:t xml:space="preserve">Quinto. Notifíquese vía SAIMEX, </w:t>
      </w:r>
      <w:r w:rsidRPr="00C01201">
        <w:rPr>
          <w:rFonts w:ascii="Palatino Linotype" w:eastAsia="Palatino Linotype" w:hAnsi="Palatino Linotype" w:cs="Palatino Linotype"/>
          <w:sz w:val="22"/>
          <w:szCs w:val="22"/>
        </w:rPr>
        <w:t>a</w:t>
      </w:r>
      <w:r w:rsidRPr="00C01201">
        <w:rPr>
          <w:rFonts w:ascii="Palatino Linotype" w:eastAsia="Palatino Linotype" w:hAnsi="Palatino Linotype" w:cs="Palatino Linotype"/>
          <w:b/>
          <w:sz w:val="22"/>
          <w:szCs w:val="22"/>
        </w:rPr>
        <w:t xml:space="preserve"> la parte Recurrente</w:t>
      </w:r>
      <w:r w:rsidRPr="00C01201">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6F2D984E" w14:textId="77777777" w:rsidR="002044E8" w:rsidRPr="00C01201" w:rsidRDefault="002044E8">
      <w:pPr>
        <w:spacing w:line="360" w:lineRule="auto"/>
        <w:ind w:right="-93"/>
        <w:jc w:val="both"/>
        <w:rPr>
          <w:rFonts w:ascii="Palatino Linotype" w:eastAsia="Palatino Linotype" w:hAnsi="Palatino Linotype" w:cs="Palatino Linotype"/>
          <w:b/>
          <w:sz w:val="22"/>
          <w:szCs w:val="22"/>
        </w:rPr>
      </w:pPr>
      <w:bookmarkStart w:id="6" w:name="_heading=h.zgmzruezwlco" w:colFirst="0" w:colLast="0"/>
      <w:bookmarkStart w:id="7" w:name="_heading=h.jl0dlasot4f" w:colFirst="0" w:colLast="0"/>
      <w:bookmarkEnd w:id="6"/>
      <w:bookmarkEnd w:id="7"/>
    </w:p>
    <w:p w14:paraId="4338E099" w14:textId="011DD471" w:rsidR="00422AF6" w:rsidRPr="005925C9" w:rsidRDefault="0067296C">
      <w:pPr>
        <w:spacing w:line="360" w:lineRule="auto"/>
        <w:ind w:right="-93"/>
        <w:jc w:val="both"/>
        <w:rPr>
          <w:rFonts w:ascii="Palatino Linotype" w:eastAsia="Palatino Linotype" w:hAnsi="Palatino Linotype" w:cs="Palatino Linotype"/>
          <w:sz w:val="22"/>
          <w:szCs w:val="22"/>
        </w:rPr>
      </w:pPr>
      <w:r w:rsidRPr="00C01201">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w:t>
      </w:r>
      <w:r w:rsidR="00527700" w:rsidRPr="00C01201">
        <w:rPr>
          <w:rFonts w:ascii="Palatino Linotype" w:eastAsia="Palatino Linotype" w:hAnsi="Palatino Linotype" w:cs="Palatino Linotype"/>
          <w:sz w:val="22"/>
          <w:szCs w:val="22"/>
        </w:rPr>
        <w:t xml:space="preserve">UPE RAMÍREZ PEÑA; EN LA </w:t>
      </w:r>
      <w:r w:rsidR="006E29F0" w:rsidRPr="00C01201">
        <w:rPr>
          <w:rFonts w:ascii="Palatino Linotype" w:eastAsia="Palatino Linotype" w:hAnsi="Palatino Linotype" w:cs="Palatino Linotype"/>
          <w:sz w:val="22"/>
          <w:szCs w:val="22"/>
        </w:rPr>
        <w:t>CUADRAGÉSIMA PRIMERA</w:t>
      </w:r>
      <w:r w:rsidR="0087700D" w:rsidRPr="00C01201">
        <w:rPr>
          <w:rFonts w:ascii="Palatino Linotype" w:eastAsia="Palatino Linotype" w:hAnsi="Palatino Linotype" w:cs="Palatino Linotype"/>
          <w:sz w:val="22"/>
          <w:szCs w:val="22"/>
        </w:rPr>
        <w:t xml:space="preserve"> </w:t>
      </w:r>
      <w:r w:rsidRPr="00C01201">
        <w:rPr>
          <w:rFonts w:ascii="Palatino Linotype" w:eastAsia="Palatino Linotype" w:hAnsi="Palatino Linotype" w:cs="Palatino Linotype"/>
          <w:sz w:val="22"/>
          <w:szCs w:val="22"/>
        </w:rPr>
        <w:t xml:space="preserve">SESIÓN ORDINARIA CELEBRADA EL </w:t>
      </w:r>
      <w:r w:rsidR="006E29F0" w:rsidRPr="00C01201">
        <w:rPr>
          <w:rFonts w:ascii="Palatino Linotype" w:eastAsia="Palatino Linotype" w:hAnsi="Palatino Linotype" w:cs="Palatino Linotype"/>
          <w:sz w:val="22"/>
          <w:szCs w:val="22"/>
        </w:rPr>
        <w:t>VEINTE</w:t>
      </w:r>
      <w:r w:rsidRPr="00C01201">
        <w:rPr>
          <w:rFonts w:ascii="Palatino Linotype" w:eastAsia="Palatino Linotype" w:hAnsi="Palatino Linotype" w:cs="Palatino Linotype"/>
          <w:sz w:val="22"/>
          <w:szCs w:val="22"/>
        </w:rPr>
        <w:t xml:space="preserve"> DE </w:t>
      </w:r>
      <w:r w:rsidR="006E29F0" w:rsidRPr="00C01201">
        <w:rPr>
          <w:rFonts w:ascii="Palatino Linotype" w:eastAsia="Palatino Linotype" w:hAnsi="Palatino Linotype" w:cs="Palatino Linotype"/>
          <w:sz w:val="22"/>
          <w:szCs w:val="22"/>
        </w:rPr>
        <w:t>NOVIEMBRE</w:t>
      </w:r>
      <w:r w:rsidRPr="00C01201">
        <w:rPr>
          <w:rFonts w:ascii="Palatino Linotype" w:eastAsia="Palatino Linotype" w:hAnsi="Palatino Linotype" w:cs="Palatino Linotype"/>
          <w:sz w:val="22"/>
          <w:szCs w:val="22"/>
        </w:rPr>
        <w:t xml:space="preserve"> DE DOS MIL VEINTICINCO, ANTE EL SECRETARIO TÉCNICO DEL PLENO ALEXIS TAPIA RAMÍREZ.</w:t>
      </w:r>
      <w:r w:rsidR="001964CB" w:rsidRPr="005925C9">
        <w:rPr>
          <w:rFonts w:ascii="Palatino Linotype" w:eastAsia="Palatino Linotype" w:hAnsi="Palatino Linotype" w:cs="Palatino Linotype"/>
          <w:sz w:val="22"/>
          <w:szCs w:val="22"/>
        </w:rPr>
        <w:t xml:space="preserve"> </w:t>
      </w:r>
    </w:p>
    <w:p w14:paraId="780D2120" w14:textId="77777777" w:rsidR="00422AF6" w:rsidRPr="005925C9" w:rsidRDefault="00422AF6">
      <w:pPr>
        <w:spacing w:line="360" w:lineRule="auto"/>
        <w:ind w:right="-93"/>
        <w:jc w:val="both"/>
        <w:rPr>
          <w:rFonts w:ascii="Palatino Linotype" w:eastAsia="Palatino Linotype" w:hAnsi="Palatino Linotype" w:cs="Palatino Linotype"/>
          <w:sz w:val="22"/>
          <w:szCs w:val="22"/>
        </w:rPr>
      </w:pPr>
    </w:p>
    <w:p w14:paraId="2ABCB6C5" w14:textId="77777777" w:rsidR="00422AF6" w:rsidRPr="005925C9" w:rsidRDefault="00422AF6">
      <w:pPr>
        <w:spacing w:line="360" w:lineRule="auto"/>
        <w:ind w:right="-93"/>
        <w:jc w:val="both"/>
        <w:rPr>
          <w:rFonts w:ascii="Palatino Linotype" w:eastAsia="Palatino Linotype" w:hAnsi="Palatino Linotype" w:cs="Palatino Linotype"/>
          <w:sz w:val="22"/>
          <w:szCs w:val="22"/>
        </w:rPr>
      </w:pPr>
    </w:p>
    <w:p w14:paraId="24BC7E02" w14:textId="77777777" w:rsidR="00422AF6" w:rsidRPr="005925C9" w:rsidRDefault="00422AF6">
      <w:pPr>
        <w:spacing w:line="360" w:lineRule="auto"/>
        <w:ind w:right="-93"/>
        <w:jc w:val="both"/>
        <w:rPr>
          <w:rFonts w:ascii="Palatino Linotype" w:eastAsia="Palatino Linotype" w:hAnsi="Palatino Linotype" w:cs="Palatino Linotype"/>
          <w:sz w:val="22"/>
          <w:szCs w:val="22"/>
        </w:rPr>
      </w:pPr>
    </w:p>
    <w:p w14:paraId="6E3ACF6A" w14:textId="77777777" w:rsidR="00422AF6" w:rsidRPr="005925C9" w:rsidRDefault="00422AF6">
      <w:pPr>
        <w:spacing w:line="360" w:lineRule="auto"/>
        <w:ind w:right="-93"/>
        <w:jc w:val="both"/>
        <w:rPr>
          <w:rFonts w:ascii="Palatino Linotype" w:eastAsia="Palatino Linotype" w:hAnsi="Palatino Linotype" w:cs="Palatino Linotype"/>
          <w:sz w:val="22"/>
          <w:szCs w:val="22"/>
        </w:rPr>
      </w:pPr>
    </w:p>
    <w:p w14:paraId="61341AA7" w14:textId="77777777" w:rsidR="00422AF6" w:rsidRPr="005925C9" w:rsidRDefault="00422AF6">
      <w:pPr>
        <w:spacing w:line="360" w:lineRule="auto"/>
        <w:ind w:right="-93"/>
        <w:jc w:val="both"/>
        <w:rPr>
          <w:rFonts w:ascii="Palatino Linotype" w:eastAsia="Palatino Linotype" w:hAnsi="Palatino Linotype" w:cs="Palatino Linotype"/>
          <w:sz w:val="22"/>
          <w:szCs w:val="22"/>
        </w:rPr>
      </w:pPr>
    </w:p>
    <w:p w14:paraId="26EF7055" w14:textId="77777777" w:rsidR="00422AF6" w:rsidRPr="005925C9" w:rsidRDefault="00422AF6">
      <w:pPr>
        <w:spacing w:line="360" w:lineRule="auto"/>
        <w:ind w:right="-93"/>
        <w:jc w:val="both"/>
        <w:rPr>
          <w:rFonts w:ascii="Palatino Linotype" w:eastAsia="Palatino Linotype" w:hAnsi="Palatino Linotype" w:cs="Palatino Linotype"/>
          <w:sz w:val="22"/>
          <w:szCs w:val="22"/>
        </w:rPr>
      </w:pPr>
    </w:p>
    <w:p w14:paraId="4AB5236D" w14:textId="77777777" w:rsidR="00422AF6" w:rsidRPr="005925C9" w:rsidRDefault="00422AF6">
      <w:pPr>
        <w:spacing w:line="360" w:lineRule="auto"/>
        <w:ind w:right="-93"/>
        <w:jc w:val="both"/>
        <w:rPr>
          <w:rFonts w:ascii="Palatino Linotype" w:eastAsia="Palatino Linotype" w:hAnsi="Palatino Linotype" w:cs="Palatino Linotype"/>
          <w:sz w:val="22"/>
          <w:szCs w:val="22"/>
        </w:rPr>
      </w:pPr>
    </w:p>
    <w:p w14:paraId="221CEF6E" w14:textId="77777777" w:rsidR="00422AF6" w:rsidRPr="005925C9" w:rsidRDefault="00422AF6">
      <w:pPr>
        <w:spacing w:line="360" w:lineRule="auto"/>
        <w:ind w:right="-93"/>
        <w:jc w:val="both"/>
        <w:rPr>
          <w:rFonts w:ascii="Palatino Linotype" w:eastAsia="Palatino Linotype" w:hAnsi="Palatino Linotype" w:cs="Palatino Linotype"/>
          <w:sz w:val="22"/>
          <w:szCs w:val="22"/>
        </w:rPr>
      </w:pPr>
    </w:p>
    <w:p w14:paraId="4B1A18D7" w14:textId="77777777" w:rsidR="00422AF6" w:rsidRPr="005925C9" w:rsidRDefault="00422AF6">
      <w:pPr>
        <w:spacing w:line="360" w:lineRule="auto"/>
        <w:ind w:right="-93"/>
        <w:jc w:val="both"/>
        <w:rPr>
          <w:rFonts w:ascii="Palatino Linotype" w:eastAsia="Palatino Linotype" w:hAnsi="Palatino Linotype" w:cs="Palatino Linotype"/>
          <w:sz w:val="22"/>
          <w:szCs w:val="22"/>
        </w:rPr>
      </w:pPr>
    </w:p>
    <w:p w14:paraId="4337CDB1" w14:textId="77777777" w:rsidR="00422AF6" w:rsidRPr="005925C9" w:rsidRDefault="00422AF6">
      <w:pPr>
        <w:spacing w:line="360" w:lineRule="auto"/>
        <w:ind w:right="-93"/>
        <w:jc w:val="both"/>
        <w:rPr>
          <w:rFonts w:ascii="Palatino Linotype" w:eastAsia="Palatino Linotype" w:hAnsi="Palatino Linotype" w:cs="Palatino Linotype"/>
          <w:sz w:val="22"/>
          <w:szCs w:val="22"/>
        </w:rPr>
      </w:pPr>
    </w:p>
    <w:p w14:paraId="4EDAD41E" w14:textId="77777777" w:rsidR="00422AF6" w:rsidRPr="005925C9" w:rsidRDefault="00422AF6">
      <w:pPr>
        <w:spacing w:line="360" w:lineRule="auto"/>
        <w:ind w:right="-93"/>
        <w:jc w:val="both"/>
        <w:rPr>
          <w:rFonts w:ascii="Palatino Linotype" w:eastAsia="Palatino Linotype" w:hAnsi="Palatino Linotype" w:cs="Palatino Linotype"/>
          <w:sz w:val="22"/>
          <w:szCs w:val="22"/>
        </w:rPr>
      </w:pPr>
    </w:p>
    <w:p w14:paraId="3C08746A" w14:textId="77777777" w:rsidR="00422AF6" w:rsidRPr="005925C9" w:rsidRDefault="00422AF6">
      <w:pPr>
        <w:spacing w:line="360" w:lineRule="auto"/>
        <w:ind w:right="-93"/>
        <w:jc w:val="both"/>
        <w:rPr>
          <w:rFonts w:ascii="Palatino Linotype" w:eastAsia="Palatino Linotype" w:hAnsi="Palatino Linotype" w:cs="Palatino Linotype"/>
          <w:sz w:val="22"/>
          <w:szCs w:val="22"/>
        </w:rPr>
      </w:pPr>
    </w:p>
    <w:p w14:paraId="2B66E777" w14:textId="77777777" w:rsidR="00422AF6" w:rsidRPr="005925C9" w:rsidRDefault="00422AF6">
      <w:pPr>
        <w:spacing w:line="360" w:lineRule="auto"/>
        <w:ind w:right="-93"/>
        <w:jc w:val="both"/>
        <w:rPr>
          <w:rFonts w:ascii="Palatino Linotype" w:eastAsia="Palatino Linotype" w:hAnsi="Palatino Linotype" w:cs="Palatino Linotype"/>
          <w:sz w:val="22"/>
          <w:szCs w:val="22"/>
        </w:rPr>
      </w:pPr>
    </w:p>
    <w:p w14:paraId="25CA9BB8" w14:textId="77777777" w:rsidR="00422AF6" w:rsidRPr="005925C9" w:rsidRDefault="00422AF6">
      <w:pPr>
        <w:spacing w:line="360" w:lineRule="auto"/>
        <w:ind w:right="-93"/>
        <w:jc w:val="both"/>
        <w:rPr>
          <w:rFonts w:ascii="Palatino Linotype" w:eastAsia="Palatino Linotype" w:hAnsi="Palatino Linotype" w:cs="Palatino Linotype"/>
          <w:sz w:val="22"/>
          <w:szCs w:val="22"/>
        </w:rPr>
      </w:pPr>
    </w:p>
    <w:p w14:paraId="68C4B35D" w14:textId="77777777" w:rsidR="00422AF6" w:rsidRPr="005925C9" w:rsidRDefault="00422AF6">
      <w:pPr>
        <w:spacing w:line="360" w:lineRule="auto"/>
        <w:ind w:right="-93"/>
        <w:jc w:val="both"/>
        <w:rPr>
          <w:rFonts w:ascii="Palatino Linotype" w:eastAsia="Palatino Linotype" w:hAnsi="Palatino Linotype" w:cs="Palatino Linotype"/>
          <w:sz w:val="22"/>
          <w:szCs w:val="22"/>
        </w:rPr>
      </w:pPr>
    </w:p>
    <w:p w14:paraId="5D21E89A" w14:textId="77777777" w:rsidR="00422AF6" w:rsidRPr="005925C9" w:rsidRDefault="00422AF6">
      <w:pPr>
        <w:spacing w:line="360" w:lineRule="auto"/>
        <w:ind w:right="-93"/>
        <w:jc w:val="both"/>
        <w:rPr>
          <w:rFonts w:ascii="Palatino Linotype" w:eastAsia="Palatino Linotype" w:hAnsi="Palatino Linotype" w:cs="Palatino Linotype"/>
          <w:sz w:val="22"/>
          <w:szCs w:val="22"/>
        </w:rPr>
      </w:pPr>
    </w:p>
    <w:p w14:paraId="78E53269" w14:textId="77777777" w:rsidR="00422AF6" w:rsidRPr="005925C9" w:rsidRDefault="00422AF6">
      <w:pPr>
        <w:spacing w:line="360" w:lineRule="auto"/>
        <w:ind w:right="-93"/>
        <w:jc w:val="both"/>
        <w:rPr>
          <w:rFonts w:ascii="Palatino Linotype" w:eastAsia="Palatino Linotype" w:hAnsi="Palatino Linotype" w:cs="Palatino Linotype"/>
          <w:sz w:val="22"/>
          <w:szCs w:val="22"/>
        </w:rPr>
      </w:pPr>
    </w:p>
    <w:p w14:paraId="0BCBD784" w14:textId="77777777" w:rsidR="00422AF6" w:rsidRPr="005925C9" w:rsidRDefault="00422AF6">
      <w:pPr>
        <w:spacing w:line="360" w:lineRule="auto"/>
        <w:ind w:right="-93"/>
        <w:jc w:val="both"/>
        <w:rPr>
          <w:rFonts w:ascii="Palatino Linotype" w:eastAsia="Palatino Linotype" w:hAnsi="Palatino Linotype" w:cs="Palatino Linotype"/>
          <w:sz w:val="22"/>
          <w:szCs w:val="22"/>
        </w:rPr>
      </w:pPr>
    </w:p>
    <w:p w14:paraId="26178FB0" w14:textId="77777777" w:rsidR="00422AF6" w:rsidRPr="005925C9" w:rsidRDefault="00422AF6">
      <w:pPr>
        <w:spacing w:line="360" w:lineRule="auto"/>
        <w:ind w:right="49"/>
        <w:jc w:val="both"/>
        <w:rPr>
          <w:rFonts w:ascii="Palatino Linotype" w:eastAsia="Palatino Linotype" w:hAnsi="Palatino Linotype" w:cs="Palatino Linotype"/>
          <w:sz w:val="22"/>
          <w:szCs w:val="22"/>
        </w:rPr>
      </w:pPr>
    </w:p>
    <w:sectPr w:rsidR="00422AF6" w:rsidRPr="005925C9" w:rsidSect="00B101F0">
      <w:headerReference w:type="default" r:id="rId12"/>
      <w:footerReference w:type="default" r:id="rId13"/>
      <w:headerReference w:type="first" r:id="rId14"/>
      <w:footerReference w:type="first" r:id="rId15"/>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EA96B" w14:textId="77777777" w:rsidR="005A024C" w:rsidRDefault="005A024C">
      <w:r>
        <w:separator/>
      </w:r>
    </w:p>
  </w:endnote>
  <w:endnote w:type="continuationSeparator" w:id="0">
    <w:p w14:paraId="66A5B323" w14:textId="77777777" w:rsidR="005A024C" w:rsidRDefault="005A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8A807" w14:textId="3BBAFA39" w:rsidR="007F2D6C" w:rsidRDefault="007F2D6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13A2F">
      <w:rPr>
        <w:b/>
        <w:noProof/>
        <w:color w:val="000000"/>
      </w:rPr>
      <w:t>17</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13A2F">
      <w:rPr>
        <w:b/>
        <w:noProof/>
        <w:color w:val="000000"/>
      </w:rPr>
      <w:t>42</w:t>
    </w:r>
    <w:r>
      <w:rPr>
        <w:b/>
        <w:color w:val="000000"/>
      </w:rPr>
      <w:fldChar w:fldCharType="end"/>
    </w:r>
  </w:p>
  <w:p w14:paraId="3CF2EF35" w14:textId="77777777" w:rsidR="007F2D6C" w:rsidRDefault="007F2D6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3F1AD" w14:textId="28F8CAAC" w:rsidR="007F2D6C" w:rsidRDefault="007F2D6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13A2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13A2F">
      <w:rPr>
        <w:b/>
        <w:noProof/>
        <w:color w:val="000000"/>
      </w:rPr>
      <w:t>42</w:t>
    </w:r>
    <w:r>
      <w:rPr>
        <w:b/>
        <w:color w:val="000000"/>
      </w:rPr>
      <w:fldChar w:fldCharType="end"/>
    </w:r>
  </w:p>
  <w:p w14:paraId="4E7B3018" w14:textId="77777777" w:rsidR="007F2D6C" w:rsidRDefault="007F2D6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88145" w14:textId="77777777" w:rsidR="005A024C" w:rsidRDefault="005A024C">
      <w:r>
        <w:separator/>
      </w:r>
    </w:p>
  </w:footnote>
  <w:footnote w:type="continuationSeparator" w:id="0">
    <w:p w14:paraId="7BE0343C" w14:textId="77777777" w:rsidR="005A024C" w:rsidRDefault="005A02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42AF4" w14:textId="77777777" w:rsidR="007F2D6C" w:rsidRDefault="007F2D6C">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536E8DB9" wp14:editId="533FD51D">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7F2D6C" w14:paraId="05A57870" w14:textId="77777777">
      <w:tc>
        <w:tcPr>
          <w:tcW w:w="2551" w:type="dxa"/>
          <w:vAlign w:val="center"/>
        </w:tcPr>
        <w:p w14:paraId="2CB09D1F"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0E8876DF"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2444FCDD" w14:textId="15882CA4" w:rsidR="007F2D6C" w:rsidRDefault="007F2D6C" w:rsidP="002A768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AA114E">
            <w:rPr>
              <w:rFonts w:ascii="Palatino Linotype" w:eastAsia="Palatino Linotype" w:hAnsi="Palatino Linotype" w:cs="Palatino Linotype"/>
              <w:b/>
              <w:color w:val="000000"/>
              <w:sz w:val="22"/>
              <w:szCs w:val="20"/>
            </w:rPr>
            <w:t>0</w:t>
          </w:r>
          <w:r w:rsidR="002A768B">
            <w:rPr>
              <w:rFonts w:ascii="Palatino Linotype" w:eastAsia="Palatino Linotype" w:hAnsi="Palatino Linotype" w:cs="Palatino Linotype"/>
              <w:b/>
              <w:color w:val="000000"/>
              <w:sz w:val="22"/>
              <w:szCs w:val="20"/>
            </w:rPr>
            <w:t>8044</w:t>
          </w:r>
          <w:r w:rsidRPr="00AA114E">
            <w:rPr>
              <w:rFonts w:ascii="Palatino Linotype" w:eastAsia="Palatino Linotype" w:hAnsi="Palatino Linotype" w:cs="Palatino Linotype"/>
              <w:b/>
              <w:color w:val="000000"/>
              <w:sz w:val="22"/>
              <w:szCs w:val="20"/>
            </w:rPr>
            <w:t>/INFOEM/IP/RR/2025</w:t>
          </w:r>
        </w:p>
      </w:tc>
    </w:tr>
    <w:tr w:rsidR="007F2D6C" w14:paraId="2580F098" w14:textId="77777777">
      <w:trPr>
        <w:trHeight w:val="217"/>
      </w:trPr>
      <w:tc>
        <w:tcPr>
          <w:tcW w:w="2551" w:type="dxa"/>
          <w:vAlign w:val="center"/>
        </w:tcPr>
        <w:p w14:paraId="380A2579"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784C630D" w14:textId="053D344F" w:rsidR="007F2D6C" w:rsidRDefault="00D75ECE">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sidRPr="00D75ECE">
            <w:rPr>
              <w:rFonts w:ascii="Palatino Linotype" w:eastAsia="Palatino Linotype" w:hAnsi="Palatino Linotype" w:cs="Palatino Linotype"/>
              <w:b/>
              <w:bCs/>
              <w:sz w:val="22"/>
              <w:szCs w:val="22"/>
            </w:rPr>
            <w:t>Poder Judicial</w:t>
          </w:r>
        </w:p>
      </w:tc>
    </w:tr>
    <w:tr w:rsidR="007F2D6C" w14:paraId="5851D746" w14:textId="77777777">
      <w:tc>
        <w:tcPr>
          <w:tcW w:w="2551" w:type="dxa"/>
          <w:vAlign w:val="center"/>
        </w:tcPr>
        <w:p w14:paraId="5E9ACF42"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740E0139"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56BC841A" w14:textId="77777777" w:rsidR="007F2D6C" w:rsidRDefault="007F2D6C">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49E9F" w14:textId="77777777" w:rsidR="007F2D6C" w:rsidRDefault="007F2D6C">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52DF8A62" wp14:editId="64CCAB10">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7F2D6C" w14:paraId="3C0A3184" w14:textId="77777777">
      <w:tc>
        <w:tcPr>
          <w:tcW w:w="2551" w:type="dxa"/>
          <w:vAlign w:val="center"/>
        </w:tcPr>
        <w:p w14:paraId="0835E5C0"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16BB9BC4"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36537DB4" w14:textId="1603D841" w:rsidR="007F2D6C" w:rsidRDefault="002A768B" w:rsidP="00E6314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8044</w:t>
          </w:r>
          <w:r w:rsidRPr="00AA114E">
            <w:rPr>
              <w:rFonts w:ascii="Palatino Linotype" w:eastAsia="Palatino Linotype" w:hAnsi="Palatino Linotype" w:cs="Palatino Linotype"/>
              <w:b/>
              <w:color w:val="000000"/>
              <w:sz w:val="22"/>
              <w:szCs w:val="20"/>
            </w:rPr>
            <w:t>/INFOEM/IP/RR/2025</w:t>
          </w:r>
        </w:p>
      </w:tc>
    </w:tr>
    <w:tr w:rsidR="007F2D6C" w14:paraId="126EB3E9" w14:textId="77777777">
      <w:tc>
        <w:tcPr>
          <w:tcW w:w="2551" w:type="dxa"/>
          <w:vAlign w:val="center"/>
        </w:tcPr>
        <w:p w14:paraId="6E1A6799"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06053FD6" w14:textId="5833B87F"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7F2D6C" w14:paraId="1F5D69FB" w14:textId="77777777">
      <w:trPr>
        <w:trHeight w:val="152"/>
      </w:trPr>
      <w:tc>
        <w:tcPr>
          <w:tcW w:w="2551" w:type="dxa"/>
          <w:vAlign w:val="center"/>
        </w:tcPr>
        <w:p w14:paraId="3BF8A9D7" w14:textId="77777777" w:rsidR="007F2D6C" w:rsidRDefault="007F2D6C">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4D987FC9" w14:textId="77777777" w:rsidR="007F2D6C" w:rsidRDefault="007F2D6C">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6E6B2453" w14:textId="1FB7920C" w:rsidR="007F2D6C" w:rsidRDefault="00D75ECE">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Poder Judicial</w:t>
          </w:r>
        </w:p>
      </w:tc>
    </w:tr>
    <w:tr w:rsidR="007F2D6C" w14:paraId="42C10BE5" w14:textId="77777777">
      <w:tc>
        <w:tcPr>
          <w:tcW w:w="2551" w:type="dxa"/>
          <w:vAlign w:val="center"/>
        </w:tcPr>
        <w:p w14:paraId="5DB79654"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670EEDAE" w14:textId="77777777" w:rsidR="007F2D6C" w:rsidRDefault="007F2D6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02F22850" w14:textId="77777777" w:rsidR="007F2D6C" w:rsidRDefault="007F2D6C">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0834"/>
    <w:multiLevelType w:val="hybridMultilevel"/>
    <w:tmpl w:val="A8FA2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55BEE"/>
    <w:multiLevelType w:val="hybridMultilevel"/>
    <w:tmpl w:val="73E69B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5ED7D65"/>
    <w:multiLevelType w:val="hybridMultilevel"/>
    <w:tmpl w:val="3220432A"/>
    <w:lvl w:ilvl="0" w:tplc="7E002C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8887338"/>
    <w:multiLevelType w:val="hybridMultilevel"/>
    <w:tmpl w:val="6B562B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3B04D3"/>
    <w:multiLevelType w:val="hybridMultilevel"/>
    <w:tmpl w:val="643CB8B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F6539B8"/>
    <w:multiLevelType w:val="hybridMultilevel"/>
    <w:tmpl w:val="F1141CA4"/>
    <w:lvl w:ilvl="0" w:tplc="080A000D">
      <w:start w:val="1"/>
      <w:numFmt w:val="bullet"/>
      <w:lvlText w:val=""/>
      <w:lvlJc w:val="left"/>
      <w:pPr>
        <w:ind w:left="163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88A2A8A"/>
    <w:multiLevelType w:val="hybridMultilevel"/>
    <w:tmpl w:val="5FD02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A5725A"/>
    <w:multiLevelType w:val="multilevel"/>
    <w:tmpl w:val="88EA0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7F2535"/>
    <w:multiLevelType w:val="hybridMultilevel"/>
    <w:tmpl w:val="5C8A76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B44E8B"/>
    <w:multiLevelType w:val="hybridMultilevel"/>
    <w:tmpl w:val="ECE465C8"/>
    <w:lvl w:ilvl="0" w:tplc="08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562F9F"/>
    <w:multiLevelType w:val="hybridMultilevel"/>
    <w:tmpl w:val="8E46A9A8"/>
    <w:lvl w:ilvl="0" w:tplc="E3386776">
      <w:start w:val="1"/>
      <w:numFmt w:val="upperRoman"/>
      <w:lvlText w:val="%1."/>
      <w:lvlJc w:val="left"/>
      <w:pPr>
        <w:ind w:left="1855"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0D0688"/>
    <w:multiLevelType w:val="multilevel"/>
    <w:tmpl w:val="8B84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287627"/>
    <w:multiLevelType w:val="multilevel"/>
    <w:tmpl w:val="1152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3C26A0"/>
    <w:multiLevelType w:val="hybridMultilevel"/>
    <w:tmpl w:val="E18A2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A25E6F"/>
    <w:multiLevelType w:val="multilevel"/>
    <w:tmpl w:val="3C2AA2FA"/>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414B0F"/>
    <w:multiLevelType w:val="hybridMultilevel"/>
    <w:tmpl w:val="AAA03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E17E87"/>
    <w:multiLevelType w:val="hybridMultilevel"/>
    <w:tmpl w:val="8B305C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C834718"/>
    <w:multiLevelType w:val="hybridMultilevel"/>
    <w:tmpl w:val="66D0A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3F2499"/>
    <w:multiLevelType w:val="hybridMultilevel"/>
    <w:tmpl w:val="9B4A0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4634C4"/>
    <w:multiLevelType w:val="multilevel"/>
    <w:tmpl w:val="21E2344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65DD11D7"/>
    <w:multiLevelType w:val="multilevel"/>
    <w:tmpl w:val="4CC2203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C0E1A61"/>
    <w:multiLevelType w:val="hybridMultilevel"/>
    <w:tmpl w:val="BFE66836"/>
    <w:lvl w:ilvl="0" w:tplc="080A0001">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E797130"/>
    <w:multiLevelType w:val="hybridMultilevel"/>
    <w:tmpl w:val="1574698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16C7D3F"/>
    <w:multiLevelType w:val="hybridMultilevel"/>
    <w:tmpl w:val="6B0E53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500AF4"/>
    <w:multiLevelType w:val="hybridMultilevel"/>
    <w:tmpl w:val="D2DA8B8C"/>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1315FE"/>
    <w:multiLevelType w:val="multilevel"/>
    <w:tmpl w:val="C8E232A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7FFE0FCB"/>
    <w:multiLevelType w:val="multilevel"/>
    <w:tmpl w:val="083ADF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3"/>
  </w:num>
  <w:num w:numId="3">
    <w:abstractNumId w:val="30"/>
  </w:num>
  <w:num w:numId="4">
    <w:abstractNumId w:val="24"/>
  </w:num>
  <w:num w:numId="5">
    <w:abstractNumId w:val="20"/>
  </w:num>
  <w:num w:numId="6">
    <w:abstractNumId w:val="25"/>
  </w:num>
  <w:num w:numId="7">
    <w:abstractNumId w:val="2"/>
  </w:num>
  <w:num w:numId="8">
    <w:abstractNumId w:val="21"/>
  </w:num>
  <w:num w:numId="9">
    <w:abstractNumId w:val="5"/>
  </w:num>
  <w:num w:numId="10">
    <w:abstractNumId w:val="27"/>
  </w:num>
  <w:num w:numId="11">
    <w:abstractNumId w:val="22"/>
  </w:num>
  <w:num w:numId="12">
    <w:abstractNumId w:val="11"/>
  </w:num>
  <w:num w:numId="13">
    <w:abstractNumId w:val="4"/>
  </w:num>
  <w:num w:numId="14">
    <w:abstractNumId w:val="28"/>
  </w:num>
  <w:num w:numId="15">
    <w:abstractNumId w:val="29"/>
  </w:num>
  <w:num w:numId="16">
    <w:abstractNumId w:val="23"/>
  </w:num>
  <w:num w:numId="17">
    <w:abstractNumId w:val="16"/>
  </w:num>
  <w:num w:numId="18">
    <w:abstractNumId w:val="1"/>
  </w:num>
  <w:num w:numId="19">
    <w:abstractNumId w:val="9"/>
  </w:num>
  <w:num w:numId="20">
    <w:abstractNumId w:val="8"/>
  </w:num>
  <w:num w:numId="21">
    <w:abstractNumId w:val="0"/>
  </w:num>
  <w:num w:numId="22">
    <w:abstractNumId w:val="26"/>
  </w:num>
  <w:num w:numId="23">
    <w:abstractNumId w:val="15"/>
  </w:num>
  <w:num w:numId="24">
    <w:abstractNumId w:val="18"/>
  </w:num>
  <w:num w:numId="25">
    <w:abstractNumId w:val="17"/>
  </w:num>
  <w:num w:numId="26">
    <w:abstractNumId w:val="12"/>
  </w:num>
  <w:num w:numId="27">
    <w:abstractNumId w:val="6"/>
  </w:num>
  <w:num w:numId="28">
    <w:abstractNumId w:val="3"/>
  </w:num>
  <w:num w:numId="29">
    <w:abstractNumId w:val="19"/>
  </w:num>
  <w:num w:numId="30">
    <w:abstractNumId w:val="31"/>
  </w:num>
  <w:num w:numId="31">
    <w:abstractNumId w:val="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F6"/>
    <w:rsid w:val="00000608"/>
    <w:rsid w:val="0000150F"/>
    <w:rsid w:val="00013A2F"/>
    <w:rsid w:val="000317C0"/>
    <w:rsid w:val="0003640A"/>
    <w:rsid w:val="00054C8F"/>
    <w:rsid w:val="00055763"/>
    <w:rsid w:val="00056A9D"/>
    <w:rsid w:val="000669C7"/>
    <w:rsid w:val="000709AF"/>
    <w:rsid w:val="000849C2"/>
    <w:rsid w:val="000873AC"/>
    <w:rsid w:val="00097DB0"/>
    <w:rsid w:val="000A3AF5"/>
    <w:rsid w:val="000C08F1"/>
    <w:rsid w:val="000D6840"/>
    <w:rsid w:val="000E7BB4"/>
    <w:rsid w:val="000F29F8"/>
    <w:rsid w:val="0010177C"/>
    <w:rsid w:val="001055C2"/>
    <w:rsid w:val="00106F84"/>
    <w:rsid w:val="00110383"/>
    <w:rsid w:val="00113C35"/>
    <w:rsid w:val="001146E4"/>
    <w:rsid w:val="0014233B"/>
    <w:rsid w:val="0014314D"/>
    <w:rsid w:val="001624D4"/>
    <w:rsid w:val="00167D40"/>
    <w:rsid w:val="00171EEE"/>
    <w:rsid w:val="0017685E"/>
    <w:rsid w:val="0018037B"/>
    <w:rsid w:val="001834A9"/>
    <w:rsid w:val="001964CB"/>
    <w:rsid w:val="001A1CCE"/>
    <w:rsid w:val="001B5846"/>
    <w:rsid w:val="001B7558"/>
    <w:rsid w:val="001C109B"/>
    <w:rsid w:val="001D1B25"/>
    <w:rsid w:val="001D7050"/>
    <w:rsid w:val="001E7890"/>
    <w:rsid w:val="001F7749"/>
    <w:rsid w:val="002032E8"/>
    <w:rsid w:val="002044E8"/>
    <w:rsid w:val="00207AC3"/>
    <w:rsid w:val="002160C0"/>
    <w:rsid w:val="002177CF"/>
    <w:rsid w:val="00222613"/>
    <w:rsid w:val="0023013E"/>
    <w:rsid w:val="0023447F"/>
    <w:rsid w:val="00250ACC"/>
    <w:rsid w:val="002535E9"/>
    <w:rsid w:val="00255176"/>
    <w:rsid w:val="002827E8"/>
    <w:rsid w:val="00286341"/>
    <w:rsid w:val="00286C79"/>
    <w:rsid w:val="002940E1"/>
    <w:rsid w:val="002A1E19"/>
    <w:rsid w:val="002A768B"/>
    <w:rsid w:val="002A7BA3"/>
    <w:rsid w:val="002B5B0D"/>
    <w:rsid w:val="002C08AB"/>
    <w:rsid w:val="002C6E28"/>
    <w:rsid w:val="002C7602"/>
    <w:rsid w:val="002D38F9"/>
    <w:rsid w:val="002F0356"/>
    <w:rsid w:val="002F1313"/>
    <w:rsid w:val="00300666"/>
    <w:rsid w:val="0030073D"/>
    <w:rsid w:val="003038C3"/>
    <w:rsid w:val="0033424C"/>
    <w:rsid w:val="00341110"/>
    <w:rsid w:val="00347182"/>
    <w:rsid w:val="00375A7D"/>
    <w:rsid w:val="00376AFD"/>
    <w:rsid w:val="0039338F"/>
    <w:rsid w:val="003E1B93"/>
    <w:rsid w:val="003E6BB6"/>
    <w:rsid w:val="003F500C"/>
    <w:rsid w:val="004058E5"/>
    <w:rsid w:val="00411667"/>
    <w:rsid w:val="004157A2"/>
    <w:rsid w:val="00422AF6"/>
    <w:rsid w:val="00434689"/>
    <w:rsid w:val="004718C5"/>
    <w:rsid w:val="00476E1C"/>
    <w:rsid w:val="00477057"/>
    <w:rsid w:val="00494C60"/>
    <w:rsid w:val="004A1051"/>
    <w:rsid w:val="004B2EA4"/>
    <w:rsid w:val="004B5DBB"/>
    <w:rsid w:val="004C25B6"/>
    <w:rsid w:val="004C54A5"/>
    <w:rsid w:val="004D186A"/>
    <w:rsid w:val="004D3D95"/>
    <w:rsid w:val="004D754A"/>
    <w:rsid w:val="004E0C7B"/>
    <w:rsid w:val="004E0CAE"/>
    <w:rsid w:val="004E7FF3"/>
    <w:rsid w:val="004F16BB"/>
    <w:rsid w:val="00501A75"/>
    <w:rsid w:val="00527700"/>
    <w:rsid w:val="005744DE"/>
    <w:rsid w:val="005842D0"/>
    <w:rsid w:val="00584AF5"/>
    <w:rsid w:val="00585843"/>
    <w:rsid w:val="005859A4"/>
    <w:rsid w:val="00591707"/>
    <w:rsid w:val="005925C9"/>
    <w:rsid w:val="005938DD"/>
    <w:rsid w:val="005A024C"/>
    <w:rsid w:val="005B3916"/>
    <w:rsid w:val="005D201D"/>
    <w:rsid w:val="00602DE7"/>
    <w:rsid w:val="006057BE"/>
    <w:rsid w:val="006379D6"/>
    <w:rsid w:val="00641189"/>
    <w:rsid w:val="00644DAC"/>
    <w:rsid w:val="00645DE2"/>
    <w:rsid w:val="00653524"/>
    <w:rsid w:val="00663C5A"/>
    <w:rsid w:val="00671A66"/>
    <w:rsid w:val="0067296C"/>
    <w:rsid w:val="00681746"/>
    <w:rsid w:val="00684422"/>
    <w:rsid w:val="006855D1"/>
    <w:rsid w:val="00686EFA"/>
    <w:rsid w:val="00687E30"/>
    <w:rsid w:val="00696D6E"/>
    <w:rsid w:val="006B7439"/>
    <w:rsid w:val="006C680B"/>
    <w:rsid w:val="006D0725"/>
    <w:rsid w:val="006E29F0"/>
    <w:rsid w:val="006E5791"/>
    <w:rsid w:val="006F462A"/>
    <w:rsid w:val="006F6171"/>
    <w:rsid w:val="00706C02"/>
    <w:rsid w:val="00714881"/>
    <w:rsid w:val="0071515A"/>
    <w:rsid w:val="007311F1"/>
    <w:rsid w:val="007326B7"/>
    <w:rsid w:val="00767701"/>
    <w:rsid w:val="0077331F"/>
    <w:rsid w:val="007812EC"/>
    <w:rsid w:val="007818A4"/>
    <w:rsid w:val="007868A7"/>
    <w:rsid w:val="0078769C"/>
    <w:rsid w:val="007A3E1B"/>
    <w:rsid w:val="007B483B"/>
    <w:rsid w:val="007B5441"/>
    <w:rsid w:val="007B54E3"/>
    <w:rsid w:val="007D7BA2"/>
    <w:rsid w:val="007E794E"/>
    <w:rsid w:val="007F18E0"/>
    <w:rsid w:val="007F2D6C"/>
    <w:rsid w:val="008018AC"/>
    <w:rsid w:val="00802E2D"/>
    <w:rsid w:val="00813594"/>
    <w:rsid w:val="00822D3B"/>
    <w:rsid w:val="00825828"/>
    <w:rsid w:val="00837C5C"/>
    <w:rsid w:val="00851344"/>
    <w:rsid w:val="008515BD"/>
    <w:rsid w:val="008553A7"/>
    <w:rsid w:val="008609B4"/>
    <w:rsid w:val="0087700D"/>
    <w:rsid w:val="0088533A"/>
    <w:rsid w:val="008A4450"/>
    <w:rsid w:val="008A5BF6"/>
    <w:rsid w:val="008B51C0"/>
    <w:rsid w:val="008D237D"/>
    <w:rsid w:val="008D607E"/>
    <w:rsid w:val="008E107E"/>
    <w:rsid w:val="008F0EC3"/>
    <w:rsid w:val="008F2071"/>
    <w:rsid w:val="009010B5"/>
    <w:rsid w:val="00903CA2"/>
    <w:rsid w:val="0090604E"/>
    <w:rsid w:val="00923BD9"/>
    <w:rsid w:val="009465AF"/>
    <w:rsid w:val="00951539"/>
    <w:rsid w:val="00956FEC"/>
    <w:rsid w:val="0096173F"/>
    <w:rsid w:val="009713D5"/>
    <w:rsid w:val="009D01DF"/>
    <w:rsid w:val="009D4B6B"/>
    <w:rsid w:val="009D68F9"/>
    <w:rsid w:val="009D7D9D"/>
    <w:rsid w:val="009D7F17"/>
    <w:rsid w:val="009E5B2D"/>
    <w:rsid w:val="009F454D"/>
    <w:rsid w:val="00A13AAF"/>
    <w:rsid w:val="00A30E79"/>
    <w:rsid w:val="00A33A05"/>
    <w:rsid w:val="00A63792"/>
    <w:rsid w:val="00A76200"/>
    <w:rsid w:val="00AA114E"/>
    <w:rsid w:val="00AA4F04"/>
    <w:rsid w:val="00AA5CCF"/>
    <w:rsid w:val="00AA5E65"/>
    <w:rsid w:val="00AB1FF7"/>
    <w:rsid w:val="00AC27CC"/>
    <w:rsid w:val="00AC4AFB"/>
    <w:rsid w:val="00AE02AB"/>
    <w:rsid w:val="00AE7630"/>
    <w:rsid w:val="00B101F0"/>
    <w:rsid w:val="00B145B9"/>
    <w:rsid w:val="00B21CC9"/>
    <w:rsid w:val="00B23A4B"/>
    <w:rsid w:val="00B27B95"/>
    <w:rsid w:val="00B56638"/>
    <w:rsid w:val="00B601D6"/>
    <w:rsid w:val="00B672B6"/>
    <w:rsid w:val="00B86C06"/>
    <w:rsid w:val="00B94935"/>
    <w:rsid w:val="00BA3911"/>
    <w:rsid w:val="00BA5785"/>
    <w:rsid w:val="00BB65F1"/>
    <w:rsid w:val="00BC26D6"/>
    <w:rsid w:val="00BC3E7A"/>
    <w:rsid w:val="00BC5380"/>
    <w:rsid w:val="00BC59DC"/>
    <w:rsid w:val="00BF149E"/>
    <w:rsid w:val="00BF180E"/>
    <w:rsid w:val="00BF5704"/>
    <w:rsid w:val="00C01201"/>
    <w:rsid w:val="00C0251E"/>
    <w:rsid w:val="00C06FC1"/>
    <w:rsid w:val="00C07CBC"/>
    <w:rsid w:val="00C132AD"/>
    <w:rsid w:val="00C15B64"/>
    <w:rsid w:val="00C17999"/>
    <w:rsid w:val="00C33B66"/>
    <w:rsid w:val="00C372DF"/>
    <w:rsid w:val="00C42A40"/>
    <w:rsid w:val="00C50360"/>
    <w:rsid w:val="00C52D17"/>
    <w:rsid w:val="00C565CC"/>
    <w:rsid w:val="00C63C2E"/>
    <w:rsid w:val="00C669BE"/>
    <w:rsid w:val="00C718CE"/>
    <w:rsid w:val="00C83DA4"/>
    <w:rsid w:val="00C841F9"/>
    <w:rsid w:val="00C84704"/>
    <w:rsid w:val="00C863F0"/>
    <w:rsid w:val="00C877E8"/>
    <w:rsid w:val="00C954B2"/>
    <w:rsid w:val="00CA1A88"/>
    <w:rsid w:val="00CA3787"/>
    <w:rsid w:val="00CB22A7"/>
    <w:rsid w:val="00CE024F"/>
    <w:rsid w:val="00CF4675"/>
    <w:rsid w:val="00D00F27"/>
    <w:rsid w:val="00D12B14"/>
    <w:rsid w:val="00D20030"/>
    <w:rsid w:val="00D32C75"/>
    <w:rsid w:val="00D36AE0"/>
    <w:rsid w:val="00D36BD5"/>
    <w:rsid w:val="00D44B85"/>
    <w:rsid w:val="00D60199"/>
    <w:rsid w:val="00D61860"/>
    <w:rsid w:val="00D6595E"/>
    <w:rsid w:val="00D75ECE"/>
    <w:rsid w:val="00D86ABE"/>
    <w:rsid w:val="00D91F65"/>
    <w:rsid w:val="00DE20E2"/>
    <w:rsid w:val="00DE705E"/>
    <w:rsid w:val="00E04B31"/>
    <w:rsid w:val="00E1200E"/>
    <w:rsid w:val="00E165B6"/>
    <w:rsid w:val="00E234F3"/>
    <w:rsid w:val="00E3722B"/>
    <w:rsid w:val="00E6083A"/>
    <w:rsid w:val="00E63142"/>
    <w:rsid w:val="00E66F70"/>
    <w:rsid w:val="00E751DB"/>
    <w:rsid w:val="00E7583B"/>
    <w:rsid w:val="00E7651B"/>
    <w:rsid w:val="00E854C8"/>
    <w:rsid w:val="00E971CE"/>
    <w:rsid w:val="00EA1F3E"/>
    <w:rsid w:val="00EA4146"/>
    <w:rsid w:val="00EA6B80"/>
    <w:rsid w:val="00EB5D3C"/>
    <w:rsid w:val="00EC2FAC"/>
    <w:rsid w:val="00EC6D62"/>
    <w:rsid w:val="00ED16F4"/>
    <w:rsid w:val="00EE2EB8"/>
    <w:rsid w:val="00EE4162"/>
    <w:rsid w:val="00EF05C1"/>
    <w:rsid w:val="00EF580B"/>
    <w:rsid w:val="00F06653"/>
    <w:rsid w:val="00F157E7"/>
    <w:rsid w:val="00F20CD6"/>
    <w:rsid w:val="00F22384"/>
    <w:rsid w:val="00F569E4"/>
    <w:rsid w:val="00F6138D"/>
    <w:rsid w:val="00F65AC0"/>
    <w:rsid w:val="00F73218"/>
    <w:rsid w:val="00F87B30"/>
    <w:rsid w:val="00F96BBB"/>
    <w:rsid w:val="00FA2060"/>
    <w:rsid w:val="00FA7039"/>
    <w:rsid w:val="00FB4785"/>
    <w:rsid w:val="00FC0385"/>
    <w:rsid w:val="00FE0BFB"/>
    <w:rsid w:val="00FE59DC"/>
    <w:rsid w:val="00FE5ABE"/>
    <w:rsid w:val="00FE7F51"/>
    <w:rsid w:val="00FF2C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088426"/>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paragraph" w:customStyle="1" w:styleId="p1">
    <w:name w:val="p1"/>
    <w:basedOn w:val="Normal"/>
    <w:rsid w:val="00C84704"/>
    <w:rPr>
      <w:rFonts w:ascii="Bookman Old Style" w:hAnsi="Bookman Old Style"/>
      <w:color w:val="000000"/>
      <w:sz w:val="15"/>
      <w:szCs w:val="15"/>
      <w:lang w:val="es-ES" w:eastAsia="es-ES_tradnl"/>
    </w:rPr>
  </w:style>
  <w:style w:type="character" w:customStyle="1" w:styleId="Mencinsinresolver4">
    <w:name w:val="Mención sin resolver4"/>
    <w:basedOn w:val="Fuentedeprrafopredeter"/>
    <w:uiPriority w:val="99"/>
    <w:semiHidden/>
    <w:unhideWhenUsed/>
    <w:rsid w:val="00C56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178203530">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420486948">
      <w:bodyDiv w:val="1"/>
      <w:marLeft w:val="0"/>
      <w:marRight w:val="0"/>
      <w:marTop w:val="0"/>
      <w:marBottom w:val="0"/>
      <w:divBdr>
        <w:top w:val="none" w:sz="0" w:space="0" w:color="auto"/>
        <w:left w:val="none" w:sz="0" w:space="0" w:color="auto"/>
        <w:bottom w:val="none" w:sz="0" w:space="0" w:color="auto"/>
        <w:right w:val="none" w:sz="0" w:space="0" w:color="auto"/>
      </w:divBdr>
    </w:div>
    <w:div w:id="477382618">
      <w:bodyDiv w:val="1"/>
      <w:marLeft w:val="0"/>
      <w:marRight w:val="0"/>
      <w:marTop w:val="0"/>
      <w:marBottom w:val="0"/>
      <w:divBdr>
        <w:top w:val="none" w:sz="0" w:space="0" w:color="auto"/>
        <w:left w:val="none" w:sz="0" w:space="0" w:color="auto"/>
        <w:bottom w:val="none" w:sz="0" w:space="0" w:color="auto"/>
        <w:right w:val="none" w:sz="0" w:space="0" w:color="auto"/>
      </w:divBdr>
    </w:div>
    <w:div w:id="501547962">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68162814">
      <w:bodyDiv w:val="1"/>
      <w:marLeft w:val="0"/>
      <w:marRight w:val="0"/>
      <w:marTop w:val="0"/>
      <w:marBottom w:val="0"/>
      <w:divBdr>
        <w:top w:val="none" w:sz="0" w:space="0" w:color="auto"/>
        <w:left w:val="none" w:sz="0" w:space="0" w:color="auto"/>
        <w:bottom w:val="none" w:sz="0" w:space="0" w:color="auto"/>
        <w:right w:val="none" w:sz="0" w:space="0" w:color="auto"/>
      </w:divBdr>
    </w:div>
    <w:div w:id="778140166">
      <w:bodyDiv w:val="1"/>
      <w:marLeft w:val="0"/>
      <w:marRight w:val="0"/>
      <w:marTop w:val="0"/>
      <w:marBottom w:val="0"/>
      <w:divBdr>
        <w:top w:val="none" w:sz="0" w:space="0" w:color="auto"/>
        <w:left w:val="none" w:sz="0" w:space="0" w:color="auto"/>
        <w:bottom w:val="none" w:sz="0" w:space="0" w:color="auto"/>
        <w:right w:val="none" w:sz="0" w:space="0" w:color="auto"/>
      </w:divBdr>
    </w:div>
    <w:div w:id="848636590">
      <w:bodyDiv w:val="1"/>
      <w:marLeft w:val="0"/>
      <w:marRight w:val="0"/>
      <w:marTop w:val="0"/>
      <w:marBottom w:val="0"/>
      <w:divBdr>
        <w:top w:val="none" w:sz="0" w:space="0" w:color="auto"/>
        <w:left w:val="none" w:sz="0" w:space="0" w:color="auto"/>
        <w:bottom w:val="none" w:sz="0" w:space="0" w:color="auto"/>
        <w:right w:val="none" w:sz="0" w:space="0" w:color="auto"/>
      </w:divBdr>
    </w:div>
    <w:div w:id="850921478">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904687371">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20882969">
      <w:bodyDiv w:val="1"/>
      <w:marLeft w:val="0"/>
      <w:marRight w:val="0"/>
      <w:marTop w:val="0"/>
      <w:marBottom w:val="0"/>
      <w:divBdr>
        <w:top w:val="none" w:sz="0" w:space="0" w:color="auto"/>
        <w:left w:val="none" w:sz="0" w:space="0" w:color="auto"/>
        <w:bottom w:val="none" w:sz="0" w:space="0" w:color="auto"/>
        <w:right w:val="none" w:sz="0" w:space="0" w:color="auto"/>
      </w:divBdr>
    </w:div>
    <w:div w:id="1121387888">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86484956">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395659931">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09384153">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54784629">
      <w:bodyDiv w:val="1"/>
      <w:marLeft w:val="0"/>
      <w:marRight w:val="0"/>
      <w:marTop w:val="0"/>
      <w:marBottom w:val="0"/>
      <w:divBdr>
        <w:top w:val="none" w:sz="0" w:space="0" w:color="auto"/>
        <w:left w:val="none" w:sz="0" w:space="0" w:color="auto"/>
        <w:bottom w:val="none" w:sz="0" w:space="0" w:color="auto"/>
        <w:right w:val="none" w:sz="0" w:space="0" w:color="auto"/>
      </w:divBdr>
    </w:div>
    <w:div w:id="1489438137">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86655727">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 w:id="1984383277">
      <w:bodyDiv w:val="1"/>
      <w:marLeft w:val="0"/>
      <w:marRight w:val="0"/>
      <w:marTop w:val="0"/>
      <w:marBottom w:val="0"/>
      <w:divBdr>
        <w:top w:val="none" w:sz="0" w:space="0" w:color="auto"/>
        <w:left w:val="none" w:sz="0" w:space="0" w:color="auto"/>
        <w:bottom w:val="none" w:sz="0" w:space="0" w:color="auto"/>
        <w:right w:val="none" w:sz="0" w:space="0" w:color="auto"/>
      </w:divBdr>
    </w:div>
    <w:div w:id="2129933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jedomex.gob.mx/transparencia/8_actas_comi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11800</Words>
  <Characters>64902</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2025-11-21T20:07:00Z</cp:lastPrinted>
  <dcterms:created xsi:type="dcterms:W3CDTF">2025-12-13T03:27:00Z</dcterms:created>
  <dcterms:modified xsi:type="dcterms:W3CDTF">2025-12-13T03:27:00Z</dcterms:modified>
</cp:coreProperties>
</file>