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rPr>
          <w:rFonts w:ascii="Palatino Linotype" w:eastAsia="Times New Roman" w:hAnsi="Palatino Linotype" w:cs="Times New Roman"/>
          <w:color w:val="auto"/>
          <w:sz w:val="16"/>
          <w:szCs w:val="16"/>
          <w:lang w:val="es-ES" w:eastAsia="es-ES"/>
        </w:rPr>
        <w:id w:val="1492215735"/>
        <w:docPartObj>
          <w:docPartGallery w:val="Table of Contents"/>
          <w:docPartUnique/>
        </w:docPartObj>
      </w:sdtPr>
      <w:sdtEndPr>
        <w:rPr>
          <w:b/>
          <w:bCs/>
          <w:sz w:val="22"/>
          <w:szCs w:val="20"/>
        </w:rPr>
      </w:sdtEndPr>
      <w:sdtContent>
        <w:p w14:paraId="1AE18B79" w14:textId="6B195B53" w:rsidR="00AE3DA7" w:rsidRPr="00AC5D93" w:rsidRDefault="00AE3DA7" w:rsidP="001F51C0">
          <w:pPr>
            <w:pStyle w:val="TtulodeTDC"/>
            <w:spacing w:before="0" w:line="240" w:lineRule="auto"/>
            <w:rPr>
              <w:rFonts w:ascii="Palatino Linotype" w:hAnsi="Palatino Linotype"/>
              <w:color w:val="auto"/>
              <w:sz w:val="24"/>
              <w:szCs w:val="24"/>
              <w:lang w:val="es-ES"/>
            </w:rPr>
          </w:pPr>
          <w:r w:rsidRPr="00AC5D93">
            <w:rPr>
              <w:rFonts w:ascii="Palatino Linotype" w:hAnsi="Palatino Linotype"/>
              <w:color w:val="auto"/>
              <w:sz w:val="24"/>
              <w:szCs w:val="24"/>
              <w:lang w:val="es-ES"/>
            </w:rPr>
            <w:t>Contenido</w:t>
          </w:r>
        </w:p>
        <w:p w14:paraId="3EB312A7" w14:textId="77777777" w:rsidR="00AA6EA9" w:rsidRPr="00AC5D93" w:rsidRDefault="00AA6EA9" w:rsidP="001F51C0">
          <w:pPr>
            <w:spacing w:line="240" w:lineRule="auto"/>
            <w:rPr>
              <w:sz w:val="16"/>
              <w:szCs w:val="16"/>
              <w:lang w:val="es-ES" w:eastAsia="es-MX"/>
            </w:rPr>
          </w:pPr>
        </w:p>
        <w:p w14:paraId="4599D319" w14:textId="77777777" w:rsidR="007B0E0F" w:rsidRPr="00AC5D93" w:rsidRDefault="00AE3DA7" w:rsidP="001F51C0">
          <w:pPr>
            <w:pStyle w:val="TDC1"/>
            <w:tabs>
              <w:tab w:val="right" w:leader="dot" w:pos="9034"/>
            </w:tabs>
            <w:rPr>
              <w:rFonts w:asciiTheme="minorHAnsi" w:eastAsiaTheme="minorEastAsia" w:hAnsiTheme="minorHAnsi" w:cstheme="minorBidi"/>
              <w:noProof/>
              <w:szCs w:val="22"/>
              <w:lang w:eastAsia="es-MX"/>
            </w:rPr>
          </w:pPr>
          <w:r w:rsidRPr="00AC5D93">
            <w:rPr>
              <w:sz w:val="16"/>
              <w:szCs w:val="16"/>
            </w:rPr>
            <w:fldChar w:fldCharType="begin"/>
          </w:r>
          <w:r w:rsidRPr="00AC5D93">
            <w:rPr>
              <w:sz w:val="16"/>
              <w:szCs w:val="16"/>
            </w:rPr>
            <w:instrText xml:space="preserve"> TOC \o "1-3" \h \z \u </w:instrText>
          </w:r>
          <w:r w:rsidRPr="00AC5D93">
            <w:rPr>
              <w:sz w:val="16"/>
              <w:szCs w:val="16"/>
            </w:rPr>
            <w:fldChar w:fldCharType="separate"/>
          </w:r>
          <w:hyperlink w:anchor="_Toc212720916" w:history="1">
            <w:r w:rsidR="007B0E0F" w:rsidRPr="00AC5D93">
              <w:rPr>
                <w:rStyle w:val="Hipervnculo"/>
                <w:noProof/>
                <w:color w:val="auto"/>
              </w:rPr>
              <w:t>ANTECEDENTES</w:t>
            </w:r>
            <w:r w:rsidR="007B0E0F" w:rsidRPr="00AC5D93">
              <w:rPr>
                <w:noProof/>
                <w:webHidden/>
              </w:rPr>
              <w:tab/>
            </w:r>
            <w:r w:rsidR="007B0E0F" w:rsidRPr="00AC5D93">
              <w:rPr>
                <w:noProof/>
                <w:webHidden/>
              </w:rPr>
              <w:fldChar w:fldCharType="begin"/>
            </w:r>
            <w:r w:rsidR="007B0E0F" w:rsidRPr="00AC5D93">
              <w:rPr>
                <w:noProof/>
                <w:webHidden/>
              </w:rPr>
              <w:instrText xml:space="preserve"> PAGEREF _Toc212720916 \h </w:instrText>
            </w:r>
            <w:r w:rsidR="007B0E0F" w:rsidRPr="00AC5D93">
              <w:rPr>
                <w:noProof/>
                <w:webHidden/>
              </w:rPr>
            </w:r>
            <w:r w:rsidR="007B0E0F" w:rsidRPr="00AC5D93">
              <w:rPr>
                <w:noProof/>
                <w:webHidden/>
              </w:rPr>
              <w:fldChar w:fldCharType="separate"/>
            </w:r>
            <w:r w:rsidR="00AC5D93">
              <w:rPr>
                <w:noProof/>
                <w:webHidden/>
              </w:rPr>
              <w:t>1</w:t>
            </w:r>
            <w:r w:rsidR="007B0E0F" w:rsidRPr="00AC5D93">
              <w:rPr>
                <w:noProof/>
                <w:webHidden/>
              </w:rPr>
              <w:fldChar w:fldCharType="end"/>
            </w:r>
          </w:hyperlink>
        </w:p>
        <w:p w14:paraId="39443CA0" w14:textId="77777777" w:rsidR="007B0E0F" w:rsidRPr="00AC5D93" w:rsidRDefault="00617229" w:rsidP="001F51C0">
          <w:pPr>
            <w:pStyle w:val="TDC2"/>
            <w:rPr>
              <w:rFonts w:asciiTheme="minorHAnsi" w:eastAsiaTheme="minorEastAsia" w:hAnsiTheme="minorHAnsi" w:cstheme="minorBidi"/>
              <w:noProof/>
              <w:szCs w:val="22"/>
              <w:lang w:eastAsia="es-MX"/>
            </w:rPr>
          </w:pPr>
          <w:hyperlink w:anchor="_Toc212720917" w:history="1">
            <w:r w:rsidR="007B0E0F" w:rsidRPr="00AC5D93">
              <w:rPr>
                <w:rStyle w:val="Hipervnculo"/>
                <w:noProof/>
                <w:color w:val="auto"/>
              </w:rPr>
              <w:t>DE LA SOLICITUD DE INFORMACIÓN</w:t>
            </w:r>
            <w:r w:rsidR="007B0E0F" w:rsidRPr="00AC5D93">
              <w:rPr>
                <w:noProof/>
                <w:webHidden/>
              </w:rPr>
              <w:tab/>
            </w:r>
            <w:r w:rsidR="007B0E0F" w:rsidRPr="00AC5D93">
              <w:rPr>
                <w:noProof/>
                <w:webHidden/>
              </w:rPr>
              <w:fldChar w:fldCharType="begin"/>
            </w:r>
            <w:r w:rsidR="007B0E0F" w:rsidRPr="00AC5D93">
              <w:rPr>
                <w:noProof/>
                <w:webHidden/>
              </w:rPr>
              <w:instrText xml:space="preserve"> PAGEREF _Toc212720917 \h </w:instrText>
            </w:r>
            <w:r w:rsidR="007B0E0F" w:rsidRPr="00AC5D93">
              <w:rPr>
                <w:noProof/>
                <w:webHidden/>
              </w:rPr>
            </w:r>
            <w:r w:rsidR="007B0E0F" w:rsidRPr="00AC5D93">
              <w:rPr>
                <w:noProof/>
                <w:webHidden/>
              </w:rPr>
              <w:fldChar w:fldCharType="separate"/>
            </w:r>
            <w:r w:rsidR="00AC5D93">
              <w:rPr>
                <w:noProof/>
                <w:webHidden/>
              </w:rPr>
              <w:t>1</w:t>
            </w:r>
            <w:r w:rsidR="007B0E0F" w:rsidRPr="00AC5D93">
              <w:rPr>
                <w:noProof/>
                <w:webHidden/>
              </w:rPr>
              <w:fldChar w:fldCharType="end"/>
            </w:r>
          </w:hyperlink>
        </w:p>
        <w:p w14:paraId="09D6981A" w14:textId="77777777" w:rsidR="007B0E0F" w:rsidRPr="00AC5D93" w:rsidRDefault="00617229" w:rsidP="001F51C0">
          <w:pPr>
            <w:pStyle w:val="TDC3"/>
            <w:rPr>
              <w:rFonts w:asciiTheme="minorHAnsi" w:eastAsiaTheme="minorEastAsia" w:hAnsiTheme="minorHAnsi" w:cstheme="minorBidi"/>
              <w:noProof/>
              <w:szCs w:val="22"/>
              <w:lang w:eastAsia="es-MX"/>
            </w:rPr>
          </w:pPr>
          <w:hyperlink w:anchor="_Toc212720918" w:history="1">
            <w:r w:rsidR="007B0E0F" w:rsidRPr="00AC5D93">
              <w:rPr>
                <w:rStyle w:val="Hipervnculo"/>
                <w:noProof/>
                <w:color w:val="auto"/>
              </w:rPr>
              <w:t>a) Solicitud de información</w:t>
            </w:r>
            <w:r w:rsidR="007B0E0F" w:rsidRPr="00AC5D93">
              <w:rPr>
                <w:noProof/>
                <w:webHidden/>
              </w:rPr>
              <w:tab/>
            </w:r>
            <w:r w:rsidR="007B0E0F" w:rsidRPr="00AC5D93">
              <w:rPr>
                <w:noProof/>
                <w:webHidden/>
              </w:rPr>
              <w:fldChar w:fldCharType="begin"/>
            </w:r>
            <w:r w:rsidR="007B0E0F" w:rsidRPr="00AC5D93">
              <w:rPr>
                <w:noProof/>
                <w:webHidden/>
              </w:rPr>
              <w:instrText xml:space="preserve"> PAGEREF _Toc212720918 \h </w:instrText>
            </w:r>
            <w:r w:rsidR="007B0E0F" w:rsidRPr="00AC5D93">
              <w:rPr>
                <w:noProof/>
                <w:webHidden/>
              </w:rPr>
            </w:r>
            <w:r w:rsidR="007B0E0F" w:rsidRPr="00AC5D93">
              <w:rPr>
                <w:noProof/>
                <w:webHidden/>
              </w:rPr>
              <w:fldChar w:fldCharType="separate"/>
            </w:r>
            <w:r w:rsidR="00AC5D93">
              <w:rPr>
                <w:noProof/>
                <w:webHidden/>
              </w:rPr>
              <w:t>1</w:t>
            </w:r>
            <w:r w:rsidR="007B0E0F" w:rsidRPr="00AC5D93">
              <w:rPr>
                <w:noProof/>
                <w:webHidden/>
              </w:rPr>
              <w:fldChar w:fldCharType="end"/>
            </w:r>
          </w:hyperlink>
        </w:p>
        <w:p w14:paraId="0895C5FC" w14:textId="77777777" w:rsidR="007B0E0F" w:rsidRPr="00AC5D93" w:rsidRDefault="00617229" w:rsidP="001F51C0">
          <w:pPr>
            <w:pStyle w:val="TDC3"/>
            <w:rPr>
              <w:rFonts w:asciiTheme="minorHAnsi" w:eastAsiaTheme="minorEastAsia" w:hAnsiTheme="minorHAnsi" w:cstheme="minorBidi"/>
              <w:noProof/>
              <w:szCs w:val="22"/>
              <w:lang w:eastAsia="es-MX"/>
            </w:rPr>
          </w:pPr>
          <w:hyperlink w:anchor="_Toc212720919" w:history="1">
            <w:r w:rsidR="007B0E0F" w:rsidRPr="00AC5D93">
              <w:rPr>
                <w:rStyle w:val="Hipervnculo"/>
                <w:noProof/>
                <w:color w:val="auto"/>
                <w:lang w:val="es-ES"/>
              </w:rPr>
              <w:t xml:space="preserve">b) Respuesta </w:t>
            </w:r>
            <w:r w:rsidR="007B0E0F" w:rsidRPr="00AC5D93">
              <w:rPr>
                <w:rStyle w:val="Hipervnculo"/>
                <w:rFonts w:eastAsia="Calibri"/>
                <w:noProof/>
                <w:color w:val="auto"/>
                <w:lang w:eastAsia="en-US"/>
              </w:rPr>
              <w:t>del Sujeto Obligado</w:t>
            </w:r>
            <w:r w:rsidR="007B0E0F" w:rsidRPr="00AC5D93">
              <w:rPr>
                <w:noProof/>
                <w:webHidden/>
              </w:rPr>
              <w:tab/>
            </w:r>
            <w:r w:rsidR="007B0E0F" w:rsidRPr="00AC5D93">
              <w:rPr>
                <w:noProof/>
                <w:webHidden/>
              </w:rPr>
              <w:fldChar w:fldCharType="begin"/>
            </w:r>
            <w:r w:rsidR="007B0E0F" w:rsidRPr="00AC5D93">
              <w:rPr>
                <w:noProof/>
                <w:webHidden/>
              </w:rPr>
              <w:instrText xml:space="preserve"> PAGEREF _Toc212720919 \h </w:instrText>
            </w:r>
            <w:r w:rsidR="007B0E0F" w:rsidRPr="00AC5D93">
              <w:rPr>
                <w:noProof/>
                <w:webHidden/>
              </w:rPr>
            </w:r>
            <w:r w:rsidR="007B0E0F" w:rsidRPr="00AC5D93">
              <w:rPr>
                <w:noProof/>
                <w:webHidden/>
              </w:rPr>
              <w:fldChar w:fldCharType="separate"/>
            </w:r>
            <w:r w:rsidR="00AC5D93">
              <w:rPr>
                <w:noProof/>
                <w:webHidden/>
              </w:rPr>
              <w:t>2</w:t>
            </w:r>
            <w:r w:rsidR="007B0E0F" w:rsidRPr="00AC5D93">
              <w:rPr>
                <w:noProof/>
                <w:webHidden/>
              </w:rPr>
              <w:fldChar w:fldCharType="end"/>
            </w:r>
          </w:hyperlink>
        </w:p>
        <w:p w14:paraId="74D91249" w14:textId="77777777" w:rsidR="007B0E0F" w:rsidRPr="00AC5D93" w:rsidRDefault="00617229" w:rsidP="001F51C0">
          <w:pPr>
            <w:pStyle w:val="TDC2"/>
            <w:rPr>
              <w:rFonts w:asciiTheme="minorHAnsi" w:eastAsiaTheme="minorEastAsia" w:hAnsiTheme="minorHAnsi" w:cstheme="minorBidi"/>
              <w:noProof/>
              <w:szCs w:val="22"/>
              <w:lang w:eastAsia="es-MX"/>
            </w:rPr>
          </w:pPr>
          <w:hyperlink w:anchor="_Toc212720920" w:history="1">
            <w:r w:rsidR="007B0E0F" w:rsidRPr="00AC5D93">
              <w:rPr>
                <w:rStyle w:val="Hipervnculo"/>
                <w:noProof/>
                <w:color w:val="auto"/>
              </w:rPr>
              <w:t>DEL RECURSO DE REVISIÓN</w:t>
            </w:r>
            <w:r w:rsidR="007B0E0F" w:rsidRPr="00AC5D93">
              <w:rPr>
                <w:noProof/>
                <w:webHidden/>
              </w:rPr>
              <w:tab/>
            </w:r>
            <w:r w:rsidR="007B0E0F" w:rsidRPr="00AC5D93">
              <w:rPr>
                <w:noProof/>
                <w:webHidden/>
              </w:rPr>
              <w:fldChar w:fldCharType="begin"/>
            </w:r>
            <w:r w:rsidR="007B0E0F" w:rsidRPr="00AC5D93">
              <w:rPr>
                <w:noProof/>
                <w:webHidden/>
              </w:rPr>
              <w:instrText xml:space="preserve"> PAGEREF _Toc212720920 \h </w:instrText>
            </w:r>
            <w:r w:rsidR="007B0E0F" w:rsidRPr="00AC5D93">
              <w:rPr>
                <w:noProof/>
                <w:webHidden/>
              </w:rPr>
            </w:r>
            <w:r w:rsidR="007B0E0F" w:rsidRPr="00AC5D93">
              <w:rPr>
                <w:noProof/>
                <w:webHidden/>
              </w:rPr>
              <w:fldChar w:fldCharType="separate"/>
            </w:r>
            <w:r w:rsidR="00AC5D93">
              <w:rPr>
                <w:noProof/>
                <w:webHidden/>
              </w:rPr>
              <w:t>3</w:t>
            </w:r>
            <w:r w:rsidR="007B0E0F" w:rsidRPr="00AC5D93">
              <w:rPr>
                <w:noProof/>
                <w:webHidden/>
              </w:rPr>
              <w:fldChar w:fldCharType="end"/>
            </w:r>
          </w:hyperlink>
        </w:p>
        <w:p w14:paraId="469F6E22" w14:textId="77777777" w:rsidR="007B0E0F" w:rsidRPr="00AC5D93" w:rsidRDefault="00617229" w:rsidP="001F51C0">
          <w:pPr>
            <w:pStyle w:val="TDC3"/>
            <w:rPr>
              <w:rFonts w:asciiTheme="minorHAnsi" w:eastAsiaTheme="minorEastAsia" w:hAnsiTheme="minorHAnsi" w:cstheme="minorBidi"/>
              <w:noProof/>
              <w:szCs w:val="22"/>
              <w:lang w:eastAsia="es-MX"/>
            </w:rPr>
          </w:pPr>
          <w:hyperlink w:anchor="_Toc212720921" w:history="1">
            <w:r w:rsidR="007B0E0F" w:rsidRPr="00AC5D93">
              <w:rPr>
                <w:rStyle w:val="Hipervnculo"/>
                <w:noProof/>
                <w:color w:val="auto"/>
              </w:rPr>
              <w:t>a) Interposición del Recurso de Revisión</w:t>
            </w:r>
            <w:r w:rsidR="007B0E0F" w:rsidRPr="00AC5D93">
              <w:rPr>
                <w:noProof/>
                <w:webHidden/>
              </w:rPr>
              <w:tab/>
            </w:r>
            <w:r w:rsidR="007B0E0F" w:rsidRPr="00AC5D93">
              <w:rPr>
                <w:noProof/>
                <w:webHidden/>
              </w:rPr>
              <w:fldChar w:fldCharType="begin"/>
            </w:r>
            <w:r w:rsidR="007B0E0F" w:rsidRPr="00AC5D93">
              <w:rPr>
                <w:noProof/>
                <w:webHidden/>
              </w:rPr>
              <w:instrText xml:space="preserve"> PAGEREF _Toc212720921 \h </w:instrText>
            </w:r>
            <w:r w:rsidR="007B0E0F" w:rsidRPr="00AC5D93">
              <w:rPr>
                <w:noProof/>
                <w:webHidden/>
              </w:rPr>
            </w:r>
            <w:r w:rsidR="007B0E0F" w:rsidRPr="00AC5D93">
              <w:rPr>
                <w:noProof/>
                <w:webHidden/>
              </w:rPr>
              <w:fldChar w:fldCharType="separate"/>
            </w:r>
            <w:r w:rsidR="00AC5D93">
              <w:rPr>
                <w:noProof/>
                <w:webHidden/>
              </w:rPr>
              <w:t>3</w:t>
            </w:r>
            <w:r w:rsidR="007B0E0F" w:rsidRPr="00AC5D93">
              <w:rPr>
                <w:noProof/>
                <w:webHidden/>
              </w:rPr>
              <w:fldChar w:fldCharType="end"/>
            </w:r>
          </w:hyperlink>
        </w:p>
        <w:p w14:paraId="6D50F2AE" w14:textId="77777777" w:rsidR="007B0E0F" w:rsidRPr="00AC5D93" w:rsidRDefault="00617229" w:rsidP="001F51C0">
          <w:pPr>
            <w:pStyle w:val="TDC3"/>
            <w:rPr>
              <w:rFonts w:asciiTheme="minorHAnsi" w:eastAsiaTheme="minorEastAsia" w:hAnsiTheme="minorHAnsi" w:cstheme="minorBidi"/>
              <w:noProof/>
              <w:szCs w:val="22"/>
              <w:lang w:eastAsia="es-MX"/>
            </w:rPr>
          </w:pPr>
          <w:hyperlink w:anchor="_Toc212720922" w:history="1">
            <w:r w:rsidR="007B0E0F" w:rsidRPr="00AC5D93">
              <w:rPr>
                <w:rStyle w:val="Hipervnculo"/>
                <w:noProof/>
                <w:color w:val="auto"/>
              </w:rPr>
              <w:t>b) Turno del Recurso de Revisión</w:t>
            </w:r>
            <w:r w:rsidR="007B0E0F" w:rsidRPr="00AC5D93">
              <w:rPr>
                <w:noProof/>
                <w:webHidden/>
              </w:rPr>
              <w:tab/>
            </w:r>
            <w:r w:rsidR="007B0E0F" w:rsidRPr="00AC5D93">
              <w:rPr>
                <w:noProof/>
                <w:webHidden/>
              </w:rPr>
              <w:fldChar w:fldCharType="begin"/>
            </w:r>
            <w:r w:rsidR="007B0E0F" w:rsidRPr="00AC5D93">
              <w:rPr>
                <w:noProof/>
                <w:webHidden/>
              </w:rPr>
              <w:instrText xml:space="preserve"> PAGEREF _Toc212720922 \h </w:instrText>
            </w:r>
            <w:r w:rsidR="007B0E0F" w:rsidRPr="00AC5D93">
              <w:rPr>
                <w:noProof/>
                <w:webHidden/>
              </w:rPr>
            </w:r>
            <w:r w:rsidR="007B0E0F" w:rsidRPr="00AC5D93">
              <w:rPr>
                <w:noProof/>
                <w:webHidden/>
              </w:rPr>
              <w:fldChar w:fldCharType="separate"/>
            </w:r>
            <w:r w:rsidR="00AC5D93">
              <w:rPr>
                <w:noProof/>
                <w:webHidden/>
              </w:rPr>
              <w:t>3</w:t>
            </w:r>
            <w:r w:rsidR="007B0E0F" w:rsidRPr="00AC5D93">
              <w:rPr>
                <w:noProof/>
                <w:webHidden/>
              </w:rPr>
              <w:fldChar w:fldCharType="end"/>
            </w:r>
          </w:hyperlink>
        </w:p>
        <w:p w14:paraId="557ADF5E" w14:textId="77777777" w:rsidR="007B0E0F" w:rsidRPr="00AC5D93" w:rsidRDefault="00617229" w:rsidP="001F51C0">
          <w:pPr>
            <w:pStyle w:val="TDC3"/>
            <w:rPr>
              <w:rFonts w:asciiTheme="minorHAnsi" w:eastAsiaTheme="minorEastAsia" w:hAnsiTheme="minorHAnsi" w:cstheme="minorBidi"/>
              <w:noProof/>
              <w:szCs w:val="22"/>
              <w:lang w:eastAsia="es-MX"/>
            </w:rPr>
          </w:pPr>
          <w:hyperlink w:anchor="_Toc212720923" w:history="1">
            <w:r w:rsidR="007B0E0F" w:rsidRPr="00AC5D93">
              <w:rPr>
                <w:rStyle w:val="Hipervnculo"/>
                <w:noProof/>
                <w:color w:val="auto"/>
              </w:rPr>
              <w:t>c) Admisión del Recurso de Revisión</w:t>
            </w:r>
            <w:r w:rsidR="007B0E0F" w:rsidRPr="00AC5D93">
              <w:rPr>
                <w:noProof/>
                <w:webHidden/>
              </w:rPr>
              <w:tab/>
            </w:r>
            <w:r w:rsidR="007B0E0F" w:rsidRPr="00AC5D93">
              <w:rPr>
                <w:noProof/>
                <w:webHidden/>
              </w:rPr>
              <w:fldChar w:fldCharType="begin"/>
            </w:r>
            <w:r w:rsidR="007B0E0F" w:rsidRPr="00AC5D93">
              <w:rPr>
                <w:noProof/>
                <w:webHidden/>
              </w:rPr>
              <w:instrText xml:space="preserve"> PAGEREF _Toc212720923 \h </w:instrText>
            </w:r>
            <w:r w:rsidR="007B0E0F" w:rsidRPr="00AC5D93">
              <w:rPr>
                <w:noProof/>
                <w:webHidden/>
              </w:rPr>
            </w:r>
            <w:r w:rsidR="007B0E0F" w:rsidRPr="00AC5D93">
              <w:rPr>
                <w:noProof/>
                <w:webHidden/>
              </w:rPr>
              <w:fldChar w:fldCharType="separate"/>
            </w:r>
            <w:r w:rsidR="00AC5D93">
              <w:rPr>
                <w:noProof/>
                <w:webHidden/>
              </w:rPr>
              <w:t>3</w:t>
            </w:r>
            <w:r w:rsidR="007B0E0F" w:rsidRPr="00AC5D93">
              <w:rPr>
                <w:noProof/>
                <w:webHidden/>
              </w:rPr>
              <w:fldChar w:fldCharType="end"/>
            </w:r>
          </w:hyperlink>
        </w:p>
        <w:p w14:paraId="65D7F130" w14:textId="77777777" w:rsidR="007B0E0F" w:rsidRPr="00AC5D93" w:rsidRDefault="00617229" w:rsidP="001F51C0">
          <w:pPr>
            <w:pStyle w:val="TDC3"/>
            <w:rPr>
              <w:rFonts w:asciiTheme="minorHAnsi" w:eastAsiaTheme="minorEastAsia" w:hAnsiTheme="minorHAnsi" w:cstheme="minorBidi"/>
              <w:noProof/>
              <w:szCs w:val="22"/>
              <w:lang w:eastAsia="es-MX"/>
            </w:rPr>
          </w:pPr>
          <w:hyperlink w:anchor="_Toc212720924" w:history="1">
            <w:r w:rsidR="007B0E0F" w:rsidRPr="00AC5D93">
              <w:rPr>
                <w:rStyle w:val="Hipervnculo"/>
                <w:noProof/>
                <w:color w:val="auto"/>
              </w:rPr>
              <w:t>d) Informe Justificado del Sujeto Obligado</w:t>
            </w:r>
            <w:r w:rsidR="007B0E0F" w:rsidRPr="00AC5D93">
              <w:rPr>
                <w:noProof/>
                <w:webHidden/>
              </w:rPr>
              <w:tab/>
            </w:r>
            <w:r w:rsidR="007B0E0F" w:rsidRPr="00AC5D93">
              <w:rPr>
                <w:noProof/>
                <w:webHidden/>
              </w:rPr>
              <w:fldChar w:fldCharType="begin"/>
            </w:r>
            <w:r w:rsidR="007B0E0F" w:rsidRPr="00AC5D93">
              <w:rPr>
                <w:noProof/>
                <w:webHidden/>
              </w:rPr>
              <w:instrText xml:space="preserve"> PAGEREF _Toc212720924 \h </w:instrText>
            </w:r>
            <w:r w:rsidR="007B0E0F" w:rsidRPr="00AC5D93">
              <w:rPr>
                <w:noProof/>
                <w:webHidden/>
              </w:rPr>
            </w:r>
            <w:r w:rsidR="007B0E0F" w:rsidRPr="00AC5D93">
              <w:rPr>
                <w:noProof/>
                <w:webHidden/>
              </w:rPr>
              <w:fldChar w:fldCharType="separate"/>
            </w:r>
            <w:r w:rsidR="00AC5D93">
              <w:rPr>
                <w:noProof/>
                <w:webHidden/>
              </w:rPr>
              <w:t>4</w:t>
            </w:r>
            <w:r w:rsidR="007B0E0F" w:rsidRPr="00AC5D93">
              <w:rPr>
                <w:noProof/>
                <w:webHidden/>
              </w:rPr>
              <w:fldChar w:fldCharType="end"/>
            </w:r>
          </w:hyperlink>
        </w:p>
        <w:p w14:paraId="284CA8B0" w14:textId="77777777" w:rsidR="007B0E0F" w:rsidRPr="00AC5D93" w:rsidRDefault="00617229" w:rsidP="001F51C0">
          <w:pPr>
            <w:pStyle w:val="TDC3"/>
            <w:rPr>
              <w:rFonts w:asciiTheme="minorHAnsi" w:eastAsiaTheme="minorEastAsia" w:hAnsiTheme="minorHAnsi" w:cstheme="minorBidi"/>
              <w:noProof/>
              <w:szCs w:val="22"/>
              <w:lang w:eastAsia="es-MX"/>
            </w:rPr>
          </w:pPr>
          <w:hyperlink w:anchor="_Toc212720925" w:history="1">
            <w:r w:rsidR="007B0E0F" w:rsidRPr="00AC5D93">
              <w:rPr>
                <w:rStyle w:val="Hipervnculo"/>
                <w:rFonts w:eastAsia="Calibri"/>
                <w:bCs/>
                <w:noProof/>
                <w:color w:val="auto"/>
                <w:lang w:eastAsia="en-US"/>
              </w:rPr>
              <w:t>e)</w:t>
            </w:r>
            <w:r w:rsidR="007B0E0F" w:rsidRPr="00AC5D93">
              <w:rPr>
                <w:rStyle w:val="Hipervnculo"/>
                <w:noProof/>
                <w:color w:val="auto"/>
              </w:rPr>
              <w:t xml:space="preserve"> </w:t>
            </w:r>
            <w:r w:rsidR="007B0E0F" w:rsidRPr="00AC5D93">
              <w:rPr>
                <w:rStyle w:val="Hipervnculo"/>
                <w:noProof/>
                <w:color w:val="auto"/>
                <w:lang w:val="es-ES"/>
              </w:rPr>
              <w:t>Manifestaciones de la Parte Recurrente</w:t>
            </w:r>
            <w:r w:rsidR="007B0E0F" w:rsidRPr="00AC5D93">
              <w:rPr>
                <w:noProof/>
                <w:webHidden/>
              </w:rPr>
              <w:tab/>
            </w:r>
            <w:r w:rsidR="007B0E0F" w:rsidRPr="00AC5D93">
              <w:rPr>
                <w:noProof/>
                <w:webHidden/>
              </w:rPr>
              <w:fldChar w:fldCharType="begin"/>
            </w:r>
            <w:r w:rsidR="007B0E0F" w:rsidRPr="00AC5D93">
              <w:rPr>
                <w:noProof/>
                <w:webHidden/>
              </w:rPr>
              <w:instrText xml:space="preserve"> PAGEREF _Toc212720925 \h </w:instrText>
            </w:r>
            <w:r w:rsidR="007B0E0F" w:rsidRPr="00AC5D93">
              <w:rPr>
                <w:noProof/>
                <w:webHidden/>
              </w:rPr>
            </w:r>
            <w:r w:rsidR="007B0E0F" w:rsidRPr="00AC5D93">
              <w:rPr>
                <w:noProof/>
                <w:webHidden/>
              </w:rPr>
              <w:fldChar w:fldCharType="separate"/>
            </w:r>
            <w:r w:rsidR="00AC5D93">
              <w:rPr>
                <w:noProof/>
                <w:webHidden/>
              </w:rPr>
              <w:t>4</w:t>
            </w:r>
            <w:r w:rsidR="007B0E0F" w:rsidRPr="00AC5D93">
              <w:rPr>
                <w:noProof/>
                <w:webHidden/>
              </w:rPr>
              <w:fldChar w:fldCharType="end"/>
            </w:r>
          </w:hyperlink>
        </w:p>
        <w:p w14:paraId="1FF03125" w14:textId="77777777" w:rsidR="007B0E0F" w:rsidRPr="00AC5D93" w:rsidRDefault="00617229" w:rsidP="001F51C0">
          <w:pPr>
            <w:pStyle w:val="TDC3"/>
            <w:rPr>
              <w:rFonts w:asciiTheme="minorHAnsi" w:eastAsiaTheme="minorEastAsia" w:hAnsiTheme="minorHAnsi" w:cstheme="minorBidi"/>
              <w:noProof/>
              <w:szCs w:val="22"/>
              <w:lang w:eastAsia="es-MX"/>
            </w:rPr>
          </w:pPr>
          <w:hyperlink w:anchor="_Toc212720926" w:history="1">
            <w:r w:rsidR="007B0E0F" w:rsidRPr="00AC5D93">
              <w:rPr>
                <w:rStyle w:val="Hipervnculo"/>
                <w:rFonts w:eastAsia="Calibri"/>
                <w:bCs/>
                <w:noProof/>
                <w:color w:val="auto"/>
                <w:lang w:eastAsia="en-US"/>
              </w:rPr>
              <w:t>f) Ampliación de Plazo para Resolver</w:t>
            </w:r>
            <w:r w:rsidR="007B0E0F" w:rsidRPr="00AC5D93">
              <w:rPr>
                <w:noProof/>
                <w:webHidden/>
              </w:rPr>
              <w:tab/>
            </w:r>
            <w:r w:rsidR="007B0E0F" w:rsidRPr="00AC5D93">
              <w:rPr>
                <w:noProof/>
                <w:webHidden/>
              </w:rPr>
              <w:fldChar w:fldCharType="begin"/>
            </w:r>
            <w:r w:rsidR="007B0E0F" w:rsidRPr="00AC5D93">
              <w:rPr>
                <w:noProof/>
                <w:webHidden/>
              </w:rPr>
              <w:instrText xml:space="preserve"> PAGEREF _Toc212720926 \h </w:instrText>
            </w:r>
            <w:r w:rsidR="007B0E0F" w:rsidRPr="00AC5D93">
              <w:rPr>
                <w:noProof/>
                <w:webHidden/>
              </w:rPr>
            </w:r>
            <w:r w:rsidR="007B0E0F" w:rsidRPr="00AC5D93">
              <w:rPr>
                <w:noProof/>
                <w:webHidden/>
              </w:rPr>
              <w:fldChar w:fldCharType="separate"/>
            </w:r>
            <w:r w:rsidR="00AC5D93">
              <w:rPr>
                <w:noProof/>
                <w:webHidden/>
              </w:rPr>
              <w:t>4</w:t>
            </w:r>
            <w:r w:rsidR="007B0E0F" w:rsidRPr="00AC5D93">
              <w:rPr>
                <w:noProof/>
                <w:webHidden/>
              </w:rPr>
              <w:fldChar w:fldCharType="end"/>
            </w:r>
          </w:hyperlink>
        </w:p>
        <w:p w14:paraId="5C9A1DAC" w14:textId="77777777" w:rsidR="007B0E0F" w:rsidRPr="00AC5D93" w:rsidRDefault="00617229" w:rsidP="001F51C0">
          <w:pPr>
            <w:pStyle w:val="TDC3"/>
            <w:rPr>
              <w:rFonts w:asciiTheme="minorHAnsi" w:eastAsiaTheme="minorEastAsia" w:hAnsiTheme="minorHAnsi" w:cstheme="minorBidi"/>
              <w:noProof/>
              <w:szCs w:val="22"/>
              <w:lang w:eastAsia="es-MX"/>
            </w:rPr>
          </w:pPr>
          <w:hyperlink w:anchor="_Toc212720927" w:history="1">
            <w:r w:rsidR="007B0E0F" w:rsidRPr="00AC5D93">
              <w:rPr>
                <w:rStyle w:val="Hipervnculo"/>
                <w:noProof/>
                <w:color w:val="auto"/>
                <w:lang w:val="es-ES"/>
              </w:rPr>
              <w:t xml:space="preserve">g) </w:t>
            </w:r>
            <w:r w:rsidR="007B0E0F" w:rsidRPr="00AC5D93">
              <w:rPr>
                <w:rStyle w:val="Hipervnculo"/>
                <w:noProof/>
                <w:color w:val="auto"/>
              </w:rPr>
              <w:t>Cierre de instrucción</w:t>
            </w:r>
            <w:r w:rsidR="007B0E0F" w:rsidRPr="00AC5D93">
              <w:rPr>
                <w:noProof/>
                <w:webHidden/>
              </w:rPr>
              <w:tab/>
            </w:r>
            <w:r w:rsidR="007B0E0F" w:rsidRPr="00AC5D93">
              <w:rPr>
                <w:noProof/>
                <w:webHidden/>
              </w:rPr>
              <w:fldChar w:fldCharType="begin"/>
            </w:r>
            <w:r w:rsidR="007B0E0F" w:rsidRPr="00AC5D93">
              <w:rPr>
                <w:noProof/>
                <w:webHidden/>
              </w:rPr>
              <w:instrText xml:space="preserve"> PAGEREF _Toc212720927 \h </w:instrText>
            </w:r>
            <w:r w:rsidR="007B0E0F" w:rsidRPr="00AC5D93">
              <w:rPr>
                <w:noProof/>
                <w:webHidden/>
              </w:rPr>
            </w:r>
            <w:r w:rsidR="007B0E0F" w:rsidRPr="00AC5D93">
              <w:rPr>
                <w:noProof/>
                <w:webHidden/>
              </w:rPr>
              <w:fldChar w:fldCharType="separate"/>
            </w:r>
            <w:r w:rsidR="00AC5D93">
              <w:rPr>
                <w:noProof/>
                <w:webHidden/>
              </w:rPr>
              <w:t>7</w:t>
            </w:r>
            <w:r w:rsidR="007B0E0F" w:rsidRPr="00AC5D93">
              <w:rPr>
                <w:noProof/>
                <w:webHidden/>
              </w:rPr>
              <w:fldChar w:fldCharType="end"/>
            </w:r>
          </w:hyperlink>
        </w:p>
        <w:p w14:paraId="1F714965" w14:textId="77777777" w:rsidR="007B0E0F" w:rsidRPr="00AC5D93" w:rsidRDefault="00617229" w:rsidP="001F51C0">
          <w:pPr>
            <w:pStyle w:val="TDC1"/>
            <w:tabs>
              <w:tab w:val="right" w:leader="dot" w:pos="9034"/>
            </w:tabs>
            <w:rPr>
              <w:rFonts w:asciiTheme="minorHAnsi" w:eastAsiaTheme="minorEastAsia" w:hAnsiTheme="minorHAnsi" w:cstheme="minorBidi"/>
              <w:noProof/>
              <w:szCs w:val="22"/>
              <w:lang w:eastAsia="es-MX"/>
            </w:rPr>
          </w:pPr>
          <w:hyperlink w:anchor="_Toc212720928" w:history="1">
            <w:r w:rsidR="007B0E0F" w:rsidRPr="00AC5D93">
              <w:rPr>
                <w:rStyle w:val="Hipervnculo"/>
                <w:rFonts w:eastAsiaTheme="minorHAnsi"/>
                <w:noProof/>
                <w:color w:val="auto"/>
                <w:lang w:eastAsia="en-US"/>
              </w:rPr>
              <w:t>CONSIDERANDOS</w:t>
            </w:r>
            <w:r w:rsidR="007B0E0F" w:rsidRPr="00AC5D93">
              <w:rPr>
                <w:noProof/>
                <w:webHidden/>
              </w:rPr>
              <w:tab/>
            </w:r>
            <w:r w:rsidR="007B0E0F" w:rsidRPr="00AC5D93">
              <w:rPr>
                <w:noProof/>
                <w:webHidden/>
              </w:rPr>
              <w:fldChar w:fldCharType="begin"/>
            </w:r>
            <w:r w:rsidR="007B0E0F" w:rsidRPr="00AC5D93">
              <w:rPr>
                <w:noProof/>
                <w:webHidden/>
              </w:rPr>
              <w:instrText xml:space="preserve"> PAGEREF _Toc212720928 \h </w:instrText>
            </w:r>
            <w:r w:rsidR="007B0E0F" w:rsidRPr="00AC5D93">
              <w:rPr>
                <w:noProof/>
                <w:webHidden/>
              </w:rPr>
            </w:r>
            <w:r w:rsidR="007B0E0F" w:rsidRPr="00AC5D93">
              <w:rPr>
                <w:noProof/>
                <w:webHidden/>
              </w:rPr>
              <w:fldChar w:fldCharType="separate"/>
            </w:r>
            <w:r w:rsidR="00AC5D93">
              <w:rPr>
                <w:noProof/>
                <w:webHidden/>
              </w:rPr>
              <w:t>8</w:t>
            </w:r>
            <w:r w:rsidR="007B0E0F" w:rsidRPr="00AC5D93">
              <w:rPr>
                <w:noProof/>
                <w:webHidden/>
              </w:rPr>
              <w:fldChar w:fldCharType="end"/>
            </w:r>
          </w:hyperlink>
        </w:p>
        <w:p w14:paraId="58196F79" w14:textId="77777777" w:rsidR="007B0E0F" w:rsidRPr="00AC5D93" w:rsidRDefault="00617229" w:rsidP="001F51C0">
          <w:pPr>
            <w:pStyle w:val="TDC2"/>
            <w:rPr>
              <w:rFonts w:asciiTheme="minorHAnsi" w:eastAsiaTheme="minorEastAsia" w:hAnsiTheme="minorHAnsi" w:cstheme="minorBidi"/>
              <w:noProof/>
              <w:szCs w:val="22"/>
              <w:lang w:eastAsia="es-MX"/>
            </w:rPr>
          </w:pPr>
          <w:hyperlink w:anchor="_Toc212720929" w:history="1">
            <w:r w:rsidR="007B0E0F" w:rsidRPr="00AC5D93">
              <w:rPr>
                <w:rStyle w:val="Hipervnculo"/>
                <w:rFonts w:eastAsia="Batang"/>
                <w:noProof/>
                <w:color w:val="auto"/>
              </w:rPr>
              <w:t>PRIMERO. Procedibilidad</w:t>
            </w:r>
            <w:r w:rsidR="007B0E0F" w:rsidRPr="00AC5D93">
              <w:rPr>
                <w:noProof/>
                <w:webHidden/>
              </w:rPr>
              <w:tab/>
            </w:r>
            <w:r w:rsidR="007B0E0F" w:rsidRPr="00AC5D93">
              <w:rPr>
                <w:noProof/>
                <w:webHidden/>
              </w:rPr>
              <w:fldChar w:fldCharType="begin"/>
            </w:r>
            <w:r w:rsidR="007B0E0F" w:rsidRPr="00AC5D93">
              <w:rPr>
                <w:noProof/>
                <w:webHidden/>
              </w:rPr>
              <w:instrText xml:space="preserve"> PAGEREF _Toc212720929 \h </w:instrText>
            </w:r>
            <w:r w:rsidR="007B0E0F" w:rsidRPr="00AC5D93">
              <w:rPr>
                <w:noProof/>
                <w:webHidden/>
              </w:rPr>
            </w:r>
            <w:r w:rsidR="007B0E0F" w:rsidRPr="00AC5D93">
              <w:rPr>
                <w:noProof/>
                <w:webHidden/>
              </w:rPr>
              <w:fldChar w:fldCharType="separate"/>
            </w:r>
            <w:r w:rsidR="00AC5D93">
              <w:rPr>
                <w:noProof/>
                <w:webHidden/>
              </w:rPr>
              <w:t>8</w:t>
            </w:r>
            <w:r w:rsidR="007B0E0F" w:rsidRPr="00AC5D93">
              <w:rPr>
                <w:noProof/>
                <w:webHidden/>
              </w:rPr>
              <w:fldChar w:fldCharType="end"/>
            </w:r>
          </w:hyperlink>
        </w:p>
        <w:p w14:paraId="62D64F3E" w14:textId="77777777" w:rsidR="007B0E0F" w:rsidRPr="00AC5D93" w:rsidRDefault="00617229" w:rsidP="001F51C0">
          <w:pPr>
            <w:pStyle w:val="TDC3"/>
            <w:rPr>
              <w:rFonts w:asciiTheme="minorHAnsi" w:eastAsiaTheme="minorEastAsia" w:hAnsiTheme="minorHAnsi" w:cstheme="minorBidi"/>
              <w:noProof/>
              <w:szCs w:val="22"/>
              <w:lang w:eastAsia="es-MX"/>
            </w:rPr>
          </w:pPr>
          <w:hyperlink w:anchor="_Toc212720930" w:history="1">
            <w:r w:rsidR="007B0E0F" w:rsidRPr="00AC5D93">
              <w:rPr>
                <w:rStyle w:val="Hipervnculo"/>
                <w:noProof/>
                <w:color w:val="auto"/>
              </w:rPr>
              <w:t>a) Competencia del Instituto</w:t>
            </w:r>
            <w:r w:rsidR="007B0E0F" w:rsidRPr="00AC5D93">
              <w:rPr>
                <w:noProof/>
                <w:webHidden/>
              </w:rPr>
              <w:tab/>
            </w:r>
            <w:r w:rsidR="007B0E0F" w:rsidRPr="00AC5D93">
              <w:rPr>
                <w:noProof/>
                <w:webHidden/>
              </w:rPr>
              <w:fldChar w:fldCharType="begin"/>
            </w:r>
            <w:r w:rsidR="007B0E0F" w:rsidRPr="00AC5D93">
              <w:rPr>
                <w:noProof/>
                <w:webHidden/>
              </w:rPr>
              <w:instrText xml:space="preserve"> PAGEREF _Toc212720930 \h </w:instrText>
            </w:r>
            <w:r w:rsidR="007B0E0F" w:rsidRPr="00AC5D93">
              <w:rPr>
                <w:noProof/>
                <w:webHidden/>
              </w:rPr>
            </w:r>
            <w:r w:rsidR="007B0E0F" w:rsidRPr="00AC5D93">
              <w:rPr>
                <w:noProof/>
                <w:webHidden/>
              </w:rPr>
              <w:fldChar w:fldCharType="separate"/>
            </w:r>
            <w:r w:rsidR="00AC5D93">
              <w:rPr>
                <w:noProof/>
                <w:webHidden/>
              </w:rPr>
              <w:t>8</w:t>
            </w:r>
            <w:r w:rsidR="007B0E0F" w:rsidRPr="00AC5D93">
              <w:rPr>
                <w:noProof/>
                <w:webHidden/>
              </w:rPr>
              <w:fldChar w:fldCharType="end"/>
            </w:r>
          </w:hyperlink>
        </w:p>
        <w:p w14:paraId="52AAF901" w14:textId="77777777" w:rsidR="007B0E0F" w:rsidRPr="00AC5D93" w:rsidRDefault="00617229" w:rsidP="001F51C0">
          <w:pPr>
            <w:pStyle w:val="TDC3"/>
            <w:rPr>
              <w:rFonts w:asciiTheme="minorHAnsi" w:eastAsiaTheme="minorEastAsia" w:hAnsiTheme="minorHAnsi" w:cstheme="minorBidi"/>
              <w:noProof/>
              <w:szCs w:val="22"/>
              <w:lang w:eastAsia="es-MX"/>
            </w:rPr>
          </w:pPr>
          <w:hyperlink w:anchor="_Toc212720931" w:history="1">
            <w:r w:rsidR="007B0E0F" w:rsidRPr="00AC5D93">
              <w:rPr>
                <w:rStyle w:val="Hipervnculo"/>
                <w:noProof/>
                <w:color w:val="auto"/>
              </w:rPr>
              <w:t>b) Legitimidad de la parte recurrente</w:t>
            </w:r>
            <w:r w:rsidR="007B0E0F" w:rsidRPr="00AC5D93">
              <w:rPr>
                <w:noProof/>
                <w:webHidden/>
              </w:rPr>
              <w:tab/>
            </w:r>
            <w:r w:rsidR="007B0E0F" w:rsidRPr="00AC5D93">
              <w:rPr>
                <w:noProof/>
                <w:webHidden/>
              </w:rPr>
              <w:fldChar w:fldCharType="begin"/>
            </w:r>
            <w:r w:rsidR="007B0E0F" w:rsidRPr="00AC5D93">
              <w:rPr>
                <w:noProof/>
                <w:webHidden/>
              </w:rPr>
              <w:instrText xml:space="preserve"> PAGEREF _Toc212720931 \h </w:instrText>
            </w:r>
            <w:r w:rsidR="007B0E0F" w:rsidRPr="00AC5D93">
              <w:rPr>
                <w:noProof/>
                <w:webHidden/>
              </w:rPr>
            </w:r>
            <w:r w:rsidR="007B0E0F" w:rsidRPr="00AC5D93">
              <w:rPr>
                <w:noProof/>
                <w:webHidden/>
              </w:rPr>
              <w:fldChar w:fldCharType="separate"/>
            </w:r>
            <w:r w:rsidR="00AC5D93">
              <w:rPr>
                <w:noProof/>
                <w:webHidden/>
              </w:rPr>
              <w:t>8</w:t>
            </w:r>
            <w:r w:rsidR="007B0E0F" w:rsidRPr="00AC5D93">
              <w:rPr>
                <w:noProof/>
                <w:webHidden/>
              </w:rPr>
              <w:fldChar w:fldCharType="end"/>
            </w:r>
          </w:hyperlink>
        </w:p>
        <w:p w14:paraId="041F8265" w14:textId="77777777" w:rsidR="007B0E0F" w:rsidRPr="00AC5D93" w:rsidRDefault="00617229" w:rsidP="001F51C0">
          <w:pPr>
            <w:pStyle w:val="TDC3"/>
            <w:rPr>
              <w:rFonts w:asciiTheme="minorHAnsi" w:eastAsiaTheme="minorEastAsia" w:hAnsiTheme="minorHAnsi" w:cstheme="minorBidi"/>
              <w:noProof/>
              <w:szCs w:val="22"/>
              <w:lang w:eastAsia="es-MX"/>
            </w:rPr>
          </w:pPr>
          <w:hyperlink w:anchor="_Toc212720932" w:history="1">
            <w:r w:rsidR="007B0E0F" w:rsidRPr="00AC5D93">
              <w:rPr>
                <w:rStyle w:val="Hipervnculo"/>
                <w:rFonts w:eastAsia="Calibri"/>
                <w:noProof/>
                <w:color w:val="auto"/>
                <w:lang w:eastAsia="es-ES_tradnl"/>
              </w:rPr>
              <w:t>c) Plazo para interponer el recurso</w:t>
            </w:r>
            <w:r w:rsidR="007B0E0F" w:rsidRPr="00AC5D93">
              <w:rPr>
                <w:noProof/>
                <w:webHidden/>
              </w:rPr>
              <w:tab/>
            </w:r>
            <w:r w:rsidR="007B0E0F" w:rsidRPr="00AC5D93">
              <w:rPr>
                <w:noProof/>
                <w:webHidden/>
              </w:rPr>
              <w:fldChar w:fldCharType="begin"/>
            </w:r>
            <w:r w:rsidR="007B0E0F" w:rsidRPr="00AC5D93">
              <w:rPr>
                <w:noProof/>
                <w:webHidden/>
              </w:rPr>
              <w:instrText xml:space="preserve"> PAGEREF _Toc212720932 \h </w:instrText>
            </w:r>
            <w:r w:rsidR="007B0E0F" w:rsidRPr="00AC5D93">
              <w:rPr>
                <w:noProof/>
                <w:webHidden/>
              </w:rPr>
            </w:r>
            <w:r w:rsidR="007B0E0F" w:rsidRPr="00AC5D93">
              <w:rPr>
                <w:noProof/>
                <w:webHidden/>
              </w:rPr>
              <w:fldChar w:fldCharType="separate"/>
            </w:r>
            <w:r w:rsidR="00AC5D93">
              <w:rPr>
                <w:noProof/>
                <w:webHidden/>
              </w:rPr>
              <w:t>9</w:t>
            </w:r>
            <w:r w:rsidR="007B0E0F" w:rsidRPr="00AC5D93">
              <w:rPr>
                <w:noProof/>
                <w:webHidden/>
              </w:rPr>
              <w:fldChar w:fldCharType="end"/>
            </w:r>
          </w:hyperlink>
        </w:p>
        <w:p w14:paraId="47DA06CD" w14:textId="77777777" w:rsidR="007B0E0F" w:rsidRPr="00AC5D93" w:rsidRDefault="00617229" w:rsidP="001F51C0">
          <w:pPr>
            <w:pStyle w:val="TDC3"/>
            <w:rPr>
              <w:rFonts w:asciiTheme="minorHAnsi" w:eastAsiaTheme="minorEastAsia" w:hAnsiTheme="minorHAnsi" w:cstheme="minorBidi"/>
              <w:noProof/>
              <w:szCs w:val="22"/>
              <w:lang w:eastAsia="es-MX"/>
            </w:rPr>
          </w:pPr>
          <w:hyperlink w:anchor="_Toc212720933" w:history="1">
            <w:r w:rsidR="007B0E0F" w:rsidRPr="00AC5D93">
              <w:rPr>
                <w:rStyle w:val="Hipervnculo"/>
                <w:rFonts w:eastAsia="Calibri"/>
                <w:noProof/>
                <w:color w:val="auto"/>
                <w:lang w:eastAsia="es-ES_tradnl"/>
              </w:rPr>
              <w:t>d) Causal de procedencia</w:t>
            </w:r>
            <w:r w:rsidR="007B0E0F" w:rsidRPr="00AC5D93">
              <w:rPr>
                <w:noProof/>
                <w:webHidden/>
              </w:rPr>
              <w:tab/>
            </w:r>
            <w:r w:rsidR="007B0E0F" w:rsidRPr="00AC5D93">
              <w:rPr>
                <w:noProof/>
                <w:webHidden/>
              </w:rPr>
              <w:fldChar w:fldCharType="begin"/>
            </w:r>
            <w:r w:rsidR="007B0E0F" w:rsidRPr="00AC5D93">
              <w:rPr>
                <w:noProof/>
                <w:webHidden/>
              </w:rPr>
              <w:instrText xml:space="preserve"> PAGEREF _Toc212720933 \h </w:instrText>
            </w:r>
            <w:r w:rsidR="007B0E0F" w:rsidRPr="00AC5D93">
              <w:rPr>
                <w:noProof/>
                <w:webHidden/>
              </w:rPr>
            </w:r>
            <w:r w:rsidR="007B0E0F" w:rsidRPr="00AC5D93">
              <w:rPr>
                <w:noProof/>
                <w:webHidden/>
              </w:rPr>
              <w:fldChar w:fldCharType="separate"/>
            </w:r>
            <w:r w:rsidR="00AC5D93">
              <w:rPr>
                <w:noProof/>
                <w:webHidden/>
              </w:rPr>
              <w:t>9</w:t>
            </w:r>
            <w:r w:rsidR="007B0E0F" w:rsidRPr="00AC5D93">
              <w:rPr>
                <w:noProof/>
                <w:webHidden/>
              </w:rPr>
              <w:fldChar w:fldCharType="end"/>
            </w:r>
          </w:hyperlink>
        </w:p>
        <w:p w14:paraId="1243C376" w14:textId="77777777" w:rsidR="007B0E0F" w:rsidRPr="00AC5D93" w:rsidRDefault="00617229" w:rsidP="001F51C0">
          <w:pPr>
            <w:pStyle w:val="TDC3"/>
            <w:rPr>
              <w:rFonts w:asciiTheme="minorHAnsi" w:eastAsiaTheme="minorEastAsia" w:hAnsiTheme="minorHAnsi" w:cstheme="minorBidi"/>
              <w:noProof/>
              <w:szCs w:val="22"/>
              <w:lang w:eastAsia="es-MX"/>
            </w:rPr>
          </w:pPr>
          <w:hyperlink w:anchor="_Toc212720934" w:history="1">
            <w:r w:rsidR="007B0E0F" w:rsidRPr="00AC5D93">
              <w:rPr>
                <w:rStyle w:val="Hipervnculo"/>
                <w:noProof/>
                <w:color w:val="auto"/>
              </w:rPr>
              <w:t>e) Requisitos formales para la interposición del recurso</w:t>
            </w:r>
            <w:r w:rsidR="007B0E0F" w:rsidRPr="00AC5D93">
              <w:rPr>
                <w:noProof/>
                <w:webHidden/>
              </w:rPr>
              <w:tab/>
            </w:r>
            <w:r w:rsidR="007B0E0F" w:rsidRPr="00AC5D93">
              <w:rPr>
                <w:noProof/>
                <w:webHidden/>
              </w:rPr>
              <w:fldChar w:fldCharType="begin"/>
            </w:r>
            <w:r w:rsidR="007B0E0F" w:rsidRPr="00AC5D93">
              <w:rPr>
                <w:noProof/>
                <w:webHidden/>
              </w:rPr>
              <w:instrText xml:space="preserve"> PAGEREF _Toc212720934 \h </w:instrText>
            </w:r>
            <w:r w:rsidR="007B0E0F" w:rsidRPr="00AC5D93">
              <w:rPr>
                <w:noProof/>
                <w:webHidden/>
              </w:rPr>
            </w:r>
            <w:r w:rsidR="007B0E0F" w:rsidRPr="00AC5D93">
              <w:rPr>
                <w:noProof/>
                <w:webHidden/>
              </w:rPr>
              <w:fldChar w:fldCharType="separate"/>
            </w:r>
            <w:r w:rsidR="00AC5D93">
              <w:rPr>
                <w:noProof/>
                <w:webHidden/>
              </w:rPr>
              <w:t>9</w:t>
            </w:r>
            <w:r w:rsidR="007B0E0F" w:rsidRPr="00AC5D93">
              <w:rPr>
                <w:noProof/>
                <w:webHidden/>
              </w:rPr>
              <w:fldChar w:fldCharType="end"/>
            </w:r>
          </w:hyperlink>
        </w:p>
        <w:p w14:paraId="4CAE494D" w14:textId="77777777" w:rsidR="007B0E0F" w:rsidRPr="00AC5D93" w:rsidRDefault="00617229" w:rsidP="001F51C0">
          <w:pPr>
            <w:pStyle w:val="TDC2"/>
            <w:rPr>
              <w:rFonts w:asciiTheme="minorHAnsi" w:eastAsiaTheme="minorEastAsia" w:hAnsiTheme="minorHAnsi" w:cstheme="minorBidi"/>
              <w:noProof/>
              <w:szCs w:val="22"/>
              <w:lang w:eastAsia="es-MX"/>
            </w:rPr>
          </w:pPr>
          <w:hyperlink w:anchor="_Toc212720935" w:history="1">
            <w:r w:rsidR="007B0E0F" w:rsidRPr="00AC5D93">
              <w:rPr>
                <w:rStyle w:val="Hipervnculo"/>
                <w:noProof/>
                <w:color w:val="auto"/>
              </w:rPr>
              <w:t>SEGUNDO. Estudio de Fondo</w:t>
            </w:r>
            <w:r w:rsidR="007B0E0F" w:rsidRPr="00AC5D93">
              <w:rPr>
                <w:noProof/>
                <w:webHidden/>
              </w:rPr>
              <w:tab/>
            </w:r>
            <w:r w:rsidR="007B0E0F" w:rsidRPr="00AC5D93">
              <w:rPr>
                <w:noProof/>
                <w:webHidden/>
              </w:rPr>
              <w:fldChar w:fldCharType="begin"/>
            </w:r>
            <w:r w:rsidR="007B0E0F" w:rsidRPr="00AC5D93">
              <w:rPr>
                <w:noProof/>
                <w:webHidden/>
              </w:rPr>
              <w:instrText xml:space="preserve"> PAGEREF _Toc212720935 \h </w:instrText>
            </w:r>
            <w:r w:rsidR="007B0E0F" w:rsidRPr="00AC5D93">
              <w:rPr>
                <w:noProof/>
                <w:webHidden/>
              </w:rPr>
            </w:r>
            <w:r w:rsidR="007B0E0F" w:rsidRPr="00AC5D93">
              <w:rPr>
                <w:noProof/>
                <w:webHidden/>
              </w:rPr>
              <w:fldChar w:fldCharType="separate"/>
            </w:r>
            <w:r w:rsidR="00AC5D93">
              <w:rPr>
                <w:noProof/>
                <w:webHidden/>
              </w:rPr>
              <w:t>10</w:t>
            </w:r>
            <w:r w:rsidR="007B0E0F" w:rsidRPr="00AC5D93">
              <w:rPr>
                <w:noProof/>
                <w:webHidden/>
              </w:rPr>
              <w:fldChar w:fldCharType="end"/>
            </w:r>
          </w:hyperlink>
        </w:p>
        <w:p w14:paraId="553EFB18" w14:textId="77777777" w:rsidR="007B0E0F" w:rsidRPr="00AC5D93" w:rsidRDefault="00617229" w:rsidP="001F51C0">
          <w:pPr>
            <w:pStyle w:val="TDC3"/>
            <w:rPr>
              <w:rFonts w:asciiTheme="minorHAnsi" w:eastAsiaTheme="minorEastAsia" w:hAnsiTheme="minorHAnsi" w:cstheme="minorBidi"/>
              <w:noProof/>
              <w:szCs w:val="22"/>
              <w:lang w:eastAsia="es-MX"/>
            </w:rPr>
          </w:pPr>
          <w:hyperlink w:anchor="_Toc212720936" w:history="1">
            <w:r w:rsidR="007B0E0F" w:rsidRPr="00AC5D93">
              <w:rPr>
                <w:rStyle w:val="Hipervnculo"/>
                <w:noProof/>
                <w:color w:val="auto"/>
              </w:rPr>
              <w:t>a) Mandato de transparencia y responsabilidad del Sujeto Obligado</w:t>
            </w:r>
            <w:r w:rsidR="007B0E0F" w:rsidRPr="00AC5D93">
              <w:rPr>
                <w:noProof/>
                <w:webHidden/>
              </w:rPr>
              <w:tab/>
            </w:r>
            <w:r w:rsidR="007B0E0F" w:rsidRPr="00AC5D93">
              <w:rPr>
                <w:noProof/>
                <w:webHidden/>
              </w:rPr>
              <w:fldChar w:fldCharType="begin"/>
            </w:r>
            <w:r w:rsidR="007B0E0F" w:rsidRPr="00AC5D93">
              <w:rPr>
                <w:noProof/>
                <w:webHidden/>
              </w:rPr>
              <w:instrText xml:space="preserve"> PAGEREF _Toc212720936 \h </w:instrText>
            </w:r>
            <w:r w:rsidR="007B0E0F" w:rsidRPr="00AC5D93">
              <w:rPr>
                <w:noProof/>
                <w:webHidden/>
              </w:rPr>
            </w:r>
            <w:r w:rsidR="007B0E0F" w:rsidRPr="00AC5D93">
              <w:rPr>
                <w:noProof/>
                <w:webHidden/>
              </w:rPr>
              <w:fldChar w:fldCharType="separate"/>
            </w:r>
            <w:r w:rsidR="00AC5D93">
              <w:rPr>
                <w:noProof/>
                <w:webHidden/>
              </w:rPr>
              <w:t>10</w:t>
            </w:r>
            <w:r w:rsidR="007B0E0F" w:rsidRPr="00AC5D93">
              <w:rPr>
                <w:noProof/>
                <w:webHidden/>
              </w:rPr>
              <w:fldChar w:fldCharType="end"/>
            </w:r>
          </w:hyperlink>
        </w:p>
        <w:p w14:paraId="6C33A5AD" w14:textId="77777777" w:rsidR="007B0E0F" w:rsidRPr="00AC5D93" w:rsidRDefault="00617229" w:rsidP="001F51C0">
          <w:pPr>
            <w:pStyle w:val="TDC3"/>
            <w:rPr>
              <w:rFonts w:asciiTheme="minorHAnsi" w:eastAsiaTheme="minorEastAsia" w:hAnsiTheme="minorHAnsi" w:cstheme="minorBidi"/>
              <w:noProof/>
              <w:szCs w:val="22"/>
              <w:lang w:eastAsia="es-MX"/>
            </w:rPr>
          </w:pPr>
          <w:hyperlink w:anchor="_Toc212720937" w:history="1">
            <w:r w:rsidR="007B0E0F" w:rsidRPr="00AC5D93">
              <w:rPr>
                <w:rStyle w:val="Hipervnculo"/>
                <w:rFonts w:eastAsia="Calibri"/>
                <w:noProof/>
                <w:color w:val="auto"/>
                <w:lang w:eastAsia="es-ES_tradnl"/>
              </w:rPr>
              <w:t>b) Controversia a resolver</w:t>
            </w:r>
            <w:r w:rsidR="007B0E0F" w:rsidRPr="00AC5D93">
              <w:rPr>
                <w:noProof/>
                <w:webHidden/>
              </w:rPr>
              <w:tab/>
            </w:r>
            <w:r w:rsidR="007B0E0F" w:rsidRPr="00AC5D93">
              <w:rPr>
                <w:noProof/>
                <w:webHidden/>
              </w:rPr>
              <w:fldChar w:fldCharType="begin"/>
            </w:r>
            <w:r w:rsidR="007B0E0F" w:rsidRPr="00AC5D93">
              <w:rPr>
                <w:noProof/>
                <w:webHidden/>
              </w:rPr>
              <w:instrText xml:space="preserve"> PAGEREF _Toc212720937 \h </w:instrText>
            </w:r>
            <w:r w:rsidR="007B0E0F" w:rsidRPr="00AC5D93">
              <w:rPr>
                <w:noProof/>
                <w:webHidden/>
              </w:rPr>
            </w:r>
            <w:r w:rsidR="007B0E0F" w:rsidRPr="00AC5D93">
              <w:rPr>
                <w:noProof/>
                <w:webHidden/>
              </w:rPr>
              <w:fldChar w:fldCharType="separate"/>
            </w:r>
            <w:r w:rsidR="00AC5D93">
              <w:rPr>
                <w:noProof/>
                <w:webHidden/>
              </w:rPr>
              <w:t>13</w:t>
            </w:r>
            <w:r w:rsidR="007B0E0F" w:rsidRPr="00AC5D93">
              <w:rPr>
                <w:noProof/>
                <w:webHidden/>
              </w:rPr>
              <w:fldChar w:fldCharType="end"/>
            </w:r>
          </w:hyperlink>
        </w:p>
        <w:p w14:paraId="1467D583" w14:textId="77777777" w:rsidR="007B0E0F" w:rsidRPr="00AC5D93" w:rsidRDefault="00617229" w:rsidP="001F51C0">
          <w:pPr>
            <w:pStyle w:val="TDC3"/>
            <w:rPr>
              <w:rFonts w:asciiTheme="minorHAnsi" w:eastAsiaTheme="minorEastAsia" w:hAnsiTheme="minorHAnsi" w:cstheme="minorBidi"/>
              <w:noProof/>
              <w:szCs w:val="22"/>
              <w:lang w:eastAsia="es-MX"/>
            </w:rPr>
          </w:pPr>
          <w:hyperlink w:anchor="_Toc212720938" w:history="1">
            <w:r w:rsidR="007B0E0F" w:rsidRPr="00AC5D93">
              <w:rPr>
                <w:rStyle w:val="Hipervnculo"/>
                <w:noProof/>
                <w:color w:val="auto"/>
              </w:rPr>
              <w:t>c) Estudio de la controversia</w:t>
            </w:r>
            <w:r w:rsidR="007B0E0F" w:rsidRPr="00AC5D93">
              <w:rPr>
                <w:noProof/>
                <w:webHidden/>
              </w:rPr>
              <w:tab/>
            </w:r>
            <w:r w:rsidR="007B0E0F" w:rsidRPr="00AC5D93">
              <w:rPr>
                <w:noProof/>
                <w:webHidden/>
              </w:rPr>
              <w:fldChar w:fldCharType="begin"/>
            </w:r>
            <w:r w:rsidR="007B0E0F" w:rsidRPr="00AC5D93">
              <w:rPr>
                <w:noProof/>
                <w:webHidden/>
              </w:rPr>
              <w:instrText xml:space="preserve"> PAGEREF _Toc212720938 \h </w:instrText>
            </w:r>
            <w:r w:rsidR="007B0E0F" w:rsidRPr="00AC5D93">
              <w:rPr>
                <w:noProof/>
                <w:webHidden/>
              </w:rPr>
            </w:r>
            <w:r w:rsidR="007B0E0F" w:rsidRPr="00AC5D93">
              <w:rPr>
                <w:noProof/>
                <w:webHidden/>
              </w:rPr>
              <w:fldChar w:fldCharType="separate"/>
            </w:r>
            <w:r w:rsidR="00AC5D93">
              <w:rPr>
                <w:noProof/>
                <w:webHidden/>
              </w:rPr>
              <w:t>14</w:t>
            </w:r>
            <w:r w:rsidR="007B0E0F" w:rsidRPr="00AC5D93">
              <w:rPr>
                <w:noProof/>
                <w:webHidden/>
              </w:rPr>
              <w:fldChar w:fldCharType="end"/>
            </w:r>
          </w:hyperlink>
        </w:p>
        <w:p w14:paraId="6E76B936" w14:textId="77777777" w:rsidR="007B0E0F" w:rsidRPr="00AC5D93" w:rsidRDefault="00617229" w:rsidP="001F51C0">
          <w:pPr>
            <w:pStyle w:val="TDC3"/>
            <w:rPr>
              <w:rFonts w:asciiTheme="minorHAnsi" w:eastAsiaTheme="minorEastAsia" w:hAnsiTheme="minorHAnsi" w:cstheme="minorBidi"/>
              <w:noProof/>
              <w:szCs w:val="22"/>
              <w:lang w:eastAsia="es-MX"/>
            </w:rPr>
          </w:pPr>
          <w:hyperlink w:anchor="_Toc212720939" w:history="1">
            <w:r w:rsidR="007B0E0F" w:rsidRPr="00AC5D93">
              <w:rPr>
                <w:rStyle w:val="Hipervnculo"/>
                <w:noProof/>
                <w:color w:val="auto"/>
              </w:rPr>
              <w:t>d) Versión pública</w:t>
            </w:r>
            <w:r w:rsidR="007B0E0F" w:rsidRPr="00AC5D93">
              <w:rPr>
                <w:noProof/>
                <w:webHidden/>
              </w:rPr>
              <w:tab/>
            </w:r>
            <w:r w:rsidR="007B0E0F" w:rsidRPr="00AC5D93">
              <w:rPr>
                <w:noProof/>
                <w:webHidden/>
              </w:rPr>
              <w:fldChar w:fldCharType="begin"/>
            </w:r>
            <w:r w:rsidR="007B0E0F" w:rsidRPr="00AC5D93">
              <w:rPr>
                <w:noProof/>
                <w:webHidden/>
              </w:rPr>
              <w:instrText xml:space="preserve"> PAGEREF _Toc212720939 \h </w:instrText>
            </w:r>
            <w:r w:rsidR="007B0E0F" w:rsidRPr="00AC5D93">
              <w:rPr>
                <w:noProof/>
                <w:webHidden/>
              </w:rPr>
            </w:r>
            <w:r w:rsidR="007B0E0F" w:rsidRPr="00AC5D93">
              <w:rPr>
                <w:noProof/>
                <w:webHidden/>
              </w:rPr>
              <w:fldChar w:fldCharType="separate"/>
            </w:r>
            <w:r w:rsidR="00AC5D93">
              <w:rPr>
                <w:noProof/>
                <w:webHidden/>
              </w:rPr>
              <w:t>26</w:t>
            </w:r>
            <w:r w:rsidR="007B0E0F" w:rsidRPr="00AC5D93">
              <w:rPr>
                <w:noProof/>
                <w:webHidden/>
              </w:rPr>
              <w:fldChar w:fldCharType="end"/>
            </w:r>
          </w:hyperlink>
        </w:p>
        <w:p w14:paraId="5BAC366A" w14:textId="77777777" w:rsidR="007B0E0F" w:rsidRPr="00AC5D93" w:rsidRDefault="00617229" w:rsidP="001F51C0">
          <w:pPr>
            <w:pStyle w:val="TDC3"/>
            <w:rPr>
              <w:rFonts w:asciiTheme="minorHAnsi" w:eastAsiaTheme="minorEastAsia" w:hAnsiTheme="minorHAnsi" w:cstheme="minorBidi"/>
              <w:noProof/>
              <w:szCs w:val="22"/>
              <w:lang w:eastAsia="es-MX"/>
            </w:rPr>
          </w:pPr>
          <w:hyperlink w:anchor="_Toc212720940" w:history="1">
            <w:r w:rsidR="007B0E0F" w:rsidRPr="00AC5D93">
              <w:rPr>
                <w:rStyle w:val="Hipervnculo"/>
                <w:noProof/>
                <w:color w:val="auto"/>
              </w:rPr>
              <w:t>f) Conclusión</w:t>
            </w:r>
            <w:r w:rsidR="007B0E0F" w:rsidRPr="00AC5D93">
              <w:rPr>
                <w:noProof/>
                <w:webHidden/>
              </w:rPr>
              <w:tab/>
            </w:r>
            <w:r w:rsidR="007B0E0F" w:rsidRPr="00AC5D93">
              <w:rPr>
                <w:noProof/>
                <w:webHidden/>
              </w:rPr>
              <w:fldChar w:fldCharType="begin"/>
            </w:r>
            <w:r w:rsidR="007B0E0F" w:rsidRPr="00AC5D93">
              <w:rPr>
                <w:noProof/>
                <w:webHidden/>
              </w:rPr>
              <w:instrText xml:space="preserve"> PAGEREF _Toc212720940 \h </w:instrText>
            </w:r>
            <w:r w:rsidR="007B0E0F" w:rsidRPr="00AC5D93">
              <w:rPr>
                <w:noProof/>
                <w:webHidden/>
              </w:rPr>
            </w:r>
            <w:r w:rsidR="007B0E0F" w:rsidRPr="00AC5D93">
              <w:rPr>
                <w:noProof/>
                <w:webHidden/>
              </w:rPr>
              <w:fldChar w:fldCharType="separate"/>
            </w:r>
            <w:r w:rsidR="00AC5D93">
              <w:rPr>
                <w:noProof/>
                <w:webHidden/>
              </w:rPr>
              <w:t>32</w:t>
            </w:r>
            <w:r w:rsidR="007B0E0F" w:rsidRPr="00AC5D93">
              <w:rPr>
                <w:noProof/>
                <w:webHidden/>
              </w:rPr>
              <w:fldChar w:fldCharType="end"/>
            </w:r>
          </w:hyperlink>
        </w:p>
        <w:p w14:paraId="78B06CA0" w14:textId="77777777" w:rsidR="007B0E0F" w:rsidRPr="00AC5D93" w:rsidRDefault="00617229" w:rsidP="001F51C0">
          <w:pPr>
            <w:pStyle w:val="TDC1"/>
            <w:tabs>
              <w:tab w:val="right" w:leader="dot" w:pos="9034"/>
            </w:tabs>
            <w:rPr>
              <w:rFonts w:asciiTheme="minorHAnsi" w:eastAsiaTheme="minorEastAsia" w:hAnsiTheme="minorHAnsi" w:cstheme="minorBidi"/>
              <w:noProof/>
              <w:szCs w:val="22"/>
              <w:lang w:eastAsia="es-MX"/>
            </w:rPr>
          </w:pPr>
          <w:hyperlink w:anchor="_Toc212720941" w:history="1">
            <w:r w:rsidR="007B0E0F" w:rsidRPr="00AC5D93">
              <w:rPr>
                <w:rStyle w:val="Hipervnculo"/>
                <w:noProof/>
                <w:color w:val="auto"/>
              </w:rPr>
              <w:t>RESUELVE</w:t>
            </w:r>
            <w:r w:rsidR="007B0E0F" w:rsidRPr="00AC5D93">
              <w:rPr>
                <w:noProof/>
                <w:webHidden/>
              </w:rPr>
              <w:tab/>
            </w:r>
            <w:r w:rsidR="007B0E0F" w:rsidRPr="00AC5D93">
              <w:rPr>
                <w:noProof/>
                <w:webHidden/>
              </w:rPr>
              <w:fldChar w:fldCharType="begin"/>
            </w:r>
            <w:r w:rsidR="007B0E0F" w:rsidRPr="00AC5D93">
              <w:rPr>
                <w:noProof/>
                <w:webHidden/>
              </w:rPr>
              <w:instrText xml:space="preserve"> PAGEREF _Toc212720941 \h </w:instrText>
            </w:r>
            <w:r w:rsidR="007B0E0F" w:rsidRPr="00AC5D93">
              <w:rPr>
                <w:noProof/>
                <w:webHidden/>
              </w:rPr>
            </w:r>
            <w:r w:rsidR="007B0E0F" w:rsidRPr="00AC5D93">
              <w:rPr>
                <w:noProof/>
                <w:webHidden/>
              </w:rPr>
              <w:fldChar w:fldCharType="separate"/>
            </w:r>
            <w:r w:rsidR="00AC5D93">
              <w:rPr>
                <w:noProof/>
                <w:webHidden/>
              </w:rPr>
              <w:t>33</w:t>
            </w:r>
            <w:r w:rsidR="007B0E0F" w:rsidRPr="00AC5D93">
              <w:rPr>
                <w:noProof/>
                <w:webHidden/>
              </w:rPr>
              <w:fldChar w:fldCharType="end"/>
            </w:r>
          </w:hyperlink>
        </w:p>
        <w:p w14:paraId="0C82FD7A" w14:textId="0913B69F" w:rsidR="009B2945" w:rsidRPr="00AC5D93" w:rsidRDefault="00AE3DA7" w:rsidP="001F51C0">
          <w:pPr>
            <w:spacing w:line="240" w:lineRule="auto"/>
            <w:rPr>
              <w:b/>
              <w:bCs/>
              <w:lang w:val="es-ES"/>
            </w:rPr>
          </w:pPr>
          <w:r w:rsidRPr="00AC5D93">
            <w:rPr>
              <w:b/>
              <w:bCs/>
              <w:sz w:val="16"/>
              <w:szCs w:val="16"/>
              <w:lang w:val="es-ES"/>
            </w:rPr>
            <w:fldChar w:fldCharType="end"/>
          </w:r>
        </w:p>
      </w:sdtContent>
    </w:sdt>
    <w:p w14:paraId="603A07E2" w14:textId="77777777" w:rsidR="00646436" w:rsidRPr="00AC5D93" w:rsidRDefault="00646436" w:rsidP="001F51C0">
      <w:pPr>
        <w:rPr>
          <w:rFonts w:cs="Tahoma"/>
          <w:szCs w:val="22"/>
        </w:rPr>
        <w:sectPr w:rsidR="00646436" w:rsidRPr="00AC5D93" w:rsidSect="00EE2AF2">
          <w:headerReference w:type="default" r:id="rId11"/>
          <w:footerReference w:type="default" r:id="rId12"/>
          <w:headerReference w:type="first" r:id="rId13"/>
          <w:type w:val="continuous"/>
          <w:pgSz w:w="12240" w:h="15840"/>
          <w:pgMar w:top="2552" w:right="1608" w:bottom="1701" w:left="1588" w:header="709" w:footer="737" w:gutter="0"/>
          <w:pgNumType w:start="1"/>
          <w:cols w:space="708"/>
          <w:titlePg/>
          <w:docGrid w:linePitch="360"/>
        </w:sectPr>
      </w:pPr>
    </w:p>
    <w:p w14:paraId="7A9A4270" w14:textId="35B62F80" w:rsidR="00775BFC" w:rsidRPr="00AC5D93" w:rsidRDefault="00775BFC" w:rsidP="001F51C0">
      <w:r w:rsidRPr="00AC5D93">
        <w:lastRenderedPageBreak/>
        <w:t>Resolución del Pleno del Instituto de Transparencia, Acceso a la Información Pública y Protección de Datos Personales del Estado de México y Municipios, con domicilio e</w:t>
      </w:r>
      <w:r w:rsidR="004D0573" w:rsidRPr="00AC5D93">
        <w:t>n Metepec, Estado de México, de</w:t>
      </w:r>
      <w:r w:rsidR="001F51C0" w:rsidRPr="00AC5D93">
        <w:t>l</w:t>
      </w:r>
      <w:r w:rsidR="004D0573" w:rsidRPr="00AC5D93">
        <w:t xml:space="preserve"> </w:t>
      </w:r>
      <w:r w:rsidR="003F73D9" w:rsidRPr="00AC5D93">
        <w:rPr>
          <w:b/>
        </w:rPr>
        <w:t xml:space="preserve">cinco de noviembre </w:t>
      </w:r>
      <w:r w:rsidR="006E7E69" w:rsidRPr="00AC5D93">
        <w:rPr>
          <w:b/>
        </w:rPr>
        <w:t>de dos mil veinticinco</w:t>
      </w:r>
      <w:r w:rsidRPr="00AC5D93">
        <w:t>.</w:t>
      </w:r>
    </w:p>
    <w:p w14:paraId="0AF3AAC4" w14:textId="77777777" w:rsidR="00775BFC" w:rsidRPr="00AC5D93" w:rsidRDefault="00775BFC" w:rsidP="001F51C0"/>
    <w:p w14:paraId="40EAE038" w14:textId="2A319D64" w:rsidR="00775BFC" w:rsidRPr="00AC5D93" w:rsidRDefault="00775BFC" w:rsidP="001F51C0">
      <w:r w:rsidRPr="00AC5D93">
        <w:rPr>
          <w:b/>
        </w:rPr>
        <w:t xml:space="preserve">VISTO </w:t>
      </w:r>
      <w:r w:rsidRPr="00AC5D93">
        <w:t xml:space="preserve">el expediente formado con motivo del Recurso de Revisión </w:t>
      </w:r>
      <w:r w:rsidR="00944229" w:rsidRPr="00AC5D93">
        <w:rPr>
          <w:rFonts w:eastAsia="Calibri"/>
          <w:b/>
          <w:lang w:eastAsia="en-US"/>
        </w:rPr>
        <w:t>06267</w:t>
      </w:r>
      <w:r w:rsidR="006E7E69" w:rsidRPr="00AC5D93">
        <w:rPr>
          <w:rFonts w:eastAsia="Calibri"/>
          <w:b/>
          <w:lang w:eastAsia="en-US"/>
        </w:rPr>
        <w:t>/INFOEM/IP/RR/2025</w:t>
      </w:r>
      <w:r w:rsidRPr="00AC5D93">
        <w:rPr>
          <w:rFonts w:eastAsia="Calibri"/>
          <w:lang w:eastAsia="en-US"/>
        </w:rPr>
        <w:t xml:space="preserve"> </w:t>
      </w:r>
      <w:r w:rsidRPr="00AC5D93">
        <w:t xml:space="preserve">interpuesto por </w:t>
      </w:r>
      <w:r w:rsidR="00944229" w:rsidRPr="00AC5D93">
        <w:rPr>
          <w:b/>
          <w:bCs/>
        </w:rPr>
        <w:t>una persona de manera anónima</w:t>
      </w:r>
      <w:r w:rsidRPr="00AC5D93">
        <w:rPr>
          <w:rFonts w:eastAsia="Calibri"/>
          <w:b/>
          <w:lang w:eastAsia="en-US"/>
        </w:rPr>
        <w:t>,</w:t>
      </w:r>
      <w:r w:rsidRPr="00AC5D93">
        <w:t xml:space="preserve"> a quien en lo subsecuente se le denominará </w:t>
      </w:r>
      <w:r w:rsidRPr="00AC5D93">
        <w:rPr>
          <w:b/>
          <w:bCs/>
        </w:rPr>
        <w:t>LA PARTE RECURRENTE</w:t>
      </w:r>
      <w:r w:rsidRPr="00AC5D93">
        <w:t xml:space="preserve">, en contra de la </w:t>
      </w:r>
      <w:r w:rsidR="00773DD6" w:rsidRPr="00AC5D93">
        <w:t xml:space="preserve">respuesta </w:t>
      </w:r>
      <w:r w:rsidR="00BA1AB6" w:rsidRPr="00AC5D93">
        <w:t>de</w:t>
      </w:r>
      <w:r w:rsidR="005A5BF2" w:rsidRPr="00AC5D93">
        <w:t>l</w:t>
      </w:r>
      <w:r w:rsidR="00773DD6" w:rsidRPr="00AC5D93">
        <w:t xml:space="preserve"> </w:t>
      </w:r>
      <w:r w:rsidR="00944229" w:rsidRPr="00AC5D93">
        <w:rPr>
          <w:rFonts w:eastAsia="Calibri"/>
          <w:b/>
          <w:lang w:eastAsia="en-US"/>
        </w:rPr>
        <w:t>Organismo Público Descentralizado para la Prestación de los Servicios de Agua Potable, Alcantarillado y Saneamiento de Teoloyucan</w:t>
      </w:r>
      <w:r w:rsidRPr="00AC5D93">
        <w:rPr>
          <w:rFonts w:eastAsia="Calibri"/>
          <w:b/>
          <w:lang w:eastAsia="en-US"/>
        </w:rPr>
        <w:t>,</w:t>
      </w:r>
      <w:r w:rsidRPr="00AC5D93">
        <w:t xml:space="preserve"> en adelante </w:t>
      </w:r>
      <w:r w:rsidRPr="00AC5D93">
        <w:rPr>
          <w:b/>
          <w:bCs/>
        </w:rPr>
        <w:t>EL SUJETO OBLIGADO</w:t>
      </w:r>
      <w:r w:rsidRPr="00AC5D93">
        <w:rPr>
          <w:rFonts w:eastAsia="Calibri"/>
          <w:lang w:eastAsia="en-US"/>
        </w:rPr>
        <w:t xml:space="preserve">, </w:t>
      </w:r>
      <w:r w:rsidRPr="00AC5D93">
        <w:t>se emite la presente Resolución con base en los Antecedentes y Considerandos que se exponen a continuación:</w:t>
      </w:r>
    </w:p>
    <w:p w14:paraId="2116968C" w14:textId="77777777" w:rsidR="00775BFC" w:rsidRPr="00AC5D93" w:rsidRDefault="00775BFC" w:rsidP="001F51C0"/>
    <w:p w14:paraId="5A444FB6" w14:textId="639D3567" w:rsidR="00664420" w:rsidRPr="00AC5D93" w:rsidRDefault="00664420" w:rsidP="001F51C0">
      <w:pPr>
        <w:pStyle w:val="Ttulo1"/>
      </w:pPr>
      <w:bookmarkStart w:id="2" w:name="_Toc212720916"/>
      <w:r w:rsidRPr="00AC5D93">
        <w:t>ANTECEDENTES</w:t>
      </w:r>
      <w:bookmarkEnd w:id="2"/>
    </w:p>
    <w:p w14:paraId="5CB5034E" w14:textId="77777777" w:rsidR="00AC2DB8" w:rsidRPr="00AC5D93" w:rsidRDefault="00AC2DB8" w:rsidP="001F51C0"/>
    <w:p w14:paraId="09B2D38F" w14:textId="6E49D146" w:rsidR="00664420" w:rsidRPr="00AC5D93" w:rsidRDefault="00E37A3F" w:rsidP="001F51C0">
      <w:pPr>
        <w:pStyle w:val="Ttulo2"/>
      </w:pPr>
      <w:bookmarkStart w:id="3" w:name="_Toc212720917"/>
      <w:r w:rsidRPr="00AC5D93">
        <w:t>DE LA SOLICITUD DE INFORMACIÓN</w:t>
      </w:r>
      <w:bookmarkEnd w:id="3"/>
    </w:p>
    <w:p w14:paraId="2C6AD1A5" w14:textId="0405B3CD" w:rsidR="00664420" w:rsidRPr="00AC5D93" w:rsidRDefault="00E37A3F" w:rsidP="001F51C0">
      <w:pPr>
        <w:pStyle w:val="Ttulo3"/>
      </w:pPr>
      <w:bookmarkStart w:id="4" w:name="_Toc212720918"/>
      <w:r w:rsidRPr="00AC5D93">
        <w:t xml:space="preserve">a) </w:t>
      </w:r>
      <w:r w:rsidR="006B10B0" w:rsidRPr="00AC5D93">
        <w:t>S</w:t>
      </w:r>
      <w:r w:rsidR="00664420" w:rsidRPr="00AC5D93">
        <w:t xml:space="preserve">olicitud de </w:t>
      </w:r>
      <w:r w:rsidR="006B10B0" w:rsidRPr="00AC5D93">
        <w:t>i</w:t>
      </w:r>
      <w:r w:rsidR="00664420" w:rsidRPr="00AC5D93">
        <w:t>nformación</w:t>
      </w:r>
      <w:bookmarkEnd w:id="4"/>
    </w:p>
    <w:p w14:paraId="6F73510B" w14:textId="79A15739" w:rsidR="000F32E8" w:rsidRPr="00AC5D93" w:rsidRDefault="00B169A2" w:rsidP="001F51C0">
      <w:pPr>
        <w:pStyle w:val="Prrafodelista"/>
        <w:tabs>
          <w:tab w:val="left" w:pos="0"/>
        </w:tabs>
        <w:ind w:left="0"/>
        <w:contextualSpacing w:val="0"/>
        <w:rPr>
          <w:rFonts w:cs="Tahoma"/>
        </w:rPr>
      </w:pPr>
      <w:r w:rsidRPr="00AC5D93">
        <w:rPr>
          <w:rFonts w:cs="Tahoma"/>
        </w:rPr>
        <w:t xml:space="preserve">El </w:t>
      </w:r>
      <w:r w:rsidR="00944229" w:rsidRPr="00AC5D93">
        <w:rPr>
          <w:rFonts w:cs="Tahoma"/>
          <w:b/>
          <w:bCs/>
        </w:rPr>
        <w:t>siete de mayo d</w:t>
      </w:r>
      <w:r w:rsidR="006E7E69" w:rsidRPr="00AC5D93">
        <w:rPr>
          <w:rFonts w:cs="Tahoma"/>
          <w:b/>
          <w:bCs/>
        </w:rPr>
        <w:t>e dos mil veinticinco</w:t>
      </w:r>
      <w:r w:rsidRPr="00AC5D93">
        <w:rPr>
          <w:rFonts w:cs="Tahoma"/>
        </w:rPr>
        <w:t xml:space="preserve">, </w:t>
      </w:r>
      <w:r w:rsidRPr="00AC5D93">
        <w:rPr>
          <w:b/>
          <w:bCs/>
        </w:rPr>
        <w:t>LA PARTE RECURRENTE</w:t>
      </w:r>
      <w:r w:rsidRPr="00AC5D93">
        <w:rPr>
          <w:rFonts w:cs="Tahoma"/>
        </w:rPr>
        <w:t xml:space="preserve"> presentó una solicitud de acceso a la información pública ante el </w:t>
      </w:r>
      <w:r w:rsidRPr="00AC5D93">
        <w:rPr>
          <w:rFonts w:cs="Tahoma"/>
          <w:b/>
          <w:bCs/>
        </w:rPr>
        <w:t>SUJETO OBLIGADO</w:t>
      </w:r>
      <w:r w:rsidRPr="00AC5D93">
        <w:rPr>
          <w:rFonts w:cs="Tahoma"/>
        </w:rPr>
        <w:t xml:space="preserve">, a través </w:t>
      </w:r>
      <w:r w:rsidR="00B56734" w:rsidRPr="00AC5D93">
        <w:rPr>
          <w:rFonts w:cs="Tahoma"/>
        </w:rPr>
        <w:t xml:space="preserve">del </w:t>
      </w:r>
      <w:r w:rsidR="000F32E8" w:rsidRPr="00AC5D93">
        <w:rPr>
          <w:rFonts w:cs="Tahoma"/>
        </w:rPr>
        <w:t>Sistema de Acceso a la Información Mexiquense (</w:t>
      </w:r>
      <w:r w:rsidR="000F32E8" w:rsidRPr="00AC5D93">
        <w:rPr>
          <w:rFonts w:cs="Tahoma"/>
          <w:b/>
        </w:rPr>
        <w:t>SAIMEX</w:t>
      </w:r>
      <w:r w:rsidR="000F32E8" w:rsidRPr="00AC5D93">
        <w:rPr>
          <w:rFonts w:cs="Tahoma"/>
        </w:rPr>
        <w:t xml:space="preserve">). </w:t>
      </w:r>
      <w:r w:rsidRPr="00AC5D93">
        <w:rPr>
          <w:rFonts w:cs="Tahoma"/>
        </w:rPr>
        <w:t>Dicha solicitud quedó registrada con el número de folio</w:t>
      </w:r>
      <w:r w:rsidRPr="00AC5D93">
        <w:rPr>
          <w:rFonts w:cs="Tahoma"/>
          <w:b/>
          <w:bCs/>
        </w:rPr>
        <w:t xml:space="preserve"> </w:t>
      </w:r>
      <w:r w:rsidR="00944229" w:rsidRPr="00AC5D93">
        <w:rPr>
          <w:rFonts w:cs="Tahoma"/>
          <w:b/>
          <w:bCs/>
        </w:rPr>
        <w:t>00070/OPDTEOLOYUCAN/IP/2025</w:t>
      </w:r>
      <w:r w:rsidR="000E0258" w:rsidRPr="00AC5D93">
        <w:rPr>
          <w:rFonts w:cs="Tahoma"/>
        </w:rPr>
        <w:t xml:space="preserve"> </w:t>
      </w:r>
      <w:r w:rsidRPr="00AC5D93">
        <w:rPr>
          <w:rFonts w:cs="Tahoma"/>
        </w:rPr>
        <w:t>y en ella se requirió la siguiente información:</w:t>
      </w:r>
    </w:p>
    <w:p w14:paraId="0459D6AC" w14:textId="77777777" w:rsidR="00664420" w:rsidRPr="00AC5D93" w:rsidRDefault="00664420" w:rsidP="001F51C0">
      <w:pPr>
        <w:tabs>
          <w:tab w:val="left" w:pos="4667"/>
        </w:tabs>
        <w:ind w:left="567" w:right="567"/>
        <w:rPr>
          <w:rFonts w:cs="Tahoma"/>
          <w:b/>
          <w:bCs/>
        </w:rPr>
      </w:pPr>
    </w:p>
    <w:p w14:paraId="64B27DE3" w14:textId="336CE409" w:rsidR="00664420" w:rsidRPr="00AC5D93" w:rsidRDefault="002B1D44" w:rsidP="001F51C0">
      <w:pPr>
        <w:pStyle w:val="Puesto"/>
      </w:pPr>
      <w:r w:rsidRPr="00AC5D93">
        <w:t>“</w:t>
      </w:r>
      <w:r w:rsidR="00944229" w:rsidRPr="00AC5D93">
        <w:t>quiero todos los oficios en formato pdf que el organismo de agua de teoloyucan a enviado a la caem</w:t>
      </w:r>
      <w:r w:rsidRPr="00AC5D93">
        <w:t>”</w:t>
      </w:r>
      <w:r w:rsidR="00BA1AB6" w:rsidRPr="00AC5D93">
        <w:t xml:space="preserve"> (sic)</w:t>
      </w:r>
    </w:p>
    <w:p w14:paraId="07B1E1B5" w14:textId="77777777" w:rsidR="004D0573" w:rsidRPr="00AC5D93" w:rsidRDefault="004D0573" w:rsidP="001F51C0">
      <w:pPr>
        <w:pStyle w:val="Puesto"/>
      </w:pPr>
    </w:p>
    <w:p w14:paraId="04E0B884" w14:textId="3C135FCB" w:rsidR="00221455" w:rsidRPr="00AC5D93" w:rsidRDefault="00221455" w:rsidP="001F51C0">
      <w:pPr>
        <w:tabs>
          <w:tab w:val="left" w:pos="4667"/>
        </w:tabs>
        <w:ind w:right="567"/>
        <w:rPr>
          <w:rFonts w:cs="Tahoma"/>
          <w:bCs/>
          <w:szCs w:val="22"/>
        </w:rPr>
      </w:pPr>
      <w:r w:rsidRPr="00AC5D93">
        <w:rPr>
          <w:rFonts w:cs="Tahoma"/>
          <w:b/>
          <w:bCs/>
          <w:szCs w:val="22"/>
        </w:rPr>
        <w:lastRenderedPageBreak/>
        <w:t>Modalidad de entrega</w:t>
      </w:r>
      <w:r w:rsidRPr="00AC5D93">
        <w:rPr>
          <w:rFonts w:cs="Tahoma"/>
          <w:bCs/>
          <w:szCs w:val="22"/>
        </w:rPr>
        <w:t>: a</w:t>
      </w:r>
      <w:r w:rsidRPr="00AC5D93">
        <w:rPr>
          <w:rFonts w:cs="Tahoma"/>
          <w:bCs/>
          <w:i/>
          <w:szCs w:val="22"/>
        </w:rPr>
        <w:t xml:space="preserve"> través del </w:t>
      </w:r>
      <w:r w:rsidRPr="00AC5D93">
        <w:rPr>
          <w:rFonts w:cs="Tahoma"/>
          <w:b/>
          <w:bCs/>
          <w:i/>
          <w:szCs w:val="22"/>
        </w:rPr>
        <w:t>SAIMEX</w:t>
      </w:r>
      <w:r w:rsidRPr="00AC5D93">
        <w:rPr>
          <w:rFonts w:cs="Tahoma"/>
          <w:bCs/>
          <w:i/>
          <w:szCs w:val="22"/>
        </w:rPr>
        <w:t>.</w:t>
      </w:r>
    </w:p>
    <w:p w14:paraId="02BC941E" w14:textId="77777777" w:rsidR="00221455" w:rsidRPr="00AC5D93" w:rsidRDefault="00221455" w:rsidP="001F51C0">
      <w:pPr>
        <w:autoSpaceDE w:val="0"/>
        <w:autoSpaceDN w:val="0"/>
        <w:adjustRightInd w:val="0"/>
        <w:ind w:right="-28"/>
        <w:rPr>
          <w:rFonts w:cs="Tahoma"/>
          <w:bCs/>
          <w:i/>
          <w:iCs/>
          <w:szCs w:val="22"/>
        </w:rPr>
      </w:pPr>
    </w:p>
    <w:p w14:paraId="6FAB527D" w14:textId="6C2888A2" w:rsidR="000E0258" w:rsidRPr="00AC5D93" w:rsidRDefault="00FF30FD" w:rsidP="001F51C0">
      <w:pPr>
        <w:pStyle w:val="Ttulo3"/>
      </w:pPr>
      <w:bookmarkStart w:id="5" w:name="_Toc165402858"/>
      <w:bookmarkStart w:id="6" w:name="_Toc212720919"/>
      <w:r w:rsidRPr="00AC5D93">
        <w:rPr>
          <w:lang w:val="es-ES"/>
        </w:rPr>
        <w:t>b</w:t>
      </w:r>
      <w:r w:rsidR="000E0258" w:rsidRPr="00AC5D93">
        <w:rPr>
          <w:lang w:val="es-ES"/>
        </w:rPr>
        <w:t xml:space="preserve">) </w:t>
      </w:r>
      <w:bookmarkStart w:id="7" w:name="_Toc196232680"/>
      <w:bookmarkEnd w:id="5"/>
      <w:r w:rsidR="000E0258" w:rsidRPr="00AC5D93">
        <w:rPr>
          <w:lang w:val="es-ES"/>
        </w:rPr>
        <w:t xml:space="preserve">Respuesta </w:t>
      </w:r>
      <w:r w:rsidR="000E0258" w:rsidRPr="00AC5D93">
        <w:rPr>
          <w:rFonts w:eastAsia="Calibri"/>
          <w:lang w:eastAsia="en-US"/>
        </w:rPr>
        <w:t>del Sujeto Obligado</w:t>
      </w:r>
      <w:bookmarkEnd w:id="6"/>
      <w:bookmarkEnd w:id="7"/>
    </w:p>
    <w:p w14:paraId="1A88810B" w14:textId="4EF74165" w:rsidR="000E0258" w:rsidRPr="00AC5D93" w:rsidRDefault="000E0258" w:rsidP="001F51C0">
      <w:pPr>
        <w:rPr>
          <w:lang w:val="es-ES"/>
        </w:rPr>
      </w:pPr>
      <w:r w:rsidRPr="00AC5D93">
        <w:rPr>
          <w:lang w:val="es-ES"/>
        </w:rPr>
        <w:t xml:space="preserve">El </w:t>
      </w:r>
      <w:r w:rsidR="00944229" w:rsidRPr="00AC5D93">
        <w:rPr>
          <w:b/>
          <w:bCs/>
          <w:lang w:val="es-ES"/>
        </w:rPr>
        <w:t xml:space="preserve">veintidós de mayo </w:t>
      </w:r>
      <w:r w:rsidRPr="00AC5D93">
        <w:rPr>
          <w:b/>
          <w:bCs/>
          <w:lang w:val="es-ES"/>
        </w:rPr>
        <w:t>de dos mil veinticinco</w:t>
      </w:r>
      <w:r w:rsidRPr="00AC5D93">
        <w:rPr>
          <w:lang w:val="es-ES"/>
        </w:rPr>
        <w:t xml:space="preserve">, el Titular de la Unidad de Transparencia del </w:t>
      </w:r>
      <w:r w:rsidRPr="00AC5D93">
        <w:rPr>
          <w:b/>
          <w:lang w:val="es-ES"/>
        </w:rPr>
        <w:t>SUJETO OBLIGADO</w:t>
      </w:r>
      <w:r w:rsidRPr="00AC5D93">
        <w:rPr>
          <w:lang w:val="es-ES"/>
        </w:rPr>
        <w:t xml:space="preserve"> notificó la siguiente respuesta a través del </w:t>
      </w:r>
      <w:r w:rsidRPr="00AC5D93">
        <w:rPr>
          <w:b/>
          <w:lang w:val="es-ES"/>
        </w:rPr>
        <w:t>SAIMEX</w:t>
      </w:r>
      <w:r w:rsidRPr="00AC5D93">
        <w:rPr>
          <w:lang w:val="es-ES"/>
        </w:rPr>
        <w:t>:</w:t>
      </w:r>
    </w:p>
    <w:p w14:paraId="01CB51C0" w14:textId="77777777" w:rsidR="000E0258" w:rsidRPr="00AC5D93" w:rsidRDefault="000E0258" w:rsidP="001F51C0"/>
    <w:p w14:paraId="392791AB" w14:textId="77777777" w:rsidR="00944229" w:rsidRPr="00AC5D93" w:rsidRDefault="000E0258" w:rsidP="001F51C0">
      <w:pPr>
        <w:pStyle w:val="Puesto"/>
      </w:pPr>
      <w:r w:rsidRPr="00AC5D93">
        <w:t>“</w:t>
      </w:r>
      <w:r w:rsidR="00944229" w:rsidRPr="00AC5D93">
        <w:t>Apreciable Ciudadano, se anexa documento en Pdf con la contestación a la solitud presentada.</w:t>
      </w:r>
    </w:p>
    <w:p w14:paraId="732953AD" w14:textId="77777777" w:rsidR="00944229" w:rsidRPr="00AC5D93" w:rsidRDefault="00944229" w:rsidP="001F51C0"/>
    <w:p w14:paraId="3E0C113B" w14:textId="77777777" w:rsidR="00944229" w:rsidRPr="00AC5D93" w:rsidRDefault="00944229" w:rsidP="001F51C0">
      <w:pPr>
        <w:pStyle w:val="Puesto"/>
      </w:pPr>
      <w:r w:rsidRPr="00AC5D93">
        <w:t>ATENTAMENTE</w:t>
      </w:r>
    </w:p>
    <w:p w14:paraId="16DE2DB8" w14:textId="77777777" w:rsidR="00944229" w:rsidRPr="00AC5D93" w:rsidRDefault="00944229" w:rsidP="001F51C0"/>
    <w:p w14:paraId="001722A1" w14:textId="6FFDE28A" w:rsidR="000E0258" w:rsidRPr="00AC5D93" w:rsidRDefault="00944229" w:rsidP="001F51C0">
      <w:pPr>
        <w:pStyle w:val="Puesto"/>
      </w:pPr>
      <w:r w:rsidRPr="00AC5D93">
        <w:t>Karina Ivonne Cortés Rojas</w:t>
      </w:r>
      <w:r w:rsidR="000E0258" w:rsidRPr="00AC5D93">
        <w:t>” (sic)</w:t>
      </w:r>
    </w:p>
    <w:p w14:paraId="12981936" w14:textId="77777777" w:rsidR="000E0258" w:rsidRPr="00AC5D93" w:rsidRDefault="000E0258" w:rsidP="001F51C0"/>
    <w:p w14:paraId="43EBA2F0" w14:textId="0D649FF1" w:rsidR="000E0258" w:rsidRPr="00AC5D93" w:rsidRDefault="000E0258" w:rsidP="001F51C0">
      <w:pPr>
        <w:ind w:right="-28"/>
      </w:pPr>
      <w:r w:rsidRPr="00AC5D93">
        <w:t xml:space="preserve">Asimismo, </w:t>
      </w:r>
      <w:r w:rsidRPr="00AC5D93">
        <w:rPr>
          <w:b/>
        </w:rPr>
        <w:t xml:space="preserve">EL SUJETO OBLIGADO </w:t>
      </w:r>
      <w:r w:rsidRPr="00AC5D93">
        <w:t xml:space="preserve">adjuntó a su respuesta el archivo electrónico denominado </w:t>
      </w:r>
      <w:r w:rsidR="00944229" w:rsidRPr="00AC5D93">
        <w:rPr>
          <w:b/>
          <w:bCs/>
          <w:i/>
        </w:rPr>
        <w:t>70 transparencia.pdf</w:t>
      </w:r>
      <w:r w:rsidRPr="00AC5D93">
        <w:rPr>
          <w:b/>
          <w:i/>
        </w:rPr>
        <w:t xml:space="preserve">, </w:t>
      </w:r>
      <w:r w:rsidRPr="00AC5D93">
        <w:t xml:space="preserve">el cual contiene </w:t>
      </w:r>
      <w:r w:rsidR="00944229" w:rsidRPr="00AC5D93">
        <w:t xml:space="preserve">el oficio JUR/OPD/DCM/014/2025 del diecinueve de mayo de dos mil veinticinco, por medio del cual la Jefa de Asuntos Jurídicos, refiere que la información solicitada es reservada en atención a lo dispuesto por el artículo 140, Fracción V, inciso 2) de la Ley de Transparencia y Acceso a la Información Pública del Estado de México y Municipios, toda vez que dichos acuerdos contienen líneas de trabajo enfocadas a mejorar la captación de ingresos de este Organismo detenta, así como la ubicación precisa de los pozos y cárcamos, con datos técnicos que, de tener mal manejo podrían ocasionar el menoscabo en la operatividad, salubridad, manejo y alcance de los servicios prestados. </w:t>
      </w:r>
    </w:p>
    <w:p w14:paraId="677E6B3D" w14:textId="77777777" w:rsidR="000E0258" w:rsidRPr="00AC5D93" w:rsidRDefault="000E0258" w:rsidP="001F51C0">
      <w:pPr>
        <w:autoSpaceDE w:val="0"/>
        <w:autoSpaceDN w:val="0"/>
        <w:adjustRightInd w:val="0"/>
        <w:ind w:right="-28"/>
        <w:rPr>
          <w:rFonts w:cs="Tahoma"/>
          <w:bCs/>
          <w:i/>
          <w:iCs/>
          <w:szCs w:val="22"/>
        </w:rPr>
      </w:pPr>
    </w:p>
    <w:p w14:paraId="0F24A322" w14:textId="7F9E5F9A" w:rsidR="00B137E8" w:rsidRPr="00AC5D93" w:rsidRDefault="00B137E8" w:rsidP="001F51C0">
      <w:pPr>
        <w:pStyle w:val="Ttulo2"/>
        <w:jc w:val="left"/>
      </w:pPr>
      <w:bookmarkStart w:id="8" w:name="_Toc171527280"/>
      <w:bookmarkStart w:id="9" w:name="_Toc212720920"/>
      <w:r w:rsidRPr="00AC5D93">
        <w:lastRenderedPageBreak/>
        <w:t>DEL RECURSO DE REVISIÓN</w:t>
      </w:r>
      <w:bookmarkEnd w:id="8"/>
      <w:bookmarkEnd w:id="9"/>
    </w:p>
    <w:p w14:paraId="2B216813" w14:textId="61ADBB2B" w:rsidR="00664420" w:rsidRPr="00AC5D93" w:rsidRDefault="006E25BC" w:rsidP="001F51C0">
      <w:pPr>
        <w:pStyle w:val="Ttulo3"/>
      </w:pPr>
      <w:bookmarkStart w:id="10" w:name="_Toc212720921"/>
      <w:r w:rsidRPr="00AC5D93">
        <w:rPr>
          <w:szCs w:val="32"/>
        </w:rPr>
        <w:t>a)</w:t>
      </w:r>
      <w:r w:rsidRPr="00AC5D93">
        <w:t xml:space="preserve"> </w:t>
      </w:r>
      <w:r w:rsidR="00664420" w:rsidRPr="00AC5D93">
        <w:t>Interposición del Recurso de Revisión</w:t>
      </w:r>
      <w:bookmarkEnd w:id="10"/>
    </w:p>
    <w:p w14:paraId="6279C622" w14:textId="6FDB4E04" w:rsidR="00664420" w:rsidRPr="00AC5D93" w:rsidRDefault="00664420" w:rsidP="001F51C0">
      <w:pPr>
        <w:autoSpaceDE w:val="0"/>
        <w:autoSpaceDN w:val="0"/>
        <w:adjustRightInd w:val="0"/>
        <w:ind w:right="-28"/>
        <w:rPr>
          <w:rFonts w:cs="Tahoma"/>
          <w:szCs w:val="22"/>
        </w:rPr>
      </w:pPr>
      <w:r w:rsidRPr="00AC5D93">
        <w:rPr>
          <w:rFonts w:cs="Tahoma"/>
          <w:szCs w:val="22"/>
        </w:rPr>
        <w:t xml:space="preserve">El </w:t>
      </w:r>
      <w:r w:rsidR="00944229" w:rsidRPr="00AC5D93">
        <w:rPr>
          <w:rFonts w:cs="Tahoma"/>
          <w:b/>
          <w:bCs/>
          <w:szCs w:val="22"/>
        </w:rPr>
        <w:t xml:space="preserve">veintinueve de mayo </w:t>
      </w:r>
      <w:r w:rsidR="00475FF6" w:rsidRPr="00AC5D93">
        <w:rPr>
          <w:rFonts w:cs="Tahoma"/>
          <w:b/>
          <w:bCs/>
          <w:szCs w:val="22"/>
        </w:rPr>
        <w:t xml:space="preserve">de </w:t>
      </w:r>
      <w:r w:rsidRPr="00AC5D93">
        <w:rPr>
          <w:rFonts w:cs="Tahoma"/>
          <w:b/>
          <w:bCs/>
          <w:szCs w:val="22"/>
        </w:rPr>
        <w:t>dos mil</w:t>
      </w:r>
      <w:r w:rsidR="00F45902" w:rsidRPr="00AC5D93">
        <w:rPr>
          <w:rFonts w:cs="Tahoma"/>
          <w:b/>
          <w:bCs/>
          <w:szCs w:val="22"/>
        </w:rPr>
        <w:t xml:space="preserve"> veintic</w:t>
      </w:r>
      <w:r w:rsidR="006E7E69" w:rsidRPr="00AC5D93">
        <w:rPr>
          <w:rFonts w:cs="Tahoma"/>
          <w:b/>
          <w:bCs/>
          <w:szCs w:val="22"/>
        </w:rPr>
        <w:t>inco</w:t>
      </w:r>
      <w:r w:rsidRPr="00AC5D93">
        <w:rPr>
          <w:rFonts w:cs="Tahoma"/>
          <w:szCs w:val="22"/>
        </w:rPr>
        <w:t xml:space="preserve"> </w:t>
      </w:r>
      <w:r w:rsidR="00F75D23" w:rsidRPr="00AC5D93">
        <w:rPr>
          <w:rFonts w:cs="Tahoma"/>
          <w:b/>
          <w:bCs/>
          <w:szCs w:val="22"/>
        </w:rPr>
        <w:t>LA PARTE RECURRENTE</w:t>
      </w:r>
      <w:r w:rsidR="00F75D23" w:rsidRPr="00AC5D93">
        <w:rPr>
          <w:rFonts w:cs="Tahoma"/>
          <w:szCs w:val="22"/>
        </w:rPr>
        <w:t xml:space="preserve"> interpuso el recurso de revisión en contra de la respuesta emitida por el </w:t>
      </w:r>
      <w:r w:rsidR="00F75D23" w:rsidRPr="00AC5D93">
        <w:rPr>
          <w:rFonts w:cs="Tahoma"/>
          <w:b/>
          <w:bCs/>
          <w:szCs w:val="22"/>
        </w:rPr>
        <w:t>SUJETO OBLIGADO</w:t>
      </w:r>
      <w:r w:rsidR="00953430" w:rsidRPr="00AC5D93">
        <w:rPr>
          <w:rFonts w:cs="Tahoma"/>
          <w:szCs w:val="22"/>
        </w:rPr>
        <w:t xml:space="preserve">, mismo que fue registrado en el </w:t>
      </w:r>
      <w:r w:rsidR="00953430" w:rsidRPr="00AC5D93">
        <w:rPr>
          <w:rFonts w:cs="Tahoma"/>
          <w:b/>
          <w:szCs w:val="22"/>
        </w:rPr>
        <w:t>SAIMEX</w:t>
      </w:r>
      <w:r w:rsidR="00953430" w:rsidRPr="00AC5D93">
        <w:rPr>
          <w:rFonts w:cs="Tahoma"/>
          <w:szCs w:val="22"/>
        </w:rPr>
        <w:t xml:space="preserve"> con el número de expediente </w:t>
      </w:r>
      <w:r w:rsidR="00944229" w:rsidRPr="00AC5D93">
        <w:rPr>
          <w:rFonts w:cs="Tahoma"/>
          <w:b/>
          <w:bCs/>
          <w:szCs w:val="22"/>
        </w:rPr>
        <w:t>06267</w:t>
      </w:r>
      <w:r w:rsidR="006E7E69" w:rsidRPr="00AC5D93">
        <w:rPr>
          <w:rFonts w:cs="Tahoma"/>
          <w:b/>
          <w:bCs/>
          <w:szCs w:val="22"/>
        </w:rPr>
        <w:t>/INFOEM/IP/RR/2025</w:t>
      </w:r>
      <w:r w:rsidR="00953430" w:rsidRPr="00AC5D93">
        <w:rPr>
          <w:rFonts w:cs="Tahoma"/>
          <w:szCs w:val="22"/>
        </w:rPr>
        <w:t>, y en el cual manifiesta lo siguiente</w:t>
      </w:r>
      <w:r w:rsidRPr="00AC5D93">
        <w:rPr>
          <w:rFonts w:cs="Tahoma"/>
          <w:szCs w:val="22"/>
        </w:rPr>
        <w:t>:</w:t>
      </w:r>
    </w:p>
    <w:p w14:paraId="74B30008" w14:textId="77777777" w:rsidR="00664420" w:rsidRPr="00AC5D93" w:rsidRDefault="00664420" w:rsidP="001F51C0">
      <w:pPr>
        <w:tabs>
          <w:tab w:val="left" w:pos="4667"/>
        </w:tabs>
        <w:ind w:right="539"/>
        <w:rPr>
          <w:rFonts w:cs="Tahoma"/>
          <w:szCs w:val="22"/>
        </w:rPr>
      </w:pPr>
    </w:p>
    <w:p w14:paraId="3A3988B0" w14:textId="77777777" w:rsidR="001544A1" w:rsidRPr="00AC5D93" w:rsidRDefault="00664420" w:rsidP="001F51C0">
      <w:pPr>
        <w:tabs>
          <w:tab w:val="left" w:pos="4667"/>
        </w:tabs>
        <w:ind w:right="539"/>
        <w:rPr>
          <w:rFonts w:cs="Tahoma"/>
          <w:b/>
          <w:iCs/>
        </w:rPr>
      </w:pPr>
      <w:r w:rsidRPr="00AC5D93">
        <w:rPr>
          <w:rFonts w:cs="Tahoma"/>
          <w:b/>
          <w:iCs/>
        </w:rPr>
        <w:t>ACTO IMPUGNADO</w:t>
      </w:r>
      <w:r w:rsidR="001544A1" w:rsidRPr="00AC5D93">
        <w:rPr>
          <w:rFonts w:cs="Tahoma"/>
          <w:b/>
          <w:iCs/>
        </w:rPr>
        <w:t xml:space="preserve">: </w:t>
      </w:r>
    </w:p>
    <w:p w14:paraId="74BBD238" w14:textId="77777777" w:rsidR="001544A1" w:rsidRPr="00AC5D93" w:rsidRDefault="001544A1" w:rsidP="001F51C0">
      <w:pPr>
        <w:pStyle w:val="Puesto"/>
      </w:pPr>
    </w:p>
    <w:p w14:paraId="327EED5D" w14:textId="45AD544F" w:rsidR="001544A1" w:rsidRPr="00AC5D93" w:rsidRDefault="001544A1" w:rsidP="001F51C0">
      <w:pPr>
        <w:pStyle w:val="Puesto"/>
      </w:pPr>
      <w:r w:rsidRPr="00AC5D93">
        <w:t>“</w:t>
      </w:r>
      <w:r w:rsidR="00944229" w:rsidRPr="00AC5D93">
        <w:t>no da informasion</w:t>
      </w:r>
      <w:r w:rsidRPr="00AC5D93">
        <w:t xml:space="preserve">” (sic) </w:t>
      </w:r>
    </w:p>
    <w:p w14:paraId="1F180CCD" w14:textId="77777777" w:rsidR="001544A1" w:rsidRPr="00AC5D93" w:rsidRDefault="001544A1" w:rsidP="001F51C0">
      <w:pPr>
        <w:pStyle w:val="Puesto"/>
      </w:pPr>
    </w:p>
    <w:p w14:paraId="093C3F85" w14:textId="65D81CDC" w:rsidR="00CE3DBD" w:rsidRPr="00AC5D93" w:rsidRDefault="00CE3DBD" w:rsidP="001F51C0">
      <w:pPr>
        <w:tabs>
          <w:tab w:val="left" w:pos="4667"/>
        </w:tabs>
        <w:ind w:right="539"/>
        <w:rPr>
          <w:rFonts w:cs="Tahoma"/>
          <w:b/>
          <w:iCs/>
        </w:rPr>
      </w:pPr>
      <w:r w:rsidRPr="00AC5D93">
        <w:rPr>
          <w:rFonts w:cs="Tahoma"/>
          <w:b/>
          <w:iCs/>
        </w:rPr>
        <w:t xml:space="preserve">RAZONES O MOTIVOS DE INCONFORMIDAD </w:t>
      </w:r>
    </w:p>
    <w:p w14:paraId="177EE3D5" w14:textId="77777777" w:rsidR="00F45902" w:rsidRPr="00AC5D93" w:rsidRDefault="00F45902" w:rsidP="001F51C0">
      <w:pPr>
        <w:pStyle w:val="Puesto"/>
      </w:pPr>
    </w:p>
    <w:p w14:paraId="42C0E842" w14:textId="77777777" w:rsidR="00944229" w:rsidRPr="00AC5D93" w:rsidRDefault="00944229" w:rsidP="001F51C0">
      <w:pPr>
        <w:pStyle w:val="Puesto"/>
      </w:pPr>
      <w:r w:rsidRPr="00AC5D93">
        <w:t xml:space="preserve">“no da informasion” (sic) </w:t>
      </w:r>
    </w:p>
    <w:p w14:paraId="6AE8EA9A" w14:textId="77777777" w:rsidR="00664420" w:rsidRPr="00AC5D93" w:rsidRDefault="00664420" w:rsidP="001F51C0">
      <w:pPr>
        <w:pStyle w:val="Puesto"/>
      </w:pPr>
    </w:p>
    <w:p w14:paraId="6804DEF1" w14:textId="1FD3227A" w:rsidR="00664420" w:rsidRPr="00AC5D93" w:rsidRDefault="006E25BC" w:rsidP="001F51C0">
      <w:pPr>
        <w:pStyle w:val="Ttulo3"/>
      </w:pPr>
      <w:bookmarkStart w:id="11" w:name="_Toc212720922"/>
      <w:r w:rsidRPr="00AC5D93">
        <w:t>b</w:t>
      </w:r>
      <w:r w:rsidR="00664420" w:rsidRPr="00AC5D93">
        <w:t>) Turno del Recurso de Revisión</w:t>
      </w:r>
      <w:bookmarkEnd w:id="11"/>
    </w:p>
    <w:p w14:paraId="1173671B" w14:textId="739AE017" w:rsidR="00C72DAA" w:rsidRPr="00AC5D93" w:rsidRDefault="00C72DAA" w:rsidP="001F51C0">
      <w:r w:rsidRPr="00AC5D93">
        <w:t>Con fundamento en el artículo 185, fracción I de la Ley de Transparencia y Acceso a la Información Pública del Estado de México y Municipios, el</w:t>
      </w:r>
      <w:r w:rsidRPr="00AC5D93">
        <w:rPr>
          <w:b/>
          <w:bCs/>
        </w:rPr>
        <w:t xml:space="preserve"> </w:t>
      </w:r>
      <w:r w:rsidR="00944229" w:rsidRPr="00AC5D93">
        <w:rPr>
          <w:rFonts w:eastAsia="Palatino Linotype" w:cs="Palatino Linotype"/>
          <w:b/>
        </w:rPr>
        <w:t xml:space="preserve">veintinueve de mayo </w:t>
      </w:r>
      <w:r w:rsidR="009A1340" w:rsidRPr="00AC5D93">
        <w:rPr>
          <w:rFonts w:eastAsia="Palatino Linotype" w:cs="Palatino Linotype"/>
          <w:b/>
        </w:rPr>
        <w:t xml:space="preserve">de dos mil veinticinco, </w:t>
      </w:r>
      <w:r w:rsidRPr="00AC5D93">
        <w:t>se turnó el recurso de revisión a través del</w:t>
      </w:r>
      <w:r w:rsidRPr="00AC5D93">
        <w:rPr>
          <w:rFonts w:eastAsia="Arial Unicode MS"/>
        </w:rPr>
        <w:t xml:space="preserve"> </w:t>
      </w:r>
      <w:r w:rsidRPr="00AC5D93">
        <w:rPr>
          <w:rFonts w:eastAsia="Arial Unicode MS"/>
          <w:b/>
          <w:bCs/>
        </w:rPr>
        <w:t>SAIMEX</w:t>
      </w:r>
      <w:r w:rsidRPr="00AC5D93">
        <w:t xml:space="preserve"> a la </w:t>
      </w:r>
      <w:r w:rsidRPr="00AC5D93">
        <w:rPr>
          <w:b/>
        </w:rPr>
        <w:t>Comisionada Sharon Cristina Morales Martínez</w:t>
      </w:r>
      <w:r w:rsidRPr="00AC5D93">
        <w:rPr>
          <w:bCs/>
        </w:rPr>
        <w:t xml:space="preserve">, </w:t>
      </w:r>
      <w:r w:rsidRPr="00AC5D93">
        <w:t xml:space="preserve">a efecto de decretar su admisión o desechamiento. </w:t>
      </w:r>
    </w:p>
    <w:p w14:paraId="18F305CB" w14:textId="77777777" w:rsidR="00664420" w:rsidRPr="00AC5D93" w:rsidRDefault="00664420" w:rsidP="001F51C0">
      <w:pPr>
        <w:rPr>
          <w:rFonts w:eastAsia="Batang" w:cs="Tahoma"/>
          <w:bCs/>
          <w:szCs w:val="22"/>
        </w:rPr>
      </w:pPr>
    </w:p>
    <w:p w14:paraId="3E31EC2D" w14:textId="295256A1" w:rsidR="00664420" w:rsidRPr="00AC5D93" w:rsidRDefault="006E25BC" w:rsidP="001F51C0">
      <w:pPr>
        <w:pStyle w:val="Ttulo3"/>
      </w:pPr>
      <w:bookmarkStart w:id="12" w:name="_Toc212720923"/>
      <w:r w:rsidRPr="00AC5D93">
        <w:t>c</w:t>
      </w:r>
      <w:r w:rsidR="00664420" w:rsidRPr="00AC5D93">
        <w:t>) Admisión del Recurso de Revisión</w:t>
      </w:r>
      <w:bookmarkEnd w:id="12"/>
    </w:p>
    <w:p w14:paraId="240447D5" w14:textId="526E7D9F" w:rsidR="000E09C4" w:rsidRPr="00AC5D93" w:rsidRDefault="000E09C4" w:rsidP="001F51C0">
      <w:pPr>
        <w:rPr>
          <w:rFonts w:cs="Arial"/>
        </w:rPr>
      </w:pPr>
      <w:r w:rsidRPr="00AC5D93">
        <w:rPr>
          <w:rFonts w:cs="Arial"/>
        </w:rPr>
        <w:t xml:space="preserve">El </w:t>
      </w:r>
      <w:r w:rsidR="00944229" w:rsidRPr="00AC5D93">
        <w:rPr>
          <w:rFonts w:eastAsia="Palatino Linotype" w:cs="Palatino Linotype"/>
          <w:b/>
        </w:rPr>
        <w:t xml:space="preserve">dos de junio </w:t>
      </w:r>
      <w:r w:rsidR="00DA3CF6" w:rsidRPr="00AC5D93">
        <w:rPr>
          <w:rFonts w:eastAsia="Palatino Linotype" w:cs="Palatino Linotype"/>
          <w:b/>
        </w:rPr>
        <w:t>d</w:t>
      </w:r>
      <w:r w:rsidR="00657603" w:rsidRPr="00AC5D93">
        <w:rPr>
          <w:rFonts w:eastAsia="Palatino Linotype" w:cs="Palatino Linotype"/>
          <w:b/>
        </w:rPr>
        <w:t>e dos mil veintic</w:t>
      </w:r>
      <w:r w:rsidR="009A1340" w:rsidRPr="00AC5D93">
        <w:rPr>
          <w:rFonts w:eastAsia="Palatino Linotype" w:cs="Palatino Linotype"/>
          <w:b/>
        </w:rPr>
        <w:t>inco</w:t>
      </w:r>
      <w:r w:rsidRPr="00AC5D93">
        <w:rPr>
          <w:rFonts w:cs="Arial"/>
        </w:rPr>
        <w:t xml:space="preserve"> se acordó la admisión a trámite del Recurso de Revisión y se integró el expediente respectivo, mismo que se puso a disposición de las partes para que, en un plazo de siete días hábiles, manifestaran lo que a su derecho conviniera, conforme a lo </w:t>
      </w:r>
      <w:r w:rsidRPr="00AC5D93">
        <w:rPr>
          <w:rFonts w:cs="Arial"/>
        </w:rPr>
        <w:lastRenderedPageBreak/>
        <w:t>dispuesto por el artículo 185</w:t>
      </w:r>
      <w:r w:rsidR="00865CF4" w:rsidRPr="00AC5D93">
        <w:rPr>
          <w:rFonts w:cs="Arial"/>
        </w:rPr>
        <w:t>, fracción II</w:t>
      </w:r>
      <w:r w:rsidRPr="00AC5D93">
        <w:rPr>
          <w:rFonts w:cs="Arial"/>
        </w:rPr>
        <w:t xml:space="preserve"> de la Ley de Transparencia y Acceso a la Información Pública del Estado de México y Municipios.</w:t>
      </w:r>
    </w:p>
    <w:p w14:paraId="34EC3F86" w14:textId="77777777" w:rsidR="00D2790D" w:rsidRPr="00AC5D93" w:rsidRDefault="00D2790D" w:rsidP="001F51C0">
      <w:pPr>
        <w:rPr>
          <w:rFonts w:cs="Arial"/>
        </w:rPr>
      </w:pPr>
    </w:p>
    <w:p w14:paraId="305F9725" w14:textId="77777777" w:rsidR="00FF30FD" w:rsidRPr="00AC5D93" w:rsidRDefault="00FF30FD" w:rsidP="001F51C0">
      <w:pPr>
        <w:pStyle w:val="Ttulo3"/>
      </w:pPr>
      <w:bookmarkStart w:id="13" w:name="_Toc198720108"/>
      <w:bookmarkStart w:id="14" w:name="_Toc212720924"/>
      <w:r w:rsidRPr="00AC5D93">
        <w:t>d) Informe Justificado del Sujeto Obligado</w:t>
      </w:r>
      <w:bookmarkEnd w:id="13"/>
      <w:bookmarkEnd w:id="14"/>
    </w:p>
    <w:p w14:paraId="41DF3C86" w14:textId="04749D80" w:rsidR="00944229" w:rsidRPr="00AC5D93" w:rsidRDefault="00944229" w:rsidP="001F51C0">
      <w:pPr>
        <w:rPr>
          <w:rFonts w:cs="Tahoma"/>
          <w:b/>
          <w:i/>
          <w:szCs w:val="24"/>
        </w:rPr>
      </w:pPr>
      <w:r w:rsidRPr="00AC5D93">
        <w:rPr>
          <w:rFonts w:cs="Tahoma"/>
          <w:szCs w:val="24"/>
        </w:rPr>
        <w:t xml:space="preserve">El </w:t>
      </w:r>
      <w:r w:rsidRPr="00AC5D93">
        <w:rPr>
          <w:rFonts w:cs="Tahoma"/>
          <w:b/>
          <w:szCs w:val="24"/>
        </w:rPr>
        <w:t xml:space="preserve">cuatro de junio </w:t>
      </w:r>
      <w:r w:rsidRPr="00AC5D93">
        <w:rPr>
          <w:rFonts w:cs="Tahoma"/>
          <w:b/>
          <w:bCs/>
          <w:szCs w:val="24"/>
        </w:rPr>
        <w:t>de dos mil veinticinco,</w:t>
      </w:r>
      <w:r w:rsidRPr="00AC5D93">
        <w:rPr>
          <w:rFonts w:cs="Tahoma"/>
          <w:szCs w:val="24"/>
        </w:rPr>
        <w:t xml:space="preserve"> </w:t>
      </w:r>
      <w:r w:rsidRPr="00AC5D93">
        <w:rPr>
          <w:rFonts w:cs="Tahoma"/>
          <w:b/>
          <w:bCs/>
          <w:szCs w:val="24"/>
        </w:rPr>
        <w:t>EL SUJETO OBLIGADO</w:t>
      </w:r>
      <w:r w:rsidRPr="00AC5D93">
        <w:rPr>
          <w:rFonts w:cs="Tahoma"/>
          <w:szCs w:val="24"/>
        </w:rPr>
        <w:t xml:space="preserve"> rindió su informe justificado a través del </w:t>
      </w:r>
      <w:r w:rsidRPr="00AC5D93">
        <w:rPr>
          <w:rFonts w:cs="Tahoma"/>
          <w:b/>
          <w:bCs/>
          <w:szCs w:val="24"/>
        </w:rPr>
        <w:t>SAIMEX</w:t>
      </w:r>
      <w:r w:rsidRPr="00AC5D93">
        <w:rPr>
          <w:rFonts w:cs="Tahoma"/>
          <w:szCs w:val="24"/>
        </w:rPr>
        <w:t xml:space="preserve">, </w:t>
      </w:r>
      <w:bookmarkStart w:id="15" w:name="_Hlk165379932"/>
      <w:r w:rsidRPr="00AC5D93">
        <w:rPr>
          <w:rFonts w:cs="Tahoma"/>
          <w:szCs w:val="24"/>
        </w:rPr>
        <w:t xml:space="preserve">adjuntando para ello el archivo electrónico denominado </w:t>
      </w:r>
      <w:r w:rsidRPr="00AC5D93">
        <w:rPr>
          <w:rFonts w:cs="Tahoma"/>
          <w:b/>
          <w:i/>
          <w:szCs w:val="24"/>
        </w:rPr>
        <w:t xml:space="preserve">manifestaciones recurso de revision 06267.pdf, </w:t>
      </w:r>
      <w:r w:rsidRPr="00AC5D93">
        <w:rPr>
          <w:rFonts w:cs="Tahoma"/>
          <w:bCs/>
          <w:iCs/>
          <w:szCs w:val="24"/>
        </w:rPr>
        <w:t xml:space="preserve">el cual contiene </w:t>
      </w:r>
      <w:r w:rsidRPr="00AC5D93">
        <w:rPr>
          <w:rFonts w:cs="Tahoma"/>
          <w:szCs w:val="24"/>
        </w:rPr>
        <w:t xml:space="preserve">oficio por medio del cual la titular de la Unidad de Transparencia, </w:t>
      </w:r>
      <w:r w:rsidR="001C171B" w:rsidRPr="00AC5D93">
        <w:rPr>
          <w:rFonts w:cs="Tahoma"/>
          <w:szCs w:val="24"/>
        </w:rPr>
        <w:t>medularmente reitera la respuesta proporcionada.</w:t>
      </w:r>
    </w:p>
    <w:p w14:paraId="2C21AE02" w14:textId="77777777" w:rsidR="00944229" w:rsidRPr="00AC5D93" w:rsidRDefault="00944229" w:rsidP="001F51C0">
      <w:pPr>
        <w:rPr>
          <w:rFonts w:cs="Tahoma"/>
          <w:szCs w:val="24"/>
        </w:rPr>
      </w:pPr>
    </w:p>
    <w:bookmarkEnd w:id="15"/>
    <w:p w14:paraId="231D4796" w14:textId="393FFB84" w:rsidR="00944229" w:rsidRPr="00AC5D93" w:rsidRDefault="00944229" w:rsidP="001F51C0">
      <w:pPr>
        <w:rPr>
          <w:rFonts w:cs="Tahoma"/>
          <w:szCs w:val="24"/>
        </w:rPr>
      </w:pPr>
      <w:r w:rsidRPr="00AC5D93">
        <w:rPr>
          <w:rFonts w:cs="Tahoma"/>
          <w:szCs w:val="24"/>
        </w:rPr>
        <w:t xml:space="preserve">Esta información fue puesta a la vista de </w:t>
      </w:r>
      <w:r w:rsidRPr="00AC5D93">
        <w:rPr>
          <w:rFonts w:cs="Tahoma"/>
          <w:b/>
          <w:bCs/>
          <w:szCs w:val="24"/>
        </w:rPr>
        <w:t>LA PARTE RECURRENTE</w:t>
      </w:r>
      <w:r w:rsidRPr="00AC5D93">
        <w:rPr>
          <w:rFonts w:cs="Tahoma"/>
          <w:szCs w:val="24"/>
        </w:rPr>
        <w:t xml:space="preserve"> el </w:t>
      </w:r>
      <w:r w:rsidR="001C171B" w:rsidRPr="00AC5D93">
        <w:rPr>
          <w:rFonts w:cs="Tahoma"/>
          <w:b/>
          <w:bCs/>
          <w:szCs w:val="24"/>
        </w:rPr>
        <w:t>veintitrés de septiembre d</w:t>
      </w:r>
      <w:r w:rsidRPr="00AC5D93">
        <w:rPr>
          <w:rFonts w:cs="Tahoma"/>
          <w:b/>
          <w:bCs/>
          <w:szCs w:val="24"/>
        </w:rPr>
        <w:t xml:space="preserve">e dos mil veinticinco </w:t>
      </w:r>
      <w:r w:rsidRPr="00AC5D93">
        <w:rPr>
          <w:rFonts w:cs="Tahoma"/>
          <w:szCs w:val="24"/>
        </w:rPr>
        <w:t>para que, en un plazo de tres días hábiles, manifestara lo que a su derecho conviniera, de conformidad con lo establecido en el artículo 185, fracción III de la Ley de Transparencia y Acceso a la Información Pública del Estado de México y Municipios.</w:t>
      </w:r>
    </w:p>
    <w:p w14:paraId="61754587" w14:textId="77777777" w:rsidR="00FF30FD" w:rsidRPr="00AC5D93" w:rsidRDefault="00FF30FD" w:rsidP="001F51C0">
      <w:pPr>
        <w:rPr>
          <w:rFonts w:cs="Tahoma"/>
          <w:bCs/>
          <w:szCs w:val="24"/>
        </w:rPr>
      </w:pPr>
    </w:p>
    <w:p w14:paraId="6AF9279A" w14:textId="77777777" w:rsidR="00FF30FD" w:rsidRPr="00AC5D93" w:rsidRDefault="00FF30FD" w:rsidP="001F51C0">
      <w:pPr>
        <w:pStyle w:val="Ttulo3"/>
        <w:rPr>
          <w:lang w:val="es-ES"/>
        </w:rPr>
      </w:pPr>
      <w:bookmarkStart w:id="16" w:name="_Toc198720109"/>
      <w:bookmarkStart w:id="17" w:name="_Toc212720925"/>
      <w:r w:rsidRPr="00AC5D93">
        <w:rPr>
          <w:rFonts w:eastAsia="Calibri"/>
          <w:bCs/>
          <w:lang w:eastAsia="en-US"/>
        </w:rPr>
        <w:t>e)</w:t>
      </w:r>
      <w:r w:rsidRPr="00AC5D93">
        <w:t xml:space="preserve"> </w:t>
      </w:r>
      <w:r w:rsidRPr="00AC5D93">
        <w:rPr>
          <w:lang w:val="es-ES"/>
        </w:rPr>
        <w:t>Manifestaciones de la Parte Recurrente</w:t>
      </w:r>
      <w:bookmarkEnd w:id="16"/>
      <w:bookmarkEnd w:id="17"/>
    </w:p>
    <w:p w14:paraId="73713DCC" w14:textId="77777777" w:rsidR="00FF30FD" w:rsidRPr="00AC5D93" w:rsidRDefault="00FF30FD" w:rsidP="001F51C0">
      <w:pPr>
        <w:rPr>
          <w:rFonts w:eastAsia="Arial Unicode MS" w:cs="Arial"/>
        </w:rPr>
      </w:pPr>
      <w:r w:rsidRPr="00AC5D93">
        <w:rPr>
          <w:rFonts w:cs="Tahoma"/>
          <w:b/>
          <w:szCs w:val="24"/>
        </w:rPr>
        <w:t xml:space="preserve">LA PARTE RECURRENTE </w:t>
      </w:r>
      <w:r w:rsidRPr="00AC5D93">
        <w:rPr>
          <w:rFonts w:eastAsia="Arial Unicode MS" w:cs="Arial"/>
        </w:rPr>
        <w:t>no realizó manifestación alguna dentro del término legalmente concedido para tal efecto, ni presentó pruebas o alegatos.</w:t>
      </w:r>
    </w:p>
    <w:p w14:paraId="2CBB8164" w14:textId="77777777" w:rsidR="00FF30FD" w:rsidRPr="00AC5D93" w:rsidRDefault="00FF30FD" w:rsidP="001F51C0">
      <w:pPr>
        <w:rPr>
          <w:rFonts w:cs="Arial"/>
        </w:rPr>
      </w:pPr>
    </w:p>
    <w:p w14:paraId="1A6BB5C2" w14:textId="77777777" w:rsidR="007B0E0F" w:rsidRPr="00AC5D93" w:rsidRDefault="007B0E0F" w:rsidP="001F51C0">
      <w:pPr>
        <w:pStyle w:val="Ttulo3"/>
        <w:rPr>
          <w:rFonts w:eastAsia="Calibri"/>
          <w:bCs/>
          <w:lang w:eastAsia="en-US"/>
        </w:rPr>
      </w:pPr>
      <w:bookmarkStart w:id="18" w:name="_Toc212720926"/>
      <w:r w:rsidRPr="00AC5D93">
        <w:rPr>
          <w:rFonts w:eastAsia="Calibri"/>
          <w:bCs/>
          <w:lang w:eastAsia="en-US"/>
        </w:rPr>
        <w:t>f) Ampliación de Plazo para Resolver</w:t>
      </w:r>
      <w:bookmarkEnd w:id="18"/>
      <w:r w:rsidRPr="00AC5D93">
        <w:rPr>
          <w:rFonts w:eastAsia="Calibri"/>
          <w:bCs/>
          <w:lang w:eastAsia="en-US"/>
        </w:rPr>
        <w:t xml:space="preserve"> </w:t>
      </w:r>
    </w:p>
    <w:p w14:paraId="31289C29" w14:textId="31BA0866" w:rsidR="007B0E0F" w:rsidRPr="00AC5D93" w:rsidRDefault="007B0E0F" w:rsidP="001F51C0">
      <w:pPr>
        <w:rPr>
          <w:rFonts w:eastAsia="Palatino Linotype" w:cs="Palatino Linotype"/>
        </w:rPr>
      </w:pPr>
      <w:r w:rsidRPr="00AC5D93">
        <w:rPr>
          <w:rFonts w:eastAsia="Palatino Linotype" w:cs="Palatino Linotype"/>
        </w:rPr>
        <w:t xml:space="preserve">El </w:t>
      </w:r>
      <w:r w:rsidRPr="00AC5D93">
        <w:rPr>
          <w:rFonts w:eastAsia="Palatino Linotype" w:cs="Palatino Linotype"/>
          <w:b/>
        </w:rPr>
        <w:t>dieciocho de julio de dos mil veinticinco</w:t>
      </w:r>
      <w:r w:rsidRPr="00AC5D93">
        <w:rPr>
          <w:rFonts w:eastAsia="Palatino Linotype" w:cs="Palatino Linotype"/>
        </w:rPr>
        <w:t>, se notificó el acuerdo de ampliación de plazo para resolver el presente Recurso de Revisión, previsto en el artículo 181, tercer párrafo de la Ley de Transparencia y Acceso a la Información Pública del Estado de México y Municipios.</w:t>
      </w:r>
    </w:p>
    <w:p w14:paraId="7DFB8BB6" w14:textId="77777777" w:rsidR="007B0E0F" w:rsidRPr="00AC5D93" w:rsidRDefault="007B0E0F" w:rsidP="001F51C0">
      <w:pPr>
        <w:rPr>
          <w:rFonts w:eastAsia="Palatino Linotype" w:cs="Palatino Linotype"/>
        </w:rPr>
      </w:pPr>
    </w:p>
    <w:p w14:paraId="362BB583" w14:textId="77777777" w:rsidR="007B0E0F" w:rsidRPr="00AC5D93" w:rsidRDefault="007B0E0F" w:rsidP="001F51C0">
      <w:pPr>
        <w:rPr>
          <w:rFonts w:cs="Arial"/>
          <w:lang w:eastAsia="es-MX"/>
        </w:rPr>
      </w:pPr>
      <w:r w:rsidRPr="00AC5D93">
        <w:rPr>
          <w:rFonts w:cs="Arial"/>
          <w:lang w:eastAsia="es-MX"/>
        </w:rPr>
        <w:lastRenderedPageBreak/>
        <w:t>Este organismo garante no pasa por alto justificar, que el plazo para emitir resolución en el presente asunto encuentra justificación en el alto número de recursos de revisión recibidos por este Instituto, circunstancia atípica que ha rebasado las capacidades técnicas y humanas del personal encargado de la proyección de las resoluciones a dichos medios de impugnación.</w:t>
      </w:r>
    </w:p>
    <w:p w14:paraId="45DF27C0" w14:textId="77777777" w:rsidR="007B0E0F" w:rsidRPr="00AC5D93" w:rsidRDefault="007B0E0F" w:rsidP="001F51C0">
      <w:pPr>
        <w:rPr>
          <w:rFonts w:cs="Arial"/>
          <w:lang w:eastAsia="es-MX"/>
        </w:rPr>
      </w:pPr>
    </w:p>
    <w:p w14:paraId="1D04BD54" w14:textId="77777777" w:rsidR="007B0E0F" w:rsidRPr="00AC5D93" w:rsidRDefault="007B0E0F" w:rsidP="001F51C0">
      <w:pPr>
        <w:rPr>
          <w:rFonts w:cs="Arial"/>
          <w:lang w:eastAsia="es-MX"/>
        </w:rPr>
      </w:pPr>
      <w:r w:rsidRPr="00AC5D93">
        <w:rPr>
          <w:rFonts w:cs="Arial"/>
          <w:lang w:eastAsia="es-MX"/>
        </w:rPr>
        <w:t>Es importante precisar que, si bien se ha excedido el plazo para resolver el presente medio de impugnación, el plazo para emitir resolución se encuentra justificado en parámetros establecidos por diversos órganos jurisdiccionales federales, aplicables también en procedimientos análogos, como el que nos ocupa.</w:t>
      </w:r>
    </w:p>
    <w:p w14:paraId="59E00B6B" w14:textId="77777777" w:rsidR="007B0E0F" w:rsidRPr="00AC5D93" w:rsidRDefault="007B0E0F" w:rsidP="001F51C0">
      <w:pPr>
        <w:rPr>
          <w:rFonts w:cs="Arial"/>
          <w:lang w:eastAsia="es-MX"/>
        </w:rPr>
      </w:pPr>
    </w:p>
    <w:p w14:paraId="0322E1CA" w14:textId="77777777" w:rsidR="007B0E0F" w:rsidRPr="00AC5D93" w:rsidRDefault="007B0E0F" w:rsidP="001F51C0">
      <w:pPr>
        <w:rPr>
          <w:rFonts w:cs="Arial"/>
          <w:lang w:eastAsia="es-MX"/>
        </w:rPr>
      </w:pPr>
      <w:r w:rsidRPr="00AC5D93">
        <w:rPr>
          <w:rFonts w:cs="Arial"/>
          <w:lang w:eastAsia="es-MX"/>
        </w:rPr>
        <w:t>Así, en términos de lo que establecen los artículos 8.1 y 25 de la Convención Americana sobre Derechos Humanos, los recursos deben ser sencillos y resolverse en el menor tiempo posible, tomando en consideración la dilación total del procedimiento; esto es, en un plazo razonable. En ese sentido, el legislador estableció los términos procesales de forma general, sin que pudiera prever la variada gama de casos que son resueltos por los órganos jurisdiccionales o cuasi jurisdiccionales, tanto por la complejidad de los hechos, como por el número de casos que conocen.</w:t>
      </w:r>
    </w:p>
    <w:p w14:paraId="6C3CB4A8" w14:textId="77777777" w:rsidR="007B0E0F" w:rsidRPr="00AC5D93" w:rsidRDefault="007B0E0F" w:rsidP="001F51C0">
      <w:pPr>
        <w:rPr>
          <w:rFonts w:cs="Arial"/>
          <w:lang w:eastAsia="es-MX"/>
        </w:rPr>
      </w:pPr>
    </w:p>
    <w:p w14:paraId="6FEB8CAA" w14:textId="77777777" w:rsidR="007B0E0F" w:rsidRPr="00AC5D93" w:rsidRDefault="007B0E0F" w:rsidP="001F51C0">
      <w:pPr>
        <w:rPr>
          <w:rFonts w:cs="Arial"/>
          <w:lang w:eastAsia="es-MX"/>
        </w:rPr>
      </w:pPr>
      <w:r w:rsidRPr="00AC5D93">
        <w:rPr>
          <w:rFonts w:cs="Arial"/>
          <w:lang w:eastAsia="es-MX"/>
        </w:rPr>
        <w:t>Por ello, excepcionalmente, si un asunto es resuelto con posterioridad a los plazos señalados por la norma, debe analizarse la razonabilidad del tiempo necesario para su resolución, atentos a los siguientes criterios:</w:t>
      </w:r>
    </w:p>
    <w:p w14:paraId="3A803B70" w14:textId="77777777" w:rsidR="007B0E0F" w:rsidRPr="00AC5D93" w:rsidRDefault="007B0E0F" w:rsidP="001F51C0">
      <w:pPr>
        <w:rPr>
          <w:rFonts w:cs="Arial"/>
          <w:lang w:eastAsia="es-MX"/>
        </w:rPr>
      </w:pPr>
    </w:p>
    <w:p w14:paraId="6474FDE5" w14:textId="77777777" w:rsidR="007B0E0F" w:rsidRPr="00AC5D93" w:rsidRDefault="007B0E0F" w:rsidP="001F51C0">
      <w:pPr>
        <w:numPr>
          <w:ilvl w:val="0"/>
          <w:numId w:val="3"/>
        </w:numPr>
        <w:rPr>
          <w:rFonts w:cs="Arial"/>
          <w:lang w:eastAsia="es-MX"/>
        </w:rPr>
      </w:pPr>
      <w:r w:rsidRPr="00AC5D93">
        <w:rPr>
          <w:rFonts w:cs="Arial"/>
          <w:b/>
          <w:lang w:eastAsia="es-MX"/>
        </w:rPr>
        <w:t>Complejidad del asunto:</w:t>
      </w:r>
      <w:r w:rsidRPr="00AC5D93">
        <w:rPr>
          <w:rFonts w:cs="Arial"/>
          <w:lang w:eastAsia="es-MX"/>
        </w:rPr>
        <w:t xml:space="preserve"> La complejidad de la prueba, la pluralidad de sujetos procesales, el tiempo transcurrido, las características y contexto del recurso.</w:t>
      </w:r>
    </w:p>
    <w:p w14:paraId="773D1B98" w14:textId="77777777" w:rsidR="007B0E0F" w:rsidRPr="00AC5D93" w:rsidRDefault="007B0E0F" w:rsidP="001F51C0">
      <w:pPr>
        <w:numPr>
          <w:ilvl w:val="0"/>
          <w:numId w:val="3"/>
        </w:numPr>
        <w:rPr>
          <w:rFonts w:cs="Arial"/>
          <w:lang w:eastAsia="es-MX"/>
        </w:rPr>
      </w:pPr>
      <w:r w:rsidRPr="00AC5D93">
        <w:rPr>
          <w:rFonts w:cs="Arial"/>
          <w:b/>
          <w:lang w:eastAsia="es-MX"/>
        </w:rPr>
        <w:t>Actividad Procesal del interesado:</w:t>
      </w:r>
      <w:r w:rsidRPr="00AC5D93">
        <w:rPr>
          <w:rFonts w:cs="Arial"/>
          <w:lang w:eastAsia="es-MX"/>
        </w:rPr>
        <w:t xml:space="preserve"> Acciones u omisiones del interesado.</w:t>
      </w:r>
    </w:p>
    <w:p w14:paraId="7E589B83" w14:textId="77777777" w:rsidR="007B0E0F" w:rsidRPr="00AC5D93" w:rsidRDefault="007B0E0F" w:rsidP="001F51C0">
      <w:pPr>
        <w:numPr>
          <w:ilvl w:val="0"/>
          <w:numId w:val="3"/>
        </w:numPr>
        <w:rPr>
          <w:rFonts w:cs="Arial"/>
          <w:lang w:eastAsia="es-MX"/>
        </w:rPr>
      </w:pPr>
      <w:r w:rsidRPr="00AC5D93">
        <w:rPr>
          <w:rFonts w:cs="Arial"/>
          <w:b/>
          <w:lang w:eastAsia="es-MX"/>
        </w:rPr>
        <w:lastRenderedPageBreak/>
        <w:t>Conducta de la Autoridad:</w:t>
      </w:r>
      <w:r w:rsidRPr="00AC5D93">
        <w:rPr>
          <w:rFonts w:cs="Arial"/>
          <w:lang w:eastAsia="es-MX"/>
        </w:rPr>
        <w:t xml:space="preserve"> Las Acciones u omisiones realizadas en el procedimiento. Así como si la autoridad actuó con la debida diligencia.</w:t>
      </w:r>
    </w:p>
    <w:p w14:paraId="2852F630" w14:textId="77777777" w:rsidR="007B0E0F" w:rsidRPr="00AC5D93" w:rsidRDefault="007B0E0F" w:rsidP="001F51C0">
      <w:pPr>
        <w:numPr>
          <w:ilvl w:val="0"/>
          <w:numId w:val="3"/>
        </w:numPr>
        <w:rPr>
          <w:rFonts w:cs="Arial"/>
          <w:lang w:eastAsia="es-MX"/>
        </w:rPr>
      </w:pPr>
      <w:r w:rsidRPr="00AC5D93">
        <w:rPr>
          <w:rFonts w:cs="Arial"/>
          <w:b/>
          <w:lang w:eastAsia="es-MX"/>
        </w:rPr>
        <w:t xml:space="preserve">La afectación generada en la situación jurídica de la persona involucrada en el proceso: </w:t>
      </w:r>
      <w:r w:rsidRPr="00AC5D93">
        <w:rPr>
          <w:rFonts w:cs="Arial"/>
          <w:lang w:eastAsia="es-MX"/>
        </w:rPr>
        <w:t>Violación a sus derechos humanos.</w:t>
      </w:r>
    </w:p>
    <w:p w14:paraId="11BB642F" w14:textId="77777777" w:rsidR="007B0E0F" w:rsidRPr="00AC5D93" w:rsidRDefault="007B0E0F" w:rsidP="001F51C0">
      <w:pPr>
        <w:rPr>
          <w:rFonts w:cs="Arial"/>
          <w:lang w:eastAsia="es-MX"/>
        </w:rPr>
      </w:pPr>
    </w:p>
    <w:p w14:paraId="5CFF2342" w14:textId="77777777" w:rsidR="007B0E0F" w:rsidRPr="00AC5D93" w:rsidRDefault="007B0E0F" w:rsidP="001F51C0">
      <w:pPr>
        <w:rPr>
          <w:rFonts w:cs="Arial"/>
          <w:lang w:eastAsia="es-MX"/>
        </w:rPr>
      </w:pPr>
      <w:r w:rsidRPr="00AC5D93">
        <w:rPr>
          <w:rFonts w:cs="Arial"/>
          <w:lang w:eastAsia="es-MX"/>
        </w:rPr>
        <w:t>De modo que, cuando se trate de un asunto excepcional, por alguna o todas las características mencionadas o bien, cuando el ingreso de asuntos al órgano jurisdiccional o cuasi jurisdiccional respectivo supere notoriamente al que podría considerarse normal, debe concluirse que es una excluyente de responsabilidad en relación con la actuación del funcionario, como ha acontecido en el caso que nos ocupa.</w:t>
      </w:r>
    </w:p>
    <w:p w14:paraId="42F8800E" w14:textId="77777777" w:rsidR="007B0E0F" w:rsidRPr="00AC5D93" w:rsidRDefault="007B0E0F" w:rsidP="001F51C0">
      <w:pPr>
        <w:rPr>
          <w:rFonts w:cs="Arial"/>
          <w:lang w:eastAsia="es-MX"/>
        </w:rPr>
      </w:pPr>
    </w:p>
    <w:p w14:paraId="52557433" w14:textId="77777777" w:rsidR="007B0E0F" w:rsidRPr="00AC5D93" w:rsidRDefault="007B0E0F" w:rsidP="001F51C0">
      <w:pPr>
        <w:rPr>
          <w:rFonts w:cs="Arial"/>
          <w:lang w:eastAsia="es-MX"/>
        </w:rPr>
      </w:pPr>
      <w:r w:rsidRPr="00AC5D93">
        <w:rPr>
          <w:rFonts w:cs="Arial"/>
          <w:lang w:eastAsia="es-MX"/>
        </w:rPr>
        <w:t>Argumento que encuentra sustento en la jurisprudencia P./J. 32/92 emitida por el Pleno de la Suprema Corte de Justicia de la Nación de rubro “TÉRMINOS PROCESALES. PARA DETERMINAR SI UN FUNCIONARIO JUDICIAL ACTUÓ INDEBIDAMENTE POR NO RESPETARLOS SE DEBE ATENDER AL PRESUPUESTO QUE CONSIDERÓ EL LEGISLADOR AL FIJARLOS Y LAS CARACTERÍSTICAS DEL CASO.”, visible en la Gaceta del Semanario Judicial de la Federación con el registro digital 205635.</w:t>
      </w:r>
    </w:p>
    <w:p w14:paraId="33579D92" w14:textId="77777777" w:rsidR="007B0E0F" w:rsidRPr="00AC5D93" w:rsidRDefault="007B0E0F" w:rsidP="001F51C0">
      <w:pPr>
        <w:rPr>
          <w:rFonts w:cs="Arial"/>
          <w:lang w:eastAsia="es-MX"/>
        </w:rPr>
      </w:pPr>
    </w:p>
    <w:p w14:paraId="4344CA19" w14:textId="77777777" w:rsidR="007B0E0F" w:rsidRPr="00AC5D93" w:rsidRDefault="007B0E0F" w:rsidP="001F51C0">
      <w:pPr>
        <w:rPr>
          <w:rFonts w:cs="Arial"/>
          <w:lang w:eastAsia="es-MX"/>
        </w:rPr>
      </w:pPr>
      <w:r w:rsidRPr="00AC5D93">
        <w:rPr>
          <w:rFonts w:cs="Arial"/>
          <w:lang w:eastAsia="es-MX"/>
        </w:rPr>
        <w:t xml:space="preserve">Razones por las cuales cabe concluir que la resolución al recurso de revisión se solventa hasta esta fecha, debido a que existe una excesiva carga de trabajo en desproporción a la capacidad de los recursos materiales y humanos con que cuenta este Instituto para atender la enorme demanda de usuarios que acuden para que se les garantice su Derecho de acceso a la información Pública y Protección de Datos Personales, aunado a la complejidad de los hechos a los que se refieren, así como al volumen del expediente, la extensión de los escritos y pruebas aportadas y desahogadas por las partes; lo que impide la tramitación de los recursos dentro </w:t>
      </w:r>
      <w:r w:rsidRPr="00AC5D93">
        <w:rPr>
          <w:rFonts w:cs="Arial"/>
          <w:lang w:eastAsia="es-MX"/>
        </w:rPr>
        <w:lastRenderedPageBreak/>
        <w:t>de los términos legales previamente establecidos por la Ley, por tratarse de causas de fuerza mayor.</w:t>
      </w:r>
    </w:p>
    <w:p w14:paraId="4109F5AD" w14:textId="77777777" w:rsidR="007B0E0F" w:rsidRPr="00AC5D93" w:rsidRDefault="007B0E0F" w:rsidP="001F51C0">
      <w:pPr>
        <w:rPr>
          <w:rFonts w:cs="Arial"/>
          <w:lang w:eastAsia="es-MX"/>
        </w:rPr>
      </w:pPr>
    </w:p>
    <w:p w14:paraId="3622CA76" w14:textId="77777777" w:rsidR="007B0E0F" w:rsidRPr="00AC5D93" w:rsidRDefault="007B0E0F" w:rsidP="001F51C0">
      <w:pPr>
        <w:rPr>
          <w:rFonts w:cs="Arial"/>
          <w:lang w:eastAsia="es-MX"/>
        </w:rPr>
      </w:pPr>
      <w:r w:rsidRPr="00AC5D93">
        <w:rPr>
          <w:rFonts w:cs="Arial"/>
          <w:lang w:eastAsia="es-MX"/>
        </w:rPr>
        <w:t>Al respecto, también son de considerar los criterios sostenidos por el Cuarto Tribunal Colegiado en Materia Administrativa del Primer Circuito, cuyos rubros y datos de identificación son los siguientes:</w:t>
      </w:r>
    </w:p>
    <w:p w14:paraId="6FBDD7D2" w14:textId="77777777" w:rsidR="007B0E0F" w:rsidRPr="00AC5D93" w:rsidRDefault="007B0E0F" w:rsidP="001F51C0">
      <w:pPr>
        <w:rPr>
          <w:rFonts w:cs="Arial"/>
          <w:lang w:eastAsia="es-MX"/>
        </w:rPr>
      </w:pPr>
    </w:p>
    <w:p w14:paraId="610D9404" w14:textId="77777777" w:rsidR="007B0E0F" w:rsidRPr="00AC5D93" w:rsidRDefault="007B0E0F" w:rsidP="001F51C0">
      <w:pPr>
        <w:spacing w:line="240" w:lineRule="auto"/>
        <w:ind w:left="567" w:right="567"/>
        <w:contextualSpacing/>
        <w:rPr>
          <w:i/>
          <w:kern w:val="28"/>
          <w:szCs w:val="56"/>
          <w:lang w:eastAsia="es-MX"/>
        </w:rPr>
      </w:pPr>
      <w:r w:rsidRPr="00AC5D93">
        <w:rPr>
          <w:i/>
          <w:kern w:val="28"/>
          <w:szCs w:val="56"/>
          <w:lang w:eastAsia="es-MX"/>
        </w:rPr>
        <w:t>“</w:t>
      </w:r>
      <w:r w:rsidRPr="00AC5D93">
        <w:rPr>
          <w:b/>
          <w:i/>
          <w:kern w:val="28"/>
          <w:szCs w:val="56"/>
          <w:lang w:eastAsia="es-MX"/>
        </w:rPr>
        <w:t>PLAZO RAZONABLE PARA RESOLVER. DIMENSIÓN Y EFECTOS DE ESTE CONCEPTO CUANDO SE ADUCE EXCESIVA CARGA DE TRABAJO</w:t>
      </w:r>
      <w:r w:rsidRPr="00AC5D93">
        <w:rPr>
          <w:i/>
          <w:kern w:val="28"/>
          <w:szCs w:val="56"/>
          <w:lang w:eastAsia="es-MX"/>
        </w:rPr>
        <w:t>.” consultable en el Semanario Judicial de la Federación y su gaceta, con el registro digital 2002351.</w:t>
      </w:r>
    </w:p>
    <w:p w14:paraId="60F439B0" w14:textId="77777777" w:rsidR="007B0E0F" w:rsidRPr="00AC5D93" w:rsidRDefault="007B0E0F" w:rsidP="001F51C0">
      <w:pPr>
        <w:ind w:left="851" w:right="616"/>
        <w:rPr>
          <w:rFonts w:cs="Arial"/>
          <w:i/>
          <w:lang w:eastAsia="es-MX"/>
        </w:rPr>
      </w:pPr>
    </w:p>
    <w:p w14:paraId="145605C8" w14:textId="77777777" w:rsidR="007B0E0F" w:rsidRPr="00AC5D93" w:rsidRDefault="007B0E0F" w:rsidP="001F51C0">
      <w:pPr>
        <w:spacing w:line="240" w:lineRule="auto"/>
        <w:ind w:left="567" w:right="567"/>
        <w:contextualSpacing/>
        <w:rPr>
          <w:rFonts w:cs="Arial"/>
          <w:kern w:val="28"/>
          <w:szCs w:val="56"/>
          <w:lang w:eastAsia="es-MX"/>
        </w:rPr>
      </w:pPr>
      <w:r w:rsidRPr="00AC5D93">
        <w:rPr>
          <w:rFonts w:cs="Arial"/>
          <w:i/>
          <w:kern w:val="28"/>
          <w:szCs w:val="56"/>
          <w:lang w:eastAsia="es-MX"/>
        </w:rPr>
        <w:t>“</w:t>
      </w:r>
      <w:r w:rsidRPr="00AC5D93">
        <w:rPr>
          <w:rFonts w:cs="Arial"/>
          <w:b/>
          <w:i/>
          <w:kern w:val="28"/>
          <w:szCs w:val="56"/>
          <w:lang w:eastAsia="es-MX"/>
        </w:rPr>
        <w:t xml:space="preserve">PLAZO RAZONABLE </w:t>
      </w:r>
      <w:r w:rsidRPr="00AC5D93">
        <w:rPr>
          <w:b/>
          <w:i/>
          <w:kern w:val="28"/>
          <w:szCs w:val="56"/>
          <w:lang w:eastAsia="es-MX"/>
        </w:rPr>
        <w:t>PARA</w:t>
      </w:r>
      <w:r w:rsidRPr="00AC5D93">
        <w:rPr>
          <w:rFonts w:cs="Arial"/>
          <w:b/>
          <w:i/>
          <w:kern w:val="28"/>
          <w:szCs w:val="56"/>
          <w:lang w:eastAsia="es-MX"/>
        </w:rPr>
        <w:t xml:space="preserve"> RESOLVER. CONCEPTO Y ELEMENTOS QUE LO INTEGRAN A LA LUZ DEL DERECHO INTERNACIONAL DE LOS DERECHOS HUMANOS</w:t>
      </w:r>
      <w:r w:rsidRPr="00AC5D93">
        <w:rPr>
          <w:rFonts w:cs="Arial"/>
          <w:i/>
          <w:kern w:val="28"/>
          <w:szCs w:val="56"/>
          <w:lang w:eastAsia="es-MX"/>
        </w:rPr>
        <w:t>.”, visible en el Semanario Judicial de la Federación y su gaceta, con el registro digital 2002350.</w:t>
      </w:r>
    </w:p>
    <w:p w14:paraId="43289243" w14:textId="77777777" w:rsidR="007B0E0F" w:rsidRPr="00AC5D93" w:rsidRDefault="007B0E0F" w:rsidP="001F51C0">
      <w:pPr>
        <w:rPr>
          <w:rFonts w:cs="Arial"/>
          <w:lang w:eastAsia="es-MX"/>
        </w:rPr>
      </w:pPr>
    </w:p>
    <w:p w14:paraId="067FEE8F" w14:textId="77777777" w:rsidR="007B0E0F" w:rsidRPr="00AC5D93" w:rsidRDefault="007B0E0F" w:rsidP="001F51C0">
      <w:pPr>
        <w:rPr>
          <w:rFonts w:cs="Arial"/>
          <w:lang w:eastAsia="es-MX"/>
        </w:rPr>
      </w:pPr>
      <w:r w:rsidRPr="00AC5D93">
        <w:rPr>
          <w:rFonts w:cs="Arial"/>
          <w:lang w:eastAsia="es-MX"/>
        </w:rPr>
        <w:t xml:space="preserve">Por ello, este organismo garante </w:t>
      </w:r>
      <w:r w:rsidRPr="00AC5D93">
        <w:rPr>
          <w:rFonts w:cs="Tahoma"/>
          <w:szCs w:val="22"/>
        </w:rPr>
        <w:t>comprometido</w:t>
      </w:r>
      <w:r w:rsidRPr="00AC5D93">
        <w:rPr>
          <w:rFonts w:cs="Arial"/>
          <w:lang w:eastAsia="es-MX"/>
        </w:rPr>
        <w:t xml:space="preserve"> con la tutela de los derechos humanos confiados señala que este exceso del plazo legal para resolver el asunto resulta de carácter excepcional.</w:t>
      </w:r>
    </w:p>
    <w:p w14:paraId="74EF8BBC" w14:textId="77777777" w:rsidR="007B0E0F" w:rsidRPr="00AC5D93" w:rsidRDefault="007B0E0F" w:rsidP="001F51C0"/>
    <w:p w14:paraId="0E651988" w14:textId="712863A9" w:rsidR="00664420" w:rsidRPr="00AC5D93" w:rsidRDefault="007B0E0F" w:rsidP="001F51C0">
      <w:pPr>
        <w:pStyle w:val="Ttulo3"/>
      </w:pPr>
      <w:bookmarkStart w:id="19" w:name="_Toc172051809"/>
      <w:bookmarkStart w:id="20" w:name="_Toc178101309"/>
      <w:bookmarkStart w:id="21" w:name="_Toc212720927"/>
      <w:r w:rsidRPr="00AC5D93">
        <w:rPr>
          <w:lang w:val="es-ES"/>
        </w:rPr>
        <w:t>g</w:t>
      </w:r>
      <w:r w:rsidR="003F3B84" w:rsidRPr="00AC5D93">
        <w:rPr>
          <w:lang w:val="es-ES"/>
        </w:rPr>
        <w:t xml:space="preserve">) </w:t>
      </w:r>
      <w:bookmarkEnd w:id="19"/>
      <w:bookmarkEnd w:id="20"/>
      <w:r w:rsidR="00664420" w:rsidRPr="00AC5D93">
        <w:t>Cierre de instrucción</w:t>
      </w:r>
      <w:bookmarkEnd w:id="21"/>
    </w:p>
    <w:p w14:paraId="79AF95DC" w14:textId="7D868488" w:rsidR="00664420" w:rsidRPr="00AC5D93" w:rsidRDefault="00BF091A" w:rsidP="001F51C0">
      <w:r w:rsidRPr="00AC5D93">
        <w:rPr>
          <w:rFonts w:cs="Tahoma"/>
          <w:szCs w:val="22"/>
        </w:rPr>
        <w:t>Al no existir diligencias pendientes por desahogar</w:t>
      </w:r>
      <w:r w:rsidRPr="00AC5D93">
        <w:rPr>
          <w:rFonts w:cs="Arial"/>
        </w:rPr>
        <w:t xml:space="preserve">, el </w:t>
      </w:r>
      <w:bookmarkStart w:id="22" w:name="_Hlk104892386"/>
      <w:r w:rsidR="001C171B" w:rsidRPr="00AC5D93">
        <w:rPr>
          <w:rFonts w:cs="Arial"/>
          <w:b/>
        </w:rPr>
        <w:t xml:space="preserve">veintiocho </w:t>
      </w:r>
      <w:r w:rsidR="00331106" w:rsidRPr="00AC5D93">
        <w:rPr>
          <w:rFonts w:cs="Arial"/>
          <w:b/>
        </w:rPr>
        <w:t xml:space="preserve">de octubre </w:t>
      </w:r>
      <w:r w:rsidR="009A1340" w:rsidRPr="00AC5D93">
        <w:rPr>
          <w:rFonts w:cs="Arial"/>
          <w:b/>
        </w:rPr>
        <w:t xml:space="preserve">de dos mil veinticinco </w:t>
      </w:r>
      <w:bookmarkEnd w:id="22"/>
      <w:r w:rsidRPr="00AC5D93">
        <w:rPr>
          <w:rFonts w:cs="Arial"/>
        </w:rPr>
        <w:t xml:space="preserve">la </w:t>
      </w:r>
      <w:r w:rsidRPr="00AC5D93">
        <w:rPr>
          <w:rFonts w:cs="Arial"/>
          <w:b/>
          <w:bCs/>
        </w:rPr>
        <w:t xml:space="preserve">Comisionada </w:t>
      </w:r>
      <w:r w:rsidRPr="00AC5D93">
        <w:rPr>
          <w:b/>
        </w:rPr>
        <w:t xml:space="preserve">Sharon Cristina Morales Martínez </w:t>
      </w:r>
      <w:r w:rsidRPr="00AC5D93">
        <w:rPr>
          <w:rFonts w:cs="Arial"/>
        </w:rPr>
        <w:t>acordó el cierre de instrucción</w:t>
      </w:r>
      <w:r w:rsidR="0011350D" w:rsidRPr="00AC5D93">
        <w:rPr>
          <w:rFonts w:cs="Arial"/>
        </w:rPr>
        <w:t xml:space="preserve"> y</w:t>
      </w:r>
      <w:r w:rsidRPr="00AC5D93">
        <w:rPr>
          <w:rFonts w:cs="Arial"/>
        </w:rPr>
        <w:t xml:space="preserve"> </w:t>
      </w:r>
      <w:r w:rsidR="0011350D" w:rsidRPr="00AC5D93">
        <w:rPr>
          <w:rFonts w:cs="Arial"/>
        </w:rPr>
        <w:t xml:space="preserve">la </w:t>
      </w:r>
      <w:r w:rsidRPr="00AC5D93">
        <w:rPr>
          <w:rFonts w:cs="Arial"/>
        </w:rPr>
        <w:t xml:space="preserve">remisión del expediente a efecto de ser resuelto, de conformidad con lo establecido en el artículo 185 fracciones VI y VIII de la Ley de Transparencia y Acceso a la Información Pública </w:t>
      </w:r>
      <w:r w:rsidRPr="00AC5D93">
        <w:rPr>
          <w:rFonts w:cs="Arial"/>
        </w:rPr>
        <w:lastRenderedPageBreak/>
        <w:t>del Estado de México y Municipios</w:t>
      </w:r>
      <w:r w:rsidRPr="00AC5D93">
        <w:t>.</w:t>
      </w:r>
      <w:r w:rsidR="0011350D" w:rsidRPr="00AC5D93">
        <w:t xml:space="preserve"> Dicho acuerdo </w:t>
      </w:r>
      <w:r w:rsidR="00664420" w:rsidRPr="00AC5D93">
        <w:rPr>
          <w:rFonts w:cs="Tahoma"/>
          <w:szCs w:val="22"/>
        </w:rPr>
        <w:t xml:space="preserve">fue notificado a las partes el mismo día a través del </w:t>
      </w:r>
      <w:r w:rsidR="00664420" w:rsidRPr="00AC5D93">
        <w:rPr>
          <w:rFonts w:cs="Tahoma"/>
          <w:szCs w:val="22"/>
          <w:lang w:val="es-ES"/>
        </w:rPr>
        <w:t>SAIMEX</w:t>
      </w:r>
      <w:r w:rsidR="00664420" w:rsidRPr="00AC5D93">
        <w:rPr>
          <w:rFonts w:cs="Tahoma"/>
          <w:szCs w:val="22"/>
        </w:rPr>
        <w:t>.</w:t>
      </w:r>
    </w:p>
    <w:p w14:paraId="741683E3" w14:textId="77777777" w:rsidR="0011350D" w:rsidRPr="00AC5D93" w:rsidRDefault="0011350D" w:rsidP="001F51C0">
      <w:pPr>
        <w:rPr>
          <w:rFonts w:cs="Tahoma"/>
          <w:szCs w:val="22"/>
        </w:rPr>
      </w:pPr>
    </w:p>
    <w:p w14:paraId="7A9629DE" w14:textId="77777777" w:rsidR="00664420" w:rsidRPr="00AC5D93" w:rsidRDefault="00664420" w:rsidP="001F51C0">
      <w:pPr>
        <w:pStyle w:val="Ttulo1"/>
        <w:rPr>
          <w:rFonts w:eastAsiaTheme="minorHAnsi"/>
          <w:lang w:eastAsia="en-US"/>
        </w:rPr>
      </w:pPr>
      <w:bookmarkStart w:id="23" w:name="_Toc212720928"/>
      <w:r w:rsidRPr="00AC5D93">
        <w:rPr>
          <w:rFonts w:eastAsiaTheme="minorHAnsi"/>
          <w:lang w:eastAsia="en-US"/>
        </w:rPr>
        <w:t>CONSIDERANDOS</w:t>
      </w:r>
      <w:bookmarkEnd w:id="23"/>
    </w:p>
    <w:p w14:paraId="6DD1243B" w14:textId="77777777" w:rsidR="00664420" w:rsidRPr="00AC5D93" w:rsidRDefault="00664420" w:rsidP="001F51C0">
      <w:pPr>
        <w:contextualSpacing/>
        <w:jc w:val="center"/>
        <w:rPr>
          <w:rFonts w:eastAsiaTheme="minorHAnsi" w:cs="Tahoma"/>
          <w:b/>
          <w:szCs w:val="22"/>
          <w:lang w:eastAsia="en-US"/>
        </w:rPr>
      </w:pPr>
    </w:p>
    <w:p w14:paraId="0B67CB92" w14:textId="2E307D3B" w:rsidR="00664420" w:rsidRPr="00AC5D93" w:rsidRDefault="00664420" w:rsidP="001F51C0">
      <w:pPr>
        <w:pStyle w:val="Ttulo2"/>
        <w:rPr>
          <w:rFonts w:eastAsia="Batang"/>
        </w:rPr>
      </w:pPr>
      <w:bookmarkStart w:id="24" w:name="_Toc212720929"/>
      <w:r w:rsidRPr="00AC5D93">
        <w:rPr>
          <w:rFonts w:eastAsia="Batang"/>
        </w:rPr>
        <w:t xml:space="preserve">PRIMERO. </w:t>
      </w:r>
      <w:r w:rsidR="00BA55A8" w:rsidRPr="00AC5D93">
        <w:rPr>
          <w:rFonts w:eastAsia="Batang"/>
        </w:rPr>
        <w:t>Procedibilidad</w:t>
      </w:r>
      <w:bookmarkEnd w:id="24"/>
    </w:p>
    <w:p w14:paraId="39C52BC1" w14:textId="56FCC20D" w:rsidR="00BA55A8" w:rsidRPr="00AC5D93" w:rsidRDefault="00BA55A8" w:rsidP="001F51C0">
      <w:pPr>
        <w:pStyle w:val="Ttulo3"/>
      </w:pPr>
      <w:bookmarkStart w:id="25" w:name="_Toc212720930"/>
      <w:r w:rsidRPr="00AC5D93">
        <w:t>a) Competencia</w:t>
      </w:r>
      <w:r w:rsidR="00150C49" w:rsidRPr="00AC5D93">
        <w:t xml:space="preserve"> del Instituto</w:t>
      </w:r>
      <w:bookmarkEnd w:id="25"/>
    </w:p>
    <w:p w14:paraId="56E64942" w14:textId="13ACDD75" w:rsidR="0011350D" w:rsidRPr="00AC5D93" w:rsidRDefault="0011350D" w:rsidP="001F51C0">
      <w:pPr>
        <w:rPr>
          <w:rFonts w:cs="Arial"/>
        </w:rPr>
      </w:pPr>
      <w:r w:rsidRPr="00AC5D93">
        <w:t xml:space="preserve">Este Instituto de Transparencia, Acceso a la Información Pública y Protección de Datos Personales del Estado de México y Municipios es competente para conocer y resolver </w:t>
      </w:r>
      <w:r w:rsidR="005F65B7" w:rsidRPr="00AC5D93">
        <w:t xml:space="preserve">el </w:t>
      </w:r>
      <w:r w:rsidRPr="00AC5D93">
        <w:t xml:space="preserve">presente Recurso de Revisión, conforme a lo dispuesto en los artículos 6, Apartado A de la Constitución Política de los Estados Unidos Mexicanos; 5, </w:t>
      </w:r>
      <w:r w:rsidR="00674AB3" w:rsidRPr="00AC5D93">
        <w:rPr>
          <w:bCs/>
        </w:rPr>
        <w:t xml:space="preserve">párrafos trigésimo noveno, cuadragésimo y cuadragésimo primero, fracciones IV y V, </w:t>
      </w:r>
      <w:r w:rsidRPr="00AC5D93">
        <w:t>de la Constitución Política del Estado Libre y Soberano de México; ordinal 2, fracción II, 13, 29, 36, fracciones I y II, 176, 178, 179, 181 párrafo tercero y 185 de la Ley de Transparencia y Acceso a la Información Pública del Estado de México y Municipios</w:t>
      </w:r>
      <w:r w:rsidRPr="00AC5D93">
        <w:rPr>
          <w:rFonts w:cs="Arial"/>
        </w:rPr>
        <w:t>; y 9, fracciones I y XXIII y 11 del Reglamento Interior del Instituto de Transparencia, Acceso a la Información Pública y Protección de Datos Personales del Estado de México y Municipios.</w:t>
      </w:r>
    </w:p>
    <w:p w14:paraId="6C36A399" w14:textId="77777777" w:rsidR="00DB1C09" w:rsidRPr="00AC5D93" w:rsidRDefault="00DB1C09" w:rsidP="001F51C0">
      <w:pPr>
        <w:rPr>
          <w:rFonts w:cs="Arial"/>
        </w:rPr>
      </w:pPr>
    </w:p>
    <w:p w14:paraId="517A2DD6" w14:textId="4169BE4D" w:rsidR="00664420" w:rsidRPr="00AC5D93" w:rsidRDefault="00BA55A8" w:rsidP="001F51C0">
      <w:pPr>
        <w:pStyle w:val="Ttulo3"/>
      </w:pPr>
      <w:bookmarkStart w:id="26" w:name="_Toc212720931"/>
      <w:r w:rsidRPr="00AC5D93">
        <w:t>b)</w:t>
      </w:r>
      <w:r w:rsidR="00664420" w:rsidRPr="00AC5D93">
        <w:t xml:space="preserve"> </w:t>
      </w:r>
      <w:r w:rsidR="00D91CB4" w:rsidRPr="00AC5D93">
        <w:t>Legitimidad</w:t>
      </w:r>
      <w:r w:rsidRPr="00AC5D93">
        <w:t xml:space="preserve"> de la parte recurrente</w:t>
      </w:r>
      <w:bookmarkEnd w:id="26"/>
    </w:p>
    <w:p w14:paraId="26FEA382" w14:textId="0B06695C" w:rsidR="00D91CB4" w:rsidRPr="00AC5D93" w:rsidRDefault="00D91CB4" w:rsidP="001F51C0">
      <w:pPr>
        <w:rPr>
          <w:rFonts w:cs="Arial"/>
          <w:bCs/>
        </w:rPr>
      </w:pPr>
      <w:r w:rsidRPr="00AC5D93">
        <w:rPr>
          <w:rFonts w:cs="Arial"/>
          <w:bCs/>
        </w:rPr>
        <w:t>El recurso de revisión fue interpuesto por parte legítima, ya que se presentó por la misma persona que formuló la solicitud de acceso a la Información Pública,</w:t>
      </w:r>
      <w:r w:rsidRPr="00AC5D93">
        <w:rPr>
          <w:rFonts w:cs="Arial"/>
          <w:b/>
          <w:bCs/>
        </w:rPr>
        <w:t xml:space="preserve"> </w:t>
      </w:r>
      <w:r w:rsidRPr="00AC5D93">
        <w:rPr>
          <w:rFonts w:cs="Arial"/>
        </w:rPr>
        <w:t>debido a que los datos de acceso</w:t>
      </w:r>
      <w:r w:rsidRPr="00AC5D93">
        <w:rPr>
          <w:rFonts w:cs="Arial"/>
          <w:b/>
          <w:bCs/>
        </w:rPr>
        <w:t xml:space="preserve"> </w:t>
      </w:r>
      <w:r w:rsidRPr="00AC5D93">
        <w:rPr>
          <w:rFonts w:cs="Arial"/>
          <w:b/>
        </w:rPr>
        <w:t>SAIMEX</w:t>
      </w:r>
      <w:r w:rsidRPr="00AC5D93">
        <w:rPr>
          <w:rFonts w:eastAsia="Calibri" w:cs="Arial"/>
          <w:lang w:eastAsia="en-US"/>
        </w:rPr>
        <w:t xml:space="preserve"> son personales e irrepetibles.</w:t>
      </w:r>
    </w:p>
    <w:p w14:paraId="2C367810" w14:textId="77777777" w:rsidR="00D91CB4" w:rsidRPr="00AC5D93" w:rsidRDefault="00D91CB4" w:rsidP="001F51C0"/>
    <w:p w14:paraId="5C5FA5A8" w14:textId="77777777" w:rsidR="004565C2" w:rsidRPr="00AC5D93" w:rsidRDefault="004565C2" w:rsidP="001F51C0">
      <w:pPr>
        <w:pStyle w:val="Ttulo3"/>
        <w:rPr>
          <w:rFonts w:eastAsia="Calibri"/>
          <w:lang w:eastAsia="es-ES_tradnl"/>
        </w:rPr>
      </w:pPr>
      <w:bookmarkStart w:id="27" w:name="_Toc170932820"/>
      <w:bookmarkStart w:id="28" w:name="_Toc212720932"/>
      <w:r w:rsidRPr="00AC5D93">
        <w:rPr>
          <w:rFonts w:eastAsia="Calibri"/>
          <w:lang w:eastAsia="es-ES_tradnl"/>
        </w:rPr>
        <w:lastRenderedPageBreak/>
        <w:t>c) Plazo para interponer el recurso</w:t>
      </w:r>
      <w:bookmarkEnd w:id="27"/>
      <w:bookmarkEnd w:id="28"/>
    </w:p>
    <w:p w14:paraId="5C63152A" w14:textId="5697C926" w:rsidR="004565C2" w:rsidRPr="00AC5D93" w:rsidRDefault="004565C2" w:rsidP="001F51C0">
      <w:pPr>
        <w:rPr>
          <w:rFonts w:eastAsiaTheme="minorEastAsia" w:cs="Arial"/>
          <w:lang w:val="es-ES_tradnl"/>
        </w:rPr>
      </w:pPr>
      <w:r w:rsidRPr="00AC5D93">
        <w:rPr>
          <w:rFonts w:cs="Arial"/>
          <w:b/>
        </w:rPr>
        <w:t>EL SUJETO OBLIGADO</w:t>
      </w:r>
      <w:r w:rsidRPr="00AC5D93">
        <w:rPr>
          <w:rFonts w:cs="Arial"/>
        </w:rPr>
        <w:t xml:space="preserve"> notificó la respuesta a la solicitud de acceso a la Información Pública el </w:t>
      </w:r>
      <w:r w:rsidR="001C171B" w:rsidRPr="00AC5D93">
        <w:rPr>
          <w:rFonts w:eastAsia="Palatino Linotype" w:cs="Palatino Linotype"/>
          <w:b/>
        </w:rPr>
        <w:t xml:space="preserve">veintidós de mayo </w:t>
      </w:r>
      <w:r w:rsidR="00433C6C" w:rsidRPr="00AC5D93">
        <w:rPr>
          <w:rFonts w:eastAsia="Palatino Linotype" w:cs="Palatino Linotype"/>
          <w:b/>
        </w:rPr>
        <w:t>d</w:t>
      </w:r>
      <w:r w:rsidR="009A1340" w:rsidRPr="00AC5D93">
        <w:rPr>
          <w:rFonts w:eastAsia="Palatino Linotype" w:cs="Palatino Linotype"/>
          <w:b/>
        </w:rPr>
        <w:t xml:space="preserve">e dos mil veinticinco </w:t>
      </w:r>
      <w:r w:rsidRPr="00AC5D93">
        <w:rPr>
          <w:rFonts w:cs="Arial"/>
        </w:rPr>
        <w:t xml:space="preserve">y el recurso </w:t>
      </w:r>
      <w:r w:rsidRPr="00AC5D93">
        <w:rPr>
          <w:rFonts w:eastAsia="Palatino Linotype" w:cs="Palatino Linotype"/>
        </w:rPr>
        <w:t xml:space="preserve">que nos ocupa se </w:t>
      </w:r>
      <w:r w:rsidR="00E27023" w:rsidRPr="00AC5D93">
        <w:rPr>
          <w:rFonts w:eastAsia="Palatino Linotype" w:cs="Palatino Linotype"/>
        </w:rPr>
        <w:t xml:space="preserve">tuvo por </w:t>
      </w:r>
      <w:r w:rsidRPr="00AC5D93">
        <w:rPr>
          <w:rFonts w:eastAsia="Palatino Linotype" w:cs="Palatino Linotype"/>
        </w:rPr>
        <w:t>interpu</w:t>
      </w:r>
      <w:r w:rsidR="00E27023" w:rsidRPr="00AC5D93">
        <w:rPr>
          <w:rFonts w:eastAsia="Palatino Linotype" w:cs="Palatino Linotype"/>
        </w:rPr>
        <w:t>esto</w:t>
      </w:r>
      <w:r w:rsidRPr="00AC5D93">
        <w:rPr>
          <w:rFonts w:eastAsia="Palatino Linotype" w:cs="Palatino Linotype"/>
        </w:rPr>
        <w:t xml:space="preserve"> el </w:t>
      </w:r>
      <w:r w:rsidR="001C171B" w:rsidRPr="00AC5D93">
        <w:rPr>
          <w:rFonts w:eastAsia="Palatino Linotype" w:cs="Palatino Linotype"/>
          <w:b/>
        </w:rPr>
        <w:t>veintinueve de mayo d</w:t>
      </w:r>
      <w:r w:rsidR="009A1340" w:rsidRPr="00AC5D93">
        <w:rPr>
          <w:rFonts w:eastAsia="Palatino Linotype" w:cs="Palatino Linotype"/>
          <w:b/>
        </w:rPr>
        <w:t>e dos mil veinticinco</w:t>
      </w:r>
      <w:r w:rsidRPr="00AC5D93">
        <w:rPr>
          <w:rFonts w:eastAsia="Palatino Linotype" w:cs="Palatino Linotype"/>
          <w:bCs/>
        </w:rPr>
        <w:t>;</w:t>
      </w:r>
      <w:r w:rsidRPr="00AC5D93">
        <w:rPr>
          <w:rFonts w:eastAsia="Palatino Linotype" w:cs="Palatino Linotype"/>
        </w:rPr>
        <w:t xml:space="preserve"> por lo tanto, éste se encuentra dentro del margen temporal previsto en el artículo 178 de la </w:t>
      </w:r>
      <w:r w:rsidRPr="00AC5D93">
        <w:rPr>
          <w:rFonts w:cs="Arial"/>
        </w:rPr>
        <w:t>Ley de Transparencia y Acceso a la Información Pública del Estado de México y Municipios</w:t>
      </w:r>
      <w:r w:rsidRPr="00AC5D93">
        <w:rPr>
          <w:rFonts w:eastAsiaTheme="minorEastAsia" w:cs="Arial"/>
          <w:lang w:val="es-ES_tradnl"/>
        </w:rPr>
        <w:t>.</w:t>
      </w:r>
    </w:p>
    <w:p w14:paraId="41262D82" w14:textId="77777777" w:rsidR="00813497" w:rsidRPr="00AC5D93" w:rsidRDefault="00813497" w:rsidP="001F51C0"/>
    <w:p w14:paraId="46C0EB3A" w14:textId="5A92AF42" w:rsidR="00A53315" w:rsidRPr="00AC5D93" w:rsidRDefault="00BA55A8" w:rsidP="001F51C0">
      <w:pPr>
        <w:pStyle w:val="Ttulo3"/>
        <w:rPr>
          <w:rFonts w:eastAsia="Calibri"/>
          <w:lang w:eastAsia="es-ES_tradnl"/>
        </w:rPr>
      </w:pPr>
      <w:bookmarkStart w:id="29" w:name="_Toc212720933"/>
      <w:r w:rsidRPr="00AC5D93">
        <w:rPr>
          <w:rFonts w:eastAsia="Calibri"/>
          <w:lang w:eastAsia="es-ES_tradnl"/>
        </w:rPr>
        <w:t>d)</w:t>
      </w:r>
      <w:r w:rsidR="00D91CB4" w:rsidRPr="00AC5D93">
        <w:rPr>
          <w:rFonts w:eastAsia="Calibri"/>
          <w:lang w:eastAsia="es-ES_tradnl"/>
        </w:rPr>
        <w:t xml:space="preserve"> </w:t>
      </w:r>
      <w:r w:rsidR="004565C2" w:rsidRPr="00AC5D93">
        <w:rPr>
          <w:rFonts w:eastAsia="Calibri"/>
          <w:lang w:eastAsia="es-ES_tradnl"/>
        </w:rPr>
        <w:t>Causal de procedencia</w:t>
      </w:r>
      <w:bookmarkEnd w:id="29"/>
    </w:p>
    <w:p w14:paraId="190404A6" w14:textId="180CA627" w:rsidR="00BA55A8" w:rsidRPr="00AC5D93" w:rsidRDefault="00BA55A8" w:rsidP="001F51C0">
      <w:r w:rsidRPr="00AC5D93">
        <w:rPr>
          <w:rFonts w:cs="Arial"/>
        </w:rPr>
        <w:t xml:space="preserve">Resulta procedente la interposición del recurso de revisión, ya que </w:t>
      </w:r>
      <w:r w:rsidRPr="00AC5D93">
        <w:rPr>
          <w:rFonts w:eastAsia="Calibri" w:cs="Tahoma"/>
          <w:szCs w:val="22"/>
          <w:lang w:eastAsia="es-MX"/>
        </w:rPr>
        <w:t>se actualiza la causal de procedencia señalada en el artículo 179, fracci</w:t>
      </w:r>
      <w:r w:rsidR="00FF30FD" w:rsidRPr="00AC5D93">
        <w:rPr>
          <w:rFonts w:eastAsia="Calibri" w:cs="Tahoma"/>
          <w:szCs w:val="22"/>
          <w:lang w:eastAsia="es-MX"/>
        </w:rPr>
        <w:t>ón I</w:t>
      </w:r>
      <w:r w:rsidRPr="00AC5D93">
        <w:rPr>
          <w:rFonts w:cs="Arial"/>
        </w:rPr>
        <w:t xml:space="preserve"> de la </w:t>
      </w:r>
      <w:r w:rsidRPr="00AC5D93">
        <w:t>Ley de Transparencia y Acceso a la Información Pública del Estado de México y Municipios.</w:t>
      </w:r>
    </w:p>
    <w:p w14:paraId="0EFF7141" w14:textId="77777777" w:rsidR="00362A11" w:rsidRPr="00AC5D93" w:rsidRDefault="00362A11" w:rsidP="001F51C0"/>
    <w:p w14:paraId="2284D7EB" w14:textId="3EE1D036" w:rsidR="00BA55A8" w:rsidRPr="00AC5D93" w:rsidRDefault="00362A11" w:rsidP="001F51C0">
      <w:pPr>
        <w:pStyle w:val="Ttulo3"/>
      </w:pPr>
      <w:bookmarkStart w:id="30" w:name="_Toc212720934"/>
      <w:r w:rsidRPr="00AC5D93">
        <w:t>e) Requisitos formales para la interposición del recurso</w:t>
      </w:r>
      <w:bookmarkEnd w:id="30"/>
    </w:p>
    <w:p w14:paraId="677C7009" w14:textId="77777777" w:rsidR="00185C7C" w:rsidRPr="00AC5D93" w:rsidRDefault="00185C7C" w:rsidP="001F51C0">
      <w:pPr>
        <w:rPr>
          <w:rFonts w:cs="Arial"/>
        </w:rPr>
      </w:pPr>
      <w:r w:rsidRPr="00AC5D93">
        <w:rPr>
          <w:rFonts w:cs="Arial"/>
          <w:b/>
          <w:bCs/>
        </w:rPr>
        <w:t xml:space="preserve">LA PARTE RECURRENTE </w:t>
      </w:r>
      <w:r w:rsidRPr="00AC5D93">
        <w:rPr>
          <w:rFonts w:cs="Arial"/>
        </w:rPr>
        <w:t>acreditó todos y cada uno de los elementos formales exigidos por el artículo 180 de la misma normatividad.</w:t>
      </w:r>
    </w:p>
    <w:p w14:paraId="2BE2EBCD" w14:textId="77777777" w:rsidR="00185C7C" w:rsidRPr="00AC5D93" w:rsidRDefault="00185C7C" w:rsidP="001F51C0">
      <w:pPr>
        <w:rPr>
          <w:rFonts w:cs="Arial"/>
        </w:rPr>
      </w:pPr>
    </w:p>
    <w:p w14:paraId="5BD3909C" w14:textId="77777777" w:rsidR="001C171B" w:rsidRPr="00AC5D93" w:rsidRDefault="001C171B" w:rsidP="001F51C0">
      <w:pPr>
        <w:rPr>
          <w:rFonts w:cs="Arial"/>
          <w:lang w:val="es-ES"/>
        </w:rPr>
      </w:pPr>
      <w:r w:rsidRPr="00AC5D93">
        <w:rPr>
          <w:lang w:val="es-ES"/>
        </w:rPr>
        <w:t xml:space="preserve">Sin embargo, es importante mencionar que, de la revisión de los expedientes electrónicos del </w:t>
      </w:r>
      <w:r w:rsidRPr="00AC5D93">
        <w:rPr>
          <w:b/>
          <w:bCs/>
          <w:lang w:val="es-ES"/>
        </w:rPr>
        <w:t>SAIMEX</w:t>
      </w:r>
      <w:r w:rsidRPr="00AC5D93">
        <w:rPr>
          <w:bCs/>
          <w:lang w:val="es-ES"/>
        </w:rPr>
        <w:t>,</w:t>
      </w:r>
      <w:r w:rsidRPr="00AC5D93">
        <w:rPr>
          <w:lang w:val="es-ES"/>
        </w:rPr>
        <w:t xml:space="preserve"> se observa que </w:t>
      </w:r>
      <w:r w:rsidRPr="00AC5D93">
        <w:rPr>
          <w:b/>
          <w:bCs/>
          <w:lang w:val="es-ES"/>
        </w:rPr>
        <w:t>LA PARTE RECURRENTE</w:t>
      </w:r>
      <w:r w:rsidRPr="00AC5D93">
        <w:rPr>
          <w:lang w:val="es-ES"/>
        </w:rPr>
        <w:t xml:space="preserve"> no proporcionó su nombre para ser identificado, lo que en estricto sentido provoca que </w:t>
      </w:r>
      <w:r w:rsidRPr="00AC5D93">
        <w:rPr>
          <w:rFonts w:cs="Arial"/>
          <w:lang w:val="es-ES"/>
        </w:rPr>
        <w:t>no</w:t>
      </w:r>
      <w:r w:rsidRPr="00AC5D93">
        <w:rPr>
          <w:lang w:val="es-ES"/>
        </w:rPr>
        <w:t xml:space="preserve"> se colmen los requisitos establecidos en el artículo 180 de la Ley de Transparencia; sin embargo, el artículo 15 de </w:t>
      </w:r>
      <w:r w:rsidRPr="00AC5D93">
        <w:rPr>
          <w:rFonts w:cs="Arial"/>
          <w:lang w:val="es-ES" w:eastAsia="es-MX"/>
        </w:rPr>
        <w:t xml:space="preserve">Ley de Transparencia y Acceso a la </w:t>
      </w:r>
      <w:r w:rsidRPr="00AC5D93">
        <w:rPr>
          <w:rFonts w:cs="Arial"/>
          <w:lang w:val="es-ES"/>
        </w:rPr>
        <w:t>Información</w:t>
      </w:r>
      <w:r w:rsidRPr="00AC5D93">
        <w:rPr>
          <w:rFonts w:cs="Arial"/>
          <w:lang w:val="es-ES" w:eastAsia="es-MX"/>
        </w:rPr>
        <w:t xml:space="preserve"> Pública del Estado de México y Municipios </w:t>
      </w:r>
      <w:r w:rsidRPr="00AC5D93">
        <w:rPr>
          <w:rFonts w:cs="Arial"/>
          <w:iCs/>
          <w:lang w:val="es-ES"/>
        </w:rPr>
        <w:t xml:space="preserve">prevé que </w:t>
      </w:r>
      <w:r w:rsidRPr="00AC5D93">
        <w:rPr>
          <w:lang w:val="es-ES"/>
        </w:rPr>
        <w:t xml:space="preserve">toda persona tendrá acceso a la información </w:t>
      </w:r>
      <w:r w:rsidRPr="00AC5D93">
        <w:rPr>
          <w:rFonts w:cs="Arial"/>
          <w:lang w:val="es-ES"/>
        </w:rPr>
        <w:t xml:space="preserve">sin necesidad de acreditar interés alguno o justificar su utilización, de lo que se infiere que </w:t>
      </w:r>
      <w:r w:rsidRPr="00AC5D93">
        <w:rPr>
          <w:rFonts w:cs="Arial"/>
          <w:b/>
          <w:u w:val="single"/>
          <w:lang w:val="es-ES"/>
        </w:rPr>
        <w:t xml:space="preserve">el nombre no es un requisito </w:t>
      </w:r>
      <w:r w:rsidRPr="00AC5D93">
        <w:rPr>
          <w:rFonts w:cs="Arial"/>
          <w:b/>
          <w:iCs/>
          <w:u w:val="single"/>
          <w:lang w:val="es-ES"/>
        </w:rPr>
        <w:t>indispensable</w:t>
      </w:r>
      <w:r w:rsidRPr="00AC5D93">
        <w:rPr>
          <w:rFonts w:cs="Arial"/>
          <w:lang w:val="es-ES"/>
        </w:rPr>
        <w:t xml:space="preserve"> para que las y los ciudadanos ejerzan el derecho de acceso a la información pública. </w:t>
      </w:r>
    </w:p>
    <w:p w14:paraId="5E5F8FC1" w14:textId="77777777" w:rsidR="001C171B" w:rsidRPr="00AC5D93" w:rsidRDefault="001C171B" w:rsidP="001F51C0">
      <w:pPr>
        <w:rPr>
          <w:rFonts w:cs="Arial"/>
          <w:sz w:val="24"/>
          <w:szCs w:val="24"/>
          <w:lang w:val="es-ES"/>
        </w:rPr>
      </w:pPr>
    </w:p>
    <w:p w14:paraId="131ACC36" w14:textId="77777777" w:rsidR="001C171B" w:rsidRPr="00AC5D93" w:rsidRDefault="001C171B" w:rsidP="001F51C0">
      <w:pPr>
        <w:rPr>
          <w:lang w:val="es-ES"/>
        </w:rPr>
      </w:pPr>
      <w:r w:rsidRPr="00AC5D93">
        <w:rPr>
          <w:lang w:val="es-ES"/>
        </w:rPr>
        <w:t xml:space="preserve">Asimismo, la Ley de la materia prevé en su artículo 155, párrafo segundo la posibilidad de que las solicitudes de información sean anónimas, al utilizar un nombre incompleto o, inclusive un seudónimo. En adición a lo anterior, el propio artículo 180, en su último párrafo, establece que cuando el recurso de revisión se interponga de manera electrónica no será indispensable que contenga algunos requisitos, entre ellos, el nombre de </w:t>
      </w:r>
      <w:r w:rsidRPr="00AC5D93">
        <w:rPr>
          <w:b/>
          <w:bCs/>
          <w:lang w:val="es-ES"/>
        </w:rPr>
        <w:t>LA PARTE RECURRENTE</w:t>
      </w:r>
      <w:r w:rsidRPr="00AC5D93">
        <w:rPr>
          <w:b/>
          <w:lang w:val="es-ES"/>
        </w:rPr>
        <w:t>;</w:t>
      </w:r>
      <w:r w:rsidRPr="00AC5D93">
        <w:rPr>
          <w:lang w:val="es-ES"/>
        </w:rPr>
        <w:t xml:space="preserve"> por lo que, en el presente caso, al haber sido presentado el recurso de revisión vía </w:t>
      </w:r>
      <w:r w:rsidRPr="00AC5D93">
        <w:rPr>
          <w:b/>
          <w:bCs/>
          <w:lang w:val="es-ES"/>
        </w:rPr>
        <w:t>SAIMEX</w:t>
      </w:r>
      <w:r w:rsidRPr="00AC5D93">
        <w:rPr>
          <w:lang w:val="es-ES"/>
        </w:rPr>
        <w:t>, dicho requisito resulta innecesario.</w:t>
      </w:r>
    </w:p>
    <w:p w14:paraId="226D72A3" w14:textId="77777777" w:rsidR="001C171B" w:rsidRPr="00AC5D93" w:rsidRDefault="001C171B" w:rsidP="001F51C0">
      <w:pPr>
        <w:rPr>
          <w:rFonts w:cs="Arial"/>
          <w:lang w:val="es-ES"/>
        </w:rPr>
      </w:pPr>
    </w:p>
    <w:p w14:paraId="457548E9" w14:textId="3F7AF03B" w:rsidR="00C71CEF" w:rsidRPr="00AC5D93" w:rsidRDefault="00C71CEF" w:rsidP="001F51C0">
      <w:pPr>
        <w:pStyle w:val="Ttulo2"/>
      </w:pPr>
      <w:bookmarkStart w:id="31" w:name="_Toc212720935"/>
      <w:r w:rsidRPr="00AC5D93">
        <w:t>SEGUNDO. Estudio de Fondo</w:t>
      </w:r>
      <w:bookmarkEnd w:id="31"/>
    </w:p>
    <w:p w14:paraId="2A308F59" w14:textId="0FF373F0" w:rsidR="00C049E2" w:rsidRPr="00AC5D93" w:rsidRDefault="00C71CEF" w:rsidP="001F51C0">
      <w:pPr>
        <w:pStyle w:val="Ttulo3"/>
      </w:pPr>
      <w:bookmarkStart w:id="32" w:name="_Toc212720936"/>
      <w:r w:rsidRPr="00AC5D93">
        <w:t>a</w:t>
      </w:r>
      <w:r w:rsidR="00C049E2" w:rsidRPr="00AC5D93">
        <w:t>) Mandato de transparencia y responsabilidad del Sujeto Obligado</w:t>
      </w:r>
      <w:bookmarkEnd w:id="32"/>
    </w:p>
    <w:p w14:paraId="6901A889" w14:textId="59EEDAE1" w:rsidR="00C049E2" w:rsidRPr="00AC5D93" w:rsidRDefault="00C049E2" w:rsidP="001F51C0">
      <w:pPr>
        <w:rPr>
          <w:rFonts w:eastAsia="Palatino Linotype"/>
        </w:rPr>
      </w:pPr>
      <w:r w:rsidRPr="00AC5D93">
        <w:rPr>
          <w:rFonts w:eastAsia="Palatino Linotype"/>
        </w:rPr>
        <w:t xml:space="preserve">El </w:t>
      </w:r>
      <w:r w:rsidR="00717E59" w:rsidRPr="00AC5D93">
        <w:rPr>
          <w:rFonts w:eastAsia="Palatino Linotype"/>
        </w:rPr>
        <w:t>d</w:t>
      </w:r>
      <w:r w:rsidRPr="00AC5D93">
        <w:rPr>
          <w:rFonts w:eastAsia="Palatino Linotype"/>
        </w:rPr>
        <w:t xml:space="preserve">erecho de </w:t>
      </w:r>
      <w:r w:rsidR="00717E59" w:rsidRPr="00AC5D93">
        <w:rPr>
          <w:rFonts w:eastAsia="Palatino Linotype"/>
        </w:rPr>
        <w:t>a</w:t>
      </w:r>
      <w:r w:rsidRPr="00AC5D93">
        <w:rPr>
          <w:rFonts w:eastAsia="Palatino Linotype"/>
        </w:rPr>
        <w:t xml:space="preserve">cceso a la </w:t>
      </w:r>
      <w:r w:rsidR="00717E59" w:rsidRPr="00AC5D93">
        <w:rPr>
          <w:rFonts w:eastAsia="Palatino Linotype"/>
        </w:rPr>
        <w:t>i</w:t>
      </w:r>
      <w:r w:rsidRPr="00AC5D93">
        <w:rPr>
          <w:rFonts w:eastAsia="Palatino Linotype"/>
        </w:rPr>
        <w:t xml:space="preserve">nformación </w:t>
      </w:r>
      <w:r w:rsidR="00717E59" w:rsidRPr="00AC5D93">
        <w:rPr>
          <w:rFonts w:eastAsia="Palatino Linotype"/>
        </w:rPr>
        <w:t>p</w:t>
      </w:r>
      <w:r w:rsidRPr="00AC5D93">
        <w:rPr>
          <w:rFonts w:eastAsia="Palatino Linotype"/>
        </w:rPr>
        <w:t>ública es un derecho humano reconocido en el artículo sexto de la Constitución Política de los Estados Unidos Mexicanos y en el artículo quinto de la Constitución Política del Estado Libre y Soberano de México</w:t>
      </w:r>
      <w:r w:rsidR="00B22A80" w:rsidRPr="00AC5D93">
        <w:rPr>
          <w:rFonts w:eastAsia="Palatino Linotype"/>
        </w:rPr>
        <w:t>:</w:t>
      </w:r>
    </w:p>
    <w:p w14:paraId="7FAB8D32" w14:textId="77777777" w:rsidR="00C049E2" w:rsidRPr="00AC5D93" w:rsidRDefault="00C049E2" w:rsidP="001F51C0">
      <w:pPr>
        <w:rPr>
          <w:rFonts w:eastAsia="Palatino Linotype"/>
        </w:rPr>
      </w:pPr>
    </w:p>
    <w:p w14:paraId="05320813" w14:textId="77777777" w:rsidR="00C049E2" w:rsidRPr="00AC5D93" w:rsidRDefault="00C049E2" w:rsidP="001F51C0">
      <w:pPr>
        <w:pStyle w:val="Puesto"/>
        <w:rPr>
          <w:rFonts w:eastAsia="Palatino Linotype"/>
          <w:b/>
        </w:rPr>
      </w:pPr>
      <w:r w:rsidRPr="00AC5D93">
        <w:rPr>
          <w:rFonts w:eastAsia="Palatino Linotype"/>
          <w:b/>
        </w:rPr>
        <w:t>Constitución Política de los Estados Unidos Mexicanos</w:t>
      </w:r>
    </w:p>
    <w:p w14:paraId="6B6C67B6" w14:textId="77777777" w:rsidR="00C049E2" w:rsidRPr="00AC5D93" w:rsidRDefault="00C049E2" w:rsidP="001F51C0">
      <w:pPr>
        <w:pStyle w:val="Puesto"/>
        <w:rPr>
          <w:rFonts w:eastAsia="Palatino Linotype"/>
          <w:b/>
        </w:rPr>
      </w:pPr>
      <w:r w:rsidRPr="00AC5D93">
        <w:rPr>
          <w:rFonts w:eastAsia="Palatino Linotype"/>
        </w:rPr>
        <w:t>“</w:t>
      </w:r>
      <w:r w:rsidRPr="00AC5D93">
        <w:rPr>
          <w:rFonts w:eastAsia="Palatino Linotype"/>
          <w:b/>
        </w:rPr>
        <w:t>Artículo 6.</w:t>
      </w:r>
    </w:p>
    <w:p w14:paraId="38D3B4C4" w14:textId="77777777" w:rsidR="00C049E2" w:rsidRPr="00AC5D93" w:rsidRDefault="00C049E2" w:rsidP="001F51C0">
      <w:pPr>
        <w:pStyle w:val="Puesto"/>
        <w:rPr>
          <w:rFonts w:eastAsia="Palatino Linotype"/>
        </w:rPr>
      </w:pPr>
      <w:r w:rsidRPr="00AC5D93">
        <w:rPr>
          <w:rFonts w:eastAsia="Palatino Linotype"/>
        </w:rPr>
        <w:t>(…)</w:t>
      </w:r>
    </w:p>
    <w:p w14:paraId="2CCAA297" w14:textId="6602827B" w:rsidR="00C049E2" w:rsidRPr="00AC5D93" w:rsidRDefault="00C049E2" w:rsidP="001F51C0">
      <w:pPr>
        <w:pStyle w:val="Puesto"/>
        <w:rPr>
          <w:rFonts w:eastAsia="Palatino Linotype"/>
        </w:rPr>
      </w:pPr>
      <w:r w:rsidRPr="00AC5D93">
        <w:rPr>
          <w:rFonts w:eastAsia="Palatino Linotype"/>
        </w:rPr>
        <w:t>Para efectos de lo dispuesto en el presente artículo se observará lo siguiente:</w:t>
      </w:r>
    </w:p>
    <w:p w14:paraId="74CC3718" w14:textId="77777777" w:rsidR="00C049E2" w:rsidRPr="00AC5D93" w:rsidRDefault="00C049E2" w:rsidP="001F51C0">
      <w:pPr>
        <w:pStyle w:val="Puesto"/>
        <w:rPr>
          <w:rFonts w:eastAsia="Palatino Linotype"/>
        </w:rPr>
      </w:pPr>
      <w:r w:rsidRPr="00AC5D93">
        <w:rPr>
          <w:rFonts w:eastAsia="Palatino Linotype"/>
        </w:rPr>
        <w:t>A. Para el ejercicio del derecho de acceso a la información, la Federación y las entidades federativas, en el ámbito de sus respectivas competencias, se regirán por los siguientes principios y bases:</w:t>
      </w:r>
    </w:p>
    <w:p w14:paraId="596A956B" w14:textId="77777777" w:rsidR="00C049E2" w:rsidRPr="00AC5D93" w:rsidRDefault="00C049E2" w:rsidP="001F51C0">
      <w:pPr>
        <w:pStyle w:val="Puesto"/>
        <w:rPr>
          <w:rFonts w:eastAsia="Palatino Linotype"/>
        </w:rPr>
      </w:pPr>
      <w:r w:rsidRPr="00AC5D93">
        <w:rPr>
          <w:rFonts w:eastAsia="Palatino Linotype"/>
        </w:rPr>
        <w:t xml:space="preserve">I. </w:t>
      </w:r>
      <w:r w:rsidRPr="00AC5D93">
        <w:rPr>
          <w:rFonts w:eastAsia="Palatino Linotype"/>
        </w:rPr>
        <w:tab/>
        <w:t xml:space="preserve">Toda la información en posesión de cualquier autoridad, entidad, órgano y organismo de los Poderes Ejecutivo, Legislativo y Judicial, órganos autónomos, partidos políticos, fideicomisos y fondos públicos, así como de cualquier persona física, moral o sindicato que reciba y ejerza recursos públicos o realice actos de autoridad en el ámbito federal, estatal y municipal, es pública y sólo podrá ser reservada temporalmente por razones de interés público y seguridad nacional, en los términos que fijen las leyes. En la interpretación de este derecho deberá prevalecer el principio de máxima publicidad. Los </w:t>
      </w:r>
      <w:r w:rsidRPr="00AC5D93">
        <w:rPr>
          <w:rFonts w:eastAsia="Palatino Linotype"/>
        </w:rPr>
        <w:lastRenderedPageBreak/>
        <w:t>sujetos obligados deberán documentar todo acto que derive del ejercicio de sus facultades, competencias o funciones, la ley determinará los supuestos específicos bajo los cuales procederá la declaración de inexistencia de la información.”</w:t>
      </w:r>
    </w:p>
    <w:p w14:paraId="68F313E4" w14:textId="77777777" w:rsidR="00C049E2" w:rsidRPr="00AC5D93" w:rsidRDefault="00C049E2" w:rsidP="001F51C0">
      <w:pPr>
        <w:pStyle w:val="Puesto"/>
        <w:rPr>
          <w:rFonts w:eastAsia="Palatino Linotype"/>
        </w:rPr>
      </w:pPr>
    </w:p>
    <w:p w14:paraId="504F12DB" w14:textId="77777777" w:rsidR="00C049E2" w:rsidRPr="00AC5D93" w:rsidRDefault="00C049E2" w:rsidP="001F51C0">
      <w:pPr>
        <w:pStyle w:val="Puesto"/>
        <w:rPr>
          <w:rFonts w:eastAsia="Palatino Linotype"/>
          <w:b/>
        </w:rPr>
      </w:pPr>
      <w:r w:rsidRPr="00AC5D93">
        <w:rPr>
          <w:rFonts w:eastAsia="Palatino Linotype"/>
          <w:b/>
        </w:rPr>
        <w:t>Constitución Política del Estado Libre y Soberano de México</w:t>
      </w:r>
    </w:p>
    <w:p w14:paraId="04932D29" w14:textId="77777777" w:rsidR="00C049E2" w:rsidRPr="00AC5D93" w:rsidRDefault="00C049E2" w:rsidP="001F51C0">
      <w:pPr>
        <w:pStyle w:val="Puesto"/>
        <w:rPr>
          <w:rFonts w:eastAsia="Palatino Linotype"/>
          <w:b/>
        </w:rPr>
      </w:pPr>
      <w:r w:rsidRPr="00AC5D93">
        <w:rPr>
          <w:rFonts w:eastAsia="Palatino Linotype"/>
        </w:rPr>
        <w:t>“</w:t>
      </w:r>
      <w:r w:rsidRPr="00AC5D93">
        <w:rPr>
          <w:rFonts w:eastAsia="Palatino Linotype"/>
          <w:b/>
        </w:rPr>
        <w:t xml:space="preserve">Artículo 5.- </w:t>
      </w:r>
    </w:p>
    <w:p w14:paraId="1D3829F4" w14:textId="77777777" w:rsidR="00C049E2" w:rsidRPr="00AC5D93" w:rsidRDefault="00C049E2" w:rsidP="001F51C0">
      <w:pPr>
        <w:pStyle w:val="Puesto"/>
        <w:rPr>
          <w:rFonts w:eastAsia="Palatino Linotype"/>
        </w:rPr>
      </w:pPr>
      <w:r w:rsidRPr="00AC5D93">
        <w:rPr>
          <w:rFonts w:eastAsia="Palatino Linotype"/>
        </w:rPr>
        <w:t>(…)</w:t>
      </w:r>
    </w:p>
    <w:p w14:paraId="0EAE47FD" w14:textId="77777777" w:rsidR="00C049E2" w:rsidRPr="00AC5D93" w:rsidRDefault="00C049E2" w:rsidP="001F51C0">
      <w:pPr>
        <w:pStyle w:val="Puesto"/>
        <w:rPr>
          <w:rFonts w:eastAsia="Palatino Linotype"/>
        </w:rPr>
      </w:pPr>
      <w:r w:rsidRPr="00AC5D93">
        <w:rPr>
          <w:rFonts w:eastAsia="Palatino Linotype"/>
        </w:rPr>
        <w:t>El derecho a la información será garantizado por el Estado. La ley establecerá las previsiones que permitan asegurar la protección, el respeto y la difusión de este derecho.</w:t>
      </w:r>
    </w:p>
    <w:p w14:paraId="4F0C804A" w14:textId="77777777" w:rsidR="00C049E2" w:rsidRPr="00AC5D93" w:rsidRDefault="00C049E2" w:rsidP="001F51C0">
      <w:pPr>
        <w:pStyle w:val="Puesto"/>
        <w:rPr>
          <w:rFonts w:eastAsia="Palatino Linotype"/>
        </w:rPr>
      </w:pPr>
      <w:r w:rsidRPr="00AC5D93">
        <w:rPr>
          <w:rFonts w:eastAsia="Palatino Linotype"/>
        </w:rPr>
        <w:t>Para garantizar el ejercicio del derecho de transparencia, acceso a la información pública y protección de datos personales, los poderes públicos y los organismos autónomos, transparentarán sus acciones, en términos de las disposiciones aplicables, la información será oportuna, clara, veraz y de fácil acceso.</w:t>
      </w:r>
    </w:p>
    <w:p w14:paraId="2DA26662" w14:textId="77777777" w:rsidR="00C049E2" w:rsidRPr="00AC5D93" w:rsidRDefault="00C049E2" w:rsidP="001F51C0">
      <w:pPr>
        <w:pStyle w:val="Puesto"/>
        <w:rPr>
          <w:rFonts w:eastAsia="Palatino Linotype"/>
        </w:rPr>
      </w:pPr>
      <w:r w:rsidRPr="00AC5D93">
        <w:rPr>
          <w:rFonts w:eastAsia="Palatino Linotype"/>
        </w:rPr>
        <w:t>Este derecho se regirá por los principios y bases siguientes:</w:t>
      </w:r>
    </w:p>
    <w:p w14:paraId="4A3E8CBA" w14:textId="77777777" w:rsidR="00C049E2" w:rsidRPr="00AC5D93" w:rsidRDefault="00C049E2" w:rsidP="001F51C0">
      <w:pPr>
        <w:pStyle w:val="Puesto"/>
        <w:rPr>
          <w:rFonts w:eastAsia="Palatino Linotype"/>
        </w:rPr>
      </w:pPr>
      <w:r w:rsidRPr="00AC5D93">
        <w:rPr>
          <w:rFonts w:eastAsia="Palatino Linotype"/>
        </w:rPr>
        <w:t>I. Toda la información en posesión de cualquier autoridad, entidad, órgano y organismos de los Poderes Ejecutivo, Legislativo y Judicial, órganos autónomos, partidos políticos, fideicomisos y fondos públicos estatales y municipales, así como del gobierno y de la administración pública municipal y sus organismos descentralizados, asimismo de cualquier persona física, jurídica colectiva o sindicato que reciba y ejerza recursos públicos o realice actos de autoridad en el ámbito estatal y municipal, es pública y sólo podrá ser reservada temporalmente por razones previstas en la Constitución Política de los Estados Unidos Mexicanos de interés público y seguridad, en los términos que fijen las leyes. En la interpretación de este derecho deberá prevalecer el principio de máxima publicidad. Los sujetos obligados deberán documentar todo acto que derive del ejercicio de sus facultades, competencias o funciones, la ley determinará los supuestos específicos bajo los cuales procederá la declaración de inexistencia de la información.”</w:t>
      </w:r>
    </w:p>
    <w:p w14:paraId="5CA98E37" w14:textId="77777777" w:rsidR="00C049E2" w:rsidRPr="00AC5D93" w:rsidRDefault="00C049E2" w:rsidP="001F51C0">
      <w:pPr>
        <w:rPr>
          <w:rFonts w:eastAsia="Palatino Linotype"/>
          <w:b/>
          <w:i/>
        </w:rPr>
      </w:pPr>
    </w:p>
    <w:p w14:paraId="6FC1BB3B" w14:textId="3BF4A33D" w:rsidR="00C049E2" w:rsidRPr="00AC5D93" w:rsidRDefault="00717E59" w:rsidP="001F51C0">
      <w:pPr>
        <w:rPr>
          <w:rFonts w:eastAsia="Palatino Linotype"/>
          <w:i/>
        </w:rPr>
      </w:pPr>
      <w:r w:rsidRPr="00AC5D93">
        <w:rPr>
          <w:rFonts w:eastAsia="Palatino Linotype"/>
        </w:rPr>
        <w:t xml:space="preserve">Asimismo, </w:t>
      </w:r>
      <w:r w:rsidR="00C049E2" w:rsidRPr="00AC5D93">
        <w:rPr>
          <w:rFonts w:eastAsia="Palatino Linotype"/>
        </w:rPr>
        <w:t>el artículo 150 de la Ley de Transparencia y Acceso a la Información Pública del Estado de México y Municipios</w:t>
      </w:r>
      <w:r w:rsidR="00057B2D" w:rsidRPr="00AC5D93">
        <w:rPr>
          <w:rFonts w:eastAsia="Palatino Linotype"/>
        </w:rPr>
        <w:t xml:space="preserve"> </w:t>
      </w:r>
      <w:r w:rsidR="00E9335C" w:rsidRPr="00AC5D93">
        <w:rPr>
          <w:rFonts w:eastAsia="Palatino Linotype"/>
        </w:rPr>
        <w:t xml:space="preserve">indica </w:t>
      </w:r>
      <w:r w:rsidR="00057B2D" w:rsidRPr="00AC5D93">
        <w:rPr>
          <w:rFonts w:eastAsia="Palatino Linotype"/>
        </w:rPr>
        <w:t>que</w:t>
      </w:r>
      <w:r w:rsidR="00C049E2" w:rsidRPr="00AC5D93">
        <w:rPr>
          <w:rFonts w:eastAsia="Palatino Linotype"/>
        </w:rPr>
        <w:t xml:space="preserve"> la solicitud es la garantía primaria del Derecho de Acceso a la Información, además, establece que se regirá </w:t>
      </w:r>
      <w:r w:rsidR="00C049E2" w:rsidRPr="00AC5D93">
        <w:rPr>
          <w:rFonts w:eastAsia="Palatino Linotype"/>
          <w:i/>
        </w:rPr>
        <w:t>por los principios de simplicidad, rapidez</w:t>
      </w:r>
      <w:r w:rsidR="005F65B7" w:rsidRPr="00AC5D93">
        <w:rPr>
          <w:rFonts w:eastAsia="Palatino Linotype"/>
          <w:i/>
        </w:rPr>
        <w:t>,</w:t>
      </w:r>
      <w:r w:rsidR="00C049E2" w:rsidRPr="00AC5D93">
        <w:rPr>
          <w:rFonts w:eastAsia="Palatino Linotype"/>
          <w:i/>
        </w:rPr>
        <w:t xml:space="preserve"> gratuidad del procedimiento, auxilio y orientación a los particulare</w:t>
      </w:r>
      <w:r w:rsidR="001A58B3" w:rsidRPr="00AC5D93">
        <w:rPr>
          <w:rFonts w:eastAsia="Palatino Linotype"/>
          <w:i/>
        </w:rPr>
        <w:t>s.</w:t>
      </w:r>
    </w:p>
    <w:p w14:paraId="033466A6" w14:textId="77777777" w:rsidR="001A58B3" w:rsidRPr="00AC5D93" w:rsidRDefault="001A58B3" w:rsidP="001F51C0">
      <w:pPr>
        <w:rPr>
          <w:rFonts w:eastAsia="Palatino Linotype"/>
          <w:i/>
        </w:rPr>
      </w:pPr>
    </w:p>
    <w:p w14:paraId="04ADA10B" w14:textId="574A944A" w:rsidR="001A58B3" w:rsidRPr="00AC5D93" w:rsidRDefault="00233F17" w:rsidP="001F51C0">
      <w:pPr>
        <w:rPr>
          <w:rFonts w:eastAsia="Palatino Linotype" w:cs="Palatino Linotype"/>
          <w:i/>
          <w:szCs w:val="22"/>
        </w:rPr>
      </w:pPr>
      <w:r w:rsidRPr="00AC5D93">
        <w:rPr>
          <w:rFonts w:eastAsia="Palatino Linotype" w:cs="Palatino Linotype"/>
        </w:rPr>
        <w:lastRenderedPageBreak/>
        <w:t xml:space="preserve">Por su parte, el artículo 4 de </w:t>
      </w:r>
      <w:r w:rsidR="001A58B3" w:rsidRPr="00AC5D93">
        <w:rPr>
          <w:rFonts w:eastAsia="Palatino Linotype" w:cs="Palatino Linotype"/>
        </w:rPr>
        <w:t>la Ley de Transparencia y Acceso a la Información Pública del Estado de México y Municipios refiere que toda la información generada, obtenida, adquirida, transformada, administrada o en posesión de los sujetos obligados es pública y accesible de manera permanente a cualquier persona, privilegiando el principio de máxima publicidad</w:t>
      </w:r>
      <w:r w:rsidRPr="00AC5D93">
        <w:rPr>
          <w:rFonts w:eastAsia="Palatino Linotype" w:cs="Palatino Linotype"/>
        </w:rPr>
        <w:t>.</w:t>
      </w:r>
    </w:p>
    <w:p w14:paraId="1407DBB8" w14:textId="77777777" w:rsidR="001A58B3" w:rsidRPr="00AC5D93" w:rsidRDefault="001A58B3" w:rsidP="001F51C0">
      <w:pPr>
        <w:rPr>
          <w:rFonts w:eastAsia="Palatino Linotype" w:cs="Palatino Linotype"/>
        </w:rPr>
      </w:pPr>
    </w:p>
    <w:p w14:paraId="7552AA79" w14:textId="5C52E4A4" w:rsidR="001A58B3" w:rsidRPr="00AC5D93" w:rsidRDefault="001A58B3" w:rsidP="001F51C0">
      <w:pPr>
        <w:rPr>
          <w:rFonts w:eastAsia="Palatino Linotype" w:cs="Palatino Linotype"/>
        </w:rPr>
      </w:pPr>
      <w:r w:rsidRPr="00AC5D93">
        <w:rPr>
          <w:rFonts w:eastAsia="Palatino Linotype" w:cs="Palatino Linotype"/>
        </w:rPr>
        <w:t xml:space="preserve">Esto es, que los Sujetos Obligados </w:t>
      </w:r>
      <w:r w:rsidR="00FA5957" w:rsidRPr="00AC5D93">
        <w:rPr>
          <w:rFonts w:eastAsia="Palatino Linotype" w:cs="Palatino Linotype"/>
        </w:rPr>
        <w:t>deben</w:t>
      </w:r>
      <w:r w:rsidRPr="00AC5D93">
        <w:rPr>
          <w:rFonts w:eastAsia="Palatino Linotype" w:cs="Palatino Linotype"/>
        </w:rPr>
        <w:t xml:space="preserve"> atender las solicitudes de acceso a la información pública que se les </w:t>
      </w:r>
      <w:r w:rsidR="00FA5957" w:rsidRPr="00AC5D93">
        <w:rPr>
          <w:rFonts w:eastAsia="Palatino Linotype" w:cs="Palatino Linotype"/>
        </w:rPr>
        <w:t>sean realizadas,</w:t>
      </w:r>
      <w:r w:rsidRPr="00AC5D93">
        <w:rPr>
          <w:rFonts w:eastAsia="Palatino Linotype" w:cs="Palatino Linotype"/>
        </w:rPr>
        <w:t xml:space="preserve"> y proporcionar la información pública que obre en su poder</w:t>
      </w:r>
      <w:r w:rsidR="00FA5957" w:rsidRPr="00AC5D93">
        <w:rPr>
          <w:rFonts w:eastAsia="Palatino Linotype" w:cs="Palatino Linotype"/>
        </w:rPr>
        <w:t>,</w:t>
      </w:r>
      <w:r w:rsidRPr="00AC5D93">
        <w:rPr>
          <w:rFonts w:eastAsia="Palatino Linotype" w:cs="Palatino Linotype"/>
        </w:rPr>
        <w:t xml:space="preserve"> conforme </w:t>
      </w:r>
      <w:r w:rsidR="00FA5957" w:rsidRPr="00AC5D93">
        <w:rPr>
          <w:rFonts w:eastAsia="Palatino Linotype" w:cs="Palatino Linotype"/>
        </w:rPr>
        <w:t>a</w:t>
      </w:r>
      <w:r w:rsidRPr="00AC5D93">
        <w:rPr>
          <w:rFonts w:eastAsia="Palatino Linotype" w:cs="Palatino Linotype"/>
        </w:rPr>
        <w:t xml:space="preserve">l estado </w:t>
      </w:r>
      <w:r w:rsidR="00FA5957" w:rsidRPr="00AC5D93">
        <w:rPr>
          <w:rFonts w:eastAsia="Palatino Linotype" w:cs="Palatino Linotype"/>
        </w:rPr>
        <w:t xml:space="preserve">en </w:t>
      </w:r>
      <w:r w:rsidRPr="00AC5D93">
        <w:rPr>
          <w:rFonts w:eastAsia="Palatino Linotype" w:cs="Palatino Linotype"/>
        </w:rPr>
        <w:t>que se encuentr</w:t>
      </w:r>
      <w:r w:rsidR="00FA5957" w:rsidRPr="00AC5D93">
        <w:rPr>
          <w:rFonts w:eastAsia="Palatino Linotype" w:cs="Palatino Linotype"/>
        </w:rPr>
        <w:t>e, sin que sea necesario</w:t>
      </w:r>
      <w:r w:rsidRPr="00AC5D93">
        <w:rPr>
          <w:rFonts w:eastAsia="Palatino Linotype" w:cs="Palatino Linotype"/>
        </w:rPr>
        <w:t xml:space="preserve"> </w:t>
      </w:r>
      <w:r w:rsidR="00FA5957" w:rsidRPr="00AC5D93">
        <w:rPr>
          <w:rFonts w:eastAsia="Palatino Linotype" w:cs="Palatino Linotype"/>
        </w:rPr>
        <w:t>procesar</w:t>
      </w:r>
      <w:r w:rsidRPr="00AC5D93">
        <w:rPr>
          <w:rFonts w:eastAsia="Palatino Linotype" w:cs="Palatino Linotype"/>
        </w:rPr>
        <w:t xml:space="preserve"> la misma, ni presentarla conforme al interés del solicitante; </w:t>
      </w:r>
      <w:r w:rsidR="00FA5957" w:rsidRPr="00AC5D93">
        <w:rPr>
          <w:rFonts w:eastAsia="Palatino Linotype" w:cs="Palatino Linotype"/>
        </w:rPr>
        <w:t>tal y como</w:t>
      </w:r>
      <w:r w:rsidRPr="00AC5D93">
        <w:rPr>
          <w:rFonts w:eastAsia="Palatino Linotype" w:cs="Palatino Linotype"/>
        </w:rPr>
        <w:t xml:space="preserve"> lo establece el artículo 12 de la Ley de Transparencia y Acceso a la Información Pública del Estado de México y Municipios</w:t>
      </w:r>
      <w:r w:rsidR="00970EB3" w:rsidRPr="00AC5D93">
        <w:rPr>
          <w:rFonts w:eastAsia="Palatino Linotype" w:cs="Palatino Linotype"/>
        </w:rPr>
        <w:t>.</w:t>
      </w:r>
    </w:p>
    <w:p w14:paraId="73245195" w14:textId="77777777" w:rsidR="00970EB3" w:rsidRPr="00AC5D93" w:rsidRDefault="00970EB3" w:rsidP="001F51C0">
      <w:pPr>
        <w:rPr>
          <w:rFonts w:eastAsia="Palatino Linotype" w:cs="Palatino Linotype"/>
        </w:rPr>
      </w:pPr>
    </w:p>
    <w:p w14:paraId="7F62D4DF" w14:textId="775730E1" w:rsidR="001A58B3" w:rsidRPr="00AC5D93" w:rsidRDefault="001A58B3" w:rsidP="001F51C0">
      <w:pPr>
        <w:rPr>
          <w:rFonts w:eastAsia="Palatino Linotype" w:cs="Palatino Linotype"/>
        </w:rPr>
      </w:pPr>
      <w:r w:rsidRPr="00AC5D93">
        <w:rPr>
          <w:rFonts w:eastAsia="Palatino Linotype" w:cs="Palatino Linotype"/>
        </w:rPr>
        <w:t>Es decir, que todo sujeto obligado que genere, recopile, administre, procese, archive, posea o conserven, son responsables de la misma</w:t>
      </w:r>
      <w:r w:rsidR="00970EB3" w:rsidRPr="00AC5D93">
        <w:rPr>
          <w:rFonts w:eastAsia="Palatino Linotype" w:cs="Palatino Linotype"/>
        </w:rPr>
        <w:t>,</w:t>
      </w:r>
      <w:r w:rsidRPr="00AC5D93">
        <w:rPr>
          <w:rFonts w:eastAsia="Palatino Linotype" w:cs="Palatino Linotype"/>
        </w:rPr>
        <w:t xml:space="preserve"> teniendo a su vez la obligación de proporcionar la información que se les requiera sin necesidad de resumirla, efectuar procedimientos para obtenerla, calcular </w:t>
      </w:r>
      <w:r w:rsidR="00970EB3" w:rsidRPr="00AC5D93">
        <w:rPr>
          <w:rFonts w:eastAsia="Palatino Linotype" w:cs="Palatino Linotype"/>
        </w:rPr>
        <w:t>o</w:t>
      </w:r>
      <w:r w:rsidRPr="00AC5D93">
        <w:rPr>
          <w:rFonts w:eastAsia="Palatino Linotype" w:cs="Palatino Linotype"/>
        </w:rPr>
        <w:t xml:space="preserve"> practicar investigaciones; en otras palabras, que los Sujetos Obligados sólo se concretarán a proporcionar la información solicitada que tengan en su poder en el estado que se encuentra, sin necesidad de concretarse al interés o términos específicos del solicitante.</w:t>
      </w:r>
    </w:p>
    <w:p w14:paraId="0D8D6507" w14:textId="77777777" w:rsidR="001A58B3" w:rsidRPr="00AC5D93" w:rsidRDefault="001A58B3" w:rsidP="001F51C0">
      <w:pPr>
        <w:rPr>
          <w:rFonts w:eastAsia="Palatino Linotype" w:cs="Palatino Linotype"/>
        </w:rPr>
      </w:pPr>
    </w:p>
    <w:p w14:paraId="04E42DFE" w14:textId="573F1198" w:rsidR="001A58B3" w:rsidRPr="00AC5D93" w:rsidRDefault="001A58B3" w:rsidP="001F51C0">
      <w:pPr>
        <w:rPr>
          <w:rFonts w:eastAsia="Palatino Linotype" w:cs="Palatino Linotype"/>
        </w:rPr>
      </w:pPr>
      <w:r w:rsidRPr="00AC5D93">
        <w:rPr>
          <w:rFonts w:eastAsia="Palatino Linotype" w:cs="Palatino Linotype"/>
        </w:rPr>
        <w:t>En esa tesitura, el artículo 24 último párrafo de la Ley de la Materia dispone que los Sujetos Obligados sólo proporcionarán la información pública que generen, administren o posean en el ejercicio de sus atribuciones; por consiguiente, la información pública se encuentra a disposición de cualquier persona, lo que implica que es deber de los Sujetos Obligados, garantizar el Derecho de Acceso a la Información Pública</w:t>
      </w:r>
      <w:r w:rsidR="00331F35" w:rsidRPr="00AC5D93">
        <w:rPr>
          <w:rFonts w:eastAsia="Palatino Linotype" w:cs="Palatino Linotype"/>
        </w:rPr>
        <w:t>, s</w:t>
      </w:r>
      <w:r w:rsidRPr="00AC5D93">
        <w:rPr>
          <w:rFonts w:eastAsia="Palatino Linotype" w:cs="Palatino Linotype"/>
        </w:rPr>
        <w:t xml:space="preserve">iempre y cuando no se trate de información reservada o </w:t>
      </w:r>
      <w:r w:rsidR="00331F35" w:rsidRPr="00AC5D93">
        <w:rPr>
          <w:rFonts w:eastAsia="Palatino Linotype" w:cs="Palatino Linotype"/>
        </w:rPr>
        <w:t>confidencial.</w:t>
      </w:r>
    </w:p>
    <w:p w14:paraId="40C5219F" w14:textId="77777777" w:rsidR="001A58B3" w:rsidRPr="00AC5D93" w:rsidRDefault="001A58B3" w:rsidP="001F51C0">
      <w:pPr>
        <w:rPr>
          <w:rFonts w:eastAsia="Palatino Linotype" w:cs="Palatino Linotype"/>
        </w:rPr>
      </w:pPr>
    </w:p>
    <w:p w14:paraId="2E629608" w14:textId="01727E15" w:rsidR="00C049E2" w:rsidRPr="00AC5D93" w:rsidRDefault="006067C7" w:rsidP="001F51C0">
      <w:pPr>
        <w:rPr>
          <w:rFonts w:eastAsia="Palatino Linotype"/>
        </w:rPr>
      </w:pPr>
      <w:bookmarkStart w:id="33" w:name="_heading=h.2s8eyo1" w:colFirst="0" w:colLast="0"/>
      <w:bookmarkEnd w:id="33"/>
      <w:r w:rsidRPr="00AC5D93">
        <w:rPr>
          <w:rFonts w:eastAsia="Palatino Linotype"/>
        </w:rPr>
        <w:t>Con base en lo anterior</w:t>
      </w:r>
      <w:r w:rsidR="00B22A80" w:rsidRPr="00AC5D93">
        <w:rPr>
          <w:rFonts w:eastAsia="Palatino Linotype"/>
        </w:rPr>
        <w:t>, se considera que</w:t>
      </w:r>
      <w:r w:rsidR="00C049E2" w:rsidRPr="00AC5D93">
        <w:rPr>
          <w:rFonts w:eastAsia="Palatino Linotype"/>
        </w:rPr>
        <w:t xml:space="preserve"> </w:t>
      </w:r>
      <w:r w:rsidR="00B22A80" w:rsidRPr="00AC5D93">
        <w:rPr>
          <w:rFonts w:eastAsia="Palatino Linotype"/>
          <w:b/>
          <w:bCs/>
        </w:rPr>
        <w:t>EL</w:t>
      </w:r>
      <w:r w:rsidR="00C049E2" w:rsidRPr="00AC5D93">
        <w:rPr>
          <w:rFonts w:eastAsia="Palatino Linotype"/>
        </w:rPr>
        <w:t xml:space="preserve"> </w:t>
      </w:r>
      <w:r w:rsidR="00C049E2" w:rsidRPr="00AC5D93">
        <w:rPr>
          <w:rFonts w:eastAsia="Palatino Linotype"/>
          <w:b/>
        </w:rPr>
        <w:t>SUJETO OBLIGADO</w:t>
      </w:r>
      <w:r w:rsidR="00C049E2" w:rsidRPr="00AC5D93">
        <w:rPr>
          <w:rFonts w:eastAsia="Palatino Linotype"/>
        </w:rPr>
        <w:t xml:space="preserve"> </w:t>
      </w:r>
      <w:r w:rsidR="00B22A80" w:rsidRPr="00AC5D93">
        <w:rPr>
          <w:rFonts w:eastAsia="Palatino Linotype"/>
        </w:rPr>
        <w:t xml:space="preserve">se </w:t>
      </w:r>
      <w:r w:rsidR="00717E59" w:rsidRPr="00AC5D93">
        <w:rPr>
          <w:rFonts w:eastAsia="Palatino Linotype"/>
        </w:rPr>
        <w:t>encontraba</w:t>
      </w:r>
      <w:r w:rsidR="00B22A80" w:rsidRPr="00AC5D93">
        <w:rPr>
          <w:rFonts w:eastAsia="Palatino Linotype"/>
        </w:rPr>
        <w:t xml:space="preserve"> compelido a</w:t>
      </w:r>
      <w:r w:rsidR="00C049E2" w:rsidRPr="00AC5D93">
        <w:rPr>
          <w:rFonts w:eastAsia="Palatino Linotype"/>
        </w:rPr>
        <w:t xml:space="preserve"> atender la solicitud de acceso a la información </w:t>
      </w:r>
      <w:r w:rsidR="00B22A80" w:rsidRPr="00AC5D93">
        <w:rPr>
          <w:rFonts w:eastAsia="Palatino Linotype"/>
        </w:rPr>
        <w:t xml:space="preserve">realizada por </w:t>
      </w:r>
      <w:r w:rsidR="00B22A80" w:rsidRPr="00AC5D93">
        <w:rPr>
          <w:rFonts w:eastAsia="Palatino Linotype"/>
          <w:b/>
          <w:bCs/>
        </w:rPr>
        <w:t>LA PARTE RECURRENTE</w:t>
      </w:r>
      <w:r w:rsidR="00331F35" w:rsidRPr="00AC5D93">
        <w:rPr>
          <w:rFonts w:eastAsia="Palatino Linotype"/>
        </w:rPr>
        <w:t>.</w:t>
      </w:r>
    </w:p>
    <w:p w14:paraId="1611F147" w14:textId="77777777" w:rsidR="00BD5A7C" w:rsidRPr="00AC5D93" w:rsidRDefault="00BD5A7C" w:rsidP="001F51C0">
      <w:pPr>
        <w:rPr>
          <w:rFonts w:eastAsia="Palatino Linotype"/>
        </w:rPr>
      </w:pPr>
    </w:p>
    <w:p w14:paraId="51A0E8B4" w14:textId="676DCA47" w:rsidR="00664420" w:rsidRPr="00AC5D93" w:rsidRDefault="00C71CEF" w:rsidP="001F51C0">
      <w:pPr>
        <w:pStyle w:val="Ttulo3"/>
        <w:rPr>
          <w:rFonts w:eastAsia="Calibri"/>
          <w:lang w:eastAsia="es-ES_tradnl"/>
        </w:rPr>
      </w:pPr>
      <w:bookmarkStart w:id="34" w:name="_Toc212720937"/>
      <w:r w:rsidRPr="00AC5D93">
        <w:rPr>
          <w:rFonts w:eastAsia="Calibri"/>
          <w:lang w:eastAsia="es-ES_tradnl"/>
        </w:rPr>
        <w:t>b)</w:t>
      </w:r>
      <w:r w:rsidR="00A53315" w:rsidRPr="00AC5D93">
        <w:rPr>
          <w:rFonts w:eastAsia="Calibri"/>
          <w:lang w:eastAsia="es-ES_tradnl"/>
        </w:rPr>
        <w:t xml:space="preserve"> </w:t>
      </w:r>
      <w:r w:rsidR="00A21A20" w:rsidRPr="00AC5D93">
        <w:rPr>
          <w:rFonts w:eastAsia="Calibri"/>
          <w:lang w:eastAsia="es-ES_tradnl"/>
        </w:rPr>
        <w:t>Controversia a resolver</w:t>
      </w:r>
      <w:bookmarkEnd w:id="34"/>
    </w:p>
    <w:p w14:paraId="389129D6" w14:textId="77777777" w:rsidR="001C171B" w:rsidRPr="00AC5D93" w:rsidRDefault="00664420" w:rsidP="001F51C0">
      <w:pPr>
        <w:rPr>
          <w:rFonts w:eastAsia="Calibri"/>
          <w:lang w:eastAsia="es-ES_tradnl"/>
        </w:rPr>
      </w:pPr>
      <w:r w:rsidRPr="00AC5D93">
        <w:rPr>
          <w:rFonts w:eastAsia="Calibri"/>
          <w:lang w:eastAsia="es-ES_tradnl"/>
        </w:rPr>
        <w:t xml:space="preserve">Con el objeto de ilustrar la controversia planteada, resulta conveniente precisar que, una vez realizado el estudio de las constancias que integran el expediente en que se actúa, se desprende que </w:t>
      </w:r>
      <w:r w:rsidR="005D5A50" w:rsidRPr="00AC5D93">
        <w:rPr>
          <w:rFonts w:eastAsia="Calibri"/>
          <w:b/>
          <w:bCs/>
          <w:lang w:eastAsia="es-ES_tradnl"/>
        </w:rPr>
        <w:t>LA PARTE RECURRENTE</w:t>
      </w:r>
      <w:r w:rsidR="004565C2" w:rsidRPr="00AC5D93">
        <w:rPr>
          <w:rFonts w:eastAsia="Calibri"/>
          <w:lang w:eastAsia="es-ES_tradnl"/>
        </w:rPr>
        <w:t xml:space="preserve"> solicitó</w:t>
      </w:r>
      <w:r w:rsidR="00CA0628" w:rsidRPr="00AC5D93">
        <w:rPr>
          <w:rFonts w:eastAsia="Calibri"/>
          <w:lang w:eastAsia="es-ES_tradnl"/>
        </w:rPr>
        <w:t xml:space="preserve"> </w:t>
      </w:r>
      <w:r w:rsidR="001C171B" w:rsidRPr="00AC5D93">
        <w:rPr>
          <w:rFonts w:eastAsia="Calibri"/>
          <w:lang w:eastAsia="es-ES_tradnl"/>
        </w:rPr>
        <w:t xml:space="preserve">los oficios enviados a la Comisión del Agua del Estado de México. </w:t>
      </w:r>
    </w:p>
    <w:p w14:paraId="40392A01" w14:textId="2C627C66" w:rsidR="001C171B" w:rsidRPr="00AC5D93" w:rsidRDefault="001C171B" w:rsidP="001F51C0">
      <w:r w:rsidRPr="00AC5D93">
        <w:rPr>
          <w:rFonts w:eastAsia="Calibri"/>
          <w:lang w:eastAsia="es-ES_tradnl"/>
        </w:rPr>
        <w:br/>
      </w:r>
      <w:r w:rsidR="008A790F" w:rsidRPr="00AC5D93">
        <w:rPr>
          <w:rFonts w:eastAsia="Calibri"/>
          <w:lang w:eastAsia="es-ES_tradnl"/>
        </w:rPr>
        <w:t xml:space="preserve">Al respecto, </w:t>
      </w:r>
      <w:r w:rsidR="008A790F" w:rsidRPr="00AC5D93">
        <w:rPr>
          <w:rFonts w:eastAsia="Calibri"/>
          <w:b/>
          <w:lang w:eastAsia="es-ES_tradnl"/>
        </w:rPr>
        <w:t>EL SUJETO OBLIGADO</w:t>
      </w:r>
      <w:r w:rsidR="008A790F" w:rsidRPr="00AC5D93">
        <w:rPr>
          <w:rFonts w:ascii="Verdana" w:hAnsi="Verdana"/>
          <w:sz w:val="18"/>
          <w:szCs w:val="18"/>
        </w:rPr>
        <w:t xml:space="preserve"> </w:t>
      </w:r>
      <w:r w:rsidRPr="00AC5D93">
        <w:rPr>
          <w:rFonts w:eastAsia="Calibri"/>
          <w:lang w:eastAsia="es-ES_tradnl"/>
        </w:rPr>
        <w:t xml:space="preserve">adjuntó oficio por medio del cual </w:t>
      </w:r>
      <w:r w:rsidRPr="00AC5D93">
        <w:t xml:space="preserve">la Jefa de Asuntos Jurídicos, refirió que la información solicitada es reservada en atención a lo dispuesto por el artículo 140, Fracción V, inciso 2) de la Ley de Transparencia y Acceso a la Información Pública del Estado de México y Municipios, toda vez que dichos acuerdos contienen líneas de trabajo enfocadas a mejorar la captación de ingresos de este Organismo detenta, así como la ubicación precisa de los pozos y cárcamos, con datos técnicos que, de tener mal manejo podrían ocasionar el menoscabo en la operatividad, salubridad, manejo y alcance de los servicios prestados. </w:t>
      </w:r>
    </w:p>
    <w:p w14:paraId="56CE37A2" w14:textId="77777777" w:rsidR="001C171B" w:rsidRPr="00AC5D93" w:rsidRDefault="001C171B" w:rsidP="001F51C0">
      <w:pPr>
        <w:rPr>
          <w:rFonts w:eastAsia="Calibri"/>
          <w:lang w:eastAsia="es-ES_tradnl"/>
        </w:rPr>
      </w:pPr>
    </w:p>
    <w:p w14:paraId="7975E17D" w14:textId="7C0008CA" w:rsidR="008530DB" w:rsidRPr="00AC5D93" w:rsidRDefault="00CF7586" w:rsidP="001F51C0">
      <w:pPr>
        <w:tabs>
          <w:tab w:val="left" w:pos="4962"/>
        </w:tabs>
        <w:contextualSpacing/>
        <w:rPr>
          <w:rFonts w:eastAsiaTheme="minorHAnsi" w:cs="Tahoma"/>
          <w:bCs/>
          <w:iCs/>
          <w:szCs w:val="22"/>
          <w:lang w:eastAsia="en-US"/>
        </w:rPr>
      </w:pPr>
      <w:r w:rsidRPr="00AC5D93">
        <w:rPr>
          <w:rFonts w:eastAsiaTheme="minorHAnsi" w:cs="Tahoma"/>
          <w:bCs/>
          <w:iCs/>
          <w:szCs w:val="22"/>
          <w:lang w:eastAsia="en-US"/>
        </w:rPr>
        <w:t xml:space="preserve">Ahora bien, en la interposición del presente recurso </w:t>
      </w:r>
      <w:r w:rsidRPr="00AC5D93">
        <w:rPr>
          <w:rFonts w:eastAsiaTheme="minorHAnsi" w:cs="Tahoma"/>
          <w:b/>
          <w:iCs/>
          <w:szCs w:val="22"/>
          <w:lang w:eastAsia="en-US"/>
        </w:rPr>
        <w:t>LA PARTE RECURRENTE</w:t>
      </w:r>
      <w:r w:rsidR="00237120" w:rsidRPr="00AC5D93">
        <w:rPr>
          <w:rFonts w:eastAsiaTheme="minorHAnsi" w:cs="Tahoma"/>
          <w:bCs/>
          <w:iCs/>
          <w:szCs w:val="22"/>
          <w:lang w:eastAsia="en-US"/>
        </w:rPr>
        <w:t xml:space="preserve"> s</w:t>
      </w:r>
      <w:r w:rsidR="00E11AA0" w:rsidRPr="00AC5D93">
        <w:rPr>
          <w:rFonts w:eastAsiaTheme="minorHAnsi" w:cs="Tahoma"/>
          <w:bCs/>
          <w:iCs/>
          <w:szCs w:val="22"/>
          <w:lang w:eastAsia="en-US"/>
        </w:rPr>
        <w:t xml:space="preserve">e inconformó medularmente </w:t>
      </w:r>
      <w:r w:rsidR="00473225" w:rsidRPr="00AC5D93">
        <w:rPr>
          <w:rFonts w:eastAsiaTheme="minorHAnsi" w:cs="Tahoma"/>
          <w:bCs/>
          <w:iCs/>
          <w:szCs w:val="22"/>
          <w:lang w:eastAsia="en-US"/>
        </w:rPr>
        <w:t>por</w:t>
      </w:r>
      <w:r w:rsidR="001C171B" w:rsidRPr="00AC5D93">
        <w:rPr>
          <w:rFonts w:eastAsiaTheme="minorHAnsi" w:cs="Tahoma"/>
          <w:bCs/>
          <w:iCs/>
          <w:szCs w:val="22"/>
          <w:lang w:eastAsia="en-US"/>
        </w:rPr>
        <w:t>que no le fue entregada la información</w:t>
      </w:r>
      <w:r w:rsidR="008A790F" w:rsidRPr="00AC5D93">
        <w:rPr>
          <w:rFonts w:eastAsiaTheme="minorHAnsi" w:cs="Tahoma"/>
          <w:bCs/>
          <w:iCs/>
          <w:szCs w:val="22"/>
          <w:lang w:eastAsia="en-US"/>
        </w:rPr>
        <w:t xml:space="preserve">. </w:t>
      </w:r>
    </w:p>
    <w:p w14:paraId="62D736AD" w14:textId="77777777" w:rsidR="00DA54C1" w:rsidRPr="00AC5D93" w:rsidRDefault="00DA54C1" w:rsidP="001F51C0">
      <w:pPr>
        <w:tabs>
          <w:tab w:val="left" w:pos="4962"/>
        </w:tabs>
        <w:contextualSpacing/>
        <w:rPr>
          <w:rFonts w:eastAsiaTheme="minorHAnsi" w:cs="Tahoma"/>
          <w:bCs/>
          <w:iCs/>
          <w:szCs w:val="22"/>
          <w:lang w:eastAsia="en-US"/>
        </w:rPr>
      </w:pPr>
    </w:p>
    <w:p w14:paraId="46FA3127" w14:textId="3E9967DF" w:rsidR="008A790F" w:rsidRPr="00AC5D93" w:rsidRDefault="008A790F" w:rsidP="001F51C0">
      <w:pPr>
        <w:pStyle w:val="Prrafodelista"/>
        <w:widowControl w:val="0"/>
        <w:autoSpaceDE w:val="0"/>
        <w:autoSpaceDN w:val="0"/>
        <w:adjustRightInd w:val="0"/>
        <w:ind w:left="0"/>
      </w:pPr>
      <w:r w:rsidRPr="00AC5D93">
        <w:rPr>
          <w:rFonts w:eastAsiaTheme="minorHAnsi" w:cs="Tahoma"/>
          <w:bCs/>
          <w:iCs/>
          <w:szCs w:val="22"/>
          <w:lang w:eastAsia="en-US"/>
        </w:rPr>
        <w:t>Asimismo</w:t>
      </w:r>
      <w:r w:rsidRPr="00AC5D93">
        <w:t xml:space="preserve">, es importante señalar que </w:t>
      </w:r>
      <w:r w:rsidRPr="00AC5D93">
        <w:rPr>
          <w:b/>
          <w:iCs/>
        </w:rPr>
        <w:t>LA PARTE RECURRENTE</w:t>
      </w:r>
      <w:r w:rsidRPr="00AC5D93">
        <w:rPr>
          <w:bCs/>
          <w:iCs/>
        </w:rPr>
        <w:t xml:space="preserve"> </w:t>
      </w:r>
      <w:r w:rsidRPr="00AC5D93">
        <w:t xml:space="preserve">no realizó manifestaciones, alegatos o pruebas y por su parte </w:t>
      </w:r>
      <w:r w:rsidRPr="00AC5D93">
        <w:rPr>
          <w:b/>
        </w:rPr>
        <w:t>EL SUJETO OBLIGADO</w:t>
      </w:r>
      <w:r w:rsidRPr="00AC5D93">
        <w:rPr>
          <w:rFonts w:cs="Arial"/>
        </w:rPr>
        <w:t xml:space="preserve"> </w:t>
      </w:r>
      <w:r w:rsidR="001C171B" w:rsidRPr="00AC5D93">
        <w:rPr>
          <w:rFonts w:cs="Arial"/>
        </w:rPr>
        <w:t xml:space="preserve">mediante </w:t>
      </w:r>
      <w:r w:rsidRPr="00AC5D93">
        <w:t>Informe Justificado</w:t>
      </w:r>
      <w:r w:rsidR="001C171B" w:rsidRPr="00AC5D93">
        <w:t xml:space="preserve"> </w:t>
      </w:r>
      <w:r w:rsidR="001C171B" w:rsidRPr="00AC5D93">
        <w:lastRenderedPageBreak/>
        <w:t xml:space="preserve">reiteró su respuesta. </w:t>
      </w:r>
    </w:p>
    <w:p w14:paraId="7527E765" w14:textId="77777777" w:rsidR="008530DB" w:rsidRPr="00AC5D93" w:rsidRDefault="008530DB" w:rsidP="001F51C0">
      <w:pPr>
        <w:pStyle w:val="Prrafodelista"/>
        <w:widowControl w:val="0"/>
        <w:autoSpaceDE w:val="0"/>
        <w:autoSpaceDN w:val="0"/>
        <w:adjustRightInd w:val="0"/>
        <w:ind w:left="0"/>
      </w:pPr>
    </w:p>
    <w:p w14:paraId="22A6AC1B" w14:textId="77777777" w:rsidR="008A790F" w:rsidRPr="00AC5D93" w:rsidRDefault="008A790F" w:rsidP="001F51C0">
      <w:pPr>
        <w:tabs>
          <w:tab w:val="left" w:pos="4962"/>
        </w:tabs>
      </w:pPr>
      <w:r w:rsidRPr="00AC5D93">
        <w:t xml:space="preserve">Derivado de lo anterior, el estudio se centrará en determinar si la respuesta otorgada colma el derecho de acceso a la información ejercido por </w:t>
      </w:r>
      <w:r w:rsidRPr="00AC5D93">
        <w:rPr>
          <w:b/>
        </w:rPr>
        <w:t>LA PARTE RECURRENTE</w:t>
      </w:r>
      <w:r w:rsidRPr="00AC5D93">
        <w:t>.</w:t>
      </w:r>
    </w:p>
    <w:p w14:paraId="6F255D86" w14:textId="77777777" w:rsidR="008A790F" w:rsidRPr="00AC5D93" w:rsidRDefault="008A790F" w:rsidP="001F51C0">
      <w:pPr>
        <w:tabs>
          <w:tab w:val="left" w:pos="4962"/>
        </w:tabs>
      </w:pPr>
    </w:p>
    <w:p w14:paraId="414FD2D5" w14:textId="4408E416" w:rsidR="00664420" w:rsidRPr="00AC5D93" w:rsidRDefault="00A21A20" w:rsidP="001F51C0">
      <w:pPr>
        <w:pStyle w:val="Ttulo3"/>
      </w:pPr>
      <w:bookmarkStart w:id="35" w:name="_Toc212720938"/>
      <w:r w:rsidRPr="00AC5D93">
        <w:t>c)</w:t>
      </w:r>
      <w:r w:rsidR="00664420" w:rsidRPr="00AC5D93">
        <w:t xml:space="preserve"> </w:t>
      </w:r>
      <w:r w:rsidRPr="00AC5D93">
        <w:t>Estudio de la controversia</w:t>
      </w:r>
      <w:bookmarkEnd w:id="35"/>
    </w:p>
    <w:p w14:paraId="57F2683C" w14:textId="77777777" w:rsidR="00BC2918" w:rsidRPr="00AC5D93" w:rsidRDefault="00BC2918" w:rsidP="001F51C0">
      <w:pPr>
        <w:rPr>
          <w:rFonts w:eastAsia="MS Mincho"/>
        </w:rPr>
      </w:pPr>
      <w:bookmarkStart w:id="36" w:name="_Hlk210209806"/>
      <w:bookmarkStart w:id="37" w:name="_Toc195007310"/>
      <w:r w:rsidRPr="00AC5D93">
        <w:rPr>
          <w:rFonts w:eastAsia="Palatino Linotype" w:cs="Palatino Linotype"/>
          <w:szCs w:val="22"/>
        </w:rPr>
        <w:t xml:space="preserve">Primero, </w:t>
      </w:r>
      <w:r w:rsidRPr="00AC5D93">
        <w:rPr>
          <w:lang w:eastAsia="es-MX"/>
        </w:rPr>
        <w:t xml:space="preserve">es importante señalar que </w:t>
      </w:r>
      <w:r w:rsidRPr="00AC5D93">
        <w:rPr>
          <w:b/>
          <w:lang w:eastAsia="es-MX"/>
        </w:rPr>
        <w:t>EL SUJETO OBLIGADO</w:t>
      </w:r>
      <w:r w:rsidRPr="00AC5D93">
        <w:rPr>
          <w:lang w:eastAsia="es-MX"/>
        </w:rPr>
        <w:t xml:space="preserve"> es competente para generar, la información solicitada, derivado de que éste ha asumido la misma, ya que en respuesta consideró que la información era información reservada; por lo que, se</w:t>
      </w:r>
      <w:r w:rsidRPr="00AC5D93">
        <w:rPr>
          <w:rFonts w:eastAsia="MS Mincho"/>
        </w:rPr>
        <w:t xml:space="preserve"> presume de su existencia, es por ello que, en el presente caso, no pasa desapercibida la aplicación del criterio 29/10 emitido por el entonces Instituto Federal de Acceso a la Información Pública, el cual estipula que: </w:t>
      </w:r>
    </w:p>
    <w:p w14:paraId="0995BC69" w14:textId="77777777" w:rsidR="00BC2918" w:rsidRPr="00AC5D93" w:rsidRDefault="00BC2918" w:rsidP="001F51C0">
      <w:pPr>
        <w:spacing w:line="240" w:lineRule="auto"/>
        <w:ind w:right="49"/>
        <w:contextualSpacing/>
        <w:rPr>
          <w:rFonts w:eastAsia="MS Mincho"/>
          <w:sz w:val="24"/>
          <w:szCs w:val="24"/>
          <w:lang w:eastAsia="es-MX"/>
        </w:rPr>
      </w:pPr>
    </w:p>
    <w:p w14:paraId="5069D03A" w14:textId="77777777" w:rsidR="00BC2918" w:rsidRPr="00AC5D93" w:rsidRDefault="00BC2918" w:rsidP="001F51C0">
      <w:pPr>
        <w:spacing w:line="240" w:lineRule="auto"/>
        <w:ind w:left="567" w:right="567"/>
        <w:contextualSpacing/>
        <w:rPr>
          <w:i/>
          <w:kern w:val="28"/>
          <w:szCs w:val="56"/>
          <w:lang w:eastAsia="es-MX"/>
        </w:rPr>
      </w:pPr>
      <w:r w:rsidRPr="00AC5D93">
        <w:rPr>
          <w:b/>
          <w:i/>
          <w:kern w:val="28"/>
          <w:szCs w:val="56"/>
          <w:lang w:eastAsia="es-MX"/>
        </w:rPr>
        <w:t>“La</w:t>
      </w:r>
      <w:r w:rsidRPr="00AC5D93">
        <w:rPr>
          <w:b/>
          <w:i/>
          <w:spacing w:val="7"/>
          <w:kern w:val="28"/>
          <w:szCs w:val="56"/>
          <w:lang w:eastAsia="es-MX"/>
        </w:rPr>
        <w:t xml:space="preserve"> </w:t>
      </w:r>
      <w:r w:rsidRPr="00AC5D93">
        <w:rPr>
          <w:b/>
          <w:i/>
          <w:spacing w:val="1"/>
          <w:kern w:val="28"/>
          <w:szCs w:val="56"/>
          <w:lang w:eastAsia="es-MX"/>
        </w:rPr>
        <w:t>c</w:t>
      </w:r>
      <w:r w:rsidRPr="00AC5D93">
        <w:rPr>
          <w:b/>
          <w:i/>
          <w:kern w:val="28"/>
          <w:szCs w:val="56"/>
          <w:lang w:eastAsia="es-MX"/>
        </w:rPr>
        <w:t>l</w:t>
      </w:r>
      <w:r w:rsidRPr="00AC5D93">
        <w:rPr>
          <w:b/>
          <w:i/>
          <w:spacing w:val="-1"/>
          <w:kern w:val="28"/>
          <w:szCs w:val="56"/>
          <w:lang w:eastAsia="es-MX"/>
        </w:rPr>
        <w:t>a</w:t>
      </w:r>
      <w:r w:rsidRPr="00AC5D93">
        <w:rPr>
          <w:b/>
          <w:i/>
          <w:spacing w:val="1"/>
          <w:kern w:val="28"/>
          <w:szCs w:val="56"/>
          <w:lang w:eastAsia="es-MX"/>
        </w:rPr>
        <w:t>s</w:t>
      </w:r>
      <w:r w:rsidRPr="00AC5D93">
        <w:rPr>
          <w:b/>
          <w:i/>
          <w:kern w:val="28"/>
          <w:szCs w:val="56"/>
          <w:lang w:eastAsia="es-MX"/>
        </w:rPr>
        <w:t>ifi</w:t>
      </w:r>
      <w:r w:rsidRPr="00AC5D93">
        <w:rPr>
          <w:b/>
          <w:i/>
          <w:spacing w:val="-1"/>
          <w:kern w:val="28"/>
          <w:szCs w:val="56"/>
          <w:lang w:eastAsia="es-MX"/>
        </w:rPr>
        <w:t>c</w:t>
      </w:r>
      <w:r w:rsidRPr="00AC5D93">
        <w:rPr>
          <w:b/>
          <w:i/>
          <w:spacing w:val="1"/>
          <w:kern w:val="28"/>
          <w:szCs w:val="56"/>
          <w:lang w:eastAsia="es-MX"/>
        </w:rPr>
        <w:t>ac</w:t>
      </w:r>
      <w:r w:rsidRPr="00AC5D93">
        <w:rPr>
          <w:b/>
          <w:i/>
          <w:kern w:val="28"/>
          <w:szCs w:val="56"/>
          <w:lang w:eastAsia="es-MX"/>
        </w:rPr>
        <w:t>ión</w:t>
      </w:r>
      <w:r w:rsidRPr="00AC5D93">
        <w:rPr>
          <w:b/>
          <w:i/>
          <w:spacing w:val="7"/>
          <w:kern w:val="28"/>
          <w:szCs w:val="56"/>
          <w:lang w:eastAsia="es-MX"/>
        </w:rPr>
        <w:t xml:space="preserve"> </w:t>
      </w:r>
      <w:r w:rsidRPr="00AC5D93">
        <w:rPr>
          <w:b/>
          <w:i/>
          <w:kern w:val="28"/>
          <w:szCs w:val="56"/>
          <w:lang w:eastAsia="es-MX"/>
        </w:rPr>
        <w:t xml:space="preserve">y </w:t>
      </w:r>
      <w:r w:rsidRPr="00AC5D93">
        <w:rPr>
          <w:b/>
          <w:i/>
          <w:spacing w:val="3"/>
          <w:kern w:val="28"/>
          <w:szCs w:val="56"/>
          <w:lang w:eastAsia="es-MX"/>
        </w:rPr>
        <w:t>l</w:t>
      </w:r>
      <w:r w:rsidRPr="00AC5D93">
        <w:rPr>
          <w:b/>
          <w:i/>
          <w:kern w:val="28"/>
          <w:szCs w:val="56"/>
          <w:lang w:eastAsia="es-MX"/>
        </w:rPr>
        <w:t>a</w:t>
      </w:r>
      <w:r w:rsidRPr="00AC5D93">
        <w:rPr>
          <w:b/>
          <w:i/>
          <w:spacing w:val="7"/>
          <w:kern w:val="28"/>
          <w:szCs w:val="56"/>
          <w:lang w:eastAsia="es-MX"/>
        </w:rPr>
        <w:t xml:space="preserve"> </w:t>
      </w:r>
      <w:r w:rsidRPr="00AC5D93">
        <w:rPr>
          <w:b/>
          <w:i/>
          <w:kern w:val="28"/>
          <w:szCs w:val="56"/>
          <w:lang w:eastAsia="es-MX"/>
        </w:rPr>
        <w:t>in</w:t>
      </w:r>
      <w:r w:rsidRPr="00AC5D93">
        <w:rPr>
          <w:b/>
          <w:i/>
          <w:spacing w:val="1"/>
          <w:kern w:val="28"/>
          <w:szCs w:val="56"/>
          <w:lang w:eastAsia="es-MX"/>
        </w:rPr>
        <w:t>e</w:t>
      </w:r>
      <w:r w:rsidRPr="00AC5D93">
        <w:rPr>
          <w:b/>
          <w:i/>
          <w:spacing w:val="-1"/>
          <w:kern w:val="28"/>
          <w:szCs w:val="56"/>
          <w:lang w:eastAsia="es-MX"/>
        </w:rPr>
        <w:t>x</w:t>
      </w:r>
      <w:r w:rsidRPr="00AC5D93">
        <w:rPr>
          <w:b/>
          <w:i/>
          <w:kern w:val="28"/>
          <w:szCs w:val="56"/>
          <w:lang w:eastAsia="es-MX"/>
        </w:rPr>
        <w:t>i</w:t>
      </w:r>
      <w:r w:rsidRPr="00AC5D93">
        <w:rPr>
          <w:b/>
          <w:i/>
          <w:spacing w:val="1"/>
          <w:kern w:val="28"/>
          <w:szCs w:val="56"/>
          <w:lang w:eastAsia="es-MX"/>
        </w:rPr>
        <w:t>s</w:t>
      </w:r>
      <w:r w:rsidRPr="00AC5D93">
        <w:rPr>
          <w:b/>
          <w:i/>
          <w:kern w:val="28"/>
          <w:szCs w:val="56"/>
          <w:lang w:eastAsia="es-MX"/>
        </w:rPr>
        <w:t>ten</w:t>
      </w:r>
      <w:r w:rsidRPr="00AC5D93">
        <w:rPr>
          <w:b/>
          <w:i/>
          <w:spacing w:val="-1"/>
          <w:kern w:val="28"/>
          <w:szCs w:val="56"/>
          <w:lang w:eastAsia="es-MX"/>
        </w:rPr>
        <w:t>c</w:t>
      </w:r>
      <w:r w:rsidRPr="00AC5D93">
        <w:rPr>
          <w:b/>
          <w:i/>
          <w:kern w:val="28"/>
          <w:szCs w:val="56"/>
          <w:lang w:eastAsia="es-MX"/>
        </w:rPr>
        <w:t>ia</w:t>
      </w:r>
      <w:r w:rsidRPr="00AC5D93">
        <w:rPr>
          <w:b/>
          <w:i/>
          <w:spacing w:val="8"/>
          <w:kern w:val="28"/>
          <w:szCs w:val="56"/>
          <w:lang w:eastAsia="es-MX"/>
        </w:rPr>
        <w:t xml:space="preserve"> </w:t>
      </w:r>
      <w:r w:rsidRPr="00AC5D93">
        <w:rPr>
          <w:b/>
          <w:i/>
          <w:spacing w:val="-3"/>
          <w:kern w:val="28"/>
          <w:szCs w:val="56"/>
          <w:lang w:eastAsia="es-MX"/>
        </w:rPr>
        <w:t>d</w:t>
      </w:r>
      <w:r w:rsidRPr="00AC5D93">
        <w:rPr>
          <w:b/>
          <w:i/>
          <w:kern w:val="28"/>
          <w:szCs w:val="56"/>
          <w:lang w:eastAsia="es-MX"/>
        </w:rPr>
        <w:t>e</w:t>
      </w:r>
      <w:r w:rsidRPr="00AC5D93">
        <w:rPr>
          <w:b/>
          <w:i/>
          <w:spacing w:val="12"/>
          <w:kern w:val="28"/>
          <w:szCs w:val="56"/>
          <w:lang w:eastAsia="es-MX"/>
        </w:rPr>
        <w:t xml:space="preserve"> </w:t>
      </w:r>
      <w:r w:rsidRPr="00AC5D93">
        <w:rPr>
          <w:b/>
          <w:i/>
          <w:kern w:val="28"/>
          <w:szCs w:val="56"/>
          <w:lang w:eastAsia="es-MX"/>
        </w:rPr>
        <w:t>i</w:t>
      </w:r>
      <w:r w:rsidRPr="00AC5D93">
        <w:rPr>
          <w:b/>
          <w:i/>
          <w:spacing w:val="-2"/>
          <w:kern w:val="28"/>
          <w:szCs w:val="56"/>
          <w:lang w:eastAsia="es-MX"/>
        </w:rPr>
        <w:t>n</w:t>
      </w:r>
      <w:r w:rsidRPr="00AC5D93">
        <w:rPr>
          <w:b/>
          <w:i/>
          <w:kern w:val="28"/>
          <w:szCs w:val="56"/>
          <w:lang w:eastAsia="es-MX"/>
        </w:rPr>
        <w:t>f</w:t>
      </w:r>
      <w:r w:rsidRPr="00AC5D93">
        <w:rPr>
          <w:b/>
          <w:i/>
          <w:spacing w:val="-1"/>
          <w:kern w:val="28"/>
          <w:szCs w:val="56"/>
          <w:lang w:eastAsia="es-MX"/>
        </w:rPr>
        <w:t>o</w:t>
      </w:r>
      <w:r w:rsidRPr="00AC5D93">
        <w:rPr>
          <w:b/>
          <w:i/>
          <w:kern w:val="28"/>
          <w:szCs w:val="56"/>
          <w:lang w:eastAsia="es-MX"/>
        </w:rPr>
        <w:t>rm</w:t>
      </w:r>
      <w:r w:rsidRPr="00AC5D93">
        <w:rPr>
          <w:b/>
          <w:i/>
          <w:spacing w:val="1"/>
          <w:kern w:val="28"/>
          <w:szCs w:val="56"/>
          <w:lang w:eastAsia="es-MX"/>
        </w:rPr>
        <w:t>ac</w:t>
      </w:r>
      <w:r w:rsidRPr="00AC5D93">
        <w:rPr>
          <w:b/>
          <w:i/>
          <w:kern w:val="28"/>
          <w:szCs w:val="56"/>
          <w:lang w:eastAsia="es-MX"/>
        </w:rPr>
        <w:t>ión</w:t>
      </w:r>
      <w:r w:rsidRPr="00AC5D93">
        <w:rPr>
          <w:b/>
          <w:i/>
          <w:spacing w:val="7"/>
          <w:kern w:val="28"/>
          <w:szCs w:val="56"/>
          <w:lang w:eastAsia="es-MX"/>
        </w:rPr>
        <w:t xml:space="preserve"> </w:t>
      </w:r>
      <w:r w:rsidRPr="00AC5D93">
        <w:rPr>
          <w:b/>
          <w:i/>
          <w:spacing w:val="1"/>
          <w:kern w:val="28"/>
          <w:szCs w:val="56"/>
          <w:lang w:eastAsia="es-MX"/>
        </w:rPr>
        <w:t>s</w:t>
      </w:r>
      <w:r w:rsidRPr="00AC5D93">
        <w:rPr>
          <w:b/>
          <w:i/>
          <w:kern w:val="28"/>
          <w:szCs w:val="56"/>
          <w:lang w:eastAsia="es-MX"/>
        </w:rPr>
        <w:t>on</w:t>
      </w:r>
      <w:r w:rsidRPr="00AC5D93">
        <w:rPr>
          <w:b/>
          <w:i/>
          <w:spacing w:val="4"/>
          <w:kern w:val="28"/>
          <w:szCs w:val="56"/>
          <w:lang w:eastAsia="es-MX"/>
        </w:rPr>
        <w:t xml:space="preserve"> </w:t>
      </w:r>
      <w:r w:rsidRPr="00AC5D93">
        <w:rPr>
          <w:b/>
          <w:i/>
          <w:spacing w:val="1"/>
          <w:kern w:val="28"/>
          <w:szCs w:val="56"/>
          <w:lang w:eastAsia="es-MX"/>
        </w:rPr>
        <w:t>c</w:t>
      </w:r>
      <w:r w:rsidRPr="00AC5D93">
        <w:rPr>
          <w:b/>
          <w:i/>
          <w:kern w:val="28"/>
          <w:szCs w:val="56"/>
          <w:lang w:eastAsia="es-MX"/>
        </w:rPr>
        <w:t>on</w:t>
      </w:r>
      <w:r w:rsidRPr="00AC5D93">
        <w:rPr>
          <w:b/>
          <w:i/>
          <w:spacing w:val="-2"/>
          <w:kern w:val="28"/>
          <w:szCs w:val="56"/>
          <w:lang w:eastAsia="es-MX"/>
        </w:rPr>
        <w:t>c</w:t>
      </w:r>
      <w:r w:rsidRPr="00AC5D93">
        <w:rPr>
          <w:b/>
          <w:i/>
          <w:spacing w:val="1"/>
          <w:kern w:val="28"/>
          <w:szCs w:val="56"/>
          <w:lang w:eastAsia="es-MX"/>
        </w:rPr>
        <w:t>e</w:t>
      </w:r>
      <w:r w:rsidRPr="00AC5D93">
        <w:rPr>
          <w:b/>
          <w:i/>
          <w:kern w:val="28"/>
          <w:szCs w:val="56"/>
          <w:lang w:eastAsia="es-MX"/>
        </w:rPr>
        <w:t>p</w:t>
      </w:r>
      <w:r w:rsidRPr="00AC5D93">
        <w:rPr>
          <w:b/>
          <w:i/>
          <w:spacing w:val="-1"/>
          <w:kern w:val="28"/>
          <w:szCs w:val="56"/>
          <w:lang w:eastAsia="es-MX"/>
        </w:rPr>
        <w:t>t</w:t>
      </w:r>
      <w:r w:rsidRPr="00AC5D93">
        <w:rPr>
          <w:b/>
          <w:i/>
          <w:kern w:val="28"/>
          <w:szCs w:val="56"/>
          <w:lang w:eastAsia="es-MX"/>
        </w:rPr>
        <w:t>os</w:t>
      </w:r>
      <w:r w:rsidRPr="00AC5D93">
        <w:rPr>
          <w:b/>
          <w:i/>
          <w:spacing w:val="7"/>
          <w:kern w:val="28"/>
          <w:szCs w:val="56"/>
          <w:lang w:eastAsia="es-MX"/>
        </w:rPr>
        <w:t xml:space="preserve"> </w:t>
      </w:r>
      <w:r w:rsidRPr="00AC5D93">
        <w:rPr>
          <w:b/>
          <w:i/>
          <w:kern w:val="28"/>
          <w:szCs w:val="56"/>
          <w:lang w:eastAsia="es-MX"/>
        </w:rPr>
        <w:t>que</w:t>
      </w:r>
      <w:r w:rsidRPr="00AC5D93">
        <w:rPr>
          <w:b/>
          <w:i/>
          <w:spacing w:val="10"/>
          <w:kern w:val="28"/>
          <w:szCs w:val="56"/>
          <w:lang w:eastAsia="es-MX"/>
        </w:rPr>
        <w:t xml:space="preserve"> </w:t>
      </w:r>
      <w:r w:rsidRPr="00AC5D93">
        <w:rPr>
          <w:b/>
          <w:i/>
          <w:kern w:val="28"/>
          <w:szCs w:val="56"/>
          <w:lang w:eastAsia="es-MX"/>
        </w:rPr>
        <w:t>no pued</w:t>
      </w:r>
      <w:r w:rsidRPr="00AC5D93">
        <w:rPr>
          <w:b/>
          <w:i/>
          <w:spacing w:val="1"/>
          <w:kern w:val="28"/>
          <w:szCs w:val="56"/>
          <w:lang w:eastAsia="es-MX"/>
        </w:rPr>
        <w:t>e</w:t>
      </w:r>
      <w:r w:rsidRPr="00AC5D93">
        <w:rPr>
          <w:b/>
          <w:i/>
          <w:kern w:val="28"/>
          <w:szCs w:val="56"/>
          <w:lang w:eastAsia="es-MX"/>
        </w:rPr>
        <w:t>n</w:t>
      </w:r>
      <w:r w:rsidRPr="00AC5D93">
        <w:rPr>
          <w:b/>
          <w:i/>
          <w:spacing w:val="36"/>
          <w:kern w:val="28"/>
          <w:szCs w:val="56"/>
          <w:lang w:eastAsia="es-MX"/>
        </w:rPr>
        <w:t xml:space="preserve"> </w:t>
      </w:r>
      <w:r w:rsidRPr="00AC5D93">
        <w:rPr>
          <w:b/>
          <w:i/>
          <w:spacing w:val="1"/>
          <w:kern w:val="28"/>
          <w:szCs w:val="56"/>
          <w:lang w:eastAsia="es-MX"/>
        </w:rPr>
        <w:t>c</w:t>
      </w:r>
      <w:r w:rsidRPr="00AC5D93">
        <w:rPr>
          <w:b/>
          <w:i/>
          <w:kern w:val="28"/>
          <w:szCs w:val="56"/>
          <w:lang w:eastAsia="es-MX"/>
        </w:rPr>
        <w:t>o</w:t>
      </w:r>
      <w:r w:rsidRPr="00AC5D93">
        <w:rPr>
          <w:b/>
          <w:i/>
          <w:spacing w:val="-2"/>
          <w:kern w:val="28"/>
          <w:szCs w:val="56"/>
          <w:lang w:eastAsia="es-MX"/>
        </w:rPr>
        <w:t>e</w:t>
      </w:r>
      <w:r w:rsidRPr="00AC5D93">
        <w:rPr>
          <w:b/>
          <w:i/>
          <w:spacing w:val="1"/>
          <w:kern w:val="28"/>
          <w:szCs w:val="56"/>
          <w:lang w:eastAsia="es-MX"/>
        </w:rPr>
        <w:t>x</w:t>
      </w:r>
      <w:r w:rsidRPr="00AC5D93">
        <w:rPr>
          <w:b/>
          <w:i/>
          <w:kern w:val="28"/>
          <w:szCs w:val="56"/>
          <w:lang w:eastAsia="es-MX"/>
        </w:rPr>
        <w:t>i</w:t>
      </w:r>
      <w:r w:rsidRPr="00AC5D93">
        <w:rPr>
          <w:b/>
          <w:i/>
          <w:spacing w:val="1"/>
          <w:kern w:val="28"/>
          <w:szCs w:val="56"/>
          <w:lang w:eastAsia="es-MX"/>
        </w:rPr>
        <w:t>s</w:t>
      </w:r>
      <w:r w:rsidRPr="00AC5D93">
        <w:rPr>
          <w:b/>
          <w:i/>
          <w:kern w:val="28"/>
          <w:szCs w:val="56"/>
          <w:lang w:eastAsia="es-MX"/>
        </w:rPr>
        <w:t>tir.</w:t>
      </w:r>
      <w:r w:rsidRPr="00AC5D93">
        <w:rPr>
          <w:b/>
          <w:i/>
          <w:spacing w:val="35"/>
          <w:kern w:val="28"/>
          <w:szCs w:val="56"/>
          <w:lang w:eastAsia="es-MX"/>
        </w:rPr>
        <w:t xml:space="preserve"> </w:t>
      </w:r>
      <w:r w:rsidRPr="00AC5D93">
        <w:rPr>
          <w:i/>
          <w:spacing w:val="1"/>
          <w:kern w:val="28"/>
          <w:szCs w:val="56"/>
          <w:lang w:eastAsia="es-MX"/>
        </w:rPr>
        <w:t>L</w:t>
      </w:r>
      <w:r w:rsidRPr="00AC5D93">
        <w:rPr>
          <w:i/>
          <w:kern w:val="28"/>
          <w:szCs w:val="56"/>
          <w:lang w:eastAsia="es-MX"/>
        </w:rPr>
        <w:t>a</w:t>
      </w:r>
      <w:r w:rsidRPr="00AC5D93">
        <w:rPr>
          <w:i/>
          <w:spacing w:val="25"/>
          <w:kern w:val="28"/>
          <w:szCs w:val="56"/>
          <w:lang w:eastAsia="es-MX"/>
        </w:rPr>
        <w:t xml:space="preserve"> </w:t>
      </w:r>
      <w:r w:rsidRPr="00AC5D93">
        <w:rPr>
          <w:i/>
          <w:kern w:val="28"/>
          <w:szCs w:val="56"/>
          <w:lang w:eastAsia="es-MX"/>
        </w:rPr>
        <w:t>in</w:t>
      </w:r>
      <w:r w:rsidRPr="00AC5D93">
        <w:rPr>
          <w:i/>
          <w:spacing w:val="1"/>
          <w:kern w:val="28"/>
          <w:szCs w:val="56"/>
          <w:lang w:eastAsia="es-MX"/>
        </w:rPr>
        <w:t>e</w:t>
      </w:r>
      <w:r w:rsidRPr="00AC5D93">
        <w:rPr>
          <w:i/>
          <w:spacing w:val="-2"/>
          <w:kern w:val="28"/>
          <w:szCs w:val="56"/>
          <w:lang w:eastAsia="es-MX"/>
        </w:rPr>
        <w:t>x</w:t>
      </w:r>
      <w:r w:rsidRPr="00AC5D93">
        <w:rPr>
          <w:i/>
          <w:kern w:val="28"/>
          <w:szCs w:val="56"/>
          <w:lang w:eastAsia="es-MX"/>
        </w:rPr>
        <w:t>ist</w:t>
      </w:r>
      <w:r w:rsidRPr="00AC5D93">
        <w:rPr>
          <w:i/>
          <w:spacing w:val="1"/>
          <w:kern w:val="28"/>
          <w:szCs w:val="56"/>
          <w:lang w:eastAsia="es-MX"/>
        </w:rPr>
        <w:t>en</w:t>
      </w:r>
      <w:r w:rsidRPr="00AC5D93">
        <w:rPr>
          <w:i/>
          <w:kern w:val="28"/>
          <w:szCs w:val="56"/>
          <w:lang w:eastAsia="es-MX"/>
        </w:rPr>
        <w:t>cia</w:t>
      </w:r>
      <w:r w:rsidRPr="00AC5D93">
        <w:rPr>
          <w:i/>
          <w:spacing w:val="27"/>
          <w:kern w:val="28"/>
          <w:szCs w:val="56"/>
          <w:lang w:eastAsia="es-MX"/>
        </w:rPr>
        <w:t xml:space="preserve"> </w:t>
      </w:r>
      <w:r w:rsidRPr="00AC5D93">
        <w:rPr>
          <w:i/>
          <w:kern w:val="28"/>
          <w:szCs w:val="56"/>
          <w:lang w:eastAsia="es-MX"/>
        </w:rPr>
        <w:t>i</w:t>
      </w:r>
      <w:r w:rsidRPr="00AC5D93">
        <w:rPr>
          <w:i/>
          <w:spacing w:val="1"/>
          <w:kern w:val="28"/>
          <w:szCs w:val="56"/>
          <w:lang w:eastAsia="es-MX"/>
        </w:rPr>
        <w:t>mp</w:t>
      </w:r>
      <w:r w:rsidRPr="00AC5D93">
        <w:rPr>
          <w:i/>
          <w:kern w:val="28"/>
          <w:szCs w:val="56"/>
          <w:lang w:eastAsia="es-MX"/>
        </w:rPr>
        <w:t>l</w:t>
      </w:r>
      <w:r w:rsidRPr="00AC5D93">
        <w:rPr>
          <w:i/>
          <w:spacing w:val="-1"/>
          <w:kern w:val="28"/>
          <w:szCs w:val="56"/>
          <w:lang w:eastAsia="es-MX"/>
        </w:rPr>
        <w:t>i</w:t>
      </w:r>
      <w:r w:rsidRPr="00AC5D93">
        <w:rPr>
          <w:i/>
          <w:kern w:val="28"/>
          <w:szCs w:val="56"/>
          <w:lang w:eastAsia="es-MX"/>
        </w:rPr>
        <w:t>ca</w:t>
      </w:r>
      <w:r w:rsidRPr="00AC5D93">
        <w:rPr>
          <w:i/>
          <w:spacing w:val="28"/>
          <w:kern w:val="28"/>
          <w:szCs w:val="56"/>
          <w:lang w:eastAsia="es-MX"/>
        </w:rPr>
        <w:t xml:space="preserve"> </w:t>
      </w:r>
      <w:r w:rsidRPr="00AC5D93">
        <w:rPr>
          <w:i/>
          <w:spacing w:val="-1"/>
          <w:kern w:val="28"/>
          <w:szCs w:val="56"/>
          <w:lang w:eastAsia="es-MX"/>
        </w:rPr>
        <w:t>n</w:t>
      </w:r>
      <w:r w:rsidRPr="00AC5D93">
        <w:rPr>
          <w:i/>
          <w:spacing w:val="1"/>
          <w:kern w:val="28"/>
          <w:szCs w:val="56"/>
          <w:lang w:eastAsia="es-MX"/>
        </w:rPr>
        <w:t>e</w:t>
      </w:r>
      <w:r w:rsidRPr="00AC5D93">
        <w:rPr>
          <w:i/>
          <w:kern w:val="28"/>
          <w:szCs w:val="56"/>
          <w:lang w:eastAsia="es-MX"/>
        </w:rPr>
        <w:t>c</w:t>
      </w:r>
      <w:r w:rsidRPr="00AC5D93">
        <w:rPr>
          <w:i/>
          <w:spacing w:val="1"/>
          <w:kern w:val="28"/>
          <w:szCs w:val="56"/>
          <w:lang w:eastAsia="es-MX"/>
        </w:rPr>
        <w:t>e</w:t>
      </w:r>
      <w:r w:rsidRPr="00AC5D93">
        <w:rPr>
          <w:i/>
          <w:kern w:val="28"/>
          <w:szCs w:val="56"/>
          <w:lang w:eastAsia="es-MX"/>
        </w:rPr>
        <w:t>s</w:t>
      </w:r>
      <w:r w:rsidRPr="00AC5D93">
        <w:rPr>
          <w:i/>
          <w:spacing w:val="1"/>
          <w:kern w:val="28"/>
          <w:szCs w:val="56"/>
          <w:lang w:eastAsia="es-MX"/>
        </w:rPr>
        <w:t>a</w:t>
      </w:r>
      <w:r w:rsidRPr="00AC5D93">
        <w:rPr>
          <w:i/>
          <w:kern w:val="28"/>
          <w:szCs w:val="56"/>
          <w:lang w:eastAsia="es-MX"/>
        </w:rPr>
        <w:t>r</w:t>
      </w:r>
      <w:r w:rsidRPr="00AC5D93">
        <w:rPr>
          <w:i/>
          <w:spacing w:val="-1"/>
          <w:kern w:val="28"/>
          <w:szCs w:val="56"/>
          <w:lang w:eastAsia="es-MX"/>
        </w:rPr>
        <w:t>ia</w:t>
      </w:r>
      <w:r w:rsidRPr="00AC5D93">
        <w:rPr>
          <w:i/>
          <w:spacing w:val="1"/>
          <w:kern w:val="28"/>
          <w:szCs w:val="56"/>
          <w:lang w:eastAsia="es-MX"/>
        </w:rPr>
        <w:t>me</w:t>
      </w:r>
      <w:r w:rsidRPr="00AC5D93">
        <w:rPr>
          <w:i/>
          <w:spacing w:val="-1"/>
          <w:kern w:val="28"/>
          <w:szCs w:val="56"/>
          <w:lang w:eastAsia="es-MX"/>
        </w:rPr>
        <w:t>n</w:t>
      </w:r>
      <w:r w:rsidRPr="00AC5D93">
        <w:rPr>
          <w:i/>
          <w:kern w:val="28"/>
          <w:szCs w:val="56"/>
          <w:lang w:eastAsia="es-MX"/>
        </w:rPr>
        <w:t>te</w:t>
      </w:r>
      <w:r w:rsidRPr="00AC5D93">
        <w:rPr>
          <w:i/>
          <w:spacing w:val="28"/>
          <w:kern w:val="28"/>
          <w:szCs w:val="56"/>
          <w:lang w:eastAsia="es-MX"/>
        </w:rPr>
        <w:t xml:space="preserve"> </w:t>
      </w:r>
      <w:r w:rsidRPr="00AC5D93">
        <w:rPr>
          <w:i/>
          <w:spacing w:val="-1"/>
          <w:kern w:val="28"/>
          <w:szCs w:val="56"/>
          <w:lang w:eastAsia="es-MX"/>
        </w:rPr>
        <w:t>q</w:t>
      </w:r>
      <w:r w:rsidRPr="00AC5D93">
        <w:rPr>
          <w:i/>
          <w:spacing w:val="1"/>
          <w:kern w:val="28"/>
          <w:szCs w:val="56"/>
          <w:lang w:eastAsia="es-MX"/>
        </w:rPr>
        <w:t>u</w:t>
      </w:r>
      <w:r w:rsidRPr="00AC5D93">
        <w:rPr>
          <w:i/>
          <w:kern w:val="28"/>
          <w:szCs w:val="56"/>
          <w:lang w:eastAsia="es-MX"/>
        </w:rPr>
        <w:t>e</w:t>
      </w:r>
      <w:r w:rsidRPr="00AC5D93">
        <w:rPr>
          <w:i/>
          <w:spacing w:val="28"/>
          <w:kern w:val="28"/>
          <w:szCs w:val="56"/>
          <w:lang w:eastAsia="es-MX"/>
        </w:rPr>
        <w:t xml:space="preserve"> </w:t>
      </w:r>
      <w:r w:rsidRPr="00AC5D93">
        <w:rPr>
          <w:i/>
          <w:kern w:val="28"/>
          <w:szCs w:val="56"/>
          <w:lang w:eastAsia="es-MX"/>
        </w:rPr>
        <w:t>la</w:t>
      </w:r>
      <w:r w:rsidRPr="00AC5D93">
        <w:rPr>
          <w:i/>
          <w:spacing w:val="25"/>
          <w:kern w:val="28"/>
          <w:szCs w:val="56"/>
          <w:lang w:eastAsia="es-MX"/>
        </w:rPr>
        <w:t xml:space="preserve"> </w:t>
      </w:r>
      <w:r w:rsidRPr="00AC5D93">
        <w:rPr>
          <w:i/>
          <w:kern w:val="28"/>
          <w:szCs w:val="56"/>
          <w:lang w:eastAsia="es-MX"/>
        </w:rPr>
        <w:t>in</w:t>
      </w:r>
      <w:r w:rsidRPr="00AC5D93">
        <w:rPr>
          <w:i/>
          <w:spacing w:val="1"/>
          <w:kern w:val="28"/>
          <w:szCs w:val="56"/>
          <w:lang w:eastAsia="es-MX"/>
        </w:rPr>
        <w:t>fo</w:t>
      </w:r>
      <w:r w:rsidRPr="00AC5D93">
        <w:rPr>
          <w:i/>
          <w:kern w:val="28"/>
          <w:szCs w:val="56"/>
          <w:lang w:eastAsia="es-MX"/>
        </w:rPr>
        <w:t>r</w:t>
      </w:r>
      <w:r w:rsidRPr="00AC5D93">
        <w:rPr>
          <w:i/>
          <w:spacing w:val="-1"/>
          <w:kern w:val="28"/>
          <w:szCs w:val="56"/>
          <w:lang w:eastAsia="es-MX"/>
        </w:rPr>
        <w:t>m</w:t>
      </w:r>
      <w:r w:rsidRPr="00AC5D93">
        <w:rPr>
          <w:i/>
          <w:spacing w:val="1"/>
          <w:kern w:val="28"/>
          <w:szCs w:val="56"/>
          <w:lang w:eastAsia="es-MX"/>
        </w:rPr>
        <w:t>a</w:t>
      </w:r>
      <w:r w:rsidRPr="00AC5D93">
        <w:rPr>
          <w:i/>
          <w:kern w:val="28"/>
          <w:szCs w:val="56"/>
          <w:lang w:eastAsia="es-MX"/>
        </w:rPr>
        <w:t>ción</w:t>
      </w:r>
      <w:r w:rsidRPr="00AC5D93">
        <w:rPr>
          <w:i/>
          <w:spacing w:val="26"/>
          <w:kern w:val="28"/>
          <w:szCs w:val="56"/>
          <w:lang w:eastAsia="es-MX"/>
        </w:rPr>
        <w:t xml:space="preserve"> </w:t>
      </w:r>
      <w:r w:rsidRPr="00AC5D93">
        <w:rPr>
          <w:i/>
          <w:spacing w:val="-1"/>
          <w:kern w:val="28"/>
          <w:szCs w:val="56"/>
          <w:lang w:eastAsia="es-MX"/>
        </w:rPr>
        <w:t>n</w:t>
      </w:r>
      <w:r w:rsidRPr="00AC5D93">
        <w:rPr>
          <w:i/>
          <w:kern w:val="28"/>
          <w:szCs w:val="56"/>
          <w:lang w:eastAsia="es-MX"/>
        </w:rPr>
        <w:t>o se</w:t>
      </w:r>
      <w:r w:rsidRPr="00AC5D93">
        <w:rPr>
          <w:i/>
          <w:spacing w:val="3"/>
          <w:kern w:val="28"/>
          <w:szCs w:val="56"/>
          <w:lang w:eastAsia="es-MX"/>
        </w:rPr>
        <w:t xml:space="preserve"> </w:t>
      </w:r>
      <w:r w:rsidRPr="00AC5D93">
        <w:rPr>
          <w:i/>
          <w:spacing w:val="1"/>
          <w:kern w:val="28"/>
          <w:szCs w:val="56"/>
          <w:lang w:eastAsia="es-MX"/>
        </w:rPr>
        <w:t>en</w:t>
      </w:r>
      <w:r w:rsidRPr="00AC5D93">
        <w:rPr>
          <w:i/>
          <w:spacing w:val="-2"/>
          <w:kern w:val="28"/>
          <w:szCs w:val="56"/>
          <w:lang w:eastAsia="es-MX"/>
        </w:rPr>
        <w:t>c</w:t>
      </w:r>
      <w:r w:rsidRPr="00AC5D93">
        <w:rPr>
          <w:i/>
          <w:spacing w:val="1"/>
          <w:kern w:val="28"/>
          <w:szCs w:val="56"/>
          <w:lang w:eastAsia="es-MX"/>
        </w:rPr>
        <w:t>ue</w:t>
      </w:r>
      <w:r w:rsidRPr="00AC5D93">
        <w:rPr>
          <w:i/>
          <w:spacing w:val="-1"/>
          <w:kern w:val="28"/>
          <w:szCs w:val="56"/>
          <w:lang w:eastAsia="es-MX"/>
        </w:rPr>
        <w:t>n</w:t>
      </w:r>
      <w:r w:rsidRPr="00AC5D93">
        <w:rPr>
          <w:i/>
          <w:kern w:val="28"/>
          <w:szCs w:val="56"/>
          <w:lang w:eastAsia="es-MX"/>
        </w:rPr>
        <w:t>tra</w:t>
      </w:r>
      <w:r w:rsidRPr="00AC5D93">
        <w:rPr>
          <w:i/>
          <w:spacing w:val="3"/>
          <w:kern w:val="28"/>
          <w:szCs w:val="56"/>
          <w:lang w:eastAsia="es-MX"/>
        </w:rPr>
        <w:t xml:space="preserve"> </w:t>
      </w:r>
      <w:r w:rsidRPr="00AC5D93">
        <w:rPr>
          <w:i/>
          <w:spacing w:val="1"/>
          <w:kern w:val="28"/>
          <w:szCs w:val="56"/>
          <w:lang w:eastAsia="es-MX"/>
        </w:rPr>
        <w:t>e</w:t>
      </w:r>
      <w:r w:rsidRPr="00AC5D93">
        <w:rPr>
          <w:i/>
          <w:kern w:val="28"/>
          <w:szCs w:val="56"/>
          <w:lang w:eastAsia="es-MX"/>
        </w:rPr>
        <w:t>n</w:t>
      </w:r>
      <w:r w:rsidRPr="00AC5D93">
        <w:rPr>
          <w:i/>
          <w:spacing w:val="3"/>
          <w:kern w:val="28"/>
          <w:szCs w:val="56"/>
          <w:lang w:eastAsia="es-MX"/>
        </w:rPr>
        <w:t xml:space="preserve"> </w:t>
      </w:r>
      <w:r w:rsidRPr="00AC5D93">
        <w:rPr>
          <w:i/>
          <w:spacing w:val="-3"/>
          <w:kern w:val="28"/>
          <w:szCs w:val="56"/>
          <w:lang w:eastAsia="es-MX"/>
        </w:rPr>
        <w:t>l</w:t>
      </w:r>
      <w:r w:rsidRPr="00AC5D93">
        <w:rPr>
          <w:i/>
          <w:spacing w:val="1"/>
          <w:kern w:val="28"/>
          <w:szCs w:val="56"/>
          <w:lang w:eastAsia="es-MX"/>
        </w:rPr>
        <w:t>o</w:t>
      </w:r>
      <w:r w:rsidRPr="00AC5D93">
        <w:rPr>
          <w:i/>
          <w:kern w:val="28"/>
          <w:szCs w:val="56"/>
          <w:lang w:eastAsia="es-MX"/>
        </w:rPr>
        <w:t>s</w:t>
      </w:r>
      <w:r w:rsidRPr="00AC5D93">
        <w:rPr>
          <w:i/>
          <w:spacing w:val="2"/>
          <w:kern w:val="28"/>
          <w:szCs w:val="56"/>
          <w:lang w:eastAsia="es-MX"/>
        </w:rPr>
        <w:t xml:space="preserve"> </w:t>
      </w:r>
      <w:r w:rsidRPr="00AC5D93">
        <w:rPr>
          <w:i/>
          <w:spacing w:val="-1"/>
          <w:kern w:val="28"/>
          <w:szCs w:val="56"/>
          <w:lang w:eastAsia="es-MX"/>
        </w:rPr>
        <w:t>a</w:t>
      </w:r>
      <w:r w:rsidRPr="00AC5D93">
        <w:rPr>
          <w:i/>
          <w:kern w:val="28"/>
          <w:szCs w:val="56"/>
          <w:lang w:eastAsia="es-MX"/>
        </w:rPr>
        <w:t>rchi</w:t>
      </w:r>
      <w:r w:rsidRPr="00AC5D93">
        <w:rPr>
          <w:i/>
          <w:spacing w:val="-3"/>
          <w:kern w:val="28"/>
          <w:szCs w:val="56"/>
          <w:lang w:eastAsia="es-MX"/>
        </w:rPr>
        <w:t>v</w:t>
      </w:r>
      <w:r w:rsidRPr="00AC5D93">
        <w:rPr>
          <w:i/>
          <w:spacing w:val="1"/>
          <w:kern w:val="28"/>
          <w:szCs w:val="56"/>
          <w:lang w:eastAsia="es-MX"/>
        </w:rPr>
        <w:t>o</w:t>
      </w:r>
      <w:r w:rsidRPr="00AC5D93">
        <w:rPr>
          <w:i/>
          <w:kern w:val="28"/>
          <w:szCs w:val="56"/>
          <w:lang w:eastAsia="es-MX"/>
        </w:rPr>
        <w:t>s</w:t>
      </w:r>
      <w:r w:rsidRPr="00AC5D93">
        <w:rPr>
          <w:i/>
          <w:spacing w:val="2"/>
          <w:kern w:val="28"/>
          <w:szCs w:val="56"/>
          <w:lang w:eastAsia="es-MX"/>
        </w:rPr>
        <w:t xml:space="preserve"> </w:t>
      </w:r>
      <w:r w:rsidRPr="00AC5D93">
        <w:rPr>
          <w:i/>
          <w:spacing w:val="1"/>
          <w:kern w:val="28"/>
          <w:szCs w:val="56"/>
          <w:lang w:eastAsia="es-MX"/>
        </w:rPr>
        <w:t>d</w:t>
      </w:r>
      <w:r w:rsidRPr="00AC5D93">
        <w:rPr>
          <w:i/>
          <w:kern w:val="28"/>
          <w:szCs w:val="56"/>
          <w:lang w:eastAsia="es-MX"/>
        </w:rPr>
        <w:t>e</w:t>
      </w:r>
      <w:r w:rsidRPr="00AC5D93">
        <w:rPr>
          <w:i/>
          <w:spacing w:val="3"/>
          <w:kern w:val="28"/>
          <w:szCs w:val="56"/>
          <w:lang w:eastAsia="es-MX"/>
        </w:rPr>
        <w:t xml:space="preserve"> </w:t>
      </w:r>
      <w:r w:rsidRPr="00AC5D93">
        <w:rPr>
          <w:i/>
          <w:kern w:val="28"/>
          <w:szCs w:val="56"/>
          <w:lang w:eastAsia="es-MX"/>
        </w:rPr>
        <w:t>la</w:t>
      </w:r>
      <w:r w:rsidRPr="00AC5D93">
        <w:rPr>
          <w:i/>
          <w:spacing w:val="3"/>
          <w:kern w:val="28"/>
          <w:szCs w:val="56"/>
          <w:lang w:eastAsia="es-MX"/>
        </w:rPr>
        <w:t xml:space="preserve"> </w:t>
      </w:r>
      <w:r w:rsidRPr="00AC5D93">
        <w:rPr>
          <w:i/>
          <w:spacing w:val="1"/>
          <w:kern w:val="28"/>
          <w:szCs w:val="56"/>
          <w:lang w:eastAsia="es-MX"/>
        </w:rPr>
        <w:t>au</w:t>
      </w:r>
      <w:r w:rsidRPr="00AC5D93">
        <w:rPr>
          <w:i/>
          <w:spacing w:val="-2"/>
          <w:kern w:val="28"/>
          <w:szCs w:val="56"/>
          <w:lang w:eastAsia="es-MX"/>
        </w:rPr>
        <w:t>t</w:t>
      </w:r>
      <w:r w:rsidRPr="00AC5D93">
        <w:rPr>
          <w:i/>
          <w:spacing w:val="1"/>
          <w:kern w:val="28"/>
          <w:szCs w:val="56"/>
          <w:lang w:eastAsia="es-MX"/>
        </w:rPr>
        <w:t>o</w:t>
      </w:r>
      <w:r w:rsidRPr="00AC5D93">
        <w:rPr>
          <w:i/>
          <w:kern w:val="28"/>
          <w:szCs w:val="56"/>
          <w:lang w:eastAsia="es-MX"/>
        </w:rPr>
        <w:t>r</w:t>
      </w:r>
      <w:r w:rsidRPr="00AC5D93">
        <w:rPr>
          <w:i/>
          <w:spacing w:val="-1"/>
          <w:kern w:val="28"/>
          <w:szCs w:val="56"/>
          <w:lang w:eastAsia="es-MX"/>
        </w:rPr>
        <w:t>i</w:t>
      </w:r>
      <w:r w:rsidRPr="00AC5D93">
        <w:rPr>
          <w:i/>
          <w:spacing w:val="1"/>
          <w:kern w:val="28"/>
          <w:szCs w:val="56"/>
          <w:lang w:eastAsia="es-MX"/>
        </w:rPr>
        <w:t>d</w:t>
      </w:r>
      <w:r w:rsidRPr="00AC5D93">
        <w:rPr>
          <w:i/>
          <w:spacing w:val="-1"/>
          <w:kern w:val="28"/>
          <w:szCs w:val="56"/>
          <w:lang w:eastAsia="es-MX"/>
        </w:rPr>
        <w:t>a</w:t>
      </w:r>
      <w:r w:rsidRPr="00AC5D93">
        <w:rPr>
          <w:i/>
          <w:spacing w:val="1"/>
          <w:kern w:val="28"/>
          <w:szCs w:val="56"/>
          <w:lang w:eastAsia="es-MX"/>
        </w:rPr>
        <w:t>d</w:t>
      </w:r>
      <w:r w:rsidRPr="00AC5D93">
        <w:rPr>
          <w:i/>
          <w:kern w:val="28"/>
          <w:szCs w:val="56"/>
          <w:lang w:eastAsia="es-MX"/>
        </w:rPr>
        <w:t>,</w:t>
      </w:r>
      <w:r w:rsidRPr="00AC5D93">
        <w:rPr>
          <w:i/>
          <w:spacing w:val="3"/>
          <w:kern w:val="28"/>
          <w:szCs w:val="56"/>
          <w:lang w:eastAsia="es-MX"/>
        </w:rPr>
        <w:t xml:space="preserve"> </w:t>
      </w:r>
      <w:r w:rsidRPr="00AC5D93">
        <w:rPr>
          <w:i/>
          <w:spacing w:val="1"/>
          <w:kern w:val="28"/>
          <w:szCs w:val="56"/>
          <w:lang w:eastAsia="es-MX"/>
        </w:rPr>
        <w:t>n</w:t>
      </w:r>
      <w:r w:rsidRPr="00AC5D93">
        <w:rPr>
          <w:i/>
          <w:kern w:val="28"/>
          <w:szCs w:val="56"/>
          <w:lang w:eastAsia="es-MX"/>
        </w:rPr>
        <w:t>o</w:t>
      </w:r>
      <w:r w:rsidRPr="00AC5D93">
        <w:rPr>
          <w:i/>
          <w:spacing w:val="1"/>
          <w:kern w:val="28"/>
          <w:szCs w:val="56"/>
          <w:lang w:eastAsia="es-MX"/>
        </w:rPr>
        <w:t xml:space="preserve"> ob</w:t>
      </w:r>
      <w:r w:rsidRPr="00AC5D93">
        <w:rPr>
          <w:i/>
          <w:kern w:val="28"/>
          <w:szCs w:val="56"/>
          <w:lang w:eastAsia="es-MX"/>
        </w:rPr>
        <w:t>s</w:t>
      </w:r>
      <w:r w:rsidRPr="00AC5D93">
        <w:rPr>
          <w:i/>
          <w:spacing w:val="-2"/>
          <w:kern w:val="28"/>
          <w:szCs w:val="56"/>
          <w:lang w:eastAsia="es-MX"/>
        </w:rPr>
        <w:t>t</w:t>
      </w:r>
      <w:r w:rsidRPr="00AC5D93">
        <w:rPr>
          <w:i/>
          <w:spacing w:val="1"/>
          <w:kern w:val="28"/>
          <w:szCs w:val="56"/>
          <w:lang w:eastAsia="es-MX"/>
        </w:rPr>
        <w:t>an</w:t>
      </w:r>
      <w:r w:rsidRPr="00AC5D93">
        <w:rPr>
          <w:i/>
          <w:spacing w:val="-2"/>
          <w:kern w:val="28"/>
          <w:szCs w:val="56"/>
          <w:lang w:eastAsia="es-MX"/>
        </w:rPr>
        <w:t>t</w:t>
      </w:r>
      <w:r w:rsidRPr="00AC5D93">
        <w:rPr>
          <w:i/>
          <w:kern w:val="28"/>
          <w:szCs w:val="56"/>
          <w:lang w:eastAsia="es-MX"/>
        </w:rPr>
        <w:t>e</w:t>
      </w:r>
      <w:r w:rsidRPr="00AC5D93">
        <w:rPr>
          <w:i/>
          <w:spacing w:val="3"/>
          <w:kern w:val="28"/>
          <w:szCs w:val="56"/>
          <w:lang w:eastAsia="es-MX"/>
        </w:rPr>
        <w:t xml:space="preserve"> </w:t>
      </w:r>
      <w:r w:rsidRPr="00AC5D93">
        <w:rPr>
          <w:i/>
          <w:spacing w:val="-1"/>
          <w:kern w:val="28"/>
          <w:szCs w:val="56"/>
          <w:lang w:eastAsia="es-MX"/>
        </w:rPr>
        <w:t>q</w:t>
      </w:r>
      <w:r w:rsidRPr="00AC5D93">
        <w:rPr>
          <w:i/>
          <w:spacing w:val="1"/>
          <w:kern w:val="28"/>
          <w:szCs w:val="56"/>
          <w:lang w:eastAsia="es-MX"/>
        </w:rPr>
        <w:t>u</w:t>
      </w:r>
      <w:r w:rsidRPr="00AC5D93">
        <w:rPr>
          <w:i/>
          <w:kern w:val="28"/>
          <w:szCs w:val="56"/>
          <w:lang w:eastAsia="es-MX"/>
        </w:rPr>
        <w:t>e</w:t>
      </w:r>
      <w:r w:rsidRPr="00AC5D93">
        <w:rPr>
          <w:i/>
          <w:spacing w:val="3"/>
          <w:kern w:val="28"/>
          <w:szCs w:val="56"/>
          <w:lang w:eastAsia="es-MX"/>
        </w:rPr>
        <w:t xml:space="preserve"> </w:t>
      </w:r>
      <w:r w:rsidRPr="00AC5D93">
        <w:rPr>
          <w:i/>
          <w:kern w:val="28"/>
          <w:szCs w:val="56"/>
          <w:lang w:eastAsia="es-MX"/>
        </w:rPr>
        <w:t xml:space="preserve">la </w:t>
      </w:r>
      <w:r w:rsidRPr="00AC5D93">
        <w:rPr>
          <w:i/>
          <w:spacing w:val="1"/>
          <w:kern w:val="28"/>
          <w:szCs w:val="56"/>
          <w:lang w:eastAsia="es-MX"/>
        </w:rPr>
        <w:t>de</w:t>
      </w:r>
      <w:r w:rsidRPr="00AC5D93">
        <w:rPr>
          <w:i/>
          <w:spacing w:val="-1"/>
          <w:kern w:val="28"/>
          <w:szCs w:val="56"/>
          <w:lang w:eastAsia="es-MX"/>
        </w:rPr>
        <w:t>p</w:t>
      </w:r>
      <w:r w:rsidRPr="00AC5D93">
        <w:rPr>
          <w:i/>
          <w:spacing w:val="1"/>
          <w:kern w:val="28"/>
          <w:szCs w:val="56"/>
          <w:lang w:eastAsia="es-MX"/>
        </w:rPr>
        <w:t>en</w:t>
      </w:r>
      <w:r w:rsidRPr="00AC5D93">
        <w:rPr>
          <w:i/>
          <w:spacing w:val="-1"/>
          <w:kern w:val="28"/>
          <w:szCs w:val="56"/>
          <w:lang w:eastAsia="es-MX"/>
        </w:rPr>
        <w:t>d</w:t>
      </w:r>
      <w:r w:rsidRPr="00AC5D93">
        <w:rPr>
          <w:i/>
          <w:spacing w:val="1"/>
          <w:kern w:val="28"/>
          <w:szCs w:val="56"/>
          <w:lang w:eastAsia="es-MX"/>
        </w:rPr>
        <w:t>en</w:t>
      </w:r>
      <w:r w:rsidRPr="00AC5D93">
        <w:rPr>
          <w:i/>
          <w:kern w:val="28"/>
          <w:szCs w:val="56"/>
          <w:lang w:eastAsia="es-MX"/>
        </w:rPr>
        <w:t xml:space="preserve">cia o </w:t>
      </w:r>
      <w:r w:rsidRPr="00AC5D93">
        <w:rPr>
          <w:i/>
          <w:spacing w:val="1"/>
          <w:kern w:val="28"/>
          <w:szCs w:val="56"/>
          <w:lang w:eastAsia="es-MX"/>
        </w:rPr>
        <w:t>en</w:t>
      </w:r>
      <w:r w:rsidRPr="00AC5D93">
        <w:rPr>
          <w:i/>
          <w:kern w:val="28"/>
          <w:szCs w:val="56"/>
          <w:lang w:eastAsia="es-MX"/>
        </w:rPr>
        <w:t>ti</w:t>
      </w:r>
      <w:r w:rsidRPr="00AC5D93">
        <w:rPr>
          <w:i/>
          <w:spacing w:val="-1"/>
          <w:kern w:val="28"/>
          <w:szCs w:val="56"/>
          <w:lang w:eastAsia="es-MX"/>
        </w:rPr>
        <w:t>d</w:t>
      </w:r>
      <w:r w:rsidRPr="00AC5D93">
        <w:rPr>
          <w:i/>
          <w:spacing w:val="1"/>
          <w:kern w:val="28"/>
          <w:szCs w:val="56"/>
          <w:lang w:eastAsia="es-MX"/>
        </w:rPr>
        <w:t>a</w:t>
      </w:r>
      <w:r w:rsidRPr="00AC5D93">
        <w:rPr>
          <w:i/>
          <w:kern w:val="28"/>
          <w:szCs w:val="56"/>
          <w:lang w:eastAsia="es-MX"/>
        </w:rPr>
        <w:t>d</w:t>
      </w:r>
      <w:r w:rsidRPr="00AC5D93">
        <w:rPr>
          <w:i/>
          <w:spacing w:val="2"/>
          <w:kern w:val="28"/>
          <w:szCs w:val="56"/>
          <w:lang w:eastAsia="es-MX"/>
        </w:rPr>
        <w:t xml:space="preserve"> </w:t>
      </w:r>
      <w:r w:rsidRPr="00AC5D93">
        <w:rPr>
          <w:i/>
          <w:kern w:val="28"/>
          <w:szCs w:val="56"/>
          <w:lang w:eastAsia="es-MX"/>
        </w:rPr>
        <w:t>c</w:t>
      </w:r>
      <w:r w:rsidRPr="00AC5D93">
        <w:rPr>
          <w:i/>
          <w:spacing w:val="1"/>
          <w:kern w:val="28"/>
          <w:szCs w:val="56"/>
          <w:lang w:eastAsia="es-MX"/>
        </w:rPr>
        <w:t>u</w:t>
      </w:r>
      <w:r w:rsidRPr="00AC5D93">
        <w:rPr>
          <w:i/>
          <w:spacing w:val="-1"/>
          <w:kern w:val="28"/>
          <w:szCs w:val="56"/>
          <w:lang w:eastAsia="es-MX"/>
        </w:rPr>
        <w:t>e</w:t>
      </w:r>
      <w:r w:rsidRPr="00AC5D93">
        <w:rPr>
          <w:i/>
          <w:spacing w:val="1"/>
          <w:kern w:val="28"/>
          <w:szCs w:val="56"/>
          <w:lang w:eastAsia="es-MX"/>
        </w:rPr>
        <w:t>n</w:t>
      </w:r>
      <w:r w:rsidRPr="00AC5D93">
        <w:rPr>
          <w:i/>
          <w:kern w:val="28"/>
          <w:szCs w:val="56"/>
          <w:lang w:eastAsia="es-MX"/>
        </w:rPr>
        <w:t>te</w:t>
      </w:r>
      <w:r w:rsidRPr="00AC5D93">
        <w:rPr>
          <w:i/>
          <w:spacing w:val="2"/>
          <w:kern w:val="28"/>
          <w:szCs w:val="56"/>
          <w:lang w:eastAsia="es-MX"/>
        </w:rPr>
        <w:t xml:space="preserve"> </w:t>
      </w:r>
      <w:r w:rsidRPr="00AC5D93">
        <w:rPr>
          <w:i/>
          <w:spacing w:val="-2"/>
          <w:kern w:val="28"/>
          <w:szCs w:val="56"/>
          <w:lang w:eastAsia="es-MX"/>
        </w:rPr>
        <w:t>c</w:t>
      </w:r>
      <w:r w:rsidRPr="00AC5D93">
        <w:rPr>
          <w:i/>
          <w:spacing w:val="1"/>
          <w:kern w:val="28"/>
          <w:szCs w:val="56"/>
          <w:lang w:eastAsia="es-MX"/>
        </w:rPr>
        <w:t>o</w:t>
      </w:r>
      <w:r w:rsidRPr="00AC5D93">
        <w:rPr>
          <w:i/>
          <w:kern w:val="28"/>
          <w:szCs w:val="56"/>
          <w:lang w:eastAsia="es-MX"/>
        </w:rPr>
        <w:t>n</w:t>
      </w:r>
      <w:r w:rsidRPr="00AC5D93">
        <w:rPr>
          <w:i/>
          <w:spacing w:val="3"/>
          <w:kern w:val="28"/>
          <w:szCs w:val="56"/>
          <w:lang w:eastAsia="es-MX"/>
        </w:rPr>
        <w:t xml:space="preserve"> f</w:t>
      </w:r>
      <w:r w:rsidRPr="00AC5D93">
        <w:rPr>
          <w:i/>
          <w:spacing w:val="-1"/>
          <w:kern w:val="28"/>
          <w:szCs w:val="56"/>
          <w:lang w:eastAsia="es-MX"/>
        </w:rPr>
        <w:t>a</w:t>
      </w:r>
      <w:r w:rsidRPr="00AC5D93">
        <w:rPr>
          <w:i/>
          <w:kern w:val="28"/>
          <w:szCs w:val="56"/>
          <w:lang w:eastAsia="es-MX"/>
        </w:rPr>
        <w:t>c</w:t>
      </w:r>
      <w:r w:rsidRPr="00AC5D93">
        <w:rPr>
          <w:i/>
          <w:spacing w:val="1"/>
          <w:kern w:val="28"/>
          <w:szCs w:val="56"/>
          <w:lang w:eastAsia="es-MX"/>
        </w:rPr>
        <w:t>u</w:t>
      </w:r>
      <w:r w:rsidRPr="00AC5D93">
        <w:rPr>
          <w:i/>
          <w:kern w:val="28"/>
          <w:szCs w:val="56"/>
          <w:lang w:eastAsia="es-MX"/>
        </w:rPr>
        <w:t>lt</w:t>
      </w:r>
      <w:r w:rsidRPr="00AC5D93">
        <w:rPr>
          <w:i/>
          <w:spacing w:val="1"/>
          <w:kern w:val="28"/>
          <w:szCs w:val="56"/>
          <w:lang w:eastAsia="es-MX"/>
        </w:rPr>
        <w:t>a</w:t>
      </w:r>
      <w:r w:rsidRPr="00AC5D93">
        <w:rPr>
          <w:i/>
          <w:spacing w:val="-1"/>
          <w:kern w:val="28"/>
          <w:szCs w:val="56"/>
          <w:lang w:eastAsia="es-MX"/>
        </w:rPr>
        <w:t>d</w:t>
      </w:r>
      <w:r w:rsidRPr="00AC5D93">
        <w:rPr>
          <w:i/>
          <w:spacing w:val="1"/>
          <w:kern w:val="28"/>
          <w:szCs w:val="56"/>
          <w:lang w:eastAsia="es-MX"/>
        </w:rPr>
        <w:t>e</w:t>
      </w:r>
      <w:r w:rsidRPr="00AC5D93">
        <w:rPr>
          <w:i/>
          <w:kern w:val="28"/>
          <w:szCs w:val="56"/>
          <w:lang w:eastAsia="es-MX"/>
        </w:rPr>
        <w:t>s</w:t>
      </w:r>
      <w:r w:rsidRPr="00AC5D93">
        <w:rPr>
          <w:i/>
          <w:spacing w:val="1"/>
          <w:kern w:val="28"/>
          <w:szCs w:val="56"/>
          <w:lang w:eastAsia="es-MX"/>
        </w:rPr>
        <w:t xml:space="preserve"> pa</w:t>
      </w:r>
      <w:r w:rsidRPr="00AC5D93">
        <w:rPr>
          <w:i/>
          <w:kern w:val="28"/>
          <w:szCs w:val="56"/>
          <w:lang w:eastAsia="es-MX"/>
        </w:rPr>
        <w:t>ra</w:t>
      </w:r>
      <w:r w:rsidRPr="00AC5D93">
        <w:rPr>
          <w:i/>
          <w:spacing w:val="1"/>
          <w:kern w:val="28"/>
          <w:szCs w:val="56"/>
          <w:lang w:eastAsia="es-MX"/>
        </w:rPr>
        <w:t xml:space="preserve"> </w:t>
      </w:r>
      <w:r w:rsidRPr="00AC5D93">
        <w:rPr>
          <w:i/>
          <w:spacing w:val="-1"/>
          <w:kern w:val="28"/>
          <w:szCs w:val="56"/>
          <w:lang w:eastAsia="es-MX"/>
        </w:rPr>
        <w:t>p</w:t>
      </w:r>
      <w:r w:rsidRPr="00AC5D93">
        <w:rPr>
          <w:i/>
          <w:spacing w:val="1"/>
          <w:kern w:val="28"/>
          <w:szCs w:val="56"/>
          <w:lang w:eastAsia="es-MX"/>
        </w:rPr>
        <w:t>o</w:t>
      </w:r>
      <w:r w:rsidRPr="00AC5D93">
        <w:rPr>
          <w:i/>
          <w:kern w:val="28"/>
          <w:szCs w:val="56"/>
          <w:lang w:eastAsia="es-MX"/>
        </w:rPr>
        <w:t>s</w:t>
      </w:r>
      <w:r w:rsidRPr="00AC5D93">
        <w:rPr>
          <w:i/>
          <w:spacing w:val="-1"/>
          <w:kern w:val="28"/>
          <w:szCs w:val="56"/>
          <w:lang w:eastAsia="es-MX"/>
        </w:rPr>
        <w:t>e</w:t>
      </w:r>
      <w:r w:rsidRPr="00AC5D93">
        <w:rPr>
          <w:i/>
          <w:spacing w:val="1"/>
          <w:kern w:val="28"/>
          <w:szCs w:val="56"/>
          <w:lang w:eastAsia="es-MX"/>
        </w:rPr>
        <w:t>e</w:t>
      </w:r>
      <w:r w:rsidRPr="00AC5D93">
        <w:rPr>
          <w:i/>
          <w:kern w:val="28"/>
          <w:szCs w:val="56"/>
          <w:lang w:eastAsia="es-MX"/>
        </w:rPr>
        <w:t xml:space="preserve">r </w:t>
      </w:r>
      <w:r w:rsidRPr="00AC5D93">
        <w:rPr>
          <w:i/>
          <w:spacing w:val="1"/>
          <w:kern w:val="28"/>
          <w:szCs w:val="56"/>
          <w:lang w:eastAsia="es-MX"/>
        </w:rPr>
        <w:t>d</w:t>
      </w:r>
      <w:r w:rsidRPr="00AC5D93">
        <w:rPr>
          <w:i/>
          <w:kern w:val="28"/>
          <w:szCs w:val="56"/>
          <w:lang w:eastAsia="es-MX"/>
        </w:rPr>
        <w:t>icha</w:t>
      </w:r>
      <w:r w:rsidRPr="00AC5D93">
        <w:rPr>
          <w:i/>
          <w:spacing w:val="2"/>
          <w:kern w:val="28"/>
          <w:szCs w:val="56"/>
          <w:lang w:eastAsia="es-MX"/>
        </w:rPr>
        <w:t xml:space="preserve"> </w:t>
      </w:r>
      <w:r w:rsidRPr="00AC5D93">
        <w:rPr>
          <w:i/>
          <w:kern w:val="28"/>
          <w:szCs w:val="56"/>
          <w:lang w:eastAsia="es-MX"/>
        </w:rPr>
        <w:t>i</w:t>
      </w:r>
      <w:r w:rsidRPr="00AC5D93">
        <w:rPr>
          <w:i/>
          <w:spacing w:val="-2"/>
          <w:kern w:val="28"/>
          <w:szCs w:val="56"/>
          <w:lang w:eastAsia="es-MX"/>
        </w:rPr>
        <w:t>n</w:t>
      </w:r>
      <w:r w:rsidRPr="00AC5D93">
        <w:rPr>
          <w:i/>
          <w:kern w:val="28"/>
          <w:szCs w:val="56"/>
          <w:lang w:eastAsia="es-MX"/>
        </w:rPr>
        <w:t>f</w:t>
      </w:r>
      <w:r w:rsidRPr="00AC5D93">
        <w:rPr>
          <w:i/>
          <w:spacing w:val="1"/>
          <w:kern w:val="28"/>
          <w:szCs w:val="56"/>
          <w:lang w:eastAsia="es-MX"/>
        </w:rPr>
        <w:t>o</w:t>
      </w:r>
      <w:r w:rsidRPr="00AC5D93">
        <w:rPr>
          <w:i/>
          <w:kern w:val="28"/>
          <w:szCs w:val="56"/>
          <w:lang w:eastAsia="es-MX"/>
        </w:rPr>
        <w:t>r</w:t>
      </w:r>
      <w:r w:rsidRPr="00AC5D93">
        <w:rPr>
          <w:i/>
          <w:spacing w:val="1"/>
          <w:kern w:val="28"/>
          <w:szCs w:val="56"/>
          <w:lang w:eastAsia="es-MX"/>
        </w:rPr>
        <w:t>ma</w:t>
      </w:r>
      <w:r w:rsidRPr="00AC5D93">
        <w:rPr>
          <w:i/>
          <w:kern w:val="28"/>
          <w:szCs w:val="56"/>
          <w:lang w:eastAsia="es-MX"/>
        </w:rPr>
        <w:t>ci</w:t>
      </w:r>
      <w:r w:rsidRPr="00AC5D93">
        <w:rPr>
          <w:i/>
          <w:spacing w:val="-2"/>
          <w:kern w:val="28"/>
          <w:szCs w:val="56"/>
          <w:lang w:eastAsia="es-MX"/>
        </w:rPr>
        <w:t>ó</w:t>
      </w:r>
      <w:r w:rsidRPr="00AC5D93">
        <w:rPr>
          <w:i/>
          <w:spacing w:val="1"/>
          <w:kern w:val="28"/>
          <w:szCs w:val="56"/>
          <w:lang w:eastAsia="es-MX"/>
        </w:rPr>
        <w:t>n</w:t>
      </w:r>
      <w:r w:rsidRPr="00AC5D93">
        <w:rPr>
          <w:i/>
          <w:kern w:val="28"/>
          <w:szCs w:val="56"/>
          <w:lang w:eastAsia="es-MX"/>
        </w:rPr>
        <w:t>.</w:t>
      </w:r>
      <w:r w:rsidRPr="00AC5D93">
        <w:rPr>
          <w:i/>
          <w:spacing w:val="2"/>
          <w:kern w:val="28"/>
          <w:szCs w:val="56"/>
          <w:lang w:eastAsia="es-MX"/>
        </w:rPr>
        <w:t xml:space="preserve"> </w:t>
      </w:r>
      <w:r w:rsidRPr="00AC5D93">
        <w:rPr>
          <w:i/>
          <w:spacing w:val="-2"/>
          <w:kern w:val="28"/>
          <w:szCs w:val="56"/>
          <w:lang w:eastAsia="es-MX"/>
        </w:rPr>
        <w:t>E</w:t>
      </w:r>
      <w:r w:rsidRPr="00AC5D93">
        <w:rPr>
          <w:i/>
          <w:kern w:val="28"/>
          <w:szCs w:val="56"/>
          <w:lang w:eastAsia="es-MX"/>
        </w:rPr>
        <w:t>n</w:t>
      </w:r>
      <w:r w:rsidRPr="00AC5D93">
        <w:rPr>
          <w:i/>
          <w:spacing w:val="2"/>
          <w:kern w:val="28"/>
          <w:szCs w:val="56"/>
          <w:lang w:eastAsia="es-MX"/>
        </w:rPr>
        <w:t xml:space="preserve"> </w:t>
      </w:r>
      <w:r w:rsidRPr="00AC5D93">
        <w:rPr>
          <w:i/>
          <w:spacing w:val="1"/>
          <w:kern w:val="28"/>
          <w:szCs w:val="56"/>
          <w:lang w:eastAsia="es-MX"/>
        </w:rPr>
        <w:t>e</w:t>
      </w:r>
      <w:r w:rsidRPr="00AC5D93">
        <w:rPr>
          <w:i/>
          <w:kern w:val="28"/>
          <w:szCs w:val="56"/>
          <w:lang w:eastAsia="es-MX"/>
        </w:rPr>
        <w:t>ste</w:t>
      </w:r>
      <w:r w:rsidRPr="00AC5D93">
        <w:rPr>
          <w:i/>
          <w:spacing w:val="2"/>
          <w:kern w:val="28"/>
          <w:szCs w:val="56"/>
          <w:lang w:eastAsia="es-MX"/>
        </w:rPr>
        <w:t xml:space="preserve"> </w:t>
      </w:r>
      <w:r w:rsidRPr="00AC5D93">
        <w:rPr>
          <w:i/>
          <w:kern w:val="28"/>
          <w:szCs w:val="56"/>
          <w:lang w:eastAsia="es-MX"/>
        </w:rPr>
        <w:t>s</w:t>
      </w:r>
      <w:r w:rsidRPr="00AC5D93">
        <w:rPr>
          <w:i/>
          <w:spacing w:val="-1"/>
          <w:kern w:val="28"/>
          <w:szCs w:val="56"/>
          <w:lang w:eastAsia="es-MX"/>
        </w:rPr>
        <w:t>e</w:t>
      </w:r>
      <w:r w:rsidRPr="00AC5D93">
        <w:rPr>
          <w:i/>
          <w:spacing w:val="1"/>
          <w:kern w:val="28"/>
          <w:szCs w:val="56"/>
          <w:lang w:eastAsia="es-MX"/>
        </w:rPr>
        <w:t>n</w:t>
      </w:r>
      <w:r w:rsidRPr="00AC5D93">
        <w:rPr>
          <w:i/>
          <w:kern w:val="28"/>
          <w:szCs w:val="56"/>
          <w:lang w:eastAsia="es-MX"/>
        </w:rPr>
        <w:t>ti</w:t>
      </w:r>
      <w:r w:rsidRPr="00AC5D93">
        <w:rPr>
          <w:i/>
          <w:spacing w:val="1"/>
          <w:kern w:val="28"/>
          <w:szCs w:val="56"/>
          <w:lang w:eastAsia="es-MX"/>
        </w:rPr>
        <w:t>d</w:t>
      </w:r>
      <w:r w:rsidRPr="00AC5D93">
        <w:rPr>
          <w:i/>
          <w:spacing w:val="-1"/>
          <w:kern w:val="28"/>
          <w:szCs w:val="56"/>
          <w:lang w:eastAsia="es-MX"/>
        </w:rPr>
        <w:t>o</w:t>
      </w:r>
      <w:r w:rsidRPr="00AC5D93">
        <w:rPr>
          <w:i/>
          <w:kern w:val="28"/>
          <w:szCs w:val="56"/>
          <w:lang w:eastAsia="es-MX"/>
        </w:rPr>
        <w:t>,</w:t>
      </w:r>
      <w:r w:rsidRPr="00AC5D93">
        <w:rPr>
          <w:i/>
          <w:spacing w:val="2"/>
          <w:kern w:val="28"/>
          <w:szCs w:val="56"/>
          <w:lang w:eastAsia="es-MX"/>
        </w:rPr>
        <w:t xml:space="preserve"> </w:t>
      </w:r>
      <w:r w:rsidRPr="00AC5D93">
        <w:rPr>
          <w:i/>
          <w:spacing w:val="-3"/>
          <w:kern w:val="28"/>
          <w:szCs w:val="56"/>
          <w:lang w:eastAsia="es-MX"/>
        </w:rPr>
        <w:t>l</w:t>
      </w:r>
      <w:r w:rsidRPr="00AC5D93">
        <w:rPr>
          <w:i/>
          <w:kern w:val="28"/>
          <w:szCs w:val="56"/>
          <w:lang w:eastAsia="es-MX"/>
        </w:rPr>
        <w:t>a in</w:t>
      </w:r>
      <w:r w:rsidRPr="00AC5D93">
        <w:rPr>
          <w:i/>
          <w:spacing w:val="1"/>
          <w:kern w:val="28"/>
          <w:szCs w:val="56"/>
          <w:lang w:eastAsia="es-MX"/>
        </w:rPr>
        <w:t>e</w:t>
      </w:r>
      <w:r w:rsidRPr="00AC5D93">
        <w:rPr>
          <w:i/>
          <w:spacing w:val="-2"/>
          <w:kern w:val="28"/>
          <w:szCs w:val="56"/>
          <w:lang w:eastAsia="es-MX"/>
        </w:rPr>
        <w:t>x</w:t>
      </w:r>
      <w:r w:rsidRPr="00AC5D93">
        <w:rPr>
          <w:i/>
          <w:kern w:val="28"/>
          <w:szCs w:val="56"/>
          <w:lang w:eastAsia="es-MX"/>
        </w:rPr>
        <w:t>ist</w:t>
      </w:r>
      <w:r w:rsidRPr="00AC5D93">
        <w:rPr>
          <w:i/>
          <w:spacing w:val="1"/>
          <w:kern w:val="28"/>
          <w:szCs w:val="56"/>
          <w:lang w:eastAsia="es-MX"/>
        </w:rPr>
        <w:t>en</w:t>
      </w:r>
      <w:r w:rsidRPr="00AC5D93">
        <w:rPr>
          <w:i/>
          <w:kern w:val="28"/>
          <w:szCs w:val="56"/>
          <w:lang w:eastAsia="es-MX"/>
        </w:rPr>
        <w:t>cia</w:t>
      </w:r>
      <w:r w:rsidRPr="00AC5D93">
        <w:rPr>
          <w:i/>
          <w:spacing w:val="51"/>
          <w:kern w:val="28"/>
          <w:szCs w:val="56"/>
          <w:lang w:eastAsia="es-MX"/>
        </w:rPr>
        <w:t xml:space="preserve"> </w:t>
      </w:r>
      <w:r w:rsidRPr="00AC5D93">
        <w:rPr>
          <w:i/>
          <w:spacing w:val="1"/>
          <w:kern w:val="28"/>
          <w:szCs w:val="56"/>
          <w:lang w:eastAsia="es-MX"/>
        </w:rPr>
        <w:t>e</w:t>
      </w:r>
      <w:r w:rsidRPr="00AC5D93">
        <w:rPr>
          <w:i/>
          <w:kern w:val="28"/>
          <w:szCs w:val="56"/>
          <w:lang w:eastAsia="es-MX"/>
        </w:rPr>
        <w:t>s</w:t>
      </w:r>
      <w:r w:rsidRPr="00AC5D93">
        <w:rPr>
          <w:i/>
          <w:spacing w:val="50"/>
          <w:kern w:val="28"/>
          <w:szCs w:val="56"/>
          <w:lang w:eastAsia="es-MX"/>
        </w:rPr>
        <w:t xml:space="preserve"> </w:t>
      </w:r>
      <w:r w:rsidRPr="00AC5D93">
        <w:rPr>
          <w:i/>
          <w:spacing w:val="-1"/>
          <w:kern w:val="28"/>
          <w:szCs w:val="56"/>
          <w:lang w:eastAsia="es-MX"/>
        </w:rPr>
        <w:t>u</w:t>
      </w:r>
      <w:r w:rsidRPr="00AC5D93">
        <w:rPr>
          <w:i/>
          <w:spacing w:val="1"/>
          <w:kern w:val="28"/>
          <w:szCs w:val="56"/>
          <w:lang w:eastAsia="es-MX"/>
        </w:rPr>
        <w:t>n</w:t>
      </w:r>
      <w:r w:rsidRPr="00AC5D93">
        <w:rPr>
          <w:i/>
          <w:kern w:val="28"/>
          <w:szCs w:val="56"/>
          <w:lang w:eastAsia="es-MX"/>
        </w:rPr>
        <w:t>a</w:t>
      </w:r>
      <w:r w:rsidRPr="00AC5D93">
        <w:rPr>
          <w:i/>
          <w:spacing w:val="51"/>
          <w:kern w:val="28"/>
          <w:szCs w:val="56"/>
          <w:lang w:eastAsia="es-MX"/>
        </w:rPr>
        <w:t xml:space="preserve"> </w:t>
      </w:r>
      <w:r w:rsidRPr="00AC5D93">
        <w:rPr>
          <w:i/>
          <w:spacing w:val="-2"/>
          <w:kern w:val="28"/>
          <w:szCs w:val="56"/>
          <w:lang w:eastAsia="es-MX"/>
        </w:rPr>
        <w:t>c</w:t>
      </w:r>
      <w:r w:rsidRPr="00AC5D93">
        <w:rPr>
          <w:i/>
          <w:spacing w:val="1"/>
          <w:kern w:val="28"/>
          <w:szCs w:val="56"/>
          <w:lang w:eastAsia="es-MX"/>
        </w:rPr>
        <w:t>a</w:t>
      </w:r>
      <w:r w:rsidRPr="00AC5D93">
        <w:rPr>
          <w:i/>
          <w:kern w:val="28"/>
          <w:szCs w:val="56"/>
          <w:lang w:eastAsia="es-MX"/>
        </w:rPr>
        <w:t>l</w:t>
      </w:r>
      <w:r w:rsidRPr="00AC5D93">
        <w:rPr>
          <w:i/>
          <w:spacing w:val="-1"/>
          <w:kern w:val="28"/>
          <w:szCs w:val="56"/>
          <w:lang w:eastAsia="es-MX"/>
        </w:rPr>
        <w:t>i</w:t>
      </w:r>
      <w:r w:rsidRPr="00AC5D93">
        <w:rPr>
          <w:i/>
          <w:spacing w:val="1"/>
          <w:kern w:val="28"/>
          <w:szCs w:val="56"/>
          <w:lang w:eastAsia="es-MX"/>
        </w:rPr>
        <w:t>da</w:t>
      </w:r>
      <w:r w:rsidRPr="00AC5D93">
        <w:rPr>
          <w:i/>
          <w:kern w:val="28"/>
          <w:szCs w:val="56"/>
          <w:lang w:eastAsia="es-MX"/>
        </w:rPr>
        <w:t>d</w:t>
      </w:r>
      <w:r w:rsidRPr="00AC5D93">
        <w:rPr>
          <w:i/>
          <w:spacing w:val="51"/>
          <w:kern w:val="28"/>
          <w:szCs w:val="56"/>
          <w:lang w:eastAsia="es-MX"/>
        </w:rPr>
        <w:t xml:space="preserve"> </w:t>
      </w:r>
      <w:r w:rsidRPr="00AC5D93">
        <w:rPr>
          <w:i/>
          <w:spacing w:val="-1"/>
          <w:kern w:val="28"/>
          <w:szCs w:val="56"/>
          <w:lang w:eastAsia="es-MX"/>
        </w:rPr>
        <w:t>q</w:t>
      </w:r>
      <w:r w:rsidRPr="00AC5D93">
        <w:rPr>
          <w:i/>
          <w:spacing w:val="1"/>
          <w:kern w:val="28"/>
          <w:szCs w:val="56"/>
          <w:lang w:eastAsia="es-MX"/>
        </w:rPr>
        <w:t>u</w:t>
      </w:r>
      <w:r w:rsidRPr="00AC5D93">
        <w:rPr>
          <w:i/>
          <w:kern w:val="28"/>
          <w:szCs w:val="56"/>
          <w:lang w:eastAsia="es-MX"/>
        </w:rPr>
        <w:t>e</w:t>
      </w:r>
      <w:r w:rsidRPr="00AC5D93">
        <w:rPr>
          <w:i/>
          <w:spacing w:val="51"/>
          <w:kern w:val="28"/>
          <w:szCs w:val="56"/>
          <w:lang w:eastAsia="es-MX"/>
        </w:rPr>
        <w:t xml:space="preserve"> </w:t>
      </w:r>
      <w:r w:rsidRPr="00AC5D93">
        <w:rPr>
          <w:i/>
          <w:spacing w:val="-2"/>
          <w:kern w:val="28"/>
          <w:szCs w:val="56"/>
          <w:lang w:eastAsia="es-MX"/>
        </w:rPr>
        <w:t>s</w:t>
      </w:r>
      <w:r w:rsidRPr="00AC5D93">
        <w:rPr>
          <w:i/>
          <w:kern w:val="28"/>
          <w:szCs w:val="56"/>
          <w:lang w:eastAsia="es-MX"/>
        </w:rPr>
        <w:t>e</w:t>
      </w:r>
      <w:r w:rsidRPr="00AC5D93">
        <w:rPr>
          <w:i/>
          <w:spacing w:val="51"/>
          <w:kern w:val="28"/>
          <w:szCs w:val="56"/>
          <w:lang w:eastAsia="es-MX"/>
        </w:rPr>
        <w:t xml:space="preserve"> </w:t>
      </w:r>
      <w:r w:rsidRPr="00AC5D93">
        <w:rPr>
          <w:i/>
          <w:spacing w:val="1"/>
          <w:kern w:val="28"/>
          <w:szCs w:val="56"/>
          <w:lang w:eastAsia="es-MX"/>
        </w:rPr>
        <w:t>a</w:t>
      </w:r>
      <w:r w:rsidRPr="00AC5D93">
        <w:rPr>
          <w:i/>
          <w:kern w:val="28"/>
          <w:szCs w:val="56"/>
          <w:lang w:eastAsia="es-MX"/>
        </w:rPr>
        <w:t>tr</w:t>
      </w:r>
      <w:r w:rsidRPr="00AC5D93">
        <w:rPr>
          <w:i/>
          <w:spacing w:val="-1"/>
          <w:kern w:val="28"/>
          <w:szCs w:val="56"/>
          <w:lang w:eastAsia="es-MX"/>
        </w:rPr>
        <w:t>ib</w:t>
      </w:r>
      <w:r w:rsidRPr="00AC5D93">
        <w:rPr>
          <w:i/>
          <w:spacing w:val="1"/>
          <w:kern w:val="28"/>
          <w:szCs w:val="56"/>
          <w:lang w:eastAsia="es-MX"/>
        </w:rPr>
        <w:t>u</w:t>
      </w:r>
      <w:r w:rsidRPr="00AC5D93">
        <w:rPr>
          <w:i/>
          <w:spacing w:val="-2"/>
          <w:kern w:val="28"/>
          <w:szCs w:val="56"/>
          <w:lang w:eastAsia="es-MX"/>
        </w:rPr>
        <w:t>y</w:t>
      </w:r>
      <w:r w:rsidRPr="00AC5D93">
        <w:rPr>
          <w:i/>
          <w:kern w:val="28"/>
          <w:szCs w:val="56"/>
          <w:lang w:eastAsia="es-MX"/>
        </w:rPr>
        <w:t>e</w:t>
      </w:r>
      <w:r w:rsidRPr="00AC5D93">
        <w:rPr>
          <w:i/>
          <w:spacing w:val="51"/>
          <w:kern w:val="28"/>
          <w:szCs w:val="56"/>
          <w:lang w:eastAsia="es-MX"/>
        </w:rPr>
        <w:t xml:space="preserve"> </w:t>
      </w:r>
      <w:r w:rsidRPr="00AC5D93">
        <w:rPr>
          <w:i/>
          <w:kern w:val="28"/>
          <w:szCs w:val="56"/>
          <w:lang w:eastAsia="es-MX"/>
        </w:rPr>
        <w:t>a</w:t>
      </w:r>
      <w:r w:rsidRPr="00AC5D93">
        <w:rPr>
          <w:i/>
          <w:spacing w:val="51"/>
          <w:kern w:val="28"/>
          <w:szCs w:val="56"/>
          <w:lang w:eastAsia="es-MX"/>
        </w:rPr>
        <w:t xml:space="preserve"> </w:t>
      </w:r>
      <w:r w:rsidRPr="00AC5D93">
        <w:rPr>
          <w:i/>
          <w:kern w:val="28"/>
          <w:szCs w:val="56"/>
          <w:lang w:eastAsia="es-MX"/>
        </w:rPr>
        <w:t>la</w:t>
      </w:r>
      <w:r w:rsidRPr="00AC5D93">
        <w:rPr>
          <w:i/>
          <w:spacing w:val="51"/>
          <w:kern w:val="28"/>
          <w:szCs w:val="56"/>
          <w:lang w:eastAsia="es-MX"/>
        </w:rPr>
        <w:t xml:space="preserve"> </w:t>
      </w:r>
      <w:r w:rsidRPr="00AC5D93">
        <w:rPr>
          <w:i/>
          <w:kern w:val="28"/>
          <w:szCs w:val="56"/>
          <w:lang w:eastAsia="es-MX"/>
        </w:rPr>
        <w:t>i</w:t>
      </w:r>
      <w:r w:rsidRPr="00AC5D93">
        <w:rPr>
          <w:i/>
          <w:spacing w:val="-2"/>
          <w:kern w:val="28"/>
          <w:szCs w:val="56"/>
          <w:lang w:eastAsia="es-MX"/>
        </w:rPr>
        <w:t>n</w:t>
      </w:r>
      <w:r w:rsidRPr="00AC5D93">
        <w:rPr>
          <w:i/>
          <w:kern w:val="28"/>
          <w:szCs w:val="56"/>
          <w:lang w:eastAsia="es-MX"/>
        </w:rPr>
        <w:t>f</w:t>
      </w:r>
      <w:r w:rsidRPr="00AC5D93">
        <w:rPr>
          <w:i/>
          <w:spacing w:val="1"/>
          <w:kern w:val="28"/>
          <w:szCs w:val="56"/>
          <w:lang w:eastAsia="es-MX"/>
        </w:rPr>
        <w:t>o</w:t>
      </w:r>
      <w:r w:rsidRPr="00AC5D93">
        <w:rPr>
          <w:i/>
          <w:kern w:val="28"/>
          <w:szCs w:val="56"/>
          <w:lang w:eastAsia="es-MX"/>
        </w:rPr>
        <w:t>r</w:t>
      </w:r>
      <w:r w:rsidRPr="00AC5D93">
        <w:rPr>
          <w:i/>
          <w:spacing w:val="-1"/>
          <w:kern w:val="28"/>
          <w:szCs w:val="56"/>
          <w:lang w:eastAsia="es-MX"/>
        </w:rPr>
        <w:t>m</w:t>
      </w:r>
      <w:r w:rsidRPr="00AC5D93">
        <w:rPr>
          <w:i/>
          <w:spacing w:val="1"/>
          <w:kern w:val="28"/>
          <w:szCs w:val="56"/>
          <w:lang w:eastAsia="es-MX"/>
        </w:rPr>
        <w:t>a</w:t>
      </w:r>
      <w:r w:rsidRPr="00AC5D93">
        <w:rPr>
          <w:i/>
          <w:kern w:val="28"/>
          <w:szCs w:val="56"/>
          <w:lang w:eastAsia="es-MX"/>
        </w:rPr>
        <w:t>ción</w:t>
      </w:r>
      <w:r w:rsidRPr="00AC5D93">
        <w:rPr>
          <w:i/>
          <w:spacing w:val="51"/>
          <w:kern w:val="28"/>
          <w:szCs w:val="56"/>
          <w:lang w:eastAsia="es-MX"/>
        </w:rPr>
        <w:t xml:space="preserve"> </w:t>
      </w:r>
      <w:r w:rsidRPr="00AC5D93">
        <w:rPr>
          <w:i/>
          <w:spacing w:val="-2"/>
          <w:kern w:val="28"/>
          <w:szCs w:val="56"/>
          <w:lang w:eastAsia="es-MX"/>
        </w:rPr>
        <w:t>s</w:t>
      </w:r>
      <w:r w:rsidRPr="00AC5D93">
        <w:rPr>
          <w:i/>
          <w:spacing w:val="-1"/>
          <w:kern w:val="28"/>
          <w:szCs w:val="56"/>
          <w:lang w:eastAsia="es-MX"/>
        </w:rPr>
        <w:t>o</w:t>
      </w:r>
      <w:r w:rsidRPr="00AC5D93">
        <w:rPr>
          <w:i/>
          <w:kern w:val="28"/>
          <w:szCs w:val="56"/>
          <w:lang w:eastAsia="es-MX"/>
        </w:rPr>
        <w:t>l</w:t>
      </w:r>
      <w:r w:rsidRPr="00AC5D93">
        <w:rPr>
          <w:i/>
          <w:spacing w:val="-1"/>
          <w:kern w:val="28"/>
          <w:szCs w:val="56"/>
          <w:lang w:eastAsia="es-MX"/>
        </w:rPr>
        <w:t>i</w:t>
      </w:r>
      <w:r w:rsidRPr="00AC5D93">
        <w:rPr>
          <w:i/>
          <w:kern w:val="28"/>
          <w:szCs w:val="56"/>
          <w:lang w:eastAsia="es-MX"/>
        </w:rPr>
        <w:t>cit</w:t>
      </w:r>
      <w:r w:rsidRPr="00AC5D93">
        <w:rPr>
          <w:i/>
          <w:spacing w:val="1"/>
          <w:kern w:val="28"/>
          <w:szCs w:val="56"/>
          <w:lang w:eastAsia="es-MX"/>
        </w:rPr>
        <w:t>ada</w:t>
      </w:r>
      <w:r w:rsidRPr="00AC5D93">
        <w:rPr>
          <w:i/>
          <w:kern w:val="28"/>
          <w:szCs w:val="56"/>
          <w:lang w:eastAsia="es-MX"/>
        </w:rPr>
        <w:t>.</w:t>
      </w:r>
      <w:r w:rsidRPr="00AC5D93">
        <w:rPr>
          <w:i/>
          <w:spacing w:val="51"/>
          <w:kern w:val="28"/>
          <w:szCs w:val="56"/>
          <w:lang w:eastAsia="es-MX"/>
        </w:rPr>
        <w:t xml:space="preserve"> </w:t>
      </w:r>
      <w:r w:rsidRPr="00AC5D93">
        <w:rPr>
          <w:i/>
          <w:spacing w:val="-2"/>
          <w:kern w:val="28"/>
          <w:szCs w:val="56"/>
          <w:lang w:eastAsia="es-MX"/>
        </w:rPr>
        <w:t>P</w:t>
      </w:r>
      <w:r w:rsidRPr="00AC5D93">
        <w:rPr>
          <w:i/>
          <w:spacing w:val="1"/>
          <w:kern w:val="28"/>
          <w:szCs w:val="56"/>
          <w:lang w:eastAsia="es-MX"/>
        </w:rPr>
        <w:t>o</w:t>
      </w:r>
      <w:r w:rsidRPr="00AC5D93">
        <w:rPr>
          <w:i/>
          <w:kern w:val="28"/>
          <w:szCs w:val="56"/>
          <w:lang w:eastAsia="es-MX"/>
        </w:rPr>
        <w:t>r</w:t>
      </w:r>
      <w:r w:rsidRPr="00AC5D93">
        <w:rPr>
          <w:i/>
          <w:spacing w:val="50"/>
          <w:kern w:val="28"/>
          <w:szCs w:val="56"/>
          <w:lang w:eastAsia="es-MX"/>
        </w:rPr>
        <w:t xml:space="preserve"> </w:t>
      </w:r>
      <w:r w:rsidRPr="00AC5D93">
        <w:rPr>
          <w:i/>
          <w:kern w:val="28"/>
          <w:szCs w:val="56"/>
          <w:lang w:eastAsia="es-MX"/>
        </w:rPr>
        <w:t xml:space="preserve">su </w:t>
      </w:r>
      <w:r w:rsidRPr="00AC5D93">
        <w:rPr>
          <w:i/>
          <w:spacing w:val="1"/>
          <w:kern w:val="28"/>
          <w:szCs w:val="56"/>
          <w:lang w:eastAsia="es-MX"/>
        </w:rPr>
        <w:t>pa</w:t>
      </w:r>
      <w:r w:rsidRPr="00AC5D93">
        <w:rPr>
          <w:i/>
          <w:kern w:val="28"/>
          <w:szCs w:val="56"/>
          <w:lang w:eastAsia="es-MX"/>
        </w:rPr>
        <w:t>rte,</w:t>
      </w:r>
      <w:r w:rsidRPr="00AC5D93">
        <w:rPr>
          <w:i/>
          <w:spacing w:val="2"/>
          <w:kern w:val="28"/>
          <w:szCs w:val="56"/>
          <w:lang w:eastAsia="es-MX"/>
        </w:rPr>
        <w:t xml:space="preserve"> </w:t>
      </w:r>
      <w:r w:rsidRPr="00AC5D93">
        <w:rPr>
          <w:i/>
          <w:kern w:val="28"/>
          <w:szCs w:val="56"/>
          <w:lang w:eastAsia="es-MX"/>
        </w:rPr>
        <w:t>la clas</w:t>
      </w:r>
      <w:r w:rsidRPr="00AC5D93">
        <w:rPr>
          <w:i/>
          <w:spacing w:val="-3"/>
          <w:kern w:val="28"/>
          <w:szCs w:val="56"/>
          <w:lang w:eastAsia="es-MX"/>
        </w:rPr>
        <w:t>i</w:t>
      </w:r>
      <w:r w:rsidRPr="00AC5D93">
        <w:rPr>
          <w:i/>
          <w:spacing w:val="3"/>
          <w:kern w:val="28"/>
          <w:szCs w:val="56"/>
          <w:lang w:eastAsia="es-MX"/>
        </w:rPr>
        <w:t>f</w:t>
      </w:r>
      <w:r w:rsidRPr="00AC5D93">
        <w:rPr>
          <w:i/>
          <w:kern w:val="28"/>
          <w:szCs w:val="56"/>
          <w:lang w:eastAsia="es-MX"/>
        </w:rPr>
        <w:t>icaci</w:t>
      </w:r>
      <w:r w:rsidRPr="00AC5D93">
        <w:rPr>
          <w:i/>
          <w:spacing w:val="1"/>
          <w:kern w:val="28"/>
          <w:szCs w:val="56"/>
          <w:lang w:eastAsia="es-MX"/>
        </w:rPr>
        <w:t>ó</w:t>
      </w:r>
      <w:r w:rsidRPr="00AC5D93">
        <w:rPr>
          <w:i/>
          <w:kern w:val="28"/>
          <w:szCs w:val="56"/>
          <w:lang w:eastAsia="es-MX"/>
        </w:rPr>
        <w:t xml:space="preserve">n </w:t>
      </w:r>
      <w:r w:rsidRPr="00AC5D93">
        <w:rPr>
          <w:i/>
          <w:spacing w:val="1"/>
          <w:kern w:val="28"/>
          <w:szCs w:val="56"/>
          <w:lang w:eastAsia="es-MX"/>
        </w:rPr>
        <w:t>e</w:t>
      </w:r>
      <w:r w:rsidRPr="00AC5D93">
        <w:rPr>
          <w:i/>
          <w:kern w:val="28"/>
          <w:szCs w:val="56"/>
          <w:lang w:eastAsia="es-MX"/>
        </w:rPr>
        <w:t>s</w:t>
      </w:r>
      <w:r w:rsidRPr="00AC5D93">
        <w:rPr>
          <w:i/>
          <w:spacing w:val="2"/>
          <w:kern w:val="28"/>
          <w:szCs w:val="56"/>
          <w:lang w:eastAsia="es-MX"/>
        </w:rPr>
        <w:t xml:space="preserve"> </w:t>
      </w:r>
      <w:r w:rsidRPr="00AC5D93">
        <w:rPr>
          <w:i/>
          <w:spacing w:val="1"/>
          <w:kern w:val="28"/>
          <w:szCs w:val="56"/>
          <w:lang w:eastAsia="es-MX"/>
        </w:rPr>
        <w:t>u</w:t>
      </w:r>
      <w:r w:rsidRPr="00AC5D93">
        <w:rPr>
          <w:i/>
          <w:spacing w:val="-1"/>
          <w:kern w:val="28"/>
          <w:szCs w:val="56"/>
          <w:lang w:eastAsia="es-MX"/>
        </w:rPr>
        <w:t>n</w:t>
      </w:r>
      <w:r w:rsidRPr="00AC5D93">
        <w:rPr>
          <w:i/>
          <w:kern w:val="28"/>
          <w:szCs w:val="56"/>
          <w:lang w:eastAsia="es-MX"/>
        </w:rPr>
        <w:t>a</w:t>
      </w:r>
      <w:r w:rsidRPr="00AC5D93">
        <w:rPr>
          <w:i/>
          <w:spacing w:val="2"/>
          <w:kern w:val="28"/>
          <w:szCs w:val="56"/>
          <w:lang w:eastAsia="es-MX"/>
        </w:rPr>
        <w:t xml:space="preserve"> </w:t>
      </w:r>
      <w:r w:rsidRPr="00AC5D93">
        <w:rPr>
          <w:i/>
          <w:kern w:val="28"/>
          <w:szCs w:val="56"/>
          <w:lang w:eastAsia="es-MX"/>
        </w:rPr>
        <w:t>c</w:t>
      </w:r>
      <w:r w:rsidRPr="00AC5D93">
        <w:rPr>
          <w:i/>
          <w:spacing w:val="1"/>
          <w:kern w:val="28"/>
          <w:szCs w:val="56"/>
          <w:lang w:eastAsia="es-MX"/>
        </w:rPr>
        <w:t>a</w:t>
      </w:r>
      <w:r w:rsidRPr="00AC5D93">
        <w:rPr>
          <w:i/>
          <w:kern w:val="28"/>
          <w:szCs w:val="56"/>
          <w:lang w:eastAsia="es-MX"/>
        </w:rPr>
        <w:t>rac</w:t>
      </w:r>
      <w:r w:rsidRPr="00AC5D93">
        <w:rPr>
          <w:i/>
          <w:spacing w:val="-2"/>
          <w:kern w:val="28"/>
          <w:szCs w:val="56"/>
          <w:lang w:eastAsia="es-MX"/>
        </w:rPr>
        <w:t>t</w:t>
      </w:r>
      <w:r w:rsidRPr="00AC5D93">
        <w:rPr>
          <w:i/>
          <w:spacing w:val="1"/>
          <w:kern w:val="28"/>
          <w:szCs w:val="56"/>
          <w:lang w:eastAsia="es-MX"/>
        </w:rPr>
        <w:t>e</w:t>
      </w:r>
      <w:r w:rsidRPr="00AC5D93">
        <w:rPr>
          <w:i/>
          <w:kern w:val="28"/>
          <w:szCs w:val="56"/>
          <w:lang w:eastAsia="es-MX"/>
        </w:rPr>
        <w:t>r</w:t>
      </w:r>
      <w:r w:rsidRPr="00AC5D93">
        <w:rPr>
          <w:i/>
          <w:spacing w:val="-3"/>
          <w:kern w:val="28"/>
          <w:szCs w:val="56"/>
          <w:lang w:eastAsia="es-MX"/>
        </w:rPr>
        <w:t>í</w:t>
      </w:r>
      <w:r w:rsidRPr="00AC5D93">
        <w:rPr>
          <w:i/>
          <w:kern w:val="28"/>
          <w:szCs w:val="56"/>
          <w:lang w:eastAsia="es-MX"/>
        </w:rPr>
        <w:t>stica</w:t>
      </w:r>
      <w:r w:rsidRPr="00AC5D93">
        <w:rPr>
          <w:i/>
          <w:spacing w:val="2"/>
          <w:kern w:val="28"/>
          <w:szCs w:val="56"/>
          <w:lang w:eastAsia="es-MX"/>
        </w:rPr>
        <w:t xml:space="preserve"> </w:t>
      </w:r>
      <w:r w:rsidRPr="00AC5D93">
        <w:rPr>
          <w:i/>
          <w:spacing w:val="-1"/>
          <w:kern w:val="28"/>
          <w:szCs w:val="56"/>
          <w:lang w:eastAsia="es-MX"/>
        </w:rPr>
        <w:t>q</w:t>
      </w:r>
      <w:r w:rsidRPr="00AC5D93">
        <w:rPr>
          <w:i/>
          <w:spacing w:val="1"/>
          <w:kern w:val="28"/>
          <w:szCs w:val="56"/>
          <w:lang w:eastAsia="es-MX"/>
        </w:rPr>
        <w:t>u</w:t>
      </w:r>
      <w:r w:rsidRPr="00AC5D93">
        <w:rPr>
          <w:i/>
          <w:kern w:val="28"/>
          <w:szCs w:val="56"/>
          <w:lang w:eastAsia="es-MX"/>
        </w:rPr>
        <w:t>e</w:t>
      </w:r>
      <w:r w:rsidRPr="00AC5D93">
        <w:rPr>
          <w:i/>
          <w:spacing w:val="2"/>
          <w:kern w:val="28"/>
          <w:szCs w:val="56"/>
          <w:lang w:eastAsia="es-MX"/>
        </w:rPr>
        <w:t xml:space="preserve"> </w:t>
      </w:r>
      <w:r w:rsidRPr="00AC5D93">
        <w:rPr>
          <w:i/>
          <w:spacing w:val="1"/>
          <w:kern w:val="28"/>
          <w:szCs w:val="56"/>
          <w:lang w:eastAsia="es-MX"/>
        </w:rPr>
        <w:t>ad</w:t>
      </w:r>
      <w:r w:rsidRPr="00AC5D93">
        <w:rPr>
          <w:i/>
          <w:spacing w:val="-1"/>
          <w:kern w:val="28"/>
          <w:szCs w:val="56"/>
          <w:lang w:eastAsia="es-MX"/>
        </w:rPr>
        <w:t>q</w:t>
      </w:r>
      <w:r w:rsidRPr="00AC5D93">
        <w:rPr>
          <w:i/>
          <w:spacing w:val="1"/>
          <w:kern w:val="28"/>
          <w:szCs w:val="56"/>
          <w:lang w:eastAsia="es-MX"/>
        </w:rPr>
        <w:t>u</w:t>
      </w:r>
      <w:r w:rsidRPr="00AC5D93">
        <w:rPr>
          <w:i/>
          <w:kern w:val="28"/>
          <w:szCs w:val="56"/>
          <w:lang w:eastAsia="es-MX"/>
        </w:rPr>
        <w:t>iere</w:t>
      </w:r>
      <w:r w:rsidRPr="00AC5D93">
        <w:rPr>
          <w:i/>
          <w:spacing w:val="2"/>
          <w:kern w:val="28"/>
          <w:szCs w:val="56"/>
          <w:lang w:eastAsia="es-MX"/>
        </w:rPr>
        <w:t xml:space="preserve"> </w:t>
      </w:r>
      <w:r w:rsidRPr="00AC5D93">
        <w:rPr>
          <w:i/>
          <w:kern w:val="28"/>
          <w:szCs w:val="56"/>
          <w:lang w:eastAsia="es-MX"/>
        </w:rPr>
        <w:t>la</w:t>
      </w:r>
      <w:r w:rsidRPr="00AC5D93">
        <w:rPr>
          <w:i/>
          <w:spacing w:val="2"/>
          <w:kern w:val="28"/>
          <w:szCs w:val="56"/>
          <w:lang w:eastAsia="es-MX"/>
        </w:rPr>
        <w:t xml:space="preserve"> </w:t>
      </w:r>
      <w:r w:rsidRPr="00AC5D93">
        <w:rPr>
          <w:i/>
          <w:kern w:val="28"/>
          <w:szCs w:val="56"/>
          <w:lang w:eastAsia="es-MX"/>
        </w:rPr>
        <w:t>i</w:t>
      </w:r>
      <w:r w:rsidRPr="00AC5D93">
        <w:rPr>
          <w:i/>
          <w:spacing w:val="-2"/>
          <w:kern w:val="28"/>
          <w:szCs w:val="56"/>
          <w:lang w:eastAsia="es-MX"/>
        </w:rPr>
        <w:t>n</w:t>
      </w:r>
      <w:r w:rsidRPr="00AC5D93">
        <w:rPr>
          <w:i/>
          <w:kern w:val="28"/>
          <w:szCs w:val="56"/>
          <w:lang w:eastAsia="es-MX"/>
        </w:rPr>
        <w:t>f</w:t>
      </w:r>
      <w:r w:rsidRPr="00AC5D93">
        <w:rPr>
          <w:i/>
          <w:spacing w:val="1"/>
          <w:kern w:val="28"/>
          <w:szCs w:val="56"/>
          <w:lang w:eastAsia="es-MX"/>
        </w:rPr>
        <w:t>o</w:t>
      </w:r>
      <w:r w:rsidRPr="00AC5D93">
        <w:rPr>
          <w:i/>
          <w:spacing w:val="-3"/>
          <w:kern w:val="28"/>
          <w:szCs w:val="56"/>
          <w:lang w:eastAsia="es-MX"/>
        </w:rPr>
        <w:t>r</w:t>
      </w:r>
      <w:r w:rsidRPr="00AC5D93">
        <w:rPr>
          <w:i/>
          <w:spacing w:val="1"/>
          <w:kern w:val="28"/>
          <w:szCs w:val="56"/>
          <w:lang w:eastAsia="es-MX"/>
        </w:rPr>
        <w:t>ma</w:t>
      </w:r>
      <w:r w:rsidRPr="00AC5D93">
        <w:rPr>
          <w:i/>
          <w:kern w:val="28"/>
          <w:szCs w:val="56"/>
          <w:lang w:eastAsia="es-MX"/>
        </w:rPr>
        <w:t>ci</w:t>
      </w:r>
      <w:r w:rsidRPr="00AC5D93">
        <w:rPr>
          <w:i/>
          <w:spacing w:val="-2"/>
          <w:kern w:val="28"/>
          <w:szCs w:val="56"/>
          <w:lang w:eastAsia="es-MX"/>
        </w:rPr>
        <w:t>ó</w:t>
      </w:r>
      <w:r w:rsidRPr="00AC5D93">
        <w:rPr>
          <w:i/>
          <w:kern w:val="28"/>
          <w:szCs w:val="56"/>
          <w:lang w:eastAsia="es-MX"/>
        </w:rPr>
        <w:t>n</w:t>
      </w:r>
      <w:r w:rsidRPr="00AC5D93">
        <w:rPr>
          <w:i/>
          <w:spacing w:val="2"/>
          <w:kern w:val="28"/>
          <w:szCs w:val="56"/>
          <w:lang w:eastAsia="es-MX"/>
        </w:rPr>
        <w:t xml:space="preserve"> </w:t>
      </w:r>
      <w:r w:rsidRPr="00AC5D93">
        <w:rPr>
          <w:i/>
          <w:kern w:val="28"/>
          <w:szCs w:val="56"/>
          <w:lang w:eastAsia="es-MX"/>
        </w:rPr>
        <w:t>c</w:t>
      </w:r>
      <w:r w:rsidRPr="00AC5D93">
        <w:rPr>
          <w:i/>
          <w:spacing w:val="1"/>
          <w:kern w:val="28"/>
          <w:szCs w:val="56"/>
          <w:lang w:eastAsia="es-MX"/>
        </w:rPr>
        <w:t>on</w:t>
      </w:r>
      <w:r w:rsidRPr="00AC5D93">
        <w:rPr>
          <w:i/>
          <w:kern w:val="28"/>
          <w:szCs w:val="56"/>
          <w:lang w:eastAsia="es-MX"/>
        </w:rPr>
        <w:t>c</w:t>
      </w:r>
      <w:r w:rsidRPr="00AC5D93">
        <w:rPr>
          <w:i/>
          <w:spacing w:val="-3"/>
          <w:kern w:val="28"/>
          <w:szCs w:val="56"/>
          <w:lang w:eastAsia="es-MX"/>
        </w:rPr>
        <w:t>r</w:t>
      </w:r>
      <w:r w:rsidRPr="00AC5D93">
        <w:rPr>
          <w:i/>
          <w:spacing w:val="1"/>
          <w:kern w:val="28"/>
          <w:szCs w:val="56"/>
          <w:lang w:eastAsia="es-MX"/>
        </w:rPr>
        <w:t>e</w:t>
      </w:r>
      <w:r w:rsidRPr="00AC5D93">
        <w:rPr>
          <w:i/>
          <w:spacing w:val="-2"/>
          <w:kern w:val="28"/>
          <w:szCs w:val="56"/>
          <w:lang w:eastAsia="es-MX"/>
        </w:rPr>
        <w:t>t</w:t>
      </w:r>
      <w:r w:rsidRPr="00AC5D93">
        <w:rPr>
          <w:i/>
          <w:kern w:val="28"/>
          <w:szCs w:val="56"/>
          <w:lang w:eastAsia="es-MX"/>
        </w:rPr>
        <w:t>a c</w:t>
      </w:r>
      <w:r w:rsidRPr="00AC5D93">
        <w:rPr>
          <w:i/>
          <w:spacing w:val="1"/>
          <w:kern w:val="28"/>
          <w:szCs w:val="56"/>
          <w:lang w:eastAsia="es-MX"/>
        </w:rPr>
        <w:t>on</w:t>
      </w:r>
      <w:r w:rsidRPr="00AC5D93">
        <w:rPr>
          <w:i/>
          <w:kern w:val="28"/>
          <w:szCs w:val="56"/>
          <w:lang w:eastAsia="es-MX"/>
        </w:rPr>
        <w:t>t</w:t>
      </w:r>
      <w:r w:rsidRPr="00AC5D93">
        <w:rPr>
          <w:i/>
          <w:spacing w:val="-1"/>
          <w:kern w:val="28"/>
          <w:szCs w:val="56"/>
          <w:lang w:eastAsia="es-MX"/>
        </w:rPr>
        <w:t>e</w:t>
      </w:r>
      <w:r w:rsidRPr="00AC5D93">
        <w:rPr>
          <w:i/>
          <w:spacing w:val="1"/>
          <w:kern w:val="28"/>
          <w:szCs w:val="56"/>
          <w:lang w:eastAsia="es-MX"/>
        </w:rPr>
        <w:t>n</w:t>
      </w:r>
      <w:r w:rsidRPr="00AC5D93">
        <w:rPr>
          <w:i/>
          <w:kern w:val="28"/>
          <w:szCs w:val="56"/>
          <w:lang w:eastAsia="es-MX"/>
        </w:rPr>
        <w:t xml:space="preserve">ida </w:t>
      </w:r>
      <w:r w:rsidRPr="00AC5D93">
        <w:rPr>
          <w:i/>
          <w:spacing w:val="3"/>
          <w:kern w:val="28"/>
          <w:szCs w:val="56"/>
          <w:lang w:eastAsia="es-MX"/>
        </w:rPr>
        <w:t xml:space="preserve"> </w:t>
      </w:r>
      <w:r w:rsidRPr="00AC5D93">
        <w:rPr>
          <w:i/>
          <w:spacing w:val="-1"/>
          <w:kern w:val="28"/>
          <w:szCs w:val="56"/>
          <w:lang w:eastAsia="es-MX"/>
        </w:rPr>
        <w:t>e</w:t>
      </w:r>
      <w:r w:rsidRPr="00AC5D93">
        <w:rPr>
          <w:i/>
          <w:kern w:val="28"/>
          <w:szCs w:val="56"/>
          <w:lang w:eastAsia="es-MX"/>
        </w:rPr>
        <w:t xml:space="preserve">n </w:t>
      </w:r>
      <w:r w:rsidRPr="00AC5D93">
        <w:rPr>
          <w:i/>
          <w:spacing w:val="3"/>
          <w:kern w:val="28"/>
          <w:szCs w:val="56"/>
          <w:lang w:eastAsia="es-MX"/>
        </w:rPr>
        <w:t xml:space="preserve"> </w:t>
      </w:r>
      <w:r w:rsidRPr="00AC5D93">
        <w:rPr>
          <w:i/>
          <w:spacing w:val="1"/>
          <w:kern w:val="28"/>
          <w:szCs w:val="56"/>
          <w:lang w:eastAsia="es-MX"/>
        </w:rPr>
        <w:t>u</w:t>
      </w:r>
      <w:r w:rsidRPr="00AC5D93">
        <w:rPr>
          <w:i/>
          <w:kern w:val="28"/>
          <w:szCs w:val="56"/>
          <w:lang w:eastAsia="es-MX"/>
        </w:rPr>
        <w:t xml:space="preserve">n </w:t>
      </w:r>
      <w:r w:rsidRPr="00AC5D93">
        <w:rPr>
          <w:i/>
          <w:spacing w:val="3"/>
          <w:kern w:val="28"/>
          <w:szCs w:val="56"/>
          <w:lang w:eastAsia="es-MX"/>
        </w:rPr>
        <w:t xml:space="preserve"> </w:t>
      </w:r>
      <w:r w:rsidRPr="00AC5D93">
        <w:rPr>
          <w:i/>
          <w:spacing w:val="-1"/>
          <w:kern w:val="28"/>
          <w:szCs w:val="56"/>
          <w:lang w:eastAsia="es-MX"/>
        </w:rPr>
        <w:t>do</w:t>
      </w:r>
      <w:r w:rsidRPr="00AC5D93">
        <w:rPr>
          <w:i/>
          <w:kern w:val="28"/>
          <w:szCs w:val="56"/>
          <w:lang w:eastAsia="es-MX"/>
        </w:rPr>
        <w:t>c</w:t>
      </w:r>
      <w:r w:rsidRPr="00AC5D93">
        <w:rPr>
          <w:i/>
          <w:spacing w:val="1"/>
          <w:kern w:val="28"/>
          <w:szCs w:val="56"/>
          <w:lang w:eastAsia="es-MX"/>
        </w:rPr>
        <w:t>um</w:t>
      </w:r>
      <w:r w:rsidRPr="00AC5D93">
        <w:rPr>
          <w:i/>
          <w:spacing w:val="-1"/>
          <w:kern w:val="28"/>
          <w:szCs w:val="56"/>
          <w:lang w:eastAsia="es-MX"/>
        </w:rPr>
        <w:t>e</w:t>
      </w:r>
      <w:r w:rsidRPr="00AC5D93">
        <w:rPr>
          <w:i/>
          <w:spacing w:val="1"/>
          <w:kern w:val="28"/>
          <w:szCs w:val="56"/>
          <w:lang w:eastAsia="es-MX"/>
        </w:rPr>
        <w:t>n</w:t>
      </w:r>
      <w:r w:rsidRPr="00AC5D93">
        <w:rPr>
          <w:i/>
          <w:kern w:val="28"/>
          <w:szCs w:val="56"/>
          <w:lang w:eastAsia="es-MX"/>
        </w:rPr>
        <w:t xml:space="preserve">to </w:t>
      </w:r>
      <w:r w:rsidRPr="00AC5D93">
        <w:rPr>
          <w:i/>
          <w:spacing w:val="1"/>
          <w:kern w:val="28"/>
          <w:szCs w:val="56"/>
          <w:lang w:eastAsia="es-MX"/>
        </w:rPr>
        <w:t xml:space="preserve"> e</w:t>
      </w:r>
      <w:r w:rsidRPr="00AC5D93">
        <w:rPr>
          <w:i/>
          <w:kern w:val="28"/>
          <w:szCs w:val="56"/>
          <w:lang w:eastAsia="es-MX"/>
        </w:rPr>
        <w:t>s</w:t>
      </w:r>
      <w:r w:rsidRPr="00AC5D93">
        <w:rPr>
          <w:i/>
          <w:spacing w:val="1"/>
          <w:kern w:val="28"/>
          <w:szCs w:val="56"/>
          <w:lang w:eastAsia="es-MX"/>
        </w:rPr>
        <w:t>pe</w:t>
      </w:r>
      <w:r w:rsidRPr="00AC5D93">
        <w:rPr>
          <w:i/>
          <w:spacing w:val="5"/>
          <w:kern w:val="28"/>
          <w:szCs w:val="56"/>
          <w:lang w:eastAsia="es-MX"/>
        </w:rPr>
        <w:t>c</w:t>
      </w:r>
      <w:r w:rsidRPr="00AC5D93">
        <w:rPr>
          <w:i/>
          <w:spacing w:val="-4"/>
          <w:kern w:val="28"/>
          <w:szCs w:val="56"/>
          <w:lang w:eastAsia="es-MX"/>
        </w:rPr>
        <w:t>í</w:t>
      </w:r>
      <w:r w:rsidRPr="00AC5D93">
        <w:rPr>
          <w:i/>
          <w:spacing w:val="3"/>
          <w:kern w:val="28"/>
          <w:szCs w:val="56"/>
          <w:lang w:eastAsia="es-MX"/>
        </w:rPr>
        <w:t>f</w:t>
      </w:r>
      <w:r w:rsidRPr="00AC5D93">
        <w:rPr>
          <w:i/>
          <w:kern w:val="28"/>
          <w:szCs w:val="56"/>
          <w:lang w:eastAsia="es-MX"/>
        </w:rPr>
        <w:t>ico,  sie</w:t>
      </w:r>
      <w:r w:rsidRPr="00AC5D93">
        <w:rPr>
          <w:i/>
          <w:spacing w:val="2"/>
          <w:kern w:val="28"/>
          <w:szCs w:val="56"/>
          <w:lang w:eastAsia="es-MX"/>
        </w:rPr>
        <w:t>m</w:t>
      </w:r>
      <w:r w:rsidRPr="00AC5D93">
        <w:rPr>
          <w:i/>
          <w:spacing w:val="1"/>
          <w:kern w:val="28"/>
          <w:szCs w:val="56"/>
          <w:lang w:eastAsia="es-MX"/>
        </w:rPr>
        <w:t>p</w:t>
      </w:r>
      <w:r w:rsidRPr="00AC5D93">
        <w:rPr>
          <w:i/>
          <w:kern w:val="28"/>
          <w:szCs w:val="56"/>
          <w:lang w:eastAsia="es-MX"/>
        </w:rPr>
        <w:t xml:space="preserve">re </w:t>
      </w:r>
      <w:r w:rsidRPr="00AC5D93">
        <w:rPr>
          <w:i/>
          <w:spacing w:val="2"/>
          <w:kern w:val="28"/>
          <w:szCs w:val="56"/>
          <w:lang w:eastAsia="es-MX"/>
        </w:rPr>
        <w:t xml:space="preserve"> </w:t>
      </w:r>
      <w:r w:rsidRPr="00AC5D93">
        <w:rPr>
          <w:i/>
          <w:spacing w:val="-1"/>
          <w:kern w:val="28"/>
          <w:szCs w:val="56"/>
          <w:lang w:eastAsia="es-MX"/>
        </w:rPr>
        <w:t>q</w:t>
      </w:r>
      <w:r w:rsidRPr="00AC5D93">
        <w:rPr>
          <w:i/>
          <w:spacing w:val="1"/>
          <w:kern w:val="28"/>
          <w:szCs w:val="56"/>
          <w:lang w:eastAsia="es-MX"/>
        </w:rPr>
        <w:t>u</w:t>
      </w:r>
      <w:r w:rsidRPr="00AC5D93">
        <w:rPr>
          <w:i/>
          <w:kern w:val="28"/>
          <w:szCs w:val="56"/>
          <w:lang w:eastAsia="es-MX"/>
        </w:rPr>
        <w:t xml:space="preserve">e </w:t>
      </w:r>
      <w:r w:rsidRPr="00AC5D93">
        <w:rPr>
          <w:i/>
          <w:spacing w:val="3"/>
          <w:kern w:val="28"/>
          <w:szCs w:val="56"/>
          <w:lang w:eastAsia="es-MX"/>
        </w:rPr>
        <w:t xml:space="preserve"> </w:t>
      </w:r>
      <w:r w:rsidRPr="00AC5D93">
        <w:rPr>
          <w:i/>
          <w:kern w:val="28"/>
          <w:szCs w:val="56"/>
          <w:lang w:eastAsia="es-MX"/>
        </w:rPr>
        <w:t xml:space="preserve">se </w:t>
      </w:r>
      <w:r w:rsidRPr="00AC5D93">
        <w:rPr>
          <w:i/>
          <w:spacing w:val="3"/>
          <w:kern w:val="28"/>
          <w:szCs w:val="56"/>
          <w:lang w:eastAsia="es-MX"/>
        </w:rPr>
        <w:t xml:space="preserve"> </w:t>
      </w:r>
      <w:r w:rsidRPr="00AC5D93">
        <w:rPr>
          <w:i/>
          <w:spacing w:val="-1"/>
          <w:kern w:val="28"/>
          <w:szCs w:val="56"/>
          <w:lang w:eastAsia="es-MX"/>
        </w:rPr>
        <w:t>e</w:t>
      </w:r>
      <w:r w:rsidRPr="00AC5D93">
        <w:rPr>
          <w:i/>
          <w:spacing w:val="1"/>
          <w:kern w:val="28"/>
          <w:szCs w:val="56"/>
          <w:lang w:eastAsia="es-MX"/>
        </w:rPr>
        <w:t>n</w:t>
      </w:r>
      <w:r w:rsidRPr="00AC5D93">
        <w:rPr>
          <w:i/>
          <w:spacing w:val="-2"/>
          <w:kern w:val="28"/>
          <w:szCs w:val="56"/>
          <w:lang w:eastAsia="es-MX"/>
        </w:rPr>
        <w:t>c</w:t>
      </w:r>
      <w:r w:rsidRPr="00AC5D93">
        <w:rPr>
          <w:i/>
          <w:spacing w:val="1"/>
          <w:kern w:val="28"/>
          <w:szCs w:val="56"/>
          <w:lang w:eastAsia="es-MX"/>
        </w:rPr>
        <w:t>uen</w:t>
      </w:r>
      <w:r w:rsidRPr="00AC5D93">
        <w:rPr>
          <w:i/>
          <w:kern w:val="28"/>
          <w:szCs w:val="56"/>
          <w:lang w:eastAsia="es-MX"/>
        </w:rPr>
        <w:t xml:space="preserve">tre  </w:t>
      </w:r>
      <w:r w:rsidRPr="00AC5D93">
        <w:rPr>
          <w:i/>
          <w:spacing w:val="1"/>
          <w:kern w:val="28"/>
          <w:szCs w:val="56"/>
          <w:lang w:eastAsia="es-MX"/>
        </w:rPr>
        <w:t>e</w:t>
      </w:r>
      <w:r w:rsidRPr="00AC5D93">
        <w:rPr>
          <w:i/>
          <w:kern w:val="28"/>
          <w:szCs w:val="56"/>
          <w:lang w:eastAsia="es-MX"/>
        </w:rPr>
        <w:t xml:space="preserve">n </w:t>
      </w:r>
      <w:r w:rsidRPr="00AC5D93">
        <w:rPr>
          <w:i/>
          <w:spacing w:val="3"/>
          <w:kern w:val="28"/>
          <w:szCs w:val="56"/>
          <w:lang w:eastAsia="es-MX"/>
        </w:rPr>
        <w:t xml:space="preserve"> </w:t>
      </w:r>
      <w:r w:rsidRPr="00AC5D93">
        <w:rPr>
          <w:i/>
          <w:kern w:val="28"/>
          <w:szCs w:val="56"/>
          <w:lang w:eastAsia="es-MX"/>
        </w:rPr>
        <w:t>los s</w:t>
      </w:r>
      <w:r w:rsidRPr="00AC5D93">
        <w:rPr>
          <w:i/>
          <w:spacing w:val="1"/>
          <w:kern w:val="28"/>
          <w:szCs w:val="56"/>
          <w:lang w:eastAsia="es-MX"/>
        </w:rPr>
        <w:t>up</w:t>
      </w:r>
      <w:r w:rsidRPr="00AC5D93">
        <w:rPr>
          <w:i/>
          <w:spacing w:val="-1"/>
          <w:kern w:val="28"/>
          <w:szCs w:val="56"/>
          <w:lang w:eastAsia="es-MX"/>
        </w:rPr>
        <w:t>u</w:t>
      </w:r>
      <w:r w:rsidRPr="00AC5D93">
        <w:rPr>
          <w:i/>
          <w:spacing w:val="1"/>
          <w:kern w:val="28"/>
          <w:szCs w:val="56"/>
          <w:lang w:eastAsia="es-MX"/>
        </w:rPr>
        <w:t>e</w:t>
      </w:r>
      <w:r w:rsidRPr="00AC5D93">
        <w:rPr>
          <w:i/>
          <w:kern w:val="28"/>
          <w:szCs w:val="56"/>
          <w:lang w:eastAsia="es-MX"/>
        </w:rPr>
        <w:t>st</w:t>
      </w:r>
      <w:r w:rsidRPr="00AC5D93">
        <w:rPr>
          <w:i/>
          <w:spacing w:val="1"/>
          <w:kern w:val="28"/>
          <w:szCs w:val="56"/>
          <w:lang w:eastAsia="es-MX"/>
        </w:rPr>
        <w:t>o</w:t>
      </w:r>
      <w:r w:rsidRPr="00AC5D93">
        <w:rPr>
          <w:i/>
          <w:kern w:val="28"/>
          <w:szCs w:val="56"/>
          <w:lang w:eastAsia="es-MX"/>
        </w:rPr>
        <w:t xml:space="preserve">s  </w:t>
      </w:r>
      <w:r w:rsidRPr="00AC5D93">
        <w:rPr>
          <w:i/>
          <w:spacing w:val="1"/>
          <w:kern w:val="28"/>
          <w:szCs w:val="56"/>
          <w:lang w:eastAsia="es-MX"/>
        </w:rPr>
        <w:t>e</w:t>
      </w:r>
      <w:r w:rsidRPr="00AC5D93">
        <w:rPr>
          <w:i/>
          <w:kern w:val="28"/>
          <w:szCs w:val="56"/>
          <w:lang w:eastAsia="es-MX"/>
        </w:rPr>
        <w:t>st</w:t>
      </w:r>
      <w:r w:rsidRPr="00AC5D93">
        <w:rPr>
          <w:i/>
          <w:spacing w:val="-1"/>
          <w:kern w:val="28"/>
          <w:szCs w:val="56"/>
          <w:lang w:eastAsia="es-MX"/>
        </w:rPr>
        <w:t>a</w:t>
      </w:r>
      <w:r w:rsidRPr="00AC5D93">
        <w:rPr>
          <w:i/>
          <w:spacing w:val="1"/>
          <w:kern w:val="28"/>
          <w:szCs w:val="56"/>
          <w:lang w:eastAsia="es-MX"/>
        </w:rPr>
        <w:t>b</w:t>
      </w:r>
      <w:r w:rsidRPr="00AC5D93">
        <w:rPr>
          <w:i/>
          <w:kern w:val="28"/>
          <w:szCs w:val="56"/>
          <w:lang w:eastAsia="es-MX"/>
        </w:rPr>
        <w:t>leci</w:t>
      </w:r>
      <w:r w:rsidRPr="00AC5D93">
        <w:rPr>
          <w:i/>
          <w:spacing w:val="-2"/>
          <w:kern w:val="28"/>
          <w:szCs w:val="56"/>
          <w:lang w:eastAsia="es-MX"/>
        </w:rPr>
        <w:t>d</w:t>
      </w:r>
      <w:r w:rsidRPr="00AC5D93">
        <w:rPr>
          <w:i/>
          <w:spacing w:val="1"/>
          <w:kern w:val="28"/>
          <w:szCs w:val="56"/>
          <w:lang w:eastAsia="es-MX"/>
        </w:rPr>
        <w:t>o</w:t>
      </w:r>
      <w:r w:rsidRPr="00AC5D93">
        <w:rPr>
          <w:i/>
          <w:kern w:val="28"/>
          <w:szCs w:val="56"/>
          <w:lang w:eastAsia="es-MX"/>
        </w:rPr>
        <w:t xml:space="preserve">s </w:t>
      </w:r>
      <w:r w:rsidRPr="00AC5D93">
        <w:rPr>
          <w:i/>
          <w:spacing w:val="2"/>
          <w:kern w:val="28"/>
          <w:szCs w:val="56"/>
          <w:lang w:eastAsia="es-MX"/>
        </w:rPr>
        <w:t xml:space="preserve"> </w:t>
      </w:r>
      <w:r w:rsidRPr="00AC5D93">
        <w:rPr>
          <w:i/>
          <w:spacing w:val="1"/>
          <w:kern w:val="28"/>
          <w:szCs w:val="56"/>
          <w:lang w:eastAsia="es-MX"/>
        </w:rPr>
        <w:t>e</w:t>
      </w:r>
      <w:r w:rsidRPr="00AC5D93">
        <w:rPr>
          <w:i/>
          <w:kern w:val="28"/>
          <w:szCs w:val="56"/>
          <w:lang w:eastAsia="es-MX"/>
        </w:rPr>
        <w:t xml:space="preserve">n </w:t>
      </w:r>
      <w:r w:rsidRPr="00AC5D93">
        <w:rPr>
          <w:i/>
          <w:spacing w:val="1"/>
          <w:kern w:val="28"/>
          <w:szCs w:val="56"/>
          <w:lang w:eastAsia="es-MX"/>
        </w:rPr>
        <w:t xml:space="preserve"> </w:t>
      </w:r>
      <w:r w:rsidRPr="00AC5D93">
        <w:rPr>
          <w:i/>
          <w:kern w:val="28"/>
          <w:szCs w:val="56"/>
          <w:lang w:eastAsia="es-MX"/>
        </w:rPr>
        <w:t xml:space="preserve">los </w:t>
      </w:r>
      <w:r w:rsidRPr="00AC5D93">
        <w:rPr>
          <w:i/>
          <w:spacing w:val="3"/>
          <w:kern w:val="28"/>
          <w:szCs w:val="56"/>
          <w:lang w:eastAsia="es-MX"/>
        </w:rPr>
        <w:t xml:space="preserve"> </w:t>
      </w:r>
      <w:r w:rsidRPr="00AC5D93">
        <w:rPr>
          <w:i/>
          <w:spacing w:val="1"/>
          <w:kern w:val="28"/>
          <w:szCs w:val="56"/>
          <w:lang w:eastAsia="es-MX"/>
        </w:rPr>
        <w:t>a</w:t>
      </w:r>
      <w:r w:rsidRPr="00AC5D93">
        <w:rPr>
          <w:i/>
          <w:kern w:val="28"/>
          <w:szCs w:val="56"/>
          <w:lang w:eastAsia="es-MX"/>
        </w:rPr>
        <w:t>rt</w:t>
      </w:r>
      <w:r w:rsidRPr="00AC5D93">
        <w:rPr>
          <w:i/>
          <w:spacing w:val="-2"/>
          <w:kern w:val="28"/>
          <w:szCs w:val="56"/>
          <w:lang w:eastAsia="es-MX"/>
        </w:rPr>
        <w:t>í</w:t>
      </w:r>
      <w:r w:rsidRPr="00AC5D93">
        <w:rPr>
          <w:i/>
          <w:kern w:val="28"/>
          <w:szCs w:val="56"/>
          <w:lang w:eastAsia="es-MX"/>
        </w:rPr>
        <w:t>c</w:t>
      </w:r>
      <w:r w:rsidRPr="00AC5D93">
        <w:rPr>
          <w:i/>
          <w:spacing w:val="1"/>
          <w:kern w:val="28"/>
          <w:szCs w:val="56"/>
          <w:lang w:eastAsia="es-MX"/>
        </w:rPr>
        <w:t>u</w:t>
      </w:r>
      <w:r w:rsidRPr="00AC5D93">
        <w:rPr>
          <w:i/>
          <w:kern w:val="28"/>
          <w:szCs w:val="56"/>
          <w:lang w:eastAsia="es-MX"/>
        </w:rPr>
        <w:t xml:space="preserve">los  </w:t>
      </w:r>
      <w:r w:rsidRPr="00AC5D93">
        <w:rPr>
          <w:i/>
          <w:spacing w:val="1"/>
          <w:kern w:val="28"/>
          <w:szCs w:val="56"/>
          <w:lang w:eastAsia="es-MX"/>
        </w:rPr>
        <w:t>1</w:t>
      </w:r>
      <w:r w:rsidRPr="00AC5D93">
        <w:rPr>
          <w:i/>
          <w:kern w:val="28"/>
          <w:szCs w:val="56"/>
          <w:lang w:eastAsia="es-MX"/>
        </w:rPr>
        <w:t xml:space="preserve">3 </w:t>
      </w:r>
      <w:r w:rsidRPr="00AC5D93">
        <w:rPr>
          <w:i/>
          <w:spacing w:val="3"/>
          <w:kern w:val="28"/>
          <w:szCs w:val="56"/>
          <w:lang w:eastAsia="es-MX"/>
        </w:rPr>
        <w:t xml:space="preserve"> </w:t>
      </w:r>
      <w:r w:rsidRPr="00AC5D93">
        <w:rPr>
          <w:i/>
          <w:kern w:val="28"/>
          <w:szCs w:val="56"/>
          <w:lang w:eastAsia="es-MX"/>
        </w:rPr>
        <w:t xml:space="preserve">y  </w:t>
      </w:r>
      <w:r w:rsidRPr="00AC5D93">
        <w:rPr>
          <w:i/>
          <w:spacing w:val="1"/>
          <w:kern w:val="28"/>
          <w:szCs w:val="56"/>
          <w:lang w:eastAsia="es-MX"/>
        </w:rPr>
        <w:t>1</w:t>
      </w:r>
      <w:r w:rsidRPr="00AC5D93">
        <w:rPr>
          <w:i/>
          <w:kern w:val="28"/>
          <w:szCs w:val="56"/>
          <w:lang w:eastAsia="es-MX"/>
        </w:rPr>
        <w:t xml:space="preserve">4  </w:t>
      </w:r>
      <w:r w:rsidRPr="00AC5D93">
        <w:rPr>
          <w:i/>
          <w:spacing w:val="1"/>
          <w:kern w:val="28"/>
          <w:szCs w:val="56"/>
          <w:lang w:eastAsia="es-MX"/>
        </w:rPr>
        <w:t>d</w:t>
      </w:r>
      <w:r w:rsidRPr="00AC5D93">
        <w:rPr>
          <w:i/>
          <w:kern w:val="28"/>
          <w:szCs w:val="56"/>
          <w:lang w:eastAsia="es-MX"/>
        </w:rPr>
        <w:t xml:space="preserve">e </w:t>
      </w:r>
      <w:r w:rsidRPr="00AC5D93">
        <w:rPr>
          <w:i/>
          <w:spacing w:val="3"/>
          <w:kern w:val="28"/>
          <w:szCs w:val="56"/>
          <w:lang w:eastAsia="es-MX"/>
        </w:rPr>
        <w:t xml:space="preserve"> </w:t>
      </w:r>
      <w:r w:rsidRPr="00AC5D93">
        <w:rPr>
          <w:i/>
          <w:kern w:val="28"/>
          <w:szCs w:val="56"/>
          <w:lang w:eastAsia="es-MX"/>
        </w:rPr>
        <w:t xml:space="preserve">la  </w:t>
      </w:r>
      <w:r w:rsidRPr="00AC5D93">
        <w:rPr>
          <w:i/>
          <w:spacing w:val="-1"/>
          <w:kern w:val="28"/>
          <w:szCs w:val="56"/>
          <w:lang w:eastAsia="es-MX"/>
        </w:rPr>
        <w:t>L</w:t>
      </w:r>
      <w:r w:rsidRPr="00AC5D93">
        <w:rPr>
          <w:i/>
          <w:spacing w:val="1"/>
          <w:kern w:val="28"/>
          <w:szCs w:val="56"/>
          <w:lang w:eastAsia="es-MX"/>
        </w:rPr>
        <w:t>e</w:t>
      </w:r>
      <w:r w:rsidRPr="00AC5D93">
        <w:rPr>
          <w:i/>
          <w:kern w:val="28"/>
          <w:szCs w:val="56"/>
          <w:lang w:eastAsia="es-MX"/>
        </w:rPr>
        <w:t>y  Fe</w:t>
      </w:r>
      <w:r w:rsidRPr="00AC5D93">
        <w:rPr>
          <w:i/>
          <w:spacing w:val="1"/>
          <w:kern w:val="28"/>
          <w:szCs w:val="56"/>
          <w:lang w:eastAsia="es-MX"/>
        </w:rPr>
        <w:t>de</w:t>
      </w:r>
      <w:r w:rsidRPr="00AC5D93">
        <w:rPr>
          <w:i/>
          <w:kern w:val="28"/>
          <w:szCs w:val="56"/>
          <w:lang w:eastAsia="es-MX"/>
        </w:rPr>
        <w:t xml:space="preserve">ral </w:t>
      </w:r>
      <w:r w:rsidRPr="00AC5D93">
        <w:rPr>
          <w:i/>
          <w:spacing w:val="2"/>
          <w:kern w:val="28"/>
          <w:szCs w:val="56"/>
          <w:lang w:eastAsia="es-MX"/>
        </w:rPr>
        <w:t xml:space="preserve"> </w:t>
      </w:r>
      <w:r w:rsidRPr="00AC5D93">
        <w:rPr>
          <w:i/>
          <w:spacing w:val="-1"/>
          <w:kern w:val="28"/>
          <w:szCs w:val="56"/>
          <w:lang w:eastAsia="es-MX"/>
        </w:rPr>
        <w:t>d</w:t>
      </w:r>
      <w:r w:rsidRPr="00AC5D93">
        <w:rPr>
          <w:i/>
          <w:kern w:val="28"/>
          <w:szCs w:val="56"/>
          <w:lang w:eastAsia="es-MX"/>
        </w:rPr>
        <w:t xml:space="preserve">e </w:t>
      </w:r>
      <w:r w:rsidRPr="00AC5D93">
        <w:rPr>
          <w:i/>
          <w:spacing w:val="2"/>
          <w:kern w:val="28"/>
          <w:szCs w:val="56"/>
          <w:lang w:eastAsia="es-MX"/>
        </w:rPr>
        <w:t>T</w:t>
      </w:r>
      <w:r w:rsidRPr="00AC5D93">
        <w:rPr>
          <w:i/>
          <w:kern w:val="28"/>
          <w:szCs w:val="56"/>
          <w:lang w:eastAsia="es-MX"/>
        </w:rPr>
        <w:t>ra</w:t>
      </w:r>
      <w:r w:rsidRPr="00AC5D93">
        <w:rPr>
          <w:i/>
          <w:spacing w:val="1"/>
          <w:kern w:val="28"/>
          <w:szCs w:val="56"/>
          <w:lang w:eastAsia="es-MX"/>
        </w:rPr>
        <w:t>n</w:t>
      </w:r>
      <w:r w:rsidRPr="00AC5D93">
        <w:rPr>
          <w:i/>
          <w:spacing w:val="-2"/>
          <w:kern w:val="28"/>
          <w:szCs w:val="56"/>
          <w:lang w:eastAsia="es-MX"/>
        </w:rPr>
        <w:t>s</w:t>
      </w:r>
      <w:r w:rsidRPr="00AC5D93">
        <w:rPr>
          <w:i/>
          <w:spacing w:val="1"/>
          <w:kern w:val="28"/>
          <w:szCs w:val="56"/>
          <w:lang w:eastAsia="es-MX"/>
        </w:rPr>
        <w:t>pa</w:t>
      </w:r>
      <w:r w:rsidRPr="00AC5D93">
        <w:rPr>
          <w:i/>
          <w:kern w:val="28"/>
          <w:szCs w:val="56"/>
          <w:lang w:eastAsia="es-MX"/>
        </w:rPr>
        <w:t>r</w:t>
      </w:r>
      <w:r w:rsidRPr="00AC5D93">
        <w:rPr>
          <w:i/>
          <w:spacing w:val="-2"/>
          <w:kern w:val="28"/>
          <w:szCs w:val="56"/>
          <w:lang w:eastAsia="es-MX"/>
        </w:rPr>
        <w:t>e</w:t>
      </w:r>
      <w:r w:rsidRPr="00AC5D93">
        <w:rPr>
          <w:i/>
          <w:spacing w:val="1"/>
          <w:kern w:val="28"/>
          <w:szCs w:val="56"/>
          <w:lang w:eastAsia="es-MX"/>
        </w:rPr>
        <w:t>n</w:t>
      </w:r>
      <w:r w:rsidRPr="00AC5D93">
        <w:rPr>
          <w:i/>
          <w:kern w:val="28"/>
          <w:szCs w:val="56"/>
          <w:lang w:eastAsia="es-MX"/>
        </w:rPr>
        <w:t>cia</w:t>
      </w:r>
      <w:r w:rsidRPr="00AC5D93">
        <w:rPr>
          <w:i/>
          <w:spacing w:val="3"/>
          <w:kern w:val="28"/>
          <w:szCs w:val="56"/>
          <w:lang w:eastAsia="es-MX"/>
        </w:rPr>
        <w:t xml:space="preserve"> </w:t>
      </w:r>
      <w:r w:rsidRPr="00AC5D93">
        <w:rPr>
          <w:i/>
          <w:kern w:val="28"/>
          <w:szCs w:val="56"/>
          <w:lang w:eastAsia="es-MX"/>
        </w:rPr>
        <w:t>y Acc</w:t>
      </w:r>
      <w:r w:rsidRPr="00AC5D93">
        <w:rPr>
          <w:i/>
          <w:spacing w:val="1"/>
          <w:kern w:val="28"/>
          <w:szCs w:val="56"/>
          <w:lang w:eastAsia="es-MX"/>
        </w:rPr>
        <w:t>e</w:t>
      </w:r>
      <w:r w:rsidRPr="00AC5D93">
        <w:rPr>
          <w:i/>
          <w:kern w:val="28"/>
          <w:szCs w:val="56"/>
          <w:lang w:eastAsia="es-MX"/>
        </w:rPr>
        <w:t>so</w:t>
      </w:r>
      <w:r w:rsidRPr="00AC5D93">
        <w:rPr>
          <w:i/>
          <w:spacing w:val="3"/>
          <w:kern w:val="28"/>
          <w:szCs w:val="56"/>
          <w:lang w:eastAsia="es-MX"/>
        </w:rPr>
        <w:t xml:space="preserve"> </w:t>
      </w:r>
      <w:r w:rsidRPr="00AC5D93">
        <w:rPr>
          <w:i/>
          <w:kern w:val="28"/>
          <w:szCs w:val="56"/>
          <w:lang w:eastAsia="es-MX"/>
        </w:rPr>
        <w:t>a</w:t>
      </w:r>
      <w:r w:rsidRPr="00AC5D93">
        <w:rPr>
          <w:i/>
          <w:spacing w:val="3"/>
          <w:kern w:val="28"/>
          <w:szCs w:val="56"/>
          <w:lang w:eastAsia="es-MX"/>
        </w:rPr>
        <w:t xml:space="preserve"> </w:t>
      </w:r>
      <w:r w:rsidRPr="00AC5D93">
        <w:rPr>
          <w:i/>
          <w:kern w:val="28"/>
          <w:szCs w:val="56"/>
          <w:lang w:eastAsia="es-MX"/>
        </w:rPr>
        <w:t>la</w:t>
      </w:r>
      <w:r w:rsidRPr="00AC5D93">
        <w:rPr>
          <w:i/>
          <w:spacing w:val="3"/>
          <w:kern w:val="28"/>
          <w:szCs w:val="56"/>
          <w:lang w:eastAsia="es-MX"/>
        </w:rPr>
        <w:t xml:space="preserve"> </w:t>
      </w:r>
      <w:r w:rsidRPr="00AC5D93">
        <w:rPr>
          <w:i/>
          <w:kern w:val="28"/>
          <w:szCs w:val="56"/>
          <w:lang w:eastAsia="es-MX"/>
        </w:rPr>
        <w:t>I</w:t>
      </w:r>
      <w:r w:rsidRPr="00AC5D93">
        <w:rPr>
          <w:i/>
          <w:spacing w:val="-1"/>
          <w:kern w:val="28"/>
          <w:szCs w:val="56"/>
          <w:lang w:eastAsia="es-MX"/>
        </w:rPr>
        <w:t>n</w:t>
      </w:r>
      <w:r w:rsidRPr="00AC5D93">
        <w:rPr>
          <w:i/>
          <w:kern w:val="28"/>
          <w:szCs w:val="56"/>
          <w:lang w:eastAsia="es-MX"/>
        </w:rPr>
        <w:t>f</w:t>
      </w:r>
      <w:r w:rsidRPr="00AC5D93">
        <w:rPr>
          <w:i/>
          <w:spacing w:val="1"/>
          <w:kern w:val="28"/>
          <w:szCs w:val="56"/>
          <w:lang w:eastAsia="es-MX"/>
        </w:rPr>
        <w:t>o</w:t>
      </w:r>
      <w:r w:rsidRPr="00AC5D93">
        <w:rPr>
          <w:i/>
          <w:kern w:val="28"/>
          <w:szCs w:val="56"/>
          <w:lang w:eastAsia="es-MX"/>
        </w:rPr>
        <w:t>r</w:t>
      </w:r>
      <w:r w:rsidRPr="00AC5D93">
        <w:rPr>
          <w:i/>
          <w:spacing w:val="1"/>
          <w:kern w:val="28"/>
          <w:szCs w:val="56"/>
          <w:lang w:eastAsia="es-MX"/>
        </w:rPr>
        <w:t>ma</w:t>
      </w:r>
      <w:r w:rsidRPr="00AC5D93">
        <w:rPr>
          <w:i/>
          <w:kern w:val="28"/>
          <w:szCs w:val="56"/>
          <w:lang w:eastAsia="es-MX"/>
        </w:rPr>
        <w:t>c</w:t>
      </w:r>
      <w:r w:rsidRPr="00AC5D93">
        <w:rPr>
          <w:i/>
          <w:spacing w:val="-3"/>
          <w:kern w:val="28"/>
          <w:szCs w:val="56"/>
          <w:lang w:eastAsia="es-MX"/>
        </w:rPr>
        <w:t>i</w:t>
      </w:r>
      <w:r w:rsidRPr="00AC5D93">
        <w:rPr>
          <w:i/>
          <w:spacing w:val="1"/>
          <w:kern w:val="28"/>
          <w:szCs w:val="56"/>
          <w:lang w:eastAsia="es-MX"/>
        </w:rPr>
        <w:t>ó</w:t>
      </w:r>
      <w:r w:rsidRPr="00AC5D93">
        <w:rPr>
          <w:i/>
          <w:kern w:val="28"/>
          <w:szCs w:val="56"/>
          <w:lang w:eastAsia="es-MX"/>
        </w:rPr>
        <w:t>n</w:t>
      </w:r>
      <w:r w:rsidRPr="00AC5D93">
        <w:rPr>
          <w:i/>
          <w:spacing w:val="3"/>
          <w:kern w:val="28"/>
          <w:szCs w:val="56"/>
          <w:lang w:eastAsia="es-MX"/>
        </w:rPr>
        <w:t xml:space="preserve"> </w:t>
      </w:r>
      <w:r w:rsidRPr="00AC5D93">
        <w:rPr>
          <w:i/>
          <w:kern w:val="28"/>
          <w:szCs w:val="56"/>
          <w:lang w:eastAsia="es-MX"/>
        </w:rPr>
        <w:t>P</w:t>
      </w:r>
      <w:r w:rsidRPr="00AC5D93">
        <w:rPr>
          <w:i/>
          <w:spacing w:val="-1"/>
          <w:kern w:val="28"/>
          <w:szCs w:val="56"/>
          <w:lang w:eastAsia="es-MX"/>
        </w:rPr>
        <w:t>ú</w:t>
      </w:r>
      <w:r w:rsidRPr="00AC5D93">
        <w:rPr>
          <w:i/>
          <w:spacing w:val="1"/>
          <w:kern w:val="28"/>
          <w:szCs w:val="56"/>
          <w:lang w:eastAsia="es-MX"/>
        </w:rPr>
        <w:t>b</w:t>
      </w:r>
      <w:r w:rsidRPr="00AC5D93">
        <w:rPr>
          <w:i/>
          <w:kern w:val="28"/>
          <w:szCs w:val="56"/>
          <w:lang w:eastAsia="es-MX"/>
        </w:rPr>
        <w:t>l</w:t>
      </w:r>
      <w:r w:rsidRPr="00AC5D93">
        <w:rPr>
          <w:i/>
          <w:spacing w:val="-1"/>
          <w:kern w:val="28"/>
          <w:szCs w:val="56"/>
          <w:lang w:eastAsia="es-MX"/>
        </w:rPr>
        <w:t>i</w:t>
      </w:r>
      <w:r w:rsidRPr="00AC5D93">
        <w:rPr>
          <w:i/>
          <w:kern w:val="28"/>
          <w:szCs w:val="56"/>
          <w:lang w:eastAsia="es-MX"/>
        </w:rPr>
        <w:t>ca</w:t>
      </w:r>
      <w:r w:rsidRPr="00AC5D93">
        <w:rPr>
          <w:i/>
          <w:spacing w:val="3"/>
          <w:kern w:val="28"/>
          <w:szCs w:val="56"/>
          <w:lang w:eastAsia="es-MX"/>
        </w:rPr>
        <w:t xml:space="preserve"> </w:t>
      </w:r>
      <w:r w:rsidRPr="00AC5D93">
        <w:rPr>
          <w:i/>
          <w:kern w:val="28"/>
          <w:szCs w:val="56"/>
          <w:lang w:eastAsia="es-MX"/>
        </w:rPr>
        <w:t>G</w:t>
      </w:r>
      <w:r w:rsidRPr="00AC5D93">
        <w:rPr>
          <w:i/>
          <w:spacing w:val="1"/>
          <w:kern w:val="28"/>
          <w:szCs w:val="56"/>
          <w:lang w:eastAsia="es-MX"/>
        </w:rPr>
        <w:t>u</w:t>
      </w:r>
      <w:r w:rsidRPr="00AC5D93">
        <w:rPr>
          <w:i/>
          <w:spacing w:val="-1"/>
          <w:kern w:val="28"/>
          <w:szCs w:val="56"/>
          <w:lang w:eastAsia="es-MX"/>
        </w:rPr>
        <w:t>b</w:t>
      </w:r>
      <w:r w:rsidRPr="00AC5D93">
        <w:rPr>
          <w:i/>
          <w:spacing w:val="1"/>
          <w:kern w:val="28"/>
          <w:szCs w:val="56"/>
          <w:lang w:eastAsia="es-MX"/>
        </w:rPr>
        <w:t>e</w:t>
      </w:r>
      <w:r w:rsidRPr="00AC5D93">
        <w:rPr>
          <w:i/>
          <w:kern w:val="28"/>
          <w:szCs w:val="56"/>
          <w:lang w:eastAsia="es-MX"/>
        </w:rPr>
        <w:t>rn</w:t>
      </w:r>
      <w:r w:rsidRPr="00AC5D93">
        <w:rPr>
          <w:i/>
          <w:spacing w:val="-1"/>
          <w:kern w:val="28"/>
          <w:szCs w:val="56"/>
          <w:lang w:eastAsia="es-MX"/>
        </w:rPr>
        <w:t>a</w:t>
      </w:r>
      <w:r w:rsidRPr="00AC5D93">
        <w:rPr>
          <w:i/>
          <w:spacing w:val="1"/>
          <w:kern w:val="28"/>
          <w:szCs w:val="56"/>
          <w:lang w:eastAsia="es-MX"/>
        </w:rPr>
        <w:t>me</w:t>
      </w:r>
      <w:r w:rsidRPr="00AC5D93">
        <w:rPr>
          <w:i/>
          <w:spacing w:val="-1"/>
          <w:kern w:val="28"/>
          <w:szCs w:val="56"/>
          <w:lang w:eastAsia="es-MX"/>
        </w:rPr>
        <w:t>n</w:t>
      </w:r>
      <w:r w:rsidRPr="00AC5D93">
        <w:rPr>
          <w:i/>
          <w:kern w:val="28"/>
          <w:szCs w:val="56"/>
          <w:lang w:eastAsia="es-MX"/>
        </w:rPr>
        <w:t>t</w:t>
      </w:r>
      <w:r w:rsidRPr="00AC5D93">
        <w:rPr>
          <w:i/>
          <w:spacing w:val="1"/>
          <w:kern w:val="28"/>
          <w:szCs w:val="56"/>
          <w:lang w:eastAsia="es-MX"/>
        </w:rPr>
        <w:t>a</w:t>
      </w:r>
      <w:r w:rsidRPr="00AC5D93">
        <w:rPr>
          <w:i/>
          <w:kern w:val="28"/>
          <w:szCs w:val="56"/>
          <w:lang w:eastAsia="es-MX"/>
        </w:rPr>
        <w:t xml:space="preserve">l, </w:t>
      </w:r>
      <w:r w:rsidRPr="00AC5D93">
        <w:rPr>
          <w:i/>
          <w:spacing w:val="1"/>
          <w:kern w:val="28"/>
          <w:szCs w:val="56"/>
          <w:lang w:eastAsia="es-MX"/>
        </w:rPr>
        <w:t>pa</w:t>
      </w:r>
      <w:r w:rsidRPr="00AC5D93">
        <w:rPr>
          <w:i/>
          <w:kern w:val="28"/>
          <w:szCs w:val="56"/>
          <w:lang w:eastAsia="es-MX"/>
        </w:rPr>
        <w:t>ra</w:t>
      </w:r>
      <w:r w:rsidRPr="00AC5D93">
        <w:rPr>
          <w:i/>
          <w:spacing w:val="3"/>
          <w:kern w:val="28"/>
          <w:szCs w:val="56"/>
          <w:lang w:eastAsia="es-MX"/>
        </w:rPr>
        <w:t xml:space="preserve"> </w:t>
      </w:r>
      <w:r w:rsidRPr="00AC5D93">
        <w:rPr>
          <w:i/>
          <w:spacing w:val="1"/>
          <w:kern w:val="28"/>
          <w:szCs w:val="56"/>
          <w:lang w:eastAsia="es-MX"/>
        </w:rPr>
        <w:t>e</w:t>
      </w:r>
      <w:r w:rsidRPr="00AC5D93">
        <w:rPr>
          <w:i/>
          <w:kern w:val="28"/>
          <w:szCs w:val="56"/>
          <w:lang w:eastAsia="es-MX"/>
        </w:rPr>
        <w:t>l</w:t>
      </w:r>
      <w:r w:rsidRPr="00AC5D93">
        <w:rPr>
          <w:i/>
          <w:spacing w:val="2"/>
          <w:kern w:val="28"/>
          <w:szCs w:val="56"/>
          <w:lang w:eastAsia="es-MX"/>
        </w:rPr>
        <w:t xml:space="preserve"> </w:t>
      </w:r>
      <w:r w:rsidRPr="00AC5D93">
        <w:rPr>
          <w:i/>
          <w:kern w:val="28"/>
          <w:szCs w:val="56"/>
          <w:lang w:eastAsia="es-MX"/>
        </w:rPr>
        <w:t>c</w:t>
      </w:r>
      <w:r w:rsidRPr="00AC5D93">
        <w:rPr>
          <w:i/>
          <w:spacing w:val="1"/>
          <w:kern w:val="28"/>
          <w:szCs w:val="56"/>
          <w:lang w:eastAsia="es-MX"/>
        </w:rPr>
        <w:t>a</w:t>
      </w:r>
      <w:r w:rsidRPr="00AC5D93">
        <w:rPr>
          <w:i/>
          <w:kern w:val="28"/>
          <w:szCs w:val="56"/>
          <w:lang w:eastAsia="es-MX"/>
        </w:rPr>
        <w:t>so</w:t>
      </w:r>
      <w:r w:rsidRPr="00AC5D93">
        <w:rPr>
          <w:i/>
          <w:spacing w:val="1"/>
          <w:kern w:val="28"/>
          <w:szCs w:val="56"/>
          <w:lang w:eastAsia="es-MX"/>
        </w:rPr>
        <w:t xml:space="preserve"> </w:t>
      </w:r>
      <w:r w:rsidRPr="00AC5D93">
        <w:rPr>
          <w:i/>
          <w:spacing w:val="-1"/>
          <w:kern w:val="28"/>
          <w:szCs w:val="56"/>
          <w:lang w:eastAsia="es-MX"/>
        </w:rPr>
        <w:t>d</w:t>
      </w:r>
      <w:r w:rsidRPr="00AC5D93">
        <w:rPr>
          <w:i/>
          <w:kern w:val="28"/>
          <w:szCs w:val="56"/>
          <w:lang w:eastAsia="es-MX"/>
        </w:rPr>
        <w:t>e la</w:t>
      </w:r>
      <w:r w:rsidRPr="00AC5D93">
        <w:rPr>
          <w:i/>
          <w:spacing w:val="4"/>
          <w:kern w:val="28"/>
          <w:szCs w:val="56"/>
          <w:lang w:eastAsia="es-MX"/>
        </w:rPr>
        <w:t xml:space="preserve"> </w:t>
      </w:r>
      <w:r w:rsidRPr="00AC5D93">
        <w:rPr>
          <w:i/>
          <w:kern w:val="28"/>
          <w:szCs w:val="56"/>
          <w:lang w:eastAsia="es-MX"/>
        </w:rPr>
        <w:t>in</w:t>
      </w:r>
      <w:r w:rsidRPr="00AC5D93">
        <w:rPr>
          <w:i/>
          <w:spacing w:val="1"/>
          <w:kern w:val="28"/>
          <w:szCs w:val="56"/>
          <w:lang w:eastAsia="es-MX"/>
        </w:rPr>
        <w:t>fo</w:t>
      </w:r>
      <w:r w:rsidRPr="00AC5D93">
        <w:rPr>
          <w:i/>
          <w:kern w:val="28"/>
          <w:szCs w:val="56"/>
          <w:lang w:eastAsia="es-MX"/>
        </w:rPr>
        <w:t>r</w:t>
      </w:r>
      <w:r w:rsidRPr="00AC5D93">
        <w:rPr>
          <w:i/>
          <w:spacing w:val="-1"/>
          <w:kern w:val="28"/>
          <w:szCs w:val="56"/>
          <w:lang w:eastAsia="es-MX"/>
        </w:rPr>
        <w:t>m</w:t>
      </w:r>
      <w:r w:rsidRPr="00AC5D93">
        <w:rPr>
          <w:i/>
          <w:spacing w:val="1"/>
          <w:kern w:val="28"/>
          <w:szCs w:val="56"/>
          <w:lang w:eastAsia="es-MX"/>
        </w:rPr>
        <w:t>a</w:t>
      </w:r>
      <w:r w:rsidRPr="00AC5D93">
        <w:rPr>
          <w:i/>
          <w:kern w:val="28"/>
          <w:szCs w:val="56"/>
          <w:lang w:eastAsia="es-MX"/>
        </w:rPr>
        <w:t>ción</w:t>
      </w:r>
      <w:r w:rsidRPr="00AC5D93">
        <w:rPr>
          <w:i/>
          <w:spacing w:val="4"/>
          <w:kern w:val="28"/>
          <w:szCs w:val="56"/>
          <w:lang w:eastAsia="es-MX"/>
        </w:rPr>
        <w:t xml:space="preserve"> </w:t>
      </w:r>
      <w:r w:rsidRPr="00AC5D93">
        <w:rPr>
          <w:i/>
          <w:kern w:val="28"/>
          <w:szCs w:val="56"/>
          <w:lang w:eastAsia="es-MX"/>
        </w:rPr>
        <w:t>res</w:t>
      </w:r>
      <w:r w:rsidRPr="00AC5D93">
        <w:rPr>
          <w:i/>
          <w:spacing w:val="1"/>
          <w:kern w:val="28"/>
          <w:szCs w:val="56"/>
          <w:lang w:eastAsia="es-MX"/>
        </w:rPr>
        <w:t>e</w:t>
      </w:r>
      <w:r w:rsidRPr="00AC5D93">
        <w:rPr>
          <w:i/>
          <w:kern w:val="28"/>
          <w:szCs w:val="56"/>
          <w:lang w:eastAsia="es-MX"/>
        </w:rPr>
        <w:t>r</w:t>
      </w:r>
      <w:r w:rsidRPr="00AC5D93">
        <w:rPr>
          <w:i/>
          <w:spacing w:val="-3"/>
          <w:kern w:val="28"/>
          <w:szCs w:val="56"/>
          <w:lang w:eastAsia="es-MX"/>
        </w:rPr>
        <w:t>v</w:t>
      </w:r>
      <w:r w:rsidRPr="00AC5D93">
        <w:rPr>
          <w:i/>
          <w:spacing w:val="1"/>
          <w:kern w:val="28"/>
          <w:szCs w:val="56"/>
          <w:lang w:eastAsia="es-MX"/>
        </w:rPr>
        <w:t>ada</w:t>
      </w:r>
      <w:r w:rsidRPr="00AC5D93">
        <w:rPr>
          <w:i/>
          <w:kern w:val="28"/>
          <w:szCs w:val="56"/>
          <w:lang w:eastAsia="es-MX"/>
        </w:rPr>
        <w:t>,</w:t>
      </w:r>
      <w:r w:rsidRPr="00AC5D93">
        <w:rPr>
          <w:i/>
          <w:spacing w:val="4"/>
          <w:kern w:val="28"/>
          <w:szCs w:val="56"/>
          <w:lang w:eastAsia="es-MX"/>
        </w:rPr>
        <w:t xml:space="preserve"> </w:t>
      </w:r>
      <w:r w:rsidRPr="00AC5D93">
        <w:rPr>
          <w:i/>
          <w:kern w:val="28"/>
          <w:szCs w:val="56"/>
          <w:lang w:eastAsia="es-MX"/>
        </w:rPr>
        <w:t>y</w:t>
      </w:r>
      <w:r w:rsidRPr="00AC5D93">
        <w:rPr>
          <w:i/>
          <w:spacing w:val="1"/>
          <w:kern w:val="28"/>
          <w:szCs w:val="56"/>
          <w:lang w:eastAsia="es-MX"/>
        </w:rPr>
        <w:t xml:space="preserve"> 1</w:t>
      </w:r>
      <w:r w:rsidRPr="00AC5D93">
        <w:rPr>
          <w:i/>
          <w:kern w:val="28"/>
          <w:szCs w:val="56"/>
          <w:lang w:eastAsia="es-MX"/>
        </w:rPr>
        <w:t>8</w:t>
      </w:r>
      <w:r w:rsidRPr="00AC5D93">
        <w:rPr>
          <w:i/>
          <w:spacing w:val="4"/>
          <w:kern w:val="28"/>
          <w:szCs w:val="56"/>
          <w:lang w:eastAsia="es-MX"/>
        </w:rPr>
        <w:t xml:space="preserve"> </w:t>
      </w:r>
      <w:r w:rsidRPr="00AC5D93">
        <w:rPr>
          <w:i/>
          <w:spacing w:val="1"/>
          <w:kern w:val="28"/>
          <w:szCs w:val="56"/>
          <w:lang w:eastAsia="es-MX"/>
        </w:rPr>
        <w:t>de</w:t>
      </w:r>
      <w:r w:rsidRPr="00AC5D93">
        <w:rPr>
          <w:i/>
          <w:kern w:val="28"/>
          <w:szCs w:val="56"/>
          <w:lang w:eastAsia="es-MX"/>
        </w:rPr>
        <w:t xml:space="preserve">l </w:t>
      </w:r>
      <w:r w:rsidRPr="00AC5D93">
        <w:rPr>
          <w:i/>
          <w:spacing w:val="1"/>
          <w:kern w:val="28"/>
          <w:szCs w:val="56"/>
          <w:lang w:eastAsia="es-MX"/>
        </w:rPr>
        <w:t>m</w:t>
      </w:r>
      <w:r w:rsidRPr="00AC5D93">
        <w:rPr>
          <w:i/>
          <w:kern w:val="28"/>
          <w:szCs w:val="56"/>
          <w:lang w:eastAsia="es-MX"/>
        </w:rPr>
        <w:t>is</w:t>
      </w:r>
      <w:r w:rsidRPr="00AC5D93">
        <w:rPr>
          <w:i/>
          <w:spacing w:val="-1"/>
          <w:kern w:val="28"/>
          <w:szCs w:val="56"/>
          <w:lang w:eastAsia="es-MX"/>
        </w:rPr>
        <w:t>m</w:t>
      </w:r>
      <w:r w:rsidRPr="00AC5D93">
        <w:rPr>
          <w:i/>
          <w:kern w:val="28"/>
          <w:szCs w:val="56"/>
          <w:lang w:eastAsia="es-MX"/>
        </w:rPr>
        <w:t>o</w:t>
      </w:r>
      <w:r w:rsidRPr="00AC5D93">
        <w:rPr>
          <w:i/>
          <w:spacing w:val="2"/>
          <w:kern w:val="28"/>
          <w:szCs w:val="56"/>
          <w:lang w:eastAsia="es-MX"/>
        </w:rPr>
        <w:t xml:space="preserve"> </w:t>
      </w:r>
      <w:r w:rsidRPr="00AC5D93">
        <w:rPr>
          <w:i/>
          <w:spacing w:val="1"/>
          <w:kern w:val="28"/>
          <w:szCs w:val="56"/>
          <w:lang w:eastAsia="es-MX"/>
        </w:rPr>
        <w:t>o</w:t>
      </w:r>
      <w:r w:rsidRPr="00AC5D93">
        <w:rPr>
          <w:i/>
          <w:kern w:val="28"/>
          <w:szCs w:val="56"/>
          <w:lang w:eastAsia="es-MX"/>
        </w:rPr>
        <w:t>rd</w:t>
      </w:r>
      <w:r w:rsidRPr="00AC5D93">
        <w:rPr>
          <w:i/>
          <w:spacing w:val="1"/>
          <w:kern w:val="28"/>
          <w:szCs w:val="56"/>
          <w:lang w:eastAsia="es-MX"/>
        </w:rPr>
        <w:t>en</w:t>
      </w:r>
      <w:r w:rsidRPr="00AC5D93">
        <w:rPr>
          <w:i/>
          <w:spacing w:val="-1"/>
          <w:kern w:val="28"/>
          <w:szCs w:val="56"/>
          <w:lang w:eastAsia="es-MX"/>
        </w:rPr>
        <w:t>a</w:t>
      </w:r>
      <w:r w:rsidRPr="00AC5D93">
        <w:rPr>
          <w:i/>
          <w:spacing w:val="1"/>
          <w:kern w:val="28"/>
          <w:szCs w:val="56"/>
          <w:lang w:eastAsia="es-MX"/>
        </w:rPr>
        <w:t>m</w:t>
      </w:r>
      <w:r w:rsidRPr="00AC5D93">
        <w:rPr>
          <w:i/>
          <w:kern w:val="28"/>
          <w:szCs w:val="56"/>
          <w:lang w:eastAsia="es-MX"/>
        </w:rPr>
        <w:t>i</w:t>
      </w:r>
      <w:r w:rsidRPr="00AC5D93">
        <w:rPr>
          <w:i/>
          <w:spacing w:val="-2"/>
          <w:kern w:val="28"/>
          <w:szCs w:val="56"/>
          <w:lang w:eastAsia="es-MX"/>
        </w:rPr>
        <w:t>e</w:t>
      </w:r>
      <w:r w:rsidRPr="00AC5D93">
        <w:rPr>
          <w:i/>
          <w:spacing w:val="1"/>
          <w:kern w:val="28"/>
          <w:szCs w:val="56"/>
          <w:lang w:eastAsia="es-MX"/>
        </w:rPr>
        <w:t>n</w:t>
      </w:r>
      <w:r w:rsidRPr="00AC5D93">
        <w:rPr>
          <w:i/>
          <w:kern w:val="28"/>
          <w:szCs w:val="56"/>
          <w:lang w:eastAsia="es-MX"/>
        </w:rPr>
        <w:t>t</w:t>
      </w:r>
      <w:r w:rsidRPr="00AC5D93">
        <w:rPr>
          <w:i/>
          <w:spacing w:val="-1"/>
          <w:kern w:val="28"/>
          <w:szCs w:val="56"/>
          <w:lang w:eastAsia="es-MX"/>
        </w:rPr>
        <w:t>o</w:t>
      </w:r>
      <w:r w:rsidRPr="00AC5D93">
        <w:rPr>
          <w:i/>
          <w:kern w:val="28"/>
          <w:szCs w:val="56"/>
          <w:lang w:eastAsia="es-MX"/>
        </w:rPr>
        <w:t>,</w:t>
      </w:r>
      <w:r w:rsidRPr="00AC5D93">
        <w:rPr>
          <w:i/>
          <w:spacing w:val="4"/>
          <w:kern w:val="28"/>
          <w:szCs w:val="56"/>
          <w:lang w:eastAsia="es-MX"/>
        </w:rPr>
        <w:t xml:space="preserve"> </w:t>
      </w:r>
      <w:r w:rsidRPr="00AC5D93">
        <w:rPr>
          <w:i/>
          <w:spacing w:val="1"/>
          <w:kern w:val="28"/>
          <w:szCs w:val="56"/>
          <w:lang w:eastAsia="es-MX"/>
        </w:rPr>
        <w:t>pa</w:t>
      </w:r>
      <w:r w:rsidRPr="00AC5D93">
        <w:rPr>
          <w:i/>
          <w:kern w:val="28"/>
          <w:szCs w:val="56"/>
          <w:lang w:eastAsia="es-MX"/>
        </w:rPr>
        <w:t>ra</w:t>
      </w:r>
      <w:r w:rsidRPr="00AC5D93">
        <w:rPr>
          <w:i/>
          <w:spacing w:val="1"/>
          <w:kern w:val="28"/>
          <w:szCs w:val="56"/>
          <w:lang w:eastAsia="es-MX"/>
        </w:rPr>
        <w:t xml:space="preserve"> e</w:t>
      </w:r>
      <w:r w:rsidRPr="00AC5D93">
        <w:rPr>
          <w:i/>
          <w:kern w:val="28"/>
          <w:szCs w:val="56"/>
          <w:lang w:eastAsia="es-MX"/>
        </w:rPr>
        <w:t>l</w:t>
      </w:r>
      <w:r w:rsidRPr="00AC5D93">
        <w:rPr>
          <w:i/>
          <w:spacing w:val="3"/>
          <w:kern w:val="28"/>
          <w:szCs w:val="56"/>
          <w:lang w:eastAsia="es-MX"/>
        </w:rPr>
        <w:t xml:space="preserve"> </w:t>
      </w:r>
      <w:r w:rsidRPr="00AC5D93">
        <w:rPr>
          <w:i/>
          <w:kern w:val="28"/>
          <w:szCs w:val="56"/>
          <w:lang w:eastAsia="es-MX"/>
        </w:rPr>
        <w:t>c</w:t>
      </w:r>
      <w:r w:rsidRPr="00AC5D93">
        <w:rPr>
          <w:i/>
          <w:spacing w:val="1"/>
          <w:kern w:val="28"/>
          <w:szCs w:val="56"/>
          <w:lang w:eastAsia="es-MX"/>
        </w:rPr>
        <w:t>a</w:t>
      </w:r>
      <w:r w:rsidRPr="00AC5D93">
        <w:rPr>
          <w:i/>
          <w:kern w:val="28"/>
          <w:szCs w:val="56"/>
          <w:lang w:eastAsia="es-MX"/>
        </w:rPr>
        <w:t>so</w:t>
      </w:r>
      <w:r w:rsidRPr="00AC5D93">
        <w:rPr>
          <w:i/>
          <w:spacing w:val="4"/>
          <w:kern w:val="28"/>
          <w:szCs w:val="56"/>
          <w:lang w:eastAsia="es-MX"/>
        </w:rPr>
        <w:t xml:space="preserve"> </w:t>
      </w:r>
      <w:r w:rsidRPr="00AC5D93">
        <w:rPr>
          <w:i/>
          <w:spacing w:val="11"/>
          <w:kern w:val="28"/>
          <w:szCs w:val="56"/>
          <w:lang w:eastAsia="es-MX"/>
        </w:rPr>
        <w:t>d</w:t>
      </w:r>
      <w:r w:rsidRPr="00AC5D93">
        <w:rPr>
          <w:i/>
          <w:kern w:val="28"/>
          <w:szCs w:val="56"/>
          <w:lang w:eastAsia="es-MX"/>
        </w:rPr>
        <w:t>e</w:t>
      </w:r>
      <w:r w:rsidRPr="00AC5D93">
        <w:rPr>
          <w:i/>
          <w:spacing w:val="4"/>
          <w:kern w:val="28"/>
          <w:szCs w:val="56"/>
          <w:lang w:eastAsia="es-MX"/>
        </w:rPr>
        <w:t xml:space="preserve"> </w:t>
      </w:r>
      <w:r w:rsidRPr="00AC5D93">
        <w:rPr>
          <w:i/>
          <w:spacing w:val="-3"/>
          <w:kern w:val="28"/>
          <w:szCs w:val="56"/>
          <w:lang w:eastAsia="es-MX"/>
        </w:rPr>
        <w:t>l</w:t>
      </w:r>
      <w:r w:rsidRPr="00AC5D93">
        <w:rPr>
          <w:i/>
          <w:kern w:val="28"/>
          <w:szCs w:val="56"/>
          <w:lang w:eastAsia="es-MX"/>
        </w:rPr>
        <w:t>a in</w:t>
      </w:r>
      <w:r w:rsidRPr="00AC5D93">
        <w:rPr>
          <w:i/>
          <w:spacing w:val="1"/>
          <w:kern w:val="28"/>
          <w:szCs w:val="56"/>
          <w:lang w:eastAsia="es-MX"/>
        </w:rPr>
        <w:t>fo</w:t>
      </w:r>
      <w:r w:rsidRPr="00AC5D93">
        <w:rPr>
          <w:i/>
          <w:kern w:val="28"/>
          <w:szCs w:val="56"/>
          <w:lang w:eastAsia="es-MX"/>
        </w:rPr>
        <w:t>r</w:t>
      </w:r>
      <w:r w:rsidRPr="00AC5D93">
        <w:rPr>
          <w:i/>
          <w:spacing w:val="-1"/>
          <w:kern w:val="28"/>
          <w:szCs w:val="56"/>
          <w:lang w:eastAsia="es-MX"/>
        </w:rPr>
        <w:t>m</w:t>
      </w:r>
      <w:r w:rsidRPr="00AC5D93">
        <w:rPr>
          <w:i/>
          <w:spacing w:val="1"/>
          <w:kern w:val="28"/>
          <w:szCs w:val="56"/>
          <w:lang w:eastAsia="es-MX"/>
        </w:rPr>
        <w:t>a</w:t>
      </w:r>
      <w:r w:rsidRPr="00AC5D93">
        <w:rPr>
          <w:i/>
          <w:kern w:val="28"/>
          <w:szCs w:val="56"/>
          <w:lang w:eastAsia="es-MX"/>
        </w:rPr>
        <w:t>ción</w:t>
      </w:r>
      <w:r w:rsidRPr="00AC5D93">
        <w:rPr>
          <w:i/>
          <w:spacing w:val="3"/>
          <w:kern w:val="28"/>
          <w:szCs w:val="56"/>
          <w:lang w:eastAsia="es-MX"/>
        </w:rPr>
        <w:t xml:space="preserve"> </w:t>
      </w:r>
      <w:r w:rsidRPr="00AC5D93">
        <w:rPr>
          <w:i/>
          <w:kern w:val="28"/>
          <w:szCs w:val="56"/>
          <w:lang w:eastAsia="es-MX"/>
        </w:rPr>
        <w:t>c</w:t>
      </w:r>
      <w:r w:rsidRPr="00AC5D93">
        <w:rPr>
          <w:i/>
          <w:spacing w:val="-1"/>
          <w:kern w:val="28"/>
          <w:szCs w:val="56"/>
          <w:lang w:eastAsia="es-MX"/>
        </w:rPr>
        <w:t>on</w:t>
      </w:r>
      <w:r w:rsidRPr="00AC5D93">
        <w:rPr>
          <w:i/>
          <w:spacing w:val="3"/>
          <w:kern w:val="28"/>
          <w:szCs w:val="56"/>
          <w:lang w:eastAsia="es-MX"/>
        </w:rPr>
        <w:t>f</w:t>
      </w:r>
      <w:r w:rsidRPr="00AC5D93">
        <w:rPr>
          <w:i/>
          <w:kern w:val="28"/>
          <w:szCs w:val="56"/>
          <w:lang w:eastAsia="es-MX"/>
        </w:rPr>
        <w:t>id</w:t>
      </w:r>
      <w:r w:rsidRPr="00AC5D93">
        <w:rPr>
          <w:i/>
          <w:spacing w:val="-1"/>
          <w:kern w:val="28"/>
          <w:szCs w:val="56"/>
          <w:lang w:eastAsia="es-MX"/>
        </w:rPr>
        <w:t>e</w:t>
      </w:r>
      <w:r w:rsidRPr="00AC5D93">
        <w:rPr>
          <w:i/>
          <w:spacing w:val="1"/>
          <w:kern w:val="28"/>
          <w:szCs w:val="56"/>
          <w:lang w:eastAsia="es-MX"/>
        </w:rPr>
        <w:t>n</w:t>
      </w:r>
      <w:r w:rsidRPr="00AC5D93">
        <w:rPr>
          <w:i/>
          <w:spacing w:val="-2"/>
          <w:kern w:val="28"/>
          <w:szCs w:val="56"/>
          <w:lang w:eastAsia="es-MX"/>
        </w:rPr>
        <w:t>c</w:t>
      </w:r>
      <w:r w:rsidRPr="00AC5D93">
        <w:rPr>
          <w:i/>
          <w:kern w:val="28"/>
          <w:szCs w:val="56"/>
          <w:lang w:eastAsia="es-MX"/>
        </w:rPr>
        <w:t>ial.</w:t>
      </w:r>
      <w:r w:rsidRPr="00AC5D93">
        <w:rPr>
          <w:i/>
          <w:spacing w:val="2"/>
          <w:kern w:val="28"/>
          <w:szCs w:val="56"/>
          <w:lang w:eastAsia="es-MX"/>
        </w:rPr>
        <w:t xml:space="preserve"> </w:t>
      </w:r>
      <w:r w:rsidRPr="00AC5D93">
        <w:rPr>
          <w:i/>
          <w:kern w:val="28"/>
          <w:szCs w:val="56"/>
          <w:lang w:eastAsia="es-MX"/>
        </w:rPr>
        <w:t>P</w:t>
      </w:r>
      <w:r w:rsidRPr="00AC5D93">
        <w:rPr>
          <w:i/>
          <w:spacing w:val="1"/>
          <w:kern w:val="28"/>
          <w:szCs w:val="56"/>
          <w:lang w:eastAsia="es-MX"/>
        </w:rPr>
        <w:t>o</w:t>
      </w:r>
      <w:r w:rsidRPr="00AC5D93">
        <w:rPr>
          <w:i/>
          <w:kern w:val="28"/>
          <w:szCs w:val="56"/>
          <w:lang w:eastAsia="es-MX"/>
        </w:rPr>
        <w:t>r</w:t>
      </w:r>
      <w:r w:rsidRPr="00AC5D93">
        <w:rPr>
          <w:i/>
          <w:spacing w:val="1"/>
          <w:kern w:val="28"/>
          <w:szCs w:val="56"/>
          <w:lang w:eastAsia="es-MX"/>
        </w:rPr>
        <w:t xml:space="preserve"> </w:t>
      </w:r>
      <w:r w:rsidRPr="00AC5D93">
        <w:rPr>
          <w:i/>
          <w:kern w:val="28"/>
          <w:szCs w:val="56"/>
          <w:lang w:eastAsia="es-MX"/>
        </w:rPr>
        <w:t>lo</w:t>
      </w:r>
      <w:r w:rsidRPr="00AC5D93">
        <w:rPr>
          <w:i/>
          <w:spacing w:val="2"/>
          <w:kern w:val="28"/>
          <w:szCs w:val="56"/>
          <w:lang w:eastAsia="es-MX"/>
        </w:rPr>
        <w:t xml:space="preserve"> </w:t>
      </w:r>
      <w:r w:rsidRPr="00AC5D93">
        <w:rPr>
          <w:i/>
          <w:spacing w:val="1"/>
          <w:kern w:val="28"/>
          <w:szCs w:val="56"/>
          <w:lang w:eastAsia="es-MX"/>
        </w:rPr>
        <w:t>an</w:t>
      </w:r>
      <w:r w:rsidRPr="00AC5D93">
        <w:rPr>
          <w:i/>
          <w:spacing w:val="-2"/>
          <w:kern w:val="28"/>
          <w:szCs w:val="56"/>
          <w:lang w:eastAsia="es-MX"/>
        </w:rPr>
        <w:t>t</w:t>
      </w:r>
      <w:r w:rsidRPr="00AC5D93">
        <w:rPr>
          <w:i/>
          <w:spacing w:val="1"/>
          <w:kern w:val="28"/>
          <w:szCs w:val="56"/>
          <w:lang w:eastAsia="es-MX"/>
        </w:rPr>
        <w:t>e</w:t>
      </w:r>
      <w:r w:rsidRPr="00AC5D93">
        <w:rPr>
          <w:i/>
          <w:kern w:val="28"/>
          <w:szCs w:val="56"/>
          <w:lang w:eastAsia="es-MX"/>
        </w:rPr>
        <w:t>r</w:t>
      </w:r>
      <w:r w:rsidRPr="00AC5D93">
        <w:rPr>
          <w:i/>
          <w:spacing w:val="-1"/>
          <w:kern w:val="28"/>
          <w:szCs w:val="56"/>
          <w:lang w:eastAsia="es-MX"/>
        </w:rPr>
        <w:t>i</w:t>
      </w:r>
      <w:r w:rsidRPr="00AC5D93">
        <w:rPr>
          <w:i/>
          <w:spacing w:val="1"/>
          <w:kern w:val="28"/>
          <w:szCs w:val="56"/>
          <w:lang w:eastAsia="es-MX"/>
        </w:rPr>
        <w:t>o</w:t>
      </w:r>
      <w:r w:rsidRPr="00AC5D93">
        <w:rPr>
          <w:i/>
          <w:kern w:val="28"/>
          <w:szCs w:val="56"/>
          <w:lang w:eastAsia="es-MX"/>
        </w:rPr>
        <w:t>r,</w:t>
      </w:r>
      <w:r w:rsidRPr="00AC5D93">
        <w:rPr>
          <w:i/>
          <w:spacing w:val="2"/>
          <w:kern w:val="28"/>
          <w:szCs w:val="56"/>
          <w:lang w:eastAsia="es-MX"/>
        </w:rPr>
        <w:t xml:space="preserve"> </w:t>
      </w:r>
      <w:r w:rsidRPr="00AC5D93">
        <w:rPr>
          <w:i/>
          <w:kern w:val="28"/>
          <w:szCs w:val="56"/>
          <w:lang w:eastAsia="es-MX"/>
        </w:rPr>
        <w:t>la</w:t>
      </w:r>
      <w:r w:rsidRPr="00AC5D93">
        <w:rPr>
          <w:i/>
          <w:spacing w:val="2"/>
          <w:kern w:val="28"/>
          <w:szCs w:val="56"/>
          <w:lang w:eastAsia="es-MX"/>
        </w:rPr>
        <w:t xml:space="preserve"> </w:t>
      </w:r>
      <w:r w:rsidRPr="00AC5D93">
        <w:rPr>
          <w:i/>
          <w:kern w:val="28"/>
          <w:szCs w:val="56"/>
          <w:lang w:eastAsia="es-MX"/>
        </w:rPr>
        <w:t>clasi</w:t>
      </w:r>
      <w:r w:rsidRPr="00AC5D93">
        <w:rPr>
          <w:i/>
          <w:spacing w:val="3"/>
          <w:kern w:val="28"/>
          <w:szCs w:val="56"/>
          <w:lang w:eastAsia="es-MX"/>
        </w:rPr>
        <w:t>f</w:t>
      </w:r>
      <w:r w:rsidRPr="00AC5D93">
        <w:rPr>
          <w:i/>
          <w:kern w:val="28"/>
          <w:szCs w:val="56"/>
          <w:lang w:eastAsia="es-MX"/>
        </w:rPr>
        <w:t>i</w:t>
      </w:r>
      <w:r w:rsidRPr="00AC5D93">
        <w:rPr>
          <w:i/>
          <w:spacing w:val="-3"/>
          <w:kern w:val="28"/>
          <w:szCs w:val="56"/>
          <w:lang w:eastAsia="es-MX"/>
        </w:rPr>
        <w:t>c</w:t>
      </w:r>
      <w:r w:rsidRPr="00AC5D93">
        <w:rPr>
          <w:i/>
          <w:spacing w:val="1"/>
          <w:kern w:val="28"/>
          <w:szCs w:val="56"/>
          <w:lang w:eastAsia="es-MX"/>
        </w:rPr>
        <w:t>a</w:t>
      </w:r>
      <w:r w:rsidRPr="00AC5D93">
        <w:rPr>
          <w:i/>
          <w:kern w:val="28"/>
          <w:szCs w:val="56"/>
          <w:lang w:eastAsia="es-MX"/>
        </w:rPr>
        <w:t>ción</w:t>
      </w:r>
      <w:r w:rsidRPr="00AC5D93">
        <w:rPr>
          <w:i/>
          <w:spacing w:val="3"/>
          <w:kern w:val="28"/>
          <w:szCs w:val="56"/>
          <w:lang w:eastAsia="es-MX"/>
        </w:rPr>
        <w:t xml:space="preserve"> </w:t>
      </w:r>
      <w:r w:rsidRPr="00AC5D93">
        <w:rPr>
          <w:i/>
          <w:kern w:val="28"/>
          <w:szCs w:val="56"/>
          <w:lang w:eastAsia="es-MX"/>
        </w:rPr>
        <w:t>y la</w:t>
      </w:r>
      <w:r w:rsidRPr="00AC5D93">
        <w:rPr>
          <w:i/>
          <w:spacing w:val="2"/>
          <w:kern w:val="28"/>
          <w:szCs w:val="56"/>
          <w:lang w:eastAsia="es-MX"/>
        </w:rPr>
        <w:t xml:space="preserve"> i</w:t>
      </w:r>
      <w:r w:rsidRPr="00AC5D93">
        <w:rPr>
          <w:i/>
          <w:spacing w:val="1"/>
          <w:kern w:val="28"/>
          <w:szCs w:val="56"/>
          <w:lang w:eastAsia="es-MX"/>
        </w:rPr>
        <w:t>ne</w:t>
      </w:r>
      <w:r w:rsidRPr="00AC5D93">
        <w:rPr>
          <w:i/>
          <w:spacing w:val="-2"/>
          <w:kern w:val="28"/>
          <w:szCs w:val="56"/>
          <w:lang w:eastAsia="es-MX"/>
        </w:rPr>
        <w:t>x</w:t>
      </w:r>
      <w:r w:rsidRPr="00AC5D93">
        <w:rPr>
          <w:i/>
          <w:kern w:val="28"/>
          <w:szCs w:val="56"/>
          <w:lang w:eastAsia="es-MX"/>
        </w:rPr>
        <w:t>ist</w:t>
      </w:r>
      <w:r w:rsidRPr="00AC5D93">
        <w:rPr>
          <w:i/>
          <w:spacing w:val="1"/>
          <w:kern w:val="28"/>
          <w:szCs w:val="56"/>
          <w:lang w:eastAsia="es-MX"/>
        </w:rPr>
        <w:t>en</w:t>
      </w:r>
      <w:r w:rsidRPr="00AC5D93">
        <w:rPr>
          <w:i/>
          <w:kern w:val="28"/>
          <w:szCs w:val="56"/>
          <w:lang w:eastAsia="es-MX"/>
        </w:rPr>
        <w:t>cia</w:t>
      </w:r>
      <w:r w:rsidRPr="00AC5D93">
        <w:rPr>
          <w:i/>
          <w:spacing w:val="2"/>
          <w:kern w:val="28"/>
          <w:szCs w:val="56"/>
          <w:lang w:eastAsia="es-MX"/>
        </w:rPr>
        <w:t xml:space="preserve"> </w:t>
      </w:r>
      <w:r w:rsidRPr="00AC5D93">
        <w:rPr>
          <w:i/>
          <w:spacing w:val="-1"/>
          <w:kern w:val="28"/>
          <w:szCs w:val="56"/>
          <w:lang w:eastAsia="es-MX"/>
        </w:rPr>
        <w:t>n</w:t>
      </w:r>
      <w:r w:rsidRPr="00AC5D93">
        <w:rPr>
          <w:i/>
          <w:kern w:val="28"/>
          <w:szCs w:val="56"/>
          <w:lang w:eastAsia="es-MX"/>
        </w:rPr>
        <w:t>o c</w:t>
      </w:r>
      <w:r w:rsidRPr="00AC5D93">
        <w:rPr>
          <w:i/>
          <w:spacing w:val="1"/>
          <w:kern w:val="28"/>
          <w:szCs w:val="56"/>
          <w:lang w:eastAsia="es-MX"/>
        </w:rPr>
        <w:t>oe</w:t>
      </w:r>
      <w:r w:rsidRPr="00AC5D93">
        <w:rPr>
          <w:i/>
          <w:spacing w:val="-2"/>
          <w:kern w:val="28"/>
          <w:szCs w:val="56"/>
          <w:lang w:eastAsia="es-MX"/>
        </w:rPr>
        <w:t>x</w:t>
      </w:r>
      <w:r w:rsidRPr="00AC5D93">
        <w:rPr>
          <w:i/>
          <w:kern w:val="28"/>
          <w:szCs w:val="56"/>
          <w:lang w:eastAsia="es-MX"/>
        </w:rPr>
        <w:t>ist</w:t>
      </w:r>
      <w:r w:rsidRPr="00AC5D93">
        <w:rPr>
          <w:i/>
          <w:spacing w:val="1"/>
          <w:kern w:val="28"/>
          <w:szCs w:val="56"/>
          <w:lang w:eastAsia="es-MX"/>
        </w:rPr>
        <w:t>e</w:t>
      </w:r>
      <w:r w:rsidRPr="00AC5D93">
        <w:rPr>
          <w:i/>
          <w:kern w:val="28"/>
          <w:szCs w:val="56"/>
          <w:lang w:eastAsia="es-MX"/>
        </w:rPr>
        <w:t>n</w:t>
      </w:r>
      <w:r w:rsidRPr="00AC5D93">
        <w:rPr>
          <w:i/>
          <w:spacing w:val="2"/>
          <w:kern w:val="28"/>
          <w:szCs w:val="56"/>
          <w:lang w:eastAsia="es-MX"/>
        </w:rPr>
        <w:t xml:space="preserve"> </w:t>
      </w:r>
      <w:r w:rsidRPr="00AC5D93">
        <w:rPr>
          <w:i/>
          <w:spacing w:val="1"/>
          <w:kern w:val="28"/>
          <w:szCs w:val="56"/>
          <w:lang w:eastAsia="es-MX"/>
        </w:rPr>
        <w:t>en</w:t>
      </w:r>
      <w:r w:rsidRPr="00AC5D93">
        <w:rPr>
          <w:i/>
          <w:kern w:val="28"/>
          <w:szCs w:val="56"/>
          <w:lang w:eastAsia="es-MX"/>
        </w:rPr>
        <w:t>t</w:t>
      </w:r>
      <w:r w:rsidRPr="00AC5D93">
        <w:rPr>
          <w:i/>
          <w:spacing w:val="-3"/>
          <w:kern w:val="28"/>
          <w:szCs w:val="56"/>
          <w:lang w:eastAsia="es-MX"/>
        </w:rPr>
        <w:t>r</w:t>
      </w:r>
      <w:r w:rsidRPr="00AC5D93">
        <w:rPr>
          <w:i/>
          <w:kern w:val="28"/>
          <w:szCs w:val="56"/>
          <w:lang w:eastAsia="es-MX"/>
        </w:rPr>
        <w:t>e</w:t>
      </w:r>
      <w:r w:rsidRPr="00AC5D93">
        <w:rPr>
          <w:i/>
          <w:spacing w:val="2"/>
          <w:kern w:val="28"/>
          <w:szCs w:val="56"/>
          <w:lang w:eastAsia="es-MX"/>
        </w:rPr>
        <w:t xml:space="preserve"> </w:t>
      </w:r>
      <w:r w:rsidRPr="00AC5D93">
        <w:rPr>
          <w:i/>
          <w:kern w:val="28"/>
          <w:szCs w:val="56"/>
          <w:lang w:eastAsia="es-MX"/>
        </w:rPr>
        <w:t>s</w:t>
      </w:r>
      <w:r w:rsidRPr="00AC5D93">
        <w:rPr>
          <w:i/>
          <w:spacing w:val="-2"/>
          <w:kern w:val="28"/>
          <w:szCs w:val="56"/>
          <w:lang w:eastAsia="es-MX"/>
        </w:rPr>
        <w:t>í</w:t>
      </w:r>
      <w:r w:rsidRPr="00AC5D93">
        <w:rPr>
          <w:i/>
          <w:kern w:val="28"/>
          <w:szCs w:val="56"/>
          <w:lang w:eastAsia="es-MX"/>
        </w:rPr>
        <w:t>,</w:t>
      </w:r>
      <w:r w:rsidRPr="00AC5D93">
        <w:rPr>
          <w:i/>
          <w:spacing w:val="2"/>
          <w:kern w:val="28"/>
          <w:szCs w:val="56"/>
          <w:lang w:eastAsia="es-MX"/>
        </w:rPr>
        <w:t xml:space="preserve"> </w:t>
      </w:r>
      <w:r w:rsidRPr="00AC5D93">
        <w:rPr>
          <w:i/>
          <w:spacing w:val="1"/>
          <w:kern w:val="28"/>
          <w:szCs w:val="56"/>
          <w:lang w:eastAsia="es-MX"/>
        </w:rPr>
        <w:t>e</w:t>
      </w:r>
      <w:r w:rsidRPr="00AC5D93">
        <w:rPr>
          <w:i/>
          <w:kern w:val="28"/>
          <w:szCs w:val="56"/>
          <w:lang w:eastAsia="es-MX"/>
        </w:rPr>
        <w:t>n</w:t>
      </w:r>
      <w:r w:rsidRPr="00AC5D93">
        <w:rPr>
          <w:i/>
          <w:spacing w:val="2"/>
          <w:kern w:val="28"/>
          <w:szCs w:val="56"/>
          <w:lang w:eastAsia="es-MX"/>
        </w:rPr>
        <w:t xml:space="preserve"> </w:t>
      </w:r>
      <w:r w:rsidRPr="00AC5D93">
        <w:rPr>
          <w:i/>
          <w:spacing w:val="-2"/>
          <w:kern w:val="28"/>
          <w:szCs w:val="56"/>
          <w:lang w:eastAsia="es-MX"/>
        </w:rPr>
        <w:t>v</w:t>
      </w:r>
      <w:r w:rsidRPr="00AC5D93">
        <w:rPr>
          <w:i/>
          <w:kern w:val="28"/>
          <w:szCs w:val="56"/>
          <w:lang w:eastAsia="es-MX"/>
        </w:rPr>
        <w:t>i</w:t>
      </w:r>
      <w:r w:rsidRPr="00AC5D93">
        <w:rPr>
          <w:i/>
          <w:spacing w:val="-1"/>
          <w:kern w:val="28"/>
          <w:szCs w:val="56"/>
          <w:lang w:eastAsia="es-MX"/>
        </w:rPr>
        <w:t>r</w:t>
      </w:r>
      <w:r w:rsidRPr="00AC5D93">
        <w:rPr>
          <w:i/>
          <w:kern w:val="28"/>
          <w:szCs w:val="56"/>
          <w:lang w:eastAsia="es-MX"/>
        </w:rPr>
        <w:t>t</w:t>
      </w:r>
      <w:r w:rsidRPr="00AC5D93">
        <w:rPr>
          <w:i/>
          <w:spacing w:val="1"/>
          <w:kern w:val="28"/>
          <w:szCs w:val="56"/>
          <w:lang w:eastAsia="es-MX"/>
        </w:rPr>
        <w:t>u</w:t>
      </w:r>
      <w:r w:rsidRPr="00AC5D93">
        <w:rPr>
          <w:i/>
          <w:kern w:val="28"/>
          <w:szCs w:val="56"/>
          <w:lang w:eastAsia="es-MX"/>
        </w:rPr>
        <w:t>d</w:t>
      </w:r>
      <w:r w:rsidRPr="00AC5D93">
        <w:rPr>
          <w:i/>
          <w:spacing w:val="2"/>
          <w:kern w:val="28"/>
          <w:szCs w:val="56"/>
          <w:lang w:eastAsia="es-MX"/>
        </w:rPr>
        <w:t xml:space="preserve"> </w:t>
      </w:r>
      <w:r w:rsidRPr="00AC5D93">
        <w:rPr>
          <w:i/>
          <w:spacing w:val="1"/>
          <w:kern w:val="28"/>
          <w:szCs w:val="56"/>
          <w:lang w:eastAsia="es-MX"/>
        </w:rPr>
        <w:t>d</w:t>
      </w:r>
      <w:r w:rsidRPr="00AC5D93">
        <w:rPr>
          <w:i/>
          <w:kern w:val="28"/>
          <w:szCs w:val="56"/>
          <w:lang w:eastAsia="es-MX"/>
        </w:rPr>
        <w:t>e</w:t>
      </w:r>
      <w:r w:rsidRPr="00AC5D93">
        <w:rPr>
          <w:i/>
          <w:spacing w:val="2"/>
          <w:kern w:val="28"/>
          <w:szCs w:val="56"/>
          <w:lang w:eastAsia="es-MX"/>
        </w:rPr>
        <w:t xml:space="preserve"> </w:t>
      </w:r>
      <w:r w:rsidRPr="00AC5D93">
        <w:rPr>
          <w:i/>
          <w:spacing w:val="-1"/>
          <w:kern w:val="28"/>
          <w:szCs w:val="56"/>
          <w:lang w:eastAsia="es-MX"/>
        </w:rPr>
        <w:t>q</w:t>
      </w:r>
      <w:r w:rsidRPr="00AC5D93">
        <w:rPr>
          <w:i/>
          <w:spacing w:val="1"/>
          <w:kern w:val="28"/>
          <w:szCs w:val="56"/>
          <w:lang w:eastAsia="es-MX"/>
        </w:rPr>
        <w:t>u</w:t>
      </w:r>
      <w:r w:rsidRPr="00AC5D93">
        <w:rPr>
          <w:i/>
          <w:kern w:val="28"/>
          <w:szCs w:val="56"/>
          <w:lang w:eastAsia="es-MX"/>
        </w:rPr>
        <w:t>e</w:t>
      </w:r>
      <w:r w:rsidRPr="00AC5D93">
        <w:rPr>
          <w:i/>
          <w:spacing w:val="2"/>
          <w:kern w:val="28"/>
          <w:szCs w:val="56"/>
          <w:lang w:eastAsia="es-MX"/>
        </w:rPr>
        <w:t xml:space="preserve"> </w:t>
      </w:r>
      <w:r w:rsidRPr="00AC5D93">
        <w:rPr>
          <w:i/>
          <w:kern w:val="28"/>
          <w:szCs w:val="56"/>
          <w:lang w:eastAsia="es-MX"/>
        </w:rPr>
        <w:t>la clasi</w:t>
      </w:r>
      <w:r w:rsidRPr="00AC5D93">
        <w:rPr>
          <w:i/>
          <w:spacing w:val="3"/>
          <w:kern w:val="28"/>
          <w:szCs w:val="56"/>
          <w:lang w:eastAsia="es-MX"/>
        </w:rPr>
        <w:t>f</w:t>
      </w:r>
      <w:r w:rsidRPr="00AC5D93">
        <w:rPr>
          <w:i/>
          <w:kern w:val="28"/>
          <w:szCs w:val="56"/>
          <w:lang w:eastAsia="es-MX"/>
        </w:rPr>
        <w:t>icaci</w:t>
      </w:r>
      <w:r w:rsidRPr="00AC5D93">
        <w:rPr>
          <w:i/>
          <w:spacing w:val="-2"/>
          <w:kern w:val="28"/>
          <w:szCs w:val="56"/>
          <w:lang w:eastAsia="es-MX"/>
        </w:rPr>
        <w:t>ó</w:t>
      </w:r>
      <w:r w:rsidRPr="00AC5D93">
        <w:rPr>
          <w:i/>
          <w:kern w:val="28"/>
          <w:szCs w:val="56"/>
          <w:lang w:eastAsia="es-MX"/>
        </w:rPr>
        <w:t>n</w:t>
      </w:r>
      <w:r w:rsidRPr="00AC5D93">
        <w:rPr>
          <w:i/>
          <w:spacing w:val="2"/>
          <w:kern w:val="28"/>
          <w:szCs w:val="56"/>
          <w:lang w:eastAsia="es-MX"/>
        </w:rPr>
        <w:t xml:space="preserve"> </w:t>
      </w:r>
      <w:r w:rsidRPr="00AC5D93">
        <w:rPr>
          <w:i/>
          <w:spacing w:val="-1"/>
          <w:kern w:val="28"/>
          <w:szCs w:val="56"/>
          <w:lang w:eastAsia="es-MX"/>
        </w:rPr>
        <w:t>d</w:t>
      </w:r>
      <w:r w:rsidRPr="00AC5D93">
        <w:rPr>
          <w:i/>
          <w:kern w:val="28"/>
          <w:szCs w:val="56"/>
          <w:lang w:eastAsia="es-MX"/>
        </w:rPr>
        <w:t>e</w:t>
      </w:r>
      <w:r w:rsidRPr="00AC5D93">
        <w:rPr>
          <w:i/>
          <w:spacing w:val="2"/>
          <w:kern w:val="28"/>
          <w:szCs w:val="56"/>
          <w:lang w:eastAsia="es-MX"/>
        </w:rPr>
        <w:t xml:space="preserve"> </w:t>
      </w:r>
      <w:r w:rsidRPr="00AC5D93">
        <w:rPr>
          <w:i/>
          <w:kern w:val="28"/>
          <w:szCs w:val="56"/>
          <w:lang w:eastAsia="es-MX"/>
        </w:rPr>
        <w:t>i</w:t>
      </w:r>
      <w:r w:rsidRPr="00AC5D93">
        <w:rPr>
          <w:i/>
          <w:spacing w:val="-2"/>
          <w:kern w:val="28"/>
          <w:szCs w:val="56"/>
          <w:lang w:eastAsia="es-MX"/>
        </w:rPr>
        <w:t>n</w:t>
      </w:r>
      <w:r w:rsidRPr="00AC5D93">
        <w:rPr>
          <w:i/>
          <w:spacing w:val="3"/>
          <w:kern w:val="28"/>
          <w:szCs w:val="56"/>
          <w:lang w:eastAsia="es-MX"/>
        </w:rPr>
        <w:t>f</w:t>
      </w:r>
      <w:r w:rsidRPr="00AC5D93">
        <w:rPr>
          <w:i/>
          <w:spacing w:val="1"/>
          <w:kern w:val="28"/>
          <w:szCs w:val="56"/>
          <w:lang w:eastAsia="es-MX"/>
        </w:rPr>
        <w:t>o</w:t>
      </w:r>
      <w:r w:rsidRPr="00AC5D93">
        <w:rPr>
          <w:i/>
          <w:spacing w:val="-3"/>
          <w:kern w:val="28"/>
          <w:szCs w:val="56"/>
          <w:lang w:eastAsia="es-MX"/>
        </w:rPr>
        <w:t>r</w:t>
      </w:r>
      <w:r w:rsidRPr="00AC5D93">
        <w:rPr>
          <w:i/>
          <w:spacing w:val="1"/>
          <w:kern w:val="28"/>
          <w:szCs w:val="56"/>
          <w:lang w:eastAsia="es-MX"/>
        </w:rPr>
        <w:t>ma</w:t>
      </w:r>
      <w:r w:rsidRPr="00AC5D93">
        <w:rPr>
          <w:i/>
          <w:kern w:val="28"/>
          <w:szCs w:val="56"/>
          <w:lang w:eastAsia="es-MX"/>
        </w:rPr>
        <w:t>ci</w:t>
      </w:r>
      <w:r w:rsidRPr="00AC5D93">
        <w:rPr>
          <w:i/>
          <w:spacing w:val="-2"/>
          <w:kern w:val="28"/>
          <w:szCs w:val="56"/>
          <w:lang w:eastAsia="es-MX"/>
        </w:rPr>
        <w:t>ó</w:t>
      </w:r>
      <w:r w:rsidRPr="00AC5D93">
        <w:rPr>
          <w:i/>
          <w:kern w:val="28"/>
          <w:szCs w:val="56"/>
          <w:lang w:eastAsia="es-MX"/>
        </w:rPr>
        <w:t>n</w:t>
      </w:r>
      <w:r w:rsidRPr="00AC5D93">
        <w:rPr>
          <w:i/>
          <w:spacing w:val="2"/>
          <w:kern w:val="28"/>
          <w:szCs w:val="56"/>
          <w:lang w:eastAsia="es-MX"/>
        </w:rPr>
        <w:t xml:space="preserve"> </w:t>
      </w:r>
      <w:r w:rsidRPr="00AC5D93">
        <w:rPr>
          <w:i/>
          <w:kern w:val="28"/>
          <w:szCs w:val="56"/>
          <w:lang w:eastAsia="es-MX"/>
        </w:rPr>
        <w:t>i</w:t>
      </w:r>
      <w:r w:rsidRPr="00AC5D93">
        <w:rPr>
          <w:i/>
          <w:spacing w:val="1"/>
          <w:kern w:val="28"/>
          <w:szCs w:val="56"/>
          <w:lang w:eastAsia="es-MX"/>
        </w:rPr>
        <w:t>mp</w:t>
      </w:r>
      <w:r w:rsidRPr="00AC5D93">
        <w:rPr>
          <w:i/>
          <w:kern w:val="28"/>
          <w:szCs w:val="56"/>
          <w:lang w:eastAsia="es-MX"/>
        </w:rPr>
        <w:t>l</w:t>
      </w:r>
      <w:r w:rsidRPr="00AC5D93">
        <w:rPr>
          <w:i/>
          <w:spacing w:val="-1"/>
          <w:kern w:val="28"/>
          <w:szCs w:val="56"/>
          <w:lang w:eastAsia="es-MX"/>
        </w:rPr>
        <w:t>i</w:t>
      </w:r>
      <w:r w:rsidRPr="00AC5D93">
        <w:rPr>
          <w:i/>
          <w:spacing w:val="-2"/>
          <w:kern w:val="28"/>
          <w:szCs w:val="56"/>
          <w:lang w:eastAsia="es-MX"/>
        </w:rPr>
        <w:t>c</w:t>
      </w:r>
      <w:r w:rsidRPr="00AC5D93">
        <w:rPr>
          <w:i/>
          <w:kern w:val="28"/>
          <w:szCs w:val="56"/>
          <w:lang w:eastAsia="es-MX"/>
        </w:rPr>
        <w:t>a in</w:t>
      </w:r>
      <w:r w:rsidRPr="00AC5D93">
        <w:rPr>
          <w:i/>
          <w:spacing w:val="-2"/>
          <w:kern w:val="28"/>
          <w:szCs w:val="56"/>
          <w:lang w:eastAsia="es-MX"/>
        </w:rPr>
        <w:t>v</w:t>
      </w:r>
      <w:r w:rsidRPr="00AC5D93">
        <w:rPr>
          <w:i/>
          <w:spacing w:val="1"/>
          <w:kern w:val="28"/>
          <w:szCs w:val="56"/>
          <w:lang w:eastAsia="es-MX"/>
        </w:rPr>
        <w:t>a</w:t>
      </w:r>
      <w:r w:rsidRPr="00AC5D93">
        <w:rPr>
          <w:i/>
          <w:kern w:val="28"/>
          <w:szCs w:val="56"/>
          <w:lang w:eastAsia="es-MX"/>
        </w:rPr>
        <w:t>r</w:t>
      </w:r>
      <w:r w:rsidRPr="00AC5D93">
        <w:rPr>
          <w:i/>
          <w:spacing w:val="-1"/>
          <w:kern w:val="28"/>
          <w:szCs w:val="56"/>
          <w:lang w:eastAsia="es-MX"/>
        </w:rPr>
        <w:t>i</w:t>
      </w:r>
      <w:r w:rsidRPr="00AC5D93">
        <w:rPr>
          <w:i/>
          <w:spacing w:val="1"/>
          <w:kern w:val="28"/>
          <w:szCs w:val="56"/>
          <w:lang w:eastAsia="es-MX"/>
        </w:rPr>
        <w:t>ab</w:t>
      </w:r>
      <w:r w:rsidRPr="00AC5D93">
        <w:rPr>
          <w:i/>
          <w:kern w:val="28"/>
          <w:szCs w:val="56"/>
          <w:lang w:eastAsia="es-MX"/>
        </w:rPr>
        <w:t>le</w:t>
      </w:r>
      <w:r w:rsidRPr="00AC5D93">
        <w:rPr>
          <w:i/>
          <w:spacing w:val="2"/>
          <w:kern w:val="28"/>
          <w:szCs w:val="56"/>
          <w:lang w:eastAsia="es-MX"/>
        </w:rPr>
        <w:t>m</w:t>
      </w:r>
      <w:r w:rsidRPr="00AC5D93">
        <w:rPr>
          <w:i/>
          <w:spacing w:val="1"/>
          <w:kern w:val="28"/>
          <w:szCs w:val="56"/>
          <w:lang w:eastAsia="es-MX"/>
        </w:rPr>
        <w:t>e</w:t>
      </w:r>
      <w:r w:rsidRPr="00AC5D93">
        <w:rPr>
          <w:i/>
          <w:spacing w:val="-1"/>
          <w:kern w:val="28"/>
          <w:szCs w:val="56"/>
          <w:lang w:eastAsia="es-MX"/>
        </w:rPr>
        <w:t>n</w:t>
      </w:r>
      <w:r w:rsidRPr="00AC5D93">
        <w:rPr>
          <w:i/>
          <w:kern w:val="28"/>
          <w:szCs w:val="56"/>
          <w:lang w:eastAsia="es-MX"/>
        </w:rPr>
        <w:t>te</w:t>
      </w:r>
      <w:r w:rsidRPr="00AC5D93">
        <w:rPr>
          <w:i/>
          <w:spacing w:val="3"/>
          <w:kern w:val="28"/>
          <w:szCs w:val="56"/>
          <w:lang w:eastAsia="es-MX"/>
        </w:rPr>
        <w:t xml:space="preserve"> </w:t>
      </w:r>
      <w:r w:rsidRPr="00AC5D93">
        <w:rPr>
          <w:i/>
          <w:kern w:val="28"/>
          <w:szCs w:val="56"/>
          <w:lang w:eastAsia="es-MX"/>
        </w:rPr>
        <w:t xml:space="preserve">la </w:t>
      </w:r>
      <w:r w:rsidRPr="00AC5D93">
        <w:rPr>
          <w:i/>
          <w:spacing w:val="1"/>
          <w:kern w:val="28"/>
          <w:szCs w:val="56"/>
          <w:lang w:eastAsia="es-MX"/>
        </w:rPr>
        <w:t>e</w:t>
      </w:r>
      <w:r w:rsidRPr="00AC5D93">
        <w:rPr>
          <w:i/>
          <w:spacing w:val="-2"/>
          <w:kern w:val="28"/>
          <w:szCs w:val="56"/>
          <w:lang w:eastAsia="es-MX"/>
        </w:rPr>
        <w:t>x</w:t>
      </w:r>
      <w:r w:rsidRPr="00AC5D93">
        <w:rPr>
          <w:i/>
          <w:kern w:val="28"/>
          <w:szCs w:val="56"/>
          <w:lang w:eastAsia="es-MX"/>
        </w:rPr>
        <w:t>ist</w:t>
      </w:r>
      <w:r w:rsidRPr="00AC5D93">
        <w:rPr>
          <w:i/>
          <w:spacing w:val="1"/>
          <w:kern w:val="28"/>
          <w:szCs w:val="56"/>
          <w:lang w:eastAsia="es-MX"/>
        </w:rPr>
        <w:t>en</w:t>
      </w:r>
      <w:r w:rsidRPr="00AC5D93">
        <w:rPr>
          <w:i/>
          <w:kern w:val="28"/>
          <w:szCs w:val="56"/>
          <w:lang w:eastAsia="es-MX"/>
        </w:rPr>
        <w:t>cia</w:t>
      </w:r>
      <w:r w:rsidRPr="00AC5D93">
        <w:rPr>
          <w:i/>
          <w:spacing w:val="2"/>
          <w:kern w:val="28"/>
          <w:szCs w:val="56"/>
          <w:lang w:eastAsia="es-MX"/>
        </w:rPr>
        <w:t xml:space="preserve"> </w:t>
      </w:r>
      <w:r w:rsidRPr="00AC5D93">
        <w:rPr>
          <w:i/>
          <w:spacing w:val="-1"/>
          <w:kern w:val="28"/>
          <w:szCs w:val="56"/>
          <w:lang w:eastAsia="es-MX"/>
        </w:rPr>
        <w:t>d</w:t>
      </w:r>
      <w:r w:rsidRPr="00AC5D93">
        <w:rPr>
          <w:i/>
          <w:kern w:val="28"/>
          <w:szCs w:val="56"/>
          <w:lang w:eastAsia="es-MX"/>
        </w:rPr>
        <w:t>e</w:t>
      </w:r>
      <w:r w:rsidRPr="00AC5D93">
        <w:rPr>
          <w:i/>
          <w:spacing w:val="3"/>
          <w:kern w:val="28"/>
          <w:szCs w:val="56"/>
          <w:lang w:eastAsia="es-MX"/>
        </w:rPr>
        <w:t xml:space="preserve"> </w:t>
      </w:r>
      <w:r w:rsidRPr="00AC5D93">
        <w:rPr>
          <w:i/>
          <w:spacing w:val="-1"/>
          <w:kern w:val="28"/>
          <w:szCs w:val="56"/>
          <w:lang w:eastAsia="es-MX"/>
        </w:rPr>
        <w:t>u</w:t>
      </w:r>
      <w:r w:rsidRPr="00AC5D93">
        <w:rPr>
          <w:i/>
          <w:kern w:val="28"/>
          <w:szCs w:val="56"/>
          <w:lang w:eastAsia="es-MX"/>
        </w:rPr>
        <w:t>n</w:t>
      </w:r>
      <w:r w:rsidRPr="00AC5D93">
        <w:rPr>
          <w:i/>
          <w:spacing w:val="3"/>
          <w:kern w:val="28"/>
          <w:szCs w:val="56"/>
          <w:lang w:eastAsia="es-MX"/>
        </w:rPr>
        <w:t xml:space="preserve"> </w:t>
      </w:r>
      <w:r w:rsidRPr="00AC5D93">
        <w:rPr>
          <w:i/>
          <w:spacing w:val="1"/>
          <w:kern w:val="28"/>
          <w:szCs w:val="56"/>
          <w:lang w:eastAsia="es-MX"/>
        </w:rPr>
        <w:t>do</w:t>
      </w:r>
      <w:r w:rsidRPr="00AC5D93">
        <w:rPr>
          <w:i/>
          <w:spacing w:val="-2"/>
          <w:kern w:val="28"/>
          <w:szCs w:val="56"/>
          <w:lang w:eastAsia="es-MX"/>
        </w:rPr>
        <w:t>c</w:t>
      </w:r>
      <w:r w:rsidRPr="00AC5D93">
        <w:rPr>
          <w:i/>
          <w:spacing w:val="-1"/>
          <w:kern w:val="28"/>
          <w:szCs w:val="56"/>
          <w:lang w:eastAsia="es-MX"/>
        </w:rPr>
        <w:t>u</w:t>
      </w:r>
      <w:r w:rsidRPr="00AC5D93">
        <w:rPr>
          <w:i/>
          <w:spacing w:val="1"/>
          <w:kern w:val="28"/>
          <w:szCs w:val="56"/>
          <w:lang w:eastAsia="es-MX"/>
        </w:rPr>
        <w:t>me</w:t>
      </w:r>
      <w:r w:rsidRPr="00AC5D93">
        <w:rPr>
          <w:i/>
          <w:spacing w:val="-1"/>
          <w:kern w:val="28"/>
          <w:szCs w:val="56"/>
          <w:lang w:eastAsia="es-MX"/>
        </w:rPr>
        <w:t>n</w:t>
      </w:r>
      <w:r w:rsidRPr="00AC5D93">
        <w:rPr>
          <w:i/>
          <w:kern w:val="28"/>
          <w:szCs w:val="56"/>
          <w:lang w:eastAsia="es-MX"/>
        </w:rPr>
        <w:t>to</w:t>
      </w:r>
      <w:r w:rsidRPr="00AC5D93">
        <w:rPr>
          <w:i/>
          <w:spacing w:val="3"/>
          <w:kern w:val="28"/>
          <w:szCs w:val="56"/>
          <w:lang w:eastAsia="es-MX"/>
        </w:rPr>
        <w:t xml:space="preserve"> </w:t>
      </w:r>
      <w:r w:rsidRPr="00AC5D93">
        <w:rPr>
          <w:i/>
          <w:kern w:val="28"/>
          <w:szCs w:val="56"/>
          <w:lang w:eastAsia="es-MX"/>
        </w:rPr>
        <w:t>o</w:t>
      </w:r>
      <w:r w:rsidRPr="00AC5D93">
        <w:rPr>
          <w:i/>
          <w:spacing w:val="1"/>
          <w:kern w:val="28"/>
          <w:szCs w:val="56"/>
          <w:lang w:eastAsia="es-MX"/>
        </w:rPr>
        <w:t xml:space="preserve"> do</w:t>
      </w:r>
      <w:r w:rsidRPr="00AC5D93">
        <w:rPr>
          <w:i/>
          <w:spacing w:val="-2"/>
          <w:kern w:val="28"/>
          <w:szCs w:val="56"/>
          <w:lang w:eastAsia="es-MX"/>
        </w:rPr>
        <w:t>c</w:t>
      </w:r>
      <w:r w:rsidRPr="00AC5D93">
        <w:rPr>
          <w:i/>
          <w:spacing w:val="1"/>
          <w:kern w:val="28"/>
          <w:szCs w:val="56"/>
          <w:lang w:eastAsia="es-MX"/>
        </w:rPr>
        <w:t>u</w:t>
      </w:r>
      <w:r w:rsidRPr="00AC5D93">
        <w:rPr>
          <w:i/>
          <w:spacing w:val="-1"/>
          <w:kern w:val="28"/>
          <w:szCs w:val="56"/>
          <w:lang w:eastAsia="es-MX"/>
        </w:rPr>
        <w:t>m</w:t>
      </w:r>
      <w:r w:rsidRPr="00AC5D93">
        <w:rPr>
          <w:i/>
          <w:spacing w:val="1"/>
          <w:kern w:val="28"/>
          <w:szCs w:val="56"/>
          <w:lang w:eastAsia="es-MX"/>
        </w:rPr>
        <w:t>en</w:t>
      </w:r>
      <w:r w:rsidRPr="00AC5D93">
        <w:rPr>
          <w:i/>
          <w:spacing w:val="-2"/>
          <w:kern w:val="28"/>
          <w:szCs w:val="56"/>
          <w:lang w:eastAsia="es-MX"/>
        </w:rPr>
        <w:t>t</w:t>
      </w:r>
      <w:r w:rsidRPr="00AC5D93">
        <w:rPr>
          <w:i/>
          <w:spacing w:val="1"/>
          <w:kern w:val="28"/>
          <w:szCs w:val="56"/>
          <w:lang w:eastAsia="es-MX"/>
        </w:rPr>
        <w:t>o</w:t>
      </w:r>
      <w:r w:rsidRPr="00AC5D93">
        <w:rPr>
          <w:i/>
          <w:kern w:val="28"/>
          <w:szCs w:val="56"/>
          <w:lang w:eastAsia="es-MX"/>
        </w:rPr>
        <w:t xml:space="preserve">s </w:t>
      </w:r>
      <w:r w:rsidRPr="00AC5D93">
        <w:rPr>
          <w:i/>
          <w:spacing w:val="1"/>
          <w:kern w:val="28"/>
          <w:szCs w:val="56"/>
          <w:lang w:eastAsia="es-MX"/>
        </w:rPr>
        <w:t>de</w:t>
      </w:r>
      <w:r w:rsidRPr="00AC5D93">
        <w:rPr>
          <w:i/>
          <w:kern w:val="28"/>
          <w:szCs w:val="56"/>
          <w:lang w:eastAsia="es-MX"/>
        </w:rPr>
        <w:t>t</w:t>
      </w:r>
      <w:r w:rsidRPr="00AC5D93">
        <w:rPr>
          <w:i/>
          <w:spacing w:val="1"/>
          <w:kern w:val="28"/>
          <w:szCs w:val="56"/>
          <w:lang w:eastAsia="es-MX"/>
        </w:rPr>
        <w:t>e</w:t>
      </w:r>
      <w:r w:rsidRPr="00AC5D93">
        <w:rPr>
          <w:i/>
          <w:spacing w:val="-3"/>
          <w:kern w:val="28"/>
          <w:szCs w:val="56"/>
          <w:lang w:eastAsia="es-MX"/>
        </w:rPr>
        <w:t>r</w:t>
      </w:r>
      <w:r w:rsidRPr="00AC5D93">
        <w:rPr>
          <w:i/>
          <w:spacing w:val="1"/>
          <w:kern w:val="28"/>
          <w:szCs w:val="56"/>
          <w:lang w:eastAsia="es-MX"/>
        </w:rPr>
        <w:t>m</w:t>
      </w:r>
      <w:r w:rsidRPr="00AC5D93">
        <w:rPr>
          <w:i/>
          <w:kern w:val="28"/>
          <w:szCs w:val="56"/>
          <w:lang w:eastAsia="es-MX"/>
        </w:rPr>
        <w:t>in</w:t>
      </w:r>
      <w:r w:rsidRPr="00AC5D93">
        <w:rPr>
          <w:i/>
          <w:spacing w:val="-1"/>
          <w:kern w:val="28"/>
          <w:szCs w:val="56"/>
          <w:lang w:eastAsia="es-MX"/>
        </w:rPr>
        <w:t>a</w:t>
      </w:r>
      <w:r w:rsidRPr="00AC5D93">
        <w:rPr>
          <w:i/>
          <w:spacing w:val="1"/>
          <w:kern w:val="28"/>
          <w:szCs w:val="56"/>
          <w:lang w:eastAsia="es-MX"/>
        </w:rPr>
        <w:t>do</w:t>
      </w:r>
      <w:r w:rsidRPr="00AC5D93">
        <w:rPr>
          <w:i/>
          <w:kern w:val="28"/>
          <w:szCs w:val="56"/>
          <w:lang w:eastAsia="es-MX"/>
        </w:rPr>
        <w:t xml:space="preserve">s, </w:t>
      </w:r>
      <w:r w:rsidRPr="00AC5D93">
        <w:rPr>
          <w:i/>
          <w:spacing w:val="1"/>
          <w:kern w:val="28"/>
          <w:szCs w:val="56"/>
          <w:lang w:eastAsia="es-MX"/>
        </w:rPr>
        <w:t>m</w:t>
      </w:r>
      <w:r w:rsidRPr="00AC5D93">
        <w:rPr>
          <w:i/>
          <w:kern w:val="28"/>
          <w:szCs w:val="56"/>
          <w:lang w:eastAsia="es-MX"/>
        </w:rPr>
        <w:t>ie</w:t>
      </w:r>
      <w:r w:rsidRPr="00AC5D93">
        <w:rPr>
          <w:i/>
          <w:spacing w:val="1"/>
          <w:kern w:val="28"/>
          <w:szCs w:val="56"/>
          <w:lang w:eastAsia="es-MX"/>
        </w:rPr>
        <w:t>n</w:t>
      </w:r>
      <w:r w:rsidRPr="00AC5D93">
        <w:rPr>
          <w:i/>
          <w:kern w:val="28"/>
          <w:szCs w:val="56"/>
          <w:lang w:eastAsia="es-MX"/>
        </w:rPr>
        <w:t>t</w:t>
      </w:r>
      <w:r w:rsidRPr="00AC5D93">
        <w:rPr>
          <w:i/>
          <w:spacing w:val="-3"/>
          <w:kern w:val="28"/>
          <w:szCs w:val="56"/>
          <w:lang w:eastAsia="es-MX"/>
        </w:rPr>
        <w:t>r</w:t>
      </w:r>
      <w:r w:rsidRPr="00AC5D93">
        <w:rPr>
          <w:i/>
          <w:spacing w:val="1"/>
          <w:kern w:val="28"/>
          <w:szCs w:val="56"/>
          <w:lang w:eastAsia="es-MX"/>
        </w:rPr>
        <w:t>a</w:t>
      </w:r>
      <w:r w:rsidRPr="00AC5D93">
        <w:rPr>
          <w:i/>
          <w:kern w:val="28"/>
          <w:szCs w:val="56"/>
          <w:lang w:eastAsia="es-MX"/>
        </w:rPr>
        <w:t>s</w:t>
      </w:r>
      <w:r w:rsidRPr="00AC5D93">
        <w:rPr>
          <w:i/>
          <w:spacing w:val="2"/>
          <w:kern w:val="28"/>
          <w:szCs w:val="56"/>
          <w:lang w:eastAsia="es-MX"/>
        </w:rPr>
        <w:t xml:space="preserve"> </w:t>
      </w:r>
      <w:r w:rsidRPr="00AC5D93">
        <w:rPr>
          <w:i/>
          <w:spacing w:val="-1"/>
          <w:kern w:val="28"/>
          <w:szCs w:val="56"/>
          <w:lang w:eastAsia="es-MX"/>
        </w:rPr>
        <w:t>q</w:t>
      </w:r>
      <w:r w:rsidRPr="00AC5D93">
        <w:rPr>
          <w:i/>
          <w:spacing w:val="1"/>
          <w:kern w:val="28"/>
          <w:szCs w:val="56"/>
          <w:lang w:eastAsia="es-MX"/>
        </w:rPr>
        <w:t>u</w:t>
      </w:r>
      <w:r w:rsidRPr="00AC5D93">
        <w:rPr>
          <w:i/>
          <w:kern w:val="28"/>
          <w:szCs w:val="56"/>
          <w:lang w:eastAsia="es-MX"/>
        </w:rPr>
        <w:t>e</w:t>
      </w:r>
      <w:r w:rsidRPr="00AC5D93">
        <w:rPr>
          <w:i/>
          <w:spacing w:val="1"/>
          <w:kern w:val="28"/>
          <w:szCs w:val="56"/>
          <w:lang w:eastAsia="es-MX"/>
        </w:rPr>
        <w:t xml:space="preserve"> </w:t>
      </w:r>
      <w:r w:rsidRPr="00AC5D93">
        <w:rPr>
          <w:i/>
          <w:kern w:val="28"/>
          <w:szCs w:val="56"/>
          <w:lang w:eastAsia="es-MX"/>
        </w:rPr>
        <w:t>la in</w:t>
      </w:r>
      <w:r w:rsidRPr="00AC5D93">
        <w:rPr>
          <w:i/>
          <w:spacing w:val="1"/>
          <w:kern w:val="28"/>
          <w:szCs w:val="56"/>
          <w:lang w:eastAsia="es-MX"/>
        </w:rPr>
        <w:t>e</w:t>
      </w:r>
      <w:r w:rsidRPr="00AC5D93">
        <w:rPr>
          <w:i/>
          <w:kern w:val="28"/>
          <w:szCs w:val="56"/>
          <w:lang w:eastAsia="es-MX"/>
        </w:rPr>
        <w:t>xist</w:t>
      </w:r>
      <w:r w:rsidRPr="00AC5D93">
        <w:rPr>
          <w:i/>
          <w:spacing w:val="1"/>
          <w:kern w:val="28"/>
          <w:szCs w:val="56"/>
          <w:lang w:eastAsia="es-MX"/>
        </w:rPr>
        <w:t>en</w:t>
      </w:r>
      <w:r w:rsidRPr="00AC5D93">
        <w:rPr>
          <w:i/>
          <w:kern w:val="28"/>
          <w:szCs w:val="56"/>
          <w:lang w:eastAsia="es-MX"/>
        </w:rPr>
        <w:t>cia c</w:t>
      </w:r>
      <w:r w:rsidRPr="00AC5D93">
        <w:rPr>
          <w:i/>
          <w:spacing w:val="1"/>
          <w:kern w:val="28"/>
          <w:szCs w:val="56"/>
          <w:lang w:eastAsia="es-MX"/>
        </w:rPr>
        <w:t>on</w:t>
      </w:r>
      <w:r w:rsidRPr="00AC5D93">
        <w:rPr>
          <w:i/>
          <w:kern w:val="28"/>
          <w:szCs w:val="56"/>
          <w:lang w:eastAsia="es-MX"/>
        </w:rPr>
        <w:t>l</w:t>
      </w:r>
      <w:r w:rsidRPr="00AC5D93">
        <w:rPr>
          <w:i/>
          <w:spacing w:val="-1"/>
          <w:kern w:val="28"/>
          <w:szCs w:val="56"/>
          <w:lang w:eastAsia="es-MX"/>
        </w:rPr>
        <w:t>l</w:t>
      </w:r>
      <w:r w:rsidRPr="00AC5D93">
        <w:rPr>
          <w:i/>
          <w:spacing w:val="1"/>
          <w:kern w:val="28"/>
          <w:szCs w:val="56"/>
          <w:lang w:eastAsia="es-MX"/>
        </w:rPr>
        <w:t>e</w:t>
      </w:r>
      <w:r w:rsidRPr="00AC5D93">
        <w:rPr>
          <w:i/>
          <w:spacing w:val="-2"/>
          <w:kern w:val="28"/>
          <w:szCs w:val="56"/>
          <w:lang w:eastAsia="es-MX"/>
        </w:rPr>
        <w:t>v</w:t>
      </w:r>
      <w:r w:rsidRPr="00AC5D93">
        <w:rPr>
          <w:i/>
          <w:kern w:val="28"/>
          <w:szCs w:val="56"/>
          <w:lang w:eastAsia="es-MX"/>
        </w:rPr>
        <w:t>a</w:t>
      </w:r>
      <w:r w:rsidRPr="00AC5D93">
        <w:rPr>
          <w:i/>
          <w:spacing w:val="3"/>
          <w:kern w:val="28"/>
          <w:szCs w:val="56"/>
          <w:lang w:eastAsia="es-MX"/>
        </w:rPr>
        <w:t xml:space="preserve"> </w:t>
      </w:r>
      <w:r w:rsidRPr="00AC5D93">
        <w:rPr>
          <w:i/>
          <w:kern w:val="28"/>
          <w:szCs w:val="56"/>
          <w:lang w:eastAsia="es-MX"/>
        </w:rPr>
        <w:t xml:space="preserve">la </w:t>
      </w:r>
      <w:r w:rsidRPr="00AC5D93">
        <w:rPr>
          <w:i/>
          <w:spacing w:val="-1"/>
          <w:kern w:val="28"/>
          <w:szCs w:val="56"/>
          <w:lang w:eastAsia="es-MX"/>
        </w:rPr>
        <w:t>a</w:t>
      </w:r>
      <w:r w:rsidRPr="00AC5D93">
        <w:rPr>
          <w:i/>
          <w:spacing w:val="1"/>
          <w:kern w:val="28"/>
          <w:szCs w:val="56"/>
          <w:lang w:eastAsia="es-MX"/>
        </w:rPr>
        <w:t>u</w:t>
      </w:r>
      <w:r w:rsidRPr="00AC5D93">
        <w:rPr>
          <w:i/>
          <w:kern w:val="28"/>
          <w:szCs w:val="56"/>
          <w:lang w:eastAsia="es-MX"/>
        </w:rPr>
        <w:t>s</w:t>
      </w:r>
      <w:r w:rsidRPr="00AC5D93">
        <w:rPr>
          <w:i/>
          <w:spacing w:val="-1"/>
          <w:kern w:val="28"/>
          <w:szCs w:val="56"/>
          <w:lang w:eastAsia="es-MX"/>
        </w:rPr>
        <w:t>e</w:t>
      </w:r>
      <w:r w:rsidRPr="00AC5D93">
        <w:rPr>
          <w:i/>
          <w:spacing w:val="1"/>
          <w:kern w:val="28"/>
          <w:szCs w:val="56"/>
          <w:lang w:eastAsia="es-MX"/>
        </w:rPr>
        <w:t>n</w:t>
      </w:r>
      <w:r w:rsidRPr="00AC5D93">
        <w:rPr>
          <w:i/>
          <w:kern w:val="28"/>
          <w:szCs w:val="56"/>
          <w:lang w:eastAsia="es-MX"/>
        </w:rPr>
        <w:t xml:space="preserve">cia </w:t>
      </w:r>
      <w:r w:rsidRPr="00AC5D93">
        <w:rPr>
          <w:i/>
          <w:spacing w:val="1"/>
          <w:kern w:val="28"/>
          <w:szCs w:val="56"/>
          <w:lang w:eastAsia="es-MX"/>
        </w:rPr>
        <w:t>d</w:t>
      </w:r>
      <w:r w:rsidRPr="00AC5D93">
        <w:rPr>
          <w:i/>
          <w:kern w:val="28"/>
          <w:szCs w:val="56"/>
          <w:lang w:eastAsia="es-MX"/>
        </w:rPr>
        <w:t>e</w:t>
      </w:r>
      <w:r w:rsidRPr="00AC5D93">
        <w:rPr>
          <w:i/>
          <w:spacing w:val="1"/>
          <w:kern w:val="28"/>
          <w:szCs w:val="56"/>
          <w:lang w:eastAsia="es-MX"/>
        </w:rPr>
        <w:t xml:space="preserve"> </w:t>
      </w:r>
      <w:r w:rsidRPr="00AC5D93">
        <w:rPr>
          <w:i/>
          <w:kern w:val="28"/>
          <w:szCs w:val="56"/>
          <w:lang w:eastAsia="es-MX"/>
        </w:rPr>
        <w:t xml:space="preserve">los </w:t>
      </w:r>
      <w:r w:rsidRPr="00AC5D93">
        <w:rPr>
          <w:i/>
          <w:spacing w:val="1"/>
          <w:kern w:val="28"/>
          <w:szCs w:val="56"/>
          <w:lang w:eastAsia="es-MX"/>
        </w:rPr>
        <w:t>m</w:t>
      </w:r>
      <w:r w:rsidRPr="00AC5D93">
        <w:rPr>
          <w:i/>
          <w:kern w:val="28"/>
          <w:szCs w:val="56"/>
          <w:lang w:eastAsia="es-MX"/>
        </w:rPr>
        <w:t>i</w:t>
      </w:r>
      <w:r w:rsidRPr="00AC5D93">
        <w:rPr>
          <w:i/>
          <w:spacing w:val="-3"/>
          <w:kern w:val="28"/>
          <w:szCs w:val="56"/>
          <w:lang w:eastAsia="es-MX"/>
        </w:rPr>
        <w:t>s</w:t>
      </w:r>
      <w:r w:rsidRPr="00AC5D93">
        <w:rPr>
          <w:i/>
          <w:spacing w:val="1"/>
          <w:kern w:val="28"/>
          <w:szCs w:val="56"/>
          <w:lang w:eastAsia="es-MX"/>
        </w:rPr>
        <w:t>mo</w:t>
      </w:r>
      <w:r w:rsidRPr="00AC5D93">
        <w:rPr>
          <w:i/>
          <w:kern w:val="28"/>
          <w:szCs w:val="56"/>
          <w:lang w:eastAsia="es-MX"/>
        </w:rPr>
        <w:t xml:space="preserve">s </w:t>
      </w:r>
      <w:r w:rsidRPr="00AC5D93">
        <w:rPr>
          <w:i/>
          <w:spacing w:val="1"/>
          <w:kern w:val="28"/>
          <w:szCs w:val="56"/>
          <w:lang w:eastAsia="es-MX"/>
        </w:rPr>
        <w:t>e</w:t>
      </w:r>
      <w:r w:rsidRPr="00AC5D93">
        <w:rPr>
          <w:i/>
          <w:kern w:val="28"/>
          <w:szCs w:val="56"/>
          <w:lang w:eastAsia="es-MX"/>
        </w:rPr>
        <w:t>n</w:t>
      </w:r>
      <w:r w:rsidRPr="00AC5D93">
        <w:rPr>
          <w:i/>
          <w:spacing w:val="1"/>
          <w:kern w:val="28"/>
          <w:szCs w:val="56"/>
          <w:lang w:eastAsia="es-MX"/>
        </w:rPr>
        <w:t xml:space="preserve"> </w:t>
      </w:r>
      <w:r w:rsidRPr="00AC5D93">
        <w:rPr>
          <w:i/>
          <w:kern w:val="28"/>
          <w:szCs w:val="56"/>
          <w:lang w:eastAsia="es-MX"/>
        </w:rPr>
        <w:t xml:space="preserve">los </w:t>
      </w:r>
      <w:r w:rsidRPr="00AC5D93">
        <w:rPr>
          <w:i/>
          <w:spacing w:val="1"/>
          <w:kern w:val="28"/>
          <w:szCs w:val="56"/>
          <w:lang w:eastAsia="es-MX"/>
        </w:rPr>
        <w:t>a</w:t>
      </w:r>
      <w:r w:rsidRPr="00AC5D93">
        <w:rPr>
          <w:i/>
          <w:kern w:val="28"/>
          <w:szCs w:val="56"/>
          <w:lang w:eastAsia="es-MX"/>
        </w:rPr>
        <w:t>rchi</w:t>
      </w:r>
      <w:r w:rsidRPr="00AC5D93">
        <w:rPr>
          <w:i/>
          <w:spacing w:val="-3"/>
          <w:kern w:val="28"/>
          <w:szCs w:val="56"/>
          <w:lang w:eastAsia="es-MX"/>
        </w:rPr>
        <w:t>v</w:t>
      </w:r>
      <w:r w:rsidRPr="00AC5D93">
        <w:rPr>
          <w:i/>
          <w:spacing w:val="1"/>
          <w:kern w:val="28"/>
          <w:szCs w:val="56"/>
          <w:lang w:eastAsia="es-MX"/>
        </w:rPr>
        <w:t>o</w:t>
      </w:r>
      <w:r w:rsidRPr="00AC5D93">
        <w:rPr>
          <w:i/>
          <w:kern w:val="28"/>
          <w:szCs w:val="56"/>
          <w:lang w:eastAsia="es-MX"/>
        </w:rPr>
        <w:t xml:space="preserve">s </w:t>
      </w:r>
      <w:r w:rsidRPr="00AC5D93">
        <w:rPr>
          <w:i/>
          <w:spacing w:val="-1"/>
          <w:kern w:val="28"/>
          <w:szCs w:val="56"/>
          <w:lang w:eastAsia="es-MX"/>
        </w:rPr>
        <w:t>d</w:t>
      </w:r>
      <w:r w:rsidRPr="00AC5D93">
        <w:rPr>
          <w:i/>
          <w:kern w:val="28"/>
          <w:szCs w:val="56"/>
          <w:lang w:eastAsia="es-MX"/>
        </w:rPr>
        <w:t>e la</w:t>
      </w:r>
      <w:r w:rsidRPr="00AC5D93">
        <w:rPr>
          <w:i/>
          <w:spacing w:val="1"/>
          <w:kern w:val="28"/>
          <w:szCs w:val="56"/>
          <w:lang w:eastAsia="es-MX"/>
        </w:rPr>
        <w:t xml:space="preserve"> d</w:t>
      </w:r>
      <w:r w:rsidRPr="00AC5D93">
        <w:rPr>
          <w:i/>
          <w:spacing w:val="-1"/>
          <w:kern w:val="28"/>
          <w:szCs w:val="56"/>
          <w:lang w:eastAsia="es-MX"/>
        </w:rPr>
        <w:t>e</w:t>
      </w:r>
      <w:r w:rsidRPr="00AC5D93">
        <w:rPr>
          <w:i/>
          <w:spacing w:val="1"/>
          <w:kern w:val="28"/>
          <w:szCs w:val="56"/>
          <w:lang w:eastAsia="es-MX"/>
        </w:rPr>
        <w:t>pe</w:t>
      </w:r>
      <w:r w:rsidRPr="00AC5D93">
        <w:rPr>
          <w:i/>
          <w:spacing w:val="-1"/>
          <w:kern w:val="28"/>
          <w:szCs w:val="56"/>
          <w:lang w:eastAsia="es-MX"/>
        </w:rPr>
        <w:t>n</w:t>
      </w:r>
      <w:r w:rsidRPr="00AC5D93">
        <w:rPr>
          <w:i/>
          <w:spacing w:val="1"/>
          <w:kern w:val="28"/>
          <w:szCs w:val="56"/>
          <w:lang w:eastAsia="es-MX"/>
        </w:rPr>
        <w:t>den</w:t>
      </w:r>
      <w:r w:rsidRPr="00AC5D93">
        <w:rPr>
          <w:i/>
          <w:kern w:val="28"/>
          <w:szCs w:val="56"/>
          <w:lang w:eastAsia="es-MX"/>
        </w:rPr>
        <w:t>c</w:t>
      </w:r>
      <w:r w:rsidRPr="00AC5D93">
        <w:rPr>
          <w:i/>
          <w:spacing w:val="-3"/>
          <w:kern w:val="28"/>
          <w:szCs w:val="56"/>
          <w:lang w:eastAsia="es-MX"/>
        </w:rPr>
        <w:t>i</w:t>
      </w:r>
      <w:r w:rsidRPr="00AC5D93">
        <w:rPr>
          <w:i/>
          <w:kern w:val="28"/>
          <w:szCs w:val="56"/>
          <w:lang w:eastAsia="es-MX"/>
        </w:rPr>
        <w:t>a</w:t>
      </w:r>
      <w:r w:rsidRPr="00AC5D93">
        <w:rPr>
          <w:i/>
          <w:spacing w:val="1"/>
          <w:kern w:val="28"/>
          <w:szCs w:val="56"/>
          <w:lang w:eastAsia="es-MX"/>
        </w:rPr>
        <w:t xml:space="preserve"> </w:t>
      </w:r>
      <w:r w:rsidRPr="00AC5D93">
        <w:rPr>
          <w:i/>
          <w:kern w:val="28"/>
          <w:szCs w:val="56"/>
          <w:lang w:eastAsia="es-MX"/>
        </w:rPr>
        <w:t xml:space="preserve">o </w:t>
      </w:r>
      <w:r w:rsidRPr="00AC5D93">
        <w:rPr>
          <w:i/>
          <w:spacing w:val="1"/>
          <w:kern w:val="28"/>
          <w:szCs w:val="56"/>
          <w:lang w:eastAsia="es-MX"/>
        </w:rPr>
        <w:t>en</w:t>
      </w:r>
      <w:r w:rsidRPr="00AC5D93">
        <w:rPr>
          <w:i/>
          <w:kern w:val="28"/>
          <w:szCs w:val="56"/>
          <w:lang w:eastAsia="es-MX"/>
        </w:rPr>
        <w:t>t</w:t>
      </w:r>
      <w:r w:rsidRPr="00AC5D93">
        <w:rPr>
          <w:i/>
          <w:spacing w:val="-2"/>
          <w:kern w:val="28"/>
          <w:szCs w:val="56"/>
          <w:lang w:eastAsia="es-MX"/>
        </w:rPr>
        <w:t>i</w:t>
      </w:r>
      <w:r w:rsidRPr="00AC5D93">
        <w:rPr>
          <w:i/>
          <w:spacing w:val="-1"/>
          <w:kern w:val="28"/>
          <w:szCs w:val="56"/>
          <w:lang w:eastAsia="es-MX"/>
        </w:rPr>
        <w:t>d</w:t>
      </w:r>
      <w:r w:rsidRPr="00AC5D93">
        <w:rPr>
          <w:i/>
          <w:spacing w:val="1"/>
          <w:kern w:val="28"/>
          <w:szCs w:val="56"/>
          <w:lang w:eastAsia="es-MX"/>
        </w:rPr>
        <w:t>a</w:t>
      </w:r>
      <w:r w:rsidRPr="00AC5D93">
        <w:rPr>
          <w:i/>
          <w:kern w:val="28"/>
          <w:szCs w:val="56"/>
          <w:lang w:eastAsia="es-MX"/>
        </w:rPr>
        <w:t>d</w:t>
      </w:r>
      <w:r w:rsidRPr="00AC5D93">
        <w:rPr>
          <w:i/>
          <w:spacing w:val="1"/>
          <w:kern w:val="28"/>
          <w:szCs w:val="56"/>
          <w:lang w:eastAsia="es-MX"/>
        </w:rPr>
        <w:t xml:space="preserve"> </w:t>
      </w:r>
      <w:r w:rsidRPr="00AC5D93">
        <w:rPr>
          <w:i/>
          <w:spacing w:val="-1"/>
          <w:kern w:val="28"/>
          <w:szCs w:val="56"/>
          <w:lang w:eastAsia="es-MX"/>
        </w:rPr>
        <w:t>d</w:t>
      </w:r>
      <w:r w:rsidRPr="00AC5D93">
        <w:rPr>
          <w:i/>
          <w:kern w:val="28"/>
          <w:szCs w:val="56"/>
          <w:lang w:eastAsia="es-MX"/>
        </w:rPr>
        <w:t>e</w:t>
      </w:r>
      <w:r w:rsidRPr="00AC5D93">
        <w:rPr>
          <w:i/>
          <w:spacing w:val="1"/>
          <w:kern w:val="28"/>
          <w:szCs w:val="56"/>
          <w:lang w:eastAsia="es-MX"/>
        </w:rPr>
        <w:t xml:space="preserve"> </w:t>
      </w:r>
      <w:r w:rsidRPr="00AC5D93">
        <w:rPr>
          <w:i/>
          <w:spacing w:val="-1"/>
          <w:kern w:val="28"/>
          <w:szCs w:val="56"/>
          <w:lang w:eastAsia="es-MX"/>
        </w:rPr>
        <w:t>q</w:t>
      </w:r>
      <w:r w:rsidRPr="00AC5D93">
        <w:rPr>
          <w:i/>
          <w:spacing w:val="1"/>
          <w:kern w:val="28"/>
          <w:szCs w:val="56"/>
          <w:lang w:eastAsia="es-MX"/>
        </w:rPr>
        <w:t>u</w:t>
      </w:r>
      <w:r w:rsidRPr="00AC5D93">
        <w:rPr>
          <w:i/>
          <w:kern w:val="28"/>
          <w:szCs w:val="56"/>
          <w:lang w:eastAsia="es-MX"/>
        </w:rPr>
        <w:t>e</w:t>
      </w:r>
      <w:r w:rsidRPr="00AC5D93">
        <w:rPr>
          <w:i/>
          <w:spacing w:val="1"/>
          <w:kern w:val="28"/>
          <w:szCs w:val="56"/>
          <w:lang w:eastAsia="es-MX"/>
        </w:rPr>
        <w:t xml:space="preserve"> </w:t>
      </w:r>
      <w:r w:rsidRPr="00AC5D93">
        <w:rPr>
          <w:i/>
          <w:spacing w:val="-2"/>
          <w:kern w:val="28"/>
          <w:szCs w:val="56"/>
          <w:lang w:eastAsia="es-MX"/>
        </w:rPr>
        <w:t>s</w:t>
      </w:r>
      <w:r w:rsidRPr="00AC5D93">
        <w:rPr>
          <w:i/>
          <w:kern w:val="28"/>
          <w:szCs w:val="56"/>
          <w:lang w:eastAsia="es-MX"/>
        </w:rPr>
        <w:t>e</w:t>
      </w:r>
      <w:r w:rsidRPr="00AC5D93">
        <w:rPr>
          <w:i/>
          <w:spacing w:val="1"/>
          <w:kern w:val="28"/>
          <w:szCs w:val="56"/>
          <w:lang w:eastAsia="es-MX"/>
        </w:rPr>
        <w:t xml:space="preserve"> t</w:t>
      </w:r>
      <w:r w:rsidRPr="00AC5D93">
        <w:rPr>
          <w:i/>
          <w:kern w:val="28"/>
          <w:szCs w:val="56"/>
          <w:lang w:eastAsia="es-MX"/>
        </w:rPr>
        <w:t>ra</w:t>
      </w:r>
      <w:r w:rsidRPr="00AC5D93">
        <w:rPr>
          <w:i/>
          <w:spacing w:val="-2"/>
          <w:kern w:val="28"/>
          <w:szCs w:val="56"/>
          <w:lang w:eastAsia="es-MX"/>
        </w:rPr>
        <w:t>t</w:t>
      </w:r>
      <w:r w:rsidRPr="00AC5D93">
        <w:rPr>
          <w:i/>
          <w:spacing w:val="1"/>
          <w:kern w:val="28"/>
          <w:szCs w:val="56"/>
          <w:lang w:eastAsia="es-MX"/>
        </w:rPr>
        <w:t>e</w:t>
      </w:r>
      <w:r w:rsidRPr="00AC5D93">
        <w:rPr>
          <w:i/>
          <w:kern w:val="28"/>
          <w:szCs w:val="56"/>
          <w:lang w:eastAsia="es-MX"/>
        </w:rPr>
        <w:t xml:space="preserve">.” </w:t>
      </w:r>
    </w:p>
    <w:p w14:paraId="066610DF" w14:textId="77777777" w:rsidR="00BC2918" w:rsidRPr="00AC5D93" w:rsidRDefault="00BC2918" w:rsidP="001F51C0">
      <w:pPr>
        <w:spacing w:line="240" w:lineRule="auto"/>
        <w:rPr>
          <w:sz w:val="24"/>
          <w:szCs w:val="24"/>
          <w:lang w:eastAsia="es-MX"/>
        </w:rPr>
      </w:pPr>
    </w:p>
    <w:p w14:paraId="14A1FFA6" w14:textId="77777777" w:rsidR="00BC2918" w:rsidRPr="00AC5D93" w:rsidRDefault="00BC2918" w:rsidP="001F51C0">
      <w:pPr>
        <w:rPr>
          <w:lang w:eastAsia="es-MX"/>
        </w:rPr>
      </w:pPr>
      <w:r w:rsidRPr="00AC5D93">
        <w:rPr>
          <w:lang w:eastAsia="es-MX"/>
        </w:rPr>
        <w:t xml:space="preserve">Por lo que, el hecho de que </w:t>
      </w:r>
      <w:r w:rsidRPr="00AC5D93">
        <w:rPr>
          <w:b/>
          <w:lang w:eastAsia="es-MX"/>
        </w:rPr>
        <w:t>EL SUJETO OBLIGADO</w:t>
      </w:r>
      <w:r w:rsidRPr="00AC5D93">
        <w:rPr>
          <w:lang w:eastAsia="es-MX"/>
        </w:rPr>
        <w:t xml:space="preserve"> haya asumido contar con la información pública solicitada, se actualiza el supuesto jurídico, previsto en el artículo 12 de la Ley de </w:t>
      </w:r>
      <w:r w:rsidRPr="00AC5D93">
        <w:rPr>
          <w:lang w:eastAsia="es-MX"/>
        </w:rPr>
        <w:lastRenderedPageBreak/>
        <w:t>Transparencia y Acceso a la Información Pública del Estado de México y Municipios, que a la letra señala:</w:t>
      </w:r>
    </w:p>
    <w:p w14:paraId="25D94578" w14:textId="77777777" w:rsidR="00BC2918" w:rsidRPr="00AC5D93" w:rsidRDefault="00BC2918" w:rsidP="001F51C0">
      <w:pPr>
        <w:spacing w:line="240" w:lineRule="auto"/>
        <w:rPr>
          <w:sz w:val="24"/>
          <w:szCs w:val="24"/>
          <w:lang w:eastAsia="es-MX"/>
        </w:rPr>
      </w:pPr>
    </w:p>
    <w:p w14:paraId="1B4ACEFC" w14:textId="77777777" w:rsidR="00BC2918" w:rsidRPr="00AC5D93" w:rsidRDefault="00BC2918" w:rsidP="001F51C0">
      <w:pPr>
        <w:tabs>
          <w:tab w:val="left" w:pos="851"/>
        </w:tabs>
        <w:spacing w:line="240" w:lineRule="auto"/>
        <w:ind w:left="851" w:right="899"/>
        <w:rPr>
          <w:i/>
          <w:szCs w:val="22"/>
          <w:lang w:val="es-ES" w:eastAsia="es-MX"/>
        </w:rPr>
      </w:pPr>
      <w:r w:rsidRPr="00AC5D93">
        <w:rPr>
          <w:i/>
          <w:szCs w:val="22"/>
          <w:lang w:val="es-ES" w:eastAsia="es-MX"/>
        </w:rPr>
        <w:t>“</w:t>
      </w:r>
      <w:r w:rsidRPr="00AC5D93">
        <w:rPr>
          <w:b/>
          <w:i/>
          <w:szCs w:val="22"/>
          <w:lang w:val="es-ES" w:eastAsia="es-MX"/>
        </w:rPr>
        <w:t>Artículo 12.</w:t>
      </w:r>
      <w:r w:rsidRPr="00AC5D93">
        <w:rPr>
          <w:i/>
          <w:szCs w:val="22"/>
          <w:lang w:val="es-ES" w:eastAsia="es-MX"/>
        </w:rPr>
        <w:t xml:space="preserve"> Quienes generen, recopilen, administren, manejen, procesen, archiven o conserven información pública serán responsables de la misma en los términos de las disposiciones jurídicas aplicables.</w:t>
      </w:r>
    </w:p>
    <w:p w14:paraId="1FF34A7A" w14:textId="77777777" w:rsidR="00BC2918" w:rsidRPr="00AC5D93" w:rsidRDefault="00BC2918" w:rsidP="001F51C0">
      <w:pPr>
        <w:tabs>
          <w:tab w:val="left" w:pos="851"/>
        </w:tabs>
        <w:spacing w:line="240" w:lineRule="auto"/>
        <w:ind w:left="851" w:right="899"/>
        <w:rPr>
          <w:i/>
          <w:szCs w:val="22"/>
          <w:lang w:val="es-ES" w:eastAsia="es-MX"/>
        </w:rPr>
      </w:pPr>
    </w:p>
    <w:p w14:paraId="537CF53F" w14:textId="77777777" w:rsidR="00BC2918" w:rsidRPr="00AC5D93" w:rsidRDefault="00BC2918" w:rsidP="001F51C0">
      <w:pPr>
        <w:tabs>
          <w:tab w:val="left" w:pos="851"/>
        </w:tabs>
        <w:spacing w:line="240" w:lineRule="auto"/>
        <w:ind w:left="851" w:right="899"/>
        <w:rPr>
          <w:i/>
          <w:szCs w:val="22"/>
          <w:lang w:val="es-ES" w:eastAsia="es-MX"/>
        </w:rPr>
      </w:pPr>
      <w:r w:rsidRPr="00AC5D93">
        <w:rPr>
          <w:i/>
          <w:szCs w:val="22"/>
          <w:lang w:val="es-ES" w:eastAsia="es-MX"/>
        </w:rPr>
        <w:t>Los sujetos obligados sólo proporcionarán la información pública que se les requiera y que obre en sus archivos y en el estado en que ésta se encuentre. La obligación de proporcionar información no comprende el procesamiento de la misma, ni el presentarla conforme al interés del solicitante; no estarán obligados a generarla, resumirla, efectuar cálculos o practicar investigaciones.”</w:t>
      </w:r>
    </w:p>
    <w:p w14:paraId="7BD9644D" w14:textId="77777777" w:rsidR="00BC2918" w:rsidRPr="00AC5D93" w:rsidRDefault="00BC2918" w:rsidP="001F51C0">
      <w:pPr>
        <w:spacing w:line="240" w:lineRule="auto"/>
        <w:rPr>
          <w:sz w:val="24"/>
          <w:szCs w:val="24"/>
          <w:lang w:eastAsia="es-MX"/>
        </w:rPr>
      </w:pPr>
    </w:p>
    <w:p w14:paraId="5DE9C5D2" w14:textId="77777777" w:rsidR="00BC2918" w:rsidRPr="00AC5D93" w:rsidRDefault="00BC2918" w:rsidP="001F51C0">
      <w:pPr>
        <w:rPr>
          <w:lang w:eastAsia="es-MX"/>
        </w:rPr>
      </w:pPr>
      <w:r w:rsidRPr="00AC5D93">
        <w:rPr>
          <w:lang w:eastAsia="es-MX"/>
        </w:rPr>
        <w:t xml:space="preserve">En atención a lo anterior, el estudio de la naturaleza jurídica de la información pública solicitada, tiene por objeto determinar si </w:t>
      </w:r>
      <w:r w:rsidRPr="00AC5D93">
        <w:rPr>
          <w:b/>
          <w:lang w:eastAsia="es-MX"/>
        </w:rPr>
        <w:t>EL SUJETO OBLIGADO</w:t>
      </w:r>
      <w:r w:rsidRPr="00AC5D93">
        <w:rPr>
          <w:lang w:eastAsia="es-MX"/>
        </w:rPr>
        <w:t xml:space="preserve"> la genera, recopila, administra, maneja, procesa, archiva o corrige; sin embargo, en aquellos casos en que éste la asume, a nada práctico nos conduciría su estudio, ya que como se observa de la respuesta vertida por </w:t>
      </w:r>
      <w:r w:rsidRPr="00AC5D93">
        <w:rPr>
          <w:b/>
          <w:lang w:eastAsia="es-MX"/>
        </w:rPr>
        <w:t>EL SUJETO OBLIGADO</w:t>
      </w:r>
      <w:r w:rsidRPr="00AC5D93">
        <w:rPr>
          <w:lang w:eastAsia="es-MX"/>
        </w:rPr>
        <w:t>, dicha información, fue admitida por el mismo; actualizándose el supuesto artículo 12 de la Ley de la materia, anteriormente referido.</w:t>
      </w:r>
    </w:p>
    <w:p w14:paraId="6C570033" w14:textId="77777777" w:rsidR="00BC2918" w:rsidRPr="00AC5D93" w:rsidRDefault="00BC2918" w:rsidP="001F51C0">
      <w:pPr>
        <w:rPr>
          <w:lang w:eastAsia="es-MX"/>
        </w:rPr>
      </w:pPr>
    </w:p>
    <w:p w14:paraId="287AF7EF" w14:textId="77777777" w:rsidR="007E0CD2" w:rsidRPr="00AC5D93" w:rsidRDefault="007E0CD2" w:rsidP="001F51C0">
      <w:pPr>
        <w:rPr>
          <w:sz w:val="24"/>
          <w:szCs w:val="24"/>
          <w:lang w:eastAsia="es-MX"/>
        </w:rPr>
      </w:pPr>
      <w:r w:rsidRPr="00AC5D93">
        <w:rPr>
          <w:lang w:eastAsia="es-MX"/>
        </w:rPr>
        <w:t xml:space="preserve">Ahora bien, del análisis realizado a las documentales que integran el expediente electrónico se advierte que </w:t>
      </w:r>
      <w:r w:rsidRPr="00AC5D93">
        <w:rPr>
          <w:b/>
          <w:bCs/>
          <w:lang w:eastAsia="es-MX"/>
        </w:rPr>
        <w:t xml:space="preserve">EL SUJETO OBLIGADO </w:t>
      </w:r>
      <w:r w:rsidRPr="00AC5D93">
        <w:rPr>
          <w:lang w:eastAsia="es-MX"/>
        </w:rPr>
        <w:t xml:space="preserve">pretendió clasificar la información, omitiendo proporcionar </w:t>
      </w:r>
      <w:r w:rsidRPr="00AC5D93">
        <w:rPr>
          <w:sz w:val="24"/>
          <w:szCs w:val="24"/>
          <w:lang w:eastAsia="es-MX"/>
        </w:rPr>
        <w:t xml:space="preserve">el Acuerdo mediante el cual se aprobó dicha reserva, lo cual impide estar en posibilidad de analizar la legalidad y fundamentación de dicha determinación. </w:t>
      </w:r>
    </w:p>
    <w:p w14:paraId="42F1A026" w14:textId="77777777" w:rsidR="007E0CD2" w:rsidRPr="00AC5D93" w:rsidRDefault="007E0CD2" w:rsidP="001F51C0">
      <w:pPr>
        <w:widowControl w:val="0"/>
        <w:autoSpaceDE w:val="0"/>
        <w:autoSpaceDN w:val="0"/>
        <w:adjustRightInd w:val="0"/>
        <w:rPr>
          <w:sz w:val="24"/>
          <w:szCs w:val="24"/>
          <w:lang w:eastAsia="es-MX"/>
        </w:rPr>
      </w:pPr>
    </w:p>
    <w:p w14:paraId="4A9996F7" w14:textId="77777777" w:rsidR="007E0CD2" w:rsidRPr="00AC5D93" w:rsidRDefault="007E0CD2" w:rsidP="001F51C0">
      <w:pPr>
        <w:widowControl w:val="0"/>
        <w:autoSpaceDE w:val="0"/>
        <w:autoSpaceDN w:val="0"/>
        <w:adjustRightInd w:val="0"/>
        <w:rPr>
          <w:lang w:eastAsia="es-MX"/>
        </w:rPr>
      </w:pPr>
      <w:r w:rsidRPr="00AC5D93">
        <w:rPr>
          <w:sz w:val="24"/>
          <w:szCs w:val="24"/>
          <w:lang w:eastAsia="es-MX"/>
        </w:rPr>
        <w:t>Derivado de lo anterior</w:t>
      </w:r>
      <w:r w:rsidRPr="00AC5D93">
        <w:rPr>
          <w:lang w:eastAsia="es-MX"/>
        </w:rPr>
        <w:t xml:space="preserve">, se considera necesario </w:t>
      </w:r>
      <w:r w:rsidRPr="00AC5D93">
        <w:rPr>
          <w:rFonts w:cs="Arial"/>
          <w:lang w:eastAsia="es-MX"/>
        </w:rPr>
        <w:t>traer a contexto lo dispuesto por el artículo 5, párrafo vigésimo segundo, fracción I de la Constitución Política del Estado Libre y Soberano de México, el cual dispone:</w:t>
      </w:r>
    </w:p>
    <w:p w14:paraId="01414E50" w14:textId="77777777" w:rsidR="007E0CD2" w:rsidRPr="00AC5D93" w:rsidRDefault="007E0CD2" w:rsidP="001F51C0">
      <w:pPr>
        <w:spacing w:line="240" w:lineRule="auto"/>
        <w:rPr>
          <w:rFonts w:cs="Arial"/>
          <w:b/>
          <w:i/>
          <w:sz w:val="24"/>
          <w:szCs w:val="24"/>
          <w:lang w:eastAsia="es-MX"/>
        </w:rPr>
      </w:pPr>
    </w:p>
    <w:p w14:paraId="4165F89A" w14:textId="77777777" w:rsidR="007E0CD2" w:rsidRPr="00AC5D93" w:rsidRDefault="007E0CD2" w:rsidP="001F51C0">
      <w:pPr>
        <w:spacing w:line="240" w:lineRule="auto"/>
        <w:ind w:left="567" w:right="567"/>
        <w:contextualSpacing/>
        <w:rPr>
          <w:i/>
          <w:kern w:val="28"/>
          <w:szCs w:val="56"/>
          <w:lang w:eastAsia="es-MX"/>
        </w:rPr>
      </w:pPr>
      <w:r w:rsidRPr="00AC5D93">
        <w:rPr>
          <w:i/>
          <w:kern w:val="28"/>
          <w:szCs w:val="56"/>
          <w:lang w:eastAsia="es-MX"/>
        </w:rPr>
        <w:t>“</w:t>
      </w:r>
      <w:r w:rsidRPr="00AC5D93">
        <w:rPr>
          <w:b/>
          <w:i/>
          <w:kern w:val="28"/>
          <w:szCs w:val="56"/>
          <w:lang w:eastAsia="es-MX"/>
        </w:rPr>
        <w:t>Artículo 5.-...</w:t>
      </w:r>
    </w:p>
    <w:p w14:paraId="7FFF05DB" w14:textId="77777777" w:rsidR="007E0CD2" w:rsidRPr="00AC5D93" w:rsidRDefault="007E0CD2" w:rsidP="001F51C0">
      <w:pPr>
        <w:spacing w:line="240" w:lineRule="auto"/>
        <w:ind w:left="567" w:right="567"/>
        <w:contextualSpacing/>
        <w:rPr>
          <w:i/>
          <w:kern w:val="28"/>
          <w:szCs w:val="56"/>
          <w:lang w:eastAsia="es-MX"/>
        </w:rPr>
      </w:pPr>
      <w:r w:rsidRPr="00AC5D93">
        <w:rPr>
          <w:i/>
          <w:kern w:val="28"/>
          <w:szCs w:val="56"/>
          <w:lang w:eastAsia="es-MX"/>
        </w:rPr>
        <w:t>...</w:t>
      </w:r>
    </w:p>
    <w:p w14:paraId="7590AD06" w14:textId="77777777" w:rsidR="007E0CD2" w:rsidRPr="00AC5D93" w:rsidRDefault="007E0CD2" w:rsidP="001F51C0">
      <w:pPr>
        <w:spacing w:line="240" w:lineRule="auto"/>
        <w:ind w:left="567" w:right="567"/>
        <w:contextualSpacing/>
        <w:rPr>
          <w:i/>
          <w:kern w:val="28"/>
          <w:szCs w:val="56"/>
          <w:lang w:eastAsia="es-MX"/>
        </w:rPr>
      </w:pPr>
      <w:r w:rsidRPr="00AC5D93">
        <w:rPr>
          <w:i/>
          <w:kern w:val="28"/>
          <w:szCs w:val="56"/>
          <w:lang w:eastAsia="es-MX"/>
        </w:rPr>
        <w:t>Este derecho se regirá por los siguientes principios y bases siguientes:</w:t>
      </w:r>
    </w:p>
    <w:p w14:paraId="4A4AB2CB" w14:textId="77777777" w:rsidR="007E0CD2" w:rsidRPr="00AC5D93" w:rsidRDefault="007E0CD2" w:rsidP="001F51C0">
      <w:pPr>
        <w:spacing w:line="240" w:lineRule="auto"/>
        <w:ind w:left="567" w:right="567"/>
        <w:contextualSpacing/>
        <w:rPr>
          <w:i/>
          <w:kern w:val="28"/>
          <w:szCs w:val="56"/>
          <w:lang w:eastAsia="es-MX"/>
        </w:rPr>
      </w:pPr>
    </w:p>
    <w:p w14:paraId="2EB9FA14" w14:textId="77777777" w:rsidR="007E0CD2" w:rsidRPr="00AC5D93" w:rsidRDefault="007E0CD2" w:rsidP="001F51C0">
      <w:pPr>
        <w:spacing w:line="240" w:lineRule="auto"/>
        <w:ind w:left="567" w:right="567"/>
        <w:contextualSpacing/>
        <w:rPr>
          <w:i/>
          <w:kern w:val="28"/>
          <w:szCs w:val="56"/>
          <w:lang w:eastAsia="es-MX"/>
        </w:rPr>
      </w:pPr>
      <w:r w:rsidRPr="00AC5D93">
        <w:rPr>
          <w:i/>
          <w:kern w:val="28"/>
          <w:szCs w:val="56"/>
          <w:lang w:eastAsia="es-MX"/>
        </w:rPr>
        <w:t xml:space="preserve">I. </w:t>
      </w:r>
      <w:r w:rsidRPr="00AC5D93">
        <w:rPr>
          <w:b/>
          <w:i/>
          <w:kern w:val="28"/>
          <w:szCs w:val="56"/>
          <w:lang w:eastAsia="es-MX"/>
        </w:rPr>
        <w:t xml:space="preserve">Toda la información en posesión de cualquier autoridad, </w:t>
      </w:r>
      <w:r w:rsidRPr="00AC5D93">
        <w:rPr>
          <w:i/>
          <w:kern w:val="28"/>
          <w:szCs w:val="56"/>
          <w:lang w:eastAsia="es-MX"/>
        </w:rPr>
        <w:t>entidad, órgano y organismos de los Poderes Ejecutivo, Legislativo y Judicial, órganos autónomos, partidos políticos, fideicomisos y fondos públicos estatales y</w:t>
      </w:r>
      <w:r w:rsidRPr="00AC5D93">
        <w:rPr>
          <w:b/>
          <w:i/>
          <w:kern w:val="28"/>
          <w:szCs w:val="56"/>
          <w:lang w:eastAsia="es-MX"/>
        </w:rPr>
        <w:t xml:space="preserve"> municipales</w:t>
      </w:r>
      <w:r w:rsidRPr="00AC5D93">
        <w:rPr>
          <w:i/>
          <w:kern w:val="28"/>
          <w:szCs w:val="56"/>
          <w:lang w:eastAsia="es-MX"/>
        </w:rPr>
        <w:t>, así como del gobierno y de la administración pública municipal y sus organismos descentralizados, asimismo de cualquier persona física, jurídica colectiva o sindicato que reciba y ejerza recursos públicos o realice actos de autoridad en el ámbito estatal y municipal, es pública y sólo podrá ser reservada temporalmente por razones previstas en la Constitución Política de los Estados Unidos Mexicanos de interés público y seguridad, en los términos que fijen las leyes. En la interpretación de este derecho deberá prevalecer el principio de máxima publicidad. Los sujetos obligados deberán documentar todo acto que derive del ejercicio de sus facultades, competencias o funciones, la ley determinará los supuestos específicos bajo los cuales procederá la declaración de inexistencia de la información;</w:t>
      </w:r>
    </w:p>
    <w:p w14:paraId="2FBB8D0F" w14:textId="77777777" w:rsidR="007E0CD2" w:rsidRPr="00AC5D93" w:rsidRDefault="007E0CD2" w:rsidP="001F51C0">
      <w:pPr>
        <w:autoSpaceDE w:val="0"/>
        <w:autoSpaceDN w:val="0"/>
        <w:adjustRightInd w:val="0"/>
        <w:spacing w:line="240" w:lineRule="auto"/>
        <w:ind w:left="851" w:right="902"/>
        <w:rPr>
          <w:rFonts w:cs="Arial"/>
          <w:i/>
          <w:szCs w:val="24"/>
          <w:lang w:eastAsia="es-MX"/>
        </w:rPr>
      </w:pPr>
      <w:r w:rsidRPr="00AC5D93">
        <w:rPr>
          <w:rFonts w:cs="Arial"/>
          <w:i/>
          <w:szCs w:val="24"/>
          <w:lang w:eastAsia="es-MX"/>
        </w:rPr>
        <w:t>...”</w:t>
      </w:r>
    </w:p>
    <w:p w14:paraId="491F5057" w14:textId="77777777" w:rsidR="007E0CD2" w:rsidRPr="00AC5D93" w:rsidRDefault="007E0CD2" w:rsidP="001F51C0">
      <w:pPr>
        <w:spacing w:line="240" w:lineRule="auto"/>
        <w:rPr>
          <w:rFonts w:cs="Arial"/>
          <w:i/>
          <w:sz w:val="24"/>
          <w:szCs w:val="24"/>
          <w:lang w:eastAsia="es-MX"/>
        </w:rPr>
      </w:pPr>
    </w:p>
    <w:p w14:paraId="5159F5EB" w14:textId="77777777" w:rsidR="007E0CD2" w:rsidRPr="00AC5D93" w:rsidRDefault="007E0CD2" w:rsidP="001F51C0">
      <w:pPr>
        <w:rPr>
          <w:lang w:eastAsia="es-MX"/>
        </w:rPr>
      </w:pPr>
      <w:r w:rsidRPr="00AC5D93">
        <w:rPr>
          <w:lang w:eastAsia="es-MX"/>
        </w:rPr>
        <w:t>De lo anterior, se deduce que la Constitución Local,  le otorga a todos los documentos en posesión de las autoridades la calidad de públicos y únicamente pueden ser reservados temporalmente por razones de interés público y en los términos expresamente señalados en la Ley de la materia, es decir, el derecho de acceso a la información pública no es absoluto pero su restricción debe estar sujeta a un sistema rígido de excepciones, en el que los Sujetos Obligados deben fundar y motivar las causas de interés público que se ponen en riesgo al liberarse la información.</w:t>
      </w:r>
    </w:p>
    <w:p w14:paraId="033C09D2" w14:textId="77777777" w:rsidR="007E0CD2" w:rsidRPr="00AC5D93" w:rsidRDefault="007E0CD2" w:rsidP="001F51C0">
      <w:pPr>
        <w:rPr>
          <w:lang w:eastAsia="es-MX"/>
        </w:rPr>
      </w:pPr>
    </w:p>
    <w:p w14:paraId="315181C6" w14:textId="77777777" w:rsidR="007E0CD2" w:rsidRPr="00AC5D93" w:rsidRDefault="007E0CD2" w:rsidP="001F51C0">
      <w:pPr>
        <w:rPr>
          <w:lang w:eastAsia="es-MX"/>
        </w:rPr>
      </w:pPr>
      <w:r w:rsidRPr="00AC5D93">
        <w:rPr>
          <w:lang w:eastAsia="es-MX"/>
        </w:rPr>
        <w:t xml:space="preserve">Asimismo, el reservar la información, implica el reconocimiento por parte del </w:t>
      </w:r>
      <w:r w:rsidRPr="00AC5D93">
        <w:rPr>
          <w:rFonts w:cs="Arial"/>
          <w:b/>
          <w:lang w:eastAsia="es-MX"/>
        </w:rPr>
        <w:t>SUJETO OBLIGADO</w:t>
      </w:r>
      <w:r w:rsidRPr="00AC5D93">
        <w:rPr>
          <w:lang w:eastAsia="es-MX"/>
        </w:rPr>
        <w:t xml:space="preserve"> de que se encuentra dentro de sus archivos, por lo que tiene el carácter de público y sí es susceptible de entregarse, es decir, de transparentarse; empero, advierte que </w:t>
      </w:r>
      <w:r w:rsidRPr="00AC5D93">
        <w:rPr>
          <w:lang w:eastAsia="es-MX"/>
        </w:rPr>
        <w:lastRenderedPageBreak/>
        <w:t>existen causas presentes que impiden la publicidad de la información durante cierto periodo de tiempo.</w:t>
      </w:r>
    </w:p>
    <w:p w14:paraId="266AF105" w14:textId="77777777" w:rsidR="007E0CD2" w:rsidRPr="00AC5D93" w:rsidRDefault="007E0CD2" w:rsidP="001F51C0">
      <w:pPr>
        <w:rPr>
          <w:lang w:eastAsia="es-MX"/>
        </w:rPr>
      </w:pPr>
    </w:p>
    <w:p w14:paraId="6DB2C6F2" w14:textId="77777777" w:rsidR="007E0CD2" w:rsidRPr="00AC5D93" w:rsidRDefault="007E0CD2" w:rsidP="001F51C0">
      <w:pPr>
        <w:rPr>
          <w:lang w:eastAsia="es-MX"/>
        </w:rPr>
      </w:pPr>
      <w:r w:rsidRPr="00AC5D93">
        <w:rPr>
          <w:lang w:eastAsia="es-MX"/>
        </w:rPr>
        <w:t>Siendo pertinente aclarar que, la información que se clasifica bajo la premisa de reservada, no pierde el carácter de pública, sino que se reserva temporalmente del conocimiento público, es decir, que por un tiempo determinado, se conservará y custodiará la información de manera especial, y una vez transcurrido el plazo de reserva, el documento podrá divulgarse.</w:t>
      </w:r>
    </w:p>
    <w:p w14:paraId="7E8725C0" w14:textId="77777777" w:rsidR="007E0CD2" w:rsidRPr="00AC5D93" w:rsidRDefault="007E0CD2" w:rsidP="001F51C0">
      <w:pPr>
        <w:rPr>
          <w:lang w:eastAsia="es-MX"/>
        </w:rPr>
      </w:pPr>
    </w:p>
    <w:p w14:paraId="21C03010" w14:textId="77777777" w:rsidR="007E0CD2" w:rsidRPr="00AC5D93" w:rsidRDefault="007E0CD2" w:rsidP="001F51C0">
      <w:pPr>
        <w:rPr>
          <w:bCs/>
          <w:lang w:eastAsia="es-MX"/>
        </w:rPr>
      </w:pPr>
      <w:r w:rsidRPr="00AC5D93">
        <w:rPr>
          <w:bCs/>
          <w:lang w:eastAsia="es-MX"/>
        </w:rPr>
        <w:t xml:space="preserve">Por todo lo anterior, la reserva de la información implica una clasificación, la cual debe entenderse como el proceso mediante el cual </w:t>
      </w:r>
      <w:r w:rsidRPr="00AC5D93">
        <w:rPr>
          <w:b/>
          <w:bCs/>
          <w:lang w:eastAsia="es-MX"/>
        </w:rPr>
        <w:t>EL SUJETO OBLIGADO</w:t>
      </w:r>
      <w:r w:rsidRPr="00AC5D93">
        <w:rPr>
          <w:bCs/>
          <w:lang w:eastAsia="es-MX"/>
        </w:rPr>
        <w:t xml:space="preserve"> determina que la información en su poder actualiza alguno de los supuestos conforme a las normas aplicables.</w:t>
      </w:r>
    </w:p>
    <w:p w14:paraId="65008C49" w14:textId="77777777" w:rsidR="007E0CD2" w:rsidRPr="00AC5D93" w:rsidRDefault="007E0CD2" w:rsidP="001F51C0">
      <w:pPr>
        <w:rPr>
          <w:bCs/>
          <w:lang w:eastAsia="es-MX"/>
        </w:rPr>
      </w:pPr>
    </w:p>
    <w:p w14:paraId="2B07B354" w14:textId="0DE8A293" w:rsidR="00DE48FD" w:rsidRPr="00AC5D93" w:rsidRDefault="007E0CD2" w:rsidP="001F51C0">
      <w:r w:rsidRPr="00AC5D93">
        <w:rPr>
          <w:bCs/>
          <w:lang w:eastAsia="es-MX"/>
        </w:rPr>
        <w:t xml:space="preserve">En tal virtud, conforme al artículo 49, fracción VIII, de la Ley de Transparencia y Acceso a la Información Pública del Estado de México y Municipios, los Comités de Transparencia, tienen la atribución de aprobar, modificar o revocar la clasificación de la información, mientras que, el artículo 128 de la misma Ley, indica que, en los casos en que se niegue el acceso a la información, por actualizarse alguno de los supuestos de clasificación, el Comité de Transparencia, deberá confirmar, modificar o revocar la decisión, que para motivar la clasificación de la información y la ampliación del plazo de reserva, se deberán de señalar las razones, motivos o circunstancias especiales que llevaron al </w:t>
      </w:r>
      <w:r w:rsidRPr="00AC5D93">
        <w:rPr>
          <w:b/>
          <w:bCs/>
          <w:lang w:eastAsia="es-MX"/>
        </w:rPr>
        <w:t>SUJETO OBLIGADO</w:t>
      </w:r>
      <w:r w:rsidRPr="00AC5D93">
        <w:rPr>
          <w:bCs/>
          <w:lang w:eastAsia="es-MX"/>
        </w:rPr>
        <w:t xml:space="preserve"> a concluir que el caso particular se ajusta al supuesto previsto por la norma legal invocada como fundamento; siendo que, además, </w:t>
      </w:r>
      <w:r w:rsidRPr="00AC5D93">
        <w:rPr>
          <w:b/>
          <w:bCs/>
          <w:lang w:eastAsia="es-MX"/>
        </w:rPr>
        <w:t>EL SUJETO OBLIGADO</w:t>
      </w:r>
      <w:r w:rsidRPr="00AC5D93">
        <w:rPr>
          <w:bCs/>
          <w:lang w:eastAsia="es-MX"/>
        </w:rPr>
        <w:t xml:space="preserve"> debe, en todo momento, aplicar una prueba de daño</w:t>
      </w:r>
      <w:r w:rsidR="00DE48FD" w:rsidRPr="00AC5D93">
        <w:t xml:space="preserve">. </w:t>
      </w:r>
    </w:p>
    <w:p w14:paraId="23D2859B" w14:textId="77777777" w:rsidR="007E0CD2" w:rsidRPr="00AC5D93" w:rsidRDefault="007E0CD2" w:rsidP="001F51C0">
      <w:pPr>
        <w:rPr>
          <w:bCs/>
          <w:lang w:eastAsia="es-MX"/>
        </w:rPr>
      </w:pPr>
    </w:p>
    <w:p w14:paraId="5E5C4228" w14:textId="77777777" w:rsidR="007E0CD2" w:rsidRPr="00AC5D93" w:rsidRDefault="007E0CD2" w:rsidP="001F51C0">
      <w:pPr>
        <w:rPr>
          <w:bCs/>
          <w:lang w:eastAsia="es-MX"/>
        </w:rPr>
      </w:pPr>
      <w:r w:rsidRPr="00AC5D93">
        <w:rPr>
          <w:bCs/>
          <w:lang w:eastAsia="es-MX"/>
        </w:rPr>
        <w:lastRenderedPageBreak/>
        <w:t>Dicho lo anterior, es necesario definir a la prueba de daño como la responsabilidad de los Sujetos Obligados de demostrar de manera fundada y motivada, que la divulgación de la información lesiona el interés debidamente protegido por la Ley, y que el menoscabo o daño que puede producirse con la publicidad de la información, es mayor que el interés de conocerla, por lo que debe clasificarse como reservada.</w:t>
      </w:r>
    </w:p>
    <w:p w14:paraId="1462D0E0" w14:textId="77777777" w:rsidR="007E0CD2" w:rsidRPr="00AC5D93" w:rsidRDefault="007E0CD2" w:rsidP="001F51C0">
      <w:pPr>
        <w:rPr>
          <w:bCs/>
          <w:lang w:eastAsia="es-MX"/>
        </w:rPr>
      </w:pPr>
    </w:p>
    <w:p w14:paraId="2DF3DAC6" w14:textId="77777777" w:rsidR="007E0CD2" w:rsidRPr="00AC5D93" w:rsidRDefault="007E0CD2" w:rsidP="001F51C0">
      <w:pPr>
        <w:rPr>
          <w:bCs/>
          <w:lang w:eastAsia="es-MX"/>
        </w:rPr>
      </w:pPr>
      <w:r w:rsidRPr="00AC5D93">
        <w:rPr>
          <w:bCs/>
          <w:lang w:eastAsia="es-MX"/>
        </w:rPr>
        <w:t>De este modo, conforme al artículo 132 en correlación con el numeral 49, fracción II de la Ley de Transparencia y Acceso a la Información Pública del Estado de México y Municipios, para clasificar la información se debe de atender a lo dispuesto por la normativa y aplicar, de manera estricta, las excepciones del derecho de acceso a la información y sólo podrán invocarlas cuando acrediten su procedencia, debiendo clasificar la información en el momento en que:</w:t>
      </w:r>
    </w:p>
    <w:p w14:paraId="7F1C96A6" w14:textId="77777777" w:rsidR="007E0CD2" w:rsidRPr="00AC5D93" w:rsidRDefault="007E0CD2" w:rsidP="001F51C0">
      <w:pPr>
        <w:rPr>
          <w:bCs/>
          <w:lang w:eastAsia="es-MX"/>
        </w:rPr>
      </w:pPr>
    </w:p>
    <w:p w14:paraId="06CC4B67" w14:textId="77777777" w:rsidR="007E0CD2" w:rsidRPr="00AC5D93" w:rsidRDefault="007E0CD2" w:rsidP="001F51C0">
      <w:pPr>
        <w:numPr>
          <w:ilvl w:val="0"/>
          <w:numId w:val="34"/>
        </w:numPr>
        <w:contextualSpacing/>
        <w:rPr>
          <w:bCs/>
          <w:lang w:eastAsia="es-MX"/>
        </w:rPr>
      </w:pPr>
      <w:r w:rsidRPr="00AC5D93">
        <w:rPr>
          <w:bCs/>
          <w:lang w:eastAsia="es-MX"/>
        </w:rPr>
        <w:t>Se reciba una solicitud de acceso a la información.</w:t>
      </w:r>
    </w:p>
    <w:p w14:paraId="667573E0" w14:textId="77777777" w:rsidR="007E0CD2" w:rsidRPr="00AC5D93" w:rsidRDefault="007E0CD2" w:rsidP="001F51C0">
      <w:pPr>
        <w:numPr>
          <w:ilvl w:val="0"/>
          <w:numId w:val="34"/>
        </w:numPr>
        <w:contextualSpacing/>
        <w:rPr>
          <w:bCs/>
          <w:lang w:eastAsia="es-MX"/>
        </w:rPr>
      </w:pPr>
      <w:r w:rsidRPr="00AC5D93">
        <w:rPr>
          <w:bCs/>
          <w:lang w:eastAsia="es-MX"/>
        </w:rPr>
        <w:t>Se determine mediante resolución de autoridad competente.</w:t>
      </w:r>
    </w:p>
    <w:p w14:paraId="42EB40D3" w14:textId="77777777" w:rsidR="007E0CD2" w:rsidRPr="00AC5D93" w:rsidRDefault="007E0CD2" w:rsidP="001F51C0">
      <w:pPr>
        <w:numPr>
          <w:ilvl w:val="0"/>
          <w:numId w:val="34"/>
        </w:numPr>
        <w:contextualSpacing/>
        <w:rPr>
          <w:bCs/>
          <w:lang w:eastAsia="es-MX"/>
        </w:rPr>
      </w:pPr>
      <w:r w:rsidRPr="00AC5D93">
        <w:rPr>
          <w:bCs/>
          <w:lang w:eastAsia="es-MX"/>
        </w:rPr>
        <w:t>Se generen versiones públicas para dar cumplimiento a las obligaciones de transparencia previstas en la Ley.</w:t>
      </w:r>
    </w:p>
    <w:p w14:paraId="5622C06F" w14:textId="77777777" w:rsidR="007E0CD2" w:rsidRPr="00AC5D93" w:rsidRDefault="007E0CD2" w:rsidP="001F51C0">
      <w:pPr>
        <w:rPr>
          <w:bCs/>
          <w:lang w:eastAsia="es-MX"/>
        </w:rPr>
      </w:pPr>
    </w:p>
    <w:p w14:paraId="0E3D3DBD" w14:textId="77777777" w:rsidR="007E0CD2" w:rsidRPr="00AC5D93" w:rsidRDefault="007E0CD2" w:rsidP="001F51C0">
      <w:pPr>
        <w:rPr>
          <w:lang w:eastAsia="es-MX"/>
        </w:rPr>
      </w:pPr>
      <w:r w:rsidRPr="00AC5D93">
        <w:rPr>
          <w:lang w:eastAsia="es-MX"/>
        </w:rPr>
        <w:t>Situación que se robustece con lo previsto en el artículo 141 de citada Ley, que señala que las causales de reserva previstas, se deberán fundar y motivar, a través de la aplicación de la prueba de daño.</w:t>
      </w:r>
    </w:p>
    <w:p w14:paraId="5E764636" w14:textId="77777777" w:rsidR="007E0CD2" w:rsidRPr="00AC5D93" w:rsidRDefault="007E0CD2" w:rsidP="001F51C0">
      <w:pPr>
        <w:rPr>
          <w:lang w:eastAsia="es-MX"/>
        </w:rPr>
      </w:pPr>
    </w:p>
    <w:p w14:paraId="7A707B8D" w14:textId="77777777" w:rsidR="007E0CD2" w:rsidRPr="00AC5D93" w:rsidRDefault="007E0CD2" w:rsidP="001F51C0">
      <w:pPr>
        <w:rPr>
          <w:lang w:eastAsia="es-MX"/>
        </w:rPr>
      </w:pPr>
      <w:r w:rsidRPr="00AC5D93">
        <w:rPr>
          <w:lang w:eastAsia="es-MX"/>
        </w:rPr>
        <w:t xml:space="preserve">Igualmente, la clasificación de la información debe estar sustentada en el Acuerdo de Clasificación correspondiente, en el que, de manera fundada y motivada, se establezcan las hipótesis normativas aplicables al caso concreto y se analice la prueba de daño que prevé el </w:t>
      </w:r>
      <w:r w:rsidRPr="00AC5D93">
        <w:rPr>
          <w:lang w:eastAsia="es-MX"/>
        </w:rPr>
        <w:lastRenderedPageBreak/>
        <w:t xml:space="preserve">artículo 129 de la Ley de Transparencia de mérito, para lo cual, los Sujetos Obligados deberán considerar que: </w:t>
      </w:r>
    </w:p>
    <w:p w14:paraId="4840CCAE" w14:textId="77777777" w:rsidR="007E0CD2" w:rsidRPr="00AC5D93" w:rsidRDefault="007E0CD2" w:rsidP="001F51C0">
      <w:pPr>
        <w:rPr>
          <w:lang w:eastAsia="es-MX"/>
        </w:rPr>
      </w:pPr>
    </w:p>
    <w:p w14:paraId="78F8FDCF" w14:textId="77777777" w:rsidR="007E0CD2" w:rsidRPr="00AC5D93" w:rsidRDefault="007E0CD2" w:rsidP="001F51C0">
      <w:pPr>
        <w:numPr>
          <w:ilvl w:val="0"/>
          <w:numId w:val="11"/>
        </w:numPr>
        <w:contextualSpacing/>
        <w:rPr>
          <w:lang w:eastAsia="es-MX"/>
        </w:rPr>
      </w:pPr>
      <w:r w:rsidRPr="00AC5D93">
        <w:rPr>
          <w:lang w:eastAsia="es-MX"/>
        </w:rPr>
        <w:t>La divulgación de la información representa un riesgo real, demostrable e identificable del perjuicio significativo al interés público o a la seguridad pública;</w:t>
      </w:r>
    </w:p>
    <w:p w14:paraId="032DDCCC" w14:textId="77777777" w:rsidR="007E0CD2" w:rsidRPr="00AC5D93" w:rsidRDefault="007E0CD2" w:rsidP="001F51C0">
      <w:pPr>
        <w:numPr>
          <w:ilvl w:val="0"/>
          <w:numId w:val="11"/>
        </w:numPr>
        <w:contextualSpacing/>
        <w:rPr>
          <w:lang w:eastAsia="es-MX"/>
        </w:rPr>
      </w:pPr>
      <w:r w:rsidRPr="00AC5D93">
        <w:rPr>
          <w:lang w:eastAsia="es-MX"/>
        </w:rPr>
        <w:t>El riesgo de perjuicio que supondría la divulgación supera el interés público general de que se difunda; y</w:t>
      </w:r>
    </w:p>
    <w:p w14:paraId="117C357C" w14:textId="77777777" w:rsidR="007E0CD2" w:rsidRPr="00AC5D93" w:rsidRDefault="007E0CD2" w:rsidP="001F51C0">
      <w:pPr>
        <w:numPr>
          <w:ilvl w:val="0"/>
          <w:numId w:val="11"/>
        </w:numPr>
        <w:contextualSpacing/>
        <w:rPr>
          <w:lang w:eastAsia="es-MX"/>
        </w:rPr>
      </w:pPr>
      <w:r w:rsidRPr="00AC5D93">
        <w:rPr>
          <w:lang w:eastAsia="es-MX"/>
        </w:rPr>
        <w:t xml:space="preserve">La limitación se adecua al principio de proporcionalidad y representa el medio menos restrictivo disponible para evitar el perjuicio. </w:t>
      </w:r>
    </w:p>
    <w:p w14:paraId="651C9271" w14:textId="77777777" w:rsidR="007E0CD2" w:rsidRPr="00AC5D93" w:rsidRDefault="007E0CD2" w:rsidP="001F51C0">
      <w:pPr>
        <w:rPr>
          <w:lang w:eastAsia="es-MX"/>
        </w:rPr>
      </w:pPr>
    </w:p>
    <w:p w14:paraId="142AD2F8" w14:textId="77777777" w:rsidR="007E0CD2" w:rsidRPr="00AC5D93" w:rsidRDefault="007E0CD2" w:rsidP="001F51C0">
      <w:pPr>
        <w:rPr>
          <w:rFonts w:eastAsia="Calibri" w:cs="Arial"/>
          <w:lang w:eastAsia="es-MX"/>
        </w:rPr>
      </w:pPr>
      <w:r w:rsidRPr="00AC5D93">
        <w:rPr>
          <w:rFonts w:eastAsia="Calibri" w:cs="Arial"/>
          <w:lang w:eastAsia="es-MX"/>
        </w:rPr>
        <w:t xml:space="preserve">De tal manera, las limitaciones al acceso a la información deben sustentarse en una adecuada clasificación que debe distinguir y tomar en cuenta qué información puede generar un daño desproporcionado o innecesario a valores jurídicamente protegidos. </w:t>
      </w:r>
    </w:p>
    <w:p w14:paraId="49EC265F" w14:textId="77777777" w:rsidR="007E0CD2" w:rsidRPr="00AC5D93" w:rsidRDefault="007E0CD2" w:rsidP="001F51C0">
      <w:pPr>
        <w:rPr>
          <w:rFonts w:eastAsia="Calibri"/>
          <w:lang w:eastAsia="es-MX"/>
        </w:rPr>
      </w:pPr>
    </w:p>
    <w:p w14:paraId="25A93D37" w14:textId="77777777" w:rsidR="00DE48FD" w:rsidRPr="00AC5D93" w:rsidRDefault="00DE48FD" w:rsidP="001F51C0">
      <w:r w:rsidRPr="00AC5D93">
        <w:t>Adicionalmente, los artículos 129 y 134 último párrafo de la Ley Estatal en materia de transparencia, determinan que se debe realizar un análisis caso por caso, aplicando la prueba de daño. Esto implica que la motivación, que acredite la correspondencia entre el supuesto de hecho y la hipótesis normativa señalando las razones, motivos o circunstancias es una parte del acuerdo y otra parte, distinta, es la que corresponde a la prueba de daño, la que debe aplicarse caso por caso.</w:t>
      </w:r>
    </w:p>
    <w:p w14:paraId="689E2817" w14:textId="77777777" w:rsidR="00DE48FD" w:rsidRPr="00AC5D93" w:rsidRDefault="00DE48FD" w:rsidP="001F51C0"/>
    <w:p w14:paraId="1674F4A4" w14:textId="77777777" w:rsidR="00DE48FD" w:rsidRPr="00AC5D93" w:rsidRDefault="00DE48FD" w:rsidP="001F51C0">
      <w:r w:rsidRPr="00AC5D93">
        <w:t xml:space="preserve">De este modo, es necesario que </w:t>
      </w:r>
      <w:r w:rsidRPr="00AC5D93">
        <w:rPr>
          <w:b/>
        </w:rPr>
        <w:t>EL SUJETO OBLIGADO</w:t>
      </w:r>
      <w:r w:rsidRPr="00AC5D93">
        <w:t xml:space="preserve"> al aplicar la prueba de daño, distinga entre los supuestos por los cuales puede invocar la reserva de la información y cuáles de manera clara y específica son los que le atañen a la información que se solicite; situación que le hará permisible distinguir diferencias y formular una idónea y adecuada clasificación de la </w:t>
      </w:r>
      <w:r w:rsidRPr="00AC5D93">
        <w:lastRenderedPageBreak/>
        <w:t>información, generando así, una regla individualizada y pertinente para el caso, a través de la aplicación de dicha prueba, con el propósito de obtener, una versión pública o acuerdo conforme a lo solicitado.</w:t>
      </w:r>
    </w:p>
    <w:p w14:paraId="1FD9FBD7" w14:textId="77777777" w:rsidR="00DE48FD" w:rsidRPr="00AC5D93" w:rsidRDefault="00DE48FD" w:rsidP="001F51C0">
      <w:r w:rsidRPr="00AC5D93">
        <w:t xml:space="preserve">Por lo que, podemos advertir que la restricción al acceso a la información formulada por </w:t>
      </w:r>
      <w:r w:rsidRPr="00AC5D93">
        <w:rPr>
          <w:b/>
        </w:rPr>
        <w:t>EL SUJETO OBLIGADO</w:t>
      </w:r>
      <w:r w:rsidRPr="00AC5D93">
        <w:t>, cobra vital relevancia puesto que sí ésta no arroja resultados contundentes sobre un posible peligro, deberá de concederse al particular el acceso a la consulta de misma y entregarse la información requerida.</w:t>
      </w:r>
    </w:p>
    <w:p w14:paraId="089F2CCB" w14:textId="77777777" w:rsidR="00DE48FD" w:rsidRPr="00AC5D93" w:rsidRDefault="00DE48FD" w:rsidP="001F51C0"/>
    <w:p w14:paraId="5D861860" w14:textId="77777777" w:rsidR="00DE48FD" w:rsidRPr="00AC5D93" w:rsidRDefault="00DE48FD" w:rsidP="001F51C0">
      <w:r w:rsidRPr="00AC5D93">
        <w:t xml:space="preserve">Aunado a lo anterior, es importante señalar el contenido del numeral Octavo de los Lineamientos Generales en materia de Clasificación y Desclasificación de la Información, así como para la elaboración de versiones públicas para realizar la clasificación de la información se debe fundar y motivar señalando el artículo, fracción, inciso, párrafo o numeral de la Ley o tratado internacional suscrito por el Estado Mexicano que expresamente le otorgue el carácter de reservada, así como especificando las razones o circunstancias especiales que lo llevaron a concluir que el caso particular se ajusta al supuesto previsto por la norma legal invocada como fundamento. </w:t>
      </w:r>
    </w:p>
    <w:p w14:paraId="7C61F04A" w14:textId="77777777" w:rsidR="00DE48FD" w:rsidRPr="00AC5D93" w:rsidRDefault="00DE48FD" w:rsidP="001F51C0"/>
    <w:p w14:paraId="544C49C8" w14:textId="77777777" w:rsidR="00DE48FD" w:rsidRPr="00AC5D93" w:rsidRDefault="00DE48FD" w:rsidP="001F51C0">
      <w:r w:rsidRPr="00AC5D93">
        <w:t xml:space="preserve">Siendo así que, en el caso específico de la reserva, la motivación de la clasificación también deberá comprender las circunstancias que justifican el establecimiento de determinado plazo de reserva; en otras palabras, para clasificar la información como reservada, se debe contar con el acuerdo respectivo el cual debe estar debidamente fundado y motivado. </w:t>
      </w:r>
    </w:p>
    <w:p w14:paraId="0DB76416" w14:textId="77777777" w:rsidR="00DE48FD" w:rsidRPr="00AC5D93" w:rsidRDefault="00DE48FD" w:rsidP="001F51C0"/>
    <w:p w14:paraId="4F875F15" w14:textId="77777777" w:rsidR="00DE48FD" w:rsidRPr="00AC5D93" w:rsidRDefault="00DE48FD" w:rsidP="001F51C0">
      <w:r w:rsidRPr="00AC5D93">
        <w:t>Por tanto, la fundamentación y motivación consiste en la obligación que tiene todo ente público de expresar los preceptos jurídicos aplicables al asunto motivo del acto y las razones o argumentos de su actuar.</w:t>
      </w:r>
    </w:p>
    <w:p w14:paraId="17578039" w14:textId="77777777" w:rsidR="00DE48FD" w:rsidRPr="00AC5D93" w:rsidRDefault="00DE48FD" w:rsidP="001F51C0"/>
    <w:p w14:paraId="12DECB26" w14:textId="77777777" w:rsidR="00DE48FD" w:rsidRPr="00AC5D93" w:rsidRDefault="00DE48FD" w:rsidP="001F51C0">
      <w:r w:rsidRPr="00AC5D93">
        <w:t>Al respecto, el máximo tribunal del país ha establecido jurisprudencia respecto a qué debe entenderse por fundamentación y motivación, en los siguientes términos:</w:t>
      </w:r>
    </w:p>
    <w:p w14:paraId="08242C60" w14:textId="77777777" w:rsidR="00DE48FD" w:rsidRPr="00AC5D93" w:rsidRDefault="00DE48FD" w:rsidP="001F51C0"/>
    <w:p w14:paraId="6EC721DC" w14:textId="77777777" w:rsidR="00DE48FD" w:rsidRPr="00AC5D93" w:rsidRDefault="00DE48FD" w:rsidP="001F51C0">
      <w:pPr>
        <w:pStyle w:val="Puesto"/>
      </w:pPr>
      <w:r w:rsidRPr="00AC5D93">
        <w:t>“</w:t>
      </w:r>
      <w:r w:rsidRPr="00AC5D93">
        <w:rPr>
          <w:b/>
        </w:rPr>
        <w:t>FUNDAMENTACION Y MOTIVACION</w:t>
      </w:r>
      <w:r w:rsidRPr="00AC5D93">
        <w:t>. La debida fundamentación y motivación legal, deben entenderse, por lo primero, la cita del precepto legal aplicable al caso, y por lo segundo, las razones, motivos o circunstancias especiales que llevaron a la autoridad a concluir que el caso particular encuadra en el supuesto previsto por la norma legal invocada como fundamento.”(Sic)</w:t>
      </w:r>
    </w:p>
    <w:p w14:paraId="686ADD98" w14:textId="77777777" w:rsidR="00DE48FD" w:rsidRPr="00AC5D93" w:rsidRDefault="00DE48FD" w:rsidP="001F51C0">
      <w:pPr>
        <w:ind w:left="709" w:right="616"/>
        <w:rPr>
          <w:i/>
        </w:rPr>
      </w:pPr>
    </w:p>
    <w:p w14:paraId="22BFFB8C" w14:textId="77777777" w:rsidR="00DE48FD" w:rsidRPr="00AC5D93" w:rsidRDefault="00DE48FD" w:rsidP="001F51C0">
      <w:pPr>
        <w:rPr>
          <w:lang w:eastAsia="es-MX"/>
        </w:rPr>
      </w:pPr>
      <w:r w:rsidRPr="00AC5D93">
        <w:rPr>
          <w:lang w:eastAsia="es-MX"/>
        </w:rPr>
        <w:t>Así, en un acto de autoridad se surte la debida fundamentación cuando se cita el precepto legal aplicable al caso concreto y la debida motivación cuando se expresan las razones, motivos o circunstancias que tomó en cuenta la autoridad para adecuar el hecho a los fundamentos de derecho.</w:t>
      </w:r>
    </w:p>
    <w:p w14:paraId="3A21DC10" w14:textId="77777777" w:rsidR="00DE48FD" w:rsidRPr="00AC5D93" w:rsidRDefault="00DE48FD" w:rsidP="001F51C0">
      <w:pPr>
        <w:rPr>
          <w:lang w:eastAsia="es-MX"/>
        </w:rPr>
      </w:pPr>
    </w:p>
    <w:p w14:paraId="4004201D" w14:textId="77777777" w:rsidR="00DE48FD" w:rsidRPr="00AC5D93" w:rsidRDefault="00DE48FD" w:rsidP="001F51C0">
      <w:pPr>
        <w:rPr>
          <w:lang w:eastAsia="es-MX"/>
        </w:rPr>
      </w:pPr>
      <w:r w:rsidRPr="00AC5D93">
        <w:rPr>
          <w:lang w:eastAsia="es-MX"/>
        </w:rPr>
        <w:t>Más aún, a través de diversa jurisprudencia dictada por el Poder Judicial de la Federación se sostiene que la finalidad de la fundamentación o motivación es la de explicar, justificar, posibilitar la defensa y comunicar la decisión de la autoridad:</w:t>
      </w:r>
    </w:p>
    <w:p w14:paraId="7950CB41" w14:textId="77777777" w:rsidR="00DE48FD" w:rsidRPr="00AC5D93" w:rsidRDefault="00DE48FD" w:rsidP="001F51C0">
      <w:pPr>
        <w:spacing w:line="240" w:lineRule="auto"/>
        <w:rPr>
          <w:rFonts w:cs="Arial"/>
          <w:sz w:val="24"/>
          <w:szCs w:val="24"/>
          <w:lang w:eastAsia="es-MX"/>
        </w:rPr>
      </w:pPr>
    </w:p>
    <w:p w14:paraId="2B926AD6" w14:textId="77777777" w:rsidR="00DE48FD" w:rsidRPr="00AC5D93" w:rsidRDefault="00DE48FD" w:rsidP="001F51C0">
      <w:pPr>
        <w:spacing w:line="240" w:lineRule="auto"/>
        <w:ind w:left="567" w:right="567"/>
        <w:contextualSpacing/>
        <w:rPr>
          <w:i/>
          <w:kern w:val="28"/>
          <w:szCs w:val="56"/>
          <w:lang w:eastAsia="es-MX"/>
        </w:rPr>
      </w:pPr>
      <w:r w:rsidRPr="00AC5D93">
        <w:rPr>
          <w:i/>
          <w:kern w:val="28"/>
          <w:szCs w:val="56"/>
          <w:lang w:eastAsia="es-MX"/>
        </w:rPr>
        <w:t>“</w:t>
      </w:r>
      <w:r w:rsidRPr="00AC5D93">
        <w:rPr>
          <w:b/>
          <w:i/>
          <w:kern w:val="28"/>
          <w:szCs w:val="56"/>
          <w:lang w:eastAsia="es-MX"/>
        </w:rPr>
        <w:t>FUNDAMENTACIÓN Y MOTIVACIÓN. EL ASPECTO FORMAL DE LA GARANTÍA Y SU FINALIDAD SE TRADUCEN EN EXPLICAR, JUSTIFICAR, POSIBILITAR LA DEFENSA Y COMUNICAR LA DECISIÓN</w:t>
      </w:r>
      <w:r w:rsidRPr="00AC5D93">
        <w:rPr>
          <w:i/>
          <w:kern w:val="28"/>
          <w:szCs w:val="56"/>
          <w:lang w:eastAsia="es-MX"/>
        </w:rPr>
        <w:t xml:space="preserve">. El contenido formal de la garantía de legalidad prevista en el artículo 16 constitucional relativa a la fundamentación y motivación tiene como propósito primordial y ratio que el justiciable conozca el "para qué" de la conducta de la autoridad, lo que se traduce en darle a conocer en detalle y de manera completa la esencia de todas las circunstancias y condiciones que determinaron el acto de voluntad, de manera que sea evidente y muy claro para el afectado poder cuestionar y controvertir el mérito de la decisión, permitiéndole una real y auténtica defensa. Por tanto, no basta que el acto de autoridad apenas observe una motivación pro forma pero de una manera incongruente, insuficiente o imprecisa, que impida la finalidad </w:t>
      </w:r>
      <w:r w:rsidRPr="00AC5D93">
        <w:rPr>
          <w:i/>
          <w:kern w:val="28"/>
          <w:szCs w:val="56"/>
          <w:lang w:eastAsia="es-MX"/>
        </w:rPr>
        <w:lastRenderedPageBreak/>
        <w:t>del conocimiento, comprobación y defensa pertinente, ni es válido exigirle una amplitud o abundancia superflua, pues es suficiente la expresión de lo estrictamente necesario para explicar, justificar y posibilitar la defensa, así como para comunicar la decisión a efecto de que se considere debidamente fundado y motivado, exponiendo los hechos relevantes para decidir, citando la norma habilitante y un argumento mínimo pero suficiente para acreditar el razonamiento del que se deduzca la relación de pertenencia lógica de los hechos al derecho invocado, que es la subsunción.”(Sic)</w:t>
      </w:r>
    </w:p>
    <w:p w14:paraId="2B194EB6" w14:textId="77777777" w:rsidR="00DE48FD" w:rsidRPr="00AC5D93" w:rsidRDefault="00DE48FD" w:rsidP="001F51C0">
      <w:pPr>
        <w:spacing w:line="240" w:lineRule="auto"/>
        <w:rPr>
          <w:rFonts w:cs="Arial"/>
          <w:i/>
          <w:sz w:val="24"/>
          <w:szCs w:val="24"/>
          <w:lang w:eastAsia="es-MX"/>
        </w:rPr>
      </w:pPr>
    </w:p>
    <w:p w14:paraId="04ED7416" w14:textId="77777777" w:rsidR="00DE48FD" w:rsidRPr="00AC5D93" w:rsidRDefault="00DE48FD" w:rsidP="001F51C0">
      <w:pPr>
        <w:rPr>
          <w:lang w:eastAsia="es-MX"/>
        </w:rPr>
      </w:pPr>
      <w:r w:rsidRPr="00AC5D93">
        <w:rPr>
          <w:lang w:eastAsia="es-MX"/>
        </w:rPr>
        <w:t>En consecuencia, la fundamentación y motivación implica que, en el acto de autoridad, además de contenerse los supuestos jurídicos aplicables se expliquen claramente, por qué, a través de la utilización de la norma se emitió el acto. De este modo, la persona que se siente afectada pueda impugnar la decisión, permitiéndole una real y auténtica defensa.</w:t>
      </w:r>
    </w:p>
    <w:p w14:paraId="248B2CE9" w14:textId="77777777" w:rsidR="00DE48FD" w:rsidRPr="00AC5D93" w:rsidRDefault="00DE48FD" w:rsidP="001F51C0">
      <w:pPr>
        <w:rPr>
          <w:lang w:eastAsia="es-MX"/>
        </w:rPr>
      </w:pPr>
    </w:p>
    <w:p w14:paraId="09572A61" w14:textId="77777777" w:rsidR="00DE48FD" w:rsidRPr="00AC5D93" w:rsidRDefault="00DE48FD" w:rsidP="001F51C0">
      <w:r w:rsidRPr="00AC5D93">
        <w:t>Atento a lo anterior, es necesario hacer hincapié que para clasificar la información como reservada, se deben precisar las razones objetivas por las que la apertura de la información generaría una afectación, asimismo es claro que los mismos deben aplicar de manera restrictiva y limitada las hipótesis de clasificación y no hacerlas valer de manera general.</w:t>
      </w:r>
    </w:p>
    <w:p w14:paraId="70018ADA" w14:textId="77777777" w:rsidR="00DE48FD" w:rsidRPr="00AC5D93" w:rsidRDefault="00DE48FD" w:rsidP="001F51C0"/>
    <w:p w14:paraId="0638AF35" w14:textId="77777777" w:rsidR="00DE48FD" w:rsidRPr="00AC5D93" w:rsidRDefault="00DE48FD" w:rsidP="001F51C0">
      <w:r w:rsidRPr="00AC5D93">
        <w:t>Asimismo, se precisa, que conforme a lo establecido en el artículo 59, fracción V, de la Ley de Transparencia, es una atribución de los Servidores Públicos Habilitados integrar y presentar al responsable de la Unidad de Transparencia la propuesta de clasificación de la información, la cual debe de contener los fundamentos y argumentos en que se basa dicha propuesta, como se advierte enseguida:</w:t>
      </w:r>
    </w:p>
    <w:p w14:paraId="47A627D8" w14:textId="77777777" w:rsidR="00DE48FD" w:rsidRPr="00AC5D93" w:rsidRDefault="00DE48FD" w:rsidP="001F51C0">
      <w:pPr>
        <w:spacing w:line="240" w:lineRule="auto"/>
      </w:pPr>
    </w:p>
    <w:p w14:paraId="4C536E06" w14:textId="77777777" w:rsidR="00DE48FD" w:rsidRPr="00AC5D93" w:rsidRDefault="00DE48FD" w:rsidP="001F51C0">
      <w:pPr>
        <w:pStyle w:val="Puesto"/>
      </w:pPr>
      <w:r w:rsidRPr="00AC5D93">
        <w:rPr>
          <w:b/>
        </w:rPr>
        <w:t>Artículo 59.</w:t>
      </w:r>
      <w:r w:rsidRPr="00AC5D93">
        <w:t xml:space="preserve"> Los servidores públicos habilitados tendrán las funciones siguientes:</w:t>
      </w:r>
    </w:p>
    <w:p w14:paraId="37B0ACE1" w14:textId="77777777" w:rsidR="00DE48FD" w:rsidRPr="00AC5D93" w:rsidRDefault="00DE48FD" w:rsidP="001F51C0">
      <w:pPr>
        <w:pStyle w:val="Puesto"/>
      </w:pPr>
      <w:r w:rsidRPr="00AC5D93">
        <w:t>…</w:t>
      </w:r>
    </w:p>
    <w:p w14:paraId="0FE4FF45" w14:textId="77777777" w:rsidR="00DE48FD" w:rsidRPr="00AC5D93" w:rsidRDefault="00DE48FD" w:rsidP="001F51C0">
      <w:pPr>
        <w:pStyle w:val="Puesto"/>
      </w:pPr>
    </w:p>
    <w:p w14:paraId="5F21B123" w14:textId="77777777" w:rsidR="00DE48FD" w:rsidRPr="00AC5D93" w:rsidRDefault="00DE48FD" w:rsidP="001F51C0">
      <w:pPr>
        <w:pStyle w:val="Puesto"/>
      </w:pPr>
      <w:r w:rsidRPr="00AC5D93">
        <w:rPr>
          <w:b/>
          <w:bCs/>
        </w:rPr>
        <w:lastRenderedPageBreak/>
        <w:t>V.</w:t>
      </w:r>
      <w:r w:rsidRPr="00AC5D93">
        <w:t xml:space="preserve"> Integrar y presentar al responsable de la Unidad de Transparencia la propuesta de clasificación de información, la cual tendrá los fundamentos y argumentos en que se basa dicha propuesta;</w:t>
      </w:r>
    </w:p>
    <w:p w14:paraId="2A9578F6" w14:textId="77777777" w:rsidR="00DE48FD" w:rsidRPr="00AC5D93" w:rsidRDefault="00DE48FD" w:rsidP="001F51C0">
      <w:pPr>
        <w:spacing w:line="240" w:lineRule="auto"/>
      </w:pPr>
    </w:p>
    <w:p w14:paraId="434E48C3" w14:textId="77777777" w:rsidR="00DE48FD" w:rsidRPr="00AC5D93" w:rsidRDefault="00DE48FD" w:rsidP="001F51C0">
      <w:pPr>
        <w:ind w:right="49"/>
      </w:pPr>
      <w:r w:rsidRPr="00AC5D93">
        <w:t>Así, una vez, que el Titular de la Unidad de Transparencia, tiene en su poder la petición formulada por el Servidor Público Habilitado, éste a su vez, lo someterá a la consideración de los integrantes del Comité de Transparencia para su confirmación, modificación o revocación, como lo disponen los artículos 53, fracción X, 49, fracciones II y VIII del ordenamiento invocado, que son del tenor siguiente:</w:t>
      </w:r>
    </w:p>
    <w:p w14:paraId="2D4A410D" w14:textId="77777777" w:rsidR="00DE48FD" w:rsidRPr="00AC5D93" w:rsidRDefault="00DE48FD" w:rsidP="001F51C0">
      <w:pPr>
        <w:spacing w:line="240" w:lineRule="auto"/>
        <w:ind w:left="851" w:right="899"/>
        <w:rPr>
          <w:i/>
        </w:rPr>
      </w:pPr>
    </w:p>
    <w:p w14:paraId="14AE4BE5" w14:textId="77777777" w:rsidR="00DE48FD" w:rsidRPr="00AC5D93" w:rsidRDefault="00DE48FD" w:rsidP="001F51C0">
      <w:pPr>
        <w:spacing w:line="240" w:lineRule="auto"/>
        <w:ind w:left="851" w:right="899"/>
        <w:rPr>
          <w:i/>
        </w:rPr>
      </w:pPr>
      <w:r w:rsidRPr="00AC5D93">
        <w:rPr>
          <w:i/>
        </w:rPr>
        <w:t>“</w:t>
      </w:r>
      <w:r w:rsidRPr="00AC5D93">
        <w:rPr>
          <w:b/>
          <w:i/>
        </w:rPr>
        <w:t>Artículo 53.</w:t>
      </w:r>
      <w:r w:rsidRPr="00AC5D93">
        <w:rPr>
          <w:i/>
        </w:rPr>
        <w:t xml:space="preserve"> Las Unidades de Transparencia tendrán las siguientes funciones:</w:t>
      </w:r>
    </w:p>
    <w:p w14:paraId="7DA23E32" w14:textId="77777777" w:rsidR="00DE48FD" w:rsidRPr="00AC5D93" w:rsidRDefault="00DE48FD" w:rsidP="001F51C0">
      <w:pPr>
        <w:spacing w:line="240" w:lineRule="auto"/>
        <w:ind w:left="851" w:right="899"/>
        <w:rPr>
          <w:i/>
        </w:rPr>
      </w:pPr>
      <w:r w:rsidRPr="00AC5D93">
        <w:rPr>
          <w:i/>
        </w:rPr>
        <w:t>…</w:t>
      </w:r>
    </w:p>
    <w:p w14:paraId="5438F23C" w14:textId="77777777" w:rsidR="00DE48FD" w:rsidRPr="00AC5D93" w:rsidRDefault="00DE48FD" w:rsidP="001F51C0">
      <w:pPr>
        <w:spacing w:line="240" w:lineRule="auto"/>
        <w:ind w:left="851" w:right="899"/>
        <w:rPr>
          <w:b/>
          <w:i/>
          <w:u w:val="single"/>
        </w:rPr>
      </w:pPr>
      <w:r w:rsidRPr="00AC5D93">
        <w:rPr>
          <w:b/>
          <w:i/>
          <w:u w:val="single"/>
        </w:rPr>
        <w:t>X. Presentar ante el Comité, el proyecto de clasificación de información;</w:t>
      </w:r>
    </w:p>
    <w:p w14:paraId="27B1BB32" w14:textId="77777777" w:rsidR="00DE48FD" w:rsidRPr="00AC5D93" w:rsidRDefault="00DE48FD" w:rsidP="001F51C0">
      <w:pPr>
        <w:spacing w:line="240" w:lineRule="auto"/>
        <w:ind w:left="851" w:right="899"/>
        <w:rPr>
          <w:i/>
        </w:rPr>
      </w:pPr>
      <w:r w:rsidRPr="00AC5D93">
        <w:rPr>
          <w:i/>
        </w:rPr>
        <w:t>…</w:t>
      </w:r>
    </w:p>
    <w:p w14:paraId="68672702" w14:textId="77777777" w:rsidR="00DE48FD" w:rsidRPr="00AC5D93" w:rsidRDefault="00DE48FD" w:rsidP="001F51C0">
      <w:pPr>
        <w:spacing w:line="240" w:lineRule="auto"/>
        <w:ind w:left="851" w:right="899"/>
        <w:rPr>
          <w:i/>
        </w:rPr>
      </w:pPr>
      <w:r w:rsidRPr="00AC5D93">
        <w:rPr>
          <w:b/>
          <w:i/>
        </w:rPr>
        <w:t>Artículo 49.</w:t>
      </w:r>
      <w:r w:rsidRPr="00AC5D93">
        <w:rPr>
          <w:i/>
        </w:rPr>
        <w:t xml:space="preserve"> Los Comités de Transparencia tendrán las siguientes atribuciones:</w:t>
      </w:r>
    </w:p>
    <w:p w14:paraId="58505A42" w14:textId="77777777" w:rsidR="00DE48FD" w:rsidRPr="00AC5D93" w:rsidRDefault="00DE48FD" w:rsidP="001F51C0">
      <w:pPr>
        <w:spacing w:line="240" w:lineRule="auto"/>
        <w:ind w:left="851" w:right="899"/>
        <w:rPr>
          <w:i/>
        </w:rPr>
      </w:pPr>
      <w:r w:rsidRPr="00AC5D93">
        <w:rPr>
          <w:i/>
        </w:rPr>
        <w:t>…</w:t>
      </w:r>
    </w:p>
    <w:p w14:paraId="1DA36A59" w14:textId="77777777" w:rsidR="00DE48FD" w:rsidRPr="00AC5D93" w:rsidRDefault="00DE48FD" w:rsidP="001F51C0">
      <w:pPr>
        <w:spacing w:line="240" w:lineRule="auto"/>
        <w:ind w:left="851" w:right="899"/>
        <w:rPr>
          <w:i/>
        </w:rPr>
      </w:pPr>
      <w:r w:rsidRPr="00AC5D93">
        <w:rPr>
          <w:i/>
        </w:rPr>
        <w:t xml:space="preserve">II. </w:t>
      </w:r>
      <w:r w:rsidRPr="00AC5D93">
        <w:rPr>
          <w:b/>
          <w:i/>
          <w:u w:val="single"/>
        </w:rPr>
        <w:t>Confirmar, modificar o revocar las determinaciones que en materia</w:t>
      </w:r>
      <w:r w:rsidRPr="00AC5D93">
        <w:rPr>
          <w:i/>
        </w:rPr>
        <w:t xml:space="preserve"> de ampliación del plazo de respuesta, </w:t>
      </w:r>
      <w:r w:rsidRPr="00AC5D93">
        <w:rPr>
          <w:b/>
          <w:i/>
          <w:u w:val="single"/>
        </w:rPr>
        <w:t>clasificación de la información</w:t>
      </w:r>
      <w:r w:rsidRPr="00AC5D93">
        <w:rPr>
          <w:i/>
        </w:rPr>
        <w:t xml:space="preserve"> y declaración de inexistencia o de incompetencia realicen los titulares de las áreas de los sujetos obligados;</w:t>
      </w:r>
    </w:p>
    <w:p w14:paraId="2133A00A" w14:textId="77777777" w:rsidR="00DE48FD" w:rsidRPr="00AC5D93" w:rsidRDefault="00DE48FD" w:rsidP="001F51C0">
      <w:pPr>
        <w:spacing w:line="240" w:lineRule="auto"/>
        <w:ind w:left="851" w:right="899"/>
        <w:rPr>
          <w:i/>
        </w:rPr>
      </w:pPr>
      <w:r w:rsidRPr="00AC5D93">
        <w:rPr>
          <w:i/>
        </w:rPr>
        <w:t>…</w:t>
      </w:r>
    </w:p>
    <w:p w14:paraId="548F72F4" w14:textId="77777777" w:rsidR="00DE48FD" w:rsidRPr="00AC5D93" w:rsidRDefault="00DE48FD" w:rsidP="001F51C0">
      <w:pPr>
        <w:spacing w:line="240" w:lineRule="auto"/>
        <w:ind w:left="851" w:right="899"/>
        <w:rPr>
          <w:i/>
        </w:rPr>
      </w:pPr>
      <w:r w:rsidRPr="00AC5D93">
        <w:rPr>
          <w:i/>
        </w:rPr>
        <w:t>VIII. Aprobar, modificar o revocar la clasificación de la información;</w:t>
      </w:r>
    </w:p>
    <w:p w14:paraId="01C190A1" w14:textId="77777777" w:rsidR="00DE48FD" w:rsidRPr="00AC5D93" w:rsidRDefault="00DE48FD" w:rsidP="001F51C0">
      <w:pPr>
        <w:spacing w:line="240" w:lineRule="auto"/>
        <w:ind w:left="851" w:right="899"/>
        <w:rPr>
          <w:i/>
        </w:rPr>
      </w:pPr>
      <w:r w:rsidRPr="00AC5D93">
        <w:rPr>
          <w:i/>
        </w:rPr>
        <w:t>…”</w:t>
      </w:r>
    </w:p>
    <w:p w14:paraId="1E39D3E2" w14:textId="70C0E34F" w:rsidR="00DE48FD" w:rsidRPr="00AC5D93" w:rsidRDefault="00DE48FD" w:rsidP="001F51C0">
      <w:pPr>
        <w:spacing w:line="240" w:lineRule="auto"/>
        <w:ind w:left="851" w:right="899"/>
        <w:rPr>
          <w:i/>
        </w:rPr>
      </w:pPr>
      <w:r w:rsidRPr="00AC5D93">
        <w:rPr>
          <w:i/>
        </w:rPr>
        <w:t>(Énfasis añadido)</w:t>
      </w:r>
    </w:p>
    <w:p w14:paraId="2B824564" w14:textId="77777777" w:rsidR="00DE48FD" w:rsidRPr="00AC5D93" w:rsidRDefault="00DE48FD" w:rsidP="001F51C0">
      <w:pPr>
        <w:spacing w:line="240" w:lineRule="auto"/>
      </w:pPr>
    </w:p>
    <w:p w14:paraId="3FACE153" w14:textId="2D829AE0" w:rsidR="00DE48FD" w:rsidRPr="00AC5D93" w:rsidRDefault="00DE48FD" w:rsidP="001F51C0">
      <w:r w:rsidRPr="00AC5D93">
        <w:t xml:space="preserve">En ese contexto, en el caso que nos ocupa, </w:t>
      </w:r>
      <w:r w:rsidRPr="00AC5D93">
        <w:rPr>
          <w:b/>
        </w:rPr>
        <w:t xml:space="preserve">EL SUJETO OBLIGADO </w:t>
      </w:r>
      <w:r w:rsidRPr="00AC5D93">
        <w:t>en su respuesta a través de la Jefa de Asuntos Jurídicos, señaló únicamente que la información estaba reservada en atención a lo dispuesto por el artículo 140, Fracción V, inciso 2) de la Ley de Transparencia y Acceso a la Información Pública del Estado de México y Municipios</w:t>
      </w:r>
      <w:r w:rsidRPr="00AC5D93">
        <w:rPr>
          <w:rStyle w:val="Refdenotaalpie"/>
        </w:rPr>
        <w:footnoteReference w:id="1"/>
      </w:r>
      <w:r w:rsidRPr="00AC5D93">
        <w:t xml:space="preserve">, sin adjuntar el Acuerdo </w:t>
      </w:r>
      <w:r w:rsidRPr="00AC5D93">
        <w:lastRenderedPageBreak/>
        <w:t>emitido por el Comité de Transparencia donde se fundara y motivara a reserva de la información solicitada con su respectiva prueba de daño.</w:t>
      </w:r>
    </w:p>
    <w:p w14:paraId="26EE75D1" w14:textId="77777777" w:rsidR="00DE48FD" w:rsidRPr="00AC5D93" w:rsidRDefault="00DE48FD" w:rsidP="001F51C0">
      <w:pPr>
        <w:rPr>
          <w:rFonts w:eastAsia="Calibri"/>
          <w:lang w:eastAsia="es-MX"/>
        </w:rPr>
      </w:pPr>
    </w:p>
    <w:p w14:paraId="645B9620" w14:textId="77777777" w:rsidR="00DE48FD" w:rsidRPr="00AC5D93" w:rsidRDefault="00DE48FD" w:rsidP="001F51C0">
      <w:pPr>
        <w:ind w:right="113"/>
      </w:pPr>
      <w:r w:rsidRPr="00AC5D93">
        <w:t>De lo que se concluye, que no acreditó de manera fehaciente el supuesto jurídico aludido, esto es, que la información se encuentre reservada, así como que la divulgación de la información representa un riesgo real, demostrable e identificable del perjuicio significativo al interés público o a la seguridad pública; ni el riesgo de perjuicio que supondría la divulgación supera el interés público general de que se difunda; y  que la limitación se adecua al principio de proporcionalidad y representa el medio menos restrictivo disponible para evitar el perjuicio.</w:t>
      </w:r>
    </w:p>
    <w:p w14:paraId="289B2BA2" w14:textId="77777777" w:rsidR="00DE48FD" w:rsidRPr="00AC5D93" w:rsidRDefault="00DE48FD" w:rsidP="001F51C0">
      <w:pPr>
        <w:rPr>
          <w:b/>
        </w:rPr>
      </w:pPr>
    </w:p>
    <w:p w14:paraId="70EB1B73" w14:textId="77777777" w:rsidR="00D239E0" w:rsidRPr="00AC5D93" w:rsidRDefault="00DE48FD" w:rsidP="001F51C0">
      <w:pPr>
        <w:rPr>
          <w:bCs/>
        </w:rPr>
      </w:pPr>
      <w:r w:rsidRPr="00AC5D93">
        <w:t xml:space="preserve">Aunado a lo anterior, es importante destacar que, para efectos de atender una solicitud de información, el artículo 137 de la Ley de Transparencia y Acceso a la Información Pública del Estado de México y Municipios, permite la elaboración de </w:t>
      </w:r>
      <w:r w:rsidRPr="00AC5D93">
        <w:rPr>
          <w:b/>
        </w:rPr>
        <w:t xml:space="preserve">versiones públicas, </w:t>
      </w:r>
      <w:r w:rsidRPr="00AC5D93">
        <w:t>en las que se testen las partes o secciones clasificadas</w:t>
      </w:r>
      <w:r w:rsidRPr="00AC5D93">
        <w:rPr>
          <w:bCs/>
        </w:rPr>
        <w:t xml:space="preserve">. </w:t>
      </w:r>
    </w:p>
    <w:p w14:paraId="5337A857" w14:textId="77777777" w:rsidR="00D239E0" w:rsidRPr="00AC5D93" w:rsidRDefault="00D239E0" w:rsidP="001F51C0">
      <w:pPr>
        <w:rPr>
          <w:bCs/>
        </w:rPr>
      </w:pPr>
    </w:p>
    <w:p w14:paraId="7EF33976" w14:textId="05C6CD04" w:rsidR="00D239E0" w:rsidRPr="00AC5D93" w:rsidRDefault="00D239E0" w:rsidP="001F51C0">
      <w:pPr>
        <w:rPr>
          <w:rFonts w:eastAsia="Calibri"/>
          <w:lang w:eastAsia="es-ES_tradnl"/>
        </w:rPr>
      </w:pPr>
      <w:r w:rsidRPr="00AC5D93">
        <w:rPr>
          <w:bCs/>
        </w:rPr>
        <w:t xml:space="preserve">En consecuencia, este Órgano Garante determina ordenar de ser procedente en </w:t>
      </w:r>
      <w:r w:rsidRPr="00AC5D93">
        <w:rPr>
          <w:b/>
        </w:rPr>
        <w:t xml:space="preserve">versión pública </w:t>
      </w:r>
      <w:r w:rsidRPr="00AC5D93">
        <w:rPr>
          <w:bCs/>
        </w:rPr>
        <w:t xml:space="preserve">los oficios enviados a la </w:t>
      </w:r>
      <w:r w:rsidRPr="00AC5D93">
        <w:rPr>
          <w:rFonts w:eastAsia="Calibri"/>
          <w:lang w:eastAsia="es-ES_tradnl"/>
        </w:rPr>
        <w:t xml:space="preserve">Comisión del Agua del Estado de México. </w:t>
      </w:r>
    </w:p>
    <w:p w14:paraId="6C6F6AD0" w14:textId="77777777" w:rsidR="00DE48FD" w:rsidRPr="00AC5D93" w:rsidRDefault="00DE48FD" w:rsidP="001F51C0">
      <w:pPr>
        <w:rPr>
          <w:bCs/>
        </w:rPr>
      </w:pPr>
    </w:p>
    <w:p w14:paraId="704941A9" w14:textId="455C9D1A" w:rsidR="00D239E0" w:rsidRPr="00AC5D93" w:rsidRDefault="00D239E0" w:rsidP="001F51C0">
      <w:pPr>
        <w:rPr>
          <w:rFonts w:cs="Arial"/>
        </w:rPr>
      </w:pPr>
      <w:r w:rsidRPr="00AC5D93">
        <w:rPr>
          <w:rFonts w:cs="Arial"/>
        </w:rPr>
        <w:t xml:space="preserve">Por lo anterior, es necesario destacar que si bien </w:t>
      </w:r>
      <w:r w:rsidRPr="00AC5D93">
        <w:rPr>
          <w:rFonts w:cs="Arial"/>
          <w:b/>
          <w:bCs/>
        </w:rPr>
        <w:t xml:space="preserve">LA PARTE RECURRENTE </w:t>
      </w:r>
      <w:r w:rsidRPr="00AC5D93">
        <w:rPr>
          <w:rFonts w:cs="Arial"/>
        </w:rPr>
        <w:t xml:space="preserve"> no señaló periodo de búsqueda de la información, este Órgano Garante con fundamento en lo dispuesto por el artículo 13 y 181 párrafo cuarto de la Ley de Transparencia y Acceso a la Información Pública </w:t>
      </w:r>
      <w:r w:rsidRPr="00AC5D93">
        <w:rPr>
          <w:rFonts w:cs="Arial"/>
        </w:rPr>
        <w:lastRenderedPageBreak/>
        <w:t xml:space="preserve">del Estado de México y Municipios, suple la deficiencia de la temporalidad, determinando así que, lo solicitado corresponderá al año inmediato anterior a la fecha en que fue presentada la solicitud; es decir, del siete de mayo de dos mil veinticuatro al siete de mayo de dos mil veinticinco. </w:t>
      </w:r>
    </w:p>
    <w:p w14:paraId="4568F5FE" w14:textId="77777777" w:rsidR="00D239E0" w:rsidRPr="00AC5D93" w:rsidRDefault="00D239E0" w:rsidP="001F51C0">
      <w:pPr>
        <w:rPr>
          <w:rFonts w:cs="Arial"/>
        </w:rPr>
      </w:pPr>
    </w:p>
    <w:p w14:paraId="66B1E604" w14:textId="77777777" w:rsidR="00D239E0" w:rsidRPr="00AC5D93" w:rsidRDefault="00D239E0" w:rsidP="001F51C0">
      <w:pPr>
        <w:rPr>
          <w:rFonts w:cs="Arial"/>
        </w:rPr>
      </w:pPr>
      <w:r w:rsidRPr="00AC5D93">
        <w:rPr>
          <w:rFonts w:cs="Arial"/>
        </w:rPr>
        <w:t>Lo anterior, conforme al Criterio 03-19, emitido por el entonces Instituto Nacional de Transparencia, Acceso a la Información y Protección de Datos Personales), que es del tenor siguiente:</w:t>
      </w:r>
    </w:p>
    <w:p w14:paraId="51D21200" w14:textId="77777777" w:rsidR="00D239E0" w:rsidRPr="00AC5D93" w:rsidRDefault="00D239E0" w:rsidP="001F51C0">
      <w:pPr>
        <w:rPr>
          <w:rFonts w:cs="Arial"/>
        </w:rPr>
      </w:pPr>
    </w:p>
    <w:p w14:paraId="03096F15" w14:textId="77777777" w:rsidR="00D239E0" w:rsidRPr="00AC5D93" w:rsidRDefault="00D239E0" w:rsidP="001F51C0">
      <w:pPr>
        <w:spacing w:line="240" w:lineRule="auto"/>
        <w:ind w:left="567" w:right="567"/>
        <w:contextualSpacing/>
        <w:rPr>
          <w:i/>
          <w:kern w:val="28"/>
          <w:szCs w:val="56"/>
        </w:rPr>
      </w:pPr>
      <w:r w:rsidRPr="00AC5D93">
        <w:rPr>
          <w:i/>
          <w:kern w:val="28"/>
          <w:szCs w:val="56"/>
        </w:rPr>
        <w:t>“</w:t>
      </w:r>
      <w:r w:rsidRPr="00AC5D93">
        <w:rPr>
          <w:b/>
          <w:bCs/>
          <w:i/>
          <w:kern w:val="28"/>
          <w:szCs w:val="56"/>
        </w:rPr>
        <w:t>Periodo de búsqueda de la información</w:t>
      </w:r>
      <w:r w:rsidRPr="00AC5D93">
        <w:rPr>
          <w:i/>
          <w:kern w:val="28"/>
          <w:szCs w:val="56"/>
        </w:rPr>
        <w:t>. En el supuesto de que el particular no haya señalado el periodo respecto del cual requiere la información, o bien, de la solici-tud presentada no se adviertan elementos que permitan identificarlo, deberá conside-rarse, para efectos de la búsqueda de la información, que el requerimiento se refiere al año inmediato anterior, contado a partir de la fecha en que se presentó la solicitud.”</w:t>
      </w:r>
    </w:p>
    <w:p w14:paraId="1BF72D62" w14:textId="77777777" w:rsidR="00D239E0" w:rsidRPr="00AC5D93" w:rsidRDefault="00D239E0" w:rsidP="001F51C0"/>
    <w:p w14:paraId="7836FB07" w14:textId="77777777" w:rsidR="00D239E0" w:rsidRPr="00AC5D93" w:rsidRDefault="00D239E0" w:rsidP="001F51C0">
      <w:pPr>
        <w:rPr>
          <w:bCs/>
        </w:rPr>
      </w:pPr>
    </w:p>
    <w:p w14:paraId="31ED9062" w14:textId="56142583" w:rsidR="005D0854" w:rsidRPr="00AC5D93" w:rsidRDefault="005D0854" w:rsidP="001F51C0">
      <w:pPr>
        <w:rPr>
          <w:rFonts w:cs="Arial"/>
          <w:lang w:val="es-ES"/>
        </w:rPr>
      </w:pPr>
      <w:r w:rsidRPr="00AC5D93">
        <w:rPr>
          <w:lang w:eastAsia="es-MX"/>
        </w:rPr>
        <w:t xml:space="preserve">Asimismo, no se omite comentar que del contenido de la solicitud se advierte que </w:t>
      </w:r>
      <w:r w:rsidRPr="00AC5D93">
        <w:rPr>
          <w:b/>
          <w:lang w:eastAsia="es-MX"/>
        </w:rPr>
        <w:t xml:space="preserve">LA PARTE RECURRENTE </w:t>
      </w:r>
      <w:r w:rsidRPr="00AC5D93">
        <w:rPr>
          <w:rFonts w:cs="Arial"/>
        </w:rPr>
        <w:t xml:space="preserve"> desea obtener la información en </w:t>
      </w:r>
      <w:r w:rsidRPr="00AC5D93">
        <w:rPr>
          <w:rFonts w:cs="Arial"/>
          <w:lang w:val="es-ES"/>
        </w:rPr>
        <w:t xml:space="preserve">formato PDF; al respecto, el Pleno de este Instituto, considera conveniente señalar que dicho formato no representa una modalidad de entrega sino más bien obedece al formato en el que pretende acceder al documento, esto es en razón de que el formato PDF </w:t>
      </w:r>
      <w:r w:rsidRPr="00AC5D93">
        <w:rPr>
          <w:rFonts w:cs="Arial"/>
          <w:i/>
          <w:lang w:val="es-ES"/>
        </w:rPr>
        <w:t xml:space="preserve">(Portable Document Format </w:t>
      </w:r>
      <w:r w:rsidRPr="00AC5D93">
        <w:rPr>
          <w:rFonts w:cs="Arial"/>
          <w:lang w:val="es-ES"/>
        </w:rPr>
        <w:t xml:space="preserve">– formato de documento portátil-) es un estándar abierto y oficial reconocido por la Organización Internacional para la Estandarización (ISO), los archivos PDF pueden contener vínculos y botones, campos de formulario, audio, vídeo y lógica empresarial, también se pueden firmar de manera electrónica; es decir, es un formato de almacenamiento para documentos digitales </w:t>
      </w:r>
      <w:r w:rsidRPr="00AC5D93">
        <w:rPr>
          <w:rFonts w:cs="Arial"/>
          <w:lang w:val="es-ES"/>
        </w:rPr>
        <w:lastRenderedPageBreak/>
        <w:t xml:space="preserve">independiente de plataformas de software. Este formato es de tipo compuesto (imagen, vectorial, mapa de bits y texto). </w:t>
      </w:r>
    </w:p>
    <w:p w14:paraId="01C8D52C" w14:textId="77777777" w:rsidR="005D0854" w:rsidRPr="00AC5D93" w:rsidRDefault="005D0854" w:rsidP="001F51C0">
      <w:pPr>
        <w:pBdr>
          <w:top w:val="nil"/>
          <w:left w:val="nil"/>
          <w:bottom w:val="nil"/>
          <w:right w:val="nil"/>
          <w:between w:val="nil"/>
        </w:pBdr>
        <w:contextualSpacing/>
        <w:rPr>
          <w:rFonts w:cs="Arial"/>
          <w:lang w:val="es-ES"/>
        </w:rPr>
      </w:pPr>
    </w:p>
    <w:p w14:paraId="10A6BD19" w14:textId="77777777" w:rsidR="005D0854" w:rsidRPr="00AC5D93" w:rsidRDefault="005D0854" w:rsidP="001F51C0">
      <w:pPr>
        <w:pBdr>
          <w:top w:val="nil"/>
          <w:left w:val="nil"/>
          <w:bottom w:val="nil"/>
          <w:right w:val="nil"/>
          <w:between w:val="nil"/>
        </w:pBdr>
        <w:contextualSpacing/>
        <w:rPr>
          <w:rFonts w:cs="Arial"/>
          <w:lang w:val="es-ES"/>
        </w:rPr>
      </w:pPr>
      <w:r w:rsidRPr="00AC5D93">
        <w:rPr>
          <w:rFonts w:cs="Arial"/>
        </w:rPr>
        <w:t xml:space="preserve">No obstante, aun cuando </w:t>
      </w:r>
      <w:r w:rsidRPr="00AC5D93">
        <w:rPr>
          <w:rFonts w:cs="Arial"/>
          <w:b/>
        </w:rPr>
        <w:t xml:space="preserve">EL SUJETO OBLIGADO </w:t>
      </w:r>
      <w:r w:rsidRPr="00AC5D93">
        <w:rPr>
          <w:rFonts w:cs="Arial"/>
        </w:rPr>
        <w:t xml:space="preserve">pudiera hacer entrega de la información solicitada </w:t>
      </w:r>
      <w:r w:rsidRPr="00AC5D93">
        <w:rPr>
          <w:rFonts w:cs="Arial"/>
          <w:lang w:val="es-ES"/>
        </w:rPr>
        <w:t>en dicho formato, lo cierto es que, de la normatividad que lo constriñe a generarla, poseerla y administrarla, no se advierte dato alguno que dé certeza jurídica acerca de que dicho formato sea de uso obligatorio; por ello, se determina ordenar la entrega de dicha información, en el formato en que éste la genere.</w:t>
      </w:r>
    </w:p>
    <w:p w14:paraId="0FD274D2" w14:textId="235999C7" w:rsidR="00DE48FD" w:rsidRPr="00AC5D93" w:rsidRDefault="00DE48FD" w:rsidP="001F51C0">
      <w:pPr>
        <w:rPr>
          <w:b/>
          <w:lang w:val="es-ES"/>
        </w:rPr>
      </w:pPr>
    </w:p>
    <w:p w14:paraId="74958C3E" w14:textId="77777777" w:rsidR="00204C5A" w:rsidRPr="00AC5D93" w:rsidRDefault="00204C5A" w:rsidP="001F51C0">
      <w:pPr>
        <w:keepNext/>
        <w:keepLines/>
        <w:spacing w:line="480" w:lineRule="auto"/>
        <w:jc w:val="left"/>
        <w:outlineLvl w:val="2"/>
        <w:rPr>
          <w:b/>
          <w:szCs w:val="28"/>
        </w:rPr>
      </w:pPr>
      <w:bookmarkStart w:id="38" w:name="_Toc170898812"/>
      <w:bookmarkStart w:id="39" w:name="_Toc172051201"/>
      <w:bookmarkStart w:id="40" w:name="_Toc174466654"/>
      <w:bookmarkStart w:id="41" w:name="_Toc212720939"/>
      <w:bookmarkEnd w:id="36"/>
      <w:r w:rsidRPr="00AC5D93">
        <w:rPr>
          <w:b/>
          <w:szCs w:val="28"/>
        </w:rPr>
        <w:t>d) Versión pública</w:t>
      </w:r>
      <w:bookmarkEnd w:id="38"/>
      <w:bookmarkEnd w:id="39"/>
      <w:bookmarkEnd w:id="40"/>
      <w:bookmarkEnd w:id="41"/>
    </w:p>
    <w:p w14:paraId="28321E30" w14:textId="77777777" w:rsidR="00204C5A" w:rsidRPr="00AC5D93" w:rsidRDefault="00204C5A" w:rsidP="001F51C0">
      <w:pPr>
        <w:rPr>
          <w:bCs/>
        </w:rPr>
      </w:pPr>
      <w:r w:rsidRPr="00AC5D93">
        <w:t xml:space="preserve">Para el caso de que el o los documentos de los cuales se ordena su entrega contengan datos personales susceptibles de ser testados, deberán ser entregados en </w:t>
      </w:r>
      <w:r w:rsidRPr="00AC5D93">
        <w:rPr>
          <w:b/>
        </w:rPr>
        <w:t>versión pública</w:t>
      </w:r>
      <w:r w:rsidRPr="00AC5D93">
        <w:t>, pues el</w:t>
      </w:r>
      <w:r w:rsidRPr="00AC5D93">
        <w:rPr>
          <w:bCs/>
        </w:rPr>
        <w:t xml:space="preserve"> derecho de acceso a la información tiene como limitante el respeto a la intimidad y a la vida privada de las personas, es por ello que este Instituto debe cuidar que los datos personales que obren en poder de los Sujetos Obligados sean protegidos y únicamente se den a conocer aquéllos que abonen a la rendición de cuentas y a la transparencia en el ejercicio de las atribuciones que tienen conferidas. De este modo, en armonía entre los principios constitucionales de máxima publicidad y de protección de datos personales, la ley permite la elaboración de versiones públicas en las que se suprima aquella información relacionada con la vida privada de los particulares.</w:t>
      </w:r>
    </w:p>
    <w:p w14:paraId="25BCCE10" w14:textId="77777777" w:rsidR="00204C5A" w:rsidRPr="00AC5D93" w:rsidRDefault="00204C5A" w:rsidP="001F51C0">
      <w:pPr>
        <w:rPr>
          <w:rFonts w:eastAsia="Calibri"/>
          <w:bCs/>
          <w:lang w:eastAsia="en-US"/>
        </w:rPr>
      </w:pPr>
    </w:p>
    <w:p w14:paraId="5739FF3F" w14:textId="77777777" w:rsidR="00204C5A" w:rsidRPr="00AC5D93" w:rsidRDefault="00204C5A" w:rsidP="001F51C0">
      <w:pPr>
        <w:rPr>
          <w:bCs/>
        </w:rPr>
      </w:pPr>
      <w:r w:rsidRPr="00AC5D93">
        <w:rPr>
          <w:bCs/>
        </w:rPr>
        <w:t>A este respecto, los artículos 3, fracciones IX, XX, XXI y XLV; 51 y 52 de la Ley de Transparencia y Acceso a la Información Pública del Estado de México y Municipios establecen:</w:t>
      </w:r>
    </w:p>
    <w:p w14:paraId="67020002" w14:textId="77777777" w:rsidR="00204C5A" w:rsidRPr="00AC5D93" w:rsidRDefault="00204C5A" w:rsidP="001F51C0"/>
    <w:p w14:paraId="52C72AB0" w14:textId="77777777" w:rsidR="00204C5A" w:rsidRPr="00AC5D93" w:rsidRDefault="00204C5A" w:rsidP="001F51C0">
      <w:pPr>
        <w:spacing w:line="240" w:lineRule="auto"/>
        <w:ind w:left="567" w:right="567"/>
        <w:contextualSpacing/>
        <w:rPr>
          <w:i/>
          <w:kern w:val="28"/>
          <w:szCs w:val="56"/>
          <w14:ligatures w14:val="standardContextual"/>
        </w:rPr>
      </w:pPr>
      <w:r w:rsidRPr="00AC5D93">
        <w:rPr>
          <w:b/>
          <w:bCs/>
          <w:i/>
          <w:noProof/>
          <w:kern w:val="28"/>
          <w:szCs w:val="56"/>
          <w14:ligatures w14:val="standardContextual"/>
        </w:rPr>
        <w:lastRenderedPageBreak/>
        <w:t>“</w:t>
      </w:r>
      <w:r w:rsidRPr="00AC5D93">
        <w:rPr>
          <w:b/>
          <w:bCs/>
          <w:i/>
          <w:kern w:val="28"/>
          <w:szCs w:val="56"/>
          <w14:ligatures w14:val="standardContextual"/>
        </w:rPr>
        <w:t xml:space="preserve">Artículo 3. </w:t>
      </w:r>
      <w:r w:rsidRPr="00AC5D93">
        <w:rPr>
          <w:i/>
          <w:kern w:val="28"/>
          <w:szCs w:val="56"/>
          <w14:ligatures w14:val="standardContextual"/>
        </w:rPr>
        <w:t xml:space="preserve">Para los efectos de la presente Ley se entenderá por: </w:t>
      </w:r>
    </w:p>
    <w:p w14:paraId="3DBD733C" w14:textId="77777777" w:rsidR="00204C5A" w:rsidRPr="00AC5D93" w:rsidRDefault="00204C5A" w:rsidP="001F51C0">
      <w:pPr>
        <w:spacing w:line="240" w:lineRule="auto"/>
        <w:ind w:left="567" w:right="567"/>
        <w:contextualSpacing/>
        <w:rPr>
          <w:i/>
          <w:kern w:val="28"/>
          <w:szCs w:val="56"/>
          <w14:ligatures w14:val="standardContextual"/>
        </w:rPr>
      </w:pPr>
      <w:r w:rsidRPr="00AC5D93">
        <w:rPr>
          <w:b/>
          <w:i/>
          <w:kern w:val="28"/>
          <w:szCs w:val="56"/>
          <w14:ligatures w14:val="standardContextual"/>
        </w:rPr>
        <w:t>IX.</w:t>
      </w:r>
      <w:r w:rsidRPr="00AC5D93">
        <w:rPr>
          <w:i/>
          <w:kern w:val="28"/>
          <w:szCs w:val="56"/>
          <w14:ligatures w14:val="standardContextual"/>
        </w:rPr>
        <w:t xml:space="preserve"> </w:t>
      </w:r>
      <w:r w:rsidRPr="00AC5D93">
        <w:rPr>
          <w:b/>
          <w:i/>
          <w:kern w:val="28"/>
          <w:szCs w:val="56"/>
          <w14:ligatures w14:val="standardContextual"/>
        </w:rPr>
        <w:t xml:space="preserve">Datos personales: </w:t>
      </w:r>
      <w:r w:rsidRPr="00AC5D93">
        <w:rPr>
          <w:i/>
          <w:kern w:val="28"/>
          <w:szCs w:val="56"/>
          <w14:ligatures w14:val="standardContextual"/>
        </w:rPr>
        <w:t xml:space="preserve">La información concerniente a una persona, identificada o identificable según lo dispuesto por la Ley de Protección de Datos Personales del Estado de México; </w:t>
      </w:r>
    </w:p>
    <w:p w14:paraId="27FAA1B6" w14:textId="77777777" w:rsidR="00204C5A" w:rsidRPr="00AC5D93" w:rsidRDefault="00204C5A" w:rsidP="001F51C0"/>
    <w:p w14:paraId="551A7F95" w14:textId="77777777" w:rsidR="00204C5A" w:rsidRPr="00AC5D93" w:rsidRDefault="00204C5A" w:rsidP="001F51C0">
      <w:pPr>
        <w:spacing w:line="240" w:lineRule="auto"/>
        <w:ind w:left="567" w:right="567"/>
        <w:contextualSpacing/>
        <w:rPr>
          <w:i/>
          <w:kern w:val="28"/>
          <w:szCs w:val="56"/>
          <w14:ligatures w14:val="standardContextual"/>
        </w:rPr>
      </w:pPr>
      <w:r w:rsidRPr="00AC5D93">
        <w:rPr>
          <w:b/>
          <w:i/>
          <w:kern w:val="28"/>
          <w:szCs w:val="56"/>
          <w14:ligatures w14:val="standardContextual"/>
        </w:rPr>
        <w:t>XX.</w:t>
      </w:r>
      <w:r w:rsidRPr="00AC5D93">
        <w:rPr>
          <w:i/>
          <w:kern w:val="28"/>
          <w:szCs w:val="56"/>
          <w14:ligatures w14:val="standardContextual"/>
        </w:rPr>
        <w:t xml:space="preserve"> </w:t>
      </w:r>
      <w:r w:rsidRPr="00AC5D93">
        <w:rPr>
          <w:b/>
          <w:i/>
          <w:kern w:val="28"/>
          <w:szCs w:val="56"/>
          <w14:ligatures w14:val="standardContextual"/>
        </w:rPr>
        <w:t>Información clasificada:</w:t>
      </w:r>
      <w:r w:rsidRPr="00AC5D93">
        <w:rPr>
          <w:i/>
          <w:kern w:val="28"/>
          <w:szCs w:val="56"/>
          <w14:ligatures w14:val="standardContextual"/>
        </w:rPr>
        <w:t xml:space="preserve"> Aquella considerada por la presente Ley como reservada o confidencial; </w:t>
      </w:r>
    </w:p>
    <w:p w14:paraId="749D675E" w14:textId="77777777" w:rsidR="00204C5A" w:rsidRPr="00AC5D93" w:rsidRDefault="00204C5A" w:rsidP="001F51C0"/>
    <w:p w14:paraId="55938519" w14:textId="77777777" w:rsidR="00204C5A" w:rsidRPr="00AC5D93" w:rsidRDefault="00204C5A" w:rsidP="001F51C0">
      <w:pPr>
        <w:spacing w:line="240" w:lineRule="auto"/>
        <w:ind w:left="567" w:right="567"/>
        <w:contextualSpacing/>
        <w:rPr>
          <w:i/>
          <w:kern w:val="28"/>
          <w:szCs w:val="56"/>
          <w14:ligatures w14:val="standardContextual"/>
        </w:rPr>
      </w:pPr>
      <w:r w:rsidRPr="00AC5D93">
        <w:rPr>
          <w:b/>
          <w:i/>
          <w:kern w:val="28"/>
          <w:szCs w:val="56"/>
          <w14:ligatures w14:val="standardContextual"/>
        </w:rPr>
        <w:t>XXI.</w:t>
      </w:r>
      <w:r w:rsidRPr="00AC5D93">
        <w:rPr>
          <w:i/>
          <w:kern w:val="28"/>
          <w:szCs w:val="56"/>
          <w14:ligatures w14:val="standardContextual"/>
        </w:rPr>
        <w:t xml:space="preserve"> </w:t>
      </w:r>
      <w:r w:rsidRPr="00AC5D93">
        <w:rPr>
          <w:b/>
          <w:i/>
          <w:kern w:val="28"/>
          <w:szCs w:val="56"/>
          <w14:ligatures w14:val="standardContextual"/>
        </w:rPr>
        <w:t>Información confidencial</w:t>
      </w:r>
      <w:r w:rsidRPr="00AC5D93">
        <w:rPr>
          <w:i/>
          <w:kern w:val="28"/>
          <w:szCs w:val="56"/>
          <w14:ligatures w14:val="standardContextual"/>
        </w:rPr>
        <w:t xml:space="preserve">: Se considera como información confidencial los secretos bancario, fiduciario, industrial, comercial, fiscal, bursátil y postal, cuya titularidad corresponda a particulares, sujetos de derecho internacional o a sujetos obligados cuando no involucren el ejercicio de recursos públicos; </w:t>
      </w:r>
    </w:p>
    <w:p w14:paraId="1765E4FB" w14:textId="77777777" w:rsidR="00204C5A" w:rsidRPr="00AC5D93" w:rsidRDefault="00204C5A" w:rsidP="001F51C0"/>
    <w:p w14:paraId="3B0E1CF1" w14:textId="77777777" w:rsidR="00204C5A" w:rsidRPr="00AC5D93" w:rsidRDefault="00204C5A" w:rsidP="001F51C0">
      <w:pPr>
        <w:spacing w:line="240" w:lineRule="auto"/>
        <w:ind w:left="567" w:right="567"/>
        <w:contextualSpacing/>
        <w:rPr>
          <w:i/>
          <w:kern w:val="28"/>
          <w:szCs w:val="56"/>
          <w14:ligatures w14:val="standardContextual"/>
        </w:rPr>
      </w:pPr>
      <w:r w:rsidRPr="00AC5D93">
        <w:rPr>
          <w:b/>
          <w:i/>
          <w:kern w:val="28"/>
          <w:szCs w:val="56"/>
          <w14:ligatures w14:val="standardContextual"/>
        </w:rPr>
        <w:t>XLV. Versión pública:</w:t>
      </w:r>
      <w:r w:rsidRPr="00AC5D93">
        <w:rPr>
          <w:i/>
          <w:kern w:val="28"/>
          <w:szCs w:val="56"/>
          <w14:ligatures w14:val="standardContextual"/>
        </w:rPr>
        <w:t xml:space="preserve"> Documento en el que se elimine, suprime o borra la información clasificada como reservada o confidencial para permitir su acceso. </w:t>
      </w:r>
    </w:p>
    <w:p w14:paraId="27792664" w14:textId="77777777" w:rsidR="00204C5A" w:rsidRPr="00AC5D93" w:rsidRDefault="00204C5A" w:rsidP="001F51C0"/>
    <w:p w14:paraId="6DC27FD3" w14:textId="77777777" w:rsidR="00204C5A" w:rsidRPr="00AC5D93" w:rsidRDefault="00204C5A" w:rsidP="001F51C0">
      <w:pPr>
        <w:spacing w:line="240" w:lineRule="auto"/>
        <w:ind w:left="567" w:right="567"/>
        <w:contextualSpacing/>
        <w:rPr>
          <w:i/>
          <w:kern w:val="28"/>
          <w:szCs w:val="56"/>
          <w14:ligatures w14:val="standardContextual"/>
        </w:rPr>
      </w:pPr>
      <w:r w:rsidRPr="00AC5D93">
        <w:rPr>
          <w:b/>
          <w:i/>
          <w:kern w:val="28"/>
          <w:szCs w:val="56"/>
          <w14:ligatures w14:val="standardContextual"/>
        </w:rPr>
        <w:t>Artículo 51.</w:t>
      </w:r>
      <w:r w:rsidRPr="00AC5D93">
        <w:rPr>
          <w:i/>
          <w:kern w:val="28"/>
          <w:szCs w:val="56"/>
          <w14:ligatures w14:val="standardContextual"/>
        </w:rPr>
        <w:t xml:space="preserve"> Los sujetos obligados designaran a un responsable para atender la Unidad de Transparencia, quien fungirá como enlace entre éstos y los solicitantes. Dicha Unidad será la encargada de tramitar internamente la solicitud de información </w:t>
      </w:r>
      <w:r w:rsidRPr="00AC5D93">
        <w:rPr>
          <w:b/>
          <w:i/>
          <w:kern w:val="28"/>
          <w:szCs w:val="56"/>
          <w14:ligatures w14:val="standardContextual"/>
        </w:rPr>
        <w:t xml:space="preserve">y tendrá la responsabilidad de verificar en cada caso que la misma no sea confidencial o reservada. </w:t>
      </w:r>
      <w:r w:rsidRPr="00AC5D93">
        <w:rPr>
          <w:i/>
          <w:kern w:val="28"/>
          <w:szCs w:val="56"/>
          <w14:ligatures w14:val="standardContextual"/>
        </w:rPr>
        <w:t>Dicha Unidad contará con las facultades internas necesarias para gestionar la atención a las solicitudes de información en los términos de la Ley General y la presente Ley.</w:t>
      </w:r>
    </w:p>
    <w:p w14:paraId="59AEB604" w14:textId="77777777" w:rsidR="00204C5A" w:rsidRPr="00AC5D93" w:rsidRDefault="00204C5A" w:rsidP="001F51C0"/>
    <w:p w14:paraId="1E8994BE" w14:textId="77777777" w:rsidR="00204C5A" w:rsidRPr="00AC5D93" w:rsidRDefault="00204C5A" w:rsidP="001F51C0">
      <w:pPr>
        <w:spacing w:line="240" w:lineRule="auto"/>
        <w:ind w:left="567" w:right="567"/>
        <w:contextualSpacing/>
        <w:rPr>
          <w:i/>
          <w:kern w:val="28"/>
          <w:szCs w:val="56"/>
          <w14:ligatures w14:val="standardContextual"/>
        </w:rPr>
      </w:pPr>
      <w:r w:rsidRPr="00AC5D93">
        <w:rPr>
          <w:b/>
          <w:i/>
          <w:kern w:val="28"/>
          <w:szCs w:val="56"/>
          <w14:ligatures w14:val="standardContextual"/>
        </w:rPr>
        <w:t>Artículo 52.</w:t>
      </w:r>
      <w:r w:rsidRPr="00AC5D93">
        <w:rPr>
          <w:i/>
          <w:kern w:val="28"/>
          <w:szCs w:val="56"/>
          <w14:ligatures w14:val="standardContextual"/>
        </w:rPr>
        <w:t xml:space="preserve"> Las solicitudes de acceso a la información y las respuestas que se les dé, incluyendo, en su caso, </w:t>
      </w:r>
      <w:r w:rsidRPr="00AC5D93">
        <w:rPr>
          <w:i/>
          <w:kern w:val="28"/>
          <w:szCs w:val="56"/>
          <w:u w:val="single"/>
          <w14:ligatures w14:val="standardContextual"/>
        </w:rPr>
        <w:t>la información entregada, así como las resoluciones a los recursos que en su caso se promuevan serán públicas, y de ser el caso que contenga datos personales que deban ser protegidos se podrá dar su acceso en su versión pública</w:t>
      </w:r>
      <w:r w:rsidRPr="00AC5D93">
        <w:rPr>
          <w:i/>
          <w:kern w:val="28"/>
          <w:szCs w:val="56"/>
          <w14:ligatures w14:val="standardContextual"/>
        </w:rPr>
        <w:t>, siempre y cuando la resolución de referencia se someta a un proceso de disociación, es decir, no haga identificable al titular de tales datos personales.</w:t>
      </w:r>
      <w:r w:rsidRPr="00AC5D93">
        <w:rPr>
          <w:bCs/>
          <w:i/>
          <w:noProof/>
          <w:kern w:val="28"/>
          <w:szCs w:val="56"/>
          <w14:ligatures w14:val="standardContextual"/>
        </w:rPr>
        <w:t xml:space="preserve">” </w:t>
      </w:r>
      <w:r w:rsidRPr="00AC5D93">
        <w:rPr>
          <w:iCs/>
          <w:kern w:val="28"/>
          <w:szCs w:val="22"/>
          <w14:ligatures w14:val="standardContextual"/>
        </w:rPr>
        <w:t>(Énfasis añadido)</w:t>
      </w:r>
    </w:p>
    <w:p w14:paraId="1F1BF5F9" w14:textId="77777777" w:rsidR="00204C5A" w:rsidRPr="00AC5D93" w:rsidRDefault="00204C5A" w:rsidP="001F51C0"/>
    <w:p w14:paraId="0EB806BC" w14:textId="77777777" w:rsidR="00204C5A" w:rsidRPr="00AC5D93" w:rsidRDefault="00204C5A" w:rsidP="001F51C0">
      <w:r w:rsidRPr="00AC5D93">
        <w:t xml:space="preserve">Así, los datos personales que obren en poder de los Sujetos Obligados deben estar protegidos, adoptando las medidas de seguridad administrativas, físicas y técnicas necesarias para </w:t>
      </w:r>
      <w:r w:rsidRPr="00AC5D93">
        <w:lastRenderedPageBreak/>
        <w:t xml:space="preserve">garantizar la integridad, confidencialidad y disponibilidad de los datos personales, considerando además, que conforme al principio de finalidad, todo tratamiento de datos personales que se efectúe deberá estar justificado en la Ley, lo anterior en términos de lo dispuesto por el artículo 22, párrafo primero, relacionado con el 38 de la Ley de Protección de Datos Personales en Posesión de Sujetos Obligados del Estado de México y Municipios, los cuales se transcriben para mayor referencia: </w:t>
      </w:r>
    </w:p>
    <w:p w14:paraId="44E71364" w14:textId="77777777" w:rsidR="00204C5A" w:rsidRPr="00AC5D93" w:rsidRDefault="00204C5A" w:rsidP="001F51C0"/>
    <w:p w14:paraId="6FDFCCE6" w14:textId="77777777" w:rsidR="00204C5A" w:rsidRPr="00AC5D93" w:rsidRDefault="00204C5A" w:rsidP="001F51C0">
      <w:pPr>
        <w:spacing w:line="240" w:lineRule="auto"/>
        <w:ind w:left="567" w:right="567"/>
        <w:contextualSpacing/>
        <w:rPr>
          <w:rFonts w:eastAsia="Arial Unicode MS"/>
          <w:i/>
          <w:kern w:val="28"/>
          <w:szCs w:val="56"/>
          <w14:ligatures w14:val="standardContextual"/>
        </w:rPr>
      </w:pPr>
      <w:r w:rsidRPr="00AC5D93">
        <w:rPr>
          <w:rFonts w:eastAsia="Arial Unicode MS"/>
          <w:b/>
          <w:i/>
          <w:kern w:val="28"/>
          <w:szCs w:val="56"/>
          <w14:ligatures w14:val="standardContextual"/>
        </w:rPr>
        <w:t>“Artículo 22.</w:t>
      </w:r>
      <w:r w:rsidRPr="00AC5D93">
        <w:rPr>
          <w:rFonts w:eastAsia="Arial Unicode MS"/>
          <w:i/>
          <w:kern w:val="28"/>
          <w:szCs w:val="56"/>
          <w14:ligatures w14:val="standardContextual"/>
        </w:rPr>
        <w:t xml:space="preserve"> Todo tratamiento de datos personales que efectúe el responsable deberá estar justificado por finalidades concretas, lícitas, explícitas y legítimas, relacionadas con las atribuciones que la normatividad aplicable les confiera. </w:t>
      </w:r>
    </w:p>
    <w:p w14:paraId="77C49122" w14:textId="77777777" w:rsidR="00204C5A" w:rsidRPr="00AC5D93" w:rsidRDefault="00204C5A" w:rsidP="001F51C0">
      <w:pPr>
        <w:rPr>
          <w:rFonts w:eastAsia="Arial Unicode MS"/>
        </w:rPr>
      </w:pPr>
    </w:p>
    <w:p w14:paraId="4B00AFAD" w14:textId="77777777" w:rsidR="00204C5A" w:rsidRPr="00AC5D93" w:rsidRDefault="00204C5A" w:rsidP="001F51C0">
      <w:pPr>
        <w:spacing w:line="240" w:lineRule="auto"/>
        <w:ind w:left="567" w:right="567"/>
        <w:contextualSpacing/>
        <w:rPr>
          <w:rFonts w:eastAsia="Arial Unicode MS"/>
          <w:i/>
          <w:kern w:val="28"/>
          <w:szCs w:val="56"/>
          <w14:ligatures w14:val="standardContextual"/>
        </w:rPr>
      </w:pPr>
      <w:r w:rsidRPr="00AC5D93">
        <w:rPr>
          <w:rFonts w:eastAsia="Arial Unicode MS"/>
          <w:b/>
          <w:i/>
          <w:kern w:val="28"/>
          <w:szCs w:val="56"/>
          <w14:ligatures w14:val="standardContextual"/>
        </w:rPr>
        <w:t>Artículo 38.</w:t>
      </w:r>
      <w:r w:rsidRPr="00AC5D93">
        <w:rPr>
          <w:rFonts w:eastAsia="Arial Unicode MS"/>
          <w:i/>
          <w:kern w:val="28"/>
          <w:szCs w:val="56"/>
          <w14:ligatures w14:val="standardContextual"/>
        </w:rPr>
        <w:t xml:space="preserve"> Con independencia del tipo de sistema y base de datos en el que se encuentren los datos personales o el tipo de tratamiento que se efectúe, el responsable adoptará, establecerá, mantendrá y documentará las medidas de seguridad administrativas, físicas y técnicas para garantizar la integridad, confidencialidad y disponibilidad de los datos personales, a través de controles y acciones que eviten su daño, alteración, pérdida, destrucción, o el uso, transferencia, acceso o cualquier tratamiento no autorizado o ilícito, de conformidad con lo dispuesto en los lineamientos que al efecto se expidan.</w:t>
      </w:r>
      <w:r w:rsidRPr="00AC5D93">
        <w:rPr>
          <w:rFonts w:eastAsia="Arial Unicode MS"/>
          <w:b/>
          <w:i/>
          <w:kern w:val="28"/>
          <w:szCs w:val="56"/>
          <w14:ligatures w14:val="standardContextual"/>
        </w:rPr>
        <w:t>”</w:t>
      </w:r>
      <w:r w:rsidRPr="00AC5D93">
        <w:rPr>
          <w:rFonts w:eastAsia="Arial Unicode MS"/>
          <w:i/>
          <w:kern w:val="28"/>
          <w:szCs w:val="56"/>
          <w14:ligatures w14:val="standardContextual"/>
        </w:rPr>
        <w:t xml:space="preserve"> </w:t>
      </w:r>
    </w:p>
    <w:p w14:paraId="74605018" w14:textId="77777777" w:rsidR="00204C5A" w:rsidRPr="00AC5D93" w:rsidRDefault="00204C5A" w:rsidP="001F51C0">
      <w:pPr>
        <w:rPr>
          <w:rFonts w:eastAsia="Arial Unicode MS"/>
          <w:i/>
          <w:szCs w:val="22"/>
        </w:rPr>
      </w:pPr>
    </w:p>
    <w:p w14:paraId="2DED972A" w14:textId="77777777" w:rsidR="00204C5A" w:rsidRPr="00AC5D93" w:rsidRDefault="00204C5A" w:rsidP="001F51C0">
      <w:r w:rsidRPr="00AC5D93">
        <w:t xml:space="preserve">De este modo, en armonía entre los principios constitucionales de máxima publicidad y de protección de datos personales, la Ley de la materia permite la elaboración de versiones públicas en las que se suprima aquella información relacionada con la vida privada de los particulares toda vez que ésta tiene por objeto proteger datos personales, entendiéndose por tales, aquéllos que hacen identificable a una persona. </w:t>
      </w:r>
    </w:p>
    <w:p w14:paraId="0ECCF636" w14:textId="77777777" w:rsidR="00204C5A" w:rsidRPr="00AC5D93" w:rsidRDefault="00204C5A" w:rsidP="001F51C0"/>
    <w:p w14:paraId="680E21D3" w14:textId="77777777" w:rsidR="00204C5A" w:rsidRPr="00AC5D93" w:rsidRDefault="00204C5A" w:rsidP="001F51C0">
      <w:r w:rsidRPr="00AC5D93">
        <w:t xml:space="preserve">Lo anterior es así, en virtud de que toda la información relativa a una persona física o jurídico colectiva que le pueda hacer identificada o identificable constituye un dato personal en términos del artículo 4, fracción XI de la Ley de Protección de Datos Personales en Posesión </w:t>
      </w:r>
      <w:r w:rsidRPr="00AC5D93">
        <w:lastRenderedPageBreak/>
        <w:t>de Sujetos Obligados del Estado de México y Municipios; por consiguiente, se trata de información confidencial</w:t>
      </w:r>
      <w:r w:rsidRPr="00AC5D93">
        <w:rPr>
          <w:rFonts w:eastAsia="Arial Unicode MS"/>
        </w:rPr>
        <w:t xml:space="preserve"> que debe ser protegida por </w:t>
      </w:r>
      <w:r w:rsidRPr="00AC5D93">
        <w:rPr>
          <w:rFonts w:eastAsia="Arial Unicode MS"/>
          <w:b/>
        </w:rPr>
        <w:t>EL SUJETO OBLIGADO,</w:t>
      </w:r>
      <w:r w:rsidRPr="00AC5D93">
        <w:rPr>
          <w:rFonts w:eastAsia="Arial Unicode MS"/>
        </w:rPr>
        <w:t xml:space="preserve"> por lo </w:t>
      </w:r>
      <w:r w:rsidRPr="00AC5D93">
        <w:t>que, todo dato personal susceptible de clasificación debe ser protegido.</w:t>
      </w:r>
    </w:p>
    <w:p w14:paraId="01347BF0" w14:textId="77777777" w:rsidR="00204C5A" w:rsidRPr="00AC5D93" w:rsidRDefault="00204C5A" w:rsidP="001F51C0"/>
    <w:p w14:paraId="55836952" w14:textId="77777777" w:rsidR="00204C5A" w:rsidRPr="00AC5D93" w:rsidRDefault="00204C5A" w:rsidP="001F51C0">
      <w:r w:rsidRPr="00AC5D93">
        <w:t>La finalidad de la versión pública es salvaguardar la vida, integridad, seguridad, patrimonio y privacidad de las personas; de tal manera que, todo aquello que no tenga por objeto proteger lo anterior, es susceptible de ser entregado. En otras palabras, la protección de datos personales es una derivación del derecho a la intimidad.</w:t>
      </w:r>
    </w:p>
    <w:p w14:paraId="2D6C6567" w14:textId="77777777" w:rsidR="00204C5A" w:rsidRPr="00AC5D93" w:rsidRDefault="00204C5A" w:rsidP="001F51C0"/>
    <w:p w14:paraId="327AF3F7" w14:textId="77777777" w:rsidR="00204C5A" w:rsidRPr="00AC5D93" w:rsidRDefault="00204C5A" w:rsidP="001F51C0">
      <w:r w:rsidRPr="00AC5D93">
        <w:t>Asimismo, es importante señalar que dicha clasificación se tiene que efectuar mediante la forma y formalidades que la ley de la materia impone; es decir, mediante acuerdo debidamente fundado y motivado de su Comité de Transparencia, en términos de los artículos 49, fracción VIII y 132, fracciones II y III de la Ley de Transparencia y Acceso a la Información Pública del Estado de México y Municipios, así como los numerales Segundo, fracción XVIII,  y del Cuarto al Décimo Primero de los Lineamientos Generales en materia de Clasificación y Desclasificación de la Información, así como para la elaboración de Versiones Públicas, que literalmente expresan:</w:t>
      </w:r>
    </w:p>
    <w:p w14:paraId="31EE1283" w14:textId="77777777" w:rsidR="00204C5A" w:rsidRPr="00AC5D93" w:rsidRDefault="00204C5A" w:rsidP="001F51C0"/>
    <w:p w14:paraId="154905E2" w14:textId="77777777" w:rsidR="00204C5A" w:rsidRPr="00AC5D93" w:rsidRDefault="00204C5A" w:rsidP="001F51C0">
      <w:pPr>
        <w:jc w:val="center"/>
        <w:rPr>
          <w:b/>
          <w:i/>
          <w:szCs w:val="22"/>
        </w:rPr>
      </w:pPr>
      <w:r w:rsidRPr="00AC5D93">
        <w:rPr>
          <w:b/>
          <w:i/>
          <w:szCs w:val="22"/>
          <w:lang w:val="es-ES_tradnl"/>
        </w:rPr>
        <w:t>Ley de Transparencia y Acceso a la Información Pública del Estado de México y Municipios</w:t>
      </w:r>
    </w:p>
    <w:p w14:paraId="2D735DDC" w14:textId="77777777" w:rsidR="00204C5A" w:rsidRPr="00AC5D93" w:rsidRDefault="00204C5A" w:rsidP="001F51C0"/>
    <w:p w14:paraId="3DE48196" w14:textId="77777777" w:rsidR="00204C5A" w:rsidRPr="00AC5D93" w:rsidRDefault="00204C5A" w:rsidP="001F51C0">
      <w:pPr>
        <w:spacing w:line="240" w:lineRule="auto"/>
        <w:ind w:left="567" w:right="567"/>
        <w:contextualSpacing/>
        <w:rPr>
          <w:i/>
          <w:kern w:val="28"/>
          <w:szCs w:val="56"/>
          <w14:ligatures w14:val="standardContextual"/>
        </w:rPr>
      </w:pPr>
      <w:r w:rsidRPr="00AC5D93">
        <w:rPr>
          <w:b/>
          <w:i/>
          <w:kern w:val="28"/>
          <w:szCs w:val="56"/>
          <w14:ligatures w14:val="standardContextual"/>
        </w:rPr>
        <w:t xml:space="preserve">“Artículo 49. </w:t>
      </w:r>
      <w:r w:rsidRPr="00AC5D93">
        <w:rPr>
          <w:i/>
          <w:kern w:val="28"/>
          <w:szCs w:val="56"/>
          <w14:ligatures w14:val="standardContextual"/>
        </w:rPr>
        <w:t>Los Comités de Transparencia tendrán las siguientes atribuciones:</w:t>
      </w:r>
    </w:p>
    <w:p w14:paraId="024C27F8" w14:textId="77777777" w:rsidR="00204C5A" w:rsidRPr="00AC5D93" w:rsidRDefault="00204C5A" w:rsidP="001F51C0">
      <w:pPr>
        <w:spacing w:line="240" w:lineRule="auto"/>
        <w:ind w:left="567" w:right="567"/>
        <w:contextualSpacing/>
        <w:rPr>
          <w:i/>
          <w:kern w:val="28"/>
          <w:szCs w:val="56"/>
          <w14:ligatures w14:val="standardContextual"/>
        </w:rPr>
      </w:pPr>
      <w:r w:rsidRPr="00AC5D93">
        <w:rPr>
          <w:b/>
          <w:i/>
          <w:kern w:val="28"/>
          <w:szCs w:val="56"/>
          <w14:ligatures w14:val="standardContextual"/>
        </w:rPr>
        <w:t>VIII.</w:t>
      </w:r>
      <w:r w:rsidRPr="00AC5D93">
        <w:rPr>
          <w:i/>
          <w:kern w:val="28"/>
          <w:szCs w:val="56"/>
          <w14:ligatures w14:val="standardContextual"/>
        </w:rPr>
        <w:t xml:space="preserve"> Aprobar, modificar o revocar la clasificación de la información;</w:t>
      </w:r>
    </w:p>
    <w:p w14:paraId="3EA60BB8" w14:textId="77777777" w:rsidR="00204C5A" w:rsidRPr="00AC5D93" w:rsidRDefault="00204C5A" w:rsidP="001F51C0"/>
    <w:p w14:paraId="031C5549" w14:textId="77777777" w:rsidR="00204C5A" w:rsidRPr="00AC5D93" w:rsidRDefault="00204C5A" w:rsidP="001F51C0">
      <w:pPr>
        <w:spacing w:line="240" w:lineRule="auto"/>
        <w:ind w:left="567" w:right="567"/>
        <w:contextualSpacing/>
        <w:rPr>
          <w:i/>
          <w:kern w:val="28"/>
          <w:szCs w:val="56"/>
          <w14:ligatures w14:val="standardContextual"/>
        </w:rPr>
      </w:pPr>
      <w:r w:rsidRPr="00AC5D93">
        <w:rPr>
          <w:b/>
          <w:i/>
          <w:kern w:val="28"/>
          <w:szCs w:val="56"/>
          <w14:ligatures w14:val="standardContextual"/>
        </w:rPr>
        <w:t>Artículo 132.</w:t>
      </w:r>
      <w:r w:rsidRPr="00AC5D93">
        <w:rPr>
          <w:i/>
          <w:kern w:val="28"/>
          <w:szCs w:val="56"/>
          <w14:ligatures w14:val="standardContextual"/>
        </w:rPr>
        <w:t xml:space="preserve"> La clasificación de la información se llevará a cabo en el momento en que:</w:t>
      </w:r>
    </w:p>
    <w:p w14:paraId="710087EA" w14:textId="77777777" w:rsidR="00204C5A" w:rsidRPr="00AC5D93" w:rsidRDefault="00204C5A" w:rsidP="001F51C0">
      <w:pPr>
        <w:spacing w:line="240" w:lineRule="auto"/>
        <w:ind w:left="567" w:right="567"/>
        <w:contextualSpacing/>
        <w:rPr>
          <w:i/>
          <w:kern w:val="28"/>
          <w:szCs w:val="56"/>
          <w14:ligatures w14:val="standardContextual"/>
        </w:rPr>
      </w:pPr>
      <w:r w:rsidRPr="00AC5D93">
        <w:rPr>
          <w:b/>
          <w:i/>
          <w:kern w:val="28"/>
          <w:szCs w:val="56"/>
          <w14:ligatures w14:val="standardContextual"/>
        </w:rPr>
        <w:t>I.</w:t>
      </w:r>
      <w:r w:rsidRPr="00AC5D93">
        <w:rPr>
          <w:i/>
          <w:kern w:val="28"/>
          <w:szCs w:val="56"/>
          <w14:ligatures w14:val="standardContextual"/>
        </w:rPr>
        <w:t xml:space="preserve"> Se reciba una solicitud de acceso a la información;</w:t>
      </w:r>
    </w:p>
    <w:p w14:paraId="3C6B1745" w14:textId="77777777" w:rsidR="00204C5A" w:rsidRPr="00AC5D93" w:rsidRDefault="00204C5A" w:rsidP="001F51C0">
      <w:pPr>
        <w:spacing w:line="240" w:lineRule="auto"/>
        <w:ind w:left="567" w:right="567"/>
        <w:contextualSpacing/>
        <w:rPr>
          <w:i/>
          <w:kern w:val="28"/>
          <w:szCs w:val="56"/>
          <w14:ligatures w14:val="standardContextual"/>
        </w:rPr>
      </w:pPr>
      <w:r w:rsidRPr="00AC5D93">
        <w:rPr>
          <w:b/>
          <w:i/>
          <w:kern w:val="28"/>
          <w:szCs w:val="56"/>
          <w14:ligatures w14:val="standardContextual"/>
        </w:rPr>
        <w:t>II.</w:t>
      </w:r>
      <w:r w:rsidRPr="00AC5D93">
        <w:rPr>
          <w:i/>
          <w:kern w:val="28"/>
          <w:szCs w:val="56"/>
          <w14:ligatures w14:val="standardContextual"/>
        </w:rPr>
        <w:t xml:space="preserve"> Se determine mediante resolución de autoridad competente; o</w:t>
      </w:r>
    </w:p>
    <w:p w14:paraId="736874D3" w14:textId="77777777" w:rsidR="00204C5A" w:rsidRPr="00AC5D93" w:rsidRDefault="00204C5A" w:rsidP="001F51C0">
      <w:pPr>
        <w:spacing w:line="240" w:lineRule="auto"/>
        <w:ind w:left="567" w:right="567"/>
        <w:contextualSpacing/>
        <w:rPr>
          <w:b/>
          <w:i/>
          <w:kern w:val="28"/>
          <w:szCs w:val="56"/>
          <w14:ligatures w14:val="standardContextual"/>
        </w:rPr>
      </w:pPr>
      <w:r w:rsidRPr="00AC5D93">
        <w:rPr>
          <w:b/>
          <w:bCs/>
          <w:i/>
          <w:kern w:val="28"/>
          <w:szCs w:val="56"/>
          <w14:ligatures w14:val="standardContextual"/>
        </w:rPr>
        <w:lastRenderedPageBreak/>
        <w:t>III.</w:t>
      </w:r>
      <w:r w:rsidRPr="00AC5D93">
        <w:rPr>
          <w:i/>
          <w:kern w:val="28"/>
          <w:szCs w:val="56"/>
          <w14:ligatures w14:val="standardContextual"/>
        </w:rPr>
        <w:t xml:space="preserve"> Se generen versiones públicas para dar cumplimiento a las obligaciones de transparencia previstas en esta Ley.</w:t>
      </w:r>
      <w:r w:rsidRPr="00AC5D93">
        <w:rPr>
          <w:b/>
          <w:i/>
          <w:kern w:val="28"/>
          <w:szCs w:val="56"/>
          <w14:ligatures w14:val="standardContextual"/>
        </w:rPr>
        <w:t>”</w:t>
      </w:r>
    </w:p>
    <w:p w14:paraId="0956BCCA" w14:textId="77777777" w:rsidR="00204C5A" w:rsidRPr="00AC5D93" w:rsidRDefault="00204C5A" w:rsidP="001F51C0"/>
    <w:p w14:paraId="5F9547DB" w14:textId="77777777" w:rsidR="00204C5A" w:rsidRPr="00AC5D93" w:rsidRDefault="00204C5A" w:rsidP="001F51C0">
      <w:pPr>
        <w:spacing w:line="240" w:lineRule="auto"/>
        <w:ind w:left="567" w:right="567"/>
        <w:contextualSpacing/>
        <w:rPr>
          <w:i/>
          <w:kern w:val="28"/>
          <w:szCs w:val="56"/>
          <w14:ligatures w14:val="standardContextual"/>
        </w:rPr>
      </w:pPr>
      <w:r w:rsidRPr="00AC5D93">
        <w:rPr>
          <w:b/>
          <w:i/>
          <w:kern w:val="28"/>
          <w:szCs w:val="56"/>
          <w14:ligatures w14:val="standardContextual"/>
        </w:rPr>
        <w:t>“Segundo. -</w:t>
      </w:r>
      <w:r w:rsidRPr="00AC5D93">
        <w:rPr>
          <w:i/>
          <w:kern w:val="28"/>
          <w:szCs w:val="56"/>
          <w14:ligatures w14:val="standardContextual"/>
        </w:rPr>
        <w:t xml:space="preserve"> Para efectos de los presentes Lineamientos Generales, se entenderá por:</w:t>
      </w:r>
    </w:p>
    <w:p w14:paraId="7CF2786B" w14:textId="77777777" w:rsidR="00204C5A" w:rsidRPr="00AC5D93" w:rsidRDefault="00204C5A" w:rsidP="001F51C0">
      <w:pPr>
        <w:spacing w:line="240" w:lineRule="auto"/>
        <w:ind w:left="567" w:right="567"/>
        <w:contextualSpacing/>
        <w:rPr>
          <w:i/>
          <w:kern w:val="28"/>
          <w:szCs w:val="56"/>
          <w14:ligatures w14:val="standardContextual"/>
        </w:rPr>
      </w:pPr>
      <w:r w:rsidRPr="00AC5D93">
        <w:rPr>
          <w:b/>
          <w:i/>
          <w:kern w:val="28"/>
          <w:szCs w:val="56"/>
          <w14:ligatures w14:val="standardContextual"/>
        </w:rPr>
        <w:t>XVIII.</w:t>
      </w:r>
      <w:r w:rsidRPr="00AC5D93">
        <w:rPr>
          <w:i/>
          <w:kern w:val="28"/>
          <w:szCs w:val="56"/>
          <w14:ligatures w14:val="standardContextual"/>
        </w:rPr>
        <w:t xml:space="preserve">  </w:t>
      </w:r>
      <w:r w:rsidRPr="00AC5D93">
        <w:rPr>
          <w:b/>
          <w:i/>
          <w:kern w:val="28"/>
          <w:szCs w:val="56"/>
          <w14:ligatures w14:val="standardContextual"/>
        </w:rPr>
        <w:t>Versión pública:</w:t>
      </w:r>
      <w:r w:rsidRPr="00AC5D93">
        <w:rPr>
          <w:i/>
          <w:kern w:val="28"/>
          <w:szCs w:val="56"/>
          <w14:ligatures w14:val="standardContextual"/>
        </w:rPr>
        <w:t xml:space="preserve"> El documento a partir del que se otorga acceso a la información, en el que se testan partes o secciones clasificadas, indicando el contenido de éstas de manera genérica, fundando y motivando la reserva o confidencialidad, a través de la resolución que para tal efecto emita el Comité de Transparencia.</w:t>
      </w:r>
    </w:p>
    <w:p w14:paraId="7D02953B" w14:textId="77777777" w:rsidR="00204C5A" w:rsidRPr="00AC5D93" w:rsidRDefault="00204C5A" w:rsidP="001F51C0">
      <w:pPr>
        <w:spacing w:line="240" w:lineRule="auto"/>
        <w:ind w:left="567" w:right="567"/>
        <w:contextualSpacing/>
        <w:rPr>
          <w:i/>
          <w:kern w:val="28"/>
          <w:szCs w:val="56"/>
          <w14:ligatures w14:val="standardContextual"/>
        </w:rPr>
      </w:pPr>
    </w:p>
    <w:p w14:paraId="6723FC15" w14:textId="77777777" w:rsidR="00204C5A" w:rsidRPr="00AC5D93" w:rsidRDefault="00204C5A" w:rsidP="001F51C0">
      <w:pPr>
        <w:spacing w:line="240" w:lineRule="auto"/>
        <w:ind w:left="567" w:right="567"/>
        <w:contextualSpacing/>
        <w:rPr>
          <w:b/>
          <w:i/>
          <w:kern w:val="28"/>
          <w:szCs w:val="56"/>
          <w:lang w:val="es-ES_tradnl" w:eastAsia="es-MX"/>
          <w14:ligatures w14:val="standardContextual"/>
        </w:rPr>
      </w:pPr>
      <w:r w:rsidRPr="00AC5D93">
        <w:rPr>
          <w:b/>
          <w:i/>
          <w:kern w:val="28"/>
          <w:szCs w:val="56"/>
          <w:lang w:val="es-ES_tradnl" w:eastAsia="es-MX"/>
          <w14:ligatures w14:val="standardContextual"/>
        </w:rPr>
        <w:t xml:space="preserve">Lineamientos Generales en materia de Clasificación y Desclasificación de la </w:t>
      </w:r>
      <w:r w:rsidRPr="00AC5D93">
        <w:rPr>
          <w:b/>
          <w:i/>
          <w:kern w:val="28"/>
          <w:szCs w:val="56"/>
          <w:lang w:val="es-ES_tradnl"/>
          <w14:ligatures w14:val="standardContextual"/>
        </w:rPr>
        <w:t>Información</w:t>
      </w:r>
    </w:p>
    <w:p w14:paraId="6A8A9103" w14:textId="77777777" w:rsidR="00204C5A" w:rsidRPr="00AC5D93" w:rsidRDefault="00204C5A" w:rsidP="001F51C0">
      <w:pPr>
        <w:spacing w:line="240" w:lineRule="auto"/>
        <w:ind w:left="567" w:right="567"/>
        <w:contextualSpacing/>
        <w:rPr>
          <w:i/>
          <w:kern w:val="28"/>
          <w:szCs w:val="56"/>
          <w14:ligatures w14:val="standardContextual"/>
        </w:rPr>
      </w:pPr>
    </w:p>
    <w:p w14:paraId="60EA02B2" w14:textId="77777777" w:rsidR="00204C5A" w:rsidRPr="00AC5D93" w:rsidRDefault="00204C5A" w:rsidP="001F51C0">
      <w:pPr>
        <w:spacing w:line="240" w:lineRule="auto"/>
        <w:ind w:left="567" w:right="567"/>
        <w:contextualSpacing/>
        <w:rPr>
          <w:i/>
          <w:kern w:val="28"/>
          <w:szCs w:val="56"/>
          <w14:ligatures w14:val="standardContextual"/>
        </w:rPr>
      </w:pPr>
      <w:r w:rsidRPr="00AC5D93">
        <w:rPr>
          <w:b/>
          <w:i/>
          <w:kern w:val="28"/>
          <w:szCs w:val="56"/>
          <w14:ligatures w14:val="standardContextual"/>
        </w:rPr>
        <w:t>Cuarto.</w:t>
      </w:r>
      <w:r w:rsidRPr="00AC5D93">
        <w:rPr>
          <w:i/>
          <w:kern w:val="28"/>
          <w:szCs w:val="56"/>
          <w14:ligatures w14:val="standardContextual"/>
        </w:rPr>
        <w:t xml:space="preserve"> Para clasificar la información como reservada o confidencial, de manera total o parcial, el titular del área del sujeto obligado deberá atender lo dispuesto por el Título Sexto de la Ley General, en relación con las disposiciones contenidas en los presentes lineamientos, así como en aquellas disposiciones legales aplicables a la materia en el ámbito de sus respectivas competencias, en tanto estas últimas no contravengan lo dispuesto en la Ley General.</w:t>
      </w:r>
    </w:p>
    <w:p w14:paraId="0C764201" w14:textId="77777777" w:rsidR="00204C5A" w:rsidRPr="00AC5D93" w:rsidRDefault="00204C5A" w:rsidP="001F51C0">
      <w:pPr>
        <w:spacing w:line="240" w:lineRule="auto"/>
        <w:ind w:left="567" w:right="567"/>
        <w:contextualSpacing/>
        <w:rPr>
          <w:i/>
          <w:kern w:val="28"/>
          <w:szCs w:val="56"/>
          <w14:ligatures w14:val="standardContextual"/>
        </w:rPr>
      </w:pPr>
      <w:r w:rsidRPr="00AC5D93">
        <w:rPr>
          <w:i/>
          <w:kern w:val="28"/>
          <w:szCs w:val="56"/>
          <w14:ligatures w14:val="standardContextual"/>
        </w:rPr>
        <w:t>Los sujetos obligados deberán aplicar, de manera estricta, las excepciones al derecho de acceso a la información y sólo podrán invocarlas cuando acrediten su procedencia.</w:t>
      </w:r>
    </w:p>
    <w:p w14:paraId="2FCEE3F3" w14:textId="77777777" w:rsidR="00204C5A" w:rsidRPr="00AC5D93" w:rsidRDefault="00204C5A" w:rsidP="001F51C0"/>
    <w:p w14:paraId="2F0BB4F9" w14:textId="77777777" w:rsidR="00204C5A" w:rsidRPr="00AC5D93" w:rsidRDefault="00204C5A" w:rsidP="001F51C0">
      <w:pPr>
        <w:spacing w:line="240" w:lineRule="auto"/>
        <w:ind w:left="567" w:right="567"/>
        <w:contextualSpacing/>
        <w:rPr>
          <w:i/>
          <w:kern w:val="28"/>
          <w:szCs w:val="56"/>
          <w14:ligatures w14:val="standardContextual"/>
        </w:rPr>
      </w:pPr>
      <w:r w:rsidRPr="00AC5D93">
        <w:rPr>
          <w:b/>
          <w:i/>
          <w:kern w:val="28"/>
          <w:szCs w:val="56"/>
          <w14:ligatures w14:val="standardContextual"/>
        </w:rPr>
        <w:t>Quinto.</w:t>
      </w:r>
      <w:r w:rsidRPr="00AC5D93">
        <w:rPr>
          <w:i/>
          <w:kern w:val="28"/>
          <w:szCs w:val="56"/>
          <w14:ligatures w14:val="standardContextual"/>
        </w:rPr>
        <w:t xml:space="preserve"> La carga de la prueba para justificar toda negativa de acceso a la información, por actualizarse cualquiera de los supuestos de clasificación previstos en la Ley General, la Ley Federal y leyes estatales, corresponderá a los sujetos obligados, por lo que deberán fundar y motivar debidamente la clasificación de la información ante una solicitud de acceso o al momento en que generen versiones públicas para dar cumplimiento a las obligaciones de transparencia, observando lo dispuesto en la Ley General y las demás disposiciones aplicables en la materia.</w:t>
      </w:r>
    </w:p>
    <w:p w14:paraId="6F2A8A2C" w14:textId="77777777" w:rsidR="00204C5A" w:rsidRPr="00AC5D93" w:rsidRDefault="00204C5A" w:rsidP="001F51C0"/>
    <w:p w14:paraId="4E03B265" w14:textId="77777777" w:rsidR="00204C5A" w:rsidRPr="00AC5D93" w:rsidRDefault="00204C5A" w:rsidP="001F51C0">
      <w:pPr>
        <w:spacing w:line="240" w:lineRule="auto"/>
        <w:ind w:left="567" w:right="567"/>
        <w:contextualSpacing/>
        <w:rPr>
          <w:i/>
          <w:kern w:val="28"/>
          <w:szCs w:val="56"/>
          <w14:ligatures w14:val="standardContextual"/>
        </w:rPr>
      </w:pPr>
      <w:r w:rsidRPr="00AC5D93">
        <w:rPr>
          <w:b/>
          <w:i/>
          <w:kern w:val="28"/>
          <w:szCs w:val="56"/>
          <w14:ligatures w14:val="standardContextual"/>
        </w:rPr>
        <w:t>Sexto.</w:t>
      </w:r>
      <w:r w:rsidRPr="00AC5D93">
        <w:rPr>
          <w:i/>
          <w:kern w:val="28"/>
          <w:szCs w:val="56"/>
          <w14:ligatures w14:val="standardContextual"/>
        </w:rPr>
        <w:t xml:space="preserve"> Se deroga.</w:t>
      </w:r>
    </w:p>
    <w:p w14:paraId="7EDFA2A1" w14:textId="77777777" w:rsidR="00204C5A" w:rsidRPr="00AC5D93" w:rsidRDefault="00204C5A" w:rsidP="001F51C0"/>
    <w:p w14:paraId="646F07CD" w14:textId="77777777" w:rsidR="00204C5A" w:rsidRPr="00AC5D93" w:rsidRDefault="00204C5A" w:rsidP="001F51C0">
      <w:pPr>
        <w:spacing w:line="240" w:lineRule="auto"/>
        <w:ind w:left="567" w:right="567"/>
        <w:contextualSpacing/>
        <w:rPr>
          <w:i/>
          <w:kern w:val="28"/>
          <w:szCs w:val="56"/>
          <w14:ligatures w14:val="standardContextual"/>
        </w:rPr>
      </w:pPr>
      <w:r w:rsidRPr="00AC5D93">
        <w:rPr>
          <w:b/>
          <w:i/>
          <w:kern w:val="28"/>
          <w:szCs w:val="56"/>
          <w14:ligatures w14:val="standardContextual"/>
        </w:rPr>
        <w:t>Séptimo.</w:t>
      </w:r>
      <w:r w:rsidRPr="00AC5D93">
        <w:rPr>
          <w:i/>
          <w:kern w:val="28"/>
          <w:szCs w:val="56"/>
          <w14:ligatures w14:val="standardContextual"/>
        </w:rPr>
        <w:t xml:space="preserve"> La clasificación de la información se llevará a cabo en el momento en que:</w:t>
      </w:r>
    </w:p>
    <w:p w14:paraId="128B337E" w14:textId="77777777" w:rsidR="00204C5A" w:rsidRPr="00AC5D93" w:rsidRDefault="00204C5A" w:rsidP="001F51C0">
      <w:pPr>
        <w:spacing w:line="240" w:lineRule="auto"/>
        <w:ind w:left="567" w:right="567"/>
        <w:contextualSpacing/>
        <w:rPr>
          <w:i/>
          <w:kern w:val="28"/>
          <w:szCs w:val="56"/>
          <w14:ligatures w14:val="standardContextual"/>
        </w:rPr>
      </w:pPr>
      <w:r w:rsidRPr="00AC5D93">
        <w:rPr>
          <w:b/>
          <w:i/>
          <w:kern w:val="28"/>
          <w:szCs w:val="56"/>
          <w14:ligatures w14:val="standardContextual"/>
        </w:rPr>
        <w:t>I.</w:t>
      </w:r>
      <w:r w:rsidRPr="00AC5D93">
        <w:rPr>
          <w:i/>
          <w:kern w:val="28"/>
          <w:szCs w:val="56"/>
          <w14:ligatures w14:val="standardContextual"/>
        </w:rPr>
        <w:t xml:space="preserve">        Se reciba una solicitud de acceso a la información;</w:t>
      </w:r>
    </w:p>
    <w:p w14:paraId="01433175" w14:textId="77777777" w:rsidR="00204C5A" w:rsidRPr="00AC5D93" w:rsidRDefault="00204C5A" w:rsidP="001F51C0">
      <w:pPr>
        <w:spacing w:line="240" w:lineRule="auto"/>
        <w:ind w:left="567" w:right="567"/>
        <w:contextualSpacing/>
        <w:rPr>
          <w:i/>
          <w:kern w:val="28"/>
          <w:szCs w:val="56"/>
          <w14:ligatures w14:val="standardContextual"/>
        </w:rPr>
      </w:pPr>
      <w:r w:rsidRPr="00AC5D93">
        <w:rPr>
          <w:b/>
          <w:i/>
          <w:kern w:val="28"/>
          <w:szCs w:val="56"/>
          <w14:ligatures w14:val="standardContextual"/>
        </w:rPr>
        <w:t>II.</w:t>
      </w:r>
      <w:r w:rsidRPr="00AC5D93">
        <w:rPr>
          <w:i/>
          <w:kern w:val="28"/>
          <w:szCs w:val="56"/>
          <w14:ligatures w14:val="standardContextual"/>
        </w:rPr>
        <w:t xml:space="preserve">       Se determine mediante resolución del Comité de Transparencia, el órgano garante competente, o en cumplimiento a una sentencia del Poder Judicial; o</w:t>
      </w:r>
    </w:p>
    <w:p w14:paraId="09CD1054" w14:textId="77777777" w:rsidR="00204C5A" w:rsidRPr="00AC5D93" w:rsidRDefault="00204C5A" w:rsidP="001F51C0">
      <w:pPr>
        <w:spacing w:line="240" w:lineRule="auto"/>
        <w:ind w:left="567" w:right="567"/>
        <w:contextualSpacing/>
        <w:rPr>
          <w:i/>
          <w:kern w:val="28"/>
          <w:szCs w:val="56"/>
          <w14:ligatures w14:val="standardContextual"/>
        </w:rPr>
      </w:pPr>
      <w:r w:rsidRPr="00AC5D93">
        <w:rPr>
          <w:b/>
          <w:i/>
          <w:kern w:val="28"/>
          <w:szCs w:val="56"/>
          <w14:ligatures w14:val="standardContextual"/>
        </w:rPr>
        <w:lastRenderedPageBreak/>
        <w:t>III.</w:t>
      </w:r>
      <w:r w:rsidRPr="00AC5D93">
        <w:rPr>
          <w:i/>
          <w:kern w:val="28"/>
          <w:szCs w:val="56"/>
          <w14:ligatures w14:val="standardContextual"/>
        </w:rPr>
        <w:t xml:space="preserve">      Se generen versiones públicas para dar cumplimiento a las obligaciones de transparencia previstas en la Ley General, la Ley Federal y las correspondientes de las entidades federativas.</w:t>
      </w:r>
    </w:p>
    <w:p w14:paraId="1AF80A2F" w14:textId="77777777" w:rsidR="00204C5A" w:rsidRPr="00AC5D93" w:rsidRDefault="00204C5A" w:rsidP="001F51C0">
      <w:pPr>
        <w:spacing w:line="240" w:lineRule="auto"/>
        <w:ind w:left="567" w:right="567"/>
        <w:contextualSpacing/>
        <w:rPr>
          <w:i/>
          <w:kern w:val="28"/>
          <w:szCs w:val="56"/>
          <w14:ligatures w14:val="standardContextual"/>
        </w:rPr>
      </w:pPr>
      <w:r w:rsidRPr="00AC5D93">
        <w:rPr>
          <w:i/>
          <w:kern w:val="28"/>
          <w:szCs w:val="56"/>
          <w14:ligatures w14:val="standardContextual"/>
        </w:rPr>
        <w:t xml:space="preserve">Los titulares de las áreas deberán revisar la información requerida al momento de la recepción de una solicitud de acceso, para verificar, conforme a su naturaleza, si encuadra en una causal de reserva o de confidencialidad. </w:t>
      </w:r>
    </w:p>
    <w:p w14:paraId="38AB7DBC" w14:textId="77777777" w:rsidR="00204C5A" w:rsidRPr="00AC5D93" w:rsidRDefault="00204C5A" w:rsidP="001F51C0"/>
    <w:p w14:paraId="26037086" w14:textId="77777777" w:rsidR="00204C5A" w:rsidRPr="00AC5D93" w:rsidRDefault="00204C5A" w:rsidP="001F51C0">
      <w:pPr>
        <w:spacing w:line="240" w:lineRule="auto"/>
        <w:ind w:left="567" w:right="567"/>
        <w:contextualSpacing/>
        <w:rPr>
          <w:i/>
          <w:kern w:val="28"/>
          <w:szCs w:val="56"/>
          <w14:ligatures w14:val="standardContextual"/>
        </w:rPr>
      </w:pPr>
      <w:r w:rsidRPr="00AC5D93">
        <w:rPr>
          <w:b/>
          <w:i/>
          <w:kern w:val="28"/>
          <w:szCs w:val="56"/>
          <w14:ligatures w14:val="standardContextual"/>
        </w:rPr>
        <w:t>Octavo.</w:t>
      </w:r>
      <w:r w:rsidRPr="00AC5D93">
        <w:rPr>
          <w:i/>
          <w:kern w:val="28"/>
          <w:szCs w:val="56"/>
          <w14:ligatures w14:val="standardContextual"/>
        </w:rPr>
        <w:t xml:space="preserve"> Para fundar la clasificación de la información se debe señalar el artículo, fracción, inciso, párrafo o numeral de la ley o tratado internacional suscrito por el Estado mexicano que expresamente le otorga el carácter de reservada o confidencial.</w:t>
      </w:r>
    </w:p>
    <w:p w14:paraId="6D0090F4" w14:textId="77777777" w:rsidR="00204C5A" w:rsidRPr="00AC5D93" w:rsidRDefault="00204C5A" w:rsidP="001F51C0">
      <w:pPr>
        <w:spacing w:line="240" w:lineRule="auto"/>
        <w:ind w:left="567" w:right="567"/>
        <w:contextualSpacing/>
        <w:rPr>
          <w:i/>
          <w:kern w:val="28"/>
          <w:szCs w:val="56"/>
          <w14:ligatures w14:val="standardContextual"/>
        </w:rPr>
      </w:pPr>
      <w:r w:rsidRPr="00AC5D93">
        <w:rPr>
          <w:i/>
          <w:kern w:val="28"/>
          <w:szCs w:val="56"/>
          <w14:ligatures w14:val="standardContextual"/>
        </w:rPr>
        <w:t>Para motivar la clasificación se deberán señalar las razones o circunstancias especiales que lo llevaron a concluir que el caso particular se ajusta al supuesto previsto por la norma legal invocada como fundamento.</w:t>
      </w:r>
    </w:p>
    <w:p w14:paraId="49C5DD65" w14:textId="77777777" w:rsidR="00204C5A" w:rsidRPr="00AC5D93" w:rsidRDefault="00204C5A" w:rsidP="001F51C0">
      <w:pPr>
        <w:spacing w:line="240" w:lineRule="auto"/>
        <w:ind w:left="567" w:right="567"/>
        <w:contextualSpacing/>
        <w:rPr>
          <w:i/>
          <w:kern w:val="28"/>
          <w:szCs w:val="56"/>
          <w14:ligatures w14:val="standardContextual"/>
        </w:rPr>
      </w:pPr>
      <w:r w:rsidRPr="00AC5D93">
        <w:rPr>
          <w:i/>
          <w:kern w:val="28"/>
          <w:szCs w:val="56"/>
          <w14:ligatures w14:val="standardContextual"/>
        </w:rPr>
        <w:t xml:space="preserve">En caso de referirse a información reservada, la motivación de la clasificación deberá comprender el análisis de la prueba del daño a que hace referencia el artículo 104 de la Ley General, en relación con el artículo trigésimo tercero de los presentes lineamientos, así como las circunstancias que justifican el establecimiento de determinado plazo de reserva. </w:t>
      </w:r>
    </w:p>
    <w:p w14:paraId="46CB562A" w14:textId="77777777" w:rsidR="00204C5A" w:rsidRPr="00AC5D93" w:rsidRDefault="00204C5A" w:rsidP="001F51C0"/>
    <w:p w14:paraId="01B5675F" w14:textId="77777777" w:rsidR="00204C5A" w:rsidRPr="00AC5D93" w:rsidRDefault="00204C5A" w:rsidP="001F51C0">
      <w:pPr>
        <w:spacing w:line="240" w:lineRule="auto"/>
        <w:ind w:left="567" w:right="567"/>
        <w:contextualSpacing/>
        <w:rPr>
          <w:i/>
          <w:kern w:val="28"/>
          <w:szCs w:val="56"/>
          <w14:ligatures w14:val="standardContextual"/>
        </w:rPr>
      </w:pPr>
      <w:r w:rsidRPr="00AC5D93">
        <w:rPr>
          <w:b/>
          <w:i/>
          <w:kern w:val="28"/>
          <w:szCs w:val="56"/>
          <w14:ligatures w14:val="standardContextual"/>
        </w:rPr>
        <w:t>Noveno.</w:t>
      </w:r>
      <w:r w:rsidRPr="00AC5D93">
        <w:rPr>
          <w:i/>
          <w:kern w:val="28"/>
          <w:szCs w:val="56"/>
          <w14:ligatures w14:val="standardContextual"/>
        </w:rPr>
        <w:t xml:space="preserve"> En los casos en que se solicite un documento o expediente que contenga partes o secciones clasificadas, los titulares de las áreas deberán elaborar una versión pública fundando y motivando la clasificación de las partes o secciones que se testen, siguiendo los procedimientos establecidos en el Capítulo IX de los presentes lineamientos.</w:t>
      </w:r>
    </w:p>
    <w:p w14:paraId="274B6062" w14:textId="77777777" w:rsidR="00204C5A" w:rsidRPr="00AC5D93" w:rsidRDefault="00204C5A" w:rsidP="001F51C0"/>
    <w:p w14:paraId="11BD6447" w14:textId="77777777" w:rsidR="00204C5A" w:rsidRPr="00AC5D93" w:rsidRDefault="00204C5A" w:rsidP="001F51C0">
      <w:pPr>
        <w:spacing w:line="240" w:lineRule="auto"/>
        <w:ind w:left="567" w:right="567"/>
        <w:contextualSpacing/>
        <w:rPr>
          <w:i/>
          <w:kern w:val="28"/>
          <w:szCs w:val="56"/>
          <w14:ligatures w14:val="standardContextual"/>
        </w:rPr>
      </w:pPr>
      <w:r w:rsidRPr="00AC5D93">
        <w:rPr>
          <w:b/>
          <w:i/>
          <w:kern w:val="28"/>
          <w:szCs w:val="56"/>
          <w14:ligatures w14:val="standardContextual"/>
        </w:rPr>
        <w:t>Décimo.</w:t>
      </w:r>
      <w:r w:rsidRPr="00AC5D93">
        <w:rPr>
          <w:i/>
          <w:kern w:val="28"/>
          <w:szCs w:val="56"/>
          <w14:ligatures w14:val="standardContextual"/>
        </w:rPr>
        <w:t xml:space="preserve"> Los titulares de las áreas, deberán tener conocimiento y llevar un registro del personal que, por la naturaleza de sus atribuciones, tenga acceso a los documentos clasificados. Asimismo, deberán asegurarse de que dicho personal cuente con los conocimientos técnicos y legales que le permitan manejar adecuadamente la información clasificada, en los términos de la Ley General de Archivo, Lineamientos para la Organización y Conservación de Archivos y demás normatividad aplicable.</w:t>
      </w:r>
    </w:p>
    <w:p w14:paraId="29BCA5A7" w14:textId="77777777" w:rsidR="00204C5A" w:rsidRPr="00AC5D93" w:rsidRDefault="00204C5A" w:rsidP="001F51C0">
      <w:pPr>
        <w:spacing w:line="240" w:lineRule="auto"/>
        <w:ind w:left="567" w:right="567"/>
        <w:contextualSpacing/>
        <w:rPr>
          <w:i/>
          <w:kern w:val="28"/>
          <w:szCs w:val="56"/>
          <w14:ligatures w14:val="standardContextual"/>
        </w:rPr>
      </w:pPr>
      <w:r w:rsidRPr="00AC5D93">
        <w:rPr>
          <w:i/>
          <w:kern w:val="28"/>
          <w:szCs w:val="56"/>
          <w14:ligatures w14:val="standardContextual"/>
        </w:rPr>
        <w:t>En ausencia de los titulares de las áreas, la información será clasificada o desclasificada por la persona que lo supla, en términos de la normativa que rija la actuación del sujeto obligado.</w:t>
      </w:r>
    </w:p>
    <w:p w14:paraId="452BB170" w14:textId="77777777" w:rsidR="00204C5A" w:rsidRPr="00AC5D93" w:rsidRDefault="00204C5A" w:rsidP="001F51C0">
      <w:pPr>
        <w:spacing w:line="240" w:lineRule="auto"/>
        <w:ind w:left="567" w:right="567"/>
        <w:contextualSpacing/>
        <w:rPr>
          <w:b/>
          <w:i/>
          <w:kern w:val="28"/>
          <w:szCs w:val="56"/>
          <w14:ligatures w14:val="standardContextual"/>
        </w:rPr>
      </w:pPr>
      <w:r w:rsidRPr="00AC5D93">
        <w:rPr>
          <w:b/>
          <w:i/>
          <w:kern w:val="28"/>
          <w:szCs w:val="56"/>
          <w14:ligatures w14:val="standardContextual"/>
        </w:rPr>
        <w:t>Décimo primero.</w:t>
      </w:r>
      <w:r w:rsidRPr="00AC5D93">
        <w:rPr>
          <w:i/>
          <w:kern w:val="28"/>
          <w:szCs w:val="56"/>
          <w14:ligatures w14:val="standardContextual"/>
        </w:rPr>
        <w:t xml:space="preserve"> En el intercambio de información entre sujetos obligados para el ejercicio de sus atribuciones, los documentos que se encuentren clasificados deberán llevar </w:t>
      </w:r>
      <w:r w:rsidRPr="00AC5D93">
        <w:rPr>
          <w:i/>
          <w:kern w:val="28"/>
          <w:szCs w:val="56"/>
          <w14:ligatures w14:val="standardContextual"/>
        </w:rPr>
        <w:lastRenderedPageBreak/>
        <w:t>la leyenda correspondiente de conformidad con lo dispuesto en el Capítulo VIII de los presentes lineamientos.</w:t>
      </w:r>
      <w:r w:rsidRPr="00AC5D93">
        <w:rPr>
          <w:b/>
          <w:i/>
          <w:kern w:val="28"/>
          <w:szCs w:val="56"/>
          <w14:ligatures w14:val="standardContextual"/>
        </w:rPr>
        <w:t>”</w:t>
      </w:r>
    </w:p>
    <w:p w14:paraId="3842F140" w14:textId="77777777" w:rsidR="00204C5A" w:rsidRPr="00AC5D93" w:rsidRDefault="00204C5A" w:rsidP="001F51C0"/>
    <w:p w14:paraId="7B2DFCBD" w14:textId="77777777" w:rsidR="00204C5A" w:rsidRPr="00AC5D93" w:rsidRDefault="00204C5A" w:rsidP="001F51C0">
      <w:pPr>
        <w:rPr>
          <w:lang w:eastAsia="es-CO"/>
        </w:rPr>
      </w:pPr>
      <w:r w:rsidRPr="00AC5D93">
        <w:t xml:space="preserve">Consecuentemente, se destaca que la versión pública que elabore </w:t>
      </w:r>
      <w:r w:rsidRPr="00AC5D93">
        <w:rPr>
          <w:b/>
        </w:rPr>
        <w:t>EL SUJETO OBLIGADO</w:t>
      </w:r>
      <w:r w:rsidRPr="00AC5D93">
        <w:t xml:space="preserve"> debe cumplir con las formalidades exigidas en la Ley, por lo que para tal efecto emitirá el </w:t>
      </w:r>
      <w:r w:rsidRPr="00AC5D93">
        <w:rPr>
          <w:b/>
        </w:rPr>
        <w:t>Acuerdo del Comité de Transparencia</w:t>
      </w:r>
      <w:r w:rsidRPr="00AC5D93">
        <w:t xml:space="preserve"> en términos de los artículos 122 y 124 de la Ley de Transparencia y Acceso a la Información Pública del Estado de México y Municipios, con el cual sustentará la clasificación de datos y con ello la "versión pública" de los documentos materia de la solicitud</w:t>
      </w:r>
      <w:r w:rsidRPr="00AC5D93">
        <w:rPr>
          <w:lang w:eastAsia="es-CO"/>
        </w:rPr>
        <w:t>, ya que de no hacerlo implica que lo entregado no es legal ni formalmente una versión pública, sino más bien una documentación ilegible, incompleta o tachada; pues no se señalan las razones por las que no se aprecian determinados datos -ya sea porque se testan o suprimen- lo cual deja al solicitante en estado de incertidumbre, al no conocer o comprender porque no aparecen en la documentación respectiva, es decir, si no se exponen de manera puntual las razones, se estaría violentando desde un inicio el derecho de acceso a la información del solicitante.</w:t>
      </w:r>
    </w:p>
    <w:p w14:paraId="2E45CC5B" w14:textId="77777777" w:rsidR="00204C5A" w:rsidRPr="00AC5D93" w:rsidRDefault="00204C5A" w:rsidP="001F51C0"/>
    <w:p w14:paraId="1315D668" w14:textId="77777777" w:rsidR="00BD67FB" w:rsidRPr="00AC5D93" w:rsidRDefault="00BD67FB" w:rsidP="001F51C0">
      <w:pPr>
        <w:pStyle w:val="Ttulo3"/>
      </w:pPr>
      <w:bookmarkStart w:id="42" w:name="_Toc170932829"/>
      <w:bookmarkStart w:id="43" w:name="_Toc212720940"/>
      <w:r w:rsidRPr="00AC5D93">
        <w:t>f) Conclusión</w:t>
      </w:r>
      <w:bookmarkEnd w:id="42"/>
      <w:bookmarkEnd w:id="43"/>
    </w:p>
    <w:p w14:paraId="47CF17D1" w14:textId="620FD40A" w:rsidR="00BD67FB" w:rsidRPr="00AC5D93" w:rsidRDefault="000E3AC8" w:rsidP="001F51C0">
      <w:pPr>
        <w:widowControl w:val="0"/>
        <w:tabs>
          <w:tab w:val="left" w:pos="1701"/>
          <w:tab w:val="left" w:pos="1843"/>
        </w:tabs>
        <w:rPr>
          <w:rFonts w:eastAsia="Palatino Linotype" w:cs="Palatino Linotype"/>
        </w:rPr>
      </w:pPr>
      <w:r w:rsidRPr="00AC5D93">
        <w:rPr>
          <w:rFonts w:eastAsia="Palatino Linotype" w:cs="Palatino Linotype"/>
        </w:rPr>
        <w:t>Debido a</w:t>
      </w:r>
      <w:r w:rsidR="00BD67FB" w:rsidRPr="00AC5D93">
        <w:rPr>
          <w:rFonts w:eastAsia="Palatino Linotype" w:cs="Palatino Linotype"/>
        </w:rPr>
        <w:t xml:space="preserve"> lo anteriormente expuesto, este Instituto estima que las razones o motivos de inconformidad hechos valer por </w:t>
      </w:r>
      <w:r w:rsidR="00BD67FB" w:rsidRPr="00AC5D93">
        <w:rPr>
          <w:rFonts w:eastAsia="Aptos" w:cs="Tahoma"/>
          <w:b/>
          <w:iCs/>
          <w:szCs w:val="22"/>
          <w:lang w:eastAsia="en-US"/>
        </w:rPr>
        <w:t>LA PARTE RECURRENTE</w:t>
      </w:r>
      <w:r w:rsidR="00BD67FB" w:rsidRPr="00AC5D93">
        <w:rPr>
          <w:rFonts w:eastAsia="Aptos" w:cs="Tahoma"/>
          <w:bCs/>
          <w:iCs/>
          <w:szCs w:val="22"/>
          <w:lang w:eastAsia="en-US"/>
        </w:rPr>
        <w:t xml:space="preserve"> </w:t>
      </w:r>
      <w:r w:rsidR="00BD67FB" w:rsidRPr="00AC5D93">
        <w:rPr>
          <w:rFonts w:eastAsia="Palatino Linotype" w:cs="Palatino Linotype"/>
        </w:rPr>
        <w:t xml:space="preserve">devienen </w:t>
      </w:r>
      <w:r w:rsidR="00BD67FB" w:rsidRPr="00AC5D93">
        <w:rPr>
          <w:rFonts w:eastAsia="Palatino Linotype" w:cs="Palatino Linotype"/>
          <w:b/>
        </w:rPr>
        <w:t>fundadas</w:t>
      </w:r>
      <w:r w:rsidR="00BD67FB" w:rsidRPr="00AC5D93">
        <w:rPr>
          <w:rFonts w:eastAsia="Palatino Linotype" w:cs="Palatino Linotype"/>
        </w:rPr>
        <w:t xml:space="preserve"> y suficientes para </w:t>
      </w:r>
      <w:r w:rsidR="00BD67FB" w:rsidRPr="00AC5D93">
        <w:rPr>
          <w:rFonts w:eastAsia="Palatino Linotype" w:cs="Palatino Linotype"/>
          <w:b/>
        </w:rPr>
        <w:t>REVOCAR</w:t>
      </w:r>
      <w:r w:rsidR="00BD67FB" w:rsidRPr="00AC5D93">
        <w:rPr>
          <w:rFonts w:eastAsia="Palatino Linotype" w:cs="Palatino Linotype"/>
        </w:rPr>
        <w:t xml:space="preserve"> la respuesta del </w:t>
      </w:r>
      <w:r w:rsidR="00BD67FB" w:rsidRPr="00AC5D93">
        <w:rPr>
          <w:rFonts w:eastAsia="Palatino Linotype" w:cs="Palatino Linotype"/>
          <w:b/>
        </w:rPr>
        <w:t>SUJETO OBLIGADO</w:t>
      </w:r>
      <w:r w:rsidR="00BD67FB" w:rsidRPr="00AC5D93">
        <w:rPr>
          <w:rFonts w:eastAsia="Palatino Linotype" w:cs="Palatino Linotype"/>
        </w:rPr>
        <w:t xml:space="preserve"> y ordenarle haga entrega de la información descrita en el presente Considerando.</w:t>
      </w:r>
    </w:p>
    <w:p w14:paraId="1A7E2143" w14:textId="77777777" w:rsidR="00BD67FB" w:rsidRPr="00AC5D93" w:rsidRDefault="00BD67FB" w:rsidP="001F51C0">
      <w:pPr>
        <w:rPr>
          <w:rFonts w:cs="Tahoma"/>
          <w:szCs w:val="24"/>
        </w:rPr>
      </w:pPr>
    </w:p>
    <w:bookmarkEnd w:id="37"/>
    <w:p w14:paraId="66C269F2" w14:textId="00F9EB65" w:rsidR="002207C2" w:rsidRPr="00AC5D93" w:rsidRDefault="002207C2" w:rsidP="001F51C0">
      <w:pPr>
        <w:ind w:right="-93"/>
        <w:rPr>
          <w:rFonts w:cs="Tahoma"/>
          <w:bCs/>
          <w:szCs w:val="22"/>
        </w:rPr>
      </w:pPr>
      <w:r w:rsidRPr="00AC5D93">
        <w:rPr>
          <w:rFonts w:cs="Tahoma"/>
          <w:bCs/>
          <w:szCs w:val="22"/>
        </w:rPr>
        <w:t xml:space="preserve">Así, con fundamento en lo establecido en los artículos 5, </w:t>
      </w:r>
      <w:r w:rsidR="00674AB3" w:rsidRPr="00AC5D93">
        <w:rPr>
          <w:rFonts w:cs="Tahoma"/>
          <w:bCs/>
          <w:szCs w:val="22"/>
        </w:rPr>
        <w:t xml:space="preserve">párrafos trigésimo noveno, cuadragésimo y cuadragésimo primero, fracciones IV y V, </w:t>
      </w:r>
      <w:r w:rsidRPr="00AC5D93">
        <w:rPr>
          <w:rFonts w:cs="Tahoma"/>
          <w:bCs/>
          <w:szCs w:val="22"/>
        </w:rPr>
        <w:t xml:space="preserve">de la Constitución Política del Estado Libre y Soberano de México; y en los artículos 2, fracción II, 9, 29, 36, fracciones I y II, </w:t>
      </w:r>
      <w:r w:rsidRPr="00AC5D93">
        <w:rPr>
          <w:rFonts w:cs="Tahoma"/>
          <w:bCs/>
          <w:szCs w:val="22"/>
        </w:rPr>
        <w:lastRenderedPageBreak/>
        <w:t>176, 178, 179, 186 y 188 de la Ley de Transparencia y Acceso a la Información Pública del Estado de México y Municipios, este Pleno:</w:t>
      </w:r>
    </w:p>
    <w:p w14:paraId="4B675FAD" w14:textId="77777777" w:rsidR="002207C2" w:rsidRPr="00AC5D93" w:rsidRDefault="002207C2" w:rsidP="001F51C0"/>
    <w:p w14:paraId="7A3482EA" w14:textId="77777777" w:rsidR="001F51C0" w:rsidRPr="00AC5D93" w:rsidRDefault="001F51C0" w:rsidP="001F51C0"/>
    <w:p w14:paraId="57CE45DD" w14:textId="77777777" w:rsidR="002207C2" w:rsidRPr="00AC5D93" w:rsidRDefault="002207C2" w:rsidP="001F51C0">
      <w:pPr>
        <w:pStyle w:val="Ttulo1"/>
      </w:pPr>
      <w:bookmarkStart w:id="44" w:name="_Toc204205573"/>
      <w:bookmarkStart w:id="45" w:name="_Toc212720941"/>
      <w:r w:rsidRPr="00AC5D93">
        <w:t>RESUELVE</w:t>
      </w:r>
      <w:bookmarkEnd w:id="44"/>
      <w:bookmarkEnd w:id="45"/>
    </w:p>
    <w:p w14:paraId="1F5B1D35" w14:textId="77777777" w:rsidR="002207C2" w:rsidRPr="00AC5D93" w:rsidRDefault="002207C2" w:rsidP="001F51C0">
      <w:pPr>
        <w:ind w:right="113"/>
        <w:rPr>
          <w:rFonts w:cs="Arial"/>
          <w:b/>
          <w:szCs w:val="22"/>
        </w:rPr>
      </w:pPr>
    </w:p>
    <w:p w14:paraId="057C3FA4" w14:textId="2EFD2F17" w:rsidR="002207C2" w:rsidRPr="00AC5D93" w:rsidRDefault="002207C2" w:rsidP="001F51C0">
      <w:pPr>
        <w:widowControl w:val="0"/>
        <w:rPr>
          <w:rFonts w:eastAsia="Calibri" w:cs="Tahoma"/>
          <w:bCs/>
          <w:szCs w:val="22"/>
          <w:lang w:eastAsia="en-US"/>
        </w:rPr>
      </w:pPr>
      <w:r w:rsidRPr="00AC5D93">
        <w:rPr>
          <w:b/>
          <w:bCs/>
        </w:rPr>
        <w:t>PRIMERO.</w:t>
      </w:r>
      <w:r w:rsidRPr="00AC5D93">
        <w:t xml:space="preserve"> </w:t>
      </w:r>
      <w:r w:rsidRPr="00AC5D93">
        <w:rPr>
          <w:rFonts w:cs="Tahoma"/>
          <w:szCs w:val="22"/>
        </w:rPr>
        <w:t xml:space="preserve">Se </w:t>
      </w:r>
      <w:r w:rsidRPr="00AC5D93">
        <w:rPr>
          <w:rFonts w:cs="Tahoma"/>
          <w:b/>
          <w:bCs/>
          <w:szCs w:val="22"/>
        </w:rPr>
        <w:t>REVOCA</w:t>
      </w:r>
      <w:r w:rsidRPr="00AC5D93">
        <w:rPr>
          <w:rFonts w:cs="Tahoma"/>
          <w:szCs w:val="22"/>
        </w:rPr>
        <w:t xml:space="preserve"> la respuesta entregada por el </w:t>
      </w:r>
      <w:r w:rsidRPr="00AC5D93">
        <w:rPr>
          <w:rFonts w:cs="Tahoma"/>
          <w:b/>
          <w:bCs/>
          <w:szCs w:val="22"/>
        </w:rPr>
        <w:t>SUJETO OBLIGADO</w:t>
      </w:r>
      <w:r w:rsidRPr="00AC5D93">
        <w:rPr>
          <w:rFonts w:cs="Tahoma"/>
          <w:szCs w:val="22"/>
        </w:rPr>
        <w:t xml:space="preserve"> en la solicitud de información </w:t>
      </w:r>
      <w:r w:rsidR="005D0854" w:rsidRPr="00AC5D93">
        <w:rPr>
          <w:rFonts w:eastAsia="Calibri"/>
          <w:b/>
          <w:bCs/>
          <w:lang w:eastAsia="en-US"/>
        </w:rPr>
        <w:t>00070/OPDTEOLOYUCAN/IP/2025</w:t>
      </w:r>
      <w:r w:rsidRPr="00AC5D93">
        <w:rPr>
          <w:rFonts w:eastAsia="Palatino Linotype"/>
          <w:b/>
          <w:szCs w:val="22"/>
        </w:rPr>
        <w:t>,</w:t>
      </w:r>
      <w:r w:rsidRPr="00AC5D93">
        <w:rPr>
          <w:rFonts w:cs="Tahoma"/>
          <w:bCs/>
          <w:szCs w:val="22"/>
        </w:rPr>
        <w:t xml:space="preserve"> </w:t>
      </w:r>
      <w:r w:rsidRPr="00AC5D93">
        <w:rPr>
          <w:rFonts w:eastAsia="Calibri" w:cs="Tahoma"/>
          <w:bCs/>
          <w:szCs w:val="22"/>
          <w:lang w:eastAsia="en-US"/>
        </w:rPr>
        <w:t xml:space="preserve">por resultar </w:t>
      </w:r>
      <w:r w:rsidRPr="00AC5D93">
        <w:rPr>
          <w:rFonts w:eastAsia="Calibri" w:cs="Tahoma"/>
          <w:b/>
          <w:bCs/>
          <w:szCs w:val="22"/>
          <w:lang w:eastAsia="en-US"/>
        </w:rPr>
        <w:t>FUNDADAS</w:t>
      </w:r>
      <w:r w:rsidRPr="00AC5D93">
        <w:rPr>
          <w:rFonts w:eastAsia="Calibri" w:cs="Tahoma"/>
          <w:bCs/>
          <w:szCs w:val="22"/>
          <w:lang w:eastAsia="en-US"/>
        </w:rPr>
        <w:t xml:space="preserve"> las razones o motivos de inconformidad hechos valer por </w:t>
      </w:r>
      <w:r w:rsidRPr="00AC5D93">
        <w:rPr>
          <w:rFonts w:eastAsia="Calibri" w:cs="Tahoma"/>
          <w:b/>
          <w:szCs w:val="22"/>
          <w:lang w:eastAsia="en-US"/>
        </w:rPr>
        <w:t>LA PARTE RECURRENTE</w:t>
      </w:r>
      <w:r w:rsidRPr="00AC5D93">
        <w:rPr>
          <w:rFonts w:eastAsia="Calibri" w:cs="Tahoma"/>
          <w:bCs/>
          <w:szCs w:val="22"/>
          <w:lang w:eastAsia="en-US"/>
        </w:rPr>
        <w:t xml:space="preserve"> en el Recurso de Revisión </w:t>
      </w:r>
      <w:r w:rsidR="00204C5A" w:rsidRPr="00AC5D93">
        <w:rPr>
          <w:rFonts w:eastAsia="Calibri"/>
          <w:b/>
          <w:lang w:eastAsia="en-US"/>
        </w:rPr>
        <w:t>0</w:t>
      </w:r>
      <w:r w:rsidR="005D0854" w:rsidRPr="00AC5D93">
        <w:rPr>
          <w:rFonts w:eastAsia="Calibri"/>
          <w:b/>
          <w:lang w:eastAsia="en-US"/>
        </w:rPr>
        <w:t>6267</w:t>
      </w:r>
      <w:r w:rsidRPr="00AC5D93">
        <w:rPr>
          <w:rFonts w:eastAsia="Calibri"/>
          <w:b/>
          <w:lang w:eastAsia="en-US"/>
        </w:rPr>
        <w:t>/INFOEM/IP/RR/2025</w:t>
      </w:r>
      <w:r w:rsidRPr="00AC5D93">
        <w:rPr>
          <w:rFonts w:eastAsiaTheme="minorHAnsi" w:cstheme="minorBidi"/>
          <w:szCs w:val="22"/>
          <w:lang w:eastAsia="en-US"/>
        </w:rPr>
        <w:t>,</w:t>
      </w:r>
      <w:r w:rsidRPr="00AC5D93">
        <w:rPr>
          <w:rFonts w:cs="Tahoma"/>
          <w:b/>
          <w:szCs w:val="22"/>
        </w:rPr>
        <w:t xml:space="preserve"> </w:t>
      </w:r>
      <w:r w:rsidRPr="00AC5D93">
        <w:rPr>
          <w:rFonts w:eastAsia="Calibri" w:cs="Tahoma"/>
          <w:bCs/>
          <w:szCs w:val="22"/>
          <w:lang w:eastAsia="en-US"/>
        </w:rPr>
        <w:t xml:space="preserve">en términos del considerando </w:t>
      </w:r>
      <w:r w:rsidRPr="00AC5D93">
        <w:rPr>
          <w:rFonts w:eastAsia="Calibri" w:cs="Tahoma"/>
          <w:b/>
          <w:szCs w:val="22"/>
          <w:lang w:eastAsia="en-US"/>
        </w:rPr>
        <w:t>SEGUNDO</w:t>
      </w:r>
      <w:r w:rsidRPr="00AC5D93">
        <w:rPr>
          <w:rFonts w:eastAsia="Calibri" w:cs="Tahoma"/>
          <w:bCs/>
          <w:szCs w:val="22"/>
          <w:lang w:eastAsia="en-US"/>
        </w:rPr>
        <w:t xml:space="preserve"> de la presente Resolución.</w:t>
      </w:r>
    </w:p>
    <w:p w14:paraId="0AA231B3" w14:textId="77777777" w:rsidR="002207C2" w:rsidRPr="00AC5D93" w:rsidRDefault="002207C2" w:rsidP="001F51C0">
      <w:pPr>
        <w:rPr>
          <w:rFonts w:eastAsia="Palatino Linotype"/>
          <w:b/>
          <w:szCs w:val="22"/>
        </w:rPr>
      </w:pPr>
    </w:p>
    <w:p w14:paraId="1B1B8619" w14:textId="6C2E75A2" w:rsidR="005D0854" w:rsidRPr="00AC5D93" w:rsidRDefault="002207C2" w:rsidP="001F51C0">
      <w:pPr>
        <w:ind w:right="-93"/>
        <w:rPr>
          <w:rFonts w:eastAsia="Calibri" w:cs="Tahoma"/>
          <w:bCs/>
          <w:szCs w:val="22"/>
          <w:lang w:eastAsia="en-US"/>
        </w:rPr>
      </w:pPr>
      <w:r w:rsidRPr="00AC5D93">
        <w:rPr>
          <w:rFonts w:eastAsia="Calibri" w:cs="Tahoma"/>
          <w:b/>
          <w:bCs/>
          <w:szCs w:val="22"/>
          <w:lang w:eastAsia="en-US"/>
        </w:rPr>
        <w:t>SEGUNDO.</w:t>
      </w:r>
      <w:r w:rsidRPr="00AC5D93">
        <w:rPr>
          <w:rFonts w:eastAsia="Calibri" w:cs="Tahoma"/>
          <w:szCs w:val="22"/>
          <w:lang w:eastAsia="es-MX"/>
        </w:rPr>
        <w:t xml:space="preserve"> Se </w:t>
      </w:r>
      <w:r w:rsidRPr="00AC5D93">
        <w:rPr>
          <w:rFonts w:eastAsia="Calibri" w:cs="Tahoma"/>
          <w:b/>
          <w:szCs w:val="22"/>
          <w:lang w:eastAsia="es-MX"/>
        </w:rPr>
        <w:t xml:space="preserve">ORDENA </w:t>
      </w:r>
      <w:r w:rsidRPr="00AC5D93">
        <w:rPr>
          <w:rFonts w:eastAsia="Calibri" w:cs="Tahoma"/>
          <w:szCs w:val="22"/>
          <w:lang w:eastAsia="es-MX"/>
        </w:rPr>
        <w:t xml:space="preserve">al </w:t>
      </w:r>
      <w:r w:rsidRPr="00AC5D93">
        <w:rPr>
          <w:rFonts w:eastAsia="Calibri" w:cs="Tahoma"/>
          <w:b/>
          <w:bCs/>
          <w:szCs w:val="22"/>
          <w:lang w:eastAsia="es-MX"/>
        </w:rPr>
        <w:t>SUJETO OBLIGADO</w:t>
      </w:r>
      <w:r w:rsidRPr="00AC5D93">
        <w:rPr>
          <w:rFonts w:eastAsia="Calibri" w:cs="Tahoma"/>
          <w:szCs w:val="22"/>
          <w:lang w:eastAsia="es-MX"/>
        </w:rPr>
        <w:t xml:space="preserve">, </w:t>
      </w:r>
      <w:r w:rsidR="005D0854" w:rsidRPr="00AC5D93">
        <w:rPr>
          <w:rFonts w:eastAsia="Calibri" w:cs="Tahoma"/>
          <w:bCs/>
          <w:szCs w:val="22"/>
          <w:lang w:eastAsia="en-US"/>
        </w:rPr>
        <w:t xml:space="preserve">a efecto de que entregue a través del </w:t>
      </w:r>
      <w:r w:rsidR="005D0854" w:rsidRPr="00AC5D93">
        <w:rPr>
          <w:rFonts w:eastAsia="Calibri" w:cs="Tahoma"/>
          <w:b/>
          <w:bCs/>
          <w:szCs w:val="22"/>
          <w:lang w:eastAsia="en-US"/>
        </w:rPr>
        <w:t>SAIMEX</w:t>
      </w:r>
      <w:r w:rsidR="005D0854" w:rsidRPr="00AC5D93">
        <w:rPr>
          <w:rFonts w:eastAsia="Calibri" w:cs="Tahoma"/>
          <w:bCs/>
          <w:szCs w:val="22"/>
          <w:lang w:eastAsia="en-US"/>
        </w:rPr>
        <w:t xml:space="preserve"> en formato PDF o en el que se haya generado, de ser procedente en </w:t>
      </w:r>
      <w:r w:rsidR="005D0854" w:rsidRPr="00AC5D93">
        <w:rPr>
          <w:rFonts w:eastAsia="Calibri" w:cs="Tahoma"/>
          <w:b/>
          <w:bCs/>
          <w:szCs w:val="22"/>
          <w:lang w:eastAsia="en-US"/>
        </w:rPr>
        <w:t xml:space="preserve">versión pública, </w:t>
      </w:r>
      <w:r w:rsidR="005D0854" w:rsidRPr="00AC5D93">
        <w:rPr>
          <w:rFonts w:eastAsia="Calibri" w:cs="Tahoma"/>
          <w:bCs/>
          <w:szCs w:val="22"/>
          <w:lang w:eastAsia="en-US"/>
        </w:rPr>
        <w:t>lo siguiente:</w:t>
      </w:r>
    </w:p>
    <w:p w14:paraId="7E58A8E1" w14:textId="09F42F19" w:rsidR="004B216A" w:rsidRPr="00AC5D93" w:rsidRDefault="004B216A" w:rsidP="001F51C0">
      <w:pPr>
        <w:ind w:right="-93"/>
        <w:rPr>
          <w:rFonts w:eastAsia="Calibri" w:cs="Tahoma"/>
          <w:bCs/>
          <w:szCs w:val="22"/>
          <w:lang w:eastAsia="en-US"/>
        </w:rPr>
      </w:pPr>
    </w:p>
    <w:p w14:paraId="73BE2EA1" w14:textId="51B10924" w:rsidR="005D0854" w:rsidRPr="00AC5D93" w:rsidRDefault="007B745A" w:rsidP="001F51C0">
      <w:pPr>
        <w:pStyle w:val="Puesto"/>
        <w:rPr>
          <w:rFonts w:eastAsia="Calibri"/>
          <w:b/>
          <w:lang w:eastAsia="es-ES_tradnl"/>
        </w:rPr>
      </w:pPr>
      <w:r w:rsidRPr="00AC5D93">
        <w:rPr>
          <w:b/>
        </w:rPr>
        <w:t>L</w:t>
      </w:r>
      <w:r w:rsidR="005D0854" w:rsidRPr="00AC5D93">
        <w:rPr>
          <w:b/>
        </w:rPr>
        <w:t xml:space="preserve">os oficios enviados a la </w:t>
      </w:r>
      <w:r w:rsidR="005D0854" w:rsidRPr="00AC5D93">
        <w:rPr>
          <w:rFonts w:eastAsia="Calibri"/>
          <w:b/>
          <w:lang w:eastAsia="es-ES_tradnl"/>
        </w:rPr>
        <w:t xml:space="preserve">Comisión del Agua del Estado de México del 07 de mayo de 2024 al 07 de mayo de 2025. </w:t>
      </w:r>
    </w:p>
    <w:p w14:paraId="6F9B062D" w14:textId="77777777" w:rsidR="005D0854" w:rsidRPr="00AC5D93" w:rsidRDefault="005D0854" w:rsidP="001F51C0">
      <w:pPr>
        <w:rPr>
          <w:rFonts w:cs="Arial"/>
        </w:rPr>
      </w:pPr>
    </w:p>
    <w:p w14:paraId="73DDFCE0" w14:textId="0CAC0128" w:rsidR="004B216A" w:rsidRPr="00AC5D93" w:rsidRDefault="005D0854" w:rsidP="001F51C0">
      <w:pPr>
        <w:rPr>
          <w:bCs/>
        </w:rPr>
      </w:pPr>
      <w:r w:rsidRPr="00AC5D93">
        <w:rPr>
          <w:rFonts w:eastAsia="Calibri" w:cs="Tahoma"/>
          <w:bCs/>
          <w:szCs w:val="22"/>
          <w:lang w:eastAsia="en-US"/>
        </w:rPr>
        <w:t>De ser necesarias</w:t>
      </w:r>
      <w:r w:rsidR="004B216A" w:rsidRPr="00AC5D93">
        <w:rPr>
          <w:rFonts w:eastAsia="Calibri" w:cs="Tahoma"/>
          <w:bCs/>
          <w:szCs w:val="22"/>
          <w:lang w:eastAsia="en-US"/>
        </w:rPr>
        <w:t xml:space="preserve"> las </w:t>
      </w:r>
      <w:r w:rsidR="004B216A" w:rsidRPr="00AC5D93">
        <w:rPr>
          <w:rFonts w:eastAsia="Palatino Linotype" w:cs="Palatino Linotype"/>
          <w:szCs w:val="22"/>
        </w:rPr>
        <w:t>versiones</w:t>
      </w:r>
      <w:r w:rsidR="004B216A" w:rsidRPr="00AC5D93">
        <w:rPr>
          <w:rFonts w:eastAsia="Calibri" w:cs="Tahoma"/>
          <w:bCs/>
          <w:szCs w:val="22"/>
          <w:lang w:eastAsia="en-US"/>
        </w:rPr>
        <w:t xml:space="preserve"> públicas</w:t>
      </w:r>
      <w:r w:rsidR="004B216A" w:rsidRPr="00AC5D93">
        <w:rPr>
          <w:bCs/>
        </w:rPr>
        <w:t>, se deberá entregar el Acuerdo del Comité de Transparencia mediante el cual se apruebe la clasificación de información, en términos del artículo 49, fracción VIII de la Ley de Transparencia y Acceso a la Información Pública del Estado de México y Municipios.</w:t>
      </w:r>
    </w:p>
    <w:p w14:paraId="168FDA0A" w14:textId="77777777" w:rsidR="007B745A" w:rsidRPr="00AC5D93" w:rsidRDefault="007B745A" w:rsidP="001F51C0">
      <w:pPr>
        <w:rPr>
          <w:b/>
          <w:bCs/>
        </w:rPr>
      </w:pPr>
    </w:p>
    <w:p w14:paraId="780F791D" w14:textId="77777777" w:rsidR="002207C2" w:rsidRPr="00AC5D93" w:rsidRDefault="002207C2" w:rsidP="001F51C0">
      <w:r w:rsidRPr="00AC5D93">
        <w:rPr>
          <w:b/>
          <w:bCs/>
        </w:rPr>
        <w:lastRenderedPageBreak/>
        <w:t>TERCERO.</w:t>
      </w:r>
      <w:r w:rsidRPr="00AC5D93">
        <w:t xml:space="preserve"> </w:t>
      </w:r>
      <w:r w:rsidRPr="00AC5D93">
        <w:rPr>
          <w:rFonts w:eastAsia="Palatino Linotype" w:cs="Palatino Linotype"/>
          <w:b/>
          <w:lang w:eastAsia="es-MX"/>
        </w:rPr>
        <w:t xml:space="preserve">Notifíquese </w:t>
      </w:r>
      <w:r w:rsidRPr="00AC5D93">
        <w:rPr>
          <w:szCs w:val="17"/>
          <w:lang w:eastAsia="es-ES_tradnl"/>
        </w:rPr>
        <w:t xml:space="preserve">vía </w:t>
      </w:r>
      <w:r w:rsidRPr="00AC5D93">
        <w:rPr>
          <w:rFonts w:cs="Arial"/>
        </w:rPr>
        <w:t>Sistema de Acceso a la Información Mexiquense (</w:t>
      </w:r>
      <w:r w:rsidRPr="00AC5D93">
        <w:rPr>
          <w:rFonts w:cs="Arial"/>
          <w:b/>
          <w:bCs/>
        </w:rPr>
        <w:t>SAIMEX)</w:t>
      </w:r>
      <w:r w:rsidRPr="00AC5D93">
        <w:rPr>
          <w:shd w:val="clear" w:color="auto" w:fill="FFFFFF"/>
        </w:rPr>
        <w:t xml:space="preserve"> la presente resolución al Titular de la Unidad de Transparencia del Sujeto Obligado</w:t>
      </w:r>
      <w:r w:rsidRPr="00AC5D93">
        <w:t xml:space="preserve">, para que conforme al artículo 186 último párrafo, 189 segundo párrafo y 194 de la Ley de Transparencia y Acceso a la Información Pública del Estado de México y Municipios, dé cumplimiento a lo ordenado dentro del plazo de </w:t>
      </w:r>
      <w:r w:rsidRPr="00AC5D93">
        <w:rPr>
          <w:b/>
          <w:bCs/>
        </w:rPr>
        <w:t>diez días hábiles</w:t>
      </w:r>
      <w:r w:rsidRPr="00AC5D93">
        <w:t xml:space="preserve">, e informe a este Instituto en un plazo de </w:t>
      </w:r>
      <w:r w:rsidRPr="00AC5D93">
        <w:rPr>
          <w:b/>
          <w:bCs/>
        </w:rPr>
        <w:t>tres días hábiles</w:t>
      </w:r>
      <w:r w:rsidRPr="00AC5D93">
        <w:t xml:space="preserve"> siguientes, sobre el cumplimiento dado a la presente. Asimismo,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14:paraId="04A64559" w14:textId="77777777" w:rsidR="002207C2" w:rsidRPr="00AC5D93" w:rsidRDefault="002207C2" w:rsidP="001F51C0"/>
    <w:p w14:paraId="79BF2BE3" w14:textId="77777777" w:rsidR="002207C2" w:rsidRPr="00AC5D93" w:rsidRDefault="002207C2" w:rsidP="001F51C0">
      <w:r w:rsidRPr="00AC5D93">
        <w:rPr>
          <w:b/>
          <w:bCs/>
        </w:rPr>
        <w:t>CUARTO.</w:t>
      </w:r>
      <w:r w:rsidRPr="00AC5D93">
        <w:t xml:space="preserve"> Notifíquese a </w:t>
      </w:r>
      <w:r w:rsidRPr="00AC5D93">
        <w:rPr>
          <w:b/>
          <w:bCs/>
        </w:rPr>
        <w:t>LA PARTE RECURRENTE</w:t>
      </w:r>
      <w:r w:rsidRPr="00AC5D93">
        <w:t xml:space="preserve"> la presente resolución vía Sistema de Acceso a la Información Mexiquense (SAIMEX).</w:t>
      </w:r>
    </w:p>
    <w:p w14:paraId="3603AB63" w14:textId="77777777" w:rsidR="002207C2" w:rsidRPr="00AC5D93" w:rsidRDefault="002207C2" w:rsidP="001F51C0"/>
    <w:p w14:paraId="45D2BB9F" w14:textId="77777777" w:rsidR="002207C2" w:rsidRPr="00AC5D93" w:rsidRDefault="002207C2" w:rsidP="001F51C0">
      <w:r w:rsidRPr="00AC5D93">
        <w:rPr>
          <w:b/>
          <w:bCs/>
        </w:rPr>
        <w:t>QUINTO</w:t>
      </w:r>
      <w:r w:rsidRPr="00AC5D93">
        <w:t xml:space="preserve">. Hágase del conocimiento a </w:t>
      </w:r>
      <w:r w:rsidRPr="00AC5D93">
        <w:rPr>
          <w:b/>
          <w:bCs/>
        </w:rPr>
        <w:t>LA PARTE RECURRENTE</w:t>
      </w:r>
      <w:r w:rsidRPr="00AC5D93">
        <w:t xml:space="preserve"> que, de conformidad con lo establecido en el artículo 196 de la Ley de Transparencia y Acceso a la Información Pública del Estado de México y Municipios, podrá impugnar la presente resolución vía Juicio de Amparo en los términos de las leyes aplicables.</w:t>
      </w:r>
    </w:p>
    <w:p w14:paraId="4074A79E" w14:textId="77777777" w:rsidR="002207C2" w:rsidRPr="00AC5D93" w:rsidRDefault="002207C2" w:rsidP="001F51C0">
      <w:pPr>
        <w:widowControl w:val="0"/>
        <w:autoSpaceDE w:val="0"/>
        <w:autoSpaceDN w:val="0"/>
        <w:adjustRightInd w:val="0"/>
      </w:pPr>
    </w:p>
    <w:p w14:paraId="564F1E9B" w14:textId="77777777" w:rsidR="002207C2" w:rsidRPr="00AC5D93" w:rsidRDefault="002207C2" w:rsidP="001F51C0">
      <w:r w:rsidRPr="00AC5D93">
        <w:rPr>
          <w:b/>
          <w:bCs/>
        </w:rPr>
        <w:t>SEXTO.</w:t>
      </w:r>
      <w:r w:rsidRPr="00AC5D93">
        <w:t xml:space="preserve"> De conformidad con el artículo 198 de la Ley de Transparencia y Acceso a la Información Pública del Estado de México y Municipios, el </w:t>
      </w:r>
      <w:r w:rsidRPr="00AC5D93">
        <w:rPr>
          <w:b/>
          <w:bCs/>
        </w:rPr>
        <w:t>SUJETO OBLIGADO</w:t>
      </w:r>
      <w:r w:rsidRPr="00AC5D93">
        <w:t xml:space="preserve"> podrá solicitar una ampliación de plazo de manera fundada y motivada, para el cumplimiento de la presente resolución.</w:t>
      </w:r>
    </w:p>
    <w:p w14:paraId="345601B7" w14:textId="77777777" w:rsidR="002207C2" w:rsidRPr="00AC5D93" w:rsidRDefault="002207C2" w:rsidP="001F51C0">
      <w:pPr>
        <w:pStyle w:val="Prrafodelista"/>
        <w:widowControl w:val="0"/>
        <w:autoSpaceDE w:val="0"/>
        <w:autoSpaceDN w:val="0"/>
        <w:adjustRightInd w:val="0"/>
        <w:ind w:left="0"/>
      </w:pPr>
    </w:p>
    <w:p w14:paraId="18BB981C" w14:textId="1E0A2D50" w:rsidR="003F73D9" w:rsidRPr="00AC5D93" w:rsidRDefault="003F73D9" w:rsidP="001F51C0">
      <w:pPr>
        <w:rPr>
          <w:rFonts w:eastAsia="Palatino Linotype" w:cs="Palatino Linotype"/>
          <w:szCs w:val="22"/>
        </w:rPr>
      </w:pPr>
      <w:r w:rsidRPr="00AC5D93">
        <w:rPr>
          <w:rFonts w:eastAsia="Palatino Linotype" w:cs="Palatino Linotype"/>
          <w:szCs w:val="22"/>
        </w:rPr>
        <w:lastRenderedPageBreak/>
        <w:t>ASÍ LO RESUELVE, POR UNANIMIDAD DE VOTOS EL PLENO DEL INSTITUTO DE TRANSPARENCIA, ACCESO A LA INFORMACIÓN PÚBLICA Y PROTECCIÓN DE DATOS PERSONALES DEL ESTADO DE MÉXICO Y MUNICIPIOS, CONFORMADO POR LOS COMISIONADOS JOSÉ MARTÍNEZ VILCHIS, MARÍA DEL ROSARIO MEJÍA AYALA</w:t>
      </w:r>
      <w:r w:rsidR="000D2F21" w:rsidRPr="00AC5D93">
        <w:rPr>
          <w:rFonts w:eastAsia="Palatino Linotype" w:cs="Palatino Linotype"/>
          <w:szCs w:val="22"/>
        </w:rPr>
        <w:t xml:space="preserve"> </w:t>
      </w:r>
      <w:r w:rsidR="000D2F21" w:rsidRPr="00AC5D93">
        <w:rPr>
          <w:rFonts w:eastAsia="Palatino Linotype" w:cs="Palatino Linotype"/>
          <w:color w:val="000000"/>
          <w:szCs w:val="22"/>
        </w:rPr>
        <w:t>(AUSENCIA JUSTIFICADA)</w:t>
      </w:r>
      <w:r w:rsidRPr="00AC5D93">
        <w:rPr>
          <w:rFonts w:eastAsia="Palatino Linotype" w:cs="Palatino Linotype"/>
          <w:szCs w:val="22"/>
        </w:rPr>
        <w:t xml:space="preserve">, SHARON CRISTINA MORALES MARTÍNEZ, LUIS GUSTAVO PARRA NORIEGA Y GUADALUPE RAMÍREZ PEÑA, EN LA TRIGÉSIMA NOVENA SESIÓN ORDINARIA, CELEBRADA EL CINCO DE NOVIEMBRE DE DOS MIL </w:t>
      </w:r>
      <w:r w:rsidR="001F51C0" w:rsidRPr="00AC5D93">
        <w:rPr>
          <w:rFonts w:eastAsia="Palatino Linotype" w:cs="Palatino Linotype"/>
          <w:szCs w:val="22"/>
        </w:rPr>
        <w:t>VEINTICINCO</w:t>
      </w:r>
      <w:r w:rsidRPr="00AC5D93">
        <w:rPr>
          <w:rFonts w:eastAsia="Palatino Linotype" w:cs="Palatino Linotype"/>
          <w:szCs w:val="22"/>
        </w:rPr>
        <w:t>, ANTE EL SECRETARIO TÉCNICO DEL PLENO, ALEXIS TAPIA RAMÍREZ.</w:t>
      </w:r>
    </w:p>
    <w:p w14:paraId="4925C9AB" w14:textId="77777777" w:rsidR="002207C2" w:rsidRPr="001F51C0" w:rsidRDefault="002207C2" w:rsidP="001F51C0">
      <w:pPr>
        <w:ind w:right="-93"/>
        <w:rPr>
          <w:rFonts w:eastAsia="Palatino Linotype" w:cs="Palatino Linotype"/>
          <w:sz w:val="20"/>
        </w:rPr>
      </w:pPr>
      <w:r w:rsidRPr="00AC5D93">
        <w:rPr>
          <w:rFonts w:eastAsia="Palatino Linotype" w:cs="Palatino Linotype"/>
          <w:sz w:val="20"/>
        </w:rPr>
        <w:t>SCMM/AGZ/DEMF/RPG</w:t>
      </w:r>
      <w:bookmarkStart w:id="46" w:name="_GoBack"/>
      <w:bookmarkEnd w:id="46"/>
    </w:p>
    <w:p w14:paraId="5BF3172C" w14:textId="77777777" w:rsidR="00B822AE" w:rsidRPr="001F51C0" w:rsidRDefault="00B822AE" w:rsidP="001F51C0">
      <w:pPr>
        <w:spacing w:after="160" w:line="259" w:lineRule="auto"/>
        <w:jc w:val="left"/>
        <w:rPr>
          <w:rFonts w:eastAsia="Palatino Linotype" w:cs="Palatino Linotype"/>
          <w:sz w:val="20"/>
        </w:rPr>
      </w:pPr>
      <w:r w:rsidRPr="001F51C0">
        <w:rPr>
          <w:rFonts w:eastAsia="Palatino Linotype" w:cs="Palatino Linotype"/>
          <w:sz w:val="20"/>
        </w:rPr>
        <w:br w:type="page"/>
      </w:r>
    </w:p>
    <w:p w14:paraId="1A2522A6" w14:textId="77777777" w:rsidR="009C04A8" w:rsidRPr="001F51C0" w:rsidRDefault="009C04A8" w:rsidP="001F51C0">
      <w:pPr>
        <w:ind w:right="-93"/>
        <w:rPr>
          <w:rFonts w:eastAsia="Calibri" w:cs="Tahoma"/>
          <w:szCs w:val="22"/>
          <w:lang w:val="es-ES"/>
        </w:rPr>
      </w:pPr>
    </w:p>
    <w:p w14:paraId="696BC976" w14:textId="77777777" w:rsidR="00664420" w:rsidRPr="001F51C0" w:rsidRDefault="00664420" w:rsidP="001F51C0">
      <w:pPr>
        <w:ind w:right="-93"/>
        <w:rPr>
          <w:rFonts w:eastAsia="Calibri" w:cs="Tahoma"/>
          <w:bCs/>
          <w:szCs w:val="22"/>
          <w:lang w:val="es-ES" w:eastAsia="en-US"/>
        </w:rPr>
      </w:pPr>
    </w:p>
    <w:p w14:paraId="671CB0C5" w14:textId="77777777" w:rsidR="00664420" w:rsidRPr="001F51C0" w:rsidRDefault="00664420" w:rsidP="001F51C0">
      <w:pPr>
        <w:ind w:right="-93"/>
        <w:rPr>
          <w:rFonts w:eastAsia="Calibri" w:cs="Tahoma"/>
          <w:bCs/>
          <w:szCs w:val="22"/>
          <w:lang w:val="es-ES_tradnl" w:eastAsia="en-US"/>
        </w:rPr>
      </w:pPr>
    </w:p>
    <w:p w14:paraId="6FDF3D7E" w14:textId="77777777" w:rsidR="00664420" w:rsidRPr="001F51C0" w:rsidRDefault="00664420" w:rsidP="001F51C0">
      <w:pPr>
        <w:tabs>
          <w:tab w:val="center" w:pos="4568"/>
        </w:tabs>
        <w:ind w:right="-93"/>
        <w:rPr>
          <w:rFonts w:eastAsia="Calibri" w:cs="Tahoma"/>
          <w:bCs/>
          <w:szCs w:val="22"/>
          <w:lang w:eastAsia="en-US"/>
        </w:rPr>
      </w:pPr>
    </w:p>
    <w:p w14:paraId="6246F818" w14:textId="77777777" w:rsidR="00664420" w:rsidRPr="001F51C0" w:rsidRDefault="00664420" w:rsidP="001F51C0">
      <w:pPr>
        <w:tabs>
          <w:tab w:val="center" w:pos="4568"/>
        </w:tabs>
        <w:ind w:right="-93"/>
        <w:rPr>
          <w:rFonts w:eastAsia="Calibri" w:cs="Tahoma"/>
          <w:bCs/>
          <w:szCs w:val="22"/>
          <w:lang w:eastAsia="en-US"/>
        </w:rPr>
      </w:pPr>
    </w:p>
    <w:p w14:paraId="57A88B28" w14:textId="77777777" w:rsidR="00664420" w:rsidRPr="001F51C0" w:rsidRDefault="00664420" w:rsidP="001F51C0">
      <w:pPr>
        <w:tabs>
          <w:tab w:val="center" w:pos="4568"/>
        </w:tabs>
        <w:ind w:right="-93"/>
        <w:rPr>
          <w:rFonts w:eastAsia="Calibri" w:cs="Tahoma"/>
          <w:bCs/>
          <w:szCs w:val="22"/>
          <w:lang w:eastAsia="en-US"/>
        </w:rPr>
      </w:pPr>
    </w:p>
    <w:p w14:paraId="77EF6095" w14:textId="77777777" w:rsidR="00664420" w:rsidRPr="001F51C0" w:rsidRDefault="00664420" w:rsidP="001F51C0">
      <w:pPr>
        <w:tabs>
          <w:tab w:val="center" w:pos="4568"/>
        </w:tabs>
        <w:ind w:right="-93"/>
        <w:rPr>
          <w:rFonts w:eastAsia="Calibri" w:cs="Tahoma"/>
          <w:bCs/>
          <w:szCs w:val="22"/>
          <w:lang w:eastAsia="en-US"/>
        </w:rPr>
      </w:pPr>
    </w:p>
    <w:p w14:paraId="35593947" w14:textId="77777777" w:rsidR="00664420" w:rsidRPr="001F51C0" w:rsidRDefault="00664420" w:rsidP="001F51C0">
      <w:pPr>
        <w:tabs>
          <w:tab w:val="center" w:pos="4568"/>
        </w:tabs>
        <w:ind w:right="-93"/>
        <w:rPr>
          <w:rFonts w:eastAsia="Calibri" w:cs="Tahoma"/>
          <w:bCs/>
          <w:szCs w:val="22"/>
          <w:lang w:eastAsia="en-US"/>
        </w:rPr>
      </w:pPr>
    </w:p>
    <w:p w14:paraId="3AF72A17" w14:textId="77777777" w:rsidR="00664420" w:rsidRPr="001F51C0" w:rsidRDefault="00664420" w:rsidP="001F51C0">
      <w:pPr>
        <w:tabs>
          <w:tab w:val="center" w:pos="4568"/>
        </w:tabs>
        <w:ind w:right="-93"/>
        <w:rPr>
          <w:rFonts w:eastAsia="Calibri" w:cs="Tahoma"/>
          <w:bCs/>
          <w:szCs w:val="22"/>
          <w:lang w:eastAsia="en-US"/>
        </w:rPr>
      </w:pPr>
    </w:p>
    <w:p w14:paraId="37169144" w14:textId="77777777" w:rsidR="00664420" w:rsidRPr="001F51C0" w:rsidRDefault="00664420" w:rsidP="001F51C0">
      <w:pPr>
        <w:tabs>
          <w:tab w:val="center" w:pos="4568"/>
        </w:tabs>
        <w:ind w:right="-93"/>
        <w:rPr>
          <w:rFonts w:eastAsia="Calibri" w:cs="Tahoma"/>
          <w:bCs/>
          <w:szCs w:val="22"/>
          <w:lang w:eastAsia="en-US"/>
        </w:rPr>
      </w:pPr>
    </w:p>
    <w:p w14:paraId="77CFC088" w14:textId="77777777" w:rsidR="00664420" w:rsidRPr="001F51C0" w:rsidRDefault="00664420" w:rsidP="001F51C0">
      <w:pPr>
        <w:tabs>
          <w:tab w:val="center" w:pos="4568"/>
        </w:tabs>
        <w:ind w:right="-93"/>
        <w:rPr>
          <w:rFonts w:eastAsia="Calibri" w:cs="Tahoma"/>
          <w:bCs/>
          <w:szCs w:val="22"/>
          <w:lang w:eastAsia="en-US"/>
        </w:rPr>
      </w:pPr>
    </w:p>
    <w:p w14:paraId="781A11A5" w14:textId="77777777" w:rsidR="00664420" w:rsidRPr="001F51C0" w:rsidRDefault="00664420" w:rsidP="001F51C0">
      <w:pPr>
        <w:tabs>
          <w:tab w:val="center" w:pos="4568"/>
        </w:tabs>
        <w:ind w:right="-93"/>
        <w:rPr>
          <w:rFonts w:eastAsia="Calibri" w:cs="Tahoma"/>
          <w:bCs/>
          <w:szCs w:val="22"/>
          <w:lang w:eastAsia="en-US"/>
        </w:rPr>
      </w:pPr>
    </w:p>
    <w:p w14:paraId="5B4ADFF3" w14:textId="77777777" w:rsidR="00A131AC" w:rsidRPr="001F51C0" w:rsidRDefault="00A131AC" w:rsidP="001F51C0"/>
    <w:sectPr w:rsidR="00A131AC" w:rsidRPr="001F51C0" w:rsidSect="00EE2AF2">
      <w:footerReference w:type="default" r:id="rId14"/>
      <w:pgSz w:w="12240" w:h="15840"/>
      <w:pgMar w:top="2552" w:right="1608" w:bottom="1701" w:left="1588" w:header="709" w:footer="737"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7250C93" w14:textId="77777777" w:rsidR="00617229" w:rsidRDefault="00617229" w:rsidP="00664420">
      <w:pPr>
        <w:spacing w:line="240" w:lineRule="auto"/>
      </w:pPr>
      <w:r>
        <w:separator/>
      </w:r>
    </w:p>
  </w:endnote>
  <w:endnote w:type="continuationSeparator" w:id="0">
    <w:p w14:paraId="61BD9B4B" w14:textId="77777777" w:rsidR="00617229" w:rsidRDefault="00617229" w:rsidP="0066442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Noto Sans Symbols">
    <w:altName w:val="Calibri"/>
    <w:charset w:val="00"/>
    <w:family w:val="auto"/>
    <w:pitch w:val="default"/>
  </w:font>
  <w:font w:name="Aptos">
    <w:altName w:val="Arial"/>
    <w:charset w:val="00"/>
    <w:family w:val="swiss"/>
    <w:pitch w:val="variable"/>
    <w:sig w:usb0="20000287" w:usb1="00000003" w:usb2="00000000" w:usb3="00000000" w:csb0="0000019F" w:csb1="00000000"/>
  </w:font>
  <w:font w:name="Aptos Display">
    <w:altName w:val="Arial"/>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480E1E" w14:textId="5622A57B" w:rsidR="00204C5A" w:rsidRDefault="00204C5A">
    <w:pPr>
      <w:tabs>
        <w:tab w:val="center" w:pos="4550"/>
        <w:tab w:val="left" w:pos="5818"/>
      </w:tabs>
      <w:ind w:right="260"/>
      <w:jc w:val="right"/>
      <w:rPr>
        <w:color w:val="071320" w:themeColor="text2" w:themeShade="80"/>
        <w:sz w:val="24"/>
        <w:szCs w:val="24"/>
      </w:rPr>
    </w:pPr>
  </w:p>
  <w:p w14:paraId="1BCA7F23" w14:textId="77777777" w:rsidR="00204C5A" w:rsidRDefault="00204C5A">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89E474" w14:textId="77777777" w:rsidR="00204C5A" w:rsidRDefault="00204C5A">
    <w:pPr>
      <w:tabs>
        <w:tab w:val="center" w:pos="4550"/>
        <w:tab w:val="left" w:pos="5818"/>
      </w:tabs>
      <w:ind w:right="260"/>
      <w:jc w:val="right"/>
      <w:rPr>
        <w:color w:val="071320" w:themeColor="text2" w:themeShade="80"/>
        <w:sz w:val="24"/>
        <w:szCs w:val="24"/>
      </w:rPr>
    </w:pPr>
    <w:r>
      <w:rPr>
        <w:color w:val="2C7FCE" w:themeColor="text2" w:themeTint="99"/>
        <w:spacing w:val="60"/>
        <w:sz w:val="24"/>
        <w:szCs w:val="24"/>
        <w:lang w:val="es-ES"/>
      </w:rPr>
      <w:t>Página</w:t>
    </w:r>
    <w:r>
      <w:rPr>
        <w:color w:val="2C7FCE" w:themeColor="text2" w:themeTint="99"/>
        <w:sz w:val="24"/>
        <w:szCs w:val="24"/>
        <w:lang w:val="es-ES"/>
      </w:rPr>
      <w:t xml:space="preserve"> </w:t>
    </w:r>
    <w:r>
      <w:rPr>
        <w:color w:val="0A1D30" w:themeColor="text2" w:themeShade="BF"/>
        <w:sz w:val="24"/>
        <w:szCs w:val="24"/>
      </w:rPr>
      <w:fldChar w:fldCharType="begin"/>
    </w:r>
    <w:r>
      <w:rPr>
        <w:color w:val="0A1D30" w:themeColor="text2" w:themeShade="BF"/>
        <w:sz w:val="24"/>
        <w:szCs w:val="24"/>
      </w:rPr>
      <w:instrText>PAGE   \* MERGEFORMAT</w:instrText>
    </w:r>
    <w:r>
      <w:rPr>
        <w:color w:val="0A1D30" w:themeColor="text2" w:themeShade="BF"/>
        <w:sz w:val="24"/>
        <w:szCs w:val="24"/>
      </w:rPr>
      <w:fldChar w:fldCharType="separate"/>
    </w:r>
    <w:r w:rsidR="00AC5D93" w:rsidRPr="00AC5D93">
      <w:rPr>
        <w:noProof/>
        <w:color w:val="0A1D30" w:themeColor="text2" w:themeShade="BF"/>
        <w:sz w:val="24"/>
        <w:szCs w:val="24"/>
        <w:lang w:val="es-ES"/>
      </w:rPr>
      <w:t>34</w:t>
    </w:r>
    <w:r>
      <w:rPr>
        <w:color w:val="0A1D30" w:themeColor="text2" w:themeShade="BF"/>
        <w:sz w:val="24"/>
        <w:szCs w:val="24"/>
      </w:rPr>
      <w:fldChar w:fldCharType="end"/>
    </w:r>
    <w:r>
      <w:rPr>
        <w:color w:val="0A1D30" w:themeColor="text2" w:themeShade="BF"/>
        <w:sz w:val="24"/>
        <w:szCs w:val="24"/>
        <w:lang w:val="es-ES"/>
      </w:rPr>
      <w:t xml:space="preserve"> | </w:t>
    </w:r>
    <w:r>
      <w:rPr>
        <w:color w:val="0A1D30" w:themeColor="text2" w:themeShade="BF"/>
        <w:sz w:val="24"/>
        <w:szCs w:val="24"/>
      </w:rPr>
      <w:fldChar w:fldCharType="begin"/>
    </w:r>
    <w:r>
      <w:rPr>
        <w:color w:val="0A1D30" w:themeColor="text2" w:themeShade="BF"/>
        <w:sz w:val="24"/>
        <w:szCs w:val="24"/>
      </w:rPr>
      <w:instrText>NUMPAGES  \* Arabic  \* MERGEFORMAT</w:instrText>
    </w:r>
    <w:r>
      <w:rPr>
        <w:color w:val="0A1D30" w:themeColor="text2" w:themeShade="BF"/>
        <w:sz w:val="24"/>
        <w:szCs w:val="24"/>
      </w:rPr>
      <w:fldChar w:fldCharType="separate"/>
    </w:r>
    <w:r w:rsidR="00AC5D93" w:rsidRPr="00AC5D93">
      <w:rPr>
        <w:noProof/>
        <w:color w:val="0A1D30" w:themeColor="text2" w:themeShade="BF"/>
        <w:sz w:val="24"/>
        <w:szCs w:val="24"/>
        <w:lang w:val="es-ES"/>
      </w:rPr>
      <w:t>38</w:t>
    </w:r>
    <w:r>
      <w:rPr>
        <w:color w:val="0A1D30" w:themeColor="text2" w:themeShade="BF"/>
        <w:sz w:val="24"/>
        <w:szCs w:val="24"/>
      </w:rPr>
      <w:fldChar w:fldCharType="end"/>
    </w:r>
  </w:p>
  <w:p w14:paraId="310E15C0" w14:textId="77777777" w:rsidR="00204C5A" w:rsidRDefault="00204C5A">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F2A0417" w14:textId="77777777" w:rsidR="00617229" w:rsidRDefault="00617229" w:rsidP="00664420">
      <w:pPr>
        <w:spacing w:line="240" w:lineRule="auto"/>
      </w:pPr>
      <w:r>
        <w:separator/>
      </w:r>
    </w:p>
  </w:footnote>
  <w:footnote w:type="continuationSeparator" w:id="0">
    <w:p w14:paraId="14390FD7" w14:textId="77777777" w:rsidR="00617229" w:rsidRDefault="00617229" w:rsidP="00664420">
      <w:pPr>
        <w:spacing w:line="240" w:lineRule="auto"/>
      </w:pPr>
      <w:r>
        <w:continuationSeparator/>
      </w:r>
    </w:p>
  </w:footnote>
  <w:footnote w:id="1">
    <w:p w14:paraId="7965B1B0" w14:textId="77777777" w:rsidR="00DE48FD" w:rsidRPr="00DE48FD" w:rsidRDefault="00DE48FD" w:rsidP="00DE48FD">
      <w:pPr>
        <w:pStyle w:val="Textonotapie"/>
        <w:rPr>
          <w:i/>
          <w:iCs/>
          <w:sz w:val="18"/>
          <w:szCs w:val="18"/>
        </w:rPr>
      </w:pPr>
      <w:r>
        <w:rPr>
          <w:rStyle w:val="Refdenotaalpie"/>
        </w:rPr>
        <w:footnoteRef/>
      </w:r>
      <w:r>
        <w:t xml:space="preserve"> </w:t>
      </w:r>
      <w:r w:rsidRPr="00DE48FD">
        <w:rPr>
          <w:b/>
          <w:bCs/>
          <w:i/>
          <w:iCs/>
          <w:sz w:val="18"/>
          <w:szCs w:val="18"/>
        </w:rPr>
        <w:t>Artículo 140.</w:t>
      </w:r>
      <w:r w:rsidRPr="00DE48FD">
        <w:rPr>
          <w:i/>
          <w:iCs/>
          <w:sz w:val="18"/>
          <w:szCs w:val="18"/>
        </w:rPr>
        <w:t xml:space="preserve"> El acceso a la información pública será restringido excepcionalmente, cuando por razones de interés público, ésta sea clasificada como reservada, conforme a los criterios siguientes:</w:t>
      </w:r>
    </w:p>
    <w:p w14:paraId="4D5EA4BF" w14:textId="77777777" w:rsidR="00DE48FD" w:rsidRPr="00DE48FD" w:rsidRDefault="00DE48FD" w:rsidP="00DE48FD">
      <w:pPr>
        <w:pStyle w:val="Textonotapie"/>
        <w:rPr>
          <w:i/>
          <w:iCs/>
          <w:sz w:val="18"/>
          <w:szCs w:val="18"/>
        </w:rPr>
      </w:pPr>
    </w:p>
    <w:p w14:paraId="42E31E4F" w14:textId="77777777" w:rsidR="00DE48FD" w:rsidRPr="00DE48FD" w:rsidRDefault="00DE48FD" w:rsidP="00DE48FD">
      <w:pPr>
        <w:pStyle w:val="Textonotapie"/>
        <w:rPr>
          <w:i/>
          <w:iCs/>
          <w:sz w:val="18"/>
          <w:szCs w:val="18"/>
        </w:rPr>
      </w:pPr>
      <w:r w:rsidRPr="00DE48FD">
        <w:rPr>
          <w:i/>
          <w:iCs/>
          <w:sz w:val="18"/>
          <w:szCs w:val="18"/>
        </w:rPr>
        <w:t xml:space="preserve">V. Aquella cuya divulgación obstruya o pueda causar un serio perjuicio a: </w:t>
      </w:r>
    </w:p>
    <w:p w14:paraId="1E0E9E42" w14:textId="77777777" w:rsidR="00DE48FD" w:rsidRPr="00DE48FD" w:rsidRDefault="00DE48FD" w:rsidP="00DE48FD">
      <w:pPr>
        <w:pStyle w:val="Textonotapie"/>
        <w:rPr>
          <w:i/>
          <w:iCs/>
          <w:sz w:val="18"/>
          <w:szCs w:val="18"/>
        </w:rPr>
      </w:pPr>
      <w:r w:rsidRPr="00DE48FD">
        <w:rPr>
          <w:i/>
          <w:iCs/>
          <w:sz w:val="18"/>
          <w:szCs w:val="18"/>
        </w:rPr>
        <w:t>…</w:t>
      </w:r>
    </w:p>
    <w:p w14:paraId="067C5474" w14:textId="31DA107C" w:rsidR="00DE48FD" w:rsidRPr="00DE48FD" w:rsidRDefault="00DE48FD" w:rsidP="00DE48FD">
      <w:pPr>
        <w:pStyle w:val="Textonotapie"/>
        <w:rPr>
          <w:i/>
          <w:iCs/>
          <w:sz w:val="18"/>
          <w:szCs w:val="18"/>
        </w:rPr>
      </w:pPr>
      <w:r w:rsidRPr="00DE48FD">
        <w:rPr>
          <w:i/>
          <w:iCs/>
          <w:sz w:val="18"/>
          <w:szCs w:val="18"/>
        </w:rPr>
        <w:t>2. La recaudación de las contribuciones.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6129"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20" w:firstRow="1" w:lastRow="0" w:firstColumn="0" w:lastColumn="0" w:noHBand="0" w:noVBand="1"/>
    </w:tblPr>
    <w:tblGrid>
      <w:gridCol w:w="2727"/>
      <w:gridCol w:w="3402"/>
    </w:tblGrid>
    <w:tr w:rsidR="00204C5A" w:rsidRPr="00330DA7" w14:paraId="070A4B18" w14:textId="77777777" w:rsidTr="003F35FD">
      <w:trPr>
        <w:trHeight w:val="144"/>
        <w:jc w:val="right"/>
      </w:trPr>
      <w:tc>
        <w:tcPr>
          <w:tcW w:w="2727" w:type="dxa"/>
        </w:tcPr>
        <w:p w14:paraId="62B7493A" w14:textId="77777777" w:rsidR="00204C5A" w:rsidRPr="00330DA7" w:rsidRDefault="00204C5A" w:rsidP="004D0573">
          <w:pPr>
            <w:tabs>
              <w:tab w:val="right" w:pos="8838"/>
            </w:tabs>
            <w:spacing w:line="240" w:lineRule="auto"/>
            <w:ind w:left="-74" w:right="-105"/>
            <w:rPr>
              <w:rFonts w:eastAsia="Calibri" w:cs="Tahoma"/>
              <w:b/>
              <w:szCs w:val="22"/>
              <w:lang w:eastAsia="en-US"/>
            </w:rPr>
          </w:pPr>
          <w:r w:rsidRPr="00330DA7">
            <w:rPr>
              <w:rFonts w:eastAsia="Calibri" w:cs="Tahoma"/>
              <w:b/>
              <w:szCs w:val="22"/>
              <w:lang w:eastAsia="en-US"/>
            </w:rPr>
            <w:t>Recurso de Revisión:</w:t>
          </w:r>
        </w:p>
      </w:tc>
      <w:tc>
        <w:tcPr>
          <w:tcW w:w="3402" w:type="dxa"/>
        </w:tcPr>
        <w:p w14:paraId="2C8124F7" w14:textId="51331E29" w:rsidR="00204C5A" w:rsidRPr="00A90C72" w:rsidRDefault="00944229" w:rsidP="0058317C">
          <w:pPr>
            <w:tabs>
              <w:tab w:val="right" w:pos="8838"/>
            </w:tabs>
            <w:spacing w:line="240" w:lineRule="auto"/>
            <w:ind w:left="-74" w:right="-105"/>
            <w:rPr>
              <w:rFonts w:eastAsia="Calibri" w:cs="Tahoma"/>
              <w:szCs w:val="22"/>
              <w:lang w:eastAsia="en-US"/>
            </w:rPr>
          </w:pPr>
          <w:r>
            <w:rPr>
              <w:rFonts w:eastAsia="Calibri" w:cs="Tahoma"/>
              <w:szCs w:val="22"/>
              <w:lang w:eastAsia="en-US"/>
            </w:rPr>
            <w:t>06267</w:t>
          </w:r>
          <w:r w:rsidR="00204C5A" w:rsidRPr="006E7E69">
            <w:rPr>
              <w:rFonts w:eastAsia="Calibri" w:cs="Tahoma"/>
              <w:szCs w:val="22"/>
              <w:lang w:eastAsia="en-US"/>
            </w:rPr>
            <w:t>/INFOEM/IP/RR/2025</w:t>
          </w:r>
        </w:p>
      </w:tc>
    </w:tr>
    <w:tr w:rsidR="00204C5A" w:rsidRPr="00330DA7" w14:paraId="4521E058" w14:textId="77777777" w:rsidTr="003F35FD">
      <w:trPr>
        <w:trHeight w:val="283"/>
        <w:jc w:val="right"/>
      </w:trPr>
      <w:tc>
        <w:tcPr>
          <w:tcW w:w="2727" w:type="dxa"/>
        </w:tcPr>
        <w:p w14:paraId="0B68C086" w14:textId="77777777" w:rsidR="00204C5A" w:rsidRPr="00330DA7" w:rsidRDefault="00204C5A" w:rsidP="004D0573">
          <w:pPr>
            <w:tabs>
              <w:tab w:val="right" w:pos="8838"/>
            </w:tabs>
            <w:spacing w:line="240" w:lineRule="auto"/>
            <w:ind w:left="-74" w:right="-105"/>
            <w:rPr>
              <w:rFonts w:eastAsia="Calibri" w:cs="Tahoma"/>
              <w:b/>
              <w:szCs w:val="22"/>
              <w:lang w:eastAsia="en-US"/>
            </w:rPr>
          </w:pPr>
          <w:r w:rsidRPr="00330DA7">
            <w:rPr>
              <w:rFonts w:eastAsia="Calibri" w:cs="Tahoma"/>
              <w:b/>
              <w:szCs w:val="22"/>
              <w:lang w:eastAsia="en-US"/>
            </w:rPr>
            <w:t>Sujeto Obligado:</w:t>
          </w:r>
        </w:p>
      </w:tc>
      <w:tc>
        <w:tcPr>
          <w:tcW w:w="3402" w:type="dxa"/>
        </w:tcPr>
        <w:p w14:paraId="4CAE8ADA" w14:textId="6BE6ED7E" w:rsidR="00204C5A" w:rsidRPr="009233A1" w:rsidRDefault="00944229" w:rsidP="004F6D6C">
          <w:pPr>
            <w:tabs>
              <w:tab w:val="right" w:pos="8838"/>
            </w:tabs>
            <w:spacing w:line="240" w:lineRule="auto"/>
            <w:ind w:left="-74" w:right="-105"/>
            <w:rPr>
              <w:rFonts w:eastAsia="Calibri" w:cs="Tahoma"/>
              <w:szCs w:val="22"/>
              <w:lang w:val="es-MX" w:eastAsia="en-US"/>
            </w:rPr>
          </w:pPr>
          <w:r w:rsidRPr="00944229">
            <w:rPr>
              <w:rFonts w:eastAsia="Calibri" w:cs="Tahoma"/>
              <w:szCs w:val="22"/>
              <w:lang w:eastAsia="en-US"/>
            </w:rPr>
            <w:t>Organismo Público Descentralizado para la Prestación de los Servicios de Agua Potable, Alcantarillado y Saneamiento de Teoloyucan</w:t>
          </w:r>
        </w:p>
      </w:tc>
    </w:tr>
    <w:tr w:rsidR="00204C5A" w:rsidRPr="00330DA7" w14:paraId="6331D9B6" w14:textId="77777777" w:rsidTr="003F35FD">
      <w:trPr>
        <w:trHeight w:val="283"/>
        <w:jc w:val="right"/>
      </w:trPr>
      <w:tc>
        <w:tcPr>
          <w:tcW w:w="2727" w:type="dxa"/>
        </w:tcPr>
        <w:p w14:paraId="3FA86BAE" w14:textId="6568823B" w:rsidR="00204C5A" w:rsidRPr="00330DA7" w:rsidRDefault="00204C5A" w:rsidP="003B0255">
          <w:pPr>
            <w:tabs>
              <w:tab w:val="right" w:pos="8838"/>
            </w:tabs>
            <w:spacing w:line="240" w:lineRule="auto"/>
            <w:ind w:left="-74" w:right="-105"/>
            <w:rPr>
              <w:rFonts w:eastAsia="Calibri" w:cs="Tahoma"/>
              <w:b/>
              <w:szCs w:val="22"/>
              <w:lang w:eastAsia="en-US"/>
            </w:rPr>
          </w:pPr>
          <w:r w:rsidRPr="00330DA7">
            <w:rPr>
              <w:rFonts w:eastAsia="Calibri" w:cs="Tahoma"/>
              <w:b/>
              <w:szCs w:val="22"/>
              <w:lang w:eastAsia="en-US"/>
            </w:rPr>
            <w:t>Comisionad</w:t>
          </w:r>
          <w:r>
            <w:rPr>
              <w:rFonts w:eastAsia="Calibri" w:cs="Tahoma"/>
              <w:b/>
              <w:szCs w:val="22"/>
              <w:lang w:eastAsia="en-US"/>
            </w:rPr>
            <w:t>a</w:t>
          </w:r>
          <w:r w:rsidRPr="00330DA7">
            <w:rPr>
              <w:rFonts w:eastAsia="Calibri" w:cs="Tahoma"/>
              <w:b/>
              <w:szCs w:val="22"/>
              <w:lang w:eastAsia="en-US"/>
            </w:rPr>
            <w:t xml:space="preserve"> Ponente:</w:t>
          </w:r>
        </w:p>
      </w:tc>
      <w:tc>
        <w:tcPr>
          <w:tcW w:w="3402" w:type="dxa"/>
        </w:tcPr>
        <w:p w14:paraId="3B37D8A3" w14:textId="77777777" w:rsidR="00204C5A" w:rsidRPr="00EA66FC" w:rsidRDefault="00204C5A" w:rsidP="004D0573">
          <w:pPr>
            <w:tabs>
              <w:tab w:val="right" w:pos="8838"/>
            </w:tabs>
            <w:spacing w:line="240" w:lineRule="auto"/>
            <w:ind w:left="-108" w:right="-105"/>
            <w:rPr>
              <w:rFonts w:eastAsia="Calibri" w:cs="Tahoma"/>
              <w:szCs w:val="22"/>
              <w:lang w:eastAsia="en-US"/>
            </w:rPr>
          </w:pPr>
          <w:r>
            <w:rPr>
              <w:rFonts w:eastAsia="Calibri" w:cs="Tahoma"/>
              <w:szCs w:val="22"/>
              <w:lang w:eastAsia="en-US"/>
            </w:rPr>
            <w:t>Sharon Cristina Morales Martínez</w:t>
          </w:r>
        </w:p>
      </w:tc>
    </w:tr>
  </w:tbl>
  <w:p w14:paraId="3007381E" w14:textId="1C2C3FFC" w:rsidR="00204C5A" w:rsidRPr="00443C6B" w:rsidRDefault="00204C5A" w:rsidP="00AE3DA7">
    <w:pPr>
      <w:pStyle w:val="Encabezado"/>
      <w:tabs>
        <w:tab w:val="clear" w:pos="4419"/>
        <w:tab w:val="clear" w:pos="8838"/>
        <w:tab w:val="center" w:pos="4522"/>
        <w:tab w:val="left" w:pos="6203"/>
      </w:tabs>
      <w:rPr>
        <w:sz w:val="14"/>
      </w:rPr>
    </w:pPr>
    <w:r>
      <w:rPr>
        <w:rFonts w:ascii="Garamond" w:eastAsia="Calibri" w:hAnsi="Garamond"/>
        <w:noProof/>
        <w:sz w:val="16"/>
        <w:szCs w:val="16"/>
        <w:lang w:eastAsia="es-MX"/>
      </w:rPr>
      <w:drawing>
        <wp:anchor distT="0" distB="0" distL="114300" distR="114300" simplePos="0" relativeHeight="251657216" behindDoc="1" locked="0" layoutInCell="0" allowOverlap="1" wp14:anchorId="578792DA" wp14:editId="07C64852">
          <wp:simplePos x="0" y="0"/>
          <wp:positionH relativeFrom="margin">
            <wp:posOffset>-995045</wp:posOffset>
          </wp:positionH>
          <wp:positionV relativeFrom="margin">
            <wp:posOffset>-1782445</wp:posOffset>
          </wp:positionV>
          <wp:extent cx="8426450" cy="10972800"/>
          <wp:effectExtent l="0" t="0" r="0" b="0"/>
          <wp:wrapNone/>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426450" cy="1097280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6662" w:type="dxa"/>
      <w:tblInd w:w="2552" w:type="dxa"/>
      <w:tblLayout w:type="fixed"/>
      <w:tblLook w:val="04A0" w:firstRow="1" w:lastRow="0" w:firstColumn="1" w:lastColumn="0" w:noHBand="0" w:noVBand="1"/>
    </w:tblPr>
    <w:tblGrid>
      <w:gridCol w:w="283"/>
      <w:gridCol w:w="6379"/>
    </w:tblGrid>
    <w:tr w:rsidR="00204C5A" w:rsidRPr="00330DA7" w14:paraId="29CFF901" w14:textId="77777777" w:rsidTr="004D0573">
      <w:trPr>
        <w:trHeight w:val="1435"/>
      </w:trPr>
      <w:tc>
        <w:tcPr>
          <w:tcW w:w="283" w:type="dxa"/>
        </w:tcPr>
        <w:p w14:paraId="046B9F8F" w14:textId="77777777" w:rsidR="00204C5A" w:rsidRPr="00330DA7" w:rsidRDefault="00204C5A" w:rsidP="004D0573">
          <w:pPr>
            <w:tabs>
              <w:tab w:val="right" w:pos="4273"/>
            </w:tabs>
            <w:rPr>
              <w:rFonts w:ascii="Garamond" w:eastAsia="Calibri" w:hAnsi="Garamond"/>
              <w:szCs w:val="22"/>
              <w:lang w:eastAsia="en-US"/>
            </w:rPr>
          </w:pPr>
        </w:p>
      </w:tc>
      <w:tc>
        <w:tcPr>
          <w:tcW w:w="6379" w:type="dxa"/>
        </w:tcPr>
        <w:tbl>
          <w:tblPr>
            <w:tblStyle w:val="Tablaconcuadrcula"/>
            <w:tblW w:w="95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20" w:firstRow="1" w:lastRow="0" w:firstColumn="0" w:lastColumn="0" w:noHBand="0" w:noVBand="1"/>
          </w:tblPr>
          <w:tblGrid>
            <w:gridCol w:w="2727"/>
            <w:gridCol w:w="3402"/>
            <w:gridCol w:w="3402"/>
          </w:tblGrid>
          <w:tr w:rsidR="00204C5A" w:rsidRPr="00330DA7" w14:paraId="04F272D2" w14:textId="77777777" w:rsidTr="004D0573">
            <w:trPr>
              <w:trHeight w:val="144"/>
            </w:trPr>
            <w:tc>
              <w:tcPr>
                <w:tcW w:w="2727" w:type="dxa"/>
              </w:tcPr>
              <w:p w14:paraId="2FD4DBF6" w14:textId="77777777" w:rsidR="00204C5A" w:rsidRPr="00330DA7" w:rsidRDefault="00204C5A" w:rsidP="004D0573">
                <w:pPr>
                  <w:tabs>
                    <w:tab w:val="right" w:pos="8838"/>
                  </w:tabs>
                  <w:spacing w:line="240" w:lineRule="auto"/>
                  <w:ind w:left="-74" w:right="-105"/>
                  <w:rPr>
                    <w:rFonts w:eastAsia="Calibri" w:cs="Tahoma"/>
                    <w:b/>
                    <w:szCs w:val="22"/>
                    <w:lang w:eastAsia="en-US"/>
                  </w:rPr>
                </w:pPr>
                <w:bookmarkStart w:id="0" w:name="_Hlk12526980"/>
                <w:r w:rsidRPr="00330DA7">
                  <w:rPr>
                    <w:rFonts w:eastAsia="Calibri" w:cs="Tahoma"/>
                    <w:b/>
                    <w:szCs w:val="22"/>
                    <w:lang w:eastAsia="en-US"/>
                  </w:rPr>
                  <w:t>Recurso de Revisión:</w:t>
                </w:r>
              </w:p>
            </w:tc>
            <w:tc>
              <w:tcPr>
                <w:tcW w:w="3402" w:type="dxa"/>
              </w:tcPr>
              <w:p w14:paraId="140729E3" w14:textId="72056A60" w:rsidR="00204C5A" w:rsidRPr="004D0573" w:rsidRDefault="00944229" w:rsidP="001F6830">
                <w:pPr>
                  <w:tabs>
                    <w:tab w:val="right" w:pos="8838"/>
                  </w:tabs>
                  <w:spacing w:line="240" w:lineRule="auto"/>
                  <w:ind w:left="-74" w:right="-105"/>
                  <w:rPr>
                    <w:rFonts w:eastAsia="Calibri" w:cs="Tahoma"/>
                    <w:szCs w:val="22"/>
                    <w:lang w:eastAsia="en-US"/>
                  </w:rPr>
                </w:pPr>
                <w:r>
                  <w:rPr>
                    <w:rFonts w:eastAsia="Calibri" w:cs="Tahoma"/>
                    <w:szCs w:val="22"/>
                    <w:lang w:eastAsia="en-US"/>
                  </w:rPr>
                  <w:t>06267</w:t>
                </w:r>
                <w:r w:rsidR="00204C5A" w:rsidRPr="006E7E69">
                  <w:rPr>
                    <w:rFonts w:eastAsia="Calibri" w:cs="Tahoma"/>
                    <w:szCs w:val="22"/>
                    <w:lang w:eastAsia="en-US"/>
                  </w:rPr>
                  <w:t>/INFOEM/IP/RR/2025</w:t>
                </w:r>
              </w:p>
            </w:tc>
            <w:tc>
              <w:tcPr>
                <w:tcW w:w="3402" w:type="dxa"/>
              </w:tcPr>
              <w:p w14:paraId="71DEA1CF" w14:textId="77777777" w:rsidR="00204C5A" w:rsidRDefault="00204C5A" w:rsidP="004D0573">
                <w:pPr>
                  <w:tabs>
                    <w:tab w:val="right" w:pos="8838"/>
                  </w:tabs>
                  <w:spacing w:line="240" w:lineRule="auto"/>
                  <w:ind w:left="-74" w:right="-105"/>
                  <w:rPr>
                    <w:rFonts w:eastAsia="Calibri" w:cs="Tahoma"/>
                    <w:szCs w:val="22"/>
                    <w:lang w:eastAsia="en-US"/>
                  </w:rPr>
                </w:pPr>
              </w:p>
            </w:tc>
          </w:tr>
          <w:tr w:rsidR="00204C5A" w:rsidRPr="00330DA7" w14:paraId="05C58951" w14:textId="77777777" w:rsidTr="004D0573">
            <w:trPr>
              <w:trHeight w:val="144"/>
            </w:trPr>
            <w:tc>
              <w:tcPr>
                <w:tcW w:w="2727" w:type="dxa"/>
              </w:tcPr>
              <w:p w14:paraId="642B9610" w14:textId="77777777" w:rsidR="00204C5A" w:rsidRPr="00330DA7" w:rsidRDefault="00204C5A" w:rsidP="004D0573">
                <w:pPr>
                  <w:tabs>
                    <w:tab w:val="right" w:pos="8838"/>
                  </w:tabs>
                  <w:spacing w:line="240" w:lineRule="auto"/>
                  <w:ind w:left="-74" w:right="-105"/>
                  <w:rPr>
                    <w:rFonts w:eastAsia="Calibri" w:cs="Tahoma"/>
                    <w:b/>
                    <w:szCs w:val="22"/>
                    <w:lang w:eastAsia="en-US"/>
                  </w:rPr>
                </w:pPr>
                <w:bookmarkStart w:id="1" w:name="_Hlk10641523"/>
                <w:bookmarkEnd w:id="0"/>
                <w:r w:rsidRPr="00330DA7">
                  <w:rPr>
                    <w:rFonts w:eastAsia="Calibri" w:cs="Tahoma"/>
                    <w:b/>
                    <w:szCs w:val="22"/>
                    <w:lang w:eastAsia="en-US"/>
                  </w:rPr>
                  <w:t>Recurrente:</w:t>
                </w:r>
              </w:p>
            </w:tc>
            <w:tc>
              <w:tcPr>
                <w:tcW w:w="3402" w:type="dxa"/>
              </w:tcPr>
              <w:p w14:paraId="7728D15B" w14:textId="3F23C645" w:rsidR="00204C5A" w:rsidRPr="004D0573" w:rsidRDefault="00204C5A" w:rsidP="00F8365A">
                <w:pPr>
                  <w:tabs>
                    <w:tab w:val="right" w:pos="8838"/>
                  </w:tabs>
                  <w:spacing w:line="240" w:lineRule="auto"/>
                  <w:ind w:left="-74" w:right="-105"/>
                  <w:rPr>
                    <w:rFonts w:eastAsia="Calibri" w:cs="Tahoma"/>
                    <w:szCs w:val="22"/>
                    <w:lang w:eastAsia="en-US"/>
                  </w:rPr>
                </w:pPr>
              </w:p>
            </w:tc>
            <w:tc>
              <w:tcPr>
                <w:tcW w:w="3402" w:type="dxa"/>
              </w:tcPr>
              <w:p w14:paraId="73F47F53" w14:textId="77777777" w:rsidR="00204C5A" w:rsidRPr="005F19B1" w:rsidRDefault="00204C5A" w:rsidP="004D0573">
                <w:pPr>
                  <w:tabs>
                    <w:tab w:val="left" w:pos="3122"/>
                    <w:tab w:val="right" w:pos="8838"/>
                  </w:tabs>
                  <w:spacing w:line="240" w:lineRule="auto"/>
                  <w:ind w:left="-105" w:right="-105"/>
                  <w:rPr>
                    <w:rFonts w:eastAsia="Calibri" w:cs="Tahoma"/>
                    <w:szCs w:val="22"/>
                    <w:lang w:eastAsia="en-US"/>
                  </w:rPr>
                </w:pPr>
              </w:p>
            </w:tc>
          </w:tr>
          <w:bookmarkEnd w:id="1"/>
          <w:tr w:rsidR="00204C5A" w:rsidRPr="00330DA7" w14:paraId="00E6CDC1" w14:textId="77777777" w:rsidTr="004D0573">
            <w:trPr>
              <w:trHeight w:val="283"/>
            </w:trPr>
            <w:tc>
              <w:tcPr>
                <w:tcW w:w="2727" w:type="dxa"/>
              </w:tcPr>
              <w:p w14:paraId="0631AD24" w14:textId="77777777" w:rsidR="00204C5A" w:rsidRPr="00330DA7" w:rsidRDefault="00204C5A" w:rsidP="004D0573">
                <w:pPr>
                  <w:tabs>
                    <w:tab w:val="right" w:pos="8838"/>
                  </w:tabs>
                  <w:spacing w:line="240" w:lineRule="auto"/>
                  <w:ind w:left="-74" w:right="-105"/>
                  <w:rPr>
                    <w:rFonts w:eastAsia="Calibri" w:cs="Tahoma"/>
                    <w:b/>
                    <w:szCs w:val="22"/>
                    <w:lang w:eastAsia="en-US"/>
                  </w:rPr>
                </w:pPr>
                <w:r w:rsidRPr="00330DA7">
                  <w:rPr>
                    <w:rFonts w:eastAsia="Calibri" w:cs="Tahoma"/>
                    <w:b/>
                    <w:szCs w:val="22"/>
                    <w:lang w:eastAsia="en-US"/>
                  </w:rPr>
                  <w:t>Sujeto Obligado:</w:t>
                </w:r>
              </w:p>
            </w:tc>
            <w:tc>
              <w:tcPr>
                <w:tcW w:w="3402" w:type="dxa"/>
              </w:tcPr>
              <w:p w14:paraId="3ACBE0D8" w14:textId="59CC96AD" w:rsidR="00204C5A" w:rsidRPr="00944229" w:rsidRDefault="00944229" w:rsidP="00944229">
                <w:pPr>
                  <w:tabs>
                    <w:tab w:val="right" w:pos="8838"/>
                  </w:tabs>
                  <w:spacing w:line="240" w:lineRule="auto"/>
                  <w:ind w:left="-74" w:right="-105"/>
                  <w:rPr>
                    <w:rFonts w:ascii="Times New Roman" w:hAnsi="Times New Roman"/>
                    <w:lang w:eastAsia="es-MX"/>
                  </w:rPr>
                </w:pPr>
                <w:r w:rsidRPr="00944229">
                  <w:rPr>
                    <w:rFonts w:eastAsia="Calibri" w:cs="Tahoma"/>
                    <w:szCs w:val="22"/>
                    <w:lang w:eastAsia="en-US"/>
                  </w:rPr>
                  <w:t>Organismo Público Descentralizado para la Prestación de los Servicios de Agua Potable, Alcantarillado y Saneamiento de Teoloyucan</w:t>
                </w:r>
              </w:p>
            </w:tc>
            <w:tc>
              <w:tcPr>
                <w:tcW w:w="3402" w:type="dxa"/>
              </w:tcPr>
              <w:p w14:paraId="3A7DA319" w14:textId="77777777" w:rsidR="00204C5A" w:rsidRPr="00A90C72" w:rsidRDefault="00204C5A" w:rsidP="004D0573">
                <w:pPr>
                  <w:tabs>
                    <w:tab w:val="left" w:pos="2834"/>
                    <w:tab w:val="right" w:pos="8838"/>
                  </w:tabs>
                  <w:spacing w:line="240" w:lineRule="auto"/>
                  <w:ind w:left="-108" w:right="-105"/>
                  <w:rPr>
                    <w:rFonts w:eastAsia="Calibri" w:cs="Tahoma"/>
                    <w:szCs w:val="22"/>
                    <w:lang w:eastAsia="en-US"/>
                  </w:rPr>
                </w:pPr>
              </w:p>
            </w:tc>
          </w:tr>
          <w:tr w:rsidR="00204C5A" w:rsidRPr="00330DA7" w14:paraId="0F6CD8D2" w14:textId="77777777" w:rsidTr="004D0573">
            <w:trPr>
              <w:trHeight w:val="283"/>
            </w:trPr>
            <w:tc>
              <w:tcPr>
                <w:tcW w:w="2727" w:type="dxa"/>
              </w:tcPr>
              <w:p w14:paraId="31700628" w14:textId="0565A62A" w:rsidR="00204C5A" w:rsidRPr="00330DA7" w:rsidRDefault="00204C5A" w:rsidP="003B0255">
                <w:pPr>
                  <w:tabs>
                    <w:tab w:val="right" w:pos="8838"/>
                  </w:tabs>
                  <w:spacing w:line="240" w:lineRule="auto"/>
                  <w:ind w:left="-74" w:right="-105"/>
                  <w:rPr>
                    <w:rFonts w:eastAsia="Calibri" w:cs="Tahoma"/>
                    <w:b/>
                    <w:szCs w:val="22"/>
                    <w:lang w:eastAsia="en-US"/>
                  </w:rPr>
                </w:pPr>
                <w:r w:rsidRPr="00330DA7">
                  <w:rPr>
                    <w:rFonts w:eastAsia="Calibri" w:cs="Tahoma"/>
                    <w:b/>
                    <w:szCs w:val="22"/>
                    <w:lang w:eastAsia="en-US"/>
                  </w:rPr>
                  <w:t>Comisionad</w:t>
                </w:r>
                <w:r>
                  <w:rPr>
                    <w:rFonts w:eastAsia="Calibri" w:cs="Tahoma"/>
                    <w:b/>
                    <w:szCs w:val="22"/>
                    <w:lang w:eastAsia="en-US"/>
                  </w:rPr>
                  <w:t>a</w:t>
                </w:r>
                <w:r w:rsidRPr="00330DA7">
                  <w:rPr>
                    <w:rFonts w:eastAsia="Calibri" w:cs="Tahoma"/>
                    <w:b/>
                    <w:szCs w:val="22"/>
                    <w:lang w:eastAsia="en-US"/>
                  </w:rPr>
                  <w:t xml:space="preserve"> Ponente:</w:t>
                </w:r>
              </w:p>
            </w:tc>
            <w:tc>
              <w:tcPr>
                <w:tcW w:w="3402" w:type="dxa"/>
              </w:tcPr>
              <w:p w14:paraId="31A90A58" w14:textId="75878977" w:rsidR="00204C5A" w:rsidRPr="00EA66FC" w:rsidRDefault="00204C5A" w:rsidP="004D0573">
                <w:pPr>
                  <w:tabs>
                    <w:tab w:val="right" w:pos="8838"/>
                  </w:tabs>
                  <w:spacing w:line="240" w:lineRule="auto"/>
                  <w:ind w:left="-108" w:right="-105"/>
                  <w:rPr>
                    <w:rFonts w:eastAsia="Calibri" w:cs="Tahoma"/>
                    <w:szCs w:val="22"/>
                    <w:lang w:eastAsia="en-US"/>
                  </w:rPr>
                </w:pPr>
                <w:r>
                  <w:rPr>
                    <w:rFonts w:eastAsia="Calibri" w:cs="Tahoma"/>
                    <w:szCs w:val="22"/>
                    <w:lang w:eastAsia="en-US"/>
                  </w:rPr>
                  <w:t>Sharon Cristina Morales Martínez</w:t>
                </w:r>
              </w:p>
            </w:tc>
            <w:tc>
              <w:tcPr>
                <w:tcW w:w="3402" w:type="dxa"/>
              </w:tcPr>
              <w:p w14:paraId="3CFEA0D5" w14:textId="77777777" w:rsidR="00204C5A" w:rsidRPr="00330DA7" w:rsidRDefault="00204C5A" w:rsidP="004D0573">
                <w:pPr>
                  <w:tabs>
                    <w:tab w:val="right" w:pos="8838"/>
                  </w:tabs>
                  <w:spacing w:line="240" w:lineRule="auto"/>
                  <w:ind w:left="-108" w:right="-105"/>
                  <w:rPr>
                    <w:rFonts w:eastAsia="Calibri" w:cs="Tahoma"/>
                    <w:szCs w:val="22"/>
                    <w:lang w:eastAsia="en-US"/>
                  </w:rPr>
                </w:pPr>
              </w:p>
            </w:tc>
          </w:tr>
        </w:tbl>
        <w:p w14:paraId="5DC6AC61" w14:textId="77777777" w:rsidR="00204C5A" w:rsidRPr="00330DA7" w:rsidRDefault="00204C5A" w:rsidP="004D0573">
          <w:pPr>
            <w:tabs>
              <w:tab w:val="right" w:pos="8838"/>
            </w:tabs>
            <w:ind w:left="-28"/>
            <w:rPr>
              <w:rFonts w:ascii="Arial" w:eastAsia="Calibri" w:hAnsi="Arial" w:cs="Arial"/>
              <w:b/>
              <w:szCs w:val="22"/>
              <w:lang w:eastAsia="en-US"/>
            </w:rPr>
          </w:pPr>
        </w:p>
      </w:tc>
    </w:tr>
  </w:tbl>
  <w:p w14:paraId="2A906731" w14:textId="77777777" w:rsidR="00204C5A" w:rsidRPr="00765661" w:rsidRDefault="00617229" w:rsidP="004D0573">
    <w:pPr>
      <w:pStyle w:val="Encabezado"/>
      <w:tabs>
        <w:tab w:val="clear" w:pos="4419"/>
        <w:tab w:val="clear" w:pos="8838"/>
        <w:tab w:val="left" w:pos="2957"/>
      </w:tabs>
      <w:rPr>
        <w:szCs w:val="22"/>
      </w:rPr>
    </w:pPr>
    <w:r>
      <w:rPr>
        <w:noProof/>
        <w:sz w:val="36"/>
        <w:szCs w:val="22"/>
        <w:lang w:eastAsia="es-MX"/>
      </w:rPr>
      <w:pict w14:anchorId="43BB5BC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1953267" o:spid="_x0000_s2049" type="#_x0000_t75" style="position:absolute;left:0;text-align:left;margin-left:-63.65pt;margin-top:-120.1pt;width:663.5pt;height:12in;z-index:-251658240;mso-position-horizontal-relative:margin;mso-position-vertical-relative:margin" o:allowincell="f">
          <v:imagedata r:id="rId1" o:title="MARCA DE AGUA - HOJA RESOLUCIÓN"/>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8E4511CC"/>
    <w:multiLevelType w:val="hybridMultilevel"/>
    <w:tmpl w:val="B9B0E019"/>
    <w:lvl w:ilvl="0" w:tplc="FFFFFFFF">
      <w:start w:val="1"/>
      <w:numFmt w:val="upp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DF47DB95"/>
    <w:multiLevelType w:val="hybridMultilevel"/>
    <w:tmpl w:val="1B7EC933"/>
    <w:lvl w:ilvl="0" w:tplc="FFFFFFFF">
      <w:start w:val="1"/>
      <w:numFmt w:val="upp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334932"/>
    <w:multiLevelType w:val="hybridMultilevel"/>
    <w:tmpl w:val="B31E28B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00E7539D"/>
    <w:multiLevelType w:val="hybridMultilevel"/>
    <w:tmpl w:val="101EA558"/>
    <w:lvl w:ilvl="0" w:tplc="695A061E">
      <w:start w:val="1198"/>
      <w:numFmt w:val="bullet"/>
      <w:lvlText w:val="•"/>
      <w:lvlJc w:val="left"/>
      <w:pPr>
        <w:ind w:left="644" w:hanging="360"/>
      </w:pPr>
      <w:rPr>
        <w:rFonts w:ascii="Palatino Linotype" w:eastAsia="Palatino Linotype" w:hAnsi="Palatino Linotype" w:cs="Palatino Linotype" w:hint="default"/>
      </w:rPr>
    </w:lvl>
    <w:lvl w:ilvl="1" w:tplc="080A0003">
      <w:start w:val="1"/>
      <w:numFmt w:val="bullet"/>
      <w:lvlText w:val="o"/>
      <w:lvlJc w:val="left"/>
      <w:pPr>
        <w:ind w:left="1364" w:hanging="360"/>
      </w:pPr>
      <w:rPr>
        <w:rFonts w:ascii="Courier New" w:hAnsi="Courier New" w:cs="Courier New" w:hint="default"/>
      </w:rPr>
    </w:lvl>
    <w:lvl w:ilvl="2" w:tplc="080A0005">
      <w:start w:val="1"/>
      <w:numFmt w:val="bullet"/>
      <w:lvlText w:val=""/>
      <w:lvlJc w:val="left"/>
      <w:pPr>
        <w:ind w:left="2084" w:hanging="360"/>
      </w:pPr>
      <w:rPr>
        <w:rFonts w:ascii="Wingdings" w:hAnsi="Wingdings" w:hint="default"/>
      </w:rPr>
    </w:lvl>
    <w:lvl w:ilvl="3" w:tplc="080A0001">
      <w:start w:val="1"/>
      <w:numFmt w:val="bullet"/>
      <w:lvlText w:val=""/>
      <w:lvlJc w:val="left"/>
      <w:pPr>
        <w:ind w:left="2804" w:hanging="360"/>
      </w:pPr>
      <w:rPr>
        <w:rFonts w:ascii="Symbol" w:hAnsi="Symbol" w:hint="default"/>
      </w:rPr>
    </w:lvl>
    <w:lvl w:ilvl="4" w:tplc="080A0003">
      <w:start w:val="1"/>
      <w:numFmt w:val="bullet"/>
      <w:lvlText w:val="o"/>
      <w:lvlJc w:val="left"/>
      <w:pPr>
        <w:ind w:left="3524" w:hanging="360"/>
      </w:pPr>
      <w:rPr>
        <w:rFonts w:ascii="Courier New" w:hAnsi="Courier New" w:cs="Courier New" w:hint="default"/>
      </w:rPr>
    </w:lvl>
    <w:lvl w:ilvl="5" w:tplc="080A0005">
      <w:start w:val="1"/>
      <w:numFmt w:val="bullet"/>
      <w:lvlText w:val=""/>
      <w:lvlJc w:val="left"/>
      <w:pPr>
        <w:ind w:left="4244" w:hanging="360"/>
      </w:pPr>
      <w:rPr>
        <w:rFonts w:ascii="Wingdings" w:hAnsi="Wingdings" w:hint="default"/>
      </w:rPr>
    </w:lvl>
    <w:lvl w:ilvl="6" w:tplc="080A0001">
      <w:start w:val="1"/>
      <w:numFmt w:val="bullet"/>
      <w:lvlText w:val=""/>
      <w:lvlJc w:val="left"/>
      <w:pPr>
        <w:ind w:left="4964" w:hanging="360"/>
      </w:pPr>
      <w:rPr>
        <w:rFonts w:ascii="Symbol" w:hAnsi="Symbol" w:hint="default"/>
      </w:rPr>
    </w:lvl>
    <w:lvl w:ilvl="7" w:tplc="080A0003">
      <w:start w:val="1"/>
      <w:numFmt w:val="bullet"/>
      <w:lvlText w:val="o"/>
      <w:lvlJc w:val="left"/>
      <w:pPr>
        <w:ind w:left="5684" w:hanging="360"/>
      </w:pPr>
      <w:rPr>
        <w:rFonts w:ascii="Courier New" w:hAnsi="Courier New" w:cs="Courier New" w:hint="default"/>
      </w:rPr>
    </w:lvl>
    <w:lvl w:ilvl="8" w:tplc="080A0005">
      <w:start w:val="1"/>
      <w:numFmt w:val="bullet"/>
      <w:lvlText w:val=""/>
      <w:lvlJc w:val="left"/>
      <w:pPr>
        <w:ind w:left="6404" w:hanging="360"/>
      </w:pPr>
      <w:rPr>
        <w:rFonts w:ascii="Wingdings" w:hAnsi="Wingdings" w:hint="default"/>
      </w:rPr>
    </w:lvl>
  </w:abstractNum>
  <w:abstractNum w:abstractNumId="4" w15:restartNumberingAfterBreak="0">
    <w:nsid w:val="06B9299F"/>
    <w:multiLevelType w:val="hybridMultilevel"/>
    <w:tmpl w:val="E7FAF2D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0A214E90"/>
    <w:multiLevelType w:val="hybridMultilevel"/>
    <w:tmpl w:val="3CE818F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6" w15:restartNumberingAfterBreak="0">
    <w:nsid w:val="0CC35331"/>
    <w:multiLevelType w:val="hybridMultilevel"/>
    <w:tmpl w:val="B0121B6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1ED51460"/>
    <w:multiLevelType w:val="hybridMultilevel"/>
    <w:tmpl w:val="959E5F68"/>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8" w15:restartNumberingAfterBreak="0">
    <w:nsid w:val="207563A2"/>
    <w:multiLevelType w:val="hybridMultilevel"/>
    <w:tmpl w:val="0D2C9532"/>
    <w:lvl w:ilvl="0" w:tplc="080A0003">
      <w:start w:val="1"/>
      <w:numFmt w:val="bullet"/>
      <w:lvlText w:val="o"/>
      <w:lvlJc w:val="left"/>
      <w:pPr>
        <w:ind w:left="1440" w:hanging="360"/>
      </w:pPr>
      <w:rPr>
        <w:rFonts w:ascii="Courier New" w:hAnsi="Courier New" w:cs="Courier New"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9" w15:restartNumberingAfterBreak="0">
    <w:nsid w:val="2076071C"/>
    <w:multiLevelType w:val="hybridMultilevel"/>
    <w:tmpl w:val="A444681E"/>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2D6A6881"/>
    <w:multiLevelType w:val="hybridMultilevel"/>
    <w:tmpl w:val="1CF4FEC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362973FB"/>
    <w:multiLevelType w:val="multilevel"/>
    <w:tmpl w:val="57885A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80569E0"/>
    <w:multiLevelType w:val="hybridMultilevel"/>
    <w:tmpl w:val="87B00F72"/>
    <w:lvl w:ilvl="0" w:tplc="4EC8B572">
      <w:start w:val="1"/>
      <w:numFmt w:val="upperLetter"/>
      <w:lvlText w:val="%1)"/>
      <w:lvlJc w:val="left"/>
      <w:pPr>
        <w:ind w:left="927" w:hanging="360"/>
      </w:pPr>
      <w:rPr>
        <w:rFonts w:hint="default"/>
      </w:rPr>
    </w:lvl>
    <w:lvl w:ilvl="1" w:tplc="080A0019" w:tentative="1">
      <w:start w:val="1"/>
      <w:numFmt w:val="lowerLetter"/>
      <w:lvlText w:val="%2."/>
      <w:lvlJc w:val="left"/>
      <w:pPr>
        <w:ind w:left="1647" w:hanging="360"/>
      </w:pPr>
    </w:lvl>
    <w:lvl w:ilvl="2" w:tplc="080A001B" w:tentative="1">
      <w:start w:val="1"/>
      <w:numFmt w:val="lowerRoman"/>
      <w:lvlText w:val="%3."/>
      <w:lvlJc w:val="right"/>
      <w:pPr>
        <w:ind w:left="2367" w:hanging="180"/>
      </w:pPr>
    </w:lvl>
    <w:lvl w:ilvl="3" w:tplc="080A000F" w:tentative="1">
      <w:start w:val="1"/>
      <w:numFmt w:val="decimal"/>
      <w:lvlText w:val="%4."/>
      <w:lvlJc w:val="left"/>
      <w:pPr>
        <w:ind w:left="3087" w:hanging="360"/>
      </w:pPr>
    </w:lvl>
    <w:lvl w:ilvl="4" w:tplc="080A0019" w:tentative="1">
      <w:start w:val="1"/>
      <w:numFmt w:val="lowerLetter"/>
      <w:lvlText w:val="%5."/>
      <w:lvlJc w:val="left"/>
      <w:pPr>
        <w:ind w:left="3807" w:hanging="360"/>
      </w:pPr>
    </w:lvl>
    <w:lvl w:ilvl="5" w:tplc="080A001B" w:tentative="1">
      <w:start w:val="1"/>
      <w:numFmt w:val="lowerRoman"/>
      <w:lvlText w:val="%6."/>
      <w:lvlJc w:val="right"/>
      <w:pPr>
        <w:ind w:left="4527" w:hanging="180"/>
      </w:pPr>
    </w:lvl>
    <w:lvl w:ilvl="6" w:tplc="080A000F" w:tentative="1">
      <w:start w:val="1"/>
      <w:numFmt w:val="decimal"/>
      <w:lvlText w:val="%7."/>
      <w:lvlJc w:val="left"/>
      <w:pPr>
        <w:ind w:left="5247" w:hanging="360"/>
      </w:pPr>
    </w:lvl>
    <w:lvl w:ilvl="7" w:tplc="080A0019" w:tentative="1">
      <w:start w:val="1"/>
      <w:numFmt w:val="lowerLetter"/>
      <w:lvlText w:val="%8."/>
      <w:lvlJc w:val="left"/>
      <w:pPr>
        <w:ind w:left="5967" w:hanging="360"/>
      </w:pPr>
    </w:lvl>
    <w:lvl w:ilvl="8" w:tplc="080A001B" w:tentative="1">
      <w:start w:val="1"/>
      <w:numFmt w:val="lowerRoman"/>
      <w:lvlText w:val="%9."/>
      <w:lvlJc w:val="right"/>
      <w:pPr>
        <w:ind w:left="6687" w:hanging="180"/>
      </w:pPr>
    </w:lvl>
  </w:abstractNum>
  <w:abstractNum w:abstractNumId="13" w15:restartNumberingAfterBreak="0">
    <w:nsid w:val="3BAD2964"/>
    <w:multiLevelType w:val="hybridMultilevel"/>
    <w:tmpl w:val="5150DC0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3EE756A2"/>
    <w:multiLevelType w:val="hybridMultilevel"/>
    <w:tmpl w:val="9424A326"/>
    <w:lvl w:ilvl="0" w:tplc="080A0013">
      <w:start w:val="1"/>
      <w:numFmt w:val="upperRoman"/>
      <w:lvlText w:val="%1."/>
      <w:lvlJc w:val="right"/>
      <w:pPr>
        <w:ind w:left="1287" w:hanging="360"/>
      </w:pPr>
    </w:lvl>
    <w:lvl w:ilvl="1" w:tplc="080A0019" w:tentative="1">
      <w:start w:val="1"/>
      <w:numFmt w:val="lowerLetter"/>
      <w:lvlText w:val="%2."/>
      <w:lvlJc w:val="left"/>
      <w:pPr>
        <w:ind w:left="2007" w:hanging="360"/>
      </w:pPr>
    </w:lvl>
    <w:lvl w:ilvl="2" w:tplc="080A001B" w:tentative="1">
      <w:start w:val="1"/>
      <w:numFmt w:val="lowerRoman"/>
      <w:lvlText w:val="%3."/>
      <w:lvlJc w:val="right"/>
      <w:pPr>
        <w:ind w:left="2727" w:hanging="180"/>
      </w:pPr>
    </w:lvl>
    <w:lvl w:ilvl="3" w:tplc="080A000F" w:tentative="1">
      <w:start w:val="1"/>
      <w:numFmt w:val="decimal"/>
      <w:lvlText w:val="%4."/>
      <w:lvlJc w:val="left"/>
      <w:pPr>
        <w:ind w:left="3447" w:hanging="360"/>
      </w:pPr>
    </w:lvl>
    <w:lvl w:ilvl="4" w:tplc="080A0019" w:tentative="1">
      <w:start w:val="1"/>
      <w:numFmt w:val="lowerLetter"/>
      <w:lvlText w:val="%5."/>
      <w:lvlJc w:val="left"/>
      <w:pPr>
        <w:ind w:left="4167" w:hanging="360"/>
      </w:pPr>
    </w:lvl>
    <w:lvl w:ilvl="5" w:tplc="080A001B" w:tentative="1">
      <w:start w:val="1"/>
      <w:numFmt w:val="lowerRoman"/>
      <w:lvlText w:val="%6."/>
      <w:lvlJc w:val="right"/>
      <w:pPr>
        <w:ind w:left="4887" w:hanging="180"/>
      </w:pPr>
    </w:lvl>
    <w:lvl w:ilvl="6" w:tplc="080A000F" w:tentative="1">
      <w:start w:val="1"/>
      <w:numFmt w:val="decimal"/>
      <w:lvlText w:val="%7."/>
      <w:lvlJc w:val="left"/>
      <w:pPr>
        <w:ind w:left="5607" w:hanging="360"/>
      </w:pPr>
    </w:lvl>
    <w:lvl w:ilvl="7" w:tplc="080A0019" w:tentative="1">
      <w:start w:val="1"/>
      <w:numFmt w:val="lowerLetter"/>
      <w:lvlText w:val="%8."/>
      <w:lvlJc w:val="left"/>
      <w:pPr>
        <w:ind w:left="6327" w:hanging="360"/>
      </w:pPr>
    </w:lvl>
    <w:lvl w:ilvl="8" w:tplc="080A001B" w:tentative="1">
      <w:start w:val="1"/>
      <w:numFmt w:val="lowerRoman"/>
      <w:lvlText w:val="%9."/>
      <w:lvlJc w:val="right"/>
      <w:pPr>
        <w:ind w:left="7047" w:hanging="180"/>
      </w:pPr>
    </w:lvl>
  </w:abstractNum>
  <w:abstractNum w:abstractNumId="15" w15:restartNumberingAfterBreak="0">
    <w:nsid w:val="3F265FBF"/>
    <w:multiLevelType w:val="hybridMultilevel"/>
    <w:tmpl w:val="EE141088"/>
    <w:lvl w:ilvl="0" w:tplc="080A000F">
      <w:start w:val="1"/>
      <w:numFmt w:val="decimal"/>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6" w15:restartNumberingAfterBreak="0">
    <w:nsid w:val="41D664C1"/>
    <w:multiLevelType w:val="hybridMultilevel"/>
    <w:tmpl w:val="0732507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15:restartNumberingAfterBreak="0">
    <w:nsid w:val="41D95FED"/>
    <w:multiLevelType w:val="hybridMultilevel"/>
    <w:tmpl w:val="A444681E"/>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42C30711"/>
    <w:multiLevelType w:val="hybridMultilevel"/>
    <w:tmpl w:val="34286D2C"/>
    <w:lvl w:ilvl="0" w:tplc="76366F6E">
      <w:start w:val="1"/>
      <w:numFmt w:val="upperLetter"/>
      <w:lvlText w:val="%1)"/>
      <w:lvlJc w:val="left"/>
      <w:pPr>
        <w:ind w:left="927" w:hanging="360"/>
      </w:pPr>
      <w:rPr>
        <w:rFonts w:hint="default"/>
      </w:rPr>
    </w:lvl>
    <w:lvl w:ilvl="1" w:tplc="080A0019" w:tentative="1">
      <w:start w:val="1"/>
      <w:numFmt w:val="lowerLetter"/>
      <w:lvlText w:val="%2."/>
      <w:lvlJc w:val="left"/>
      <w:pPr>
        <w:ind w:left="1647" w:hanging="360"/>
      </w:pPr>
    </w:lvl>
    <w:lvl w:ilvl="2" w:tplc="080A001B" w:tentative="1">
      <w:start w:val="1"/>
      <w:numFmt w:val="lowerRoman"/>
      <w:lvlText w:val="%3."/>
      <w:lvlJc w:val="right"/>
      <w:pPr>
        <w:ind w:left="2367" w:hanging="180"/>
      </w:pPr>
    </w:lvl>
    <w:lvl w:ilvl="3" w:tplc="080A000F" w:tentative="1">
      <w:start w:val="1"/>
      <w:numFmt w:val="decimal"/>
      <w:lvlText w:val="%4."/>
      <w:lvlJc w:val="left"/>
      <w:pPr>
        <w:ind w:left="3087" w:hanging="360"/>
      </w:pPr>
    </w:lvl>
    <w:lvl w:ilvl="4" w:tplc="080A0019" w:tentative="1">
      <w:start w:val="1"/>
      <w:numFmt w:val="lowerLetter"/>
      <w:lvlText w:val="%5."/>
      <w:lvlJc w:val="left"/>
      <w:pPr>
        <w:ind w:left="3807" w:hanging="360"/>
      </w:pPr>
    </w:lvl>
    <w:lvl w:ilvl="5" w:tplc="080A001B" w:tentative="1">
      <w:start w:val="1"/>
      <w:numFmt w:val="lowerRoman"/>
      <w:lvlText w:val="%6."/>
      <w:lvlJc w:val="right"/>
      <w:pPr>
        <w:ind w:left="4527" w:hanging="180"/>
      </w:pPr>
    </w:lvl>
    <w:lvl w:ilvl="6" w:tplc="080A000F" w:tentative="1">
      <w:start w:val="1"/>
      <w:numFmt w:val="decimal"/>
      <w:lvlText w:val="%7."/>
      <w:lvlJc w:val="left"/>
      <w:pPr>
        <w:ind w:left="5247" w:hanging="360"/>
      </w:pPr>
    </w:lvl>
    <w:lvl w:ilvl="7" w:tplc="080A0019" w:tentative="1">
      <w:start w:val="1"/>
      <w:numFmt w:val="lowerLetter"/>
      <w:lvlText w:val="%8."/>
      <w:lvlJc w:val="left"/>
      <w:pPr>
        <w:ind w:left="5967" w:hanging="360"/>
      </w:pPr>
    </w:lvl>
    <w:lvl w:ilvl="8" w:tplc="080A001B" w:tentative="1">
      <w:start w:val="1"/>
      <w:numFmt w:val="lowerRoman"/>
      <w:lvlText w:val="%9."/>
      <w:lvlJc w:val="right"/>
      <w:pPr>
        <w:ind w:left="6687" w:hanging="180"/>
      </w:pPr>
    </w:lvl>
  </w:abstractNum>
  <w:abstractNum w:abstractNumId="19" w15:restartNumberingAfterBreak="0">
    <w:nsid w:val="45B72DB8"/>
    <w:multiLevelType w:val="hybridMultilevel"/>
    <w:tmpl w:val="43DE12C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15:restartNumberingAfterBreak="0">
    <w:nsid w:val="53E7094D"/>
    <w:multiLevelType w:val="hybridMultilevel"/>
    <w:tmpl w:val="169256F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15:restartNumberingAfterBreak="0">
    <w:nsid w:val="56C9B1D2"/>
    <w:multiLevelType w:val="hybridMultilevel"/>
    <w:tmpl w:val="22AB6A05"/>
    <w:lvl w:ilvl="0" w:tplc="FFFFFFFF">
      <w:start w:val="1"/>
      <w:numFmt w:val="upp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2" w15:restartNumberingAfterBreak="0">
    <w:nsid w:val="5E785BEF"/>
    <w:multiLevelType w:val="hybridMultilevel"/>
    <w:tmpl w:val="6CCEADE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15:restartNumberingAfterBreak="0">
    <w:nsid w:val="65927132"/>
    <w:multiLevelType w:val="hybridMultilevel"/>
    <w:tmpl w:val="5D0AC7D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 w15:restartNumberingAfterBreak="0">
    <w:nsid w:val="677241F6"/>
    <w:multiLevelType w:val="hybridMultilevel"/>
    <w:tmpl w:val="53DEBEF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5" w15:restartNumberingAfterBreak="0">
    <w:nsid w:val="68D17284"/>
    <w:multiLevelType w:val="multilevel"/>
    <w:tmpl w:val="FBD013A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6" w15:restartNumberingAfterBreak="0">
    <w:nsid w:val="6B6C6709"/>
    <w:multiLevelType w:val="hybridMultilevel"/>
    <w:tmpl w:val="5538A9E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7" w15:restartNumberingAfterBreak="0">
    <w:nsid w:val="6D203D18"/>
    <w:multiLevelType w:val="hybridMultilevel"/>
    <w:tmpl w:val="1DBAB488"/>
    <w:lvl w:ilvl="0" w:tplc="080A0003">
      <w:start w:val="1"/>
      <w:numFmt w:val="bullet"/>
      <w:lvlText w:val="o"/>
      <w:lvlJc w:val="left"/>
      <w:pPr>
        <w:ind w:left="1440" w:hanging="360"/>
      </w:pPr>
      <w:rPr>
        <w:rFonts w:ascii="Courier New" w:hAnsi="Courier New" w:cs="Courier New"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28" w15:restartNumberingAfterBreak="0">
    <w:nsid w:val="6DD72CCA"/>
    <w:multiLevelType w:val="hybridMultilevel"/>
    <w:tmpl w:val="0F883F0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15:restartNumberingAfterBreak="0">
    <w:nsid w:val="79114F78"/>
    <w:multiLevelType w:val="hybridMultilevel"/>
    <w:tmpl w:val="67C0B582"/>
    <w:lvl w:ilvl="0" w:tplc="6F12A66E">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15:restartNumberingAfterBreak="0">
    <w:nsid w:val="79FF7420"/>
    <w:multiLevelType w:val="hybridMultilevel"/>
    <w:tmpl w:val="6C1AC1BA"/>
    <w:lvl w:ilvl="0" w:tplc="080A0017">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31" w15:restartNumberingAfterBreak="0">
    <w:nsid w:val="7ADA4D23"/>
    <w:multiLevelType w:val="hybridMultilevel"/>
    <w:tmpl w:val="D59A059C"/>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num w:numId="1">
    <w:abstractNumId w:val="2"/>
  </w:num>
  <w:num w:numId="2">
    <w:abstractNumId w:val="26"/>
  </w:num>
  <w:num w:numId="3">
    <w:abstractNumId w:val="7"/>
  </w:num>
  <w:num w:numId="4">
    <w:abstractNumId w:val="20"/>
  </w:num>
  <w:num w:numId="5">
    <w:abstractNumId w:val="30"/>
  </w:num>
  <w:num w:numId="6">
    <w:abstractNumId w:val="22"/>
  </w:num>
  <w:num w:numId="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num>
  <w:num w:numId="9">
    <w:abstractNumId w:val="15"/>
  </w:num>
  <w:num w:numId="10">
    <w:abstractNumId w:val="28"/>
  </w:num>
  <w:num w:numId="11">
    <w:abstractNumId w:val="19"/>
  </w:num>
  <w:num w:numId="12">
    <w:abstractNumId w:val="4"/>
  </w:num>
  <w:num w:numId="13">
    <w:abstractNumId w:val="13"/>
  </w:num>
  <w:num w:numId="14">
    <w:abstractNumId w:val="8"/>
  </w:num>
  <w:num w:numId="15">
    <w:abstractNumId w:val="29"/>
  </w:num>
  <w:num w:numId="16">
    <w:abstractNumId w:val="24"/>
  </w:num>
  <w:num w:numId="17">
    <w:abstractNumId w:val="6"/>
  </w:num>
  <w:num w:numId="18">
    <w:abstractNumId w:val="23"/>
  </w:num>
  <w:num w:numId="19">
    <w:abstractNumId w:val="27"/>
  </w:num>
  <w:num w:numId="20">
    <w:abstractNumId w:val="11"/>
  </w:num>
  <w:num w:numId="21">
    <w:abstractNumId w:val="17"/>
  </w:num>
  <w:num w:numId="22">
    <w:abstractNumId w:val="3"/>
  </w:num>
  <w:num w:numId="23">
    <w:abstractNumId w:val="0"/>
  </w:num>
  <w:num w:numId="24">
    <w:abstractNumId w:val="1"/>
  </w:num>
  <w:num w:numId="25">
    <w:abstractNumId w:val="21"/>
  </w:num>
  <w:num w:numId="26">
    <w:abstractNumId w:val="9"/>
  </w:num>
  <w:num w:numId="27">
    <w:abstractNumId w:val="12"/>
  </w:num>
  <w:num w:numId="28">
    <w:abstractNumId w:val="18"/>
  </w:num>
  <w:num w:numId="29">
    <w:abstractNumId w:val="16"/>
  </w:num>
  <w:num w:numId="30">
    <w:abstractNumId w:val="25"/>
  </w:num>
  <w:num w:numId="31">
    <w:abstractNumId w:val="31"/>
  </w:num>
  <w:num w:numId="32">
    <w:abstractNumId w:val="10"/>
  </w:num>
  <w:num w:numId="33">
    <w:abstractNumId w:val="14"/>
  </w:num>
  <w:num w:numId="3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4420"/>
    <w:rsid w:val="00002E4A"/>
    <w:rsid w:val="0000629A"/>
    <w:rsid w:val="00011232"/>
    <w:rsid w:val="0001744F"/>
    <w:rsid w:val="0002630F"/>
    <w:rsid w:val="000318BC"/>
    <w:rsid w:val="00033156"/>
    <w:rsid w:val="0003632A"/>
    <w:rsid w:val="0004144F"/>
    <w:rsid w:val="00042FBB"/>
    <w:rsid w:val="00050AC3"/>
    <w:rsid w:val="0005470C"/>
    <w:rsid w:val="00057B2D"/>
    <w:rsid w:val="00065518"/>
    <w:rsid w:val="000727A6"/>
    <w:rsid w:val="000777E2"/>
    <w:rsid w:val="00080071"/>
    <w:rsid w:val="000954C3"/>
    <w:rsid w:val="000A0798"/>
    <w:rsid w:val="000A509B"/>
    <w:rsid w:val="000C2D03"/>
    <w:rsid w:val="000C3BBA"/>
    <w:rsid w:val="000C79B2"/>
    <w:rsid w:val="000D0D67"/>
    <w:rsid w:val="000D2F21"/>
    <w:rsid w:val="000E0131"/>
    <w:rsid w:val="000E0258"/>
    <w:rsid w:val="000E09C4"/>
    <w:rsid w:val="000E1C40"/>
    <w:rsid w:val="000E23B9"/>
    <w:rsid w:val="000E3AC8"/>
    <w:rsid w:val="000F32E8"/>
    <w:rsid w:val="000F361A"/>
    <w:rsid w:val="000F46F7"/>
    <w:rsid w:val="00103C8A"/>
    <w:rsid w:val="00107F71"/>
    <w:rsid w:val="0011350D"/>
    <w:rsid w:val="001144FB"/>
    <w:rsid w:val="00117DDB"/>
    <w:rsid w:val="00127130"/>
    <w:rsid w:val="00135056"/>
    <w:rsid w:val="00141876"/>
    <w:rsid w:val="0014207B"/>
    <w:rsid w:val="00150C49"/>
    <w:rsid w:val="00151112"/>
    <w:rsid w:val="0015374C"/>
    <w:rsid w:val="001544A1"/>
    <w:rsid w:val="00160605"/>
    <w:rsid w:val="001734D5"/>
    <w:rsid w:val="001803A1"/>
    <w:rsid w:val="00185C7C"/>
    <w:rsid w:val="001878E5"/>
    <w:rsid w:val="001A2CB5"/>
    <w:rsid w:val="001A58B3"/>
    <w:rsid w:val="001A64D8"/>
    <w:rsid w:val="001A6A2C"/>
    <w:rsid w:val="001C0B54"/>
    <w:rsid w:val="001C171B"/>
    <w:rsid w:val="001C555C"/>
    <w:rsid w:val="001C6BE2"/>
    <w:rsid w:val="001C7688"/>
    <w:rsid w:val="001D0E93"/>
    <w:rsid w:val="001D2464"/>
    <w:rsid w:val="001D5BAD"/>
    <w:rsid w:val="001D7192"/>
    <w:rsid w:val="001E0CFD"/>
    <w:rsid w:val="001E7615"/>
    <w:rsid w:val="001F0118"/>
    <w:rsid w:val="001F329F"/>
    <w:rsid w:val="001F3515"/>
    <w:rsid w:val="001F51C0"/>
    <w:rsid w:val="001F6830"/>
    <w:rsid w:val="002015AE"/>
    <w:rsid w:val="00204C5A"/>
    <w:rsid w:val="00211F42"/>
    <w:rsid w:val="002207C2"/>
    <w:rsid w:val="00221455"/>
    <w:rsid w:val="00232E0B"/>
    <w:rsid w:val="00233005"/>
    <w:rsid w:val="00233F17"/>
    <w:rsid w:val="00237120"/>
    <w:rsid w:val="00240234"/>
    <w:rsid w:val="00240EF0"/>
    <w:rsid w:val="00245D19"/>
    <w:rsid w:val="002546A3"/>
    <w:rsid w:val="002553CD"/>
    <w:rsid w:val="00293D29"/>
    <w:rsid w:val="002958FA"/>
    <w:rsid w:val="002961A6"/>
    <w:rsid w:val="002961B5"/>
    <w:rsid w:val="0029641C"/>
    <w:rsid w:val="002A3601"/>
    <w:rsid w:val="002B0493"/>
    <w:rsid w:val="002B1D44"/>
    <w:rsid w:val="002B3715"/>
    <w:rsid w:val="002B4ED6"/>
    <w:rsid w:val="002B7C6F"/>
    <w:rsid w:val="002C0029"/>
    <w:rsid w:val="002C7BF8"/>
    <w:rsid w:val="002D111C"/>
    <w:rsid w:val="002E18F0"/>
    <w:rsid w:val="002E3E00"/>
    <w:rsid w:val="002F6393"/>
    <w:rsid w:val="002F676B"/>
    <w:rsid w:val="00302476"/>
    <w:rsid w:val="00303004"/>
    <w:rsid w:val="00304C8C"/>
    <w:rsid w:val="00306752"/>
    <w:rsid w:val="00306C07"/>
    <w:rsid w:val="00327203"/>
    <w:rsid w:val="00331106"/>
    <w:rsid w:val="00331F35"/>
    <w:rsid w:val="00335CDF"/>
    <w:rsid w:val="00341E94"/>
    <w:rsid w:val="00346BC2"/>
    <w:rsid w:val="00353A30"/>
    <w:rsid w:val="00362A11"/>
    <w:rsid w:val="00365F09"/>
    <w:rsid w:val="00386CD1"/>
    <w:rsid w:val="00386DD1"/>
    <w:rsid w:val="003A3A7E"/>
    <w:rsid w:val="003A40C1"/>
    <w:rsid w:val="003A67CC"/>
    <w:rsid w:val="003A6E31"/>
    <w:rsid w:val="003B0255"/>
    <w:rsid w:val="003B0AEC"/>
    <w:rsid w:val="003B2486"/>
    <w:rsid w:val="003B5D3E"/>
    <w:rsid w:val="003B66AA"/>
    <w:rsid w:val="003D4340"/>
    <w:rsid w:val="003E1D16"/>
    <w:rsid w:val="003E51E0"/>
    <w:rsid w:val="003E78B4"/>
    <w:rsid w:val="003F28CD"/>
    <w:rsid w:val="003F35FD"/>
    <w:rsid w:val="003F3B84"/>
    <w:rsid w:val="003F73D9"/>
    <w:rsid w:val="0041385B"/>
    <w:rsid w:val="00416357"/>
    <w:rsid w:val="00430170"/>
    <w:rsid w:val="00433C6C"/>
    <w:rsid w:val="004419D4"/>
    <w:rsid w:val="00441BFA"/>
    <w:rsid w:val="00454FBD"/>
    <w:rsid w:val="004565C2"/>
    <w:rsid w:val="00473225"/>
    <w:rsid w:val="00475FF6"/>
    <w:rsid w:val="00481B94"/>
    <w:rsid w:val="004832E4"/>
    <w:rsid w:val="004836B2"/>
    <w:rsid w:val="004922FB"/>
    <w:rsid w:val="004A4241"/>
    <w:rsid w:val="004B001B"/>
    <w:rsid w:val="004B216A"/>
    <w:rsid w:val="004B287B"/>
    <w:rsid w:val="004C1963"/>
    <w:rsid w:val="004C43D3"/>
    <w:rsid w:val="004C6172"/>
    <w:rsid w:val="004D0573"/>
    <w:rsid w:val="004D7CD8"/>
    <w:rsid w:val="004E2939"/>
    <w:rsid w:val="004E5068"/>
    <w:rsid w:val="004F165A"/>
    <w:rsid w:val="004F6D6C"/>
    <w:rsid w:val="004F7A00"/>
    <w:rsid w:val="005122DD"/>
    <w:rsid w:val="00522385"/>
    <w:rsid w:val="00523E60"/>
    <w:rsid w:val="00523F48"/>
    <w:rsid w:val="00531C64"/>
    <w:rsid w:val="005365FA"/>
    <w:rsid w:val="00536C50"/>
    <w:rsid w:val="005432B1"/>
    <w:rsid w:val="00550AB5"/>
    <w:rsid w:val="0055624C"/>
    <w:rsid w:val="0056448D"/>
    <w:rsid w:val="005708AD"/>
    <w:rsid w:val="005723CB"/>
    <w:rsid w:val="0057419A"/>
    <w:rsid w:val="00575400"/>
    <w:rsid w:val="00576BFF"/>
    <w:rsid w:val="0058317C"/>
    <w:rsid w:val="005855FC"/>
    <w:rsid w:val="0058676B"/>
    <w:rsid w:val="00590E23"/>
    <w:rsid w:val="00591A20"/>
    <w:rsid w:val="005957E6"/>
    <w:rsid w:val="005A468E"/>
    <w:rsid w:val="005A5BF2"/>
    <w:rsid w:val="005B18AF"/>
    <w:rsid w:val="005B45A1"/>
    <w:rsid w:val="005B551A"/>
    <w:rsid w:val="005D0854"/>
    <w:rsid w:val="005D5A50"/>
    <w:rsid w:val="005D6461"/>
    <w:rsid w:val="005D7913"/>
    <w:rsid w:val="005F5301"/>
    <w:rsid w:val="005F65B7"/>
    <w:rsid w:val="006067C7"/>
    <w:rsid w:val="006159AD"/>
    <w:rsid w:val="00617229"/>
    <w:rsid w:val="006237BC"/>
    <w:rsid w:val="00646436"/>
    <w:rsid w:val="00657603"/>
    <w:rsid w:val="00664420"/>
    <w:rsid w:val="00674AB3"/>
    <w:rsid w:val="006830BA"/>
    <w:rsid w:val="00683B21"/>
    <w:rsid w:val="006A21FC"/>
    <w:rsid w:val="006A646A"/>
    <w:rsid w:val="006B10B0"/>
    <w:rsid w:val="006C4362"/>
    <w:rsid w:val="006C7EF6"/>
    <w:rsid w:val="006D3237"/>
    <w:rsid w:val="006D495D"/>
    <w:rsid w:val="006E06F8"/>
    <w:rsid w:val="006E13CF"/>
    <w:rsid w:val="006E25BC"/>
    <w:rsid w:val="006E6BBC"/>
    <w:rsid w:val="006E7E69"/>
    <w:rsid w:val="006F07BB"/>
    <w:rsid w:val="006F7768"/>
    <w:rsid w:val="00717E59"/>
    <w:rsid w:val="00724F22"/>
    <w:rsid w:val="0073203E"/>
    <w:rsid w:val="0074510E"/>
    <w:rsid w:val="007517BD"/>
    <w:rsid w:val="0075751F"/>
    <w:rsid w:val="0076337C"/>
    <w:rsid w:val="007667E1"/>
    <w:rsid w:val="00773DD6"/>
    <w:rsid w:val="00773EAB"/>
    <w:rsid w:val="00774516"/>
    <w:rsid w:val="00775BFC"/>
    <w:rsid w:val="007770D8"/>
    <w:rsid w:val="00783E6C"/>
    <w:rsid w:val="00785289"/>
    <w:rsid w:val="00792B02"/>
    <w:rsid w:val="00794BA5"/>
    <w:rsid w:val="007A095C"/>
    <w:rsid w:val="007A2B8D"/>
    <w:rsid w:val="007A3459"/>
    <w:rsid w:val="007B0E0F"/>
    <w:rsid w:val="007B6074"/>
    <w:rsid w:val="007B6F7B"/>
    <w:rsid w:val="007B745A"/>
    <w:rsid w:val="007B7AFB"/>
    <w:rsid w:val="007C7C47"/>
    <w:rsid w:val="007D1C55"/>
    <w:rsid w:val="007D1C84"/>
    <w:rsid w:val="007D317F"/>
    <w:rsid w:val="007E07E1"/>
    <w:rsid w:val="007E0CD2"/>
    <w:rsid w:val="007E55FC"/>
    <w:rsid w:val="007F5D06"/>
    <w:rsid w:val="00805A6E"/>
    <w:rsid w:val="00811211"/>
    <w:rsid w:val="00811AFE"/>
    <w:rsid w:val="00811F75"/>
    <w:rsid w:val="00813497"/>
    <w:rsid w:val="00823BA5"/>
    <w:rsid w:val="00826C28"/>
    <w:rsid w:val="00831728"/>
    <w:rsid w:val="00842C80"/>
    <w:rsid w:val="008530DB"/>
    <w:rsid w:val="00860F56"/>
    <w:rsid w:val="00864CC1"/>
    <w:rsid w:val="00865CF4"/>
    <w:rsid w:val="0087183B"/>
    <w:rsid w:val="00876DBC"/>
    <w:rsid w:val="00877643"/>
    <w:rsid w:val="008950DC"/>
    <w:rsid w:val="008A427E"/>
    <w:rsid w:val="008A6003"/>
    <w:rsid w:val="008A6F88"/>
    <w:rsid w:val="008A790F"/>
    <w:rsid w:val="008B1E16"/>
    <w:rsid w:val="008C1A5C"/>
    <w:rsid w:val="008D66A9"/>
    <w:rsid w:val="008E1316"/>
    <w:rsid w:val="008E6224"/>
    <w:rsid w:val="008F28F9"/>
    <w:rsid w:val="00903DBE"/>
    <w:rsid w:val="00910FD2"/>
    <w:rsid w:val="00911079"/>
    <w:rsid w:val="009233A1"/>
    <w:rsid w:val="00925ECA"/>
    <w:rsid w:val="00930F2D"/>
    <w:rsid w:val="00931437"/>
    <w:rsid w:val="00936B5A"/>
    <w:rsid w:val="00944229"/>
    <w:rsid w:val="00952651"/>
    <w:rsid w:val="00953212"/>
    <w:rsid w:val="00953430"/>
    <w:rsid w:val="00965890"/>
    <w:rsid w:val="00970EB3"/>
    <w:rsid w:val="00971586"/>
    <w:rsid w:val="0097369C"/>
    <w:rsid w:val="00976247"/>
    <w:rsid w:val="00982877"/>
    <w:rsid w:val="00985840"/>
    <w:rsid w:val="0098693C"/>
    <w:rsid w:val="00986E43"/>
    <w:rsid w:val="00993ED0"/>
    <w:rsid w:val="009A1340"/>
    <w:rsid w:val="009A2D78"/>
    <w:rsid w:val="009A2EDE"/>
    <w:rsid w:val="009A7C10"/>
    <w:rsid w:val="009B2945"/>
    <w:rsid w:val="009B4AA1"/>
    <w:rsid w:val="009C04A8"/>
    <w:rsid w:val="009D2DF4"/>
    <w:rsid w:val="009E0652"/>
    <w:rsid w:val="009E2DEE"/>
    <w:rsid w:val="009E45F2"/>
    <w:rsid w:val="009E4644"/>
    <w:rsid w:val="009E6B1C"/>
    <w:rsid w:val="009F09BF"/>
    <w:rsid w:val="009F797C"/>
    <w:rsid w:val="00A047F0"/>
    <w:rsid w:val="00A11242"/>
    <w:rsid w:val="00A12108"/>
    <w:rsid w:val="00A12AFA"/>
    <w:rsid w:val="00A131AC"/>
    <w:rsid w:val="00A16D85"/>
    <w:rsid w:val="00A21A20"/>
    <w:rsid w:val="00A25F1A"/>
    <w:rsid w:val="00A35DA7"/>
    <w:rsid w:val="00A36A99"/>
    <w:rsid w:val="00A41792"/>
    <w:rsid w:val="00A53315"/>
    <w:rsid w:val="00A56D41"/>
    <w:rsid w:val="00A6091A"/>
    <w:rsid w:val="00A63966"/>
    <w:rsid w:val="00A6415E"/>
    <w:rsid w:val="00A70EF0"/>
    <w:rsid w:val="00A76102"/>
    <w:rsid w:val="00A815EA"/>
    <w:rsid w:val="00A9208D"/>
    <w:rsid w:val="00A92D12"/>
    <w:rsid w:val="00A964CC"/>
    <w:rsid w:val="00AA3AE9"/>
    <w:rsid w:val="00AA6EA9"/>
    <w:rsid w:val="00AB44A7"/>
    <w:rsid w:val="00AB6BBD"/>
    <w:rsid w:val="00AC2DB8"/>
    <w:rsid w:val="00AC3CA0"/>
    <w:rsid w:val="00AC5D93"/>
    <w:rsid w:val="00AD4855"/>
    <w:rsid w:val="00AE3DA7"/>
    <w:rsid w:val="00AE5AEF"/>
    <w:rsid w:val="00AF03C4"/>
    <w:rsid w:val="00AF7696"/>
    <w:rsid w:val="00B137E8"/>
    <w:rsid w:val="00B169A2"/>
    <w:rsid w:val="00B22A80"/>
    <w:rsid w:val="00B271B8"/>
    <w:rsid w:val="00B348A2"/>
    <w:rsid w:val="00B36848"/>
    <w:rsid w:val="00B373AF"/>
    <w:rsid w:val="00B47DF0"/>
    <w:rsid w:val="00B56734"/>
    <w:rsid w:val="00B61BCE"/>
    <w:rsid w:val="00B65555"/>
    <w:rsid w:val="00B75BA6"/>
    <w:rsid w:val="00B80A20"/>
    <w:rsid w:val="00B822AE"/>
    <w:rsid w:val="00B85975"/>
    <w:rsid w:val="00B85E5A"/>
    <w:rsid w:val="00BA1AB6"/>
    <w:rsid w:val="00BA27B5"/>
    <w:rsid w:val="00BA2B6C"/>
    <w:rsid w:val="00BA55A8"/>
    <w:rsid w:val="00BA6767"/>
    <w:rsid w:val="00BB2ABF"/>
    <w:rsid w:val="00BB64F4"/>
    <w:rsid w:val="00BB702C"/>
    <w:rsid w:val="00BC1202"/>
    <w:rsid w:val="00BC2918"/>
    <w:rsid w:val="00BD13C0"/>
    <w:rsid w:val="00BD2738"/>
    <w:rsid w:val="00BD3833"/>
    <w:rsid w:val="00BD3F4F"/>
    <w:rsid w:val="00BD5A7C"/>
    <w:rsid w:val="00BD67FB"/>
    <w:rsid w:val="00BE7A1B"/>
    <w:rsid w:val="00BF0221"/>
    <w:rsid w:val="00BF091A"/>
    <w:rsid w:val="00BF4A10"/>
    <w:rsid w:val="00BF4EAD"/>
    <w:rsid w:val="00BF4F76"/>
    <w:rsid w:val="00BF51BF"/>
    <w:rsid w:val="00BF568A"/>
    <w:rsid w:val="00BF5883"/>
    <w:rsid w:val="00BF7DCC"/>
    <w:rsid w:val="00C00D03"/>
    <w:rsid w:val="00C049E2"/>
    <w:rsid w:val="00C10D59"/>
    <w:rsid w:val="00C15830"/>
    <w:rsid w:val="00C229BF"/>
    <w:rsid w:val="00C30616"/>
    <w:rsid w:val="00C351EC"/>
    <w:rsid w:val="00C36795"/>
    <w:rsid w:val="00C42CA7"/>
    <w:rsid w:val="00C45145"/>
    <w:rsid w:val="00C461EC"/>
    <w:rsid w:val="00C507D4"/>
    <w:rsid w:val="00C518E1"/>
    <w:rsid w:val="00C71CEF"/>
    <w:rsid w:val="00C72DAA"/>
    <w:rsid w:val="00C73A98"/>
    <w:rsid w:val="00C7571D"/>
    <w:rsid w:val="00C80359"/>
    <w:rsid w:val="00C80B14"/>
    <w:rsid w:val="00C87502"/>
    <w:rsid w:val="00CA0628"/>
    <w:rsid w:val="00CA177B"/>
    <w:rsid w:val="00CA1D89"/>
    <w:rsid w:val="00CA50B3"/>
    <w:rsid w:val="00CB306E"/>
    <w:rsid w:val="00CB5094"/>
    <w:rsid w:val="00CB6331"/>
    <w:rsid w:val="00CB7C31"/>
    <w:rsid w:val="00CB7E9A"/>
    <w:rsid w:val="00CC4DB3"/>
    <w:rsid w:val="00CD0B92"/>
    <w:rsid w:val="00CD3244"/>
    <w:rsid w:val="00CE1488"/>
    <w:rsid w:val="00CE1DFB"/>
    <w:rsid w:val="00CE29D3"/>
    <w:rsid w:val="00CE3DBD"/>
    <w:rsid w:val="00CE4C7D"/>
    <w:rsid w:val="00CE58F2"/>
    <w:rsid w:val="00CF2D8B"/>
    <w:rsid w:val="00CF7586"/>
    <w:rsid w:val="00CF7F0C"/>
    <w:rsid w:val="00D036D3"/>
    <w:rsid w:val="00D07C17"/>
    <w:rsid w:val="00D161C4"/>
    <w:rsid w:val="00D20F37"/>
    <w:rsid w:val="00D228A6"/>
    <w:rsid w:val="00D239E0"/>
    <w:rsid w:val="00D2790D"/>
    <w:rsid w:val="00D44B43"/>
    <w:rsid w:val="00D51ECD"/>
    <w:rsid w:val="00D52962"/>
    <w:rsid w:val="00D53CE6"/>
    <w:rsid w:val="00D5461D"/>
    <w:rsid w:val="00D55FDA"/>
    <w:rsid w:val="00D6170E"/>
    <w:rsid w:val="00D639D8"/>
    <w:rsid w:val="00D91CB4"/>
    <w:rsid w:val="00DA3CF6"/>
    <w:rsid w:val="00DA54C1"/>
    <w:rsid w:val="00DA57D2"/>
    <w:rsid w:val="00DA77BA"/>
    <w:rsid w:val="00DB1C09"/>
    <w:rsid w:val="00DC11A3"/>
    <w:rsid w:val="00DC30FA"/>
    <w:rsid w:val="00DC669D"/>
    <w:rsid w:val="00DD1939"/>
    <w:rsid w:val="00DD22A2"/>
    <w:rsid w:val="00DE1133"/>
    <w:rsid w:val="00DE48FD"/>
    <w:rsid w:val="00DE5DCF"/>
    <w:rsid w:val="00E11AA0"/>
    <w:rsid w:val="00E13E4C"/>
    <w:rsid w:val="00E16BF5"/>
    <w:rsid w:val="00E27023"/>
    <w:rsid w:val="00E30FEC"/>
    <w:rsid w:val="00E33233"/>
    <w:rsid w:val="00E37496"/>
    <w:rsid w:val="00E37A3F"/>
    <w:rsid w:val="00E37D3C"/>
    <w:rsid w:val="00E47A6C"/>
    <w:rsid w:val="00E615B5"/>
    <w:rsid w:val="00E617DF"/>
    <w:rsid w:val="00E62DFF"/>
    <w:rsid w:val="00E62E6A"/>
    <w:rsid w:val="00E73A29"/>
    <w:rsid w:val="00E83EF5"/>
    <w:rsid w:val="00E9335C"/>
    <w:rsid w:val="00EA41DC"/>
    <w:rsid w:val="00EA7218"/>
    <w:rsid w:val="00ED1C1E"/>
    <w:rsid w:val="00EE0860"/>
    <w:rsid w:val="00EE1CF5"/>
    <w:rsid w:val="00EE2AF2"/>
    <w:rsid w:val="00EE7028"/>
    <w:rsid w:val="00EE77E9"/>
    <w:rsid w:val="00EF6D46"/>
    <w:rsid w:val="00F06548"/>
    <w:rsid w:val="00F07EE6"/>
    <w:rsid w:val="00F25625"/>
    <w:rsid w:val="00F2624D"/>
    <w:rsid w:val="00F32348"/>
    <w:rsid w:val="00F33CC8"/>
    <w:rsid w:val="00F36EF8"/>
    <w:rsid w:val="00F4481C"/>
    <w:rsid w:val="00F45902"/>
    <w:rsid w:val="00F52005"/>
    <w:rsid w:val="00F52089"/>
    <w:rsid w:val="00F75D23"/>
    <w:rsid w:val="00F8112B"/>
    <w:rsid w:val="00F81946"/>
    <w:rsid w:val="00F8365A"/>
    <w:rsid w:val="00F8547A"/>
    <w:rsid w:val="00F86DF5"/>
    <w:rsid w:val="00F93742"/>
    <w:rsid w:val="00FA5957"/>
    <w:rsid w:val="00FC3C40"/>
    <w:rsid w:val="00FC3CE0"/>
    <w:rsid w:val="00FC7090"/>
    <w:rsid w:val="00FD06A8"/>
    <w:rsid w:val="00FF30FD"/>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72D3B597"/>
  <w15:chartTrackingRefBased/>
  <w15:docId w15:val="{8259D297-5E53-4766-9F7C-419A5302FC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es-MX"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D0854"/>
    <w:pPr>
      <w:spacing w:after="0" w:line="360" w:lineRule="auto"/>
      <w:jc w:val="both"/>
    </w:pPr>
    <w:rPr>
      <w:rFonts w:ascii="Palatino Linotype" w:eastAsia="Times New Roman" w:hAnsi="Palatino Linotype" w:cs="Times New Roman"/>
      <w:kern w:val="0"/>
      <w:szCs w:val="20"/>
      <w:lang w:eastAsia="es-ES"/>
      <w14:ligatures w14:val="none"/>
    </w:rPr>
  </w:style>
  <w:style w:type="paragraph" w:styleId="Ttulo1">
    <w:name w:val="heading 1"/>
    <w:basedOn w:val="Normal"/>
    <w:next w:val="Normal"/>
    <w:link w:val="Ttulo1Car"/>
    <w:uiPriority w:val="9"/>
    <w:qFormat/>
    <w:rsid w:val="00664420"/>
    <w:pPr>
      <w:keepNext/>
      <w:keepLines/>
      <w:jc w:val="center"/>
      <w:outlineLvl w:val="0"/>
    </w:pPr>
    <w:rPr>
      <w:rFonts w:eastAsiaTheme="majorEastAsia" w:cstheme="majorBidi"/>
      <w:b/>
      <w:szCs w:val="40"/>
    </w:rPr>
  </w:style>
  <w:style w:type="paragraph" w:styleId="Ttulo2">
    <w:name w:val="heading 2"/>
    <w:basedOn w:val="Normal"/>
    <w:next w:val="Normal"/>
    <w:link w:val="Ttulo2Car"/>
    <w:uiPriority w:val="9"/>
    <w:unhideWhenUsed/>
    <w:qFormat/>
    <w:rsid w:val="00664420"/>
    <w:pPr>
      <w:keepNext/>
      <w:keepLines/>
      <w:outlineLvl w:val="1"/>
    </w:pPr>
    <w:rPr>
      <w:rFonts w:eastAsiaTheme="majorEastAsia" w:cstheme="majorBidi"/>
      <w:b/>
      <w:szCs w:val="32"/>
    </w:rPr>
  </w:style>
  <w:style w:type="paragraph" w:styleId="Ttulo3">
    <w:name w:val="heading 3"/>
    <w:basedOn w:val="Normal"/>
    <w:next w:val="Normal"/>
    <w:link w:val="Ttulo3Car"/>
    <w:uiPriority w:val="9"/>
    <w:unhideWhenUsed/>
    <w:qFormat/>
    <w:rsid w:val="00AE3DA7"/>
    <w:pPr>
      <w:keepNext/>
      <w:keepLines/>
      <w:spacing w:line="480" w:lineRule="auto"/>
      <w:jc w:val="left"/>
      <w:outlineLvl w:val="2"/>
    </w:pPr>
    <w:rPr>
      <w:rFonts w:eastAsiaTheme="majorEastAsia" w:cstheme="majorBidi"/>
      <w:b/>
      <w:szCs w:val="28"/>
    </w:rPr>
  </w:style>
  <w:style w:type="paragraph" w:styleId="Ttulo4">
    <w:name w:val="heading 4"/>
    <w:basedOn w:val="Normal"/>
    <w:next w:val="Normal"/>
    <w:link w:val="Ttulo4Car"/>
    <w:uiPriority w:val="9"/>
    <w:unhideWhenUsed/>
    <w:qFormat/>
    <w:rsid w:val="00664420"/>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unhideWhenUsed/>
    <w:qFormat/>
    <w:rsid w:val="00664420"/>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664420"/>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664420"/>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664420"/>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664420"/>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664420"/>
    <w:rPr>
      <w:rFonts w:ascii="Palatino Linotype" w:eastAsiaTheme="majorEastAsia" w:hAnsi="Palatino Linotype" w:cstheme="majorBidi"/>
      <w:b/>
      <w:kern w:val="0"/>
      <w:szCs w:val="40"/>
      <w:lang w:eastAsia="es-ES"/>
      <w14:ligatures w14:val="none"/>
    </w:rPr>
  </w:style>
  <w:style w:type="character" w:customStyle="1" w:styleId="Ttulo2Car">
    <w:name w:val="Título 2 Car"/>
    <w:basedOn w:val="Fuentedeprrafopredeter"/>
    <w:link w:val="Ttulo2"/>
    <w:uiPriority w:val="9"/>
    <w:rsid w:val="00664420"/>
    <w:rPr>
      <w:rFonts w:ascii="Palatino Linotype" w:eastAsiaTheme="majorEastAsia" w:hAnsi="Palatino Linotype" w:cstheme="majorBidi"/>
      <w:b/>
      <w:kern w:val="0"/>
      <w:szCs w:val="32"/>
      <w:lang w:eastAsia="es-ES"/>
      <w14:ligatures w14:val="none"/>
    </w:rPr>
  </w:style>
  <w:style w:type="character" w:customStyle="1" w:styleId="Ttulo3Car">
    <w:name w:val="Título 3 Car"/>
    <w:basedOn w:val="Fuentedeprrafopredeter"/>
    <w:link w:val="Ttulo3"/>
    <w:uiPriority w:val="9"/>
    <w:rsid w:val="00AE3DA7"/>
    <w:rPr>
      <w:rFonts w:ascii="Palatino Linotype" w:eastAsiaTheme="majorEastAsia" w:hAnsi="Palatino Linotype" w:cstheme="majorBidi"/>
      <w:b/>
      <w:kern w:val="0"/>
      <w:szCs w:val="28"/>
      <w:lang w:eastAsia="es-ES"/>
      <w14:ligatures w14:val="none"/>
    </w:rPr>
  </w:style>
  <w:style w:type="character" w:customStyle="1" w:styleId="Ttulo4Car">
    <w:name w:val="Título 4 Car"/>
    <w:basedOn w:val="Fuentedeprrafopredeter"/>
    <w:link w:val="Ttulo4"/>
    <w:uiPriority w:val="9"/>
    <w:rsid w:val="00664420"/>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rsid w:val="00664420"/>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664420"/>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664420"/>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664420"/>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664420"/>
    <w:rPr>
      <w:rFonts w:eastAsiaTheme="majorEastAsia" w:cstheme="majorBidi"/>
      <w:color w:val="272727" w:themeColor="text1" w:themeTint="D8"/>
    </w:rPr>
  </w:style>
  <w:style w:type="paragraph" w:styleId="Puesto">
    <w:name w:val="Title"/>
    <w:aliases w:val="Cita textual"/>
    <w:next w:val="Normal"/>
    <w:link w:val="PuestoCar"/>
    <w:uiPriority w:val="10"/>
    <w:qFormat/>
    <w:rsid w:val="002B7C6F"/>
    <w:pPr>
      <w:spacing w:after="0" w:line="240" w:lineRule="auto"/>
      <w:ind w:left="567" w:right="567"/>
      <w:contextualSpacing/>
      <w:jc w:val="both"/>
    </w:pPr>
    <w:rPr>
      <w:rFonts w:ascii="Palatino Linotype" w:eastAsiaTheme="majorEastAsia" w:hAnsi="Palatino Linotype" w:cstheme="majorBidi"/>
      <w:i/>
      <w:kern w:val="28"/>
      <w:szCs w:val="56"/>
      <w:lang w:eastAsia="es-ES"/>
      <w14:ligatures w14:val="none"/>
    </w:rPr>
  </w:style>
  <w:style w:type="character" w:customStyle="1" w:styleId="PuestoCar">
    <w:name w:val="Puesto Car"/>
    <w:aliases w:val="Cita textual Car"/>
    <w:basedOn w:val="Fuentedeprrafopredeter"/>
    <w:link w:val="Puesto"/>
    <w:uiPriority w:val="10"/>
    <w:rsid w:val="002B7C6F"/>
    <w:rPr>
      <w:rFonts w:ascii="Palatino Linotype" w:eastAsiaTheme="majorEastAsia" w:hAnsi="Palatino Linotype" w:cstheme="majorBidi"/>
      <w:i/>
      <w:kern w:val="28"/>
      <w:szCs w:val="56"/>
      <w:lang w:eastAsia="es-ES"/>
      <w14:ligatures w14:val="none"/>
    </w:rPr>
  </w:style>
  <w:style w:type="paragraph" w:styleId="Subttulo">
    <w:name w:val="Subtitle"/>
    <w:basedOn w:val="Normal"/>
    <w:next w:val="Normal"/>
    <w:link w:val="SubttuloCar"/>
    <w:uiPriority w:val="11"/>
    <w:qFormat/>
    <w:rsid w:val="00664420"/>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664420"/>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664420"/>
    <w:pPr>
      <w:spacing w:before="160"/>
      <w:jc w:val="center"/>
    </w:pPr>
    <w:rPr>
      <w:i/>
      <w:iCs/>
      <w:color w:val="404040" w:themeColor="text1" w:themeTint="BF"/>
    </w:rPr>
  </w:style>
  <w:style w:type="character" w:customStyle="1" w:styleId="CitaCar">
    <w:name w:val="Cita Car"/>
    <w:basedOn w:val="Fuentedeprrafopredeter"/>
    <w:link w:val="Cita"/>
    <w:uiPriority w:val="29"/>
    <w:rsid w:val="00664420"/>
    <w:rPr>
      <w:i/>
      <w:iCs/>
      <w:color w:val="404040" w:themeColor="text1" w:themeTint="BF"/>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664420"/>
    <w:pPr>
      <w:ind w:left="720"/>
      <w:contextualSpacing/>
    </w:pPr>
  </w:style>
  <w:style w:type="character" w:styleId="nfasisintenso">
    <w:name w:val="Intense Emphasis"/>
    <w:basedOn w:val="Fuentedeprrafopredeter"/>
    <w:uiPriority w:val="21"/>
    <w:qFormat/>
    <w:rsid w:val="00664420"/>
    <w:rPr>
      <w:i/>
      <w:iCs/>
      <w:color w:val="0F4761" w:themeColor="accent1" w:themeShade="BF"/>
    </w:rPr>
  </w:style>
  <w:style w:type="paragraph" w:styleId="Citadestacada">
    <w:name w:val="Intense Quote"/>
    <w:basedOn w:val="Normal"/>
    <w:next w:val="Normal"/>
    <w:link w:val="CitadestacadaCar"/>
    <w:uiPriority w:val="30"/>
    <w:qFormat/>
    <w:rsid w:val="0066442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664420"/>
    <w:rPr>
      <w:i/>
      <w:iCs/>
      <w:color w:val="0F4761" w:themeColor="accent1" w:themeShade="BF"/>
    </w:rPr>
  </w:style>
  <w:style w:type="character" w:styleId="Referenciaintensa">
    <w:name w:val="Intense Reference"/>
    <w:basedOn w:val="Fuentedeprrafopredeter"/>
    <w:uiPriority w:val="32"/>
    <w:qFormat/>
    <w:rsid w:val="00664420"/>
    <w:rPr>
      <w:b/>
      <w:bCs/>
      <w:smallCaps/>
      <w:color w:val="0F4761" w:themeColor="accent1" w:themeShade="BF"/>
      <w:spacing w:val="5"/>
    </w:rPr>
  </w:style>
  <w:style w:type="paragraph" w:styleId="Encabezado">
    <w:name w:val="header"/>
    <w:basedOn w:val="Normal"/>
    <w:link w:val="EncabezadoCar"/>
    <w:uiPriority w:val="99"/>
    <w:unhideWhenUsed/>
    <w:rsid w:val="00664420"/>
    <w:pPr>
      <w:tabs>
        <w:tab w:val="center" w:pos="4419"/>
        <w:tab w:val="right" w:pos="8838"/>
      </w:tabs>
    </w:pPr>
  </w:style>
  <w:style w:type="character" w:customStyle="1" w:styleId="EncabezadoCar">
    <w:name w:val="Encabezado Car"/>
    <w:basedOn w:val="Fuentedeprrafopredeter"/>
    <w:link w:val="Encabezado"/>
    <w:uiPriority w:val="99"/>
    <w:rsid w:val="00664420"/>
    <w:rPr>
      <w:rFonts w:ascii="Times New Roman" w:eastAsia="Times New Roman" w:hAnsi="Times New Roman" w:cs="Times New Roman"/>
      <w:kern w:val="0"/>
      <w:sz w:val="20"/>
      <w:szCs w:val="20"/>
      <w:lang w:eastAsia="es-ES"/>
      <w14:ligatures w14:val="none"/>
    </w:rPr>
  </w:style>
  <w:style w:type="paragraph" w:styleId="Piedepgina">
    <w:name w:val="footer"/>
    <w:basedOn w:val="Normal"/>
    <w:link w:val="PiedepginaCar"/>
    <w:uiPriority w:val="99"/>
    <w:unhideWhenUsed/>
    <w:rsid w:val="00664420"/>
    <w:pPr>
      <w:tabs>
        <w:tab w:val="center" w:pos="4419"/>
        <w:tab w:val="right" w:pos="8838"/>
      </w:tabs>
    </w:pPr>
  </w:style>
  <w:style w:type="character" w:customStyle="1" w:styleId="PiedepginaCar">
    <w:name w:val="Pie de página Car"/>
    <w:basedOn w:val="Fuentedeprrafopredeter"/>
    <w:link w:val="Piedepgina"/>
    <w:uiPriority w:val="99"/>
    <w:rsid w:val="00664420"/>
    <w:rPr>
      <w:rFonts w:ascii="Times New Roman" w:eastAsia="Times New Roman" w:hAnsi="Times New Roman" w:cs="Times New Roman"/>
      <w:kern w:val="0"/>
      <w:sz w:val="20"/>
      <w:szCs w:val="20"/>
      <w:lang w:eastAsia="es-ES"/>
      <w14:ligatures w14:val="none"/>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basedOn w:val="Fuentedeprrafopredeter"/>
    <w:link w:val="Prrafodelista"/>
    <w:uiPriority w:val="34"/>
    <w:qFormat/>
    <w:rsid w:val="00664420"/>
  </w:style>
  <w:style w:type="table" w:styleId="Tablaconcuadrcula">
    <w:name w:val="Table Grid"/>
    <w:basedOn w:val="Tablanormal"/>
    <w:uiPriority w:val="59"/>
    <w:rsid w:val="00664420"/>
    <w:pPr>
      <w:spacing w:after="0" w:line="240" w:lineRule="auto"/>
    </w:pPr>
    <w:rPr>
      <w:kern w:val="0"/>
      <w:lang w:val="es-E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op">
    <w:name w:val="eop"/>
    <w:basedOn w:val="Fuentedeprrafopredeter"/>
    <w:rsid w:val="00664420"/>
  </w:style>
  <w:style w:type="paragraph" w:customStyle="1" w:styleId="paragraph">
    <w:name w:val="paragraph"/>
    <w:basedOn w:val="Normal"/>
    <w:rsid w:val="00664420"/>
    <w:pPr>
      <w:spacing w:before="100" w:beforeAutospacing="1" w:after="100" w:afterAutospacing="1"/>
    </w:pPr>
    <w:rPr>
      <w:sz w:val="24"/>
      <w:szCs w:val="24"/>
      <w:lang w:eastAsia="es-MX"/>
    </w:rPr>
  </w:style>
  <w:style w:type="paragraph" w:styleId="TtulodeTDC">
    <w:name w:val="TOC Heading"/>
    <w:basedOn w:val="Ttulo1"/>
    <w:next w:val="Normal"/>
    <w:uiPriority w:val="39"/>
    <w:unhideWhenUsed/>
    <w:qFormat/>
    <w:rsid w:val="00AE3DA7"/>
    <w:pPr>
      <w:spacing w:before="240" w:line="259" w:lineRule="auto"/>
      <w:jc w:val="left"/>
      <w:outlineLvl w:val="9"/>
    </w:pPr>
    <w:rPr>
      <w:rFonts w:asciiTheme="majorHAnsi" w:hAnsiTheme="majorHAnsi"/>
      <w:b w:val="0"/>
      <w:color w:val="0F4761" w:themeColor="accent1" w:themeShade="BF"/>
      <w:sz w:val="32"/>
      <w:szCs w:val="32"/>
      <w:lang w:eastAsia="es-MX"/>
    </w:rPr>
  </w:style>
  <w:style w:type="paragraph" w:styleId="TDC1">
    <w:name w:val="toc 1"/>
    <w:basedOn w:val="Normal"/>
    <w:next w:val="Normal"/>
    <w:autoRedefine/>
    <w:uiPriority w:val="39"/>
    <w:unhideWhenUsed/>
    <w:rsid w:val="00AE3DA7"/>
    <w:pPr>
      <w:spacing w:after="100"/>
    </w:pPr>
  </w:style>
  <w:style w:type="paragraph" w:styleId="TDC2">
    <w:name w:val="toc 2"/>
    <w:basedOn w:val="Normal"/>
    <w:next w:val="Normal"/>
    <w:autoRedefine/>
    <w:uiPriority w:val="39"/>
    <w:unhideWhenUsed/>
    <w:rsid w:val="00A16D85"/>
    <w:pPr>
      <w:tabs>
        <w:tab w:val="right" w:leader="dot" w:pos="9034"/>
      </w:tabs>
      <w:spacing w:after="100" w:line="240" w:lineRule="auto"/>
      <w:ind w:left="220"/>
    </w:pPr>
  </w:style>
  <w:style w:type="paragraph" w:styleId="TDC3">
    <w:name w:val="toc 3"/>
    <w:basedOn w:val="Normal"/>
    <w:next w:val="Normal"/>
    <w:autoRedefine/>
    <w:uiPriority w:val="39"/>
    <w:unhideWhenUsed/>
    <w:rsid w:val="00A16D85"/>
    <w:pPr>
      <w:tabs>
        <w:tab w:val="right" w:leader="dot" w:pos="9034"/>
      </w:tabs>
      <w:spacing w:after="100" w:line="240" w:lineRule="auto"/>
      <w:ind w:left="440"/>
    </w:pPr>
  </w:style>
  <w:style w:type="character" w:styleId="Hipervnculo">
    <w:name w:val="Hyperlink"/>
    <w:aliases w:val="Hipervínculo1,Hipervínculo11,Hipervínculo12,Hipervínculo13,Hipervínculo14,Hipervínculo15"/>
    <w:basedOn w:val="Fuentedeprrafopredeter"/>
    <w:uiPriority w:val="99"/>
    <w:unhideWhenUsed/>
    <w:qFormat/>
    <w:rsid w:val="00AE3DA7"/>
    <w:rPr>
      <w:color w:val="467886" w:themeColor="hyperlink"/>
      <w:u w:val="single"/>
    </w:rPr>
  </w:style>
  <w:style w:type="paragraph" w:styleId="Revisin">
    <w:name w:val="Revision"/>
    <w:hidden/>
    <w:uiPriority w:val="99"/>
    <w:semiHidden/>
    <w:rsid w:val="008A6F88"/>
    <w:pPr>
      <w:spacing w:after="0" w:line="240" w:lineRule="auto"/>
    </w:pPr>
    <w:rPr>
      <w:rFonts w:ascii="Palatino Linotype" w:eastAsia="Times New Roman" w:hAnsi="Palatino Linotype" w:cs="Times New Roman"/>
      <w:kern w:val="0"/>
      <w:szCs w:val="20"/>
      <w:lang w:eastAsia="es-ES"/>
      <w14:ligatures w14:val="none"/>
    </w:rPr>
  </w:style>
  <w:style w:type="character" w:styleId="Refdecomentario">
    <w:name w:val="annotation reference"/>
    <w:basedOn w:val="Fuentedeprrafopredeter"/>
    <w:uiPriority w:val="99"/>
    <w:semiHidden/>
    <w:unhideWhenUsed/>
    <w:rsid w:val="007B6074"/>
    <w:rPr>
      <w:sz w:val="16"/>
      <w:szCs w:val="16"/>
    </w:rPr>
  </w:style>
  <w:style w:type="paragraph" w:styleId="Textocomentario">
    <w:name w:val="annotation text"/>
    <w:basedOn w:val="Normal"/>
    <w:link w:val="TextocomentarioCar"/>
    <w:uiPriority w:val="99"/>
    <w:unhideWhenUsed/>
    <w:rsid w:val="007B6074"/>
    <w:pPr>
      <w:spacing w:line="240" w:lineRule="auto"/>
    </w:pPr>
    <w:rPr>
      <w:sz w:val="20"/>
    </w:rPr>
  </w:style>
  <w:style w:type="character" w:customStyle="1" w:styleId="TextocomentarioCar">
    <w:name w:val="Texto comentario Car"/>
    <w:basedOn w:val="Fuentedeprrafopredeter"/>
    <w:link w:val="Textocomentario"/>
    <w:uiPriority w:val="99"/>
    <w:rsid w:val="007B6074"/>
    <w:rPr>
      <w:rFonts w:ascii="Palatino Linotype" w:eastAsia="Times New Roman" w:hAnsi="Palatino Linotype" w:cs="Times New Roman"/>
      <w:kern w:val="0"/>
      <w:sz w:val="20"/>
      <w:szCs w:val="20"/>
      <w:lang w:eastAsia="es-ES"/>
      <w14:ligatures w14:val="none"/>
    </w:rPr>
  </w:style>
  <w:style w:type="paragraph" w:styleId="Asuntodelcomentario">
    <w:name w:val="annotation subject"/>
    <w:basedOn w:val="Textocomentario"/>
    <w:next w:val="Textocomentario"/>
    <w:link w:val="AsuntodelcomentarioCar"/>
    <w:uiPriority w:val="99"/>
    <w:semiHidden/>
    <w:unhideWhenUsed/>
    <w:rsid w:val="007B6074"/>
    <w:rPr>
      <w:b/>
      <w:bCs/>
    </w:rPr>
  </w:style>
  <w:style w:type="character" w:customStyle="1" w:styleId="AsuntodelcomentarioCar">
    <w:name w:val="Asunto del comentario Car"/>
    <w:basedOn w:val="TextocomentarioCar"/>
    <w:link w:val="Asuntodelcomentario"/>
    <w:uiPriority w:val="99"/>
    <w:semiHidden/>
    <w:rsid w:val="007B6074"/>
    <w:rPr>
      <w:rFonts w:ascii="Palatino Linotype" w:eastAsia="Times New Roman" w:hAnsi="Palatino Linotype" w:cs="Times New Roman"/>
      <w:b/>
      <w:bCs/>
      <w:kern w:val="0"/>
      <w:sz w:val="20"/>
      <w:szCs w:val="20"/>
      <w:lang w:eastAsia="es-ES"/>
      <w14:ligatures w14:val="none"/>
    </w:rPr>
  </w:style>
  <w:style w:type="paragraph" w:styleId="Sinespaciado">
    <w:name w:val="No Spacing"/>
    <w:aliases w:val="Francesa,INAI"/>
    <w:link w:val="SinespaciadoCar"/>
    <w:uiPriority w:val="1"/>
    <w:qFormat/>
    <w:rsid w:val="00AF03C4"/>
    <w:pPr>
      <w:spacing w:after="0" w:line="240" w:lineRule="auto"/>
      <w:jc w:val="both"/>
    </w:pPr>
    <w:rPr>
      <w:rFonts w:ascii="Palatino Linotype" w:eastAsia="Times New Roman" w:hAnsi="Palatino Linotype" w:cs="Times New Roman"/>
      <w:kern w:val="0"/>
      <w:szCs w:val="20"/>
      <w:lang w:eastAsia="es-ES"/>
      <w14:ligatures w14:val="none"/>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1E0CFD"/>
    <w:pPr>
      <w:spacing w:line="240" w:lineRule="auto"/>
    </w:pPr>
    <w:rPr>
      <w:sz w:val="20"/>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qFormat/>
    <w:rsid w:val="001E0CFD"/>
    <w:rPr>
      <w:rFonts w:ascii="Palatino Linotype" w:eastAsia="Times New Roman" w:hAnsi="Palatino Linotype" w:cs="Times New Roman"/>
      <w:kern w:val="0"/>
      <w:sz w:val="20"/>
      <w:szCs w:val="20"/>
      <w:lang w:eastAsia="es-ES"/>
      <w14:ligatures w14:val="none"/>
    </w:rPr>
  </w:style>
  <w:style w:type="character" w:styleId="Refdenotaalpie">
    <w:name w:val="footnote reference"/>
    <w:aliases w:val="Ref. de nota al pie 2,Footnotes refss,Texto de nota al pie,Appel note de bas de page,referencia nota al pie,BVI fnr,Footnote number,4_G,16 Point,Superscript 6 Point,Texto nota al pie,Footnote Reference Char3,Ref,de nota al pie,註腳內容"/>
    <w:basedOn w:val="Fuentedeprrafopredeter"/>
    <w:uiPriority w:val="99"/>
    <w:unhideWhenUsed/>
    <w:qFormat/>
    <w:rsid w:val="001E0CFD"/>
    <w:rPr>
      <w:vertAlign w:val="superscript"/>
    </w:rPr>
  </w:style>
  <w:style w:type="paragraph" w:styleId="Textodeglobo">
    <w:name w:val="Balloon Text"/>
    <w:basedOn w:val="Normal"/>
    <w:link w:val="TextodegloboCar"/>
    <w:uiPriority w:val="99"/>
    <w:semiHidden/>
    <w:unhideWhenUsed/>
    <w:rsid w:val="007E07E1"/>
    <w:pPr>
      <w:spacing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7E07E1"/>
    <w:rPr>
      <w:rFonts w:ascii="Segoe UI" w:eastAsia="Times New Roman" w:hAnsi="Segoe UI" w:cs="Segoe UI"/>
      <w:kern w:val="0"/>
      <w:sz w:val="18"/>
      <w:szCs w:val="18"/>
      <w:lang w:eastAsia="es-ES"/>
      <w14:ligatures w14:val="none"/>
    </w:rPr>
  </w:style>
  <w:style w:type="paragraph" w:customStyle="1" w:styleId="Default">
    <w:name w:val="Default"/>
    <w:rsid w:val="00C30616"/>
    <w:pPr>
      <w:autoSpaceDE w:val="0"/>
      <w:autoSpaceDN w:val="0"/>
      <w:adjustRightInd w:val="0"/>
      <w:spacing w:after="0" w:line="240" w:lineRule="auto"/>
    </w:pPr>
    <w:rPr>
      <w:rFonts w:ascii="Arial" w:hAnsi="Arial" w:cs="Arial"/>
      <w:color w:val="000000"/>
      <w:kern w:val="0"/>
      <w:sz w:val="24"/>
      <w:szCs w:val="24"/>
    </w:rPr>
  </w:style>
  <w:style w:type="character" w:customStyle="1" w:styleId="SinespaciadoCar">
    <w:name w:val="Sin espaciado Car"/>
    <w:aliases w:val="Francesa Car,INAI Car"/>
    <w:link w:val="Sinespaciado"/>
    <w:uiPriority w:val="1"/>
    <w:locked/>
    <w:rsid w:val="00C7571D"/>
    <w:rPr>
      <w:rFonts w:ascii="Palatino Linotype" w:eastAsia="Times New Roman" w:hAnsi="Palatino Linotype" w:cs="Times New Roman"/>
      <w:kern w:val="0"/>
      <w:szCs w:val="20"/>
      <w:lang w:eastAsia="es-ES"/>
      <w14:ligatures w14:val="none"/>
    </w:rPr>
  </w:style>
  <w:style w:type="paragraph" w:customStyle="1" w:styleId="Citas">
    <w:name w:val="Citas"/>
    <w:basedOn w:val="Normal"/>
    <w:qFormat/>
    <w:rsid w:val="00103C8A"/>
    <w:pPr>
      <w:spacing w:before="240" w:after="160"/>
      <w:ind w:left="851" w:right="851"/>
    </w:pPr>
    <w:rPr>
      <w:rFonts w:eastAsiaTheme="minorHAnsi" w:cs="Arial"/>
      <w:i/>
      <w:szCs w:val="22"/>
      <w:lang w:eastAsia="en-US"/>
    </w:rPr>
  </w:style>
  <w:style w:type="character" w:customStyle="1" w:styleId="selectable-text">
    <w:name w:val="selectable-text"/>
    <w:basedOn w:val="Fuentedeprrafopredeter"/>
    <w:rsid w:val="00103C8A"/>
  </w:style>
  <w:style w:type="character" w:customStyle="1" w:styleId="Mencinsinresolver1">
    <w:name w:val="Mención sin resolver1"/>
    <w:basedOn w:val="Fuentedeprrafopredeter"/>
    <w:uiPriority w:val="99"/>
    <w:semiHidden/>
    <w:unhideWhenUsed/>
    <w:rsid w:val="001544A1"/>
    <w:rPr>
      <w:color w:val="605E5C"/>
      <w:shd w:val="clear" w:color="auto" w:fill="E1DFDD"/>
    </w:rPr>
  </w:style>
  <w:style w:type="character" w:customStyle="1" w:styleId="Mencinsinresolver2">
    <w:name w:val="Mención sin resolver2"/>
    <w:basedOn w:val="Fuentedeprrafopredeter"/>
    <w:uiPriority w:val="99"/>
    <w:semiHidden/>
    <w:unhideWhenUsed/>
    <w:rsid w:val="00CA0628"/>
    <w:rPr>
      <w:color w:val="605E5C"/>
      <w:shd w:val="clear" w:color="auto" w:fill="E1DFDD"/>
    </w:rPr>
  </w:style>
  <w:style w:type="character" w:customStyle="1" w:styleId="Mencinsinresolver3">
    <w:name w:val="Mención sin resolver3"/>
    <w:basedOn w:val="Fuentedeprrafopredeter"/>
    <w:uiPriority w:val="99"/>
    <w:semiHidden/>
    <w:unhideWhenUsed/>
    <w:rsid w:val="00DA3CF6"/>
    <w:rPr>
      <w:color w:val="605E5C"/>
      <w:shd w:val="clear" w:color="auto" w:fill="E1DFDD"/>
    </w:rPr>
  </w:style>
  <w:style w:type="paragraph" w:styleId="NormalWeb">
    <w:name w:val="Normal (Web)"/>
    <w:basedOn w:val="Normal"/>
    <w:uiPriority w:val="99"/>
    <w:rsid w:val="00811AFE"/>
    <w:pPr>
      <w:spacing w:before="100" w:beforeAutospacing="1" w:after="100" w:afterAutospacing="1" w:line="240" w:lineRule="auto"/>
      <w:jc w:val="left"/>
    </w:pPr>
    <w:rPr>
      <w:rFonts w:ascii="Times New Roman" w:hAnsi="Times New Roman"/>
      <w:sz w:val="24"/>
      <w:szCs w:val="24"/>
      <w:lang w:val="es-ES" w:eastAsia="es-MX"/>
    </w:rPr>
  </w:style>
  <w:style w:type="character" w:customStyle="1" w:styleId="Mencinsinresolver4">
    <w:name w:val="Mención sin resolver4"/>
    <w:basedOn w:val="Fuentedeprrafopredeter"/>
    <w:uiPriority w:val="99"/>
    <w:semiHidden/>
    <w:unhideWhenUsed/>
    <w:rsid w:val="0094422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138879">
      <w:bodyDiv w:val="1"/>
      <w:marLeft w:val="0"/>
      <w:marRight w:val="0"/>
      <w:marTop w:val="0"/>
      <w:marBottom w:val="0"/>
      <w:divBdr>
        <w:top w:val="none" w:sz="0" w:space="0" w:color="auto"/>
        <w:left w:val="none" w:sz="0" w:space="0" w:color="auto"/>
        <w:bottom w:val="none" w:sz="0" w:space="0" w:color="auto"/>
        <w:right w:val="none" w:sz="0" w:space="0" w:color="auto"/>
      </w:divBdr>
    </w:div>
    <w:div w:id="64841333">
      <w:bodyDiv w:val="1"/>
      <w:marLeft w:val="0"/>
      <w:marRight w:val="0"/>
      <w:marTop w:val="0"/>
      <w:marBottom w:val="0"/>
      <w:divBdr>
        <w:top w:val="none" w:sz="0" w:space="0" w:color="auto"/>
        <w:left w:val="none" w:sz="0" w:space="0" w:color="auto"/>
        <w:bottom w:val="none" w:sz="0" w:space="0" w:color="auto"/>
        <w:right w:val="none" w:sz="0" w:space="0" w:color="auto"/>
      </w:divBdr>
    </w:div>
    <w:div w:id="160201178">
      <w:bodyDiv w:val="1"/>
      <w:marLeft w:val="0"/>
      <w:marRight w:val="0"/>
      <w:marTop w:val="0"/>
      <w:marBottom w:val="0"/>
      <w:divBdr>
        <w:top w:val="none" w:sz="0" w:space="0" w:color="auto"/>
        <w:left w:val="none" w:sz="0" w:space="0" w:color="auto"/>
        <w:bottom w:val="none" w:sz="0" w:space="0" w:color="auto"/>
        <w:right w:val="none" w:sz="0" w:space="0" w:color="auto"/>
      </w:divBdr>
    </w:div>
    <w:div w:id="285428060">
      <w:bodyDiv w:val="1"/>
      <w:marLeft w:val="0"/>
      <w:marRight w:val="0"/>
      <w:marTop w:val="0"/>
      <w:marBottom w:val="0"/>
      <w:divBdr>
        <w:top w:val="none" w:sz="0" w:space="0" w:color="auto"/>
        <w:left w:val="none" w:sz="0" w:space="0" w:color="auto"/>
        <w:bottom w:val="none" w:sz="0" w:space="0" w:color="auto"/>
        <w:right w:val="none" w:sz="0" w:space="0" w:color="auto"/>
      </w:divBdr>
    </w:div>
    <w:div w:id="328947305">
      <w:bodyDiv w:val="1"/>
      <w:marLeft w:val="0"/>
      <w:marRight w:val="0"/>
      <w:marTop w:val="0"/>
      <w:marBottom w:val="0"/>
      <w:divBdr>
        <w:top w:val="none" w:sz="0" w:space="0" w:color="auto"/>
        <w:left w:val="none" w:sz="0" w:space="0" w:color="auto"/>
        <w:bottom w:val="none" w:sz="0" w:space="0" w:color="auto"/>
        <w:right w:val="none" w:sz="0" w:space="0" w:color="auto"/>
      </w:divBdr>
    </w:div>
    <w:div w:id="333533794">
      <w:bodyDiv w:val="1"/>
      <w:marLeft w:val="0"/>
      <w:marRight w:val="0"/>
      <w:marTop w:val="0"/>
      <w:marBottom w:val="0"/>
      <w:divBdr>
        <w:top w:val="none" w:sz="0" w:space="0" w:color="auto"/>
        <w:left w:val="none" w:sz="0" w:space="0" w:color="auto"/>
        <w:bottom w:val="none" w:sz="0" w:space="0" w:color="auto"/>
        <w:right w:val="none" w:sz="0" w:space="0" w:color="auto"/>
      </w:divBdr>
    </w:div>
    <w:div w:id="426001488">
      <w:bodyDiv w:val="1"/>
      <w:marLeft w:val="0"/>
      <w:marRight w:val="0"/>
      <w:marTop w:val="0"/>
      <w:marBottom w:val="0"/>
      <w:divBdr>
        <w:top w:val="none" w:sz="0" w:space="0" w:color="auto"/>
        <w:left w:val="none" w:sz="0" w:space="0" w:color="auto"/>
        <w:bottom w:val="none" w:sz="0" w:space="0" w:color="auto"/>
        <w:right w:val="none" w:sz="0" w:space="0" w:color="auto"/>
      </w:divBdr>
    </w:div>
    <w:div w:id="442261213">
      <w:bodyDiv w:val="1"/>
      <w:marLeft w:val="0"/>
      <w:marRight w:val="0"/>
      <w:marTop w:val="0"/>
      <w:marBottom w:val="0"/>
      <w:divBdr>
        <w:top w:val="none" w:sz="0" w:space="0" w:color="auto"/>
        <w:left w:val="none" w:sz="0" w:space="0" w:color="auto"/>
        <w:bottom w:val="none" w:sz="0" w:space="0" w:color="auto"/>
        <w:right w:val="none" w:sz="0" w:space="0" w:color="auto"/>
      </w:divBdr>
    </w:div>
    <w:div w:id="457991894">
      <w:bodyDiv w:val="1"/>
      <w:marLeft w:val="0"/>
      <w:marRight w:val="0"/>
      <w:marTop w:val="0"/>
      <w:marBottom w:val="0"/>
      <w:divBdr>
        <w:top w:val="none" w:sz="0" w:space="0" w:color="auto"/>
        <w:left w:val="none" w:sz="0" w:space="0" w:color="auto"/>
        <w:bottom w:val="none" w:sz="0" w:space="0" w:color="auto"/>
        <w:right w:val="none" w:sz="0" w:space="0" w:color="auto"/>
      </w:divBdr>
    </w:div>
    <w:div w:id="527186236">
      <w:bodyDiv w:val="1"/>
      <w:marLeft w:val="0"/>
      <w:marRight w:val="0"/>
      <w:marTop w:val="0"/>
      <w:marBottom w:val="0"/>
      <w:divBdr>
        <w:top w:val="none" w:sz="0" w:space="0" w:color="auto"/>
        <w:left w:val="none" w:sz="0" w:space="0" w:color="auto"/>
        <w:bottom w:val="none" w:sz="0" w:space="0" w:color="auto"/>
        <w:right w:val="none" w:sz="0" w:space="0" w:color="auto"/>
      </w:divBdr>
    </w:div>
    <w:div w:id="533004562">
      <w:bodyDiv w:val="1"/>
      <w:marLeft w:val="0"/>
      <w:marRight w:val="0"/>
      <w:marTop w:val="0"/>
      <w:marBottom w:val="0"/>
      <w:divBdr>
        <w:top w:val="none" w:sz="0" w:space="0" w:color="auto"/>
        <w:left w:val="none" w:sz="0" w:space="0" w:color="auto"/>
        <w:bottom w:val="none" w:sz="0" w:space="0" w:color="auto"/>
        <w:right w:val="none" w:sz="0" w:space="0" w:color="auto"/>
      </w:divBdr>
    </w:div>
    <w:div w:id="576014576">
      <w:bodyDiv w:val="1"/>
      <w:marLeft w:val="0"/>
      <w:marRight w:val="0"/>
      <w:marTop w:val="0"/>
      <w:marBottom w:val="0"/>
      <w:divBdr>
        <w:top w:val="none" w:sz="0" w:space="0" w:color="auto"/>
        <w:left w:val="none" w:sz="0" w:space="0" w:color="auto"/>
        <w:bottom w:val="none" w:sz="0" w:space="0" w:color="auto"/>
        <w:right w:val="none" w:sz="0" w:space="0" w:color="auto"/>
      </w:divBdr>
    </w:div>
    <w:div w:id="651759630">
      <w:bodyDiv w:val="1"/>
      <w:marLeft w:val="0"/>
      <w:marRight w:val="0"/>
      <w:marTop w:val="0"/>
      <w:marBottom w:val="0"/>
      <w:divBdr>
        <w:top w:val="none" w:sz="0" w:space="0" w:color="auto"/>
        <w:left w:val="none" w:sz="0" w:space="0" w:color="auto"/>
        <w:bottom w:val="none" w:sz="0" w:space="0" w:color="auto"/>
        <w:right w:val="none" w:sz="0" w:space="0" w:color="auto"/>
      </w:divBdr>
    </w:div>
    <w:div w:id="681782180">
      <w:bodyDiv w:val="1"/>
      <w:marLeft w:val="0"/>
      <w:marRight w:val="0"/>
      <w:marTop w:val="0"/>
      <w:marBottom w:val="0"/>
      <w:divBdr>
        <w:top w:val="none" w:sz="0" w:space="0" w:color="auto"/>
        <w:left w:val="none" w:sz="0" w:space="0" w:color="auto"/>
        <w:bottom w:val="none" w:sz="0" w:space="0" w:color="auto"/>
        <w:right w:val="none" w:sz="0" w:space="0" w:color="auto"/>
      </w:divBdr>
    </w:div>
    <w:div w:id="691802601">
      <w:bodyDiv w:val="1"/>
      <w:marLeft w:val="0"/>
      <w:marRight w:val="0"/>
      <w:marTop w:val="0"/>
      <w:marBottom w:val="0"/>
      <w:divBdr>
        <w:top w:val="none" w:sz="0" w:space="0" w:color="auto"/>
        <w:left w:val="none" w:sz="0" w:space="0" w:color="auto"/>
        <w:bottom w:val="none" w:sz="0" w:space="0" w:color="auto"/>
        <w:right w:val="none" w:sz="0" w:space="0" w:color="auto"/>
      </w:divBdr>
    </w:div>
    <w:div w:id="736050479">
      <w:bodyDiv w:val="1"/>
      <w:marLeft w:val="0"/>
      <w:marRight w:val="0"/>
      <w:marTop w:val="0"/>
      <w:marBottom w:val="0"/>
      <w:divBdr>
        <w:top w:val="none" w:sz="0" w:space="0" w:color="auto"/>
        <w:left w:val="none" w:sz="0" w:space="0" w:color="auto"/>
        <w:bottom w:val="none" w:sz="0" w:space="0" w:color="auto"/>
        <w:right w:val="none" w:sz="0" w:space="0" w:color="auto"/>
      </w:divBdr>
    </w:div>
    <w:div w:id="745153732">
      <w:bodyDiv w:val="1"/>
      <w:marLeft w:val="0"/>
      <w:marRight w:val="0"/>
      <w:marTop w:val="0"/>
      <w:marBottom w:val="0"/>
      <w:divBdr>
        <w:top w:val="none" w:sz="0" w:space="0" w:color="auto"/>
        <w:left w:val="none" w:sz="0" w:space="0" w:color="auto"/>
        <w:bottom w:val="none" w:sz="0" w:space="0" w:color="auto"/>
        <w:right w:val="none" w:sz="0" w:space="0" w:color="auto"/>
      </w:divBdr>
    </w:div>
    <w:div w:id="790242645">
      <w:bodyDiv w:val="1"/>
      <w:marLeft w:val="0"/>
      <w:marRight w:val="0"/>
      <w:marTop w:val="0"/>
      <w:marBottom w:val="0"/>
      <w:divBdr>
        <w:top w:val="none" w:sz="0" w:space="0" w:color="auto"/>
        <w:left w:val="none" w:sz="0" w:space="0" w:color="auto"/>
        <w:bottom w:val="none" w:sz="0" w:space="0" w:color="auto"/>
        <w:right w:val="none" w:sz="0" w:space="0" w:color="auto"/>
      </w:divBdr>
    </w:div>
    <w:div w:id="826634921">
      <w:bodyDiv w:val="1"/>
      <w:marLeft w:val="0"/>
      <w:marRight w:val="0"/>
      <w:marTop w:val="0"/>
      <w:marBottom w:val="0"/>
      <w:divBdr>
        <w:top w:val="none" w:sz="0" w:space="0" w:color="auto"/>
        <w:left w:val="none" w:sz="0" w:space="0" w:color="auto"/>
        <w:bottom w:val="none" w:sz="0" w:space="0" w:color="auto"/>
        <w:right w:val="none" w:sz="0" w:space="0" w:color="auto"/>
      </w:divBdr>
    </w:div>
    <w:div w:id="849641196">
      <w:bodyDiv w:val="1"/>
      <w:marLeft w:val="0"/>
      <w:marRight w:val="0"/>
      <w:marTop w:val="0"/>
      <w:marBottom w:val="0"/>
      <w:divBdr>
        <w:top w:val="none" w:sz="0" w:space="0" w:color="auto"/>
        <w:left w:val="none" w:sz="0" w:space="0" w:color="auto"/>
        <w:bottom w:val="none" w:sz="0" w:space="0" w:color="auto"/>
        <w:right w:val="none" w:sz="0" w:space="0" w:color="auto"/>
      </w:divBdr>
    </w:div>
    <w:div w:id="889998922">
      <w:bodyDiv w:val="1"/>
      <w:marLeft w:val="0"/>
      <w:marRight w:val="0"/>
      <w:marTop w:val="0"/>
      <w:marBottom w:val="0"/>
      <w:divBdr>
        <w:top w:val="none" w:sz="0" w:space="0" w:color="auto"/>
        <w:left w:val="none" w:sz="0" w:space="0" w:color="auto"/>
        <w:bottom w:val="none" w:sz="0" w:space="0" w:color="auto"/>
        <w:right w:val="none" w:sz="0" w:space="0" w:color="auto"/>
      </w:divBdr>
    </w:div>
    <w:div w:id="958145649">
      <w:bodyDiv w:val="1"/>
      <w:marLeft w:val="0"/>
      <w:marRight w:val="0"/>
      <w:marTop w:val="0"/>
      <w:marBottom w:val="0"/>
      <w:divBdr>
        <w:top w:val="none" w:sz="0" w:space="0" w:color="auto"/>
        <w:left w:val="none" w:sz="0" w:space="0" w:color="auto"/>
        <w:bottom w:val="none" w:sz="0" w:space="0" w:color="auto"/>
        <w:right w:val="none" w:sz="0" w:space="0" w:color="auto"/>
      </w:divBdr>
    </w:div>
    <w:div w:id="1052076460">
      <w:bodyDiv w:val="1"/>
      <w:marLeft w:val="0"/>
      <w:marRight w:val="0"/>
      <w:marTop w:val="0"/>
      <w:marBottom w:val="0"/>
      <w:divBdr>
        <w:top w:val="none" w:sz="0" w:space="0" w:color="auto"/>
        <w:left w:val="none" w:sz="0" w:space="0" w:color="auto"/>
        <w:bottom w:val="none" w:sz="0" w:space="0" w:color="auto"/>
        <w:right w:val="none" w:sz="0" w:space="0" w:color="auto"/>
      </w:divBdr>
    </w:div>
    <w:div w:id="1105231048">
      <w:bodyDiv w:val="1"/>
      <w:marLeft w:val="0"/>
      <w:marRight w:val="0"/>
      <w:marTop w:val="0"/>
      <w:marBottom w:val="0"/>
      <w:divBdr>
        <w:top w:val="none" w:sz="0" w:space="0" w:color="auto"/>
        <w:left w:val="none" w:sz="0" w:space="0" w:color="auto"/>
        <w:bottom w:val="none" w:sz="0" w:space="0" w:color="auto"/>
        <w:right w:val="none" w:sz="0" w:space="0" w:color="auto"/>
      </w:divBdr>
    </w:div>
    <w:div w:id="1161576796">
      <w:bodyDiv w:val="1"/>
      <w:marLeft w:val="0"/>
      <w:marRight w:val="0"/>
      <w:marTop w:val="0"/>
      <w:marBottom w:val="0"/>
      <w:divBdr>
        <w:top w:val="none" w:sz="0" w:space="0" w:color="auto"/>
        <w:left w:val="none" w:sz="0" w:space="0" w:color="auto"/>
        <w:bottom w:val="none" w:sz="0" w:space="0" w:color="auto"/>
        <w:right w:val="none" w:sz="0" w:space="0" w:color="auto"/>
      </w:divBdr>
    </w:div>
    <w:div w:id="1162743535">
      <w:bodyDiv w:val="1"/>
      <w:marLeft w:val="0"/>
      <w:marRight w:val="0"/>
      <w:marTop w:val="0"/>
      <w:marBottom w:val="0"/>
      <w:divBdr>
        <w:top w:val="none" w:sz="0" w:space="0" w:color="auto"/>
        <w:left w:val="none" w:sz="0" w:space="0" w:color="auto"/>
        <w:bottom w:val="none" w:sz="0" w:space="0" w:color="auto"/>
        <w:right w:val="none" w:sz="0" w:space="0" w:color="auto"/>
      </w:divBdr>
    </w:div>
    <w:div w:id="1166749207">
      <w:bodyDiv w:val="1"/>
      <w:marLeft w:val="0"/>
      <w:marRight w:val="0"/>
      <w:marTop w:val="0"/>
      <w:marBottom w:val="0"/>
      <w:divBdr>
        <w:top w:val="none" w:sz="0" w:space="0" w:color="auto"/>
        <w:left w:val="none" w:sz="0" w:space="0" w:color="auto"/>
        <w:bottom w:val="none" w:sz="0" w:space="0" w:color="auto"/>
        <w:right w:val="none" w:sz="0" w:space="0" w:color="auto"/>
      </w:divBdr>
    </w:div>
    <w:div w:id="1182012252">
      <w:bodyDiv w:val="1"/>
      <w:marLeft w:val="0"/>
      <w:marRight w:val="0"/>
      <w:marTop w:val="0"/>
      <w:marBottom w:val="0"/>
      <w:divBdr>
        <w:top w:val="none" w:sz="0" w:space="0" w:color="auto"/>
        <w:left w:val="none" w:sz="0" w:space="0" w:color="auto"/>
        <w:bottom w:val="none" w:sz="0" w:space="0" w:color="auto"/>
        <w:right w:val="none" w:sz="0" w:space="0" w:color="auto"/>
      </w:divBdr>
      <w:divsChild>
        <w:div w:id="2094162619">
          <w:marLeft w:val="0"/>
          <w:marRight w:val="0"/>
          <w:marTop w:val="0"/>
          <w:marBottom w:val="0"/>
          <w:divBdr>
            <w:top w:val="none" w:sz="0" w:space="0" w:color="auto"/>
            <w:left w:val="none" w:sz="0" w:space="0" w:color="auto"/>
            <w:bottom w:val="none" w:sz="0" w:space="0" w:color="auto"/>
            <w:right w:val="none" w:sz="0" w:space="0" w:color="auto"/>
          </w:divBdr>
        </w:div>
      </w:divsChild>
    </w:div>
    <w:div w:id="1193029831">
      <w:bodyDiv w:val="1"/>
      <w:marLeft w:val="0"/>
      <w:marRight w:val="0"/>
      <w:marTop w:val="0"/>
      <w:marBottom w:val="0"/>
      <w:divBdr>
        <w:top w:val="none" w:sz="0" w:space="0" w:color="auto"/>
        <w:left w:val="none" w:sz="0" w:space="0" w:color="auto"/>
        <w:bottom w:val="none" w:sz="0" w:space="0" w:color="auto"/>
        <w:right w:val="none" w:sz="0" w:space="0" w:color="auto"/>
      </w:divBdr>
    </w:div>
    <w:div w:id="1197425498">
      <w:bodyDiv w:val="1"/>
      <w:marLeft w:val="0"/>
      <w:marRight w:val="0"/>
      <w:marTop w:val="0"/>
      <w:marBottom w:val="0"/>
      <w:divBdr>
        <w:top w:val="none" w:sz="0" w:space="0" w:color="auto"/>
        <w:left w:val="none" w:sz="0" w:space="0" w:color="auto"/>
        <w:bottom w:val="none" w:sz="0" w:space="0" w:color="auto"/>
        <w:right w:val="none" w:sz="0" w:space="0" w:color="auto"/>
      </w:divBdr>
    </w:div>
    <w:div w:id="1228420352">
      <w:bodyDiv w:val="1"/>
      <w:marLeft w:val="0"/>
      <w:marRight w:val="0"/>
      <w:marTop w:val="0"/>
      <w:marBottom w:val="0"/>
      <w:divBdr>
        <w:top w:val="none" w:sz="0" w:space="0" w:color="auto"/>
        <w:left w:val="none" w:sz="0" w:space="0" w:color="auto"/>
        <w:bottom w:val="none" w:sz="0" w:space="0" w:color="auto"/>
        <w:right w:val="none" w:sz="0" w:space="0" w:color="auto"/>
      </w:divBdr>
    </w:div>
    <w:div w:id="1237204418">
      <w:bodyDiv w:val="1"/>
      <w:marLeft w:val="0"/>
      <w:marRight w:val="0"/>
      <w:marTop w:val="0"/>
      <w:marBottom w:val="0"/>
      <w:divBdr>
        <w:top w:val="none" w:sz="0" w:space="0" w:color="auto"/>
        <w:left w:val="none" w:sz="0" w:space="0" w:color="auto"/>
        <w:bottom w:val="none" w:sz="0" w:space="0" w:color="auto"/>
        <w:right w:val="none" w:sz="0" w:space="0" w:color="auto"/>
      </w:divBdr>
    </w:div>
    <w:div w:id="1327199999">
      <w:bodyDiv w:val="1"/>
      <w:marLeft w:val="0"/>
      <w:marRight w:val="0"/>
      <w:marTop w:val="0"/>
      <w:marBottom w:val="0"/>
      <w:divBdr>
        <w:top w:val="none" w:sz="0" w:space="0" w:color="auto"/>
        <w:left w:val="none" w:sz="0" w:space="0" w:color="auto"/>
        <w:bottom w:val="none" w:sz="0" w:space="0" w:color="auto"/>
        <w:right w:val="none" w:sz="0" w:space="0" w:color="auto"/>
      </w:divBdr>
    </w:div>
    <w:div w:id="1413087626">
      <w:bodyDiv w:val="1"/>
      <w:marLeft w:val="0"/>
      <w:marRight w:val="0"/>
      <w:marTop w:val="0"/>
      <w:marBottom w:val="0"/>
      <w:divBdr>
        <w:top w:val="none" w:sz="0" w:space="0" w:color="auto"/>
        <w:left w:val="none" w:sz="0" w:space="0" w:color="auto"/>
        <w:bottom w:val="none" w:sz="0" w:space="0" w:color="auto"/>
        <w:right w:val="none" w:sz="0" w:space="0" w:color="auto"/>
      </w:divBdr>
    </w:div>
    <w:div w:id="1415859842">
      <w:bodyDiv w:val="1"/>
      <w:marLeft w:val="0"/>
      <w:marRight w:val="0"/>
      <w:marTop w:val="0"/>
      <w:marBottom w:val="0"/>
      <w:divBdr>
        <w:top w:val="none" w:sz="0" w:space="0" w:color="auto"/>
        <w:left w:val="none" w:sz="0" w:space="0" w:color="auto"/>
        <w:bottom w:val="none" w:sz="0" w:space="0" w:color="auto"/>
        <w:right w:val="none" w:sz="0" w:space="0" w:color="auto"/>
      </w:divBdr>
    </w:div>
    <w:div w:id="1419864680">
      <w:bodyDiv w:val="1"/>
      <w:marLeft w:val="0"/>
      <w:marRight w:val="0"/>
      <w:marTop w:val="0"/>
      <w:marBottom w:val="0"/>
      <w:divBdr>
        <w:top w:val="none" w:sz="0" w:space="0" w:color="auto"/>
        <w:left w:val="none" w:sz="0" w:space="0" w:color="auto"/>
        <w:bottom w:val="none" w:sz="0" w:space="0" w:color="auto"/>
        <w:right w:val="none" w:sz="0" w:space="0" w:color="auto"/>
      </w:divBdr>
    </w:div>
    <w:div w:id="1459952135">
      <w:bodyDiv w:val="1"/>
      <w:marLeft w:val="0"/>
      <w:marRight w:val="0"/>
      <w:marTop w:val="0"/>
      <w:marBottom w:val="0"/>
      <w:divBdr>
        <w:top w:val="none" w:sz="0" w:space="0" w:color="auto"/>
        <w:left w:val="none" w:sz="0" w:space="0" w:color="auto"/>
        <w:bottom w:val="none" w:sz="0" w:space="0" w:color="auto"/>
        <w:right w:val="none" w:sz="0" w:space="0" w:color="auto"/>
      </w:divBdr>
    </w:div>
    <w:div w:id="1467433191">
      <w:bodyDiv w:val="1"/>
      <w:marLeft w:val="0"/>
      <w:marRight w:val="0"/>
      <w:marTop w:val="0"/>
      <w:marBottom w:val="0"/>
      <w:divBdr>
        <w:top w:val="none" w:sz="0" w:space="0" w:color="auto"/>
        <w:left w:val="none" w:sz="0" w:space="0" w:color="auto"/>
        <w:bottom w:val="none" w:sz="0" w:space="0" w:color="auto"/>
        <w:right w:val="none" w:sz="0" w:space="0" w:color="auto"/>
      </w:divBdr>
    </w:div>
    <w:div w:id="1527331856">
      <w:bodyDiv w:val="1"/>
      <w:marLeft w:val="0"/>
      <w:marRight w:val="0"/>
      <w:marTop w:val="0"/>
      <w:marBottom w:val="0"/>
      <w:divBdr>
        <w:top w:val="none" w:sz="0" w:space="0" w:color="auto"/>
        <w:left w:val="none" w:sz="0" w:space="0" w:color="auto"/>
        <w:bottom w:val="none" w:sz="0" w:space="0" w:color="auto"/>
        <w:right w:val="none" w:sz="0" w:space="0" w:color="auto"/>
      </w:divBdr>
    </w:div>
    <w:div w:id="1563560149">
      <w:bodyDiv w:val="1"/>
      <w:marLeft w:val="0"/>
      <w:marRight w:val="0"/>
      <w:marTop w:val="0"/>
      <w:marBottom w:val="0"/>
      <w:divBdr>
        <w:top w:val="none" w:sz="0" w:space="0" w:color="auto"/>
        <w:left w:val="none" w:sz="0" w:space="0" w:color="auto"/>
        <w:bottom w:val="none" w:sz="0" w:space="0" w:color="auto"/>
        <w:right w:val="none" w:sz="0" w:space="0" w:color="auto"/>
      </w:divBdr>
    </w:div>
    <w:div w:id="1583876114">
      <w:bodyDiv w:val="1"/>
      <w:marLeft w:val="0"/>
      <w:marRight w:val="0"/>
      <w:marTop w:val="0"/>
      <w:marBottom w:val="0"/>
      <w:divBdr>
        <w:top w:val="none" w:sz="0" w:space="0" w:color="auto"/>
        <w:left w:val="none" w:sz="0" w:space="0" w:color="auto"/>
        <w:bottom w:val="none" w:sz="0" w:space="0" w:color="auto"/>
        <w:right w:val="none" w:sz="0" w:space="0" w:color="auto"/>
      </w:divBdr>
    </w:div>
    <w:div w:id="1624843862">
      <w:bodyDiv w:val="1"/>
      <w:marLeft w:val="0"/>
      <w:marRight w:val="0"/>
      <w:marTop w:val="0"/>
      <w:marBottom w:val="0"/>
      <w:divBdr>
        <w:top w:val="none" w:sz="0" w:space="0" w:color="auto"/>
        <w:left w:val="none" w:sz="0" w:space="0" w:color="auto"/>
        <w:bottom w:val="none" w:sz="0" w:space="0" w:color="auto"/>
        <w:right w:val="none" w:sz="0" w:space="0" w:color="auto"/>
      </w:divBdr>
    </w:div>
    <w:div w:id="1657686951">
      <w:bodyDiv w:val="1"/>
      <w:marLeft w:val="0"/>
      <w:marRight w:val="0"/>
      <w:marTop w:val="0"/>
      <w:marBottom w:val="0"/>
      <w:divBdr>
        <w:top w:val="none" w:sz="0" w:space="0" w:color="auto"/>
        <w:left w:val="none" w:sz="0" w:space="0" w:color="auto"/>
        <w:bottom w:val="none" w:sz="0" w:space="0" w:color="auto"/>
        <w:right w:val="none" w:sz="0" w:space="0" w:color="auto"/>
      </w:divBdr>
    </w:div>
    <w:div w:id="1692419067">
      <w:bodyDiv w:val="1"/>
      <w:marLeft w:val="0"/>
      <w:marRight w:val="0"/>
      <w:marTop w:val="0"/>
      <w:marBottom w:val="0"/>
      <w:divBdr>
        <w:top w:val="none" w:sz="0" w:space="0" w:color="auto"/>
        <w:left w:val="none" w:sz="0" w:space="0" w:color="auto"/>
        <w:bottom w:val="none" w:sz="0" w:space="0" w:color="auto"/>
        <w:right w:val="none" w:sz="0" w:space="0" w:color="auto"/>
      </w:divBdr>
    </w:div>
    <w:div w:id="1712195326">
      <w:bodyDiv w:val="1"/>
      <w:marLeft w:val="0"/>
      <w:marRight w:val="0"/>
      <w:marTop w:val="0"/>
      <w:marBottom w:val="0"/>
      <w:divBdr>
        <w:top w:val="none" w:sz="0" w:space="0" w:color="auto"/>
        <w:left w:val="none" w:sz="0" w:space="0" w:color="auto"/>
        <w:bottom w:val="none" w:sz="0" w:space="0" w:color="auto"/>
        <w:right w:val="none" w:sz="0" w:space="0" w:color="auto"/>
      </w:divBdr>
    </w:div>
    <w:div w:id="1803883569">
      <w:bodyDiv w:val="1"/>
      <w:marLeft w:val="0"/>
      <w:marRight w:val="0"/>
      <w:marTop w:val="0"/>
      <w:marBottom w:val="0"/>
      <w:divBdr>
        <w:top w:val="none" w:sz="0" w:space="0" w:color="auto"/>
        <w:left w:val="none" w:sz="0" w:space="0" w:color="auto"/>
        <w:bottom w:val="none" w:sz="0" w:space="0" w:color="auto"/>
        <w:right w:val="none" w:sz="0" w:space="0" w:color="auto"/>
      </w:divBdr>
    </w:div>
    <w:div w:id="1813013096">
      <w:bodyDiv w:val="1"/>
      <w:marLeft w:val="0"/>
      <w:marRight w:val="0"/>
      <w:marTop w:val="0"/>
      <w:marBottom w:val="0"/>
      <w:divBdr>
        <w:top w:val="none" w:sz="0" w:space="0" w:color="auto"/>
        <w:left w:val="none" w:sz="0" w:space="0" w:color="auto"/>
        <w:bottom w:val="none" w:sz="0" w:space="0" w:color="auto"/>
        <w:right w:val="none" w:sz="0" w:space="0" w:color="auto"/>
      </w:divBdr>
    </w:div>
    <w:div w:id="1820534016">
      <w:bodyDiv w:val="1"/>
      <w:marLeft w:val="0"/>
      <w:marRight w:val="0"/>
      <w:marTop w:val="0"/>
      <w:marBottom w:val="0"/>
      <w:divBdr>
        <w:top w:val="none" w:sz="0" w:space="0" w:color="auto"/>
        <w:left w:val="none" w:sz="0" w:space="0" w:color="auto"/>
        <w:bottom w:val="none" w:sz="0" w:space="0" w:color="auto"/>
        <w:right w:val="none" w:sz="0" w:space="0" w:color="auto"/>
      </w:divBdr>
    </w:div>
    <w:div w:id="1834829645">
      <w:bodyDiv w:val="1"/>
      <w:marLeft w:val="0"/>
      <w:marRight w:val="0"/>
      <w:marTop w:val="0"/>
      <w:marBottom w:val="0"/>
      <w:divBdr>
        <w:top w:val="none" w:sz="0" w:space="0" w:color="auto"/>
        <w:left w:val="none" w:sz="0" w:space="0" w:color="auto"/>
        <w:bottom w:val="none" w:sz="0" w:space="0" w:color="auto"/>
        <w:right w:val="none" w:sz="0" w:space="0" w:color="auto"/>
      </w:divBdr>
    </w:div>
    <w:div w:id="1838033326">
      <w:bodyDiv w:val="1"/>
      <w:marLeft w:val="0"/>
      <w:marRight w:val="0"/>
      <w:marTop w:val="0"/>
      <w:marBottom w:val="0"/>
      <w:divBdr>
        <w:top w:val="none" w:sz="0" w:space="0" w:color="auto"/>
        <w:left w:val="none" w:sz="0" w:space="0" w:color="auto"/>
        <w:bottom w:val="none" w:sz="0" w:space="0" w:color="auto"/>
        <w:right w:val="none" w:sz="0" w:space="0" w:color="auto"/>
      </w:divBdr>
      <w:divsChild>
        <w:div w:id="91972728">
          <w:marLeft w:val="0"/>
          <w:marRight w:val="0"/>
          <w:marTop w:val="0"/>
          <w:marBottom w:val="0"/>
          <w:divBdr>
            <w:top w:val="none" w:sz="0" w:space="0" w:color="auto"/>
            <w:left w:val="none" w:sz="0" w:space="0" w:color="auto"/>
            <w:bottom w:val="none" w:sz="0" w:space="0" w:color="auto"/>
            <w:right w:val="none" w:sz="0" w:space="0" w:color="auto"/>
          </w:divBdr>
        </w:div>
      </w:divsChild>
    </w:div>
    <w:div w:id="1838839345">
      <w:bodyDiv w:val="1"/>
      <w:marLeft w:val="0"/>
      <w:marRight w:val="0"/>
      <w:marTop w:val="0"/>
      <w:marBottom w:val="0"/>
      <w:divBdr>
        <w:top w:val="none" w:sz="0" w:space="0" w:color="auto"/>
        <w:left w:val="none" w:sz="0" w:space="0" w:color="auto"/>
        <w:bottom w:val="none" w:sz="0" w:space="0" w:color="auto"/>
        <w:right w:val="none" w:sz="0" w:space="0" w:color="auto"/>
      </w:divBdr>
    </w:div>
    <w:div w:id="2075811785">
      <w:bodyDiv w:val="1"/>
      <w:marLeft w:val="0"/>
      <w:marRight w:val="0"/>
      <w:marTop w:val="0"/>
      <w:marBottom w:val="0"/>
      <w:divBdr>
        <w:top w:val="none" w:sz="0" w:space="0" w:color="auto"/>
        <w:left w:val="none" w:sz="0" w:space="0" w:color="auto"/>
        <w:bottom w:val="none" w:sz="0" w:space="0" w:color="auto"/>
        <w:right w:val="none" w:sz="0" w:space="0" w:color="auto"/>
      </w:divBdr>
    </w:div>
    <w:div w:id="2097898446">
      <w:bodyDiv w:val="1"/>
      <w:marLeft w:val="0"/>
      <w:marRight w:val="0"/>
      <w:marTop w:val="0"/>
      <w:marBottom w:val="0"/>
      <w:divBdr>
        <w:top w:val="none" w:sz="0" w:space="0" w:color="auto"/>
        <w:left w:val="none" w:sz="0" w:space="0" w:color="auto"/>
        <w:bottom w:val="none" w:sz="0" w:space="0" w:color="auto"/>
        <w:right w:val="none" w:sz="0" w:space="0" w:color="auto"/>
      </w:divBdr>
    </w:div>
    <w:div w:id="21282343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B339384D990F93418A1B0C92100591AC" ma:contentTypeVersion="4" ma:contentTypeDescription="Crear nuevo documento." ma:contentTypeScope="" ma:versionID="7edb927fd18167dbe767998bafb9d07c">
  <xsd:schema xmlns:xsd="http://www.w3.org/2001/XMLSchema" xmlns:xs="http://www.w3.org/2001/XMLSchema" xmlns:p="http://schemas.microsoft.com/office/2006/metadata/properties" xmlns:ns3="76b08bab-a17d-419c-8fa8-b7b9c3c33fde" targetNamespace="http://schemas.microsoft.com/office/2006/metadata/properties" ma:root="true" ma:fieldsID="c4b2f3a7a6d9cbf057d3b4bd80fc59db" ns3:_="">
    <xsd:import namespace="76b08bab-a17d-419c-8fa8-b7b9c3c33fde"/>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b08bab-a17d-419c-8fa8-b7b9c3c33f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CC98DB-59B2-4057-A55C-E4A13E34C68B}">
  <ds:schemaRefs>
    <ds:schemaRef ds:uri="http://schemas.microsoft.com/sharepoint/v3/contenttype/forms"/>
  </ds:schemaRefs>
</ds:datastoreItem>
</file>

<file path=customXml/itemProps2.xml><?xml version="1.0" encoding="utf-8"?>
<ds:datastoreItem xmlns:ds="http://schemas.openxmlformats.org/officeDocument/2006/customXml" ds:itemID="{849141CF-C68C-426B-8D21-F8D13A6094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b08bab-a17d-419c-8fa8-b7b9c3c33fd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F34DC97-28C0-4586-BEE7-C0C3BCEF4255}">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884B3C26-90DF-4562-9AE3-3383CFBDAF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38</Pages>
  <Words>9305</Words>
  <Characters>51183</Characters>
  <Application>Microsoft Office Word</Application>
  <DocSecurity>0</DocSecurity>
  <Lines>426</Lines>
  <Paragraphs>120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60368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Alan Gutierrez Zarate</dc:creator>
  <cp:keywords/>
  <dc:description/>
  <cp:lastModifiedBy>USUARIO</cp:lastModifiedBy>
  <cp:revision>9</cp:revision>
  <cp:lastPrinted>2025-11-07T01:14:00Z</cp:lastPrinted>
  <dcterms:created xsi:type="dcterms:W3CDTF">2025-10-23T01:09:00Z</dcterms:created>
  <dcterms:modified xsi:type="dcterms:W3CDTF">2025-11-07T01:14:00Z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0x010100B339384D990F93418A1B0C92100591AC</vt:lpwstr>
  </property>
</Properties>
</file>