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91AC2" w:rsidRDefault="00AE3DA7" w:rsidP="00391AC2">
          <w:pPr>
            <w:pStyle w:val="TtulodeTDC"/>
            <w:spacing w:before="0" w:line="240" w:lineRule="auto"/>
            <w:rPr>
              <w:rFonts w:ascii="Palatino Linotype" w:hAnsi="Palatino Linotype"/>
              <w:color w:val="auto"/>
              <w:sz w:val="24"/>
              <w:szCs w:val="24"/>
              <w:lang w:val="es-ES"/>
            </w:rPr>
          </w:pPr>
          <w:r w:rsidRPr="00391AC2">
            <w:rPr>
              <w:rFonts w:ascii="Palatino Linotype" w:hAnsi="Palatino Linotype"/>
              <w:color w:val="auto"/>
              <w:sz w:val="24"/>
              <w:szCs w:val="24"/>
              <w:lang w:val="es-ES"/>
            </w:rPr>
            <w:t>Contenido</w:t>
          </w:r>
        </w:p>
        <w:p w14:paraId="3EB312A7" w14:textId="77777777" w:rsidR="00AA6EA9" w:rsidRPr="00391AC2" w:rsidRDefault="00AA6EA9" w:rsidP="00391AC2">
          <w:pPr>
            <w:spacing w:line="240" w:lineRule="auto"/>
            <w:rPr>
              <w:sz w:val="16"/>
              <w:szCs w:val="16"/>
              <w:lang w:val="es-ES" w:eastAsia="es-MX"/>
            </w:rPr>
          </w:pPr>
        </w:p>
        <w:p w14:paraId="6C06F935" w14:textId="77777777" w:rsidR="00391AC2" w:rsidRDefault="00AE3DA7">
          <w:pPr>
            <w:pStyle w:val="TDC1"/>
            <w:tabs>
              <w:tab w:val="right" w:leader="dot" w:pos="9034"/>
            </w:tabs>
            <w:rPr>
              <w:rFonts w:asciiTheme="minorHAnsi" w:eastAsiaTheme="minorEastAsia" w:hAnsiTheme="minorHAnsi" w:cstheme="minorBidi"/>
              <w:noProof/>
              <w:szCs w:val="22"/>
              <w:lang w:eastAsia="es-MX"/>
            </w:rPr>
          </w:pPr>
          <w:r w:rsidRPr="00391AC2">
            <w:rPr>
              <w:sz w:val="16"/>
              <w:szCs w:val="16"/>
            </w:rPr>
            <w:fldChar w:fldCharType="begin"/>
          </w:r>
          <w:r w:rsidRPr="00391AC2">
            <w:rPr>
              <w:sz w:val="16"/>
              <w:szCs w:val="16"/>
            </w:rPr>
            <w:instrText xml:space="preserve"> TOC \o "1-3" \h \z \u </w:instrText>
          </w:r>
          <w:r w:rsidRPr="00391AC2">
            <w:rPr>
              <w:sz w:val="16"/>
              <w:szCs w:val="16"/>
            </w:rPr>
            <w:fldChar w:fldCharType="separate"/>
          </w:r>
          <w:hyperlink w:anchor="_Toc193961107" w:history="1">
            <w:r w:rsidR="00391AC2" w:rsidRPr="00DC0668">
              <w:rPr>
                <w:rStyle w:val="Hipervnculo"/>
                <w:noProof/>
              </w:rPr>
              <w:t>ANTECEDENTES</w:t>
            </w:r>
            <w:r w:rsidR="00391AC2">
              <w:rPr>
                <w:noProof/>
                <w:webHidden/>
              </w:rPr>
              <w:tab/>
            </w:r>
            <w:r w:rsidR="00391AC2">
              <w:rPr>
                <w:noProof/>
                <w:webHidden/>
              </w:rPr>
              <w:fldChar w:fldCharType="begin"/>
            </w:r>
            <w:r w:rsidR="00391AC2">
              <w:rPr>
                <w:noProof/>
                <w:webHidden/>
              </w:rPr>
              <w:instrText xml:space="preserve"> PAGEREF _Toc193961107 \h </w:instrText>
            </w:r>
            <w:r w:rsidR="00391AC2">
              <w:rPr>
                <w:noProof/>
                <w:webHidden/>
              </w:rPr>
            </w:r>
            <w:r w:rsidR="00391AC2">
              <w:rPr>
                <w:noProof/>
                <w:webHidden/>
              </w:rPr>
              <w:fldChar w:fldCharType="separate"/>
            </w:r>
            <w:r w:rsidR="00446FCC">
              <w:rPr>
                <w:noProof/>
                <w:webHidden/>
              </w:rPr>
              <w:t>1</w:t>
            </w:r>
            <w:r w:rsidR="00391AC2">
              <w:rPr>
                <w:noProof/>
                <w:webHidden/>
              </w:rPr>
              <w:fldChar w:fldCharType="end"/>
            </w:r>
          </w:hyperlink>
        </w:p>
        <w:p w14:paraId="6293597E" w14:textId="77777777" w:rsidR="00391AC2" w:rsidRDefault="006A1D65">
          <w:pPr>
            <w:pStyle w:val="TDC2"/>
            <w:rPr>
              <w:rFonts w:asciiTheme="minorHAnsi" w:eastAsiaTheme="minorEastAsia" w:hAnsiTheme="minorHAnsi" w:cstheme="minorBidi"/>
              <w:noProof/>
              <w:szCs w:val="22"/>
              <w:lang w:eastAsia="es-MX"/>
            </w:rPr>
          </w:pPr>
          <w:hyperlink w:anchor="_Toc193961108" w:history="1">
            <w:r w:rsidR="00391AC2" w:rsidRPr="00DC0668">
              <w:rPr>
                <w:rStyle w:val="Hipervnculo"/>
                <w:noProof/>
              </w:rPr>
              <w:t>DE LA SOLICITUD DE INFORMACIÓN</w:t>
            </w:r>
            <w:r w:rsidR="00391AC2">
              <w:rPr>
                <w:noProof/>
                <w:webHidden/>
              </w:rPr>
              <w:tab/>
            </w:r>
            <w:r w:rsidR="00391AC2">
              <w:rPr>
                <w:noProof/>
                <w:webHidden/>
              </w:rPr>
              <w:fldChar w:fldCharType="begin"/>
            </w:r>
            <w:r w:rsidR="00391AC2">
              <w:rPr>
                <w:noProof/>
                <w:webHidden/>
              </w:rPr>
              <w:instrText xml:space="preserve"> PAGEREF _Toc193961108 \h </w:instrText>
            </w:r>
            <w:r w:rsidR="00391AC2">
              <w:rPr>
                <w:noProof/>
                <w:webHidden/>
              </w:rPr>
            </w:r>
            <w:r w:rsidR="00391AC2">
              <w:rPr>
                <w:noProof/>
                <w:webHidden/>
              </w:rPr>
              <w:fldChar w:fldCharType="separate"/>
            </w:r>
            <w:r w:rsidR="00446FCC">
              <w:rPr>
                <w:noProof/>
                <w:webHidden/>
              </w:rPr>
              <w:t>1</w:t>
            </w:r>
            <w:r w:rsidR="00391AC2">
              <w:rPr>
                <w:noProof/>
                <w:webHidden/>
              </w:rPr>
              <w:fldChar w:fldCharType="end"/>
            </w:r>
          </w:hyperlink>
        </w:p>
        <w:p w14:paraId="49DD2A16" w14:textId="77777777" w:rsidR="00391AC2" w:rsidRDefault="006A1D65">
          <w:pPr>
            <w:pStyle w:val="TDC3"/>
            <w:rPr>
              <w:rFonts w:asciiTheme="minorHAnsi" w:eastAsiaTheme="minorEastAsia" w:hAnsiTheme="minorHAnsi" w:cstheme="minorBidi"/>
              <w:noProof/>
              <w:szCs w:val="22"/>
              <w:lang w:eastAsia="es-MX"/>
            </w:rPr>
          </w:pPr>
          <w:hyperlink w:anchor="_Toc193961109" w:history="1">
            <w:r w:rsidR="00391AC2" w:rsidRPr="00DC0668">
              <w:rPr>
                <w:rStyle w:val="Hipervnculo"/>
                <w:noProof/>
              </w:rPr>
              <w:t>a) Solicitud de información</w:t>
            </w:r>
            <w:r w:rsidR="00391AC2">
              <w:rPr>
                <w:noProof/>
                <w:webHidden/>
              </w:rPr>
              <w:tab/>
            </w:r>
            <w:r w:rsidR="00391AC2">
              <w:rPr>
                <w:noProof/>
                <w:webHidden/>
              </w:rPr>
              <w:fldChar w:fldCharType="begin"/>
            </w:r>
            <w:r w:rsidR="00391AC2">
              <w:rPr>
                <w:noProof/>
                <w:webHidden/>
              </w:rPr>
              <w:instrText xml:space="preserve"> PAGEREF _Toc193961109 \h </w:instrText>
            </w:r>
            <w:r w:rsidR="00391AC2">
              <w:rPr>
                <w:noProof/>
                <w:webHidden/>
              </w:rPr>
            </w:r>
            <w:r w:rsidR="00391AC2">
              <w:rPr>
                <w:noProof/>
                <w:webHidden/>
              </w:rPr>
              <w:fldChar w:fldCharType="separate"/>
            </w:r>
            <w:r w:rsidR="00446FCC">
              <w:rPr>
                <w:noProof/>
                <w:webHidden/>
              </w:rPr>
              <w:t>1</w:t>
            </w:r>
            <w:r w:rsidR="00391AC2">
              <w:rPr>
                <w:noProof/>
                <w:webHidden/>
              </w:rPr>
              <w:fldChar w:fldCharType="end"/>
            </w:r>
          </w:hyperlink>
        </w:p>
        <w:p w14:paraId="44A47CBC" w14:textId="77777777" w:rsidR="00391AC2" w:rsidRDefault="006A1D65">
          <w:pPr>
            <w:pStyle w:val="TDC3"/>
            <w:rPr>
              <w:rFonts w:asciiTheme="minorHAnsi" w:eastAsiaTheme="minorEastAsia" w:hAnsiTheme="minorHAnsi" w:cstheme="minorBidi"/>
              <w:noProof/>
              <w:szCs w:val="22"/>
              <w:lang w:eastAsia="es-MX"/>
            </w:rPr>
          </w:pPr>
          <w:hyperlink w:anchor="_Toc193961110" w:history="1">
            <w:r w:rsidR="00391AC2" w:rsidRPr="00DC0668">
              <w:rPr>
                <w:rStyle w:val="Hipervnculo"/>
                <w:noProof/>
              </w:rPr>
              <w:t>b) Turno de la solicitud de información</w:t>
            </w:r>
            <w:r w:rsidR="00391AC2">
              <w:rPr>
                <w:noProof/>
                <w:webHidden/>
              </w:rPr>
              <w:tab/>
            </w:r>
            <w:r w:rsidR="00391AC2">
              <w:rPr>
                <w:noProof/>
                <w:webHidden/>
              </w:rPr>
              <w:fldChar w:fldCharType="begin"/>
            </w:r>
            <w:r w:rsidR="00391AC2">
              <w:rPr>
                <w:noProof/>
                <w:webHidden/>
              </w:rPr>
              <w:instrText xml:space="preserve"> PAGEREF _Toc193961110 \h </w:instrText>
            </w:r>
            <w:r w:rsidR="00391AC2">
              <w:rPr>
                <w:noProof/>
                <w:webHidden/>
              </w:rPr>
            </w:r>
            <w:r w:rsidR="00391AC2">
              <w:rPr>
                <w:noProof/>
                <w:webHidden/>
              </w:rPr>
              <w:fldChar w:fldCharType="separate"/>
            </w:r>
            <w:r w:rsidR="00446FCC">
              <w:rPr>
                <w:noProof/>
                <w:webHidden/>
              </w:rPr>
              <w:t>2</w:t>
            </w:r>
            <w:r w:rsidR="00391AC2">
              <w:rPr>
                <w:noProof/>
                <w:webHidden/>
              </w:rPr>
              <w:fldChar w:fldCharType="end"/>
            </w:r>
          </w:hyperlink>
        </w:p>
        <w:p w14:paraId="755223F7" w14:textId="77777777" w:rsidR="00391AC2" w:rsidRDefault="006A1D65">
          <w:pPr>
            <w:pStyle w:val="TDC3"/>
            <w:rPr>
              <w:rFonts w:asciiTheme="minorHAnsi" w:eastAsiaTheme="minorEastAsia" w:hAnsiTheme="minorHAnsi" w:cstheme="minorBidi"/>
              <w:noProof/>
              <w:szCs w:val="22"/>
              <w:lang w:eastAsia="es-MX"/>
            </w:rPr>
          </w:pPr>
          <w:hyperlink w:anchor="_Toc193961111" w:history="1">
            <w:r w:rsidR="00391AC2" w:rsidRPr="00DC0668">
              <w:rPr>
                <w:rStyle w:val="Hipervnculo"/>
                <w:noProof/>
                <w:lang w:val="es-ES"/>
              </w:rPr>
              <w:t xml:space="preserve">c) Respuesta </w:t>
            </w:r>
            <w:r w:rsidR="00391AC2" w:rsidRPr="00DC0668">
              <w:rPr>
                <w:rStyle w:val="Hipervnculo"/>
                <w:rFonts w:eastAsia="Calibri"/>
                <w:noProof/>
                <w:lang w:eastAsia="en-US"/>
              </w:rPr>
              <w:t>del Sujeto Obligado</w:t>
            </w:r>
            <w:r w:rsidR="00391AC2">
              <w:rPr>
                <w:noProof/>
                <w:webHidden/>
              </w:rPr>
              <w:tab/>
            </w:r>
            <w:r w:rsidR="00391AC2">
              <w:rPr>
                <w:noProof/>
                <w:webHidden/>
              </w:rPr>
              <w:fldChar w:fldCharType="begin"/>
            </w:r>
            <w:r w:rsidR="00391AC2">
              <w:rPr>
                <w:noProof/>
                <w:webHidden/>
              </w:rPr>
              <w:instrText xml:space="preserve"> PAGEREF _Toc193961111 \h </w:instrText>
            </w:r>
            <w:r w:rsidR="00391AC2">
              <w:rPr>
                <w:noProof/>
                <w:webHidden/>
              </w:rPr>
            </w:r>
            <w:r w:rsidR="00391AC2">
              <w:rPr>
                <w:noProof/>
                <w:webHidden/>
              </w:rPr>
              <w:fldChar w:fldCharType="separate"/>
            </w:r>
            <w:r w:rsidR="00446FCC">
              <w:rPr>
                <w:noProof/>
                <w:webHidden/>
              </w:rPr>
              <w:t>2</w:t>
            </w:r>
            <w:r w:rsidR="00391AC2">
              <w:rPr>
                <w:noProof/>
                <w:webHidden/>
              </w:rPr>
              <w:fldChar w:fldCharType="end"/>
            </w:r>
          </w:hyperlink>
        </w:p>
        <w:p w14:paraId="6B3ABB9B" w14:textId="77777777" w:rsidR="00391AC2" w:rsidRDefault="006A1D65">
          <w:pPr>
            <w:pStyle w:val="TDC2"/>
            <w:rPr>
              <w:rFonts w:asciiTheme="minorHAnsi" w:eastAsiaTheme="minorEastAsia" w:hAnsiTheme="minorHAnsi" w:cstheme="minorBidi"/>
              <w:noProof/>
              <w:szCs w:val="22"/>
              <w:lang w:eastAsia="es-MX"/>
            </w:rPr>
          </w:pPr>
          <w:hyperlink w:anchor="_Toc193961112" w:history="1">
            <w:r w:rsidR="00391AC2" w:rsidRPr="00DC0668">
              <w:rPr>
                <w:rStyle w:val="Hipervnculo"/>
                <w:noProof/>
              </w:rPr>
              <w:t>DEL RECURSO DE REVISIÓN</w:t>
            </w:r>
            <w:r w:rsidR="00391AC2">
              <w:rPr>
                <w:noProof/>
                <w:webHidden/>
              </w:rPr>
              <w:tab/>
            </w:r>
            <w:r w:rsidR="00391AC2">
              <w:rPr>
                <w:noProof/>
                <w:webHidden/>
              </w:rPr>
              <w:fldChar w:fldCharType="begin"/>
            </w:r>
            <w:r w:rsidR="00391AC2">
              <w:rPr>
                <w:noProof/>
                <w:webHidden/>
              </w:rPr>
              <w:instrText xml:space="preserve"> PAGEREF _Toc193961112 \h </w:instrText>
            </w:r>
            <w:r w:rsidR="00391AC2">
              <w:rPr>
                <w:noProof/>
                <w:webHidden/>
              </w:rPr>
            </w:r>
            <w:r w:rsidR="00391AC2">
              <w:rPr>
                <w:noProof/>
                <w:webHidden/>
              </w:rPr>
              <w:fldChar w:fldCharType="separate"/>
            </w:r>
            <w:r w:rsidR="00446FCC">
              <w:rPr>
                <w:noProof/>
                <w:webHidden/>
              </w:rPr>
              <w:t>3</w:t>
            </w:r>
            <w:r w:rsidR="00391AC2">
              <w:rPr>
                <w:noProof/>
                <w:webHidden/>
              </w:rPr>
              <w:fldChar w:fldCharType="end"/>
            </w:r>
          </w:hyperlink>
        </w:p>
        <w:p w14:paraId="473C1355" w14:textId="77777777" w:rsidR="00391AC2" w:rsidRDefault="006A1D65">
          <w:pPr>
            <w:pStyle w:val="TDC3"/>
            <w:rPr>
              <w:rFonts w:asciiTheme="minorHAnsi" w:eastAsiaTheme="minorEastAsia" w:hAnsiTheme="minorHAnsi" w:cstheme="minorBidi"/>
              <w:noProof/>
              <w:szCs w:val="22"/>
              <w:lang w:eastAsia="es-MX"/>
            </w:rPr>
          </w:pPr>
          <w:hyperlink w:anchor="_Toc193961113" w:history="1">
            <w:r w:rsidR="00391AC2" w:rsidRPr="00DC0668">
              <w:rPr>
                <w:rStyle w:val="Hipervnculo"/>
                <w:noProof/>
              </w:rPr>
              <w:t>a) Interposición del Recurso de Revisión</w:t>
            </w:r>
            <w:r w:rsidR="00391AC2">
              <w:rPr>
                <w:noProof/>
                <w:webHidden/>
              </w:rPr>
              <w:tab/>
            </w:r>
            <w:r w:rsidR="00391AC2">
              <w:rPr>
                <w:noProof/>
                <w:webHidden/>
              </w:rPr>
              <w:fldChar w:fldCharType="begin"/>
            </w:r>
            <w:r w:rsidR="00391AC2">
              <w:rPr>
                <w:noProof/>
                <w:webHidden/>
              </w:rPr>
              <w:instrText xml:space="preserve"> PAGEREF _Toc193961113 \h </w:instrText>
            </w:r>
            <w:r w:rsidR="00391AC2">
              <w:rPr>
                <w:noProof/>
                <w:webHidden/>
              </w:rPr>
            </w:r>
            <w:r w:rsidR="00391AC2">
              <w:rPr>
                <w:noProof/>
                <w:webHidden/>
              </w:rPr>
              <w:fldChar w:fldCharType="separate"/>
            </w:r>
            <w:r w:rsidR="00446FCC">
              <w:rPr>
                <w:noProof/>
                <w:webHidden/>
              </w:rPr>
              <w:t>3</w:t>
            </w:r>
            <w:r w:rsidR="00391AC2">
              <w:rPr>
                <w:noProof/>
                <w:webHidden/>
              </w:rPr>
              <w:fldChar w:fldCharType="end"/>
            </w:r>
          </w:hyperlink>
        </w:p>
        <w:p w14:paraId="66BE7E9D" w14:textId="77777777" w:rsidR="00391AC2" w:rsidRDefault="006A1D65">
          <w:pPr>
            <w:pStyle w:val="TDC3"/>
            <w:rPr>
              <w:rFonts w:asciiTheme="minorHAnsi" w:eastAsiaTheme="minorEastAsia" w:hAnsiTheme="minorHAnsi" w:cstheme="minorBidi"/>
              <w:noProof/>
              <w:szCs w:val="22"/>
              <w:lang w:eastAsia="es-MX"/>
            </w:rPr>
          </w:pPr>
          <w:hyperlink w:anchor="_Toc193961114" w:history="1">
            <w:r w:rsidR="00391AC2" w:rsidRPr="00DC0668">
              <w:rPr>
                <w:rStyle w:val="Hipervnculo"/>
                <w:noProof/>
              </w:rPr>
              <w:t>b) Turno del Recurso de Revisión</w:t>
            </w:r>
            <w:r w:rsidR="00391AC2">
              <w:rPr>
                <w:noProof/>
                <w:webHidden/>
              </w:rPr>
              <w:tab/>
            </w:r>
            <w:r w:rsidR="00391AC2">
              <w:rPr>
                <w:noProof/>
                <w:webHidden/>
              </w:rPr>
              <w:fldChar w:fldCharType="begin"/>
            </w:r>
            <w:r w:rsidR="00391AC2">
              <w:rPr>
                <w:noProof/>
                <w:webHidden/>
              </w:rPr>
              <w:instrText xml:space="preserve"> PAGEREF _Toc193961114 \h </w:instrText>
            </w:r>
            <w:r w:rsidR="00391AC2">
              <w:rPr>
                <w:noProof/>
                <w:webHidden/>
              </w:rPr>
            </w:r>
            <w:r w:rsidR="00391AC2">
              <w:rPr>
                <w:noProof/>
                <w:webHidden/>
              </w:rPr>
              <w:fldChar w:fldCharType="separate"/>
            </w:r>
            <w:r w:rsidR="00446FCC">
              <w:rPr>
                <w:noProof/>
                <w:webHidden/>
              </w:rPr>
              <w:t>4</w:t>
            </w:r>
            <w:r w:rsidR="00391AC2">
              <w:rPr>
                <w:noProof/>
                <w:webHidden/>
              </w:rPr>
              <w:fldChar w:fldCharType="end"/>
            </w:r>
          </w:hyperlink>
        </w:p>
        <w:p w14:paraId="350C4BF7" w14:textId="77777777" w:rsidR="00391AC2" w:rsidRDefault="006A1D65">
          <w:pPr>
            <w:pStyle w:val="TDC3"/>
            <w:rPr>
              <w:rFonts w:asciiTheme="minorHAnsi" w:eastAsiaTheme="minorEastAsia" w:hAnsiTheme="minorHAnsi" w:cstheme="minorBidi"/>
              <w:noProof/>
              <w:szCs w:val="22"/>
              <w:lang w:eastAsia="es-MX"/>
            </w:rPr>
          </w:pPr>
          <w:hyperlink w:anchor="_Toc193961115" w:history="1">
            <w:r w:rsidR="00391AC2" w:rsidRPr="00DC0668">
              <w:rPr>
                <w:rStyle w:val="Hipervnculo"/>
                <w:noProof/>
              </w:rPr>
              <w:t>c) Admisión del Recurso de Revisión</w:t>
            </w:r>
            <w:r w:rsidR="00391AC2">
              <w:rPr>
                <w:noProof/>
                <w:webHidden/>
              </w:rPr>
              <w:tab/>
            </w:r>
            <w:r w:rsidR="00391AC2">
              <w:rPr>
                <w:noProof/>
                <w:webHidden/>
              </w:rPr>
              <w:fldChar w:fldCharType="begin"/>
            </w:r>
            <w:r w:rsidR="00391AC2">
              <w:rPr>
                <w:noProof/>
                <w:webHidden/>
              </w:rPr>
              <w:instrText xml:space="preserve"> PAGEREF _Toc193961115 \h </w:instrText>
            </w:r>
            <w:r w:rsidR="00391AC2">
              <w:rPr>
                <w:noProof/>
                <w:webHidden/>
              </w:rPr>
            </w:r>
            <w:r w:rsidR="00391AC2">
              <w:rPr>
                <w:noProof/>
                <w:webHidden/>
              </w:rPr>
              <w:fldChar w:fldCharType="separate"/>
            </w:r>
            <w:r w:rsidR="00446FCC">
              <w:rPr>
                <w:noProof/>
                <w:webHidden/>
              </w:rPr>
              <w:t>4</w:t>
            </w:r>
            <w:r w:rsidR="00391AC2">
              <w:rPr>
                <w:noProof/>
                <w:webHidden/>
              </w:rPr>
              <w:fldChar w:fldCharType="end"/>
            </w:r>
          </w:hyperlink>
        </w:p>
        <w:p w14:paraId="33CB1108" w14:textId="77777777" w:rsidR="00391AC2" w:rsidRDefault="006A1D65">
          <w:pPr>
            <w:pStyle w:val="TDC3"/>
            <w:rPr>
              <w:rFonts w:asciiTheme="minorHAnsi" w:eastAsiaTheme="minorEastAsia" w:hAnsiTheme="minorHAnsi" w:cstheme="minorBidi"/>
              <w:noProof/>
              <w:szCs w:val="22"/>
              <w:lang w:eastAsia="es-MX"/>
            </w:rPr>
          </w:pPr>
          <w:hyperlink w:anchor="_Toc193961116" w:history="1">
            <w:r w:rsidR="00391AC2" w:rsidRPr="00DC0668">
              <w:rPr>
                <w:rStyle w:val="Hipervnculo"/>
                <w:noProof/>
              </w:rPr>
              <w:t>d) Informe Justificado del Sujeto Obligado</w:t>
            </w:r>
            <w:r w:rsidR="00391AC2">
              <w:rPr>
                <w:noProof/>
                <w:webHidden/>
              </w:rPr>
              <w:tab/>
            </w:r>
            <w:r w:rsidR="00391AC2">
              <w:rPr>
                <w:noProof/>
                <w:webHidden/>
              </w:rPr>
              <w:fldChar w:fldCharType="begin"/>
            </w:r>
            <w:r w:rsidR="00391AC2">
              <w:rPr>
                <w:noProof/>
                <w:webHidden/>
              </w:rPr>
              <w:instrText xml:space="preserve"> PAGEREF _Toc193961116 \h </w:instrText>
            </w:r>
            <w:r w:rsidR="00391AC2">
              <w:rPr>
                <w:noProof/>
                <w:webHidden/>
              </w:rPr>
            </w:r>
            <w:r w:rsidR="00391AC2">
              <w:rPr>
                <w:noProof/>
                <w:webHidden/>
              </w:rPr>
              <w:fldChar w:fldCharType="separate"/>
            </w:r>
            <w:r w:rsidR="00446FCC">
              <w:rPr>
                <w:noProof/>
                <w:webHidden/>
              </w:rPr>
              <w:t>4</w:t>
            </w:r>
            <w:r w:rsidR="00391AC2">
              <w:rPr>
                <w:noProof/>
                <w:webHidden/>
              </w:rPr>
              <w:fldChar w:fldCharType="end"/>
            </w:r>
          </w:hyperlink>
        </w:p>
        <w:p w14:paraId="105932A1" w14:textId="77777777" w:rsidR="00391AC2" w:rsidRDefault="006A1D65">
          <w:pPr>
            <w:pStyle w:val="TDC3"/>
            <w:rPr>
              <w:rFonts w:asciiTheme="minorHAnsi" w:eastAsiaTheme="minorEastAsia" w:hAnsiTheme="minorHAnsi" w:cstheme="minorBidi"/>
              <w:noProof/>
              <w:szCs w:val="22"/>
              <w:lang w:eastAsia="es-MX"/>
            </w:rPr>
          </w:pPr>
          <w:hyperlink w:anchor="_Toc193961117" w:history="1">
            <w:r w:rsidR="00391AC2" w:rsidRPr="00DC0668">
              <w:rPr>
                <w:rStyle w:val="Hipervnculo"/>
                <w:rFonts w:eastAsia="Calibri"/>
                <w:bCs/>
                <w:noProof/>
                <w:lang w:eastAsia="en-US"/>
              </w:rPr>
              <w:t>e)</w:t>
            </w:r>
            <w:r w:rsidR="00391AC2" w:rsidRPr="00DC0668">
              <w:rPr>
                <w:rStyle w:val="Hipervnculo"/>
                <w:noProof/>
              </w:rPr>
              <w:t xml:space="preserve"> </w:t>
            </w:r>
            <w:r w:rsidR="00391AC2" w:rsidRPr="00DC0668">
              <w:rPr>
                <w:rStyle w:val="Hipervnculo"/>
                <w:noProof/>
                <w:lang w:val="es-ES"/>
              </w:rPr>
              <w:t>Manifestaciones de la Parte Recurrente</w:t>
            </w:r>
            <w:r w:rsidR="00391AC2">
              <w:rPr>
                <w:noProof/>
                <w:webHidden/>
              </w:rPr>
              <w:tab/>
            </w:r>
            <w:r w:rsidR="00391AC2">
              <w:rPr>
                <w:noProof/>
                <w:webHidden/>
              </w:rPr>
              <w:fldChar w:fldCharType="begin"/>
            </w:r>
            <w:r w:rsidR="00391AC2">
              <w:rPr>
                <w:noProof/>
                <w:webHidden/>
              </w:rPr>
              <w:instrText xml:space="preserve"> PAGEREF _Toc193961117 \h </w:instrText>
            </w:r>
            <w:r w:rsidR="00391AC2">
              <w:rPr>
                <w:noProof/>
                <w:webHidden/>
              </w:rPr>
            </w:r>
            <w:r w:rsidR="00391AC2">
              <w:rPr>
                <w:noProof/>
                <w:webHidden/>
              </w:rPr>
              <w:fldChar w:fldCharType="separate"/>
            </w:r>
            <w:r w:rsidR="00446FCC">
              <w:rPr>
                <w:noProof/>
                <w:webHidden/>
              </w:rPr>
              <w:t>5</w:t>
            </w:r>
            <w:r w:rsidR="00391AC2">
              <w:rPr>
                <w:noProof/>
                <w:webHidden/>
              </w:rPr>
              <w:fldChar w:fldCharType="end"/>
            </w:r>
          </w:hyperlink>
        </w:p>
        <w:p w14:paraId="48F81258" w14:textId="77777777" w:rsidR="00391AC2" w:rsidRDefault="006A1D65">
          <w:pPr>
            <w:pStyle w:val="TDC3"/>
            <w:rPr>
              <w:rFonts w:asciiTheme="minorHAnsi" w:eastAsiaTheme="minorEastAsia" w:hAnsiTheme="minorHAnsi" w:cstheme="minorBidi"/>
              <w:noProof/>
              <w:szCs w:val="22"/>
              <w:lang w:eastAsia="es-MX"/>
            </w:rPr>
          </w:pPr>
          <w:hyperlink w:anchor="_Toc193961118" w:history="1">
            <w:r w:rsidR="00391AC2" w:rsidRPr="00DC0668">
              <w:rPr>
                <w:rStyle w:val="Hipervnculo"/>
                <w:rFonts w:eastAsia="Calibri"/>
                <w:noProof/>
              </w:rPr>
              <w:t xml:space="preserve">f) </w:t>
            </w:r>
            <w:r w:rsidR="00391AC2" w:rsidRPr="00DC0668">
              <w:rPr>
                <w:rStyle w:val="Hipervnculo"/>
                <w:noProof/>
              </w:rPr>
              <w:t>Cierre de instrucción</w:t>
            </w:r>
            <w:r w:rsidR="00391AC2">
              <w:rPr>
                <w:noProof/>
                <w:webHidden/>
              </w:rPr>
              <w:tab/>
            </w:r>
            <w:r w:rsidR="00391AC2">
              <w:rPr>
                <w:noProof/>
                <w:webHidden/>
              </w:rPr>
              <w:fldChar w:fldCharType="begin"/>
            </w:r>
            <w:r w:rsidR="00391AC2">
              <w:rPr>
                <w:noProof/>
                <w:webHidden/>
              </w:rPr>
              <w:instrText xml:space="preserve"> PAGEREF _Toc193961118 \h </w:instrText>
            </w:r>
            <w:r w:rsidR="00391AC2">
              <w:rPr>
                <w:noProof/>
                <w:webHidden/>
              </w:rPr>
            </w:r>
            <w:r w:rsidR="00391AC2">
              <w:rPr>
                <w:noProof/>
                <w:webHidden/>
              </w:rPr>
              <w:fldChar w:fldCharType="separate"/>
            </w:r>
            <w:r w:rsidR="00446FCC">
              <w:rPr>
                <w:noProof/>
                <w:webHidden/>
              </w:rPr>
              <w:t>5</w:t>
            </w:r>
            <w:r w:rsidR="00391AC2">
              <w:rPr>
                <w:noProof/>
                <w:webHidden/>
              </w:rPr>
              <w:fldChar w:fldCharType="end"/>
            </w:r>
          </w:hyperlink>
        </w:p>
        <w:p w14:paraId="6FE49B39" w14:textId="77777777" w:rsidR="00391AC2" w:rsidRDefault="006A1D65">
          <w:pPr>
            <w:pStyle w:val="TDC1"/>
            <w:tabs>
              <w:tab w:val="right" w:leader="dot" w:pos="9034"/>
            </w:tabs>
            <w:rPr>
              <w:rFonts w:asciiTheme="minorHAnsi" w:eastAsiaTheme="minorEastAsia" w:hAnsiTheme="minorHAnsi" w:cstheme="minorBidi"/>
              <w:noProof/>
              <w:szCs w:val="22"/>
              <w:lang w:eastAsia="es-MX"/>
            </w:rPr>
          </w:pPr>
          <w:hyperlink w:anchor="_Toc193961119" w:history="1">
            <w:r w:rsidR="00391AC2" w:rsidRPr="00DC0668">
              <w:rPr>
                <w:rStyle w:val="Hipervnculo"/>
                <w:rFonts w:eastAsiaTheme="minorHAnsi"/>
                <w:noProof/>
                <w:lang w:eastAsia="en-US"/>
              </w:rPr>
              <w:t>CONSIDERANDOS</w:t>
            </w:r>
            <w:r w:rsidR="00391AC2">
              <w:rPr>
                <w:noProof/>
                <w:webHidden/>
              </w:rPr>
              <w:tab/>
            </w:r>
            <w:r w:rsidR="00391AC2">
              <w:rPr>
                <w:noProof/>
                <w:webHidden/>
              </w:rPr>
              <w:fldChar w:fldCharType="begin"/>
            </w:r>
            <w:r w:rsidR="00391AC2">
              <w:rPr>
                <w:noProof/>
                <w:webHidden/>
              </w:rPr>
              <w:instrText xml:space="preserve"> PAGEREF _Toc193961119 \h </w:instrText>
            </w:r>
            <w:r w:rsidR="00391AC2">
              <w:rPr>
                <w:noProof/>
                <w:webHidden/>
              </w:rPr>
            </w:r>
            <w:r w:rsidR="00391AC2">
              <w:rPr>
                <w:noProof/>
                <w:webHidden/>
              </w:rPr>
              <w:fldChar w:fldCharType="separate"/>
            </w:r>
            <w:r w:rsidR="00446FCC">
              <w:rPr>
                <w:noProof/>
                <w:webHidden/>
              </w:rPr>
              <w:t>6</w:t>
            </w:r>
            <w:r w:rsidR="00391AC2">
              <w:rPr>
                <w:noProof/>
                <w:webHidden/>
              </w:rPr>
              <w:fldChar w:fldCharType="end"/>
            </w:r>
          </w:hyperlink>
        </w:p>
        <w:p w14:paraId="3023D112" w14:textId="77777777" w:rsidR="00391AC2" w:rsidRDefault="006A1D65">
          <w:pPr>
            <w:pStyle w:val="TDC2"/>
            <w:rPr>
              <w:rFonts w:asciiTheme="minorHAnsi" w:eastAsiaTheme="minorEastAsia" w:hAnsiTheme="minorHAnsi" w:cstheme="minorBidi"/>
              <w:noProof/>
              <w:szCs w:val="22"/>
              <w:lang w:eastAsia="es-MX"/>
            </w:rPr>
          </w:pPr>
          <w:hyperlink w:anchor="_Toc193961120" w:history="1">
            <w:r w:rsidR="00391AC2" w:rsidRPr="00DC0668">
              <w:rPr>
                <w:rStyle w:val="Hipervnculo"/>
                <w:rFonts w:eastAsia="Batang"/>
                <w:noProof/>
              </w:rPr>
              <w:t>PRIMERO. Procedibilidad</w:t>
            </w:r>
            <w:r w:rsidR="00391AC2">
              <w:rPr>
                <w:noProof/>
                <w:webHidden/>
              </w:rPr>
              <w:tab/>
            </w:r>
            <w:r w:rsidR="00391AC2">
              <w:rPr>
                <w:noProof/>
                <w:webHidden/>
              </w:rPr>
              <w:fldChar w:fldCharType="begin"/>
            </w:r>
            <w:r w:rsidR="00391AC2">
              <w:rPr>
                <w:noProof/>
                <w:webHidden/>
              </w:rPr>
              <w:instrText xml:space="preserve"> PAGEREF _Toc193961120 \h </w:instrText>
            </w:r>
            <w:r w:rsidR="00391AC2">
              <w:rPr>
                <w:noProof/>
                <w:webHidden/>
              </w:rPr>
            </w:r>
            <w:r w:rsidR="00391AC2">
              <w:rPr>
                <w:noProof/>
                <w:webHidden/>
              </w:rPr>
              <w:fldChar w:fldCharType="separate"/>
            </w:r>
            <w:r w:rsidR="00446FCC">
              <w:rPr>
                <w:noProof/>
                <w:webHidden/>
              </w:rPr>
              <w:t>6</w:t>
            </w:r>
            <w:r w:rsidR="00391AC2">
              <w:rPr>
                <w:noProof/>
                <w:webHidden/>
              </w:rPr>
              <w:fldChar w:fldCharType="end"/>
            </w:r>
          </w:hyperlink>
        </w:p>
        <w:p w14:paraId="691860A6" w14:textId="77777777" w:rsidR="00391AC2" w:rsidRDefault="006A1D65">
          <w:pPr>
            <w:pStyle w:val="TDC3"/>
            <w:rPr>
              <w:rFonts w:asciiTheme="minorHAnsi" w:eastAsiaTheme="minorEastAsia" w:hAnsiTheme="minorHAnsi" w:cstheme="minorBidi"/>
              <w:noProof/>
              <w:szCs w:val="22"/>
              <w:lang w:eastAsia="es-MX"/>
            </w:rPr>
          </w:pPr>
          <w:hyperlink w:anchor="_Toc193961121" w:history="1">
            <w:r w:rsidR="00391AC2" w:rsidRPr="00DC0668">
              <w:rPr>
                <w:rStyle w:val="Hipervnculo"/>
                <w:noProof/>
              </w:rPr>
              <w:t>a) Competencia del Instituto</w:t>
            </w:r>
            <w:r w:rsidR="00391AC2">
              <w:rPr>
                <w:noProof/>
                <w:webHidden/>
              </w:rPr>
              <w:tab/>
            </w:r>
            <w:r w:rsidR="00391AC2">
              <w:rPr>
                <w:noProof/>
                <w:webHidden/>
              </w:rPr>
              <w:fldChar w:fldCharType="begin"/>
            </w:r>
            <w:r w:rsidR="00391AC2">
              <w:rPr>
                <w:noProof/>
                <w:webHidden/>
              </w:rPr>
              <w:instrText xml:space="preserve"> PAGEREF _Toc193961121 \h </w:instrText>
            </w:r>
            <w:r w:rsidR="00391AC2">
              <w:rPr>
                <w:noProof/>
                <w:webHidden/>
              </w:rPr>
            </w:r>
            <w:r w:rsidR="00391AC2">
              <w:rPr>
                <w:noProof/>
                <w:webHidden/>
              </w:rPr>
              <w:fldChar w:fldCharType="separate"/>
            </w:r>
            <w:r w:rsidR="00446FCC">
              <w:rPr>
                <w:noProof/>
                <w:webHidden/>
              </w:rPr>
              <w:t>6</w:t>
            </w:r>
            <w:r w:rsidR="00391AC2">
              <w:rPr>
                <w:noProof/>
                <w:webHidden/>
              </w:rPr>
              <w:fldChar w:fldCharType="end"/>
            </w:r>
          </w:hyperlink>
        </w:p>
        <w:p w14:paraId="6740BA96" w14:textId="77777777" w:rsidR="00391AC2" w:rsidRDefault="006A1D65">
          <w:pPr>
            <w:pStyle w:val="TDC3"/>
            <w:rPr>
              <w:rFonts w:asciiTheme="minorHAnsi" w:eastAsiaTheme="minorEastAsia" w:hAnsiTheme="minorHAnsi" w:cstheme="minorBidi"/>
              <w:noProof/>
              <w:szCs w:val="22"/>
              <w:lang w:eastAsia="es-MX"/>
            </w:rPr>
          </w:pPr>
          <w:hyperlink w:anchor="_Toc193961122" w:history="1">
            <w:r w:rsidR="00391AC2" w:rsidRPr="00DC0668">
              <w:rPr>
                <w:rStyle w:val="Hipervnculo"/>
                <w:noProof/>
              </w:rPr>
              <w:t>b) Legitimidad de la parte recurrente</w:t>
            </w:r>
            <w:r w:rsidR="00391AC2">
              <w:rPr>
                <w:noProof/>
                <w:webHidden/>
              </w:rPr>
              <w:tab/>
            </w:r>
            <w:r w:rsidR="00391AC2">
              <w:rPr>
                <w:noProof/>
                <w:webHidden/>
              </w:rPr>
              <w:fldChar w:fldCharType="begin"/>
            </w:r>
            <w:r w:rsidR="00391AC2">
              <w:rPr>
                <w:noProof/>
                <w:webHidden/>
              </w:rPr>
              <w:instrText xml:space="preserve"> PAGEREF _Toc193961122 \h </w:instrText>
            </w:r>
            <w:r w:rsidR="00391AC2">
              <w:rPr>
                <w:noProof/>
                <w:webHidden/>
              </w:rPr>
            </w:r>
            <w:r w:rsidR="00391AC2">
              <w:rPr>
                <w:noProof/>
                <w:webHidden/>
              </w:rPr>
              <w:fldChar w:fldCharType="separate"/>
            </w:r>
            <w:r w:rsidR="00446FCC">
              <w:rPr>
                <w:noProof/>
                <w:webHidden/>
              </w:rPr>
              <w:t>6</w:t>
            </w:r>
            <w:r w:rsidR="00391AC2">
              <w:rPr>
                <w:noProof/>
                <w:webHidden/>
              </w:rPr>
              <w:fldChar w:fldCharType="end"/>
            </w:r>
          </w:hyperlink>
        </w:p>
        <w:p w14:paraId="3942F71E" w14:textId="77777777" w:rsidR="00391AC2" w:rsidRDefault="006A1D65">
          <w:pPr>
            <w:pStyle w:val="TDC3"/>
            <w:rPr>
              <w:rFonts w:asciiTheme="minorHAnsi" w:eastAsiaTheme="minorEastAsia" w:hAnsiTheme="minorHAnsi" w:cstheme="minorBidi"/>
              <w:noProof/>
              <w:szCs w:val="22"/>
              <w:lang w:eastAsia="es-MX"/>
            </w:rPr>
          </w:pPr>
          <w:hyperlink w:anchor="_Toc193961123" w:history="1">
            <w:r w:rsidR="00391AC2" w:rsidRPr="00DC0668">
              <w:rPr>
                <w:rStyle w:val="Hipervnculo"/>
                <w:rFonts w:eastAsia="Calibri"/>
                <w:noProof/>
                <w:lang w:eastAsia="es-ES_tradnl"/>
              </w:rPr>
              <w:t>c) Plazo para interponer el recurso</w:t>
            </w:r>
            <w:r w:rsidR="00391AC2">
              <w:rPr>
                <w:noProof/>
                <w:webHidden/>
              </w:rPr>
              <w:tab/>
            </w:r>
            <w:r w:rsidR="00391AC2">
              <w:rPr>
                <w:noProof/>
                <w:webHidden/>
              </w:rPr>
              <w:fldChar w:fldCharType="begin"/>
            </w:r>
            <w:r w:rsidR="00391AC2">
              <w:rPr>
                <w:noProof/>
                <w:webHidden/>
              </w:rPr>
              <w:instrText xml:space="preserve"> PAGEREF _Toc193961123 \h </w:instrText>
            </w:r>
            <w:r w:rsidR="00391AC2">
              <w:rPr>
                <w:noProof/>
                <w:webHidden/>
              </w:rPr>
            </w:r>
            <w:r w:rsidR="00391AC2">
              <w:rPr>
                <w:noProof/>
                <w:webHidden/>
              </w:rPr>
              <w:fldChar w:fldCharType="separate"/>
            </w:r>
            <w:r w:rsidR="00446FCC">
              <w:rPr>
                <w:noProof/>
                <w:webHidden/>
              </w:rPr>
              <w:t>7</w:t>
            </w:r>
            <w:r w:rsidR="00391AC2">
              <w:rPr>
                <w:noProof/>
                <w:webHidden/>
              </w:rPr>
              <w:fldChar w:fldCharType="end"/>
            </w:r>
          </w:hyperlink>
        </w:p>
        <w:p w14:paraId="590EFF95" w14:textId="77777777" w:rsidR="00391AC2" w:rsidRDefault="006A1D65">
          <w:pPr>
            <w:pStyle w:val="TDC3"/>
            <w:rPr>
              <w:rFonts w:asciiTheme="minorHAnsi" w:eastAsiaTheme="minorEastAsia" w:hAnsiTheme="minorHAnsi" w:cstheme="minorBidi"/>
              <w:noProof/>
              <w:szCs w:val="22"/>
              <w:lang w:eastAsia="es-MX"/>
            </w:rPr>
          </w:pPr>
          <w:hyperlink w:anchor="_Toc193961124" w:history="1">
            <w:r w:rsidR="00391AC2" w:rsidRPr="00DC0668">
              <w:rPr>
                <w:rStyle w:val="Hipervnculo"/>
                <w:noProof/>
              </w:rPr>
              <w:t>d) Requisitos formales para la interposición del recurso</w:t>
            </w:r>
            <w:r w:rsidR="00391AC2">
              <w:rPr>
                <w:noProof/>
                <w:webHidden/>
              </w:rPr>
              <w:tab/>
            </w:r>
            <w:r w:rsidR="00391AC2">
              <w:rPr>
                <w:noProof/>
                <w:webHidden/>
              </w:rPr>
              <w:fldChar w:fldCharType="begin"/>
            </w:r>
            <w:r w:rsidR="00391AC2">
              <w:rPr>
                <w:noProof/>
                <w:webHidden/>
              </w:rPr>
              <w:instrText xml:space="preserve"> PAGEREF _Toc193961124 \h </w:instrText>
            </w:r>
            <w:r w:rsidR="00391AC2">
              <w:rPr>
                <w:noProof/>
                <w:webHidden/>
              </w:rPr>
            </w:r>
            <w:r w:rsidR="00391AC2">
              <w:rPr>
                <w:noProof/>
                <w:webHidden/>
              </w:rPr>
              <w:fldChar w:fldCharType="separate"/>
            </w:r>
            <w:r w:rsidR="00446FCC">
              <w:rPr>
                <w:noProof/>
                <w:webHidden/>
              </w:rPr>
              <w:t>7</w:t>
            </w:r>
            <w:r w:rsidR="00391AC2">
              <w:rPr>
                <w:noProof/>
                <w:webHidden/>
              </w:rPr>
              <w:fldChar w:fldCharType="end"/>
            </w:r>
          </w:hyperlink>
        </w:p>
        <w:p w14:paraId="2F6FCE1F" w14:textId="77777777" w:rsidR="00391AC2" w:rsidRDefault="006A1D65">
          <w:pPr>
            <w:pStyle w:val="TDC2"/>
            <w:rPr>
              <w:rFonts w:asciiTheme="minorHAnsi" w:eastAsiaTheme="minorEastAsia" w:hAnsiTheme="minorHAnsi" w:cstheme="minorBidi"/>
              <w:noProof/>
              <w:szCs w:val="22"/>
              <w:lang w:eastAsia="es-MX"/>
            </w:rPr>
          </w:pPr>
          <w:hyperlink w:anchor="_Toc193961125" w:history="1">
            <w:r w:rsidR="00391AC2" w:rsidRPr="00DC0668">
              <w:rPr>
                <w:rStyle w:val="Hipervnculo"/>
                <w:noProof/>
              </w:rPr>
              <w:t>SEGUNDO. Estudio de Fondo</w:t>
            </w:r>
            <w:r w:rsidR="00391AC2">
              <w:rPr>
                <w:noProof/>
                <w:webHidden/>
              </w:rPr>
              <w:tab/>
            </w:r>
            <w:r w:rsidR="00391AC2">
              <w:rPr>
                <w:noProof/>
                <w:webHidden/>
              </w:rPr>
              <w:fldChar w:fldCharType="begin"/>
            </w:r>
            <w:r w:rsidR="00391AC2">
              <w:rPr>
                <w:noProof/>
                <w:webHidden/>
              </w:rPr>
              <w:instrText xml:space="preserve"> PAGEREF _Toc193961125 \h </w:instrText>
            </w:r>
            <w:r w:rsidR="00391AC2">
              <w:rPr>
                <w:noProof/>
                <w:webHidden/>
              </w:rPr>
            </w:r>
            <w:r w:rsidR="00391AC2">
              <w:rPr>
                <w:noProof/>
                <w:webHidden/>
              </w:rPr>
              <w:fldChar w:fldCharType="separate"/>
            </w:r>
            <w:r w:rsidR="00446FCC">
              <w:rPr>
                <w:noProof/>
                <w:webHidden/>
              </w:rPr>
              <w:t>8</w:t>
            </w:r>
            <w:r w:rsidR="00391AC2">
              <w:rPr>
                <w:noProof/>
                <w:webHidden/>
              </w:rPr>
              <w:fldChar w:fldCharType="end"/>
            </w:r>
          </w:hyperlink>
        </w:p>
        <w:p w14:paraId="6F4350AD" w14:textId="77777777" w:rsidR="00391AC2" w:rsidRDefault="006A1D65">
          <w:pPr>
            <w:pStyle w:val="TDC3"/>
            <w:rPr>
              <w:rFonts w:asciiTheme="minorHAnsi" w:eastAsiaTheme="minorEastAsia" w:hAnsiTheme="minorHAnsi" w:cstheme="minorBidi"/>
              <w:noProof/>
              <w:szCs w:val="22"/>
              <w:lang w:eastAsia="es-MX"/>
            </w:rPr>
          </w:pPr>
          <w:hyperlink w:anchor="_Toc193961126" w:history="1">
            <w:r w:rsidR="00391AC2" w:rsidRPr="00DC0668">
              <w:rPr>
                <w:rStyle w:val="Hipervnculo"/>
                <w:noProof/>
              </w:rPr>
              <w:t>a) Mandato de transparencia y responsabilidad del Sujeto Obligado</w:t>
            </w:r>
            <w:r w:rsidR="00391AC2">
              <w:rPr>
                <w:noProof/>
                <w:webHidden/>
              </w:rPr>
              <w:tab/>
            </w:r>
            <w:r w:rsidR="00391AC2">
              <w:rPr>
                <w:noProof/>
                <w:webHidden/>
              </w:rPr>
              <w:fldChar w:fldCharType="begin"/>
            </w:r>
            <w:r w:rsidR="00391AC2">
              <w:rPr>
                <w:noProof/>
                <w:webHidden/>
              </w:rPr>
              <w:instrText xml:space="preserve"> PAGEREF _Toc193961126 \h </w:instrText>
            </w:r>
            <w:r w:rsidR="00391AC2">
              <w:rPr>
                <w:noProof/>
                <w:webHidden/>
              </w:rPr>
            </w:r>
            <w:r w:rsidR="00391AC2">
              <w:rPr>
                <w:noProof/>
                <w:webHidden/>
              </w:rPr>
              <w:fldChar w:fldCharType="separate"/>
            </w:r>
            <w:r w:rsidR="00446FCC">
              <w:rPr>
                <w:noProof/>
                <w:webHidden/>
              </w:rPr>
              <w:t>8</w:t>
            </w:r>
            <w:r w:rsidR="00391AC2">
              <w:rPr>
                <w:noProof/>
                <w:webHidden/>
              </w:rPr>
              <w:fldChar w:fldCharType="end"/>
            </w:r>
          </w:hyperlink>
        </w:p>
        <w:p w14:paraId="047AFFC0" w14:textId="77777777" w:rsidR="00391AC2" w:rsidRDefault="006A1D65">
          <w:pPr>
            <w:pStyle w:val="TDC3"/>
            <w:rPr>
              <w:rFonts w:asciiTheme="minorHAnsi" w:eastAsiaTheme="minorEastAsia" w:hAnsiTheme="minorHAnsi" w:cstheme="minorBidi"/>
              <w:noProof/>
              <w:szCs w:val="22"/>
              <w:lang w:eastAsia="es-MX"/>
            </w:rPr>
          </w:pPr>
          <w:hyperlink w:anchor="_Toc193961127" w:history="1">
            <w:r w:rsidR="00391AC2" w:rsidRPr="00DC0668">
              <w:rPr>
                <w:rStyle w:val="Hipervnculo"/>
                <w:rFonts w:eastAsia="Calibri"/>
                <w:noProof/>
                <w:lang w:eastAsia="es-ES_tradnl"/>
              </w:rPr>
              <w:t>b) Controversia a resolver</w:t>
            </w:r>
            <w:r w:rsidR="00391AC2">
              <w:rPr>
                <w:noProof/>
                <w:webHidden/>
              </w:rPr>
              <w:tab/>
            </w:r>
            <w:r w:rsidR="00391AC2">
              <w:rPr>
                <w:noProof/>
                <w:webHidden/>
              </w:rPr>
              <w:fldChar w:fldCharType="begin"/>
            </w:r>
            <w:r w:rsidR="00391AC2">
              <w:rPr>
                <w:noProof/>
                <w:webHidden/>
              </w:rPr>
              <w:instrText xml:space="preserve"> PAGEREF _Toc193961127 \h </w:instrText>
            </w:r>
            <w:r w:rsidR="00391AC2">
              <w:rPr>
                <w:noProof/>
                <w:webHidden/>
              </w:rPr>
            </w:r>
            <w:r w:rsidR="00391AC2">
              <w:rPr>
                <w:noProof/>
                <w:webHidden/>
              </w:rPr>
              <w:fldChar w:fldCharType="separate"/>
            </w:r>
            <w:r w:rsidR="00446FCC">
              <w:rPr>
                <w:noProof/>
                <w:webHidden/>
              </w:rPr>
              <w:t>10</w:t>
            </w:r>
            <w:r w:rsidR="00391AC2">
              <w:rPr>
                <w:noProof/>
                <w:webHidden/>
              </w:rPr>
              <w:fldChar w:fldCharType="end"/>
            </w:r>
          </w:hyperlink>
        </w:p>
        <w:p w14:paraId="7DB228CF" w14:textId="77777777" w:rsidR="00391AC2" w:rsidRDefault="006A1D65">
          <w:pPr>
            <w:pStyle w:val="TDC3"/>
            <w:rPr>
              <w:rFonts w:asciiTheme="minorHAnsi" w:eastAsiaTheme="minorEastAsia" w:hAnsiTheme="minorHAnsi" w:cstheme="minorBidi"/>
              <w:noProof/>
              <w:szCs w:val="22"/>
              <w:lang w:eastAsia="es-MX"/>
            </w:rPr>
          </w:pPr>
          <w:hyperlink w:anchor="_Toc193961128" w:history="1">
            <w:r w:rsidR="00391AC2" w:rsidRPr="00DC0668">
              <w:rPr>
                <w:rStyle w:val="Hipervnculo"/>
                <w:noProof/>
              </w:rPr>
              <w:t>c) Estudio de la controversia</w:t>
            </w:r>
            <w:r w:rsidR="00391AC2">
              <w:rPr>
                <w:noProof/>
                <w:webHidden/>
              </w:rPr>
              <w:tab/>
            </w:r>
            <w:r w:rsidR="00391AC2">
              <w:rPr>
                <w:noProof/>
                <w:webHidden/>
              </w:rPr>
              <w:fldChar w:fldCharType="begin"/>
            </w:r>
            <w:r w:rsidR="00391AC2">
              <w:rPr>
                <w:noProof/>
                <w:webHidden/>
              </w:rPr>
              <w:instrText xml:space="preserve"> PAGEREF _Toc193961128 \h </w:instrText>
            </w:r>
            <w:r w:rsidR="00391AC2">
              <w:rPr>
                <w:noProof/>
                <w:webHidden/>
              </w:rPr>
            </w:r>
            <w:r w:rsidR="00391AC2">
              <w:rPr>
                <w:noProof/>
                <w:webHidden/>
              </w:rPr>
              <w:fldChar w:fldCharType="separate"/>
            </w:r>
            <w:r w:rsidR="00446FCC">
              <w:rPr>
                <w:noProof/>
                <w:webHidden/>
              </w:rPr>
              <w:t>13</w:t>
            </w:r>
            <w:r w:rsidR="00391AC2">
              <w:rPr>
                <w:noProof/>
                <w:webHidden/>
              </w:rPr>
              <w:fldChar w:fldCharType="end"/>
            </w:r>
          </w:hyperlink>
        </w:p>
        <w:p w14:paraId="36D49904" w14:textId="77777777" w:rsidR="00391AC2" w:rsidRDefault="006A1D65">
          <w:pPr>
            <w:pStyle w:val="TDC3"/>
            <w:rPr>
              <w:rFonts w:asciiTheme="minorHAnsi" w:eastAsiaTheme="minorEastAsia" w:hAnsiTheme="minorHAnsi" w:cstheme="minorBidi"/>
              <w:noProof/>
              <w:szCs w:val="22"/>
              <w:lang w:eastAsia="es-MX"/>
            </w:rPr>
          </w:pPr>
          <w:hyperlink w:anchor="_Toc193961129" w:history="1">
            <w:r w:rsidR="00391AC2" w:rsidRPr="00DC0668">
              <w:rPr>
                <w:rStyle w:val="Hipervnculo"/>
                <w:noProof/>
              </w:rPr>
              <w:t>d) Conclusión</w:t>
            </w:r>
            <w:r w:rsidR="00391AC2">
              <w:rPr>
                <w:noProof/>
                <w:webHidden/>
              </w:rPr>
              <w:tab/>
            </w:r>
            <w:r w:rsidR="00391AC2">
              <w:rPr>
                <w:noProof/>
                <w:webHidden/>
              </w:rPr>
              <w:fldChar w:fldCharType="begin"/>
            </w:r>
            <w:r w:rsidR="00391AC2">
              <w:rPr>
                <w:noProof/>
                <w:webHidden/>
              </w:rPr>
              <w:instrText xml:space="preserve"> PAGEREF _Toc193961129 \h </w:instrText>
            </w:r>
            <w:r w:rsidR="00391AC2">
              <w:rPr>
                <w:noProof/>
                <w:webHidden/>
              </w:rPr>
            </w:r>
            <w:r w:rsidR="00391AC2">
              <w:rPr>
                <w:noProof/>
                <w:webHidden/>
              </w:rPr>
              <w:fldChar w:fldCharType="separate"/>
            </w:r>
            <w:r w:rsidR="00446FCC">
              <w:rPr>
                <w:noProof/>
                <w:webHidden/>
              </w:rPr>
              <w:t>15</w:t>
            </w:r>
            <w:r w:rsidR="00391AC2">
              <w:rPr>
                <w:noProof/>
                <w:webHidden/>
              </w:rPr>
              <w:fldChar w:fldCharType="end"/>
            </w:r>
          </w:hyperlink>
        </w:p>
        <w:p w14:paraId="14FF0632" w14:textId="77777777" w:rsidR="00391AC2" w:rsidRDefault="006A1D65">
          <w:pPr>
            <w:pStyle w:val="TDC1"/>
            <w:tabs>
              <w:tab w:val="right" w:leader="dot" w:pos="9034"/>
            </w:tabs>
            <w:rPr>
              <w:rFonts w:asciiTheme="minorHAnsi" w:eastAsiaTheme="minorEastAsia" w:hAnsiTheme="minorHAnsi" w:cstheme="minorBidi"/>
              <w:noProof/>
              <w:szCs w:val="22"/>
              <w:lang w:eastAsia="es-MX"/>
            </w:rPr>
          </w:pPr>
          <w:hyperlink w:anchor="_Toc193961130" w:history="1">
            <w:r w:rsidR="00391AC2" w:rsidRPr="00DC0668">
              <w:rPr>
                <w:rStyle w:val="Hipervnculo"/>
                <w:noProof/>
              </w:rPr>
              <w:t>RESUELVE</w:t>
            </w:r>
            <w:r w:rsidR="00391AC2">
              <w:rPr>
                <w:noProof/>
                <w:webHidden/>
              </w:rPr>
              <w:tab/>
            </w:r>
            <w:r w:rsidR="00391AC2">
              <w:rPr>
                <w:noProof/>
                <w:webHidden/>
              </w:rPr>
              <w:fldChar w:fldCharType="begin"/>
            </w:r>
            <w:r w:rsidR="00391AC2">
              <w:rPr>
                <w:noProof/>
                <w:webHidden/>
              </w:rPr>
              <w:instrText xml:space="preserve"> PAGEREF _Toc193961130 \h </w:instrText>
            </w:r>
            <w:r w:rsidR="00391AC2">
              <w:rPr>
                <w:noProof/>
                <w:webHidden/>
              </w:rPr>
            </w:r>
            <w:r w:rsidR="00391AC2">
              <w:rPr>
                <w:noProof/>
                <w:webHidden/>
              </w:rPr>
              <w:fldChar w:fldCharType="separate"/>
            </w:r>
            <w:r w:rsidR="00446FCC">
              <w:rPr>
                <w:noProof/>
                <w:webHidden/>
              </w:rPr>
              <w:t>16</w:t>
            </w:r>
            <w:r w:rsidR="00391AC2">
              <w:rPr>
                <w:noProof/>
                <w:webHidden/>
              </w:rPr>
              <w:fldChar w:fldCharType="end"/>
            </w:r>
          </w:hyperlink>
        </w:p>
        <w:p w14:paraId="0C82FD7A" w14:textId="56536608" w:rsidR="009B2945" w:rsidRPr="00391AC2" w:rsidRDefault="00AE3DA7" w:rsidP="00391AC2">
          <w:pPr>
            <w:spacing w:line="240" w:lineRule="auto"/>
            <w:rPr>
              <w:b/>
              <w:bCs/>
              <w:lang w:val="es-ES"/>
            </w:rPr>
          </w:pPr>
          <w:r w:rsidRPr="00391AC2">
            <w:rPr>
              <w:b/>
              <w:bCs/>
              <w:sz w:val="16"/>
              <w:szCs w:val="16"/>
              <w:lang w:val="es-ES"/>
            </w:rPr>
            <w:fldChar w:fldCharType="end"/>
          </w:r>
        </w:p>
      </w:sdtContent>
    </w:sdt>
    <w:p w14:paraId="603A07E2" w14:textId="77777777" w:rsidR="00646436" w:rsidRPr="00391AC2" w:rsidRDefault="00646436" w:rsidP="00391AC2">
      <w:pPr>
        <w:rPr>
          <w:rFonts w:cs="Tahoma"/>
          <w:szCs w:val="22"/>
        </w:rPr>
        <w:sectPr w:rsidR="00646436" w:rsidRPr="00391AC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5F5D242" w:rsidR="00775BFC" w:rsidRPr="00391AC2" w:rsidRDefault="00775BFC" w:rsidP="00391AC2">
      <w:r w:rsidRPr="00391AC2">
        <w:lastRenderedPageBreak/>
        <w:t>Resolución del Pleno del Instituto de Transparencia, Acceso a la Información Pública y Protección de Datos Personales del Estado de México y Municipios, con domicilio e</w:t>
      </w:r>
      <w:r w:rsidR="004D0573" w:rsidRPr="00391AC2">
        <w:t>n Metepec, Estado de México, de</w:t>
      </w:r>
      <w:r w:rsidR="00391AC2">
        <w:t>l</w:t>
      </w:r>
      <w:r w:rsidR="004D0573" w:rsidRPr="00391AC2">
        <w:t xml:space="preserve"> </w:t>
      </w:r>
      <w:r w:rsidR="00626DD3" w:rsidRPr="00391AC2">
        <w:rPr>
          <w:b/>
        </w:rPr>
        <w:t xml:space="preserve">veintiséis </w:t>
      </w:r>
      <w:r w:rsidR="00FA6A6E" w:rsidRPr="00391AC2">
        <w:rPr>
          <w:b/>
        </w:rPr>
        <w:t>de marzo de dos mil veinticinco</w:t>
      </w:r>
      <w:r w:rsidRPr="00391AC2">
        <w:t>.</w:t>
      </w:r>
    </w:p>
    <w:p w14:paraId="0AF3AAC4" w14:textId="77777777" w:rsidR="00775BFC" w:rsidRPr="00391AC2" w:rsidRDefault="00775BFC" w:rsidP="00391AC2"/>
    <w:p w14:paraId="40EAE038" w14:textId="543447CD" w:rsidR="00775BFC" w:rsidRPr="00391AC2" w:rsidRDefault="00775BFC" w:rsidP="00391AC2">
      <w:r w:rsidRPr="00391AC2">
        <w:rPr>
          <w:b/>
        </w:rPr>
        <w:t xml:space="preserve">VISTO </w:t>
      </w:r>
      <w:r w:rsidRPr="00391AC2">
        <w:t xml:space="preserve">el expediente formado con motivo del Recurso de Revisión </w:t>
      </w:r>
      <w:r w:rsidR="004D0573" w:rsidRPr="00391AC2">
        <w:rPr>
          <w:rFonts w:eastAsia="Calibri"/>
          <w:b/>
          <w:lang w:eastAsia="en-US"/>
        </w:rPr>
        <w:t>0</w:t>
      </w:r>
      <w:r w:rsidR="00FA6A6E" w:rsidRPr="00391AC2">
        <w:rPr>
          <w:rFonts w:eastAsia="Calibri"/>
          <w:b/>
          <w:lang w:eastAsia="en-US"/>
        </w:rPr>
        <w:t>1</w:t>
      </w:r>
      <w:r w:rsidR="00626DD3" w:rsidRPr="00391AC2">
        <w:rPr>
          <w:rFonts w:eastAsia="Calibri"/>
          <w:b/>
          <w:lang w:eastAsia="en-US"/>
        </w:rPr>
        <w:t>302</w:t>
      </w:r>
      <w:r w:rsidR="004D0573" w:rsidRPr="00391AC2">
        <w:rPr>
          <w:rFonts w:eastAsia="Calibri"/>
          <w:b/>
          <w:lang w:eastAsia="en-US"/>
        </w:rPr>
        <w:t>/</w:t>
      </w:r>
      <w:r w:rsidRPr="00391AC2">
        <w:rPr>
          <w:rFonts w:eastAsia="Calibri"/>
          <w:b/>
          <w:lang w:eastAsia="en-US"/>
        </w:rPr>
        <w:t>INFOEM/IP/RR/</w:t>
      </w:r>
      <w:r w:rsidR="004D0573" w:rsidRPr="00391AC2">
        <w:rPr>
          <w:rFonts w:eastAsia="Calibri"/>
          <w:b/>
          <w:lang w:eastAsia="en-US"/>
        </w:rPr>
        <w:t>202</w:t>
      </w:r>
      <w:r w:rsidR="001C1665" w:rsidRPr="00391AC2">
        <w:rPr>
          <w:rFonts w:eastAsia="Calibri"/>
          <w:b/>
          <w:lang w:eastAsia="en-US"/>
        </w:rPr>
        <w:t>5</w:t>
      </w:r>
      <w:r w:rsidRPr="00391AC2">
        <w:rPr>
          <w:rFonts w:eastAsia="Calibri"/>
          <w:lang w:eastAsia="en-US"/>
        </w:rPr>
        <w:t xml:space="preserve"> </w:t>
      </w:r>
      <w:r w:rsidRPr="00391AC2">
        <w:t xml:space="preserve">interpuesto por </w:t>
      </w:r>
      <w:r w:rsidR="00FA6A6E" w:rsidRPr="00391AC2">
        <w:t xml:space="preserve">una </w:t>
      </w:r>
      <w:r w:rsidR="00FA6A6E" w:rsidRPr="00391AC2">
        <w:rPr>
          <w:b/>
        </w:rPr>
        <w:t>persona de manera anónima</w:t>
      </w:r>
      <w:r w:rsidRPr="00391AC2">
        <w:rPr>
          <w:rFonts w:eastAsia="Calibri"/>
          <w:b/>
          <w:lang w:eastAsia="en-US"/>
        </w:rPr>
        <w:t>,</w:t>
      </w:r>
      <w:r w:rsidRPr="00391AC2">
        <w:t xml:space="preserve"> a quien en lo subsecuente se le denominará </w:t>
      </w:r>
      <w:r w:rsidRPr="00391AC2">
        <w:rPr>
          <w:b/>
          <w:bCs/>
        </w:rPr>
        <w:t>LA PARTE RECURRENTE</w:t>
      </w:r>
      <w:r w:rsidRPr="00391AC2">
        <w:t xml:space="preserve">, en contra de la </w:t>
      </w:r>
      <w:r w:rsidR="00773DD6" w:rsidRPr="00391AC2">
        <w:t xml:space="preserve">respuesta </w:t>
      </w:r>
      <w:r w:rsidR="00BA1AB6" w:rsidRPr="00391AC2">
        <w:t>de</w:t>
      </w:r>
      <w:r w:rsidR="0008446C" w:rsidRPr="00391AC2">
        <w:t xml:space="preserve">l </w:t>
      </w:r>
      <w:r w:rsidR="00FA6A6E" w:rsidRPr="00391AC2">
        <w:rPr>
          <w:rFonts w:eastAsia="Calibri"/>
          <w:b/>
          <w:lang w:eastAsia="en-US"/>
        </w:rPr>
        <w:t xml:space="preserve">Ayuntamiento de </w:t>
      </w:r>
      <w:r w:rsidR="00626DD3" w:rsidRPr="00391AC2">
        <w:rPr>
          <w:rFonts w:eastAsia="Calibri"/>
          <w:b/>
          <w:lang w:eastAsia="en-US"/>
        </w:rPr>
        <w:t>Atlacomulco</w:t>
      </w:r>
      <w:r w:rsidRPr="00391AC2">
        <w:rPr>
          <w:b/>
          <w:bCs/>
        </w:rPr>
        <w:t>,</w:t>
      </w:r>
      <w:r w:rsidRPr="00391AC2">
        <w:t xml:space="preserve"> en adelante </w:t>
      </w:r>
      <w:r w:rsidRPr="00391AC2">
        <w:rPr>
          <w:b/>
          <w:bCs/>
        </w:rPr>
        <w:t>EL SUJETO OBLIGADO</w:t>
      </w:r>
      <w:r w:rsidRPr="00391AC2">
        <w:rPr>
          <w:rFonts w:eastAsia="Calibri"/>
          <w:lang w:eastAsia="en-US"/>
        </w:rPr>
        <w:t xml:space="preserve">, </w:t>
      </w:r>
      <w:r w:rsidRPr="00391AC2">
        <w:t>se emite la presente Resolución con base en los Antecedentes y Considerandos que se exponen a continuación:</w:t>
      </w:r>
    </w:p>
    <w:p w14:paraId="2116968C" w14:textId="77777777" w:rsidR="00775BFC" w:rsidRPr="00391AC2" w:rsidRDefault="00775BFC" w:rsidP="00391AC2"/>
    <w:p w14:paraId="5A444FB6" w14:textId="639D3567" w:rsidR="00664420" w:rsidRPr="00391AC2" w:rsidRDefault="00664420" w:rsidP="00391AC2">
      <w:pPr>
        <w:pStyle w:val="Ttulo1"/>
      </w:pPr>
      <w:bookmarkStart w:id="3" w:name="_Toc193961107"/>
      <w:r w:rsidRPr="00391AC2">
        <w:t>ANTECEDENTES</w:t>
      </w:r>
      <w:bookmarkEnd w:id="3"/>
    </w:p>
    <w:p w14:paraId="5CB5034E" w14:textId="77777777" w:rsidR="00AC2DB8" w:rsidRPr="00391AC2" w:rsidRDefault="00AC2DB8" w:rsidP="00391AC2"/>
    <w:p w14:paraId="09B2D38F" w14:textId="6E49D146" w:rsidR="00664420" w:rsidRPr="00391AC2" w:rsidRDefault="00E37A3F" w:rsidP="00391AC2">
      <w:pPr>
        <w:pStyle w:val="Ttulo2"/>
      </w:pPr>
      <w:bookmarkStart w:id="4" w:name="_Toc193961108"/>
      <w:r w:rsidRPr="00391AC2">
        <w:t>DE LA SOLICITUD DE INFORMACIÓN</w:t>
      </w:r>
      <w:bookmarkEnd w:id="4"/>
    </w:p>
    <w:p w14:paraId="2C6AD1A5" w14:textId="0405B3CD" w:rsidR="00664420" w:rsidRPr="00391AC2" w:rsidRDefault="00E37A3F" w:rsidP="00391AC2">
      <w:pPr>
        <w:pStyle w:val="Ttulo3"/>
      </w:pPr>
      <w:bookmarkStart w:id="5" w:name="_Toc193961109"/>
      <w:r w:rsidRPr="00391AC2">
        <w:t xml:space="preserve">a) </w:t>
      </w:r>
      <w:r w:rsidR="006B10B0" w:rsidRPr="00391AC2">
        <w:t>S</w:t>
      </w:r>
      <w:r w:rsidR="00664420" w:rsidRPr="00391AC2">
        <w:t xml:space="preserve">olicitud de </w:t>
      </w:r>
      <w:r w:rsidR="006B10B0" w:rsidRPr="00391AC2">
        <w:t>i</w:t>
      </w:r>
      <w:r w:rsidR="00664420" w:rsidRPr="00391AC2">
        <w:t>nformación</w:t>
      </w:r>
      <w:bookmarkEnd w:id="5"/>
    </w:p>
    <w:p w14:paraId="06DCD29D" w14:textId="62A8486B" w:rsidR="009A2D78" w:rsidRPr="00391AC2" w:rsidRDefault="006B10B0" w:rsidP="00391AC2">
      <w:pPr>
        <w:pStyle w:val="Prrafodelista"/>
        <w:tabs>
          <w:tab w:val="left" w:pos="0"/>
        </w:tabs>
        <w:ind w:left="0"/>
        <w:contextualSpacing w:val="0"/>
        <w:rPr>
          <w:rFonts w:cs="Tahoma"/>
        </w:rPr>
      </w:pPr>
      <w:r w:rsidRPr="00391AC2">
        <w:rPr>
          <w:rFonts w:cs="Tahoma"/>
        </w:rPr>
        <w:t>El</w:t>
      </w:r>
      <w:r w:rsidR="00664420" w:rsidRPr="00391AC2">
        <w:rPr>
          <w:rFonts w:cs="Tahoma"/>
        </w:rPr>
        <w:t xml:space="preserve"> </w:t>
      </w:r>
      <w:r w:rsidR="00626DD3" w:rsidRPr="00391AC2">
        <w:rPr>
          <w:rFonts w:cs="Tahoma"/>
          <w:b/>
          <w:bCs/>
        </w:rPr>
        <w:t xml:space="preserve">dieciséis de enero </w:t>
      </w:r>
      <w:r w:rsidR="00664420" w:rsidRPr="00391AC2">
        <w:rPr>
          <w:rFonts w:cs="Tahoma"/>
          <w:b/>
          <w:bCs/>
        </w:rPr>
        <w:t xml:space="preserve">de dos mil </w:t>
      </w:r>
      <w:r w:rsidR="00FA6A6E" w:rsidRPr="00391AC2">
        <w:rPr>
          <w:rFonts w:cs="Tahoma"/>
          <w:b/>
          <w:bCs/>
        </w:rPr>
        <w:t>veinticinco</w:t>
      </w:r>
      <w:r w:rsidR="00664420" w:rsidRPr="00391AC2">
        <w:rPr>
          <w:rFonts w:cs="Tahoma"/>
        </w:rPr>
        <w:t xml:space="preserve">, </w:t>
      </w:r>
      <w:r w:rsidRPr="00391AC2">
        <w:rPr>
          <w:b/>
          <w:bCs/>
        </w:rPr>
        <w:t>LA PARTE RECURRENTE</w:t>
      </w:r>
      <w:r w:rsidR="00664420" w:rsidRPr="00391AC2">
        <w:rPr>
          <w:rFonts w:cs="Tahoma"/>
        </w:rPr>
        <w:t xml:space="preserve"> presentó una solicitud de acceso a la información pública </w:t>
      </w:r>
      <w:r w:rsidR="001F3515" w:rsidRPr="00391AC2">
        <w:rPr>
          <w:rFonts w:cs="Tahoma"/>
        </w:rPr>
        <w:t xml:space="preserve">ante el </w:t>
      </w:r>
      <w:r w:rsidR="001F3515" w:rsidRPr="00391AC2">
        <w:rPr>
          <w:rFonts w:cs="Tahoma"/>
          <w:b/>
          <w:bCs/>
        </w:rPr>
        <w:t>SUJETO OBLIGADO</w:t>
      </w:r>
      <w:r w:rsidR="001F3515" w:rsidRPr="00391AC2">
        <w:rPr>
          <w:rFonts w:cs="Tahoma"/>
        </w:rPr>
        <w:t xml:space="preserve">, </w:t>
      </w:r>
      <w:r w:rsidR="00664420" w:rsidRPr="00391AC2">
        <w:rPr>
          <w:rFonts w:cs="Tahoma"/>
        </w:rPr>
        <w:t>a través del Sistema de Acceso a la Información Mexiquense</w:t>
      </w:r>
      <w:r w:rsidRPr="00391AC2">
        <w:rPr>
          <w:rFonts w:cs="Tahoma"/>
        </w:rPr>
        <w:t xml:space="preserve"> </w:t>
      </w:r>
      <w:r w:rsidR="009A2D78" w:rsidRPr="00391AC2">
        <w:rPr>
          <w:rFonts w:cs="Tahoma"/>
        </w:rPr>
        <w:t>(</w:t>
      </w:r>
      <w:r w:rsidRPr="00391AC2">
        <w:rPr>
          <w:rFonts w:cs="Tahoma"/>
        </w:rPr>
        <w:t>SAIMEX</w:t>
      </w:r>
      <w:r w:rsidR="009A2D78" w:rsidRPr="00391AC2">
        <w:rPr>
          <w:rFonts w:cs="Tahoma"/>
        </w:rPr>
        <w:t>). Dicha solicitud quedó</w:t>
      </w:r>
      <w:r w:rsidRPr="00391AC2">
        <w:rPr>
          <w:rFonts w:cs="Tahoma"/>
        </w:rPr>
        <w:t xml:space="preserve"> registrada c</w:t>
      </w:r>
      <w:r w:rsidR="00664420" w:rsidRPr="00391AC2">
        <w:rPr>
          <w:rFonts w:cs="Tahoma"/>
        </w:rPr>
        <w:t>on el número de folio</w:t>
      </w:r>
      <w:r w:rsidR="00664420" w:rsidRPr="00391AC2">
        <w:rPr>
          <w:rFonts w:cs="Tahoma"/>
          <w:b/>
          <w:bCs/>
        </w:rPr>
        <w:t xml:space="preserve"> </w:t>
      </w:r>
      <w:r w:rsidR="00626DD3" w:rsidRPr="00391AC2">
        <w:rPr>
          <w:rFonts w:cs="Tahoma"/>
          <w:b/>
          <w:bCs/>
        </w:rPr>
        <w:t>00036/ATLACOM/IP/2025</w:t>
      </w:r>
      <w:r w:rsidR="00626DD3" w:rsidRPr="00391AC2">
        <w:rPr>
          <w:rFonts w:cs="Tahoma"/>
        </w:rPr>
        <w:t xml:space="preserve"> </w:t>
      </w:r>
      <w:r w:rsidR="002A3601" w:rsidRPr="00391AC2">
        <w:rPr>
          <w:rFonts w:cs="Tahoma"/>
        </w:rPr>
        <w:t xml:space="preserve">y en ella </w:t>
      </w:r>
      <w:r w:rsidR="009A2D78" w:rsidRPr="00391AC2">
        <w:rPr>
          <w:rFonts w:cs="Tahoma"/>
        </w:rPr>
        <w:t>se requirió la siguiente información:</w:t>
      </w:r>
    </w:p>
    <w:p w14:paraId="0459D6AC" w14:textId="77777777" w:rsidR="00664420" w:rsidRPr="00391AC2" w:rsidRDefault="00664420" w:rsidP="00391AC2">
      <w:pPr>
        <w:tabs>
          <w:tab w:val="left" w:pos="4667"/>
        </w:tabs>
        <w:ind w:left="567" w:right="567"/>
        <w:rPr>
          <w:rFonts w:cs="Tahoma"/>
          <w:b/>
          <w:bCs/>
        </w:rPr>
      </w:pPr>
    </w:p>
    <w:p w14:paraId="64B27DE3" w14:textId="343FC83C" w:rsidR="00664420" w:rsidRPr="00391AC2" w:rsidRDefault="002B1D44" w:rsidP="00391AC2">
      <w:pPr>
        <w:pStyle w:val="Puesto"/>
      </w:pPr>
      <w:r w:rsidRPr="00391AC2">
        <w:t>“</w:t>
      </w:r>
      <w:r w:rsidR="00626DD3" w:rsidRPr="00391AC2">
        <w:t>Solicito el comprobante de último grado de estudios del titular de las áreas de turismo, control Patrimonial, obras públicas y ecología de la presente administración</w:t>
      </w:r>
      <w:r w:rsidRPr="00391AC2">
        <w:t>”</w:t>
      </w:r>
      <w:r w:rsidR="00BA1AB6" w:rsidRPr="00391AC2">
        <w:t xml:space="preserve"> (sic)</w:t>
      </w:r>
    </w:p>
    <w:p w14:paraId="07B1E1B5" w14:textId="77777777" w:rsidR="004D0573" w:rsidRPr="00391AC2" w:rsidRDefault="004D0573" w:rsidP="00391AC2">
      <w:pPr>
        <w:pStyle w:val="Puesto"/>
      </w:pPr>
    </w:p>
    <w:p w14:paraId="0BD6321D" w14:textId="56D9ABBC" w:rsidR="00664420" w:rsidRPr="00391AC2" w:rsidRDefault="009A2D78" w:rsidP="00391AC2">
      <w:pPr>
        <w:tabs>
          <w:tab w:val="left" w:pos="4667"/>
        </w:tabs>
        <w:ind w:left="567" w:right="567"/>
        <w:rPr>
          <w:rFonts w:cs="Tahoma"/>
          <w:bCs/>
          <w:szCs w:val="22"/>
        </w:rPr>
      </w:pPr>
      <w:r w:rsidRPr="00391AC2">
        <w:rPr>
          <w:rFonts w:cs="Tahoma"/>
          <w:b/>
          <w:bCs/>
          <w:szCs w:val="22"/>
        </w:rPr>
        <w:t>Modalidad de entrega</w:t>
      </w:r>
      <w:r w:rsidRPr="00391AC2">
        <w:rPr>
          <w:rFonts w:cs="Tahoma"/>
          <w:bCs/>
          <w:szCs w:val="22"/>
        </w:rPr>
        <w:t>: a</w:t>
      </w:r>
      <w:r w:rsidR="00664420" w:rsidRPr="00391AC2">
        <w:rPr>
          <w:rFonts w:cs="Tahoma"/>
          <w:bCs/>
          <w:i/>
          <w:szCs w:val="22"/>
        </w:rPr>
        <w:t xml:space="preserve"> través del </w:t>
      </w:r>
      <w:r w:rsidR="00664420" w:rsidRPr="00391AC2">
        <w:rPr>
          <w:rFonts w:cs="Tahoma"/>
          <w:b/>
          <w:bCs/>
          <w:i/>
          <w:szCs w:val="22"/>
        </w:rPr>
        <w:t>SAIMEX</w:t>
      </w:r>
      <w:r w:rsidRPr="00391AC2">
        <w:rPr>
          <w:rFonts w:cs="Tahoma"/>
          <w:bCs/>
          <w:i/>
          <w:szCs w:val="22"/>
        </w:rPr>
        <w:t>.</w:t>
      </w:r>
    </w:p>
    <w:p w14:paraId="334D2860" w14:textId="77777777" w:rsidR="00664420" w:rsidRPr="00391AC2" w:rsidRDefault="00664420" w:rsidP="00391AC2">
      <w:pPr>
        <w:autoSpaceDE w:val="0"/>
        <w:autoSpaceDN w:val="0"/>
        <w:adjustRightInd w:val="0"/>
        <w:ind w:right="-28"/>
        <w:rPr>
          <w:rFonts w:cs="Tahoma"/>
          <w:bCs/>
          <w:i/>
          <w:szCs w:val="22"/>
        </w:rPr>
      </w:pPr>
    </w:p>
    <w:p w14:paraId="5AC1EE52" w14:textId="34C34E77" w:rsidR="00D036D3" w:rsidRPr="00391AC2" w:rsidRDefault="00E37A3F" w:rsidP="00391AC2">
      <w:pPr>
        <w:pStyle w:val="Ttulo3"/>
      </w:pPr>
      <w:bookmarkStart w:id="6" w:name="_Toc193961110"/>
      <w:r w:rsidRPr="00391AC2">
        <w:lastRenderedPageBreak/>
        <w:t xml:space="preserve">b) </w:t>
      </w:r>
      <w:r w:rsidR="00D036D3" w:rsidRPr="00391AC2">
        <w:t>Turno de la solicitud de información</w:t>
      </w:r>
      <w:bookmarkEnd w:id="6"/>
    </w:p>
    <w:p w14:paraId="7CEE6F8C" w14:textId="79CC7230" w:rsidR="007D1C55" w:rsidRPr="00391AC2" w:rsidRDefault="00D036D3" w:rsidP="00391AC2">
      <w:r w:rsidRPr="00391AC2">
        <w:t xml:space="preserve">En cumplimiento al artículo 162 de la Ley de Transparencia y Acceso a la Información Pública del Estado de México y Municipios, el </w:t>
      </w:r>
      <w:r w:rsidR="00626DD3" w:rsidRPr="00391AC2">
        <w:rPr>
          <w:rFonts w:eastAsia="Palatino Linotype" w:cs="Palatino Linotype"/>
          <w:b/>
        </w:rPr>
        <w:t xml:space="preserve">veinte de enero </w:t>
      </w:r>
      <w:r w:rsidR="00FA6A6E" w:rsidRPr="00391AC2">
        <w:rPr>
          <w:rFonts w:eastAsia="Palatino Linotype" w:cs="Palatino Linotype"/>
          <w:b/>
        </w:rPr>
        <w:t>de</w:t>
      </w:r>
      <w:r w:rsidRPr="00391AC2">
        <w:rPr>
          <w:rFonts w:eastAsia="Palatino Linotype" w:cs="Palatino Linotype"/>
          <w:b/>
        </w:rPr>
        <w:t xml:space="preserve"> dos mil </w:t>
      </w:r>
      <w:r w:rsidR="002B1D44" w:rsidRPr="00391AC2">
        <w:rPr>
          <w:rFonts w:eastAsia="Palatino Linotype" w:cs="Palatino Linotype"/>
          <w:b/>
        </w:rPr>
        <w:t>veintic</w:t>
      </w:r>
      <w:r w:rsidR="00FA6A6E" w:rsidRPr="00391AC2">
        <w:rPr>
          <w:rFonts w:eastAsia="Palatino Linotype" w:cs="Palatino Linotype"/>
          <w:b/>
        </w:rPr>
        <w:t>inco</w:t>
      </w:r>
      <w:r w:rsidRPr="00391AC2">
        <w:t xml:space="preserve">, el Titular de la Unidad de Transparencia del </w:t>
      </w:r>
      <w:r w:rsidRPr="00391AC2">
        <w:rPr>
          <w:b/>
        </w:rPr>
        <w:t>SUJETO OBLIGADO</w:t>
      </w:r>
      <w:r w:rsidRPr="00391AC2">
        <w:t xml:space="preserve"> turnó la solicitud de información al</w:t>
      </w:r>
      <w:r w:rsidR="002B1D44" w:rsidRPr="00391AC2">
        <w:t xml:space="preserve"> </w:t>
      </w:r>
      <w:r w:rsidRPr="00391AC2">
        <w:t>servidor</w:t>
      </w:r>
      <w:r w:rsidR="002B1D44" w:rsidRPr="00391AC2">
        <w:t xml:space="preserve"> </w:t>
      </w:r>
      <w:r w:rsidRPr="00391AC2">
        <w:t>público habilitado que estimó pertinente</w:t>
      </w:r>
      <w:r w:rsidR="007D1C55" w:rsidRPr="00391AC2">
        <w:t>.</w:t>
      </w:r>
    </w:p>
    <w:p w14:paraId="7B667FC9" w14:textId="77777777" w:rsidR="007D1C55" w:rsidRPr="00391AC2" w:rsidRDefault="007D1C55" w:rsidP="00391AC2"/>
    <w:p w14:paraId="3212BA4D" w14:textId="5FC03887" w:rsidR="00664420" w:rsidRPr="00391AC2" w:rsidRDefault="0008446C" w:rsidP="00391AC2">
      <w:pPr>
        <w:pStyle w:val="Ttulo3"/>
        <w:rPr>
          <w:rFonts w:eastAsia="Calibri"/>
          <w:lang w:eastAsia="en-US"/>
        </w:rPr>
      </w:pPr>
      <w:bookmarkStart w:id="7" w:name="_Toc193961111"/>
      <w:r w:rsidRPr="00391AC2">
        <w:rPr>
          <w:lang w:val="es-ES"/>
        </w:rPr>
        <w:t xml:space="preserve">c) </w:t>
      </w:r>
      <w:r w:rsidR="00664420" w:rsidRPr="00391AC2">
        <w:rPr>
          <w:lang w:val="es-ES"/>
        </w:rPr>
        <w:t xml:space="preserve">Respuesta </w:t>
      </w:r>
      <w:r w:rsidR="00664420" w:rsidRPr="00391AC2">
        <w:rPr>
          <w:rFonts w:eastAsia="Calibri"/>
          <w:lang w:eastAsia="en-US"/>
        </w:rPr>
        <w:t>del Sujeto Obligado</w:t>
      </w:r>
      <w:bookmarkEnd w:id="7"/>
    </w:p>
    <w:p w14:paraId="5D3B23FF" w14:textId="2754DF66" w:rsidR="0008446C" w:rsidRPr="00391AC2" w:rsidRDefault="0008446C" w:rsidP="00391AC2">
      <w:pPr>
        <w:rPr>
          <w:lang w:val="es-ES"/>
        </w:rPr>
      </w:pPr>
      <w:r w:rsidRPr="00391AC2">
        <w:rPr>
          <w:lang w:val="es-ES"/>
        </w:rPr>
        <w:t xml:space="preserve">El </w:t>
      </w:r>
      <w:r w:rsidR="00626DD3" w:rsidRPr="00391AC2">
        <w:rPr>
          <w:b/>
          <w:bCs/>
          <w:lang w:val="es-ES"/>
        </w:rPr>
        <w:t xml:space="preserve">siete </w:t>
      </w:r>
      <w:r w:rsidR="00FA6A6E" w:rsidRPr="00391AC2">
        <w:rPr>
          <w:b/>
          <w:bCs/>
          <w:lang w:val="es-ES"/>
        </w:rPr>
        <w:t xml:space="preserve">de febrero </w:t>
      </w:r>
      <w:r w:rsidRPr="00391AC2">
        <w:rPr>
          <w:b/>
          <w:bCs/>
          <w:lang w:val="es-ES"/>
        </w:rPr>
        <w:t>de dos mil veintic</w:t>
      </w:r>
      <w:r w:rsidR="00FA6A6E" w:rsidRPr="00391AC2">
        <w:rPr>
          <w:b/>
          <w:bCs/>
          <w:lang w:val="es-ES"/>
        </w:rPr>
        <w:t>inco</w:t>
      </w:r>
      <w:r w:rsidRPr="00391AC2">
        <w:rPr>
          <w:lang w:val="es-ES"/>
        </w:rPr>
        <w:t xml:space="preserve">, el Titular de la Unidad de Transparencia del </w:t>
      </w:r>
      <w:r w:rsidRPr="00391AC2">
        <w:rPr>
          <w:b/>
          <w:lang w:val="es-ES"/>
        </w:rPr>
        <w:t>SUJETO OBLIGADO</w:t>
      </w:r>
      <w:r w:rsidRPr="00391AC2">
        <w:rPr>
          <w:lang w:val="es-ES"/>
        </w:rPr>
        <w:t xml:space="preserve"> notificó la siguiente respuesta a través del </w:t>
      </w:r>
      <w:r w:rsidRPr="00391AC2">
        <w:rPr>
          <w:b/>
          <w:lang w:val="es-ES"/>
        </w:rPr>
        <w:t>SAIMEX</w:t>
      </w:r>
      <w:r w:rsidRPr="00391AC2">
        <w:rPr>
          <w:lang w:val="es-ES"/>
        </w:rPr>
        <w:t>:</w:t>
      </w:r>
    </w:p>
    <w:p w14:paraId="40E0E872" w14:textId="77777777" w:rsidR="0008446C" w:rsidRPr="00391AC2" w:rsidRDefault="0008446C" w:rsidP="00391AC2">
      <w:pPr>
        <w:tabs>
          <w:tab w:val="left" w:pos="4667"/>
        </w:tabs>
        <w:ind w:left="567" w:right="567"/>
        <w:rPr>
          <w:rFonts w:cs="Tahoma"/>
          <w:b/>
          <w:bCs/>
        </w:rPr>
      </w:pPr>
    </w:p>
    <w:p w14:paraId="5720FE6B" w14:textId="77777777" w:rsidR="00626DD3" w:rsidRPr="00391AC2" w:rsidRDefault="0008446C" w:rsidP="00391AC2">
      <w:pPr>
        <w:pStyle w:val="Puesto"/>
      </w:pPr>
      <w:r w:rsidRPr="00391AC2">
        <w:t>“</w:t>
      </w:r>
      <w:r w:rsidR="00626DD3" w:rsidRPr="00391AC2">
        <w:t>En respuesta a la solicitud recibida, nos permitimos hacer de su conocimiento que con fundamento en el artículo 53, Fracciones: II, V y VI de la Ley de Transparencia y Acceso a la Información Pública del Estado de México y Municipios, le contestamos que:</w:t>
      </w:r>
    </w:p>
    <w:p w14:paraId="2BD7B24A" w14:textId="77777777" w:rsidR="00626DD3" w:rsidRPr="00391AC2" w:rsidRDefault="00626DD3" w:rsidP="00391AC2"/>
    <w:p w14:paraId="27CD26EA" w14:textId="77777777" w:rsidR="00626DD3" w:rsidRPr="00391AC2" w:rsidRDefault="00626DD3" w:rsidP="00391AC2">
      <w:pPr>
        <w:pStyle w:val="Puesto"/>
      </w:pPr>
      <w:r w:rsidRPr="00391AC2">
        <w:t>SE EMITE RESPUESTA A SU SOLICITUD DE INFORMACION</w:t>
      </w:r>
    </w:p>
    <w:p w14:paraId="0CDF946E" w14:textId="77777777" w:rsidR="00626DD3" w:rsidRPr="00391AC2" w:rsidRDefault="00626DD3" w:rsidP="00391AC2"/>
    <w:p w14:paraId="045AA2E6" w14:textId="77777777" w:rsidR="00626DD3" w:rsidRPr="00391AC2" w:rsidRDefault="00626DD3" w:rsidP="00391AC2">
      <w:pPr>
        <w:pStyle w:val="Puesto"/>
      </w:pPr>
      <w:r w:rsidRPr="00391AC2">
        <w:t>ATENTAMENTE</w:t>
      </w:r>
    </w:p>
    <w:p w14:paraId="784E07BD" w14:textId="77777777" w:rsidR="00626DD3" w:rsidRPr="00391AC2" w:rsidRDefault="00626DD3" w:rsidP="00391AC2"/>
    <w:p w14:paraId="1378FA30" w14:textId="2427F466" w:rsidR="0008446C" w:rsidRPr="00391AC2" w:rsidRDefault="00626DD3" w:rsidP="00391AC2">
      <w:pPr>
        <w:pStyle w:val="Puesto"/>
      </w:pPr>
      <w:r w:rsidRPr="00391AC2">
        <w:t>C. Claudia Monroy Amparo</w:t>
      </w:r>
      <w:r w:rsidR="0008446C" w:rsidRPr="00391AC2">
        <w:t xml:space="preserve">” (sic) </w:t>
      </w:r>
    </w:p>
    <w:p w14:paraId="10C68576" w14:textId="77777777" w:rsidR="0008446C" w:rsidRPr="00391AC2" w:rsidRDefault="0008446C" w:rsidP="00391AC2">
      <w:pPr>
        <w:autoSpaceDE w:val="0"/>
        <w:autoSpaceDN w:val="0"/>
        <w:adjustRightInd w:val="0"/>
        <w:ind w:right="-28"/>
        <w:rPr>
          <w:rFonts w:cs="Tahoma"/>
          <w:bCs/>
          <w:szCs w:val="22"/>
        </w:rPr>
      </w:pPr>
    </w:p>
    <w:p w14:paraId="2322ACBA" w14:textId="2C844C74" w:rsidR="0008446C" w:rsidRPr="00391AC2" w:rsidRDefault="0008446C" w:rsidP="00391AC2">
      <w:pPr>
        <w:autoSpaceDE w:val="0"/>
        <w:autoSpaceDN w:val="0"/>
        <w:adjustRightInd w:val="0"/>
        <w:ind w:right="-28"/>
        <w:rPr>
          <w:rFonts w:cs="Tahoma"/>
          <w:bCs/>
          <w:szCs w:val="22"/>
          <w:lang w:val="es-ES"/>
        </w:rPr>
      </w:pPr>
      <w:r w:rsidRPr="00391AC2">
        <w:rPr>
          <w:rFonts w:cs="Tahoma"/>
          <w:bCs/>
          <w:szCs w:val="22"/>
          <w:lang w:val="es-ES"/>
        </w:rPr>
        <w:t xml:space="preserve">Asimismo, </w:t>
      </w:r>
      <w:r w:rsidRPr="00391AC2">
        <w:rPr>
          <w:rFonts w:cs="Tahoma"/>
          <w:b/>
          <w:szCs w:val="22"/>
          <w:lang w:val="es-ES"/>
        </w:rPr>
        <w:t xml:space="preserve">EL SUJETO OBLIGADO </w:t>
      </w:r>
      <w:r w:rsidRPr="00391AC2">
        <w:rPr>
          <w:rFonts w:cs="Tahoma"/>
          <w:bCs/>
          <w:szCs w:val="22"/>
          <w:lang w:val="es-ES"/>
        </w:rPr>
        <w:t>adjuntó a su respuesta los archivos que se describen a continuación:</w:t>
      </w:r>
    </w:p>
    <w:p w14:paraId="6ECB1BF6" w14:textId="77777777" w:rsidR="0008446C" w:rsidRPr="00391AC2" w:rsidRDefault="0008446C" w:rsidP="00391AC2">
      <w:pPr>
        <w:autoSpaceDE w:val="0"/>
        <w:autoSpaceDN w:val="0"/>
        <w:adjustRightInd w:val="0"/>
        <w:ind w:right="-28"/>
        <w:rPr>
          <w:rFonts w:cs="Tahoma"/>
          <w:bCs/>
          <w:szCs w:val="22"/>
          <w:lang w:val="es-ES"/>
        </w:rPr>
      </w:pPr>
    </w:p>
    <w:p w14:paraId="5C3BAEB2" w14:textId="1EBF8905" w:rsidR="00626DD3" w:rsidRPr="00391AC2" w:rsidRDefault="00626DD3" w:rsidP="00391AC2">
      <w:pPr>
        <w:pStyle w:val="Prrafodelista"/>
        <w:numPr>
          <w:ilvl w:val="0"/>
          <w:numId w:val="26"/>
        </w:numPr>
        <w:autoSpaceDE w:val="0"/>
        <w:autoSpaceDN w:val="0"/>
        <w:adjustRightInd w:val="0"/>
        <w:ind w:right="-28"/>
        <w:rPr>
          <w:rFonts w:cs="Tahoma"/>
          <w:b/>
          <w:i/>
          <w:szCs w:val="22"/>
          <w:lang w:val="es-ES"/>
        </w:rPr>
      </w:pPr>
      <w:r w:rsidRPr="00391AC2">
        <w:rPr>
          <w:rFonts w:cs="Tahoma"/>
          <w:b/>
          <w:i/>
          <w:szCs w:val="22"/>
          <w:lang w:val="es-ES"/>
        </w:rPr>
        <w:t xml:space="preserve">036_SOL_RESP_ADMON_2025.pdf, </w:t>
      </w:r>
      <w:r w:rsidRPr="00391AC2">
        <w:rPr>
          <w:rFonts w:cs="Tahoma"/>
          <w:szCs w:val="22"/>
          <w:lang w:val="es-ES"/>
        </w:rPr>
        <w:t xml:space="preserve">el cual contiene el oficio número ADMÓN/RH/0631/01/25 del veintinueve de enero de dos mil veinticinco, por medio del cual la Jefa de Departamento de Recursos Humanos, refiere anexar el certificado de estudios del Coordinador de Control Patrimonial, Director de Ecología, Coordinadora </w:t>
      </w:r>
      <w:r w:rsidRPr="00391AC2">
        <w:rPr>
          <w:rFonts w:cs="Tahoma"/>
          <w:szCs w:val="22"/>
          <w:lang w:val="es-ES"/>
        </w:rPr>
        <w:lastRenderedPageBreak/>
        <w:t xml:space="preserve">de Turismo; asimismo, señaló que no se encontró dentro de los expedientes y base de datos el del Director de Obras Públicas. </w:t>
      </w:r>
    </w:p>
    <w:p w14:paraId="52AF74F4" w14:textId="768F7ABA" w:rsidR="00626DD3" w:rsidRPr="00391AC2" w:rsidRDefault="00626DD3" w:rsidP="00391AC2">
      <w:pPr>
        <w:pStyle w:val="Prrafodelista"/>
        <w:numPr>
          <w:ilvl w:val="0"/>
          <w:numId w:val="26"/>
        </w:numPr>
        <w:autoSpaceDE w:val="0"/>
        <w:autoSpaceDN w:val="0"/>
        <w:adjustRightInd w:val="0"/>
        <w:ind w:right="-28"/>
        <w:rPr>
          <w:rFonts w:cs="Tahoma"/>
          <w:b/>
          <w:i/>
          <w:szCs w:val="22"/>
          <w:lang w:val="es-ES"/>
        </w:rPr>
      </w:pPr>
      <w:r w:rsidRPr="00391AC2">
        <w:rPr>
          <w:rFonts w:cs="Tahoma"/>
          <w:b/>
          <w:i/>
          <w:szCs w:val="22"/>
          <w:lang w:val="es-ES"/>
        </w:rPr>
        <w:t xml:space="preserve">036_SOL_ANEXO_ADMON_2025.pdf, </w:t>
      </w:r>
      <w:r w:rsidRPr="00391AC2">
        <w:rPr>
          <w:rFonts w:cs="Tahoma"/>
          <w:szCs w:val="22"/>
          <w:lang w:val="es-ES"/>
        </w:rPr>
        <w:t xml:space="preserve">el cual contiene una Carta de Pasante a favor de </w:t>
      </w:r>
      <w:proofErr w:type="spellStart"/>
      <w:r w:rsidRPr="00391AC2">
        <w:rPr>
          <w:rFonts w:cs="Tahoma"/>
          <w:szCs w:val="22"/>
          <w:lang w:val="es-ES"/>
        </w:rPr>
        <w:t>Tonathiu</w:t>
      </w:r>
      <w:proofErr w:type="spellEnd"/>
      <w:r w:rsidRPr="00391AC2">
        <w:rPr>
          <w:rFonts w:cs="Tahoma"/>
          <w:szCs w:val="22"/>
          <w:lang w:val="es-ES"/>
        </w:rPr>
        <w:t xml:space="preserve"> Alfredo Pineda Mercado, Título Profesional a favor de Rodolfo Moreno Cruz y Diploma a favor de Patricia Olvera Ramírez. </w:t>
      </w:r>
    </w:p>
    <w:p w14:paraId="6CB42A57" w14:textId="15334FD1" w:rsidR="00626DD3" w:rsidRPr="00391AC2" w:rsidRDefault="00626DD3" w:rsidP="00391AC2">
      <w:pPr>
        <w:pStyle w:val="Prrafodelista"/>
        <w:numPr>
          <w:ilvl w:val="0"/>
          <w:numId w:val="26"/>
        </w:numPr>
        <w:autoSpaceDE w:val="0"/>
        <w:autoSpaceDN w:val="0"/>
        <w:adjustRightInd w:val="0"/>
        <w:ind w:right="-28"/>
        <w:rPr>
          <w:rFonts w:cs="Tahoma"/>
          <w:b/>
          <w:i/>
          <w:szCs w:val="22"/>
          <w:lang w:val="es-ES"/>
        </w:rPr>
      </w:pPr>
      <w:r w:rsidRPr="00391AC2">
        <w:rPr>
          <w:rFonts w:cs="Tahoma"/>
          <w:b/>
          <w:i/>
          <w:szCs w:val="22"/>
          <w:lang w:val="es-ES"/>
        </w:rPr>
        <w:t xml:space="preserve">036_RES_UT_2025.pdf, </w:t>
      </w:r>
      <w:r w:rsidRPr="00391AC2">
        <w:rPr>
          <w:rFonts w:cs="Tahoma"/>
          <w:szCs w:val="22"/>
          <w:lang w:val="es-ES"/>
        </w:rPr>
        <w:t xml:space="preserve">el cual corresponde al oficio del siete de febrero de dos mil veinticinco, por medio del cual la Titular de la Unidad de Transparencia, refiere anexar oficio del área a la que fue turnada la solicitud. </w:t>
      </w:r>
    </w:p>
    <w:p w14:paraId="1F0871E9" w14:textId="77777777" w:rsidR="0008446C" w:rsidRPr="00391AC2" w:rsidRDefault="0008446C" w:rsidP="00391AC2">
      <w:pPr>
        <w:autoSpaceDE w:val="0"/>
        <w:autoSpaceDN w:val="0"/>
        <w:adjustRightInd w:val="0"/>
        <w:ind w:right="-28"/>
        <w:rPr>
          <w:rFonts w:cs="Tahoma"/>
          <w:b/>
          <w:i/>
          <w:szCs w:val="22"/>
          <w:lang w:val="es-ES"/>
        </w:rPr>
      </w:pPr>
    </w:p>
    <w:p w14:paraId="5A5DAB9E" w14:textId="77777777" w:rsidR="00E37A3F" w:rsidRPr="00391AC2" w:rsidRDefault="00E37A3F" w:rsidP="00391AC2">
      <w:pPr>
        <w:pStyle w:val="Ttulo2"/>
        <w:jc w:val="left"/>
      </w:pPr>
      <w:bookmarkStart w:id="8" w:name="_Toc193961112"/>
      <w:r w:rsidRPr="00391AC2">
        <w:t>DEL RECURSO DE REVISIÓN</w:t>
      </w:r>
      <w:bookmarkEnd w:id="8"/>
    </w:p>
    <w:p w14:paraId="2B216813" w14:textId="61ADBB2B" w:rsidR="00664420" w:rsidRPr="00391AC2" w:rsidRDefault="006E25BC" w:rsidP="00391AC2">
      <w:pPr>
        <w:pStyle w:val="Ttulo3"/>
      </w:pPr>
      <w:bookmarkStart w:id="9" w:name="_Toc193961113"/>
      <w:r w:rsidRPr="00391AC2">
        <w:rPr>
          <w:szCs w:val="32"/>
        </w:rPr>
        <w:t>a)</w:t>
      </w:r>
      <w:r w:rsidRPr="00391AC2">
        <w:t xml:space="preserve"> </w:t>
      </w:r>
      <w:r w:rsidR="00664420" w:rsidRPr="00391AC2">
        <w:t>Interposición del Recurso de Revisión</w:t>
      </w:r>
      <w:bookmarkEnd w:id="9"/>
    </w:p>
    <w:p w14:paraId="6279C622" w14:textId="306DFF7C" w:rsidR="00664420" w:rsidRPr="00391AC2" w:rsidRDefault="00664420" w:rsidP="00391AC2">
      <w:pPr>
        <w:autoSpaceDE w:val="0"/>
        <w:autoSpaceDN w:val="0"/>
        <w:adjustRightInd w:val="0"/>
        <w:ind w:right="-28"/>
        <w:rPr>
          <w:rFonts w:cs="Tahoma"/>
          <w:szCs w:val="22"/>
        </w:rPr>
      </w:pPr>
      <w:r w:rsidRPr="00391AC2">
        <w:rPr>
          <w:rFonts w:cs="Tahoma"/>
          <w:szCs w:val="22"/>
        </w:rPr>
        <w:t xml:space="preserve">El </w:t>
      </w:r>
      <w:r w:rsidR="00626DD3" w:rsidRPr="00391AC2">
        <w:rPr>
          <w:rFonts w:cs="Tahoma"/>
          <w:b/>
          <w:bCs/>
          <w:szCs w:val="22"/>
        </w:rPr>
        <w:t>trece</w:t>
      </w:r>
      <w:r w:rsidR="001C1665" w:rsidRPr="00391AC2">
        <w:rPr>
          <w:rFonts w:cs="Tahoma"/>
          <w:b/>
          <w:bCs/>
          <w:szCs w:val="22"/>
        </w:rPr>
        <w:t xml:space="preserve"> de febrero d</w:t>
      </w:r>
      <w:r w:rsidRPr="00391AC2">
        <w:rPr>
          <w:rFonts w:cs="Tahoma"/>
          <w:b/>
          <w:bCs/>
          <w:szCs w:val="22"/>
        </w:rPr>
        <w:t>e dos mil</w:t>
      </w:r>
      <w:r w:rsidR="001C1665" w:rsidRPr="00391AC2">
        <w:rPr>
          <w:rFonts w:cs="Tahoma"/>
          <w:b/>
          <w:bCs/>
          <w:szCs w:val="22"/>
        </w:rPr>
        <w:t xml:space="preserve"> veinticinco </w:t>
      </w:r>
      <w:r w:rsidR="00F75D23" w:rsidRPr="00391AC2">
        <w:rPr>
          <w:rFonts w:cs="Tahoma"/>
          <w:b/>
          <w:bCs/>
          <w:szCs w:val="22"/>
        </w:rPr>
        <w:t>LA PARTE RECURRENTE</w:t>
      </w:r>
      <w:r w:rsidR="00F75D23" w:rsidRPr="00391AC2">
        <w:rPr>
          <w:rFonts w:cs="Tahoma"/>
          <w:szCs w:val="22"/>
        </w:rPr>
        <w:t xml:space="preserve"> interpuso el recurso de revisión en contra de la respuesta emitida por el </w:t>
      </w:r>
      <w:r w:rsidR="00F75D23" w:rsidRPr="00391AC2">
        <w:rPr>
          <w:rFonts w:cs="Tahoma"/>
          <w:b/>
          <w:bCs/>
          <w:szCs w:val="22"/>
        </w:rPr>
        <w:t>SUJETO OBLIGADO</w:t>
      </w:r>
      <w:r w:rsidR="00953430" w:rsidRPr="00391AC2">
        <w:rPr>
          <w:rFonts w:cs="Tahoma"/>
          <w:szCs w:val="22"/>
        </w:rPr>
        <w:t xml:space="preserve">, mismo que fue registrado en el </w:t>
      </w:r>
      <w:r w:rsidR="00953430" w:rsidRPr="00391AC2">
        <w:rPr>
          <w:rFonts w:cs="Tahoma"/>
          <w:b/>
          <w:szCs w:val="22"/>
        </w:rPr>
        <w:t>SAIMEX</w:t>
      </w:r>
      <w:r w:rsidR="00953430" w:rsidRPr="00391AC2">
        <w:rPr>
          <w:rFonts w:cs="Tahoma"/>
          <w:szCs w:val="22"/>
        </w:rPr>
        <w:t xml:space="preserve"> con el número de expediente </w:t>
      </w:r>
      <w:r w:rsidR="00F45902" w:rsidRPr="00391AC2">
        <w:rPr>
          <w:rFonts w:cs="Tahoma"/>
          <w:b/>
          <w:bCs/>
          <w:szCs w:val="22"/>
        </w:rPr>
        <w:t>0</w:t>
      </w:r>
      <w:r w:rsidR="001C1665" w:rsidRPr="00391AC2">
        <w:rPr>
          <w:rFonts w:cs="Tahoma"/>
          <w:b/>
          <w:bCs/>
          <w:szCs w:val="22"/>
        </w:rPr>
        <w:t>1</w:t>
      </w:r>
      <w:r w:rsidR="00626DD3" w:rsidRPr="00391AC2">
        <w:rPr>
          <w:rFonts w:cs="Tahoma"/>
          <w:b/>
          <w:bCs/>
          <w:szCs w:val="22"/>
        </w:rPr>
        <w:t>302</w:t>
      </w:r>
      <w:r w:rsidR="00F45902" w:rsidRPr="00391AC2">
        <w:rPr>
          <w:rFonts w:cs="Tahoma"/>
          <w:b/>
          <w:bCs/>
          <w:szCs w:val="22"/>
        </w:rPr>
        <w:t>/</w:t>
      </w:r>
      <w:r w:rsidR="00953430" w:rsidRPr="00391AC2">
        <w:rPr>
          <w:rFonts w:cs="Tahoma"/>
          <w:b/>
          <w:bCs/>
          <w:szCs w:val="22"/>
        </w:rPr>
        <w:t>INFOEM/IP/RR/</w:t>
      </w:r>
      <w:r w:rsidR="00F45902" w:rsidRPr="00391AC2">
        <w:rPr>
          <w:rFonts w:cs="Tahoma"/>
          <w:b/>
          <w:bCs/>
          <w:szCs w:val="22"/>
        </w:rPr>
        <w:t>202</w:t>
      </w:r>
      <w:r w:rsidR="001C1665" w:rsidRPr="00391AC2">
        <w:rPr>
          <w:rFonts w:cs="Tahoma"/>
          <w:b/>
          <w:bCs/>
          <w:szCs w:val="22"/>
        </w:rPr>
        <w:t>5</w:t>
      </w:r>
      <w:r w:rsidR="00953430" w:rsidRPr="00391AC2">
        <w:rPr>
          <w:rFonts w:cs="Tahoma"/>
          <w:szCs w:val="22"/>
        </w:rPr>
        <w:t>, y en el cual manifiesta lo siguiente</w:t>
      </w:r>
      <w:r w:rsidRPr="00391AC2">
        <w:rPr>
          <w:rFonts w:cs="Tahoma"/>
          <w:szCs w:val="22"/>
        </w:rPr>
        <w:t>:</w:t>
      </w:r>
    </w:p>
    <w:p w14:paraId="74B30008" w14:textId="77777777" w:rsidR="00664420" w:rsidRPr="00391AC2" w:rsidRDefault="00664420" w:rsidP="00391AC2">
      <w:pPr>
        <w:tabs>
          <w:tab w:val="left" w:pos="4667"/>
        </w:tabs>
        <w:ind w:right="539"/>
        <w:rPr>
          <w:rFonts w:cs="Tahoma"/>
          <w:szCs w:val="22"/>
        </w:rPr>
      </w:pPr>
    </w:p>
    <w:p w14:paraId="12153283" w14:textId="77777777" w:rsidR="00664420" w:rsidRPr="00391AC2" w:rsidRDefault="00664420" w:rsidP="00391AC2">
      <w:pPr>
        <w:tabs>
          <w:tab w:val="left" w:pos="4667"/>
        </w:tabs>
        <w:ind w:right="539"/>
        <w:rPr>
          <w:rFonts w:cs="Tahoma"/>
          <w:b/>
          <w:iCs/>
        </w:rPr>
      </w:pPr>
      <w:r w:rsidRPr="00391AC2">
        <w:rPr>
          <w:rFonts w:cs="Tahoma"/>
          <w:b/>
          <w:iCs/>
        </w:rPr>
        <w:t>ACTO IMPUGNADO</w:t>
      </w:r>
      <w:r w:rsidRPr="00391AC2">
        <w:rPr>
          <w:rFonts w:cs="Tahoma"/>
          <w:b/>
          <w:iCs/>
        </w:rPr>
        <w:tab/>
      </w:r>
    </w:p>
    <w:p w14:paraId="177EE3D5" w14:textId="77777777" w:rsidR="00F45902" w:rsidRPr="00391AC2" w:rsidRDefault="00F45902" w:rsidP="00391AC2">
      <w:pPr>
        <w:pStyle w:val="Puesto"/>
      </w:pPr>
    </w:p>
    <w:p w14:paraId="523F8BF4" w14:textId="0F37EBF9" w:rsidR="00664420" w:rsidRPr="00391AC2" w:rsidRDefault="00F45902" w:rsidP="00391AC2">
      <w:pPr>
        <w:pStyle w:val="Puesto"/>
      </w:pPr>
      <w:r w:rsidRPr="00391AC2">
        <w:t>“</w:t>
      </w:r>
      <w:r w:rsidR="00626DD3" w:rsidRPr="00391AC2">
        <w:t>Respuesta incompleta</w:t>
      </w:r>
      <w:r w:rsidRPr="00391AC2">
        <w:t xml:space="preserve">” (sic) </w:t>
      </w:r>
    </w:p>
    <w:p w14:paraId="6AE8EA9A" w14:textId="77777777" w:rsidR="00664420" w:rsidRPr="00391AC2" w:rsidRDefault="00664420" w:rsidP="00391AC2">
      <w:pPr>
        <w:pStyle w:val="Puesto"/>
        <w:rPr>
          <w:bCs/>
        </w:rPr>
      </w:pPr>
    </w:p>
    <w:p w14:paraId="047D036B" w14:textId="77777777" w:rsidR="00664420" w:rsidRPr="00391AC2" w:rsidRDefault="00664420" w:rsidP="00391AC2">
      <w:pPr>
        <w:tabs>
          <w:tab w:val="left" w:pos="4667"/>
        </w:tabs>
        <w:ind w:right="539"/>
        <w:rPr>
          <w:rFonts w:cs="Tahoma"/>
          <w:b/>
          <w:iCs/>
        </w:rPr>
      </w:pPr>
      <w:r w:rsidRPr="00391AC2">
        <w:rPr>
          <w:rFonts w:cs="Tahoma"/>
          <w:b/>
          <w:iCs/>
        </w:rPr>
        <w:t>RAZONES O MOTIVOS DE LA INCONFORMIDAD</w:t>
      </w:r>
      <w:r w:rsidRPr="00391AC2">
        <w:rPr>
          <w:rFonts w:cs="Tahoma"/>
          <w:b/>
          <w:iCs/>
        </w:rPr>
        <w:tab/>
      </w:r>
    </w:p>
    <w:p w14:paraId="79F715C7" w14:textId="77777777" w:rsidR="00F45902" w:rsidRPr="00391AC2" w:rsidRDefault="00F45902" w:rsidP="00391AC2">
      <w:pPr>
        <w:tabs>
          <w:tab w:val="left" w:pos="4667"/>
        </w:tabs>
        <w:ind w:left="567" w:right="539"/>
        <w:rPr>
          <w:rFonts w:cs="Tahoma"/>
          <w:b/>
          <w:iCs/>
        </w:rPr>
      </w:pPr>
    </w:p>
    <w:p w14:paraId="0178C96E" w14:textId="6A0A161C" w:rsidR="00BA1AB6" w:rsidRPr="00391AC2" w:rsidRDefault="00BA1AB6" w:rsidP="00391AC2">
      <w:pPr>
        <w:pStyle w:val="Puesto"/>
      </w:pPr>
      <w:r w:rsidRPr="00391AC2">
        <w:t>“</w:t>
      </w:r>
      <w:r w:rsidR="00626DD3" w:rsidRPr="00391AC2">
        <w:t>No se da respuesta relativa a el último grado de estudios del titular del área de obras públicas</w:t>
      </w:r>
      <w:r w:rsidRPr="00391AC2">
        <w:t xml:space="preserve">” (sic) </w:t>
      </w:r>
    </w:p>
    <w:p w14:paraId="48FE75EA" w14:textId="77777777" w:rsidR="00664420" w:rsidRPr="00391AC2" w:rsidRDefault="00664420" w:rsidP="00391AC2">
      <w:pPr>
        <w:tabs>
          <w:tab w:val="left" w:pos="4667"/>
        </w:tabs>
        <w:ind w:right="567"/>
        <w:rPr>
          <w:rFonts w:cs="Tahoma"/>
          <w:b/>
          <w:bCs/>
        </w:rPr>
      </w:pPr>
    </w:p>
    <w:p w14:paraId="6804DEF1" w14:textId="3C4F6CB5" w:rsidR="00664420" w:rsidRPr="00391AC2" w:rsidRDefault="006E25BC" w:rsidP="00391AC2">
      <w:pPr>
        <w:pStyle w:val="Ttulo3"/>
      </w:pPr>
      <w:bookmarkStart w:id="10" w:name="_Toc193961114"/>
      <w:r w:rsidRPr="00391AC2">
        <w:lastRenderedPageBreak/>
        <w:t>b</w:t>
      </w:r>
      <w:r w:rsidR="00664420" w:rsidRPr="00391AC2">
        <w:t>) Turno del Recurso de Revisión</w:t>
      </w:r>
      <w:bookmarkEnd w:id="10"/>
    </w:p>
    <w:p w14:paraId="1173671B" w14:textId="5583572A" w:rsidR="00C72DAA" w:rsidRPr="00391AC2" w:rsidRDefault="00C72DAA" w:rsidP="00391AC2">
      <w:r w:rsidRPr="00391AC2">
        <w:t>Con fundamento en el artículo 185, fracción I de la Ley de Transparencia y Acceso a la Información Pública del Estado de México y Municipios, el</w:t>
      </w:r>
      <w:r w:rsidRPr="00391AC2">
        <w:rPr>
          <w:b/>
          <w:bCs/>
        </w:rPr>
        <w:t xml:space="preserve"> </w:t>
      </w:r>
      <w:r w:rsidR="00626DD3" w:rsidRPr="00391AC2">
        <w:rPr>
          <w:rFonts w:eastAsia="Palatino Linotype" w:cs="Palatino Linotype"/>
          <w:b/>
        </w:rPr>
        <w:t>trece</w:t>
      </w:r>
      <w:r w:rsidR="001C1665" w:rsidRPr="00391AC2">
        <w:rPr>
          <w:rFonts w:eastAsia="Palatino Linotype" w:cs="Palatino Linotype"/>
          <w:b/>
        </w:rPr>
        <w:t xml:space="preserve"> de febrero de dos mil veinticinco</w:t>
      </w:r>
      <w:r w:rsidR="00657603" w:rsidRPr="00391AC2">
        <w:rPr>
          <w:rFonts w:eastAsia="Palatino Linotype" w:cs="Palatino Linotype"/>
          <w:b/>
        </w:rPr>
        <w:t xml:space="preserve"> </w:t>
      </w:r>
      <w:r w:rsidRPr="00391AC2">
        <w:t>se turnó el recurso de revisión a través del</w:t>
      </w:r>
      <w:r w:rsidRPr="00391AC2">
        <w:rPr>
          <w:rFonts w:eastAsia="Arial Unicode MS"/>
        </w:rPr>
        <w:t xml:space="preserve"> </w:t>
      </w:r>
      <w:r w:rsidRPr="00391AC2">
        <w:rPr>
          <w:rFonts w:eastAsia="Arial Unicode MS"/>
          <w:bCs/>
        </w:rPr>
        <w:t>SAIMEX</w:t>
      </w:r>
      <w:r w:rsidRPr="00391AC2">
        <w:t xml:space="preserve"> a la </w:t>
      </w:r>
      <w:r w:rsidRPr="00391AC2">
        <w:rPr>
          <w:b/>
        </w:rPr>
        <w:t>Comisionada Sharon Cristina Morales Martínez</w:t>
      </w:r>
      <w:r w:rsidRPr="00391AC2">
        <w:rPr>
          <w:bCs/>
        </w:rPr>
        <w:t xml:space="preserve">, </w:t>
      </w:r>
      <w:r w:rsidRPr="00391AC2">
        <w:t xml:space="preserve">a efecto de decretar su admisión o desechamiento. </w:t>
      </w:r>
    </w:p>
    <w:p w14:paraId="18F305CB" w14:textId="77777777" w:rsidR="00664420" w:rsidRPr="00391AC2" w:rsidRDefault="00664420" w:rsidP="00391AC2">
      <w:pPr>
        <w:rPr>
          <w:rFonts w:eastAsia="Batang" w:cs="Tahoma"/>
          <w:bCs/>
          <w:szCs w:val="22"/>
        </w:rPr>
      </w:pPr>
    </w:p>
    <w:p w14:paraId="3E31EC2D" w14:textId="295256A1" w:rsidR="00664420" w:rsidRPr="00391AC2" w:rsidRDefault="006E25BC" w:rsidP="00391AC2">
      <w:pPr>
        <w:pStyle w:val="Ttulo3"/>
      </w:pPr>
      <w:bookmarkStart w:id="11" w:name="_Toc193961115"/>
      <w:r w:rsidRPr="00391AC2">
        <w:t>c</w:t>
      </w:r>
      <w:r w:rsidR="00664420" w:rsidRPr="00391AC2">
        <w:t>) Admisión del Recurso de Revisión</w:t>
      </w:r>
      <w:bookmarkEnd w:id="11"/>
    </w:p>
    <w:p w14:paraId="240447D5" w14:textId="6842A54D" w:rsidR="000E09C4" w:rsidRPr="00391AC2" w:rsidRDefault="000E09C4" w:rsidP="00391AC2">
      <w:pPr>
        <w:rPr>
          <w:rFonts w:cs="Arial"/>
        </w:rPr>
      </w:pPr>
      <w:r w:rsidRPr="00391AC2">
        <w:rPr>
          <w:rFonts w:cs="Arial"/>
        </w:rPr>
        <w:t xml:space="preserve">El </w:t>
      </w:r>
      <w:r w:rsidR="00626DD3" w:rsidRPr="00391AC2">
        <w:rPr>
          <w:rFonts w:eastAsia="Palatino Linotype" w:cs="Palatino Linotype"/>
          <w:b/>
        </w:rPr>
        <w:t xml:space="preserve">catorce </w:t>
      </w:r>
      <w:r w:rsidR="001C1665" w:rsidRPr="00391AC2">
        <w:rPr>
          <w:rFonts w:eastAsia="Palatino Linotype" w:cs="Palatino Linotype"/>
          <w:b/>
        </w:rPr>
        <w:t xml:space="preserve">de febrero de dos mil veinticinco </w:t>
      </w:r>
      <w:r w:rsidRPr="00391AC2">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91AC2">
        <w:rPr>
          <w:rFonts w:cs="Arial"/>
        </w:rPr>
        <w:t>, fracción II</w:t>
      </w:r>
      <w:r w:rsidRPr="00391AC2">
        <w:rPr>
          <w:rFonts w:cs="Arial"/>
        </w:rPr>
        <w:t xml:space="preserve"> de la Ley de Transparencia y Acceso a la Información Pública del Estado de México y Municipios.</w:t>
      </w:r>
    </w:p>
    <w:p w14:paraId="34EC3F86" w14:textId="77777777" w:rsidR="00D2790D" w:rsidRPr="00391AC2" w:rsidRDefault="00D2790D" w:rsidP="00391AC2">
      <w:pPr>
        <w:rPr>
          <w:rFonts w:cs="Arial"/>
        </w:rPr>
      </w:pPr>
    </w:p>
    <w:p w14:paraId="3B820F58" w14:textId="503F9071" w:rsidR="00865CF4" w:rsidRPr="00391AC2" w:rsidRDefault="0075751F" w:rsidP="00391AC2">
      <w:pPr>
        <w:pStyle w:val="Ttulo3"/>
      </w:pPr>
      <w:bookmarkStart w:id="12" w:name="_Toc193961116"/>
      <w:r w:rsidRPr="00391AC2">
        <w:t>d</w:t>
      </w:r>
      <w:r w:rsidR="00664420" w:rsidRPr="00391AC2">
        <w:t xml:space="preserve">) </w:t>
      </w:r>
      <w:r w:rsidR="00865CF4" w:rsidRPr="00391AC2">
        <w:t>Informe Justificado del Sujeto Obligado</w:t>
      </w:r>
      <w:bookmarkEnd w:id="12"/>
    </w:p>
    <w:p w14:paraId="7CFFEC73" w14:textId="79C8351C" w:rsidR="00626DD3" w:rsidRPr="00391AC2" w:rsidRDefault="00626DD3" w:rsidP="00391AC2">
      <w:pPr>
        <w:rPr>
          <w:rFonts w:cs="Tahoma"/>
          <w:bCs/>
          <w:szCs w:val="24"/>
        </w:rPr>
      </w:pPr>
      <w:r w:rsidRPr="00391AC2">
        <w:rPr>
          <w:rFonts w:cs="Tahoma"/>
          <w:bCs/>
          <w:szCs w:val="24"/>
        </w:rPr>
        <w:t xml:space="preserve">El </w:t>
      </w:r>
      <w:r w:rsidRPr="00391AC2">
        <w:rPr>
          <w:rFonts w:cs="Tahoma"/>
          <w:b/>
          <w:szCs w:val="24"/>
        </w:rPr>
        <w:t>veinticinco de febrero de dos mil veinticinco EL SUJETO OBLIGADO</w:t>
      </w:r>
      <w:r w:rsidRPr="00391AC2">
        <w:rPr>
          <w:rFonts w:cs="Tahoma"/>
          <w:bCs/>
          <w:szCs w:val="24"/>
        </w:rPr>
        <w:t xml:space="preserve"> rindió su informe justificado a través del </w:t>
      </w:r>
      <w:r w:rsidRPr="00391AC2">
        <w:rPr>
          <w:rFonts w:cs="Tahoma"/>
          <w:b/>
          <w:bCs/>
          <w:szCs w:val="24"/>
        </w:rPr>
        <w:t>SAIMEX</w:t>
      </w:r>
      <w:r w:rsidRPr="00391AC2">
        <w:rPr>
          <w:rFonts w:cs="Tahoma"/>
          <w:bCs/>
          <w:szCs w:val="24"/>
        </w:rPr>
        <w:t xml:space="preserve">, </w:t>
      </w:r>
      <w:bookmarkStart w:id="13" w:name="_Hlk165379932"/>
      <w:r w:rsidRPr="00391AC2">
        <w:rPr>
          <w:rFonts w:cs="Tahoma"/>
          <w:bCs/>
          <w:szCs w:val="24"/>
        </w:rPr>
        <w:t xml:space="preserve">ajuntando para ello los archivos que a continuación se describen: </w:t>
      </w:r>
    </w:p>
    <w:p w14:paraId="011EE986" w14:textId="77777777" w:rsidR="00626DD3" w:rsidRPr="00391AC2" w:rsidRDefault="00626DD3" w:rsidP="00391AC2">
      <w:pPr>
        <w:rPr>
          <w:rFonts w:cs="Tahoma"/>
          <w:bCs/>
          <w:szCs w:val="24"/>
        </w:rPr>
      </w:pPr>
    </w:p>
    <w:p w14:paraId="3B8DF6B0" w14:textId="77777777" w:rsidR="00DC0985" w:rsidRPr="00391AC2" w:rsidRDefault="00626DD3" w:rsidP="00391AC2">
      <w:pPr>
        <w:pStyle w:val="Prrafodelista"/>
        <w:numPr>
          <w:ilvl w:val="0"/>
          <w:numId w:val="29"/>
        </w:numPr>
        <w:autoSpaceDE w:val="0"/>
        <w:autoSpaceDN w:val="0"/>
        <w:adjustRightInd w:val="0"/>
        <w:ind w:right="-28"/>
        <w:rPr>
          <w:rFonts w:cs="Tahoma"/>
          <w:b/>
          <w:i/>
          <w:szCs w:val="24"/>
        </w:rPr>
      </w:pPr>
      <w:r w:rsidRPr="00391AC2">
        <w:rPr>
          <w:rFonts w:cs="Tahoma"/>
          <w:b/>
          <w:i/>
          <w:szCs w:val="24"/>
        </w:rPr>
        <w:t xml:space="preserve">SOL_036_RR_1302_INFORME JUSTIFICADO_2025.pdf, </w:t>
      </w:r>
      <w:r w:rsidR="00DC0985" w:rsidRPr="00391AC2">
        <w:rPr>
          <w:rFonts w:cs="Tahoma"/>
          <w:szCs w:val="24"/>
        </w:rPr>
        <w:t xml:space="preserve">el cual contiene los siguientes documentos: </w:t>
      </w:r>
    </w:p>
    <w:p w14:paraId="4AF06763" w14:textId="1D184DB5" w:rsidR="00626DD3" w:rsidRPr="00391AC2" w:rsidRDefault="00DC0985" w:rsidP="00391AC2">
      <w:pPr>
        <w:pStyle w:val="Prrafodelista"/>
        <w:numPr>
          <w:ilvl w:val="0"/>
          <w:numId w:val="30"/>
        </w:numPr>
        <w:autoSpaceDE w:val="0"/>
        <w:autoSpaceDN w:val="0"/>
        <w:adjustRightInd w:val="0"/>
        <w:ind w:right="-28"/>
        <w:rPr>
          <w:rFonts w:cs="Tahoma"/>
          <w:b/>
          <w:i/>
          <w:szCs w:val="24"/>
        </w:rPr>
      </w:pPr>
      <w:r w:rsidRPr="00391AC2">
        <w:rPr>
          <w:rFonts w:cs="Tahoma"/>
          <w:szCs w:val="24"/>
        </w:rPr>
        <w:t>O</w:t>
      </w:r>
      <w:r w:rsidR="00626DD3" w:rsidRPr="00391AC2">
        <w:rPr>
          <w:rFonts w:cs="Tahoma"/>
          <w:szCs w:val="24"/>
        </w:rPr>
        <w:t>ficio número PM/UT/RR/</w:t>
      </w:r>
      <w:r w:rsidRPr="00391AC2">
        <w:rPr>
          <w:rFonts w:cs="Tahoma"/>
          <w:szCs w:val="24"/>
        </w:rPr>
        <w:t xml:space="preserve">032/2025, por medio del cual la Titular de la Unidad de Transparencia, medularmente refiere anexar respuesta emitida por el Departamento de Recursos Humanos, por medio del cual modifica la respuesta primigenia. </w:t>
      </w:r>
    </w:p>
    <w:p w14:paraId="4869E75A" w14:textId="0E2F2F8E" w:rsidR="00DC0985" w:rsidRPr="00391AC2" w:rsidRDefault="00DC0985" w:rsidP="00391AC2">
      <w:pPr>
        <w:pStyle w:val="Prrafodelista"/>
        <w:numPr>
          <w:ilvl w:val="0"/>
          <w:numId w:val="30"/>
        </w:numPr>
        <w:autoSpaceDE w:val="0"/>
        <w:autoSpaceDN w:val="0"/>
        <w:adjustRightInd w:val="0"/>
        <w:ind w:right="-28"/>
        <w:rPr>
          <w:rFonts w:cs="Tahoma"/>
          <w:b/>
          <w:i/>
          <w:szCs w:val="24"/>
        </w:rPr>
      </w:pPr>
      <w:r w:rsidRPr="00391AC2">
        <w:rPr>
          <w:rFonts w:cs="Tahoma"/>
          <w:szCs w:val="24"/>
        </w:rPr>
        <w:lastRenderedPageBreak/>
        <w:t xml:space="preserve">Oficio número ADMÓN/RG/0886/02/2025 del veinticinco de febrero de dos mil veinticinco, por medio del cual la Jefa de Departamento de Recursos Humanos, medularmente modifica su respuesta y adjunta documento faltante con Acuerdo de comité que sustenta la versión pública. </w:t>
      </w:r>
    </w:p>
    <w:p w14:paraId="43400CA3" w14:textId="63D7FA5E" w:rsidR="00DC0985" w:rsidRPr="00391AC2" w:rsidRDefault="00DC0985" w:rsidP="00391AC2">
      <w:pPr>
        <w:pStyle w:val="Prrafodelista"/>
        <w:numPr>
          <w:ilvl w:val="0"/>
          <w:numId w:val="30"/>
        </w:numPr>
        <w:autoSpaceDE w:val="0"/>
        <w:autoSpaceDN w:val="0"/>
        <w:adjustRightInd w:val="0"/>
        <w:ind w:right="-28"/>
        <w:rPr>
          <w:rFonts w:cs="Tahoma"/>
          <w:b/>
          <w:i/>
          <w:szCs w:val="24"/>
        </w:rPr>
      </w:pPr>
      <w:r w:rsidRPr="00391AC2">
        <w:rPr>
          <w:rFonts w:cs="Tahoma"/>
          <w:szCs w:val="24"/>
        </w:rPr>
        <w:t xml:space="preserve">Certificado de estudios de Licenciatura en Arquitectura, a favor del C. </w:t>
      </w:r>
      <w:proofErr w:type="spellStart"/>
      <w:r w:rsidRPr="00391AC2">
        <w:rPr>
          <w:rFonts w:cs="Tahoma"/>
          <w:szCs w:val="24"/>
        </w:rPr>
        <w:t>Uziel</w:t>
      </w:r>
      <w:proofErr w:type="spellEnd"/>
      <w:r w:rsidRPr="00391AC2">
        <w:rPr>
          <w:rFonts w:cs="Tahoma"/>
          <w:szCs w:val="24"/>
        </w:rPr>
        <w:t xml:space="preserve"> Fuentes Luciano. </w:t>
      </w:r>
    </w:p>
    <w:p w14:paraId="6FACDD69" w14:textId="3BB3CF02" w:rsidR="00DC0985" w:rsidRPr="00391AC2" w:rsidRDefault="00DC0985" w:rsidP="00391AC2">
      <w:pPr>
        <w:pStyle w:val="Prrafodelista"/>
        <w:numPr>
          <w:ilvl w:val="0"/>
          <w:numId w:val="30"/>
        </w:numPr>
        <w:autoSpaceDE w:val="0"/>
        <w:autoSpaceDN w:val="0"/>
        <w:adjustRightInd w:val="0"/>
        <w:ind w:right="-28"/>
        <w:rPr>
          <w:rFonts w:cs="Tahoma"/>
          <w:b/>
          <w:i/>
          <w:szCs w:val="24"/>
        </w:rPr>
      </w:pPr>
      <w:r w:rsidRPr="00391AC2">
        <w:rPr>
          <w:rFonts w:cs="Tahoma"/>
          <w:szCs w:val="24"/>
        </w:rPr>
        <w:t xml:space="preserve">Cuadro de Clasificación de Información. </w:t>
      </w:r>
    </w:p>
    <w:p w14:paraId="03BB25F9" w14:textId="70CE2D5F" w:rsidR="00626DD3" w:rsidRPr="00391AC2" w:rsidRDefault="00626DD3" w:rsidP="00391AC2">
      <w:pPr>
        <w:pStyle w:val="Prrafodelista"/>
        <w:numPr>
          <w:ilvl w:val="0"/>
          <w:numId w:val="29"/>
        </w:numPr>
        <w:autoSpaceDE w:val="0"/>
        <w:autoSpaceDN w:val="0"/>
        <w:adjustRightInd w:val="0"/>
        <w:ind w:right="-28"/>
        <w:rPr>
          <w:rFonts w:cs="Tahoma"/>
          <w:b/>
          <w:i/>
          <w:szCs w:val="24"/>
        </w:rPr>
      </w:pPr>
      <w:r w:rsidRPr="00391AC2">
        <w:rPr>
          <w:rFonts w:cs="Tahoma"/>
          <w:b/>
          <w:i/>
          <w:szCs w:val="24"/>
        </w:rPr>
        <w:t>07_ACT_EXT_CT_2002_2025.pdf</w:t>
      </w:r>
      <w:r w:rsidR="00DC0985" w:rsidRPr="00391AC2">
        <w:rPr>
          <w:rFonts w:cs="Tahoma"/>
          <w:b/>
          <w:i/>
          <w:szCs w:val="24"/>
        </w:rPr>
        <w:t xml:space="preserve">, </w:t>
      </w:r>
      <w:r w:rsidR="00DC0985" w:rsidRPr="00391AC2">
        <w:rPr>
          <w:rFonts w:cs="Tahoma"/>
          <w:szCs w:val="24"/>
        </w:rPr>
        <w:t xml:space="preserve">el cual contiene el Acta de la Séptima Sesión Extraordinaria, por medio del cual el Comité de </w:t>
      </w:r>
      <w:r w:rsidR="008248F9" w:rsidRPr="00391AC2">
        <w:rPr>
          <w:rFonts w:cs="Tahoma"/>
          <w:szCs w:val="24"/>
        </w:rPr>
        <w:t xml:space="preserve">Transparencia aprueba la clasificación como información confidencial los datos contenidos en el certificado de estudios, correspondiente a la clave única de registro de población, calificaciones y observaciones. </w:t>
      </w:r>
    </w:p>
    <w:p w14:paraId="156993A8" w14:textId="77777777" w:rsidR="00626DD3" w:rsidRPr="00391AC2" w:rsidRDefault="00626DD3" w:rsidP="00391AC2">
      <w:pPr>
        <w:pStyle w:val="Prrafodelista"/>
        <w:rPr>
          <w:rFonts w:cs="Tahoma"/>
          <w:b/>
          <w:i/>
          <w:szCs w:val="24"/>
        </w:rPr>
      </w:pPr>
    </w:p>
    <w:bookmarkEnd w:id="13"/>
    <w:p w14:paraId="0E523DFF" w14:textId="0B26921E" w:rsidR="00626DD3" w:rsidRPr="00391AC2" w:rsidRDefault="00626DD3" w:rsidP="00391AC2">
      <w:pPr>
        <w:rPr>
          <w:rFonts w:cs="Tahoma"/>
          <w:bCs/>
          <w:szCs w:val="24"/>
        </w:rPr>
      </w:pPr>
      <w:r w:rsidRPr="00391AC2">
        <w:rPr>
          <w:rFonts w:cs="Tahoma"/>
          <w:bCs/>
          <w:szCs w:val="24"/>
        </w:rPr>
        <w:t xml:space="preserve">Esta información fue puesta a la vista de </w:t>
      </w:r>
      <w:r w:rsidRPr="00391AC2">
        <w:rPr>
          <w:rFonts w:cs="Tahoma"/>
          <w:b/>
          <w:szCs w:val="24"/>
        </w:rPr>
        <w:t xml:space="preserve">LA PARTE RECURRENTE </w:t>
      </w:r>
      <w:r w:rsidRPr="00391AC2">
        <w:rPr>
          <w:rFonts w:cs="Tahoma"/>
          <w:bCs/>
          <w:szCs w:val="24"/>
        </w:rPr>
        <w:t xml:space="preserve">el </w:t>
      </w:r>
      <w:r w:rsidR="008248F9" w:rsidRPr="00391AC2">
        <w:rPr>
          <w:rFonts w:cs="Tahoma"/>
          <w:b/>
          <w:szCs w:val="24"/>
        </w:rPr>
        <w:t xml:space="preserve">veintiséis de febrero </w:t>
      </w:r>
      <w:r w:rsidRPr="00391AC2">
        <w:rPr>
          <w:rFonts w:cs="Tahoma"/>
          <w:b/>
          <w:szCs w:val="24"/>
        </w:rPr>
        <w:t>de dos mil veinticinco</w:t>
      </w:r>
      <w:r w:rsidRPr="00391AC2">
        <w:rPr>
          <w:rFonts w:cs="Tahoma"/>
          <w:bCs/>
          <w:szCs w:val="24"/>
        </w:rPr>
        <w:t xml:space="preserve"> para que, en un plazo de tres días hábiles, manifestara lo que a su derecho conviniera, de conformidad con lo establecido en el </w:t>
      </w:r>
      <w:r w:rsidRPr="00391AC2">
        <w:rPr>
          <w:rFonts w:cs="Arial"/>
        </w:rPr>
        <w:t>artículo 185, fracción III de la Ley de Transparencia y Acceso a la Información Pública del Estado de México y Municipios</w:t>
      </w:r>
      <w:r w:rsidRPr="00391AC2">
        <w:rPr>
          <w:rFonts w:cs="Tahoma"/>
          <w:bCs/>
          <w:szCs w:val="24"/>
        </w:rPr>
        <w:t>.</w:t>
      </w:r>
    </w:p>
    <w:p w14:paraId="3B386B4C" w14:textId="77777777" w:rsidR="003A40C1" w:rsidRPr="00391AC2" w:rsidRDefault="003A40C1" w:rsidP="00391AC2">
      <w:pPr>
        <w:ind w:right="539"/>
        <w:rPr>
          <w:rFonts w:cs="Tahoma"/>
          <w:bCs/>
          <w:szCs w:val="24"/>
        </w:rPr>
      </w:pPr>
    </w:p>
    <w:p w14:paraId="755B7730" w14:textId="3EA3E31D" w:rsidR="00664420" w:rsidRPr="00391AC2" w:rsidRDefault="0075751F" w:rsidP="00391AC2">
      <w:pPr>
        <w:pStyle w:val="Ttulo3"/>
        <w:rPr>
          <w:lang w:val="es-ES"/>
        </w:rPr>
      </w:pPr>
      <w:bookmarkStart w:id="14" w:name="_Toc193961117"/>
      <w:r w:rsidRPr="00391AC2">
        <w:rPr>
          <w:rFonts w:eastAsia="Calibri"/>
          <w:bCs/>
          <w:lang w:eastAsia="en-US"/>
        </w:rPr>
        <w:t>e</w:t>
      </w:r>
      <w:r w:rsidR="00664420" w:rsidRPr="00391AC2">
        <w:rPr>
          <w:rFonts w:eastAsia="Calibri"/>
          <w:bCs/>
          <w:lang w:eastAsia="en-US"/>
        </w:rPr>
        <w:t>)</w:t>
      </w:r>
      <w:r w:rsidR="00664420" w:rsidRPr="00391AC2">
        <w:t xml:space="preserve"> </w:t>
      </w:r>
      <w:r w:rsidR="00865CF4" w:rsidRPr="00391AC2">
        <w:rPr>
          <w:lang w:val="es-ES"/>
        </w:rPr>
        <w:t>Manifestaciones de la Parte Recurrente</w:t>
      </w:r>
      <w:bookmarkEnd w:id="14"/>
    </w:p>
    <w:p w14:paraId="4E8AF011" w14:textId="77777777" w:rsidR="00865CF4" w:rsidRPr="00391AC2" w:rsidRDefault="00865CF4" w:rsidP="00391AC2">
      <w:pPr>
        <w:rPr>
          <w:rFonts w:eastAsia="Arial Unicode MS" w:cs="Arial"/>
        </w:rPr>
      </w:pPr>
      <w:r w:rsidRPr="00391AC2">
        <w:rPr>
          <w:rFonts w:cs="Tahoma"/>
          <w:b/>
          <w:szCs w:val="24"/>
        </w:rPr>
        <w:t xml:space="preserve">LA PARTE RECURRENTE </w:t>
      </w:r>
      <w:r w:rsidRPr="00391AC2">
        <w:rPr>
          <w:rFonts w:eastAsia="Arial Unicode MS" w:cs="Arial"/>
        </w:rPr>
        <w:t>no realizó manifestación alguna dentro del término legalmente concedido para tal efecto, ni presentó pruebas o alegatos.</w:t>
      </w:r>
    </w:p>
    <w:p w14:paraId="43289D82" w14:textId="77777777" w:rsidR="00865CF4" w:rsidRPr="00391AC2" w:rsidRDefault="00865CF4" w:rsidP="00391AC2">
      <w:pPr>
        <w:rPr>
          <w:rFonts w:eastAsia="Arial Unicode MS" w:cs="Arial"/>
        </w:rPr>
      </w:pPr>
    </w:p>
    <w:p w14:paraId="0E651988" w14:textId="43CA589D" w:rsidR="00664420" w:rsidRPr="00391AC2" w:rsidRDefault="00421681" w:rsidP="00391AC2">
      <w:pPr>
        <w:pStyle w:val="Ttulo3"/>
      </w:pPr>
      <w:bookmarkStart w:id="15" w:name="_Toc193961118"/>
      <w:r w:rsidRPr="00391AC2">
        <w:rPr>
          <w:rFonts w:eastAsia="Calibri"/>
        </w:rPr>
        <w:t>f</w:t>
      </w:r>
      <w:r w:rsidR="00664420" w:rsidRPr="00391AC2">
        <w:rPr>
          <w:rFonts w:eastAsia="Calibri"/>
        </w:rPr>
        <w:t xml:space="preserve">) </w:t>
      </w:r>
      <w:r w:rsidR="00664420" w:rsidRPr="00391AC2">
        <w:t>Cierre de instrucción</w:t>
      </w:r>
      <w:bookmarkEnd w:id="15"/>
    </w:p>
    <w:p w14:paraId="79AF95DC" w14:textId="01C29078" w:rsidR="00664420" w:rsidRPr="00391AC2" w:rsidRDefault="00BF091A" w:rsidP="00391AC2">
      <w:r w:rsidRPr="00391AC2">
        <w:rPr>
          <w:rFonts w:cs="Tahoma"/>
          <w:szCs w:val="22"/>
        </w:rPr>
        <w:t>Al no existir diligencias pendientes por desahogar</w:t>
      </w:r>
      <w:r w:rsidRPr="00391AC2">
        <w:rPr>
          <w:rFonts w:cs="Arial"/>
        </w:rPr>
        <w:t xml:space="preserve">, el </w:t>
      </w:r>
      <w:bookmarkStart w:id="16" w:name="_Hlk104892386"/>
      <w:r w:rsidR="008058A6" w:rsidRPr="00391AC2">
        <w:rPr>
          <w:rFonts w:cs="Arial"/>
          <w:b/>
        </w:rPr>
        <w:t xml:space="preserve">diecinueve </w:t>
      </w:r>
      <w:r w:rsidR="001C1665" w:rsidRPr="00391AC2">
        <w:rPr>
          <w:rFonts w:cs="Arial"/>
          <w:b/>
        </w:rPr>
        <w:t xml:space="preserve">de marzo </w:t>
      </w:r>
      <w:bookmarkEnd w:id="16"/>
      <w:r w:rsidR="001C1665" w:rsidRPr="00391AC2">
        <w:rPr>
          <w:rFonts w:cs="Arial"/>
          <w:b/>
        </w:rPr>
        <w:t>de dos mil veinticinco</w:t>
      </w:r>
      <w:r w:rsidR="0075751F" w:rsidRPr="00391AC2">
        <w:rPr>
          <w:rFonts w:cs="Arial"/>
          <w:b/>
        </w:rPr>
        <w:t xml:space="preserve"> </w:t>
      </w:r>
      <w:r w:rsidRPr="00391AC2">
        <w:rPr>
          <w:rFonts w:cs="Arial"/>
        </w:rPr>
        <w:t xml:space="preserve">la </w:t>
      </w:r>
      <w:r w:rsidRPr="00391AC2">
        <w:rPr>
          <w:rFonts w:cs="Arial"/>
          <w:b/>
          <w:bCs/>
        </w:rPr>
        <w:t xml:space="preserve">Comisionada </w:t>
      </w:r>
      <w:r w:rsidRPr="00391AC2">
        <w:rPr>
          <w:b/>
        </w:rPr>
        <w:t xml:space="preserve">Sharon Cristina Morales Martínez </w:t>
      </w:r>
      <w:r w:rsidRPr="00391AC2">
        <w:rPr>
          <w:rFonts w:cs="Arial"/>
        </w:rPr>
        <w:t>acordó el cierre de instrucción</w:t>
      </w:r>
      <w:r w:rsidR="0011350D" w:rsidRPr="00391AC2">
        <w:rPr>
          <w:rFonts w:cs="Arial"/>
        </w:rPr>
        <w:t xml:space="preserve"> </w:t>
      </w:r>
      <w:r w:rsidR="0011350D" w:rsidRPr="00391AC2">
        <w:rPr>
          <w:rFonts w:cs="Arial"/>
        </w:rPr>
        <w:lastRenderedPageBreak/>
        <w:t>y</w:t>
      </w:r>
      <w:r w:rsidRPr="00391AC2">
        <w:rPr>
          <w:rFonts w:cs="Arial"/>
        </w:rPr>
        <w:t xml:space="preserve"> </w:t>
      </w:r>
      <w:r w:rsidR="0011350D" w:rsidRPr="00391AC2">
        <w:rPr>
          <w:rFonts w:cs="Arial"/>
        </w:rPr>
        <w:t xml:space="preserve">la </w:t>
      </w:r>
      <w:r w:rsidRPr="00391AC2">
        <w:rPr>
          <w:rFonts w:cs="Arial"/>
        </w:rPr>
        <w:t>remisión del expediente a efecto de ser resuelto, de conformidad con lo establecido en el artículo 185 fracciones VI y VIII de la Ley de Transparencia y Acceso a la Información Pública del Estado de México y Municipios</w:t>
      </w:r>
      <w:r w:rsidRPr="00391AC2">
        <w:t>.</w:t>
      </w:r>
      <w:r w:rsidR="0011350D" w:rsidRPr="00391AC2">
        <w:t xml:space="preserve"> Dicho acuerdo </w:t>
      </w:r>
      <w:r w:rsidR="00664420" w:rsidRPr="00391AC2">
        <w:rPr>
          <w:rFonts w:cs="Tahoma"/>
          <w:szCs w:val="22"/>
        </w:rPr>
        <w:t xml:space="preserve">fue notificado a las partes el mismo día a través del </w:t>
      </w:r>
      <w:r w:rsidR="00664420" w:rsidRPr="00391AC2">
        <w:rPr>
          <w:rFonts w:cs="Tahoma"/>
          <w:szCs w:val="22"/>
          <w:lang w:val="es-ES"/>
        </w:rPr>
        <w:t>SAIMEX</w:t>
      </w:r>
      <w:r w:rsidR="00664420" w:rsidRPr="00391AC2">
        <w:rPr>
          <w:rFonts w:cs="Tahoma"/>
          <w:szCs w:val="22"/>
        </w:rPr>
        <w:t>.</w:t>
      </w:r>
    </w:p>
    <w:p w14:paraId="741683E3" w14:textId="77777777" w:rsidR="0011350D" w:rsidRPr="00391AC2" w:rsidRDefault="0011350D" w:rsidP="00391AC2">
      <w:pPr>
        <w:rPr>
          <w:rFonts w:cs="Tahoma"/>
          <w:szCs w:val="22"/>
        </w:rPr>
      </w:pPr>
    </w:p>
    <w:p w14:paraId="7A9629DE" w14:textId="77777777" w:rsidR="00664420" w:rsidRPr="00391AC2" w:rsidRDefault="00664420" w:rsidP="00391AC2">
      <w:pPr>
        <w:pStyle w:val="Ttulo1"/>
        <w:rPr>
          <w:rFonts w:eastAsiaTheme="minorHAnsi"/>
          <w:lang w:eastAsia="en-US"/>
        </w:rPr>
      </w:pPr>
      <w:bookmarkStart w:id="17" w:name="_Toc193961119"/>
      <w:r w:rsidRPr="00391AC2">
        <w:rPr>
          <w:rFonts w:eastAsiaTheme="minorHAnsi"/>
          <w:lang w:eastAsia="en-US"/>
        </w:rPr>
        <w:t>CONSIDERANDOS</w:t>
      </w:r>
      <w:bookmarkEnd w:id="17"/>
    </w:p>
    <w:p w14:paraId="6DD1243B" w14:textId="77777777" w:rsidR="00664420" w:rsidRPr="00391AC2" w:rsidRDefault="00664420" w:rsidP="00391AC2">
      <w:pPr>
        <w:contextualSpacing/>
        <w:jc w:val="center"/>
        <w:rPr>
          <w:rFonts w:eastAsiaTheme="minorHAnsi" w:cs="Tahoma"/>
          <w:b/>
          <w:szCs w:val="22"/>
          <w:lang w:eastAsia="en-US"/>
        </w:rPr>
      </w:pPr>
    </w:p>
    <w:p w14:paraId="0B67CB92" w14:textId="2E307D3B" w:rsidR="00664420" w:rsidRPr="00391AC2" w:rsidRDefault="00664420" w:rsidP="00391AC2">
      <w:pPr>
        <w:pStyle w:val="Ttulo2"/>
        <w:rPr>
          <w:rFonts w:eastAsia="Batang"/>
        </w:rPr>
      </w:pPr>
      <w:bookmarkStart w:id="18" w:name="_Toc193961120"/>
      <w:r w:rsidRPr="00391AC2">
        <w:rPr>
          <w:rFonts w:eastAsia="Batang"/>
        </w:rPr>
        <w:t xml:space="preserve">PRIMERO. </w:t>
      </w:r>
      <w:r w:rsidR="00BA55A8" w:rsidRPr="00391AC2">
        <w:rPr>
          <w:rFonts w:eastAsia="Batang"/>
        </w:rPr>
        <w:t>Procedibilidad</w:t>
      </w:r>
      <w:bookmarkEnd w:id="18"/>
    </w:p>
    <w:p w14:paraId="39C52BC1" w14:textId="56FCC20D" w:rsidR="00BA55A8" w:rsidRPr="00391AC2" w:rsidRDefault="00BA55A8" w:rsidP="00391AC2">
      <w:pPr>
        <w:pStyle w:val="Ttulo3"/>
      </w:pPr>
      <w:bookmarkStart w:id="19" w:name="_Toc193961121"/>
      <w:r w:rsidRPr="00391AC2">
        <w:t>a) Competencia</w:t>
      </w:r>
      <w:r w:rsidR="00150C49" w:rsidRPr="00391AC2">
        <w:t xml:space="preserve"> del Instituto</w:t>
      </w:r>
      <w:bookmarkEnd w:id="19"/>
    </w:p>
    <w:p w14:paraId="56E64942" w14:textId="6572EDF7" w:rsidR="0011350D" w:rsidRPr="00391AC2" w:rsidRDefault="0011350D" w:rsidP="00391AC2">
      <w:pPr>
        <w:rPr>
          <w:rFonts w:cs="Arial"/>
        </w:rPr>
      </w:pPr>
      <w:r w:rsidRPr="00391AC2">
        <w:t xml:space="preserve">Este Instituto de Transparencia, Acceso a la Información Pública y Protección de Datos Personales del Estado de México y Municipios es competente para conocer y resolver </w:t>
      </w:r>
      <w:r w:rsidR="005F65B7" w:rsidRPr="00391AC2">
        <w:t xml:space="preserve">el </w:t>
      </w:r>
      <w:r w:rsidRPr="00391AC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91AC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91AC2" w:rsidRDefault="00DB1C09" w:rsidP="00391AC2">
      <w:pPr>
        <w:rPr>
          <w:rFonts w:cs="Arial"/>
        </w:rPr>
      </w:pPr>
    </w:p>
    <w:p w14:paraId="517A2DD6" w14:textId="4169BE4D" w:rsidR="00664420" w:rsidRPr="00391AC2" w:rsidRDefault="00BA55A8" w:rsidP="00391AC2">
      <w:pPr>
        <w:pStyle w:val="Ttulo3"/>
      </w:pPr>
      <w:bookmarkStart w:id="20" w:name="_Toc193961122"/>
      <w:r w:rsidRPr="00391AC2">
        <w:t>b)</w:t>
      </w:r>
      <w:r w:rsidR="00664420" w:rsidRPr="00391AC2">
        <w:t xml:space="preserve"> </w:t>
      </w:r>
      <w:r w:rsidR="00D91CB4" w:rsidRPr="00391AC2">
        <w:t>Legitimidad</w:t>
      </w:r>
      <w:r w:rsidRPr="00391AC2">
        <w:t xml:space="preserve"> de la parte recurrente</w:t>
      </w:r>
      <w:bookmarkEnd w:id="20"/>
    </w:p>
    <w:p w14:paraId="26FEA382" w14:textId="0B06695C" w:rsidR="00D91CB4" w:rsidRPr="00391AC2" w:rsidRDefault="00D91CB4" w:rsidP="00391AC2">
      <w:pPr>
        <w:rPr>
          <w:rFonts w:cs="Arial"/>
          <w:bCs/>
        </w:rPr>
      </w:pPr>
      <w:r w:rsidRPr="00391AC2">
        <w:rPr>
          <w:rFonts w:cs="Arial"/>
          <w:bCs/>
        </w:rPr>
        <w:t>El recurso de revisión fue interpuesto por parte legítima, ya que se presentó por la misma persona que formuló la solicitud de acceso a la Información Pública,</w:t>
      </w:r>
      <w:r w:rsidRPr="00391AC2">
        <w:rPr>
          <w:rFonts w:cs="Arial"/>
          <w:b/>
          <w:bCs/>
        </w:rPr>
        <w:t xml:space="preserve"> </w:t>
      </w:r>
      <w:r w:rsidRPr="00391AC2">
        <w:rPr>
          <w:rFonts w:cs="Arial"/>
        </w:rPr>
        <w:t>debido a que los datos de acceso</w:t>
      </w:r>
      <w:r w:rsidRPr="00391AC2">
        <w:rPr>
          <w:rFonts w:cs="Arial"/>
          <w:b/>
          <w:bCs/>
        </w:rPr>
        <w:t xml:space="preserve"> </w:t>
      </w:r>
      <w:r w:rsidRPr="00391AC2">
        <w:rPr>
          <w:rFonts w:cs="Arial"/>
          <w:b/>
        </w:rPr>
        <w:t>SAIMEX</w:t>
      </w:r>
      <w:r w:rsidRPr="00391AC2">
        <w:rPr>
          <w:rFonts w:eastAsia="Calibri" w:cs="Arial"/>
          <w:lang w:eastAsia="en-US"/>
        </w:rPr>
        <w:t xml:space="preserve"> son personales e irrepetibles.</w:t>
      </w:r>
    </w:p>
    <w:p w14:paraId="2C367810" w14:textId="77777777" w:rsidR="00D91CB4" w:rsidRPr="00391AC2" w:rsidRDefault="00D91CB4" w:rsidP="00391AC2"/>
    <w:p w14:paraId="496490FC" w14:textId="1A5F3FDB" w:rsidR="00D91CB4" w:rsidRPr="00391AC2" w:rsidRDefault="00BA55A8" w:rsidP="00391AC2">
      <w:pPr>
        <w:pStyle w:val="Ttulo3"/>
        <w:rPr>
          <w:rFonts w:eastAsia="Calibri"/>
          <w:lang w:eastAsia="es-ES_tradnl"/>
        </w:rPr>
      </w:pPr>
      <w:bookmarkStart w:id="21" w:name="_Toc193961123"/>
      <w:r w:rsidRPr="00391AC2">
        <w:rPr>
          <w:rFonts w:eastAsia="Calibri"/>
          <w:lang w:eastAsia="es-ES_tradnl"/>
        </w:rPr>
        <w:lastRenderedPageBreak/>
        <w:t>c)</w:t>
      </w:r>
      <w:r w:rsidR="00664420" w:rsidRPr="00391AC2">
        <w:rPr>
          <w:rFonts w:eastAsia="Calibri"/>
          <w:lang w:eastAsia="es-ES_tradnl"/>
        </w:rPr>
        <w:t xml:space="preserve"> </w:t>
      </w:r>
      <w:r w:rsidR="00D91CB4" w:rsidRPr="00391AC2">
        <w:rPr>
          <w:rFonts w:eastAsia="Calibri"/>
          <w:lang w:eastAsia="es-ES_tradnl"/>
        </w:rPr>
        <w:t>Plazo para interponer el recurso</w:t>
      </w:r>
      <w:bookmarkEnd w:id="21"/>
    </w:p>
    <w:p w14:paraId="5DCD9663" w14:textId="0E9D3135" w:rsidR="00920C79" w:rsidRPr="00391AC2" w:rsidRDefault="00920C79" w:rsidP="00391AC2">
      <w:pPr>
        <w:rPr>
          <w:rFonts w:eastAsiaTheme="minorEastAsia" w:cs="Arial"/>
          <w:lang w:val="es-ES_tradnl"/>
        </w:rPr>
      </w:pPr>
      <w:r w:rsidRPr="00391AC2">
        <w:rPr>
          <w:rFonts w:cs="Arial"/>
          <w:b/>
        </w:rPr>
        <w:t>EL SUJETO OBLIGADO</w:t>
      </w:r>
      <w:r w:rsidRPr="00391AC2">
        <w:rPr>
          <w:rFonts w:cs="Arial"/>
        </w:rPr>
        <w:t xml:space="preserve"> notificó la respuesta a la solicitud de acceso a la Información Pública el </w:t>
      </w:r>
      <w:r w:rsidR="008058A6" w:rsidRPr="00391AC2">
        <w:rPr>
          <w:rFonts w:eastAsia="Palatino Linotype" w:cs="Palatino Linotype"/>
          <w:b/>
        </w:rPr>
        <w:t>siete de</w:t>
      </w:r>
      <w:r w:rsidR="001C1665" w:rsidRPr="00391AC2">
        <w:rPr>
          <w:rFonts w:eastAsia="Palatino Linotype" w:cs="Palatino Linotype"/>
          <w:b/>
        </w:rPr>
        <w:t xml:space="preserve"> febrero de dos mil veinticinco</w:t>
      </w:r>
      <w:r w:rsidRPr="00391AC2">
        <w:rPr>
          <w:rFonts w:eastAsia="Palatino Linotype" w:cs="Palatino Linotype"/>
          <w:b/>
        </w:rPr>
        <w:t xml:space="preserve"> </w:t>
      </w:r>
      <w:r w:rsidRPr="00391AC2">
        <w:rPr>
          <w:rFonts w:cs="Arial"/>
        </w:rPr>
        <w:t xml:space="preserve">y el recurso </w:t>
      </w:r>
      <w:r w:rsidRPr="00391AC2">
        <w:rPr>
          <w:rFonts w:eastAsia="Palatino Linotype" w:cs="Palatino Linotype"/>
        </w:rPr>
        <w:t xml:space="preserve">que nos ocupa se interpuso el </w:t>
      </w:r>
      <w:r w:rsidR="008058A6" w:rsidRPr="00391AC2">
        <w:rPr>
          <w:rFonts w:eastAsia="Palatino Linotype" w:cs="Palatino Linotype"/>
          <w:b/>
        </w:rPr>
        <w:t>trece</w:t>
      </w:r>
      <w:r w:rsidR="001C1665" w:rsidRPr="00391AC2">
        <w:rPr>
          <w:rFonts w:eastAsia="Palatino Linotype" w:cs="Palatino Linotype"/>
          <w:b/>
        </w:rPr>
        <w:t xml:space="preserve"> de febrero de dos mil veinticinco</w:t>
      </w:r>
      <w:r w:rsidRPr="00391AC2">
        <w:rPr>
          <w:rFonts w:eastAsia="Palatino Linotype" w:cs="Palatino Linotype"/>
          <w:bCs/>
        </w:rPr>
        <w:t>;</w:t>
      </w:r>
      <w:r w:rsidRPr="00391AC2">
        <w:rPr>
          <w:rFonts w:eastAsia="Palatino Linotype" w:cs="Palatino Linotype"/>
        </w:rPr>
        <w:t xml:space="preserve"> por lo tanto, éste se encuentra dentro del margen temporal previsto en el artículo 178 de la </w:t>
      </w:r>
      <w:r w:rsidRPr="00391AC2">
        <w:rPr>
          <w:rFonts w:cs="Arial"/>
        </w:rPr>
        <w:t>Ley de Transparencia y Acceso a la Información Pública del Estado de México y Municipios</w:t>
      </w:r>
      <w:r w:rsidRPr="00391AC2">
        <w:rPr>
          <w:rFonts w:eastAsiaTheme="minorEastAsia" w:cs="Arial"/>
          <w:lang w:val="es-ES_tradnl"/>
        </w:rPr>
        <w:t>.</w:t>
      </w:r>
    </w:p>
    <w:p w14:paraId="49076992" w14:textId="77777777" w:rsidR="00D91CB4" w:rsidRPr="00391AC2" w:rsidRDefault="00D91CB4" w:rsidP="00391AC2">
      <w:pPr>
        <w:rPr>
          <w:rFonts w:eastAsia="Palatino Linotype" w:cs="Palatino Linotype"/>
        </w:rPr>
      </w:pPr>
    </w:p>
    <w:p w14:paraId="250A064B" w14:textId="48246A25" w:rsidR="00853C7E" w:rsidRPr="00391AC2" w:rsidRDefault="00391AC2" w:rsidP="00391AC2">
      <w:pPr>
        <w:pStyle w:val="Ttulo3"/>
      </w:pPr>
      <w:bookmarkStart w:id="22" w:name="_Toc192675155"/>
      <w:bookmarkStart w:id="23" w:name="_Toc193961124"/>
      <w:r>
        <w:t>d</w:t>
      </w:r>
      <w:r w:rsidR="00853C7E" w:rsidRPr="00391AC2">
        <w:t>) Requisitos formales para la interposición del recurso</w:t>
      </w:r>
      <w:bookmarkEnd w:id="22"/>
      <w:bookmarkEnd w:id="23"/>
    </w:p>
    <w:p w14:paraId="0CA0313C" w14:textId="77777777" w:rsidR="00853C7E" w:rsidRPr="00391AC2" w:rsidRDefault="00853C7E" w:rsidP="00391AC2">
      <w:pPr>
        <w:rPr>
          <w:rFonts w:cs="Arial"/>
        </w:rPr>
      </w:pPr>
      <w:r w:rsidRPr="00391AC2">
        <w:rPr>
          <w:rFonts w:cs="Arial"/>
          <w:b/>
          <w:bCs/>
        </w:rPr>
        <w:t xml:space="preserve">LA PARTE RECURRENTE </w:t>
      </w:r>
      <w:r w:rsidRPr="00391AC2">
        <w:rPr>
          <w:rFonts w:cs="Arial"/>
        </w:rPr>
        <w:t>acreditó todos y cada uno de los elementos formales exigidos por el artículo 180 de la misma normatividad.</w:t>
      </w:r>
    </w:p>
    <w:p w14:paraId="788D70EF" w14:textId="77777777" w:rsidR="00853C7E" w:rsidRPr="00391AC2" w:rsidRDefault="00853C7E" w:rsidP="00391AC2">
      <w:pPr>
        <w:rPr>
          <w:rFonts w:cs="Arial"/>
        </w:rPr>
      </w:pPr>
    </w:p>
    <w:p w14:paraId="65326C1F" w14:textId="77777777" w:rsidR="00853C7E" w:rsidRPr="00391AC2" w:rsidRDefault="00853C7E" w:rsidP="00391AC2">
      <w:pPr>
        <w:rPr>
          <w:rFonts w:cs="Arial"/>
          <w:lang w:val="es-ES"/>
        </w:rPr>
      </w:pPr>
      <w:r w:rsidRPr="00391AC2">
        <w:rPr>
          <w:lang w:val="es-ES"/>
        </w:rPr>
        <w:t xml:space="preserve">Sin embargo, es importante mencionar que, de la revisión de los expedientes electrónicos del </w:t>
      </w:r>
      <w:r w:rsidRPr="00391AC2">
        <w:rPr>
          <w:b/>
          <w:bCs/>
          <w:lang w:val="es-ES"/>
        </w:rPr>
        <w:t>SAIMEX</w:t>
      </w:r>
      <w:r w:rsidRPr="00391AC2">
        <w:rPr>
          <w:bCs/>
          <w:lang w:val="es-ES"/>
        </w:rPr>
        <w:t>,</w:t>
      </w:r>
      <w:r w:rsidRPr="00391AC2">
        <w:rPr>
          <w:lang w:val="es-ES"/>
        </w:rPr>
        <w:t xml:space="preserve"> se observa que </w:t>
      </w:r>
      <w:r w:rsidRPr="00391AC2">
        <w:rPr>
          <w:b/>
          <w:bCs/>
          <w:lang w:val="es-ES"/>
        </w:rPr>
        <w:t>LA PARTE RECURRENTE</w:t>
      </w:r>
      <w:r w:rsidRPr="00391AC2">
        <w:rPr>
          <w:lang w:val="es-ES"/>
        </w:rPr>
        <w:t xml:space="preserve"> no proporcionó su nombre para ser identificado, lo que en estricto sentido provoca que </w:t>
      </w:r>
      <w:r w:rsidRPr="00391AC2">
        <w:rPr>
          <w:rFonts w:cs="Arial"/>
          <w:lang w:val="es-ES"/>
        </w:rPr>
        <w:t>no</w:t>
      </w:r>
      <w:r w:rsidRPr="00391AC2">
        <w:rPr>
          <w:lang w:val="es-ES"/>
        </w:rPr>
        <w:t xml:space="preserve"> se colmen los requisitos establecidos en el artículo 180 de la Ley de Transparencia; sin embargo, el artículo 15 de </w:t>
      </w:r>
      <w:r w:rsidRPr="00391AC2">
        <w:rPr>
          <w:rFonts w:cs="Arial"/>
          <w:lang w:val="es-ES" w:eastAsia="es-MX"/>
        </w:rPr>
        <w:t xml:space="preserve">Ley de Transparencia y Acceso a la </w:t>
      </w:r>
      <w:r w:rsidRPr="00391AC2">
        <w:rPr>
          <w:rFonts w:cs="Arial"/>
          <w:lang w:val="es-ES"/>
        </w:rPr>
        <w:t>Información</w:t>
      </w:r>
      <w:r w:rsidRPr="00391AC2">
        <w:rPr>
          <w:rFonts w:cs="Arial"/>
          <w:lang w:val="es-ES" w:eastAsia="es-MX"/>
        </w:rPr>
        <w:t xml:space="preserve"> Pública del Estado de México y Municipios </w:t>
      </w:r>
      <w:r w:rsidRPr="00391AC2">
        <w:rPr>
          <w:rFonts w:cs="Arial"/>
          <w:iCs/>
          <w:lang w:val="es-ES"/>
        </w:rPr>
        <w:t xml:space="preserve">prevé que </w:t>
      </w:r>
      <w:r w:rsidRPr="00391AC2">
        <w:rPr>
          <w:lang w:val="es-ES"/>
        </w:rPr>
        <w:t xml:space="preserve">toda persona tendrá acceso a la información </w:t>
      </w:r>
      <w:r w:rsidRPr="00391AC2">
        <w:rPr>
          <w:rFonts w:cs="Arial"/>
          <w:lang w:val="es-ES"/>
        </w:rPr>
        <w:t xml:space="preserve">sin necesidad de acreditar interés alguno o justificar su utilización, de lo que se infiere que </w:t>
      </w:r>
      <w:r w:rsidRPr="00391AC2">
        <w:rPr>
          <w:rFonts w:cs="Arial"/>
          <w:b/>
          <w:u w:val="single"/>
          <w:lang w:val="es-ES"/>
        </w:rPr>
        <w:t xml:space="preserve">el nombre no es un requisito </w:t>
      </w:r>
      <w:r w:rsidRPr="00391AC2">
        <w:rPr>
          <w:rFonts w:cs="Arial"/>
          <w:b/>
          <w:iCs/>
          <w:u w:val="single"/>
          <w:lang w:val="es-ES"/>
        </w:rPr>
        <w:t>indispensable</w:t>
      </w:r>
      <w:r w:rsidRPr="00391AC2">
        <w:rPr>
          <w:rFonts w:cs="Arial"/>
          <w:lang w:val="es-ES"/>
        </w:rPr>
        <w:t xml:space="preserve"> para que las y los ciudadanos ejerzan el derecho de acceso a la información pública. </w:t>
      </w:r>
    </w:p>
    <w:p w14:paraId="5A6ABF4C" w14:textId="77777777" w:rsidR="00853C7E" w:rsidRPr="00391AC2" w:rsidRDefault="00853C7E" w:rsidP="00391AC2">
      <w:pPr>
        <w:rPr>
          <w:rFonts w:cs="Arial"/>
          <w:sz w:val="24"/>
          <w:szCs w:val="24"/>
          <w:lang w:val="es-ES"/>
        </w:rPr>
      </w:pPr>
    </w:p>
    <w:p w14:paraId="4C399EE0" w14:textId="77777777" w:rsidR="00853C7E" w:rsidRPr="00391AC2" w:rsidRDefault="00853C7E" w:rsidP="00391AC2">
      <w:pPr>
        <w:rPr>
          <w:lang w:val="es-ES"/>
        </w:rPr>
      </w:pPr>
      <w:r w:rsidRPr="00391AC2">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91AC2">
        <w:rPr>
          <w:b/>
          <w:bCs/>
          <w:lang w:val="es-ES"/>
        </w:rPr>
        <w:t xml:space="preserve">LA PARTE </w:t>
      </w:r>
      <w:r w:rsidRPr="00391AC2">
        <w:rPr>
          <w:b/>
          <w:bCs/>
          <w:lang w:val="es-ES"/>
        </w:rPr>
        <w:lastRenderedPageBreak/>
        <w:t>RECURRENTE</w:t>
      </w:r>
      <w:r w:rsidRPr="00391AC2">
        <w:rPr>
          <w:b/>
          <w:lang w:val="es-ES"/>
        </w:rPr>
        <w:t>;</w:t>
      </w:r>
      <w:r w:rsidRPr="00391AC2">
        <w:rPr>
          <w:lang w:val="es-ES"/>
        </w:rPr>
        <w:t xml:space="preserve"> por lo que, en el presente caso, al haber sido presentado el recurso de revisión vía </w:t>
      </w:r>
      <w:r w:rsidRPr="00391AC2">
        <w:rPr>
          <w:b/>
          <w:bCs/>
          <w:lang w:val="es-ES"/>
        </w:rPr>
        <w:t>SAIMEX</w:t>
      </w:r>
      <w:r w:rsidRPr="00391AC2">
        <w:rPr>
          <w:lang w:val="es-ES"/>
        </w:rPr>
        <w:t>, dicho requisito resulta innecesario.</w:t>
      </w:r>
    </w:p>
    <w:p w14:paraId="5F10DD63" w14:textId="77777777" w:rsidR="00853C7E" w:rsidRPr="00391AC2" w:rsidRDefault="00853C7E" w:rsidP="00391AC2">
      <w:pPr>
        <w:rPr>
          <w:rFonts w:eastAsia="Palatino Linotype" w:cs="Palatino Linotype"/>
        </w:rPr>
      </w:pPr>
    </w:p>
    <w:p w14:paraId="457548E9" w14:textId="3F7AF03B" w:rsidR="00C71CEF" w:rsidRPr="00391AC2" w:rsidRDefault="00C71CEF" w:rsidP="00391AC2">
      <w:pPr>
        <w:pStyle w:val="Ttulo2"/>
      </w:pPr>
      <w:bookmarkStart w:id="24" w:name="_Toc193961125"/>
      <w:r w:rsidRPr="00391AC2">
        <w:t>SEGUNDO. Estudio de Fondo</w:t>
      </w:r>
      <w:bookmarkEnd w:id="24"/>
    </w:p>
    <w:p w14:paraId="2A308F59" w14:textId="0FF373F0" w:rsidR="00C049E2" w:rsidRPr="00391AC2" w:rsidRDefault="00C71CEF" w:rsidP="00391AC2">
      <w:pPr>
        <w:pStyle w:val="Ttulo3"/>
      </w:pPr>
      <w:bookmarkStart w:id="25" w:name="_Toc193961126"/>
      <w:r w:rsidRPr="00391AC2">
        <w:t>a</w:t>
      </w:r>
      <w:r w:rsidR="00C049E2" w:rsidRPr="00391AC2">
        <w:t>) Mandato de transparencia y responsabilidad del Sujeto Obligado</w:t>
      </w:r>
      <w:bookmarkEnd w:id="25"/>
    </w:p>
    <w:p w14:paraId="6901A889" w14:textId="59EEDAE1" w:rsidR="00C049E2" w:rsidRPr="00391AC2" w:rsidRDefault="00C049E2" w:rsidP="00391AC2">
      <w:pPr>
        <w:rPr>
          <w:rFonts w:eastAsia="Palatino Linotype"/>
        </w:rPr>
      </w:pPr>
      <w:r w:rsidRPr="00391AC2">
        <w:rPr>
          <w:rFonts w:eastAsia="Palatino Linotype"/>
        </w:rPr>
        <w:t xml:space="preserve">El </w:t>
      </w:r>
      <w:r w:rsidR="00717E59" w:rsidRPr="00391AC2">
        <w:rPr>
          <w:rFonts w:eastAsia="Palatino Linotype"/>
        </w:rPr>
        <w:t>d</w:t>
      </w:r>
      <w:r w:rsidRPr="00391AC2">
        <w:rPr>
          <w:rFonts w:eastAsia="Palatino Linotype"/>
        </w:rPr>
        <w:t xml:space="preserve">erecho de </w:t>
      </w:r>
      <w:r w:rsidR="00717E59" w:rsidRPr="00391AC2">
        <w:rPr>
          <w:rFonts w:eastAsia="Palatino Linotype"/>
        </w:rPr>
        <w:t>a</w:t>
      </w:r>
      <w:r w:rsidRPr="00391AC2">
        <w:rPr>
          <w:rFonts w:eastAsia="Palatino Linotype"/>
        </w:rPr>
        <w:t xml:space="preserve">cceso a la </w:t>
      </w:r>
      <w:r w:rsidR="00717E59" w:rsidRPr="00391AC2">
        <w:rPr>
          <w:rFonts w:eastAsia="Palatino Linotype"/>
        </w:rPr>
        <w:t>i</w:t>
      </w:r>
      <w:r w:rsidRPr="00391AC2">
        <w:rPr>
          <w:rFonts w:eastAsia="Palatino Linotype"/>
        </w:rPr>
        <w:t xml:space="preserve">nformación </w:t>
      </w:r>
      <w:r w:rsidR="00717E59" w:rsidRPr="00391AC2">
        <w:rPr>
          <w:rFonts w:eastAsia="Palatino Linotype"/>
        </w:rPr>
        <w:t>p</w:t>
      </w:r>
      <w:r w:rsidRPr="00391AC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91AC2">
        <w:rPr>
          <w:rFonts w:eastAsia="Palatino Linotype"/>
        </w:rPr>
        <w:t>:</w:t>
      </w:r>
    </w:p>
    <w:p w14:paraId="7FAB8D32" w14:textId="77777777" w:rsidR="00C049E2" w:rsidRPr="00391AC2" w:rsidRDefault="00C049E2" w:rsidP="00391AC2">
      <w:pPr>
        <w:rPr>
          <w:rFonts w:eastAsia="Palatino Linotype"/>
        </w:rPr>
      </w:pPr>
    </w:p>
    <w:p w14:paraId="05320813" w14:textId="77777777" w:rsidR="00C049E2" w:rsidRPr="00391AC2" w:rsidRDefault="00C049E2" w:rsidP="00391AC2">
      <w:pPr>
        <w:pStyle w:val="Puesto"/>
        <w:rPr>
          <w:rFonts w:eastAsia="Palatino Linotype"/>
          <w:b/>
        </w:rPr>
      </w:pPr>
      <w:r w:rsidRPr="00391AC2">
        <w:rPr>
          <w:rFonts w:eastAsia="Palatino Linotype"/>
          <w:b/>
        </w:rPr>
        <w:t>Constitución Política de los Estados Unidos Mexicanos</w:t>
      </w:r>
    </w:p>
    <w:p w14:paraId="6B6C67B6" w14:textId="77777777" w:rsidR="00C049E2" w:rsidRPr="00391AC2" w:rsidRDefault="00C049E2" w:rsidP="00391AC2">
      <w:pPr>
        <w:pStyle w:val="Puesto"/>
        <w:rPr>
          <w:rFonts w:eastAsia="Palatino Linotype"/>
          <w:b/>
        </w:rPr>
      </w:pPr>
      <w:r w:rsidRPr="00391AC2">
        <w:rPr>
          <w:rFonts w:eastAsia="Palatino Linotype"/>
        </w:rPr>
        <w:t>“</w:t>
      </w:r>
      <w:r w:rsidRPr="00391AC2">
        <w:rPr>
          <w:rFonts w:eastAsia="Palatino Linotype"/>
          <w:b/>
        </w:rPr>
        <w:t>Artículo 6.</w:t>
      </w:r>
    </w:p>
    <w:p w14:paraId="38D3B4C4" w14:textId="77777777" w:rsidR="00C049E2" w:rsidRPr="00391AC2" w:rsidRDefault="00C049E2" w:rsidP="00391AC2">
      <w:pPr>
        <w:pStyle w:val="Puesto"/>
        <w:rPr>
          <w:rFonts w:eastAsia="Palatino Linotype"/>
        </w:rPr>
      </w:pPr>
      <w:r w:rsidRPr="00391AC2">
        <w:rPr>
          <w:rFonts w:eastAsia="Palatino Linotype"/>
        </w:rPr>
        <w:t>(…)</w:t>
      </w:r>
    </w:p>
    <w:p w14:paraId="2CCAA297" w14:textId="6602827B" w:rsidR="00C049E2" w:rsidRPr="00391AC2" w:rsidRDefault="00C049E2" w:rsidP="00391AC2">
      <w:pPr>
        <w:pStyle w:val="Puesto"/>
        <w:rPr>
          <w:rFonts w:eastAsia="Palatino Linotype"/>
        </w:rPr>
      </w:pPr>
      <w:r w:rsidRPr="00391AC2">
        <w:rPr>
          <w:rFonts w:eastAsia="Palatino Linotype"/>
        </w:rPr>
        <w:t>Para efectos de lo dispuesto en el presente artículo se observará lo siguiente:</w:t>
      </w:r>
    </w:p>
    <w:p w14:paraId="74CC3718" w14:textId="77777777" w:rsidR="00C049E2" w:rsidRPr="00391AC2" w:rsidRDefault="00C049E2" w:rsidP="00391AC2">
      <w:pPr>
        <w:pStyle w:val="Puesto"/>
        <w:rPr>
          <w:rFonts w:eastAsia="Palatino Linotype"/>
        </w:rPr>
      </w:pPr>
      <w:r w:rsidRPr="00391AC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391AC2" w:rsidRDefault="00C049E2" w:rsidP="00391AC2">
      <w:pPr>
        <w:pStyle w:val="Puesto"/>
        <w:rPr>
          <w:rFonts w:eastAsia="Palatino Linotype"/>
        </w:rPr>
      </w:pPr>
      <w:r w:rsidRPr="00391AC2">
        <w:rPr>
          <w:rFonts w:eastAsia="Palatino Linotype"/>
        </w:rPr>
        <w:t xml:space="preserve">I. </w:t>
      </w:r>
      <w:r w:rsidRPr="00391AC2">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391AC2" w:rsidRDefault="00C049E2" w:rsidP="00391AC2">
      <w:pPr>
        <w:pStyle w:val="Puesto"/>
        <w:rPr>
          <w:rFonts w:eastAsia="Palatino Linotype"/>
        </w:rPr>
      </w:pPr>
    </w:p>
    <w:p w14:paraId="504F12DB" w14:textId="77777777" w:rsidR="00C049E2" w:rsidRPr="00391AC2" w:rsidRDefault="00C049E2" w:rsidP="00391AC2">
      <w:pPr>
        <w:pStyle w:val="Puesto"/>
        <w:rPr>
          <w:rFonts w:eastAsia="Palatino Linotype"/>
          <w:b/>
        </w:rPr>
      </w:pPr>
      <w:r w:rsidRPr="00391AC2">
        <w:rPr>
          <w:rFonts w:eastAsia="Palatino Linotype"/>
          <w:b/>
        </w:rPr>
        <w:t>Constitución Política del Estado Libre y Soberano de México</w:t>
      </w:r>
    </w:p>
    <w:p w14:paraId="04932D29" w14:textId="77777777" w:rsidR="00C049E2" w:rsidRPr="00391AC2" w:rsidRDefault="00C049E2" w:rsidP="00391AC2">
      <w:pPr>
        <w:pStyle w:val="Puesto"/>
        <w:rPr>
          <w:rFonts w:eastAsia="Palatino Linotype"/>
          <w:b/>
        </w:rPr>
      </w:pPr>
      <w:r w:rsidRPr="00391AC2">
        <w:rPr>
          <w:rFonts w:eastAsia="Palatino Linotype"/>
        </w:rPr>
        <w:t>“</w:t>
      </w:r>
      <w:r w:rsidRPr="00391AC2">
        <w:rPr>
          <w:rFonts w:eastAsia="Palatino Linotype"/>
          <w:b/>
        </w:rPr>
        <w:t xml:space="preserve">Artículo 5.- </w:t>
      </w:r>
    </w:p>
    <w:p w14:paraId="1D3829F4" w14:textId="77777777" w:rsidR="00C049E2" w:rsidRPr="00391AC2" w:rsidRDefault="00C049E2" w:rsidP="00391AC2">
      <w:pPr>
        <w:pStyle w:val="Puesto"/>
        <w:rPr>
          <w:rFonts w:eastAsia="Palatino Linotype"/>
        </w:rPr>
      </w:pPr>
      <w:r w:rsidRPr="00391AC2">
        <w:rPr>
          <w:rFonts w:eastAsia="Palatino Linotype"/>
        </w:rPr>
        <w:t>(…)</w:t>
      </w:r>
    </w:p>
    <w:p w14:paraId="0EAE47FD" w14:textId="77777777" w:rsidR="00C049E2" w:rsidRPr="00391AC2" w:rsidRDefault="00C049E2" w:rsidP="00391AC2">
      <w:pPr>
        <w:pStyle w:val="Puesto"/>
        <w:rPr>
          <w:rFonts w:eastAsia="Palatino Linotype"/>
        </w:rPr>
      </w:pPr>
      <w:r w:rsidRPr="00391AC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391AC2" w:rsidRDefault="00C049E2" w:rsidP="00391AC2">
      <w:pPr>
        <w:pStyle w:val="Puesto"/>
        <w:rPr>
          <w:rFonts w:eastAsia="Palatino Linotype"/>
        </w:rPr>
      </w:pPr>
      <w:r w:rsidRPr="00391AC2">
        <w:rPr>
          <w:rFonts w:eastAsia="Palatino Linotype"/>
        </w:rPr>
        <w:t xml:space="preserve">Para garantizar el ejercicio del derecho de transparencia, acceso a la información pública y protección de datos personales, los poderes públicos y los organismos autónomos, </w:t>
      </w:r>
      <w:r w:rsidRPr="00391AC2">
        <w:rPr>
          <w:rFonts w:eastAsia="Palatino Linotype"/>
        </w:rPr>
        <w:lastRenderedPageBreak/>
        <w:t>transparentarán sus acciones, en términos de las disposiciones aplicables, la información será oportuna, clara, veraz y de fácil acceso.</w:t>
      </w:r>
    </w:p>
    <w:p w14:paraId="2DA26662" w14:textId="77777777" w:rsidR="00C049E2" w:rsidRPr="00391AC2" w:rsidRDefault="00C049E2" w:rsidP="00391AC2">
      <w:pPr>
        <w:pStyle w:val="Puesto"/>
        <w:rPr>
          <w:rFonts w:eastAsia="Palatino Linotype"/>
        </w:rPr>
      </w:pPr>
      <w:r w:rsidRPr="00391AC2">
        <w:rPr>
          <w:rFonts w:eastAsia="Palatino Linotype"/>
        </w:rPr>
        <w:t>Este derecho se regirá por los principios y bases siguientes:</w:t>
      </w:r>
    </w:p>
    <w:p w14:paraId="4A3E8CBA" w14:textId="77777777" w:rsidR="00C049E2" w:rsidRPr="00391AC2" w:rsidRDefault="00C049E2" w:rsidP="00391AC2">
      <w:pPr>
        <w:pStyle w:val="Puesto"/>
        <w:rPr>
          <w:rFonts w:eastAsia="Palatino Linotype"/>
        </w:rPr>
      </w:pPr>
      <w:r w:rsidRPr="00391AC2">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391AC2" w:rsidRDefault="00C049E2" w:rsidP="00391AC2">
      <w:pPr>
        <w:rPr>
          <w:rFonts w:eastAsia="Palatino Linotype"/>
          <w:b/>
          <w:i/>
        </w:rPr>
      </w:pPr>
    </w:p>
    <w:p w14:paraId="6FC1BB3B" w14:textId="3BF4A33D" w:rsidR="00C049E2" w:rsidRPr="00391AC2" w:rsidRDefault="00717E59" w:rsidP="00391AC2">
      <w:pPr>
        <w:rPr>
          <w:rFonts w:eastAsia="Palatino Linotype"/>
          <w:i/>
        </w:rPr>
      </w:pPr>
      <w:r w:rsidRPr="00391AC2">
        <w:rPr>
          <w:rFonts w:eastAsia="Palatino Linotype"/>
        </w:rPr>
        <w:t xml:space="preserve">Asimismo, </w:t>
      </w:r>
      <w:r w:rsidR="00C049E2" w:rsidRPr="00391AC2">
        <w:rPr>
          <w:rFonts w:eastAsia="Palatino Linotype"/>
        </w:rPr>
        <w:t>el artículo 150 de la Ley de Transparencia y Acceso a la Información Pública del Estado de México y Municipios</w:t>
      </w:r>
      <w:r w:rsidR="00057B2D" w:rsidRPr="00391AC2">
        <w:rPr>
          <w:rFonts w:eastAsia="Palatino Linotype"/>
        </w:rPr>
        <w:t xml:space="preserve"> </w:t>
      </w:r>
      <w:r w:rsidR="00E9335C" w:rsidRPr="00391AC2">
        <w:rPr>
          <w:rFonts w:eastAsia="Palatino Linotype"/>
        </w:rPr>
        <w:t xml:space="preserve">indica </w:t>
      </w:r>
      <w:r w:rsidR="00057B2D" w:rsidRPr="00391AC2">
        <w:rPr>
          <w:rFonts w:eastAsia="Palatino Linotype"/>
        </w:rPr>
        <w:t>que</w:t>
      </w:r>
      <w:r w:rsidR="00C049E2" w:rsidRPr="00391AC2">
        <w:rPr>
          <w:rFonts w:eastAsia="Palatino Linotype"/>
        </w:rPr>
        <w:t xml:space="preserve"> la solicitud es la garantía primaria del Derecho de Acceso a la Información, además, establece que se regirá </w:t>
      </w:r>
      <w:r w:rsidR="00C049E2" w:rsidRPr="00391AC2">
        <w:rPr>
          <w:rFonts w:eastAsia="Palatino Linotype"/>
          <w:i/>
        </w:rPr>
        <w:t>por los principios de simplicidad, rapidez</w:t>
      </w:r>
      <w:r w:rsidR="005F65B7" w:rsidRPr="00391AC2">
        <w:rPr>
          <w:rFonts w:eastAsia="Palatino Linotype"/>
          <w:i/>
        </w:rPr>
        <w:t>,</w:t>
      </w:r>
      <w:r w:rsidR="00C049E2" w:rsidRPr="00391AC2">
        <w:rPr>
          <w:rFonts w:eastAsia="Palatino Linotype"/>
          <w:i/>
        </w:rPr>
        <w:t xml:space="preserve"> gratuidad del procedimiento, auxilio y orientación a los particulare</w:t>
      </w:r>
      <w:r w:rsidR="001A58B3" w:rsidRPr="00391AC2">
        <w:rPr>
          <w:rFonts w:eastAsia="Palatino Linotype"/>
          <w:i/>
        </w:rPr>
        <w:t>s.</w:t>
      </w:r>
    </w:p>
    <w:p w14:paraId="033466A6" w14:textId="77777777" w:rsidR="001A58B3" w:rsidRPr="00391AC2" w:rsidRDefault="001A58B3" w:rsidP="00391AC2">
      <w:pPr>
        <w:rPr>
          <w:rFonts w:eastAsia="Palatino Linotype"/>
          <w:i/>
        </w:rPr>
      </w:pPr>
    </w:p>
    <w:p w14:paraId="04ADA10B" w14:textId="574A944A" w:rsidR="001A58B3" w:rsidRPr="00391AC2" w:rsidRDefault="00233F17" w:rsidP="00391AC2">
      <w:pPr>
        <w:rPr>
          <w:rFonts w:eastAsia="Palatino Linotype" w:cs="Palatino Linotype"/>
          <w:i/>
          <w:szCs w:val="22"/>
        </w:rPr>
      </w:pPr>
      <w:r w:rsidRPr="00391AC2">
        <w:rPr>
          <w:rFonts w:eastAsia="Palatino Linotype" w:cs="Palatino Linotype"/>
        </w:rPr>
        <w:t xml:space="preserve">Por su parte, el artículo 4 de </w:t>
      </w:r>
      <w:r w:rsidR="001A58B3" w:rsidRPr="00391AC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91AC2">
        <w:rPr>
          <w:rFonts w:eastAsia="Palatino Linotype" w:cs="Palatino Linotype"/>
        </w:rPr>
        <w:t>.</w:t>
      </w:r>
    </w:p>
    <w:p w14:paraId="1407DBB8" w14:textId="77777777" w:rsidR="001A58B3" w:rsidRPr="00391AC2" w:rsidRDefault="001A58B3" w:rsidP="00391AC2">
      <w:pPr>
        <w:rPr>
          <w:rFonts w:eastAsia="Palatino Linotype" w:cs="Palatino Linotype"/>
        </w:rPr>
      </w:pPr>
    </w:p>
    <w:p w14:paraId="7552AA79" w14:textId="5C52E4A4" w:rsidR="001A58B3" w:rsidRPr="00391AC2" w:rsidRDefault="001A58B3" w:rsidP="00391AC2">
      <w:pPr>
        <w:rPr>
          <w:rFonts w:eastAsia="Palatino Linotype" w:cs="Palatino Linotype"/>
        </w:rPr>
      </w:pPr>
      <w:r w:rsidRPr="00391AC2">
        <w:rPr>
          <w:rFonts w:eastAsia="Palatino Linotype" w:cs="Palatino Linotype"/>
        </w:rPr>
        <w:t xml:space="preserve">Esto es, que los Sujetos Obligados </w:t>
      </w:r>
      <w:r w:rsidR="00FA5957" w:rsidRPr="00391AC2">
        <w:rPr>
          <w:rFonts w:eastAsia="Palatino Linotype" w:cs="Palatino Linotype"/>
        </w:rPr>
        <w:t>deben</w:t>
      </w:r>
      <w:r w:rsidRPr="00391AC2">
        <w:rPr>
          <w:rFonts w:eastAsia="Palatino Linotype" w:cs="Palatino Linotype"/>
        </w:rPr>
        <w:t xml:space="preserve"> atender las solicitudes de acceso a la información pública que se les </w:t>
      </w:r>
      <w:r w:rsidR="00FA5957" w:rsidRPr="00391AC2">
        <w:rPr>
          <w:rFonts w:eastAsia="Palatino Linotype" w:cs="Palatino Linotype"/>
        </w:rPr>
        <w:t>sean realizadas,</w:t>
      </w:r>
      <w:r w:rsidRPr="00391AC2">
        <w:rPr>
          <w:rFonts w:eastAsia="Palatino Linotype" w:cs="Palatino Linotype"/>
        </w:rPr>
        <w:t xml:space="preserve"> y proporcionar la información pública que obre en su poder</w:t>
      </w:r>
      <w:r w:rsidR="00FA5957" w:rsidRPr="00391AC2">
        <w:rPr>
          <w:rFonts w:eastAsia="Palatino Linotype" w:cs="Palatino Linotype"/>
        </w:rPr>
        <w:t>,</w:t>
      </w:r>
      <w:r w:rsidRPr="00391AC2">
        <w:rPr>
          <w:rFonts w:eastAsia="Palatino Linotype" w:cs="Palatino Linotype"/>
        </w:rPr>
        <w:t xml:space="preserve"> conforme </w:t>
      </w:r>
      <w:r w:rsidR="00FA5957" w:rsidRPr="00391AC2">
        <w:rPr>
          <w:rFonts w:eastAsia="Palatino Linotype" w:cs="Palatino Linotype"/>
        </w:rPr>
        <w:t>a</w:t>
      </w:r>
      <w:r w:rsidRPr="00391AC2">
        <w:rPr>
          <w:rFonts w:eastAsia="Palatino Linotype" w:cs="Palatino Linotype"/>
        </w:rPr>
        <w:t xml:space="preserve">l estado </w:t>
      </w:r>
      <w:r w:rsidR="00FA5957" w:rsidRPr="00391AC2">
        <w:rPr>
          <w:rFonts w:eastAsia="Palatino Linotype" w:cs="Palatino Linotype"/>
        </w:rPr>
        <w:t xml:space="preserve">en </w:t>
      </w:r>
      <w:r w:rsidRPr="00391AC2">
        <w:rPr>
          <w:rFonts w:eastAsia="Palatino Linotype" w:cs="Palatino Linotype"/>
        </w:rPr>
        <w:t>que se encuentr</w:t>
      </w:r>
      <w:r w:rsidR="00FA5957" w:rsidRPr="00391AC2">
        <w:rPr>
          <w:rFonts w:eastAsia="Palatino Linotype" w:cs="Palatino Linotype"/>
        </w:rPr>
        <w:t>e, sin que sea necesario</w:t>
      </w:r>
      <w:r w:rsidRPr="00391AC2">
        <w:rPr>
          <w:rFonts w:eastAsia="Palatino Linotype" w:cs="Palatino Linotype"/>
        </w:rPr>
        <w:t xml:space="preserve"> </w:t>
      </w:r>
      <w:r w:rsidR="00FA5957" w:rsidRPr="00391AC2">
        <w:rPr>
          <w:rFonts w:eastAsia="Palatino Linotype" w:cs="Palatino Linotype"/>
        </w:rPr>
        <w:t>procesar</w:t>
      </w:r>
      <w:r w:rsidRPr="00391AC2">
        <w:rPr>
          <w:rFonts w:eastAsia="Palatino Linotype" w:cs="Palatino Linotype"/>
        </w:rPr>
        <w:t xml:space="preserve"> la misma, ni presentarla conforme al interés del solicitante; </w:t>
      </w:r>
      <w:r w:rsidR="00FA5957" w:rsidRPr="00391AC2">
        <w:rPr>
          <w:rFonts w:eastAsia="Palatino Linotype" w:cs="Palatino Linotype"/>
        </w:rPr>
        <w:t>tal y como</w:t>
      </w:r>
      <w:r w:rsidRPr="00391AC2">
        <w:rPr>
          <w:rFonts w:eastAsia="Palatino Linotype" w:cs="Palatino Linotype"/>
        </w:rPr>
        <w:t xml:space="preserve"> lo establece el artículo 12 de la Ley de Transparencia y Acceso a la Información Pública del Estado de México y Municipios</w:t>
      </w:r>
      <w:r w:rsidR="00970EB3" w:rsidRPr="00391AC2">
        <w:rPr>
          <w:rFonts w:eastAsia="Palatino Linotype" w:cs="Palatino Linotype"/>
        </w:rPr>
        <w:t>.</w:t>
      </w:r>
    </w:p>
    <w:p w14:paraId="73245195" w14:textId="77777777" w:rsidR="00970EB3" w:rsidRPr="00391AC2" w:rsidRDefault="00970EB3" w:rsidP="00391AC2">
      <w:pPr>
        <w:rPr>
          <w:rFonts w:eastAsia="Palatino Linotype" w:cs="Palatino Linotype"/>
        </w:rPr>
      </w:pPr>
    </w:p>
    <w:p w14:paraId="7F62D4DF" w14:textId="775730E1" w:rsidR="001A58B3" w:rsidRPr="00391AC2" w:rsidRDefault="001A58B3" w:rsidP="00391AC2">
      <w:pPr>
        <w:rPr>
          <w:rFonts w:eastAsia="Palatino Linotype" w:cs="Palatino Linotype"/>
        </w:rPr>
      </w:pPr>
      <w:r w:rsidRPr="00391AC2">
        <w:rPr>
          <w:rFonts w:eastAsia="Palatino Linotype" w:cs="Palatino Linotype"/>
        </w:rPr>
        <w:t>Es decir, que todo sujeto obligado que genere, recopile, administre, procese, archive, posea o conserven, son responsables de la misma</w:t>
      </w:r>
      <w:r w:rsidR="00970EB3" w:rsidRPr="00391AC2">
        <w:rPr>
          <w:rFonts w:eastAsia="Palatino Linotype" w:cs="Palatino Linotype"/>
        </w:rPr>
        <w:t>,</w:t>
      </w:r>
      <w:r w:rsidRPr="00391AC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91AC2">
        <w:rPr>
          <w:rFonts w:eastAsia="Palatino Linotype" w:cs="Palatino Linotype"/>
        </w:rPr>
        <w:t>o</w:t>
      </w:r>
      <w:r w:rsidRPr="00391AC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91AC2" w:rsidRDefault="001A58B3" w:rsidP="00391AC2">
      <w:pPr>
        <w:rPr>
          <w:rFonts w:eastAsia="Palatino Linotype" w:cs="Palatino Linotype"/>
        </w:rPr>
      </w:pPr>
    </w:p>
    <w:p w14:paraId="04E42DFE" w14:textId="573F1198" w:rsidR="001A58B3" w:rsidRPr="00391AC2" w:rsidRDefault="001A58B3" w:rsidP="00391AC2">
      <w:pPr>
        <w:rPr>
          <w:rFonts w:eastAsia="Palatino Linotype" w:cs="Palatino Linotype"/>
        </w:rPr>
      </w:pPr>
      <w:r w:rsidRPr="00391AC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91AC2">
        <w:rPr>
          <w:rFonts w:eastAsia="Palatino Linotype" w:cs="Palatino Linotype"/>
        </w:rPr>
        <w:t>, s</w:t>
      </w:r>
      <w:r w:rsidRPr="00391AC2">
        <w:rPr>
          <w:rFonts w:eastAsia="Palatino Linotype" w:cs="Palatino Linotype"/>
        </w:rPr>
        <w:t xml:space="preserve">iempre y cuando no se trate de información reservada o </w:t>
      </w:r>
      <w:r w:rsidR="00331F35" w:rsidRPr="00391AC2">
        <w:rPr>
          <w:rFonts w:eastAsia="Palatino Linotype" w:cs="Palatino Linotype"/>
        </w:rPr>
        <w:t>confidencial.</w:t>
      </w:r>
    </w:p>
    <w:p w14:paraId="40C5219F" w14:textId="77777777" w:rsidR="001A58B3" w:rsidRPr="00391AC2" w:rsidRDefault="001A58B3" w:rsidP="00391AC2">
      <w:pPr>
        <w:rPr>
          <w:rFonts w:eastAsia="Palatino Linotype" w:cs="Palatino Linotype"/>
        </w:rPr>
      </w:pPr>
    </w:p>
    <w:p w14:paraId="2E629608" w14:textId="01727E15" w:rsidR="00C049E2" w:rsidRPr="00391AC2" w:rsidRDefault="006067C7" w:rsidP="00391AC2">
      <w:pPr>
        <w:rPr>
          <w:rFonts w:eastAsia="Palatino Linotype"/>
        </w:rPr>
      </w:pPr>
      <w:bookmarkStart w:id="26" w:name="_heading=h.2s8eyo1" w:colFirst="0" w:colLast="0"/>
      <w:bookmarkEnd w:id="26"/>
      <w:r w:rsidRPr="00391AC2">
        <w:rPr>
          <w:rFonts w:eastAsia="Palatino Linotype"/>
        </w:rPr>
        <w:t>Con base en lo anterior</w:t>
      </w:r>
      <w:r w:rsidR="00B22A80" w:rsidRPr="00391AC2">
        <w:rPr>
          <w:rFonts w:eastAsia="Palatino Linotype"/>
        </w:rPr>
        <w:t>, se considera que</w:t>
      </w:r>
      <w:r w:rsidR="00C049E2" w:rsidRPr="00391AC2">
        <w:rPr>
          <w:rFonts w:eastAsia="Palatino Linotype"/>
        </w:rPr>
        <w:t xml:space="preserve"> </w:t>
      </w:r>
      <w:r w:rsidR="00B22A80" w:rsidRPr="00391AC2">
        <w:rPr>
          <w:rFonts w:eastAsia="Palatino Linotype"/>
          <w:b/>
          <w:bCs/>
        </w:rPr>
        <w:t>EL</w:t>
      </w:r>
      <w:r w:rsidR="00C049E2" w:rsidRPr="00391AC2">
        <w:rPr>
          <w:rFonts w:eastAsia="Palatino Linotype"/>
        </w:rPr>
        <w:t xml:space="preserve"> </w:t>
      </w:r>
      <w:r w:rsidR="00C049E2" w:rsidRPr="00391AC2">
        <w:rPr>
          <w:rFonts w:eastAsia="Palatino Linotype"/>
          <w:b/>
        </w:rPr>
        <w:t>SUJETO OBLIGADO</w:t>
      </w:r>
      <w:r w:rsidR="00C049E2" w:rsidRPr="00391AC2">
        <w:rPr>
          <w:rFonts w:eastAsia="Palatino Linotype"/>
        </w:rPr>
        <w:t xml:space="preserve"> </w:t>
      </w:r>
      <w:r w:rsidR="00B22A80" w:rsidRPr="00391AC2">
        <w:rPr>
          <w:rFonts w:eastAsia="Palatino Linotype"/>
        </w:rPr>
        <w:t xml:space="preserve">se </w:t>
      </w:r>
      <w:r w:rsidR="00717E59" w:rsidRPr="00391AC2">
        <w:rPr>
          <w:rFonts w:eastAsia="Palatino Linotype"/>
        </w:rPr>
        <w:t>encontraba</w:t>
      </w:r>
      <w:r w:rsidR="00B22A80" w:rsidRPr="00391AC2">
        <w:rPr>
          <w:rFonts w:eastAsia="Palatino Linotype"/>
        </w:rPr>
        <w:t xml:space="preserve"> compelido a</w:t>
      </w:r>
      <w:r w:rsidR="00C049E2" w:rsidRPr="00391AC2">
        <w:rPr>
          <w:rFonts w:eastAsia="Palatino Linotype"/>
        </w:rPr>
        <w:t xml:space="preserve"> atender la solicitud de acceso a la información </w:t>
      </w:r>
      <w:r w:rsidR="00B22A80" w:rsidRPr="00391AC2">
        <w:rPr>
          <w:rFonts w:eastAsia="Palatino Linotype"/>
        </w:rPr>
        <w:t xml:space="preserve">realizada por </w:t>
      </w:r>
      <w:r w:rsidR="00B22A80" w:rsidRPr="00391AC2">
        <w:rPr>
          <w:rFonts w:eastAsia="Palatino Linotype"/>
          <w:b/>
          <w:bCs/>
        </w:rPr>
        <w:t>LA PARTE RECURRENTE</w:t>
      </w:r>
      <w:r w:rsidR="00331F35" w:rsidRPr="00391AC2">
        <w:rPr>
          <w:rFonts w:eastAsia="Palatino Linotype"/>
        </w:rPr>
        <w:t>.</w:t>
      </w:r>
    </w:p>
    <w:p w14:paraId="1611F147" w14:textId="77777777" w:rsidR="00BD5A7C" w:rsidRPr="00391AC2" w:rsidRDefault="00BD5A7C" w:rsidP="00391AC2">
      <w:pPr>
        <w:rPr>
          <w:rFonts w:eastAsia="Palatino Linotype"/>
        </w:rPr>
      </w:pPr>
    </w:p>
    <w:p w14:paraId="51A0E8B4" w14:textId="676DCA47" w:rsidR="00664420" w:rsidRPr="00391AC2" w:rsidRDefault="00C71CEF" w:rsidP="00391AC2">
      <w:pPr>
        <w:pStyle w:val="Ttulo3"/>
        <w:rPr>
          <w:rFonts w:eastAsia="Calibri"/>
          <w:lang w:eastAsia="es-ES_tradnl"/>
        </w:rPr>
      </w:pPr>
      <w:bookmarkStart w:id="27" w:name="_Toc193961127"/>
      <w:r w:rsidRPr="00391AC2">
        <w:rPr>
          <w:rFonts w:eastAsia="Calibri"/>
          <w:lang w:eastAsia="es-ES_tradnl"/>
        </w:rPr>
        <w:t>b)</w:t>
      </w:r>
      <w:r w:rsidR="00A53315" w:rsidRPr="00391AC2">
        <w:rPr>
          <w:rFonts w:eastAsia="Calibri"/>
          <w:lang w:eastAsia="es-ES_tradnl"/>
        </w:rPr>
        <w:t xml:space="preserve"> </w:t>
      </w:r>
      <w:r w:rsidR="00A21A20" w:rsidRPr="00391AC2">
        <w:rPr>
          <w:rFonts w:eastAsia="Calibri"/>
          <w:lang w:eastAsia="es-ES_tradnl"/>
        </w:rPr>
        <w:t>Controversia a resolver</w:t>
      </w:r>
      <w:bookmarkEnd w:id="27"/>
    </w:p>
    <w:p w14:paraId="3F757B3F" w14:textId="54B7A7E5" w:rsidR="008058A6" w:rsidRPr="00391AC2" w:rsidRDefault="00664420" w:rsidP="00391AC2">
      <w:pPr>
        <w:rPr>
          <w:rFonts w:eastAsia="Calibri"/>
          <w:lang w:eastAsia="es-ES_tradnl"/>
        </w:rPr>
      </w:pPr>
      <w:r w:rsidRPr="00391AC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91AC2">
        <w:rPr>
          <w:rFonts w:eastAsia="Calibri"/>
          <w:b/>
          <w:bCs/>
          <w:lang w:eastAsia="es-ES_tradnl"/>
        </w:rPr>
        <w:t>LA PARTE RECURRENTE</w:t>
      </w:r>
      <w:r w:rsidRPr="00391AC2">
        <w:rPr>
          <w:rFonts w:eastAsia="Calibri"/>
          <w:lang w:eastAsia="es-ES_tradnl"/>
        </w:rPr>
        <w:t xml:space="preserve"> solicitó </w:t>
      </w:r>
      <w:r w:rsidR="008058A6" w:rsidRPr="00391AC2">
        <w:rPr>
          <w:rFonts w:eastAsia="Calibri"/>
          <w:lang w:eastAsia="es-ES_tradnl"/>
        </w:rPr>
        <w:t xml:space="preserve">el comprobante de estudios de los actuales titulares de las áreas de Turismo, Control Patrimonial, Obras Públicas y Ecología. </w:t>
      </w:r>
    </w:p>
    <w:p w14:paraId="14756FD1" w14:textId="77777777" w:rsidR="008058A6" w:rsidRPr="00391AC2" w:rsidRDefault="008058A6" w:rsidP="00391AC2">
      <w:pPr>
        <w:rPr>
          <w:rFonts w:eastAsia="Calibri"/>
          <w:lang w:eastAsia="es-ES_tradnl"/>
        </w:rPr>
      </w:pPr>
    </w:p>
    <w:p w14:paraId="78854AFE" w14:textId="2638A023" w:rsidR="008058A6" w:rsidRPr="00391AC2" w:rsidRDefault="00E11AA0" w:rsidP="00391AC2">
      <w:pPr>
        <w:rPr>
          <w:rFonts w:cs="Tahoma"/>
          <w:b/>
          <w:i/>
          <w:szCs w:val="22"/>
          <w:lang w:val="es-ES"/>
        </w:rPr>
      </w:pPr>
      <w:r w:rsidRPr="00391AC2">
        <w:rPr>
          <w:rFonts w:eastAsiaTheme="minorHAnsi" w:cs="Tahoma"/>
          <w:bCs/>
          <w:iCs/>
          <w:szCs w:val="22"/>
          <w:lang w:eastAsia="en-US"/>
        </w:rPr>
        <w:lastRenderedPageBreak/>
        <w:t>Al respecto</w:t>
      </w:r>
      <w:r w:rsidR="00664420" w:rsidRPr="00391AC2">
        <w:rPr>
          <w:rFonts w:eastAsiaTheme="minorHAnsi" w:cs="Tahoma"/>
          <w:bCs/>
          <w:iCs/>
          <w:szCs w:val="22"/>
          <w:lang w:eastAsia="en-US"/>
        </w:rPr>
        <w:t xml:space="preserve"> </w:t>
      </w:r>
      <w:r w:rsidR="005D5A50" w:rsidRPr="00391AC2">
        <w:rPr>
          <w:rFonts w:eastAsiaTheme="minorHAnsi" w:cs="Tahoma"/>
          <w:b/>
          <w:iCs/>
          <w:szCs w:val="22"/>
          <w:lang w:eastAsia="en-US"/>
        </w:rPr>
        <w:t>EL SUJETO OBLIGADO</w:t>
      </w:r>
      <w:r w:rsidRPr="00391AC2">
        <w:rPr>
          <w:rFonts w:eastAsiaTheme="minorHAnsi" w:cs="Tahoma"/>
          <w:bCs/>
          <w:iCs/>
          <w:szCs w:val="22"/>
          <w:lang w:eastAsia="en-US"/>
        </w:rPr>
        <w:t xml:space="preserve"> </w:t>
      </w:r>
      <w:r w:rsidR="001C1665" w:rsidRPr="00391AC2">
        <w:rPr>
          <w:rFonts w:eastAsiaTheme="minorHAnsi" w:cs="Tahoma"/>
          <w:bCs/>
          <w:iCs/>
          <w:szCs w:val="22"/>
          <w:lang w:eastAsia="en-US"/>
        </w:rPr>
        <w:t xml:space="preserve">adjuntó </w:t>
      </w:r>
      <w:r w:rsidR="008058A6" w:rsidRPr="00391AC2">
        <w:rPr>
          <w:rFonts w:cs="Tahoma"/>
          <w:szCs w:val="22"/>
          <w:lang w:val="es-ES"/>
        </w:rPr>
        <w:t xml:space="preserve">una Carta de Pasante a favor de </w:t>
      </w:r>
      <w:proofErr w:type="spellStart"/>
      <w:r w:rsidR="008058A6" w:rsidRPr="00391AC2">
        <w:rPr>
          <w:rFonts w:cs="Tahoma"/>
          <w:szCs w:val="22"/>
          <w:lang w:val="es-ES"/>
        </w:rPr>
        <w:t>Tonathiu</w:t>
      </w:r>
      <w:proofErr w:type="spellEnd"/>
      <w:r w:rsidR="008058A6" w:rsidRPr="00391AC2">
        <w:rPr>
          <w:rFonts w:cs="Tahoma"/>
          <w:szCs w:val="22"/>
          <w:lang w:val="es-ES"/>
        </w:rPr>
        <w:t xml:space="preserve"> Alfredo Pineda Mercado, Título Profesional a favor de Rodolfo Moreno Cruz y Diploma a favor de Patricia Olvera Ramírez. </w:t>
      </w:r>
    </w:p>
    <w:p w14:paraId="6F1F0B61" w14:textId="77777777" w:rsidR="008058A6" w:rsidRPr="00391AC2" w:rsidRDefault="008058A6" w:rsidP="00391AC2">
      <w:pPr>
        <w:rPr>
          <w:rFonts w:eastAsiaTheme="minorHAnsi" w:cs="Tahoma"/>
          <w:bCs/>
          <w:iCs/>
          <w:szCs w:val="22"/>
          <w:lang w:eastAsia="en-US"/>
        </w:rPr>
      </w:pPr>
    </w:p>
    <w:p w14:paraId="5F0A8371" w14:textId="0F9A5A18" w:rsidR="001C1665" w:rsidRPr="00391AC2" w:rsidRDefault="00CF7586" w:rsidP="00391AC2">
      <w:r w:rsidRPr="00391AC2">
        <w:rPr>
          <w:rFonts w:eastAsiaTheme="minorHAnsi" w:cs="Tahoma"/>
          <w:bCs/>
          <w:iCs/>
          <w:szCs w:val="22"/>
          <w:lang w:eastAsia="en-US"/>
        </w:rPr>
        <w:t xml:space="preserve">Ahora bien, en la interposición del presente recurso </w:t>
      </w:r>
      <w:r w:rsidRPr="00391AC2">
        <w:rPr>
          <w:rFonts w:eastAsiaTheme="minorHAnsi" w:cs="Tahoma"/>
          <w:b/>
          <w:iCs/>
          <w:szCs w:val="22"/>
          <w:lang w:eastAsia="en-US"/>
        </w:rPr>
        <w:t>LA PARTE RECURRENTE</w:t>
      </w:r>
      <w:r w:rsidR="00237120" w:rsidRPr="00391AC2">
        <w:rPr>
          <w:rFonts w:eastAsiaTheme="minorHAnsi" w:cs="Tahoma"/>
          <w:bCs/>
          <w:iCs/>
          <w:szCs w:val="22"/>
          <w:lang w:eastAsia="en-US"/>
        </w:rPr>
        <w:t xml:space="preserve"> s</w:t>
      </w:r>
      <w:r w:rsidR="00E11AA0" w:rsidRPr="00391AC2">
        <w:rPr>
          <w:rFonts w:eastAsiaTheme="minorHAnsi" w:cs="Tahoma"/>
          <w:bCs/>
          <w:iCs/>
          <w:szCs w:val="22"/>
          <w:lang w:eastAsia="en-US"/>
        </w:rPr>
        <w:t xml:space="preserve">e inconformó medularmente </w:t>
      </w:r>
      <w:r w:rsidR="001C1665" w:rsidRPr="00391AC2">
        <w:rPr>
          <w:rFonts w:eastAsiaTheme="minorHAnsi" w:cs="Tahoma"/>
          <w:bCs/>
          <w:iCs/>
          <w:szCs w:val="22"/>
          <w:lang w:eastAsia="en-US"/>
        </w:rPr>
        <w:t>por</w:t>
      </w:r>
      <w:r w:rsidR="008058A6" w:rsidRPr="00391AC2">
        <w:rPr>
          <w:rFonts w:eastAsiaTheme="minorHAnsi" w:cs="Tahoma"/>
          <w:bCs/>
          <w:iCs/>
          <w:szCs w:val="22"/>
          <w:lang w:eastAsia="en-US"/>
        </w:rPr>
        <w:t xml:space="preserve"> considerar que la respuesta era incompleta al faltar el último grado de estudios del titular del área de Obras Públicas.</w:t>
      </w:r>
    </w:p>
    <w:p w14:paraId="2F8E5718" w14:textId="77777777" w:rsidR="00323537" w:rsidRPr="00391AC2" w:rsidRDefault="00323537" w:rsidP="00391AC2">
      <w:pPr>
        <w:tabs>
          <w:tab w:val="left" w:pos="4962"/>
        </w:tabs>
        <w:contextualSpacing/>
        <w:rPr>
          <w:rFonts w:eastAsiaTheme="minorHAnsi" w:cs="Tahoma"/>
          <w:bCs/>
          <w:iCs/>
          <w:szCs w:val="22"/>
          <w:lang w:eastAsia="en-US"/>
        </w:rPr>
      </w:pPr>
    </w:p>
    <w:p w14:paraId="0C6512F4" w14:textId="162F1E98" w:rsidR="001C1665" w:rsidRPr="00391AC2" w:rsidRDefault="001C1665" w:rsidP="00391AC2">
      <w:pPr>
        <w:pStyle w:val="Prrafodelista"/>
        <w:widowControl w:val="0"/>
        <w:autoSpaceDE w:val="0"/>
        <w:autoSpaceDN w:val="0"/>
        <w:adjustRightInd w:val="0"/>
        <w:ind w:left="0"/>
      </w:pPr>
      <w:r w:rsidRPr="00391AC2">
        <w:t xml:space="preserve">Asimismo, es importante señalar que </w:t>
      </w:r>
      <w:r w:rsidRPr="00391AC2">
        <w:rPr>
          <w:rFonts w:eastAsiaTheme="minorHAnsi" w:cs="Tahoma"/>
          <w:b/>
          <w:iCs/>
          <w:szCs w:val="22"/>
          <w:lang w:eastAsia="en-US"/>
        </w:rPr>
        <w:t>LA PARTE RECURRENTE</w:t>
      </w:r>
      <w:r w:rsidRPr="00391AC2">
        <w:rPr>
          <w:rFonts w:eastAsiaTheme="minorHAnsi" w:cs="Tahoma"/>
          <w:bCs/>
          <w:iCs/>
          <w:szCs w:val="22"/>
          <w:lang w:eastAsia="en-US"/>
        </w:rPr>
        <w:t xml:space="preserve"> </w:t>
      </w:r>
      <w:r w:rsidRPr="00391AC2">
        <w:rPr>
          <w:rFonts w:cs="Arial"/>
        </w:rPr>
        <w:t xml:space="preserve">formuló sus alegatos en los cuales expresó sus derechos que consideraba que le fueron violentados y por su parte </w:t>
      </w:r>
      <w:r w:rsidRPr="00391AC2">
        <w:rPr>
          <w:rFonts w:cs="Arial"/>
          <w:b/>
        </w:rPr>
        <w:t xml:space="preserve">EL SUJETO OBLIGADO </w:t>
      </w:r>
      <w:r w:rsidR="008058A6" w:rsidRPr="00391AC2">
        <w:rPr>
          <w:rFonts w:cs="Arial"/>
        </w:rPr>
        <w:t>mediante</w:t>
      </w:r>
      <w:r w:rsidRPr="00391AC2">
        <w:rPr>
          <w:rFonts w:cs="Arial"/>
        </w:rPr>
        <w:t xml:space="preserve"> </w:t>
      </w:r>
      <w:r w:rsidRPr="00391AC2">
        <w:t>Informe Justificado</w:t>
      </w:r>
      <w:r w:rsidR="008058A6" w:rsidRPr="00391AC2">
        <w:t xml:space="preserve"> adjuntó </w:t>
      </w:r>
      <w:r w:rsidR="008058A6" w:rsidRPr="00391AC2">
        <w:rPr>
          <w:rFonts w:cs="Tahoma"/>
          <w:szCs w:val="24"/>
        </w:rPr>
        <w:t xml:space="preserve">Certificado de estudios de Licenciatura en Arquitectura, a favor del C. </w:t>
      </w:r>
      <w:proofErr w:type="spellStart"/>
      <w:r w:rsidR="008058A6" w:rsidRPr="00391AC2">
        <w:rPr>
          <w:rFonts w:cs="Tahoma"/>
          <w:szCs w:val="24"/>
        </w:rPr>
        <w:t>Uziel</w:t>
      </w:r>
      <w:proofErr w:type="spellEnd"/>
      <w:r w:rsidR="008058A6" w:rsidRPr="00391AC2">
        <w:rPr>
          <w:rFonts w:cs="Tahoma"/>
          <w:szCs w:val="24"/>
        </w:rPr>
        <w:t xml:space="preserve"> Fuentes Luciano, acompañado del acuerdo por medio del cual el Comité de Transparencia aprobó la versión pública</w:t>
      </w:r>
      <w:r w:rsidRPr="00391AC2">
        <w:t xml:space="preserve">. </w:t>
      </w:r>
    </w:p>
    <w:p w14:paraId="1C94C0B5" w14:textId="77777777" w:rsidR="001C1665" w:rsidRPr="00391AC2" w:rsidRDefault="001C1665" w:rsidP="00391AC2">
      <w:pPr>
        <w:pStyle w:val="Prrafodelista"/>
        <w:widowControl w:val="0"/>
        <w:autoSpaceDE w:val="0"/>
        <w:autoSpaceDN w:val="0"/>
        <w:adjustRightInd w:val="0"/>
        <w:ind w:left="0"/>
      </w:pPr>
    </w:p>
    <w:p w14:paraId="0F159268" w14:textId="00B79C02" w:rsidR="00A0630E" w:rsidRPr="00391AC2" w:rsidRDefault="008058A6" w:rsidP="00391AC2">
      <w:pPr>
        <w:rPr>
          <w:rFonts w:eastAsia="Calibri"/>
          <w:lang w:eastAsia="es-ES_tradnl"/>
        </w:rPr>
      </w:pPr>
      <w:r w:rsidRPr="00391AC2">
        <w:t xml:space="preserve">Es así que, del análisis realizado a las razones o motivos de inconformidad, se advierte que </w:t>
      </w:r>
      <w:r w:rsidRPr="00391AC2">
        <w:rPr>
          <w:b/>
        </w:rPr>
        <w:t>LA PARTE RECURRENTE</w:t>
      </w:r>
      <w:r w:rsidRPr="00391AC2">
        <w:t xml:space="preserve"> únicamente</w:t>
      </w:r>
      <w:r w:rsidRPr="00391AC2">
        <w:rPr>
          <w:b/>
        </w:rPr>
        <w:t xml:space="preserve"> </w:t>
      </w:r>
      <w:r w:rsidRPr="00391AC2">
        <w:t xml:space="preserve">se inconforma porque no se le hizo </w:t>
      </w:r>
      <w:r w:rsidRPr="00391AC2">
        <w:rPr>
          <w:rFonts w:eastAsiaTheme="minorHAnsi" w:cs="Tahoma"/>
          <w:bCs/>
          <w:iCs/>
          <w:szCs w:val="22"/>
          <w:lang w:eastAsia="en-US"/>
        </w:rPr>
        <w:t>entrega de</w:t>
      </w:r>
      <w:r w:rsidR="00ED5A62" w:rsidRPr="00391AC2">
        <w:rPr>
          <w:rFonts w:eastAsiaTheme="minorHAnsi" w:cs="Tahoma"/>
          <w:bCs/>
          <w:iCs/>
          <w:szCs w:val="22"/>
          <w:lang w:eastAsia="en-US"/>
        </w:rPr>
        <w:t>l último grado de estudios del titular del área de Obras Públicas</w:t>
      </w:r>
      <w:r w:rsidRPr="00391AC2">
        <w:rPr>
          <w:rFonts w:eastAsiaTheme="minorHAnsi" w:cs="Tahoma"/>
          <w:bCs/>
          <w:iCs/>
          <w:szCs w:val="22"/>
          <w:lang w:eastAsia="en-US"/>
        </w:rPr>
        <w:t xml:space="preserve">; sin que se advierta que haya expresado algún motivo de agravio sobre el </w:t>
      </w:r>
      <w:r w:rsidR="00A0630E" w:rsidRPr="00391AC2">
        <w:rPr>
          <w:rFonts w:eastAsiaTheme="minorHAnsi" w:cs="Tahoma"/>
          <w:bCs/>
          <w:iCs/>
          <w:szCs w:val="22"/>
          <w:lang w:eastAsia="en-US"/>
        </w:rPr>
        <w:t xml:space="preserve">comprobante de estudios de los </w:t>
      </w:r>
      <w:r w:rsidR="00A0630E" w:rsidRPr="00391AC2">
        <w:rPr>
          <w:rFonts w:eastAsia="Calibri"/>
          <w:lang w:eastAsia="es-ES_tradnl"/>
        </w:rPr>
        <w:t xml:space="preserve">titulares de las áreas de Turismo, Control Patrimonial y Ecología. </w:t>
      </w:r>
    </w:p>
    <w:p w14:paraId="7C9E3877" w14:textId="352CB481" w:rsidR="008058A6" w:rsidRPr="00391AC2" w:rsidRDefault="008058A6" w:rsidP="00391AC2">
      <w:pPr>
        <w:tabs>
          <w:tab w:val="left" w:pos="4962"/>
        </w:tabs>
        <w:contextualSpacing/>
      </w:pPr>
    </w:p>
    <w:p w14:paraId="5CE922DE" w14:textId="77777777" w:rsidR="008058A6" w:rsidRPr="00391AC2" w:rsidRDefault="008058A6" w:rsidP="00391AC2">
      <w:pPr>
        <w:rPr>
          <w:rFonts w:eastAsia="Palatino Linotype" w:cs="Palatino Linotype"/>
        </w:rPr>
      </w:pPr>
      <w:r w:rsidRPr="00391AC2">
        <w:rPr>
          <w:rFonts w:eastAsia="Palatino Linotype" w:cs="Palatino Linotype"/>
        </w:rPr>
        <w:t>En tal sentido,  este Órgano Garante considera que la información entregada debe declararse consentida; ello en razón de que el particular no realizó manifestaciones de inconformidad al respecto.</w:t>
      </w:r>
    </w:p>
    <w:p w14:paraId="76EB7F61" w14:textId="77777777" w:rsidR="008058A6" w:rsidRPr="00391AC2" w:rsidRDefault="008058A6" w:rsidP="00391AC2">
      <w:pPr>
        <w:ind w:right="49"/>
      </w:pPr>
    </w:p>
    <w:p w14:paraId="4382992F" w14:textId="77777777" w:rsidR="008058A6" w:rsidRPr="00391AC2" w:rsidRDefault="008058A6" w:rsidP="00391AC2">
      <w:pPr>
        <w:rPr>
          <w:rFonts w:eastAsiaTheme="minorEastAsia" w:cs="Arial"/>
          <w:lang w:val="es-ES_tradnl"/>
        </w:rPr>
      </w:pPr>
      <w:r w:rsidRPr="00391AC2">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043B7E1D" w14:textId="77777777" w:rsidR="008058A6" w:rsidRPr="00391AC2" w:rsidRDefault="008058A6" w:rsidP="00391AC2">
      <w:pPr>
        <w:rPr>
          <w:rFonts w:eastAsiaTheme="minorEastAsia" w:cs="Arial"/>
          <w:szCs w:val="22"/>
          <w:lang w:val="es-ES_tradnl"/>
        </w:rPr>
      </w:pPr>
    </w:p>
    <w:p w14:paraId="7961D06F" w14:textId="77777777" w:rsidR="008058A6" w:rsidRPr="00391AC2" w:rsidRDefault="008058A6" w:rsidP="00391AC2">
      <w:pPr>
        <w:pStyle w:val="Puesto"/>
        <w:rPr>
          <w:rFonts w:eastAsiaTheme="minorEastAsia"/>
          <w:lang w:val="es-ES_tradnl"/>
        </w:rPr>
      </w:pPr>
      <w:r w:rsidRPr="00391AC2">
        <w:rPr>
          <w:rFonts w:eastAsiaTheme="minorEastAsia"/>
          <w:b/>
          <w:bCs/>
          <w:lang w:val="es-ES_tradnl"/>
        </w:rPr>
        <w:t xml:space="preserve">“ACTOS CONSENTIDOS. SON LOS QUE NO SE IMPUGNAN MEDIANTE EL RECURSO IDÓNEO. </w:t>
      </w:r>
      <w:r w:rsidRPr="00391AC2">
        <w:rPr>
          <w:rFonts w:eastAsiaTheme="minorEastAsia"/>
          <w:lang w:val="es-ES_tradnl"/>
        </w:rPr>
        <w:t xml:space="preserve">Debe reputarse como consentido el acto que no se </w:t>
      </w:r>
      <w:r w:rsidRPr="00391AC2">
        <w:rPr>
          <w:rFonts w:eastAsiaTheme="minorEastAsia" w:cs="Arial"/>
          <w:lang w:val="es-ES_tradnl"/>
        </w:rPr>
        <w:t>impugnó</w:t>
      </w:r>
      <w:r w:rsidRPr="00391AC2">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886317A" w14:textId="77777777" w:rsidR="008058A6" w:rsidRPr="00391AC2" w:rsidRDefault="008058A6" w:rsidP="00391AC2">
      <w:pPr>
        <w:rPr>
          <w:rFonts w:eastAsiaTheme="minorEastAsia" w:cstheme="minorBidi"/>
          <w:szCs w:val="22"/>
          <w:lang w:val="es-ES_tradnl"/>
        </w:rPr>
      </w:pPr>
    </w:p>
    <w:p w14:paraId="0F24F89B" w14:textId="246063DA" w:rsidR="008058A6" w:rsidRPr="00391AC2" w:rsidRDefault="008058A6" w:rsidP="00391AC2">
      <w:pPr>
        <w:rPr>
          <w:rFonts w:eastAsiaTheme="minorHAnsi" w:cs="Tahoma"/>
          <w:bCs/>
          <w:iCs/>
          <w:szCs w:val="22"/>
          <w:lang w:eastAsia="en-US"/>
        </w:rPr>
      </w:pPr>
      <w:r w:rsidRPr="00391AC2">
        <w:rPr>
          <w:rFonts w:eastAsiaTheme="minorEastAsia" w:cstheme="minorBidi"/>
          <w:lang w:val="es-ES_tradnl"/>
        </w:rPr>
        <w:t xml:space="preserve">Lo anterior es así, pues del análisis a las razones o motivos de inconformidad únicamente se advierte que el particular se </w:t>
      </w:r>
      <w:r w:rsidRPr="00391AC2">
        <w:rPr>
          <w:rFonts w:eastAsiaTheme="minorHAnsi" w:cs="Tahoma"/>
          <w:bCs/>
          <w:iCs/>
          <w:szCs w:val="22"/>
          <w:lang w:eastAsia="en-US"/>
        </w:rPr>
        <w:t xml:space="preserve">inconforma porque no se le hizo entrega del último grado de estudios del titular del área de Obras Públicas. </w:t>
      </w:r>
    </w:p>
    <w:p w14:paraId="1861F946" w14:textId="77777777" w:rsidR="008058A6" w:rsidRPr="00391AC2" w:rsidRDefault="008058A6" w:rsidP="00391AC2">
      <w:pPr>
        <w:rPr>
          <w:rFonts w:eastAsiaTheme="minorEastAsia" w:cstheme="minorBidi"/>
          <w:lang w:val="es-ES_tradnl"/>
        </w:rPr>
      </w:pPr>
    </w:p>
    <w:p w14:paraId="01A4B74B" w14:textId="77777777" w:rsidR="008058A6" w:rsidRPr="00391AC2" w:rsidRDefault="008058A6" w:rsidP="00391AC2">
      <w:pPr>
        <w:rPr>
          <w:rFonts w:eastAsiaTheme="minorEastAsia" w:cstheme="minorBidi"/>
          <w:lang w:val="es-ES_tradnl"/>
        </w:rPr>
      </w:pPr>
      <w:r w:rsidRPr="00391AC2">
        <w:rPr>
          <w:rFonts w:eastAsiaTheme="minorEastAsia" w:cstheme="minorBidi"/>
          <w:lang w:val="es-ES_tradnl"/>
        </w:rPr>
        <w:t>Atento a ello, es importante traer a contexto la Tesis Jurisprudencial Número 3ª./J.7/91, Publicada en el Semanario Judicial de la Federación y su Gaceta bajo el número de registro 174,177, que establece lo siguiente:</w:t>
      </w:r>
    </w:p>
    <w:p w14:paraId="271868F4" w14:textId="77777777" w:rsidR="008058A6" w:rsidRPr="00391AC2" w:rsidRDefault="008058A6" w:rsidP="00391AC2">
      <w:pPr>
        <w:rPr>
          <w:rFonts w:eastAsiaTheme="minorEastAsia" w:cstheme="minorBidi"/>
          <w:szCs w:val="22"/>
          <w:lang w:val="es-ES_tradnl"/>
        </w:rPr>
      </w:pPr>
    </w:p>
    <w:p w14:paraId="6E7F0EAA" w14:textId="77777777" w:rsidR="008058A6" w:rsidRPr="00391AC2" w:rsidRDefault="008058A6" w:rsidP="00391AC2">
      <w:pPr>
        <w:pStyle w:val="Puesto"/>
        <w:rPr>
          <w:rFonts w:eastAsiaTheme="minorEastAsia"/>
          <w:lang w:val="es-ES_tradnl"/>
        </w:rPr>
      </w:pPr>
      <w:r w:rsidRPr="00391AC2">
        <w:rPr>
          <w:rFonts w:eastAsiaTheme="minorEastAsia"/>
          <w:b/>
          <w:lang w:val="es-ES_tradnl"/>
        </w:rPr>
        <w:t xml:space="preserve">“REVISIÓN EN AMPARO. LOS RESOLUTIVOS NO COMBATIDOS DEBEN DECLARARSE FIRMES. </w:t>
      </w:r>
      <w:r w:rsidRPr="00391AC2">
        <w:rPr>
          <w:rFonts w:eastAsiaTheme="minorEastAsia"/>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8B5583B" w14:textId="77777777" w:rsidR="008058A6" w:rsidRPr="00391AC2" w:rsidRDefault="008058A6" w:rsidP="00391AC2">
      <w:pPr>
        <w:pStyle w:val="Prrafodelista"/>
        <w:widowControl w:val="0"/>
        <w:autoSpaceDE w:val="0"/>
        <w:autoSpaceDN w:val="0"/>
        <w:adjustRightInd w:val="0"/>
        <w:ind w:left="0"/>
      </w:pPr>
    </w:p>
    <w:p w14:paraId="34367D3C" w14:textId="77777777" w:rsidR="008058A6" w:rsidRPr="00391AC2" w:rsidRDefault="008058A6" w:rsidP="00391AC2">
      <w:pPr>
        <w:rPr>
          <w:rFonts w:cs="Arial"/>
        </w:rPr>
      </w:pPr>
      <w:r w:rsidRPr="00391AC2">
        <w:rPr>
          <w:rFonts w:cs="Arial"/>
        </w:rPr>
        <w:t xml:space="preserve">En ese contexto, esta Ponencia considera conveniente entrar al estudio del rubro que fue impugnado por </w:t>
      </w:r>
      <w:r w:rsidRPr="00391AC2">
        <w:rPr>
          <w:rFonts w:eastAsiaTheme="minorHAnsi" w:cs="Tahoma"/>
          <w:b/>
          <w:iCs/>
          <w:szCs w:val="22"/>
          <w:lang w:eastAsia="en-US"/>
        </w:rPr>
        <w:t>LA PARTE RECURRENTE</w:t>
      </w:r>
      <w:r w:rsidRPr="00391AC2">
        <w:rPr>
          <w:rFonts w:cs="Arial"/>
        </w:rPr>
        <w:t xml:space="preserve">, a fin de verificar si la información entregada por </w:t>
      </w:r>
      <w:r w:rsidRPr="00391AC2">
        <w:rPr>
          <w:rFonts w:cs="Arial"/>
          <w:b/>
        </w:rPr>
        <w:t>EL SUJETO OBLIGADO</w:t>
      </w:r>
      <w:r w:rsidRPr="00391AC2">
        <w:rPr>
          <w:rFonts w:cs="Arial"/>
        </w:rPr>
        <w:t xml:space="preserve"> cumplió con el derecho de acceso a la información pública del particular.</w:t>
      </w:r>
    </w:p>
    <w:p w14:paraId="2AFC82E6" w14:textId="77777777" w:rsidR="008058A6" w:rsidRPr="00391AC2" w:rsidRDefault="008058A6" w:rsidP="00391AC2">
      <w:pPr>
        <w:pStyle w:val="Prrafodelista"/>
        <w:widowControl w:val="0"/>
        <w:autoSpaceDE w:val="0"/>
        <w:autoSpaceDN w:val="0"/>
        <w:adjustRightInd w:val="0"/>
        <w:ind w:left="0"/>
      </w:pPr>
    </w:p>
    <w:p w14:paraId="414FD2D5" w14:textId="4408E416" w:rsidR="00664420" w:rsidRPr="00391AC2" w:rsidRDefault="00A21A20" w:rsidP="00391AC2">
      <w:pPr>
        <w:pStyle w:val="Ttulo3"/>
      </w:pPr>
      <w:bookmarkStart w:id="28" w:name="_Toc193961128"/>
      <w:r w:rsidRPr="00391AC2">
        <w:lastRenderedPageBreak/>
        <w:t>c)</w:t>
      </w:r>
      <w:r w:rsidR="00664420" w:rsidRPr="00391AC2">
        <w:t xml:space="preserve"> </w:t>
      </w:r>
      <w:r w:rsidRPr="00391AC2">
        <w:t>Estudio de la controversia</w:t>
      </w:r>
      <w:bookmarkEnd w:id="28"/>
    </w:p>
    <w:p w14:paraId="23CC0667" w14:textId="57405CBE" w:rsidR="00E32A6B" w:rsidRPr="00391AC2" w:rsidRDefault="002205CF" w:rsidP="00391AC2">
      <w:r w:rsidRPr="00391AC2">
        <w:rPr>
          <w:rFonts w:eastAsia="Palatino Linotype" w:cs="Palatino Linotype"/>
        </w:rPr>
        <w:t xml:space="preserve">Es así que, del análisis realizado a las documentales que integran el expediente electrónico se advierte que si bien mediante respuesta </w:t>
      </w:r>
      <w:r w:rsidRPr="00391AC2">
        <w:rPr>
          <w:rFonts w:eastAsia="Palatino Linotype" w:cs="Palatino Linotype"/>
          <w:b/>
        </w:rPr>
        <w:t xml:space="preserve">EL SUJETO OBLIGADO </w:t>
      </w:r>
      <w:r w:rsidRPr="00391AC2">
        <w:rPr>
          <w:rFonts w:eastAsia="Palatino Linotype" w:cs="Palatino Linotype"/>
        </w:rPr>
        <w:t>omitió hacer entrega de</w:t>
      </w:r>
      <w:r w:rsidR="00E32A6B" w:rsidRPr="00391AC2">
        <w:rPr>
          <w:rFonts w:eastAsia="Palatino Linotype" w:cs="Palatino Linotype"/>
        </w:rPr>
        <w:t xml:space="preserve"> documento que acredita el último grado de estudios del titular del área de Obras Públicas</w:t>
      </w:r>
      <w:r w:rsidRPr="00391AC2">
        <w:rPr>
          <w:rFonts w:cs="Tahoma"/>
          <w:szCs w:val="22"/>
          <w:lang w:val="es-ES"/>
        </w:rPr>
        <w:t xml:space="preserve">; lo cierto es que, mediante Informe Justificado </w:t>
      </w:r>
      <w:r w:rsidRPr="00391AC2">
        <w:t xml:space="preserve">proporcionó </w:t>
      </w:r>
      <w:r w:rsidR="00E32A6B" w:rsidRPr="00391AC2">
        <w:t xml:space="preserve">el </w:t>
      </w:r>
      <w:r w:rsidR="00E32A6B" w:rsidRPr="00391AC2">
        <w:rPr>
          <w:rFonts w:cs="Tahoma"/>
          <w:szCs w:val="24"/>
        </w:rPr>
        <w:t xml:space="preserve">Certificado de estudios de Licenciatura en Arquitectura, a favor del C. </w:t>
      </w:r>
      <w:proofErr w:type="spellStart"/>
      <w:r w:rsidR="00E32A6B" w:rsidRPr="00391AC2">
        <w:rPr>
          <w:rFonts w:cs="Tahoma"/>
          <w:szCs w:val="24"/>
        </w:rPr>
        <w:t>Uziel</w:t>
      </w:r>
      <w:proofErr w:type="spellEnd"/>
      <w:r w:rsidR="00E32A6B" w:rsidRPr="00391AC2">
        <w:rPr>
          <w:rFonts w:cs="Tahoma"/>
          <w:szCs w:val="24"/>
        </w:rPr>
        <w:t xml:space="preserve"> Fuentes Luciano, acompañado del acuerdo por medio del cual el Comité de Transparencia aprobó la versión pública</w:t>
      </w:r>
    </w:p>
    <w:p w14:paraId="090DE6FE" w14:textId="63000F43" w:rsidR="002205CF" w:rsidRPr="00391AC2" w:rsidRDefault="00E32A6B" w:rsidP="00391AC2">
      <w:pPr>
        <w:jc w:val="center"/>
        <w:rPr>
          <w:rFonts w:cs="Tahoma"/>
          <w:szCs w:val="24"/>
        </w:rPr>
      </w:pPr>
      <w:r w:rsidRPr="00391AC2">
        <w:rPr>
          <w:rFonts w:cs="Tahoma"/>
          <w:noProof/>
          <w:szCs w:val="24"/>
          <w:lang w:eastAsia="es-MX"/>
        </w:rPr>
        <w:drawing>
          <wp:inline distT="0" distB="0" distL="0" distR="0" wp14:anchorId="145669EA" wp14:editId="0F945B06">
            <wp:extent cx="3625215" cy="376392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30382" cy="3769289"/>
                    </a:xfrm>
                    <a:prstGeom prst="rect">
                      <a:avLst/>
                    </a:prstGeom>
                  </pic:spPr>
                </pic:pic>
              </a:graphicData>
            </a:graphic>
          </wp:inline>
        </w:drawing>
      </w:r>
    </w:p>
    <w:p w14:paraId="7F63777C" w14:textId="77777777" w:rsidR="002205CF" w:rsidRPr="00391AC2" w:rsidRDefault="002205CF" w:rsidP="00391AC2">
      <w:pPr>
        <w:rPr>
          <w:rFonts w:cs="Tahoma"/>
          <w:szCs w:val="24"/>
        </w:rPr>
      </w:pPr>
    </w:p>
    <w:p w14:paraId="25EBD9D8" w14:textId="77777777" w:rsidR="002205CF" w:rsidRPr="00391AC2" w:rsidRDefault="002205CF" w:rsidP="00391AC2">
      <w:pPr>
        <w:rPr>
          <w:rFonts w:eastAsia="Palatino Linotype" w:cs="Palatino Linotype"/>
        </w:rPr>
      </w:pPr>
      <w:r w:rsidRPr="00391AC2">
        <w:rPr>
          <w:rFonts w:eastAsia="Palatino Linotype" w:cs="Palatino Linotype"/>
        </w:rPr>
        <w:t xml:space="preserve">En consecuencia, el Pleno de este Instituto considera que la información entregada en por </w:t>
      </w:r>
      <w:r w:rsidRPr="00391AC2">
        <w:rPr>
          <w:rFonts w:eastAsia="Palatino Linotype" w:cs="Palatino Linotype"/>
          <w:b/>
        </w:rPr>
        <w:t xml:space="preserve">EL SUJETO OBLIGADO </w:t>
      </w:r>
      <w:r w:rsidRPr="00391AC2">
        <w:rPr>
          <w:rFonts w:eastAsia="Palatino Linotype" w:cs="Palatino Linotype"/>
        </w:rPr>
        <w:t xml:space="preserve">mediante informe justificado </w:t>
      </w:r>
      <w:r w:rsidRPr="00391AC2">
        <w:rPr>
          <w:rFonts w:eastAsia="Palatino Linotype" w:cs="Palatino Linotype"/>
          <w:b/>
        </w:rPr>
        <w:t>colma la solicitud de acceso a la información pública</w:t>
      </w:r>
      <w:r w:rsidRPr="00391AC2">
        <w:rPr>
          <w:rFonts w:eastAsia="Palatino Linotype" w:cs="Palatino Linotype"/>
        </w:rPr>
        <w:t xml:space="preserve">. </w:t>
      </w:r>
    </w:p>
    <w:p w14:paraId="6410E871" w14:textId="77777777" w:rsidR="002205CF" w:rsidRPr="00391AC2" w:rsidRDefault="002205CF" w:rsidP="00391AC2">
      <w:pPr>
        <w:widowControl w:val="0"/>
        <w:tabs>
          <w:tab w:val="left" w:pos="1701"/>
          <w:tab w:val="left" w:pos="1843"/>
        </w:tabs>
        <w:rPr>
          <w:rFonts w:eastAsia="Palatino Linotype" w:cs="Palatino Linotype"/>
        </w:rPr>
      </w:pPr>
    </w:p>
    <w:p w14:paraId="623C3AB6" w14:textId="3C8D173C" w:rsidR="00E32A6B" w:rsidRPr="00391AC2" w:rsidRDefault="00E32A6B" w:rsidP="00391AC2">
      <w:pPr>
        <w:rPr>
          <w:rFonts w:eastAsiaTheme="minorEastAsia" w:cstheme="minorBidi"/>
          <w:lang w:val="es-ES_tradnl"/>
        </w:rPr>
      </w:pPr>
      <w:r w:rsidRPr="00391AC2">
        <w:rPr>
          <w:rFonts w:cs="Arial"/>
          <w:bCs/>
        </w:rPr>
        <w:lastRenderedPageBreak/>
        <w:t xml:space="preserve">Ahora bien, es importante precisar que respecto a los documentos proporcionados por </w:t>
      </w:r>
      <w:r w:rsidRPr="00391AC2">
        <w:rPr>
          <w:rFonts w:cs="Arial"/>
          <w:b/>
          <w:bCs/>
        </w:rPr>
        <w:t xml:space="preserve">EL SUJETO OBLIGADO </w:t>
      </w:r>
      <w:r w:rsidRPr="00391AC2">
        <w:rPr>
          <w:rFonts w:cs="Arial"/>
          <w:bCs/>
        </w:rPr>
        <w:t xml:space="preserve">a fin de dar respuesta a la solicitud planteada, este Órgano Garante no </w:t>
      </w:r>
      <w:r w:rsidRPr="00391AC2">
        <w:rPr>
          <w:rFonts w:eastAsiaTheme="minorEastAsia" w:cstheme="minorBidi"/>
          <w:lang w:val="es-ES_tradnl"/>
        </w:rPr>
        <w:t xml:space="preserve">está facultado para manifestarse sobre la veracidad de la información proporcionada. </w:t>
      </w:r>
    </w:p>
    <w:p w14:paraId="3BA53B19" w14:textId="77777777" w:rsidR="00E32A6B" w:rsidRPr="00391AC2" w:rsidRDefault="00E32A6B" w:rsidP="00391AC2">
      <w:pPr>
        <w:rPr>
          <w:rFonts w:eastAsiaTheme="minorEastAsia" w:cstheme="minorBidi"/>
          <w:lang w:val="es-ES_tradnl"/>
        </w:rPr>
      </w:pPr>
    </w:p>
    <w:p w14:paraId="4CD905E6" w14:textId="7E39D817" w:rsidR="00E32A6B" w:rsidRPr="00391AC2" w:rsidRDefault="00E32A6B" w:rsidP="00391AC2">
      <w:pPr>
        <w:rPr>
          <w:rFonts w:eastAsiaTheme="minorEastAsia" w:cs="Arial"/>
          <w:lang w:val="es-ES_tradnl"/>
        </w:rPr>
      </w:pPr>
      <w:r w:rsidRPr="00391AC2">
        <w:rPr>
          <w:rFonts w:eastAsiaTheme="minorEastAsia" w:cs="Arial"/>
          <w:lang w:val="es-ES_tradnl"/>
        </w:rPr>
        <w:t xml:space="preserve">Sirve de sustento a lo anterior, el criterio 31/10 emitido por el entonces Instituto Federal de Acceso a la Información y Protección de Datos, el cual refiere: </w:t>
      </w:r>
    </w:p>
    <w:p w14:paraId="3CC41DE6" w14:textId="77777777" w:rsidR="00E32A6B" w:rsidRPr="00391AC2" w:rsidRDefault="00E32A6B" w:rsidP="00391AC2">
      <w:pPr>
        <w:rPr>
          <w:rFonts w:eastAsiaTheme="minorEastAsia" w:cs="Arial"/>
          <w:sz w:val="20"/>
          <w:lang w:val="es-ES_tradnl"/>
        </w:rPr>
      </w:pPr>
    </w:p>
    <w:p w14:paraId="4ABBD61F" w14:textId="77777777" w:rsidR="00E32A6B" w:rsidRPr="00391AC2" w:rsidRDefault="00E32A6B" w:rsidP="00391AC2">
      <w:pPr>
        <w:pStyle w:val="Puesto"/>
        <w:rPr>
          <w:rFonts w:eastAsiaTheme="minorEastAsia"/>
          <w:lang w:val="es-ES_tradnl"/>
        </w:rPr>
      </w:pPr>
      <w:r w:rsidRPr="00391AC2">
        <w:rPr>
          <w:rFonts w:eastAsiaTheme="minorEastAsia"/>
          <w:lang w:val="es-ES_tradnl"/>
        </w:rPr>
        <w:t>“</w:t>
      </w:r>
      <w:r w:rsidRPr="00391AC2">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391AC2">
        <w:rPr>
          <w:rFonts w:eastAsiaTheme="minorEastAsia"/>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roofErr w:type="gramStart"/>
      <w:r w:rsidRPr="00391AC2">
        <w:rPr>
          <w:rFonts w:eastAsiaTheme="minorEastAsia"/>
          <w:lang w:val="es-ES_tradnl"/>
        </w:rPr>
        <w:t>sic</w:t>
      </w:r>
      <w:proofErr w:type="gramEnd"/>
      <w:r w:rsidRPr="00391AC2">
        <w:rPr>
          <w:rFonts w:eastAsiaTheme="minorEastAsia"/>
          <w:lang w:val="es-ES_tradnl"/>
        </w:rPr>
        <w:t>)</w:t>
      </w:r>
    </w:p>
    <w:p w14:paraId="23124DBD" w14:textId="77777777" w:rsidR="00E32A6B" w:rsidRPr="00391AC2" w:rsidRDefault="00E32A6B" w:rsidP="00391AC2"/>
    <w:p w14:paraId="3C325649" w14:textId="77777777" w:rsidR="002205CF" w:rsidRPr="00391AC2" w:rsidRDefault="002205CF" w:rsidP="00391AC2">
      <w:pPr>
        <w:rPr>
          <w:rFonts w:eastAsia="Palatino Linotype" w:cs="Palatino Linotype"/>
          <w:sz w:val="24"/>
          <w:szCs w:val="24"/>
        </w:rPr>
      </w:pPr>
      <w:r w:rsidRPr="00391AC2">
        <w:rPr>
          <w:rFonts w:eastAsia="Palatino Linotype" w:cs="Palatino Linotype"/>
        </w:rPr>
        <w:t xml:space="preserve">En razón de lo anteriormente expuesto, este Instituto </w:t>
      </w:r>
      <w:r w:rsidRPr="00391AC2">
        <w:t>considera que se actualiza la causal de sobreseimiento establecida en el artículo 192, fracción III de la Ley de Transparencia y Acceso a la Información Pública del Estado de México y Municipios</w:t>
      </w:r>
      <w:r w:rsidRPr="00391AC2">
        <w:rPr>
          <w:rFonts w:eastAsia="Palatino Linotype" w:cs="Palatino Linotype"/>
          <w:sz w:val="24"/>
          <w:szCs w:val="24"/>
        </w:rPr>
        <w:t>, que establece que el sobreseimiento del recurso de revisión procede en los siguientes casos:</w:t>
      </w:r>
    </w:p>
    <w:p w14:paraId="7224FB8B" w14:textId="77777777" w:rsidR="002205CF" w:rsidRPr="00391AC2" w:rsidRDefault="002205CF" w:rsidP="00391AC2">
      <w:pPr>
        <w:rPr>
          <w:rFonts w:eastAsia="Palatino Linotype" w:cs="Palatino Linotype"/>
          <w:sz w:val="24"/>
          <w:szCs w:val="24"/>
        </w:rPr>
      </w:pPr>
    </w:p>
    <w:p w14:paraId="0FD2F936" w14:textId="77777777" w:rsidR="002205CF" w:rsidRPr="00391AC2" w:rsidRDefault="002205CF" w:rsidP="00391AC2">
      <w:pPr>
        <w:pStyle w:val="Puesto"/>
      </w:pPr>
      <w:r w:rsidRPr="00391AC2">
        <w:rPr>
          <w:rFonts w:eastAsia="Palatino Linotype"/>
        </w:rPr>
        <w:t>a) Cuando el sujeto obligado modifique el acto impugnado y;</w:t>
      </w:r>
    </w:p>
    <w:p w14:paraId="2BAF4DE2" w14:textId="77777777" w:rsidR="002205CF" w:rsidRPr="00391AC2" w:rsidRDefault="002205CF" w:rsidP="00391AC2">
      <w:pPr>
        <w:pStyle w:val="Puesto"/>
      </w:pPr>
      <w:r w:rsidRPr="00391AC2">
        <w:rPr>
          <w:rFonts w:eastAsia="Palatino Linotype"/>
        </w:rPr>
        <w:t>b) Cuando el sujeto obligado revoque el acto impugnado.</w:t>
      </w:r>
    </w:p>
    <w:p w14:paraId="7F4B9297" w14:textId="77777777" w:rsidR="002205CF" w:rsidRPr="00391AC2" w:rsidRDefault="002205CF" w:rsidP="00391AC2">
      <w:pPr>
        <w:rPr>
          <w:rFonts w:eastAsia="Palatino Linotype" w:cs="Palatino Linotype"/>
          <w:sz w:val="24"/>
          <w:szCs w:val="24"/>
        </w:rPr>
      </w:pPr>
    </w:p>
    <w:p w14:paraId="1143B39A" w14:textId="77777777" w:rsidR="002205CF" w:rsidRPr="00391AC2" w:rsidRDefault="002205CF" w:rsidP="00391AC2">
      <w:pPr>
        <w:rPr>
          <w:rFonts w:eastAsia="Palatino Linotype"/>
        </w:rPr>
      </w:pPr>
      <w:r w:rsidRPr="00391AC2">
        <w:rPr>
          <w:rFonts w:eastAsia="Palatino Linotype"/>
        </w:rPr>
        <w:t>Quedando en ambos casos el acto combatido sin materia o sin efectos.</w:t>
      </w:r>
    </w:p>
    <w:p w14:paraId="6D4DE173" w14:textId="77777777" w:rsidR="002205CF" w:rsidRPr="00391AC2" w:rsidRDefault="002205CF" w:rsidP="00391AC2">
      <w:pPr>
        <w:rPr>
          <w:rFonts w:eastAsia="Palatino Linotype"/>
        </w:rPr>
      </w:pPr>
    </w:p>
    <w:p w14:paraId="5FCEF60E" w14:textId="77777777" w:rsidR="002205CF" w:rsidRPr="00391AC2" w:rsidRDefault="002205CF" w:rsidP="00391AC2">
      <w:pPr>
        <w:rPr>
          <w:rFonts w:eastAsia="Palatino Linotype"/>
        </w:rPr>
      </w:pPr>
      <w:r w:rsidRPr="00391AC2">
        <w:rPr>
          <w:rFonts w:eastAsia="Palatino Linotype"/>
        </w:rPr>
        <w:lastRenderedPageBreak/>
        <w:t xml:space="preserve">Como se observa de lo anterior, un acto impugnado es </w:t>
      </w:r>
      <w:r w:rsidRPr="00391AC2">
        <w:rPr>
          <w:rFonts w:eastAsia="Palatino Linotype"/>
          <w:b/>
        </w:rPr>
        <w:t>modificado</w:t>
      </w:r>
      <w:r w:rsidRPr="00391AC2">
        <w:rPr>
          <w:rFonts w:eastAsia="Palatino Linotype"/>
        </w:rPr>
        <w:t xml:space="preserve"> en aquellos casos en los que el sujeto obligado </w:t>
      </w:r>
      <w:r w:rsidRPr="00391AC2">
        <w:rPr>
          <w:rFonts w:eastAsia="Palatino Linotype"/>
          <w:bCs/>
        </w:rPr>
        <w:t>subsana las deficiencias que hubiera tenido en primer momento</w:t>
      </w:r>
      <w:r w:rsidRPr="00391AC2">
        <w:rPr>
          <w:rFonts w:eastAsia="Palatino Linotype"/>
          <w:b/>
        </w:rPr>
        <w:t>,</w:t>
      </w:r>
      <w:r w:rsidRPr="00391AC2">
        <w:rPr>
          <w:rFonts w:eastAsia="Palatino Linotype"/>
        </w:rPr>
        <w:t xml:space="preserve"> quedando satisfecho el derecho subjetivo accionado por la parte recurrente. </w:t>
      </w:r>
    </w:p>
    <w:p w14:paraId="21C26BE7" w14:textId="77777777" w:rsidR="002205CF" w:rsidRPr="00391AC2" w:rsidRDefault="002205CF" w:rsidP="00391AC2">
      <w:pPr>
        <w:rPr>
          <w:rFonts w:eastAsia="Palatino Linotype"/>
        </w:rPr>
      </w:pPr>
    </w:p>
    <w:p w14:paraId="3AB23736" w14:textId="77777777" w:rsidR="002205CF" w:rsidRPr="00391AC2" w:rsidRDefault="002205CF" w:rsidP="00391AC2">
      <w:pPr>
        <w:rPr>
          <w:rFonts w:eastAsia="Palatino Linotype"/>
        </w:rPr>
      </w:pPr>
      <w:r w:rsidRPr="00391AC2">
        <w:rPr>
          <w:rFonts w:eastAsia="Palatino Linotype"/>
        </w:rPr>
        <w:t>Por lo que hace a la</w:t>
      </w:r>
      <w:r w:rsidRPr="00391AC2">
        <w:rPr>
          <w:rFonts w:eastAsia="Palatino Linotype"/>
          <w:b/>
        </w:rPr>
        <w:t xml:space="preserve"> revocación</w:t>
      </w:r>
      <w:r w:rsidRPr="00391AC2">
        <w:rPr>
          <w:rFonts w:eastAsia="Palatino Linotype"/>
        </w:rPr>
        <w:t>, esta se actualiza cuando el sujeto obligado</w:t>
      </w:r>
      <w:r w:rsidRPr="00391AC2">
        <w:rPr>
          <w:rFonts w:eastAsia="Palatino Linotype"/>
          <w:b/>
        </w:rPr>
        <w:t xml:space="preserve"> </w:t>
      </w:r>
      <w:r w:rsidRPr="00391AC2">
        <w:rPr>
          <w:rFonts w:eastAsia="Palatino Linotype"/>
        </w:rPr>
        <w:t>deja sin efectos su actuar y en su lugar emite otra con las características y cualidades suficientes para dejar satisfecho el ejercicio del derecho al acceso a la información pública.</w:t>
      </w:r>
    </w:p>
    <w:p w14:paraId="61FCF898" w14:textId="77777777" w:rsidR="002205CF" w:rsidRPr="00391AC2" w:rsidRDefault="002205CF" w:rsidP="00391AC2">
      <w:pPr>
        <w:rPr>
          <w:rFonts w:eastAsia="Palatino Linotype"/>
        </w:rPr>
      </w:pPr>
    </w:p>
    <w:p w14:paraId="40D9C13A" w14:textId="77777777" w:rsidR="002205CF" w:rsidRPr="00391AC2" w:rsidRDefault="002205CF" w:rsidP="00391AC2">
      <w:pPr>
        <w:rPr>
          <w:rFonts w:eastAsia="Palatino Linotype"/>
        </w:rPr>
      </w:pPr>
      <w:r w:rsidRPr="00391AC2">
        <w:rPr>
          <w:rFonts w:eastAsia="Palatino Linotype"/>
        </w:rPr>
        <w:t>En ese tenor, un acto impugnado queda sin efectos, cuando aun existiendo jurídicamente ya no genera ninguna consecuencia legal.</w:t>
      </w:r>
    </w:p>
    <w:p w14:paraId="7CD69805" w14:textId="77777777" w:rsidR="002205CF" w:rsidRPr="00391AC2" w:rsidRDefault="002205CF" w:rsidP="00391AC2">
      <w:pPr>
        <w:rPr>
          <w:rFonts w:eastAsia="Palatino Linotype"/>
        </w:rPr>
      </w:pPr>
    </w:p>
    <w:p w14:paraId="4F9302BC" w14:textId="77777777" w:rsidR="002205CF" w:rsidRPr="00391AC2" w:rsidRDefault="002205CF" w:rsidP="00391AC2">
      <w:pPr>
        <w:rPr>
          <w:rFonts w:eastAsia="Palatino Linotype"/>
        </w:rPr>
      </w:pPr>
      <w:r w:rsidRPr="00391AC2">
        <w:rPr>
          <w:rFonts w:eastAsia="Palatino Linotype"/>
        </w:rPr>
        <w:t xml:space="preserve">En tanto, en el presente caso, toda vez que, </w:t>
      </w:r>
      <w:r w:rsidRPr="00391AC2">
        <w:rPr>
          <w:rFonts w:eastAsia="Palatino Linotype"/>
          <w:b/>
        </w:rPr>
        <w:t>EL SUJETO OBLIGADO</w:t>
      </w:r>
      <w:r w:rsidRPr="00391AC2">
        <w:rPr>
          <w:rFonts w:eastAsia="Palatino Linotype"/>
        </w:rPr>
        <w:t xml:space="preserve"> mediante informes justificados, a través de su unidad administrativa competente, proporcionó la información requerida por </w:t>
      </w:r>
      <w:r w:rsidRPr="00391AC2">
        <w:rPr>
          <w:rFonts w:eastAsiaTheme="minorHAnsi" w:cs="Tahoma"/>
          <w:b/>
          <w:iCs/>
          <w:szCs w:val="22"/>
          <w:lang w:eastAsia="en-US"/>
        </w:rPr>
        <w:t>LA PARTE RECURRENTE</w:t>
      </w:r>
      <w:r w:rsidRPr="00391AC2">
        <w:rPr>
          <w:rFonts w:eastAsia="Palatino Linotype"/>
        </w:rPr>
        <w:t xml:space="preserve">; dejó sin materia el presente recurso de revisión, actualizándose entonces la causal prevista en la fracción III del artículo 192 de la Ley de la Materia vigente en la Entidad. </w:t>
      </w:r>
    </w:p>
    <w:p w14:paraId="55DCB725" w14:textId="77777777" w:rsidR="002205CF" w:rsidRPr="00391AC2" w:rsidRDefault="002205CF" w:rsidP="00391AC2">
      <w:pPr>
        <w:rPr>
          <w:rFonts w:cs="Tahoma"/>
          <w:szCs w:val="22"/>
          <w:lang w:val="es-ES"/>
        </w:rPr>
      </w:pPr>
    </w:p>
    <w:p w14:paraId="0F6ADFE9" w14:textId="77777777" w:rsidR="002205CF" w:rsidRPr="00391AC2" w:rsidRDefault="002205CF" w:rsidP="00391AC2">
      <w:pPr>
        <w:pStyle w:val="Ttulo3"/>
      </w:pPr>
      <w:bookmarkStart w:id="29" w:name="_Toc178841840"/>
      <w:bookmarkStart w:id="30" w:name="_Toc193961129"/>
      <w:r w:rsidRPr="00391AC2">
        <w:t>d) Conclusión</w:t>
      </w:r>
      <w:bookmarkEnd w:id="29"/>
      <w:bookmarkEnd w:id="30"/>
    </w:p>
    <w:p w14:paraId="121C9C7A" w14:textId="0D33991F" w:rsidR="002205CF" w:rsidRPr="00391AC2" w:rsidRDefault="002205CF" w:rsidP="00391AC2">
      <w:pPr>
        <w:rPr>
          <w:rFonts w:cs="Arial"/>
          <w:szCs w:val="28"/>
          <w:lang w:val="es-ES"/>
        </w:rPr>
      </w:pPr>
      <w:r w:rsidRPr="00391AC2">
        <w:t xml:space="preserve">Derivado de lo anterior, este </w:t>
      </w:r>
      <w:r w:rsidR="00E32A6B" w:rsidRPr="00391AC2">
        <w:t xml:space="preserve">Órgano Garante determina que </w:t>
      </w:r>
      <w:r w:rsidRPr="00391AC2">
        <w:t xml:space="preserve">se actualiza la causal de sobreseimiento establecida en el artículo 192, fracción III de la Ley de Transparencia y Acceso a la Información Pública del Estado de México y Municipios; pues al modificar </w:t>
      </w:r>
      <w:r w:rsidRPr="00391AC2">
        <w:rPr>
          <w:rFonts w:cs="Arial"/>
          <w:b/>
          <w:szCs w:val="28"/>
          <w:lang w:val="es-ES"/>
        </w:rPr>
        <w:t xml:space="preserve">EL SUJETO OBLIGADO </w:t>
      </w:r>
      <w:r w:rsidRPr="00391AC2">
        <w:rPr>
          <w:rFonts w:cs="Arial"/>
          <w:szCs w:val="28"/>
          <w:lang w:val="es-ES"/>
        </w:rPr>
        <w:t xml:space="preserve">la respuesta mediante Informe Justificado, el Recurso de Revisión quedó sin materia. </w:t>
      </w:r>
    </w:p>
    <w:p w14:paraId="6EABBBF3" w14:textId="77777777" w:rsidR="002205CF" w:rsidRPr="00391AC2" w:rsidRDefault="002205CF" w:rsidP="00391AC2">
      <w:pPr>
        <w:rPr>
          <w:rFonts w:cs="Arial"/>
        </w:rPr>
      </w:pPr>
    </w:p>
    <w:p w14:paraId="4D564BFE" w14:textId="77777777" w:rsidR="002205CF" w:rsidRPr="00391AC2" w:rsidRDefault="002205CF" w:rsidP="00391AC2">
      <w:pPr>
        <w:widowControl w:val="0"/>
        <w:autoSpaceDE w:val="0"/>
        <w:autoSpaceDN w:val="0"/>
        <w:adjustRightInd w:val="0"/>
        <w:rPr>
          <w:rFonts w:eastAsia="Calibri" w:cs="Arial"/>
        </w:rPr>
      </w:pPr>
      <w:r w:rsidRPr="00391AC2">
        <w:t xml:space="preserve">En consecuencia, se </w:t>
      </w:r>
      <w:r w:rsidRPr="00391AC2">
        <w:rPr>
          <w:rFonts w:cs="Arial"/>
          <w:lang w:val="es-ES_tradnl"/>
        </w:rPr>
        <w:t xml:space="preserve">determina </w:t>
      </w:r>
      <w:r w:rsidRPr="00391AC2">
        <w:rPr>
          <w:rFonts w:cs="Arial"/>
          <w:b/>
          <w:lang w:val="es-ES_tradnl"/>
        </w:rPr>
        <w:t>SOBRESEER</w:t>
      </w:r>
      <w:r w:rsidRPr="00391AC2">
        <w:rPr>
          <w:rFonts w:cs="Arial"/>
          <w:lang w:val="es-ES_tradnl"/>
        </w:rPr>
        <w:t xml:space="preserve"> el presente Recurso de Revisión, en </w:t>
      </w:r>
      <w:r w:rsidRPr="00391AC2">
        <w:rPr>
          <w:bCs/>
        </w:rPr>
        <w:t>términos</w:t>
      </w:r>
      <w:r w:rsidRPr="00391AC2">
        <w:rPr>
          <w:rFonts w:cs="Arial"/>
          <w:lang w:val="es-ES_tradnl"/>
        </w:rPr>
        <w:t xml:space="preserve"> del artículo 186, fracción I, de la </w:t>
      </w:r>
      <w:r w:rsidRPr="00391AC2">
        <w:rPr>
          <w:rFonts w:eastAsia="Calibri" w:cs="Arial"/>
        </w:rPr>
        <w:t xml:space="preserve">Ley de Transparencia y Acceso a la Información Pública del </w:t>
      </w:r>
      <w:r w:rsidRPr="00391AC2">
        <w:rPr>
          <w:rFonts w:eastAsia="Calibri" w:cs="Arial"/>
        </w:rPr>
        <w:lastRenderedPageBreak/>
        <w:t>Estado de México y Municipios:</w:t>
      </w:r>
    </w:p>
    <w:p w14:paraId="02AE2CB7" w14:textId="77777777" w:rsidR="002205CF" w:rsidRPr="00391AC2" w:rsidRDefault="002205CF" w:rsidP="00391AC2">
      <w:pPr>
        <w:widowControl w:val="0"/>
        <w:autoSpaceDE w:val="0"/>
        <w:autoSpaceDN w:val="0"/>
        <w:adjustRightInd w:val="0"/>
        <w:rPr>
          <w:rFonts w:eastAsia="Calibri" w:cs="Arial"/>
        </w:rPr>
      </w:pPr>
    </w:p>
    <w:p w14:paraId="6EF608FF" w14:textId="77777777" w:rsidR="002205CF" w:rsidRPr="00391AC2" w:rsidRDefault="002205CF" w:rsidP="00391AC2">
      <w:pPr>
        <w:pStyle w:val="Puesto"/>
        <w:rPr>
          <w:b/>
        </w:rPr>
      </w:pPr>
      <w:r w:rsidRPr="00391AC2">
        <w:t>“</w:t>
      </w:r>
      <w:r w:rsidRPr="00391AC2">
        <w:rPr>
          <w:b/>
        </w:rPr>
        <w:t xml:space="preserve">Artículo 186. Las resoluciones del Instituto podrán: </w:t>
      </w:r>
    </w:p>
    <w:p w14:paraId="6FC41865" w14:textId="77777777" w:rsidR="002205CF" w:rsidRPr="00391AC2" w:rsidRDefault="002205CF" w:rsidP="00391AC2">
      <w:pPr>
        <w:pStyle w:val="Puesto"/>
      </w:pPr>
      <w:r w:rsidRPr="00391AC2">
        <w:t xml:space="preserve">I. Desechar o </w:t>
      </w:r>
      <w:r w:rsidRPr="00391AC2">
        <w:rPr>
          <w:b/>
        </w:rPr>
        <w:t>sobreseer el recurso;”</w:t>
      </w:r>
      <w:r w:rsidRPr="00391AC2">
        <w:t xml:space="preserve"> </w:t>
      </w:r>
    </w:p>
    <w:p w14:paraId="50E8D1E7" w14:textId="77777777" w:rsidR="002205CF" w:rsidRPr="00391AC2" w:rsidRDefault="002205CF" w:rsidP="00391AC2">
      <w:pPr>
        <w:pStyle w:val="Puesto"/>
      </w:pPr>
      <w:r w:rsidRPr="00391AC2">
        <w:t>(Énfasis añadido)</w:t>
      </w:r>
    </w:p>
    <w:p w14:paraId="0EC96476" w14:textId="77777777" w:rsidR="002205CF" w:rsidRPr="00391AC2" w:rsidRDefault="002205CF" w:rsidP="00391AC2">
      <w:pPr>
        <w:widowControl w:val="0"/>
        <w:tabs>
          <w:tab w:val="left" w:pos="1701"/>
          <w:tab w:val="left" w:pos="1843"/>
        </w:tabs>
        <w:rPr>
          <w:rFonts w:eastAsia="Palatino Linotype" w:cs="Palatino Linotype"/>
        </w:rPr>
      </w:pPr>
    </w:p>
    <w:p w14:paraId="5F1FB8AA" w14:textId="77777777" w:rsidR="002205CF" w:rsidRPr="00391AC2" w:rsidRDefault="002205CF" w:rsidP="00391AC2">
      <w:pPr>
        <w:ind w:right="-93"/>
        <w:rPr>
          <w:rFonts w:cs="Tahoma"/>
          <w:bCs/>
          <w:szCs w:val="22"/>
        </w:rPr>
      </w:pPr>
      <w:bookmarkStart w:id="31" w:name="_Hlk165381027"/>
      <w:r w:rsidRPr="00391AC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5EFC3BA1" w14:textId="77777777" w:rsidR="002205CF" w:rsidRPr="00391AC2" w:rsidRDefault="002205CF" w:rsidP="00391AC2"/>
    <w:p w14:paraId="0D888295" w14:textId="77777777" w:rsidR="002205CF" w:rsidRPr="00391AC2" w:rsidRDefault="002205CF" w:rsidP="00391AC2">
      <w:pPr>
        <w:pStyle w:val="Ttulo1"/>
      </w:pPr>
      <w:bookmarkStart w:id="32" w:name="_Toc178841841"/>
      <w:bookmarkStart w:id="33" w:name="_Toc193961130"/>
      <w:r w:rsidRPr="00391AC2">
        <w:t>RESUELVE</w:t>
      </w:r>
      <w:bookmarkEnd w:id="32"/>
      <w:bookmarkEnd w:id="33"/>
    </w:p>
    <w:p w14:paraId="4906419B" w14:textId="77777777" w:rsidR="002205CF" w:rsidRPr="00391AC2" w:rsidRDefault="002205CF" w:rsidP="00391AC2">
      <w:pPr>
        <w:ind w:right="113"/>
        <w:rPr>
          <w:rFonts w:cs="Arial"/>
          <w:b/>
          <w:szCs w:val="22"/>
        </w:rPr>
      </w:pPr>
    </w:p>
    <w:p w14:paraId="100FA8FC" w14:textId="3CA1635B" w:rsidR="002205CF" w:rsidRPr="00391AC2" w:rsidRDefault="002205CF" w:rsidP="00391AC2">
      <w:pPr>
        <w:widowControl w:val="0"/>
        <w:rPr>
          <w:rFonts w:cs="Arial"/>
          <w:b/>
          <w:szCs w:val="22"/>
        </w:rPr>
      </w:pPr>
      <w:r w:rsidRPr="00391AC2">
        <w:rPr>
          <w:b/>
          <w:bCs/>
          <w:szCs w:val="22"/>
        </w:rPr>
        <w:t>PRIMERO</w:t>
      </w:r>
      <w:r w:rsidRPr="00391AC2">
        <w:rPr>
          <w:rFonts w:cs="Arial"/>
          <w:b/>
          <w:szCs w:val="22"/>
        </w:rPr>
        <w:t xml:space="preserve">. </w:t>
      </w:r>
      <w:r w:rsidRPr="00391AC2">
        <w:rPr>
          <w:rFonts w:cs="Arial"/>
          <w:szCs w:val="22"/>
        </w:rPr>
        <w:t xml:space="preserve">Se </w:t>
      </w:r>
      <w:r w:rsidRPr="00391AC2">
        <w:rPr>
          <w:rFonts w:cs="Arial"/>
          <w:b/>
          <w:szCs w:val="22"/>
        </w:rPr>
        <w:t>SOBRESEE</w:t>
      </w:r>
      <w:r w:rsidRPr="00391AC2">
        <w:rPr>
          <w:rFonts w:cs="Arial"/>
          <w:szCs w:val="22"/>
        </w:rPr>
        <w:t xml:space="preserve"> el Recurso de Revisión número </w:t>
      </w:r>
      <w:r w:rsidRPr="00391AC2">
        <w:rPr>
          <w:rFonts w:cs="Arial"/>
          <w:b/>
          <w:szCs w:val="22"/>
        </w:rPr>
        <w:t>0</w:t>
      </w:r>
      <w:r w:rsidR="00E32A6B" w:rsidRPr="00391AC2">
        <w:rPr>
          <w:rFonts w:cs="Arial"/>
          <w:b/>
          <w:szCs w:val="22"/>
        </w:rPr>
        <w:t>130</w:t>
      </w:r>
      <w:r w:rsidR="007A14FE" w:rsidRPr="00391AC2">
        <w:rPr>
          <w:rFonts w:cs="Arial"/>
          <w:b/>
          <w:szCs w:val="22"/>
        </w:rPr>
        <w:t>2</w:t>
      </w:r>
      <w:r w:rsidRPr="00391AC2">
        <w:rPr>
          <w:rFonts w:cs="Arial"/>
          <w:b/>
          <w:szCs w:val="22"/>
        </w:rPr>
        <w:t>/INFOEM/IP/RR/202</w:t>
      </w:r>
      <w:r w:rsidR="00E32A6B" w:rsidRPr="00391AC2">
        <w:rPr>
          <w:rFonts w:cs="Arial"/>
          <w:b/>
          <w:szCs w:val="22"/>
        </w:rPr>
        <w:t>5</w:t>
      </w:r>
      <w:r w:rsidRPr="00391AC2">
        <w:rPr>
          <w:b/>
          <w:szCs w:val="22"/>
        </w:rPr>
        <w:t xml:space="preserve"> </w:t>
      </w:r>
      <w:r w:rsidRPr="00391AC2">
        <w:rPr>
          <w:rFonts w:cs="Arial"/>
          <w:szCs w:val="22"/>
          <w:lang w:val="es-ES"/>
        </w:rPr>
        <w:t xml:space="preserve">por actualizarse la causal establecida en el artículo 192 fracción III de la </w:t>
      </w:r>
      <w:r w:rsidRPr="00391AC2">
        <w:rPr>
          <w:szCs w:val="22"/>
          <w:lang w:eastAsia="es-ES_tradnl"/>
        </w:rPr>
        <w:t>Ley de Transparencia y Acceso a la Información Pública del Estado de México y Municipios</w:t>
      </w:r>
      <w:r w:rsidRPr="00391AC2">
        <w:rPr>
          <w:rFonts w:cs="Arial"/>
          <w:szCs w:val="22"/>
          <w:lang w:val="es-ES"/>
        </w:rPr>
        <w:t xml:space="preserve">, ya que al </w:t>
      </w:r>
      <w:r w:rsidRPr="00391AC2">
        <w:rPr>
          <w:rFonts w:cs="Arial"/>
          <w:b/>
          <w:szCs w:val="22"/>
          <w:lang w:val="es-ES"/>
        </w:rPr>
        <w:t xml:space="preserve">modificar </w:t>
      </w:r>
      <w:r w:rsidR="001A5E27" w:rsidRPr="00391AC2">
        <w:rPr>
          <w:rFonts w:cs="Arial"/>
          <w:b/>
          <w:szCs w:val="22"/>
          <w:lang w:val="es-ES"/>
        </w:rPr>
        <w:t>EL SUJETO OBLIGADO</w:t>
      </w:r>
      <w:r w:rsidRPr="00391AC2">
        <w:rPr>
          <w:rFonts w:cs="Arial"/>
          <w:b/>
          <w:szCs w:val="22"/>
          <w:lang w:val="es-ES"/>
        </w:rPr>
        <w:t xml:space="preserve"> la respuesta, el Recurso de Revisión quedó sin materia</w:t>
      </w:r>
      <w:r w:rsidRPr="00391AC2">
        <w:rPr>
          <w:rFonts w:cs="Arial"/>
          <w:szCs w:val="22"/>
          <w:lang w:val="es-ES"/>
        </w:rPr>
        <w:t xml:space="preserve">, en términos del Considerando </w:t>
      </w:r>
      <w:r w:rsidRPr="00391AC2">
        <w:rPr>
          <w:rFonts w:cs="Arial"/>
          <w:b/>
          <w:szCs w:val="22"/>
          <w:lang w:val="es-ES"/>
        </w:rPr>
        <w:t>SEGUNDO</w:t>
      </w:r>
      <w:r w:rsidRPr="00391AC2">
        <w:rPr>
          <w:rFonts w:cs="Arial"/>
          <w:szCs w:val="22"/>
          <w:lang w:val="es-ES"/>
        </w:rPr>
        <w:t xml:space="preserve"> de la presente resolución.</w:t>
      </w:r>
    </w:p>
    <w:p w14:paraId="43D27E93" w14:textId="77777777" w:rsidR="002205CF" w:rsidRPr="00391AC2" w:rsidRDefault="002205CF" w:rsidP="00391AC2">
      <w:pPr>
        <w:pStyle w:val="Prrafodelista"/>
        <w:ind w:left="0"/>
        <w:rPr>
          <w:rFonts w:cs="Arial"/>
          <w:szCs w:val="22"/>
        </w:rPr>
      </w:pPr>
    </w:p>
    <w:p w14:paraId="7D4E9BA0" w14:textId="77777777" w:rsidR="002205CF" w:rsidRPr="00391AC2" w:rsidRDefault="002205CF" w:rsidP="00391AC2">
      <w:pPr>
        <w:ind w:right="113"/>
        <w:rPr>
          <w:rFonts w:cs="Arial"/>
          <w:bCs/>
          <w:szCs w:val="22"/>
        </w:rPr>
      </w:pPr>
      <w:r w:rsidRPr="00391AC2">
        <w:rPr>
          <w:rFonts w:cs="Arial"/>
          <w:b/>
          <w:bCs/>
          <w:szCs w:val="22"/>
        </w:rPr>
        <w:t>SEGUNDO. Notifíquese vía SAIMEX</w:t>
      </w:r>
      <w:r w:rsidRPr="00391AC2">
        <w:rPr>
          <w:rFonts w:cs="Arial"/>
          <w:bCs/>
          <w:szCs w:val="22"/>
        </w:rPr>
        <w:t xml:space="preserve"> la presente resolución al Titular de la Unidad de Transparencia del </w:t>
      </w:r>
      <w:r w:rsidRPr="00391AC2">
        <w:rPr>
          <w:rFonts w:cs="Arial"/>
          <w:b/>
          <w:bCs/>
          <w:szCs w:val="22"/>
        </w:rPr>
        <w:t>SUJETO OBLIGADO</w:t>
      </w:r>
      <w:r w:rsidRPr="00391AC2">
        <w:rPr>
          <w:rFonts w:cs="Arial"/>
          <w:bCs/>
          <w:szCs w:val="22"/>
        </w:rPr>
        <w:t xml:space="preserve"> para su conocimiento.</w:t>
      </w:r>
    </w:p>
    <w:p w14:paraId="4BB53B3E" w14:textId="77777777" w:rsidR="002205CF" w:rsidRPr="00391AC2" w:rsidRDefault="002205CF" w:rsidP="00391AC2">
      <w:pPr>
        <w:widowControl w:val="0"/>
        <w:autoSpaceDE w:val="0"/>
        <w:autoSpaceDN w:val="0"/>
        <w:adjustRightInd w:val="0"/>
        <w:rPr>
          <w:rFonts w:cs="Arial"/>
          <w:szCs w:val="22"/>
        </w:rPr>
      </w:pPr>
    </w:p>
    <w:p w14:paraId="02AE8594" w14:textId="77777777" w:rsidR="002205CF" w:rsidRPr="00391AC2" w:rsidRDefault="002205CF" w:rsidP="00391AC2">
      <w:pPr>
        <w:pStyle w:val="Prrafodelista"/>
        <w:ind w:left="0"/>
        <w:rPr>
          <w:rFonts w:cs="Arial"/>
          <w:szCs w:val="22"/>
        </w:rPr>
      </w:pPr>
      <w:r w:rsidRPr="00391AC2">
        <w:rPr>
          <w:rFonts w:cs="Arial"/>
          <w:b/>
          <w:szCs w:val="22"/>
        </w:rPr>
        <w:t xml:space="preserve">TERCERO. </w:t>
      </w:r>
      <w:r w:rsidRPr="00391AC2">
        <w:rPr>
          <w:b/>
          <w:szCs w:val="22"/>
          <w:lang w:eastAsia="es-ES_tradnl"/>
        </w:rPr>
        <w:t>Notifíquese</w:t>
      </w:r>
      <w:r w:rsidRPr="00391AC2">
        <w:rPr>
          <w:szCs w:val="22"/>
          <w:lang w:eastAsia="es-ES_tradnl"/>
        </w:rPr>
        <w:t xml:space="preserve"> a </w:t>
      </w:r>
      <w:r w:rsidRPr="00391AC2">
        <w:rPr>
          <w:rFonts w:eastAsiaTheme="minorHAnsi" w:cs="Tahoma"/>
          <w:b/>
          <w:iCs/>
          <w:szCs w:val="22"/>
          <w:lang w:eastAsia="en-US"/>
        </w:rPr>
        <w:t>LA PARTE RECURRENTE</w:t>
      </w:r>
      <w:r w:rsidRPr="00391AC2">
        <w:rPr>
          <w:rFonts w:eastAsiaTheme="minorHAnsi" w:cs="Tahoma"/>
          <w:bCs/>
          <w:iCs/>
          <w:szCs w:val="22"/>
          <w:lang w:eastAsia="en-US"/>
        </w:rPr>
        <w:t xml:space="preserve"> </w:t>
      </w:r>
      <w:r w:rsidRPr="00391AC2">
        <w:rPr>
          <w:szCs w:val="22"/>
          <w:lang w:eastAsia="es-ES_tradnl"/>
        </w:rPr>
        <w:t xml:space="preserve">la presente resolución vía </w:t>
      </w:r>
      <w:r w:rsidRPr="00391AC2">
        <w:rPr>
          <w:rFonts w:cs="Arial"/>
          <w:szCs w:val="22"/>
        </w:rPr>
        <w:t xml:space="preserve">Sistema de Acceso a la Información Mexiquense </w:t>
      </w:r>
      <w:r w:rsidRPr="00391AC2">
        <w:rPr>
          <w:rFonts w:cs="Arial"/>
          <w:b/>
          <w:bCs/>
          <w:szCs w:val="22"/>
        </w:rPr>
        <w:t>SAIMEX</w:t>
      </w:r>
      <w:r w:rsidRPr="00391AC2">
        <w:rPr>
          <w:rFonts w:cs="Arial"/>
          <w:szCs w:val="22"/>
        </w:rPr>
        <w:t>.</w:t>
      </w:r>
    </w:p>
    <w:p w14:paraId="7C474040" w14:textId="77777777" w:rsidR="002205CF" w:rsidRPr="00391AC2" w:rsidRDefault="002205CF" w:rsidP="00391AC2">
      <w:pPr>
        <w:pStyle w:val="Prrafodelista"/>
        <w:ind w:left="0"/>
        <w:rPr>
          <w:b/>
          <w:szCs w:val="22"/>
          <w:lang w:eastAsia="es-ES_tradnl"/>
        </w:rPr>
      </w:pPr>
    </w:p>
    <w:p w14:paraId="5478CE03" w14:textId="77777777" w:rsidR="002205CF" w:rsidRPr="00391AC2" w:rsidRDefault="002205CF" w:rsidP="00391AC2">
      <w:pPr>
        <w:pStyle w:val="Prrafodelista"/>
        <w:ind w:left="0"/>
        <w:rPr>
          <w:rFonts w:cs="Arial"/>
          <w:szCs w:val="22"/>
        </w:rPr>
      </w:pPr>
      <w:r w:rsidRPr="00391AC2">
        <w:rPr>
          <w:rFonts w:cs="Arial"/>
          <w:b/>
          <w:szCs w:val="22"/>
        </w:rPr>
        <w:lastRenderedPageBreak/>
        <w:t xml:space="preserve">CUARTO. </w:t>
      </w:r>
      <w:r w:rsidRPr="00391AC2">
        <w:rPr>
          <w:b/>
          <w:szCs w:val="22"/>
          <w:lang w:eastAsia="es-ES_tradnl"/>
        </w:rPr>
        <w:t>Hágase</w:t>
      </w:r>
      <w:r w:rsidRPr="00391AC2">
        <w:rPr>
          <w:szCs w:val="22"/>
          <w:lang w:eastAsia="es-ES_tradnl"/>
        </w:rPr>
        <w:t xml:space="preserve"> </w:t>
      </w:r>
      <w:r w:rsidRPr="00391AC2">
        <w:rPr>
          <w:b/>
          <w:szCs w:val="22"/>
          <w:lang w:eastAsia="es-ES_tradnl"/>
        </w:rPr>
        <w:t xml:space="preserve">del </w:t>
      </w:r>
      <w:r w:rsidRPr="00391AC2">
        <w:rPr>
          <w:b/>
          <w:szCs w:val="22"/>
        </w:rPr>
        <w:t>conocimiento</w:t>
      </w:r>
      <w:r w:rsidRPr="00391AC2">
        <w:rPr>
          <w:b/>
          <w:szCs w:val="22"/>
          <w:lang w:eastAsia="es-ES_tradnl"/>
        </w:rPr>
        <w:t xml:space="preserve"> </w:t>
      </w:r>
      <w:r w:rsidRPr="00391AC2">
        <w:rPr>
          <w:szCs w:val="22"/>
          <w:lang w:eastAsia="es-ES_tradnl"/>
        </w:rPr>
        <w:t xml:space="preserve">de </w:t>
      </w:r>
      <w:r w:rsidRPr="00391AC2">
        <w:rPr>
          <w:rFonts w:eastAsiaTheme="minorHAnsi" w:cs="Tahoma"/>
          <w:b/>
          <w:iCs/>
          <w:szCs w:val="22"/>
          <w:lang w:eastAsia="en-US"/>
        </w:rPr>
        <w:t>LA PARTE RECURRENTE</w:t>
      </w:r>
      <w:r w:rsidRPr="00391AC2">
        <w:rPr>
          <w:szCs w:val="22"/>
          <w:lang w:eastAsia="es-ES_tradnl"/>
        </w:rPr>
        <w:t xml:space="preserve">, que de </w:t>
      </w:r>
      <w:r w:rsidRPr="00391AC2">
        <w:rPr>
          <w:szCs w:val="22"/>
        </w:rPr>
        <w:t>conformidad</w:t>
      </w:r>
      <w:r w:rsidRPr="00391AC2">
        <w:rPr>
          <w:szCs w:val="22"/>
          <w:lang w:eastAsia="es-ES_tradnl"/>
        </w:rPr>
        <w:t xml:space="preserve"> </w:t>
      </w:r>
      <w:r w:rsidRPr="00391AC2">
        <w:rPr>
          <w:rFonts w:cs="Arial"/>
          <w:szCs w:val="22"/>
        </w:rPr>
        <w:t>con</w:t>
      </w:r>
      <w:r w:rsidRPr="00391AC2">
        <w:rPr>
          <w:szCs w:val="22"/>
          <w:lang w:eastAsia="es-ES_tradnl"/>
        </w:rPr>
        <w:t xml:space="preserve"> lo </w:t>
      </w:r>
      <w:r w:rsidRPr="00391AC2">
        <w:rPr>
          <w:rFonts w:cs="Arial"/>
          <w:szCs w:val="22"/>
        </w:rPr>
        <w:t>establecido</w:t>
      </w:r>
      <w:r w:rsidRPr="00391AC2">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241B87D1" w14:textId="77777777" w:rsidR="007D6E60" w:rsidRPr="00391AC2" w:rsidRDefault="007D6E60" w:rsidP="00391AC2">
      <w:pPr>
        <w:widowControl w:val="0"/>
        <w:rPr>
          <w:b/>
          <w:bCs/>
        </w:rPr>
      </w:pPr>
    </w:p>
    <w:p w14:paraId="158AC5A6" w14:textId="0A71A3C9" w:rsidR="00E32A6B" w:rsidRPr="00391AC2" w:rsidRDefault="00E32A6B" w:rsidP="00391AC2">
      <w:r w:rsidRPr="00391AC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w:t>
      </w:r>
      <w:r w:rsidR="00952101" w:rsidRPr="00391AC2">
        <w:t>E</w:t>
      </w:r>
      <w:r w:rsidRPr="00391AC2">
        <w:t>RA SESIÓN ORDINARIA, CELEBRADA EL VEINTISÉIS DE MARZO DE DOS MIL VEINTICINCO, ANTE EL SECRETARIO TÉCNICO DEL PLENO, ALEXIS TAPIA RAMÍREZ.</w:t>
      </w:r>
    </w:p>
    <w:p w14:paraId="5EFEA0CD" w14:textId="484F43CA" w:rsidR="00664420" w:rsidRPr="00391AC2" w:rsidRDefault="00CE1DFB" w:rsidP="00391AC2">
      <w:pPr>
        <w:ind w:right="-93"/>
        <w:rPr>
          <w:rFonts w:eastAsia="Calibri" w:cs="Tahoma"/>
          <w:szCs w:val="22"/>
          <w:lang w:val="es-ES"/>
        </w:rPr>
      </w:pPr>
      <w:r w:rsidRPr="00391AC2">
        <w:rPr>
          <w:rFonts w:eastAsia="Palatino Linotype" w:cs="Palatino Linotype"/>
          <w:sz w:val="20"/>
        </w:rPr>
        <w:t>SCMM/AGZ/DEMF/RPG</w:t>
      </w:r>
    </w:p>
    <w:p w14:paraId="696BC976" w14:textId="77777777" w:rsidR="00664420" w:rsidRPr="00391AC2" w:rsidRDefault="00664420" w:rsidP="00391AC2">
      <w:pPr>
        <w:ind w:right="-93"/>
        <w:rPr>
          <w:rFonts w:eastAsia="Calibri" w:cs="Tahoma"/>
          <w:bCs/>
          <w:szCs w:val="22"/>
          <w:lang w:val="es-ES" w:eastAsia="en-US"/>
        </w:rPr>
      </w:pPr>
    </w:p>
    <w:p w14:paraId="671CB0C5" w14:textId="77777777" w:rsidR="00664420" w:rsidRPr="00391AC2" w:rsidRDefault="00664420" w:rsidP="00391AC2">
      <w:pPr>
        <w:ind w:right="-93"/>
        <w:rPr>
          <w:rFonts w:eastAsia="Calibri" w:cs="Tahoma"/>
          <w:bCs/>
          <w:szCs w:val="22"/>
          <w:lang w:val="es-ES_tradnl" w:eastAsia="en-US"/>
        </w:rPr>
      </w:pPr>
    </w:p>
    <w:p w14:paraId="52B66DE7" w14:textId="77777777" w:rsidR="00664420" w:rsidRPr="00391AC2" w:rsidRDefault="00664420" w:rsidP="00391AC2">
      <w:pPr>
        <w:ind w:right="-93"/>
        <w:rPr>
          <w:rFonts w:eastAsia="Calibri" w:cs="Tahoma"/>
          <w:bCs/>
          <w:szCs w:val="22"/>
          <w:lang w:val="es-ES_tradnl" w:eastAsia="en-US"/>
        </w:rPr>
      </w:pPr>
    </w:p>
    <w:p w14:paraId="3BA305D1" w14:textId="77777777" w:rsidR="00664420" w:rsidRPr="00391AC2" w:rsidRDefault="00664420" w:rsidP="00391AC2">
      <w:pPr>
        <w:ind w:right="-93"/>
        <w:rPr>
          <w:rFonts w:eastAsia="Calibri" w:cs="Tahoma"/>
          <w:bCs/>
          <w:szCs w:val="22"/>
          <w:lang w:val="es-ES_tradnl" w:eastAsia="en-US"/>
        </w:rPr>
      </w:pPr>
    </w:p>
    <w:p w14:paraId="78230707" w14:textId="77777777" w:rsidR="00664420" w:rsidRPr="00391AC2" w:rsidRDefault="00664420" w:rsidP="00391AC2">
      <w:pPr>
        <w:ind w:right="-93"/>
        <w:rPr>
          <w:rFonts w:eastAsia="Calibri" w:cs="Tahoma"/>
          <w:bCs/>
          <w:szCs w:val="22"/>
          <w:lang w:val="es-ES_tradnl" w:eastAsia="en-US"/>
        </w:rPr>
      </w:pPr>
    </w:p>
    <w:p w14:paraId="72D18B28" w14:textId="77777777" w:rsidR="00664420" w:rsidRPr="00391AC2" w:rsidRDefault="00664420" w:rsidP="00391AC2">
      <w:pPr>
        <w:ind w:right="-93"/>
        <w:rPr>
          <w:rFonts w:eastAsia="Calibri" w:cs="Tahoma"/>
          <w:bCs/>
          <w:szCs w:val="22"/>
          <w:lang w:val="es-ES_tradnl" w:eastAsia="en-US"/>
        </w:rPr>
      </w:pPr>
    </w:p>
    <w:p w14:paraId="6BD461DC" w14:textId="77777777" w:rsidR="00664420" w:rsidRPr="00391AC2" w:rsidRDefault="00664420" w:rsidP="00391AC2">
      <w:pPr>
        <w:tabs>
          <w:tab w:val="center" w:pos="4568"/>
        </w:tabs>
        <w:ind w:right="-93"/>
        <w:rPr>
          <w:rFonts w:eastAsia="Calibri" w:cs="Tahoma"/>
          <w:bCs/>
          <w:szCs w:val="22"/>
          <w:lang w:eastAsia="en-US"/>
        </w:rPr>
      </w:pPr>
    </w:p>
    <w:p w14:paraId="4DBB1727" w14:textId="77777777" w:rsidR="00664420" w:rsidRPr="00391AC2" w:rsidRDefault="00664420" w:rsidP="00391AC2">
      <w:pPr>
        <w:tabs>
          <w:tab w:val="center" w:pos="4568"/>
        </w:tabs>
        <w:ind w:right="-93"/>
        <w:rPr>
          <w:rFonts w:eastAsia="Calibri" w:cs="Tahoma"/>
          <w:bCs/>
          <w:szCs w:val="22"/>
          <w:lang w:eastAsia="en-US"/>
        </w:rPr>
      </w:pPr>
    </w:p>
    <w:p w14:paraId="1D74121B" w14:textId="77777777" w:rsidR="00664420" w:rsidRPr="00391AC2" w:rsidRDefault="00664420" w:rsidP="00391AC2">
      <w:pPr>
        <w:tabs>
          <w:tab w:val="center" w:pos="4568"/>
        </w:tabs>
        <w:ind w:right="-93"/>
        <w:rPr>
          <w:rFonts w:eastAsia="Calibri" w:cs="Tahoma"/>
          <w:bCs/>
          <w:szCs w:val="22"/>
          <w:lang w:eastAsia="en-US"/>
        </w:rPr>
      </w:pPr>
    </w:p>
    <w:p w14:paraId="08E74E9C" w14:textId="77777777" w:rsidR="00664420" w:rsidRPr="00391AC2" w:rsidRDefault="00664420" w:rsidP="00391AC2">
      <w:pPr>
        <w:tabs>
          <w:tab w:val="center" w:pos="4568"/>
        </w:tabs>
        <w:ind w:right="-93"/>
        <w:rPr>
          <w:rFonts w:eastAsia="Calibri" w:cs="Tahoma"/>
          <w:bCs/>
          <w:szCs w:val="22"/>
          <w:lang w:eastAsia="en-US"/>
        </w:rPr>
      </w:pPr>
    </w:p>
    <w:p w14:paraId="2CBF5E03" w14:textId="77777777" w:rsidR="00664420" w:rsidRPr="00391AC2" w:rsidRDefault="00664420" w:rsidP="00391AC2">
      <w:pPr>
        <w:tabs>
          <w:tab w:val="center" w:pos="4568"/>
        </w:tabs>
        <w:ind w:right="-93"/>
        <w:rPr>
          <w:rFonts w:eastAsia="Calibri" w:cs="Tahoma"/>
          <w:bCs/>
          <w:szCs w:val="22"/>
          <w:lang w:eastAsia="en-US"/>
        </w:rPr>
      </w:pPr>
    </w:p>
    <w:p w14:paraId="44865A6D" w14:textId="77777777" w:rsidR="00664420" w:rsidRPr="00391AC2" w:rsidRDefault="00664420" w:rsidP="00391AC2">
      <w:pPr>
        <w:tabs>
          <w:tab w:val="center" w:pos="4568"/>
        </w:tabs>
        <w:ind w:right="-93"/>
        <w:rPr>
          <w:rFonts w:eastAsia="Calibri" w:cs="Tahoma"/>
          <w:bCs/>
          <w:szCs w:val="22"/>
          <w:lang w:eastAsia="en-US"/>
        </w:rPr>
      </w:pPr>
    </w:p>
    <w:p w14:paraId="7147F06B" w14:textId="77777777" w:rsidR="00664420" w:rsidRPr="00391AC2" w:rsidRDefault="00664420" w:rsidP="00391AC2">
      <w:pPr>
        <w:tabs>
          <w:tab w:val="center" w:pos="4568"/>
        </w:tabs>
        <w:ind w:right="-93"/>
        <w:rPr>
          <w:rFonts w:eastAsia="Calibri" w:cs="Tahoma"/>
          <w:bCs/>
          <w:szCs w:val="22"/>
          <w:lang w:eastAsia="en-US"/>
        </w:rPr>
      </w:pPr>
    </w:p>
    <w:p w14:paraId="6FDF3D7E" w14:textId="77777777" w:rsidR="00664420" w:rsidRPr="00391AC2" w:rsidRDefault="00664420" w:rsidP="00391AC2">
      <w:pPr>
        <w:tabs>
          <w:tab w:val="center" w:pos="4568"/>
        </w:tabs>
        <w:ind w:right="-93"/>
        <w:rPr>
          <w:rFonts w:eastAsia="Calibri" w:cs="Tahoma"/>
          <w:bCs/>
          <w:szCs w:val="22"/>
          <w:lang w:eastAsia="en-US"/>
        </w:rPr>
      </w:pPr>
    </w:p>
    <w:p w14:paraId="6246F818" w14:textId="77777777" w:rsidR="00664420" w:rsidRPr="00391AC2" w:rsidRDefault="00664420" w:rsidP="00391AC2">
      <w:pPr>
        <w:tabs>
          <w:tab w:val="center" w:pos="4568"/>
        </w:tabs>
        <w:ind w:right="-93"/>
        <w:rPr>
          <w:rFonts w:eastAsia="Calibri" w:cs="Tahoma"/>
          <w:bCs/>
          <w:szCs w:val="22"/>
          <w:lang w:eastAsia="en-US"/>
        </w:rPr>
      </w:pPr>
    </w:p>
    <w:p w14:paraId="57A88B28" w14:textId="77777777" w:rsidR="00664420" w:rsidRPr="00391AC2" w:rsidRDefault="00664420" w:rsidP="00391AC2">
      <w:pPr>
        <w:tabs>
          <w:tab w:val="center" w:pos="4568"/>
        </w:tabs>
        <w:ind w:right="-93"/>
        <w:rPr>
          <w:rFonts w:eastAsia="Calibri" w:cs="Tahoma"/>
          <w:bCs/>
          <w:szCs w:val="22"/>
          <w:lang w:eastAsia="en-US"/>
        </w:rPr>
      </w:pPr>
    </w:p>
    <w:p w14:paraId="77EF6095" w14:textId="77777777" w:rsidR="00664420" w:rsidRPr="00391AC2" w:rsidRDefault="00664420" w:rsidP="00391AC2">
      <w:pPr>
        <w:tabs>
          <w:tab w:val="center" w:pos="4568"/>
        </w:tabs>
        <w:ind w:right="-93"/>
        <w:rPr>
          <w:rFonts w:eastAsia="Calibri" w:cs="Tahoma"/>
          <w:bCs/>
          <w:szCs w:val="22"/>
          <w:lang w:eastAsia="en-US"/>
        </w:rPr>
      </w:pPr>
    </w:p>
    <w:p w14:paraId="35593947" w14:textId="77777777" w:rsidR="00664420" w:rsidRPr="00391AC2" w:rsidRDefault="00664420" w:rsidP="00391AC2">
      <w:pPr>
        <w:tabs>
          <w:tab w:val="center" w:pos="4568"/>
        </w:tabs>
        <w:ind w:right="-93"/>
        <w:rPr>
          <w:rFonts w:eastAsia="Calibri" w:cs="Tahoma"/>
          <w:bCs/>
          <w:szCs w:val="22"/>
          <w:lang w:eastAsia="en-US"/>
        </w:rPr>
      </w:pPr>
    </w:p>
    <w:p w14:paraId="3AF72A17" w14:textId="77777777" w:rsidR="00664420" w:rsidRPr="00391AC2" w:rsidRDefault="00664420" w:rsidP="00391AC2">
      <w:pPr>
        <w:tabs>
          <w:tab w:val="center" w:pos="4568"/>
        </w:tabs>
        <w:ind w:right="-93"/>
        <w:rPr>
          <w:rFonts w:eastAsia="Calibri" w:cs="Tahoma"/>
          <w:bCs/>
          <w:szCs w:val="22"/>
          <w:lang w:eastAsia="en-US"/>
        </w:rPr>
      </w:pPr>
    </w:p>
    <w:p w14:paraId="37169144" w14:textId="77777777" w:rsidR="00664420" w:rsidRPr="00391AC2" w:rsidRDefault="00664420" w:rsidP="00391AC2">
      <w:pPr>
        <w:tabs>
          <w:tab w:val="center" w:pos="4568"/>
        </w:tabs>
        <w:ind w:right="-93"/>
        <w:rPr>
          <w:rFonts w:eastAsia="Calibri" w:cs="Tahoma"/>
          <w:bCs/>
          <w:szCs w:val="22"/>
          <w:lang w:eastAsia="en-US"/>
        </w:rPr>
      </w:pPr>
    </w:p>
    <w:p w14:paraId="77CFC088" w14:textId="77777777" w:rsidR="00664420" w:rsidRPr="00391AC2" w:rsidRDefault="00664420" w:rsidP="00391AC2">
      <w:pPr>
        <w:tabs>
          <w:tab w:val="center" w:pos="4568"/>
        </w:tabs>
        <w:ind w:right="-93"/>
        <w:rPr>
          <w:rFonts w:eastAsia="Calibri" w:cs="Tahoma"/>
          <w:bCs/>
          <w:szCs w:val="22"/>
          <w:lang w:eastAsia="en-US"/>
        </w:rPr>
      </w:pPr>
    </w:p>
    <w:p w14:paraId="781A11A5" w14:textId="77777777" w:rsidR="00664420" w:rsidRPr="00391AC2" w:rsidRDefault="00664420" w:rsidP="00391AC2">
      <w:pPr>
        <w:tabs>
          <w:tab w:val="center" w:pos="4568"/>
        </w:tabs>
        <w:ind w:right="-93"/>
        <w:rPr>
          <w:rFonts w:eastAsia="Calibri" w:cs="Tahoma"/>
          <w:bCs/>
          <w:szCs w:val="22"/>
          <w:lang w:eastAsia="en-US"/>
        </w:rPr>
      </w:pPr>
    </w:p>
    <w:p w14:paraId="5B4ADFF3" w14:textId="77777777" w:rsidR="00A131AC" w:rsidRPr="00391AC2" w:rsidRDefault="00A131AC" w:rsidP="00391AC2"/>
    <w:sectPr w:rsidR="00A131AC" w:rsidRPr="00391AC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6CA78" w14:textId="77777777" w:rsidR="006A1D65" w:rsidRDefault="006A1D65" w:rsidP="00664420">
      <w:pPr>
        <w:spacing w:line="240" w:lineRule="auto"/>
      </w:pPr>
      <w:r>
        <w:separator/>
      </w:r>
    </w:p>
  </w:endnote>
  <w:endnote w:type="continuationSeparator" w:id="0">
    <w:p w14:paraId="5364E664" w14:textId="77777777" w:rsidR="006A1D65" w:rsidRDefault="006A1D6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058A6" w:rsidRDefault="008058A6">
    <w:pPr>
      <w:tabs>
        <w:tab w:val="center" w:pos="4550"/>
        <w:tab w:val="left" w:pos="5818"/>
      </w:tabs>
      <w:ind w:right="260"/>
      <w:jc w:val="right"/>
      <w:rPr>
        <w:color w:val="071320" w:themeColor="text2" w:themeShade="80"/>
        <w:sz w:val="24"/>
        <w:szCs w:val="24"/>
      </w:rPr>
    </w:pPr>
  </w:p>
  <w:p w14:paraId="1BCA7F23" w14:textId="77777777" w:rsidR="008058A6" w:rsidRDefault="008058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058A6" w:rsidRDefault="008058A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46FCC" w:rsidRPr="00446FCC">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46FCC" w:rsidRPr="00446FCC">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8058A6" w:rsidRDefault="008058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15521" w14:textId="77777777" w:rsidR="006A1D65" w:rsidRDefault="006A1D65" w:rsidP="00664420">
      <w:pPr>
        <w:spacing w:line="240" w:lineRule="auto"/>
      </w:pPr>
      <w:r>
        <w:separator/>
      </w:r>
    </w:p>
  </w:footnote>
  <w:footnote w:type="continuationSeparator" w:id="0">
    <w:p w14:paraId="417A70FF" w14:textId="77777777" w:rsidR="006A1D65" w:rsidRDefault="006A1D6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058A6" w:rsidRPr="00330DA7" w14:paraId="070A4B18" w14:textId="77777777" w:rsidTr="003F35FD">
      <w:trPr>
        <w:trHeight w:val="144"/>
        <w:jc w:val="right"/>
      </w:trPr>
      <w:tc>
        <w:tcPr>
          <w:tcW w:w="2727" w:type="dxa"/>
        </w:tcPr>
        <w:p w14:paraId="62B7493A" w14:textId="77777777" w:rsidR="008058A6" w:rsidRPr="00330DA7" w:rsidRDefault="008058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F73AA40" w:rsidR="008058A6" w:rsidRPr="00A90C72" w:rsidRDefault="008058A6" w:rsidP="00626DD3">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1302</w:t>
          </w:r>
          <w:r w:rsidRPr="004D0573">
            <w:rPr>
              <w:rFonts w:eastAsia="Calibri" w:cs="Tahoma"/>
              <w:szCs w:val="22"/>
              <w:lang w:eastAsia="en-US"/>
            </w:rPr>
            <w:t>/INFOEM/IP/RR/202</w:t>
          </w:r>
          <w:r>
            <w:rPr>
              <w:rFonts w:eastAsia="Calibri" w:cs="Tahoma"/>
              <w:szCs w:val="22"/>
              <w:lang w:eastAsia="en-US"/>
            </w:rPr>
            <w:t>5</w:t>
          </w:r>
        </w:p>
      </w:tc>
    </w:tr>
    <w:tr w:rsidR="008058A6" w:rsidRPr="00330DA7" w14:paraId="4521E058" w14:textId="77777777" w:rsidTr="003F35FD">
      <w:trPr>
        <w:trHeight w:val="283"/>
        <w:jc w:val="right"/>
      </w:trPr>
      <w:tc>
        <w:tcPr>
          <w:tcW w:w="2727" w:type="dxa"/>
        </w:tcPr>
        <w:p w14:paraId="0B68C086" w14:textId="77777777" w:rsidR="008058A6" w:rsidRPr="00330DA7" w:rsidRDefault="008058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94D1187" w:rsidR="008058A6" w:rsidRPr="00952DD0" w:rsidRDefault="008058A6" w:rsidP="00773DD6">
          <w:pPr>
            <w:tabs>
              <w:tab w:val="right" w:pos="8838"/>
            </w:tabs>
            <w:spacing w:line="240" w:lineRule="auto"/>
            <w:ind w:left="-108" w:right="-105"/>
            <w:rPr>
              <w:rFonts w:eastAsia="Calibri" w:cs="Tahoma"/>
              <w:szCs w:val="22"/>
              <w:lang w:eastAsia="en-US"/>
            </w:rPr>
          </w:pPr>
          <w:r w:rsidRPr="00F43DAC">
            <w:rPr>
              <w:rFonts w:eastAsia="Calibri" w:cs="Tahoma"/>
              <w:szCs w:val="22"/>
              <w:lang w:eastAsia="en-US"/>
            </w:rPr>
            <w:t xml:space="preserve">Ayuntamiento de </w:t>
          </w:r>
          <w:r w:rsidRPr="00626DD3">
            <w:rPr>
              <w:rFonts w:eastAsia="Calibri" w:cs="Tahoma"/>
              <w:szCs w:val="22"/>
              <w:lang w:eastAsia="en-US"/>
            </w:rPr>
            <w:t>Atlacomulco</w:t>
          </w:r>
        </w:p>
      </w:tc>
    </w:tr>
    <w:tr w:rsidR="008058A6" w:rsidRPr="00330DA7" w14:paraId="6331D9B6" w14:textId="77777777" w:rsidTr="003F35FD">
      <w:trPr>
        <w:trHeight w:val="283"/>
        <w:jc w:val="right"/>
      </w:trPr>
      <w:tc>
        <w:tcPr>
          <w:tcW w:w="2727" w:type="dxa"/>
        </w:tcPr>
        <w:p w14:paraId="3FA86BAE" w14:textId="77777777" w:rsidR="008058A6" w:rsidRPr="00330DA7" w:rsidRDefault="008058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B37D8A3" w14:textId="77777777" w:rsidR="008058A6" w:rsidRPr="00EA66FC" w:rsidRDefault="008058A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058A6" w:rsidRPr="00443C6B" w:rsidRDefault="008058A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058A6" w:rsidRPr="00330DA7" w14:paraId="29CFF901" w14:textId="77777777" w:rsidTr="004D0573">
      <w:trPr>
        <w:trHeight w:val="1435"/>
      </w:trPr>
      <w:tc>
        <w:tcPr>
          <w:tcW w:w="283" w:type="dxa"/>
          <w:shd w:val="clear" w:color="auto" w:fill="auto"/>
        </w:tcPr>
        <w:p w14:paraId="046B9F8F" w14:textId="77777777" w:rsidR="008058A6" w:rsidRPr="00330DA7" w:rsidRDefault="008058A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058A6" w:rsidRPr="00330DA7" w14:paraId="04F272D2" w14:textId="77777777" w:rsidTr="004D0573">
            <w:trPr>
              <w:trHeight w:val="144"/>
            </w:trPr>
            <w:tc>
              <w:tcPr>
                <w:tcW w:w="2727" w:type="dxa"/>
              </w:tcPr>
              <w:p w14:paraId="2FD4DBF6" w14:textId="77777777" w:rsidR="008058A6" w:rsidRPr="00330DA7" w:rsidRDefault="008058A6"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4BBE9E2" w:rsidR="008058A6" w:rsidRPr="004D0573" w:rsidRDefault="008058A6" w:rsidP="00626DD3">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1302</w:t>
                </w:r>
                <w:r w:rsidRPr="004D0573">
                  <w:rPr>
                    <w:rFonts w:eastAsia="Calibri" w:cs="Tahoma"/>
                    <w:szCs w:val="22"/>
                    <w:lang w:eastAsia="en-US"/>
                  </w:rPr>
                  <w:t>/INFOEM/IP/RR/202</w:t>
                </w:r>
                <w:r>
                  <w:rPr>
                    <w:rFonts w:eastAsia="Calibri" w:cs="Tahoma"/>
                    <w:szCs w:val="22"/>
                    <w:lang w:eastAsia="en-US"/>
                  </w:rPr>
                  <w:t>5</w:t>
                </w:r>
                <w:r w:rsidRPr="004D0573">
                  <w:rPr>
                    <w:rFonts w:eastAsia="Calibri" w:cs="Tahoma"/>
                    <w:szCs w:val="22"/>
                    <w:lang w:eastAsia="en-US"/>
                  </w:rPr>
                  <w:t xml:space="preserve"> </w:t>
                </w:r>
              </w:p>
            </w:tc>
            <w:tc>
              <w:tcPr>
                <w:tcW w:w="3402" w:type="dxa"/>
              </w:tcPr>
              <w:p w14:paraId="71DEA1CF" w14:textId="77777777" w:rsidR="008058A6" w:rsidRDefault="008058A6" w:rsidP="004D0573">
                <w:pPr>
                  <w:tabs>
                    <w:tab w:val="right" w:pos="8838"/>
                  </w:tabs>
                  <w:spacing w:line="240" w:lineRule="auto"/>
                  <w:ind w:left="-74" w:right="-105"/>
                  <w:rPr>
                    <w:rFonts w:eastAsia="Calibri" w:cs="Tahoma"/>
                    <w:szCs w:val="22"/>
                    <w:lang w:eastAsia="en-US"/>
                  </w:rPr>
                </w:pPr>
              </w:p>
            </w:tc>
          </w:tr>
          <w:tr w:rsidR="008058A6" w:rsidRPr="00330DA7" w14:paraId="05C58951" w14:textId="77777777" w:rsidTr="004D0573">
            <w:trPr>
              <w:trHeight w:val="144"/>
            </w:trPr>
            <w:tc>
              <w:tcPr>
                <w:tcW w:w="2727" w:type="dxa"/>
              </w:tcPr>
              <w:p w14:paraId="642B9610" w14:textId="77777777" w:rsidR="008058A6" w:rsidRPr="00330DA7" w:rsidRDefault="008058A6"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4F0AA24" w:rsidR="008058A6" w:rsidRPr="004D0573" w:rsidRDefault="008058A6" w:rsidP="0043414F">
                <w:pPr>
                  <w:tabs>
                    <w:tab w:val="right" w:pos="8838"/>
                  </w:tabs>
                  <w:spacing w:line="240" w:lineRule="auto"/>
                  <w:ind w:left="-74" w:right="-105"/>
                  <w:rPr>
                    <w:rFonts w:eastAsia="Calibri" w:cs="Tahoma"/>
                    <w:szCs w:val="22"/>
                    <w:lang w:eastAsia="en-US"/>
                  </w:rPr>
                </w:pPr>
              </w:p>
            </w:tc>
            <w:tc>
              <w:tcPr>
                <w:tcW w:w="3402" w:type="dxa"/>
              </w:tcPr>
              <w:p w14:paraId="73F47F53" w14:textId="77777777" w:rsidR="008058A6" w:rsidRPr="005F19B1" w:rsidRDefault="008058A6" w:rsidP="004D0573">
                <w:pPr>
                  <w:tabs>
                    <w:tab w:val="left" w:pos="3122"/>
                    <w:tab w:val="right" w:pos="8838"/>
                  </w:tabs>
                  <w:spacing w:line="240" w:lineRule="auto"/>
                  <w:ind w:left="-105" w:right="-105"/>
                  <w:rPr>
                    <w:rFonts w:eastAsia="Calibri" w:cs="Tahoma"/>
                    <w:szCs w:val="22"/>
                    <w:lang w:eastAsia="en-US"/>
                  </w:rPr>
                </w:pPr>
              </w:p>
            </w:tc>
          </w:tr>
          <w:bookmarkEnd w:id="2"/>
          <w:tr w:rsidR="008058A6" w:rsidRPr="00330DA7" w14:paraId="00E6CDC1" w14:textId="77777777" w:rsidTr="004D0573">
            <w:trPr>
              <w:trHeight w:val="283"/>
            </w:trPr>
            <w:tc>
              <w:tcPr>
                <w:tcW w:w="2727" w:type="dxa"/>
              </w:tcPr>
              <w:p w14:paraId="0631AD24" w14:textId="77777777" w:rsidR="008058A6" w:rsidRPr="00330DA7" w:rsidRDefault="008058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22782D9" w:rsidR="008058A6" w:rsidRPr="004D0573" w:rsidRDefault="008058A6" w:rsidP="00F43DAC">
                <w:pPr>
                  <w:tabs>
                    <w:tab w:val="right" w:pos="8838"/>
                  </w:tabs>
                  <w:spacing w:line="240" w:lineRule="auto"/>
                  <w:ind w:left="-74" w:right="-105"/>
                  <w:rPr>
                    <w:rFonts w:eastAsia="Calibri" w:cs="Tahoma"/>
                    <w:szCs w:val="22"/>
                    <w:lang w:eastAsia="en-US"/>
                  </w:rPr>
                </w:pPr>
                <w:r w:rsidRPr="00F43DAC">
                  <w:rPr>
                    <w:rFonts w:eastAsia="Calibri" w:cs="Tahoma"/>
                    <w:szCs w:val="22"/>
                    <w:lang w:eastAsia="en-US"/>
                  </w:rPr>
                  <w:t xml:space="preserve">Ayuntamiento de </w:t>
                </w:r>
                <w:r w:rsidRPr="00626DD3">
                  <w:rPr>
                    <w:rFonts w:eastAsia="Calibri" w:cs="Tahoma"/>
                    <w:szCs w:val="22"/>
                    <w:lang w:eastAsia="en-US"/>
                  </w:rPr>
                  <w:t>Atlacomulco</w:t>
                </w:r>
              </w:p>
            </w:tc>
            <w:tc>
              <w:tcPr>
                <w:tcW w:w="3402" w:type="dxa"/>
              </w:tcPr>
              <w:p w14:paraId="3A7DA319" w14:textId="77777777" w:rsidR="008058A6" w:rsidRPr="00A90C72" w:rsidRDefault="008058A6" w:rsidP="004D0573">
                <w:pPr>
                  <w:tabs>
                    <w:tab w:val="left" w:pos="2834"/>
                    <w:tab w:val="right" w:pos="8838"/>
                  </w:tabs>
                  <w:spacing w:line="240" w:lineRule="auto"/>
                  <w:ind w:left="-108" w:right="-105"/>
                  <w:rPr>
                    <w:rFonts w:eastAsia="Calibri" w:cs="Tahoma"/>
                    <w:szCs w:val="22"/>
                    <w:lang w:eastAsia="en-US"/>
                  </w:rPr>
                </w:pPr>
              </w:p>
            </w:tc>
          </w:tr>
          <w:tr w:rsidR="008058A6" w:rsidRPr="00330DA7" w14:paraId="0F6CD8D2" w14:textId="77777777" w:rsidTr="004D0573">
            <w:trPr>
              <w:trHeight w:val="283"/>
            </w:trPr>
            <w:tc>
              <w:tcPr>
                <w:tcW w:w="2727" w:type="dxa"/>
              </w:tcPr>
              <w:p w14:paraId="31700628" w14:textId="77777777" w:rsidR="008058A6" w:rsidRPr="00330DA7" w:rsidRDefault="008058A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Comisionado Ponente:</w:t>
                </w:r>
              </w:p>
            </w:tc>
            <w:tc>
              <w:tcPr>
                <w:tcW w:w="3402" w:type="dxa"/>
              </w:tcPr>
              <w:p w14:paraId="31A90A58" w14:textId="75878977" w:rsidR="008058A6" w:rsidRPr="00EA66FC" w:rsidRDefault="008058A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058A6" w:rsidRPr="00330DA7" w:rsidRDefault="008058A6" w:rsidP="004D0573">
                <w:pPr>
                  <w:tabs>
                    <w:tab w:val="right" w:pos="8838"/>
                  </w:tabs>
                  <w:spacing w:line="240" w:lineRule="auto"/>
                  <w:ind w:left="-108" w:right="-105"/>
                  <w:rPr>
                    <w:rFonts w:eastAsia="Calibri" w:cs="Tahoma"/>
                    <w:szCs w:val="22"/>
                    <w:lang w:eastAsia="en-US"/>
                  </w:rPr>
                </w:pPr>
              </w:p>
            </w:tc>
          </w:tr>
        </w:tbl>
        <w:p w14:paraId="5DC6AC61" w14:textId="77777777" w:rsidR="008058A6" w:rsidRPr="00330DA7" w:rsidRDefault="008058A6" w:rsidP="004D0573">
          <w:pPr>
            <w:tabs>
              <w:tab w:val="right" w:pos="8838"/>
            </w:tabs>
            <w:ind w:left="-28"/>
            <w:rPr>
              <w:rFonts w:ascii="Arial" w:eastAsia="Calibri" w:hAnsi="Arial" w:cs="Arial"/>
              <w:b/>
              <w:szCs w:val="22"/>
              <w:lang w:eastAsia="en-US"/>
            </w:rPr>
          </w:pPr>
        </w:p>
      </w:tc>
    </w:tr>
  </w:tbl>
  <w:p w14:paraId="2A906731" w14:textId="77777777" w:rsidR="008058A6" w:rsidRPr="00765661" w:rsidRDefault="006A1D65"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2B2"/>
    <w:multiLevelType w:val="hybridMultilevel"/>
    <w:tmpl w:val="AA9A6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967B82"/>
    <w:multiLevelType w:val="hybridMultilevel"/>
    <w:tmpl w:val="0AE66A7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E4733"/>
    <w:multiLevelType w:val="hybridMultilevel"/>
    <w:tmpl w:val="6DB41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353458AB"/>
    <w:multiLevelType w:val="hybridMultilevel"/>
    <w:tmpl w:val="AFB4426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C313B"/>
    <w:multiLevelType w:val="hybridMultilevel"/>
    <w:tmpl w:val="862A6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26"/>
  </w:num>
  <w:num w:numId="4">
    <w:abstractNumId w:val="10"/>
  </w:num>
  <w:num w:numId="5">
    <w:abstractNumId w:val="2"/>
  </w:num>
  <w:num w:numId="6">
    <w:abstractNumId w:val="27"/>
  </w:num>
  <w:num w:numId="7">
    <w:abstractNumId w:val="19"/>
  </w:num>
  <w:num w:numId="8">
    <w:abstractNumId w:val="7"/>
  </w:num>
  <w:num w:numId="9">
    <w:abstractNumId w:val="1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2"/>
  </w:num>
  <w:num w:numId="13">
    <w:abstractNumId w:val="1"/>
  </w:num>
  <w:num w:numId="14">
    <w:abstractNumId w:val="6"/>
  </w:num>
  <w:num w:numId="15">
    <w:abstractNumId w:val="20"/>
  </w:num>
  <w:num w:numId="16">
    <w:abstractNumId w:val="24"/>
  </w:num>
  <w:num w:numId="17">
    <w:abstractNumId w:val="23"/>
  </w:num>
  <w:num w:numId="18">
    <w:abstractNumId w:val="4"/>
  </w:num>
  <w:num w:numId="19">
    <w:abstractNumId w:val="3"/>
  </w:num>
  <w:num w:numId="20">
    <w:abstractNumId w:val="28"/>
  </w:num>
  <w:num w:numId="21">
    <w:abstractNumId w:val="5"/>
  </w:num>
  <w:num w:numId="22">
    <w:abstractNumId w:val="22"/>
  </w:num>
  <w:num w:numId="23">
    <w:abstractNumId w:val="25"/>
  </w:num>
  <w:num w:numId="24">
    <w:abstractNumId w:val="11"/>
  </w:num>
  <w:num w:numId="25">
    <w:abstractNumId w:val="9"/>
  </w:num>
  <w:num w:numId="26">
    <w:abstractNumId w:val="0"/>
  </w:num>
  <w:num w:numId="27">
    <w:abstractNumId w:val="15"/>
  </w:num>
  <w:num w:numId="28">
    <w:abstractNumId w:val="13"/>
  </w:num>
  <w:num w:numId="29">
    <w:abstractNumId w:val="1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FE3"/>
    <w:rsid w:val="000318BC"/>
    <w:rsid w:val="0005189E"/>
    <w:rsid w:val="0005509A"/>
    <w:rsid w:val="00057B2D"/>
    <w:rsid w:val="00065518"/>
    <w:rsid w:val="000777E2"/>
    <w:rsid w:val="00080071"/>
    <w:rsid w:val="0008446C"/>
    <w:rsid w:val="000D0D67"/>
    <w:rsid w:val="000E09C4"/>
    <w:rsid w:val="0011350D"/>
    <w:rsid w:val="00127130"/>
    <w:rsid w:val="00127F31"/>
    <w:rsid w:val="00135056"/>
    <w:rsid w:val="00141876"/>
    <w:rsid w:val="0014207B"/>
    <w:rsid w:val="00150C49"/>
    <w:rsid w:val="001647EB"/>
    <w:rsid w:val="001A58B3"/>
    <w:rsid w:val="001A5E27"/>
    <w:rsid w:val="001C1665"/>
    <w:rsid w:val="001C6BE2"/>
    <w:rsid w:val="001C7688"/>
    <w:rsid w:val="001E0CFD"/>
    <w:rsid w:val="001F3515"/>
    <w:rsid w:val="001F418C"/>
    <w:rsid w:val="00217468"/>
    <w:rsid w:val="002205CF"/>
    <w:rsid w:val="00233005"/>
    <w:rsid w:val="00233F17"/>
    <w:rsid w:val="00237120"/>
    <w:rsid w:val="002456CC"/>
    <w:rsid w:val="00266C3C"/>
    <w:rsid w:val="002958FA"/>
    <w:rsid w:val="00295911"/>
    <w:rsid w:val="002961A6"/>
    <w:rsid w:val="0029641C"/>
    <w:rsid w:val="002A3601"/>
    <w:rsid w:val="002B1D44"/>
    <w:rsid w:val="002B7C6F"/>
    <w:rsid w:val="002C77B1"/>
    <w:rsid w:val="002D111C"/>
    <w:rsid w:val="002F6393"/>
    <w:rsid w:val="002F6D98"/>
    <w:rsid w:val="00302476"/>
    <w:rsid w:val="00305173"/>
    <w:rsid w:val="00323537"/>
    <w:rsid w:val="00331F35"/>
    <w:rsid w:val="00335CDF"/>
    <w:rsid w:val="00355E31"/>
    <w:rsid w:val="00362A11"/>
    <w:rsid w:val="00391AC2"/>
    <w:rsid w:val="00397C9D"/>
    <w:rsid w:val="003A40C1"/>
    <w:rsid w:val="003B5D3E"/>
    <w:rsid w:val="003D1D17"/>
    <w:rsid w:val="003F35FD"/>
    <w:rsid w:val="0041385B"/>
    <w:rsid w:val="00416357"/>
    <w:rsid w:val="00421681"/>
    <w:rsid w:val="00422C79"/>
    <w:rsid w:val="0043414F"/>
    <w:rsid w:val="00441BFA"/>
    <w:rsid w:val="00446D3A"/>
    <w:rsid w:val="00446FCC"/>
    <w:rsid w:val="00454FBD"/>
    <w:rsid w:val="00472540"/>
    <w:rsid w:val="00472906"/>
    <w:rsid w:val="00493BAC"/>
    <w:rsid w:val="004A5D4A"/>
    <w:rsid w:val="004C43D3"/>
    <w:rsid w:val="004D0573"/>
    <w:rsid w:val="004D7CD8"/>
    <w:rsid w:val="004E5068"/>
    <w:rsid w:val="004F12DF"/>
    <w:rsid w:val="004F7A00"/>
    <w:rsid w:val="00523F48"/>
    <w:rsid w:val="005365FA"/>
    <w:rsid w:val="00550AB5"/>
    <w:rsid w:val="0055624C"/>
    <w:rsid w:val="005723CB"/>
    <w:rsid w:val="00575400"/>
    <w:rsid w:val="00591A20"/>
    <w:rsid w:val="005B18AF"/>
    <w:rsid w:val="005C5C66"/>
    <w:rsid w:val="005D5A50"/>
    <w:rsid w:val="005F5301"/>
    <w:rsid w:val="005F65B7"/>
    <w:rsid w:val="006067C7"/>
    <w:rsid w:val="006159AD"/>
    <w:rsid w:val="00626DD3"/>
    <w:rsid w:val="00646436"/>
    <w:rsid w:val="00657603"/>
    <w:rsid w:val="00664420"/>
    <w:rsid w:val="006A1D65"/>
    <w:rsid w:val="006A646A"/>
    <w:rsid w:val="006B10B0"/>
    <w:rsid w:val="006E13CF"/>
    <w:rsid w:val="006E25BC"/>
    <w:rsid w:val="006E4BC3"/>
    <w:rsid w:val="006E6BBC"/>
    <w:rsid w:val="006F7768"/>
    <w:rsid w:val="00717E59"/>
    <w:rsid w:val="007517BD"/>
    <w:rsid w:val="0075751F"/>
    <w:rsid w:val="00773DD6"/>
    <w:rsid w:val="00775BFC"/>
    <w:rsid w:val="00794BA5"/>
    <w:rsid w:val="007A14FE"/>
    <w:rsid w:val="007A2B8D"/>
    <w:rsid w:val="007A3459"/>
    <w:rsid w:val="007A4DD0"/>
    <w:rsid w:val="007B6074"/>
    <w:rsid w:val="007D1C55"/>
    <w:rsid w:val="007D317F"/>
    <w:rsid w:val="007D6E60"/>
    <w:rsid w:val="007E07E1"/>
    <w:rsid w:val="007E1AD4"/>
    <w:rsid w:val="007F5D06"/>
    <w:rsid w:val="008058A6"/>
    <w:rsid w:val="00805A6E"/>
    <w:rsid w:val="00811211"/>
    <w:rsid w:val="008221BF"/>
    <w:rsid w:val="00822C7E"/>
    <w:rsid w:val="00823BA5"/>
    <w:rsid w:val="008248F9"/>
    <w:rsid w:val="00826C28"/>
    <w:rsid w:val="00853C7E"/>
    <w:rsid w:val="00864CC1"/>
    <w:rsid w:val="00865CF4"/>
    <w:rsid w:val="00876DBC"/>
    <w:rsid w:val="008A6003"/>
    <w:rsid w:val="008A6F88"/>
    <w:rsid w:val="008B1E16"/>
    <w:rsid w:val="008E04BB"/>
    <w:rsid w:val="008E066D"/>
    <w:rsid w:val="008E1316"/>
    <w:rsid w:val="008E6224"/>
    <w:rsid w:val="00910FD2"/>
    <w:rsid w:val="00920C79"/>
    <w:rsid w:val="00931437"/>
    <w:rsid w:val="00936B5A"/>
    <w:rsid w:val="009441D4"/>
    <w:rsid w:val="00946EB0"/>
    <w:rsid w:val="00952101"/>
    <w:rsid w:val="00953430"/>
    <w:rsid w:val="00970EB3"/>
    <w:rsid w:val="00976247"/>
    <w:rsid w:val="00983B50"/>
    <w:rsid w:val="009A2D78"/>
    <w:rsid w:val="009A7C10"/>
    <w:rsid w:val="009B2945"/>
    <w:rsid w:val="009D0473"/>
    <w:rsid w:val="009E2DEE"/>
    <w:rsid w:val="009F7411"/>
    <w:rsid w:val="009F797C"/>
    <w:rsid w:val="00A0630E"/>
    <w:rsid w:val="00A131AC"/>
    <w:rsid w:val="00A16D85"/>
    <w:rsid w:val="00A21A20"/>
    <w:rsid w:val="00A35DA7"/>
    <w:rsid w:val="00A36A99"/>
    <w:rsid w:val="00A43CE4"/>
    <w:rsid w:val="00A53315"/>
    <w:rsid w:val="00A63966"/>
    <w:rsid w:val="00A70B91"/>
    <w:rsid w:val="00A70EF0"/>
    <w:rsid w:val="00A73D75"/>
    <w:rsid w:val="00A76102"/>
    <w:rsid w:val="00A815EA"/>
    <w:rsid w:val="00A9208D"/>
    <w:rsid w:val="00AA6EA9"/>
    <w:rsid w:val="00AC2DB8"/>
    <w:rsid w:val="00AC3CA0"/>
    <w:rsid w:val="00AD68B7"/>
    <w:rsid w:val="00AE3DA7"/>
    <w:rsid w:val="00AE5AEF"/>
    <w:rsid w:val="00AF03C4"/>
    <w:rsid w:val="00B22A80"/>
    <w:rsid w:val="00B36848"/>
    <w:rsid w:val="00B4155C"/>
    <w:rsid w:val="00BA1AB6"/>
    <w:rsid w:val="00BA55A8"/>
    <w:rsid w:val="00BB2ABF"/>
    <w:rsid w:val="00BB64F4"/>
    <w:rsid w:val="00BC7BA9"/>
    <w:rsid w:val="00BD3F4F"/>
    <w:rsid w:val="00BD5A7C"/>
    <w:rsid w:val="00BE7A1B"/>
    <w:rsid w:val="00BF0221"/>
    <w:rsid w:val="00BF091A"/>
    <w:rsid w:val="00BF4EAD"/>
    <w:rsid w:val="00C049E2"/>
    <w:rsid w:val="00C36795"/>
    <w:rsid w:val="00C461EC"/>
    <w:rsid w:val="00C507D4"/>
    <w:rsid w:val="00C71CEF"/>
    <w:rsid w:val="00C72DAA"/>
    <w:rsid w:val="00C80B14"/>
    <w:rsid w:val="00CA50B3"/>
    <w:rsid w:val="00CB7E9A"/>
    <w:rsid w:val="00CD0B92"/>
    <w:rsid w:val="00CD3244"/>
    <w:rsid w:val="00CE1DFB"/>
    <w:rsid w:val="00CE29D3"/>
    <w:rsid w:val="00CF2D8B"/>
    <w:rsid w:val="00CF7586"/>
    <w:rsid w:val="00CF7F0C"/>
    <w:rsid w:val="00D036D3"/>
    <w:rsid w:val="00D06ED7"/>
    <w:rsid w:val="00D07C17"/>
    <w:rsid w:val="00D2790D"/>
    <w:rsid w:val="00D51ECD"/>
    <w:rsid w:val="00D5461D"/>
    <w:rsid w:val="00D6170E"/>
    <w:rsid w:val="00D91CB4"/>
    <w:rsid w:val="00DB1C09"/>
    <w:rsid w:val="00DC0985"/>
    <w:rsid w:val="00DE1133"/>
    <w:rsid w:val="00E11AA0"/>
    <w:rsid w:val="00E15588"/>
    <w:rsid w:val="00E16BF5"/>
    <w:rsid w:val="00E32A6B"/>
    <w:rsid w:val="00E37A3F"/>
    <w:rsid w:val="00E37D3C"/>
    <w:rsid w:val="00E62E6A"/>
    <w:rsid w:val="00E72135"/>
    <w:rsid w:val="00E75CC9"/>
    <w:rsid w:val="00E76F83"/>
    <w:rsid w:val="00E83EF5"/>
    <w:rsid w:val="00E9335C"/>
    <w:rsid w:val="00EC4CC4"/>
    <w:rsid w:val="00ED1C1E"/>
    <w:rsid w:val="00ED5A62"/>
    <w:rsid w:val="00EE2AF2"/>
    <w:rsid w:val="00F07EE6"/>
    <w:rsid w:val="00F157DF"/>
    <w:rsid w:val="00F24AFD"/>
    <w:rsid w:val="00F277FC"/>
    <w:rsid w:val="00F33CC8"/>
    <w:rsid w:val="00F43DAC"/>
    <w:rsid w:val="00F4481C"/>
    <w:rsid w:val="00F45902"/>
    <w:rsid w:val="00F62BD7"/>
    <w:rsid w:val="00F75D23"/>
    <w:rsid w:val="00FA5957"/>
    <w:rsid w:val="00FA6A6E"/>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1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1E0CFD"/>
    <w:pPr>
      <w:spacing w:line="240" w:lineRule="auto"/>
    </w:pPr>
    <w:rPr>
      <w:sz w:val="20"/>
    </w:rPr>
  </w:style>
  <w:style w:type="character" w:customStyle="1" w:styleId="TextonotapieCar">
    <w:name w:val="Texto nota pie Car"/>
    <w:basedOn w:val="Fuentedeprrafopredeter"/>
    <w:link w:val="Textonotapie"/>
    <w:uiPriority w:val="99"/>
    <w:semiHidden/>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4091">
      <w:bodyDiv w:val="1"/>
      <w:marLeft w:val="0"/>
      <w:marRight w:val="0"/>
      <w:marTop w:val="0"/>
      <w:marBottom w:val="0"/>
      <w:divBdr>
        <w:top w:val="none" w:sz="0" w:space="0" w:color="auto"/>
        <w:left w:val="none" w:sz="0" w:space="0" w:color="auto"/>
        <w:bottom w:val="none" w:sz="0" w:space="0" w:color="auto"/>
        <w:right w:val="none" w:sz="0" w:space="0" w:color="auto"/>
      </w:divBdr>
    </w:div>
    <w:div w:id="346567521">
      <w:bodyDiv w:val="1"/>
      <w:marLeft w:val="0"/>
      <w:marRight w:val="0"/>
      <w:marTop w:val="0"/>
      <w:marBottom w:val="0"/>
      <w:divBdr>
        <w:top w:val="none" w:sz="0" w:space="0" w:color="auto"/>
        <w:left w:val="none" w:sz="0" w:space="0" w:color="auto"/>
        <w:bottom w:val="none" w:sz="0" w:space="0" w:color="auto"/>
        <w:right w:val="none" w:sz="0" w:space="0" w:color="auto"/>
      </w:divBdr>
    </w:div>
    <w:div w:id="448354080">
      <w:bodyDiv w:val="1"/>
      <w:marLeft w:val="0"/>
      <w:marRight w:val="0"/>
      <w:marTop w:val="0"/>
      <w:marBottom w:val="0"/>
      <w:divBdr>
        <w:top w:val="none" w:sz="0" w:space="0" w:color="auto"/>
        <w:left w:val="none" w:sz="0" w:space="0" w:color="auto"/>
        <w:bottom w:val="none" w:sz="0" w:space="0" w:color="auto"/>
        <w:right w:val="none" w:sz="0" w:space="0" w:color="auto"/>
      </w:divBdr>
      <w:divsChild>
        <w:div w:id="167332870">
          <w:marLeft w:val="0"/>
          <w:marRight w:val="0"/>
          <w:marTop w:val="0"/>
          <w:marBottom w:val="0"/>
          <w:divBdr>
            <w:top w:val="none" w:sz="0" w:space="0" w:color="auto"/>
            <w:left w:val="none" w:sz="0" w:space="0" w:color="auto"/>
            <w:bottom w:val="none" w:sz="0" w:space="0" w:color="auto"/>
            <w:right w:val="none" w:sz="0" w:space="0" w:color="auto"/>
          </w:divBdr>
        </w:div>
      </w:divsChild>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91031803">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7793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09993-27A0-4C27-9CCA-2AB64BE7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4355</Words>
  <Characters>23954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2025-03-28T20:27:00Z</cp:lastPrinted>
  <dcterms:created xsi:type="dcterms:W3CDTF">2025-03-24T23:45:00Z</dcterms:created>
  <dcterms:modified xsi:type="dcterms:W3CDTF">2025-03-28T20:27:00Z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