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6658F" w14:textId="311639AE" w:rsidR="00781AC8" w:rsidRPr="009827F1" w:rsidRDefault="001B2F05"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2567BC" w:rsidRPr="009827F1">
        <w:rPr>
          <w:rFonts w:ascii="Palatino Linotype" w:eastAsia="Palatino Linotype" w:hAnsi="Palatino Linotype" w:cs="Palatino Linotype"/>
          <w:b/>
          <w:sz w:val="22"/>
          <w:szCs w:val="22"/>
        </w:rPr>
        <w:t>veintiocho de mayo</w:t>
      </w:r>
      <w:r w:rsidRPr="009827F1">
        <w:rPr>
          <w:rFonts w:ascii="Palatino Linotype" w:eastAsia="Palatino Linotype" w:hAnsi="Palatino Linotype" w:cs="Palatino Linotype"/>
          <w:b/>
          <w:sz w:val="22"/>
          <w:szCs w:val="22"/>
        </w:rPr>
        <w:t xml:space="preserve"> de dos mil veinti</w:t>
      </w:r>
      <w:r w:rsidR="00222407" w:rsidRPr="009827F1">
        <w:rPr>
          <w:rFonts w:ascii="Palatino Linotype" w:eastAsia="Palatino Linotype" w:hAnsi="Palatino Linotype" w:cs="Palatino Linotype"/>
          <w:b/>
          <w:sz w:val="22"/>
          <w:szCs w:val="22"/>
        </w:rPr>
        <w:t>c</w:t>
      </w:r>
      <w:r w:rsidR="001D5210" w:rsidRPr="009827F1">
        <w:rPr>
          <w:rFonts w:ascii="Palatino Linotype" w:eastAsia="Palatino Linotype" w:hAnsi="Palatino Linotype" w:cs="Palatino Linotype"/>
          <w:b/>
          <w:sz w:val="22"/>
          <w:szCs w:val="22"/>
        </w:rPr>
        <w:t>inco</w:t>
      </w:r>
      <w:r w:rsidRPr="009827F1">
        <w:rPr>
          <w:rFonts w:ascii="Palatino Linotype" w:eastAsia="Palatino Linotype" w:hAnsi="Palatino Linotype" w:cs="Palatino Linotype"/>
          <w:sz w:val="22"/>
          <w:szCs w:val="22"/>
        </w:rPr>
        <w:t xml:space="preserve">. </w:t>
      </w:r>
    </w:p>
    <w:p w14:paraId="1C596BF4" w14:textId="77777777" w:rsidR="005E5C42" w:rsidRPr="009827F1" w:rsidRDefault="005E5C42" w:rsidP="00317EC6">
      <w:pPr>
        <w:spacing w:line="360" w:lineRule="auto"/>
        <w:jc w:val="both"/>
        <w:rPr>
          <w:rFonts w:ascii="Palatino Linotype" w:eastAsia="Palatino Linotype" w:hAnsi="Palatino Linotype" w:cs="Palatino Linotype"/>
          <w:sz w:val="22"/>
          <w:szCs w:val="22"/>
        </w:rPr>
      </w:pPr>
    </w:p>
    <w:p w14:paraId="0BA2F2E2" w14:textId="5C5EADB5" w:rsidR="00781AC8" w:rsidRPr="009827F1" w:rsidRDefault="001B2F05"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Vistos</w:t>
      </w:r>
      <w:r w:rsidRPr="009827F1">
        <w:rPr>
          <w:rFonts w:ascii="Palatino Linotype" w:eastAsia="Palatino Linotype" w:hAnsi="Palatino Linotype" w:cs="Palatino Linotype"/>
          <w:sz w:val="22"/>
          <w:szCs w:val="22"/>
        </w:rPr>
        <w:t xml:space="preserve"> los expedientes formados con motivo de los recursos de revisión </w:t>
      </w:r>
      <w:r w:rsidR="002567BC" w:rsidRPr="009827F1">
        <w:rPr>
          <w:rFonts w:ascii="Palatino Linotype" w:eastAsia="Palatino Linotype" w:hAnsi="Palatino Linotype" w:cs="Palatino Linotype"/>
          <w:b/>
          <w:sz w:val="22"/>
          <w:szCs w:val="22"/>
        </w:rPr>
        <w:t>0282</w:t>
      </w:r>
      <w:r w:rsidR="001D5210" w:rsidRPr="009827F1">
        <w:rPr>
          <w:rFonts w:ascii="Palatino Linotype" w:eastAsia="Palatino Linotype" w:hAnsi="Palatino Linotype" w:cs="Palatino Linotype"/>
          <w:b/>
          <w:sz w:val="22"/>
          <w:szCs w:val="22"/>
        </w:rPr>
        <w:t>9</w:t>
      </w:r>
      <w:r w:rsidR="00222407" w:rsidRPr="009827F1">
        <w:rPr>
          <w:rFonts w:ascii="Palatino Linotype" w:eastAsia="Palatino Linotype" w:hAnsi="Palatino Linotype" w:cs="Palatino Linotype"/>
          <w:b/>
          <w:sz w:val="22"/>
          <w:szCs w:val="22"/>
        </w:rPr>
        <w:t>/INFOEM/IP/RR/202</w:t>
      </w:r>
      <w:r w:rsidR="001D5210" w:rsidRPr="009827F1">
        <w:rPr>
          <w:rFonts w:ascii="Palatino Linotype" w:eastAsia="Palatino Linotype" w:hAnsi="Palatino Linotype" w:cs="Palatino Linotype"/>
          <w:b/>
          <w:sz w:val="22"/>
          <w:szCs w:val="22"/>
        </w:rPr>
        <w:t>5</w:t>
      </w:r>
      <w:r w:rsidR="00222407" w:rsidRPr="009827F1">
        <w:rPr>
          <w:rFonts w:ascii="Palatino Linotype" w:eastAsia="Palatino Linotype" w:hAnsi="Palatino Linotype" w:cs="Palatino Linotype"/>
          <w:b/>
          <w:sz w:val="22"/>
          <w:szCs w:val="22"/>
        </w:rPr>
        <w:t xml:space="preserve"> </w:t>
      </w:r>
      <w:r w:rsidRPr="009827F1">
        <w:rPr>
          <w:rFonts w:ascii="Palatino Linotype" w:eastAsia="Palatino Linotype" w:hAnsi="Palatino Linotype" w:cs="Palatino Linotype"/>
          <w:b/>
          <w:sz w:val="22"/>
          <w:szCs w:val="22"/>
        </w:rPr>
        <w:t xml:space="preserve">y </w:t>
      </w:r>
      <w:r w:rsidR="002567BC" w:rsidRPr="009827F1">
        <w:rPr>
          <w:rFonts w:ascii="Palatino Linotype" w:eastAsia="Palatino Linotype" w:hAnsi="Palatino Linotype" w:cs="Palatino Linotype"/>
          <w:b/>
          <w:sz w:val="22"/>
          <w:szCs w:val="22"/>
        </w:rPr>
        <w:t>02834</w:t>
      </w:r>
      <w:r w:rsidRPr="009827F1">
        <w:rPr>
          <w:rFonts w:ascii="Palatino Linotype" w:eastAsia="Palatino Linotype" w:hAnsi="Palatino Linotype" w:cs="Palatino Linotype"/>
          <w:b/>
          <w:sz w:val="22"/>
          <w:szCs w:val="22"/>
        </w:rPr>
        <w:t>/INFOEM/IP/RR/202</w:t>
      </w:r>
      <w:r w:rsidR="001D5210" w:rsidRPr="009827F1">
        <w:rPr>
          <w:rFonts w:ascii="Palatino Linotype" w:eastAsia="Palatino Linotype" w:hAnsi="Palatino Linotype" w:cs="Palatino Linotype"/>
          <w:b/>
          <w:sz w:val="22"/>
          <w:szCs w:val="22"/>
        </w:rPr>
        <w:t>5</w:t>
      </w:r>
      <w:r w:rsidRPr="009827F1">
        <w:rPr>
          <w:rFonts w:ascii="Palatino Linotype" w:eastAsia="Palatino Linotype" w:hAnsi="Palatino Linotype" w:cs="Palatino Linotype"/>
          <w:b/>
          <w:sz w:val="22"/>
          <w:szCs w:val="22"/>
        </w:rPr>
        <w:t xml:space="preserve"> acumulados, </w:t>
      </w:r>
      <w:r w:rsidRPr="009827F1">
        <w:rPr>
          <w:rFonts w:ascii="Palatino Linotype" w:eastAsia="Palatino Linotype" w:hAnsi="Palatino Linotype" w:cs="Palatino Linotype"/>
          <w:sz w:val="22"/>
          <w:szCs w:val="22"/>
        </w:rPr>
        <w:t>interpuestos por</w:t>
      </w:r>
      <w:r w:rsidRPr="009827F1">
        <w:rPr>
          <w:rFonts w:ascii="Palatino Linotype" w:eastAsia="Palatino Linotype" w:hAnsi="Palatino Linotype" w:cs="Palatino Linotype"/>
          <w:b/>
          <w:sz w:val="22"/>
          <w:szCs w:val="22"/>
        </w:rPr>
        <w:t xml:space="preserve"> </w:t>
      </w:r>
      <w:r w:rsidR="002567BC" w:rsidRPr="009827F1">
        <w:rPr>
          <w:rFonts w:ascii="Palatino Linotype" w:eastAsia="Palatino Linotype" w:hAnsi="Palatino Linotype" w:cs="Palatino Linotype"/>
          <w:b/>
          <w:sz w:val="22"/>
          <w:szCs w:val="22"/>
        </w:rPr>
        <w:t>un particular que no proporcionó nombre o seudónimo para ser identificado</w:t>
      </w:r>
      <w:r w:rsidRPr="009827F1">
        <w:rPr>
          <w:rFonts w:ascii="Palatino Linotype" w:eastAsia="Palatino Linotype" w:hAnsi="Palatino Linotype" w:cs="Palatino Linotype"/>
          <w:b/>
          <w:sz w:val="22"/>
          <w:szCs w:val="22"/>
        </w:rPr>
        <w:t xml:space="preserve">, </w:t>
      </w:r>
      <w:r w:rsidRPr="009827F1">
        <w:rPr>
          <w:rFonts w:ascii="Palatino Linotype" w:eastAsia="Palatino Linotype" w:hAnsi="Palatino Linotype" w:cs="Palatino Linotype"/>
          <w:sz w:val="22"/>
          <w:szCs w:val="22"/>
        </w:rPr>
        <w:t>quien en lo sucesivo</w:t>
      </w:r>
      <w:r w:rsidRPr="009827F1">
        <w:rPr>
          <w:rFonts w:ascii="Palatino Linotype" w:eastAsia="Palatino Linotype" w:hAnsi="Palatino Linotype" w:cs="Palatino Linotype"/>
          <w:b/>
          <w:sz w:val="22"/>
          <w:szCs w:val="22"/>
        </w:rPr>
        <w:t xml:space="preserve"> </w:t>
      </w:r>
      <w:r w:rsidRPr="009827F1">
        <w:rPr>
          <w:rFonts w:ascii="Palatino Linotype" w:eastAsia="Palatino Linotype" w:hAnsi="Palatino Linotype" w:cs="Palatino Linotype"/>
          <w:sz w:val="22"/>
          <w:szCs w:val="22"/>
        </w:rPr>
        <w:t>será identificado como la parte</w:t>
      </w:r>
      <w:r w:rsidRPr="009827F1">
        <w:rPr>
          <w:rFonts w:ascii="Palatino Linotype" w:eastAsia="Palatino Linotype" w:hAnsi="Palatino Linotype" w:cs="Palatino Linotype"/>
          <w:b/>
          <w:sz w:val="22"/>
          <w:szCs w:val="22"/>
        </w:rPr>
        <w:t xml:space="preserve"> Recurrente,</w:t>
      </w:r>
      <w:r w:rsidRPr="009827F1">
        <w:rPr>
          <w:rFonts w:ascii="Palatino Linotype" w:eastAsia="Palatino Linotype" w:hAnsi="Palatino Linotype" w:cs="Palatino Linotype"/>
          <w:sz w:val="22"/>
          <w:szCs w:val="22"/>
        </w:rPr>
        <w:t xml:space="preserve"> en contra de las respuestas en las solicitudes de información con número de folio </w:t>
      </w:r>
      <w:r w:rsidR="002567BC" w:rsidRPr="009827F1">
        <w:rPr>
          <w:rFonts w:ascii="Palatino Linotype" w:eastAsia="Palatino Linotype" w:hAnsi="Palatino Linotype" w:cs="Palatino Linotype"/>
          <w:b/>
          <w:sz w:val="22"/>
          <w:szCs w:val="22"/>
        </w:rPr>
        <w:t>00961/TOLUCA/IP/2025</w:t>
      </w:r>
      <w:r w:rsidR="001D5210" w:rsidRPr="009827F1">
        <w:rPr>
          <w:rFonts w:ascii="Palatino Linotype" w:eastAsia="Palatino Linotype" w:hAnsi="Palatino Linotype" w:cs="Palatino Linotype"/>
          <w:b/>
          <w:sz w:val="22"/>
          <w:szCs w:val="22"/>
        </w:rPr>
        <w:t xml:space="preserve"> </w:t>
      </w:r>
      <w:r w:rsidRPr="009827F1">
        <w:rPr>
          <w:rFonts w:ascii="Palatino Linotype" w:eastAsia="Palatino Linotype" w:hAnsi="Palatino Linotype" w:cs="Palatino Linotype"/>
          <w:b/>
          <w:sz w:val="22"/>
          <w:szCs w:val="22"/>
        </w:rPr>
        <w:t>y</w:t>
      </w:r>
      <w:r w:rsidR="001D5210" w:rsidRPr="009827F1">
        <w:rPr>
          <w:rFonts w:ascii="Palatino Linotype" w:eastAsia="Palatino Linotype" w:hAnsi="Palatino Linotype" w:cs="Palatino Linotype"/>
          <w:b/>
          <w:sz w:val="22"/>
          <w:szCs w:val="22"/>
        </w:rPr>
        <w:t xml:space="preserve"> </w:t>
      </w:r>
      <w:r w:rsidR="002567BC" w:rsidRPr="009827F1">
        <w:rPr>
          <w:rFonts w:ascii="Palatino Linotype" w:eastAsia="Palatino Linotype" w:hAnsi="Palatino Linotype" w:cs="Palatino Linotype"/>
          <w:b/>
          <w:sz w:val="22"/>
          <w:szCs w:val="22"/>
        </w:rPr>
        <w:t>00988/TOLUCA/IP/2025</w:t>
      </w:r>
      <w:r w:rsidRPr="009827F1">
        <w:rPr>
          <w:rFonts w:ascii="Palatino Linotype" w:eastAsia="Palatino Linotype" w:hAnsi="Palatino Linotype" w:cs="Palatino Linotype"/>
          <w:b/>
          <w:sz w:val="22"/>
          <w:szCs w:val="22"/>
        </w:rPr>
        <w:t xml:space="preserve">, </w:t>
      </w:r>
      <w:r w:rsidRPr="009827F1">
        <w:rPr>
          <w:rFonts w:ascii="Palatino Linotype" w:eastAsia="Palatino Linotype" w:hAnsi="Palatino Linotype" w:cs="Palatino Linotype"/>
          <w:sz w:val="22"/>
          <w:szCs w:val="22"/>
        </w:rPr>
        <w:t>por parte</w:t>
      </w:r>
      <w:r w:rsidRPr="009827F1">
        <w:rPr>
          <w:rFonts w:ascii="Palatino Linotype" w:eastAsia="Palatino Linotype" w:hAnsi="Palatino Linotype" w:cs="Palatino Linotype"/>
          <w:b/>
          <w:sz w:val="22"/>
          <w:szCs w:val="22"/>
        </w:rPr>
        <w:t xml:space="preserve"> </w:t>
      </w:r>
      <w:r w:rsidRPr="009827F1">
        <w:rPr>
          <w:rFonts w:ascii="Palatino Linotype" w:eastAsia="Palatino Linotype" w:hAnsi="Palatino Linotype" w:cs="Palatino Linotype"/>
          <w:sz w:val="22"/>
          <w:szCs w:val="22"/>
        </w:rPr>
        <w:t xml:space="preserve">del </w:t>
      </w:r>
      <w:r w:rsidR="001D5210" w:rsidRPr="009827F1">
        <w:rPr>
          <w:rFonts w:ascii="Palatino Linotype" w:eastAsia="Palatino Linotype" w:hAnsi="Palatino Linotype" w:cs="Palatino Linotype"/>
          <w:b/>
          <w:sz w:val="22"/>
          <w:szCs w:val="22"/>
        </w:rPr>
        <w:t>Ayuntamiento de Toluca</w:t>
      </w:r>
      <w:r w:rsidRPr="009827F1">
        <w:rPr>
          <w:rFonts w:ascii="Palatino Linotype" w:eastAsia="Palatino Linotype" w:hAnsi="Palatino Linotype" w:cs="Palatino Linotype"/>
          <w:b/>
          <w:sz w:val="22"/>
          <w:szCs w:val="22"/>
        </w:rPr>
        <w:t xml:space="preserve">, </w:t>
      </w:r>
      <w:r w:rsidRPr="009827F1">
        <w:rPr>
          <w:rFonts w:ascii="Palatino Linotype" w:eastAsia="Palatino Linotype" w:hAnsi="Palatino Linotype" w:cs="Palatino Linotype"/>
          <w:sz w:val="22"/>
          <w:szCs w:val="22"/>
        </w:rPr>
        <w:t xml:space="preserve">en lo sucesivo el </w:t>
      </w:r>
      <w:r w:rsidRPr="009827F1">
        <w:rPr>
          <w:rFonts w:ascii="Palatino Linotype" w:eastAsia="Palatino Linotype" w:hAnsi="Palatino Linotype" w:cs="Palatino Linotype"/>
          <w:b/>
          <w:sz w:val="22"/>
          <w:szCs w:val="22"/>
        </w:rPr>
        <w:t xml:space="preserve">Sujeto Obligado, </w:t>
      </w:r>
      <w:r w:rsidRPr="009827F1">
        <w:rPr>
          <w:rFonts w:ascii="Palatino Linotype" w:eastAsia="Palatino Linotype" w:hAnsi="Palatino Linotype" w:cs="Palatino Linotype"/>
          <w:sz w:val="22"/>
          <w:szCs w:val="22"/>
        </w:rPr>
        <w:t xml:space="preserve">se procede a dictar la presente resolución con base en los siguientes: </w:t>
      </w:r>
    </w:p>
    <w:p w14:paraId="2D8F37DF" w14:textId="77777777" w:rsidR="005E5C42" w:rsidRPr="009827F1" w:rsidRDefault="005E5C42" w:rsidP="00317EC6">
      <w:pPr>
        <w:spacing w:line="360" w:lineRule="auto"/>
        <w:jc w:val="both"/>
        <w:rPr>
          <w:rFonts w:ascii="Palatino Linotype" w:eastAsia="Palatino Linotype" w:hAnsi="Palatino Linotype" w:cs="Palatino Linotype"/>
          <w:b/>
          <w:sz w:val="22"/>
          <w:szCs w:val="22"/>
        </w:rPr>
      </w:pPr>
    </w:p>
    <w:p w14:paraId="054C71C4" w14:textId="77777777" w:rsidR="00781AC8" w:rsidRPr="009827F1" w:rsidRDefault="001B2F05" w:rsidP="00317EC6">
      <w:pPr>
        <w:spacing w:line="360" w:lineRule="auto"/>
        <w:jc w:val="center"/>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I. A N T E C E D E N T E S</w:t>
      </w:r>
    </w:p>
    <w:p w14:paraId="6A5F43BF" w14:textId="77777777" w:rsidR="005E5C42" w:rsidRPr="009827F1" w:rsidRDefault="005E5C42" w:rsidP="00317EC6">
      <w:pPr>
        <w:spacing w:line="360" w:lineRule="auto"/>
        <w:jc w:val="center"/>
        <w:rPr>
          <w:rFonts w:ascii="Palatino Linotype" w:eastAsia="Palatino Linotype" w:hAnsi="Palatino Linotype" w:cs="Palatino Linotype"/>
          <w:b/>
          <w:sz w:val="22"/>
          <w:szCs w:val="22"/>
        </w:rPr>
      </w:pPr>
    </w:p>
    <w:p w14:paraId="60B51F61" w14:textId="786748BF" w:rsidR="00781AC8" w:rsidRPr="009827F1" w:rsidRDefault="001B2F05"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1. Solicitudes de acceso a la información.</w:t>
      </w:r>
      <w:r w:rsidRPr="009827F1">
        <w:rPr>
          <w:rFonts w:ascii="Palatino Linotype" w:eastAsia="Palatino Linotype" w:hAnsi="Palatino Linotype" w:cs="Palatino Linotype"/>
          <w:sz w:val="22"/>
          <w:szCs w:val="22"/>
        </w:rPr>
        <w:t xml:space="preserve"> </w:t>
      </w:r>
      <w:r w:rsidR="002567BC" w:rsidRPr="009827F1">
        <w:rPr>
          <w:rFonts w:ascii="Palatino Linotype" w:eastAsia="Palatino Linotype" w:hAnsi="Palatino Linotype" w:cs="Palatino Linotype"/>
          <w:sz w:val="22"/>
          <w:szCs w:val="22"/>
        </w:rPr>
        <w:t xml:space="preserve">Los </w:t>
      </w:r>
      <w:r w:rsidR="000A500F" w:rsidRPr="009827F1">
        <w:rPr>
          <w:rFonts w:ascii="Palatino Linotype" w:eastAsia="Palatino Linotype" w:hAnsi="Palatino Linotype" w:cs="Palatino Linotype"/>
          <w:sz w:val="22"/>
          <w:szCs w:val="22"/>
        </w:rPr>
        <w:t>d</w:t>
      </w:r>
      <w:r w:rsidRPr="009827F1">
        <w:rPr>
          <w:rFonts w:ascii="Palatino Linotype" w:eastAsia="Palatino Linotype" w:hAnsi="Palatino Linotype" w:cs="Palatino Linotype"/>
          <w:sz w:val="22"/>
          <w:szCs w:val="22"/>
        </w:rPr>
        <w:t>ía</w:t>
      </w:r>
      <w:r w:rsidR="002567BC" w:rsidRPr="009827F1">
        <w:rPr>
          <w:rFonts w:ascii="Palatino Linotype" w:eastAsia="Palatino Linotype" w:hAnsi="Palatino Linotype" w:cs="Palatino Linotype"/>
          <w:sz w:val="22"/>
          <w:szCs w:val="22"/>
        </w:rPr>
        <w:t>s</w:t>
      </w:r>
      <w:r w:rsidRPr="009827F1">
        <w:rPr>
          <w:rFonts w:ascii="Palatino Linotype" w:eastAsia="Palatino Linotype" w:hAnsi="Palatino Linotype" w:cs="Palatino Linotype"/>
          <w:sz w:val="22"/>
          <w:szCs w:val="22"/>
        </w:rPr>
        <w:t xml:space="preserve"> </w:t>
      </w:r>
      <w:r w:rsidR="001D5210" w:rsidRPr="009827F1">
        <w:rPr>
          <w:rFonts w:ascii="Palatino Linotype" w:eastAsia="Palatino Linotype" w:hAnsi="Palatino Linotype" w:cs="Palatino Linotype"/>
          <w:b/>
          <w:sz w:val="22"/>
          <w:szCs w:val="22"/>
        </w:rPr>
        <w:t>diecis</w:t>
      </w:r>
      <w:r w:rsidR="002567BC" w:rsidRPr="009827F1">
        <w:rPr>
          <w:rFonts w:ascii="Palatino Linotype" w:eastAsia="Palatino Linotype" w:hAnsi="Palatino Linotype" w:cs="Palatino Linotype"/>
          <w:b/>
          <w:sz w:val="22"/>
          <w:szCs w:val="22"/>
        </w:rPr>
        <w:t xml:space="preserve">iete y dieciocho de febrero </w:t>
      </w:r>
      <w:r w:rsidR="001D5210" w:rsidRPr="009827F1">
        <w:rPr>
          <w:rFonts w:ascii="Palatino Linotype" w:eastAsia="Palatino Linotype" w:hAnsi="Palatino Linotype" w:cs="Palatino Linotype"/>
          <w:b/>
          <w:sz w:val="22"/>
          <w:szCs w:val="22"/>
        </w:rPr>
        <w:t>de dos mil veinticinco</w:t>
      </w:r>
      <w:r w:rsidRPr="009827F1">
        <w:rPr>
          <w:rFonts w:ascii="Palatino Linotype" w:eastAsia="Palatino Linotype" w:hAnsi="Palatino Linotype" w:cs="Palatino Linotype"/>
          <w:b/>
          <w:sz w:val="22"/>
          <w:szCs w:val="22"/>
        </w:rPr>
        <w:t>,</w:t>
      </w:r>
      <w:r w:rsidRPr="009827F1">
        <w:rPr>
          <w:rFonts w:ascii="Palatino Linotype" w:eastAsia="Palatino Linotype" w:hAnsi="Palatino Linotype" w:cs="Palatino Linotype"/>
          <w:sz w:val="22"/>
          <w:szCs w:val="22"/>
        </w:rPr>
        <w:t xml:space="preserve"> </w:t>
      </w:r>
      <w:r w:rsidRPr="009827F1">
        <w:rPr>
          <w:rFonts w:ascii="Palatino Linotype" w:eastAsia="Palatino Linotype" w:hAnsi="Palatino Linotype" w:cs="Palatino Linotype"/>
          <w:bCs/>
          <w:sz w:val="22"/>
          <w:szCs w:val="22"/>
        </w:rPr>
        <w:t>la parte</w:t>
      </w:r>
      <w:r w:rsidRPr="009827F1">
        <w:rPr>
          <w:rFonts w:ascii="Palatino Linotype" w:eastAsia="Palatino Linotype" w:hAnsi="Palatino Linotype" w:cs="Palatino Linotype"/>
          <w:sz w:val="22"/>
          <w:szCs w:val="22"/>
        </w:rPr>
        <w:t xml:space="preserve"> </w:t>
      </w:r>
      <w:r w:rsidRPr="009827F1">
        <w:rPr>
          <w:rFonts w:ascii="Palatino Linotype" w:eastAsia="Palatino Linotype" w:hAnsi="Palatino Linotype" w:cs="Palatino Linotype"/>
          <w:b/>
          <w:sz w:val="22"/>
          <w:szCs w:val="22"/>
        </w:rPr>
        <w:t xml:space="preserve">Recurrente </w:t>
      </w:r>
      <w:r w:rsidRPr="009827F1">
        <w:rPr>
          <w:rFonts w:ascii="Palatino Linotype" w:eastAsia="Palatino Linotype" w:hAnsi="Palatino Linotype" w:cs="Palatino Linotype"/>
          <w:sz w:val="22"/>
          <w:szCs w:val="22"/>
        </w:rPr>
        <w:t xml:space="preserve">formuló </w:t>
      </w:r>
      <w:r w:rsidR="000A500F" w:rsidRPr="009827F1">
        <w:rPr>
          <w:rFonts w:ascii="Palatino Linotype" w:eastAsia="Palatino Linotype" w:hAnsi="Palatino Linotype" w:cs="Palatino Linotype"/>
          <w:sz w:val="22"/>
          <w:szCs w:val="22"/>
        </w:rPr>
        <w:t xml:space="preserve">las </w:t>
      </w:r>
      <w:r w:rsidRPr="009827F1">
        <w:rPr>
          <w:rFonts w:ascii="Palatino Linotype" w:eastAsia="Palatino Linotype" w:hAnsi="Palatino Linotype" w:cs="Palatino Linotype"/>
          <w:sz w:val="22"/>
          <w:szCs w:val="22"/>
        </w:rPr>
        <w:t xml:space="preserve">solicitudes de acceso a </w:t>
      </w:r>
      <w:r w:rsidR="00222407" w:rsidRPr="009827F1">
        <w:rPr>
          <w:rFonts w:ascii="Palatino Linotype" w:eastAsia="Palatino Linotype" w:hAnsi="Palatino Linotype" w:cs="Palatino Linotype"/>
          <w:sz w:val="22"/>
          <w:szCs w:val="22"/>
        </w:rPr>
        <w:t>información pública a través del</w:t>
      </w:r>
      <w:r w:rsidRPr="009827F1">
        <w:rPr>
          <w:rFonts w:ascii="Palatino Linotype" w:eastAsia="Palatino Linotype" w:hAnsi="Palatino Linotype" w:cs="Palatino Linotype"/>
          <w:sz w:val="22"/>
          <w:szCs w:val="22"/>
        </w:rPr>
        <w:t xml:space="preserve"> Sistema de Acceso a la Información Mexiquense (</w:t>
      </w:r>
      <w:r w:rsidRPr="009827F1">
        <w:rPr>
          <w:rFonts w:ascii="Palatino Linotype" w:eastAsia="Palatino Linotype" w:hAnsi="Palatino Linotype" w:cs="Palatino Linotype"/>
          <w:b/>
          <w:sz w:val="22"/>
          <w:szCs w:val="22"/>
        </w:rPr>
        <w:t>SAIMEX),</w:t>
      </w:r>
      <w:r w:rsidRPr="009827F1">
        <w:rPr>
          <w:rFonts w:ascii="Palatino Linotype" w:eastAsia="Palatino Linotype" w:hAnsi="Palatino Linotype" w:cs="Palatino Linotype"/>
          <w:sz w:val="22"/>
          <w:szCs w:val="22"/>
        </w:rPr>
        <w:t xml:space="preserve"> en las que requirió lo siguiente:</w:t>
      </w:r>
    </w:p>
    <w:tbl>
      <w:tblPr>
        <w:tblStyle w:val="a2"/>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3A5095" w:rsidRPr="009827F1" w14:paraId="71AF892F" w14:textId="77777777" w:rsidTr="000A500F">
        <w:tc>
          <w:tcPr>
            <w:tcW w:w="3823" w:type="dxa"/>
            <w:shd w:val="clear" w:color="auto" w:fill="DAEEF3" w:themeFill="accent5" w:themeFillTint="33"/>
          </w:tcPr>
          <w:p w14:paraId="1F81A867" w14:textId="77777777" w:rsidR="00781AC8" w:rsidRPr="009827F1" w:rsidRDefault="001B2F05" w:rsidP="00317EC6">
            <w:pPr>
              <w:spacing w:line="360" w:lineRule="auto"/>
              <w:jc w:val="center"/>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Número de solicitud</w:t>
            </w:r>
          </w:p>
        </w:tc>
        <w:tc>
          <w:tcPr>
            <w:tcW w:w="5098" w:type="dxa"/>
            <w:shd w:val="clear" w:color="auto" w:fill="DAEEF3" w:themeFill="accent5" w:themeFillTint="33"/>
          </w:tcPr>
          <w:p w14:paraId="4C263AEE" w14:textId="77777777" w:rsidR="00781AC8" w:rsidRPr="009827F1" w:rsidRDefault="001B2F05" w:rsidP="00317EC6">
            <w:pPr>
              <w:spacing w:line="360" w:lineRule="auto"/>
              <w:jc w:val="center"/>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Información requerida</w:t>
            </w:r>
          </w:p>
        </w:tc>
      </w:tr>
      <w:tr w:rsidR="003A5095" w:rsidRPr="009827F1" w14:paraId="384E83B4" w14:textId="77777777">
        <w:tc>
          <w:tcPr>
            <w:tcW w:w="3823" w:type="dxa"/>
          </w:tcPr>
          <w:p w14:paraId="762ED046" w14:textId="72BAD442" w:rsidR="00781AC8" w:rsidRPr="009827F1" w:rsidRDefault="002567BC" w:rsidP="00317EC6">
            <w:pPr>
              <w:jc w:val="center"/>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00961/TOLUCA/IP/2025</w:t>
            </w:r>
            <w:r w:rsidR="001B2F05" w:rsidRPr="009827F1">
              <w:rPr>
                <w:rFonts w:ascii="Palatino Linotype" w:eastAsia="Palatino Linotype" w:hAnsi="Palatino Linotype" w:cs="Palatino Linotype"/>
                <w:b/>
                <w:sz w:val="22"/>
                <w:szCs w:val="22"/>
              </w:rPr>
              <w:t xml:space="preserve">, </w:t>
            </w:r>
            <w:r w:rsidR="001B2F05" w:rsidRPr="009827F1">
              <w:rPr>
                <w:rFonts w:ascii="Palatino Linotype" w:eastAsia="Palatino Linotype" w:hAnsi="Palatino Linotype" w:cs="Palatino Linotype"/>
                <w:sz w:val="22"/>
                <w:szCs w:val="22"/>
              </w:rPr>
              <w:t>correspondiente al Recurso de Revisión</w:t>
            </w:r>
            <w:r w:rsidRPr="009827F1">
              <w:rPr>
                <w:rFonts w:ascii="Palatino Linotype" w:eastAsia="Palatino Linotype" w:hAnsi="Palatino Linotype" w:cs="Palatino Linotype"/>
                <w:b/>
                <w:sz w:val="22"/>
                <w:szCs w:val="22"/>
              </w:rPr>
              <w:t xml:space="preserve"> 02829</w:t>
            </w:r>
            <w:r w:rsidR="00222407" w:rsidRPr="009827F1">
              <w:rPr>
                <w:rFonts w:ascii="Palatino Linotype" w:eastAsia="Palatino Linotype" w:hAnsi="Palatino Linotype" w:cs="Palatino Linotype"/>
                <w:b/>
                <w:sz w:val="22"/>
                <w:szCs w:val="22"/>
              </w:rPr>
              <w:t>/INFOEM/IP/RR/202</w:t>
            </w:r>
            <w:r w:rsidR="000A500F" w:rsidRPr="009827F1">
              <w:rPr>
                <w:rFonts w:ascii="Palatino Linotype" w:eastAsia="Palatino Linotype" w:hAnsi="Palatino Linotype" w:cs="Palatino Linotype"/>
                <w:b/>
                <w:sz w:val="22"/>
                <w:szCs w:val="22"/>
              </w:rPr>
              <w:t>5</w:t>
            </w:r>
          </w:p>
        </w:tc>
        <w:tc>
          <w:tcPr>
            <w:tcW w:w="5098" w:type="dxa"/>
          </w:tcPr>
          <w:p w14:paraId="249D0ED3" w14:textId="728309BC" w:rsidR="00222407" w:rsidRPr="009827F1" w:rsidRDefault="001B2F05" w:rsidP="00317EC6">
            <w:pPr>
              <w:jc w:val="center"/>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w:t>
            </w:r>
            <w:r w:rsidR="002567BC" w:rsidRPr="009827F1">
              <w:rPr>
                <w:rFonts w:ascii="Palatino Linotype" w:eastAsia="Palatino Linotype" w:hAnsi="Palatino Linotype" w:cs="Palatino Linotype"/>
                <w:i/>
                <w:sz w:val="22"/>
                <w:szCs w:val="22"/>
              </w:rPr>
              <w:t>Solicito la plantilla de personal por área, con nombre completo cargo, sueldo, fecha de alta y curricular de cada uno incluyendo seguridad pública</w:t>
            </w:r>
            <w:r w:rsidR="00222407" w:rsidRPr="009827F1">
              <w:rPr>
                <w:rFonts w:ascii="Palatino Linotype" w:eastAsia="Palatino Linotype" w:hAnsi="Palatino Linotype" w:cs="Palatino Linotype"/>
                <w:i/>
                <w:sz w:val="22"/>
                <w:szCs w:val="22"/>
              </w:rPr>
              <w:t>.</w:t>
            </w:r>
            <w:r w:rsidRPr="009827F1">
              <w:rPr>
                <w:rFonts w:ascii="Palatino Linotype" w:eastAsia="Palatino Linotype" w:hAnsi="Palatino Linotype" w:cs="Palatino Linotype"/>
                <w:i/>
                <w:sz w:val="22"/>
                <w:szCs w:val="22"/>
              </w:rPr>
              <w:t>” (Sic)</w:t>
            </w:r>
          </w:p>
        </w:tc>
      </w:tr>
      <w:tr w:rsidR="000A500F" w:rsidRPr="009827F1" w14:paraId="4CD8C520" w14:textId="77777777">
        <w:tc>
          <w:tcPr>
            <w:tcW w:w="3823" w:type="dxa"/>
          </w:tcPr>
          <w:p w14:paraId="371F5C12" w14:textId="57A64B55" w:rsidR="000A500F" w:rsidRPr="009827F1" w:rsidRDefault="002567BC" w:rsidP="00317EC6">
            <w:pPr>
              <w:jc w:val="center"/>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00988</w:t>
            </w:r>
            <w:r w:rsidR="000A500F" w:rsidRPr="009827F1">
              <w:rPr>
                <w:rFonts w:ascii="Palatino Linotype" w:eastAsia="Palatino Linotype" w:hAnsi="Palatino Linotype" w:cs="Palatino Linotype"/>
                <w:b/>
                <w:sz w:val="22"/>
                <w:szCs w:val="22"/>
              </w:rPr>
              <w:t xml:space="preserve">/TOLUCA/IP/2025, </w:t>
            </w:r>
            <w:r w:rsidR="000A500F" w:rsidRPr="009827F1">
              <w:rPr>
                <w:rFonts w:ascii="Palatino Linotype" w:eastAsia="Palatino Linotype" w:hAnsi="Palatino Linotype" w:cs="Palatino Linotype"/>
                <w:sz w:val="22"/>
                <w:szCs w:val="22"/>
              </w:rPr>
              <w:t>correspondiente al Recurso de Revisión</w:t>
            </w:r>
            <w:r w:rsidRPr="009827F1">
              <w:rPr>
                <w:rFonts w:ascii="Palatino Linotype" w:eastAsia="Palatino Linotype" w:hAnsi="Palatino Linotype" w:cs="Palatino Linotype"/>
                <w:b/>
                <w:sz w:val="22"/>
                <w:szCs w:val="22"/>
              </w:rPr>
              <w:t xml:space="preserve"> 02834</w:t>
            </w:r>
            <w:r w:rsidR="000A500F" w:rsidRPr="009827F1">
              <w:rPr>
                <w:rFonts w:ascii="Palatino Linotype" w:eastAsia="Palatino Linotype" w:hAnsi="Palatino Linotype" w:cs="Palatino Linotype"/>
                <w:b/>
                <w:sz w:val="22"/>
                <w:szCs w:val="22"/>
              </w:rPr>
              <w:t>/INFOEM/IP/RR/2025</w:t>
            </w:r>
          </w:p>
        </w:tc>
        <w:tc>
          <w:tcPr>
            <w:tcW w:w="5098" w:type="dxa"/>
          </w:tcPr>
          <w:p w14:paraId="5812306E" w14:textId="30903823" w:rsidR="000A500F" w:rsidRPr="009827F1" w:rsidRDefault="000A500F" w:rsidP="00317EC6">
            <w:pPr>
              <w:jc w:val="center"/>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w:t>
            </w:r>
            <w:r w:rsidR="002567BC" w:rsidRPr="009827F1">
              <w:rPr>
                <w:rFonts w:ascii="Palatino Linotype" w:eastAsia="Palatino Linotype" w:hAnsi="Palatino Linotype" w:cs="Palatino Linotype"/>
                <w:i/>
                <w:sz w:val="22"/>
                <w:szCs w:val="22"/>
              </w:rPr>
              <w:t xml:space="preserve">La plantilla de personal completa de la, dirección general de seguridad listas de asistencia del personal donde conste que cumplen con su horario laboral, su gafetes, vehículo qué tienen asignados, gasolina y funciones de </w:t>
            </w:r>
            <w:proofErr w:type="gramStart"/>
            <w:r w:rsidR="002567BC" w:rsidRPr="009827F1">
              <w:rPr>
                <w:rFonts w:ascii="Palatino Linotype" w:eastAsia="Palatino Linotype" w:hAnsi="Palatino Linotype" w:cs="Palatino Linotype"/>
                <w:i/>
                <w:sz w:val="22"/>
                <w:szCs w:val="22"/>
              </w:rPr>
              <w:t>todos.</w:t>
            </w:r>
            <w:r w:rsidRPr="009827F1">
              <w:rPr>
                <w:rFonts w:ascii="Palatino Linotype" w:eastAsia="Palatino Linotype" w:hAnsi="Palatino Linotype" w:cs="Palatino Linotype"/>
                <w:i/>
                <w:sz w:val="22"/>
                <w:szCs w:val="22"/>
              </w:rPr>
              <w:t>.</w:t>
            </w:r>
            <w:proofErr w:type="gramEnd"/>
            <w:r w:rsidRPr="009827F1">
              <w:rPr>
                <w:rFonts w:ascii="Palatino Linotype" w:eastAsia="Palatino Linotype" w:hAnsi="Palatino Linotype" w:cs="Palatino Linotype"/>
                <w:i/>
                <w:sz w:val="22"/>
                <w:szCs w:val="22"/>
              </w:rPr>
              <w:t>” (Sic)</w:t>
            </w:r>
          </w:p>
        </w:tc>
      </w:tr>
    </w:tbl>
    <w:p w14:paraId="2D8EB85F" w14:textId="77777777" w:rsidR="00781AC8" w:rsidRPr="009827F1" w:rsidRDefault="00781AC8" w:rsidP="00317EC6">
      <w:pPr>
        <w:tabs>
          <w:tab w:val="left" w:pos="1080"/>
        </w:tabs>
        <w:spacing w:line="360" w:lineRule="auto"/>
        <w:jc w:val="both"/>
        <w:rPr>
          <w:rFonts w:ascii="Palatino Linotype" w:eastAsia="Palatino Linotype" w:hAnsi="Palatino Linotype" w:cs="Palatino Linotype"/>
          <w:sz w:val="22"/>
          <w:szCs w:val="22"/>
        </w:rPr>
      </w:pPr>
    </w:p>
    <w:p w14:paraId="455460FA" w14:textId="0E0329C0" w:rsidR="0076341F" w:rsidRPr="009827F1" w:rsidRDefault="001B2F05" w:rsidP="00317EC6">
      <w:pPr>
        <w:tabs>
          <w:tab w:val="left" w:pos="1080"/>
        </w:tabs>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Modalidad de Entrega:</w:t>
      </w:r>
      <w:r w:rsidRPr="009827F1">
        <w:rPr>
          <w:rFonts w:ascii="Palatino Linotype" w:eastAsia="Palatino Linotype" w:hAnsi="Palatino Linotype" w:cs="Palatino Linotype"/>
          <w:sz w:val="22"/>
          <w:szCs w:val="22"/>
        </w:rPr>
        <w:t xml:space="preserve"> A través de </w:t>
      </w:r>
      <w:r w:rsidRPr="009827F1">
        <w:rPr>
          <w:rFonts w:ascii="Palatino Linotype" w:eastAsia="Palatino Linotype" w:hAnsi="Palatino Linotype" w:cs="Palatino Linotype"/>
          <w:b/>
          <w:sz w:val="22"/>
          <w:szCs w:val="22"/>
        </w:rPr>
        <w:t>SAIMEX</w:t>
      </w:r>
      <w:r w:rsidRPr="009827F1">
        <w:rPr>
          <w:rFonts w:ascii="Palatino Linotype" w:eastAsia="Palatino Linotype" w:hAnsi="Palatino Linotype" w:cs="Palatino Linotype"/>
          <w:sz w:val="22"/>
          <w:szCs w:val="22"/>
        </w:rPr>
        <w:t>.</w:t>
      </w:r>
    </w:p>
    <w:p w14:paraId="2FAD364D" w14:textId="77777777" w:rsidR="005E5C42" w:rsidRPr="009827F1" w:rsidRDefault="005E5C42" w:rsidP="00317EC6">
      <w:pPr>
        <w:spacing w:line="360" w:lineRule="auto"/>
        <w:jc w:val="both"/>
        <w:rPr>
          <w:rFonts w:ascii="Palatino Linotype" w:eastAsia="Palatino Linotype" w:hAnsi="Palatino Linotype" w:cs="Palatino Linotype"/>
          <w:b/>
          <w:sz w:val="22"/>
          <w:szCs w:val="22"/>
        </w:rPr>
      </w:pPr>
    </w:p>
    <w:p w14:paraId="51193EF8" w14:textId="6B919F04" w:rsidR="00781AC8" w:rsidRPr="009827F1" w:rsidRDefault="00DB4A65"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2</w:t>
      </w:r>
      <w:r w:rsidR="001B2F05" w:rsidRPr="009827F1">
        <w:rPr>
          <w:rFonts w:ascii="Palatino Linotype" w:eastAsia="Palatino Linotype" w:hAnsi="Palatino Linotype" w:cs="Palatino Linotype"/>
          <w:b/>
          <w:sz w:val="22"/>
          <w:szCs w:val="22"/>
        </w:rPr>
        <w:t>. Resp</w:t>
      </w:r>
      <w:r w:rsidR="00713BDC" w:rsidRPr="009827F1">
        <w:rPr>
          <w:rFonts w:ascii="Palatino Linotype" w:eastAsia="Palatino Linotype" w:hAnsi="Palatino Linotype" w:cs="Palatino Linotype"/>
          <w:b/>
          <w:sz w:val="22"/>
          <w:szCs w:val="22"/>
        </w:rPr>
        <w:t>uestas.</w:t>
      </w:r>
      <w:r w:rsidR="001B2F05" w:rsidRPr="009827F1">
        <w:rPr>
          <w:rFonts w:ascii="Palatino Linotype" w:eastAsia="Palatino Linotype" w:hAnsi="Palatino Linotype" w:cs="Palatino Linotype"/>
          <w:sz w:val="22"/>
          <w:szCs w:val="22"/>
        </w:rPr>
        <w:t xml:space="preserve"> </w:t>
      </w:r>
      <w:r w:rsidR="00713BDC" w:rsidRPr="009827F1">
        <w:rPr>
          <w:rFonts w:ascii="Palatino Linotype" w:eastAsia="Palatino Linotype" w:hAnsi="Palatino Linotype" w:cs="Palatino Linotype"/>
          <w:sz w:val="22"/>
          <w:szCs w:val="22"/>
        </w:rPr>
        <w:t>El</w:t>
      </w:r>
      <w:r w:rsidR="001B2F05" w:rsidRPr="009827F1">
        <w:rPr>
          <w:rFonts w:ascii="Palatino Linotype" w:eastAsia="Palatino Linotype" w:hAnsi="Palatino Linotype" w:cs="Palatino Linotype"/>
          <w:sz w:val="22"/>
          <w:szCs w:val="22"/>
        </w:rPr>
        <w:t xml:space="preserve"> </w:t>
      </w:r>
      <w:r w:rsidR="002567BC" w:rsidRPr="009827F1">
        <w:rPr>
          <w:rFonts w:ascii="Palatino Linotype" w:eastAsia="Palatino Linotype" w:hAnsi="Palatino Linotype" w:cs="Palatino Linotype"/>
          <w:b/>
          <w:sz w:val="22"/>
          <w:szCs w:val="22"/>
        </w:rPr>
        <w:t>once y doce de marzo</w:t>
      </w:r>
      <w:r w:rsidR="00713BDC" w:rsidRPr="009827F1">
        <w:rPr>
          <w:rFonts w:ascii="Palatino Linotype" w:eastAsia="Palatino Linotype" w:hAnsi="Palatino Linotype" w:cs="Palatino Linotype"/>
          <w:b/>
          <w:sz w:val="22"/>
          <w:szCs w:val="22"/>
        </w:rPr>
        <w:t xml:space="preserve"> de dos mil veintic</w:t>
      </w:r>
      <w:r w:rsidR="002567BC" w:rsidRPr="009827F1">
        <w:rPr>
          <w:rFonts w:ascii="Palatino Linotype" w:eastAsia="Palatino Linotype" w:hAnsi="Palatino Linotype" w:cs="Palatino Linotype"/>
          <w:b/>
          <w:sz w:val="22"/>
          <w:szCs w:val="22"/>
        </w:rPr>
        <w:t>inco</w:t>
      </w:r>
      <w:r w:rsidR="001B2F05" w:rsidRPr="009827F1">
        <w:rPr>
          <w:rFonts w:ascii="Palatino Linotype" w:eastAsia="Palatino Linotype" w:hAnsi="Palatino Linotype" w:cs="Palatino Linotype"/>
          <w:sz w:val="22"/>
          <w:szCs w:val="22"/>
        </w:rPr>
        <w:t xml:space="preserve">, el </w:t>
      </w:r>
      <w:r w:rsidR="001B2F05" w:rsidRPr="009827F1">
        <w:rPr>
          <w:rFonts w:ascii="Palatino Linotype" w:eastAsia="Palatino Linotype" w:hAnsi="Palatino Linotype" w:cs="Palatino Linotype"/>
          <w:b/>
          <w:sz w:val="22"/>
          <w:szCs w:val="22"/>
        </w:rPr>
        <w:t>Sujeto Obligado</w:t>
      </w:r>
      <w:r w:rsidR="001B2F05" w:rsidRPr="009827F1">
        <w:rPr>
          <w:rFonts w:ascii="Palatino Linotype" w:eastAsia="Palatino Linotype" w:hAnsi="Palatino Linotype" w:cs="Palatino Linotype"/>
          <w:sz w:val="22"/>
          <w:szCs w:val="22"/>
        </w:rPr>
        <w:t xml:space="preserve"> notificó a la parte </w:t>
      </w:r>
      <w:r w:rsidR="001B2F05" w:rsidRPr="009827F1">
        <w:rPr>
          <w:rFonts w:ascii="Palatino Linotype" w:eastAsia="Palatino Linotype" w:hAnsi="Palatino Linotype" w:cs="Palatino Linotype"/>
          <w:b/>
          <w:sz w:val="22"/>
          <w:szCs w:val="22"/>
        </w:rPr>
        <w:t>Recurrente</w:t>
      </w:r>
      <w:r w:rsidR="001B2F05" w:rsidRPr="009827F1">
        <w:rPr>
          <w:rFonts w:ascii="Palatino Linotype" w:eastAsia="Palatino Linotype" w:hAnsi="Palatino Linotype" w:cs="Palatino Linotype"/>
          <w:sz w:val="22"/>
          <w:szCs w:val="22"/>
        </w:rPr>
        <w:t>, las respuestas a sus solicitudes en los términos siguientes:</w:t>
      </w:r>
    </w:p>
    <w:p w14:paraId="2308FABC" w14:textId="77777777" w:rsidR="005E5C42" w:rsidRPr="009827F1" w:rsidRDefault="005E5C42" w:rsidP="00317EC6">
      <w:pPr>
        <w:spacing w:line="360" w:lineRule="auto"/>
        <w:jc w:val="both"/>
        <w:rPr>
          <w:rFonts w:ascii="Palatino Linotype" w:eastAsia="Palatino Linotype" w:hAnsi="Palatino Linotype" w:cs="Palatino Linotype"/>
          <w:sz w:val="22"/>
          <w:szCs w:val="22"/>
        </w:rPr>
      </w:pP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5678"/>
      </w:tblGrid>
      <w:tr w:rsidR="003A5095" w:rsidRPr="009827F1" w14:paraId="16EA0DA2" w14:textId="77777777" w:rsidTr="00DB4A65">
        <w:trPr>
          <w:trHeight w:val="507"/>
        </w:trPr>
        <w:tc>
          <w:tcPr>
            <w:tcW w:w="3150" w:type="dxa"/>
            <w:shd w:val="clear" w:color="auto" w:fill="DAEEF3" w:themeFill="accent5" w:themeFillTint="33"/>
          </w:tcPr>
          <w:p w14:paraId="50919C5D" w14:textId="77777777" w:rsidR="00713BDC" w:rsidRPr="009827F1" w:rsidRDefault="00713BDC" w:rsidP="00317EC6">
            <w:pPr>
              <w:spacing w:line="360" w:lineRule="auto"/>
              <w:jc w:val="center"/>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Número de solicitud</w:t>
            </w:r>
          </w:p>
        </w:tc>
        <w:tc>
          <w:tcPr>
            <w:tcW w:w="5678" w:type="dxa"/>
            <w:shd w:val="clear" w:color="auto" w:fill="DAEEF3" w:themeFill="accent5" w:themeFillTint="33"/>
          </w:tcPr>
          <w:p w14:paraId="7D2887AE" w14:textId="77777777" w:rsidR="00713BDC" w:rsidRPr="009827F1" w:rsidRDefault="00713BDC" w:rsidP="00317EC6">
            <w:pPr>
              <w:spacing w:line="276" w:lineRule="auto"/>
              <w:ind w:right="49"/>
              <w:jc w:val="center"/>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Respuesta</w:t>
            </w:r>
          </w:p>
        </w:tc>
      </w:tr>
      <w:tr w:rsidR="003A5095" w:rsidRPr="009827F1" w14:paraId="7A3123AE" w14:textId="77777777" w:rsidTr="00713BDC">
        <w:tc>
          <w:tcPr>
            <w:tcW w:w="3150" w:type="dxa"/>
          </w:tcPr>
          <w:p w14:paraId="2C19B73A" w14:textId="6AD56A8C" w:rsidR="00DB4A65" w:rsidRPr="009827F1" w:rsidRDefault="002567BC" w:rsidP="00317EC6">
            <w:pPr>
              <w:jc w:val="center"/>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 xml:space="preserve">00961/TOLUCA/IP/2025, </w:t>
            </w:r>
            <w:r w:rsidRPr="009827F1">
              <w:rPr>
                <w:rFonts w:ascii="Palatino Linotype" w:eastAsia="Palatino Linotype" w:hAnsi="Palatino Linotype" w:cs="Palatino Linotype"/>
                <w:sz w:val="22"/>
                <w:szCs w:val="22"/>
              </w:rPr>
              <w:t>correspondiente al Recurso de Revisión</w:t>
            </w:r>
            <w:r w:rsidRPr="009827F1">
              <w:rPr>
                <w:rFonts w:ascii="Palatino Linotype" w:eastAsia="Palatino Linotype" w:hAnsi="Palatino Linotype" w:cs="Palatino Linotype"/>
                <w:b/>
                <w:sz w:val="22"/>
                <w:szCs w:val="22"/>
              </w:rPr>
              <w:t xml:space="preserve"> 02829/INFOEM/IP/RR/2025</w:t>
            </w:r>
          </w:p>
        </w:tc>
        <w:tc>
          <w:tcPr>
            <w:tcW w:w="5678" w:type="dxa"/>
          </w:tcPr>
          <w:p w14:paraId="6F089102" w14:textId="152EF8D5" w:rsidR="002567BC" w:rsidRPr="009827F1" w:rsidRDefault="002567BC" w:rsidP="00317EC6">
            <w:pPr>
              <w:ind w:left="97" w:right="78"/>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6AFED0B" w14:textId="77777777" w:rsidR="002567BC" w:rsidRPr="009827F1" w:rsidRDefault="002567BC" w:rsidP="00317EC6">
            <w:pPr>
              <w:ind w:left="97" w:right="78"/>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En atención a la solicitud con folio 0961/TOLUCA/IP/2025, me permito adjuntar al presente la respuesta correspondiente. Sin más por el momento, reciba un saludo.</w:t>
            </w:r>
          </w:p>
          <w:p w14:paraId="16258774" w14:textId="77777777" w:rsidR="002567BC" w:rsidRPr="009827F1" w:rsidRDefault="002567BC" w:rsidP="00317EC6">
            <w:pPr>
              <w:ind w:left="97" w:right="78"/>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ATENTAMENTE</w:t>
            </w:r>
          </w:p>
          <w:p w14:paraId="4560E024" w14:textId="38CA396B" w:rsidR="00DB4A65" w:rsidRPr="009827F1" w:rsidRDefault="002567BC" w:rsidP="00317EC6">
            <w:pPr>
              <w:ind w:left="97" w:right="78"/>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Dr. Nahum Miguel Mendoza Morales</w:t>
            </w:r>
            <w:r w:rsidR="00DB4A65" w:rsidRPr="009827F1">
              <w:rPr>
                <w:rFonts w:ascii="Palatino Linotype" w:eastAsia="Palatino Linotype" w:hAnsi="Palatino Linotype" w:cs="Palatino Linotype"/>
                <w:i/>
                <w:sz w:val="22"/>
                <w:szCs w:val="22"/>
              </w:rPr>
              <w:t xml:space="preserve">” (Sic) </w:t>
            </w:r>
          </w:p>
          <w:p w14:paraId="17CEC56E" w14:textId="77777777" w:rsidR="00DB4A65" w:rsidRPr="009827F1" w:rsidRDefault="00DB4A65" w:rsidP="00317EC6">
            <w:pPr>
              <w:ind w:right="49"/>
              <w:jc w:val="both"/>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 xml:space="preserve">Archivos adjuntos: </w:t>
            </w:r>
          </w:p>
          <w:p w14:paraId="685C950F" w14:textId="2C89962F" w:rsidR="002567BC" w:rsidRPr="009827F1" w:rsidRDefault="002567BC" w:rsidP="00317EC6">
            <w:pPr>
              <w:pStyle w:val="Prrafodelista"/>
              <w:numPr>
                <w:ilvl w:val="0"/>
                <w:numId w:val="24"/>
              </w:numPr>
              <w:ind w:left="139" w:right="49" w:firstLine="0"/>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i/>
                <w:sz w:val="22"/>
                <w:szCs w:val="22"/>
              </w:rPr>
              <w:t xml:space="preserve">0961 </w:t>
            </w:r>
            <w:proofErr w:type="spellStart"/>
            <w:r w:rsidRPr="009827F1">
              <w:rPr>
                <w:rFonts w:ascii="Palatino Linotype" w:eastAsia="Palatino Linotype" w:hAnsi="Palatino Linotype" w:cs="Palatino Linotype"/>
                <w:b/>
                <w:i/>
                <w:sz w:val="22"/>
                <w:szCs w:val="22"/>
              </w:rPr>
              <w:t>PlantillaPersonal</w:t>
            </w:r>
            <w:proofErr w:type="spellEnd"/>
            <w:r w:rsidRPr="009827F1">
              <w:rPr>
                <w:rFonts w:ascii="Palatino Linotype" w:eastAsia="Palatino Linotype" w:hAnsi="Palatino Linotype" w:cs="Palatino Linotype"/>
                <w:b/>
                <w:i/>
                <w:sz w:val="22"/>
                <w:szCs w:val="22"/>
              </w:rPr>
              <w:t xml:space="preserve"> </w:t>
            </w:r>
            <w:proofErr w:type="spellStart"/>
            <w:r w:rsidRPr="009827F1">
              <w:rPr>
                <w:rFonts w:ascii="Palatino Linotype" w:eastAsia="Palatino Linotype" w:hAnsi="Palatino Linotype" w:cs="Palatino Linotype"/>
                <w:b/>
                <w:i/>
                <w:sz w:val="22"/>
                <w:szCs w:val="22"/>
              </w:rPr>
              <w:t>Saimex</w:t>
            </w:r>
            <w:proofErr w:type="spellEnd"/>
            <w:r w:rsidRPr="009827F1">
              <w:rPr>
                <w:rFonts w:ascii="Palatino Linotype" w:eastAsia="Palatino Linotype" w:hAnsi="Palatino Linotype" w:cs="Palatino Linotype"/>
                <w:b/>
                <w:i/>
                <w:sz w:val="22"/>
                <w:szCs w:val="22"/>
              </w:rPr>
              <w:t xml:space="preserve"> 961 ok.pdf:</w:t>
            </w:r>
            <w:r w:rsidRPr="009827F1">
              <w:rPr>
                <w:rFonts w:ascii="Palatino Linotype" w:eastAsia="Palatino Linotype" w:hAnsi="Palatino Linotype" w:cs="Palatino Linotype"/>
                <w:b/>
                <w:sz w:val="22"/>
                <w:szCs w:val="22"/>
              </w:rPr>
              <w:t xml:space="preserve"> </w:t>
            </w:r>
            <w:r w:rsidR="003E4138" w:rsidRPr="009827F1">
              <w:rPr>
                <w:rFonts w:ascii="Palatino Linotype" w:eastAsia="Palatino Linotype" w:hAnsi="Palatino Linotype" w:cs="Palatino Linotype"/>
                <w:sz w:val="22"/>
                <w:szCs w:val="22"/>
              </w:rPr>
              <w:t xml:space="preserve">Plantilla de personal </w:t>
            </w:r>
            <w:r w:rsidRPr="009827F1">
              <w:rPr>
                <w:rFonts w:ascii="Palatino Linotype" w:eastAsia="Palatino Linotype" w:hAnsi="Palatino Linotype" w:cs="Palatino Linotype"/>
                <w:sz w:val="22"/>
                <w:szCs w:val="22"/>
              </w:rPr>
              <w:t>consi</w:t>
            </w:r>
            <w:r w:rsidR="003E4138" w:rsidRPr="009827F1">
              <w:rPr>
                <w:rFonts w:ascii="Palatino Linotype" w:eastAsia="Palatino Linotype" w:hAnsi="Palatino Linotype" w:cs="Palatino Linotype"/>
                <w:sz w:val="22"/>
                <w:szCs w:val="22"/>
              </w:rPr>
              <w:t xml:space="preserve">stente en cuarenta y ocho hojas, que contiene nombre, categoría, percepciones, deducciones, sueldo neto, descripciones, y nombre de dirección. </w:t>
            </w:r>
          </w:p>
          <w:p w14:paraId="42CF5DF4" w14:textId="0C60535A" w:rsidR="002567BC" w:rsidRPr="009827F1" w:rsidRDefault="002567BC" w:rsidP="00317EC6">
            <w:pPr>
              <w:pStyle w:val="Prrafodelista"/>
              <w:numPr>
                <w:ilvl w:val="0"/>
                <w:numId w:val="24"/>
              </w:numPr>
              <w:ind w:left="139" w:right="49" w:firstLine="0"/>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 xml:space="preserve">0961 fichas curriculares toda la plantilla </w:t>
            </w:r>
            <w:proofErr w:type="spellStart"/>
            <w:r w:rsidRPr="009827F1">
              <w:rPr>
                <w:rFonts w:ascii="Palatino Linotype" w:eastAsia="Palatino Linotype" w:hAnsi="Palatino Linotype" w:cs="Palatino Linotype"/>
                <w:b/>
                <w:sz w:val="22"/>
                <w:szCs w:val="22"/>
              </w:rPr>
              <w:t>qna</w:t>
            </w:r>
            <w:proofErr w:type="spellEnd"/>
            <w:r w:rsidRPr="009827F1">
              <w:rPr>
                <w:rFonts w:ascii="Palatino Linotype" w:eastAsia="Palatino Linotype" w:hAnsi="Palatino Linotype" w:cs="Palatino Linotype"/>
                <w:b/>
                <w:sz w:val="22"/>
                <w:szCs w:val="22"/>
              </w:rPr>
              <w:t xml:space="preserve"> 3 2025.pdf: </w:t>
            </w:r>
            <w:r w:rsidR="003E4138" w:rsidRPr="009827F1">
              <w:rPr>
                <w:rFonts w:ascii="Palatino Linotype" w:eastAsia="Palatino Linotype" w:hAnsi="Palatino Linotype" w:cs="Palatino Linotype"/>
                <w:sz w:val="22"/>
                <w:szCs w:val="22"/>
              </w:rPr>
              <w:t xml:space="preserve">Contiene 4361 Fichas curriculares de </w:t>
            </w:r>
            <w:proofErr w:type="gramStart"/>
            <w:r w:rsidR="003E4138" w:rsidRPr="009827F1">
              <w:rPr>
                <w:rFonts w:ascii="Palatino Linotype" w:eastAsia="Palatino Linotype" w:hAnsi="Palatino Linotype" w:cs="Palatino Linotype"/>
                <w:sz w:val="22"/>
                <w:szCs w:val="22"/>
              </w:rPr>
              <w:t>la distintas áreas</w:t>
            </w:r>
            <w:proofErr w:type="gramEnd"/>
            <w:r w:rsidR="003E4138" w:rsidRPr="009827F1">
              <w:rPr>
                <w:rFonts w:ascii="Palatino Linotype" w:eastAsia="Palatino Linotype" w:hAnsi="Palatino Linotype" w:cs="Palatino Linotype"/>
                <w:sz w:val="22"/>
                <w:szCs w:val="22"/>
              </w:rPr>
              <w:t xml:space="preserve"> que conforman al Ayuntamiento de Toluca. </w:t>
            </w:r>
          </w:p>
          <w:p w14:paraId="6AFCAACB" w14:textId="2F03B1E4" w:rsidR="00DB4A65" w:rsidRPr="009827F1" w:rsidRDefault="002567BC" w:rsidP="00317EC6">
            <w:pPr>
              <w:pStyle w:val="Prrafodelista"/>
              <w:numPr>
                <w:ilvl w:val="0"/>
                <w:numId w:val="24"/>
              </w:numPr>
              <w:ind w:left="139" w:right="49" w:firstLine="0"/>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 xml:space="preserve">R. 0961. 2025.pdf: </w:t>
            </w:r>
            <w:r w:rsidR="00235737" w:rsidRPr="009827F1">
              <w:rPr>
                <w:rFonts w:ascii="Palatino Linotype" w:eastAsia="Palatino Linotype" w:hAnsi="Palatino Linotype" w:cs="Palatino Linotype"/>
                <w:sz w:val="22"/>
                <w:szCs w:val="22"/>
              </w:rPr>
              <w:t xml:space="preserve">Oficio </w:t>
            </w:r>
            <w:r w:rsidR="003E4138" w:rsidRPr="009827F1">
              <w:rPr>
                <w:rFonts w:ascii="Palatino Linotype" w:eastAsia="Palatino Linotype" w:hAnsi="Palatino Linotype" w:cs="Palatino Linotype"/>
                <w:sz w:val="22"/>
                <w:szCs w:val="22"/>
              </w:rPr>
              <w:t>de fecha once de marzo de dos mil veinticinco, signado por el Titular de la Unidad de Transparencia, mediante el cual informó que después de una búsqueda exhaustiva y razonable en los archivos físicos y electrónicos que guarda el Departamento de Nóminas y el Departamento de Administración de Personal, remite en formato digital lo solicitado.</w:t>
            </w:r>
          </w:p>
        </w:tc>
      </w:tr>
      <w:tr w:rsidR="00DB4A65" w:rsidRPr="009827F1" w14:paraId="068C6448" w14:textId="77777777" w:rsidTr="00713BDC">
        <w:tc>
          <w:tcPr>
            <w:tcW w:w="3150" w:type="dxa"/>
          </w:tcPr>
          <w:p w14:paraId="4A32C6D1" w14:textId="53905CEC" w:rsidR="00DB4A65" w:rsidRPr="009827F1" w:rsidRDefault="003E4138" w:rsidP="00317EC6">
            <w:pPr>
              <w:jc w:val="center"/>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lastRenderedPageBreak/>
              <w:t xml:space="preserve">00988/TOLUCA/IP/2025, </w:t>
            </w:r>
            <w:r w:rsidRPr="009827F1">
              <w:rPr>
                <w:rFonts w:ascii="Palatino Linotype" w:eastAsia="Palatino Linotype" w:hAnsi="Palatino Linotype" w:cs="Palatino Linotype"/>
                <w:sz w:val="22"/>
                <w:szCs w:val="22"/>
              </w:rPr>
              <w:t>correspondiente al Recurso de Revisión</w:t>
            </w:r>
            <w:r w:rsidRPr="009827F1">
              <w:rPr>
                <w:rFonts w:ascii="Palatino Linotype" w:eastAsia="Palatino Linotype" w:hAnsi="Palatino Linotype" w:cs="Palatino Linotype"/>
                <w:b/>
                <w:sz w:val="22"/>
                <w:szCs w:val="22"/>
              </w:rPr>
              <w:t xml:space="preserve"> 02834/INFOEM/IP/RR/2025</w:t>
            </w:r>
          </w:p>
        </w:tc>
        <w:tc>
          <w:tcPr>
            <w:tcW w:w="5678" w:type="dxa"/>
          </w:tcPr>
          <w:p w14:paraId="13F8442E" w14:textId="77777777" w:rsidR="003E4138" w:rsidRPr="009827F1" w:rsidRDefault="00DB4A65" w:rsidP="00317EC6">
            <w:pPr>
              <w:ind w:left="97" w:right="78"/>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w:t>
            </w:r>
            <w:r w:rsidR="003E4138" w:rsidRPr="009827F1">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65C5DA5" w14:textId="77777777" w:rsidR="003E4138" w:rsidRPr="009827F1" w:rsidRDefault="003E4138" w:rsidP="00317EC6">
            <w:pPr>
              <w:ind w:left="97" w:right="78"/>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En atención a la solicitud con folio 0988/TOLUCA/IP/2025, me permito adjuntar al presente la respuesta correspondiente. Sin más por el momento, reciba un saludo.</w:t>
            </w:r>
          </w:p>
          <w:p w14:paraId="108160FB" w14:textId="77777777" w:rsidR="003E4138" w:rsidRPr="009827F1" w:rsidRDefault="003E4138" w:rsidP="00317EC6">
            <w:pPr>
              <w:ind w:left="97" w:right="78"/>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ATENTAMENTE</w:t>
            </w:r>
          </w:p>
          <w:p w14:paraId="083A8E5F" w14:textId="4E722F16" w:rsidR="00DB4A65" w:rsidRPr="009827F1" w:rsidRDefault="003E4138" w:rsidP="00317EC6">
            <w:pPr>
              <w:ind w:left="97" w:right="78"/>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Dr. Nahum Miguel Mendoza Morales</w:t>
            </w:r>
            <w:r w:rsidR="00DB4A65" w:rsidRPr="009827F1">
              <w:rPr>
                <w:rFonts w:ascii="Palatino Linotype" w:eastAsia="Palatino Linotype" w:hAnsi="Palatino Linotype" w:cs="Palatino Linotype"/>
                <w:i/>
                <w:sz w:val="22"/>
                <w:szCs w:val="22"/>
              </w:rPr>
              <w:t xml:space="preserve">” (Sic) </w:t>
            </w:r>
          </w:p>
          <w:p w14:paraId="49748B88" w14:textId="77777777" w:rsidR="00DB4A65" w:rsidRPr="009827F1" w:rsidRDefault="00DB4A65" w:rsidP="00317EC6">
            <w:pPr>
              <w:ind w:right="49"/>
              <w:jc w:val="both"/>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 xml:space="preserve">Archivos adjuntos: </w:t>
            </w:r>
          </w:p>
          <w:p w14:paraId="6DDC449A" w14:textId="547A212F" w:rsidR="00235737" w:rsidRPr="009827F1" w:rsidRDefault="003E4138" w:rsidP="00317EC6">
            <w:pPr>
              <w:pStyle w:val="Prrafodelista"/>
              <w:numPr>
                <w:ilvl w:val="0"/>
                <w:numId w:val="25"/>
              </w:numPr>
              <w:ind w:left="139" w:right="49" w:firstLine="0"/>
              <w:jc w:val="both"/>
              <w:rPr>
                <w:rFonts w:ascii="Palatino Linotype" w:eastAsia="Palatino Linotype" w:hAnsi="Palatino Linotype" w:cs="Palatino Linotype"/>
                <w:b/>
                <w:sz w:val="22"/>
                <w:szCs w:val="22"/>
              </w:rPr>
            </w:pPr>
            <w:proofErr w:type="spellStart"/>
            <w:r w:rsidRPr="009827F1">
              <w:rPr>
                <w:rFonts w:ascii="Palatino Linotype" w:eastAsia="Palatino Linotype" w:hAnsi="Palatino Linotype" w:cs="Palatino Linotype"/>
                <w:b/>
                <w:i/>
                <w:sz w:val="22"/>
                <w:szCs w:val="22"/>
              </w:rPr>
              <w:t>PlantillaPersonal</w:t>
            </w:r>
            <w:proofErr w:type="spellEnd"/>
            <w:r w:rsidRPr="009827F1">
              <w:rPr>
                <w:rFonts w:ascii="Palatino Linotype" w:eastAsia="Palatino Linotype" w:hAnsi="Palatino Linotype" w:cs="Palatino Linotype"/>
                <w:b/>
                <w:i/>
                <w:sz w:val="22"/>
                <w:szCs w:val="22"/>
              </w:rPr>
              <w:t xml:space="preserve"> .</w:t>
            </w:r>
            <w:proofErr w:type="spellStart"/>
            <w:r w:rsidRPr="009827F1">
              <w:rPr>
                <w:rFonts w:ascii="Palatino Linotype" w:eastAsia="Palatino Linotype" w:hAnsi="Palatino Linotype" w:cs="Palatino Linotype"/>
                <w:b/>
                <w:i/>
                <w:sz w:val="22"/>
                <w:szCs w:val="22"/>
              </w:rPr>
              <w:t>pdf</w:t>
            </w:r>
            <w:proofErr w:type="spellEnd"/>
            <w:r w:rsidRPr="009827F1">
              <w:rPr>
                <w:rFonts w:ascii="Palatino Linotype" w:eastAsia="Palatino Linotype" w:hAnsi="Palatino Linotype" w:cs="Palatino Linotype"/>
                <w:b/>
                <w:i/>
                <w:sz w:val="22"/>
                <w:szCs w:val="22"/>
              </w:rPr>
              <w:t>:</w:t>
            </w:r>
            <w:r w:rsidRPr="009827F1">
              <w:rPr>
                <w:rFonts w:ascii="Palatino Linotype" w:eastAsia="Palatino Linotype" w:hAnsi="Palatino Linotype" w:cs="Palatino Linotype"/>
                <w:b/>
                <w:sz w:val="22"/>
                <w:szCs w:val="22"/>
              </w:rPr>
              <w:t xml:space="preserve"> </w:t>
            </w:r>
            <w:r w:rsidR="001167D7" w:rsidRPr="009827F1">
              <w:rPr>
                <w:rFonts w:ascii="Palatino Linotype" w:eastAsia="Palatino Linotype" w:hAnsi="Palatino Linotype" w:cs="Palatino Linotype"/>
                <w:sz w:val="22"/>
                <w:szCs w:val="22"/>
              </w:rPr>
              <w:t>Documento consistente en cuarenta y dos hojas</w:t>
            </w:r>
            <w:r w:rsidR="00235737" w:rsidRPr="009827F1">
              <w:rPr>
                <w:rFonts w:ascii="Palatino Linotype" w:eastAsia="Palatino Linotype" w:hAnsi="Palatino Linotype" w:cs="Palatino Linotype"/>
                <w:sz w:val="22"/>
                <w:szCs w:val="22"/>
              </w:rPr>
              <w:t xml:space="preserve"> de la Dirección de Seguridad y Protección</w:t>
            </w:r>
            <w:r w:rsidR="001167D7" w:rsidRPr="009827F1">
              <w:rPr>
                <w:rFonts w:ascii="Palatino Linotype" w:eastAsia="Palatino Linotype" w:hAnsi="Palatino Linotype" w:cs="Palatino Linotype"/>
                <w:sz w:val="22"/>
                <w:szCs w:val="22"/>
              </w:rPr>
              <w:t xml:space="preserve">, del que se advierte sueldo, </w:t>
            </w:r>
            <w:r w:rsidR="00235737" w:rsidRPr="009827F1">
              <w:rPr>
                <w:rFonts w:ascii="Palatino Linotype" w:eastAsia="Palatino Linotype" w:hAnsi="Palatino Linotype" w:cs="Palatino Linotype"/>
                <w:sz w:val="22"/>
                <w:szCs w:val="22"/>
              </w:rPr>
              <w:t>adscripción</w:t>
            </w:r>
            <w:r w:rsidR="001167D7" w:rsidRPr="009827F1">
              <w:rPr>
                <w:rFonts w:ascii="Palatino Linotype" w:eastAsia="Palatino Linotype" w:hAnsi="Palatino Linotype" w:cs="Palatino Linotype"/>
                <w:sz w:val="22"/>
                <w:szCs w:val="22"/>
              </w:rPr>
              <w:t xml:space="preserve"> y dirección</w:t>
            </w:r>
            <w:r w:rsidR="00235737" w:rsidRPr="009827F1">
              <w:rPr>
                <w:rFonts w:ascii="Palatino Linotype" w:eastAsia="Palatino Linotype" w:hAnsi="Palatino Linotype" w:cs="Palatino Linotype"/>
                <w:sz w:val="22"/>
                <w:szCs w:val="22"/>
              </w:rPr>
              <w:t xml:space="preserve">. </w:t>
            </w:r>
          </w:p>
          <w:p w14:paraId="696906A3" w14:textId="77777777" w:rsidR="00235737" w:rsidRPr="009827F1" w:rsidRDefault="003E4138" w:rsidP="00317EC6">
            <w:pPr>
              <w:pStyle w:val="Prrafodelista"/>
              <w:numPr>
                <w:ilvl w:val="0"/>
                <w:numId w:val="25"/>
              </w:numPr>
              <w:ind w:left="139" w:right="49" w:firstLine="0"/>
              <w:jc w:val="both"/>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 xml:space="preserve">0988 SEGURIDAD.pdf: </w:t>
            </w:r>
            <w:r w:rsidR="00235737" w:rsidRPr="009827F1">
              <w:rPr>
                <w:rFonts w:ascii="Palatino Linotype" w:eastAsia="Palatino Linotype" w:hAnsi="Palatino Linotype" w:cs="Palatino Linotype"/>
                <w:sz w:val="22"/>
                <w:szCs w:val="22"/>
              </w:rPr>
              <w:t xml:space="preserve">Listado de vehículos asignados a la Dirección General de Seguridad, del que se advierte </w:t>
            </w:r>
            <w:proofErr w:type="spellStart"/>
            <w:r w:rsidR="00235737" w:rsidRPr="009827F1">
              <w:rPr>
                <w:rFonts w:ascii="Palatino Linotype" w:eastAsia="Palatino Linotype" w:hAnsi="Palatino Linotype" w:cs="Palatino Linotype"/>
                <w:sz w:val="22"/>
                <w:szCs w:val="22"/>
              </w:rPr>
              <w:t>numero</w:t>
            </w:r>
            <w:proofErr w:type="spellEnd"/>
            <w:r w:rsidR="00235737" w:rsidRPr="009827F1">
              <w:rPr>
                <w:rFonts w:ascii="Palatino Linotype" w:eastAsia="Palatino Linotype" w:hAnsi="Palatino Linotype" w:cs="Palatino Linotype"/>
                <w:sz w:val="22"/>
                <w:szCs w:val="22"/>
              </w:rPr>
              <w:t xml:space="preserve"> progresivo, numero de inventario, descripción del vehículo, material, color, marca, modelo y serie. </w:t>
            </w:r>
          </w:p>
          <w:p w14:paraId="5D081669" w14:textId="77777777" w:rsidR="00235737" w:rsidRPr="009827F1" w:rsidRDefault="003E4138" w:rsidP="00317EC6">
            <w:pPr>
              <w:pStyle w:val="Prrafodelista"/>
              <w:numPr>
                <w:ilvl w:val="0"/>
                <w:numId w:val="25"/>
              </w:numPr>
              <w:ind w:left="139" w:right="49" w:firstLine="0"/>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 xml:space="preserve">R. 0988. 2025.pdf: </w:t>
            </w:r>
            <w:r w:rsidR="00235737" w:rsidRPr="009827F1">
              <w:rPr>
                <w:rFonts w:ascii="Palatino Linotype" w:eastAsia="Palatino Linotype" w:hAnsi="Palatino Linotype" w:cs="Palatino Linotype"/>
                <w:sz w:val="22"/>
                <w:szCs w:val="22"/>
              </w:rPr>
              <w:t xml:space="preserve">Oficio de fecha doce de marzo de dos mil veinticinco, signado por el Titular de la Unidad de Transparencia, mediante el cual hizo del conocimiento que la Dirección General de Administración informó que informó que después de realizar una búsqueda exhaustiva y razonable en los archivos que guarda el Departamento de Nóminas y el Departamento de Administración de Personal, hace entrega en formato digital de la Plantilla de Personal completa y las listas de asistencia. </w:t>
            </w:r>
          </w:p>
          <w:p w14:paraId="206F5A8A" w14:textId="77777777" w:rsidR="00235737" w:rsidRPr="009827F1" w:rsidRDefault="00235737" w:rsidP="00317EC6">
            <w:pPr>
              <w:pStyle w:val="Prrafodelista"/>
              <w:ind w:left="139" w:right="49"/>
              <w:jc w:val="both"/>
              <w:rPr>
                <w:rFonts w:ascii="Palatino Linotype" w:eastAsia="Palatino Linotype" w:hAnsi="Palatino Linotype" w:cs="Palatino Linotype"/>
                <w:b/>
                <w:sz w:val="22"/>
                <w:szCs w:val="22"/>
              </w:rPr>
            </w:pPr>
          </w:p>
          <w:p w14:paraId="251E4AF5" w14:textId="77777777" w:rsidR="00235737" w:rsidRPr="009827F1" w:rsidRDefault="00235737" w:rsidP="00317EC6">
            <w:pPr>
              <w:pStyle w:val="Prrafodelista"/>
              <w:ind w:left="139" w:right="49"/>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De igual manera se hace mención que en términos del artículo 143 fracción I de la Ley de Transparencia y Acceso a la Información Pública del Estado de México y Municipios, la información personal contenida en los documentos solicitados, ha sido considerada como confidencial de forma parcial mediante acuerdo </w:t>
            </w:r>
            <w:r w:rsidRPr="009827F1">
              <w:rPr>
                <w:rFonts w:ascii="Palatino Linotype" w:eastAsia="Palatino Linotype" w:hAnsi="Palatino Linotype" w:cs="Palatino Linotype"/>
                <w:i/>
                <w:sz w:val="22"/>
                <w:szCs w:val="22"/>
              </w:rPr>
              <w:t>CT/SE/233/01/2025</w:t>
            </w:r>
            <w:r w:rsidRPr="009827F1">
              <w:rPr>
                <w:rFonts w:ascii="Palatino Linotype" w:eastAsia="Palatino Linotype" w:hAnsi="Palatino Linotype" w:cs="Palatino Linotype"/>
                <w:sz w:val="22"/>
                <w:szCs w:val="22"/>
              </w:rPr>
              <w:t xml:space="preserve"> aprobado por el Comité de </w:t>
            </w:r>
            <w:r w:rsidRPr="009827F1">
              <w:rPr>
                <w:rFonts w:ascii="Palatino Linotype" w:eastAsia="Palatino Linotype" w:hAnsi="Palatino Linotype" w:cs="Palatino Linotype"/>
                <w:sz w:val="22"/>
                <w:szCs w:val="22"/>
              </w:rPr>
              <w:lastRenderedPageBreak/>
              <w:t xml:space="preserve">Transparencia en la </w:t>
            </w:r>
            <w:r w:rsidRPr="009827F1">
              <w:rPr>
                <w:rFonts w:ascii="Palatino Linotype" w:eastAsia="Palatino Linotype" w:hAnsi="Palatino Linotype" w:cs="Palatino Linotype"/>
                <w:b/>
                <w:sz w:val="22"/>
                <w:szCs w:val="22"/>
              </w:rPr>
              <w:t>Ducentésima Trigésima Tercera Sesión Extraordinaria 2025</w:t>
            </w:r>
            <w:r w:rsidRPr="009827F1">
              <w:rPr>
                <w:rFonts w:ascii="Palatino Linotype" w:eastAsia="Palatino Linotype" w:hAnsi="Palatino Linotype" w:cs="Palatino Linotype"/>
                <w:sz w:val="22"/>
                <w:szCs w:val="22"/>
              </w:rPr>
              <w:t xml:space="preserve">. </w:t>
            </w:r>
          </w:p>
          <w:p w14:paraId="0D4F2D49" w14:textId="77777777" w:rsidR="00235737" w:rsidRPr="009827F1" w:rsidRDefault="00235737" w:rsidP="00317EC6">
            <w:pPr>
              <w:pStyle w:val="Prrafodelista"/>
              <w:ind w:left="139" w:right="49"/>
              <w:jc w:val="both"/>
              <w:rPr>
                <w:rFonts w:ascii="Palatino Linotype" w:eastAsia="Palatino Linotype" w:hAnsi="Palatino Linotype" w:cs="Palatino Linotype"/>
                <w:sz w:val="22"/>
                <w:szCs w:val="22"/>
              </w:rPr>
            </w:pPr>
          </w:p>
          <w:p w14:paraId="6EB7DBCF" w14:textId="77777777" w:rsidR="00235737" w:rsidRPr="009827F1" w:rsidRDefault="00235737" w:rsidP="00317EC6">
            <w:pPr>
              <w:pStyle w:val="Prrafodelista"/>
              <w:ind w:left="139" w:right="49"/>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Por lo que respecta al </w:t>
            </w:r>
            <w:r w:rsidRPr="009827F1">
              <w:rPr>
                <w:rFonts w:ascii="Palatino Linotype" w:eastAsia="Palatino Linotype" w:hAnsi="Palatino Linotype" w:cs="Palatino Linotype"/>
                <w:b/>
                <w:sz w:val="22"/>
                <w:szCs w:val="22"/>
              </w:rPr>
              <w:t>horario de labores</w:t>
            </w:r>
            <w:r w:rsidRPr="009827F1">
              <w:rPr>
                <w:rFonts w:ascii="Palatino Linotype" w:eastAsia="Palatino Linotype" w:hAnsi="Palatino Linotype" w:cs="Palatino Linotype"/>
                <w:sz w:val="22"/>
                <w:szCs w:val="22"/>
              </w:rPr>
              <w:t xml:space="preserve">, informo que los mismos se encuentran establecidos en apego al artículo 11.40 del Código Reglamentario Municipal de Toluca. </w:t>
            </w:r>
          </w:p>
          <w:p w14:paraId="0E6438E6" w14:textId="77777777" w:rsidR="00235737" w:rsidRPr="009827F1" w:rsidRDefault="00235737" w:rsidP="00317EC6">
            <w:pPr>
              <w:pStyle w:val="Prrafodelista"/>
              <w:ind w:left="139" w:right="49"/>
              <w:jc w:val="both"/>
              <w:rPr>
                <w:rFonts w:ascii="Palatino Linotype" w:eastAsia="Palatino Linotype" w:hAnsi="Palatino Linotype" w:cs="Palatino Linotype"/>
                <w:sz w:val="22"/>
                <w:szCs w:val="22"/>
              </w:rPr>
            </w:pPr>
          </w:p>
          <w:p w14:paraId="557580F0" w14:textId="0477283A" w:rsidR="00235737" w:rsidRPr="009827F1" w:rsidRDefault="00235737" w:rsidP="00317EC6">
            <w:pPr>
              <w:pStyle w:val="Prrafodelista"/>
              <w:ind w:left="139" w:right="49"/>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En cuanto a los </w:t>
            </w:r>
            <w:r w:rsidRPr="009827F1">
              <w:rPr>
                <w:rFonts w:ascii="Palatino Linotype" w:eastAsia="Palatino Linotype" w:hAnsi="Palatino Linotype" w:cs="Palatino Linotype"/>
                <w:b/>
                <w:sz w:val="22"/>
                <w:szCs w:val="22"/>
              </w:rPr>
              <w:t>gafetes de servidor público</w:t>
            </w:r>
            <w:r w:rsidRPr="009827F1">
              <w:rPr>
                <w:rFonts w:ascii="Palatino Linotype" w:eastAsia="Palatino Linotype" w:hAnsi="Palatino Linotype" w:cs="Palatino Linotype"/>
                <w:sz w:val="22"/>
                <w:szCs w:val="22"/>
              </w:rPr>
              <w:t xml:space="preserve">, no se envían debido a que se está llevando a cabo el trámite de credencialización por lo que aún no se hace entrega de ellas. En lo referente a </w:t>
            </w:r>
            <w:r w:rsidRPr="009827F1">
              <w:rPr>
                <w:rFonts w:ascii="Palatino Linotype" w:eastAsia="Palatino Linotype" w:hAnsi="Palatino Linotype" w:cs="Palatino Linotype"/>
                <w:b/>
                <w:sz w:val="22"/>
                <w:szCs w:val="22"/>
              </w:rPr>
              <w:t>los vehículos</w:t>
            </w:r>
            <w:r w:rsidRPr="009827F1">
              <w:rPr>
                <w:rFonts w:ascii="Palatino Linotype" w:eastAsia="Palatino Linotype" w:hAnsi="Palatino Linotype" w:cs="Palatino Linotype"/>
                <w:sz w:val="22"/>
                <w:szCs w:val="22"/>
              </w:rPr>
              <w:t>, la Dirección de Servicios Generales, informó que después de una búsqueda exhaustiva y razonable en sus archivos, envía en formato digital lo solicitado.</w:t>
            </w:r>
          </w:p>
          <w:p w14:paraId="4C878880" w14:textId="491E632E" w:rsidR="00DB4A65" w:rsidRPr="009827F1" w:rsidRDefault="00235737" w:rsidP="00317EC6">
            <w:pPr>
              <w:ind w:left="139" w:right="49"/>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Por su parte la Dirección General de Seguridad y Protección informó que al día de hoy el </w:t>
            </w:r>
            <w:r w:rsidRPr="009827F1">
              <w:rPr>
                <w:rFonts w:ascii="Palatino Linotype" w:eastAsia="Palatino Linotype" w:hAnsi="Palatino Linotype" w:cs="Palatino Linotype"/>
                <w:b/>
                <w:sz w:val="22"/>
                <w:szCs w:val="22"/>
              </w:rPr>
              <w:t xml:space="preserve">estado de fuerza </w:t>
            </w:r>
            <w:r w:rsidRPr="009827F1">
              <w:rPr>
                <w:rFonts w:ascii="Palatino Linotype" w:eastAsia="Palatino Linotype" w:hAnsi="Palatino Linotype" w:cs="Palatino Linotype"/>
                <w:sz w:val="22"/>
                <w:szCs w:val="22"/>
              </w:rPr>
              <w:t xml:space="preserve">de dicha Dirección General es de 2108 elementos policiales, mismos que integran la Dirección Operativa y la Dirección de Sustentabilidad Vial, en relación a la solicitud de las </w:t>
            </w:r>
            <w:r w:rsidRPr="009827F1">
              <w:rPr>
                <w:rFonts w:ascii="Palatino Linotype" w:eastAsia="Palatino Linotype" w:hAnsi="Palatino Linotype" w:cs="Palatino Linotype"/>
                <w:b/>
                <w:sz w:val="22"/>
                <w:szCs w:val="22"/>
              </w:rPr>
              <w:t>funciones del personal</w:t>
            </w:r>
            <w:r w:rsidRPr="009827F1">
              <w:rPr>
                <w:rFonts w:ascii="Palatino Linotype" w:eastAsia="Palatino Linotype" w:hAnsi="Palatino Linotype" w:cs="Palatino Linotype"/>
                <w:sz w:val="22"/>
                <w:szCs w:val="22"/>
              </w:rPr>
              <w:t>, las encomiendas del personal Adscrito a la Dirección General de Seguridad y Protección, son de acuerdo a las necesidades del servicio de cada área.</w:t>
            </w:r>
          </w:p>
        </w:tc>
      </w:tr>
    </w:tbl>
    <w:p w14:paraId="2A87B675" w14:textId="77777777" w:rsidR="005E5C42" w:rsidRPr="009827F1" w:rsidRDefault="005E5C42" w:rsidP="00317EC6">
      <w:pPr>
        <w:spacing w:line="360" w:lineRule="auto"/>
        <w:ind w:right="49"/>
        <w:jc w:val="both"/>
        <w:rPr>
          <w:rFonts w:ascii="Palatino Linotype" w:eastAsia="Palatino Linotype" w:hAnsi="Palatino Linotype" w:cs="Palatino Linotype"/>
          <w:b/>
          <w:sz w:val="22"/>
          <w:szCs w:val="22"/>
        </w:rPr>
      </w:pPr>
    </w:p>
    <w:p w14:paraId="36F6F3E4" w14:textId="2FC6F7C2" w:rsidR="00781AC8" w:rsidRPr="009827F1" w:rsidRDefault="001B2F05" w:rsidP="00317EC6">
      <w:pPr>
        <w:spacing w:line="360" w:lineRule="auto"/>
        <w:ind w:right="49"/>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 xml:space="preserve">3. Interposición de los recursos de revisión.  </w:t>
      </w:r>
      <w:r w:rsidRPr="009827F1">
        <w:rPr>
          <w:rFonts w:ascii="Palatino Linotype" w:eastAsia="Palatino Linotype" w:hAnsi="Palatino Linotype" w:cs="Palatino Linotype"/>
          <w:sz w:val="22"/>
          <w:szCs w:val="22"/>
        </w:rPr>
        <w:t xml:space="preserve">El </w:t>
      </w:r>
      <w:r w:rsidR="00CF137D" w:rsidRPr="009827F1">
        <w:rPr>
          <w:rFonts w:ascii="Palatino Linotype" w:eastAsia="Palatino Linotype" w:hAnsi="Palatino Linotype" w:cs="Palatino Linotype"/>
          <w:b/>
          <w:sz w:val="22"/>
          <w:szCs w:val="22"/>
        </w:rPr>
        <w:t xml:space="preserve">doce de marzo </w:t>
      </w:r>
      <w:r w:rsidR="00F75F04" w:rsidRPr="009827F1">
        <w:rPr>
          <w:rFonts w:ascii="Palatino Linotype" w:eastAsia="Palatino Linotype" w:hAnsi="Palatino Linotype" w:cs="Palatino Linotype"/>
          <w:b/>
          <w:sz w:val="22"/>
          <w:szCs w:val="22"/>
        </w:rPr>
        <w:t xml:space="preserve">de dos mil </w:t>
      </w:r>
      <w:r w:rsidR="00CF137D" w:rsidRPr="009827F1">
        <w:rPr>
          <w:rFonts w:ascii="Palatino Linotype" w:eastAsia="Palatino Linotype" w:hAnsi="Palatino Linotype" w:cs="Palatino Linotype"/>
          <w:b/>
          <w:sz w:val="22"/>
          <w:szCs w:val="22"/>
        </w:rPr>
        <w:t>veinticinco</w:t>
      </w:r>
      <w:r w:rsidRPr="009827F1">
        <w:rPr>
          <w:rFonts w:ascii="Palatino Linotype" w:eastAsia="Palatino Linotype" w:hAnsi="Palatino Linotype" w:cs="Palatino Linotype"/>
          <w:b/>
          <w:sz w:val="22"/>
          <w:szCs w:val="22"/>
        </w:rPr>
        <w:t xml:space="preserve">, </w:t>
      </w:r>
      <w:r w:rsidRPr="009827F1">
        <w:rPr>
          <w:rFonts w:ascii="Palatino Linotype" w:eastAsia="Palatino Linotype" w:hAnsi="Palatino Linotype" w:cs="Palatino Linotype"/>
          <w:sz w:val="22"/>
          <w:szCs w:val="22"/>
        </w:rPr>
        <w:t>la parte</w:t>
      </w:r>
      <w:r w:rsidRPr="009827F1">
        <w:rPr>
          <w:rFonts w:ascii="Palatino Linotype" w:eastAsia="Palatino Linotype" w:hAnsi="Palatino Linotype" w:cs="Palatino Linotype"/>
          <w:b/>
          <w:sz w:val="22"/>
          <w:szCs w:val="22"/>
        </w:rPr>
        <w:t xml:space="preserve"> Recurrente, </w:t>
      </w:r>
      <w:r w:rsidRPr="009827F1">
        <w:rPr>
          <w:rFonts w:ascii="Palatino Linotype" w:eastAsia="Palatino Linotype" w:hAnsi="Palatino Linotype" w:cs="Palatino Linotype"/>
          <w:sz w:val="22"/>
          <w:szCs w:val="22"/>
        </w:rPr>
        <w:t>inconforme con las respuestas, interpuso los recursos de revisión que nos ocupan, expresando lo siguiente:</w:t>
      </w:r>
    </w:p>
    <w:p w14:paraId="336F7285" w14:textId="77777777" w:rsidR="005E5C42" w:rsidRPr="009827F1" w:rsidRDefault="005E5C42" w:rsidP="00317EC6">
      <w:pPr>
        <w:spacing w:line="360" w:lineRule="auto"/>
        <w:ind w:right="49"/>
        <w:jc w:val="both"/>
        <w:rPr>
          <w:rFonts w:ascii="Palatino Linotype" w:eastAsia="Palatino Linotype" w:hAnsi="Palatino Linotype" w:cs="Palatino Linotype"/>
          <w:sz w:val="22"/>
          <w:szCs w:val="22"/>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3A5095" w:rsidRPr="009827F1" w14:paraId="16280EB8" w14:textId="77777777" w:rsidTr="006D2BFB">
        <w:tc>
          <w:tcPr>
            <w:tcW w:w="2942" w:type="dxa"/>
            <w:shd w:val="clear" w:color="auto" w:fill="DAEEF3" w:themeFill="accent5" w:themeFillTint="33"/>
          </w:tcPr>
          <w:p w14:paraId="3AF74021" w14:textId="77777777" w:rsidR="00781AC8" w:rsidRPr="009827F1" w:rsidRDefault="001B2F05" w:rsidP="00317EC6">
            <w:pPr>
              <w:spacing w:line="360" w:lineRule="auto"/>
              <w:jc w:val="center"/>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Recurso de Revisión</w:t>
            </w:r>
          </w:p>
        </w:tc>
        <w:tc>
          <w:tcPr>
            <w:tcW w:w="2943" w:type="dxa"/>
            <w:shd w:val="clear" w:color="auto" w:fill="DAEEF3" w:themeFill="accent5" w:themeFillTint="33"/>
          </w:tcPr>
          <w:p w14:paraId="3A6404B6" w14:textId="77777777" w:rsidR="00781AC8" w:rsidRPr="009827F1" w:rsidRDefault="001B2F05" w:rsidP="00317EC6">
            <w:pPr>
              <w:spacing w:line="360" w:lineRule="auto"/>
              <w:jc w:val="center"/>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Acto impugnado</w:t>
            </w:r>
          </w:p>
        </w:tc>
        <w:tc>
          <w:tcPr>
            <w:tcW w:w="2943" w:type="dxa"/>
            <w:shd w:val="clear" w:color="auto" w:fill="DAEEF3" w:themeFill="accent5" w:themeFillTint="33"/>
          </w:tcPr>
          <w:p w14:paraId="2A1581FA" w14:textId="77777777" w:rsidR="00781AC8" w:rsidRPr="009827F1" w:rsidRDefault="001B2F05" w:rsidP="00317EC6">
            <w:pPr>
              <w:spacing w:line="360" w:lineRule="auto"/>
              <w:jc w:val="center"/>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Motivos de inconformidad</w:t>
            </w:r>
          </w:p>
        </w:tc>
      </w:tr>
      <w:tr w:rsidR="003A5095" w:rsidRPr="009827F1" w14:paraId="06FA661B" w14:textId="77777777">
        <w:tc>
          <w:tcPr>
            <w:tcW w:w="2942" w:type="dxa"/>
          </w:tcPr>
          <w:p w14:paraId="19C9537B" w14:textId="77FF4158" w:rsidR="00781AC8" w:rsidRPr="009827F1" w:rsidRDefault="00F75F04" w:rsidP="00317EC6">
            <w:pPr>
              <w:spacing w:line="360" w:lineRule="auto"/>
              <w:jc w:val="center"/>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0</w:t>
            </w:r>
            <w:r w:rsidR="00CF137D" w:rsidRPr="009827F1">
              <w:rPr>
                <w:rFonts w:ascii="Palatino Linotype" w:eastAsia="Palatino Linotype" w:hAnsi="Palatino Linotype" w:cs="Palatino Linotype"/>
                <w:b/>
                <w:sz w:val="22"/>
                <w:szCs w:val="22"/>
              </w:rPr>
              <w:t>2829</w:t>
            </w:r>
            <w:r w:rsidR="001B2F05" w:rsidRPr="009827F1">
              <w:rPr>
                <w:rFonts w:ascii="Palatino Linotype" w:eastAsia="Palatino Linotype" w:hAnsi="Palatino Linotype" w:cs="Palatino Linotype"/>
                <w:b/>
                <w:sz w:val="22"/>
                <w:szCs w:val="22"/>
              </w:rPr>
              <w:t>/INFOEM/IP/RR/202</w:t>
            </w:r>
            <w:r w:rsidR="00DB4A65" w:rsidRPr="009827F1">
              <w:rPr>
                <w:rFonts w:ascii="Palatino Linotype" w:eastAsia="Palatino Linotype" w:hAnsi="Palatino Linotype" w:cs="Palatino Linotype"/>
                <w:b/>
                <w:sz w:val="22"/>
                <w:szCs w:val="22"/>
              </w:rPr>
              <w:t>5</w:t>
            </w:r>
          </w:p>
        </w:tc>
        <w:tc>
          <w:tcPr>
            <w:tcW w:w="2943" w:type="dxa"/>
          </w:tcPr>
          <w:p w14:paraId="64CFC428" w14:textId="2A1B611E" w:rsidR="00F75F04" w:rsidRPr="009827F1" w:rsidRDefault="00CF137D" w:rsidP="00317EC6">
            <w:pPr>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i/>
                <w:sz w:val="22"/>
                <w:szCs w:val="22"/>
              </w:rPr>
              <w:t xml:space="preserve">La </w:t>
            </w:r>
            <w:proofErr w:type="spellStart"/>
            <w:r w:rsidRPr="009827F1">
              <w:rPr>
                <w:rFonts w:ascii="Palatino Linotype" w:eastAsia="Palatino Linotype" w:hAnsi="Palatino Linotype" w:cs="Palatino Linotype"/>
                <w:i/>
                <w:sz w:val="22"/>
                <w:szCs w:val="22"/>
              </w:rPr>
              <w:t>contestacion</w:t>
            </w:r>
            <w:proofErr w:type="spellEnd"/>
            <w:r w:rsidRPr="009827F1">
              <w:rPr>
                <w:rFonts w:ascii="Palatino Linotype" w:eastAsia="Palatino Linotype" w:hAnsi="Palatino Linotype" w:cs="Palatino Linotype"/>
                <w:i/>
                <w:sz w:val="22"/>
                <w:szCs w:val="22"/>
              </w:rPr>
              <w:t xml:space="preserve"> no </w:t>
            </w:r>
            <w:proofErr w:type="spellStart"/>
            <w:r w:rsidRPr="009827F1">
              <w:rPr>
                <w:rFonts w:ascii="Palatino Linotype" w:eastAsia="Palatino Linotype" w:hAnsi="Palatino Linotype" w:cs="Palatino Linotype"/>
                <w:i/>
                <w:sz w:val="22"/>
                <w:szCs w:val="22"/>
              </w:rPr>
              <w:t>esta</w:t>
            </w:r>
            <w:proofErr w:type="spellEnd"/>
            <w:r w:rsidRPr="009827F1">
              <w:rPr>
                <w:rFonts w:ascii="Palatino Linotype" w:eastAsia="Palatino Linotype" w:hAnsi="Palatino Linotype" w:cs="Palatino Linotype"/>
                <w:i/>
                <w:sz w:val="22"/>
                <w:szCs w:val="22"/>
              </w:rPr>
              <w:t xml:space="preserve"> completa faltan documentos</w:t>
            </w:r>
          </w:p>
        </w:tc>
        <w:tc>
          <w:tcPr>
            <w:tcW w:w="2943" w:type="dxa"/>
          </w:tcPr>
          <w:p w14:paraId="11A52147" w14:textId="55378189" w:rsidR="00781AC8" w:rsidRPr="009827F1" w:rsidRDefault="00CF137D" w:rsidP="00317EC6">
            <w:pPr>
              <w:ind w:right="49"/>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Falta información la fecha de alta y currículum</w:t>
            </w:r>
          </w:p>
        </w:tc>
      </w:tr>
      <w:tr w:rsidR="00781AC8" w:rsidRPr="009827F1" w14:paraId="574317DA" w14:textId="77777777">
        <w:tc>
          <w:tcPr>
            <w:tcW w:w="2942" w:type="dxa"/>
          </w:tcPr>
          <w:p w14:paraId="4F2BCDF5" w14:textId="40570C66" w:rsidR="00781AC8" w:rsidRPr="009827F1" w:rsidRDefault="00CF137D" w:rsidP="00317EC6">
            <w:pPr>
              <w:spacing w:line="360" w:lineRule="auto"/>
              <w:ind w:right="49"/>
              <w:jc w:val="center"/>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02834</w:t>
            </w:r>
            <w:r w:rsidR="00F75F04" w:rsidRPr="009827F1">
              <w:rPr>
                <w:rFonts w:ascii="Palatino Linotype" w:eastAsia="Palatino Linotype" w:hAnsi="Palatino Linotype" w:cs="Palatino Linotype"/>
                <w:b/>
                <w:sz w:val="22"/>
                <w:szCs w:val="22"/>
              </w:rPr>
              <w:t>/INFOEM/IP/RR/202</w:t>
            </w:r>
            <w:r w:rsidR="00DB4A65" w:rsidRPr="009827F1">
              <w:rPr>
                <w:rFonts w:ascii="Palatino Linotype" w:eastAsia="Palatino Linotype" w:hAnsi="Palatino Linotype" w:cs="Palatino Linotype"/>
                <w:b/>
                <w:sz w:val="22"/>
                <w:szCs w:val="22"/>
              </w:rPr>
              <w:t>5</w:t>
            </w:r>
          </w:p>
        </w:tc>
        <w:tc>
          <w:tcPr>
            <w:tcW w:w="2943" w:type="dxa"/>
          </w:tcPr>
          <w:p w14:paraId="5E891A07" w14:textId="21BA35DC" w:rsidR="00781AC8" w:rsidRPr="009827F1" w:rsidRDefault="00CF137D" w:rsidP="00317EC6">
            <w:pPr>
              <w:ind w:right="49"/>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Responden que es información confidencial</w:t>
            </w:r>
          </w:p>
        </w:tc>
        <w:tc>
          <w:tcPr>
            <w:tcW w:w="2943" w:type="dxa"/>
          </w:tcPr>
          <w:p w14:paraId="4CB85935" w14:textId="2D8A71E0" w:rsidR="00781AC8" w:rsidRPr="009827F1" w:rsidRDefault="00CF137D" w:rsidP="00317EC6">
            <w:pPr>
              <w:ind w:right="49"/>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No entrego toda la información de interés público</w:t>
            </w:r>
          </w:p>
        </w:tc>
      </w:tr>
    </w:tbl>
    <w:p w14:paraId="0A09F925" w14:textId="77777777" w:rsidR="005E5C42" w:rsidRPr="009827F1" w:rsidRDefault="005E5C42" w:rsidP="00317EC6">
      <w:pPr>
        <w:spacing w:line="360" w:lineRule="auto"/>
        <w:jc w:val="both"/>
        <w:rPr>
          <w:rFonts w:ascii="Palatino Linotype" w:eastAsia="Palatino Linotype" w:hAnsi="Palatino Linotype" w:cs="Palatino Linotype"/>
          <w:b/>
          <w:sz w:val="22"/>
          <w:szCs w:val="22"/>
        </w:rPr>
      </w:pPr>
    </w:p>
    <w:p w14:paraId="55892980" w14:textId="2F0D077C" w:rsidR="005E5C42" w:rsidRPr="009827F1" w:rsidRDefault="001B2F05"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lastRenderedPageBreak/>
        <w:t xml:space="preserve">4. Turno. </w:t>
      </w:r>
      <w:r w:rsidRPr="009827F1">
        <w:rPr>
          <w:rFonts w:ascii="Palatino Linotype" w:eastAsia="Palatino Linotype" w:hAnsi="Palatino Linotype" w:cs="Palatino Linotype"/>
          <w:sz w:val="22"/>
          <w:szCs w:val="22"/>
        </w:rPr>
        <w:t>De conformidad con el artículo 185 fracción I de la Ley Transparencia y Acceso a la Información Pública, los recursos de revisión fueron</w:t>
      </w:r>
      <w:r w:rsidRPr="009827F1">
        <w:rPr>
          <w:rFonts w:ascii="Palatino Linotype" w:eastAsia="Palatino Linotype" w:hAnsi="Palatino Linotype" w:cs="Palatino Linotype"/>
          <w:b/>
          <w:sz w:val="22"/>
          <w:szCs w:val="22"/>
        </w:rPr>
        <w:t xml:space="preserve"> </w:t>
      </w:r>
      <w:r w:rsidRPr="009827F1">
        <w:rPr>
          <w:rFonts w:ascii="Palatino Linotype" w:eastAsia="Palatino Linotype" w:hAnsi="Palatino Linotype" w:cs="Palatino Linotype"/>
          <w:sz w:val="22"/>
          <w:szCs w:val="22"/>
        </w:rPr>
        <w:t xml:space="preserve">turnados </w:t>
      </w:r>
      <w:r w:rsidR="00ED12B6" w:rsidRPr="009827F1">
        <w:rPr>
          <w:rFonts w:ascii="Palatino Linotype" w:eastAsia="Palatino Linotype" w:hAnsi="Palatino Linotype" w:cs="Palatino Linotype"/>
          <w:sz w:val="22"/>
          <w:szCs w:val="22"/>
        </w:rPr>
        <w:t xml:space="preserve">por el sistema electrónico del Instituto de Transparencia, Acceso a la Información Pública y Protección de Datos Personales del Estado de México y Municipios, a la Comisionada </w:t>
      </w:r>
      <w:r w:rsidR="00ED12B6" w:rsidRPr="009827F1">
        <w:rPr>
          <w:rFonts w:ascii="Palatino Linotype" w:eastAsia="Palatino Linotype" w:hAnsi="Palatino Linotype" w:cs="Palatino Linotype"/>
          <w:b/>
          <w:sz w:val="22"/>
          <w:szCs w:val="22"/>
        </w:rPr>
        <w:t>Guadalupe Ramírez Peña</w:t>
      </w:r>
      <w:r w:rsidR="00ED12B6" w:rsidRPr="009827F1">
        <w:rPr>
          <w:rFonts w:ascii="Palatino Linotype" w:eastAsia="Palatino Linotype" w:hAnsi="Palatino Linotype" w:cs="Palatino Linotype"/>
          <w:sz w:val="22"/>
          <w:szCs w:val="22"/>
        </w:rPr>
        <w:t>, para su análisis, estudio, elaboración del proyecto y presentación ante el Pleno de este Instituto.</w:t>
      </w:r>
    </w:p>
    <w:p w14:paraId="10C4F7F7" w14:textId="77777777" w:rsidR="005E5C42" w:rsidRPr="009827F1" w:rsidRDefault="005E5C42" w:rsidP="00317EC6">
      <w:pPr>
        <w:spacing w:line="360" w:lineRule="auto"/>
        <w:jc w:val="both"/>
        <w:rPr>
          <w:rFonts w:ascii="Palatino Linotype" w:eastAsia="Palatino Linotype" w:hAnsi="Palatino Linotype" w:cs="Palatino Linotype"/>
          <w:b/>
          <w:sz w:val="22"/>
          <w:szCs w:val="22"/>
        </w:rPr>
      </w:pPr>
    </w:p>
    <w:p w14:paraId="21E2BB5D" w14:textId="7911E430" w:rsidR="00781AC8" w:rsidRPr="009827F1" w:rsidRDefault="001B2F05"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 xml:space="preserve">5. Admisiones. </w:t>
      </w:r>
      <w:r w:rsidRPr="009827F1">
        <w:rPr>
          <w:rFonts w:ascii="Palatino Linotype" w:eastAsia="Palatino Linotype" w:hAnsi="Palatino Linotype" w:cs="Palatino Linotype"/>
          <w:sz w:val="22"/>
          <w:szCs w:val="22"/>
        </w:rPr>
        <w:t>E</w:t>
      </w:r>
      <w:r w:rsidR="007A76CD" w:rsidRPr="009827F1">
        <w:rPr>
          <w:rFonts w:ascii="Palatino Linotype" w:eastAsia="Palatino Linotype" w:hAnsi="Palatino Linotype" w:cs="Palatino Linotype"/>
          <w:sz w:val="22"/>
          <w:szCs w:val="22"/>
        </w:rPr>
        <w:t xml:space="preserve">n fecha </w:t>
      </w:r>
      <w:r w:rsidR="00CF137D" w:rsidRPr="009827F1">
        <w:rPr>
          <w:rFonts w:ascii="Palatino Linotype" w:eastAsia="Palatino Linotype" w:hAnsi="Palatino Linotype" w:cs="Palatino Linotype"/>
          <w:b/>
          <w:sz w:val="22"/>
          <w:szCs w:val="22"/>
        </w:rPr>
        <w:t xml:space="preserve">dieciocho de marzo </w:t>
      </w:r>
      <w:r w:rsidRPr="009827F1">
        <w:rPr>
          <w:rFonts w:ascii="Palatino Linotype" w:eastAsia="Palatino Linotype" w:hAnsi="Palatino Linotype" w:cs="Palatino Linotype"/>
          <w:b/>
          <w:sz w:val="22"/>
          <w:szCs w:val="22"/>
        </w:rPr>
        <w:t>de dos mil veinti</w:t>
      </w:r>
      <w:r w:rsidR="007A76CD" w:rsidRPr="009827F1">
        <w:rPr>
          <w:rFonts w:ascii="Palatino Linotype" w:eastAsia="Palatino Linotype" w:hAnsi="Palatino Linotype" w:cs="Palatino Linotype"/>
          <w:b/>
          <w:sz w:val="22"/>
          <w:szCs w:val="22"/>
        </w:rPr>
        <w:t>c</w:t>
      </w:r>
      <w:r w:rsidR="00DB4A65" w:rsidRPr="009827F1">
        <w:rPr>
          <w:rFonts w:ascii="Palatino Linotype" w:eastAsia="Palatino Linotype" w:hAnsi="Palatino Linotype" w:cs="Palatino Linotype"/>
          <w:b/>
          <w:sz w:val="22"/>
          <w:szCs w:val="22"/>
        </w:rPr>
        <w:t>inco</w:t>
      </w:r>
      <w:r w:rsidRPr="009827F1">
        <w:rPr>
          <w:rFonts w:ascii="Palatino Linotype" w:eastAsia="Palatino Linotype" w:hAnsi="Palatino Linotype" w:cs="Palatino Linotype"/>
          <w:b/>
          <w:sz w:val="22"/>
          <w:szCs w:val="22"/>
        </w:rPr>
        <w:t>,</w:t>
      </w:r>
      <w:r w:rsidRPr="009827F1">
        <w:rPr>
          <w:rFonts w:ascii="Palatino Linotype" w:eastAsia="Palatino Linotype" w:hAnsi="Palatino Linotype" w:cs="Palatino Linotype"/>
          <w:sz w:val="22"/>
          <w:szCs w:val="22"/>
        </w:rPr>
        <w:t xml:space="preserve"> en términos de lo dispuesto en el artículo 185 fracciones I, II y IV de la Ley de Transparencia y Acceso a la Información Pública del Estado de México y Municipios, se admitieron a trámite los recursos de revisión.</w:t>
      </w:r>
    </w:p>
    <w:p w14:paraId="6F69774C" w14:textId="77777777" w:rsidR="005E5C42" w:rsidRPr="009827F1" w:rsidRDefault="005E5C42" w:rsidP="00317EC6">
      <w:pPr>
        <w:spacing w:line="360" w:lineRule="auto"/>
        <w:jc w:val="both"/>
        <w:rPr>
          <w:rFonts w:ascii="Palatino Linotype" w:eastAsia="Palatino Linotype" w:hAnsi="Palatino Linotype" w:cs="Palatino Linotype"/>
          <w:sz w:val="22"/>
          <w:szCs w:val="22"/>
        </w:rPr>
      </w:pPr>
    </w:p>
    <w:p w14:paraId="6B4CB07C" w14:textId="1C3F73B5" w:rsidR="00D60FAA" w:rsidRPr="009827F1" w:rsidRDefault="001B2F05" w:rsidP="00317EC6">
      <w:pPr>
        <w:spacing w:line="360" w:lineRule="auto"/>
        <w:jc w:val="both"/>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 xml:space="preserve">6. Acumulación. </w:t>
      </w:r>
      <w:r w:rsidRPr="009827F1">
        <w:rPr>
          <w:rFonts w:ascii="Palatino Linotype" w:eastAsia="Palatino Linotype" w:hAnsi="Palatino Linotype" w:cs="Palatino Linotype"/>
          <w:sz w:val="22"/>
          <w:szCs w:val="22"/>
        </w:rPr>
        <w:t xml:space="preserve">En </w:t>
      </w:r>
      <w:r w:rsidR="00D60FAA" w:rsidRPr="009827F1">
        <w:rPr>
          <w:rFonts w:ascii="Palatino Linotype" w:eastAsia="Palatino Linotype" w:hAnsi="Palatino Linotype" w:cs="Palatino Linotype"/>
          <w:bCs/>
          <w:sz w:val="22"/>
          <w:szCs w:val="22"/>
        </w:rPr>
        <w:t xml:space="preserve">fecha </w:t>
      </w:r>
      <w:r w:rsidR="00D60FAA" w:rsidRPr="009827F1">
        <w:rPr>
          <w:rFonts w:ascii="Palatino Linotype" w:eastAsia="Palatino Linotype" w:hAnsi="Palatino Linotype" w:cs="Palatino Linotype"/>
          <w:b/>
          <w:bCs/>
          <w:sz w:val="22"/>
          <w:szCs w:val="22"/>
        </w:rPr>
        <w:t>veintiuno de mayo de dos mil veinticinco</w:t>
      </w:r>
      <w:r w:rsidR="00D60FAA" w:rsidRPr="009827F1">
        <w:rPr>
          <w:rFonts w:ascii="Palatino Linotype" w:eastAsia="Palatino Linotype" w:hAnsi="Palatino Linotype" w:cs="Palatino Linotype"/>
          <w:bCs/>
          <w:sz w:val="22"/>
          <w:szCs w:val="22"/>
        </w:rPr>
        <w:t xml:space="preserve">, al advertir la conexidad causa y con la </w:t>
      </w:r>
      <w:r w:rsidR="00D60FAA" w:rsidRPr="009827F1">
        <w:rPr>
          <w:rFonts w:ascii="Palatino Linotype" w:eastAsia="Palatino Linotype" w:hAnsi="Palatino Linotype" w:cs="Palatino Linotype"/>
          <w:b/>
          <w:bCs/>
          <w:sz w:val="22"/>
          <w:szCs w:val="22"/>
        </w:rPr>
        <w:t>f</w:t>
      </w:r>
      <w:r w:rsidR="00D60FAA" w:rsidRPr="009827F1">
        <w:rPr>
          <w:rFonts w:ascii="Palatino Linotype" w:eastAsia="Palatino Linotype" w:hAnsi="Palatino Linotype" w:cs="Palatino Linotype"/>
          <w:bCs/>
          <w:sz w:val="22"/>
          <w:szCs w:val="22"/>
        </w:rPr>
        <w:t>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w:t>
      </w:r>
    </w:p>
    <w:p w14:paraId="4EA38A4F" w14:textId="77777777" w:rsidR="00D60FAA" w:rsidRPr="009827F1" w:rsidRDefault="00D60FAA" w:rsidP="005E5C42">
      <w:pPr>
        <w:spacing w:line="276" w:lineRule="auto"/>
        <w:ind w:left="851" w:right="616"/>
        <w:jc w:val="center"/>
        <w:rPr>
          <w:rFonts w:ascii="Palatino Linotype" w:eastAsia="Palatino Linotype" w:hAnsi="Palatino Linotype" w:cs="Palatino Linotype"/>
          <w:b/>
          <w:bCs/>
          <w:i/>
          <w:sz w:val="22"/>
          <w:szCs w:val="22"/>
        </w:rPr>
      </w:pPr>
      <w:r w:rsidRPr="009827F1">
        <w:rPr>
          <w:rFonts w:ascii="Palatino Linotype" w:eastAsia="Palatino Linotype" w:hAnsi="Palatino Linotype" w:cs="Palatino Linotype"/>
          <w:b/>
          <w:bCs/>
          <w:i/>
          <w:sz w:val="22"/>
          <w:szCs w:val="22"/>
        </w:rPr>
        <w:t>Código de Procedimientos Administrativos del Estado de México</w:t>
      </w:r>
    </w:p>
    <w:p w14:paraId="72FDE2B8" w14:textId="77777777" w:rsidR="00D60FAA" w:rsidRPr="009827F1" w:rsidRDefault="00D60FAA" w:rsidP="005E5C42">
      <w:pPr>
        <w:spacing w:line="276" w:lineRule="auto"/>
        <w:ind w:left="851" w:right="616"/>
        <w:jc w:val="both"/>
        <w:rPr>
          <w:rFonts w:ascii="Palatino Linotype" w:eastAsia="Palatino Linotype" w:hAnsi="Palatino Linotype" w:cs="Palatino Linotype"/>
          <w:bCs/>
          <w:i/>
          <w:sz w:val="22"/>
          <w:szCs w:val="22"/>
        </w:rPr>
      </w:pPr>
      <w:r w:rsidRPr="009827F1">
        <w:rPr>
          <w:rFonts w:ascii="Palatino Linotype" w:eastAsia="Palatino Linotype" w:hAnsi="Palatino Linotype" w:cs="Palatino Linotype"/>
          <w:b/>
          <w:bCs/>
          <w:i/>
          <w:sz w:val="22"/>
          <w:szCs w:val="22"/>
        </w:rPr>
        <w:t>“Artículo 18.-</w:t>
      </w:r>
      <w:r w:rsidRPr="009827F1">
        <w:rPr>
          <w:rFonts w:ascii="Palatino Linotype" w:eastAsia="Palatino Linotype" w:hAnsi="Palatino Linotype" w:cs="Palatino Linotype"/>
          <w:bCs/>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w:t>
      </w:r>
      <w:r w:rsidRPr="009827F1">
        <w:rPr>
          <w:rFonts w:ascii="Palatino Linotype" w:eastAsia="Palatino Linotype" w:hAnsi="Palatino Linotype" w:cs="Palatino Linotype"/>
          <w:b/>
          <w:bCs/>
          <w:i/>
          <w:sz w:val="22"/>
          <w:szCs w:val="22"/>
        </w:rPr>
        <w:t>resulte conveniente el trámite unificado de los asuntos, para evitar la emisión de resoluciones contradictorias</w:t>
      </w:r>
      <w:r w:rsidRPr="009827F1">
        <w:rPr>
          <w:rFonts w:ascii="Palatino Linotype" w:eastAsia="Palatino Linotype" w:hAnsi="Palatino Linotype" w:cs="Palatino Linotype"/>
          <w:bCs/>
          <w:i/>
          <w:sz w:val="22"/>
          <w:szCs w:val="22"/>
        </w:rPr>
        <w:t>. La misma regla se aplicará, en lo conducente, para la separación de los expedientes.”</w:t>
      </w:r>
    </w:p>
    <w:p w14:paraId="66A59A56" w14:textId="77777777" w:rsidR="00FC6E0F" w:rsidRPr="009827F1" w:rsidRDefault="00FC6E0F" w:rsidP="005E5C42">
      <w:pPr>
        <w:spacing w:line="276" w:lineRule="auto"/>
        <w:ind w:left="851" w:right="616"/>
        <w:jc w:val="both"/>
        <w:rPr>
          <w:rFonts w:ascii="Palatino Linotype" w:eastAsia="Palatino Linotype" w:hAnsi="Palatino Linotype" w:cs="Palatino Linotype"/>
          <w:b/>
          <w:bCs/>
          <w:i/>
          <w:sz w:val="22"/>
          <w:szCs w:val="22"/>
        </w:rPr>
      </w:pPr>
    </w:p>
    <w:p w14:paraId="10EFADE0" w14:textId="77777777" w:rsidR="00D60FAA" w:rsidRPr="009827F1" w:rsidRDefault="00D60FAA" w:rsidP="005E5C42">
      <w:pPr>
        <w:spacing w:line="276" w:lineRule="auto"/>
        <w:ind w:left="851" w:right="616"/>
        <w:jc w:val="center"/>
        <w:rPr>
          <w:rFonts w:ascii="Palatino Linotype" w:eastAsia="Palatino Linotype" w:hAnsi="Palatino Linotype" w:cs="Palatino Linotype"/>
          <w:b/>
          <w:bCs/>
          <w:i/>
          <w:sz w:val="22"/>
          <w:szCs w:val="22"/>
        </w:rPr>
      </w:pPr>
      <w:r w:rsidRPr="009827F1">
        <w:rPr>
          <w:rFonts w:ascii="Palatino Linotype" w:eastAsia="Palatino Linotype" w:hAnsi="Palatino Linotype" w:cs="Palatino Linotype"/>
          <w:b/>
          <w:bCs/>
          <w:i/>
          <w:sz w:val="22"/>
          <w:szCs w:val="22"/>
        </w:rPr>
        <w:t>Ley de Transparencia y Acceso a la Información Pública del Estado de México y Municipios</w:t>
      </w:r>
    </w:p>
    <w:p w14:paraId="4739E2ED" w14:textId="55EE15C2" w:rsidR="00D60FAA" w:rsidRPr="009827F1" w:rsidRDefault="00D60FAA" w:rsidP="005E5C42">
      <w:pPr>
        <w:spacing w:line="276" w:lineRule="auto"/>
        <w:ind w:left="851" w:right="616"/>
        <w:jc w:val="both"/>
        <w:rPr>
          <w:rFonts w:ascii="Palatino Linotype" w:eastAsia="Palatino Linotype" w:hAnsi="Palatino Linotype" w:cs="Palatino Linotype"/>
          <w:bCs/>
          <w:sz w:val="22"/>
          <w:szCs w:val="22"/>
        </w:rPr>
      </w:pPr>
      <w:r w:rsidRPr="009827F1">
        <w:rPr>
          <w:rFonts w:ascii="Palatino Linotype" w:eastAsia="Palatino Linotype" w:hAnsi="Palatino Linotype" w:cs="Palatino Linotype"/>
          <w:b/>
          <w:bCs/>
          <w:i/>
          <w:sz w:val="22"/>
          <w:szCs w:val="22"/>
        </w:rPr>
        <w:lastRenderedPageBreak/>
        <w:t>“Artículo 195.-</w:t>
      </w:r>
      <w:r w:rsidRPr="009827F1">
        <w:rPr>
          <w:rFonts w:ascii="Palatino Linotype" w:eastAsia="Palatino Linotype" w:hAnsi="Palatino Linotype" w:cs="Palatino Linotype"/>
          <w:bCs/>
          <w:i/>
          <w:sz w:val="22"/>
          <w:szCs w:val="22"/>
        </w:rPr>
        <w:t xml:space="preserve"> En la tramitación del recurso de revisión se aplicará supletoriamente las disposiciones contenidas en el Código de Procedimientos Administrativos del Estado de México.”</w:t>
      </w:r>
    </w:p>
    <w:p w14:paraId="52426A87" w14:textId="77777777" w:rsidR="00D60FAA" w:rsidRPr="009827F1" w:rsidRDefault="00D60FAA" w:rsidP="00317EC6">
      <w:pPr>
        <w:spacing w:line="360" w:lineRule="auto"/>
        <w:jc w:val="both"/>
        <w:rPr>
          <w:rFonts w:ascii="Palatino Linotype" w:eastAsia="Palatino Linotype" w:hAnsi="Palatino Linotype" w:cs="Palatino Linotype"/>
          <w:b/>
          <w:sz w:val="22"/>
          <w:szCs w:val="22"/>
        </w:rPr>
      </w:pPr>
    </w:p>
    <w:p w14:paraId="45D79A1B" w14:textId="465BFE95" w:rsidR="00922B13" w:rsidRPr="009827F1" w:rsidRDefault="001B2F05" w:rsidP="00317EC6">
      <w:pPr>
        <w:spacing w:line="360" w:lineRule="auto"/>
        <w:jc w:val="both"/>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 xml:space="preserve">7. Manifestaciones. </w:t>
      </w:r>
      <w:r w:rsidRPr="009827F1">
        <w:rPr>
          <w:rFonts w:ascii="Palatino Linotype" w:eastAsia="Palatino Linotype" w:hAnsi="Palatino Linotype" w:cs="Palatino Linotype"/>
          <w:sz w:val="22"/>
          <w:szCs w:val="22"/>
        </w:rPr>
        <w:t xml:space="preserve">De las constancias que obran en los expedientes electrónicos del SAIMEX se desprende que el </w:t>
      </w:r>
      <w:r w:rsidRPr="009827F1">
        <w:rPr>
          <w:rFonts w:ascii="Palatino Linotype" w:eastAsia="Palatino Linotype" w:hAnsi="Palatino Linotype" w:cs="Palatino Linotype"/>
          <w:b/>
          <w:sz w:val="22"/>
          <w:szCs w:val="22"/>
        </w:rPr>
        <w:t>Sujeto Obligado</w:t>
      </w:r>
      <w:r w:rsidRPr="009827F1">
        <w:rPr>
          <w:rFonts w:ascii="Palatino Linotype" w:eastAsia="Palatino Linotype" w:hAnsi="Palatino Linotype" w:cs="Palatino Linotype"/>
          <w:sz w:val="22"/>
          <w:szCs w:val="22"/>
        </w:rPr>
        <w:t xml:space="preserve"> rindió sus informes justificados, </w:t>
      </w:r>
      <w:r w:rsidR="00CF137D" w:rsidRPr="009827F1">
        <w:rPr>
          <w:rFonts w:ascii="Palatino Linotype" w:eastAsia="Palatino Linotype" w:hAnsi="Palatino Linotype" w:cs="Palatino Linotype"/>
          <w:sz w:val="22"/>
          <w:szCs w:val="22"/>
        </w:rPr>
        <w:t>el día</w:t>
      </w:r>
      <w:r w:rsidR="00FD5B37" w:rsidRPr="009827F1">
        <w:rPr>
          <w:rFonts w:ascii="Palatino Linotype" w:eastAsia="Palatino Linotype" w:hAnsi="Palatino Linotype" w:cs="Palatino Linotype"/>
          <w:sz w:val="22"/>
          <w:szCs w:val="22"/>
        </w:rPr>
        <w:t xml:space="preserve"> </w:t>
      </w:r>
      <w:r w:rsidR="00FD5B37" w:rsidRPr="009827F1">
        <w:rPr>
          <w:rFonts w:ascii="Palatino Linotype" w:eastAsia="Palatino Linotype" w:hAnsi="Palatino Linotype" w:cs="Palatino Linotype"/>
          <w:b/>
          <w:sz w:val="22"/>
          <w:szCs w:val="22"/>
        </w:rPr>
        <w:t>veint</w:t>
      </w:r>
      <w:r w:rsidR="00CF137D" w:rsidRPr="009827F1">
        <w:rPr>
          <w:rFonts w:ascii="Palatino Linotype" w:eastAsia="Palatino Linotype" w:hAnsi="Palatino Linotype" w:cs="Palatino Linotype"/>
          <w:b/>
          <w:sz w:val="22"/>
          <w:szCs w:val="22"/>
        </w:rPr>
        <w:t xml:space="preserve">isiete de marzo </w:t>
      </w:r>
      <w:r w:rsidRPr="009827F1">
        <w:rPr>
          <w:rFonts w:ascii="Palatino Linotype" w:eastAsia="Palatino Linotype" w:hAnsi="Palatino Linotype" w:cs="Palatino Linotype"/>
          <w:b/>
          <w:sz w:val="22"/>
          <w:szCs w:val="22"/>
        </w:rPr>
        <w:t>de dos mil veinti</w:t>
      </w:r>
      <w:r w:rsidR="003A5590" w:rsidRPr="009827F1">
        <w:rPr>
          <w:rFonts w:ascii="Palatino Linotype" w:eastAsia="Palatino Linotype" w:hAnsi="Palatino Linotype" w:cs="Palatino Linotype"/>
          <w:b/>
          <w:sz w:val="22"/>
          <w:szCs w:val="22"/>
        </w:rPr>
        <w:t>c</w:t>
      </w:r>
      <w:r w:rsidR="00922B13" w:rsidRPr="009827F1">
        <w:rPr>
          <w:rFonts w:ascii="Palatino Linotype" w:eastAsia="Palatino Linotype" w:hAnsi="Palatino Linotype" w:cs="Palatino Linotype"/>
          <w:b/>
          <w:sz w:val="22"/>
          <w:szCs w:val="22"/>
        </w:rPr>
        <w:t>inco</w:t>
      </w:r>
      <w:r w:rsidRPr="009827F1">
        <w:rPr>
          <w:rFonts w:ascii="Palatino Linotype" w:eastAsia="Palatino Linotype" w:hAnsi="Palatino Linotype" w:cs="Palatino Linotype"/>
          <w:sz w:val="22"/>
          <w:szCs w:val="22"/>
        </w:rPr>
        <w:t>, mediante los archivos electrónicos “</w:t>
      </w:r>
      <w:r w:rsidR="00CF137D" w:rsidRPr="009827F1">
        <w:rPr>
          <w:rFonts w:ascii="Palatino Linotype" w:eastAsia="Palatino Linotype" w:hAnsi="Palatino Linotype" w:cs="Palatino Linotype"/>
          <w:b/>
          <w:i/>
          <w:sz w:val="22"/>
          <w:szCs w:val="22"/>
        </w:rPr>
        <w:t xml:space="preserve">Ratificación 02829.pdf, ANEXOS 02834-2025.pdf </w:t>
      </w:r>
      <w:r w:rsidR="00CF137D" w:rsidRPr="009827F1">
        <w:rPr>
          <w:rFonts w:ascii="Palatino Linotype" w:eastAsia="Palatino Linotype" w:hAnsi="Palatino Linotype" w:cs="Palatino Linotype"/>
          <w:sz w:val="22"/>
          <w:szCs w:val="22"/>
        </w:rPr>
        <w:t>y</w:t>
      </w:r>
      <w:r w:rsidR="00CF137D" w:rsidRPr="009827F1">
        <w:rPr>
          <w:rFonts w:ascii="Palatino Linotype" w:eastAsia="Palatino Linotype" w:hAnsi="Palatino Linotype" w:cs="Palatino Linotype"/>
          <w:b/>
          <w:i/>
          <w:sz w:val="22"/>
          <w:szCs w:val="22"/>
        </w:rPr>
        <w:t xml:space="preserve"> Ratificación 02834-2025.docx</w:t>
      </w:r>
      <w:r w:rsidRPr="009827F1">
        <w:rPr>
          <w:rFonts w:ascii="Palatino Linotype" w:eastAsia="Palatino Linotype" w:hAnsi="Palatino Linotype" w:cs="Palatino Linotype"/>
          <w:b/>
          <w:i/>
          <w:sz w:val="22"/>
          <w:szCs w:val="22"/>
        </w:rPr>
        <w:t xml:space="preserve">”, </w:t>
      </w:r>
      <w:r w:rsidR="00922B13" w:rsidRPr="009827F1">
        <w:rPr>
          <w:rFonts w:ascii="Palatino Linotype" w:eastAsia="Palatino Linotype" w:hAnsi="Palatino Linotype" w:cs="Palatino Linotype"/>
          <w:bCs/>
          <w:iCs/>
          <w:sz w:val="22"/>
          <w:szCs w:val="22"/>
        </w:rPr>
        <w:t>a través de los cuales ratifica su respuesta inicial; por lo que,</w:t>
      </w:r>
      <w:r w:rsidR="00922B13" w:rsidRPr="009827F1">
        <w:rPr>
          <w:rFonts w:ascii="Palatino Linotype" w:eastAsia="Palatino Linotype" w:hAnsi="Palatino Linotype" w:cs="Palatino Linotype"/>
          <w:b/>
          <w:i/>
          <w:sz w:val="22"/>
          <w:szCs w:val="22"/>
        </w:rPr>
        <w:t xml:space="preserve"> </w:t>
      </w:r>
      <w:r w:rsidR="00922B13" w:rsidRPr="009827F1">
        <w:rPr>
          <w:rFonts w:ascii="Palatino Linotype" w:eastAsia="Palatino Linotype" w:hAnsi="Palatino Linotype" w:cs="Palatino Linotype"/>
          <w:sz w:val="22"/>
          <w:szCs w:val="22"/>
        </w:rPr>
        <w:t>este Instituto determinó ponerla a la vista de la parte</w:t>
      </w:r>
      <w:r w:rsidR="00922B13" w:rsidRPr="009827F1">
        <w:rPr>
          <w:rFonts w:ascii="Palatino Linotype" w:eastAsia="Palatino Linotype" w:hAnsi="Palatino Linotype" w:cs="Palatino Linotype"/>
          <w:b/>
          <w:sz w:val="22"/>
          <w:szCs w:val="22"/>
        </w:rPr>
        <w:t xml:space="preserve"> Recurrente </w:t>
      </w:r>
      <w:r w:rsidR="00922B13" w:rsidRPr="009827F1">
        <w:rPr>
          <w:rFonts w:ascii="Palatino Linotype" w:eastAsia="Palatino Linotype" w:hAnsi="Palatino Linotype" w:cs="Palatino Linotype"/>
          <w:sz w:val="22"/>
          <w:szCs w:val="22"/>
        </w:rPr>
        <w:t xml:space="preserve">mediante acuerdo emitido por la Comisionada Ponente </w:t>
      </w:r>
      <w:r w:rsidR="00CF137D" w:rsidRPr="009827F1">
        <w:rPr>
          <w:rFonts w:ascii="Palatino Linotype" w:eastAsia="Palatino Linotype" w:hAnsi="Palatino Linotype" w:cs="Palatino Linotype"/>
          <w:sz w:val="22"/>
          <w:szCs w:val="22"/>
        </w:rPr>
        <w:t xml:space="preserve">los días </w:t>
      </w:r>
      <w:r w:rsidR="00CF137D" w:rsidRPr="009827F1">
        <w:rPr>
          <w:rFonts w:ascii="Palatino Linotype" w:eastAsia="Palatino Linotype" w:hAnsi="Palatino Linotype" w:cs="Palatino Linotype"/>
          <w:b/>
          <w:sz w:val="22"/>
          <w:szCs w:val="22"/>
        </w:rPr>
        <w:t xml:space="preserve">veintiocho de marzo y quince de mayo </w:t>
      </w:r>
      <w:r w:rsidR="00FD5B37" w:rsidRPr="009827F1">
        <w:rPr>
          <w:rFonts w:ascii="Palatino Linotype" w:eastAsia="Palatino Linotype" w:hAnsi="Palatino Linotype" w:cs="Palatino Linotype"/>
          <w:b/>
          <w:sz w:val="22"/>
          <w:szCs w:val="22"/>
        </w:rPr>
        <w:t>de dos mil veinticinco</w:t>
      </w:r>
      <w:r w:rsidR="00922B13" w:rsidRPr="009827F1">
        <w:rPr>
          <w:rFonts w:ascii="Palatino Linotype" w:eastAsia="Palatino Linotype" w:hAnsi="Palatino Linotype" w:cs="Palatino Linotype"/>
          <w:b/>
          <w:sz w:val="22"/>
          <w:szCs w:val="22"/>
        </w:rPr>
        <w:t>.</w:t>
      </w:r>
    </w:p>
    <w:p w14:paraId="7AC3E7D6" w14:textId="77777777" w:rsidR="005E5C42" w:rsidRPr="009827F1" w:rsidRDefault="005E5C42" w:rsidP="00317EC6">
      <w:pPr>
        <w:spacing w:line="360" w:lineRule="auto"/>
        <w:jc w:val="both"/>
        <w:rPr>
          <w:rFonts w:ascii="Palatino Linotype" w:eastAsia="Palatino Linotype" w:hAnsi="Palatino Linotype" w:cs="Palatino Linotype"/>
          <w:b/>
          <w:sz w:val="22"/>
          <w:szCs w:val="22"/>
        </w:rPr>
      </w:pPr>
    </w:p>
    <w:p w14:paraId="70B5B036" w14:textId="7E3CAF14" w:rsidR="00781AC8" w:rsidRPr="009827F1" w:rsidRDefault="00FD5B37"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Asimismo,</w:t>
      </w:r>
      <w:r w:rsidR="001B2F05" w:rsidRPr="009827F1">
        <w:rPr>
          <w:rFonts w:ascii="Palatino Linotype" w:eastAsia="Palatino Linotype" w:hAnsi="Palatino Linotype" w:cs="Palatino Linotype"/>
          <w:sz w:val="22"/>
          <w:szCs w:val="22"/>
        </w:rPr>
        <w:t xml:space="preserve"> por cuanto hace a la parte</w:t>
      </w:r>
      <w:r w:rsidR="001B2F05" w:rsidRPr="009827F1">
        <w:rPr>
          <w:rFonts w:ascii="Palatino Linotype" w:eastAsia="Palatino Linotype" w:hAnsi="Palatino Linotype" w:cs="Palatino Linotype"/>
          <w:b/>
          <w:sz w:val="22"/>
          <w:szCs w:val="22"/>
        </w:rPr>
        <w:t xml:space="preserve"> Recurrente</w:t>
      </w:r>
      <w:r w:rsidR="001B2F05" w:rsidRPr="009827F1">
        <w:rPr>
          <w:rFonts w:ascii="Palatino Linotype" w:eastAsia="Palatino Linotype" w:hAnsi="Palatino Linotype" w:cs="Palatino Linotype"/>
          <w:sz w:val="22"/>
          <w:szCs w:val="22"/>
        </w:rPr>
        <w:t xml:space="preserve">, se tiene constancia que fue omisa en presentar sus alegatos, manifestaciones o cualquier manifestación que a su derecho conviniera, por lo que se tiene por precluido su derecho para tal efecto. </w:t>
      </w:r>
    </w:p>
    <w:p w14:paraId="48A2021D" w14:textId="77777777" w:rsidR="005E5C42" w:rsidRPr="009827F1" w:rsidRDefault="005E5C42" w:rsidP="00317EC6">
      <w:pPr>
        <w:spacing w:line="360" w:lineRule="auto"/>
        <w:jc w:val="both"/>
        <w:rPr>
          <w:rFonts w:ascii="Palatino Linotype" w:eastAsia="Palatino Linotype" w:hAnsi="Palatino Linotype" w:cs="Palatino Linotype"/>
          <w:sz w:val="22"/>
          <w:szCs w:val="22"/>
        </w:rPr>
      </w:pPr>
    </w:p>
    <w:p w14:paraId="4C02C4AB" w14:textId="2BB0E901" w:rsidR="00291C6D" w:rsidRPr="009827F1" w:rsidRDefault="00291C6D" w:rsidP="00317EC6">
      <w:pPr>
        <w:spacing w:line="360" w:lineRule="auto"/>
        <w:jc w:val="both"/>
        <w:rPr>
          <w:rFonts w:ascii="Palatino Linotype" w:eastAsia="Palatino Linotype" w:hAnsi="Palatino Linotype" w:cs="Palatino Linotype"/>
          <w:bCs/>
          <w:sz w:val="22"/>
          <w:szCs w:val="22"/>
        </w:rPr>
      </w:pPr>
      <w:r w:rsidRPr="009827F1">
        <w:rPr>
          <w:rFonts w:ascii="Palatino Linotype" w:eastAsia="Palatino Linotype" w:hAnsi="Palatino Linotype" w:cs="Palatino Linotype"/>
          <w:b/>
          <w:sz w:val="22"/>
          <w:szCs w:val="22"/>
        </w:rPr>
        <w:t xml:space="preserve">8. Ampliación de plazo: </w:t>
      </w:r>
      <w:r w:rsidRPr="009827F1">
        <w:rPr>
          <w:rFonts w:ascii="Palatino Linotype" w:eastAsia="Palatino Linotype" w:hAnsi="Palatino Linotype" w:cs="Palatino Linotype"/>
          <w:bCs/>
          <w:sz w:val="22"/>
          <w:szCs w:val="22"/>
        </w:rPr>
        <w:t xml:space="preserve">Los días </w:t>
      </w:r>
      <w:r w:rsidRPr="009827F1">
        <w:rPr>
          <w:rFonts w:ascii="Palatino Linotype" w:eastAsia="Palatino Linotype" w:hAnsi="Palatino Linotype" w:cs="Palatino Linotype"/>
          <w:b/>
          <w:sz w:val="22"/>
          <w:szCs w:val="22"/>
        </w:rPr>
        <w:t xml:space="preserve">quince y veintiuno de mayo de dos mil veinticinco, </w:t>
      </w:r>
      <w:r w:rsidRPr="009827F1">
        <w:rPr>
          <w:rFonts w:ascii="Palatino Linotype" w:eastAsia="Palatino Linotype" w:hAnsi="Palatino Linotype" w:cs="Palatino Linotype"/>
          <w:bCs/>
          <w:sz w:val="22"/>
          <w:szCs w:val="22"/>
        </w:rPr>
        <w:t xml:space="preserve">se notificó a las partes el Acuerdo de Ampliación de Plazo para resolver </w:t>
      </w:r>
      <w:proofErr w:type="gramStart"/>
      <w:r w:rsidRPr="009827F1">
        <w:rPr>
          <w:rFonts w:ascii="Palatino Linotype" w:eastAsia="Palatino Linotype" w:hAnsi="Palatino Linotype" w:cs="Palatino Linotype"/>
          <w:bCs/>
          <w:sz w:val="22"/>
          <w:szCs w:val="22"/>
        </w:rPr>
        <w:t>los medio</w:t>
      </w:r>
      <w:proofErr w:type="gramEnd"/>
      <w:r w:rsidRPr="009827F1">
        <w:rPr>
          <w:rFonts w:ascii="Palatino Linotype" w:eastAsia="Palatino Linotype" w:hAnsi="Palatino Linotype" w:cs="Palatino Linotype"/>
          <w:bCs/>
          <w:sz w:val="22"/>
          <w:szCs w:val="22"/>
        </w:rPr>
        <w:t xml:space="preserve"> de impugnación que nos ocupan, en términos de lo dispuesto por el artículo 181, párrafo tercero de la Ley de Transparencia y Acceso a la Información Pública del Estado de México y Municipios.</w:t>
      </w:r>
    </w:p>
    <w:p w14:paraId="0A37F8AB" w14:textId="77777777" w:rsidR="005E5C42" w:rsidRPr="009827F1" w:rsidRDefault="005E5C42" w:rsidP="00317EC6">
      <w:pPr>
        <w:spacing w:line="360" w:lineRule="auto"/>
        <w:jc w:val="both"/>
        <w:rPr>
          <w:rFonts w:ascii="Palatino Linotype" w:eastAsia="Palatino Linotype" w:hAnsi="Palatino Linotype" w:cs="Palatino Linotype"/>
          <w:b/>
          <w:sz w:val="22"/>
          <w:szCs w:val="22"/>
        </w:rPr>
      </w:pPr>
    </w:p>
    <w:p w14:paraId="668273D1" w14:textId="22D093B0" w:rsidR="00781AC8" w:rsidRPr="009827F1" w:rsidRDefault="00291C6D"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9</w:t>
      </w:r>
      <w:r w:rsidR="001B2F05" w:rsidRPr="009827F1">
        <w:rPr>
          <w:rFonts w:ascii="Palatino Linotype" w:eastAsia="Palatino Linotype" w:hAnsi="Palatino Linotype" w:cs="Palatino Linotype"/>
          <w:b/>
          <w:sz w:val="22"/>
          <w:szCs w:val="22"/>
        </w:rPr>
        <w:t xml:space="preserve">. Cierres de instrucción. </w:t>
      </w:r>
      <w:r w:rsidR="001B2F05" w:rsidRPr="009827F1">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 los expedientes, el </w:t>
      </w:r>
      <w:r w:rsidR="00922B13" w:rsidRPr="009827F1">
        <w:rPr>
          <w:rFonts w:ascii="Palatino Linotype" w:eastAsia="Palatino Linotype" w:hAnsi="Palatino Linotype" w:cs="Palatino Linotype"/>
          <w:b/>
          <w:sz w:val="22"/>
          <w:szCs w:val="22"/>
        </w:rPr>
        <w:t>veinti</w:t>
      </w:r>
      <w:r w:rsidRPr="009827F1">
        <w:rPr>
          <w:rFonts w:ascii="Palatino Linotype" w:eastAsia="Palatino Linotype" w:hAnsi="Palatino Linotype" w:cs="Palatino Linotype"/>
          <w:b/>
          <w:sz w:val="22"/>
          <w:szCs w:val="22"/>
        </w:rPr>
        <w:t xml:space="preserve">uno de mayo </w:t>
      </w:r>
      <w:r w:rsidR="001B2F05" w:rsidRPr="009827F1">
        <w:rPr>
          <w:rFonts w:ascii="Palatino Linotype" w:eastAsia="Palatino Linotype" w:hAnsi="Palatino Linotype" w:cs="Palatino Linotype"/>
          <w:b/>
          <w:sz w:val="22"/>
          <w:szCs w:val="22"/>
        </w:rPr>
        <w:t>de dos mil veinti</w:t>
      </w:r>
      <w:r w:rsidR="00922B13" w:rsidRPr="009827F1">
        <w:rPr>
          <w:rFonts w:ascii="Palatino Linotype" w:eastAsia="Palatino Linotype" w:hAnsi="Palatino Linotype" w:cs="Palatino Linotype"/>
          <w:b/>
          <w:sz w:val="22"/>
          <w:szCs w:val="22"/>
        </w:rPr>
        <w:t>cinco</w:t>
      </w:r>
      <w:r w:rsidR="001B2F05" w:rsidRPr="009827F1">
        <w:rPr>
          <w:rFonts w:ascii="Palatino Linotype" w:eastAsia="Palatino Linotype" w:hAnsi="Palatino Linotype" w:cs="Palatino Linotype"/>
          <w:sz w:val="22"/>
          <w:szCs w:val="22"/>
        </w:rPr>
        <w:t>, la Comisionada Ponente determinó los cierres de instrucción en términos de la fracción VI del artículo 185 de la Ley de Transparencia y Acceso a la Información Pública del Estado de México y Municipios.</w:t>
      </w:r>
    </w:p>
    <w:p w14:paraId="204B5B57" w14:textId="77777777" w:rsidR="005E5C42" w:rsidRPr="009827F1" w:rsidRDefault="005E5C42" w:rsidP="00317EC6">
      <w:pPr>
        <w:spacing w:line="360" w:lineRule="auto"/>
        <w:jc w:val="both"/>
        <w:rPr>
          <w:rFonts w:ascii="Palatino Linotype" w:eastAsia="Palatino Linotype" w:hAnsi="Palatino Linotype" w:cs="Palatino Linotype"/>
          <w:sz w:val="22"/>
          <w:szCs w:val="22"/>
        </w:rPr>
      </w:pPr>
    </w:p>
    <w:p w14:paraId="22F64357" w14:textId="7D97403C" w:rsidR="00781AC8" w:rsidRPr="009827F1" w:rsidRDefault="001B2F05"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En razón de que fueron debidamente sustanciados los expedientes electrónico</w:t>
      </w:r>
      <w:r w:rsidR="00D066C0" w:rsidRPr="009827F1">
        <w:rPr>
          <w:rFonts w:ascii="Palatino Linotype" w:eastAsia="Palatino Linotype" w:hAnsi="Palatino Linotype" w:cs="Palatino Linotype"/>
          <w:sz w:val="22"/>
          <w:szCs w:val="22"/>
        </w:rPr>
        <w:t>s</w:t>
      </w:r>
      <w:r w:rsidRPr="009827F1">
        <w:rPr>
          <w:rFonts w:ascii="Palatino Linotype" w:eastAsia="Palatino Linotype" w:hAnsi="Palatino Linotype" w:cs="Palatino Linotype"/>
          <w:sz w:val="22"/>
          <w:szCs w:val="22"/>
        </w:rPr>
        <w:t xml:space="preserve"> y no existen diligencias pendientes de desahogo, se emite la Resolución que conforme a Derecho proceda, de acuerdo con los siguientes: </w:t>
      </w:r>
    </w:p>
    <w:p w14:paraId="05FBDA52" w14:textId="77777777" w:rsidR="005E5C42" w:rsidRPr="009827F1" w:rsidRDefault="005E5C42" w:rsidP="00317EC6">
      <w:pPr>
        <w:spacing w:line="360" w:lineRule="auto"/>
        <w:jc w:val="both"/>
        <w:rPr>
          <w:rFonts w:ascii="Palatino Linotype" w:eastAsia="Palatino Linotype" w:hAnsi="Palatino Linotype" w:cs="Palatino Linotype"/>
          <w:sz w:val="22"/>
          <w:szCs w:val="22"/>
        </w:rPr>
      </w:pPr>
    </w:p>
    <w:p w14:paraId="5C8224DD" w14:textId="77777777" w:rsidR="00781AC8" w:rsidRPr="009827F1" w:rsidRDefault="001B2F05" w:rsidP="00317EC6">
      <w:pPr>
        <w:widowControl w:val="0"/>
        <w:spacing w:line="360" w:lineRule="auto"/>
        <w:jc w:val="center"/>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II. C O N S I D E R A N D O S</w:t>
      </w:r>
    </w:p>
    <w:p w14:paraId="07CD1E56" w14:textId="77777777" w:rsidR="00781AC8" w:rsidRPr="009827F1" w:rsidRDefault="00781AC8" w:rsidP="00317EC6">
      <w:pPr>
        <w:widowControl w:val="0"/>
        <w:spacing w:line="360" w:lineRule="auto"/>
        <w:jc w:val="center"/>
        <w:rPr>
          <w:rFonts w:ascii="Palatino Linotype" w:eastAsia="Palatino Linotype" w:hAnsi="Palatino Linotype" w:cs="Palatino Linotype"/>
          <w:b/>
          <w:sz w:val="22"/>
          <w:szCs w:val="22"/>
        </w:rPr>
      </w:pPr>
    </w:p>
    <w:p w14:paraId="631179DE" w14:textId="34BDF4B3" w:rsidR="00781AC8" w:rsidRPr="009827F1" w:rsidRDefault="001B2F05"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Primero. Competencia.</w:t>
      </w:r>
      <w:r w:rsidRPr="009827F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los presentes recursos de revisión interpuestos por la parte</w:t>
      </w:r>
      <w:r w:rsidRPr="009827F1">
        <w:rPr>
          <w:rFonts w:ascii="Palatino Linotype" w:eastAsia="Palatino Linotype" w:hAnsi="Palatino Linotype" w:cs="Palatino Linotype"/>
          <w:b/>
          <w:sz w:val="22"/>
          <w:szCs w:val="22"/>
        </w:rPr>
        <w:t xml:space="preserve"> Recurrente</w:t>
      </w:r>
      <w:r w:rsidRPr="009827F1">
        <w:rPr>
          <w:rFonts w:ascii="Palatino Linotype" w:eastAsia="Palatino Linotype" w:hAnsi="Palatino Linotype" w:cs="Palatino Linotype"/>
          <w:sz w:val="22"/>
          <w:szCs w:val="22"/>
        </w:rPr>
        <w:t>, conforme a lo dispuesto en los artículos 6, apartado A de la Constitución Política de los Estados Unidos Mexicanos; 5 párrafos trigésimo</w:t>
      </w:r>
      <w:r w:rsidR="00A256FF" w:rsidRPr="009827F1">
        <w:rPr>
          <w:rFonts w:ascii="Palatino Linotype" w:eastAsia="Palatino Linotype" w:hAnsi="Palatino Linotype" w:cs="Palatino Linotype"/>
          <w:sz w:val="22"/>
          <w:szCs w:val="22"/>
        </w:rPr>
        <w:t xml:space="preserve"> séptimo</w:t>
      </w:r>
      <w:r w:rsidRPr="009827F1">
        <w:rPr>
          <w:rFonts w:ascii="Palatino Linotype" w:eastAsia="Palatino Linotype" w:hAnsi="Palatino Linotype" w:cs="Palatino Linotype"/>
          <w:sz w:val="22"/>
          <w:szCs w:val="22"/>
        </w:rPr>
        <w:t xml:space="preserve">, trigésimo </w:t>
      </w:r>
      <w:r w:rsidR="00A256FF" w:rsidRPr="009827F1">
        <w:rPr>
          <w:rFonts w:ascii="Palatino Linotype" w:eastAsia="Palatino Linotype" w:hAnsi="Palatino Linotype" w:cs="Palatino Linotype"/>
          <w:sz w:val="22"/>
          <w:szCs w:val="22"/>
        </w:rPr>
        <w:t xml:space="preserve">octavo </w:t>
      </w:r>
      <w:r w:rsidRPr="009827F1">
        <w:rPr>
          <w:rFonts w:ascii="Palatino Linotype" w:eastAsia="Palatino Linotype" w:hAnsi="Palatino Linotype" w:cs="Palatino Linotype"/>
          <w:sz w:val="22"/>
          <w:szCs w:val="22"/>
        </w:rPr>
        <w:t xml:space="preserve">y trigésimo </w:t>
      </w:r>
      <w:r w:rsidR="00A256FF" w:rsidRPr="009827F1">
        <w:rPr>
          <w:rFonts w:ascii="Palatino Linotype" w:eastAsia="Palatino Linotype" w:hAnsi="Palatino Linotype" w:cs="Palatino Linotype"/>
          <w:sz w:val="22"/>
          <w:szCs w:val="22"/>
        </w:rPr>
        <w:t xml:space="preserve">noveno, </w:t>
      </w:r>
      <w:r w:rsidRPr="009827F1">
        <w:rPr>
          <w:rFonts w:ascii="Palatino Linotype" w:eastAsia="Palatino Linotype" w:hAnsi="Palatino Linotype" w:cs="Palatino Linotype"/>
          <w:sz w:val="22"/>
          <w:szCs w:val="22"/>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9F33ABB" w14:textId="77777777" w:rsidR="005E5C42" w:rsidRPr="009827F1" w:rsidRDefault="005E5C42" w:rsidP="00317EC6">
      <w:pPr>
        <w:spacing w:line="360" w:lineRule="auto"/>
        <w:jc w:val="both"/>
        <w:rPr>
          <w:rFonts w:ascii="Palatino Linotype" w:eastAsia="Palatino Linotype" w:hAnsi="Palatino Linotype" w:cs="Palatino Linotype"/>
          <w:sz w:val="22"/>
          <w:szCs w:val="22"/>
        </w:rPr>
      </w:pPr>
    </w:p>
    <w:p w14:paraId="307D356E" w14:textId="77777777" w:rsidR="00781AC8" w:rsidRPr="009827F1" w:rsidRDefault="001B2F05" w:rsidP="00317EC6">
      <w:pPr>
        <w:spacing w:line="360" w:lineRule="auto"/>
        <w:jc w:val="both"/>
        <w:rPr>
          <w:rFonts w:ascii="Palatino Linotype" w:eastAsia="Palatino Linotype" w:hAnsi="Palatino Linotype" w:cs="Palatino Linotype"/>
          <w:sz w:val="22"/>
          <w:szCs w:val="22"/>
        </w:rPr>
      </w:pPr>
      <w:bookmarkStart w:id="0" w:name="_heading=h.tyjcwt" w:colFirst="0" w:colLast="0"/>
      <w:bookmarkEnd w:id="0"/>
      <w:r w:rsidRPr="009827F1">
        <w:rPr>
          <w:rFonts w:ascii="Palatino Linotype" w:eastAsia="Palatino Linotype" w:hAnsi="Palatino Linotype" w:cs="Palatino Linotype"/>
          <w:b/>
          <w:sz w:val="22"/>
          <w:szCs w:val="22"/>
        </w:rPr>
        <w:t xml:space="preserve">Segundo. Oportunidad y Procedibilidad de los Recursos de Revisión. </w:t>
      </w:r>
      <w:r w:rsidRPr="009827F1">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320E196" w14:textId="77777777" w:rsidR="005E5C42" w:rsidRPr="009827F1" w:rsidRDefault="005E5C42" w:rsidP="00317EC6">
      <w:pPr>
        <w:spacing w:line="360" w:lineRule="auto"/>
        <w:jc w:val="both"/>
        <w:rPr>
          <w:rFonts w:ascii="Palatino Linotype" w:eastAsia="Palatino Linotype" w:hAnsi="Palatino Linotype" w:cs="Palatino Linotype"/>
          <w:sz w:val="22"/>
          <w:szCs w:val="22"/>
        </w:rPr>
      </w:pPr>
    </w:p>
    <w:p w14:paraId="4E77997F" w14:textId="7EC2EAD0" w:rsidR="00781AC8" w:rsidRPr="009827F1" w:rsidRDefault="001B2F05" w:rsidP="00317EC6">
      <w:pPr>
        <w:pBdr>
          <w:top w:val="nil"/>
          <w:left w:val="nil"/>
          <w:bottom w:val="nil"/>
          <w:right w:val="nil"/>
          <w:between w:val="nil"/>
        </w:pBdr>
        <w:spacing w:line="360" w:lineRule="auto"/>
        <w:jc w:val="both"/>
        <w:rPr>
          <w:rFonts w:ascii="Palatino Linotype" w:hAnsi="Palatino Linotype"/>
          <w:sz w:val="22"/>
          <w:szCs w:val="22"/>
        </w:rPr>
      </w:pPr>
      <w:r w:rsidRPr="009827F1">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toda vez que </w:t>
      </w:r>
      <w:r w:rsidRPr="009827F1">
        <w:rPr>
          <w:rFonts w:ascii="Palatino Linotype" w:eastAsia="Palatino Linotype" w:hAnsi="Palatino Linotype" w:cs="Palatino Linotype"/>
          <w:b/>
          <w:sz w:val="22"/>
          <w:szCs w:val="22"/>
        </w:rPr>
        <w:t>el Sujeto Obligado</w:t>
      </w:r>
      <w:r w:rsidRPr="009827F1">
        <w:rPr>
          <w:rFonts w:ascii="Palatino Linotype" w:eastAsia="Palatino Linotype" w:hAnsi="Palatino Linotype" w:cs="Palatino Linotype"/>
          <w:sz w:val="22"/>
          <w:szCs w:val="22"/>
        </w:rPr>
        <w:t xml:space="preserve"> respondió a la</w:t>
      </w:r>
      <w:r w:rsidR="00A368AE" w:rsidRPr="009827F1">
        <w:rPr>
          <w:rFonts w:ascii="Palatino Linotype" w:eastAsia="Palatino Linotype" w:hAnsi="Palatino Linotype" w:cs="Palatino Linotype"/>
          <w:sz w:val="22"/>
          <w:szCs w:val="22"/>
        </w:rPr>
        <w:t>s</w:t>
      </w:r>
      <w:r w:rsidRPr="009827F1">
        <w:rPr>
          <w:rFonts w:ascii="Palatino Linotype" w:eastAsia="Palatino Linotype" w:hAnsi="Palatino Linotype" w:cs="Palatino Linotype"/>
          <w:sz w:val="22"/>
          <w:szCs w:val="22"/>
        </w:rPr>
        <w:t xml:space="preserve"> solicitud</w:t>
      </w:r>
      <w:r w:rsidR="00A368AE" w:rsidRPr="009827F1">
        <w:rPr>
          <w:rFonts w:ascii="Palatino Linotype" w:eastAsia="Palatino Linotype" w:hAnsi="Palatino Linotype" w:cs="Palatino Linotype"/>
          <w:sz w:val="22"/>
          <w:szCs w:val="22"/>
        </w:rPr>
        <w:t xml:space="preserve">es de información los días </w:t>
      </w:r>
      <w:r w:rsidR="00A368AE" w:rsidRPr="009827F1">
        <w:rPr>
          <w:rFonts w:ascii="Palatino Linotype" w:eastAsia="Palatino Linotype" w:hAnsi="Palatino Linotype" w:cs="Palatino Linotype"/>
          <w:b/>
          <w:sz w:val="22"/>
          <w:szCs w:val="22"/>
        </w:rPr>
        <w:t>once y doce de marzo de dos mil veinticinco</w:t>
      </w:r>
      <w:r w:rsidRPr="009827F1">
        <w:rPr>
          <w:rFonts w:ascii="Palatino Linotype" w:eastAsia="Palatino Linotype" w:hAnsi="Palatino Linotype" w:cs="Palatino Linotype"/>
          <w:b/>
          <w:sz w:val="22"/>
          <w:szCs w:val="22"/>
        </w:rPr>
        <w:t xml:space="preserve">, </w:t>
      </w:r>
      <w:r w:rsidRPr="009827F1">
        <w:rPr>
          <w:rFonts w:ascii="Palatino Linotype" w:eastAsia="Palatino Linotype" w:hAnsi="Palatino Linotype" w:cs="Palatino Linotype"/>
          <w:sz w:val="22"/>
          <w:szCs w:val="22"/>
        </w:rPr>
        <w:t xml:space="preserve">mientras </w:t>
      </w:r>
      <w:r w:rsidRPr="009827F1">
        <w:rPr>
          <w:rFonts w:ascii="Palatino Linotype" w:eastAsia="Palatino Linotype" w:hAnsi="Palatino Linotype" w:cs="Palatino Linotype"/>
          <w:sz w:val="22"/>
          <w:szCs w:val="22"/>
        </w:rPr>
        <w:lastRenderedPageBreak/>
        <w:t xml:space="preserve">que los recursos de revisión se interpusieron el </w:t>
      </w:r>
      <w:r w:rsidR="00A368AE" w:rsidRPr="009827F1">
        <w:rPr>
          <w:rFonts w:ascii="Palatino Linotype" w:eastAsia="Palatino Linotype" w:hAnsi="Palatino Linotype" w:cs="Palatino Linotype"/>
          <w:b/>
          <w:sz w:val="22"/>
          <w:szCs w:val="22"/>
        </w:rPr>
        <w:t>doce de marzo</w:t>
      </w:r>
      <w:r w:rsidR="005B1BCF" w:rsidRPr="009827F1">
        <w:rPr>
          <w:rFonts w:ascii="Palatino Linotype" w:eastAsia="Palatino Linotype" w:hAnsi="Palatino Linotype" w:cs="Palatino Linotype"/>
          <w:b/>
          <w:sz w:val="22"/>
          <w:szCs w:val="22"/>
        </w:rPr>
        <w:t xml:space="preserve"> de dos mil veinticinco</w:t>
      </w:r>
      <w:r w:rsidRPr="009827F1">
        <w:rPr>
          <w:rFonts w:ascii="Palatino Linotype" w:eastAsia="Palatino Linotype" w:hAnsi="Palatino Linotype" w:cs="Palatino Linotype"/>
          <w:sz w:val="22"/>
          <w:szCs w:val="22"/>
        </w:rPr>
        <w:t xml:space="preserve">, esto, </w:t>
      </w:r>
      <w:r w:rsidR="00A368AE" w:rsidRPr="009827F1">
        <w:rPr>
          <w:rFonts w:ascii="Palatino Linotype" w:eastAsia="Palatino Linotype" w:hAnsi="Palatino Linotype" w:cs="Palatino Linotype"/>
          <w:sz w:val="22"/>
          <w:szCs w:val="22"/>
        </w:rPr>
        <w:t xml:space="preserve">para el recurso </w:t>
      </w:r>
      <w:r w:rsidR="00A368AE" w:rsidRPr="009827F1">
        <w:rPr>
          <w:rFonts w:ascii="Palatino Linotype" w:eastAsia="Palatino Linotype" w:hAnsi="Palatino Linotype" w:cs="Palatino Linotype"/>
          <w:b/>
          <w:sz w:val="22"/>
          <w:szCs w:val="22"/>
        </w:rPr>
        <w:t>02829/INFOEM/IP/RR/2025</w:t>
      </w:r>
      <w:r w:rsidR="00A368AE" w:rsidRPr="009827F1">
        <w:rPr>
          <w:rFonts w:ascii="Palatino Linotype" w:eastAsia="Palatino Linotype" w:hAnsi="Palatino Linotype" w:cs="Palatino Linotype"/>
          <w:sz w:val="22"/>
          <w:szCs w:val="22"/>
        </w:rPr>
        <w:t xml:space="preserve">, el día siguiente en el que tuvo conocimiento de la respuesta y para el recurso </w:t>
      </w:r>
      <w:r w:rsidR="00A368AE" w:rsidRPr="009827F1">
        <w:rPr>
          <w:rFonts w:ascii="Palatino Linotype" w:eastAsia="Palatino Linotype" w:hAnsi="Palatino Linotype" w:cs="Palatino Linotype"/>
          <w:b/>
          <w:sz w:val="22"/>
          <w:szCs w:val="22"/>
        </w:rPr>
        <w:t>02834/INFOEM/IP/RR/2025</w:t>
      </w:r>
      <w:r w:rsidR="00A368AE" w:rsidRPr="009827F1">
        <w:rPr>
          <w:rFonts w:ascii="Palatino Linotype" w:eastAsia="Palatino Linotype" w:hAnsi="Palatino Linotype" w:cs="Palatino Linotype"/>
          <w:sz w:val="22"/>
          <w:szCs w:val="22"/>
        </w:rPr>
        <w:t xml:space="preserve">, </w:t>
      </w:r>
      <w:r w:rsidR="00D066C0" w:rsidRPr="009827F1">
        <w:rPr>
          <w:rFonts w:ascii="Palatino Linotype" w:eastAsia="Palatino Linotype" w:hAnsi="Palatino Linotype" w:cs="Palatino Linotype"/>
          <w:sz w:val="22"/>
          <w:szCs w:val="22"/>
        </w:rPr>
        <w:t>el mismo</w:t>
      </w:r>
      <w:r w:rsidR="005B1BCF" w:rsidRPr="009827F1">
        <w:rPr>
          <w:rFonts w:ascii="Palatino Linotype" w:eastAsia="Palatino Linotype" w:hAnsi="Palatino Linotype" w:cs="Palatino Linotype"/>
          <w:sz w:val="22"/>
          <w:szCs w:val="22"/>
        </w:rPr>
        <w:t xml:space="preserve"> día</w:t>
      </w:r>
      <w:r w:rsidRPr="009827F1">
        <w:rPr>
          <w:rFonts w:ascii="Palatino Linotype" w:eastAsia="Palatino Linotype" w:hAnsi="Palatino Linotype" w:cs="Palatino Linotype"/>
          <w:sz w:val="22"/>
          <w:szCs w:val="22"/>
        </w:rPr>
        <w:t xml:space="preserve"> en que tuvo conocimiento de la</w:t>
      </w:r>
      <w:r w:rsidR="00A368AE" w:rsidRPr="009827F1">
        <w:rPr>
          <w:rFonts w:ascii="Palatino Linotype" w:eastAsia="Palatino Linotype" w:hAnsi="Palatino Linotype" w:cs="Palatino Linotype"/>
          <w:sz w:val="22"/>
          <w:szCs w:val="22"/>
        </w:rPr>
        <w:t xml:space="preserve"> respuesta</w:t>
      </w:r>
      <w:r w:rsidRPr="009827F1">
        <w:rPr>
          <w:rFonts w:ascii="Palatino Linotype" w:eastAsia="Palatino Linotype" w:hAnsi="Palatino Linotype" w:cs="Palatino Linotype"/>
          <w:sz w:val="22"/>
          <w:szCs w:val="22"/>
        </w:rPr>
        <w:t xml:space="preserve"> impugnada.</w:t>
      </w:r>
    </w:p>
    <w:p w14:paraId="78A58492" w14:textId="77777777" w:rsidR="00D066C0" w:rsidRPr="009827F1" w:rsidRDefault="00D066C0" w:rsidP="00317EC6">
      <w:pPr>
        <w:spacing w:line="360" w:lineRule="auto"/>
        <w:jc w:val="both"/>
        <w:rPr>
          <w:rFonts w:ascii="Palatino Linotype" w:eastAsia="Palatino Linotype" w:hAnsi="Palatino Linotype" w:cs="Palatino Linotype"/>
          <w:sz w:val="22"/>
          <w:szCs w:val="22"/>
        </w:rPr>
      </w:pPr>
    </w:p>
    <w:p w14:paraId="29DB6806" w14:textId="42CDC491" w:rsidR="00D066C0" w:rsidRPr="009827F1" w:rsidRDefault="00D066C0"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En este sentido, al considerar la</w:t>
      </w:r>
      <w:r w:rsidR="00A368AE" w:rsidRPr="009827F1">
        <w:rPr>
          <w:rFonts w:ascii="Palatino Linotype" w:eastAsia="Palatino Linotype" w:hAnsi="Palatino Linotype" w:cs="Palatino Linotype"/>
          <w:sz w:val="22"/>
          <w:szCs w:val="22"/>
        </w:rPr>
        <w:t>s</w:t>
      </w:r>
      <w:r w:rsidRPr="009827F1">
        <w:rPr>
          <w:rFonts w:ascii="Palatino Linotype" w:eastAsia="Palatino Linotype" w:hAnsi="Palatino Linotype" w:cs="Palatino Linotype"/>
          <w:sz w:val="22"/>
          <w:szCs w:val="22"/>
        </w:rPr>
        <w:t xml:space="preserve"> fecha</w:t>
      </w:r>
      <w:r w:rsidR="00A368AE" w:rsidRPr="009827F1">
        <w:rPr>
          <w:rFonts w:ascii="Palatino Linotype" w:eastAsia="Palatino Linotype" w:hAnsi="Palatino Linotype" w:cs="Palatino Linotype"/>
          <w:sz w:val="22"/>
          <w:szCs w:val="22"/>
        </w:rPr>
        <w:t>s</w:t>
      </w:r>
      <w:r w:rsidRPr="009827F1">
        <w:rPr>
          <w:rFonts w:ascii="Palatino Linotype" w:eastAsia="Palatino Linotype" w:hAnsi="Palatino Linotype" w:cs="Palatino Linotype"/>
          <w:sz w:val="22"/>
          <w:szCs w:val="22"/>
        </w:rPr>
        <w:t xml:space="preserve"> en que se formul</w:t>
      </w:r>
      <w:r w:rsidR="00A368AE" w:rsidRPr="009827F1">
        <w:rPr>
          <w:rFonts w:ascii="Palatino Linotype" w:eastAsia="Palatino Linotype" w:hAnsi="Palatino Linotype" w:cs="Palatino Linotype"/>
          <w:sz w:val="22"/>
          <w:szCs w:val="22"/>
        </w:rPr>
        <w:t xml:space="preserve">aron </w:t>
      </w:r>
      <w:r w:rsidRPr="009827F1">
        <w:rPr>
          <w:rFonts w:ascii="Palatino Linotype" w:eastAsia="Palatino Linotype" w:hAnsi="Palatino Linotype" w:cs="Palatino Linotype"/>
          <w:sz w:val="22"/>
          <w:szCs w:val="22"/>
        </w:rPr>
        <w:t>la</w:t>
      </w:r>
      <w:r w:rsidR="00A368AE" w:rsidRPr="009827F1">
        <w:rPr>
          <w:rFonts w:ascii="Palatino Linotype" w:eastAsia="Palatino Linotype" w:hAnsi="Palatino Linotype" w:cs="Palatino Linotype"/>
          <w:sz w:val="22"/>
          <w:szCs w:val="22"/>
        </w:rPr>
        <w:t>s</w:t>
      </w:r>
      <w:r w:rsidRPr="009827F1">
        <w:rPr>
          <w:rFonts w:ascii="Palatino Linotype" w:eastAsia="Palatino Linotype" w:hAnsi="Palatino Linotype" w:cs="Palatino Linotype"/>
          <w:sz w:val="22"/>
          <w:szCs w:val="22"/>
        </w:rPr>
        <w:t xml:space="preserve"> solicitud</w:t>
      </w:r>
      <w:r w:rsidR="00A368AE" w:rsidRPr="009827F1">
        <w:rPr>
          <w:rFonts w:ascii="Palatino Linotype" w:eastAsia="Palatino Linotype" w:hAnsi="Palatino Linotype" w:cs="Palatino Linotype"/>
          <w:sz w:val="22"/>
          <w:szCs w:val="22"/>
        </w:rPr>
        <w:t>es</w:t>
      </w:r>
      <w:r w:rsidRPr="009827F1">
        <w:rPr>
          <w:rFonts w:ascii="Palatino Linotype" w:eastAsia="Palatino Linotype" w:hAnsi="Palatino Linotype" w:cs="Palatino Linotype"/>
          <w:sz w:val="22"/>
          <w:szCs w:val="22"/>
        </w:rPr>
        <w:t xml:space="preserve"> y la</w:t>
      </w:r>
      <w:r w:rsidR="00A368AE" w:rsidRPr="009827F1">
        <w:rPr>
          <w:rFonts w:ascii="Palatino Linotype" w:eastAsia="Palatino Linotype" w:hAnsi="Palatino Linotype" w:cs="Palatino Linotype"/>
          <w:sz w:val="22"/>
          <w:szCs w:val="22"/>
        </w:rPr>
        <w:t>s</w:t>
      </w:r>
      <w:r w:rsidRPr="009827F1">
        <w:rPr>
          <w:rFonts w:ascii="Palatino Linotype" w:eastAsia="Palatino Linotype" w:hAnsi="Palatino Linotype" w:cs="Palatino Linotype"/>
          <w:sz w:val="22"/>
          <w:szCs w:val="22"/>
        </w:rPr>
        <w:t xml:space="preserve"> fecha</w:t>
      </w:r>
      <w:r w:rsidR="00A368AE" w:rsidRPr="009827F1">
        <w:rPr>
          <w:rFonts w:ascii="Palatino Linotype" w:eastAsia="Palatino Linotype" w:hAnsi="Palatino Linotype" w:cs="Palatino Linotype"/>
          <w:sz w:val="22"/>
          <w:szCs w:val="22"/>
        </w:rPr>
        <w:t>s</w:t>
      </w:r>
      <w:r w:rsidRPr="009827F1">
        <w:rPr>
          <w:rFonts w:ascii="Palatino Linotype" w:eastAsia="Palatino Linotype" w:hAnsi="Palatino Linotype" w:cs="Palatino Linotype"/>
          <w:sz w:val="22"/>
          <w:szCs w:val="22"/>
        </w:rPr>
        <w:t xml:space="preserve"> en que respondió a esta</w:t>
      </w:r>
      <w:r w:rsidR="00A368AE" w:rsidRPr="009827F1">
        <w:rPr>
          <w:rFonts w:ascii="Palatino Linotype" w:eastAsia="Palatino Linotype" w:hAnsi="Palatino Linotype" w:cs="Palatino Linotype"/>
          <w:sz w:val="22"/>
          <w:szCs w:val="22"/>
        </w:rPr>
        <w:t>s</w:t>
      </w:r>
      <w:r w:rsidRPr="009827F1">
        <w:rPr>
          <w:rFonts w:ascii="Palatino Linotype" w:eastAsia="Palatino Linotype" w:hAnsi="Palatino Linotype" w:cs="Palatino Linotype"/>
          <w:sz w:val="22"/>
          <w:szCs w:val="22"/>
        </w:rPr>
        <w:t xml:space="preserve"> el </w:t>
      </w:r>
      <w:r w:rsidRPr="009827F1">
        <w:rPr>
          <w:rFonts w:ascii="Palatino Linotype" w:eastAsia="Palatino Linotype" w:hAnsi="Palatino Linotype" w:cs="Palatino Linotype"/>
          <w:b/>
          <w:sz w:val="22"/>
          <w:szCs w:val="22"/>
        </w:rPr>
        <w:t>SUJETO OBLIGADO</w:t>
      </w:r>
      <w:r w:rsidRPr="009827F1">
        <w:rPr>
          <w:rFonts w:ascii="Palatino Linotype" w:eastAsia="Palatino Linotype" w:hAnsi="Palatino Linotype" w:cs="Palatino Linotype"/>
          <w:sz w:val="22"/>
          <w:szCs w:val="22"/>
        </w:rPr>
        <w:t>; así como la</w:t>
      </w:r>
      <w:r w:rsidR="00A368AE" w:rsidRPr="009827F1">
        <w:rPr>
          <w:rFonts w:ascii="Palatino Linotype" w:eastAsia="Palatino Linotype" w:hAnsi="Palatino Linotype" w:cs="Palatino Linotype"/>
          <w:sz w:val="22"/>
          <w:szCs w:val="22"/>
        </w:rPr>
        <w:t>s</w:t>
      </w:r>
      <w:r w:rsidRPr="009827F1">
        <w:rPr>
          <w:rFonts w:ascii="Palatino Linotype" w:eastAsia="Palatino Linotype" w:hAnsi="Palatino Linotype" w:cs="Palatino Linotype"/>
          <w:sz w:val="22"/>
          <w:szCs w:val="22"/>
        </w:rPr>
        <w:t xml:space="preserve"> fecha</w:t>
      </w:r>
      <w:r w:rsidR="00A368AE" w:rsidRPr="009827F1">
        <w:rPr>
          <w:rFonts w:ascii="Palatino Linotype" w:eastAsia="Palatino Linotype" w:hAnsi="Palatino Linotype" w:cs="Palatino Linotype"/>
          <w:sz w:val="22"/>
          <w:szCs w:val="22"/>
        </w:rPr>
        <w:t>s</w:t>
      </w:r>
      <w:r w:rsidRPr="009827F1">
        <w:rPr>
          <w:rFonts w:ascii="Palatino Linotype" w:eastAsia="Palatino Linotype" w:hAnsi="Palatino Linotype" w:cs="Palatino Linotype"/>
          <w:sz w:val="22"/>
          <w:szCs w:val="22"/>
        </w:rPr>
        <w:t xml:space="preserve"> en que se interpus</w:t>
      </w:r>
      <w:r w:rsidR="00A368AE" w:rsidRPr="009827F1">
        <w:rPr>
          <w:rFonts w:ascii="Palatino Linotype" w:eastAsia="Palatino Linotype" w:hAnsi="Palatino Linotype" w:cs="Palatino Linotype"/>
          <w:sz w:val="22"/>
          <w:szCs w:val="22"/>
        </w:rPr>
        <w:t xml:space="preserve">ieron los </w:t>
      </w:r>
      <w:r w:rsidRPr="009827F1">
        <w:rPr>
          <w:rFonts w:ascii="Palatino Linotype" w:eastAsia="Palatino Linotype" w:hAnsi="Palatino Linotype" w:cs="Palatino Linotype"/>
          <w:sz w:val="22"/>
          <w:szCs w:val="22"/>
        </w:rPr>
        <w:t>recurso</w:t>
      </w:r>
      <w:r w:rsidR="00A368AE" w:rsidRPr="009827F1">
        <w:rPr>
          <w:rFonts w:ascii="Palatino Linotype" w:eastAsia="Palatino Linotype" w:hAnsi="Palatino Linotype" w:cs="Palatino Linotype"/>
          <w:sz w:val="22"/>
          <w:szCs w:val="22"/>
        </w:rPr>
        <w:t xml:space="preserve">s de revisión, se concluye que los </w:t>
      </w:r>
      <w:r w:rsidRPr="009827F1">
        <w:rPr>
          <w:rFonts w:ascii="Palatino Linotype" w:eastAsia="Palatino Linotype" w:hAnsi="Palatino Linotype" w:cs="Palatino Linotype"/>
          <w:sz w:val="22"/>
          <w:szCs w:val="22"/>
        </w:rPr>
        <w:t>recurso</w:t>
      </w:r>
      <w:r w:rsidR="00A368AE" w:rsidRPr="009827F1">
        <w:rPr>
          <w:rFonts w:ascii="Palatino Linotype" w:eastAsia="Palatino Linotype" w:hAnsi="Palatino Linotype" w:cs="Palatino Linotype"/>
          <w:sz w:val="22"/>
          <w:szCs w:val="22"/>
        </w:rPr>
        <w:t>s</w:t>
      </w:r>
      <w:r w:rsidRPr="009827F1">
        <w:rPr>
          <w:rFonts w:ascii="Palatino Linotype" w:eastAsia="Palatino Linotype" w:hAnsi="Palatino Linotype" w:cs="Palatino Linotype"/>
          <w:sz w:val="22"/>
          <w:szCs w:val="22"/>
        </w:rPr>
        <w:t xml:space="preserve"> de revisión se encuentra</w:t>
      </w:r>
      <w:r w:rsidR="00A368AE" w:rsidRPr="009827F1">
        <w:rPr>
          <w:rFonts w:ascii="Palatino Linotype" w:eastAsia="Palatino Linotype" w:hAnsi="Palatino Linotype" w:cs="Palatino Linotype"/>
          <w:sz w:val="22"/>
          <w:szCs w:val="22"/>
        </w:rPr>
        <w:t>n</w:t>
      </w:r>
      <w:r w:rsidRPr="009827F1">
        <w:rPr>
          <w:rFonts w:ascii="Palatino Linotype" w:eastAsia="Palatino Linotype" w:hAnsi="Palatino Linotype" w:cs="Palatino Linotype"/>
          <w:sz w:val="22"/>
          <w:szCs w:val="22"/>
        </w:rPr>
        <w:t xml:space="preserve"> dentro de los márgenes temporales previstos </w:t>
      </w:r>
      <w:r w:rsidR="00A368AE" w:rsidRPr="009827F1">
        <w:rPr>
          <w:rFonts w:ascii="Palatino Linotype" w:eastAsia="Palatino Linotype" w:hAnsi="Palatino Linotype" w:cs="Palatino Linotype"/>
          <w:sz w:val="22"/>
          <w:szCs w:val="22"/>
        </w:rPr>
        <w:t xml:space="preserve">en </w:t>
      </w:r>
      <w:r w:rsidRPr="009827F1">
        <w:rPr>
          <w:rFonts w:ascii="Palatino Linotype" w:eastAsia="Palatino Linotype" w:hAnsi="Palatino Linotype" w:cs="Palatino Linotype"/>
          <w:sz w:val="22"/>
          <w:szCs w:val="22"/>
        </w:rPr>
        <w:t>las disposiciones legales referidas.</w:t>
      </w:r>
    </w:p>
    <w:p w14:paraId="4F7B2689" w14:textId="77777777" w:rsidR="005E5C42" w:rsidRPr="009827F1" w:rsidRDefault="005E5C42" w:rsidP="00317EC6">
      <w:pPr>
        <w:spacing w:line="360" w:lineRule="auto"/>
        <w:jc w:val="both"/>
        <w:rPr>
          <w:rFonts w:ascii="Palatino Linotype" w:eastAsia="Palatino Linotype" w:hAnsi="Palatino Linotype" w:cs="Palatino Linotype"/>
          <w:sz w:val="22"/>
          <w:szCs w:val="22"/>
        </w:rPr>
      </w:pPr>
    </w:p>
    <w:p w14:paraId="61326926" w14:textId="77777777" w:rsidR="00D066C0" w:rsidRPr="009827F1" w:rsidRDefault="00D066C0"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4282371A" w14:textId="77777777" w:rsidR="005E5C42" w:rsidRPr="009827F1" w:rsidRDefault="005E5C42" w:rsidP="00317EC6">
      <w:pPr>
        <w:spacing w:line="360" w:lineRule="auto"/>
        <w:jc w:val="both"/>
        <w:rPr>
          <w:rFonts w:ascii="Palatino Linotype" w:eastAsia="Palatino Linotype" w:hAnsi="Palatino Linotype" w:cs="Palatino Linotype"/>
          <w:sz w:val="22"/>
          <w:szCs w:val="22"/>
        </w:rPr>
      </w:pPr>
    </w:p>
    <w:p w14:paraId="65F8AEC5" w14:textId="77777777" w:rsidR="00D066C0" w:rsidRPr="009827F1" w:rsidRDefault="00D066C0" w:rsidP="00317EC6">
      <w:pPr>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w:t>
      </w:r>
      <w:r w:rsidRPr="009827F1">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9827F1">
        <w:rPr>
          <w:rFonts w:ascii="Palatino Linotype" w:eastAsia="Palatino Linotype" w:hAnsi="Palatino Linotype" w:cs="Palatino Linotype"/>
          <w:i/>
          <w:sz w:val="22"/>
          <w:szCs w:val="22"/>
        </w:rPr>
        <w:t>.</w:t>
      </w:r>
    </w:p>
    <w:p w14:paraId="10559EDA" w14:textId="77777777" w:rsidR="00D066C0" w:rsidRPr="009827F1" w:rsidRDefault="00D066C0" w:rsidP="00317EC6">
      <w:pPr>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w:t>
      </w:r>
      <w:r w:rsidRPr="009827F1">
        <w:rPr>
          <w:rFonts w:ascii="Palatino Linotype" w:eastAsia="Palatino Linotype" w:hAnsi="Palatino Linotype" w:cs="Palatino Linotype"/>
          <w:i/>
          <w:sz w:val="22"/>
          <w:szCs w:val="22"/>
        </w:rPr>
        <w:lastRenderedPageBreak/>
        <w:t>se interpone antes de que inicie el plazo para hacerlo, su presentación no es extemporánea</w:t>
      </w:r>
      <w:proofErr w:type="gramStart"/>
      <w:r w:rsidRPr="009827F1">
        <w:rPr>
          <w:rFonts w:ascii="Palatino Linotype" w:eastAsia="Palatino Linotype" w:hAnsi="Palatino Linotype" w:cs="Palatino Linotype"/>
          <w:i/>
          <w:sz w:val="22"/>
          <w:szCs w:val="22"/>
        </w:rPr>
        <w:t>.”(</w:t>
      </w:r>
      <w:proofErr w:type="gramEnd"/>
      <w:r w:rsidRPr="009827F1">
        <w:rPr>
          <w:rFonts w:ascii="Palatino Linotype" w:eastAsia="Palatino Linotype" w:hAnsi="Palatino Linotype" w:cs="Palatino Linotype"/>
          <w:i/>
          <w:sz w:val="22"/>
          <w:szCs w:val="22"/>
        </w:rPr>
        <w:t>Sic)</w:t>
      </w:r>
    </w:p>
    <w:p w14:paraId="1888B86A" w14:textId="77777777" w:rsidR="005E5C42" w:rsidRPr="009827F1" w:rsidRDefault="005E5C42" w:rsidP="00317EC6">
      <w:pPr>
        <w:ind w:left="851" w:right="616"/>
        <w:jc w:val="both"/>
        <w:rPr>
          <w:rFonts w:ascii="Palatino Linotype" w:eastAsia="Palatino Linotype" w:hAnsi="Palatino Linotype" w:cs="Palatino Linotype"/>
          <w:i/>
          <w:sz w:val="22"/>
          <w:szCs w:val="22"/>
        </w:rPr>
      </w:pPr>
    </w:p>
    <w:p w14:paraId="09A51EE6" w14:textId="77777777" w:rsidR="00D066C0" w:rsidRPr="009827F1" w:rsidRDefault="00D066C0"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En este sentido, al considerar la fecha en que se formularon las solicitudes y la fecha en que el </w:t>
      </w:r>
      <w:r w:rsidRPr="009827F1">
        <w:rPr>
          <w:rFonts w:ascii="Palatino Linotype" w:eastAsia="Palatino Linotype" w:hAnsi="Palatino Linotype" w:cs="Palatino Linotype"/>
          <w:b/>
          <w:sz w:val="22"/>
          <w:szCs w:val="22"/>
        </w:rPr>
        <w:t>Sujeto Obligado</w:t>
      </w:r>
      <w:r w:rsidRPr="009827F1">
        <w:rPr>
          <w:rFonts w:ascii="Palatino Linotype" w:eastAsia="Palatino Linotype" w:hAnsi="Palatino Linotype" w:cs="Palatino Linotype"/>
          <w:sz w:val="22"/>
          <w:szCs w:val="22"/>
        </w:rPr>
        <w:t xml:space="preserve"> respondió a estas; así como la fecha en que se interpuso el recurso de revisión, se concluye que el presente recurso de revisión se encuentra dentro de los márgenes temporales previstos las disposiciones legales referidas.</w:t>
      </w:r>
    </w:p>
    <w:p w14:paraId="5017776D" w14:textId="77777777" w:rsidR="005E5C42" w:rsidRPr="009827F1" w:rsidRDefault="005E5C42" w:rsidP="00317EC6">
      <w:pPr>
        <w:spacing w:line="360" w:lineRule="auto"/>
        <w:jc w:val="both"/>
        <w:rPr>
          <w:rFonts w:ascii="Palatino Linotype" w:eastAsia="Palatino Linotype" w:hAnsi="Palatino Linotype" w:cs="Palatino Linotype"/>
          <w:sz w:val="22"/>
          <w:szCs w:val="22"/>
        </w:rPr>
      </w:pPr>
    </w:p>
    <w:p w14:paraId="41E930E5" w14:textId="045A82D8" w:rsidR="00781AC8" w:rsidRPr="009827F1" w:rsidRDefault="001B2F05"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Asimismo, por cuanto hace a la procedibilidad de los recursos de revisión, es de suma importancia señalar que la parte</w:t>
      </w:r>
      <w:r w:rsidRPr="009827F1">
        <w:rPr>
          <w:rFonts w:ascii="Palatino Linotype" w:eastAsia="Palatino Linotype" w:hAnsi="Palatino Linotype" w:cs="Palatino Linotype"/>
          <w:b/>
          <w:sz w:val="22"/>
          <w:szCs w:val="22"/>
        </w:rPr>
        <w:t xml:space="preserve"> Recurrente</w:t>
      </w:r>
      <w:r w:rsidRPr="009827F1">
        <w:rPr>
          <w:rFonts w:ascii="Palatino Linotype" w:eastAsia="Palatino Linotype" w:hAnsi="Palatino Linotype" w:cs="Palatino Linotype"/>
          <w:sz w:val="22"/>
          <w:szCs w:val="22"/>
        </w:rPr>
        <w:t xml:space="preserve"> omitió señalar nombre con el que desee ser identificado(a), como se advierte en el detalle de seguimiento del SAIMEX, no obstante,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76EC584" w14:textId="77777777" w:rsidR="005E5C42" w:rsidRPr="009827F1" w:rsidRDefault="005E5C42"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2A059CE8" w14:textId="77777777" w:rsidR="00781AC8" w:rsidRPr="009827F1" w:rsidRDefault="001B2F05"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0F9C1952" w14:textId="77777777" w:rsidR="005E5C42" w:rsidRPr="009827F1" w:rsidRDefault="005E5C42"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4613059" w14:textId="41D9859D" w:rsidR="00781AC8" w:rsidRPr="009827F1" w:rsidRDefault="001B2F05"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Así también,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50E7C248" w14:textId="77777777" w:rsidR="00490AEC" w:rsidRPr="009827F1" w:rsidRDefault="00490AEC" w:rsidP="00317EC6">
      <w:pPr>
        <w:spacing w:line="360" w:lineRule="auto"/>
        <w:jc w:val="both"/>
        <w:rPr>
          <w:rFonts w:ascii="Palatino Linotype" w:eastAsia="Palatino Linotype" w:hAnsi="Palatino Linotype" w:cs="Palatino Linotype"/>
          <w:sz w:val="22"/>
          <w:szCs w:val="22"/>
        </w:rPr>
      </w:pPr>
    </w:p>
    <w:p w14:paraId="0F88856D" w14:textId="670F1B41" w:rsidR="00781AC8" w:rsidRPr="009827F1" w:rsidRDefault="001B2F05" w:rsidP="00317EC6">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lastRenderedPageBreak/>
        <w:t>Ahora bien, resulta procedente la interposición de los recursos, según lo aducido por la parte recurrente en sus razones o motivos de inconformidad, de acuerdo al artículo 179, fracción V de la Ley de Transparencia y Acceso a la Información Pública del Estado de México y Municipios; que a la letra dice:</w:t>
      </w:r>
    </w:p>
    <w:p w14:paraId="72841363" w14:textId="77777777" w:rsidR="005E5C42" w:rsidRPr="009827F1" w:rsidRDefault="005E5C42" w:rsidP="00317EC6">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037357D4" w14:textId="77777777" w:rsidR="00781AC8" w:rsidRPr="009827F1" w:rsidRDefault="001B2F05"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“Artículo 179</w:t>
      </w:r>
      <w:r w:rsidRPr="009827F1">
        <w:rPr>
          <w:rFonts w:ascii="Palatino Linotype" w:eastAsia="Palatino Linotype" w:hAnsi="Palatino Linotype" w:cs="Palatino Linotype"/>
          <w:i/>
          <w:sz w:val="22"/>
          <w:szCs w:val="22"/>
        </w:rPr>
        <w:t xml:space="preserve">. </w:t>
      </w:r>
      <w:r w:rsidRPr="009827F1">
        <w:rPr>
          <w:rFonts w:ascii="Palatino Linotype" w:eastAsia="Palatino Linotype" w:hAnsi="Palatino Linotype" w:cs="Palatino Linotype"/>
          <w:b/>
          <w:i/>
          <w:sz w:val="22"/>
          <w:szCs w:val="22"/>
        </w:rPr>
        <w:t>El recurso de revisión</w:t>
      </w:r>
      <w:r w:rsidRPr="009827F1">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9827F1">
        <w:rPr>
          <w:rFonts w:ascii="Palatino Linotype" w:eastAsia="Palatino Linotype" w:hAnsi="Palatino Linotype" w:cs="Palatino Linotype"/>
          <w:b/>
          <w:i/>
          <w:sz w:val="22"/>
          <w:szCs w:val="22"/>
        </w:rPr>
        <w:t>, y procederá en contra de las siguientes causas</w:t>
      </w:r>
      <w:r w:rsidRPr="009827F1">
        <w:rPr>
          <w:rFonts w:ascii="Palatino Linotype" w:eastAsia="Palatino Linotype" w:hAnsi="Palatino Linotype" w:cs="Palatino Linotype"/>
          <w:i/>
          <w:sz w:val="22"/>
          <w:szCs w:val="22"/>
        </w:rPr>
        <w:t>:</w:t>
      </w:r>
    </w:p>
    <w:p w14:paraId="7AFD2073" w14:textId="77777777" w:rsidR="00781AC8" w:rsidRPr="009827F1" w:rsidRDefault="001B2F05"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w:t>
      </w:r>
    </w:p>
    <w:p w14:paraId="5BD2E412" w14:textId="78E79369" w:rsidR="00781AC8" w:rsidRPr="009827F1" w:rsidRDefault="005E5C42"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V. La entrega de información incompleta</w:t>
      </w:r>
      <w:r w:rsidR="001B2F05" w:rsidRPr="009827F1">
        <w:rPr>
          <w:rFonts w:ascii="Palatino Linotype" w:eastAsia="Palatino Linotype" w:hAnsi="Palatino Linotype" w:cs="Palatino Linotype"/>
          <w:i/>
          <w:sz w:val="22"/>
          <w:szCs w:val="22"/>
        </w:rPr>
        <w:t xml:space="preserve">;” </w:t>
      </w:r>
    </w:p>
    <w:p w14:paraId="4FE8AA6F" w14:textId="77777777" w:rsidR="005E5C42" w:rsidRPr="009827F1" w:rsidRDefault="005E5C42" w:rsidP="00317EC6">
      <w:pPr>
        <w:spacing w:line="360" w:lineRule="auto"/>
        <w:jc w:val="both"/>
        <w:rPr>
          <w:rFonts w:ascii="Palatino Linotype" w:eastAsia="Palatino Linotype" w:hAnsi="Palatino Linotype" w:cs="Palatino Linotype"/>
          <w:b/>
          <w:sz w:val="22"/>
          <w:szCs w:val="22"/>
        </w:rPr>
      </w:pPr>
    </w:p>
    <w:p w14:paraId="44846FF7" w14:textId="77777777" w:rsidR="00781AC8" w:rsidRPr="009827F1" w:rsidRDefault="001B2F05"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 xml:space="preserve">Tercero. Materia de la revisión. </w:t>
      </w:r>
      <w:r w:rsidRPr="009827F1">
        <w:rPr>
          <w:rFonts w:ascii="Palatino Linotype" w:eastAsia="Palatino Linotype" w:hAnsi="Palatino Linotype" w:cs="Palatino Linotype"/>
          <w:sz w:val="22"/>
          <w:szCs w:val="22"/>
        </w:rPr>
        <w:t xml:space="preserve">De la revisión a las constancias y documentos que obran en los expedientes electrónico se advierte, que el tema sobre el que este Organismo Garante de Transparencia y Acceso a la Información se pronunciará será: </w:t>
      </w:r>
      <w:r w:rsidRPr="009827F1">
        <w:rPr>
          <w:rFonts w:ascii="Palatino Linotype" w:eastAsia="Palatino Linotype" w:hAnsi="Palatino Linotype" w:cs="Palatino Linotype"/>
          <w:b/>
          <w:sz w:val="22"/>
          <w:szCs w:val="22"/>
        </w:rPr>
        <w:t xml:space="preserve">verificar si las respuestas otorgadas por el Sujeto Obligado son adecuadas y suficientes para satisfacer el derecho de acceso a la información pública </w:t>
      </w:r>
      <w:r w:rsidRPr="009827F1">
        <w:rPr>
          <w:rFonts w:ascii="Palatino Linotype" w:eastAsia="Palatino Linotype" w:hAnsi="Palatino Linotype" w:cs="Palatino Linotype"/>
          <w:sz w:val="22"/>
          <w:szCs w:val="22"/>
        </w:rPr>
        <w:t xml:space="preserve">de </w:t>
      </w:r>
      <w:r w:rsidRPr="009827F1">
        <w:rPr>
          <w:rFonts w:ascii="Palatino Linotype" w:eastAsia="Palatino Linotype" w:hAnsi="Palatino Linotype" w:cs="Palatino Linotype"/>
          <w:bCs/>
          <w:sz w:val="22"/>
          <w:szCs w:val="22"/>
        </w:rPr>
        <w:t>la parte</w:t>
      </w:r>
      <w:r w:rsidRPr="009827F1">
        <w:rPr>
          <w:rFonts w:ascii="Palatino Linotype" w:eastAsia="Palatino Linotype" w:hAnsi="Palatino Linotype" w:cs="Palatino Linotype"/>
          <w:b/>
          <w:sz w:val="22"/>
          <w:szCs w:val="22"/>
        </w:rPr>
        <w:t xml:space="preserve"> Recurrente,</w:t>
      </w:r>
      <w:r w:rsidRPr="009827F1">
        <w:rPr>
          <w:rFonts w:ascii="Palatino Linotype" w:eastAsia="Palatino Linotype" w:hAnsi="Palatino Linotype" w:cs="Palatino Linotype"/>
          <w:sz w:val="22"/>
          <w:szCs w:val="22"/>
        </w:rPr>
        <w:t xml:space="preserve"> o en su defecto, en caso de ser procedente, ordenar la entrega de información oportuna.</w:t>
      </w:r>
    </w:p>
    <w:p w14:paraId="2BDF4CB3" w14:textId="77777777" w:rsidR="005E5C42" w:rsidRPr="009827F1" w:rsidRDefault="005E5C42" w:rsidP="00317EC6">
      <w:pPr>
        <w:spacing w:line="360" w:lineRule="auto"/>
        <w:jc w:val="both"/>
        <w:rPr>
          <w:rFonts w:ascii="Palatino Linotype" w:eastAsia="Palatino Linotype" w:hAnsi="Palatino Linotype" w:cs="Palatino Linotype"/>
          <w:sz w:val="22"/>
          <w:szCs w:val="22"/>
        </w:rPr>
      </w:pPr>
    </w:p>
    <w:p w14:paraId="27C82003" w14:textId="661533B9" w:rsidR="00781AC8" w:rsidRPr="009827F1" w:rsidRDefault="001B2F05"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 xml:space="preserve">Cuarto. Estudio del asunto. </w:t>
      </w:r>
      <w:r w:rsidRPr="009827F1">
        <w:rPr>
          <w:rFonts w:ascii="Palatino Linotype" w:eastAsia="Palatino Linotype" w:hAnsi="Palatino Linotype" w:cs="Palatino Linotype"/>
          <w:sz w:val="22"/>
          <w:szCs w:val="22"/>
        </w:rPr>
        <w:t xml:space="preserve">Antes de entrar al análisis de los pronunciamientos del </w:t>
      </w:r>
      <w:r w:rsidRPr="009827F1">
        <w:rPr>
          <w:rFonts w:ascii="Palatino Linotype" w:eastAsia="Palatino Linotype" w:hAnsi="Palatino Linotype" w:cs="Palatino Linotype"/>
          <w:b/>
          <w:sz w:val="22"/>
          <w:szCs w:val="22"/>
        </w:rPr>
        <w:t>Sujeto Obligado</w:t>
      </w:r>
      <w:r w:rsidRPr="009827F1">
        <w:rPr>
          <w:rFonts w:ascii="Palatino Linotype" w:eastAsia="Palatino Linotype" w:hAnsi="Palatino Linotype" w:cs="Palatino Linotype"/>
          <w:sz w:val="22"/>
          <w:szCs w:val="22"/>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66E2BCE" w14:textId="77777777" w:rsidR="00490AEC" w:rsidRPr="009827F1" w:rsidRDefault="00490AEC"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380DF4B" w14:textId="77777777" w:rsidR="00781AC8" w:rsidRPr="009827F1" w:rsidRDefault="001B2F05" w:rsidP="00317EC6">
      <w:pPr>
        <w:pBdr>
          <w:top w:val="nil"/>
          <w:left w:val="nil"/>
          <w:bottom w:val="nil"/>
          <w:right w:val="nil"/>
          <w:between w:val="nil"/>
        </w:pBdr>
        <w:spacing w:line="276" w:lineRule="auto"/>
        <w:ind w:left="851" w:right="616"/>
        <w:jc w:val="both"/>
        <w:rPr>
          <w:rFonts w:ascii="Palatino Linotype" w:hAnsi="Palatino Linotype"/>
          <w:sz w:val="22"/>
          <w:szCs w:val="22"/>
        </w:rPr>
      </w:pPr>
      <w:r w:rsidRPr="009827F1">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9827F1">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2030FAC" w14:textId="77777777" w:rsidR="00781AC8" w:rsidRPr="009827F1" w:rsidRDefault="001B2F05" w:rsidP="00317EC6">
      <w:pPr>
        <w:pBdr>
          <w:top w:val="nil"/>
          <w:left w:val="nil"/>
          <w:bottom w:val="nil"/>
          <w:right w:val="nil"/>
          <w:between w:val="nil"/>
        </w:pBdr>
        <w:spacing w:line="276" w:lineRule="auto"/>
        <w:ind w:left="851" w:right="616"/>
        <w:jc w:val="both"/>
        <w:rPr>
          <w:rFonts w:ascii="Palatino Linotype" w:hAnsi="Palatino Linotype"/>
          <w:sz w:val="22"/>
          <w:szCs w:val="22"/>
        </w:rPr>
      </w:pPr>
      <w:r w:rsidRPr="009827F1">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A7D01A5" w14:textId="77777777" w:rsidR="00781AC8" w:rsidRPr="009827F1" w:rsidRDefault="001B2F05" w:rsidP="00317EC6">
      <w:pPr>
        <w:pBdr>
          <w:top w:val="nil"/>
          <w:left w:val="nil"/>
          <w:bottom w:val="nil"/>
          <w:right w:val="nil"/>
          <w:between w:val="nil"/>
        </w:pBdr>
        <w:spacing w:line="276" w:lineRule="auto"/>
        <w:ind w:left="851" w:right="616"/>
        <w:jc w:val="both"/>
        <w:rPr>
          <w:rFonts w:ascii="Palatino Linotype" w:hAnsi="Palatino Linotype"/>
          <w:sz w:val="22"/>
          <w:szCs w:val="22"/>
        </w:rPr>
      </w:pPr>
      <w:r w:rsidRPr="009827F1">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827F1">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8B4C758" w14:textId="77777777" w:rsidR="00781AC8" w:rsidRPr="009827F1" w:rsidRDefault="001B2F05" w:rsidP="00317EC6">
      <w:pPr>
        <w:pBdr>
          <w:top w:val="nil"/>
          <w:left w:val="nil"/>
          <w:bottom w:val="nil"/>
          <w:right w:val="nil"/>
          <w:between w:val="nil"/>
        </w:pBdr>
        <w:spacing w:line="276" w:lineRule="auto"/>
        <w:ind w:left="851"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w:t>
      </w:r>
    </w:p>
    <w:p w14:paraId="4A5061D8" w14:textId="77777777" w:rsidR="00781AC8" w:rsidRPr="009827F1" w:rsidRDefault="001B2F05" w:rsidP="00317EC6">
      <w:pPr>
        <w:pBdr>
          <w:top w:val="nil"/>
          <w:left w:val="nil"/>
          <w:bottom w:val="nil"/>
          <w:right w:val="nil"/>
          <w:between w:val="nil"/>
        </w:pBdr>
        <w:spacing w:line="276" w:lineRule="auto"/>
        <w:ind w:left="851" w:right="616"/>
        <w:jc w:val="both"/>
        <w:rPr>
          <w:rFonts w:ascii="Palatino Linotype" w:hAnsi="Palatino Linotype"/>
          <w:sz w:val="22"/>
          <w:szCs w:val="22"/>
        </w:rPr>
      </w:pPr>
      <w:r w:rsidRPr="009827F1">
        <w:rPr>
          <w:rFonts w:ascii="Palatino Linotype" w:eastAsia="Palatino Linotype" w:hAnsi="Palatino Linotype" w:cs="Palatino Linotype"/>
          <w:b/>
          <w:i/>
          <w:sz w:val="22"/>
          <w:szCs w:val="22"/>
        </w:rPr>
        <w:t>“Artículo 6o.</w:t>
      </w:r>
    </w:p>
    <w:p w14:paraId="08C68472" w14:textId="77777777" w:rsidR="00781AC8" w:rsidRPr="009827F1" w:rsidRDefault="001B2F05" w:rsidP="00317EC6">
      <w:pPr>
        <w:pBdr>
          <w:top w:val="nil"/>
          <w:left w:val="nil"/>
          <w:bottom w:val="nil"/>
          <w:right w:val="nil"/>
          <w:between w:val="nil"/>
        </w:pBdr>
        <w:spacing w:line="276" w:lineRule="auto"/>
        <w:ind w:left="851"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w:t>
      </w:r>
    </w:p>
    <w:p w14:paraId="42D3CF3F" w14:textId="77777777" w:rsidR="00781AC8" w:rsidRPr="009827F1" w:rsidRDefault="001B2F05" w:rsidP="00317EC6">
      <w:pPr>
        <w:pBdr>
          <w:top w:val="nil"/>
          <w:left w:val="nil"/>
          <w:bottom w:val="nil"/>
          <w:right w:val="nil"/>
          <w:between w:val="nil"/>
        </w:pBdr>
        <w:spacing w:line="276" w:lineRule="auto"/>
        <w:ind w:left="851" w:right="616"/>
        <w:jc w:val="both"/>
        <w:rPr>
          <w:rFonts w:ascii="Palatino Linotype" w:hAnsi="Palatino Linotype"/>
          <w:sz w:val="22"/>
          <w:szCs w:val="22"/>
        </w:rPr>
      </w:pPr>
      <w:r w:rsidRPr="009827F1">
        <w:rPr>
          <w:rFonts w:ascii="Palatino Linotype" w:eastAsia="Palatino Linotype" w:hAnsi="Palatino Linotype" w:cs="Palatino Linotype"/>
          <w:b/>
          <w:i/>
          <w:sz w:val="22"/>
          <w:szCs w:val="22"/>
        </w:rPr>
        <w:t xml:space="preserve">A. Para el ejercicio del derecho de acceso a la información, la Federación y </w:t>
      </w:r>
      <w:r w:rsidRPr="009827F1">
        <w:rPr>
          <w:rFonts w:ascii="Palatino Linotype" w:eastAsia="Palatino Linotype" w:hAnsi="Palatino Linotype" w:cs="Palatino Linotype"/>
          <w:b/>
          <w:i/>
          <w:sz w:val="22"/>
          <w:szCs w:val="22"/>
          <w:u w:val="single"/>
        </w:rPr>
        <w:t>las entidades federativas</w:t>
      </w:r>
      <w:r w:rsidRPr="009827F1">
        <w:rPr>
          <w:rFonts w:ascii="Palatino Linotype" w:eastAsia="Palatino Linotype" w:hAnsi="Palatino Linotype" w:cs="Palatino Linotype"/>
          <w:b/>
          <w:i/>
          <w:sz w:val="22"/>
          <w:szCs w:val="22"/>
        </w:rPr>
        <w:t>,</w:t>
      </w:r>
      <w:r w:rsidRPr="009827F1">
        <w:rPr>
          <w:rFonts w:ascii="Palatino Linotype" w:eastAsia="Palatino Linotype" w:hAnsi="Palatino Linotype" w:cs="Palatino Linotype"/>
          <w:i/>
          <w:sz w:val="22"/>
          <w:szCs w:val="22"/>
        </w:rPr>
        <w:t xml:space="preserve"> en el ámbito de sus respectivas competencias, se regirán por los siguientes principios y bases:</w:t>
      </w:r>
    </w:p>
    <w:p w14:paraId="52C288D0" w14:textId="77777777" w:rsidR="00781AC8" w:rsidRPr="009827F1" w:rsidRDefault="001B2F05" w:rsidP="00317EC6">
      <w:pPr>
        <w:pBdr>
          <w:top w:val="nil"/>
          <w:left w:val="nil"/>
          <w:bottom w:val="nil"/>
          <w:right w:val="nil"/>
          <w:between w:val="nil"/>
        </w:pBdr>
        <w:spacing w:line="276" w:lineRule="auto"/>
        <w:ind w:left="851"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 </w:t>
      </w:r>
      <w:r w:rsidRPr="009827F1">
        <w:rPr>
          <w:rFonts w:ascii="Palatino Linotype" w:eastAsia="Palatino Linotype" w:hAnsi="Palatino Linotype" w:cs="Palatino Linotype"/>
          <w:b/>
          <w:i/>
          <w:sz w:val="22"/>
          <w:szCs w:val="22"/>
        </w:rPr>
        <w:t>I</w:t>
      </w:r>
      <w:r w:rsidRPr="009827F1">
        <w:rPr>
          <w:rFonts w:ascii="Palatino Linotype" w:eastAsia="Palatino Linotype" w:hAnsi="Palatino Linotype" w:cs="Palatino Linotype"/>
          <w:i/>
          <w:sz w:val="22"/>
          <w:szCs w:val="22"/>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9827F1">
        <w:rPr>
          <w:rFonts w:ascii="Palatino Linotype" w:eastAsia="Palatino Linotype" w:hAnsi="Palatino Linotype" w:cs="Palatino Linotype"/>
          <w:b/>
          <w:i/>
          <w:sz w:val="22"/>
          <w:szCs w:val="22"/>
        </w:rPr>
        <w:t>es pública y sólo podrá ser reservada temporalmente por razones de interés público y seguridad nacional,</w:t>
      </w:r>
      <w:r w:rsidRPr="009827F1">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0D0F8CE" w14:textId="58327ECE" w:rsidR="002E4016" w:rsidRPr="009827F1" w:rsidRDefault="001B2F05" w:rsidP="002E401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 </w:t>
      </w:r>
      <w:r w:rsidRPr="009827F1">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r w:rsidR="002E4016" w:rsidRPr="009827F1">
        <w:rPr>
          <w:rFonts w:ascii="Palatino Linotype" w:eastAsia="Palatino Linotype" w:hAnsi="Palatino Linotype" w:cs="Palatino Linotype"/>
          <w:b/>
          <w:i/>
          <w:sz w:val="22"/>
          <w:szCs w:val="22"/>
        </w:rPr>
        <w:t xml:space="preserve"> </w:t>
      </w:r>
      <w:r w:rsidR="002E4016" w:rsidRPr="009827F1">
        <w:rPr>
          <w:rFonts w:ascii="Palatino Linotype" w:eastAsia="Palatino Linotype" w:hAnsi="Palatino Linotype" w:cs="Palatino Linotype"/>
          <w:i/>
          <w:sz w:val="22"/>
          <w:szCs w:val="22"/>
        </w:rPr>
        <w:t xml:space="preserve">Para </w:t>
      </w:r>
      <w:r w:rsidR="002E4016" w:rsidRPr="009827F1">
        <w:rPr>
          <w:rFonts w:ascii="Palatino Linotype" w:eastAsia="Palatino Linotype" w:hAnsi="Palatino Linotype" w:cs="Palatino Linotype"/>
          <w:i/>
          <w:sz w:val="22"/>
          <w:szCs w:val="22"/>
        </w:rPr>
        <w:lastRenderedPageBreak/>
        <w:t>tal efecto, los sujetos obligados contarán con las facultades suficientes para su atención.</w:t>
      </w:r>
    </w:p>
    <w:p w14:paraId="0C07871B" w14:textId="1C906643" w:rsidR="00781AC8" w:rsidRPr="009827F1" w:rsidRDefault="002E4016" w:rsidP="002E4016">
      <w:pPr>
        <w:pBdr>
          <w:top w:val="nil"/>
          <w:left w:val="nil"/>
          <w:bottom w:val="nil"/>
          <w:right w:val="nil"/>
          <w:between w:val="nil"/>
        </w:pBdr>
        <w:spacing w:line="276" w:lineRule="auto"/>
        <w:ind w:left="851"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14:paraId="17D6CDBC" w14:textId="77777777" w:rsidR="00781AC8" w:rsidRPr="009827F1" w:rsidRDefault="001B2F05" w:rsidP="00317EC6">
      <w:pPr>
        <w:pBdr>
          <w:top w:val="nil"/>
          <w:left w:val="nil"/>
          <w:bottom w:val="nil"/>
          <w:right w:val="nil"/>
          <w:between w:val="nil"/>
        </w:pBdr>
        <w:spacing w:line="276" w:lineRule="auto"/>
        <w:ind w:left="851"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 </w:t>
      </w:r>
      <w:r w:rsidRPr="009827F1">
        <w:rPr>
          <w:rFonts w:ascii="Palatino Linotype" w:eastAsia="Palatino Linotype" w:hAnsi="Palatino Linotype" w:cs="Palatino Linotype"/>
          <w:b/>
          <w:i/>
          <w:sz w:val="22"/>
          <w:szCs w:val="22"/>
        </w:rPr>
        <w:t xml:space="preserve">III. </w:t>
      </w:r>
      <w:r w:rsidRPr="009827F1">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9827F1">
        <w:rPr>
          <w:rFonts w:ascii="Palatino Linotype" w:eastAsia="Palatino Linotype" w:hAnsi="Palatino Linotype" w:cs="Palatino Linotype"/>
          <w:i/>
          <w:sz w:val="22"/>
          <w:szCs w:val="22"/>
        </w:rPr>
        <w:t xml:space="preserve"> a sus datos personales o a la rectificación de éstos.</w:t>
      </w:r>
    </w:p>
    <w:p w14:paraId="269F5E3F" w14:textId="450A4D2C" w:rsidR="00781AC8" w:rsidRPr="009827F1" w:rsidRDefault="001B2F05" w:rsidP="002E4016">
      <w:pPr>
        <w:pBdr>
          <w:top w:val="nil"/>
          <w:left w:val="nil"/>
          <w:bottom w:val="nil"/>
          <w:right w:val="nil"/>
          <w:between w:val="nil"/>
        </w:pBdr>
        <w:spacing w:line="276" w:lineRule="auto"/>
        <w:ind w:left="851"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 </w:t>
      </w:r>
      <w:r w:rsidRPr="009827F1">
        <w:rPr>
          <w:rFonts w:ascii="Palatino Linotype" w:eastAsia="Palatino Linotype" w:hAnsi="Palatino Linotype" w:cs="Palatino Linotype"/>
          <w:b/>
          <w:i/>
          <w:sz w:val="22"/>
          <w:szCs w:val="22"/>
        </w:rPr>
        <w:t xml:space="preserve">IV. </w:t>
      </w:r>
      <w:r w:rsidRPr="009827F1">
        <w:rPr>
          <w:rFonts w:ascii="Palatino Linotype" w:eastAsia="Palatino Linotype" w:hAnsi="Palatino Linotype" w:cs="Palatino Linotype"/>
          <w:i/>
          <w:sz w:val="22"/>
          <w:szCs w:val="22"/>
        </w:rPr>
        <w:t xml:space="preserve">Se establecerán mecanismos de acceso a la información y procedimientos de revisión expeditos que se sustanciarán ante </w:t>
      </w:r>
      <w:r w:rsidR="002E4016" w:rsidRPr="009827F1">
        <w:rPr>
          <w:rFonts w:ascii="Palatino Linotype" w:eastAsia="Palatino Linotype" w:hAnsi="Palatino Linotype" w:cs="Palatino Linotype"/>
          <w:i/>
          <w:sz w:val="22"/>
          <w:szCs w:val="22"/>
        </w:rPr>
        <w:t>las instancias competentes en los términos que fija esta Constitución y las leyes.</w:t>
      </w:r>
    </w:p>
    <w:p w14:paraId="4AEF4C29" w14:textId="77777777" w:rsidR="00781AC8" w:rsidRPr="009827F1" w:rsidRDefault="001B2F05" w:rsidP="00317EC6">
      <w:pPr>
        <w:pBdr>
          <w:top w:val="nil"/>
          <w:left w:val="nil"/>
          <w:bottom w:val="nil"/>
          <w:right w:val="nil"/>
          <w:between w:val="nil"/>
        </w:pBdr>
        <w:spacing w:line="276" w:lineRule="auto"/>
        <w:ind w:left="851" w:right="616"/>
        <w:jc w:val="both"/>
        <w:rPr>
          <w:rFonts w:ascii="Palatino Linotype" w:hAnsi="Palatino Linotype"/>
          <w:sz w:val="22"/>
          <w:szCs w:val="22"/>
        </w:rPr>
      </w:pPr>
      <w:r w:rsidRPr="009827F1">
        <w:rPr>
          <w:rFonts w:ascii="Palatino Linotype" w:eastAsia="Palatino Linotype" w:hAnsi="Palatino Linotype" w:cs="Palatino Linotype"/>
          <w:b/>
          <w:i/>
          <w:sz w:val="22"/>
          <w:szCs w:val="22"/>
        </w:rPr>
        <w:t xml:space="preserve">V. </w:t>
      </w:r>
      <w:r w:rsidRPr="009827F1">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949A05A" w14:textId="77777777" w:rsidR="00781AC8" w:rsidRPr="009827F1" w:rsidRDefault="001B2F05" w:rsidP="00317EC6">
      <w:pPr>
        <w:pBdr>
          <w:top w:val="nil"/>
          <w:left w:val="nil"/>
          <w:bottom w:val="nil"/>
          <w:right w:val="nil"/>
          <w:between w:val="nil"/>
        </w:pBdr>
        <w:spacing w:line="276" w:lineRule="auto"/>
        <w:ind w:left="851"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 </w:t>
      </w:r>
      <w:r w:rsidRPr="009827F1">
        <w:rPr>
          <w:rFonts w:ascii="Palatino Linotype" w:eastAsia="Palatino Linotype" w:hAnsi="Palatino Linotype" w:cs="Palatino Linotype"/>
          <w:b/>
          <w:i/>
          <w:sz w:val="22"/>
          <w:szCs w:val="22"/>
        </w:rPr>
        <w:t xml:space="preserve">VI. </w:t>
      </w:r>
      <w:r w:rsidRPr="009827F1">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AE6523E" w14:textId="77777777" w:rsidR="006D2BFB" w:rsidRPr="009827F1" w:rsidRDefault="001B2F05"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 </w:t>
      </w:r>
      <w:r w:rsidRPr="009827F1">
        <w:rPr>
          <w:rFonts w:ascii="Palatino Linotype" w:eastAsia="Palatino Linotype" w:hAnsi="Palatino Linotype" w:cs="Palatino Linotype"/>
          <w:b/>
          <w:i/>
          <w:sz w:val="22"/>
          <w:szCs w:val="22"/>
        </w:rPr>
        <w:t xml:space="preserve">VII. </w:t>
      </w:r>
      <w:r w:rsidRPr="009827F1">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14:paraId="78998644" w14:textId="6FDC8BA6" w:rsidR="00781AC8" w:rsidRPr="009827F1" w:rsidRDefault="001B2F05" w:rsidP="00317EC6">
      <w:pPr>
        <w:pBdr>
          <w:top w:val="nil"/>
          <w:left w:val="nil"/>
          <w:bottom w:val="nil"/>
          <w:right w:val="nil"/>
          <w:between w:val="nil"/>
        </w:pBdr>
        <w:spacing w:line="276" w:lineRule="auto"/>
        <w:ind w:left="851"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w:t>
      </w:r>
    </w:p>
    <w:p w14:paraId="373F710B" w14:textId="77777777" w:rsidR="002E4016" w:rsidRPr="009827F1" w:rsidRDefault="002E4016"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4C0DC49" w14:textId="77777777" w:rsidR="00781AC8" w:rsidRPr="009827F1" w:rsidRDefault="001B2F05" w:rsidP="00317EC6">
      <w:pPr>
        <w:pBdr>
          <w:top w:val="nil"/>
          <w:left w:val="nil"/>
          <w:bottom w:val="nil"/>
          <w:right w:val="nil"/>
          <w:between w:val="nil"/>
        </w:pBdr>
        <w:spacing w:line="360" w:lineRule="auto"/>
        <w:jc w:val="both"/>
        <w:rPr>
          <w:rFonts w:ascii="Palatino Linotype" w:hAnsi="Palatino Linotype"/>
          <w:sz w:val="22"/>
          <w:szCs w:val="22"/>
        </w:rPr>
      </w:pPr>
      <w:r w:rsidRPr="009827F1">
        <w:rPr>
          <w:rFonts w:ascii="Palatino Linotype" w:eastAsia="Palatino Linotype" w:hAnsi="Palatino Linotype" w:cs="Palatino Linotype"/>
          <w:sz w:val="22"/>
          <w:szCs w:val="22"/>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w:t>
      </w:r>
      <w:r w:rsidRPr="009827F1">
        <w:rPr>
          <w:rFonts w:ascii="Palatino Linotype" w:eastAsia="Palatino Linotype" w:hAnsi="Palatino Linotype" w:cs="Palatino Linotype"/>
          <w:sz w:val="22"/>
          <w:szCs w:val="22"/>
        </w:rPr>
        <w:lastRenderedPageBreak/>
        <w:t>lo establece dicha determinación, que a continuación se transcribe para un mejor entendimiento:</w:t>
      </w:r>
    </w:p>
    <w:p w14:paraId="17E08798" w14:textId="77777777" w:rsidR="002E4016" w:rsidRPr="009827F1" w:rsidRDefault="002E4016" w:rsidP="00317EC6">
      <w:pPr>
        <w:pBdr>
          <w:top w:val="nil"/>
          <w:left w:val="nil"/>
          <w:bottom w:val="nil"/>
          <w:right w:val="nil"/>
          <w:between w:val="nil"/>
        </w:pBdr>
        <w:tabs>
          <w:tab w:val="left" w:pos="7797"/>
        </w:tabs>
        <w:spacing w:line="276" w:lineRule="auto"/>
        <w:ind w:left="851" w:right="616"/>
        <w:jc w:val="both"/>
        <w:rPr>
          <w:rFonts w:ascii="Palatino Linotype" w:eastAsia="Palatino Linotype" w:hAnsi="Palatino Linotype" w:cs="Palatino Linotype"/>
          <w:i/>
          <w:sz w:val="22"/>
          <w:szCs w:val="22"/>
        </w:rPr>
      </w:pPr>
    </w:p>
    <w:p w14:paraId="65CFA07A" w14:textId="77777777" w:rsidR="00781AC8" w:rsidRPr="009827F1" w:rsidRDefault="001B2F05" w:rsidP="00317EC6">
      <w:pPr>
        <w:pBdr>
          <w:top w:val="nil"/>
          <w:left w:val="nil"/>
          <w:bottom w:val="nil"/>
          <w:right w:val="nil"/>
          <w:between w:val="nil"/>
        </w:pBdr>
        <w:tabs>
          <w:tab w:val="left" w:pos="7797"/>
        </w:tabs>
        <w:spacing w:line="276" w:lineRule="auto"/>
        <w:ind w:left="851"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w:t>
      </w:r>
      <w:r w:rsidRPr="009827F1">
        <w:rPr>
          <w:rFonts w:ascii="Palatino Linotype" w:eastAsia="Palatino Linotype" w:hAnsi="Palatino Linotype" w:cs="Palatino Linotype"/>
          <w:b/>
          <w:i/>
          <w:sz w:val="22"/>
          <w:szCs w:val="22"/>
        </w:rPr>
        <w:t>Artículo 4</w:t>
      </w:r>
      <w:r w:rsidRPr="009827F1">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694C5EDB" w14:textId="77777777" w:rsidR="00781AC8" w:rsidRPr="009827F1" w:rsidRDefault="001B2F05" w:rsidP="00317EC6">
      <w:pPr>
        <w:pBdr>
          <w:top w:val="nil"/>
          <w:left w:val="nil"/>
          <w:bottom w:val="nil"/>
          <w:right w:val="nil"/>
          <w:between w:val="nil"/>
        </w:pBdr>
        <w:tabs>
          <w:tab w:val="left" w:pos="7797"/>
        </w:tabs>
        <w:spacing w:line="276" w:lineRule="auto"/>
        <w:ind w:left="851" w:right="616"/>
        <w:jc w:val="both"/>
        <w:rPr>
          <w:rFonts w:ascii="Palatino Linotype" w:hAnsi="Palatino Linotype"/>
          <w:sz w:val="22"/>
          <w:szCs w:val="22"/>
        </w:rPr>
      </w:pPr>
      <w:r w:rsidRPr="009827F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1DFDF09" w14:textId="77777777" w:rsidR="00781AC8" w:rsidRPr="009827F1" w:rsidRDefault="001B2F05" w:rsidP="00317EC6">
      <w:pPr>
        <w:pBdr>
          <w:top w:val="nil"/>
          <w:left w:val="nil"/>
          <w:bottom w:val="nil"/>
          <w:right w:val="nil"/>
          <w:between w:val="nil"/>
        </w:pBdr>
        <w:tabs>
          <w:tab w:val="left" w:pos="7797"/>
        </w:tabs>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9827F1">
        <w:rPr>
          <w:rFonts w:ascii="Palatino Linotype" w:eastAsia="Palatino Linotype" w:hAnsi="Palatino Linotype" w:cs="Palatino Linotype"/>
          <w:i/>
          <w:sz w:val="22"/>
          <w:szCs w:val="22"/>
        </w:rPr>
        <w:t>.”(</w:t>
      </w:r>
      <w:proofErr w:type="gramEnd"/>
      <w:r w:rsidRPr="009827F1">
        <w:rPr>
          <w:rFonts w:ascii="Palatino Linotype" w:eastAsia="Palatino Linotype" w:hAnsi="Palatino Linotype" w:cs="Palatino Linotype"/>
          <w:i/>
          <w:sz w:val="22"/>
          <w:szCs w:val="22"/>
        </w:rPr>
        <w:t>Sic)</w:t>
      </w:r>
    </w:p>
    <w:p w14:paraId="1BBE8878" w14:textId="77777777" w:rsidR="002E4016" w:rsidRPr="009827F1" w:rsidRDefault="002E4016" w:rsidP="00317EC6">
      <w:pPr>
        <w:pBdr>
          <w:top w:val="nil"/>
          <w:left w:val="nil"/>
          <w:bottom w:val="nil"/>
          <w:right w:val="nil"/>
          <w:between w:val="nil"/>
        </w:pBdr>
        <w:tabs>
          <w:tab w:val="left" w:pos="7797"/>
        </w:tabs>
        <w:spacing w:line="276" w:lineRule="auto"/>
        <w:ind w:left="851" w:right="616"/>
        <w:jc w:val="both"/>
        <w:rPr>
          <w:rFonts w:ascii="Palatino Linotype" w:hAnsi="Palatino Linotype"/>
          <w:sz w:val="22"/>
          <w:szCs w:val="22"/>
        </w:rPr>
      </w:pPr>
    </w:p>
    <w:p w14:paraId="747C3030" w14:textId="77777777" w:rsidR="00781AC8" w:rsidRPr="009827F1" w:rsidRDefault="001B2F05" w:rsidP="00317EC6">
      <w:pPr>
        <w:pBdr>
          <w:top w:val="nil"/>
          <w:left w:val="nil"/>
          <w:bottom w:val="nil"/>
          <w:right w:val="nil"/>
          <w:between w:val="nil"/>
        </w:pBdr>
        <w:spacing w:line="360" w:lineRule="auto"/>
        <w:jc w:val="both"/>
        <w:rPr>
          <w:rFonts w:ascii="Palatino Linotype" w:hAnsi="Palatino Linotype"/>
          <w:sz w:val="22"/>
          <w:szCs w:val="22"/>
        </w:rPr>
      </w:pPr>
      <w:r w:rsidRPr="009827F1">
        <w:rPr>
          <w:rFonts w:ascii="Palatino Linotype" w:eastAsia="Palatino Linotype" w:hAnsi="Palatino Linotype" w:cs="Palatino Linotype"/>
          <w:sz w:val="22"/>
          <w:szCs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7862A8C" w14:textId="77777777" w:rsidR="002E4016" w:rsidRPr="009827F1" w:rsidRDefault="002E4016"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5B518C0F" w14:textId="77777777" w:rsidR="00781AC8" w:rsidRPr="009827F1" w:rsidRDefault="001B2F05" w:rsidP="00317EC6">
      <w:pPr>
        <w:pBdr>
          <w:top w:val="nil"/>
          <w:left w:val="nil"/>
          <w:bottom w:val="nil"/>
          <w:right w:val="nil"/>
          <w:between w:val="nil"/>
        </w:pBdr>
        <w:spacing w:line="276" w:lineRule="auto"/>
        <w:ind w:left="851"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w:t>
      </w:r>
      <w:r w:rsidRPr="009827F1">
        <w:rPr>
          <w:rFonts w:ascii="Palatino Linotype" w:eastAsia="Palatino Linotype" w:hAnsi="Palatino Linotype" w:cs="Palatino Linotype"/>
          <w:b/>
          <w:i/>
          <w:sz w:val="22"/>
          <w:szCs w:val="22"/>
        </w:rPr>
        <w:t>Artículo 12</w:t>
      </w:r>
      <w:r w:rsidRPr="009827F1">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62770792" w14:textId="77777777" w:rsidR="00781AC8" w:rsidRPr="009827F1" w:rsidRDefault="001B2F05" w:rsidP="00317EC6">
      <w:pPr>
        <w:pBdr>
          <w:top w:val="nil"/>
          <w:left w:val="nil"/>
          <w:bottom w:val="nil"/>
          <w:right w:val="nil"/>
          <w:between w:val="nil"/>
        </w:pBdr>
        <w:spacing w:line="276" w:lineRule="auto"/>
        <w:ind w:left="851"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w:t>
      </w:r>
      <w:r w:rsidRPr="009827F1">
        <w:rPr>
          <w:rFonts w:ascii="Palatino Linotype" w:eastAsia="Palatino Linotype" w:hAnsi="Palatino Linotype" w:cs="Palatino Linotype"/>
          <w:i/>
          <w:sz w:val="22"/>
          <w:szCs w:val="22"/>
        </w:rPr>
        <w:lastRenderedPageBreak/>
        <w:t>proporcionar información no comprende el procesamiento de la misma, ni el presentarla conforme al interés del solicitante; no estarán obligados a generarla, resumirla, efectuar cálculos o practicar investigaciones.” (Sic)</w:t>
      </w:r>
    </w:p>
    <w:p w14:paraId="711B3D95" w14:textId="77777777" w:rsidR="002E4016" w:rsidRPr="009827F1" w:rsidRDefault="002E4016"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B6A4A01" w14:textId="350FD4A7" w:rsidR="00781AC8" w:rsidRPr="009827F1" w:rsidRDefault="001B2F05" w:rsidP="00317EC6">
      <w:pPr>
        <w:pBdr>
          <w:top w:val="nil"/>
          <w:left w:val="nil"/>
          <w:bottom w:val="nil"/>
          <w:right w:val="nil"/>
          <w:between w:val="nil"/>
        </w:pBdr>
        <w:spacing w:line="360" w:lineRule="auto"/>
        <w:jc w:val="both"/>
        <w:rPr>
          <w:rFonts w:ascii="Palatino Linotype" w:hAnsi="Palatino Linotype"/>
          <w:sz w:val="22"/>
          <w:szCs w:val="22"/>
        </w:rPr>
      </w:pPr>
      <w:r w:rsidRPr="009827F1">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9827F1">
        <w:rPr>
          <w:rFonts w:ascii="Palatino Linotype" w:eastAsia="Palatino Linotype" w:hAnsi="Palatino Linotype" w:cs="Palatino Linotype"/>
          <w:b/>
          <w:sz w:val="22"/>
          <w:szCs w:val="22"/>
        </w:rPr>
        <w:t xml:space="preserve"> </w:t>
      </w:r>
      <w:r w:rsidRPr="009827F1">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9827F1">
        <w:rPr>
          <w:rFonts w:ascii="Palatino Linotype" w:eastAsia="Palatino Linotype" w:hAnsi="Palatino Linotype" w:cs="Palatino Linotype"/>
          <w:i/>
          <w:sz w:val="22"/>
          <w:szCs w:val="22"/>
        </w:rPr>
        <w:t>ad hoc</w:t>
      </w:r>
      <w:r w:rsidRPr="009827F1">
        <w:rPr>
          <w:rFonts w:ascii="Palatino Linotype" w:eastAsia="Palatino Linotype" w:hAnsi="Palatino Linotype" w:cs="Palatino Linotype"/>
          <w:sz w:val="22"/>
          <w:szCs w:val="22"/>
        </w:rPr>
        <w:t xml:space="preserve">, para satisfacer el derecho de acceso a la información pública, como así lo establece el criterio </w:t>
      </w:r>
      <w:r w:rsidR="002E4016" w:rsidRPr="009827F1">
        <w:rPr>
          <w:rFonts w:ascii="Palatino Linotype" w:eastAsia="Palatino Linotype" w:hAnsi="Palatino Linotype" w:cs="Palatino Linotype"/>
          <w:sz w:val="22"/>
          <w:szCs w:val="22"/>
        </w:rPr>
        <w:t xml:space="preserve">orientador </w:t>
      </w:r>
      <w:r w:rsidRPr="009827F1">
        <w:rPr>
          <w:rFonts w:ascii="Palatino Linotype" w:eastAsia="Palatino Linotype" w:hAnsi="Palatino Linotype" w:cs="Palatino Linotype"/>
          <w:sz w:val="22"/>
          <w:szCs w:val="22"/>
        </w:rPr>
        <w:t>03/17 emitido por el</w:t>
      </w:r>
      <w:r w:rsidR="002E4016" w:rsidRPr="009827F1">
        <w:rPr>
          <w:rFonts w:ascii="Palatino Linotype" w:eastAsia="Palatino Linotype" w:hAnsi="Palatino Linotype" w:cs="Palatino Linotype"/>
          <w:sz w:val="22"/>
          <w:szCs w:val="22"/>
        </w:rPr>
        <w:t xml:space="preserve"> entonces </w:t>
      </w:r>
      <w:r w:rsidRPr="009827F1">
        <w:rPr>
          <w:rFonts w:ascii="Palatino Linotype" w:eastAsia="Palatino Linotype" w:hAnsi="Palatino Linotype" w:cs="Palatino Linotype"/>
          <w:sz w:val="22"/>
          <w:szCs w:val="22"/>
        </w:rPr>
        <w:t>Instituto Nacional de Transparencia, Acceso a la Información Pública y Protección de Datos Personales, el cual señala lo siguiente:</w:t>
      </w:r>
    </w:p>
    <w:p w14:paraId="3D167FBB" w14:textId="77777777" w:rsidR="002E4016" w:rsidRPr="009827F1" w:rsidRDefault="002E4016" w:rsidP="00317EC6">
      <w:pPr>
        <w:pBdr>
          <w:top w:val="nil"/>
          <w:left w:val="nil"/>
          <w:bottom w:val="nil"/>
          <w:right w:val="nil"/>
          <w:between w:val="nil"/>
        </w:pBdr>
        <w:spacing w:line="276" w:lineRule="auto"/>
        <w:ind w:left="851" w:right="567"/>
        <w:jc w:val="both"/>
        <w:rPr>
          <w:rFonts w:ascii="Palatino Linotype" w:eastAsia="Palatino Linotype" w:hAnsi="Palatino Linotype" w:cs="Palatino Linotype"/>
          <w:b/>
          <w:i/>
          <w:sz w:val="22"/>
          <w:szCs w:val="22"/>
        </w:rPr>
      </w:pPr>
    </w:p>
    <w:p w14:paraId="07A5B34D" w14:textId="77777777" w:rsidR="00781AC8" w:rsidRPr="009827F1" w:rsidRDefault="001B2F05" w:rsidP="00317EC6">
      <w:pPr>
        <w:pBdr>
          <w:top w:val="nil"/>
          <w:left w:val="nil"/>
          <w:bottom w:val="nil"/>
          <w:right w:val="nil"/>
          <w:between w:val="nil"/>
        </w:pBdr>
        <w:spacing w:line="276" w:lineRule="auto"/>
        <w:ind w:left="851" w:right="567"/>
        <w:jc w:val="both"/>
        <w:rPr>
          <w:rFonts w:ascii="Palatino Linotype" w:hAnsi="Palatino Linotype"/>
          <w:sz w:val="22"/>
          <w:szCs w:val="22"/>
        </w:rPr>
      </w:pPr>
      <w:r w:rsidRPr="009827F1">
        <w:rPr>
          <w:rFonts w:ascii="Palatino Linotype" w:eastAsia="Palatino Linotype" w:hAnsi="Palatino Linotype" w:cs="Palatino Linotype"/>
          <w:b/>
          <w:i/>
          <w:sz w:val="22"/>
          <w:szCs w:val="22"/>
        </w:rPr>
        <w:t>03/17</w:t>
      </w:r>
    </w:p>
    <w:p w14:paraId="7ADC4784" w14:textId="77777777" w:rsidR="00781AC8" w:rsidRPr="009827F1" w:rsidRDefault="001B2F05" w:rsidP="00317EC6">
      <w:pPr>
        <w:pBdr>
          <w:top w:val="nil"/>
          <w:left w:val="nil"/>
          <w:bottom w:val="nil"/>
          <w:right w:val="nil"/>
          <w:between w:val="nil"/>
        </w:pBdr>
        <w:spacing w:line="276" w:lineRule="auto"/>
        <w:ind w:left="851" w:right="567"/>
        <w:jc w:val="both"/>
        <w:rPr>
          <w:rFonts w:ascii="Palatino Linotype" w:hAnsi="Palatino Linotype"/>
          <w:sz w:val="22"/>
          <w:szCs w:val="22"/>
        </w:rPr>
      </w:pPr>
      <w:r w:rsidRPr="009827F1">
        <w:rPr>
          <w:rFonts w:ascii="Palatino Linotype" w:eastAsia="Palatino Linotype" w:hAnsi="Palatino Linotype" w:cs="Palatino Linotype"/>
          <w:b/>
          <w:i/>
          <w:sz w:val="22"/>
          <w:szCs w:val="22"/>
        </w:rPr>
        <w:t>“NO EXISTE OBLIGACIÓN DE ELABORAR DOCUMENTOS AD HOC PARA ATENDER LAS SOLICITUDES DE ACCESO A LA INFORMACIÓN.</w:t>
      </w:r>
    </w:p>
    <w:p w14:paraId="6FB09C25" w14:textId="77777777" w:rsidR="00781AC8" w:rsidRPr="009827F1" w:rsidRDefault="001B2F05" w:rsidP="00317EC6">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B0F1EB6" w14:textId="77777777" w:rsidR="006D2BFB" w:rsidRPr="009827F1" w:rsidRDefault="006D2BFB" w:rsidP="00317EC6">
      <w:pPr>
        <w:pBdr>
          <w:top w:val="nil"/>
          <w:left w:val="nil"/>
          <w:bottom w:val="nil"/>
          <w:right w:val="nil"/>
          <w:between w:val="nil"/>
        </w:pBdr>
        <w:spacing w:line="360" w:lineRule="auto"/>
        <w:ind w:left="851" w:right="567"/>
        <w:jc w:val="both"/>
        <w:rPr>
          <w:rFonts w:ascii="Palatino Linotype" w:hAnsi="Palatino Linotype"/>
          <w:sz w:val="22"/>
          <w:szCs w:val="22"/>
        </w:rPr>
      </w:pPr>
    </w:p>
    <w:p w14:paraId="656327C2" w14:textId="77777777" w:rsidR="00781AC8" w:rsidRPr="009827F1" w:rsidRDefault="001B2F05"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w:t>
      </w:r>
      <w:r w:rsidRPr="009827F1">
        <w:rPr>
          <w:rFonts w:ascii="Palatino Linotype" w:eastAsia="Palatino Linotype" w:hAnsi="Palatino Linotype" w:cs="Palatino Linotype"/>
          <w:sz w:val="22"/>
          <w:szCs w:val="22"/>
        </w:rPr>
        <w:lastRenderedPageBreak/>
        <w:t>información pública se encuentra a disposición de cualquier persona, lo que implica que es deber de los Sujetos Obligados, garantizar el Derecho de Acceso a la Información Pública.</w:t>
      </w:r>
    </w:p>
    <w:p w14:paraId="27F9221B" w14:textId="77777777" w:rsidR="00781AC8" w:rsidRPr="009827F1" w:rsidRDefault="001B2F05" w:rsidP="00317EC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B5DE315" w14:textId="77777777" w:rsidR="002E4016" w:rsidRPr="009827F1" w:rsidRDefault="002E4016" w:rsidP="00317EC6">
      <w:pPr>
        <w:pBdr>
          <w:top w:val="nil"/>
          <w:left w:val="nil"/>
          <w:bottom w:val="nil"/>
          <w:right w:val="nil"/>
          <w:between w:val="nil"/>
        </w:pBdr>
        <w:spacing w:line="360" w:lineRule="auto"/>
        <w:ind w:right="49"/>
        <w:jc w:val="both"/>
        <w:rPr>
          <w:rFonts w:ascii="Palatino Linotype" w:hAnsi="Palatino Linotype"/>
          <w:sz w:val="22"/>
          <w:szCs w:val="22"/>
        </w:rPr>
      </w:pPr>
    </w:p>
    <w:p w14:paraId="1B9E3D7A" w14:textId="77777777" w:rsidR="00781AC8" w:rsidRPr="009827F1" w:rsidRDefault="001B2F05"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BDD835C" w14:textId="77777777" w:rsidR="002E4016" w:rsidRPr="009827F1" w:rsidRDefault="002E4016" w:rsidP="00317EC6">
      <w:pPr>
        <w:pBdr>
          <w:top w:val="nil"/>
          <w:left w:val="nil"/>
          <w:bottom w:val="nil"/>
          <w:right w:val="nil"/>
          <w:between w:val="nil"/>
        </w:pBdr>
        <w:spacing w:line="360" w:lineRule="auto"/>
        <w:jc w:val="both"/>
        <w:rPr>
          <w:rFonts w:ascii="Palatino Linotype" w:hAnsi="Palatino Linotype"/>
          <w:sz w:val="22"/>
          <w:szCs w:val="22"/>
        </w:rPr>
      </w:pPr>
    </w:p>
    <w:p w14:paraId="20A938BB" w14:textId="77777777" w:rsidR="00781AC8" w:rsidRPr="009827F1" w:rsidRDefault="001B2F05" w:rsidP="00317EC6">
      <w:pPr>
        <w:pBdr>
          <w:top w:val="nil"/>
          <w:left w:val="nil"/>
          <w:bottom w:val="nil"/>
          <w:right w:val="nil"/>
          <w:between w:val="nil"/>
        </w:pBdr>
        <w:ind w:left="851" w:right="567"/>
        <w:jc w:val="both"/>
        <w:rPr>
          <w:rFonts w:ascii="Palatino Linotype" w:hAnsi="Palatino Linotype"/>
          <w:sz w:val="22"/>
          <w:szCs w:val="22"/>
        </w:rPr>
      </w:pPr>
      <w:r w:rsidRPr="009827F1">
        <w:rPr>
          <w:rFonts w:ascii="Palatino Linotype" w:eastAsia="Palatino Linotype" w:hAnsi="Palatino Linotype" w:cs="Palatino Linotype"/>
          <w:i/>
          <w:sz w:val="22"/>
          <w:szCs w:val="22"/>
        </w:rPr>
        <w:t>“</w:t>
      </w:r>
      <w:r w:rsidRPr="009827F1">
        <w:rPr>
          <w:rFonts w:ascii="Palatino Linotype" w:eastAsia="Palatino Linotype" w:hAnsi="Palatino Linotype" w:cs="Palatino Linotype"/>
          <w:b/>
          <w:i/>
          <w:sz w:val="22"/>
          <w:szCs w:val="22"/>
        </w:rPr>
        <w:t xml:space="preserve">Artículo 3. </w:t>
      </w:r>
      <w:r w:rsidRPr="009827F1">
        <w:rPr>
          <w:rFonts w:ascii="Palatino Linotype" w:eastAsia="Palatino Linotype" w:hAnsi="Palatino Linotype" w:cs="Palatino Linotype"/>
          <w:i/>
          <w:sz w:val="22"/>
          <w:szCs w:val="22"/>
        </w:rPr>
        <w:t>Para los efectos de la presente Ley se entenderá por:</w:t>
      </w:r>
    </w:p>
    <w:p w14:paraId="16F21562" w14:textId="77777777" w:rsidR="00781AC8" w:rsidRPr="009827F1" w:rsidRDefault="001B2F05" w:rsidP="00317EC6">
      <w:pPr>
        <w:pBdr>
          <w:top w:val="nil"/>
          <w:left w:val="nil"/>
          <w:bottom w:val="nil"/>
          <w:right w:val="nil"/>
          <w:between w:val="nil"/>
        </w:pBdr>
        <w:ind w:left="851" w:right="567"/>
        <w:jc w:val="both"/>
        <w:rPr>
          <w:rFonts w:ascii="Palatino Linotype" w:hAnsi="Palatino Linotype"/>
          <w:sz w:val="22"/>
          <w:szCs w:val="22"/>
        </w:rPr>
      </w:pPr>
      <w:r w:rsidRPr="009827F1">
        <w:rPr>
          <w:rFonts w:ascii="Palatino Linotype" w:eastAsia="Palatino Linotype" w:hAnsi="Palatino Linotype" w:cs="Palatino Linotype"/>
          <w:i/>
          <w:sz w:val="22"/>
          <w:szCs w:val="22"/>
        </w:rPr>
        <w:t>…</w:t>
      </w:r>
    </w:p>
    <w:p w14:paraId="602B13F6" w14:textId="77777777" w:rsidR="00781AC8" w:rsidRPr="009827F1" w:rsidRDefault="001B2F05" w:rsidP="00317EC6">
      <w:pPr>
        <w:pBdr>
          <w:top w:val="nil"/>
          <w:left w:val="nil"/>
          <w:bottom w:val="nil"/>
          <w:right w:val="nil"/>
          <w:between w:val="nil"/>
        </w:pBdr>
        <w:ind w:left="851" w:right="567"/>
        <w:jc w:val="both"/>
        <w:rPr>
          <w:rFonts w:ascii="Palatino Linotype" w:hAnsi="Palatino Linotype"/>
          <w:sz w:val="22"/>
          <w:szCs w:val="22"/>
        </w:rPr>
      </w:pPr>
      <w:r w:rsidRPr="009827F1">
        <w:rPr>
          <w:rFonts w:ascii="Palatino Linotype" w:eastAsia="Palatino Linotype" w:hAnsi="Palatino Linotype" w:cs="Palatino Linotype"/>
          <w:b/>
          <w:i/>
          <w:sz w:val="22"/>
          <w:szCs w:val="22"/>
        </w:rPr>
        <w:t>XI. Documento:</w:t>
      </w:r>
      <w:r w:rsidRPr="009827F1">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9827F1">
        <w:rPr>
          <w:rFonts w:ascii="Palatino Linotype" w:eastAsia="Palatino Linotype" w:hAnsi="Palatino Linotype" w:cs="Palatino Linotype"/>
          <w:b/>
          <w:i/>
          <w:sz w:val="22"/>
          <w:szCs w:val="22"/>
        </w:rPr>
        <w:t>…</w:t>
      </w:r>
      <w:r w:rsidRPr="009827F1">
        <w:rPr>
          <w:rFonts w:ascii="Palatino Linotype" w:eastAsia="Palatino Linotype" w:hAnsi="Palatino Linotype" w:cs="Palatino Linotype"/>
          <w:i/>
          <w:sz w:val="22"/>
          <w:szCs w:val="22"/>
        </w:rPr>
        <w:t>” (Sic)</w:t>
      </w:r>
    </w:p>
    <w:p w14:paraId="1C051506" w14:textId="77777777" w:rsidR="002E4016" w:rsidRPr="009827F1" w:rsidRDefault="002E4016"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FA9A985" w14:textId="77777777" w:rsidR="00781AC8" w:rsidRPr="009827F1" w:rsidRDefault="001B2F05" w:rsidP="00317EC6">
      <w:pPr>
        <w:pBdr>
          <w:top w:val="nil"/>
          <w:left w:val="nil"/>
          <w:bottom w:val="nil"/>
          <w:right w:val="nil"/>
          <w:between w:val="nil"/>
        </w:pBdr>
        <w:spacing w:line="360" w:lineRule="auto"/>
        <w:jc w:val="both"/>
        <w:rPr>
          <w:rFonts w:ascii="Palatino Linotype" w:hAnsi="Palatino Linotype"/>
          <w:sz w:val="22"/>
          <w:szCs w:val="22"/>
        </w:rPr>
      </w:pPr>
      <w:r w:rsidRPr="009827F1">
        <w:rPr>
          <w:rFonts w:ascii="Palatino Linotype" w:eastAsia="Palatino Linotype" w:hAnsi="Palatino Linotype" w:cs="Palatino Linotype"/>
          <w:sz w:val="22"/>
          <w:szCs w:val="22"/>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A044E4A" w14:textId="77777777" w:rsidR="002E4016" w:rsidRPr="009827F1" w:rsidRDefault="002E4016" w:rsidP="00317EC6">
      <w:pPr>
        <w:pBdr>
          <w:top w:val="nil"/>
          <w:left w:val="nil"/>
          <w:bottom w:val="nil"/>
          <w:right w:val="nil"/>
          <w:between w:val="nil"/>
        </w:pBdr>
        <w:ind w:left="851" w:right="567"/>
        <w:jc w:val="both"/>
        <w:rPr>
          <w:rFonts w:ascii="Palatino Linotype" w:eastAsia="Palatino Linotype" w:hAnsi="Palatino Linotype" w:cs="Palatino Linotype"/>
          <w:b/>
          <w:sz w:val="22"/>
          <w:szCs w:val="22"/>
        </w:rPr>
      </w:pPr>
    </w:p>
    <w:p w14:paraId="5AD93565" w14:textId="77777777" w:rsidR="00781AC8" w:rsidRPr="009827F1" w:rsidRDefault="001B2F05" w:rsidP="00317EC6">
      <w:pPr>
        <w:pBdr>
          <w:top w:val="nil"/>
          <w:left w:val="nil"/>
          <w:bottom w:val="nil"/>
          <w:right w:val="nil"/>
          <w:between w:val="nil"/>
        </w:pBdr>
        <w:ind w:left="851" w:right="567"/>
        <w:jc w:val="both"/>
        <w:rPr>
          <w:rFonts w:ascii="Palatino Linotype" w:hAnsi="Palatino Linotype"/>
          <w:sz w:val="22"/>
          <w:szCs w:val="22"/>
        </w:rPr>
      </w:pPr>
      <w:r w:rsidRPr="009827F1">
        <w:rPr>
          <w:rFonts w:ascii="Palatino Linotype" w:eastAsia="Palatino Linotype" w:hAnsi="Palatino Linotype" w:cs="Palatino Linotype"/>
          <w:b/>
          <w:sz w:val="22"/>
          <w:szCs w:val="22"/>
        </w:rPr>
        <w:t>“</w:t>
      </w:r>
      <w:r w:rsidRPr="009827F1">
        <w:rPr>
          <w:rFonts w:ascii="Palatino Linotype" w:eastAsia="Palatino Linotype" w:hAnsi="Palatino Linotype" w:cs="Palatino Linotype"/>
          <w:b/>
          <w:i/>
          <w:sz w:val="22"/>
          <w:szCs w:val="22"/>
        </w:rPr>
        <w:t>CRITERIO 0002-11</w:t>
      </w:r>
    </w:p>
    <w:p w14:paraId="59E25B0D" w14:textId="77777777" w:rsidR="00781AC8" w:rsidRPr="009827F1" w:rsidRDefault="001B2F05" w:rsidP="00317EC6">
      <w:pPr>
        <w:pBdr>
          <w:top w:val="nil"/>
          <w:left w:val="nil"/>
          <w:bottom w:val="nil"/>
          <w:right w:val="nil"/>
          <w:between w:val="nil"/>
        </w:pBdr>
        <w:ind w:left="851" w:right="567"/>
        <w:jc w:val="both"/>
        <w:rPr>
          <w:rFonts w:ascii="Palatino Linotype" w:hAnsi="Palatino Linotype"/>
          <w:sz w:val="22"/>
          <w:szCs w:val="22"/>
        </w:rPr>
      </w:pPr>
      <w:r w:rsidRPr="009827F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827F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BCBE91F" w14:textId="77777777" w:rsidR="00781AC8" w:rsidRPr="009827F1" w:rsidRDefault="001B2F05" w:rsidP="00317EC6">
      <w:pPr>
        <w:pBdr>
          <w:top w:val="nil"/>
          <w:left w:val="nil"/>
          <w:bottom w:val="nil"/>
          <w:right w:val="nil"/>
          <w:between w:val="nil"/>
        </w:pBdr>
        <w:ind w:left="851" w:right="567"/>
        <w:jc w:val="both"/>
        <w:rPr>
          <w:rFonts w:ascii="Palatino Linotype" w:hAnsi="Palatino Linotype"/>
          <w:sz w:val="22"/>
          <w:szCs w:val="22"/>
        </w:rPr>
      </w:pPr>
      <w:r w:rsidRPr="009827F1">
        <w:rPr>
          <w:rFonts w:ascii="Palatino Linotype" w:eastAsia="Palatino Linotype" w:hAnsi="Palatino Linotype" w:cs="Palatino Linotype"/>
          <w:i/>
          <w:sz w:val="22"/>
          <w:szCs w:val="22"/>
        </w:rPr>
        <w:t xml:space="preserve">En </w:t>
      </w:r>
      <w:proofErr w:type="gramStart"/>
      <w:r w:rsidRPr="009827F1">
        <w:rPr>
          <w:rFonts w:ascii="Palatino Linotype" w:eastAsia="Palatino Linotype" w:hAnsi="Palatino Linotype" w:cs="Palatino Linotype"/>
          <w:i/>
          <w:sz w:val="22"/>
          <w:szCs w:val="22"/>
        </w:rPr>
        <w:t>consecuencia</w:t>
      </w:r>
      <w:proofErr w:type="gramEnd"/>
      <w:r w:rsidRPr="009827F1">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8BB3D94" w14:textId="77777777" w:rsidR="00781AC8" w:rsidRPr="009827F1" w:rsidRDefault="001B2F05" w:rsidP="00317EC6">
      <w:pPr>
        <w:numPr>
          <w:ilvl w:val="0"/>
          <w:numId w:val="8"/>
        </w:numPr>
        <w:pBdr>
          <w:top w:val="nil"/>
          <w:left w:val="nil"/>
          <w:bottom w:val="nil"/>
          <w:right w:val="nil"/>
          <w:between w:val="nil"/>
        </w:pBdr>
        <w:ind w:left="851" w:right="567" w:firstLine="0"/>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 xml:space="preserve">Que se trate de información registrada en cualquier soporte documental, </w:t>
      </w:r>
      <w:proofErr w:type="gramStart"/>
      <w:r w:rsidRPr="009827F1">
        <w:rPr>
          <w:rFonts w:ascii="Palatino Linotype" w:eastAsia="Palatino Linotype" w:hAnsi="Palatino Linotype" w:cs="Palatino Linotype"/>
          <w:i/>
          <w:sz w:val="22"/>
          <w:szCs w:val="22"/>
        </w:rPr>
        <w:t>que</w:t>
      </w:r>
      <w:proofErr w:type="gramEnd"/>
      <w:r w:rsidRPr="009827F1">
        <w:rPr>
          <w:rFonts w:ascii="Palatino Linotype" w:eastAsia="Palatino Linotype" w:hAnsi="Palatino Linotype" w:cs="Palatino Linotype"/>
          <w:i/>
          <w:sz w:val="22"/>
          <w:szCs w:val="22"/>
        </w:rPr>
        <w:t xml:space="preserve"> en ejercicio de las atribuciones conferidas, sea generada por los Sujetos Obligados;</w:t>
      </w:r>
    </w:p>
    <w:p w14:paraId="02361F27" w14:textId="77777777" w:rsidR="00781AC8" w:rsidRPr="009827F1" w:rsidRDefault="001B2F05" w:rsidP="00317EC6">
      <w:pPr>
        <w:numPr>
          <w:ilvl w:val="0"/>
          <w:numId w:val="8"/>
        </w:numPr>
        <w:pBdr>
          <w:top w:val="nil"/>
          <w:left w:val="nil"/>
          <w:bottom w:val="nil"/>
          <w:right w:val="nil"/>
          <w:between w:val="nil"/>
        </w:pBdr>
        <w:ind w:left="851" w:right="567" w:firstLine="0"/>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 xml:space="preserve">Que se trate de información registrada en cualquier soporte documental, </w:t>
      </w:r>
      <w:proofErr w:type="gramStart"/>
      <w:r w:rsidRPr="009827F1">
        <w:rPr>
          <w:rFonts w:ascii="Palatino Linotype" w:eastAsia="Palatino Linotype" w:hAnsi="Palatino Linotype" w:cs="Palatino Linotype"/>
          <w:i/>
          <w:sz w:val="22"/>
          <w:szCs w:val="22"/>
        </w:rPr>
        <w:t>que</w:t>
      </w:r>
      <w:proofErr w:type="gramEnd"/>
      <w:r w:rsidRPr="009827F1">
        <w:rPr>
          <w:rFonts w:ascii="Palatino Linotype" w:eastAsia="Palatino Linotype" w:hAnsi="Palatino Linotype" w:cs="Palatino Linotype"/>
          <w:i/>
          <w:sz w:val="22"/>
          <w:szCs w:val="22"/>
        </w:rPr>
        <w:t xml:space="preserve"> en ejercicio de las atribuciones conferidas, sea administrada por los Sujetos Obligados, y</w:t>
      </w:r>
    </w:p>
    <w:p w14:paraId="7155BA1C" w14:textId="77777777" w:rsidR="00781AC8" w:rsidRPr="009827F1" w:rsidRDefault="001B2F05" w:rsidP="00317EC6">
      <w:pPr>
        <w:pBdr>
          <w:top w:val="nil"/>
          <w:left w:val="nil"/>
          <w:bottom w:val="nil"/>
          <w:right w:val="nil"/>
          <w:between w:val="nil"/>
        </w:pBdr>
        <w:ind w:left="851" w:right="567"/>
        <w:jc w:val="both"/>
        <w:rPr>
          <w:rFonts w:ascii="Palatino Linotype" w:eastAsia="Palatino Linotype" w:hAnsi="Palatino Linotype" w:cs="Palatino Linotype"/>
          <w:b/>
          <w:i/>
          <w:sz w:val="22"/>
          <w:szCs w:val="22"/>
        </w:rPr>
      </w:pPr>
      <w:r w:rsidRPr="009827F1">
        <w:rPr>
          <w:rFonts w:ascii="Palatino Linotype" w:eastAsia="Palatino Linotype" w:hAnsi="Palatino Linotype" w:cs="Palatino Linotype"/>
          <w:i/>
          <w:sz w:val="22"/>
          <w:szCs w:val="22"/>
        </w:rPr>
        <w:t xml:space="preserve">3. </w:t>
      </w:r>
      <w:r w:rsidRPr="009827F1">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9827F1">
        <w:rPr>
          <w:rFonts w:ascii="Palatino Linotype" w:eastAsia="Palatino Linotype" w:hAnsi="Palatino Linotype" w:cs="Palatino Linotype"/>
          <w:b/>
          <w:i/>
          <w:sz w:val="22"/>
          <w:szCs w:val="22"/>
        </w:rPr>
        <w:t>que</w:t>
      </w:r>
      <w:proofErr w:type="gramEnd"/>
      <w:r w:rsidRPr="009827F1">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4ADFC04E" w14:textId="77777777" w:rsidR="006D2BFB" w:rsidRPr="009827F1" w:rsidRDefault="006D2BFB" w:rsidP="00317EC6">
      <w:pPr>
        <w:pBdr>
          <w:top w:val="nil"/>
          <w:left w:val="nil"/>
          <w:bottom w:val="nil"/>
          <w:right w:val="nil"/>
          <w:between w:val="nil"/>
        </w:pBdr>
        <w:ind w:left="851" w:right="567"/>
        <w:jc w:val="both"/>
        <w:rPr>
          <w:rFonts w:ascii="Palatino Linotype" w:hAnsi="Palatino Linotype"/>
          <w:sz w:val="22"/>
          <w:szCs w:val="22"/>
        </w:rPr>
      </w:pPr>
    </w:p>
    <w:p w14:paraId="00D1C50E" w14:textId="36AC02FC" w:rsidR="00781AC8" w:rsidRPr="009827F1" w:rsidRDefault="001B2F05"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De ahí que el </w:t>
      </w:r>
      <w:r w:rsidRPr="009827F1">
        <w:rPr>
          <w:rFonts w:ascii="Palatino Linotype" w:eastAsia="Palatino Linotype" w:hAnsi="Palatino Linotype" w:cs="Palatino Linotype"/>
          <w:b/>
          <w:sz w:val="22"/>
          <w:szCs w:val="22"/>
        </w:rPr>
        <w:t>Sujeto Obligado</w:t>
      </w:r>
      <w:r w:rsidRPr="009827F1">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w:t>
      </w:r>
      <w:r w:rsidRPr="009827F1">
        <w:rPr>
          <w:rFonts w:ascii="Palatino Linotype" w:eastAsia="Palatino Linotype" w:hAnsi="Palatino Linotype" w:cs="Palatino Linotype"/>
          <w:sz w:val="22"/>
          <w:szCs w:val="22"/>
        </w:rPr>
        <w:lastRenderedPageBreak/>
        <w:t>resulta útil para que el público comprenda las actividades que llevan a cabo los Sujetos Obligados.</w:t>
      </w:r>
    </w:p>
    <w:p w14:paraId="39DD0222" w14:textId="77777777" w:rsidR="002E4016" w:rsidRPr="009827F1" w:rsidRDefault="002E4016" w:rsidP="00317EC6">
      <w:pPr>
        <w:pBdr>
          <w:top w:val="nil"/>
          <w:left w:val="nil"/>
          <w:bottom w:val="nil"/>
          <w:right w:val="nil"/>
          <w:between w:val="nil"/>
        </w:pBdr>
        <w:spacing w:line="360" w:lineRule="auto"/>
        <w:jc w:val="both"/>
        <w:rPr>
          <w:rFonts w:ascii="Palatino Linotype" w:hAnsi="Palatino Linotype"/>
          <w:sz w:val="22"/>
          <w:szCs w:val="22"/>
        </w:rPr>
      </w:pPr>
    </w:p>
    <w:p w14:paraId="0A815E77" w14:textId="77777777" w:rsidR="00781AC8" w:rsidRPr="009827F1" w:rsidRDefault="001B2F05"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Ahora bien, para profundizar en el estudio del presente asunto, es conveniente recordar que la parte solicitante requirió al </w:t>
      </w:r>
      <w:r w:rsidRPr="009827F1">
        <w:rPr>
          <w:rFonts w:ascii="Palatino Linotype" w:eastAsia="Palatino Linotype" w:hAnsi="Palatino Linotype" w:cs="Palatino Linotype"/>
          <w:b/>
          <w:sz w:val="22"/>
          <w:szCs w:val="22"/>
        </w:rPr>
        <w:t>Sujeto Obligado</w:t>
      </w:r>
      <w:r w:rsidRPr="009827F1">
        <w:rPr>
          <w:rFonts w:ascii="Palatino Linotype" w:eastAsia="Palatino Linotype" w:hAnsi="Palatino Linotype" w:cs="Palatino Linotype"/>
          <w:sz w:val="22"/>
          <w:szCs w:val="22"/>
        </w:rPr>
        <w:t>, le proporcionara lo siguiente:</w:t>
      </w:r>
    </w:p>
    <w:p w14:paraId="623C2ED1" w14:textId="77777777" w:rsidR="002E4016" w:rsidRPr="009827F1" w:rsidRDefault="002E4016"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B012142" w14:textId="024F5A1B" w:rsidR="00FC6E0F" w:rsidRPr="009827F1" w:rsidRDefault="00FC6E0F" w:rsidP="00317EC6">
      <w:pPr>
        <w:pStyle w:val="Prrafodelista"/>
        <w:numPr>
          <w:ilvl w:val="0"/>
          <w:numId w:val="27"/>
        </w:numPr>
        <w:spacing w:line="360" w:lineRule="auto"/>
        <w:ind w:right="900"/>
        <w:jc w:val="both"/>
        <w:rPr>
          <w:rFonts w:ascii="Palatino Linotype" w:eastAsia="Palatino Linotype" w:hAnsi="Palatino Linotype" w:cs="Palatino Linotype"/>
          <w:b/>
          <w:bCs/>
          <w:sz w:val="22"/>
          <w:szCs w:val="22"/>
        </w:rPr>
      </w:pPr>
      <w:bookmarkStart w:id="1" w:name="_Hlk198676620"/>
      <w:r w:rsidRPr="009827F1">
        <w:rPr>
          <w:rFonts w:ascii="Palatino Linotype" w:eastAsia="Palatino Linotype" w:hAnsi="Palatino Linotype" w:cs="Palatino Linotype"/>
          <w:b/>
          <w:bCs/>
          <w:sz w:val="22"/>
          <w:szCs w:val="22"/>
        </w:rPr>
        <w:t>La plantilla de personal por área, con nombre completo cargo, sueldo</w:t>
      </w:r>
      <w:r w:rsidR="00ED12B6" w:rsidRPr="009827F1">
        <w:rPr>
          <w:rFonts w:ascii="Palatino Linotype" w:eastAsia="Palatino Linotype" w:hAnsi="Palatino Linotype" w:cs="Palatino Linotype"/>
          <w:b/>
          <w:bCs/>
          <w:sz w:val="22"/>
          <w:szCs w:val="22"/>
        </w:rPr>
        <w:t xml:space="preserve"> y fecha de alta.</w:t>
      </w:r>
    </w:p>
    <w:p w14:paraId="06A9EDEA" w14:textId="1D8164E1" w:rsidR="00FC6E0F" w:rsidRPr="009827F1" w:rsidRDefault="00FC6E0F" w:rsidP="00317EC6">
      <w:pPr>
        <w:pStyle w:val="Prrafodelista"/>
        <w:numPr>
          <w:ilvl w:val="0"/>
          <w:numId w:val="27"/>
        </w:numPr>
        <w:spacing w:line="360" w:lineRule="auto"/>
        <w:ind w:right="900"/>
        <w:jc w:val="both"/>
        <w:rPr>
          <w:rFonts w:ascii="Palatino Linotype" w:eastAsia="Palatino Linotype" w:hAnsi="Palatino Linotype" w:cs="Palatino Linotype"/>
          <w:b/>
          <w:bCs/>
          <w:sz w:val="22"/>
          <w:szCs w:val="22"/>
        </w:rPr>
      </w:pPr>
      <w:r w:rsidRPr="009827F1">
        <w:rPr>
          <w:rFonts w:ascii="Palatino Linotype" w:eastAsia="Palatino Linotype" w:hAnsi="Palatino Linotype" w:cs="Palatino Linotype"/>
          <w:b/>
          <w:bCs/>
          <w:sz w:val="22"/>
          <w:szCs w:val="22"/>
        </w:rPr>
        <w:t>Currículum de cada uno.</w:t>
      </w:r>
    </w:p>
    <w:p w14:paraId="7E353291" w14:textId="60D339D7" w:rsidR="00FC6E0F" w:rsidRPr="009827F1" w:rsidRDefault="00FC6E0F" w:rsidP="00317EC6">
      <w:pPr>
        <w:pStyle w:val="Prrafodelista"/>
        <w:numPr>
          <w:ilvl w:val="0"/>
          <w:numId w:val="27"/>
        </w:numPr>
        <w:spacing w:line="360" w:lineRule="auto"/>
        <w:ind w:right="900"/>
        <w:jc w:val="both"/>
        <w:rPr>
          <w:rFonts w:ascii="Palatino Linotype" w:eastAsia="Palatino Linotype" w:hAnsi="Palatino Linotype" w:cs="Palatino Linotype"/>
          <w:b/>
          <w:bCs/>
          <w:sz w:val="22"/>
          <w:szCs w:val="22"/>
        </w:rPr>
      </w:pPr>
      <w:r w:rsidRPr="009827F1">
        <w:rPr>
          <w:rFonts w:ascii="Palatino Linotype" w:eastAsia="Palatino Linotype" w:hAnsi="Palatino Linotype" w:cs="Palatino Linotype"/>
          <w:b/>
          <w:bCs/>
          <w:sz w:val="22"/>
          <w:szCs w:val="22"/>
        </w:rPr>
        <w:t xml:space="preserve">De la Dirección General de Seguridad: </w:t>
      </w:r>
    </w:p>
    <w:p w14:paraId="45A64F58" w14:textId="00EE05CA" w:rsidR="00FC6E0F" w:rsidRPr="009827F1" w:rsidRDefault="00FC6E0F" w:rsidP="00317EC6">
      <w:pPr>
        <w:pStyle w:val="Prrafodelista"/>
        <w:numPr>
          <w:ilvl w:val="0"/>
          <w:numId w:val="28"/>
        </w:numPr>
        <w:spacing w:line="360" w:lineRule="auto"/>
        <w:ind w:right="900"/>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Plantilla de Personal completa </w:t>
      </w:r>
    </w:p>
    <w:p w14:paraId="2B75A765" w14:textId="07D6E980" w:rsidR="00FC6E0F" w:rsidRPr="009827F1" w:rsidRDefault="00FC6E0F" w:rsidP="00317EC6">
      <w:pPr>
        <w:pStyle w:val="Prrafodelista"/>
        <w:numPr>
          <w:ilvl w:val="0"/>
          <w:numId w:val="28"/>
        </w:numPr>
        <w:spacing w:line="360" w:lineRule="auto"/>
        <w:ind w:right="900"/>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Listas de asistencia del personal donde conste que cumplen con su horario laboral, </w:t>
      </w:r>
    </w:p>
    <w:p w14:paraId="2DE67A88" w14:textId="53DA160F" w:rsidR="00FC6E0F" w:rsidRPr="009827F1" w:rsidRDefault="00FC6E0F" w:rsidP="00317EC6">
      <w:pPr>
        <w:pStyle w:val="Prrafodelista"/>
        <w:numPr>
          <w:ilvl w:val="0"/>
          <w:numId w:val="28"/>
        </w:numPr>
        <w:spacing w:line="360" w:lineRule="auto"/>
        <w:ind w:right="900"/>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Gafetes, </w:t>
      </w:r>
    </w:p>
    <w:p w14:paraId="1AC4D4A6" w14:textId="70A37977" w:rsidR="00FC6E0F" w:rsidRPr="009827F1" w:rsidRDefault="00FC6E0F" w:rsidP="00317EC6">
      <w:pPr>
        <w:pStyle w:val="Prrafodelista"/>
        <w:numPr>
          <w:ilvl w:val="0"/>
          <w:numId w:val="28"/>
        </w:numPr>
        <w:spacing w:line="360" w:lineRule="auto"/>
        <w:ind w:right="900"/>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Vehículo qué tienen asignados, </w:t>
      </w:r>
    </w:p>
    <w:p w14:paraId="11746E7F" w14:textId="6E5EEFEF" w:rsidR="00FC6E0F" w:rsidRPr="009827F1" w:rsidRDefault="00FC6E0F" w:rsidP="00317EC6">
      <w:pPr>
        <w:pStyle w:val="Prrafodelista"/>
        <w:numPr>
          <w:ilvl w:val="0"/>
          <w:numId w:val="28"/>
        </w:numPr>
        <w:spacing w:line="360" w:lineRule="auto"/>
        <w:ind w:right="900"/>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Gasolina y </w:t>
      </w:r>
    </w:p>
    <w:p w14:paraId="3953F7A9" w14:textId="48CFA941" w:rsidR="00781AC8" w:rsidRPr="009827F1" w:rsidRDefault="00FC6E0F" w:rsidP="00317EC6">
      <w:pPr>
        <w:pStyle w:val="Prrafodelista"/>
        <w:numPr>
          <w:ilvl w:val="0"/>
          <w:numId w:val="28"/>
        </w:numPr>
        <w:spacing w:line="360" w:lineRule="auto"/>
        <w:ind w:right="900"/>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Funciones de todos.</w:t>
      </w:r>
    </w:p>
    <w:bookmarkEnd w:id="1"/>
    <w:p w14:paraId="6B4385C1" w14:textId="77777777" w:rsidR="00661C78" w:rsidRPr="009827F1" w:rsidRDefault="00661C78" w:rsidP="00317EC6">
      <w:pPr>
        <w:tabs>
          <w:tab w:val="left" w:pos="7513"/>
        </w:tabs>
        <w:spacing w:line="360" w:lineRule="auto"/>
        <w:ind w:right="49"/>
        <w:jc w:val="both"/>
        <w:rPr>
          <w:rFonts w:ascii="Palatino Linotype" w:eastAsia="Palatino Linotype" w:hAnsi="Palatino Linotype" w:cs="Palatino Linotype"/>
          <w:sz w:val="22"/>
          <w:szCs w:val="22"/>
        </w:rPr>
      </w:pPr>
    </w:p>
    <w:p w14:paraId="75B4A3C1" w14:textId="00BCEFAE" w:rsidR="00FC6E0F" w:rsidRPr="009827F1" w:rsidRDefault="001B2F05" w:rsidP="00317EC6">
      <w:pPr>
        <w:tabs>
          <w:tab w:val="left" w:pos="7513"/>
        </w:tabs>
        <w:spacing w:line="360" w:lineRule="auto"/>
        <w:ind w:right="49"/>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E</w:t>
      </w:r>
      <w:r w:rsidR="00212AD0" w:rsidRPr="009827F1">
        <w:rPr>
          <w:rFonts w:ascii="Palatino Linotype" w:eastAsia="Palatino Linotype" w:hAnsi="Palatino Linotype" w:cs="Palatino Linotype"/>
          <w:sz w:val="22"/>
          <w:szCs w:val="22"/>
        </w:rPr>
        <w:t>n respuesta e</w:t>
      </w:r>
      <w:r w:rsidRPr="009827F1">
        <w:rPr>
          <w:rFonts w:ascii="Palatino Linotype" w:eastAsia="Palatino Linotype" w:hAnsi="Palatino Linotype" w:cs="Palatino Linotype"/>
          <w:sz w:val="22"/>
          <w:szCs w:val="22"/>
        </w:rPr>
        <w:t xml:space="preserve">l </w:t>
      </w:r>
      <w:r w:rsidRPr="009827F1">
        <w:rPr>
          <w:rFonts w:ascii="Palatino Linotype" w:eastAsia="Palatino Linotype" w:hAnsi="Palatino Linotype" w:cs="Palatino Linotype"/>
          <w:b/>
          <w:sz w:val="22"/>
          <w:szCs w:val="22"/>
        </w:rPr>
        <w:t xml:space="preserve">Sujeto Obligado </w:t>
      </w:r>
      <w:r w:rsidR="00212AD0" w:rsidRPr="009827F1">
        <w:rPr>
          <w:rFonts w:ascii="Palatino Linotype" w:eastAsia="Palatino Linotype" w:hAnsi="Palatino Linotype" w:cs="Palatino Linotype"/>
          <w:sz w:val="22"/>
          <w:szCs w:val="22"/>
        </w:rPr>
        <w:t xml:space="preserve">a través de la </w:t>
      </w:r>
      <w:r w:rsidR="00FC6E0F" w:rsidRPr="009827F1">
        <w:rPr>
          <w:rFonts w:ascii="Palatino Linotype" w:eastAsia="Palatino Linotype" w:hAnsi="Palatino Linotype" w:cs="Palatino Linotype"/>
          <w:sz w:val="22"/>
          <w:szCs w:val="22"/>
        </w:rPr>
        <w:t>Dirección de Administración informó que después de realizar una búsqueda exhaustiva y razonable dentro de los archivos del Departamento de Nóminas y de Administración de Personal, hace entrega de la</w:t>
      </w:r>
      <w:r w:rsidR="00661C78" w:rsidRPr="009827F1">
        <w:rPr>
          <w:rFonts w:ascii="Palatino Linotype" w:eastAsia="Palatino Linotype" w:hAnsi="Palatino Linotype" w:cs="Palatino Linotype"/>
          <w:sz w:val="22"/>
          <w:szCs w:val="22"/>
        </w:rPr>
        <w:t xml:space="preserve"> información solicitada, adjuntando la </w:t>
      </w:r>
      <w:r w:rsidR="00FC6E0F" w:rsidRPr="009827F1">
        <w:rPr>
          <w:rFonts w:ascii="Palatino Linotype" w:eastAsia="Palatino Linotype" w:hAnsi="Palatino Linotype" w:cs="Palatino Linotype"/>
          <w:sz w:val="22"/>
          <w:szCs w:val="22"/>
        </w:rPr>
        <w:t xml:space="preserve">Plantilla del Personal </w:t>
      </w:r>
      <w:r w:rsidR="00661C78" w:rsidRPr="009827F1">
        <w:rPr>
          <w:rFonts w:ascii="Palatino Linotype" w:eastAsia="Palatino Linotype" w:hAnsi="Palatino Linotype" w:cs="Palatino Linotype"/>
          <w:sz w:val="22"/>
          <w:szCs w:val="22"/>
        </w:rPr>
        <w:t>que contiene nombre, categoría, percepciones, deducciones, sueldo neto, descripciones, y nombre de las direcciones; así como las fichas curriculares de los servidores públicos adscritos a las distintas áreas que conforman al Ayuntamiento de Toluca.</w:t>
      </w:r>
    </w:p>
    <w:p w14:paraId="12539C8B" w14:textId="77777777" w:rsidR="00FC6E0F" w:rsidRPr="009827F1" w:rsidRDefault="00FC6E0F" w:rsidP="00317EC6">
      <w:pPr>
        <w:tabs>
          <w:tab w:val="left" w:pos="7513"/>
        </w:tabs>
        <w:spacing w:line="360" w:lineRule="auto"/>
        <w:ind w:right="49"/>
        <w:jc w:val="both"/>
        <w:rPr>
          <w:rFonts w:ascii="Palatino Linotype" w:eastAsia="Palatino Linotype" w:hAnsi="Palatino Linotype" w:cs="Palatino Linotype"/>
          <w:sz w:val="22"/>
          <w:szCs w:val="22"/>
        </w:rPr>
      </w:pPr>
    </w:p>
    <w:p w14:paraId="32C1833B" w14:textId="76B438EE" w:rsidR="00661C78" w:rsidRPr="009827F1" w:rsidRDefault="00661C78" w:rsidP="00317EC6">
      <w:pPr>
        <w:tabs>
          <w:tab w:val="left" w:pos="7513"/>
        </w:tabs>
        <w:spacing w:line="360" w:lineRule="auto"/>
        <w:ind w:right="49"/>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lastRenderedPageBreak/>
        <w:t xml:space="preserve">Aunado a ello, informó la entrega en formato digital de la Plantilla de Personal completa de la Dirección de Seguridad y las listas de asistencia en versión pública; aprobada mediante acuerdo número </w:t>
      </w:r>
      <w:r w:rsidRPr="009827F1">
        <w:rPr>
          <w:rFonts w:ascii="Palatino Linotype" w:eastAsia="Palatino Linotype" w:hAnsi="Palatino Linotype" w:cs="Palatino Linotype"/>
          <w:i/>
          <w:sz w:val="22"/>
          <w:szCs w:val="22"/>
        </w:rPr>
        <w:t>CT/SE/233/01/2025</w:t>
      </w:r>
      <w:r w:rsidRPr="009827F1">
        <w:rPr>
          <w:rFonts w:ascii="Palatino Linotype" w:eastAsia="Palatino Linotype" w:hAnsi="Palatino Linotype" w:cs="Palatino Linotype"/>
          <w:sz w:val="22"/>
          <w:szCs w:val="22"/>
        </w:rPr>
        <w:t xml:space="preserve">, </w:t>
      </w:r>
      <w:r w:rsidR="002E4016" w:rsidRPr="009827F1">
        <w:rPr>
          <w:rFonts w:ascii="Palatino Linotype" w:eastAsia="Palatino Linotype" w:hAnsi="Palatino Linotype" w:cs="Palatino Linotype"/>
          <w:sz w:val="22"/>
          <w:szCs w:val="22"/>
        </w:rPr>
        <w:t>d</w:t>
      </w:r>
      <w:r w:rsidRPr="009827F1">
        <w:rPr>
          <w:rFonts w:ascii="Palatino Linotype" w:eastAsia="Palatino Linotype" w:hAnsi="Palatino Linotype" w:cs="Palatino Linotype"/>
          <w:sz w:val="22"/>
          <w:szCs w:val="22"/>
        </w:rPr>
        <w:t xml:space="preserve">el Comité de Transparencia en la Ducentésima Trigésima Tercera Sesión Extraordinaria 2025 y por lo que respecta al horario de labores, informó que los mismos se encuentran establecidos en apego al artículo 11.40 del Código Reglamentario Municipal de Toluca. </w:t>
      </w:r>
    </w:p>
    <w:p w14:paraId="44D4365D" w14:textId="77777777" w:rsidR="00661C78" w:rsidRPr="009827F1" w:rsidRDefault="00661C78" w:rsidP="00317EC6">
      <w:pPr>
        <w:tabs>
          <w:tab w:val="left" w:pos="7513"/>
        </w:tabs>
        <w:spacing w:line="360" w:lineRule="auto"/>
        <w:ind w:right="49"/>
        <w:jc w:val="both"/>
        <w:rPr>
          <w:rFonts w:ascii="Palatino Linotype" w:eastAsia="Palatino Linotype" w:hAnsi="Palatino Linotype" w:cs="Palatino Linotype"/>
          <w:sz w:val="22"/>
          <w:szCs w:val="22"/>
        </w:rPr>
      </w:pPr>
    </w:p>
    <w:p w14:paraId="6424DE7A" w14:textId="1801B419" w:rsidR="002E4016" w:rsidRPr="009827F1" w:rsidRDefault="00661C78" w:rsidP="00317EC6">
      <w:pPr>
        <w:tabs>
          <w:tab w:val="left" w:pos="7513"/>
        </w:tabs>
        <w:spacing w:line="360" w:lineRule="auto"/>
        <w:ind w:right="49"/>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En cuanto a los gafetes de</w:t>
      </w:r>
      <w:r w:rsidR="00490AEC" w:rsidRPr="009827F1">
        <w:rPr>
          <w:rFonts w:ascii="Palatino Linotype" w:eastAsia="Palatino Linotype" w:hAnsi="Palatino Linotype" w:cs="Palatino Linotype"/>
          <w:sz w:val="22"/>
          <w:szCs w:val="22"/>
        </w:rPr>
        <w:t xml:space="preserve"> los</w:t>
      </w:r>
      <w:r w:rsidRPr="009827F1">
        <w:rPr>
          <w:rFonts w:ascii="Palatino Linotype" w:eastAsia="Palatino Linotype" w:hAnsi="Palatino Linotype" w:cs="Palatino Linotype"/>
          <w:sz w:val="22"/>
          <w:szCs w:val="22"/>
        </w:rPr>
        <w:t xml:space="preserve"> servidor</w:t>
      </w:r>
      <w:r w:rsidR="00490AEC" w:rsidRPr="009827F1">
        <w:rPr>
          <w:rFonts w:ascii="Palatino Linotype" w:eastAsia="Palatino Linotype" w:hAnsi="Palatino Linotype" w:cs="Palatino Linotype"/>
          <w:sz w:val="22"/>
          <w:szCs w:val="22"/>
        </w:rPr>
        <w:t xml:space="preserve">es </w:t>
      </w:r>
      <w:r w:rsidRPr="009827F1">
        <w:rPr>
          <w:rFonts w:ascii="Palatino Linotype" w:eastAsia="Palatino Linotype" w:hAnsi="Palatino Linotype" w:cs="Palatino Linotype"/>
          <w:sz w:val="22"/>
          <w:szCs w:val="22"/>
        </w:rPr>
        <w:t>público</w:t>
      </w:r>
      <w:r w:rsidR="00490AEC" w:rsidRPr="009827F1">
        <w:rPr>
          <w:rFonts w:ascii="Palatino Linotype" w:eastAsia="Palatino Linotype" w:hAnsi="Palatino Linotype" w:cs="Palatino Linotype"/>
          <w:sz w:val="22"/>
          <w:szCs w:val="22"/>
        </w:rPr>
        <w:t>s</w:t>
      </w:r>
      <w:r w:rsidRPr="009827F1">
        <w:rPr>
          <w:rFonts w:ascii="Palatino Linotype" w:eastAsia="Palatino Linotype" w:hAnsi="Palatino Linotype" w:cs="Palatino Linotype"/>
          <w:sz w:val="22"/>
          <w:szCs w:val="22"/>
        </w:rPr>
        <w:t xml:space="preserve">, señaló que no se envían debido a que se está llevando a cabo el trámite de credencialización, por lo que aún no se hace entrega de ellas. </w:t>
      </w:r>
    </w:p>
    <w:p w14:paraId="106611A3" w14:textId="77777777" w:rsidR="002E4016" w:rsidRPr="009827F1" w:rsidRDefault="002E4016" w:rsidP="00317EC6">
      <w:pPr>
        <w:tabs>
          <w:tab w:val="left" w:pos="7513"/>
        </w:tabs>
        <w:spacing w:line="360" w:lineRule="auto"/>
        <w:ind w:right="49"/>
        <w:jc w:val="both"/>
        <w:rPr>
          <w:rFonts w:ascii="Palatino Linotype" w:eastAsia="Palatino Linotype" w:hAnsi="Palatino Linotype" w:cs="Palatino Linotype"/>
          <w:sz w:val="22"/>
          <w:szCs w:val="22"/>
        </w:rPr>
      </w:pPr>
    </w:p>
    <w:p w14:paraId="1C367603" w14:textId="7577CFA6" w:rsidR="00661C78" w:rsidRPr="009827F1" w:rsidRDefault="00661C78" w:rsidP="00317EC6">
      <w:pPr>
        <w:tabs>
          <w:tab w:val="left" w:pos="7513"/>
        </w:tabs>
        <w:spacing w:line="360" w:lineRule="auto"/>
        <w:ind w:right="49"/>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En lo referente a los vehículos, la Dirección de Servicios Generales, informó que después de una búsqueda exhaustiva y razonable en sus archivos, envía en formato digital lo solicitado, adjuntando el listado de vehículos asignados a la Dirección General de Seguridad, del que se advierte </w:t>
      </w:r>
      <w:r w:rsidR="00667087" w:rsidRPr="009827F1">
        <w:rPr>
          <w:rFonts w:ascii="Palatino Linotype" w:eastAsia="Palatino Linotype" w:hAnsi="Palatino Linotype" w:cs="Palatino Linotype"/>
          <w:sz w:val="22"/>
          <w:szCs w:val="22"/>
        </w:rPr>
        <w:t>número</w:t>
      </w:r>
      <w:r w:rsidRPr="009827F1">
        <w:rPr>
          <w:rFonts w:ascii="Palatino Linotype" w:eastAsia="Palatino Linotype" w:hAnsi="Palatino Linotype" w:cs="Palatino Linotype"/>
          <w:sz w:val="22"/>
          <w:szCs w:val="22"/>
        </w:rPr>
        <w:t xml:space="preserve"> progresivo, numero de inventario, descripción del vehículo, material, color, marca, modelo y serie. </w:t>
      </w:r>
    </w:p>
    <w:p w14:paraId="48705DA4" w14:textId="77777777" w:rsidR="00667087" w:rsidRPr="009827F1" w:rsidRDefault="00667087" w:rsidP="00317EC6">
      <w:pPr>
        <w:tabs>
          <w:tab w:val="left" w:pos="7513"/>
        </w:tabs>
        <w:spacing w:line="360" w:lineRule="auto"/>
        <w:ind w:right="49"/>
        <w:jc w:val="both"/>
        <w:rPr>
          <w:rFonts w:ascii="Palatino Linotype" w:eastAsia="Palatino Linotype" w:hAnsi="Palatino Linotype" w:cs="Palatino Linotype"/>
          <w:sz w:val="22"/>
          <w:szCs w:val="22"/>
        </w:rPr>
      </w:pPr>
    </w:p>
    <w:p w14:paraId="7EDE06F7" w14:textId="01683671" w:rsidR="00661C78" w:rsidRPr="009827F1" w:rsidRDefault="00661C78" w:rsidP="00317EC6">
      <w:pPr>
        <w:tabs>
          <w:tab w:val="left" w:pos="7513"/>
        </w:tabs>
        <w:spacing w:line="360" w:lineRule="auto"/>
        <w:ind w:right="49"/>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Por su parte la Dirección General de Seguridad y Protección informó que al día de hoy el estado de fuerza de dicha Dirección es de 2</w:t>
      </w:r>
      <w:r w:rsidR="00667087" w:rsidRPr="009827F1">
        <w:rPr>
          <w:rFonts w:ascii="Palatino Linotype" w:eastAsia="Palatino Linotype" w:hAnsi="Palatino Linotype" w:cs="Palatino Linotype"/>
          <w:sz w:val="22"/>
          <w:szCs w:val="22"/>
        </w:rPr>
        <w:t>,</w:t>
      </w:r>
      <w:r w:rsidRPr="009827F1">
        <w:rPr>
          <w:rFonts w:ascii="Palatino Linotype" w:eastAsia="Palatino Linotype" w:hAnsi="Palatino Linotype" w:cs="Palatino Linotype"/>
          <w:sz w:val="22"/>
          <w:szCs w:val="22"/>
        </w:rPr>
        <w:t xml:space="preserve">108 elementos policiales, mismos que integran la Dirección Operativa y la Dirección de Sustentabilidad Vial, </w:t>
      </w:r>
      <w:r w:rsidR="00565504" w:rsidRPr="009827F1">
        <w:rPr>
          <w:rFonts w:ascii="Palatino Linotype" w:eastAsia="Palatino Linotype" w:hAnsi="Palatino Linotype" w:cs="Palatino Linotype"/>
          <w:sz w:val="22"/>
          <w:szCs w:val="22"/>
        </w:rPr>
        <w:t>con relación a</w:t>
      </w:r>
      <w:r w:rsidRPr="009827F1">
        <w:rPr>
          <w:rFonts w:ascii="Palatino Linotype" w:eastAsia="Palatino Linotype" w:hAnsi="Palatino Linotype" w:cs="Palatino Linotype"/>
          <w:sz w:val="22"/>
          <w:szCs w:val="22"/>
        </w:rPr>
        <w:t xml:space="preserve"> las funciones del personal, </w:t>
      </w:r>
      <w:r w:rsidR="00667087" w:rsidRPr="009827F1">
        <w:rPr>
          <w:rFonts w:ascii="Palatino Linotype" w:eastAsia="Palatino Linotype" w:hAnsi="Palatino Linotype" w:cs="Palatino Linotype"/>
          <w:sz w:val="22"/>
          <w:szCs w:val="22"/>
        </w:rPr>
        <w:t xml:space="preserve">hizo del conocimiento que </w:t>
      </w:r>
      <w:r w:rsidRPr="009827F1">
        <w:rPr>
          <w:rFonts w:ascii="Palatino Linotype" w:eastAsia="Palatino Linotype" w:hAnsi="Palatino Linotype" w:cs="Palatino Linotype"/>
          <w:sz w:val="22"/>
          <w:szCs w:val="22"/>
        </w:rPr>
        <w:t xml:space="preserve">las encomiendas del personal </w:t>
      </w:r>
      <w:r w:rsidR="00667087" w:rsidRPr="009827F1">
        <w:rPr>
          <w:rFonts w:ascii="Palatino Linotype" w:eastAsia="Palatino Linotype" w:hAnsi="Palatino Linotype" w:cs="Palatino Linotype"/>
          <w:sz w:val="22"/>
          <w:szCs w:val="22"/>
        </w:rPr>
        <w:t>adscrito</w:t>
      </w:r>
      <w:r w:rsidRPr="009827F1">
        <w:rPr>
          <w:rFonts w:ascii="Palatino Linotype" w:eastAsia="Palatino Linotype" w:hAnsi="Palatino Linotype" w:cs="Palatino Linotype"/>
          <w:sz w:val="22"/>
          <w:szCs w:val="22"/>
        </w:rPr>
        <w:t xml:space="preserve"> a la Dirección General de Seguridad y Protección, son de acuerdo a las necesidades del servicio de cada área.</w:t>
      </w:r>
    </w:p>
    <w:p w14:paraId="36BF5748" w14:textId="77777777" w:rsidR="002E4016" w:rsidRPr="009827F1" w:rsidRDefault="002E4016" w:rsidP="00317EC6">
      <w:pPr>
        <w:tabs>
          <w:tab w:val="left" w:pos="7513"/>
        </w:tabs>
        <w:spacing w:line="360" w:lineRule="auto"/>
        <w:ind w:right="49"/>
        <w:jc w:val="both"/>
        <w:rPr>
          <w:rFonts w:ascii="Palatino Linotype" w:eastAsia="Palatino Linotype" w:hAnsi="Palatino Linotype" w:cs="Palatino Linotype"/>
          <w:sz w:val="22"/>
          <w:szCs w:val="22"/>
        </w:rPr>
      </w:pPr>
    </w:p>
    <w:p w14:paraId="30594471" w14:textId="6584406B" w:rsidR="00565504" w:rsidRPr="009827F1" w:rsidRDefault="00D22855"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Una </w:t>
      </w:r>
      <w:r w:rsidR="001B2F05" w:rsidRPr="009827F1">
        <w:rPr>
          <w:rFonts w:ascii="Palatino Linotype" w:eastAsia="Palatino Linotype" w:hAnsi="Palatino Linotype" w:cs="Palatino Linotype"/>
          <w:sz w:val="22"/>
          <w:szCs w:val="22"/>
        </w:rPr>
        <w:t>vez conocida</w:t>
      </w:r>
      <w:r w:rsidRPr="009827F1">
        <w:rPr>
          <w:rFonts w:ascii="Palatino Linotype" w:eastAsia="Palatino Linotype" w:hAnsi="Palatino Linotype" w:cs="Palatino Linotype"/>
          <w:sz w:val="22"/>
          <w:szCs w:val="22"/>
        </w:rPr>
        <w:t>s</w:t>
      </w:r>
      <w:r w:rsidR="001B2F05" w:rsidRPr="009827F1">
        <w:rPr>
          <w:rFonts w:ascii="Palatino Linotype" w:eastAsia="Palatino Linotype" w:hAnsi="Palatino Linotype" w:cs="Palatino Linotype"/>
          <w:sz w:val="22"/>
          <w:szCs w:val="22"/>
        </w:rPr>
        <w:t xml:space="preserve"> las respuestas emitidas por el </w:t>
      </w:r>
      <w:r w:rsidR="001B2F05" w:rsidRPr="009827F1">
        <w:rPr>
          <w:rFonts w:ascii="Palatino Linotype" w:eastAsia="Palatino Linotype" w:hAnsi="Palatino Linotype" w:cs="Palatino Linotype"/>
          <w:b/>
          <w:sz w:val="22"/>
          <w:szCs w:val="22"/>
        </w:rPr>
        <w:t>Sujeto Obligado</w:t>
      </w:r>
      <w:r w:rsidR="001B2F05" w:rsidRPr="009827F1">
        <w:rPr>
          <w:rFonts w:ascii="Palatino Linotype" w:eastAsia="Palatino Linotype" w:hAnsi="Palatino Linotype" w:cs="Palatino Linotype"/>
          <w:sz w:val="22"/>
          <w:szCs w:val="22"/>
        </w:rPr>
        <w:t xml:space="preserve">, </w:t>
      </w:r>
      <w:r w:rsidR="001B2F05" w:rsidRPr="009827F1">
        <w:rPr>
          <w:rFonts w:ascii="Palatino Linotype" w:eastAsia="Palatino Linotype" w:hAnsi="Palatino Linotype" w:cs="Palatino Linotype"/>
          <w:bCs/>
          <w:sz w:val="22"/>
          <w:szCs w:val="22"/>
        </w:rPr>
        <w:t>la parte</w:t>
      </w:r>
      <w:r w:rsidR="001B2F05" w:rsidRPr="009827F1">
        <w:rPr>
          <w:rFonts w:ascii="Palatino Linotype" w:eastAsia="Palatino Linotype" w:hAnsi="Palatino Linotype" w:cs="Palatino Linotype"/>
          <w:b/>
          <w:sz w:val="22"/>
          <w:szCs w:val="22"/>
        </w:rPr>
        <w:t xml:space="preserve"> Recurrente</w:t>
      </w:r>
      <w:r w:rsidR="001B2F05" w:rsidRPr="009827F1">
        <w:rPr>
          <w:rFonts w:ascii="Palatino Linotype" w:eastAsia="Palatino Linotype" w:hAnsi="Palatino Linotype" w:cs="Palatino Linotype"/>
          <w:sz w:val="22"/>
          <w:szCs w:val="22"/>
        </w:rPr>
        <w:t xml:space="preserve">, al no estar conforme con los términos de las mismas, interpuso los recursos de revisión que </w:t>
      </w:r>
      <w:r w:rsidR="001B2F05" w:rsidRPr="009827F1">
        <w:rPr>
          <w:rFonts w:ascii="Palatino Linotype" w:eastAsia="Palatino Linotype" w:hAnsi="Palatino Linotype" w:cs="Palatino Linotype"/>
          <w:sz w:val="22"/>
          <w:szCs w:val="22"/>
        </w:rPr>
        <w:lastRenderedPageBreak/>
        <w:t xml:space="preserve">nos ocupan, </w:t>
      </w:r>
      <w:r w:rsidR="005A23B5" w:rsidRPr="009827F1">
        <w:rPr>
          <w:rFonts w:ascii="Palatino Linotype" w:eastAsia="Palatino Linotype" w:hAnsi="Palatino Linotype" w:cs="Palatino Linotype"/>
          <w:sz w:val="22"/>
          <w:szCs w:val="22"/>
        </w:rPr>
        <w:t>inconformándose medularmente p</w:t>
      </w:r>
      <w:r w:rsidR="00E4541D" w:rsidRPr="009827F1">
        <w:rPr>
          <w:rFonts w:ascii="Palatino Linotype" w:eastAsia="Palatino Linotype" w:hAnsi="Palatino Linotype" w:cs="Palatino Linotype"/>
          <w:sz w:val="22"/>
          <w:szCs w:val="22"/>
        </w:rPr>
        <w:t xml:space="preserve">or la información incompleta, referente a la fecha de alta y currículum. </w:t>
      </w:r>
      <w:r w:rsidR="002E4016" w:rsidRPr="009827F1">
        <w:rPr>
          <w:rFonts w:ascii="Palatino Linotype" w:eastAsia="Palatino Linotype" w:hAnsi="Palatino Linotype" w:cs="Palatino Linotype"/>
          <w:sz w:val="22"/>
          <w:szCs w:val="22"/>
        </w:rPr>
        <w:t xml:space="preserve"> </w:t>
      </w:r>
    </w:p>
    <w:p w14:paraId="1DA82BDB" w14:textId="77777777" w:rsidR="002E4016" w:rsidRPr="009827F1" w:rsidRDefault="002E4016" w:rsidP="00317EC6">
      <w:pPr>
        <w:spacing w:line="360" w:lineRule="auto"/>
        <w:jc w:val="both"/>
        <w:rPr>
          <w:rFonts w:ascii="Palatino Linotype" w:eastAsia="Palatino Linotype" w:hAnsi="Palatino Linotype" w:cs="Palatino Linotype"/>
          <w:sz w:val="22"/>
          <w:szCs w:val="22"/>
        </w:rPr>
      </w:pPr>
    </w:p>
    <w:p w14:paraId="5ED7822D" w14:textId="5C600FCC" w:rsidR="00781AC8" w:rsidRPr="009827F1" w:rsidRDefault="001B2F05"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Así las cosas, durante la etapa de manifestaciones, se tiene que el </w:t>
      </w:r>
      <w:r w:rsidRPr="009827F1">
        <w:rPr>
          <w:rFonts w:ascii="Palatino Linotype" w:eastAsia="Palatino Linotype" w:hAnsi="Palatino Linotype" w:cs="Palatino Linotype"/>
          <w:b/>
          <w:sz w:val="22"/>
          <w:szCs w:val="22"/>
        </w:rPr>
        <w:t>Sujeto Obligado</w:t>
      </w:r>
      <w:r w:rsidRPr="009827F1">
        <w:rPr>
          <w:rFonts w:ascii="Palatino Linotype" w:eastAsia="Palatino Linotype" w:hAnsi="Palatino Linotype" w:cs="Palatino Linotype"/>
          <w:sz w:val="22"/>
          <w:szCs w:val="22"/>
        </w:rPr>
        <w:t xml:space="preserve"> </w:t>
      </w:r>
      <w:r w:rsidR="005A23B5" w:rsidRPr="009827F1">
        <w:rPr>
          <w:rFonts w:ascii="Palatino Linotype" w:eastAsia="Palatino Linotype" w:hAnsi="Palatino Linotype" w:cs="Palatino Linotype"/>
          <w:sz w:val="22"/>
          <w:szCs w:val="22"/>
        </w:rPr>
        <w:t>ratificó</w:t>
      </w:r>
      <w:r w:rsidRPr="009827F1">
        <w:rPr>
          <w:rFonts w:ascii="Palatino Linotype" w:eastAsia="Palatino Linotype" w:hAnsi="Palatino Linotype" w:cs="Palatino Linotype"/>
          <w:sz w:val="22"/>
          <w:szCs w:val="22"/>
        </w:rPr>
        <w:t xml:space="preserve"> los argumentos vertidos en su</w:t>
      </w:r>
      <w:r w:rsidR="00A82157" w:rsidRPr="009827F1">
        <w:rPr>
          <w:rFonts w:ascii="Palatino Linotype" w:eastAsia="Palatino Linotype" w:hAnsi="Palatino Linotype" w:cs="Palatino Linotype"/>
          <w:sz w:val="22"/>
          <w:szCs w:val="22"/>
        </w:rPr>
        <w:t>s</w:t>
      </w:r>
      <w:r w:rsidRPr="009827F1">
        <w:rPr>
          <w:rFonts w:ascii="Palatino Linotype" w:eastAsia="Palatino Linotype" w:hAnsi="Palatino Linotype" w:cs="Palatino Linotype"/>
          <w:sz w:val="22"/>
          <w:szCs w:val="22"/>
        </w:rPr>
        <w:t xml:space="preserve"> respuesta</w:t>
      </w:r>
      <w:r w:rsidR="00A82157" w:rsidRPr="009827F1">
        <w:rPr>
          <w:rFonts w:ascii="Palatino Linotype" w:eastAsia="Palatino Linotype" w:hAnsi="Palatino Linotype" w:cs="Palatino Linotype"/>
          <w:sz w:val="22"/>
          <w:szCs w:val="22"/>
        </w:rPr>
        <w:t>s</w:t>
      </w:r>
      <w:r w:rsidRPr="009827F1">
        <w:rPr>
          <w:rFonts w:ascii="Palatino Linotype" w:eastAsia="Palatino Linotype" w:hAnsi="Palatino Linotype" w:cs="Palatino Linotype"/>
          <w:sz w:val="22"/>
          <w:szCs w:val="22"/>
        </w:rPr>
        <w:t xml:space="preserve"> inicial</w:t>
      </w:r>
      <w:r w:rsidR="00A82157" w:rsidRPr="009827F1">
        <w:rPr>
          <w:rFonts w:ascii="Palatino Linotype" w:eastAsia="Palatino Linotype" w:hAnsi="Palatino Linotype" w:cs="Palatino Linotype"/>
          <w:sz w:val="22"/>
          <w:szCs w:val="22"/>
        </w:rPr>
        <w:t>es</w:t>
      </w:r>
      <w:r w:rsidRPr="009827F1">
        <w:rPr>
          <w:rFonts w:ascii="Palatino Linotype" w:eastAsia="Palatino Linotype" w:hAnsi="Palatino Linotype" w:cs="Palatino Linotype"/>
          <w:sz w:val="22"/>
          <w:szCs w:val="22"/>
        </w:rPr>
        <w:t>, asimismo</w:t>
      </w:r>
      <w:r w:rsidR="00A82157" w:rsidRPr="009827F1">
        <w:rPr>
          <w:rFonts w:ascii="Palatino Linotype" w:eastAsia="Palatino Linotype" w:hAnsi="Palatino Linotype" w:cs="Palatino Linotype"/>
          <w:sz w:val="22"/>
          <w:szCs w:val="22"/>
        </w:rPr>
        <w:t xml:space="preserve"> y</w:t>
      </w:r>
      <w:r w:rsidRPr="009827F1">
        <w:rPr>
          <w:rFonts w:ascii="Palatino Linotype" w:eastAsia="Palatino Linotype" w:hAnsi="Palatino Linotype" w:cs="Palatino Linotype"/>
          <w:sz w:val="22"/>
          <w:szCs w:val="22"/>
        </w:rPr>
        <w:t xml:space="preserve"> por cuanto hace a</w:t>
      </w:r>
      <w:r w:rsidRPr="009827F1">
        <w:rPr>
          <w:rFonts w:ascii="Palatino Linotype" w:eastAsia="Palatino Linotype" w:hAnsi="Palatino Linotype" w:cs="Palatino Linotype"/>
          <w:bCs/>
          <w:sz w:val="22"/>
          <w:szCs w:val="22"/>
        </w:rPr>
        <w:t xml:space="preserve"> la parte</w:t>
      </w:r>
      <w:r w:rsidRPr="009827F1">
        <w:rPr>
          <w:rFonts w:ascii="Palatino Linotype" w:eastAsia="Palatino Linotype" w:hAnsi="Palatino Linotype" w:cs="Palatino Linotype"/>
          <w:b/>
          <w:sz w:val="22"/>
          <w:szCs w:val="22"/>
        </w:rPr>
        <w:t xml:space="preserve"> Recurrente</w:t>
      </w:r>
      <w:r w:rsidRPr="009827F1">
        <w:rPr>
          <w:rFonts w:ascii="Palatino Linotype" w:eastAsia="Palatino Linotype" w:hAnsi="Palatino Linotype" w:cs="Palatino Linotype"/>
          <w:sz w:val="22"/>
          <w:szCs w:val="22"/>
        </w:rPr>
        <w:t xml:space="preserve">, se tiene constancia que fue omisa en presentar sus alegatos, manifestaciones o cualquier manifestación que a su derecho conviniera, por lo que se tiene por precluido su derecho para tal efecto. </w:t>
      </w:r>
    </w:p>
    <w:p w14:paraId="5F1C8149" w14:textId="77777777" w:rsidR="001E507B" w:rsidRPr="009827F1" w:rsidRDefault="001E507B" w:rsidP="00317EC6">
      <w:pPr>
        <w:spacing w:line="360" w:lineRule="auto"/>
        <w:jc w:val="both"/>
        <w:rPr>
          <w:rFonts w:ascii="Palatino Linotype" w:eastAsia="Palatino Linotype" w:hAnsi="Palatino Linotype" w:cs="Palatino Linotype"/>
          <w:sz w:val="22"/>
          <w:szCs w:val="22"/>
          <w:lang w:val="es-MX"/>
        </w:rPr>
      </w:pPr>
    </w:p>
    <w:p w14:paraId="43F7148C" w14:textId="392CFB5D" w:rsidR="001E507B" w:rsidRPr="009827F1" w:rsidRDefault="001E507B"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Dicho lo anterior, no pasa inadvertido para este Organismo Garante que, los motivos de inconformidad aducidos en el recurso de revisión número </w:t>
      </w:r>
      <w:r w:rsidRPr="009827F1">
        <w:rPr>
          <w:rFonts w:ascii="Palatino Linotype" w:eastAsia="Palatino Linotype" w:hAnsi="Palatino Linotype" w:cs="Palatino Linotype"/>
          <w:b/>
          <w:bCs/>
          <w:sz w:val="22"/>
          <w:szCs w:val="22"/>
        </w:rPr>
        <w:t>02829/INFOEM/IP/RR/2025</w:t>
      </w:r>
      <w:r w:rsidRPr="009827F1">
        <w:rPr>
          <w:rFonts w:ascii="Palatino Linotype" w:eastAsia="Palatino Linotype" w:hAnsi="Palatino Linotype" w:cs="Palatino Linotype"/>
          <w:sz w:val="22"/>
          <w:szCs w:val="22"/>
        </w:rPr>
        <w:t xml:space="preserve">, no versan sobre la totalidad de la información proporcionada por el </w:t>
      </w:r>
      <w:r w:rsidRPr="009827F1">
        <w:rPr>
          <w:rFonts w:ascii="Palatino Linotype" w:eastAsia="Palatino Linotype" w:hAnsi="Palatino Linotype" w:cs="Palatino Linotype"/>
          <w:b/>
          <w:sz w:val="22"/>
          <w:szCs w:val="22"/>
        </w:rPr>
        <w:t>Sujeto Obligado</w:t>
      </w:r>
      <w:r w:rsidRPr="009827F1">
        <w:rPr>
          <w:rFonts w:ascii="Palatino Linotype" w:eastAsia="Palatino Linotype" w:hAnsi="Palatino Linotype" w:cs="Palatino Linotype"/>
          <w:sz w:val="22"/>
          <w:szCs w:val="22"/>
        </w:rPr>
        <w:t xml:space="preserve">, pues la parte </w:t>
      </w:r>
      <w:r w:rsidRPr="009827F1">
        <w:rPr>
          <w:rFonts w:ascii="Palatino Linotype" w:eastAsia="Palatino Linotype" w:hAnsi="Palatino Linotype" w:cs="Palatino Linotype"/>
          <w:b/>
          <w:sz w:val="22"/>
          <w:szCs w:val="22"/>
        </w:rPr>
        <w:t>Recurrente</w:t>
      </w:r>
      <w:r w:rsidRPr="009827F1">
        <w:rPr>
          <w:rFonts w:ascii="Palatino Linotype" w:eastAsia="Palatino Linotype" w:hAnsi="Palatino Linotype" w:cs="Palatino Linotype"/>
          <w:sz w:val="22"/>
          <w:szCs w:val="22"/>
        </w:rPr>
        <w:t xml:space="preserve"> se inconformó de manera expresa que respecto a la información proporcionada </w:t>
      </w:r>
      <w:r w:rsidRPr="009827F1">
        <w:rPr>
          <w:rFonts w:ascii="Palatino Linotype" w:eastAsia="Palatino Linotype" w:hAnsi="Palatino Linotype" w:cs="Palatino Linotype"/>
          <w:b/>
          <w:sz w:val="22"/>
          <w:szCs w:val="22"/>
          <w:u w:val="single"/>
        </w:rPr>
        <w:t>faltó la entrega de la fecha de alta y los currículums</w:t>
      </w:r>
      <w:r w:rsidRPr="009827F1">
        <w:rPr>
          <w:rFonts w:ascii="Palatino Linotype" w:eastAsia="Palatino Linotype" w:hAnsi="Palatino Linotype" w:cs="Palatino Linotype"/>
          <w:sz w:val="22"/>
          <w:szCs w:val="22"/>
        </w:rPr>
        <w:t xml:space="preserve">, por lo que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9827F1">
        <w:rPr>
          <w:rFonts w:ascii="Palatino Linotype" w:eastAsia="Palatino Linotype" w:hAnsi="Palatino Linotype" w:cs="Palatino Linotype"/>
          <w:b/>
          <w:bCs/>
          <w:sz w:val="22"/>
          <w:szCs w:val="22"/>
        </w:rPr>
        <w:t>Sujeto Obligado</w:t>
      </w:r>
      <w:r w:rsidRPr="009827F1">
        <w:rPr>
          <w:rFonts w:ascii="Palatino Linotype" w:eastAsia="Palatino Linotype" w:hAnsi="Palatino Linotype" w:cs="Palatino Linotype"/>
          <w:sz w:val="22"/>
          <w:szCs w:val="22"/>
        </w:rPr>
        <w:t>, satisface la solicitud presentada.</w:t>
      </w:r>
    </w:p>
    <w:p w14:paraId="57A72203" w14:textId="77777777" w:rsidR="002E4016" w:rsidRPr="009827F1" w:rsidRDefault="002E4016" w:rsidP="00317EC6">
      <w:pPr>
        <w:spacing w:line="360" w:lineRule="auto"/>
        <w:jc w:val="both"/>
        <w:rPr>
          <w:rFonts w:ascii="Palatino Linotype" w:eastAsia="Palatino Linotype" w:hAnsi="Palatino Linotype" w:cs="Palatino Linotype"/>
          <w:sz w:val="22"/>
          <w:szCs w:val="22"/>
        </w:rPr>
      </w:pPr>
    </w:p>
    <w:p w14:paraId="2ED77AC3" w14:textId="77777777" w:rsidR="001E507B" w:rsidRPr="009827F1" w:rsidRDefault="001E507B"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Lo anterior es así, debido a que cuando la parte </w:t>
      </w:r>
      <w:r w:rsidRPr="009827F1">
        <w:rPr>
          <w:rFonts w:ascii="Palatino Linotype" w:eastAsia="Palatino Linotype" w:hAnsi="Palatino Linotype" w:cs="Palatino Linotype"/>
          <w:b/>
          <w:sz w:val="22"/>
          <w:szCs w:val="22"/>
        </w:rPr>
        <w:t xml:space="preserve">Recurrente </w:t>
      </w:r>
      <w:r w:rsidRPr="009827F1">
        <w:rPr>
          <w:rFonts w:ascii="Palatino Linotype" w:eastAsia="Palatino Linotype" w:hAnsi="Palatino Linotype" w:cs="Palatino Linotype"/>
          <w:sz w:val="22"/>
          <w:szCs w:val="22"/>
        </w:rPr>
        <w:t xml:space="preserve">impugna la respuesta del </w:t>
      </w:r>
      <w:r w:rsidRPr="009827F1">
        <w:rPr>
          <w:rFonts w:ascii="Palatino Linotype" w:eastAsia="Palatino Linotype" w:hAnsi="Palatino Linotype" w:cs="Palatino Linotype"/>
          <w:b/>
          <w:sz w:val="22"/>
          <w:szCs w:val="22"/>
        </w:rPr>
        <w:t>Sujeto Obligado</w:t>
      </w:r>
      <w:r w:rsidRPr="009827F1">
        <w:rPr>
          <w:rFonts w:ascii="Palatino Linotype" w:eastAsia="Palatino Linotype" w:hAnsi="Palatino Linotype" w:cs="Palatino Linotype"/>
          <w:sz w:val="22"/>
          <w:szCs w:val="22"/>
        </w:rPr>
        <w:t xml:space="preserve">, y este no expresa Razón o Motivo de Inconformidad en contra de todos los rubros solicitados, dichos rubros deben declararse atendidos, pues se entiende que la parte </w:t>
      </w:r>
      <w:r w:rsidRPr="009827F1">
        <w:rPr>
          <w:rFonts w:ascii="Palatino Linotype" w:eastAsia="Palatino Linotype" w:hAnsi="Palatino Linotype" w:cs="Palatino Linotype"/>
          <w:b/>
          <w:sz w:val="22"/>
          <w:szCs w:val="22"/>
        </w:rPr>
        <w:t>Recurrente</w:t>
      </w:r>
      <w:r w:rsidRPr="009827F1">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w:t>
      </w:r>
      <w:r w:rsidRPr="009827F1">
        <w:rPr>
          <w:rFonts w:ascii="Palatino Linotype" w:eastAsia="Palatino Linotype" w:hAnsi="Palatino Linotype" w:cs="Palatino Linotype"/>
          <w:sz w:val="22"/>
          <w:szCs w:val="22"/>
        </w:rPr>
        <w:lastRenderedPageBreak/>
        <w:t>en el Semanario Judicial de la Federación y su Gaceta bajo el número de registro 174,177, que establece lo siguiente:</w:t>
      </w:r>
    </w:p>
    <w:p w14:paraId="41D0A26F" w14:textId="77777777" w:rsidR="002E4016" w:rsidRPr="009827F1" w:rsidRDefault="002E4016" w:rsidP="00317EC6">
      <w:pPr>
        <w:spacing w:line="276" w:lineRule="auto"/>
        <w:ind w:left="851" w:right="616"/>
        <w:jc w:val="both"/>
        <w:rPr>
          <w:rFonts w:ascii="Palatino Linotype" w:eastAsia="Palatino Linotype" w:hAnsi="Palatino Linotype" w:cs="Palatino Linotype"/>
          <w:i/>
          <w:sz w:val="22"/>
          <w:szCs w:val="22"/>
        </w:rPr>
      </w:pPr>
    </w:p>
    <w:p w14:paraId="16CA2203" w14:textId="77777777" w:rsidR="001E507B" w:rsidRPr="009827F1" w:rsidRDefault="001E507B" w:rsidP="00317EC6">
      <w:pP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w:t>
      </w:r>
      <w:r w:rsidRPr="009827F1">
        <w:rPr>
          <w:rFonts w:ascii="Palatino Linotype" w:eastAsia="Palatino Linotype" w:hAnsi="Palatino Linotype" w:cs="Palatino Linotype"/>
          <w:b/>
          <w:i/>
          <w:sz w:val="22"/>
          <w:szCs w:val="22"/>
        </w:rPr>
        <w:t xml:space="preserve">REVISIÓN EN AMPARO. LOS RESOLUTIVOS NO COMBATIDOS DEBEN DECLARARSE FIRMES. </w:t>
      </w:r>
      <w:r w:rsidRPr="009827F1">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3878642" w14:textId="77777777" w:rsidR="001E507B" w:rsidRPr="009827F1" w:rsidRDefault="001E507B" w:rsidP="00317EC6">
      <w:pPr>
        <w:spacing w:line="360" w:lineRule="auto"/>
        <w:jc w:val="both"/>
        <w:rPr>
          <w:rFonts w:ascii="Palatino Linotype" w:eastAsia="Palatino Linotype" w:hAnsi="Palatino Linotype" w:cs="Palatino Linotype"/>
          <w:i/>
          <w:sz w:val="22"/>
          <w:szCs w:val="22"/>
        </w:rPr>
      </w:pPr>
    </w:p>
    <w:p w14:paraId="510E8C1F" w14:textId="474EDA06" w:rsidR="001E507B" w:rsidRPr="009827F1" w:rsidRDefault="001E507B"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Consecuentemente, se insiste, </w:t>
      </w:r>
      <w:proofErr w:type="gramStart"/>
      <w:r w:rsidR="00A82157" w:rsidRPr="009827F1">
        <w:rPr>
          <w:rFonts w:ascii="Palatino Linotype" w:eastAsia="Palatino Linotype" w:hAnsi="Palatino Linotype" w:cs="Palatino Linotype"/>
          <w:sz w:val="22"/>
          <w:szCs w:val="22"/>
        </w:rPr>
        <w:t>que</w:t>
      </w:r>
      <w:proofErr w:type="gramEnd"/>
      <w:r w:rsidR="00A82157" w:rsidRPr="009827F1">
        <w:rPr>
          <w:rFonts w:ascii="Palatino Linotype" w:eastAsia="Palatino Linotype" w:hAnsi="Palatino Linotype" w:cs="Palatino Linotype"/>
          <w:sz w:val="22"/>
          <w:szCs w:val="22"/>
        </w:rPr>
        <w:t xml:space="preserve"> </w:t>
      </w:r>
      <w:r w:rsidRPr="009827F1">
        <w:rPr>
          <w:rFonts w:ascii="Palatino Linotype" w:eastAsia="Palatino Linotype" w:hAnsi="Palatino Linotype" w:cs="Palatino Linotype"/>
          <w:sz w:val="22"/>
          <w:szCs w:val="22"/>
        </w:rPr>
        <w:t xml:space="preserve">ante la falta de impugnación eficaz, la respuesta entregada debe declararse consentida por </w:t>
      </w:r>
      <w:r w:rsidR="00A82157" w:rsidRPr="009827F1">
        <w:rPr>
          <w:rFonts w:ascii="Palatino Linotype" w:eastAsia="Palatino Linotype" w:hAnsi="Palatino Linotype" w:cs="Palatino Linotype"/>
          <w:sz w:val="22"/>
          <w:szCs w:val="22"/>
        </w:rPr>
        <w:t xml:space="preserve">la </w:t>
      </w:r>
      <w:r w:rsidRPr="009827F1">
        <w:rPr>
          <w:rFonts w:ascii="Palatino Linotype" w:eastAsia="Palatino Linotype" w:hAnsi="Palatino Linotype" w:cs="Palatino Linotype"/>
          <w:sz w:val="22"/>
          <w:szCs w:val="22"/>
        </w:rPr>
        <w:t>persona solicitante.</w:t>
      </w:r>
      <w:r w:rsidR="00A82157" w:rsidRPr="009827F1">
        <w:rPr>
          <w:rFonts w:ascii="Palatino Linotype" w:eastAsia="Palatino Linotype" w:hAnsi="Palatino Linotype" w:cs="Palatino Linotype"/>
          <w:sz w:val="22"/>
          <w:szCs w:val="22"/>
        </w:rPr>
        <w:t xml:space="preserve"> </w:t>
      </w:r>
      <w:r w:rsidRPr="009827F1">
        <w:rPr>
          <w:rFonts w:ascii="Palatino Linotype" w:eastAsia="Palatino Linotype" w:hAnsi="Palatino Linotype" w:cs="Palatino Linotype"/>
          <w:sz w:val="22"/>
          <w:szCs w:val="22"/>
        </w:rPr>
        <w:t xml:space="preserve">Lo anterior se sustenta con lo plasmado en el criterio orientador 01/20 emitido por el entonces Instituto Nacional de Transparencia, Acceso a la Información, y Protección de Datos Personales, que lleva por rubro y texto los siguientes: </w:t>
      </w:r>
    </w:p>
    <w:p w14:paraId="7BF451E4" w14:textId="77777777" w:rsidR="002E4016" w:rsidRPr="009827F1" w:rsidRDefault="002E4016" w:rsidP="00317EC6">
      <w:pPr>
        <w:spacing w:line="276" w:lineRule="auto"/>
        <w:ind w:left="851" w:right="616"/>
        <w:jc w:val="both"/>
        <w:rPr>
          <w:rFonts w:ascii="Palatino Linotype" w:eastAsia="Palatino Linotype" w:hAnsi="Palatino Linotype" w:cs="Palatino Linotype"/>
          <w:i/>
          <w:iCs/>
          <w:sz w:val="22"/>
          <w:szCs w:val="22"/>
        </w:rPr>
      </w:pPr>
    </w:p>
    <w:p w14:paraId="36226B23" w14:textId="77777777" w:rsidR="001E507B" w:rsidRPr="009827F1" w:rsidRDefault="001E507B" w:rsidP="00317EC6">
      <w:pPr>
        <w:spacing w:line="276" w:lineRule="auto"/>
        <w:ind w:left="851" w:right="616"/>
        <w:jc w:val="both"/>
        <w:rPr>
          <w:rFonts w:ascii="Palatino Linotype" w:eastAsia="Palatino Linotype" w:hAnsi="Palatino Linotype" w:cs="Palatino Linotype"/>
          <w:i/>
          <w:iCs/>
          <w:sz w:val="22"/>
          <w:szCs w:val="22"/>
        </w:rPr>
      </w:pPr>
      <w:r w:rsidRPr="009827F1">
        <w:rPr>
          <w:rFonts w:ascii="Palatino Linotype" w:eastAsia="Palatino Linotype" w:hAnsi="Palatino Linotype" w:cs="Palatino Linotype"/>
          <w:i/>
          <w:iCs/>
          <w:sz w:val="22"/>
          <w:szCs w:val="22"/>
        </w:rPr>
        <w:t>“</w:t>
      </w:r>
      <w:r w:rsidRPr="009827F1">
        <w:rPr>
          <w:rFonts w:ascii="Palatino Linotype" w:eastAsia="Palatino Linotype" w:hAnsi="Palatino Linotype" w:cs="Palatino Linotype"/>
          <w:b/>
          <w:i/>
          <w:iCs/>
          <w:sz w:val="22"/>
          <w:szCs w:val="22"/>
        </w:rPr>
        <w:t xml:space="preserve">Actos consentidos tácitamente. Improcedencia de su análisis. </w:t>
      </w:r>
      <w:r w:rsidRPr="009827F1">
        <w:rPr>
          <w:rFonts w:ascii="Palatino Linotype" w:eastAsia="Palatino Linotype" w:hAnsi="Palatino Linotype" w:cs="Palatino Linotype"/>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07E4839" w14:textId="77777777" w:rsidR="009328E7" w:rsidRPr="009827F1" w:rsidRDefault="009328E7" w:rsidP="00317EC6">
      <w:pPr>
        <w:spacing w:line="276" w:lineRule="auto"/>
        <w:ind w:left="851" w:right="616"/>
        <w:jc w:val="both"/>
        <w:rPr>
          <w:rFonts w:ascii="Palatino Linotype" w:eastAsia="Palatino Linotype" w:hAnsi="Palatino Linotype" w:cs="Palatino Linotype"/>
          <w:i/>
          <w:iCs/>
          <w:sz w:val="22"/>
          <w:szCs w:val="22"/>
        </w:rPr>
      </w:pPr>
    </w:p>
    <w:p w14:paraId="5D52CAE3" w14:textId="77777777" w:rsidR="001E507B" w:rsidRPr="009827F1" w:rsidRDefault="001E507B"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17A5A546" w14:textId="77777777" w:rsidR="009328E7" w:rsidRPr="009827F1" w:rsidRDefault="009328E7" w:rsidP="00317EC6">
      <w:pPr>
        <w:spacing w:line="276" w:lineRule="auto"/>
        <w:ind w:left="851" w:right="616"/>
        <w:jc w:val="both"/>
        <w:rPr>
          <w:rFonts w:ascii="Palatino Linotype" w:eastAsia="Palatino Linotype" w:hAnsi="Palatino Linotype" w:cs="Palatino Linotype"/>
          <w:i/>
          <w:sz w:val="22"/>
          <w:szCs w:val="22"/>
        </w:rPr>
      </w:pPr>
    </w:p>
    <w:p w14:paraId="0FBC2DE5" w14:textId="77777777" w:rsidR="001E507B" w:rsidRPr="009827F1" w:rsidRDefault="001E507B" w:rsidP="00317EC6">
      <w:pPr>
        <w:spacing w:line="276" w:lineRule="auto"/>
        <w:ind w:left="851" w:right="616"/>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i/>
          <w:sz w:val="22"/>
          <w:szCs w:val="22"/>
        </w:rPr>
        <w:t>“</w:t>
      </w:r>
      <w:r w:rsidRPr="009827F1">
        <w:rPr>
          <w:rFonts w:ascii="Palatino Linotype" w:eastAsia="Palatino Linotype" w:hAnsi="Palatino Linotype" w:cs="Palatino Linotype"/>
          <w:b/>
          <w:i/>
          <w:sz w:val="22"/>
          <w:szCs w:val="22"/>
        </w:rPr>
        <w:t xml:space="preserve">ACTOS CONSENTIDOS. SON LOS QUE NO SE IMPUGNAN MEDIANTE EL RECURSO IDÓNEO. </w:t>
      </w:r>
      <w:r w:rsidRPr="009827F1">
        <w:rPr>
          <w:rFonts w:ascii="Palatino Linotype" w:eastAsia="Palatino Linotype" w:hAnsi="Palatino Linotype" w:cs="Palatino Linotype"/>
          <w:i/>
          <w:sz w:val="22"/>
          <w:szCs w:val="22"/>
        </w:rPr>
        <w:t xml:space="preserve">Debe reputarse como consentido el acto </w:t>
      </w:r>
      <w:r w:rsidRPr="009827F1">
        <w:rPr>
          <w:rFonts w:ascii="Palatino Linotype" w:eastAsia="Palatino Linotype" w:hAnsi="Palatino Linotype" w:cs="Palatino Linotype"/>
          <w:i/>
          <w:sz w:val="22"/>
          <w:szCs w:val="22"/>
        </w:rPr>
        <w:lastRenderedPageBreak/>
        <w:t xml:space="preserve">que no se impugnó por el medio establecido por la ley, </w:t>
      </w:r>
      <w:proofErr w:type="gramStart"/>
      <w:r w:rsidRPr="009827F1">
        <w:rPr>
          <w:rFonts w:ascii="Palatino Linotype" w:eastAsia="Palatino Linotype" w:hAnsi="Palatino Linotype" w:cs="Palatino Linotype"/>
          <w:i/>
          <w:sz w:val="22"/>
          <w:szCs w:val="22"/>
        </w:rPr>
        <w:t>ya que</w:t>
      </w:r>
      <w:proofErr w:type="gramEnd"/>
      <w:r w:rsidRPr="009827F1">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8C23DDA" w14:textId="77777777" w:rsidR="009328E7" w:rsidRPr="009827F1" w:rsidRDefault="009328E7" w:rsidP="00317EC6">
      <w:pPr>
        <w:spacing w:line="360" w:lineRule="auto"/>
        <w:jc w:val="both"/>
        <w:rPr>
          <w:rFonts w:ascii="Palatino Linotype" w:eastAsia="Palatino Linotype" w:hAnsi="Palatino Linotype" w:cs="Palatino Linotype"/>
          <w:sz w:val="22"/>
          <w:szCs w:val="22"/>
        </w:rPr>
      </w:pPr>
    </w:p>
    <w:p w14:paraId="4F0DAED6" w14:textId="7D320877" w:rsidR="001E507B" w:rsidRPr="009827F1" w:rsidRDefault="001E507B"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Dicho lo anterior, la información de la que resulta procedente pronunciarse es respecto a la </w:t>
      </w:r>
      <w:r w:rsidRPr="009827F1">
        <w:rPr>
          <w:rFonts w:ascii="Palatino Linotype" w:eastAsia="Palatino Linotype" w:hAnsi="Palatino Linotype" w:cs="Palatino Linotype"/>
          <w:b/>
          <w:bCs/>
          <w:sz w:val="22"/>
          <w:szCs w:val="22"/>
          <w:u w:val="single"/>
        </w:rPr>
        <w:t>fecha de alta del personal referido en la Plantilla remitid</w:t>
      </w:r>
      <w:r w:rsidR="00A82157" w:rsidRPr="009827F1">
        <w:rPr>
          <w:rFonts w:ascii="Palatino Linotype" w:eastAsia="Palatino Linotype" w:hAnsi="Palatino Linotype" w:cs="Palatino Linotype"/>
          <w:b/>
          <w:bCs/>
          <w:sz w:val="22"/>
          <w:szCs w:val="22"/>
          <w:u w:val="single"/>
        </w:rPr>
        <w:t>a</w:t>
      </w:r>
      <w:r w:rsidRPr="009827F1">
        <w:rPr>
          <w:rFonts w:ascii="Palatino Linotype" w:eastAsia="Palatino Linotype" w:hAnsi="Palatino Linotype" w:cs="Palatino Linotype"/>
          <w:b/>
          <w:bCs/>
          <w:sz w:val="22"/>
          <w:szCs w:val="22"/>
          <w:u w:val="single"/>
        </w:rPr>
        <w:t xml:space="preserve"> en </w:t>
      </w:r>
      <w:r w:rsidR="00A82157" w:rsidRPr="009827F1">
        <w:rPr>
          <w:rFonts w:ascii="Palatino Linotype" w:eastAsia="Palatino Linotype" w:hAnsi="Palatino Linotype" w:cs="Palatino Linotype"/>
          <w:b/>
          <w:bCs/>
          <w:sz w:val="22"/>
          <w:szCs w:val="22"/>
          <w:u w:val="single"/>
        </w:rPr>
        <w:t>respuesta,</w:t>
      </w:r>
      <w:r w:rsidR="00A82157" w:rsidRPr="009827F1">
        <w:rPr>
          <w:rFonts w:ascii="Palatino Linotype" w:eastAsia="Palatino Linotype" w:hAnsi="Palatino Linotype" w:cs="Palatino Linotype"/>
          <w:b/>
          <w:bCs/>
          <w:sz w:val="22"/>
          <w:szCs w:val="22"/>
        </w:rPr>
        <w:t xml:space="preserve"> así como del currículum de los servidores públicos</w:t>
      </w:r>
      <w:r w:rsidR="00A82157" w:rsidRPr="009827F1">
        <w:rPr>
          <w:rFonts w:ascii="Palatino Linotype" w:eastAsia="Palatino Linotype" w:hAnsi="Palatino Linotype" w:cs="Palatino Linotype"/>
          <w:sz w:val="22"/>
          <w:szCs w:val="22"/>
        </w:rPr>
        <w:t xml:space="preserve">. </w:t>
      </w:r>
    </w:p>
    <w:p w14:paraId="5ECBC2B7" w14:textId="77777777" w:rsidR="009328E7" w:rsidRPr="009827F1" w:rsidRDefault="009328E7" w:rsidP="00317EC6">
      <w:pPr>
        <w:spacing w:line="360" w:lineRule="auto"/>
        <w:jc w:val="both"/>
        <w:rPr>
          <w:rFonts w:ascii="Palatino Linotype" w:eastAsia="Palatino Linotype" w:hAnsi="Palatino Linotype" w:cs="Palatino Linotype"/>
          <w:b/>
          <w:sz w:val="22"/>
          <w:szCs w:val="22"/>
        </w:rPr>
      </w:pPr>
    </w:p>
    <w:p w14:paraId="59959AF0" w14:textId="77777777" w:rsidR="00476FFA" w:rsidRPr="009827F1" w:rsidRDefault="00476FFA" w:rsidP="00317EC6">
      <w:pPr>
        <w:spacing w:line="360" w:lineRule="auto"/>
        <w:jc w:val="both"/>
        <w:rPr>
          <w:rFonts w:ascii="Palatino Linotype" w:eastAsia="Palatino Linotype" w:hAnsi="Palatino Linotype" w:cs="Palatino Linotype"/>
          <w:sz w:val="22"/>
          <w:szCs w:val="22"/>
          <w:lang w:val="es-MX"/>
        </w:rPr>
      </w:pPr>
      <w:r w:rsidRPr="009827F1">
        <w:rPr>
          <w:rFonts w:ascii="Palatino Linotype" w:eastAsia="Palatino Linotype" w:hAnsi="Palatino Linotype" w:cs="Palatino Linotype"/>
          <w:sz w:val="22"/>
          <w:szCs w:val="22"/>
          <w:lang w:val="es-MX"/>
        </w:rPr>
        <w:t xml:space="preserve">En este orden de ideas, se procede a realizar un cuadro comparativo de la información solicitada con la información entregada en respuesta, para determinar si colman el derecho de acceso a la información pública del hoy </w:t>
      </w:r>
      <w:r w:rsidRPr="009827F1">
        <w:rPr>
          <w:rFonts w:ascii="Palatino Linotype" w:eastAsia="Palatino Linotype" w:hAnsi="Palatino Linotype" w:cs="Palatino Linotype"/>
          <w:b/>
          <w:bCs/>
          <w:sz w:val="22"/>
          <w:szCs w:val="22"/>
          <w:lang w:val="es-MX"/>
        </w:rPr>
        <w:t>Recurrente</w:t>
      </w:r>
      <w:r w:rsidRPr="009827F1">
        <w:rPr>
          <w:rFonts w:ascii="Palatino Linotype" w:eastAsia="Palatino Linotype" w:hAnsi="Palatino Linotype" w:cs="Palatino Linotype"/>
          <w:sz w:val="22"/>
          <w:szCs w:val="22"/>
          <w:lang w:val="es-MX"/>
        </w:rPr>
        <w:t>, conforme a lo siguiente:</w:t>
      </w:r>
    </w:p>
    <w:p w14:paraId="5B65C413" w14:textId="77777777" w:rsidR="00476FFA" w:rsidRPr="009827F1" w:rsidRDefault="00476FFA" w:rsidP="00317EC6">
      <w:pPr>
        <w:spacing w:line="360" w:lineRule="auto"/>
        <w:jc w:val="both"/>
        <w:rPr>
          <w:rFonts w:ascii="Palatino Linotype" w:eastAsia="Palatino Linotype" w:hAnsi="Palatino Linotype" w:cs="Palatino Linotype"/>
          <w:sz w:val="22"/>
          <w:szCs w:val="22"/>
          <w:lang w:val="es-MX"/>
        </w:rPr>
      </w:pPr>
    </w:p>
    <w:tbl>
      <w:tblPr>
        <w:tblStyle w:val="Tablaconcuadrcula"/>
        <w:tblW w:w="8828" w:type="dxa"/>
        <w:jc w:val="center"/>
        <w:tblLayout w:type="fixed"/>
        <w:tblLook w:val="04A0" w:firstRow="1" w:lastRow="0" w:firstColumn="1" w:lastColumn="0" w:noHBand="0" w:noVBand="1"/>
      </w:tblPr>
      <w:tblGrid>
        <w:gridCol w:w="673"/>
        <w:gridCol w:w="1590"/>
        <w:gridCol w:w="2694"/>
        <w:gridCol w:w="1701"/>
        <w:gridCol w:w="2170"/>
      </w:tblGrid>
      <w:tr w:rsidR="003A5095" w:rsidRPr="009827F1" w14:paraId="01244F2E" w14:textId="77777777" w:rsidTr="009328E7">
        <w:trPr>
          <w:jc w:val="center"/>
        </w:trPr>
        <w:tc>
          <w:tcPr>
            <w:tcW w:w="67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A1FF367" w14:textId="77777777" w:rsidR="00476FFA" w:rsidRPr="009827F1" w:rsidRDefault="00476FFA" w:rsidP="00317EC6">
            <w:pPr>
              <w:jc w:val="both"/>
              <w:rPr>
                <w:rFonts w:ascii="Palatino Linotype" w:eastAsia="Palatino Linotype" w:hAnsi="Palatino Linotype" w:cs="Palatino Linotype"/>
                <w:b/>
                <w:sz w:val="20"/>
                <w:szCs w:val="20"/>
              </w:rPr>
            </w:pPr>
            <w:bookmarkStart w:id="2" w:name="_Hlk198678893"/>
            <w:r w:rsidRPr="009827F1">
              <w:rPr>
                <w:rFonts w:ascii="Palatino Linotype" w:eastAsia="Palatino Linotype" w:hAnsi="Palatino Linotype" w:cs="Palatino Linotype"/>
                <w:b/>
                <w:sz w:val="20"/>
                <w:szCs w:val="20"/>
              </w:rPr>
              <w:t>N/C</w:t>
            </w:r>
          </w:p>
        </w:tc>
        <w:tc>
          <w:tcPr>
            <w:tcW w:w="159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6C9A2D6" w14:textId="77777777" w:rsidR="00476FFA" w:rsidRPr="009827F1" w:rsidRDefault="00476FFA" w:rsidP="00317EC6">
            <w:pPr>
              <w:jc w:val="both"/>
              <w:rPr>
                <w:rFonts w:ascii="Palatino Linotype" w:eastAsia="Palatino Linotype" w:hAnsi="Palatino Linotype" w:cs="Palatino Linotype"/>
                <w:b/>
                <w:sz w:val="20"/>
                <w:szCs w:val="20"/>
              </w:rPr>
            </w:pPr>
            <w:r w:rsidRPr="009827F1">
              <w:rPr>
                <w:rFonts w:ascii="Palatino Linotype" w:eastAsia="Palatino Linotype" w:hAnsi="Palatino Linotype" w:cs="Palatino Linotype"/>
                <w:b/>
                <w:sz w:val="20"/>
                <w:szCs w:val="20"/>
              </w:rPr>
              <w:t>Solicitud</w:t>
            </w:r>
          </w:p>
        </w:tc>
        <w:tc>
          <w:tcPr>
            <w:tcW w:w="2694"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078E593" w14:textId="77777777" w:rsidR="00476FFA" w:rsidRPr="009827F1" w:rsidRDefault="00476FFA" w:rsidP="00317EC6">
            <w:pPr>
              <w:jc w:val="both"/>
              <w:rPr>
                <w:rFonts w:ascii="Palatino Linotype" w:eastAsia="Palatino Linotype" w:hAnsi="Palatino Linotype" w:cs="Palatino Linotype"/>
                <w:b/>
                <w:sz w:val="20"/>
                <w:szCs w:val="20"/>
              </w:rPr>
            </w:pPr>
            <w:r w:rsidRPr="009827F1">
              <w:rPr>
                <w:rFonts w:ascii="Palatino Linotype" w:eastAsia="Palatino Linotype" w:hAnsi="Palatino Linotype" w:cs="Palatino Linotype"/>
                <w:b/>
                <w:sz w:val="20"/>
                <w:szCs w:val="20"/>
              </w:rPr>
              <w:t>Respuesta</w:t>
            </w:r>
          </w:p>
        </w:tc>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D032B26" w14:textId="1F34A847" w:rsidR="00476FFA" w:rsidRPr="009827F1" w:rsidRDefault="00476FFA" w:rsidP="00317EC6">
            <w:pPr>
              <w:jc w:val="both"/>
              <w:rPr>
                <w:rFonts w:ascii="Palatino Linotype" w:eastAsia="Palatino Linotype" w:hAnsi="Palatino Linotype" w:cs="Palatino Linotype"/>
                <w:b/>
                <w:sz w:val="20"/>
                <w:szCs w:val="20"/>
              </w:rPr>
            </w:pPr>
            <w:r w:rsidRPr="009827F1">
              <w:rPr>
                <w:rFonts w:ascii="Palatino Linotype" w:eastAsia="Palatino Linotype" w:hAnsi="Palatino Linotype" w:cs="Palatino Linotype"/>
                <w:b/>
                <w:sz w:val="20"/>
                <w:szCs w:val="20"/>
              </w:rPr>
              <w:t xml:space="preserve">Motivos de Inconformidad </w:t>
            </w:r>
          </w:p>
        </w:tc>
        <w:tc>
          <w:tcPr>
            <w:tcW w:w="217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90C1F95" w14:textId="7BE28B33" w:rsidR="00476FFA" w:rsidRPr="009827F1" w:rsidRDefault="00476FFA" w:rsidP="009328E7">
            <w:pPr>
              <w:jc w:val="center"/>
              <w:rPr>
                <w:rFonts w:ascii="Palatino Linotype" w:eastAsia="Palatino Linotype" w:hAnsi="Palatino Linotype" w:cs="Palatino Linotype"/>
                <w:b/>
                <w:sz w:val="20"/>
                <w:szCs w:val="20"/>
              </w:rPr>
            </w:pPr>
            <w:r w:rsidRPr="009827F1">
              <w:rPr>
                <w:rFonts w:ascii="Palatino Linotype" w:eastAsia="Palatino Linotype" w:hAnsi="Palatino Linotype" w:cs="Palatino Linotype"/>
                <w:b/>
                <w:sz w:val="20"/>
                <w:szCs w:val="20"/>
              </w:rPr>
              <w:t>Colmó / No colmó</w:t>
            </w:r>
          </w:p>
        </w:tc>
      </w:tr>
      <w:tr w:rsidR="003A5095" w:rsidRPr="009827F1" w14:paraId="4B91D4CE" w14:textId="77777777" w:rsidTr="009328E7">
        <w:trPr>
          <w:jc w:val="center"/>
        </w:trPr>
        <w:tc>
          <w:tcPr>
            <w:tcW w:w="673" w:type="dxa"/>
            <w:tcBorders>
              <w:top w:val="single" w:sz="4" w:space="0" w:color="auto"/>
              <w:left w:val="single" w:sz="4" w:space="0" w:color="auto"/>
              <w:bottom w:val="single" w:sz="4" w:space="0" w:color="auto"/>
              <w:right w:val="single" w:sz="4" w:space="0" w:color="auto"/>
            </w:tcBorders>
          </w:tcPr>
          <w:p w14:paraId="68FE4617" w14:textId="2A90D9E3" w:rsidR="00E4673A" w:rsidRPr="009827F1" w:rsidRDefault="00E4673A" w:rsidP="00317EC6">
            <w:pPr>
              <w:jc w:val="center"/>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1</w:t>
            </w:r>
          </w:p>
        </w:tc>
        <w:tc>
          <w:tcPr>
            <w:tcW w:w="1590" w:type="dxa"/>
            <w:tcBorders>
              <w:top w:val="single" w:sz="4" w:space="0" w:color="auto"/>
              <w:left w:val="single" w:sz="4" w:space="0" w:color="auto"/>
              <w:bottom w:val="single" w:sz="4" w:space="0" w:color="auto"/>
              <w:right w:val="single" w:sz="4" w:space="0" w:color="auto"/>
            </w:tcBorders>
            <w:hideMark/>
          </w:tcPr>
          <w:p w14:paraId="7DD3CAE7" w14:textId="799CEB4C" w:rsidR="00E4673A" w:rsidRPr="009827F1" w:rsidRDefault="00E4673A"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Plantilla de personal por área, con nombre completo cargo, sueldo, fecha de al</w:t>
            </w:r>
            <w:r w:rsidR="00ED12B6" w:rsidRPr="009827F1">
              <w:rPr>
                <w:rFonts w:ascii="Palatino Linotype" w:eastAsia="Palatino Linotype" w:hAnsi="Palatino Linotype" w:cs="Palatino Linotype"/>
                <w:sz w:val="20"/>
                <w:szCs w:val="20"/>
              </w:rPr>
              <w:t>ta</w:t>
            </w:r>
          </w:p>
        </w:tc>
        <w:tc>
          <w:tcPr>
            <w:tcW w:w="2694" w:type="dxa"/>
            <w:tcBorders>
              <w:top w:val="single" w:sz="4" w:space="0" w:color="auto"/>
              <w:left w:val="single" w:sz="4" w:space="0" w:color="auto"/>
              <w:bottom w:val="single" w:sz="4" w:space="0" w:color="auto"/>
              <w:right w:val="single" w:sz="4" w:space="0" w:color="auto"/>
            </w:tcBorders>
            <w:hideMark/>
          </w:tcPr>
          <w:p w14:paraId="411BF076" w14:textId="6B2D3F90" w:rsidR="00E4673A" w:rsidRPr="009827F1" w:rsidRDefault="00E4673A"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La Dirección General de Administración hizo entrega de la Plantilla de personal consistente en cuarenta y ocho hojas, que contiene nombre, categoría, percepciones, deducciones, sueldo neto, descripciones, y nombre de dirección.</w:t>
            </w:r>
          </w:p>
        </w:tc>
        <w:tc>
          <w:tcPr>
            <w:tcW w:w="1701" w:type="dxa"/>
            <w:vMerge w:val="restart"/>
            <w:tcBorders>
              <w:top w:val="single" w:sz="4" w:space="0" w:color="auto"/>
              <w:left w:val="single" w:sz="4" w:space="0" w:color="auto"/>
              <w:right w:val="single" w:sz="4" w:space="0" w:color="auto"/>
            </w:tcBorders>
          </w:tcPr>
          <w:p w14:paraId="20ECCF93" w14:textId="774C1129" w:rsidR="00E4673A" w:rsidRPr="009827F1" w:rsidRDefault="00E4673A" w:rsidP="00317EC6">
            <w:pPr>
              <w:jc w:val="both"/>
              <w:rPr>
                <w:rFonts w:ascii="Palatino Linotype" w:eastAsia="Palatino Linotype" w:hAnsi="Palatino Linotype" w:cs="Palatino Linotype"/>
                <w:i/>
                <w:iCs/>
                <w:sz w:val="20"/>
                <w:szCs w:val="20"/>
              </w:rPr>
            </w:pPr>
            <w:r w:rsidRPr="009827F1">
              <w:rPr>
                <w:rFonts w:ascii="Palatino Linotype" w:eastAsia="Palatino Linotype" w:hAnsi="Palatino Linotype" w:cs="Palatino Linotype"/>
                <w:i/>
                <w:iCs/>
                <w:sz w:val="20"/>
                <w:szCs w:val="20"/>
              </w:rPr>
              <w:t>Falta información la fecha de alta y currículum</w:t>
            </w:r>
          </w:p>
          <w:p w14:paraId="41D2B840" w14:textId="77777777" w:rsidR="00E4673A" w:rsidRPr="009827F1" w:rsidRDefault="00E4673A" w:rsidP="00317EC6">
            <w:pPr>
              <w:jc w:val="both"/>
              <w:rPr>
                <w:rFonts w:ascii="Palatino Linotype" w:eastAsia="Palatino Linotype" w:hAnsi="Palatino Linotype" w:cs="Palatino Linotype"/>
                <w:i/>
                <w:iCs/>
                <w:sz w:val="20"/>
                <w:szCs w:val="20"/>
              </w:rPr>
            </w:pPr>
          </w:p>
          <w:p w14:paraId="03725C9E" w14:textId="65E910AE" w:rsidR="00E4673A" w:rsidRPr="009827F1" w:rsidRDefault="00E4673A" w:rsidP="00317EC6">
            <w:pPr>
              <w:jc w:val="both"/>
              <w:rPr>
                <w:rFonts w:ascii="Palatino Linotype" w:eastAsia="Palatino Linotype" w:hAnsi="Palatino Linotype" w:cs="Palatino Linotype"/>
                <w:b/>
                <w:bCs/>
                <w:sz w:val="20"/>
                <w:szCs w:val="20"/>
              </w:rPr>
            </w:pPr>
          </w:p>
        </w:tc>
        <w:tc>
          <w:tcPr>
            <w:tcW w:w="2170" w:type="dxa"/>
            <w:tcBorders>
              <w:top w:val="single" w:sz="4" w:space="0" w:color="auto"/>
              <w:left w:val="single" w:sz="4" w:space="0" w:color="auto"/>
              <w:bottom w:val="single" w:sz="4" w:space="0" w:color="auto"/>
              <w:right w:val="single" w:sz="4" w:space="0" w:color="auto"/>
            </w:tcBorders>
            <w:hideMark/>
          </w:tcPr>
          <w:p w14:paraId="3D713E41" w14:textId="3D9B21F4" w:rsidR="00E4673A" w:rsidRPr="009827F1" w:rsidRDefault="00E4673A" w:rsidP="00317EC6">
            <w:pPr>
              <w:jc w:val="center"/>
              <w:rPr>
                <w:rFonts w:ascii="Palatino Linotype" w:eastAsia="Palatino Linotype" w:hAnsi="Palatino Linotype" w:cs="Palatino Linotype"/>
                <w:b/>
                <w:bCs/>
                <w:sz w:val="20"/>
                <w:szCs w:val="20"/>
              </w:rPr>
            </w:pPr>
            <w:r w:rsidRPr="009827F1">
              <w:rPr>
                <w:rFonts w:ascii="Palatino Linotype" w:eastAsia="Palatino Linotype" w:hAnsi="Palatino Linotype" w:cs="Palatino Linotype"/>
                <w:b/>
                <w:bCs/>
                <w:sz w:val="20"/>
                <w:szCs w:val="20"/>
              </w:rPr>
              <w:t xml:space="preserve">Parcialmente </w:t>
            </w:r>
          </w:p>
          <w:p w14:paraId="67E4B21C" w14:textId="0F4EF5A7" w:rsidR="00E4673A" w:rsidRPr="009827F1" w:rsidRDefault="00E4673A"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Si bien es cierto que hace entrega de la Plantilla de personal, lo cierto es que, de esta no se advierte la fecha de alta del personal referido en la Plantilla remitida en respuesta</w:t>
            </w:r>
          </w:p>
        </w:tc>
      </w:tr>
      <w:tr w:rsidR="003A5095" w:rsidRPr="009827F1" w14:paraId="0A231455" w14:textId="77777777" w:rsidTr="009328E7">
        <w:trPr>
          <w:jc w:val="center"/>
        </w:trPr>
        <w:tc>
          <w:tcPr>
            <w:tcW w:w="673" w:type="dxa"/>
            <w:tcBorders>
              <w:top w:val="single" w:sz="4" w:space="0" w:color="auto"/>
              <w:left w:val="single" w:sz="4" w:space="0" w:color="auto"/>
              <w:bottom w:val="single" w:sz="4" w:space="0" w:color="auto"/>
              <w:right w:val="single" w:sz="4" w:space="0" w:color="auto"/>
            </w:tcBorders>
          </w:tcPr>
          <w:p w14:paraId="349DCD9C" w14:textId="137C7D4D" w:rsidR="00E4673A" w:rsidRPr="009827F1" w:rsidRDefault="00E4673A" w:rsidP="00317EC6">
            <w:pPr>
              <w:jc w:val="center"/>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2</w:t>
            </w:r>
          </w:p>
        </w:tc>
        <w:tc>
          <w:tcPr>
            <w:tcW w:w="1590" w:type="dxa"/>
            <w:tcBorders>
              <w:top w:val="single" w:sz="4" w:space="0" w:color="auto"/>
              <w:left w:val="single" w:sz="4" w:space="0" w:color="auto"/>
              <w:bottom w:val="single" w:sz="4" w:space="0" w:color="auto"/>
              <w:right w:val="single" w:sz="4" w:space="0" w:color="auto"/>
            </w:tcBorders>
            <w:hideMark/>
          </w:tcPr>
          <w:p w14:paraId="24E5AD4B" w14:textId="016C08C3" w:rsidR="00E4673A" w:rsidRPr="009827F1" w:rsidRDefault="00E4673A"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Currículum de cada uno</w:t>
            </w:r>
          </w:p>
        </w:tc>
        <w:tc>
          <w:tcPr>
            <w:tcW w:w="2694" w:type="dxa"/>
            <w:tcBorders>
              <w:top w:val="single" w:sz="4" w:space="0" w:color="auto"/>
              <w:left w:val="single" w:sz="4" w:space="0" w:color="auto"/>
              <w:bottom w:val="single" w:sz="4" w:space="0" w:color="auto"/>
              <w:right w:val="single" w:sz="4" w:space="0" w:color="auto"/>
            </w:tcBorders>
            <w:hideMark/>
          </w:tcPr>
          <w:p w14:paraId="3F6435D3" w14:textId="422D7B89" w:rsidR="00E4673A" w:rsidRPr="009827F1" w:rsidRDefault="00E4673A"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 xml:space="preserve">La Dirección General de Administración hizo entrega de 4,361 Fichas curriculares de </w:t>
            </w:r>
            <w:r w:rsidR="009328E7" w:rsidRPr="009827F1">
              <w:rPr>
                <w:rFonts w:ascii="Palatino Linotype" w:eastAsia="Palatino Linotype" w:hAnsi="Palatino Linotype" w:cs="Palatino Linotype"/>
                <w:sz w:val="20"/>
                <w:szCs w:val="20"/>
              </w:rPr>
              <w:t>las distintas áreas</w:t>
            </w:r>
            <w:r w:rsidRPr="009827F1">
              <w:rPr>
                <w:rFonts w:ascii="Palatino Linotype" w:eastAsia="Palatino Linotype" w:hAnsi="Palatino Linotype" w:cs="Palatino Linotype"/>
                <w:sz w:val="20"/>
                <w:szCs w:val="20"/>
              </w:rPr>
              <w:t xml:space="preserve"> que conforman al Ayuntamiento de Toluca.</w:t>
            </w:r>
          </w:p>
          <w:p w14:paraId="33873C9D" w14:textId="77777777" w:rsidR="0081273C" w:rsidRPr="009827F1" w:rsidRDefault="0081273C" w:rsidP="00317EC6">
            <w:pPr>
              <w:jc w:val="both"/>
              <w:rPr>
                <w:rFonts w:ascii="Palatino Linotype" w:eastAsia="Palatino Linotype" w:hAnsi="Palatino Linotype" w:cs="Palatino Linotype"/>
                <w:sz w:val="20"/>
                <w:szCs w:val="20"/>
              </w:rPr>
            </w:pPr>
          </w:p>
          <w:p w14:paraId="1A35E500" w14:textId="6D3C788E" w:rsidR="0081273C" w:rsidRPr="009827F1" w:rsidRDefault="0081273C"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noProof/>
                <w:sz w:val="20"/>
                <w:szCs w:val="20"/>
                <w:lang w:val="es-MX"/>
              </w:rPr>
              <w:lastRenderedPageBreak/>
              <w:drawing>
                <wp:inline distT="0" distB="0" distL="0" distR="0" wp14:anchorId="43E9DE38" wp14:editId="7DFED3D8">
                  <wp:extent cx="1609090" cy="2135505"/>
                  <wp:effectExtent l="0" t="0" r="0" b="0"/>
                  <wp:docPr id="1274483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83867" name=""/>
                          <pic:cNvPicPr/>
                        </pic:nvPicPr>
                        <pic:blipFill>
                          <a:blip r:embed="rId8"/>
                          <a:stretch>
                            <a:fillRect/>
                          </a:stretch>
                        </pic:blipFill>
                        <pic:spPr>
                          <a:xfrm>
                            <a:off x="0" y="0"/>
                            <a:ext cx="1609090" cy="2135505"/>
                          </a:xfrm>
                          <a:prstGeom prst="rect">
                            <a:avLst/>
                          </a:prstGeom>
                        </pic:spPr>
                      </pic:pic>
                    </a:graphicData>
                  </a:graphic>
                </wp:inline>
              </w:drawing>
            </w:r>
          </w:p>
        </w:tc>
        <w:tc>
          <w:tcPr>
            <w:tcW w:w="1701" w:type="dxa"/>
            <w:vMerge/>
            <w:tcBorders>
              <w:left w:val="single" w:sz="4" w:space="0" w:color="auto"/>
              <w:bottom w:val="single" w:sz="4" w:space="0" w:color="auto"/>
              <w:right w:val="single" w:sz="4" w:space="0" w:color="auto"/>
            </w:tcBorders>
          </w:tcPr>
          <w:p w14:paraId="26F0A14E" w14:textId="77777777" w:rsidR="00E4673A" w:rsidRPr="009827F1" w:rsidRDefault="00E4673A" w:rsidP="00317EC6">
            <w:pPr>
              <w:jc w:val="center"/>
              <w:rPr>
                <w:rFonts w:ascii="Palatino Linotype" w:eastAsia="Palatino Linotype" w:hAnsi="Palatino Linotype" w:cs="Palatino Linotype"/>
                <w:sz w:val="20"/>
                <w:szCs w:val="20"/>
              </w:rPr>
            </w:pPr>
          </w:p>
        </w:tc>
        <w:tc>
          <w:tcPr>
            <w:tcW w:w="2170" w:type="dxa"/>
            <w:tcBorders>
              <w:top w:val="single" w:sz="4" w:space="0" w:color="auto"/>
              <w:left w:val="single" w:sz="4" w:space="0" w:color="auto"/>
              <w:bottom w:val="single" w:sz="4" w:space="0" w:color="auto"/>
              <w:right w:val="single" w:sz="4" w:space="0" w:color="auto"/>
            </w:tcBorders>
            <w:hideMark/>
          </w:tcPr>
          <w:p w14:paraId="7B5F6C25" w14:textId="77777777" w:rsidR="00E4673A" w:rsidRPr="009827F1" w:rsidRDefault="00E4673A" w:rsidP="00317EC6">
            <w:pPr>
              <w:jc w:val="center"/>
              <w:rPr>
                <w:rFonts w:ascii="Palatino Linotype" w:eastAsia="Palatino Linotype" w:hAnsi="Palatino Linotype" w:cs="Palatino Linotype"/>
                <w:b/>
                <w:bCs/>
                <w:sz w:val="20"/>
                <w:szCs w:val="20"/>
              </w:rPr>
            </w:pPr>
            <w:r w:rsidRPr="009827F1">
              <w:rPr>
                <w:rFonts w:ascii="Palatino Linotype" w:eastAsia="Palatino Linotype" w:hAnsi="Palatino Linotype" w:cs="Palatino Linotype"/>
                <w:b/>
                <w:bCs/>
                <w:sz w:val="20"/>
                <w:szCs w:val="20"/>
              </w:rPr>
              <w:t>Colmó</w:t>
            </w:r>
          </w:p>
          <w:p w14:paraId="209EE0CE" w14:textId="777FB5D3" w:rsidR="0080034E" w:rsidRPr="009827F1" w:rsidRDefault="0080034E"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El Sujeto Obligado, hizo entrega de las fichas curriculares de los servidores públicos adscritos al Ayuntamiento,</w:t>
            </w:r>
            <w:r w:rsidR="0081273C" w:rsidRPr="009827F1">
              <w:rPr>
                <w:rFonts w:ascii="Palatino Linotype" w:eastAsia="Palatino Linotype" w:hAnsi="Palatino Linotype" w:cs="Palatino Linotype"/>
                <w:sz w:val="20"/>
                <w:szCs w:val="20"/>
              </w:rPr>
              <w:t xml:space="preserve"> al ser el</w:t>
            </w:r>
            <w:r w:rsidRPr="009827F1">
              <w:rPr>
                <w:rFonts w:ascii="Palatino Linotype" w:eastAsia="Palatino Linotype" w:hAnsi="Palatino Linotype" w:cs="Palatino Linotype"/>
                <w:sz w:val="20"/>
                <w:szCs w:val="20"/>
              </w:rPr>
              <w:t xml:space="preserve"> documento </w:t>
            </w:r>
            <w:r w:rsidR="0081273C" w:rsidRPr="009827F1">
              <w:rPr>
                <w:rFonts w:ascii="Palatino Linotype" w:eastAsia="Palatino Linotype" w:hAnsi="Palatino Linotype" w:cs="Palatino Linotype"/>
                <w:sz w:val="20"/>
                <w:szCs w:val="20"/>
              </w:rPr>
              <w:t>que obra en sus archivos</w:t>
            </w:r>
            <w:r w:rsidRPr="009827F1">
              <w:rPr>
                <w:rFonts w:ascii="Palatino Linotype" w:eastAsia="Palatino Linotype" w:hAnsi="Palatino Linotype" w:cs="Palatino Linotype"/>
                <w:sz w:val="20"/>
                <w:szCs w:val="20"/>
              </w:rPr>
              <w:t xml:space="preserve">, </w:t>
            </w:r>
            <w:r w:rsidRPr="009827F1">
              <w:rPr>
                <w:rFonts w:ascii="Palatino Linotype" w:eastAsia="Palatino Linotype" w:hAnsi="Palatino Linotype" w:cs="Palatino Linotype"/>
                <w:sz w:val="20"/>
                <w:szCs w:val="20"/>
              </w:rPr>
              <w:lastRenderedPageBreak/>
              <w:t xml:space="preserve">en virtud de que en él se detalla la escolaridad y experiencia laboral de </w:t>
            </w:r>
            <w:r w:rsidR="0081273C" w:rsidRPr="009827F1">
              <w:rPr>
                <w:rFonts w:ascii="Palatino Linotype" w:eastAsia="Palatino Linotype" w:hAnsi="Palatino Linotype" w:cs="Palatino Linotype"/>
                <w:sz w:val="20"/>
                <w:szCs w:val="20"/>
              </w:rPr>
              <w:t>los</w:t>
            </w:r>
            <w:r w:rsidRPr="009827F1">
              <w:rPr>
                <w:rFonts w:ascii="Palatino Linotype" w:eastAsia="Palatino Linotype" w:hAnsi="Palatino Linotype" w:cs="Palatino Linotype"/>
                <w:sz w:val="20"/>
                <w:szCs w:val="20"/>
              </w:rPr>
              <w:t xml:space="preserve"> servidor</w:t>
            </w:r>
            <w:r w:rsidR="0081273C" w:rsidRPr="009827F1">
              <w:rPr>
                <w:rFonts w:ascii="Palatino Linotype" w:eastAsia="Palatino Linotype" w:hAnsi="Palatino Linotype" w:cs="Palatino Linotype"/>
                <w:sz w:val="20"/>
                <w:szCs w:val="20"/>
              </w:rPr>
              <w:t xml:space="preserve">es </w:t>
            </w:r>
            <w:r w:rsidRPr="009827F1">
              <w:rPr>
                <w:rFonts w:ascii="Palatino Linotype" w:eastAsia="Palatino Linotype" w:hAnsi="Palatino Linotype" w:cs="Palatino Linotype"/>
                <w:sz w:val="20"/>
                <w:szCs w:val="20"/>
              </w:rPr>
              <w:t>públic</w:t>
            </w:r>
            <w:r w:rsidR="0081273C" w:rsidRPr="009827F1">
              <w:rPr>
                <w:rFonts w:ascii="Palatino Linotype" w:eastAsia="Palatino Linotype" w:hAnsi="Palatino Linotype" w:cs="Palatino Linotype"/>
                <w:sz w:val="20"/>
                <w:szCs w:val="20"/>
              </w:rPr>
              <w:t>os</w:t>
            </w:r>
            <w:r w:rsidRPr="009827F1">
              <w:rPr>
                <w:rFonts w:ascii="Palatino Linotype" w:eastAsia="Palatino Linotype" w:hAnsi="Palatino Linotype" w:cs="Palatino Linotype"/>
                <w:sz w:val="20"/>
                <w:szCs w:val="20"/>
              </w:rPr>
              <w:t>, aunado al hecho de que quien remitió esa documentación es la servidora pública habilitada competente, por lo que, este Instituto no está facultado para manifestarse sobre la veracidad del mismo, pues no existe precepto legal alguno en la Ley de la materia que lo faculte para que vía recurso de revisión, pueda pronunciarse al respecto</w:t>
            </w:r>
            <w:r w:rsidR="0081273C" w:rsidRPr="009827F1">
              <w:rPr>
                <w:rFonts w:ascii="Palatino Linotype" w:eastAsia="Palatino Linotype" w:hAnsi="Palatino Linotype" w:cs="Palatino Linotype"/>
                <w:sz w:val="20"/>
                <w:szCs w:val="20"/>
              </w:rPr>
              <w:t>.</w:t>
            </w:r>
          </w:p>
        </w:tc>
      </w:tr>
      <w:tr w:rsidR="003A5095" w:rsidRPr="009827F1" w14:paraId="6A296C20" w14:textId="77777777" w:rsidTr="00B26615">
        <w:trPr>
          <w:jc w:val="center"/>
        </w:trPr>
        <w:tc>
          <w:tcPr>
            <w:tcW w:w="673" w:type="dxa"/>
            <w:tcBorders>
              <w:top w:val="single" w:sz="4" w:space="0" w:color="auto"/>
              <w:left w:val="single" w:sz="4" w:space="0" w:color="auto"/>
              <w:bottom w:val="single" w:sz="4" w:space="0" w:color="auto"/>
              <w:right w:val="single" w:sz="4" w:space="0" w:color="auto"/>
            </w:tcBorders>
          </w:tcPr>
          <w:p w14:paraId="01B0E584" w14:textId="78DE60ED" w:rsidR="00E4673A" w:rsidRPr="009827F1" w:rsidRDefault="00E4673A" w:rsidP="00317EC6">
            <w:pPr>
              <w:jc w:val="center"/>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lastRenderedPageBreak/>
              <w:t>3</w:t>
            </w:r>
          </w:p>
        </w:tc>
        <w:tc>
          <w:tcPr>
            <w:tcW w:w="8155" w:type="dxa"/>
            <w:gridSpan w:val="4"/>
            <w:tcBorders>
              <w:top w:val="single" w:sz="4" w:space="0" w:color="auto"/>
              <w:left w:val="single" w:sz="4" w:space="0" w:color="auto"/>
              <w:bottom w:val="single" w:sz="4" w:space="0" w:color="auto"/>
              <w:right w:val="single" w:sz="4" w:space="0" w:color="auto"/>
            </w:tcBorders>
          </w:tcPr>
          <w:p w14:paraId="4774E2B1" w14:textId="4CEC3C8C" w:rsidR="00E4673A" w:rsidRPr="009827F1" w:rsidRDefault="00E4673A"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b/>
                <w:sz w:val="20"/>
                <w:szCs w:val="20"/>
              </w:rPr>
              <w:t>De la Dirección General de Seguridad</w:t>
            </w:r>
            <w:r w:rsidRPr="009827F1">
              <w:rPr>
                <w:rFonts w:ascii="Palatino Linotype" w:eastAsia="Palatino Linotype" w:hAnsi="Palatino Linotype" w:cs="Palatino Linotype"/>
                <w:sz w:val="20"/>
                <w:szCs w:val="20"/>
              </w:rPr>
              <w:t>:</w:t>
            </w:r>
          </w:p>
        </w:tc>
      </w:tr>
      <w:tr w:rsidR="003A5095" w:rsidRPr="009827F1" w14:paraId="3138E7B8" w14:textId="77777777" w:rsidTr="009328E7">
        <w:trPr>
          <w:jc w:val="center"/>
        </w:trPr>
        <w:tc>
          <w:tcPr>
            <w:tcW w:w="673" w:type="dxa"/>
            <w:tcBorders>
              <w:top w:val="single" w:sz="4" w:space="0" w:color="auto"/>
              <w:left w:val="single" w:sz="4" w:space="0" w:color="auto"/>
              <w:bottom w:val="single" w:sz="4" w:space="0" w:color="auto"/>
              <w:right w:val="single" w:sz="4" w:space="0" w:color="auto"/>
            </w:tcBorders>
          </w:tcPr>
          <w:p w14:paraId="2B26309D" w14:textId="15C064A1" w:rsidR="0044464C" w:rsidRPr="009827F1" w:rsidRDefault="0044464C" w:rsidP="00317EC6">
            <w:pPr>
              <w:jc w:val="center"/>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 xml:space="preserve">a) </w:t>
            </w:r>
          </w:p>
        </w:tc>
        <w:tc>
          <w:tcPr>
            <w:tcW w:w="1590" w:type="dxa"/>
            <w:tcBorders>
              <w:top w:val="single" w:sz="4" w:space="0" w:color="auto"/>
              <w:left w:val="single" w:sz="4" w:space="0" w:color="auto"/>
              <w:bottom w:val="single" w:sz="4" w:space="0" w:color="auto"/>
              <w:right w:val="single" w:sz="4" w:space="0" w:color="auto"/>
            </w:tcBorders>
          </w:tcPr>
          <w:p w14:paraId="7323C7F4" w14:textId="63B60DF0" w:rsidR="0044464C" w:rsidRPr="009827F1" w:rsidRDefault="0044464C"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Plantilla de Personal completa</w:t>
            </w:r>
          </w:p>
        </w:tc>
        <w:tc>
          <w:tcPr>
            <w:tcW w:w="2694" w:type="dxa"/>
            <w:tcBorders>
              <w:top w:val="single" w:sz="4" w:space="0" w:color="auto"/>
              <w:left w:val="single" w:sz="4" w:space="0" w:color="auto"/>
              <w:bottom w:val="single" w:sz="4" w:space="0" w:color="auto"/>
              <w:right w:val="single" w:sz="4" w:space="0" w:color="auto"/>
            </w:tcBorders>
          </w:tcPr>
          <w:p w14:paraId="38F6D5D2" w14:textId="133D2750" w:rsidR="0044464C" w:rsidRPr="009827F1" w:rsidRDefault="0044464C"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 xml:space="preserve">La Dirección General de Administración informó la entrega en formato digital de la Plantilla de Personal completa en versión pública, aprobada mediante acuerdo CT/SE/233/01/2025, por el Comité de Transparencia en la Ducentésima Trigésima Tercera Sesión Extraordinaria. </w:t>
            </w:r>
          </w:p>
          <w:p w14:paraId="6F0C8328" w14:textId="77777777" w:rsidR="0044464C" w:rsidRPr="009827F1" w:rsidRDefault="0044464C" w:rsidP="00317EC6">
            <w:pPr>
              <w:jc w:val="both"/>
              <w:rPr>
                <w:rFonts w:ascii="Palatino Linotype" w:eastAsia="Palatino Linotype" w:hAnsi="Palatino Linotype" w:cs="Palatino Linotype"/>
                <w:sz w:val="20"/>
                <w:szCs w:val="20"/>
              </w:rPr>
            </w:pPr>
          </w:p>
          <w:p w14:paraId="7E2CBA11" w14:textId="77777777" w:rsidR="0044464C" w:rsidRPr="009827F1" w:rsidRDefault="0044464C"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 xml:space="preserve">Adjuntó un documento consistente en cuarenta y dos hojas de la Dirección de Seguridad y Protección, del </w:t>
            </w:r>
            <w:r w:rsidRPr="009827F1">
              <w:rPr>
                <w:rFonts w:ascii="Palatino Linotype" w:eastAsia="Palatino Linotype" w:hAnsi="Palatino Linotype" w:cs="Palatino Linotype"/>
                <w:sz w:val="20"/>
                <w:szCs w:val="20"/>
              </w:rPr>
              <w:lastRenderedPageBreak/>
              <w:t xml:space="preserve">que se advierte sueldo, adscripción y dirección. </w:t>
            </w:r>
          </w:p>
          <w:p w14:paraId="1AB1644C" w14:textId="77777777" w:rsidR="0044464C" w:rsidRPr="009827F1" w:rsidRDefault="0044464C" w:rsidP="00317EC6">
            <w:pPr>
              <w:jc w:val="both"/>
              <w:rPr>
                <w:rFonts w:ascii="Palatino Linotype" w:eastAsia="Palatino Linotype" w:hAnsi="Palatino Linotype" w:cs="Palatino Linotype"/>
                <w:sz w:val="20"/>
                <w:szCs w:val="20"/>
              </w:rPr>
            </w:pPr>
          </w:p>
          <w:p w14:paraId="3EBAE270" w14:textId="27B40FED" w:rsidR="0044464C" w:rsidRPr="009827F1" w:rsidRDefault="0044464C"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La Dirección General de Seguridad y Protección informó que al día de hoy el estado de fuerza de dicha Dirección es de 2,108 elementos policiales, mismos que integran la Dirección Operativa y la Dirección de Sustentabilidad Vial</w:t>
            </w:r>
          </w:p>
        </w:tc>
        <w:tc>
          <w:tcPr>
            <w:tcW w:w="1701" w:type="dxa"/>
            <w:vMerge w:val="restart"/>
            <w:tcBorders>
              <w:top w:val="single" w:sz="4" w:space="0" w:color="auto"/>
              <w:left w:val="single" w:sz="4" w:space="0" w:color="auto"/>
              <w:right w:val="single" w:sz="4" w:space="0" w:color="auto"/>
            </w:tcBorders>
          </w:tcPr>
          <w:p w14:paraId="063EFCAE" w14:textId="3E3EEA3D" w:rsidR="0044464C" w:rsidRPr="009827F1" w:rsidRDefault="0044464C" w:rsidP="00317EC6">
            <w:pPr>
              <w:jc w:val="both"/>
              <w:rPr>
                <w:rFonts w:ascii="Palatino Linotype" w:eastAsia="Palatino Linotype" w:hAnsi="Palatino Linotype" w:cs="Palatino Linotype"/>
                <w:i/>
                <w:sz w:val="20"/>
                <w:szCs w:val="20"/>
              </w:rPr>
            </w:pPr>
            <w:r w:rsidRPr="009827F1">
              <w:rPr>
                <w:rFonts w:ascii="Palatino Linotype" w:eastAsia="Palatino Linotype" w:hAnsi="Palatino Linotype" w:cs="Palatino Linotype"/>
                <w:i/>
                <w:sz w:val="20"/>
                <w:szCs w:val="20"/>
              </w:rPr>
              <w:lastRenderedPageBreak/>
              <w:t>No entrego toda la información de interés público</w:t>
            </w:r>
          </w:p>
        </w:tc>
        <w:tc>
          <w:tcPr>
            <w:tcW w:w="2170" w:type="dxa"/>
            <w:tcBorders>
              <w:top w:val="single" w:sz="4" w:space="0" w:color="auto"/>
              <w:left w:val="single" w:sz="4" w:space="0" w:color="auto"/>
              <w:bottom w:val="single" w:sz="4" w:space="0" w:color="auto"/>
              <w:right w:val="single" w:sz="4" w:space="0" w:color="auto"/>
            </w:tcBorders>
          </w:tcPr>
          <w:p w14:paraId="3CAE2233" w14:textId="17077BD1" w:rsidR="0044464C" w:rsidRPr="009827F1" w:rsidRDefault="009328E7" w:rsidP="00317EC6">
            <w:pPr>
              <w:jc w:val="center"/>
              <w:rPr>
                <w:rFonts w:ascii="Palatino Linotype" w:eastAsia="Palatino Linotype" w:hAnsi="Palatino Linotype" w:cs="Palatino Linotype"/>
                <w:b/>
                <w:sz w:val="20"/>
                <w:szCs w:val="20"/>
              </w:rPr>
            </w:pPr>
            <w:r w:rsidRPr="009827F1">
              <w:rPr>
                <w:rFonts w:ascii="Palatino Linotype" w:eastAsia="Palatino Linotype" w:hAnsi="Palatino Linotype" w:cs="Palatino Linotype"/>
                <w:b/>
                <w:sz w:val="20"/>
                <w:szCs w:val="20"/>
              </w:rPr>
              <w:t xml:space="preserve">No colmó </w:t>
            </w:r>
          </w:p>
          <w:p w14:paraId="38F31403" w14:textId="38E076B7" w:rsidR="009328E7" w:rsidRPr="009827F1" w:rsidRDefault="0044464C"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 xml:space="preserve">Si bien es cierto informó la entrega de la Plantilla del personal de seguridad, lo cierto es que esta, únicamente contiene el sueldo, adscripción y dirección, sin que se advierta el nombre de los </w:t>
            </w:r>
            <w:r w:rsidR="009328E7" w:rsidRPr="009827F1">
              <w:rPr>
                <w:rFonts w:ascii="Palatino Linotype" w:eastAsia="Palatino Linotype" w:hAnsi="Palatino Linotype" w:cs="Palatino Linotype"/>
                <w:sz w:val="20"/>
                <w:szCs w:val="20"/>
              </w:rPr>
              <w:t xml:space="preserve">servidores públicos. </w:t>
            </w:r>
          </w:p>
          <w:p w14:paraId="6F3E8D41" w14:textId="77777777" w:rsidR="0044464C" w:rsidRPr="009827F1" w:rsidRDefault="0044464C" w:rsidP="00317EC6">
            <w:pPr>
              <w:jc w:val="both"/>
              <w:rPr>
                <w:rFonts w:ascii="Palatino Linotype" w:eastAsia="Palatino Linotype" w:hAnsi="Palatino Linotype" w:cs="Palatino Linotype"/>
                <w:sz w:val="20"/>
                <w:szCs w:val="20"/>
              </w:rPr>
            </w:pPr>
          </w:p>
          <w:p w14:paraId="228DB3D6" w14:textId="63850A2A" w:rsidR="0044464C" w:rsidRPr="009827F1" w:rsidRDefault="0044464C"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 xml:space="preserve">Aunado a que fue omiso en hacer entrega del acta que </w:t>
            </w:r>
            <w:r w:rsidRPr="009827F1">
              <w:rPr>
                <w:rFonts w:ascii="Palatino Linotype" w:eastAsia="Palatino Linotype" w:hAnsi="Palatino Linotype" w:cs="Palatino Linotype"/>
                <w:sz w:val="20"/>
                <w:szCs w:val="20"/>
              </w:rPr>
              <w:lastRenderedPageBreak/>
              <w:t xml:space="preserve">sustente la versión pública. </w:t>
            </w:r>
          </w:p>
        </w:tc>
      </w:tr>
      <w:tr w:rsidR="003A5095" w:rsidRPr="009827F1" w14:paraId="25BDF5AD" w14:textId="77777777" w:rsidTr="009328E7">
        <w:trPr>
          <w:jc w:val="center"/>
        </w:trPr>
        <w:tc>
          <w:tcPr>
            <w:tcW w:w="673" w:type="dxa"/>
            <w:tcBorders>
              <w:top w:val="single" w:sz="4" w:space="0" w:color="auto"/>
              <w:left w:val="single" w:sz="4" w:space="0" w:color="auto"/>
              <w:bottom w:val="single" w:sz="4" w:space="0" w:color="auto"/>
              <w:right w:val="single" w:sz="4" w:space="0" w:color="auto"/>
            </w:tcBorders>
          </w:tcPr>
          <w:p w14:paraId="72F99D37" w14:textId="3B46409F" w:rsidR="0044464C" w:rsidRPr="009827F1" w:rsidRDefault="0044464C" w:rsidP="00317EC6">
            <w:pPr>
              <w:jc w:val="center"/>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lastRenderedPageBreak/>
              <w:t xml:space="preserve">b) </w:t>
            </w:r>
          </w:p>
        </w:tc>
        <w:tc>
          <w:tcPr>
            <w:tcW w:w="1590" w:type="dxa"/>
            <w:tcBorders>
              <w:top w:val="single" w:sz="4" w:space="0" w:color="auto"/>
              <w:left w:val="single" w:sz="4" w:space="0" w:color="auto"/>
              <w:bottom w:val="single" w:sz="4" w:space="0" w:color="auto"/>
              <w:right w:val="single" w:sz="4" w:space="0" w:color="auto"/>
            </w:tcBorders>
          </w:tcPr>
          <w:p w14:paraId="6D1128FC" w14:textId="7B90341F" w:rsidR="0044464C" w:rsidRPr="009827F1" w:rsidRDefault="0044464C"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Listas de asistencia del personal donde conste que cumplen con su horario laboral</w:t>
            </w:r>
          </w:p>
        </w:tc>
        <w:tc>
          <w:tcPr>
            <w:tcW w:w="2694" w:type="dxa"/>
            <w:tcBorders>
              <w:top w:val="single" w:sz="4" w:space="0" w:color="auto"/>
              <w:left w:val="single" w:sz="4" w:space="0" w:color="auto"/>
              <w:bottom w:val="single" w:sz="4" w:space="0" w:color="auto"/>
              <w:right w:val="single" w:sz="4" w:space="0" w:color="auto"/>
            </w:tcBorders>
          </w:tcPr>
          <w:p w14:paraId="1AC62C5B" w14:textId="77777777" w:rsidR="0044464C" w:rsidRPr="009827F1" w:rsidRDefault="0044464C"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la Dirección General de Administración informó la entrega en formato digital de las listas de asistencia, en versión pública, aprobada mediante acuerdo CT/SE/233/01/2025, por el Comité de Transparencia en la Ducentésima Trigésima Tercera Sesión Extraordinaria; sin que se hiciera entrega de estas.</w:t>
            </w:r>
          </w:p>
          <w:p w14:paraId="09288E4B" w14:textId="77777777" w:rsidR="0044464C" w:rsidRPr="009827F1" w:rsidRDefault="0044464C" w:rsidP="00317EC6">
            <w:pPr>
              <w:jc w:val="both"/>
              <w:rPr>
                <w:rFonts w:ascii="Palatino Linotype" w:eastAsia="Palatino Linotype" w:hAnsi="Palatino Linotype" w:cs="Palatino Linotype"/>
                <w:sz w:val="20"/>
                <w:szCs w:val="20"/>
              </w:rPr>
            </w:pPr>
          </w:p>
          <w:p w14:paraId="465E3BDD" w14:textId="5BADC1B7" w:rsidR="0044464C" w:rsidRPr="009827F1" w:rsidRDefault="0044464C"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Por lo que respecta al horario de labores, informó que los mismos se encuentran establecidos en apego al artículo 11.40 del Código Reglamentario Municipal de Toluca.</w:t>
            </w:r>
          </w:p>
        </w:tc>
        <w:tc>
          <w:tcPr>
            <w:tcW w:w="1701" w:type="dxa"/>
            <w:vMerge/>
            <w:tcBorders>
              <w:left w:val="single" w:sz="4" w:space="0" w:color="auto"/>
              <w:right w:val="single" w:sz="4" w:space="0" w:color="auto"/>
            </w:tcBorders>
          </w:tcPr>
          <w:p w14:paraId="27518265" w14:textId="77777777" w:rsidR="0044464C" w:rsidRPr="009827F1" w:rsidRDefault="0044464C" w:rsidP="00317EC6">
            <w:pPr>
              <w:jc w:val="both"/>
              <w:rPr>
                <w:rFonts w:ascii="Palatino Linotype" w:eastAsia="Palatino Linotype" w:hAnsi="Palatino Linotype" w:cs="Palatino Linotype"/>
                <w:sz w:val="20"/>
                <w:szCs w:val="20"/>
              </w:rPr>
            </w:pPr>
          </w:p>
        </w:tc>
        <w:tc>
          <w:tcPr>
            <w:tcW w:w="2170" w:type="dxa"/>
            <w:tcBorders>
              <w:top w:val="single" w:sz="4" w:space="0" w:color="auto"/>
              <w:left w:val="single" w:sz="4" w:space="0" w:color="auto"/>
              <w:bottom w:val="single" w:sz="4" w:space="0" w:color="auto"/>
              <w:right w:val="single" w:sz="4" w:space="0" w:color="auto"/>
            </w:tcBorders>
          </w:tcPr>
          <w:p w14:paraId="28D69B28" w14:textId="09332D3E" w:rsidR="0044464C" w:rsidRPr="009827F1" w:rsidRDefault="009328E7" w:rsidP="00317EC6">
            <w:pPr>
              <w:jc w:val="center"/>
              <w:rPr>
                <w:rFonts w:ascii="Palatino Linotype" w:eastAsia="Palatino Linotype" w:hAnsi="Palatino Linotype" w:cs="Palatino Linotype"/>
                <w:b/>
                <w:bCs/>
                <w:sz w:val="20"/>
                <w:szCs w:val="20"/>
              </w:rPr>
            </w:pPr>
            <w:r w:rsidRPr="009827F1">
              <w:rPr>
                <w:rFonts w:ascii="Palatino Linotype" w:eastAsia="Palatino Linotype" w:hAnsi="Palatino Linotype" w:cs="Palatino Linotype"/>
                <w:b/>
                <w:bCs/>
                <w:sz w:val="20"/>
                <w:szCs w:val="20"/>
              </w:rPr>
              <w:t xml:space="preserve">Parcialmente </w:t>
            </w:r>
          </w:p>
          <w:p w14:paraId="6748C491" w14:textId="77777777" w:rsidR="009328E7" w:rsidRPr="009827F1" w:rsidRDefault="0044464C"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Si bien refiere la entrega de la información, lo cierto es que, fue omiso en adjuntar las listas referidas.</w:t>
            </w:r>
          </w:p>
          <w:p w14:paraId="282B71EA" w14:textId="76D0ACC2" w:rsidR="0044464C" w:rsidRPr="009827F1" w:rsidRDefault="009328E7"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Respecto a los horarios de labores, informó que los mismos se encuentran establecidos en apego al artículo 11.40 del Código Reglamentario Municipal de Toluca, del que se advierte el horario que regirá en las Dependencias y Unidades Administrativas</w:t>
            </w:r>
            <w:r w:rsidR="0044464C" w:rsidRPr="009827F1">
              <w:rPr>
                <w:rFonts w:ascii="Palatino Linotype" w:eastAsia="Palatino Linotype" w:hAnsi="Palatino Linotype" w:cs="Palatino Linotype"/>
                <w:sz w:val="20"/>
                <w:szCs w:val="20"/>
              </w:rPr>
              <w:t xml:space="preserve"> </w:t>
            </w:r>
            <w:r w:rsidRPr="009827F1">
              <w:rPr>
                <w:rFonts w:ascii="Palatino Linotype" w:eastAsia="Palatino Linotype" w:hAnsi="Palatino Linotype" w:cs="Palatino Linotype"/>
                <w:sz w:val="20"/>
                <w:szCs w:val="20"/>
              </w:rPr>
              <w:t xml:space="preserve">del Ayuntamiento. </w:t>
            </w:r>
          </w:p>
        </w:tc>
      </w:tr>
      <w:tr w:rsidR="003A5095" w:rsidRPr="009827F1" w14:paraId="580DF5D4" w14:textId="77777777" w:rsidTr="009328E7">
        <w:trPr>
          <w:jc w:val="center"/>
        </w:trPr>
        <w:tc>
          <w:tcPr>
            <w:tcW w:w="673" w:type="dxa"/>
            <w:tcBorders>
              <w:top w:val="single" w:sz="4" w:space="0" w:color="auto"/>
              <w:left w:val="single" w:sz="4" w:space="0" w:color="auto"/>
              <w:bottom w:val="single" w:sz="4" w:space="0" w:color="auto"/>
              <w:right w:val="single" w:sz="4" w:space="0" w:color="auto"/>
            </w:tcBorders>
          </w:tcPr>
          <w:p w14:paraId="76C838F7" w14:textId="2B77F6AB" w:rsidR="0044464C" w:rsidRPr="009827F1" w:rsidRDefault="0044464C" w:rsidP="00317EC6">
            <w:pPr>
              <w:jc w:val="center"/>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 xml:space="preserve">c) </w:t>
            </w:r>
          </w:p>
        </w:tc>
        <w:tc>
          <w:tcPr>
            <w:tcW w:w="1590" w:type="dxa"/>
            <w:tcBorders>
              <w:top w:val="single" w:sz="4" w:space="0" w:color="auto"/>
              <w:left w:val="single" w:sz="4" w:space="0" w:color="auto"/>
              <w:bottom w:val="single" w:sz="4" w:space="0" w:color="auto"/>
              <w:right w:val="single" w:sz="4" w:space="0" w:color="auto"/>
            </w:tcBorders>
          </w:tcPr>
          <w:p w14:paraId="7A3E5E67" w14:textId="6376A758" w:rsidR="0044464C" w:rsidRPr="009827F1" w:rsidRDefault="0044464C"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Gafetes</w:t>
            </w:r>
          </w:p>
        </w:tc>
        <w:tc>
          <w:tcPr>
            <w:tcW w:w="2694" w:type="dxa"/>
            <w:tcBorders>
              <w:top w:val="single" w:sz="4" w:space="0" w:color="auto"/>
              <w:left w:val="single" w:sz="4" w:space="0" w:color="auto"/>
              <w:bottom w:val="single" w:sz="4" w:space="0" w:color="auto"/>
              <w:right w:val="single" w:sz="4" w:space="0" w:color="auto"/>
            </w:tcBorders>
          </w:tcPr>
          <w:p w14:paraId="45B88D3A" w14:textId="63ADC9D1" w:rsidR="0044464C" w:rsidRPr="009827F1" w:rsidRDefault="0044464C" w:rsidP="00383EE7">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 xml:space="preserve">La Dirección General de Administración informó que los gafetes de servidor público, no se envían debido a que se está llevando a cabo el trámite de credencialización por lo </w:t>
            </w:r>
            <w:r w:rsidRPr="009827F1">
              <w:rPr>
                <w:rFonts w:ascii="Palatino Linotype" w:eastAsia="Palatino Linotype" w:hAnsi="Palatino Linotype" w:cs="Palatino Linotype"/>
                <w:sz w:val="20"/>
                <w:szCs w:val="20"/>
              </w:rPr>
              <w:lastRenderedPageBreak/>
              <w:t xml:space="preserve">que aún no se hace entrega de ellas. </w:t>
            </w:r>
          </w:p>
        </w:tc>
        <w:tc>
          <w:tcPr>
            <w:tcW w:w="1701" w:type="dxa"/>
            <w:vMerge/>
            <w:tcBorders>
              <w:left w:val="single" w:sz="4" w:space="0" w:color="auto"/>
              <w:right w:val="single" w:sz="4" w:space="0" w:color="auto"/>
            </w:tcBorders>
          </w:tcPr>
          <w:p w14:paraId="20297094" w14:textId="77777777" w:rsidR="0044464C" w:rsidRPr="009827F1" w:rsidRDefault="0044464C" w:rsidP="00317EC6">
            <w:pPr>
              <w:jc w:val="both"/>
              <w:rPr>
                <w:rFonts w:ascii="Palatino Linotype" w:eastAsia="Palatino Linotype" w:hAnsi="Palatino Linotype" w:cs="Palatino Linotype"/>
                <w:sz w:val="20"/>
                <w:szCs w:val="20"/>
              </w:rPr>
            </w:pPr>
          </w:p>
        </w:tc>
        <w:tc>
          <w:tcPr>
            <w:tcW w:w="2170" w:type="dxa"/>
            <w:tcBorders>
              <w:top w:val="single" w:sz="4" w:space="0" w:color="auto"/>
              <w:left w:val="single" w:sz="4" w:space="0" w:color="auto"/>
              <w:bottom w:val="single" w:sz="4" w:space="0" w:color="auto"/>
              <w:right w:val="single" w:sz="4" w:space="0" w:color="auto"/>
            </w:tcBorders>
          </w:tcPr>
          <w:p w14:paraId="18FC34A0" w14:textId="3509017D" w:rsidR="0044464C" w:rsidRPr="009827F1" w:rsidRDefault="0044464C" w:rsidP="00317EC6">
            <w:pPr>
              <w:jc w:val="center"/>
              <w:rPr>
                <w:rFonts w:ascii="Palatino Linotype" w:eastAsia="Palatino Linotype" w:hAnsi="Palatino Linotype" w:cs="Palatino Linotype"/>
                <w:b/>
                <w:bCs/>
                <w:sz w:val="20"/>
                <w:szCs w:val="20"/>
              </w:rPr>
            </w:pPr>
            <w:r w:rsidRPr="009827F1">
              <w:rPr>
                <w:rFonts w:ascii="Palatino Linotype" w:eastAsia="Palatino Linotype" w:hAnsi="Palatino Linotype" w:cs="Palatino Linotype"/>
                <w:b/>
                <w:bCs/>
                <w:sz w:val="20"/>
                <w:szCs w:val="20"/>
              </w:rPr>
              <w:t>Colmó</w:t>
            </w:r>
          </w:p>
          <w:p w14:paraId="4D3CDF2E" w14:textId="77777777" w:rsidR="0044464C" w:rsidRPr="009827F1" w:rsidRDefault="0044464C"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 xml:space="preserve">Refirió que se estaba llevando a cabo el trámite de credencialización por lo que aún no contaba con ellas, colmando </w:t>
            </w:r>
            <w:r w:rsidRPr="009827F1">
              <w:rPr>
                <w:rFonts w:ascii="Palatino Linotype" w:eastAsia="Palatino Linotype" w:hAnsi="Palatino Linotype" w:cs="Palatino Linotype"/>
                <w:sz w:val="20"/>
                <w:szCs w:val="20"/>
              </w:rPr>
              <w:lastRenderedPageBreak/>
              <w:t xml:space="preserve">con ello, el punto de análisis. </w:t>
            </w:r>
          </w:p>
          <w:p w14:paraId="540ED4FE" w14:textId="1364026D" w:rsidR="00490AEC" w:rsidRPr="009827F1" w:rsidRDefault="00ED12B6" w:rsidP="00ED12B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 xml:space="preserve">Lo anterior es así, ya que de conformidad con el artículo 11.87 del Código Reglamentario Municipal de Toluca, las y los servidores públicos cuentan con la obligación de portar durante la jornada laboral, el Gafete o Credencial expedida por la Dirección General de Administración; sin embargo, no se establece temporalidad para su emisión, por lo que, al no haber sido generados, administrados o poseídos </w:t>
            </w:r>
            <w:r w:rsidR="00DA5AF2" w:rsidRPr="009827F1">
              <w:rPr>
                <w:rFonts w:ascii="Palatino Linotype" w:eastAsia="Palatino Linotype" w:hAnsi="Palatino Linotype" w:cs="Palatino Linotype"/>
                <w:sz w:val="20"/>
                <w:szCs w:val="20"/>
              </w:rPr>
              <w:t xml:space="preserve">por </w:t>
            </w:r>
            <w:r w:rsidRPr="009827F1">
              <w:rPr>
                <w:rFonts w:ascii="Palatino Linotype" w:eastAsia="Palatino Linotype" w:hAnsi="Palatino Linotype" w:cs="Palatino Linotype"/>
                <w:sz w:val="20"/>
                <w:szCs w:val="20"/>
              </w:rPr>
              <w:t>el Sujeto Obligado</w:t>
            </w:r>
            <w:r w:rsidR="00DA5AF2" w:rsidRPr="009827F1">
              <w:rPr>
                <w:rFonts w:ascii="Palatino Linotype" w:eastAsia="Palatino Linotype" w:hAnsi="Palatino Linotype" w:cs="Palatino Linotype"/>
                <w:sz w:val="20"/>
                <w:szCs w:val="20"/>
              </w:rPr>
              <w:t xml:space="preserve"> a la fecha de la solicitud</w:t>
            </w:r>
            <w:r w:rsidRPr="009827F1">
              <w:rPr>
                <w:rFonts w:ascii="Palatino Linotype" w:eastAsia="Palatino Linotype" w:hAnsi="Palatino Linotype" w:cs="Palatino Linotype"/>
                <w:sz w:val="20"/>
                <w:szCs w:val="20"/>
              </w:rPr>
              <w:t xml:space="preserve">, se a actualizar la figura de hechos negativos. </w:t>
            </w:r>
          </w:p>
        </w:tc>
      </w:tr>
      <w:tr w:rsidR="003A5095" w:rsidRPr="009827F1" w14:paraId="028D068E" w14:textId="77777777" w:rsidTr="009328E7">
        <w:trPr>
          <w:jc w:val="center"/>
        </w:trPr>
        <w:tc>
          <w:tcPr>
            <w:tcW w:w="673" w:type="dxa"/>
            <w:tcBorders>
              <w:top w:val="single" w:sz="4" w:space="0" w:color="auto"/>
              <w:left w:val="single" w:sz="4" w:space="0" w:color="auto"/>
              <w:bottom w:val="single" w:sz="4" w:space="0" w:color="auto"/>
              <w:right w:val="single" w:sz="4" w:space="0" w:color="auto"/>
            </w:tcBorders>
          </w:tcPr>
          <w:p w14:paraId="6DBC4329" w14:textId="65975C16" w:rsidR="0044464C" w:rsidRPr="009827F1" w:rsidRDefault="0044464C" w:rsidP="00317EC6">
            <w:pPr>
              <w:jc w:val="center"/>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lastRenderedPageBreak/>
              <w:t>d)</w:t>
            </w:r>
          </w:p>
        </w:tc>
        <w:tc>
          <w:tcPr>
            <w:tcW w:w="1590" w:type="dxa"/>
            <w:tcBorders>
              <w:top w:val="single" w:sz="4" w:space="0" w:color="auto"/>
              <w:left w:val="single" w:sz="4" w:space="0" w:color="auto"/>
              <w:bottom w:val="single" w:sz="4" w:space="0" w:color="auto"/>
              <w:right w:val="single" w:sz="4" w:space="0" w:color="auto"/>
            </w:tcBorders>
          </w:tcPr>
          <w:p w14:paraId="6A6980BD" w14:textId="7059539D" w:rsidR="0044464C" w:rsidRPr="009827F1" w:rsidRDefault="0044464C"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Vehículo qué tienen asignados</w:t>
            </w:r>
          </w:p>
        </w:tc>
        <w:tc>
          <w:tcPr>
            <w:tcW w:w="2694" w:type="dxa"/>
            <w:tcBorders>
              <w:top w:val="single" w:sz="4" w:space="0" w:color="auto"/>
              <w:left w:val="single" w:sz="4" w:space="0" w:color="auto"/>
              <w:bottom w:val="single" w:sz="4" w:space="0" w:color="auto"/>
              <w:right w:val="single" w:sz="4" w:space="0" w:color="auto"/>
            </w:tcBorders>
          </w:tcPr>
          <w:p w14:paraId="6C7CD4CF" w14:textId="17D1A35F" w:rsidR="0044464C" w:rsidRPr="009827F1" w:rsidRDefault="0044464C"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La Dirección de Servicios Generales, informó que después de una búsqueda exhaustiva y razonable en sus archivos, hace entrega del listado de vehículos asignados a la Dirección General de Seguridad, del que se advierte número progresivo, numero de inventario, descripción del vehículo, material, color, marca, modelo y serie.</w:t>
            </w:r>
          </w:p>
        </w:tc>
        <w:tc>
          <w:tcPr>
            <w:tcW w:w="1701" w:type="dxa"/>
            <w:vMerge/>
            <w:tcBorders>
              <w:left w:val="single" w:sz="4" w:space="0" w:color="auto"/>
              <w:right w:val="single" w:sz="4" w:space="0" w:color="auto"/>
            </w:tcBorders>
          </w:tcPr>
          <w:p w14:paraId="10999892" w14:textId="77777777" w:rsidR="0044464C" w:rsidRPr="009827F1" w:rsidRDefault="0044464C" w:rsidP="00317EC6">
            <w:pPr>
              <w:jc w:val="both"/>
              <w:rPr>
                <w:rFonts w:ascii="Palatino Linotype" w:eastAsia="Palatino Linotype" w:hAnsi="Palatino Linotype" w:cs="Palatino Linotype"/>
                <w:sz w:val="20"/>
                <w:szCs w:val="20"/>
              </w:rPr>
            </w:pPr>
          </w:p>
        </w:tc>
        <w:tc>
          <w:tcPr>
            <w:tcW w:w="2170" w:type="dxa"/>
            <w:tcBorders>
              <w:top w:val="single" w:sz="4" w:space="0" w:color="auto"/>
              <w:left w:val="single" w:sz="4" w:space="0" w:color="auto"/>
              <w:bottom w:val="single" w:sz="4" w:space="0" w:color="auto"/>
              <w:right w:val="single" w:sz="4" w:space="0" w:color="auto"/>
            </w:tcBorders>
          </w:tcPr>
          <w:p w14:paraId="6362CDDC" w14:textId="0737F218" w:rsidR="0044464C" w:rsidRPr="009827F1" w:rsidRDefault="0044464C" w:rsidP="00317EC6">
            <w:pPr>
              <w:jc w:val="center"/>
              <w:rPr>
                <w:rFonts w:ascii="Palatino Linotype" w:eastAsia="Palatino Linotype" w:hAnsi="Palatino Linotype" w:cs="Palatino Linotype"/>
                <w:b/>
                <w:bCs/>
                <w:sz w:val="20"/>
                <w:szCs w:val="20"/>
              </w:rPr>
            </w:pPr>
            <w:r w:rsidRPr="009827F1">
              <w:rPr>
                <w:rFonts w:ascii="Palatino Linotype" w:eastAsia="Palatino Linotype" w:hAnsi="Palatino Linotype" w:cs="Palatino Linotype"/>
                <w:b/>
                <w:bCs/>
                <w:sz w:val="20"/>
                <w:szCs w:val="20"/>
              </w:rPr>
              <w:t>Colmó</w:t>
            </w:r>
          </w:p>
          <w:p w14:paraId="0BFCF699" w14:textId="3B0D45B5" w:rsidR="0044464C" w:rsidRPr="009827F1" w:rsidRDefault="0044464C"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 xml:space="preserve">El listado remitido da cuenta de los vehículos que tiene asignados la Dirección General de Seguridad </w:t>
            </w:r>
          </w:p>
        </w:tc>
      </w:tr>
      <w:tr w:rsidR="003A5095" w:rsidRPr="009827F1" w14:paraId="3C7D9A9F" w14:textId="77777777" w:rsidTr="009328E7">
        <w:trPr>
          <w:jc w:val="center"/>
        </w:trPr>
        <w:tc>
          <w:tcPr>
            <w:tcW w:w="673" w:type="dxa"/>
            <w:tcBorders>
              <w:top w:val="single" w:sz="4" w:space="0" w:color="auto"/>
              <w:left w:val="single" w:sz="4" w:space="0" w:color="auto"/>
              <w:bottom w:val="single" w:sz="4" w:space="0" w:color="auto"/>
              <w:right w:val="single" w:sz="4" w:space="0" w:color="auto"/>
            </w:tcBorders>
          </w:tcPr>
          <w:p w14:paraId="2A86A8DA" w14:textId="7F8464EE" w:rsidR="0044464C" w:rsidRPr="009827F1" w:rsidRDefault="0044464C" w:rsidP="00317EC6">
            <w:pPr>
              <w:jc w:val="center"/>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lastRenderedPageBreak/>
              <w:t>e)</w:t>
            </w:r>
          </w:p>
        </w:tc>
        <w:tc>
          <w:tcPr>
            <w:tcW w:w="1590" w:type="dxa"/>
            <w:tcBorders>
              <w:top w:val="single" w:sz="4" w:space="0" w:color="auto"/>
              <w:left w:val="single" w:sz="4" w:space="0" w:color="auto"/>
              <w:bottom w:val="single" w:sz="4" w:space="0" w:color="auto"/>
              <w:right w:val="single" w:sz="4" w:space="0" w:color="auto"/>
            </w:tcBorders>
          </w:tcPr>
          <w:p w14:paraId="0B08835F" w14:textId="45911372" w:rsidR="0044464C" w:rsidRPr="009827F1" w:rsidRDefault="0044464C"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Gasolina</w:t>
            </w:r>
          </w:p>
        </w:tc>
        <w:tc>
          <w:tcPr>
            <w:tcW w:w="2694" w:type="dxa"/>
            <w:tcBorders>
              <w:top w:val="single" w:sz="4" w:space="0" w:color="auto"/>
              <w:left w:val="single" w:sz="4" w:space="0" w:color="auto"/>
              <w:bottom w:val="single" w:sz="4" w:space="0" w:color="auto"/>
              <w:right w:val="single" w:sz="4" w:space="0" w:color="auto"/>
            </w:tcBorders>
          </w:tcPr>
          <w:p w14:paraId="60A4949F" w14:textId="4E3CECFC" w:rsidR="0044464C" w:rsidRPr="009827F1" w:rsidRDefault="0044464C"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 xml:space="preserve">No emitió algún pronunciamiento </w:t>
            </w:r>
          </w:p>
        </w:tc>
        <w:tc>
          <w:tcPr>
            <w:tcW w:w="1701" w:type="dxa"/>
            <w:vMerge/>
            <w:tcBorders>
              <w:left w:val="single" w:sz="4" w:space="0" w:color="auto"/>
              <w:right w:val="single" w:sz="4" w:space="0" w:color="auto"/>
            </w:tcBorders>
          </w:tcPr>
          <w:p w14:paraId="71EE0DCA" w14:textId="77777777" w:rsidR="0044464C" w:rsidRPr="009827F1" w:rsidRDefault="0044464C" w:rsidP="00317EC6">
            <w:pPr>
              <w:jc w:val="both"/>
              <w:rPr>
                <w:rFonts w:ascii="Palatino Linotype" w:eastAsia="Palatino Linotype" w:hAnsi="Palatino Linotype" w:cs="Palatino Linotype"/>
                <w:sz w:val="20"/>
                <w:szCs w:val="20"/>
              </w:rPr>
            </w:pPr>
          </w:p>
        </w:tc>
        <w:tc>
          <w:tcPr>
            <w:tcW w:w="2170" w:type="dxa"/>
            <w:tcBorders>
              <w:top w:val="single" w:sz="4" w:space="0" w:color="auto"/>
              <w:left w:val="single" w:sz="4" w:space="0" w:color="auto"/>
              <w:bottom w:val="single" w:sz="4" w:space="0" w:color="auto"/>
              <w:right w:val="single" w:sz="4" w:space="0" w:color="auto"/>
            </w:tcBorders>
          </w:tcPr>
          <w:p w14:paraId="24E6920C" w14:textId="3E073093" w:rsidR="0044464C" w:rsidRPr="009827F1" w:rsidRDefault="0044464C" w:rsidP="00317EC6">
            <w:pPr>
              <w:jc w:val="center"/>
              <w:rPr>
                <w:rFonts w:ascii="Palatino Linotype" w:eastAsia="Palatino Linotype" w:hAnsi="Palatino Linotype" w:cs="Palatino Linotype"/>
                <w:b/>
                <w:bCs/>
                <w:sz w:val="20"/>
                <w:szCs w:val="20"/>
              </w:rPr>
            </w:pPr>
            <w:r w:rsidRPr="009827F1">
              <w:rPr>
                <w:rFonts w:ascii="Palatino Linotype" w:eastAsia="Palatino Linotype" w:hAnsi="Palatino Linotype" w:cs="Palatino Linotype"/>
                <w:b/>
                <w:bCs/>
                <w:sz w:val="20"/>
                <w:szCs w:val="20"/>
              </w:rPr>
              <w:t>No atendió</w:t>
            </w:r>
          </w:p>
        </w:tc>
      </w:tr>
      <w:tr w:rsidR="0044464C" w:rsidRPr="009827F1" w14:paraId="51E4DB39" w14:textId="77777777" w:rsidTr="009328E7">
        <w:trPr>
          <w:jc w:val="center"/>
        </w:trPr>
        <w:tc>
          <w:tcPr>
            <w:tcW w:w="673" w:type="dxa"/>
            <w:tcBorders>
              <w:top w:val="single" w:sz="4" w:space="0" w:color="auto"/>
              <w:left w:val="single" w:sz="4" w:space="0" w:color="auto"/>
              <w:bottom w:val="single" w:sz="4" w:space="0" w:color="auto"/>
              <w:right w:val="single" w:sz="4" w:space="0" w:color="auto"/>
            </w:tcBorders>
          </w:tcPr>
          <w:p w14:paraId="613998D4" w14:textId="2EC246E7" w:rsidR="0044464C" w:rsidRPr="009827F1" w:rsidRDefault="0044464C" w:rsidP="00317EC6">
            <w:pPr>
              <w:jc w:val="center"/>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f)</w:t>
            </w:r>
          </w:p>
        </w:tc>
        <w:tc>
          <w:tcPr>
            <w:tcW w:w="1590" w:type="dxa"/>
            <w:tcBorders>
              <w:top w:val="single" w:sz="4" w:space="0" w:color="auto"/>
              <w:left w:val="single" w:sz="4" w:space="0" w:color="auto"/>
              <w:bottom w:val="single" w:sz="4" w:space="0" w:color="auto"/>
              <w:right w:val="single" w:sz="4" w:space="0" w:color="auto"/>
            </w:tcBorders>
          </w:tcPr>
          <w:p w14:paraId="79A8D8E0" w14:textId="45E3B13D" w:rsidR="0044464C" w:rsidRPr="009827F1" w:rsidRDefault="0044464C"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 xml:space="preserve">Funciones de todos los servidores públicos. </w:t>
            </w:r>
          </w:p>
        </w:tc>
        <w:tc>
          <w:tcPr>
            <w:tcW w:w="2694" w:type="dxa"/>
            <w:tcBorders>
              <w:top w:val="single" w:sz="4" w:space="0" w:color="auto"/>
              <w:left w:val="single" w:sz="4" w:space="0" w:color="auto"/>
              <w:bottom w:val="single" w:sz="4" w:space="0" w:color="auto"/>
              <w:right w:val="single" w:sz="4" w:space="0" w:color="auto"/>
            </w:tcBorders>
          </w:tcPr>
          <w:p w14:paraId="5D94FDBD" w14:textId="522B5E1E" w:rsidR="0044464C" w:rsidRPr="009827F1" w:rsidRDefault="00B26615" w:rsidP="00317EC6">
            <w:pPr>
              <w:jc w:val="both"/>
              <w:rPr>
                <w:rFonts w:ascii="Palatino Linotype" w:eastAsia="Palatino Linotype" w:hAnsi="Palatino Linotype" w:cs="Palatino Linotype"/>
                <w:sz w:val="20"/>
                <w:szCs w:val="20"/>
              </w:rPr>
            </w:pPr>
            <w:r w:rsidRPr="009827F1">
              <w:rPr>
                <w:rFonts w:ascii="Palatino Linotype" w:eastAsia="Palatino Linotype" w:hAnsi="Palatino Linotype" w:cs="Palatino Linotype"/>
                <w:sz w:val="20"/>
                <w:szCs w:val="20"/>
              </w:rPr>
              <w:t>la Dirección General de Seguridad y Protección informó</w:t>
            </w:r>
            <w:r w:rsidRPr="009827F1">
              <w:rPr>
                <w:rFonts w:ascii="Palatino Linotype" w:hAnsi="Palatino Linotype"/>
                <w:sz w:val="20"/>
                <w:szCs w:val="20"/>
              </w:rPr>
              <w:t xml:space="preserve"> que </w:t>
            </w:r>
            <w:r w:rsidRPr="009827F1">
              <w:rPr>
                <w:rFonts w:ascii="Palatino Linotype" w:eastAsia="Palatino Linotype" w:hAnsi="Palatino Linotype" w:cs="Palatino Linotype"/>
                <w:sz w:val="20"/>
                <w:szCs w:val="20"/>
              </w:rPr>
              <w:t>las encomiendas del personal adscrito a la Dirección General de Seguridad y Protección, son de acuerdo a las necesidades del servicio de cada área</w:t>
            </w:r>
          </w:p>
        </w:tc>
        <w:tc>
          <w:tcPr>
            <w:tcW w:w="1701" w:type="dxa"/>
            <w:vMerge/>
            <w:tcBorders>
              <w:left w:val="single" w:sz="4" w:space="0" w:color="auto"/>
              <w:bottom w:val="single" w:sz="4" w:space="0" w:color="auto"/>
              <w:right w:val="single" w:sz="4" w:space="0" w:color="auto"/>
            </w:tcBorders>
          </w:tcPr>
          <w:p w14:paraId="4C109872" w14:textId="77777777" w:rsidR="0044464C" w:rsidRPr="009827F1" w:rsidRDefault="0044464C" w:rsidP="00317EC6">
            <w:pPr>
              <w:jc w:val="both"/>
              <w:rPr>
                <w:rFonts w:ascii="Palatino Linotype" w:eastAsia="Palatino Linotype" w:hAnsi="Palatino Linotype" w:cs="Palatino Linotype"/>
                <w:sz w:val="20"/>
                <w:szCs w:val="20"/>
              </w:rPr>
            </w:pPr>
          </w:p>
        </w:tc>
        <w:tc>
          <w:tcPr>
            <w:tcW w:w="2170" w:type="dxa"/>
            <w:tcBorders>
              <w:top w:val="single" w:sz="4" w:space="0" w:color="auto"/>
              <w:left w:val="single" w:sz="4" w:space="0" w:color="auto"/>
              <w:bottom w:val="single" w:sz="4" w:space="0" w:color="auto"/>
              <w:right w:val="single" w:sz="4" w:space="0" w:color="auto"/>
            </w:tcBorders>
          </w:tcPr>
          <w:p w14:paraId="189EF116" w14:textId="27CCFAC6" w:rsidR="0044464C" w:rsidRPr="009827F1" w:rsidRDefault="00B26615" w:rsidP="00317EC6">
            <w:pPr>
              <w:jc w:val="center"/>
              <w:rPr>
                <w:rFonts w:ascii="Palatino Linotype" w:eastAsia="Palatino Linotype" w:hAnsi="Palatino Linotype" w:cs="Palatino Linotype"/>
                <w:b/>
                <w:bCs/>
                <w:sz w:val="20"/>
                <w:szCs w:val="20"/>
              </w:rPr>
            </w:pPr>
            <w:r w:rsidRPr="009827F1">
              <w:rPr>
                <w:rFonts w:ascii="Palatino Linotype" w:eastAsia="Palatino Linotype" w:hAnsi="Palatino Linotype" w:cs="Palatino Linotype"/>
                <w:b/>
                <w:bCs/>
                <w:sz w:val="20"/>
                <w:szCs w:val="20"/>
              </w:rPr>
              <w:t>Parcialmente</w:t>
            </w:r>
          </w:p>
          <w:p w14:paraId="37D718F2" w14:textId="04645E1C" w:rsidR="00B26615" w:rsidRPr="009827F1" w:rsidRDefault="00B26615" w:rsidP="00317EC6">
            <w:pPr>
              <w:jc w:val="both"/>
              <w:rPr>
                <w:rFonts w:ascii="Palatino Linotype" w:eastAsia="Palatino Linotype" w:hAnsi="Palatino Linotype" w:cs="Palatino Linotype"/>
                <w:sz w:val="20"/>
                <w:szCs w:val="20"/>
              </w:rPr>
            </w:pPr>
          </w:p>
        </w:tc>
      </w:tr>
      <w:bookmarkEnd w:id="2"/>
    </w:tbl>
    <w:p w14:paraId="1D243B7B" w14:textId="77777777" w:rsidR="00383EE7" w:rsidRPr="009827F1" w:rsidRDefault="00383EE7" w:rsidP="00317EC6">
      <w:pPr>
        <w:spacing w:line="360" w:lineRule="auto"/>
        <w:jc w:val="both"/>
        <w:rPr>
          <w:rFonts w:ascii="Palatino Linotype" w:eastAsia="Palatino Linotype" w:hAnsi="Palatino Linotype" w:cs="Palatino Linotype"/>
          <w:sz w:val="22"/>
          <w:szCs w:val="22"/>
        </w:rPr>
      </w:pPr>
    </w:p>
    <w:p w14:paraId="2DFDB974" w14:textId="7ED8FAD9" w:rsidR="00476FFA" w:rsidRPr="009827F1" w:rsidRDefault="00B26615"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Determinado lo anterior, se procede al análisis pormenorizado de los puntos que no fueron colmados para efecto de determinar si es pertinente su entrega:</w:t>
      </w:r>
    </w:p>
    <w:p w14:paraId="120AAE62" w14:textId="77777777" w:rsidR="00383EE7" w:rsidRPr="009827F1" w:rsidRDefault="00383EE7" w:rsidP="00317EC6">
      <w:pPr>
        <w:spacing w:line="360" w:lineRule="auto"/>
        <w:jc w:val="both"/>
        <w:rPr>
          <w:rFonts w:ascii="Palatino Linotype" w:eastAsia="Palatino Linotype" w:hAnsi="Palatino Linotype" w:cs="Palatino Linotype"/>
          <w:sz w:val="22"/>
          <w:szCs w:val="22"/>
        </w:rPr>
      </w:pPr>
    </w:p>
    <w:p w14:paraId="6234B2F9" w14:textId="67281C6C" w:rsidR="00476FFA" w:rsidRPr="009827F1" w:rsidRDefault="00B26615" w:rsidP="00317EC6">
      <w:pPr>
        <w:pStyle w:val="Prrafodelista"/>
        <w:numPr>
          <w:ilvl w:val="0"/>
          <w:numId w:val="30"/>
        </w:numPr>
        <w:spacing w:line="360" w:lineRule="auto"/>
        <w:jc w:val="both"/>
        <w:rPr>
          <w:rFonts w:ascii="Palatino Linotype" w:eastAsia="Palatino Linotype" w:hAnsi="Palatino Linotype" w:cs="Palatino Linotype"/>
          <w:b/>
          <w:bCs/>
          <w:sz w:val="22"/>
          <w:szCs w:val="22"/>
        </w:rPr>
      </w:pPr>
      <w:r w:rsidRPr="009827F1">
        <w:rPr>
          <w:rFonts w:ascii="Palatino Linotype" w:eastAsia="Palatino Linotype" w:hAnsi="Palatino Linotype" w:cs="Palatino Linotype"/>
          <w:b/>
          <w:bCs/>
          <w:sz w:val="22"/>
          <w:szCs w:val="22"/>
        </w:rPr>
        <w:t xml:space="preserve">Plantilla de personal por área, con nombre completo cargo, sueldo, </w:t>
      </w:r>
      <w:r w:rsidRPr="009827F1">
        <w:rPr>
          <w:rFonts w:ascii="Palatino Linotype" w:eastAsia="Palatino Linotype" w:hAnsi="Palatino Linotype" w:cs="Palatino Linotype"/>
          <w:b/>
          <w:bCs/>
          <w:sz w:val="22"/>
          <w:szCs w:val="22"/>
          <w:u w:val="single"/>
        </w:rPr>
        <w:t>fecha de alta</w:t>
      </w:r>
      <w:r w:rsidR="00383EE7" w:rsidRPr="009827F1">
        <w:rPr>
          <w:rFonts w:ascii="Palatino Linotype" w:eastAsia="Palatino Linotype" w:hAnsi="Palatino Linotype" w:cs="Palatino Linotype"/>
          <w:b/>
          <w:bCs/>
          <w:sz w:val="22"/>
          <w:szCs w:val="22"/>
        </w:rPr>
        <w:t xml:space="preserve">. </w:t>
      </w:r>
    </w:p>
    <w:p w14:paraId="08D7487C" w14:textId="77777777" w:rsidR="00383EE7" w:rsidRPr="009827F1" w:rsidRDefault="00383EE7" w:rsidP="00317EC6">
      <w:pPr>
        <w:spacing w:line="360" w:lineRule="auto"/>
        <w:ind w:right="51"/>
        <w:jc w:val="both"/>
        <w:rPr>
          <w:rFonts w:ascii="Palatino Linotype" w:eastAsia="Palatino Linotype" w:hAnsi="Palatino Linotype" w:cs="Palatino Linotype"/>
          <w:sz w:val="22"/>
          <w:szCs w:val="22"/>
        </w:rPr>
      </w:pPr>
    </w:p>
    <w:p w14:paraId="12335FE8" w14:textId="2613F0D9" w:rsidR="00B26615" w:rsidRPr="009827F1" w:rsidRDefault="00B26615" w:rsidP="00317EC6">
      <w:pPr>
        <w:spacing w:line="360" w:lineRule="auto"/>
        <w:ind w:right="51"/>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En respuesta, el </w:t>
      </w:r>
      <w:r w:rsidRPr="009827F1">
        <w:rPr>
          <w:rFonts w:ascii="Palatino Linotype" w:eastAsia="Palatino Linotype" w:hAnsi="Palatino Linotype" w:cs="Palatino Linotype"/>
          <w:b/>
          <w:sz w:val="22"/>
          <w:szCs w:val="22"/>
        </w:rPr>
        <w:t>Sujeto Obligado</w:t>
      </w:r>
      <w:r w:rsidRPr="009827F1">
        <w:rPr>
          <w:rFonts w:ascii="Palatino Linotype" w:eastAsia="Palatino Linotype" w:hAnsi="Palatino Linotype" w:cs="Palatino Linotype"/>
          <w:sz w:val="22"/>
          <w:szCs w:val="22"/>
        </w:rPr>
        <w:t xml:space="preserve"> a través de la Dirección General de Administración informó la entrega de la información, adjuntando la Plantilla de Personal del Ayuntamiento de Toluca, mediante el cual se advierte el Nombre del Servidor Público, Categoría, percepciones, deducciones, Sueldo Neto, Descripciones y Dirección General a la que pertenecen.</w:t>
      </w:r>
    </w:p>
    <w:p w14:paraId="46046A14" w14:textId="77777777" w:rsidR="00383EE7" w:rsidRPr="009827F1" w:rsidRDefault="00383EE7" w:rsidP="00317EC6">
      <w:pPr>
        <w:spacing w:line="360" w:lineRule="auto"/>
        <w:ind w:right="51"/>
        <w:jc w:val="both"/>
        <w:rPr>
          <w:rFonts w:ascii="Palatino Linotype" w:eastAsia="Palatino Linotype" w:hAnsi="Palatino Linotype" w:cs="Palatino Linotype"/>
          <w:sz w:val="22"/>
          <w:szCs w:val="22"/>
        </w:rPr>
      </w:pPr>
    </w:p>
    <w:p w14:paraId="26361883" w14:textId="1DA82D0D" w:rsidR="001E507B" w:rsidRPr="009827F1" w:rsidRDefault="001E507B"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Expuesto lo anterior, el artículo 90 del Bando Municipal del Ayuntamiento de Toluca, precisa que para el estudio, planeación, gestión y ejecución en los diferentes ámbitos de aplicación de la Administración Pública Municipal, la o el Presidente Municipal se auxiliará de una Dirección General de Administración, quien tiene como objetivo definir, establecer, difundir y aplicar la normatividad para la administración de personal, adquisición, uso y mantenimiento de bienes, contratación y prestación de servicios, de la tecnología de la información y comunicaciones que requieran las diferentes dependencias y órganos que </w:t>
      </w:r>
      <w:r w:rsidRPr="009827F1">
        <w:rPr>
          <w:rFonts w:ascii="Palatino Linotype" w:eastAsia="Palatino Linotype" w:hAnsi="Palatino Linotype" w:cs="Palatino Linotype"/>
          <w:sz w:val="22"/>
          <w:szCs w:val="22"/>
        </w:rPr>
        <w:lastRenderedPageBreak/>
        <w:t xml:space="preserve">integran la administración pública municipal, para la ejecución de sus funciones, ello de conformidad con el Manual de Organización de la Dirección General de Administración. </w:t>
      </w:r>
    </w:p>
    <w:p w14:paraId="1F90BDD1" w14:textId="77777777" w:rsidR="001E507B" w:rsidRPr="009827F1" w:rsidRDefault="001E507B"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En ese sentido, el organigrama que se encuentra inmerso dentro del referido manual contempla que la Dirección de Administración se auxilia de diversas direcciones, entre ellas la Dirección de Recursos Humanos, tal y como se muestra a continuación: </w:t>
      </w:r>
    </w:p>
    <w:p w14:paraId="5B7631CA" w14:textId="7A391463" w:rsidR="00A82157" w:rsidRPr="009827F1" w:rsidRDefault="00383EE7" w:rsidP="00317EC6">
      <w:pPr>
        <w:spacing w:line="360" w:lineRule="auto"/>
        <w:jc w:val="center"/>
        <w:rPr>
          <w:rFonts w:ascii="Palatino Linotype" w:eastAsia="Palatino Linotype" w:hAnsi="Palatino Linotype" w:cs="Palatino Linotype"/>
          <w:sz w:val="22"/>
          <w:szCs w:val="22"/>
        </w:rPr>
      </w:pPr>
      <w:r w:rsidRPr="009827F1">
        <w:rPr>
          <w:rFonts w:ascii="Palatino Linotype" w:eastAsia="Palatino Linotype" w:hAnsi="Palatino Linotype" w:cs="Palatino Linotype"/>
          <w:noProof/>
          <w:sz w:val="22"/>
          <w:szCs w:val="22"/>
          <w:lang w:val="es-MX"/>
        </w:rPr>
        <mc:AlternateContent>
          <mc:Choice Requires="wps">
            <w:drawing>
              <wp:anchor distT="0" distB="0" distL="114300" distR="114300" simplePos="0" relativeHeight="251660288" behindDoc="0" locked="0" layoutInCell="1" allowOverlap="1" wp14:anchorId="7A4823C5" wp14:editId="6FA9BFC2">
                <wp:simplePos x="0" y="0"/>
                <wp:positionH relativeFrom="column">
                  <wp:posOffset>2120265</wp:posOffset>
                </wp:positionH>
                <wp:positionV relativeFrom="paragraph">
                  <wp:posOffset>2399030</wp:posOffset>
                </wp:positionV>
                <wp:extent cx="609600" cy="314325"/>
                <wp:effectExtent l="0" t="0" r="19050" b="28575"/>
                <wp:wrapNone/>
                <wp:docPr id="192269326" name="Rectángulo 6"/>
                <wp:cNvGraphicFramePr/>
                <a:graphic xmlns:a="http://schemas.openxmlformats.org/drawingml/2006/main">
                  <a:graphicData uri="http://schemas.microsoft.com/office/word/2010/wordprocessingShape">
                    <wps:wsp>
                      <wps:cNvSpPr/>
                      <wps:spPr>
                        <a:xfrm>
                          <a:off x="0" y="0"/>
                          <a:ext cx="609600" cy="314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72A11D2" id="Rectángulo 6" o:spid="_x0000_s1026" style="position:absolute;margin-left:166.95pt;margin-top:188.9pt;width:48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" filled="f" strokecolor="red" strokeweight="1.5pt"/>
            </w:pict>
          </mc:Fallback>
        </mc:AlternateContent>
      </w:r>
      <w:r w:rsidRPr="009827F1">
        <w:rPr>
          <w:rFonts w:ascii="Palatino Linotype" w:eastAsia="Palatino Linotype" w:hAnsi="Palatino Linotype" w:cs="Palatino Linotype"/>
          <w:noProof/>
          <w:sz w:val="22"/>
          <w:szCs w:val="22"/>
          <w:lang w:val="es-MX"/>
        </w:rPr>
        <mc:AlternateContent>
          <mc:Choice Requires="wps">
            <w:drawing>
              <wp:anchor distT="0" distB="0" distL="114300" distR="114300" simplePos="0" relativeHeight="251659264" behindDoc="0" locked="0" layoutInCell="1" allowOverlap="1" wp14:anchorId="3C914696" wp14:editId="7AD01E96">
                <wp:simplePos x="0" y="0"/>
                <wp:positionH relativeFrom="column">
                  <wp:posOffset>2120265</wp:posOffset>
                </wp:positionH>
                <wp:positionV relativeFrom="paragraph">
                  <wp:posOffset>1236980</wp:posOffset>
                </wp:positionV>
                <wp:extent cx="581025" cy="285750"/>
                <wp:effectExtent l="0" t="0" r="28575" b="19050"/>
                <wp:wrapNone/>
                <wp:docPr id="1814503309" name="Rectángulo 5"/>
                <wp:cNvGraphicFramePr/>
                <a:graphic xmlns:a="http://schemas.openxmlformats.org/drawingml/2006/main">
                  <a:graphicData uri="http://schemas.microsoft.com/office/word/2010/wordprocessingShape">
                    <wps:wsp>
                      <wps:cNvSpPr/>
                      <wps:spPr>
                        <a:xfrm>
                          <a:off x="0" y="0"/>
                          <a:ext cx="581025"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FE4CE19" id="Rectángulo 5" o:spid="_x0000_s1026" style="position:absolute;margin-left:166.95pt;margin-top:97.4pt;width:45.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" filled="f" strokecolor="red" strokeweight="1.5pt"/>
            </w:pict>
          </mc:Fallback>
        </mc:AlternateContent>
      </w:r>
      <w:r w:rsidR="00A82157" w:rsidRPr="009827F1">
        <w:rPr>
          <w:rFonts w:ascii="Palatino Linotype" w:eastAsia="Palatino Linotype" w:hAnsi="Palatino Linotype" w:cs="Palatino Linotype"/>
          <w:noProof/>
          <w:sz w:val="22"/>
          <w:szCs w:val="22"/>
          <w:lang w:val="es-MX"/>
        </w:rPr>
        <w:drawing>
          <wp:inline distT="0" distB="0" distL="0" distR="0" wp14:anchorId="2C4DB273" wp14:editId="7D386335">
            <wp:extent cx="3520725" cy="3171825"/>
            <wp:effectExtent l="0" t="0" r="3810" b="0"/>
            <wp:docPr id="1190539225" name="Imagen 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39225" name="Imagen 4" descr="Diagrama&#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rcRect t="4945"/>
                    <a:stretch>
                      <a:fillRect/>
                    </a:stretch>
                  </pic:blipFill>
                  <pic:spPr bwMode="auto">
                    <a:xfrm>
                      <a:off x="0" y="0"/>
                      <a:ext cx="3552310" cy="3200280"/>
                    </a:xfrm>
                    <a:prstGeom prst="rect">
                      <a:avLst/>
                    </a:prstGeom>
                    <a:noFill/>
                    <a:ln>
                      <a:noFill/>
                    </a:ln>
                  </pic:spPr>
                </pic:pic>
              </a:graphicData>
            </a:graphic>
          </wp:inline>
        </w:drawing>
      </w:r>
    </w:p>
    <w:p w14:paraId="60610446" w14:textId="42BB7257" w:rsidR="00A82157" w:rsidRPr="009827F1" w:rsidRDefault="00A82157"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Por su parte, la Dirección de Recursos Humanos, se auxilia del Departamento de Nóminas, el cual tiene como objetivo gestionar y actualizar los mecanismos administrativos y de control interno necesarios en la operación del proceso para el pago oportuno de las remuneraciones al personal de la administración pública municipal, y cuyas funciones específicas son las siguientes: </w:t>
      </w:r>
    </w:p>
    <w:p w14:paraId="5E2E62CC" w14:textId="77777777" w:rsidR="00383EE7" w:rsidRPr="009827F1" w:rsidRDefault="00383EE7" w:rsidP="00317EC6">
      <w:pPr>
        <w:spacing w:line="360" w:lineRule="auto"/>
        <w:jc w:val="both"/>
        <w:rPr>
          <w:rFonts w:ascii="Palatino Linotype" w:eastAsia="Palatino Linotype" w:hAnsi="Palatino Linotype" w:cs="Palatino Linotype"/>
          <w:sz w:val="22"/>
          <w:szCs w:val="22"/>
        </w:rPr>
      </w:pPr>
    </w:p>
    <w:p w14:paraId="3225E188" w14:textId="77777777" w:rsidR="00A82157" w:rsidRPr="009827F1" w:rsidRDefault="00A82157" w:rsidP="00317EC6">
      <w:pP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w:t>
      </w:r>
      <w:r w:rsidRPr="009827F1">
        <w:rPr>
          <w:rFonts w:ascii="Palatino Linotype" w:eastAsia="Palatino Linotype" w:hAnsi="Palatino Linotype" w:cs="Palatino Linotype"/>
          <w:b/>
          <w:i/>
          <w:sz w:val="22"/>
          <w:szCs w:val="22"/>
        </w:rPr>
        <w:t>206012003 Departamento de Nóminas</w:t>
      </w:r>
    </w:p>
    <w:p w14:paraId="7249F1CC" w14:textId="77777777" w:rsidR="00A82157" w:rsidRPr="009827F1" w:rsidRDefault="00A82157" w:rsidP="00317EC6">
      <w:pP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Funciones:</w:t>
      </w:r>
    </w:p>
    <w:p w14:paraId="19CE25AF" w14:textId="77777777" w:rsidR="00A82157" w:rsidRPr="009827F1" w:rsidRDefault="00A82157" w:rsidP="00317EC6">
      <w:pP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1. Validar que las remuneraciones de las y los servidores públicos correspondan al Tabulador de Sueldos y Salarios autorizado;</w:t>
      </w:r>
    </w:p>
    <w:p w14:paraId="148866BF" w14:textId="77777777" w:rsidR="00A82157" w:rsidRPr="009827F1" w:rsidRDefault="00A82157" w:rsidP="00317EC6">
      <w:pP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lastRenderedPageBreak/>
        <w:t>2. Planear, calendarizar, validar y autorizar anualmente los procesos de nómina para el pago de las remuneraciones de la administración pública municipal;</w:t>
      </w:r>
    </w:p>
    <w:p w14:paraId="4FDA5B64" w14:textId="77777777" w:rsidR="00A82157" w:rsidRPr="009827F1" w:rsidRDefault="00A82157" w:rsidP="00317EC6">
      <w:pP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3. Entregar la nómina de transferencia electrónica a las y los coordinadores y delegados administrativos de cada una de las unidades administrativas para su distribución, control y conciliación;</w:t>
      </w:r>
    </w:p>
    <w:p w14:paraId="06F0F967" w14:textId="77777777" w:rsidR="00A82157" w:rsidRPr="009827F1" w:rsidRDefault="00A82157" w:rsidP="00317EC6">
      <w:pP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4. Generar, integrar y documentar los reportes de nómina como</w:t>
      </w:r>
      <w:r w:rsidRPr="009827F1">
        <w:rPr>
          <w:rFonts w:ascii="Palatino Linotype" w:eastAsia="Palatino Linotype" w:hAnsi="Palatino Linotype" w:cs="Palatino Linotype"/>
          <w:i/>
          <w:sz w:val="22"/>
          <w:szCs w:val="22"/>
        </w:rPr>
        <w:t xml:space="preserve"> recibos</w:t>
      </w:r>
      <w:r w:rsidRPr="009827F1">
        <w:rPr>
          <w:rFonts w:ascii="Palatino Linotype" w:eastAsia="Palatino Linotype" w:hAnsi="Palatino Linotype" w:cs="Palatino Linotype"/>
          <w:b/>
          <w:i/>
          <w:sz w:val="22"/>
          <w:szCs w:val="22"/>
        </w:rPr>
        <w:t>, plantillas</w:t>
      </w:r>
      <w:r w:rsidRPr="009827F1">
        <w:rPr>
          <w:rFonts w:ascii="Palatino Linotype" w:eastAsia="Palatino Linotype" w:hAnsi="Palatino Linotype" w:cs="Palatino Linotype"/>
          <w:i/>
          <w:sz w:val="22"/>
          <w:szCs w:val="22"/>
        </w:rPr>
        <w:t xml:space="preserve"> u otros necesarios para coadyuvar con las áreas involucradas de la administración pública municipal;</w:t>
      </w:r>
    </w:p>
    <w:p w14:paraId="659C915F" w14:textId="77777777" w:rsidR="00A82157" w:rsidRPr="009827F1" w:rsidRDefault="00A82157" w:rsidP="00317EC6">
      <w:pP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 xml:space="preserve">5. Integrar en el sistema de nóminas, las cuentas bancarias de débito de las y los servidores públicos de nuevo ingreso, previamente </w:t>
      </w:r>
      <w:proofErr w:type="spellStart"/>
      <w:r w:rsidRPr="009827F1">
        <w:rPr>
          <w:rFonts w:ascii="Palatino Linotype" w:eastAsia="Palatino Linotype" w:hAnsi="Palatino Linotype" w:cs="Palatino Linotype"/>
          <w:i/>
          <w:sz w:val="22"/>
          <w:szCs w:val="22"/>
        </w:rPr>
        <w:t>aperturadas</w:t>
      </w:r>
      <w:proofErr w:type="spellEnd"/>
      <w:r w:rsidRPr="009827F1">
        <w:rPr>
          <w:rFonts w:ascii="Palatino Linotype" w:eastAsia="Palatino Linotype" w:hAnsi="Palatino Linotype" w:cs="Palatino Linotype"/>
          <w:i/>
          <w:sz w:val="22"/>
          <w:szCs w:val="22"/>
        </w:rPr>
        <w:t>, validadas y relacionadas por el Departamento de Control de Pagos de Servicios Personales de la Tesorería Municipal;</w:t>
      </w:r>
    </w:p>
    <w:p w14:paraId="4281E91D" w14:textId="77777777" w:rsidR="00A82157" w:rsidRPr="009827F1" w:rsidRDefault="00A82157" w:rsidP="00317EC6">
      <w:pP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 xml:space="preserve">6. </w:t>
      </w:r>
      <w:r w:rsidRPr="009827F1">
        <w:rPr>
          <w:rFonts w:ascii="Palatino Linotype" w:eastAsia="Palatino Linotype" w:hAnsi="Palatino Linotype" w:cs="Palatino Linotype"/>
          <w:b/>
          <w:i/>
          <w:sz w:val="22"/>
          <w:szCs w:val="22"/>
          <w:u w:val="single"/>
        </w:rPr>
        <w:t>Integrar el listado de nómina</w:t>
      </w:r>
      <w:r w:rsidRPr="009827F1">
        <w:rPr>
          <w:rFonts w:ascii="Palatino Linotype" w:eastAsia="Palatino Linotype" w:hAnsi="Palatino Linotype" w:cs="Palatino Linotype"/>
          <w:i/>
          <w:sz w:val="22"/>
          <w:szCs w:val="22"/>
        </w:rPr>
        <w:t xml:space="preserve"> (</w:t>
      </w:r>
      <w:proofErr w:type="spellStart"/>
      <w:r w:rsidRPr="009827F1">
        <w:rPr>
          <w:rFonts w:ascii="Palatino Linotype" w:eastAsia="Palatino Linotype" w:hAnsi="Palatino Linotype" w:cs="Palatino Linotype"/>
          <w:i/>
          <w:sz w:val="22"/>
          <w:szCs w:val="22"/>
        </w:rPr>
        <w:t>layout</w:t>
      </w:r>
      <w:proofErr w:type="spellEnd"/>
      <w:r w:rsidRPr="009827F1">
        <w:rPr>
          <w:rFonts w:ascii="Palatino Linotype" w:eastAsia="Palatino Linotype" w:hAnsi="Palatino Linotype" w:cs="Palatino Linotype"/>
          <w:i/>
          <w:sz w:val="22"/>
          <w:szCs w:val="22"/>
        </w:rPr>
        <w:t>) y entregarlo al Departamento de Control de Pagos de Servicios Personales de la Tesorería Municipal quincenalmente o cuando sea requerido, para su dispersión en la institución bancaria correspondiente;</w:t>
      </w:r>
    </w:p>
    <w:p w14:paraId="0CD8E431" w14:textId="77777777" w:rsidR="00A82157" w:rsidRPr="009827F1" w:rsidRDefault="00A82157" w:rsidP="00317EC6">
      <w:pPr>
        <w:spacing w:line="276" w:lineRule="auto"/>
        <w:ind w:left="851" w:right="616"/>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i/>
          <w:sz w:val="22"/>
          <w:szCs w:val="22"/>
        </w:rPr>
        <w:t>…”</w:t>
      </w:r>
    </w:p>
    <w:p w14:paraId="3CC0428E" w14:textId="77777777" w:rsidR="00A82157" w:rsidRPr="009827F1" w:rsidRDefault="00A82157"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Por lo anteriormente expuesto, se advierte que la unidad administrativa que cuenta con atribuciones para generar, integrar y documentar el listado de nómina, es la Dirección General de Administración a través del Departamento de Nóminas. </w:t>
      </w:r>
    </w:p>
    <w:p w14:paraId="0F53B2F9" w14:textId="77777777" w:rsidR="00383EE7" w:rsidRPr="009827F1" w:rsidRDefault="00383EE7" w:rsidP="00317EC6">
      <w:pPr>
        <w:spacing w:line="360" w:lineRule="auto"/>
        <w:jc w:val="both"/>
        <w:rPr>
          <w:rFonts w:ascii="Palatino Linotype" w:eastAsia="Palatino Linotype" w:hAnsi="Palatino Linotype" w:cs="Palatino Linotype"/>
          <w:sz w:val="22"/>
          <w:szCs w:val="22"/>
        </w:rPr>
      </w:pPr>
    </w:p>
    <w:p w14:paraId="6573A02B" w14:textId="77777777" w:rsidR="00A82157" w:rsidRPr="009827F1" w:rsidRDefault="00A82157"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Ahora bien, en el caso que nos ocupa, derivado de las constancias que obran en el expediente en el que se actúa, se advierte que la Unidad de Transparencia, en observancia de lo previsto en los artículos 53, fracciones II y IV</w:t>
      </w:r>
      <w:r w:rsidRPr="009827F1">
        <w:rPr>
          <w:rFonts w:ascii="Palatino Linotype" w:eastAsia="Palatino Linotype" w:hAnsi="Palatino Linotype" w:cs="Palatino Linotype"/>
          <w:sz w:val="22"/>
          <w:szCs w:val="22"/>
          <w:vertAlign w:val="superscript"/>
        </w:rPr>
        <w:t xml:space="preserve"> </w:t>
      </w:r>
      <w:r w:rsidRPr="009827F1">
        <w:rPr>
          <w:rFonts w:ascii="Palatino Linotype" w:eastAsia="Palatino Linotype" w:hAnsi="Palatino Linotype" w:cs="Palatino Linotype"/>
          <w:sz w:val="22"/>
          <w:szCs w:val="22"/>
          <w:vertAlign w:val="superscript"/>
        </w:rPr>
        <w:footnoteReference w:id="1"/>
      </w:r>
      <w:r w:rsidRPr="009827F1">
        <w:rPr>
          <w:rFonts w:ascii="Palatino Linotype" w:eastAsia="Palatino Linotype" w:hAnsi="Palatino Linotype" w:cs="Palatino Linotype"/>
          <w:sz w:val="22"/>
          <w:szCs w:val="22"/>
        </w:rPr>
        <w:t xml:space="preserve"> y 162</w:t>
      </w:r>
      <w:r w:rsidRPr="009827F1">
        <w:rPr>
          <w:rFonts w:ascii="Palatino Linotype" w:eastAsia="Palatino Linotype" w:hAnsi="Palatino Linotype" w:cs="Palatino Linotype"/>
          <w:sz w:val="22"/>
          <w:szCs w:val="22"/>
          <w:vertAlign w:val="superscript"/>
        </w:rPr>
        <w:footnoteReference w:id="2"/>
      </w:r>
      <w:r w:rsidRPr="009827F1">
        <w:rPr>
          <w:rFonts w:ascii="Palatino Linotype" w:eastAsia="Palatino Linotype" w:hAnsi="Palatino Linotype" w:cs="Palatino Linotype"/>
          <w:sz w:val="22"/>
          <w:szCs w:val="22"/>
        </w:rPr>
        <w:t xml:space="preserve"> de la Ley de Transparencia y Acceso a la Información Pública del Estado de México y Municipios, turnó la solicitud de información al área que, de acuerdo con sus facultades, competencias y funciones, cuenta con la información materia de la solicitud, esto es la Dirección General de Administración. </w:t>
      </w:r>
    </w:p>
    <w:p w14:paraId="1905AA0A" w14:textId="77777777" w:rsidR="00383EE7" w:rsidRPr="009827F1" w:rsidRDefault="00383EE7" w:rsidP="00317EC6">
      <w:pPr>
        <w:spacing w:line="360" w:lineRule="auto"/>
        <w:jc w:val="both"/>
        <w:rPr>
          <w:rFonts w:ascii="Palatino Linotype" w:eastAsia="Palatino Linotype" w:hAnsi="Palatino Linotype" w:cs="Palatino Linotype"/>
          <w:sz w:val="22"/>
          <w:szCs w:val="22"/>
        </w:rPr>
      </w:pPr>
    </w:p>
    <w:p w14:paraId="37BA6B09" w14:textId="77777777" w:rsidR="00A82157" w:rsidRPr="009827F1" w:rsidRDefault="00A82157" w:rsidP="00317EC6">
      <w:pPr>
        <w:spacing w:line="360" w:lineRule="auto"/>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sz w:val="22"/>
          <w:szCs w:val="22"/>
        </w:rPr>
        <w:t>Aclarado lo anterior, y respecto a la naturaleza de la información solicitada, conveniente destacar que en la Legislación del Estado de México no existe precepto alguno que conceptualice la plantilla del personal; sin embargo, la norma mexicana para la igualdad laboral entre hombres y mujeres número NMX-R-025-SCFI-2009 la define de manera textual como “</w:t>
      </w:r>
      <w:r w:rsidRPr="009827F1">
        <w:rPr>
          <w:rFonts w:ascii="Palatino Linotype" w:eastAsia="Palatino Linotype" w:hAnsi="Palatino Linotype" w:cs="Palatino Linotype"/>
          <w:i/>
          <w:sz w:val="22"/>
          <w:szCs w:val="22"/>
        </w:rPr>
        <w:t xml:space="preserve">todas las personas que laboran en la organización, independientemente del tipo de contrato con el que cuentan, incluidas las subcontratadas.” </w:t>
      </w:r>
    </w:p>
    <w:p w14:paraId="0959023A" w14:textId="77777777" w:rsidR="00383EE7" w:rsidRPr="009827F1" w:rsidRDefault="00383EE7" w:rsidP="00317EC6">
      <w:pPr>
        <w:spacing w:line="360" w:lineRule="auto"/>
        <w:jc w:val="both"/>
        <w:rPr>
          <w:rFonts w:ascii="Palatino Linotype" w:eastAsia="Palatino Linotype" w:hAnsi="Palatino Linotype" w:cs="Palatino Linotype"/>
          <w:i/>
          <w:sz w:val="22"/>
          <w:szCs w:val="22"/>
        </w:rPr>
      </w:pPr>
    </w:p>
    <w:p w14:paraId="3E90B73A" w14:textId="77777777" w:rsidR="00A82157" w:rsidRPr="009827F1" w:rsidRDefault="00A82157" w:rsidP="00317EC6">
      <w:pPr>
        <w:spacing w:line="360" w:lineRule="auto"/>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sz w:val="22"/>
          <w:szCs w:val="22"/>
        </w:rPr>
        <w:t xml:space="preserve">Ahora bien, por analogía el Instituto de Seguridad Social del Estado de México y Municipios emitió el Manual del Procedimiento Operativo de Control de Plantilla de Personal que la define como el </w:t>
      </w:r>
      <w:r w:rsidRPr="009827F1">
        <w:rPr>
          <w:rFonts w:ascii="Palatino Linotype" w:eastAsia="Palatino Linotype" w:hAnsi="Palatino Linotype" w:cs="Palatino Linotype"/>
          <w:i/>
          <w:sz w:val="22"/>
          <w:szCs w:val="22"/>
        </w:rPr>
        <w:t xml:space="preserve">“documento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w:t>
      </w:r>
    </w:p>
    <w:p w14:paraId="36B70E36" w14:textId="77777777" w:rsidR="00383EE7" w:rsidRPr="009827F1" w:rsidRDefault="00383EE7" w:rsidP="00317EC6">
      <w:pPr>
        <w:spacing w:line="360" w:lineRule="auto"/>
        <w:jc w:val="both"/>
        <w:rPr>
          <w:rFonts w:ascii="Palatino Linotype" w:eastAsia="Palatino Linotype" w:hAnsi="Palatino Linotype" w:cs="Palatino Linotype"/>
          <w:i/>
          <w:sz w:val="22"/>
          <w:szCs w:val="22"/>
        </w:rPr>
      </w:pPr>
    </w:p>
    <w:p w14:paraId="26503543" w14:textId="77777777" w:rsidR="00A82157" w:rsidRPr="009827F1" w:rsidRDefault="00A82157"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Conforme a lo anterior, se advierte que la plantilla de personal es el documento del que se puede obtener entre otras cosas, el nombre del servidor público o funcionario público que ocupe el puesto, el nombre o denominación de cada puesto e incluso sus percepciones, pues se considera que en dicho documento se contempla a todas las personas que laboran en la organización, independientemente del tipo de contrato con el que cuentan, incluidas las subcontratadas. </w:t>
      </w:r>
    </w:p>
    <w:p w14:paraId="27A90EBA" w14:textId="77777777" w:rsidR="00383EE7" w:rsidRPr="009827F1" w:rsidRDefault="00383EE7" w:rsidP="00317EC6">
      <w:pPr>
        <w:spacing w:line="360" w:lineRule="auto"/>
        <w:jc w:val="both"/>
        <w:rPr>
          <w:rFonts w:ascii="Palatino Linotype" w:eastAsia="Palatino Linotype" w:hAnsi="Palatino Linotype" w:cs="Palatino Linotype"/>
          <w:sz w:val="22"/>
          <w:szCs w:val="22"/>
        </w:rPr>
      </w:pPr>
    </w:p>
    <w:p w14:paraId="6E18257A" w14:textId="08F4E3C0" w:rsidR="00A82157" w:rsidRPr="009827F1" w:rsidRDefault="00A82157"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En ese sentido, se procede al análisis de la respuesta e informe emitidos por el </w:t>
      </w:r>
      <w:r w:rsidRPr="009827F1">
        <w:rPr>
          <w:rFonts w:ascii="Palatino Linotype" w:eastAsia="Palatino Linotype" w:hAnsi="Palatino Linotype" w:cs="Palatino Linotype"/>
          <w:b/>
          <w:sz w:val="22"/>
          <w:szCs w:val="22"/>
        </w:rPr>
        <w:t>Sujeto Obligado</w:t>
      </w:r>
      <w:r w:rsidRPr="009827F1">
        <w:rPr>
          <w:rFonts w:ascii="Palatino Linotype" w:eastAsia="Palatino Linotype" w:hAnsi="Palatino Linotype" w:cs="Palatino Linotype"/>
          <w:sz w:val="22"/>
          <w:szCs w:val="22"/>
        </w:rPr>
        <w:t xml:space="preserve">, a efecto de determinar si es suficiente para tener por colmado el derecho de acceso a la información de la parte </w:t>
      </w:r>
      <w:r w:rsidRPr="009827F1">
        <w:rPr>
          <w:rFonts w:ascii="Palatino Linotype" w:eastAsia="Palatino Linotype" w:hAnsi="Palatino Linotype" w:cs="Palatino Linotype"/>
          <w:b/>
          <w:sz w:val="22"/>
          <w:szCs w:val="22"/>
        </w:rPr>
        <w:t>Recurrente,</w:t>
      </w:r>
      <w:r w:rsidRPr="009827F1">
        <w:rPr>
          <w:rFonts w:ascii="Palatino Linotype" w:eastAsia="Palatino Linotype" w:hAnsi="Palatino Linotype" w:cs="Palatino Linotype"/>
          <w:sz w:val="22"/>
          <w:szCs w:val="22"/>
        </w:rPr>
        <w:t xml:space="preserve"> por lo que, cabe recordar que el </w:t>
      </w:r>
      <w:r w:rsidRPr="009827F1">
        <w:rPr>
          <w:rFonts w:ascii="Palatino Linotype" w:eastAsia="Palatino Linotype" w:hAnsi="Palatino Linotype" w:cs="Palatino Linotype"/>
          <w:b/>
          <w:sz w:val="22"/>
          <w:szCs w:val="22"/>
        </w:rPr>
        <w:t xml:space="preserve">Sujeto </w:t>
      </w:r>
      <w:r w:rsidRPr="009827F1">
        <w:rPr>
          <w:rFonts w:ascii="Palatino Linotype" w:eastAsia="Palatino Linotype" w:hAnsi="Palatino Linotype" w:cs="Palatino Linotype"/>
          <w:b/>
          <w:sz w:val="22"/>
          <w:szCs w:val="22"/>
        </w:rPr>
        <w:lastRenderedPageBreak/>
        <w:t xml:space="preserve">Obligado, </w:t>
      </w:r>
      <w:r w:rsidRPr="009827F1">
        <w:rPr>
          <w:rFonts w:ascii="Palatino Linotype" w:eastAsia="Palatino Linotype" w:hAnsi="Palatino Linotype" w:cs="Palatino Linotype"/>
          <w:sz w:val="22"/>
          <w:szCs w:val="22"/>
        </w:rPr>
        <w:t>hizo entrega de la plantilla del personal del Ayuntamiento, como se ilustra a continuación para mejor referencia:</w:t>
      </w:r>
    </w:p>
    <w:p w14:paraId="1BA6B8A2" w14:textId="77777777" w:rsidR="00383EE7" w:rsidRPr="009827F1" w:rsidRDefault="00383EE7" w:rsidP="00317EC6">
      <w:pPr>
        <w:spacing w:line="360" w:lineRule="auto"/>
        <w:jc w:val="both"/>
        <w:rPr>
          <w:rFonts w:ascii="Palatino Linotype" w:eastAsia="Palatino Linotype" w:hAnsi="Palatino Linotype" w:cs="Palatino Linotype"/>
          <w:sz w:val="22"/>
          <w:szCs w:val="22"/>
        </w:rPr>
      </w:pPr>
    </w:p>
    <w:p w14:paraId="73563AB6" w14:textId="44197009" w:rsidR="001E507B" w:rsidRPr="009827F1" w:rsidRDefault="00592E83" w:rsidP="00317EC6">
      <w:pPr>
        <w:spacing w:line="360" w:lineRule="auto"/>
        <w:jc w:val="both"/>
        <w:rPr>
          <w:rFonts w:ascii="Palatino Linotype" w:eastAsia="Palatino Linotype" w:hAnsi="Palatino Linotype" w:cs="Palatino Linotype"/>
          <w:sz w:val="22"/>
          <w:szCs w:val="22"/>
          <w:lang w:val="es-MX"/>
        </w:rPr>
      </w:pPr>
      <w:r w:rsidRPr="009827F1">
        <w:rPr>
          <w:rFonts w:ascii="Palatino Linotype" w:eastAsia="Palatino Linotype" w:hAnsi="Palatino Linotype" w:cs="Palatino Linotype"/>
          <w:noProof/>
          <w:sz w:val="22"/>
          <w:szCs w:val="22"/>
          <w:lang w:val="es-MX"/>
        </w:rPr>
        <w:drawing>
          <wp:inline distT="0" distB="0" distL="0" distR="0" wp14:anchorId="1EEBDE2A" wp14:editId="6B956BC9">
            <wp:extent cx="5612130" cy="1252855"/>
            <wp:effectExtent l="0" t="0" r="7620" b="4445"/>
            <wp:docPr id="125099881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8812" name="Imagen 1" descr="Tabla&#10;&#10;El contenido generado por IA puede ser incorrecto."/>
                    <pic:cNvPicPr/>
                  </pic:nvPicPr>
                  <pic:blipFill>
                    <a:blip r:embed="rId10"/>
                    <a:stretch>
                      <a:fillRect/>
                    </a:stretch>
                  </pic:blipFill>
                  <pic:spPr>
                    <a:xfrm>
                      <a:off x="0" y="0"/>
                      <a:ext cx="5612130" cy="1252855"/>
                    </a:xfrm>
                    <a:prstGeom prst="rect">
                      <a:avLst/>
                    </a:prstGeom>
                  </pic:spPr>
                </pic:pic>
              </a:graphicData>
            </a:graphic>
          </wp:inline>
        </w:drawing>
      </w:r>
    </w:p>
    <w:p w14:paraId="6605E821" w14:textId="77777777" w:rsidR="00383EE7" w:rsidRPr="009827F1" w:rsidRDefault="00383EE7" w:rsidP="00317EC6">
      <w:pPr>
        <w:spacing w:line="360" w:lineRule="auto"/>
        <w:jc w:val="both"/>
        <w:rPr>
          <w:rFonts w:ascii="Palatino Linotype" w:eastAsia="Palatino Linotype" w:hAnsi="Palatino Linotype" w:cs="Palatino Linotype"/>
          <w:sz w:val="22"/>
          <w:szCs w:val="22"/>
        </w:rPr>
      </w:pPr>
    </w:p>
    <w:p w14:paraId="6E7612AB" w14:textId="7B15B99C" w:rsidR="00592E83" w:rsidRPr="009827F1" w:rsidRDefault="00592E83"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De la imagen insertada con anterioridad, se obtiene que tal y como lo refiere la parte </w:t>
      </w:r>
      <w:r w:rsidRPr="009827F1">
        <w:rPr>
          <w:rFonts w:ascii="Palatino Linotype" w:eastAsia="Palatino Linotype" w:hAnsi="Palatino Linotype" w:cs="Palatino Linotype"/>
          <w:b/>
          <w:sz w:val="22"/>
          <w:szCs w:val="22"/>
        </w:rPr>
        <w:t>Recurrente</w:t>
      </w:r>
      <w:r w:rsidRPr="009827F1">
        <w:rPr>
          <w:rFonts w:ascii="Palatino Linotype" w:eastAsia="Palatino Linotype" w:hAnsi="Palatino Linotype" w:cs="Palatino Linotype"/>
          <w:sz w:val="22"/>
          <w:szCs w:val="22"/>
        </w:rPr>
        <w:t xml:space="preserve"> en sus motivos de inconformidad, el </w:t>
      </w:r>
      <w:r w:rsidRPr="009827F1">
        <w:rPr>
          <w:rFonts w:ascii="Palatino Linotype" w:eastAsia="Palatino Linotype" w:hAnsi="Palatino Linotype" w:cs="Palatino Linotype"/>
          <w:b/>
          <w:sz w:val="22"/>
          <w:szCs w:val="22"/>
        </w:rPr>
        <w:t>Sujeto Obligado</w:t>
      </w:r>
      <w:r w:rsidRPr="009827F1">
        <w:rPr>
          <w:rFonts w:ascii="Palatino Linotype" w:eastAsia="Palatino Linotype" w:hAnsi="Palatino Linotype" w:cs="Palatino Linotype"/>
          <w:sz w:val="22"/>
          <w:szCs w:val="22"/>
        </w:rPr>
        <w:t xml:space="preserve"> fue omiso en hacer entrega de la </w:t>
      </w:r>
      <w:r w:rsidRPr="009827F1">
        <w:rPr>
          <w:rFonts w:ascii="Palatino Linotype" w:eastAsia="Palatino Linotype" w:hAnsi="Palatino Linotype" w:cs="Palatino Linotype"/>
          <w:b/>
          <w:sz w:val="22"/>
          <w:szCs w:val="22"/>
        </w:rPr>
        <w:t>fecha de alta</w:t>
      </w:r>
      <w:r w:rsidRPr="009827F1">
        <w:rPr>
          <w:rFonts w:ascii="Palatino Linotype" w:eastAsia="Palatino Linotype" w:hAnsi="Palatino Linotype" w:cs="Palatino Linotype"/>
          <w:sz w:val="22"/>
          <w:szCs w:val="22"/>
        </w:rPr>
        <w:t xml:space="preserve"> de los servidores públicos que integran la Plantilla de Personal remitida. </w:t>
      </w:r>
    </w:p>
    <w:p w14:paraId="0BA72C8F" w14:textId="77777777" w:rsidR="00383EE7" w:rsidRPr="009827F1" w:rsidRDefault="00383EE7" w:rsidP="00317EC6">
      <w:pPr>
        <w:spacing w:line="360" w:lineRule="auto"/>
        <w:jc w:val="both"/>
        <w:rPr>
          <w:rFonts w:ascii="Palatino Linotype" w:eastAsia="Palatino Linotype" w:hAnsi="Palatino Linotype" w:cs="Palatino Linotype"/>
          <w:sz w:val="22"/>
          <w:szCs w:val="22"/>
        </w:rPr>
      </w:pPr>
    </w:p>
    <w:p w14:paraId="1C0B3F9A" w14:textId="7FB1FC9A" w:rsidR="00592E83" w:rsidRPr="009827F1" w:rsidRDefault="00592E83"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En ese sentido, conviene traer a colación los artículos 48, 49 y 50 </w:t>
      </w:r>
      <w:r w:rsidR="00A1371D" w:rsidRPr="009827F1">
        <w:rPr>
          <w:rFonts w:ascii="Palatino Linotype" w:eastAsia="Palatino Linotype" w:hAnsi="Palatino Linotype" w:cs="Palatino Linotype"/>
          <w:sz w:val="22"/>
          <w:szCs w:val="22"/>
        </w:rPr>
        <w:t xml:space="preserve">de la Ley de Trabajo de los Servidores Públicos del Estado de México y Municipios, </w:t>
      </w:r>
      <w:r w:rsidRPr="009827F1">
        <w:rPr>
          <w:rFonts w:ascii="Palatino Linotype" w:eastAsia="Palatino Linotype" w:hAnsi="Palatino Linotype" w:cs="Palatino Linotype"/>
          <w:sz w:val="22"/>
          <w:szCs w:val="22"/>
        </w:rPr>
        <w:t>que refieren lo siguiente:</w:t>
      </w:r>
    </w:p>
    <w:p w14:paraId="7EBDD1FB" w14:textId="77777777" w:rsidR="00DA5AF2" w:rsidRPr="009827F1" w:rsidRDefault="00DA5AF2" w:rsidP="00383EE7">
      <w:pPr>
        <w:ind w:left="851" w:right="616"/>
        <w:jc w:val="both"/>
        <w:rPr>
          <w:rFonts w:ascii="Palatino Linotype" w:eastAsia="Palatino Linotype" w:hAnsi="Palatino Linotype" w:cs="Palatino Linotype"/>
          <w:i/>
          <w:sz w:val="22"/>
          <w:szCs w:val="22"/>
        </w:rPr>
      </w:pPr>
    </w:p>
    <w:p w14:paraId="1E369248" w14:textId="77777777" w:rsidR="00592E83" w:rsidRPr="009827F1" w:rsidRDefault="00592E83" w:rsidP="00383EE7">
      <w:pPr>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 xml:space="preserve">“ARTÍCULO 48. Para iniciar la prestación de los servicios se requiere: </w:t>
      </w:r>
    </w:p>
    <w:p w14:paraId="2E969EB6" w14:textId="77777777" w:rsidR="00592E83" w:rsidRPr="009827F1" w:rsidRDefault="00592E83" w:rsidP="00383EE7">
      <w:pPr>
        <w:ind w:left="851" w:right="616"/>
        <w:jc w:val="both"/>
        <w:rPr>
          <w:rFonts w:ascii="Palatino Linotype" w:eastAsia="Palatino Linotype" w:hAnsi="Palatino Linotype" w:cs="Palatino Linotype"/>
          <w:b/>
          <w:i/>
          <w:sz w:val="22"/>
          <w:szCs w:val="22"/>
          <w:u w:val="single"/>
        </w:rPr>
      </w:pPr>
      <w:r w:rsidRPr="009827F1">
        <w:rPr>
          <w:rFonts w:ascii="Palatino Linotype" w:eastAsia="Palatino Linotype" w:hAnsi="Palatino Linotype" w:cs="Palatino Linotype"/>
          <w:b/>
          <w:i/>
          <w:sz w:val="22"/>
          <w:szCs w:val="22"/>
        </w:rPr>
        <w:t xml:space="preserve">I. </w:t>
      </w:r>
      <w:r w:rsidRPr="009827F1">
        <w:rPr>
          <w:rFonts w:ascii="Palatino Linotype" w:eastAsia="Palatino Linotype" w:hAnsi="Palatino Linotype" w:cs="Palatino Linotype"/>
          <w:b/>
          <w:i/>
          <w:sz w:val="22"/>
          <w:szCs w:val="22"/>
          <w:u w:val="single"/>
        </w:rPr>
        <w:t xml:space="preserve">Tener conferido el nombramiento, contrato respectivo o formato único de Movimientos de Personal; </w:t>
      </w:r>
    </w:p>
    <w:p w14:paraId="63537BB0" w14:textId="77777777" w:rsidR="00592E83" w:rsidRPr="009827F1" w:rsidRDefault="00592E83" w:rsidP="00383EE7">
      <w:pPr>
        <w:ind w:left="851" w:right="616"/>
        <w:jc w:val="both"/>
        <w:rPr>
          <w:rFonts w:ascii="Palatino Linotype" w:eastAsia="Palatino Linotype" w:hAnsi="Palatino Linotype" w:cs="Palatino Linotype"/>
          <w:b/>
          <w:i/>
          <w:sz w:val="22"/>
          <w:szCs w:val="22"/>
        </w:rPr>
      </w:pPr>
      <w:r w:rsidRPr="009827F1">
        <w:rPr>
          <w:rFonts w:ascii="Palatino Linotype" w:eastAsia="Palatino Linotype" w:hAnsi="Palatino Linotype" w:cs="Palatino Linotype"/>
          <w:b/>
          <w:i/>
          <w:sz w:val="22"/>
          <w:szCs w:val="22"/>
        </w:rPr>
        <w:t xml:space="preserve">II. Rendir la protesta de ley en caso de nombramiento; y </w:t>
      </w:r>
    </w:p>
    <w:p w14:paraId="14BD0B65" w14:textId="77777777" w:rsidR="00592E83" w:rsidRPr="009827F1" w:rsidRDefault="00592E83" w:rsidP="00383EE7">
      <w:pPr>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III. Tomar posesión del cargo.</w:t>
      </w:r>
    </w:p>
    <w:p w14:paraId="336AF038" w14:textId="77777777" w:rsidR="00592E83" w:rsidRPr="009827F1" w:rsidRDefault="00592E83" w:rsidP="00383EE7">
      <w:pPr>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CAPITULO II</w:t>
      </w:r>
    </w:p>
    <w:p w14:paraId="288E559C" w14:textId="77777777" w:rsidR="00592E83" w:rsidRPr="009827F1" w:rsidRDefault="00592E83" w:rsidP="00383EE7">
      <w:pPr>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De los Nombramientos</w:t>
      </w:r>
    </w:p>
    <w:p w14:paraId="7776FD29" w14:textId="77777777" w:rsidR="00592E83" w:rsidRPr="009827F1" w:rsidRDefault="00592E83" w:rsidP="00383EE7">
      <w:pPr>
        <w:ind w:left="851" w:right="616"/>
        <w:jc w:val="both"/>
        <w:rPr>
          <w:rFonts w:ascii="Palatino Linotype" w:eastAsia="Palatino Linotype" w:hAnsi="Palatino Linotype" w:cs="Palatino Linotype"/>
          <w:b/>
          <w:i/>
          <w:sz w:val="22"/>
          <w:szCs w:val="22"/>
        </w:rPr>
      </w:pPr>
      <w:r w:rsidRPr="009827F1">
        <w:rPr>
          <w:rFonts w:ascii="Palatino Linotype" w:eastAsia="Palatino Linotype" w:hAnsi="Palatino Linotype" w:cs="Palatino Linotype"/>
          <w:b/>
          <w:i/>
          <w:sz w:val="22"/>
          <w:szCs w:val="22"/>
        </w:rPr>
        <w:t>ARTÍCULO 49.- Los nombramientos, contratos o formato único de Movimientos de Personal de los servidores públicos deberán contener:</w:t>
      </w:r>
    </w:p>
    <w:p w14:paraId="2ADB16A4" w14:textId="77777777" w:rsidR="00592E83" w:rsidRPr="009827F1" w:rsidRDefault="00592E83" w:rsidP="00383EE7">
      <w:pPr>
        <w:ind w:left="851" w:right="616"/>
        <w:jc w:val="both"/>
        <w:rPr>
          <w:rFonts w:ascii="Palatino Linotype" w:eastAsia="Palatino Linotype" w:hAnsi="Palatino Linotype" w:cs="Palatino Linotype"/>
          <w:b/>
          <w:i/>
          <w:sz w:val="22"/>
          <w:szCs w:val="22"/>
        </w:rPr>
      </w:pPr>
      <w:r w:rsidRPr="009827F1">
        <w:rPr>
          <w:rFonts w:ascii="Palatino Linotype" w:eastAsia="Palatino Linotype" w:hAnsi="Palatino Linotype" w:cs="Palatino Linotype"/>
          <w:b/>
          <w:i/>
          <w:sz w:val="22"/>
          <w:szCs w:val="22"/>
        </w:rPr>
        <w:t xml:space="preserve">I. Nombre completo del servidor público; </w:t>
      </w:r>
    </w:p>
    <w:p w14:paraId="32005816" w14:textId="77777777" w:rsidR="00592E83" w:rsidRPr="009827F1" w:rsidRDefault="00592E83" w:rsidP="00383EE7">
      <w:pPr>
        <w:ind w:left="851" w:right="616"/>
        <w:jc w:val="both"/>
        <w:rPr>
          <w:rFonts w:ascii="Palatino Linotype" w:eastAsia="Palatino Linotype" w:hAnsi="Palatino Linotype" w:cs="Palatino Linotype"/>
          <w:b/>
          <w:i/>
          <w:sz w:val="22"/>
          <w:szCs w:val="22"/>
        </w:rPr>
      </w:pPr>
      <w:r w:rsidRPr="009827F1">
        <w:rPr>
          <w:rFonts w:ascii="Palatino Linotype" w:eastAsia="Palatino Linotype" w:hAnsi="Palatino Linotype" w:cs="Palatino Linotype"/>
          <w:b/>
          <w:i/>
          <w:sz w:val="22"/>
          <w:szCs w:val="22"/>
        </w:rPr>
        <w:t xml:space="preserve">II. Cargo para el que es designado, </w:t>
      </w:r>
      <w:r w:rsidRPr="009827F1">
        <w:rPr>
          <w:rFonts w:ascii="Palatino Linotype" w:eastAsia="Palatino Linotype" w:hAnsi="Palatino Linotype" w:cs="Palatino Linotype"/>
          <w:b/>
          <w:i/>
          <w:sz w:val="22"/>
          <w:szCs w:val="22"/>
          <w:u w:val="single"/>
        </w:rPr>
        <w:t>fecha de inicio de sus servicios</w:t>
      </w:r>
      <w:r w:rsidRPr="009827F1">
        <w:rPr>
          <w:rFonts w:ascii="Palatino Linotype" w:eastAsia="Palatino Linotype" w:hAnsi="Palatino Linotype" w:cs="Palatino Linotype"/>
          <w:b/>
          <w:i/>
          <w:sz w:val="22"/>
          <w:szCs w:val="22"/>
        </w:rPr>
        <w:t xml:space="preserve"> y lugar de adscripción; </w:t>
      </w:r>
    </w:p>
    <w:p w14:paraId="52401AE9" w14:textId="77777777" w:rsidR="00592E83" w:rsidRPr="009827F1" w:rsidRDefault="00592E83" w:rsidP="00383EE7">
      <w:pPr>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 xml:space="preserve">III. Carácter del nombramiento, ya sea de servidores públicos generales o de confianza, así como la temporalidad del mismo; </w:t>
      </w:r>
    </w:p>
    <w:p w14:paraId="00552B19" w14:textId="77777777" w:rsidR="00592E83" w:rsidRPr="009827F1" w:rsidRDefault="00592E83" w:rsidP="00383EE7">
      <w:pPr>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lastRenderedPageBreak/>
        <w:t xml:space="preserve">IV. Remuneración correspondiente al puesto; </w:t>
      </w:r>
    </w:p>
    <w:p w14:paraId="5E631860" w14:textId="77777777" w:rsidR="00592E83" w:rsidRPr="009827F1" w:rsidRDefault="00592E83" w:rsidP="00383EE7">
      <w:pPr>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 xml:space="preserve">V. Jornada de trabajo; </w:t>
      </w:r>
    </w:p>
    <w:p w14:paraId="1AAB00DB" w14:textId="77777777" w:rsidR="00592E83" w:rsidRPr="009827F1" w:rsidRDefault="00592E83" w:rsidP="00383EE7">
      <w:pPr>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 xml:space="preserve">VI. Derogada; </w:t>
      </w:r>
    </w:p>
    <w:p w14:paraId="2D4C9B97" w14:textId="77777777" w:rsidR="00592E83" w:rsidRPr="009827F1" w:rsidRDefault="00592E83" w:rsidP="00383EE7">
      <w:pPr>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 xml:space="preserve">VII. Firma del servidor público autorizado para emitir el nombramiento, contrato o formato único de Movimientos de Personal, así como el fundamento legal de esa atribución. </w:t>
      </w:r>
    </w:p>
    <w:p w14:paraId="6EF9B503" w14:textId="77777777" w:rsidR="00592E83" w:rsidRPr="009827F1" w:rsidRDefault="00592E83" w:rsidP="00383EE7">
      <w:pPr>
        <w:ind w:left="851" w:right="616"/>
        <w:jc w:val="both"/>
        <w:rPr>
          <w:rFonts w:ascii="Palatino Linotype" w:eastAsia="Palatino Linotype" w:hAnsi="Palatino Linotype" w:cs="Palatino Linotype"/>
          <w:i/>
          <w:sz w:val="22"/>
          <w:szCs w:val="22"/>
        </w:rPr>
      </w:pPr>
    </w:p>
    <w:p w14:paraId="7CA22707" w14:textId="77777777" w:rsidR="00592E83" w:rsidRPr="009827F1" w:rsidRDefault="00592E83" w:rsidP="00383EE7">
      <w:pPr>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 xml:space="preserve">ARTÍCULO 50.- El nombramiento, contrato o </w:t>
      </w:r>
      <w:r w:rsidRPr="009827F1">
        <w:rPr>
          <w:rFonts w:ascii="Palatino Linotype" w:eastAsia="Palatino Linotype" w:hAnsi="Palatino Linotype" w:cs="Palatino Linotype"/>
          <w:b/>
          <w:i/>
          <w:sz w:val="22"/>
          <w:szCs w:val="22"/>
        </w:rPr>
        <w:t>formato único de Movimientos de Personal aceptado obliga al servidor público a cumplir con los deberes inherentes al puesto especificado</w:t>
      </w:r>
      <w:r w:rsidRPr="009827F1">
        <w:rPr>
          <w:rFonts w:ascii="Palatino Linotype" w:eastAsia="Palatino Linotype" w:hAnsi="Palatino Linotype" w:cs="Palatino Linotype"/>
          <w:i/>
          <w:sz w:val="22"/>
          <w:szCs w:val="22"/>
        </w:rPr>
        <w:t xml:space="preserve"> en el mismo y a las consecuencias que sean conforme a la ley, al uso y a la buena fe. </w:t>
      </w:r>
    </w:p>
    <w:p w14:paraId="73C029F5" w14:textId="77777777" w:rsidR="00592E83" w:rsidRPr="009827F1" w:rsidRDefault="00592E83" w:rsidP="00383EE7">
      <w:pPr>
        <w:ind w:left="851" w:right="616"/>
        <w:jc w:val="both"/>
        <w:rPr>
          <w:rFonts w:ascii="Palatino Linotype" w:eastAsia="Palatino Linotype" w:hAnsi="Palatino Linotype" w:cs="Palatino Linotype"/>
          <w:i/>
          <w:sz w:val="22"/>
          <w:szCs w:val="22"/>
        </w:rPr>
      </w:pPr>
    </w:p>
    <w:p w14:paraId="2E1683EE" w14:textId="77777777" w:rsidR="00592E83" w:rsidRPr="009827F1" w:rsidRDefault="00592E83" w:rsidP="00383EE7">
      <w:pPr>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Iguales consecuencias se generarán para todos los servidores públicos, cuando la relación de trabajo se formalice mediante un contrato o por encontrarse en lista de raya.”</w:t>
      </w:r>
    </w:p>
    <w:p w14:paraId="30D018E7" w14:textId="77777777" w:rsidR="00592E83" w:rsidRPr="009827F1" w:rsidRDefault="00592E83" w:rsidP="00383EE7">
      <w:pPr>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(Énfasis Añadido)</w:t>
      </w:r>
    </w:p>
    <w:p w14:paraId="2C8B6AB2" w14:textId="77777777" w:rsidR="00383EE7" w:rsidRPr="009827F1" w:rsidRDefault="00383EE7" w:rsidP="00317EC6">
      <w:pPr>
        <w:spacing w:line="360" w:lineRule="auto"/>
        <w:jc w:val="both"/>
        <w:rPr>
          <w:rFonts w:ascii="Palatino Linotype" w:eastAsia="Palatino Linotype" w:hAnsi="Palatino Linotype" w:cs="Palatino Linotype"/>
          <w:sz w:val="22"/>
          <w:szCs w:val="22"/>
        </w:rPr>
      </w:pPr>
    </w:p>
    <w:p w14:paraId="03BE4E3D" w14:textId="14C10E1D" w:rsidR="00A1371D" w:rsidRPr="009827F1" w:rsidRDefault="00592E83"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Es así que, para que un servidor público entre en funciones debe tener un nombramiento, contrato </w:t>
      </w:r>
      <w:r w:rsidRPr="009827F1">
        <w:rPr>
          <w:rFonts w:ascii="Palatino Linotype" w:eastAsia="Palatino Linotype" w:hAnsi="Palatino Linotype" w:cs="Palatino Linotype"/>
          <w:b/>
          <w:sz w:val="22"/>
          <w:szCs w:val="22"/>
        </w:rPr>
        <w:t>o formato único de movimientos de personal, del que se advierte la fecha de inicio de sus servicios</w:t>
      </w:r>
      <w:r w:rsidRPr="009827F1">
        <w:rPr>
          <w:rFonts w:ascii="Palatino Linotype" w:eastAsia="Palatino Linotype" w:hAnsi="Palatino Linotype" w:cs="Palatino Linotype"/>
          <w:sz w:val="22"/>
          <w:szCs w:val="22"/>
        </w:rPr>
        <w:t xml:space="preserve">, por lo que este Instituto advierte que el documento que puede dar cuenta de lo solicitado </w:t>
      </w:r>
      <w:r w:rsidR="00A1371D" w:rsidRPr="009827F1">
        <w:rPr>
          <w:rFonts w:ascii="Palatino Linotype" w:eastAsia="Palatino Linotype" w:hAnsi="Palatino Linotype" w:cs="Palatino Linotype"/>
          <w:sz w:val="22"/>
          <w:szCs w:val="22"/>
        </w:rPr>
        <w:t xml:space="preserve">de manera enunciativa más no limitativa, </w:t>
      </w:r>
      <w:r w:rsidRPr="009827F1">
        <w:rPr>
          <w:rFonts w:ascii="Palatino Linotype" w:eastAsia="Palatino Linotype" w:hAnsi="Palatino Linotype" w:cs="Palatino Linotype"/>
          <w:sz w:val="22"/>
          <w:szCs w:val="22"/>
        </w:rPr>
        <w:t xml:space="preserve">es el </w:t>
      </w:r>
      <w:r w:rsidR="00A1371D" w:rsidRPr="009827F1">
        <w:rPr>
          <w:rFonts w:ascii="Palatino Linotype" w:eastAsia="Palatino Linotype" w:hAnsi="Palatino Linotype" w:cs="Palatino Linotype"/>
          <w:sz w:val="22"/>
          <w:szCs w:val="22"/>
        </w:rPr>
        <w:t xml:space="preserve">formato único de movimientos de personal, </w:t>
      </w:r>
      <w:r w:rsidRPr="009827F1">
        <w:rPr>
          <w:rFonts w:ascii="Palatino Linotype" w:eastAsia="Palatino Linotype" w:hAnsi="Palatino Linotype" w:cs="Palatino Linotype"/>
          <w:sz w:val="22"/>
          <w:szCs w:val="22"/>
        </w:rPr>
        <w:t>mismo que debe obrar en l</w:t>
      </w:r>
      <w:r w:rsidR="00A1371D" w:rsidRPr="009827F1">
        <w:rPr>
          <w:rFonts w:ascii="Palatino Linotype" w:eastAsia="Palatino Linotype" w:hAnsi="Palatino Linotype" w:cs="Palatino Linotype"/>
          <w:sz w:val="22"/>
          <w:szCs w:val="22"/>
        </w:rPr>
        <w:t>os</w:t>
      </w:r>
      <w:r w:rsidRPr="009827F1">
        <w:rPr>
          <w:rFonts w:ascii="Palatino Linotype" w:eastAsia="Palatino Linotype" w:hAnsi="Palatino Linotype" w:cs="Palatino Linotype"/>
          <w:sz w:val="22"/>
          <w:szCs w:val="22"/>
        </w:rPr>
        <w:t xml:space="preserve"> expediente</w:t>
      </w:r>
      <w:r w:rsidR="00A1371D" w:rsidRPr="009827F1">
        <w:rPr>
          <w:rFonts w:ascii="Palatino Linotype" w:eastAsia="Palatino Linotype" w:hAnsi="Palatino Linotype" w:cs="Palatino Linotype"/>
          <w:sz w:val="22"/>
          <w:szCs w:val="22"/>
        </w:rPr>
        <w:t xml:space="preserve">s de los servidores públicos que integran al Ayuntamiento; por lo que resulta procedente ordenar la entrega del documento que </w:t>
      </w:r>
      <w:r w:rsidR="00DA5AF2" w:rsidRPr="009827F1">
        <w:rPr>
          <w:rFonts w:ascii="Palatino Linotype" w:eastAsia="Palatino Linotype" w:hAnsi="Palatino Linotype" w:cs="Palatino Linotype"/>
          <w:sz w:val="22"/>
          <w:szCs w:val="22"/>
        </w:rPr>
        <w:t>dé</w:t>
      </w:r>
      <w:r w:rsidR="00A1371D" w:rsidRPr="009827F1">
        <w:rPr>
          <w:rFonts w:ascii="Palatino Linotype" w:eastAsia="Palatino Linotype" w:hAnsi="Palatino Linotype" w:cs="Palatino Linotype"/>
          <w:sz w:val="22"/>
          <w:szCs w:val="22"/>
        </w:rPr>
        <w:t xml:space="preserve"> cuenta de la fecha de alta de los servidores públicos referidos en la Plantilla de Personal remitida en respuesta, de ser procedente en versión pública</w:t>
      </w:r>
      <w:r w:rsidR="00383EE7" w:rsidRPr="009827F1">
        <w:rPr>
          <w:rFonts w:ascii="Palatino Linotype" w:eastAsia="Palatino Linotype" w:hAnsi="Palatino Linotype" w:cs="Palatino Linotype"/>
          <w:sz w:val="22"/>
          <w:szCs w:val="22"/>
        </w:rPr>
        <w:t xml:space="preserve">. </w:t>
      </w:r>
    </w:p>
    <w:p w14:paraId="37FD67C8" w14:textId="77777777" w:rsidR="00383EE7" w:rsidRPr="009827F1" w:rsidRDefault="00383EE7" w:rsidP="00317EC6">
      <w:pPr>
        <w:spacing w:line="360" w:lineRule="auto"/>
        <w:jc w:val="both"/>
        <w:rPr>
          <w:rFonts w:ascii="Palatino Linotype" w:eastAsia="Palatino Linotype" w:hAnsi="Palatino Linotype" w:cs="Palatino Linotype"/>
          <w:sz w:val="22"/>
          <w:szCs w:val="22"/>
        </w:rPr>
      </w:pPr>
    </w:p>
    <w:p w14:paraId="3C2DAC04" w14:textId="227E7CF2" w:rsidR="00592E83" w:rsidRPr="009827F1" w:rsidRDefault="0081273C" w:rsidP="00383EE7">
      <w:pPr>
        <w:pStyle w:val="Prrafodelista"/>
        <w:numPr>
          <w:ilvl w:val="0"/>
          <w:numId w:val="37"/>
        </w:numPr>
        <w:spacing w:line="360" w:lineRule="auto"/>
        <w:ind w:left="993"/>
        <w:jc w:val="both"/>
        <w:rPr>
          <w:rFonts w:ascii="Palatino Linotype" w:eastAsia="Palatino Linotype" w:hAnsi="Palatino Linotype" w:cs="Palatino Linotype"/>
          <w:b/>
          <w:bCs/>
          <w:sz w:val="22"/>
          <w:szCs w:val="22"/>
        </w:rPr>
      </w:pPr>
      <w:r w:rsidRPr="009827F1">
        <w:rPr>
          <w:rFonts w:ascii="Palatino Linotype" w:eastAsia="Palatino Linotype" w:hAnsi="Palatino Linotype" w:cs="Palatino Linotype"/>
          <w:b/>
          <w:bCs/>
          <w:sz w:val="22"/>
          <w:szCs w:val="22"/>
        </w:rPr>
        <w:t>Plantilla de Personal completa de la Dirección General de Seguridad</w:t>
      </w:r>
    </w:p>
    <w:p w14:paraId="3EB92CD3" w14:textId="4F61C3C5" w:rsidR="007F2F9E" w:rsidRPr="009827F1" w:rsidRDefault="007F2F9E"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Referente a este punto, resulta conveniente traer a contexto el contenido del organigrama que se encuentra inmerso dentro del Manual de Organización de la Dirección de Seguridad y Protección, con la finalidad de advertir las unidades administrativas que integran la d</w:t>
      </w:r>
      <w:r w:rsidR="00B02192" w:rsidRPr="009827F1">
        <w:rPr>
          <w:rFonts w:ascii="Palatino Linotype" w:eastAsia="Palatino Linotype" w:hAnsi="Palatino Linotype" w:cs="Palatino Linotype"/>
          <w:sz w:val="22"/>
          <w:szCs w:val="22"/>
        </w:rPr>
        <w:t>icha d</w:t>
      </w:r>
      <w:r w:rsidRPr="009827F1">
        <w:rPr>
          <w:rFonts w:ascii="Palatino Linotype" w:eastAsia="Palatino Linotype" w:hAnsi="Palatino Linotype" w:cs="Palatino Linotype"/>
          <w:sz w:val="22"/>
          <w:szCs w:val="22"/>
        </w:rPr>
        <w:t>irección</w:t>
      </w:r>
      <w:r w:rsidR="00383EE7" w:rsidRPr="009827F1">
        <w:rPr>
          <w:rFonts w:ascii="Palatino Linotype" w:eastAsia="Palatino Linotype" w:hAnsi="Palatino Linotype" w:cs="Palatino Linotype"/>
          <w:sz w:val="22"/>
          <w:szCs w:val="22"/>
        </w:rPr>
        <w:t xml:space="preserve">, del que se observa </w:t>
      </w:r>
      <w:r w:rsidR="00B02192" w:rsidRPr="009827F1">
        <w:rPr>
          <w:rFonts w:ascii="Palatino Linotype" w:eastAsia="Palatino Linotype" w:hAnsi="Palatino Linotype" w:cs="Palatino Linotype"/>
          <w:sz w:val="22"/>
          <w:szCs w:val="22"/>
        </w:rPr>
        <w:t>lo siguiente</w:t>
      </w:r>
      <w:r w:rsidRPr="009827F1">
        <w:rPr>
          <w:rFonts w:ascii="Palatino Linotype" w:eastAsia="Palatino Linotype" w:hAnsi="Palatino Linotype" w:cs="Palatino Linotype"/>
          <w:sz w:val="22"/>
          <w:szCs w:val="22"/>
        </w:rPr>
        <w:t xml:space="preserve">: </w:t>
      </w:r>
    </w:p>
    <w:p w14:paraId="628CC75D" w14:textId="32D2A4C8" w:rsidR="00592E83" w:rsidRPr="009827F1" w:rsidRDefault="00B02192"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noProof/>
          <w:sz w:val="22"/>
          <w:szCs w:val="22"/>
          <w:lang w:val="es-MX"/>
        </w:rPr>
        <w:lastRenderedPageBreak/>
        <w:drawing>
          <wp:inline distT="0" distB="0" distL="0" distR="0" wp14:anchorId="560850C4" wp14:editId="33991C60">
            <wp:extent cx="5612130" cy="324675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246755"/>
                    </a:xfrm>
                    <a:prstGeom prst="rect">
                      <a:avLst/>
                    </a:prstGeom>
                  </pic:spPr>
                </pic:pic>
              </a:graphicData>
            </a:graphic>
          </wp:inline>
        </w:drawing>
      </w:r>
    </w:p>
    <w:p w14:paraId="2C9F2DCE" w14:textId="77777777" w:rsidR="00B02192" w:rsidRPr="009827F1" w:rsidRDefault="00B02192"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Del precepto citado con anterioridad se advierte que en efecto el Ayuntamiento de Toluca cuenta con una Dirección de Seguridad y Protección, la cual tiene como objetivo planear, organizar, implementar, medir y controlar los servicios de seguridad pública, vial, de protección civil y urgencias, promoviendo la participación social, su transversalidad, la equidad de género y la justicia cívica, con la finalidad de preservar el orden y la paz social, así como promover la denuncia ciudadana, observando las garantías constitucionales y la normatividad vigente, ello de conformidad con la codificación </w:t>
      </w:r>
      <w:r w:rsidRPr="009827F1">
        <w:rPr>
          <w:rFonts w:ascii="Palatino Linotype" w:eastAsia="Palatino Linotype" w:hAnsi="Palatino Linotype" w:cs="Palatino Linotype"/>
          <w:i/>
          <w:sz w:val="22"/>
          <w:szCs w:val="22"/>
        </w:rPr>
        <w:t>205010000</w:t>
      </w:r>
      <w:r w:rsidRPr="009827F1">
        <w:rPr>
          <w:rFonts w:ascii="Palatino Linotype" w:eastAsia="Palatino Linotype" w:hAnsi="Palatino Linotype" w:cs="Palatino Linotype"/>
          <w:sz w:val="22"/>
          <w:szCs w:val="22"/>
        </w:rPr>
        <w:t xml:space="preserve"> del referido manual.</w:t>
      </w:r>
    </w:p>
    <w:p w14:paraId="1427E995" w14:textId="77777777" w:rsidR="00B02192" w:rsidRPr="009827F1" w:rsidRDefault="00B02192" w:rsidP="00317EC6">
      <w:pPr>
        <w:spacing w:line="360" w:lineRule="auto"/>
        <w:jc w:val="both"/>
        <w:rPr>
          <w:rFonts w:ascii="Palatino Linotype" w:eastAsia="Palatino Linotype" w:hAnsi="Palatino Linotype" w:cs="Palatino Linotype"/>
          <w:sz w:val="22"/>
          <w:szCs w:val="22"/>
        </w:rPr>
      </w:pPr>
    </w:p>
    <w:p w14:paraId="07ECA17D" w14:textId="74A04A42" w:rsidR="001915C9" w:rsidRPr="009827F1" w:rsidRDefault="00B02192" w:rsidP="00317EC6">
      <w:pPr>
        <w:spacing w:line="360" w:lineRule="auto"/>
        <w:jc w:val="both"/>
        <w:rPr>
          <w:rFonts w:ascii="Palatino Linotype" w:eastAsia="Palatino Linotype" w:hAnsi="Palatino Linotype" w:cs="Palatino Linotype"/>
          <w:sz w:val="22"/>
          <w:szCs w:val="22"/>
        </w:rPr>
      </w:pPr>
      <w:proofErr w:type="gramStart"/>
      <w:r w:rsidRPr="009827F1">
        <w:rPr>
          <w:rFonts w:ascii="Palatino Linotype" w:eastAsia="Palatino Linotype" w:hAnsi="Palatino Linotype" w:cs="Palatino Linotype"/>
          <w:sz w:val="22"/>
          <w:szCs w:val="22"/>
        </w:rPr>
        <w:t>Asimismo</w:t>
      </w:r>
      <w:proofErr w:type="gramEnd"/>
      <w:r w:rsidRPr="009827F1">
        <w:rPr>
          <w:rFonts w:ascii="Palatino Linotype" w:eastAsia="Palatino Linotype" w:hAnsi="Palatino Linotype" w:cs="Palatino Linotype"/>
          <w:sz w:val="22"/>
          <w:szCs w:val="22"/>
        </w:rPr>
        <w:t xml:space="preserve"> se advierte que, </w:t>
      </w:r>
      <w:r w:rsidR="001915C9" w:rsidRPr="009827F1">
        <w:rPr>
          <w:rFonts w:ascii="Palatino Linotype" w:eastAsia="Palatino Linotype" w:hAnsi="Palatino Linotype" w:cs="Palatino Linotype"/>
          <w:sz w:val="22"/>
          <w:szCs w:val="22"/>
        </w:rPr>
        <w:t>la Dirección de Seguridad y Protección se auxilia de una Coordinación Administrativa</w:t>
      </w:r>
      <w:r w:rsidR="000A01A8" w:rsidRPr="009827F1">
        <w:rPr>
          <w:rFonts w:ascii="Palatino Linotype" w:eastAsia="Palatino Linotype" w:hAnsi="Palatino Linotype" w:cs="Palatino Linotype"/>
          <w:sz w:val="22"/>
          <w:szCs w:val="22"/>
        </w:rPr>
        <w:t xml:space="preserve"> y diez direcciones</w:t>
      </w:r>
      <w:r w:rsidR="001915C9" w:rsidRPr="009827F1">
        <w:rPr>
          <w:rFonts w:ascii="Palatino Linotype" w:eastAsia="Palatino Linotype" w:hAnsi="Palatino Linotype" w:cs="Palatino Linotype"/>
          <w:sz w:val="22"/>
          <w:szCs w:val="22"/>
        </w:rPr>
        <w:t xml:space="preserve"> las cuales tienen como objetivo el siguiente: </w:t>
      </w:r>
    </w:p>
    <w:p w14:paraId="444DC32F" w14:textId="77777777" w:rsidR="00383EE7" w:rsidRPr="009827F1" w:rsidRDefault="00383EE7" w:rsidP="00383EE7">
      <w:pPr>
        <w:pStyle w:val="Prrafodelista"/>
        <w:spacing w:line="360" w:lineRule="auto"/>
        <w:ind w:left="851" w:right="758"/>
        <w:jc w:val="both"/>
        <w:rPr>
          <w:rFonts w:ascii="Palatino Linotype" w:eastAsia="Palatino Linotype" w:hAnsi="Palatino Linotype" w:cs="Palatino Linotype"/>
          <w:sz w:val="22"/>
          <w:szCs w:val="22"/>
        </w:rPr>
      </w:pPr>
    </w:p>
    <w:p w14:paraId="63D083D6" w14:textId="194F7D1C" w:rsidR="00B02192" w:rsidRPr="009827F1" w:rsidRDefault="00B02192" w:rsidP="00317EC6">
      <w:pPr>
        <w:pStyle w:val="Prrafodelista"/>
        <w:numPr>
          <w:ilvl w:val="0"/>
          <w:numId w:val="31"/>
        </w:numPr>
        <w:spacing w:line="360" w:lineRule="auto"/>
        <w:ind w:left="851" w:right="758" w:firstLine="0"/>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 xml:space="preserve">205011000 </w:t>
      </w:r>
      <w:proofErr w:type="gramStart"/>
      <w:r w:rsidRPr="009827F1">
        <w:rPr>
          <w:rFonts w:ascii="Palatino Linotype" w:eastAsia="Palatino Linotype" w:hAnsi="Palatino Linotype" w:cs="Palatino Linotype"/>
          <w:b/>
          <w:sz w:val="22"/>
          <w:szCs w:val="22"/>
        </w:rPr>
        <w:t>Coordinación</w:t>
      </w:r>
      <w:proofErr w:type="gramEnd"/>
      <w:r w:rsidRPr="009827F1">
        <w:rPr>
          <w:rFonts w:ascii="Palatino Linotype" w:eastAsia="Palatino Linotype" w:hAnsi="Palatino Linotype" w:cs="Palatino Linotype"/>
          <w:b/>
          <w:sz w:val="22"/>
          <w:szCs w:val="22"/>
        </w:rPr>
        <w:t xml:space="preserve"> Administrativa</w:t>
      </w:r>
      <w:r w:rsidR="001915C9" w:rsidRPr="009827F1">
        <w:rPr>
          <w:rFonts w:ascii="Palatino Linotype" w:eastAsia="Palatino Linotype" w:hAnsi="Palatino Linotype" w:cs="Palatino Linotype"/>
          <w:sz w:val="22"/>
          <w:szCs w:val="22"/>
        </w:rPr>
        <w:t xml:space="preserve">: Planear, organizar, coordinar, tramitar y controlar las acciones en el suministro y aplicación de </w:t>
      </w:r>
      <w:r w:rsidR="001915C9" w:rsidRPr="009827F1">
        <w:rPr>
          <w:rFonts w:ascii="Palatino Linotype" w:eastAsia="Palatino Linotype" w:hAnsi="Palatino Linotype" w:cs="Palatino Linotype"/>
          <w:sz w:val="22"/>
          <w:szCs w:val="22"/>
        </w:rPr>
        <w:lastRenderedPageBreak/>
        <w:t>los recursos humanos, financieros, materiales y servicios generales o técnicos necesarios para el eficiente y eficaz funcionamiento de las unidades administrativas de la Dirección General de Seguridad y Protección.</w:t>
      </w:r>
    </w:p>
    <w:p w14:paraId="094D9AAC" w14:textId="20AC045F" w:rsidR="00B02192" w:rsidRPr="009827F1" w:rsidRDefault="00B02192" w:rsidP="00317EC6">
      <w:pPr>
        <w:pStyle w:val="Prrafodelista"/>
        <w:numPr>
          <w:ilvl w:val="0"/>
          <w:numId w:val="31"/>
        </w:numPr>
        <w:spacing w:line="360" w:lineRule="auto"/>
        <w:ind w:left="851" w:right="758" w:firstLine="0"/>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205012000 Dirección de Desarrollo Policial</w:t>
      </w:r>
      <w:r w:rsidR="001915C9" w:rsidRPr="009827F1">
        <w:rPr>
          <w:rFonts w:ascii="Palatino Linotype" w:eastAsia="Palatino Linotype" w:hAnsi="Palatino Linotype" w:cs="Palatino Linotype"/>
          <w:sz w:val="22"/>
          <w:szCs w:val="22"/>
        </w:rPr>
        <w:t>: Diseñar, planear, organizar, coordinar, tramitar y evaluar las acciones de la Dirección de Desarrollo Policial, así como establecer los criterios relativos al reclutamiento, selección, formación, actualización y capacitación profesional del personal de la Dirección General de Seguridad y Protección; asimismo brindar la atención integral enfocada en la dignificación del servicio policial, con la finalidad de lograr una corporación de seguridad pública profesional y de excelencia.</w:t>
      </w:r>
    </w:p>
    <w:p w14:paraId="11FEA434" w14:textId="5FA6EFD4" w:rsidR="00B02192" w:rsidRPr="009827F1" w:rsidRDefault="00B02192" w:rsidP="00317EC6">
      <w:pPr>
        <w:pStyle w:val="Prrafodelista"/>
        <w:numPr>
          <w:ilvl w:val="0"/>
          <w:numId w:val="31"/>
        </w:numPr>
        <w:spacing w:line="360" w:lineRule="auto"/>
        <w:ind w:left="851" w:right="758" w:firstLine="0"/>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 xml:space="preserve">205013000 </w:t>
      </w:r>
      <w:proofErr w:type="gramStart"/>
      <w:r w:rsidRPr="009827F1">
        <w:rPr>
          <w:rFonts w:ascii="Palatino Linotype" w:eastAsia="Palatino Linotype" w:hAnsi="Palatino Linotype" w:cs="Palatino Linotype"/>
          <w:b/>
          <w:sz w:val="22"/>
          <w:szCs w:val="22"/>
        </w:rPr>
        <w:t>Dirección</w:t>
      </w:r>
      <w:proofErr w:type="gramEnd"/>
      <w:r w:rsidRPr="009827F1">
        <w:rPr>
          <w:rFonts w:ascii="Palatino Linotype" w:eastAsia="Palatino Linotype" w:hAnsi="Palatino Linotype" w:cs="Palatino Linotype"/>
          <w:b/>
          <w:sz w:val="22"/>
          <w:szCs w:val="22"/>
        </w:rPr>
        <w:t xml:space="preserve"> de Prevención Comunitaria</w:t>
      </w:r>
      <w:r w:rsidR="001915C9" w:rsidRPr="009827F1">
        <w:rPr>
          <w:rFonts w:ascii="Palatino Linotype" w:eastAsia="Palatino Linotype" w:hAnsi="Palatino Linotype" w:cs="Palatino Linotype"/>
          <w:b/>
          <w:sz w:val="22"/>
          <w:szCs w:val="22"/>
        </w:rPr>
        <w:t>:</w:t>
      </w:r>
      <w:r w:rsidR="001915C9" w:rsidRPr="009827F1">
        <w:rPr>
          <w:rFonts w:ascii="Palatino Linotype" w:eastAsia="Palatino Linotype" w:hAnsi="Palatino Linotype" w:cs="Palatino Linotype"/>
          <w:sz w:val="22"/>
          <w:szCs w:val="22"/>
        </w:rPr>
        <w:t xml:space="preserve"> Diseñar, planear, organizar y coordinar las acciones de proximidad social en todos los sectores del municipio, que permitan la identificación de factores de riesgo y la instrumentación de respuestas específicas de atención oportuna de prevención del delito y de la violencia; así como promover la equidad de género, fomentar la cultura de la educación vial y de la denuncia para mejorar la calidad de vida, creando un ambiente seguro.</w:t>
      </w:r>
    </w:p>
    <w:p w14:paraId="6633499C" w14:textId="721B5B28" w:rsidR="00B02192" w:rsidRPr="009827F1" w:rsidRDefault="00B02192" w:rsidP="00317EC6">
      <w:pPr>
        <w:pStyle w:val="Prrafodelista"/>
        <w:numPr>
          <w:ilvl w:val="0"/>
          <w:numId w:val="31"/>
        </w:numPr>
        <w:spacing w:line="360" w:lineRule="auto"/>
        <w:ind w:left="851" w:right="758" w:firstLine="0"/>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 xml:space="preserve">205014000 </w:t>
      </w:r>
      <w:proofErr w:type="gramStart"/>
      <w:r w:rsidRPr="009827F1">
        <w:rPr>
          <w:rFonts w:ascii="Palatino Linotype" w:eastAsia="Palatino Linotype" w:hAnsi="Palatino Linotype" w:cs="Palatino Linotype"/>
          <w:b/>
          <w:sz w:val="22"/>
          <w:szCs w:val="22"/>
        </w:rPr>
        <w:t>Dirección</w:t>
      </w:r>
      <w:proofErr w:type="gramEnd"/>
      <w:r w:rsidRPr="009827F1">
        <w:rPr>
          <w:rFonts w:ascii="Palatino Linotype" w:eastAsia="Palatino Linotype" w:hAnsi="Palatino Linotype" w:cs="Palatino Linotype"/>
          <w:b/>
          <w:sz w:val="22"/>
          <w:szCs w:val="22"/>
        </w:rPr>
        <w:t xml:space="preserve"> Operativa</w:t>
      </w:r>
      <w:r w:rsidR="001915C9" w:rsidRPr="009827F1">
        <w:rPr>
          <w:rFonts w:ascii="Palatino Linotype" w:eastAsia="Palatino Linotype" w:hAnsi="Palatino Linotype" w:cs="Palatino Linotype"/>
          <w:sz w:val="22"/>
          <w:szCs w:val="22"/>
        </w:rPr>
        <w:t>: Proporcionar seguridad a las y los habitantes del Municipio de Toluca, salvaguardando la vida, la integridad, los bienes y los derechos de las personas, preservando las libertades, el orden y la paz social en el territorio municipal.</w:t>
      </w:r>
    </w:p>
    <w:p w14:paraId="1EA69754" w14:textId="77777777" w:rsidR="001915C9" w:rsidRPr="009827F1" w:rsidRDefault="00B02192" w:rsidP="00317EC6">
      <w:pPr>
        <w:pStyle w:val="Prrafodelista"/>
        <w:numPr>
          <w:ilvl w:val="0"/>
          <w:numId w:val="31"/>
        </w:numPr>
        <w:spacing w:line="360" w:lineRule="auto"/>
        <w:ind w:left="851" w:right="758" w:firstLine="0"/>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 xml:space="preserve">205015000 </w:t>
      </w:r>
      <w:proofErr w:type="gramStart"/>
      <w:r w:rsidRPr="009827F1">
        <w:rPr>
          <w:rFonts w:ascii="Palatino Linotype" w:eastAsia="Palatino Linotype" w:hAnsi="Palatino Linotype" w:cs="Palatino Linotype"/>
          <w:b/>
          <w:sz w:val="22"/>
          <w:szCs w:val="22"/>
        </w:rPr>
        <w:t>Dirección</w:t>
      </w:r>
      <w:proofErr w:type="gramEnd"/>
      <w:r w:rsidRPr="009827F1">
        <w:rPr>
          <w:rFonts w:ascii="Palatino Linotype" w:eastAsia="Palatino Linotype" w:hAnsi="Palatino Linotype" w:cs="Palatino Linotype"/>
          <w:b/>
          <w:sz w:val="22"/>
          <w:szCs w:val="22"/>
        </w:rPr>
        <w:t xml:space="preserve"> de Inteligencia</w:t>
      </w:r>
      <w:r w:rsidR="001915C9" w:rsidRPr="009827F1">
        <w:rPr>
          <w:rFonts w:ascii="Palatino Linotype" w:eastAsia="Palatino Linotype" w:hAnsi="Palatino Linotype" w:cs="Palatino Linotype"/>
          <w:sz w:val="22"/>
          <w:szCs w:val="22"/>
        </w:rPr>
        <w:t xml:space="preserve">: Instrumentar y llevar a cabo estrategias que refuercen la operación policial, mediante el uso de plataformas tecnológicas, sistemas de información, investigación y tácticas </w:t>
      </w:r>
      <w:r w:rsidR="001915C9" w:rsidRPr="009827F1">
        <w:rPr>
          <w:rFonts w:ascii="Palatino Linotype" w:eastAsia="Palatino Linotype" w:hAnsi="Palatino Linotype" w:cs="Palatino Linotype"/>
          <w:sz w:val="22"/>
          <w:szCs w:val="22"/>
        </w:rPr>
        <w:lastRenderedPageBreak/>
        <w:t>policiales, que permitan evaluar la incidencia delictiva, conocer su volumen, extensión y ubicación de impacto social para el intercambio de información con instituciones de seguridad.</w:t>
      </w:r>
    </w:p>
    <w:p w14:paraId="79487859" w14:textId="09994D37" w:rsidR="00B02192" w:rsidRPr="009827F1" w:rsidRDefault="00B02192" w:rsidP="00317EC6">
      <w:pPr>
        <w:pStyle w:val="Prrafodelista"/>
        <w:numPr>
          <w:ilvl w:val="0"/>
          <w:numId w:val="31"/>
        </w:numPr>
        <w:spacing w:line="360" w:lineRule="auto"/>
        <w:ind w:left="851" w:right="758" w:firstLine="0"/>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 xml:space="preserve">205016000 </w:t>
      </w:r>
      <w:proofErr w:type="gramStart"/>
      <w:r w:rsidRPr="009827F1">
        <w:rPr>
          <w:rFonts w:ascii="Palatino Linotype" w:eastAsia="Palatino Linotype" w:hAnsi="Palatino Linotype" w:cs="Palatino Linotype"/>
          <w:b/>
          <w:sz w:val="22"/>
          <w:szCs w:val="22"/>
        </w:rPr>
        <w:t>Dirección</w:t>
      </w:r>
      <w:proofErr w:type="gramEnd"/>
      <w:r w:rsidRPr="009827F1">
        <w:rPr>
          <w:rFonts w:ascii="Palatino Linotype" w:eastAsia="Palatino Linotype" w:hAnsi="Palatino Linotype" w:cs="Palatino Linotype"/>
          <w:b/>
          <w:sz w:val="22"/>
          <w:szCs w:val="22"/>
        </w:rPr>
        <w:t xml:space="preserve"> de Sustentabilidad Vial</w:t>
      </w:r>
      <w:r w:rsidR="001915C9" w:rsidRPr="009827F1">
        <w:rPr>
          <w:rFonts w:ascii="Palatino Linotype" w:eastAsia="Palatino Linotype" w:hAnsi="Palatino Linotype" w:cs="Palatino Linotype"/>
          <w:sz w:val="22"/>
          <w:szCs w:val="22"/>
        </w:rPr>
        <w:t>: Vigilar el cumplimiento de las disposiciones legales en materia de tránsito, así como coordinar, determinar y supervisar el uso de la infraestructura vial dentro del Municipio de Toluca con el objeto de mejorar la circulación de vehículos automotores y dar seguridad vial a la ciudadanía en sus traslados, optimizando las condiciones de movilidad vial en consideración en el análisis de información.</w:t>
      </w:r>
    </w:p>
    <w:p w14:paraId="7DC23CB4" w14:textId="77777777" w:rsidR="000A01A8" w:rsidRPr="009827F1" w:rsidRDefault="00B02192" w:rsidP="00317EC6">
      <w:pPr>
        <w:pStyle w:val="Prrafodelista"/>
        <w:numPr>
          <w:ilvl w:val="0"/>
          <w:numId w:val="31"/>
        </w:numPr>
        <w:spacing w:line="360" w:lineRule="auto"/>
        <w:ind w:left="851" w:right="758" w:firstLine="0"/>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 xml:space="preserve">205017000 </w:t>
      </w:r>
      <w:proofErr w:type="gramStart"/>
      <w:r w:rsidRPr="009827F1">
        <w:rPr>
          <w:rFonts w:ascii="Palatino Linotype" w:eastAsia="Palatino Linotype" w:hAnsi="Palatino Linotype" w:cs="Palatino Linotype"/>
          <w:b/>
          <w:sz w:val="22"/>
          <w:szCs w:val="22"/>
        </w:rPr>
        <w:t>Dirección</w:t>
      </w:r>
      <w:proofErr w:type="gramEnd"/>
      <w:r w:rsidRPr="009827F1">
        <w:rPr>
          <w:rFonts w:ascii="Palatino Linotype" w:eastAsia="Palatino Linotype" w:hAnsi="Palatino Linotype" w:cs="Palatino Linotype"/>
          <w:b/>
          <w:sz w:val="22"/>
          <w:szCs w:val="22"/>
        </w:rPr>
        <w:t xml:space="preserve"> de Desarrollo Tecnológico</w:t>
      </w:r>
      <w:r w:rsidR="001915C9" w:rsidRPr="009827F1">
        <w:rPr>
          <w:rFonts w:ascii="Palatino Linotype" w:eastAsia="Palatino Linotype" w:hAnsi="Palatino Linotype" w:cs="Palatino Linotype"/>
          <w:sz w:val="22"/>
          <w:szCs w:val="22"/>
        </w:rPr>
        <w:t>: Presentar, proponer e implementar las acciones y programas que permitan desarrollar los métodos de inteligencia policial con las diversas corporaciones involucradas en la atención de emergencias, combate y prevención del delito, a través del aprovechamiento de nuevas tecnologías de la información, equipo de video-vigilancia y comunicación, así como atención a la denuncia pública en materia de seguridad pública y vial.</w:t>
      </w:r>
    </w:p>
    <w:p w14:paraId="5C6E11FA" w14:textId="77777777" w:rsidR="000A01A8" w:rsidRPr="009827F1" w:rsidRDefault="00B02192" w:rsidP="00317EC6">
      <w:pPr>
        <w:pStyle w:val="Prrafodelista"/>
        <w:numPr>
          <w:ilvl w:val="0"/>
          <w:numId w:val="31"/>
        </w:numPr>
        <w:spacing w:line="360" w:lineRule="auto"/>
        <w:ind w:left="851" w:right="758" w:firstLine="0"/>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 xml:space="preserve">205018000 </w:t>
      </w:r>
      <w:proofErr w:type="gramStart"/>
      <w:r w:rsidRPr="009827F1">
        <w:rPr>
          <w:rFonts w:ascii="Palatino Linotype" w:eastAsia="Palatino Linotype" w:hAnsi="Palatino Linotype" w:cs="Palatino Linotype"/>
          <w:b/>
          <w:sz w:val="22"/>
          <w:szCs w:val="22"/>
        </w:rPr>
        <w:t>Dirección</w:t>
      </w:r>
      <w:proofErr w:type="gramEnd"/>
      <w:r w:rsidRPr="009827F1">
        <w:rPr>
          <w:rFonts w:ascii="Palatino Linotype" w:eastAsia="Palatino Linotype" w:hAnsi="Palatino Linotype" w:cs="Palatino Linotype"/>
          <w:b/>
          <w:sz w:val="22"/>
          <w:szCs w:val="22"/>
        </w:rPr>
        <w:t xml:space="preserve"> Jurídica</w:t>
      </w:r>
      <w:r w:rsidR="001915C9" w:rsidRPr="009827F1">
        <w:rPr>
          <w:rFonts w:ascii="Palatino Linotype" w:eastAsia="Palatino Linotype" w:hAnsi="Palatino Linotype" w:cs="Palatino Linotype"/>
          <w:b/>
          <w:sz w:val="22"/>
          <w:szCs w:val="22"/>
        </w:rPr>
        <w:t>:</w:t>
      </w:r>
      <w:r w:rsidR="001915C9" w:rsidRPr="009827F1">
        <w:rPr>
          <w:rFonts w:ascii="Palatino Linotype" w:eastAsia="Palatino Linotype" w:hAnsi="Palatino Linotype" w:cs="Palatino Linotype"/>
          <w:sz w:val="22"/>
          <w:szCs w:val="22"/>
        </w:rPr>
        <w:t xml:space="preserve"> </w:t>
      </w:r>
      <w:r w:rsidR="000A01A8" w:rsidRPr="009827F1">
        <w:rPr>
          <w:rFonts w:ascii="Palatino Linotype" w:eastAsia="Palatino Linotype" w:hAnsi="Palatino Linotype" w:cs="Palatino Linotype"/>
          <w:sz w:val="22"/>
          <w:szCs w:val="22"/>
        </w:rPr>
        <w:t>Representar jurídicamente a la Dirección General de Seguridad y Protección y brindar asesoría legal a las áreas integrantes de la misma para el desempeño de sus atribuciones y funciones; además de desahogar los procedimientos administrativos disciplinarios instaurados por la Comisión de Honor y Justicia.</w:t>
      </w:r>
    </w:p>
    <w:p w14:paraId="590F9AE8" w14:textId="7A7334F9" w:rsidR="000A01A8" w:rsidRPr="009827F1" w:rsidRDefault="00B02192" w:rsidP="00317EC6">
      <w:pPr>
        <w:pStyle w:val="Prrafodelista"/>
        <w:numPr>
          <w:ilvl w:val="0"/>
          <w:numId w:val="31"/>
        </w:numPr>
        <w:spacing w:line="360" w:lineRule="auto"/>
        <w:ind w:left="851" w:right="758" w:firstLine="0"/>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 xml:space="preserve">205019000 </w:t>
      </w:r>
      <w:proofErr w:type="gramStart"/>
      <w:r w:rsidRPr="009827F1">
        <w:rPr>
          <w:rFonts w:ascii="Palatino Linotype" w:eastAsia="Palatino Linotype" w:hAnsi="Palatino Linotype" w:cs="Palatino Linotype"/>
          <w:b/>
          <w:sz w:val="22"/>
          <w:szCs w:val="22"/>
        </w:rPr>
        <w:t>Coordinación</w:t>
      </w:r>
      <w:proofErr w:type="gramEnd"/>
      <w:r w:rsidRPr="009827F1">
        <w:rPr>
          <w:rFonts w:ascii="Palatino Linotype" w:eastAsia="Palatino Linotype" w:hAnsi="Palatino Linotype" w:cs="Palatino Linotype"/>
          <w:b/>
          <w:sz w:val="22"/>
          <w:szCs w:val="22"/>
        </w:rPr>
        <w:t xml:space="preserve"> de Protección Civil y Bomberos</w:t>
      </w:r>
      <w:r w:rsidR="001915C9" w:rsidRPr="009827F1">
        <w:rPr>
          <w:rFonts w:ascii="Palatino Linotype" w:eastAsia="Palatino Linotype" w:hAnsi="Palatino Linotype" w:cs="Palatino Linotype"/>
          <w:b/>
          <w:sz w:val="22"/>
          <w:szCs w:val="22"/>
        </w:rPr>
        <w:t xml:space="preserve">: </w:t>
      </w:r>
      <w:r w:rsidR="000A01A8" w:rsidRPr="009827F1">
        <w:rPr>
          <w:rFonts w:ascii="Palatino Linotype" w:eastAsia="Palatino Linotype" w:hAnsi="Palatino Linotype" w:cs="Palatino Linotype"/>
          <w:sz w:val="22"/>
          <w:szCs w:val="22"/>
        </w:rPr>
        <w:t>Desarrollar y coordinar el Programa Municipal de Protección Civil para la ejecución de los subprogramas de prevención, auxilio y recuperación, con la participación de los sectores público, privado y social.</w:t>
      </w:r>
    </w:p>
    <w:p w14:paraId="2AE4D4FA" w14:textId="02226460" w:rsidR="00B02192" w:rsidRPr="009827F1" w:rsidRDefault="00B02192" w:rsidP="00317EC6">
      <w:pPr>
        <w:pStyle w:val="Prrafodelista"/>
        <w:numPr>
          <w:ilvl w:val="0"/>
          <w:numId w:val="31"/>
        </w:numPr>
        <w:spacing w:line="360" w:lineRule="auto"/>
        <w:ind w:left="851" w:right="758" w:firstLine="0"/>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lastRenderedPageBreak/>
        <w:t xml:space="preserve">205019100 </w:t>
      </w:r>
      <w:proofErr w:type="spellStart"/>
      <w:r w:rsidRPr="009827F1">
        <w:rPr>
          <w:rFonts w:ascii="Palatino Linotype" w:eastAsia="Palatino Linotype" w:hAnsi="Palatino Linotype" w:cs="Palatino Linotype"/>
          <w:b/>
          <w:sz w:val="22"/>
          <w:szCs w:val="22"/>
        </w:rPr>
        <w:t>Subcoordinación</w:t>
      </w:r>
      <w:proofErr w:type="spellEnd"/>
      <w:r w:rsidRPr="009827F1">
        <w:rPr>
          <w:rFonts w:ascii="Palatino Linotype" w:eastAsia="Palatino Linotype" w:hAnsi="Palatino Linotype" w:cs="Palatino Linotype"/>
          <w:b/>
          <w:sz w:val="22"/>
          <w:szCs w:val="22"/>
        </w:rPr>
        <w:t xml:space="preserve"> Operativa</w:t>
      </w:r>
      <w:r w:rsidR="001915C9" w:rsidRPr="009827F1">
        <w:rPr>
          <w:rFonts w:ascii="Palatino Linotype" w:eastAsia="Palatino Linotype" w:hAnsi="Palatino Linotype" w:cs="Palatino Linotype"/>
          <w:sz w:val="22"/>
          <w:szCs w:val="22"/>
        </w:rPr>
        <w:t>:</w:t>
      </w:r>
      <w:r w:rsidR="000A01A8" w:rsidRPr="009827F1">
        <w:rPr>
          <w:rFonts w:ascii="Palatino Linotype" w:eastAsia="Palatino Linotype" w:hAnsi="Palatino Linotype" w:cs="Palatino Linotype"/>
          <w:sz w:val="22"/>
          <w:szCs w:val="22"/>
        </w:rPr>
        <w:t xml:space="preserve"> Supervisar la inmediata atención de protección y auxilio en caso de siniestro o desastre que ponga en riesgo la vida o patrimonio de la ciudadanía.</w:t>
      </w:r>
    </w:p>
    <w:p w14:paraId="7645A9A1" w14:textId="77777777" w:rsidR="00383EE7" w:rsidRPr="009827F1" w:rsidRDefault="00383EE7" w:rsidP="00317EC6">
      <w:pPr>
        <w:spacing w:line="360" w:lineRule="auto"/>
        <w:jc w:val="both"/>
        <w:rPr>
          <w:rFonts w:ascii="Palatino Linotype" w:eastAsia="Palatino Linotype" w:hAnsi="Palatino Linotype" w:cs="Palatino Linotype"/>
          <w:sz w:val="22"/>
          <w:szCs w:val="22"/>
          <w:lang w:val="es-MX"/>
        </w:rPr>
      </w:pPr>
    </w:p>
    <w:p w14:paraId="5F1F948E" w14:textId="53991298" w:rsidR="001E507B" w:rsidRPr="009827F1" w:rsidRDefault="000A01A8" w:rsidP="00317EC6">
      <w:pPr>
        <w:spacing w:line="360" w:lineRule="auto"/>
        <w:jc w:val="both"/>
        <w:rPr>
          <w:rFonts w:ascii="Palatino Linotype" w:eastAsia="Palatino Linotype" w:hAnsi="Palatino Linotype" w:cs="Palatino Linotype"/>
          <w:sz w:val="22"/>
          <w:szCs w:val="22"/>
          <w:lang w:val="es-MX"/>
        </w:rPr>
      </w:pPr>
      <w:r w:rsidRPr="009827F1">
        <w:rPr>
          <w:rFonts w:ascii="Palatino Linotype" w:eastAsia="Palatino Linotype" w:hAnsi="Palatino Linotype" w:cs="Palatino Linotype"/>
          <w:sz w:val="22"/>
          <w:szCs w:val="22"/>
          <w:lang w:val="es-MX"/>
        </w:rPr>
        <w:t xml:space="preserve">Dicho lo anterior, conviene recordar que la Dirección General de Administración </w:t>
      </w:r>
      <w:r w:rsidR="00A4498F" w:rsidRPr="009827F1">
        <w:rPr>
          <w:rFonts w:ascii="Palatino Linotype" w:eastAsia="Palatino Linotype" w:hAnsi="Palatino Linotype" w:cs="Palatino Linotype"/>
          <w:sz w:val="22"/>
          <w:szCs w:val="22"/>
          <w:lang w:val="es-MX"/>
        </w:rPr>
        <w:t xml:space="preserve">informó que después de realizar una búsqueda exhaustiva y razonable dentro de sus archivos, hace entrega de la </w:t>
      </w:r>
      <w:r w:rsidRPr="009827F1">
        <w:rPr>
          <w:rFonts w:ascii="Palatino Linotype" w:eastAsia="Palatino Linotype" w:hAnsi="Palatino Linotype" w:cs="Palatino Linotype"/>
          <w:sz w:val="22"/>
          <w:szCs w:val="22"/>
          <w:lang w:val="es-MX"/>
        </w:rPr>
        <w:t>plantilla del personal de la Dirección de Seguridad y Protección</w:t>
      </w:r>
      <w:r w:rsidR="00A4498F" w:rsidRPr="009827F1">
        <w:rPr>
          <w:rFonts w:ascii="Palatino Linotype" w:eastAsia="Palatino Linotype" w:hAnsi="Palatino Linotype" w:cs="Palatino Linotype"/>
          <w:sz w:val="22"/>
          <w:szCs w:val="22"/>
          <w:lang w:val="es-MX"/>
        </w:rPr>
        <w:t xml:space="preserve"> completa, en versión pública, adjuntando a manera de ejemplo, el siguiente documento</w:t>
      </w:r>
      <w:r w:rsidRPr="009827F1">
        <w:rPr>
          <w:rFonts w:ascii="Palatino Linotype" w:eastAsia="Palatino Linotype" w:hAnsi="Palatino Linotype" w:cs="Palatino Linotype"/>
          <w:sz w:val="22"/>
          <w:szCs w:val="22"/>
          <w:lang w:val="es-MX"/>
        </w:rPr>
        <w:t>:</w:t>
      </w:r>
    </w:p>
    <w:p w14:paraId="4354A723" w14:textId="07661B99" w:rsidR="000A01A8" w:rsidRPr="009827F1" w:rsidRDefault="00A4498F" w:rsidP="00317EC6">
      <w:pPr>
        <w:spacing w:line="360" w:lineRule="auto"/>
        <w:jc w:val="center"/>
        <w:rPr>
          <w:rFonts w:ascii="Palatino Linotype" w:eastAsia="Palatino Linotype" w:hAnsi="Palatino Linotype" w:cs="Palatino Linotype"/>
          <w:sz w:val="22"/>
          <w:szCs w:val="22"/>
          <w:lang w:val="es-MX"/>
        </w:rPr>
      </w:pPr>
      <w:r w:rsidRPr="009827F1">
        <w:rPr>
          <w:rFonts w:ascii="Palatino Linotype" w:eastAsia="Palatino Linotype" w:hAnsi="Palatino Linotype" w:cs="Palatino Linotype"/>
          <w:noProof/>
          <w:sz w:val="22"/>
          <w:szCs w:val="22"/>
          <w:lang w:val="es-MX"/>
        </w:rPr>
        <w:drawing>
          <wp:inline distT="0" distB="0" distL="0" distR="0" wp14:anchorId="733D6D95" wp14:editId="4749AF2F">
            <wp:extent cx="4600575" cy="2583815"/>
            <wp:effectExtent l="0" t="0" r="9525"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8697" cy="2616458"/>
                    </a:xfrm>
                    <a:prstGeom prst="rect">
                      <a:avLst/>
                    </a:prstGeom>
                  </pic:spPr>
                </pic:pic>
              </a:graphicData>
            </a:graphic>
          </wp:inline>
        </w:drawing>
      </w:r>
    </w:p>
    <w:p w14:paraId="1707F52E" w14:textId="79D06651" w:rsidR="00A4498F" w:rsidRPr="009827F1" w:rsidRDefault="00A4498F" w:rsidP="00317EC6">
      <w:pPr>
        <w:spacing w:line="360" w:lineRule="auto"/>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sz w:val="22"/>
          <w:szCs w:val="22"/>
          <w:lang w:val="es-MX"/>
        </w:rPr>
        <w:t xml:space="preserve">De la imagen insertada, se advierte que la Plantilla que remitió el </w:t>
      </w:r>
      <w:r w:rsidRPr="009827F1">
        <w:rPr>
          <w:rFonts w:ascii="Palatino Linotype" w:eastAsia="Palatino Linotype" w:hAnsi="Palatino Linotype" w:cs="Palatino Linotype"/>
          <w:b/>
          <w:sz w:val="22"/>
          <w:szCs w:val="22"/>
          <w:lang w:val="es-MX"/>
        </w:rPr>
        <w:t>Sujeto Obligado</w:t>
      </w:r>
      <w:r w:rsidRPr="009827F1">
        <w:rPr>
          <w:rFonts w:ascii="Palatino Linotype" w:eastAsia="Palatino Linotype" w:hAnsi="Palatino Linotype" w:cs="Palatino Linotype"/>
          <w:sz w:val="22"/>
          <w:szCs w:val="22"/>
          <w:lang w:val="es-MX"/>
        </w:rPr>
        <w:t xml:space="preserve"> solo contempla el sueldo, adscri</w:t>
      </w:r>
      <w:r w:rsidR="00383EE7" w:rsidRPr="009827F1">
        <w:rPr>
          <w:rFonts w:ascii="Palatino Linotype" w:eastAsia="Palatino Linotype" w:hAnsi="Palatino Linotype" w:cs="Palatino Linotype"/>
          <w:sz w:val="22"/>
          <w:szCs w:val="22"/>
          <w:lang w:val="es-MX"/>
        </w:rPr>
        <w:t xml:space="preserve">pción y Dirección; sin embargo, </w:t>
      </w:r>
      <w:r w:rsidRPr="009827F1">
        <w:rPr>
          <w:rFonts w:ascii="Palatino Linotype" w:eastAsia="Palatino Linotype" w:hAnsi="Palatino Linotype" w:cs="Palatino Linotype"/>
          <w:sz w:val="22"/>
          <w:szCs w:val="22"/>
        </w:rPr>
        <w:t xml:space="preserve">el Manual del Procedimiento Operativo de Control de Plantilla de Personal refiere que dicha plantilla es el </w:t>
      </w:r>
      <w:r w:rsidRPr="009827F1">
        <w:rPr>
          <w:rFonts w:ascii="Palatino Linotype" w:eastAsia="Palatino Linotype" w:hAnsi="Palatino Linotype" w:cs="Palatino Linotype"/>
          <w:i/>
          <w:sz w:val="22"/>
          <w:szCs w:val="22"/>
        </w:rPr>
        <w:t>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w:t>
      </w:r>
    </w:p>
    <w:p w14:paraId="1A5BD85F" w14:textId="77777777" w:rsidR="00383EE7" w:rsidRPr="009827F1" w:rsidRDefault="00383EE7" w:rsidP="00317EC6">
      <w:pPr>
        <w:spacing w:line="360" w:lineRule="auto"/>
        <w:jc w:val="both"/>
        <w:rPr>
          <w:rFonts w:ascii="Palatino Linotype" w:eastAsia="Palatino Linotype" w:hAnsi="Palatino Linotype" w:cs="Palatino Linotype"/>
          <w:i/>
          <w:sz w:val="22"/>
          <w:szCs w:val="22"/>
        </w:rPr>
      </w:pPr>
    </w:p>
    <w:p w14:paraId="2ABCBA32" w14:textId="4D471B31" w:rsidR="008E76CB" w:rsidRPr="009827F1" w:rsidRDefault="00A4498F"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Conforme a lo anterior, se </w:t>
      </w:r>
      <w:r w:rsidR="008E76CB" w:rsidRPr="009827F1">
        <w:rPr>
          <w:rFonts w:ascii="Palatino Linotype" w:eastAsia="Palatino Linotype" w:hAnsi="Palatino Linotype" w:cs="Palatino Linotype"/>
          <w:sz w:val="22"/>
          <w:szCs w:val="22"/>
        </w:rPr>
        <w:t xml:space="preserve">reitera que la </w:t>
      </w:r>
      <w:r w:rsidRPr="009827F1">
        <w:rPr>
          <w:rFonts w:ascii="Palatino Linotype" w:eastAsia="Palatino Linotype" w:hAnsi="Palatino Linotype" w:cs="Palatino Linotype"/>
          <w:sz w:val="22"/>
          <w:szCs w:val="22"/>
        </w:rPr>
        <w:t xml:space="preserve">plantilla de personal es el documento del que se puede obtener entre otras cosas, el </w:t>
      </w:r>
      <w:r w:rsidRPr="009827F1">
        <w:rPr>
          <w:rFonts w:ascii="Palatino Linotype" w:eastAsia="Palatino Linotype" w:hAnsi="Palatino Linotype" w:cs="Palatino Linotype"/>
          <w:b/>
          <w:sz w:val="22"/>
          <w:szCs w:val="22"/>
          <w:u w:val="single"/>
        </w:rPr>
        <w:t>nombre del servidor público</w:t>
      </w:r>
      <w:r w:rsidRPr="009827F1">
        <w:rPr>
          <w:rFonts w:ascii="Palatino Linotype" w:eastAsia="Palatino Linotype" w:hAnsi="Palatino Linotype" w:cs="Palatino Linotype"/>
          <w:b/>
          <w:sz w:val="22"/>
          <w:szCs w:val="22"/>
        </w:rPr>
        <w:t xml:space="preserve"> o funcionario público que </w:t>
      </w:r>
      <w:r w:rsidRPr="009827F1">
        <w:rPr>
          <w:rFonts w:ascii="Palatino Linotype" w:eastAsia="Palatino Linotype" w:hAnsi="Palatino Linotype" w:cs="Palatino Linotype"/>
          <w:b/>
          <w:sz w:val="22"/>
          <w:szCs w:val="22"/>
        </w:rPr>
        <w:lastRenderedPageBreak/>
        <w:t>ocupe el puesto</w:t>
      </w:r>
      <w:r w:rsidRPr="009827F1">
        <w:rPr>
          <w:rFonts w:ascii="Palatino Linotype" w:eastAsia="Palatino Linotype" w:hAnsi="Palatino Linotype" w:cs="Palatino Linotype"/>
          <w:sz w:val="22"/>
          <w:szCs w:val="22"/>
        </w:rPr>
        <w:t xml:space="preserve">, el </w:t>
      </w:r>
      <w:r w:rsidRPr="009827F1">
        <w:rPr>
          <w:rFonts w:ascii="Palatino Linotype" w:eastAsia="Palatino Linotype" w:hAnsi="Palatino Linotype" w:cs="Palatino Linotype"/>
          <w:b/>
          <w:sz w:val="22"/>
          <w:szCs w:val="22"/>
          <w:u w:val="single"/>
        </w:rPr>
        <w:t>nombre o denominación de cada puesto</w:t>
      </w:r>
      <w:r w:rsidRPr="009827F1">
        <w:rPr>
          <w:rFonts w:ascii="Palatino Linotype" w:eastAsia="Palatino Linotype" w:hAnsi="Palatino Linotype" w:cs="Palatino Linotype"/>
          <w:b/>
          <w:sz w:val="22"/>
          <w:szCs w:val="22"/>
        </w:rPr>
        <w:t xml:space="preserve"> e incluso sus </w:t>
      </w:r>
      <w:r w:rsidRPr="009827F1">
        <w:rPr>
          <w:rFonts w:ascii="Palatino Linotype" w:eastAsia="Palatino Linotype" w:hAnsi="Palatino Linotype" w:cs="Palatino Linotype"/>
          <w:b/>
          <w:sz w:val="22"/>
          <w:szCs w:val="22"/>
          <w:u w:val="single"/>
        </w:rPr>
        <w:t>percepciones</w:t>
      </w:r>
      <w:r w:rsidRPr="009827F1">
        <w:rPr>
          <w:rFonts w:ascii="Palatino Linotype" w:eastAsia="Palatino Linotype" w:hAnsi="Palatino Linotype" w:cs="Palatino Linotype"/>
          <w:sz w:val="22"/>
          <w:szCs w:val="22"/>
          <w:u w:val="single"/>
        </w:rPr>
        <w:t>,</w:t>
      </w:r>
      <w:r w:rsidRPr="009827F1">
        <w:rPr>
          <w:rFonts w:ascii="Palatino Linotype" w:eastAsia="Palatino Linotype" w:hAnsi="Palatino Linotype" w:cs="Palatino Linotype"/>
          <w:sz w:val="22"/>
          <w:szCs w:val="22"/>
        </w:rPr>
        <w:t xml:space="preserve"> pues se considera que en dicho documento se contempla a t</w:t>
      </w:r>
      <w:r w:rsidRPr="009827F1">
        <w:rPr>
          <w:rFonts w:ascii="Palatino Linotype" w:eastAsia="Palatino Linotype" w:hAnsi="Palatino Linotype" w:cs="Palatino Linotype"/>
          <w:b/>
          <w:sz w:val="22"/>
          <w:szCs w:val="22"/>
          <w:u w:val="single"/>
        </w:rPr>
        <w:t>odas las personas que laboran en la organización,</w:t>
      </w:r>
      <w:r w:rsidRPr="009827F1">
        <w:rPr>
          <w:rFonts w:ascii="Palatino Linotype" w:eastAsia="Palatino Linotype" w:hAnsi="Palatino Linotype" w:cs="Palatino Linotype"/>
          <w:sz w:val="22"/>
          <w:szCs w:val="22"/>
        </w:rPr>
        <w:t xml:space="preserve"> independientemente del tipo de contrato con el que cuentan, incluidas las subcontratadas; </w:t>
      </w:r>
      <w:r w:rsidR="00383EE7" w:rsidRPr="009827F1">
        <w:rPr>
          <w:rFonts w:ascii="Palatino Linotype" w:eastAsia="Palatino Linotype" w:hAnsi="Palatino Linotype" w:cs="Palatino Linotype"/>
          <w:sz w:val="22"/>
          <w:szCs w:val="22"/>
        </w:rPr>
        <w:t>no obstante</w:t>
      </w:r>
      <w:r w:rsidRPr="009827F1">
        <w:rPr>
          <w:rFonts w:ascii="Palatino Linotype" w:eastAsia="Palatino Linotype" w:hAnsi="Palatino Linotype" w:cs="Palatino Linotype"/>
          <w:sz w:val="22"/>
          <w:szCs w:val="22"/>
        </w:rPr>
        <w:t>, del documento remitido, no se advierte que cumpla con esas características, pues si bien</w:t>
      </w:r>
      <w:r w:rsidR="008E76CB" w:rsidRPr="009827F1">
        <w:rPr>
          <w:rFonts w:ascii="Palatino Linotype" w:eastAsia="Palatino Linotype" w:hAnsi="Palatino Linotype" w:cs="Palatino Linotype"/>
          <w:sz w:val="22"/>
          <w:szCs w:val="22"/>
        </w:rPr>
        <w:t xml:space="preserve"> refiere</w:t>
      </w:r>
      <w:r w:rsidRPr="009827F1">
        <w:rPr>
          <w:rFonts w:ascii="Palatino Linotype" w:eastAsia="Palatino Linotype" w:hAnsi="Palatino Linotype" w:cs="Palatino Linotype"/>
          <w:sz w:val="22"/>
          <w:szCs w:val="22"/>
        </w:rPr>
        <w:t xml:space="preserve"> el área de adscripción y el sueldo, lo cierto es que no </w:t>
      </w:r>
      <w:r w:rsidR="00383EE7" w:rsidRPr="009827F1">
        <w:rPr>
          <w:rFonts w:ascii="Palatino Linotype" w:eastAsia="Palatino Linotype" w:hAnsi="Palatino Linotype" w:cs="Palatino Linotype"/>
          <w:sz w:val="22"/>
          <w:szCs w:val="22"/>
        </w:rPr>
        <w:t xml:space="preserve">contiene </w:t>
      </w:r>
      <w:r w:rsidRPr="009827F1">
        <w:rPr>
          <w:rFonts w:ascii="Palatino Linotype" w:eastAsia="Palatino Linotype" w:hAnsi="Palatino Linotype" w:cs="Palatino Linotype"/>
          <w:sz w:val="22"/>
          <w:szCs w:val="22"/>
        </w:rPr>
        <w:t>el nombre de los servidores públicos</w:t>
      </w:r>
      <w:r w:rsidR="008E76CB" w:rsidRPr="009827F1">
        <w:rPr>
          <w:rFonts w:ascii="Palatino Linotype" w:eastAsia="Palatino Linotype" w:hAnsi="Palatino Linotype" w:cs="Palatino Linotype"/>
          <w:sz w:val="22"/>
          <w:szCs w:val="22"/>
        </w:rPr>
        <w:t xml:space="preserve"> que ocupen los puestos</w:t>
      </w:r>
      <w:r w:rsidRPr="009827F1">
        <w:rPr>
          <w:rFonts w:ascii="Palatino Linotype" w:eastAsia="Palatino Linotype" w:hAnsi="Palatino Linotype" w:cs="Palatino Linotype"/>
          <w:sz w:val="22"/>
          <w:szCs w:val="22"/>
        </w:rPr>
        <w:t xml:space="preserve">. </w:t>
      </w:r>
    </w:p>
    <w:p w14:paraId="40A442FA" w14:textId="77777777" w:rsidR="00383EE7" w:rsidRPr="009827F1" w:rsidRDefault="00383EE7" w:rsidP="00317EC6">
      <w:pPr>
        <w:spacing w:line="360" w:lineRule="auto"/>
        <w:jc w:val="both"/>
        <w:rPr>
          <w:rFonts w:ascii="Palatino Linotype" w:eastAsia="Palatino Linotype" w:hAnsi="Palatino Linotype" w:cs="Palatino Linotype"/>
          <w:sz w:val="22"/>
          <w:szCs w:val="22"/>
        </w:rPr>
      </w:pPr>
    </w:p>
    <w:p w14:paraId="73E96C1E" w14:textId="63C65800" w:rsidR="00A4498F" w:rsidRPr="009827F1" w:rsidRDefault="00A4498F"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Aunado a ello, la Dirección General de Administración informó que</w:t>
      </w:r>
      <w:r w:rsidR="008E76CB" w:rsidRPr="009827F1">
        <w:rPr>
          <w:rFonts w:ascii="Palatino Linotype" w:eastAsia="Palatino Linotype" w:hAnsi="Palatino Linotype" w:cs="Palatino Linotype"/>
          <w:sz w:val="22"/>
          <w:szCs w:val="22"/>
        </w:rPr>
        <w:t xml:space="preserve"> en términos del artículo 143 fracción I de la Ley de Transparencia y Acceso a la Información Pública del Estado de México y Municipios, la información personal contenida en los documentos solicitados, había sido considerada como confidencial de forma parcial mediante acuerdo número CT/SE/233/01/2025 aprobado por el Comité de Transparencia en la Ducentésima Trigésima Tercera Sesión Extraordinaria 2025, sin que se adjuntara a la respuesta el acta referida; por lo que no se tiene certeza de los datos que se clasificaron en esos términos. </w:t>
      </w:r>
    </w:p>
    <w:p w14:paraId="78AA4B68" w14:textId="77777777" w:rsidR="00383EE7" w:rsidRPr="009827F1" w:rsidRDefault="00383EE7" w:rsidP="00317EC6">
      <w:pPr>
        <w:spacing w:line="360" w:lineRule="auto"/>
        <w:jc w:val="both"/>
        <w:rPr>
          <w:rFonts w:ascii="Palatino Linotype" w:eastAsia="Palatino Linotype" w:hAnsi="Palatino Linotype" w:cs="Palatino Linotype"/>
          <w:sz w:val="22"/>
          <w:szCs w:val="22"/>
        </w:rPr>
      </w:pPr>
    </w:p>
    <w:p w14:paraId="2398B123" w14:textId="381BC5C6" w:rsidR="001E507B" w:rsidRPr="009827F1" w:rsidRDefault="008E76CB" w:rsidP="00317EC6">
      <w:pPr>
        <w:spacing w:line="360" w:lineRule="auto"/>
        <w:jc w:val="both"/>
        <w:rPr>
          <w:rFonts w:ascii="Palatino Linotype" w:eastAsia="Palatino Linotype" w:hAnsi="Palatino Linotype" w:cs="Palatino Linotype"/>
          <w:sz w:val="22"/>
          <w:szCs w:val="22"/>
          <w:lang w:val="es-MX"/>
        </w:rPr>
      </w:pPr>
      <w:r w:rsidRPr="009827F1">
        <w:rPr>
          <w:rFonts w:ascii="Palatino Linotype" w:eastAsia="Palatino Linotype" w:hAnsi="Palatino Linotype" w:cs="Palatino Linotype"/>
          <w:sz w:val="22"/>
          <w:szCs w:val="22"/>
          <w:lang w:val="es-MX"/>
        </w:rPr>
        <w:t xml:space="preserve">Ahora bien, no pasa desapercibido para este Organismo Garante que el servidor público habilitado de la Dirección General de Seguridad y Protección informó </w:t>
      </w:r>
      <w:proofErr w:type="gramStart"/>
      <w:r w:rsidRPr="009827F1">
        <w:rPr>
          <w:rFonts w:ascii="Palatino Linotype" w:eastAsia="Palatino Linotype" w:hAnsi="Palatino Linotype" w:cs="Palatino Linotype"/>
          <w:sz w:val="22"/>
          <w:szCs w:val="22"/>
          <w:lang w:val="es-MX"/>
        </w:rPr>
        <w:t>que</w:t>
      </w:r>
      <w:proofErr w:type="gramEnd"/>
      <w:r w:rsidRPr="009827F1">
        <w:rPr>
          <w:rFonts w:ascii="Palatino Linotype" w:eastAsia="Palatino Linotype" w:hAnsi="Palatino Linotype" w:cs="Palatino Linotype"/>
          <w:sz w:val="22"/>
          <w:szCs w:val="22"/>
          <w:lang w:val="es-MX"/>
        </w:rPr>
        <w:t xml:space="preserve"> a la fecha, el estado de fuerza de dicha dirección es de 2,108 elementos policiales, mismos que integran la Dirección Operativa y la Dirección de Sustentabilidad Vial, </w:t>
      </w:r>
      <w:r w:rsidR="00CC52F4" w:rsidRPr="009827F1">
        <w:rPr>
          <w:rFonts w:ascii="Palatino Linotype" w:eastAsia="Palatino Linotype" w:hAnsi="Palatino Linotype" w:cs="Palatino Linotype"/>
          <w:sz w:val="22"/>
          <w:szCs w:val="22"/>
          <w:lang w:val="es-MX"/>
        </w:rPr>
        <w:t xml:space="preserve">unidades administrativas que de acuerdo con el Manual de Organización de la Dirección General de Seguridad y Protección, cuentan con las siguientes funciones: </w:t>
      </w:r>
      <w:r w:rsidR="00383EE7" w:rsidRPr="009827F1">
        <w:rPr>
          <w:rFonts w:ascii="Palatino Linotype" w:eastAsia="Palatino Linotype" w:hAnsi="Palatino Linotype" w:cs="Palatino Linotype"/>
          <w:sz w:val="22"/>
          <w:szCs w:val="22"/>
          <w:lang w:val="es-MX"/>
        </w:rPr>
        <w:t xml:space="preserve"> </w:t>
      </w:r>
    </w:p>
    <w:p w14:paraId="1C7F1379" w14:textId="77777777" w:rsidR="00383EE7" w:rsidRPr="009827F1" w:rsidRDefault="00383EE7" w:rsidP="00317EC6">
      <w:pPr>
        <w:spacing w:line="360" w:lineRule="auto"/>
        <w:jc w:val="both"/>
        <w:rPr>
          <w:rFonts w:ascii="Palatino Linotype" w:eastAsia="Palatino Linotype" w:hAnsi="Palatino Linotype" w:cs="Palatino Linotype"/>
          <w:sz w:val="22"/>
          <w:szCs w:val="22"/>
          <w:lang w:val="es-MX"/>
        </w:rPr>
      </w:pPr>
    </w:p>
    <w:p w14:paraId="22E4EAB8" w14:textId="1DB3CC87" w:rsidR="00CC52F4" w:rsidRPr="009827F1" w:rsidRDefault="00383EE7" w:rsidP="00317EC6">
      <w:pPr>
        <w:spacing w:line="276" w:lineRule="auto"/>
        <w:ind w:left="851" w:right="616"/>
        <w:jc w:val="both"/>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i/>
          <w:sz w:val="22"/>
          <w:szCs w:val="22"/>
          <w:lang w:val="es-MX"/>
        </w:rPr>
        <w:t>“</w:t>
      </w:r>
      <w:r w:rsidR="00CC52F4" w:rsidRPr="009827F1">
        <w:rPr>
          <w:rFonts w:ascii="Palatino Linotype" w:eastAsia="Palatino Linotype" w:hAnsi="Palatino Linotype" w:cs="Palatino Linotype"/>
          <w:i/>
          <w:sz w:val="22"/>
          <w:szCs w:val="22"/>
          <w:lang w:val="es-MX"/>
        </w:rPr>
        <w:t>205014000 Dirección Operativa</w:t>
      </w:r>
    </w:p>
    <w:p w14:paraId="279B064E" w14:textId="42C97EB1" w:rsidR="00CC52F4" w:rsidRPr="009827F1" w:rsidRDefault="00CC52F4" w:rsidP="00317EC6">
      <w:pPr>
        <w:spacing w:line="276" w:lineRule="auto"/>
        <w:ind w:left="851" w:right="616"/>
        <w:jc w:val="both"/>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i/>
          <w:sz w:val="22"/>
          <w:szCs w:val="22"/>
          <w:lang w:val="es-MX"/>
        </w:rPr>
        <w:t xml:space="preserve">Funciones: </w:t>
      </w:r>
    </w:p>
    <w:p w14:paraId="470E2BAF" w14:textId="18C944CB" w:rsidR="00CC52F4" w:rsidRPr="009827F1" w:rsidRDefault="00CC52F4" w:rsidP="00317EC6">
      <w:pPr>
        <w:spacing w:line="276" w:lineRule="auto"/>
        <w:ind w:left="851" w:right="616"/>
        <w:jc w:val="both"/>
        <w:rPr>
          <w:rFonts w:ascii="Palatino Linotype" w:eastAsia="Palatino Linotype" w:hAnsi="Palatino Linotype" w:cs="Palatino Linotype"/>
          <w:b/>
          <w:i/>
          <w:sz w:val="22"/>
          <w:szCs w:val="22"/>
          <w:lang w:val="es-MX"/>
        </w:rPr>
      </w:pPr>
      <w:r w:rsidRPr="009827F1">
        <w:rPr>
          <w:rFonts w:ascii="Palatino Linotype" w:eastAsia="Palatino Linotype" w:hAnsi="Palatino Linotype" w:cs="Palatino Linotype"/>
          <w:i/>
          <w:sz w:val="22"/>
          <w:szCs w:val="22"/>
          <w:lang w:val="es-MX"/>
        </w:rPr>
        <w:t xml:space="preserve">1. </w:t>
      </w:r>
      <w:r w:rsidRPr="009827F1">
        <w:rPr>
          <w:rFonts w:ascii="Palatino Linotype" w:eastAsia="Palatino Linotype" w:hAnsi="Palatino Linotype" w:cs="Palatino Linotype"/>
          <w:b/>
          <w:i/>
          <w:sz w:val="22"/>
          <w:szCs w:val="22"/>
          <w:lang w:val="es-MX"/>
        </w:rPr>
        <w:t>Diseñar, planear, establecer, ejecutar y evaluar programas de prevención y atención a las conductas antisociales en el municipio</w:t>
      </w:r>
    </w:p>
    <w:p w14:paraId="430D46D2" w14:textId="6CFD6370" w:rsidR="00CC52F4" w:rsidRPr="009827F1" w:rsidRDefault="00CC52F4" w:rsidP="00317EC6">
      <w:pPr>
        <w:spacing w:line="276" w:lineRule="auto"/>
        <w:ind w:left="851" w:right="616"/>
        <w:jc w:val="both"/>
        <w:rPr>
          <w:rFonts w:ascii="Palatino Linotype" w:eastAsia="Palatino Linotype" w:hAnsi="Palatino Linotype" w:cs="Palatino Linotype"/>
          <w:b/>
          <w:i/>
          <w:sz w:val="22"/>
          <w:szCs w:val="22"/>
          <w:lang w:val="es-MX"/>
        </w:rPr>
      </w:pPr>
      <w:r w:rsidRPr="009827F1">
        <w:rPr>
          <w:rFonts w:ascii="Palatino Linotype" w:eastAsia="Palatino Linotype" w:hAnsi="Palatino Linotype" w:cs="Palatino Linotype"/>
          <w:b/>
          <w:i/>
          <w:sz w:val="22"/>
          <w:szCs w:val="22"/>
          <w:lang w:val="es-MX"/>
        </w:rPr>
        <w:lastRenderedPageBreak/>
        <w:t xml:space="preserve">2. Planear, </w:t>
      </w:r>
      <w:r w:rsidRPr="009827F1">
        <w:rPr>
          <w:rFonts w:ascii="Palatino Linotype" w:eastAsia="Palatino Linotype" w:hAnsi="Palatino Linotype" w:cs="Palatino Linotype"/>
          <w:b/>
          <w:i/>
          <w:sz w:val="22"/>
          <w:szCs w:val="22"/>
          <w:u w:val="single"/>
          <w:lang w:val="es-MX"/>
        </w:rPr>
        <w:t>coordinar y supervisar la realización de operativos</w:t>
      </w:r>
      <w:r w:rsidRPr="009827F1">
        <w:rPr>
          <w:rFonts w:ascii="Palatino Linotype" w:eastAsia="Palatino Linotype" w:hAnsi="Palatino Linotype" w:cs="Palatino Linotype"/>
          <w:b/>
          <w:i/>
          <w:sz w:val="22"/>
          <w:szCs w:val="22"/>
          <w:lang w:val="es-MX"/>
        </w:rPr>
        <w:t xml:space="preserve"> y mecanismos de seguridad </w:t>
      </w:r>
      <w:r w:rsidRPr="009827F1">
        <w:rPr>
          <w:rFonts w:ascii="Palatino Linotype" w:eastAsia="Palatino Linotype" w:hAnsi="Palatino Linotype" w:cs="Palatino Linotype"/>
          <w:b/>
          <w:i/>
          <w:sz w:val="22"/>
          <w:szCs w:val="22"/>
          <w:u w:val="single"/>
          <w:lang w:val="es-MX"/>
        </w:rPr>
        <w:t>para proteger la integridad física de las y los habitantes</w:t>
      </w:r>
      <w:r w:rsidRPr="009827F1">
        <w:rPr>
          <w:rFonts w:ascii="Palatino Linotype" w:eastAsia="Palatino Linotype" w:hAnsi="Palatino Linotype" w:cs="Palatino Linotype"/>
          <w:b/>
          <w:i/>
          <w:sz w:val="22"/>
          <w:szCs w:val="22"/>
          <w:lang w:val="es-MX"/>
        </w:rPr>
        <w:t xml:space="preserve"> y sus bienes, así como de las personas que se encuentren en el territorio municipal. </w:t>
      </w:r>
    </w:p>
    <w:p w14:paraId="60581A98" w14:textId="307EDCF8" w:rsidR="00CC52F4" w:rsidRPr="009827F1" w:rsidRDefault="00CC52F4" w:rsidP="00317EC6">
      <w:pPr>
        <w:spacing w:line="276" w:lineRule="auto"/>
        <w:ind w:left="851" w:right="616"/>
        <w:jc w:val="both"/>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i/>
          <w:sz w:val="22"/>
          <w:szCs w:val="22"/>
          <w:lang w:val="es-MX"/>
        </w:rPr>
        <w:t xml:space="preserve">3. Diseñar, proponer y establecer programas que coadyuven a </w:t>
      </w:r>
      <w:proofErr w:type="spellStart"/>
      <w:r w:rsidRPr="009827F1">
        <w:rPr>
          <w:rFonts w:ascii="Palatino Linotype" w:eastAsia="Palatino Linotype" w:hAnsi="Palatino Linotype" w:cs="Palatino Linotype"/>
          <w:i/>
          <w:sz w:val="22"/>
          <w:szCs w:val="22"/>
          <w:lang w:val="es-MX"/>
        </w:rPr>
        <w:t>eficientar</w:t>
      </w:r>
      <w:proofErr w:type="spellEnd"/>
      <w:r w:rsidRPr="009827F1">
        <w:rPr>
          <w:rFonts w:ascii="Palatino Linotype" w:eastAsia="Palatino Linotype" w:hAnsi="Palatino Linotype" w:cs="Palatino Linotype"/>
          <w:i/>
          <w:sz w:val="22"/>
          <w:szCs w:val="22"/>
          <w:lang w:val="es-MX"/>
        </w:rPr>
        <w:t xml:space="preserve"> la seguridad en el municipio y sus zonas limítrofes de manera coordinada con autoridades federales, estatales y de municipios que integran la Zona Metropolitana del Valle de Toluca; </w:t>
      </w:r>
    </w:p>
    <w:p w14:paraId="5C441E92" w14:textId="459E5A7C" w:rsidR="00CC52F4" w:rsidRPr="009827F1" w:rsidRDefault="00CC52F4" w:rsidP="00317EC6">
      <w:pPr>
        <w:spacing w:line="276" w:lineRule="auto"/>
        <w:ind w:left="851" w:right="616"/>
        <w:jc w:val="both"/>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b/>
          <w:i/>
          <w:sz w:val="22"/>
          <w:szCs w:val="22"/>
          <w:lang w:val="es-MX"/>
        </w:rPr>
        <w:t>4. Detener y remitir ante la o el oficial calificador a quienes infrinjan las disposiciones de carácter administrativo contempladas en el Bando Municipal</w:t>
      </w:r>
      <w:r w:rsidRPr="009827F1">
        <w:rPr>
          <w:rFonts w:ascii="Palatino Linotype" w:eastAsia="Palatino Linotype" w:hAnsi="Palatino Linotype" w:cs="Palatino Linotype"/>
          <w:i/>
          <w:sz w:val="22"/>
          <w:szCs w:val="22"/>
          <w:lang w:val="es-MX"/>
        </w:rPr>
        <w:t xml:space="preserve"> vigente;</w:t>
      </w:r>
    </w:p>
    <w:p w14:paraId="4C631167" w14:textId="71959A4B" w:rsidR="00CC52F4" w:rsidRPr="009827F1" w:rsidRDefault="00CC52F4" w:rsidP="00317EC6">
      <w:pPr>
        <w:spacing w:line="276" w:lineRule="auto"/>
        <w:ind w:left="851" w:right="616"/>
        <w:jc w:val="both"/>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i/>
          <w:sz w:val="22"/>
          <w:szCs w:val="22"/>
          <w:lang w:val="es-MX"/>
        </w:rPr>
        <w:t>5. Detener y presentar ante la o el agente investigador a quienes quebranten los ordenamientos penales del fuero común o federal;</w:t>
      </w:r>
      <w:r w:rsidRPr="009827F1">
        <w:rPr>
          <w:rFonts w:ascii="Palatino Linotype" w:eastAsia="Palatino Linotype" w:hAnsi="Palatino Linotype" w:cs="Palatino Linotype"/>
          <w:i/>
          <w:sz w:val="22"/>
          <w:szCs w:val="22"/>
          <w:lang w:val="es-MX"/>
        </w:rPr>
        <w:cr/>
        <w:t xml:space="preserve">6. Reportar oportunamente a la o el titular de la Dirección de General de Seguridad y Protección, incidentes relevantes, así como proponerle las estrategias de solución o medidas correctivas para la autorización y ejecución correspondiente; </w:t>
      </w:r>
    </w:p>
    <w:p w14:paraId="72B6BD16" w14:textId="109E3D7F" w:rsidR="00CC52F4" w:rsidRPr="009827F1" w:rsidRDefault="00CC52F4" w:rsidP="00317EC6">
      <w:pPr>
        <w:spacing w:line="276" w:lineRule="auto"/>
        <w:ind w:left="851" w:right="616"/>
        <w:jc w:val="both"/>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i/>
          <w:sz w:val="22"/>
          <w:szCs w:val="22"/>
          <w:lang w:val="es-MX"/>
        </w:rPr>
        <w:t>7. Elaborar y proponer a la o el titular de la Dirección General de Seguridad y Protección anteproyectos y proyectos de programas anuales y actividades que le correspondan;</w:t>
      </w:r>
    </w:p>
    <w:p w14:paraId="58513C16" w14:textId="0F0A3D52" w:rsidR="00CC52F4" w:rsidRPr="009827F1" w:rsidRDefault="00CC52F4" w:rsidP="00317EC6">
      <w:pPr>
        <w:spacing w:line="276" w:lineRule="auto"/>
        <w:ind w:left="851" w:right="616"/>
        <w:jc w:val="both"/>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b/>
          <w:i/>
          <w:sz w:val="22"/>
          <w:szCs w:val="22"/>
          <w:lang w:val="es-MX"/>
        </w:rPr>
        <w:t>8. Generar, organizar, sistematizar y actualizar información delictiva de tipo analítica, técnica e integral</w:t>
      </w:r>
      <w:r w:rsidRPr="009827F1">
        <w:rPr>
          <w:rFonts w:ascii="Palatino Linotype" w:eastAsia="Palatino Linotype" w:hAnsi="Palatino Linotype" w:cs="Palatino Linotype"/>
          <w:i/>
          <w:sz w:val="22"/>
          <w:szCs w:val="22"/>
          <w:lang w:val="es-MX"/>
        </w:rPr>
        <w:t>;</w:t>
      </w:r>
    </w:p>
    <w:p w14:paraId="230AEF6F" w14:textId="6235C322" w:rsidR="00CC52F4" w:rsidRPr="009827F1" w:rsidRDefault="00CC52F4" w:rsidP="00317EC6">
      <w:pPr>
        <w:spacing w:line="276" w:lineRule="auto"/>
        <w:ind w:left="851" w:right="616"/>
        <w:jc w:val="both"/>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i/>
          <w:sz w:val="22"/>
          <w:szCs w:val="22"/>
          <w:lang w:val="es-MX"/>
        </w:rPr>
        <w:t>9. Conjuntar e intercambiar información con otras instituciones de seguridad pública, para abatir el índice criminal en el municipio, así como proporcionarles, en su caso, el apoyo que conforme a derecho proceda, previo acuerdo con la o el titular de la Dirección General de Seguridad y Protección;</w:t>
      </w:r>
    </w:p>
    <w:p w14:paraId="6F62C60B" w14:textId="1C8F7248" w:rsidR="00CC52F4" w:rsidRPr="009827F1" w:rsidRDefault="00CC52F4" w:rsidP="00317EC6">
      <w:pPr>
        <w:spacing w:line="276" w:lineRule="auto"/>
        <w:ind w:left="851" w:right="616"/>
        <w:jc w:val="both"/>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b/>
          <w:i/>
          <w:sz w:val="22"/>
          <w:szCs w:val="22"/>
          <w:u w:val="single"/>
          <w:lang w:val="es-MX"/>
        </w:rPr>
        <w:t>10. Realizar la captura del Informe Policial Homologado (IPH), por el personal operativo de esta Dirección</w:t>
      </w:r>
      <w:r w:rsidRPr="009827F1">
        <w:rPr>
          <w:rFonts w:ascii="Palatino Linotype" w:eastAsia="Palatino Linotype" w:hAnsi="Palatino Linotype" w:cs="Palatino Linotype"/>
          <w:i/>
          <w:sz w:val="22"/>
          <w:szCs w:val="22"/>
          <w:lang w:val="es-MX"/>
        </w:rPr>
        <w:t>, en el quehacer de sus funciones y para su captura en el área de Plataforma México;</w:t>
      </w:r>
      <w:r w:rsidRPr="009827F1">
        <w:rPr>
          <w:rFonts w:ascii="Palatino Linotype" w:eastAsia="Palatino Linotype" w:hAnsi="Palatino Linotype" w:cs="Palatino Linotype"/>
          <w:i/>
          <w:sz w:val="22"/>
          <w:szCs w:val="22"/>
          <w:lang w:val="es-MX"/>
        </w:rPr>
        <w:cr/>
        <w:t xml:space="preserve">… </w:t>
      </w:r>
    </w:p>
    <w:p w14:paraId="461FFEC9" w14:textId="00FF80EA" w:rsidR="00CC52F4" w:rsidRPr="009827F1" w:rsidRDefault="00CC52F4" w:rsidP="00317EC6">
      <w:pPr>
        <w:spacing w:line="276" w:lineRule="auto"/>
        <w:ind w:left="851" w:right="616"/>
        <w:jc w:val="both"/>
        <w:rPr>
          <w:rFonts w:ascii="Palatino Linotype" w:eastAsia="Palatino Linotype" w:hAnsi="Palatino Linotype" w:cs="Palatino Linotype"/>
          <w:b/>
          <w:i/>
          <w:sz w:val="22"/>
          <w:szCs w:val="22"/>
          <w:lang w:val="es-MX"/>
        </w:rPr>
      </w:pPr>
      <w:r w:rsidRPr="009827F1">
        <w:rPr>
          <w:rFonts w:ascii="Palatino Linotype" w:eastAsia="Palatino Linotype" w:hAnsi="Palatino Linotype" w:cs="Palatino Linotype"/>
          <w:b/>
          <w:i/>
          <w:sz w:val="22"/>
          <w:szCs w:val="22"/>
          <w:lang w:val="es-MX"/>
        </w:rPr>
        <w:t xml:space="preserve">205016000 </w:t>
      </w:r>
      <w:proofErr w:type="gramStart"/>
      <w:r w:rsidRPr="009827F1">
        <w:rPr>
          <w:rFonts w:ascii="Palatino Linotype" w:eastAsia="Palatino Linotype" w:hAnsi="Palatino Linotype" w:cs="Palatino Linotype"/>
          <w:b/>
          <w:i/>
          <w:sz w:val="22"/>
          <w:szCs w:val="22"/>
          <w:lang w:val="es-MX"/>
        </w:rPr>
        <w:t>Dirección</w:t>
      </w:r>
      <w:proofErr w:type="gramEnd"/>
      <w:r w:rsidRPr="009827F1">
        <w:rPr>
          <w:rFonts w:ascii="Palatino Linotype" w:eastAsia="Palatino Linotype" w:hAnsi="Palatino Linotype" w:cs="Palatino Linotype"/>
          <w:b/>
          <w:i/>
          <w:sz w:val="22"/>
          <w:szCs w:val="22"/>
          <w:lang w:val="es-MX"/>
        </w:rPr>
        <w:t xml:space="preserve"> de Sustentabilidad Vial</w:t>
      </w:r>
    </w:p>
    <w:p w14:paraId="737A6A96" w14:textId="77777777" w:rsidR="00CC52F4" w:rsidRPr="009827F1" w:rsidRDefault="00CC52F4" w:rsidP="00317EC6">
      <w:pPr>
        <w:spacing w:line="276" w:lineRule="auto"/>
        <w:ind w:left="851" w:right="616"/>
        <w:jc w:val="both"/>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i/>
          <w:sz w:val="22"/>
          <w:szCs w:val="22"/>
          <w:lang w:val="es-MX"/>
        </w:rPr>
        <w:t>Funciones:</w:t>
      </w:r>
    </w:p>
    <w:p w14:paraId="084D9FB9" w14:textId="016FB368" w:rsidR="00CC52F4" w:rsidRPr="009827F1" w:rsidRDefault="00CC52F4" w:rsidP="00317EC6">
      <w:pPr>
        <w:spacing w:line="276" w:lineRule="auto"/>
        <w:ind w:left="851" w:right="616"/>
        <w:jc w:val="both"/>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i/>
          <w:sz w:val="22"/>
          <w:szCs w:val="22"/>
          <w:lang w:val="es-MX"/>
        </w:rPr>
        <w:t>1</w:t>
      </w:r>
      <w:r w:rsidRPr="009827F1">
        <w:rPr>
          <w:rFonts w:ascii="Palatino Linotype" w:eastAsia="Palatino Linotype" w:hAnsi="Palatino Linotype" w:cs="Palatino Linotype"/>
          <w:b/>
          <w:i/>
          <w:sz w:val="22"/>
          <w:szCs w:val="22"/>
          <w:lang w:val="es-MX"/>
        </w:rPr>
        <w:t xml:space="preserve">. Establecer las restricciones para el tránsito de vehículos automotores y no motorizados en la vía pública municipal, con el propósito de mejorar la circulación, preservar el medio ambiente, salvaguardar la seguridad de las </w:t>
      </w:r>
      <w:r w:rsidRPr="009827F1">
        <w:rPr>
          <w:rFonts w:ascii="Palatino Linotype" w:eastAsia="Palatino Linotype" w:hAnsi="Palatino Linotype" w:cs="Palatino Linotype"/>
          <w:b/>
          <w:i/>
          <w:sz w:val="22"/>
          <w:szCs w:val="22"/>
          <w:lang w:val="es-MX"/>
        </w:rPr>
        <w:lastRenderedPageBreak/>
        <w:t>personas, sus bienes, el orden público y en apoyo a los programas en materia ciclista y de peatonalización para el impulso del desarrollo económico, cultural y educativo</w:t>
      </w:r>
      <w:r w:rsidRPr="009827F1">
        <w:rPr>
          <w:rFonts w:ascii="Palatino Linotype" w:eastAsia="Palatino Linotype" w:hAnsi="Palatino Linotype" w:cs="Palatino Linotype"/>
          <w:i/>
          <w:sz w:val="22"/>
          <w:szCs w:val="22"/>
          <w:lang w:val="es-MX"/>
        </w:rPr>
        <w:t>;</w:t>
      </w:r>
    </w:p>
    <w:p w14:paraId="25E96CC8" w14:textId="43CB4E88" w:rsidR="00CC52F4" w:rsidRPr="009827F1" w:rsidRDefault="00CC52F4" w:rsidP="00317EC6">
      <w:pPr>
        <w:spacing w:line="276" w:lineRule="auto"/>
        <w:ind w:left="851" w:right="616"/>
        <w:jc w:val="both"/>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i/>
          <w:sz w:val="22"/>
          <w:szCs w:val="22"/>
          <w:lang w:val="es-MX"/>
        </w:rPr>
        <w:t>2. Elaborar, determinar y supervisar la implementación de los planes y programas de tránsito y vialidad encaminados a vigilar y garantizar el flujo ordenado y seguro de vehículos y peatones en las vialidades de jurisdicción municipal;</w:t>
      </w:r>
    </w:p>
    <w:p w14:paraId="1E52358F" w14:textId="1C47BBF5" w:rsidR="00CC52F4" w:rsidRPr="009827F1" w:rsidRDefault="00CC52F4" w:rsidP="00317EC6">
      <w:pPr>
        <w:spacing w:line="276" w:lineRule="auto"/>
        <w:ind w:left="851" w:right="616"/>
        <w:jc w:val="both"/>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b/>
          <w:i/>
          <w:sz w:val="22"/>
          <w:szCs w:val="22"/>
          <w:lang w:val="es-MX"/>
        </w:rPr>
        <w:t>3. Coordinar y supervisar que se realice el registro, la generación, integración y actualización de datos e información estratégica sobre las condiciones, uso y seguridad de las vías, así como incidentes viales,</w:t>
      </w:r>
      <w:r w:rsidRPr="009827F1">
        <w:rPr>
          <w:rFonts w:ascii="Palatino Linotype" w:eastAsia="Palatino Linotype" w:hAnsi="Palatino Linotype" w:cs="Palatino Linotype"/>
          <w:i/>
          <w:sz w:val="22"/>
          <w:szCs w:val="22"/>
          <w:lang w:val="es-MX"/>
        </w:rPr>
        <w:t xml:space="preserve"> con la finalidad de que el gobierno municipal tome decisiones basadas en el conocimiento de las vialidades de jurisdicción municipal;</w:t>
      </w:r>
    </w:p>
    <w:p w14:paraId="3201AB31" w14:textId="2638FF92" w:rsidR="00CC52F4" w:rsidRPr="009827F1" w:rsidRDefault="00C659C1" w:rsidP="00317EC6">
      <w:pPr>
        <w:spacing w:line="276" w:lineRule="auto"/>
        <w:ind w:left="851" w:right="616"/>
        <w:jc w:val="both"/>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i/>
          <w:sz w:val="22"/>
          <w:szCs w:val="22"/>
          <w:lang w:val="es-MX"/>
        </w:rPr>
        <w:t>…</w:t>
      </w:r>
    </w:p>
    <w:p w14:paraId="74DBBC8E" w14:textId="33257018" w:rsidR="00CC52F4" w:rsidRPr="009827F1" w:rsidRDefault="00CC52F4" w:rsidP="00317EC6">
      <w:pPr>
        <w:spacing w:line="276" w:lineRule="auto"/>
        <w:ind w:left="851" w:right="616"/>
        <w:jc w:val="both"/>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i/>
          <w:sz w:val="22"/>
          <w:szCs w:val="22"/>
          <w:lang w:val="es-MX"/>
        </w:rPr>
        <w:t>5. Implementar, coordinar y supervisar que se efectúe el programa “Conduce Sin Alcohol”, en las vialidades del municipio con las áreas involucradas para tal acción; así como vigilar que el personal de apoyo sea capacitado, para la mejora continua de estas acciones de acuerdo al marco legal vigente en la materia;</w:t>
      </w:r>
    </w:p>
    <w:p w14:paraId="433FCA07" w14:textId="2B4A1A89" w:rsidR="00CC52F4" w:rsidRPr="009827F1" w:rsidRDefault="00CC52F4" w:rsidP="00317EC6">
      <w:pPr>
        <w:spacing w:line="276" w:lineRule="auto"/>
        <w:ind w:left="851" w:right="616"/>
        <w:jc w:val="both"/>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i/>
          <w:sz w:val="22"/>
          <w:szCs w:val="22"/>
          <w:lang w:val="es-MX"/>
        </w:rPr>
        <w:t>6</w:t>
      </w:r>
      <w:r w:rsidRPr="009827F1">
        <w:rPr>
          <w:rFonts w:ascii="Palatino Linotype" w:eastAsia="Palatino Linotype" w:hAnsi="Palatino Linotype" w:cs="Palatino Linotype"/>
          <w:b/>
          <w:i/>
          <w:sz w:val="22"/>
          <w:szCs w:val="22"/>
          <w:lang w:val="es-MX"/>
        </w:rPr>
        <w:t>. Implementar, diseñar, coordinar y supervisar el mejoramiento para llevar a cabo los operativos, acciones y planes de seguridad vial del municipio</w:t>
      </w:r>
      <w:r w:rsidRPr="009827F1">
        <w:rPr>
          <w:rFonts w:ascii="Palatino Linotype" w:eastAsia="Palatino Linotype" w:hAnsi="Palatino Linotype" w:cs="Palatino Linotype"/>
          <w:i/>
          <w:sz w:val="22"/>
          <w:szCs w:val="22"/>
          <w:lang w:val="es-MX"/>
        </w:rPr>
        <w:t>, trabajando con las instancias estatales y federales para la realización de operativos conjuntos, así como las normas relativas a proyectos tecnológicos;</w:t>
      </w:r>
    </w:p>
    <w:p w14:paraId="1CDC6E3F" w14:textId="0269E097" w:rsidR="00CC52F4" w:rsidRPr="009827F1" w:rsidRDefault="00CC52F4" w:rsidP="00317EC6">
      <w:pPr>
        <w:spacing w:line="276" w:lineRule="auto"/>
        <w:ind w:left="851" w:right="616"/>
        <w:jc w:val="both"/>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i/>
          <w:sz w:val="22"/>
          <w:szCs w:val="22"/>
          <w:lang w:val="es-MX"/>
        </w:rPr>
        <w:t>7. Analizar y valorar la georreferenciación de los hechos de tránsito que se registran en vías municipales y proponer acciones para su atención y prevención;</w:t>
      </w:r>
    </w:p>
    <w:p w14:paraId="3B549972" w14:textId="1449B4BA" w:rsidR="00CC52F4" w:rsidRPr="009827F1" w:rsidRDefault="00C659C1" w:rsidP="00317EC6">
      <w:pPr>
        <w:spacing w:line="276" w:lineRule="auto"/>
        <w:ind w:left="851" w:right="616"/>
        <w:jc w:val="both"/>
        <w:rPr>
          <w:rFonts w:ascii="Palatino Linotype" w:eastAsia="Palatino Linotype" w:hAnsi="Palatino Linotype" w:cs="Palatino Linotype"/>
          <w:sz w:val="22"/>
          <w:szCs w:val="22"/>
          <w:lang w:val="es-MX"/>
        </w:rPr>
      </w:pPr>
      <w:r w:rsidRPr="009827F1">
        <w:rPr>
          <w:rFonts w:ascii="Palatino Linotype" w:eastAsia="Palatino Linotype" w:hAnsi="Palatino Linotype" w:cs="Palatino Linotype"/>
          <w:i/>
          <w:sz w:val="22"/>
          <w:szCs w:val="22"/>
          <w:lang w:val="es-MX"/>
        </w:rPr>
        <w:t>…</w:t>
      </w:r>
      <w:r w:rsidR="00383EE7" w:rsidRPr="009827F1">
        <w:rPr>
          <w:rFonts w:ascii="Palatino Linotype" w:eastAsia="Palatino Linotype" w:hAnsi="Palatino Linotype" w:cs="Palatino Linotype"/>
          <w:i/>
          <w:sz w:val="22"/>
          <w:szCs w:val="22"/>
          <w:lang w:val="es-MX"/>
        </w:rPr>
        <w:t>”</w:t>
      </w:r>
    </w:p>
    <w:p w14:paraId="0C92D2FE" w14:textId="2CD84300" w:rsidR="00CC52F4" w:rsidRPr="009827F1" w:rsidRDefault="00C659C1" w:rsidP="00317EC6">
      <w:pPr>
        <w:spacing w:line="360" w:lineRule="auto"/>
        <w:ind w:right="49"/>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De este modo, es claro que la Dirección General de Seguridad y Protección, cuenta con elementos operativos que se encargan de planear, coordinar y supervisar la realización de operativos y mecanismos de seguridad para proteger la integridad física de las y los habitantes, así como de las personas que se encuentren en el territorio municipal; derivado de ello, </w:t>
      </w:r>
      <w:r w:rsidR="00CC52F4" w:rsidRPr="009827F1">
        <w:rPr>
          <w:rFonts w:ascii="Palatino Linotype" w:eastAsia="Palatino Linotype" w:hAnsi="Palatino Linotype" w:cs="Palatino Linotype"/>
          <w:sz w:val="22"/>
          <w:szCs w:val="22"/>
        </w:rPr>
        <w:t xml:space="preserve">resulta pertinente puntualizar que, el </w:t>
      </w:r>
      <w:r w:rsidR="00CC52F4" w:rsidRPr="009827F1">
        <w:rPr>
          <w:rFonts w:ascii="Palatino Linotype" w:eastAsia="Palatino Linotype" w:hAnsi="Palatino Linotype" w:cs="Palatino Linotype"/>
          <w:b/>
          <w:sz w:val="22"/>
          <w:szCs w:val="22"/>
        </w:rPr>
        <w:t>nombre de los elementos que realizan funciones operativas, debe ser protegido</w:t>
      </w:r>
      <w:r w:rsidR="00CC52F4" w:rsidRPr="009827F1">
        <w:rPr>
          <w:rFonts w:ascii="Palatino Linotype" w:eastAsia="Palatino Linotype" w:hAnsi="Palatino Linotype" w:cs="Palatino Linotype"/>
          <w:sz w:val="22"/>
          <w:szCs w:val="22"/>
        </w:rPr>
        <w:t xml:space="preserve"> con la finalidad de evitar la identificación de las personas al amparo de la protección a la vida, salud y seguridad; porque los miembros de las instituciones policiales o que realizan actividades operativas en materia de seguridad </w:t>
      </w:r>
      <w:r w:rsidR="00CC52F4" w:rsidRPr="009827F1">
        <w:rPr>
          <w:rFonts w:ascii="Palatino Linotype" w:eastAsia="Palatino Linotype" w:hAnsi="Palatino Linotype" w:cs="Palatino Linotype"/>
          <w:sz w:val="22"/>
          <w:szCs w:val="22"/>
        </w:rPr>
        <w:lastRenderedPageBreak/>
        <w:t>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76E99D6F" w14:textId="77777777" w:rsidR="00FC2B08" w:rsidRPr="009827F1" w:rsidRDefault="00FC2B08" w:rsidP="00317EC6">
      <w:pPr>
        <w:spacing w:line="360" w:lineRule="auto"/>
        <w:ind w:right="49"/>
        <w:jc w:val="both"/>
        <w:rPr>
          <w:rFonts w:ascii="Palatino Linotype" w:eastAsia="Palatino Linotype" w:hAnsi="Palatino Linotype" w:cs="Palatino Linotype"/>
          <w:sz w:val="22"/>
          <w:szCs w:val="22"/>
        </w:rPr>
      </w:pPr>
    </w:p>
    <w:p w14:paraId="2D12AF1A" w14:textId="77777777" w:rsidR="00C659C1" w:rsidRPr="009827F1" w:rsidRDefault="00C659C1"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Al respecto, la información </w:t>
      </w:r>
      <w:r w:rsidRPr="009827F1">
        <w:rPr>
          <w:rFonts w:ascii="Palatino Linotype" w:eastAsia="Palatino Linotype" w:hAnsi="Palatino Linotype" w:cs="Palatino Linotype"/>
          <w:b/>
          <w:sz w:val="22"/>
          <w:szCs w:val="22"/>
        </w:rPr>
        <w:t>de los elementos que realizan funciones operativas, entre ellos su nombre, deben ser protegidos</w:t>
      </w:r>
      <w:r w:rsidRPr="009827F1">
        <w:rPr>
          <w:rFonts w:ascii="Palatino Linotype" w:eastAsia="Palatino Linotype" w:hAnsi="Palatino Linotype" w:cs="Palatino Linotype"/>
          <w:sz w:val="22"/>
          <w:szCs w:val="22"/>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7B49B078" w14:textId="77777777" w:rsidR="00FC2B08" w:rsidRPr="009827F1" w:rsidRDefault="00FC2B08" w:rsidP="00317EC6">
      <w:pPr>
        <w:pBdr>
          <w:top w:val="nil"/>
          <w:left w:val="nil"/>
          <w:bottom w:val="nil"/>
          <w:right w:val="nil"/>
          <w:between w:val="nil"/>
        </w:pBdr>
        <w:spacing w:line="360" w:lineRule="auto"/>
        <w:jc w:val="both"/>
        <w:rPr>
          <w:rFonts w:ascii="Palatino Linotype" w:hAnsi="Palatino Linotype"/>
          <w:sz w:val="22"/>
          <w:szCs w:val="22"/>
        </w:rPr>
      </w:pPr>
    </w:p>
    <w:p w14:paraId="40D43909" w14:textId="77777777" w:rsidR="00C659C1" w:rsidRPr="009827F1" w:rsidRDefault="00C659C1"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5503E341" w14:textId="77777777" w:rsidR="00FC2B08" w:rsidRPr="009827F1" w:rsidRDefault="00FC2B08" w:rsidP="00317EC6">
      <w:pPr>
        <w:pBdr>
          <w:top w:val="nil"/>
          <w:left w:val="nil"/>
          <w:bottom w:val="nil"/>
          <w:right w:val="nil"/>
          <w:between w:val="nil"/>
        </w:pBdr>
        <w:spacing w:line="360" w:lineRule="auto"/>
        <w:jc w:val="both"/>
        <w:rPr>
          <w:rFonts w:ascii="Palatino Linotype" w:hAnsi="Palatino Linotype"/>
          <w:sz w:val="22"/>
          <w:szCs w:val="22"/>
        </w:rPr>
      </w:pPr>
    </w:p>
    <w:p w14:paraId="289CD7C7" w14:textId="77777777" w:rsidR="00C659C1" w:rsidRPr="009827F1" w:rsidRDefault="00C659C1"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lastRenderedPageBreak/>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1132119A" w14:textId="77777777" w:rsidR="00FC2B08" w:rsidRPr="009827F1" w:rsidRDefault="00FC2B08" w:rsidP="00317EC6">
      <w:pPr>
        <w:pBdr>
          <w:top w:val="nil"/>
          <w:left w:val="nil"/>
          <w:bottom w:val="nil"/>
          <w:right w:val="nil"/>
          <w:between w:val="nil"/>
        </w:pBdr>
        <w:spacing w:line="360" w:lineRule="auto"/>
        <w:jc w:val="both"/>
        <w:rPr>
          <w:rFonts w:ascii="Palatino Linotype" w:hAnsi="Palatino Linotype"/>
          <w:sz w:val="22"/>
          <w:szCs w:val="22"/>
        </w:rPr>
      </w:pPr>
    </w:p>
    <w:p w14:paraId="240EA80A" w14:textId="77777777" w:rsidR="00C659C1" w:rsidRPr="009827F1" w:rsidRDefault="00C659C1"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En ese entendido, la leyenda de clasificación que se genere, deberá establecer ambos supuestos de clasificación: reserva y confidencialidad, en congruencia con los requisitos establecidos en los lineamientos citados.</w:t>
      </w:r>
    </w:p>
    <w:p w14:paraId="48DA0461" w14:textId="77777777" w:rsidR="00FC2B08" w:rsidRPr="009827F1" w:rsidRDefault="00FC2B08" w:rsidP="00317EC6">
      <w:pPr>
        <w:pBdr>
          <w:top w:val="nil"/>
          <w:left w:val="nil"/>
          <w:bottom w:val="nil"/>
          <w:right w:val="nil"/>
          <w:between w:val="nil"/>
        </w:pBdr>
        <w:spacing w:line="360" w:lineRule="auto"/>
        <w:jc w:val="both"/>
        <w:rPr>
          <w:rFonts w:ascii="Palatino Linotype" w:hAnsi="Palatino Linotype"/>
          <w:sz w:val="22"/>
          <w:szCs w:val="22"/>
        </w:rPr>
      </w:pPr>
    </w:p>
    <w:p w14:paraId="61514AB1" w14:textId="77777777" w:rsidR="00C659C1" w:rsidRPr="009827F1" w:rsidRDefault="00C659C1" w:rsidP="00317EC6">
      <w:pPr>
        <w:pBdr>
          <w:top w:val="nil"/>
          <w:left w:val="nil"/>
          <w:bottom w:val="nil"/>
          <w:right w:val="nil"/>
          <w:between w:val="nil"/>
        </w:pBdr>
        <w:spacing w:line="360" w:lineRule="auto"/>
        <w:jc w:val="both"/>
        <w:rPr>
          <w:rFonts w:ascii="Palatino Linotype" w:hAnsi="Palatino Linotype"/>
          <w:sz w:val="22"/>
          <w:szCs w:val="22"/>
        </w:rPr>
      </w:pPr>
      <w:r w:rsidRPr="009827F1">
        <w:rPr>
          <w:rFonts w:ascii="Palatino Linotype" w:eastAsia="Palatino Linotype" w:hAnsi="Palatino Linotype" w:cs="Palatino Linotype"/>
          <w:sz w:val="22"/>
          <w:szCs w:val="22"/>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06AB57F3" w14:textId="77777777" w:rsidR="00C659C1" w:rsidRPr="009827F1" w:rsidRDefault="00C659C1" w:rsidP="00317EC6">
      <w:pPr>
        <w:pBdr>
          <w:top w:val="nil"/>
          <w:left w:val="nil"/>
          <w:bottom w:val="nil"/>
          <w:right w:val="nil"/>
          <w:between w:val="nil"/>
        </w:pBdr>
        <w:ind w:left="851" w:right="902"/>
        <w:jc w:val="both"/>
        <w:rPr>
          <w:rFonts w:ascii="Palatino Linotype" w:hAnsi="Palatino Linotype"/>
          <w:sz w:val="22"/>
          <w:szCs w:val="22"/>
        </w:rPr>
      </w:pPr>
      <w:r w:rsidRPr="009827F1">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9827F1">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9827F1">
        <w:rPr>
          <w:rFonts w:ascii="Palatino Linotype" w:eastAsia="Palatino Linotype" w:hAnsi="Palatino Linotype" w:cs="Palatino Linotype"/>
          <w:i/>
          <w:sz w:val="22"/>
          <w:szCs w:val="22"/>
        </w:rPr>
        <w:t>obstante</w:t>
      </w:r>
      <w:proofErr w:type="gramEnd"/>
      <w:r w:rsidRPr="009827F1">
        <w:rPr>
          <w:rFonts w:ascii="Palatino Linotype" w:eastAsia="Palatino Linotype" w:hAnsi="Palatino Linotype" w:cs="Palatino Linotype"/>
          <w:i/>
          <w:sz w:val="22"/>
          <w:szCs w:val="22"/>
        </w:rPr>
        <w:t xml:space="preserve"> lo anterior, el mismo precepto establece la posibilidad de que existan excepciones a las obligaciones ahí establecidas cuando la información actualice algunos de los supuestos de reserva </w:t>
      </w:r>
      <w:r w:rsidRPr="009827F1">
        <w:rPr>
          <w:rFonts w:ascii="Palatino Linotype" w:eastAsia="Palatino Linotype" w:hAnsi="Palatino Linotype" w:cs="Palatino Linotype"/>
          <w:i/>
          <w:sz w:val="22"/>
          <w:szCs w:val="22"/>
        </w:rPr>
        <w:lastRenderedPageBreak/>
        <w:t>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EE6E95B" w14:textId="77777777" w:rsidR="00FC2B08" w:rsidRPr="009827F1" w:rsidRDefault="00FC2B08"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659AB1D" w14:textId="77777777" w:rsidR="00C659C1" w:rsidRPr="009827F1" w:rsidRDefault="00C659C1"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2B934C62" w14:textId="77777777" w:rsidR="00FC2B08" w:rsidRPr="009827F1" w:rsidRDefault="00FC2B08" w:rsidP="00317EC6">
      <w:pPr>
        <w:pBdr>
          <w:top w:val="nil"/>
          <w:left w:val="nil"/>
          <w:bottom w:val="nil"/>
          <w:right w:val="nil"/>
          <w:between w:val="nil"/>
        </w:pBdr>
        <w:spacing w:line="360" w:lineRule="auto"/>
        <w:jc w:val="both"/>
        <w:rPr>
          <w:rFonts w:ascii="Palatino Linotype" w:hAnsi="Palatino Linotype"/>
          <w:sz w:val="22"/>
          <w:szCs w:val="22"/>
        </w:rPr>
      </w:pPr>
    </w:p>
    <w:p w14:paraId="463EA3AD" w14:textId="7818E80F" w:rsidR="00551A36" w:rsidRPr="009827F1" w:rsidRDefault="00551A36" w:rsidP="00317EC6">
      <w:pPr>
        <w:spacing w:line="360" w:lineRule="auto"/>
        <w:ind w:right="49"/>
        <w:jc w:val="both"/>
        <w:rPr>
          <w:rFonts w:ascii="Palatino Linotype" w:eastAsia="Palatino Linotype" w:hAnsi="Palatino Linotype" w:cs="Palatino Linotype"/>
          <w:b/>
          <w:bCs/>
          <w:sz w:val="22"/>
          <w:szCs w:val="22"/>
          <w:u w:val="single"/>
        </w:rPr>
      </w:pPr>
      <w:r w:rsidRPr="009827F1">
        <w:rPr>
          <w:rFonts w:ascii="Palatino Linotype" w:eastAsia="Palatino Linotype" w:hAnsi="Palatino Linotype" w:cs="Palatino Linotype"/>
          <w:sz w:val="22"/>
          <w:szCs w:val="22"/>
        </w:rPr>
        <w:t xml:space="preserve">Bajo este orden de ideas, y atendiendo a que el nombre de los elementos operativos que integran la Dirección General de Seguridad y Protección es clasificada como reservada, </w:t>
      </w:r>
      <w:r w:rsidRPr="009827F1">
        <w:rPr>
          <w:rFonts w:ascii="Palatino Linotype" w:eastAsia="Palatino Linotype" w:hAnsi="Palatino Linotype" w:cs="Palatino Linotype"/>
          <w:b/>
          <w:bCs/>
          <w:sz w:val="22"/>
          <w:szCs w:val="22"/>
          <w:u w:val="single"/>
        </w:rPr>
        <w:t xml:space="preserve">también lo que es el nombre de los servidores públicos con funciones administrativas de la referida Dirección, no lo es, ya que la realización de sus actividades no pone en riesgo su integridad, toda vez que </w:t>
      </w:r>
      <w:r w:rsidR="00FC2B08" w:rsidRPr="009827F1">
        <w:rPr>
          <w:rFonts w:ascii="Palatino Linotype" w:eastAsia="Palatino Linotype" w:hAnsi="Palatino Linotype" w:cs="Palatino Linotype"/>
          <w:b/>
          <w:bCs/>
          <w:sz w:val="22"/>
          <w:szCs w:val="22"/>
          <w:u w:val="single"/>
        </w:rPr>
        <w:t xml:space="preserve">sus actividades no guardan relación con </w:t>
      </w:r>
      <w:r w:rsidRPr="009827F1">
        <w:rPr>
          <w:rFonts w:ascii="Palatino Linotype" w:eastAsia="Palatino Linotype" w:hAnsi="Palatino Linotype" w:cs="Palatino Linotype"/>
          <w:b/>
          <w:bCs/>
          <w:sz w:val="22"/>
          <w:szCs w:val="22"/>
          <w:u w:val="single"/>
        </w:rPr>
        <w:t xml:space="preserve">procurar el orden, la estabilidad y la defensa de la sociedad a la que pertenecen, por lo que resulta procedente su entrega. </w:t>
      </w:r>
    </w:p>
    <w:p w14:paraId="4CE61D0C" w14:textId="77777777" w:rsidR="00FC2B08" w:rsidRPr="009827F1" w:rsidRDefault="00FC2B08" w:rsidP="00317EC6">
      <w:pPr>
        <w:spacing w:line="360" w:lineRule="auto"/>
        <w:ind w:right="49"/>
        <w:jc w:val="both"/>
        <w:rPr>
          <w:rFonts w:ascii="Palatino Linotype" w:eastAsia="Palatino Linotype" w:hAnsi="Palatino Linotype" w:cs="Palatino Linotype"/>
          <w:sz w:val="22"/>
          <w:szCs w:val="22"/>
        </w:rPr>
      </w:pPr>
    </w:p>
    <w:p w14:paraId="48F672DA" w14:textId="335D0F60" w:rsidR="00551A36" w:rsidRPr="009827F1" w:rsidRDefault="00551A36" w:rsidP="00317EC6">
      <w:pPr>
        <w:spacing w:line="360" w:lineRule="auto"/>
        <w:ind w:right="49"/>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Robusteciendo lo anterior, este Organismo Garante advierte que de las fichas curriculares que remitió en respuesta, se advierte que la Dirección General de Seguridad y Protección, si cuenta con personal administrativo, tal y como se muestra a continuación: </w:t>
      </w:r>
    </w:p>
    <w:p w14:paraId="553CDC02" w14:textId="6F9E18F2" w:rsidR="00551A36" w:rsidRPr="009827F1" w:rsidRDefault="00551A36" w:rsidP="00317EC6">
      <w:pPr>
        <w:spacing w:line="360" w:lineRule="auto"/>
        <w:ind w:right="49"/>
        <w:jc w:val="center"/>
        <w:rPr>
          <w:rFonts w:ascii="Palatino Linotype" w:eastAsia="Palatino Linotype" w:hAnsi="Palatino Linotype" w:cs="Palatino Linotype"/>
          <w:sz w:val="22"/>
          <w:szCs w:val="22"/>
        </w:rPr>
      </w:pPr>
      <w:r w:rsidRPr="009827F1">
        <w:rPr>
          <w:rFonts w:ascii="Palatino Linotype" w:eastAsia="Palatino Linotype" w:hAnsi="Palatino Linotype" w:cs="Palatino Linotype"/>
          <w:noProof/>
          <w:sz w:val="22"/>
          <w:szCs w:val="22"/>
          <w:lang w:val="es-MX"/>
        </w:rPr>
        <w:drawing>
          <wp:inline distT="0" distB="0" distL="0" distR="0" wp14:anchorId="1F2FF5D3" wp14:editId="3933DDFC">
            <wp:extent cx="3638550" cy="12804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4114" cy="1307035"/>
                    </a:xfrm>
                    <a:prstGeom prst="rect">
                      <a:avLst/>
                    </a:prstGeom>
                  </pic:spPr>
                </pic:pic>
              </a:graphicData>
            </a:graphic>
          </wp:inline>
        </w:drawing>
      </w:r>
    </w:p>
    <w:p w14:paraId="7C273387" w14:textId="0D8CF34B" w:rsidR="003D5186" w:rsidRPr="009827F1" w:rsidRDefault="003D5186" w:rsidP="00317EC6">
      <w:pPr>
        <w:spacing w:line="360" w:lineRule="auto"/>
        <w:ind w:right="49"/>
        <w:jc w:val="center"/>
        <w:rPr>
          <w:rFonts w:ascii="Palatino Linotype" w:eastAsia="Palatino Linotype" w:hAnsi="Palatino Linotype" w:cs="Palatino Linotype"/>
          <w:sz w:val="22"/>
          <w:szCs w:val="22"/>
        </w:rPr>
      </w:pPr>
      <w:r w:rsidRPr="009827F1">
        <w:rPr>
          <w:rFonts w:ascii="Palatino Linotype" w:eastAsia="Palatino Linotype" w:hAnsi="Palatino Linotype" w:cs="Palatino Linotype"/>
          <w:noProof/>
          <w:sz w:val="22"/>
          <w:szCs w:val="22"/>
          <w:lang w:val="es-MX"/>
        </w:rPr>
        <w:drawing>
          <wp:inline distT="0" distB="0" distL="0" distR="0" wp14:anchorId="735E49B4" wp14:editId="59596F51">
            <wp:extent cx="3676650" cy="117602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5249" cy="1233147"/>
                    </a:xfrm>
                    <a:prstGeom prst="rect">
                      <a:avLst/>
                    </a:prstGeom>
                  </pic:spPr>
                </pic:pic>
              </a:graphicData>
            </a:graphic>
          </wp:inline>
        </w:drawing>
      </w:r>
    </w:p>
    <w:p w14:paraId="73E8F6CA" w14:textId="729DBFFD" w:rsidR="00551A36" w:rsidRPr="009827F1" w:rsidRDefault="00551A36" w:rsidP="00317EC6">
      <w:pPr>
        <w:spacing w:line="360" w:lineRule="auto"/>
        <w:ind w:right="49"/>
        <w:jc w:val="center"/>
        <w:rPr>
          <w:rFonts w:ascii="Palatino Linotype" w:eastAsia="Palatino Linotype" w:hAnsi="Palatino Linotype" w:cs="Palatino Linotype"/>
          <w:sz w:val="22"/>
          <w:szCs w:val="22"/>
        </w:rPr>
      </w:pPr>
      <w:r w:rsidRPr="009827F1">
        <w:rPr>
          <w:rFonts w:ascii="Palatino Linotype" w:eastAsia="Palatino Linotype" w:hAnsi="Palatino Linotype" w:cs="Palatino Linotype"/>
          <w:noProof/>
          <w:sz w:val="22"/>
          <w:szCs w:val="22"/>
          <w:lang w:val="es-MX"/>
        </w:rPr>
        <w:drawing>
          <wp:inline distT="0" distB="0" distL="0" distR="0" wp14:anchorId="28DB4493" wp14:editId="7A0E68A8">
            <wp:extent cx="3648075" cy="1251585"/>
            <wp:effectExtent l="0" t="0" r="952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41421" cy="1283610"/>
                    </a:xfrm>
                    <a:prstGeom prst="rect">
                      <a:avLst/>
                    </a:prstGeom>
                  </pic:spPr>
                </pic:pic>
              </a:graphicData>
            </a:graphic>
          </wp:inline>
        </w:drawing>
      </w:r>
    </w:p>
    <w:p w14:paraId="5BB70A95" w14:textId="4035DD7E" w:rsidR="00551A36" w:rsidRPr="009827F1" w:rsidRDefault="00551A36" w:rsidP="00317EC6">
      <w:pPr>
        <w:spacing w:line="360" w:lineRule="auto"/>
        <w:ind w:right="49"/>
        <w:jc w:val="center"/>
        <w:rPr>
          <w:rFonts w:ascii="Palatino Linotype" w:eastAsia="Palatino Linotype" w:hAnsi="Palatino Linotype" w:cs="Palatino Linotype"/>
          <w:sz w:val="22"/>
          <w:szCs w:val="22"/>
        </w:rPr>
      </w:pPr>
      <w:r w:rsidRPr="009827F1">
        <w:rPr>
          <w:rFonts w:ascii="Palatino Linotype" w:eastAsia="Palatino Linotype" w:hAnsi="Palatino Linotype" w:cs="Palatino Linotype"/>
          <w:noProof/>
          <w:sz w:val="22"/>
          <w:szCs w:val="22"/>
          <w:lang w:val="es-MX"/>
        </w:rPr>
        <w:drawing>
          <wp:inline distT="0" distB="0" distL="0" distR="0" wp14:anchorId="6D7EFA7F" wp14:editId="4C1D4EA6">
            <wp:extent cx="3552825" cy="1143635"/>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34610" cy="1169961"/>
                    </a:xfrm>
                    <a:prstGeom prst="rect">
                      <a:avLst/>
                    </a:prstGeom>
                  </pic:spPr>
                </pic:pic>
              </a:graphicData>
            </a:graphic>
          </wp:inline>
        </w:drawing>
      </w:r>
    </w:p>
    <w:p w14:paraId="43178CA8" w14:textId="51DF605E" w:rsidR="00551A36" w:rsidRPr="009827F1" w:rsidRDefault="003D5186" w:rsidP="00317EC6">
      <w:pPr>
        <w:spacing w:line="360" w:lineRule="auto"/>
        <w:ind w:right="49"/>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De este modo, este Organismo Garante estima que el </w:t>
      </w:r>
      <w:r w:rsidRPr="009827F1">
        <w:rPr>
          <w:rFonts w:ascii="Palatino Linotype" w:eastAsia="Palatino Linotype" w:hAnsi="Palatino Linotype" w:cs="Palatino Linotype"/>
          <w:b/>
          <w:sz w:val="22"/>
          <w:szCs w:val="22"/>
        </w:rPr>
        <w:t>Sujeto Obligado</w:t>
      </w:r>
      <w:r w:rsidRPr="009827F1">
        <w:rPr>
          <w:rFonts w:ascii="Palatino Linotype" w:eastAsia="Palatino Linotype" w:hAnsi="Palatino Linotype" w:cs="Palatino Linotype"/>
          <w:sz w:val="22"/>
          <w:szCs w:val="22"/>
        </w:rPr>
        <w:t xml:space="preserve"> no hizo entrega de la información solicitada, pues si bien refirió la entrega de la Plantilla solicitada, lo cierto es que esta no contiene el nombre de los servidores públicos que la integran, y tampoco remitió el acta del Comité de Transparencia que fundara y motivara su clasificación, tal y </w:t>
      </w:r>
      <w:r w:rsidRPr="009827F1">
        <w:rPr>
          <w:rFonts w:ascii="Palatino Linotype" w:eastAsia="Palatino Linotype" w:hAnsi="Palatino Linotype" w:cs="Palatino Linotype"/>
          <w:sz w:val="22"/>
          <w:szCs w:val="22"/>
        </w:rPr>
        <w:lastRenderedPageBreak/>
        <w:t xml:space="preserve">como lo refirió; por lo que resulta procedente ordenar la entrega de la Plantilla de personal de la Dirección General de Seguridad Pública en funciones al dieciocho de febrero de dos mil veinticinco, en versión pública. </w:t>
      </w:r>
    </w:p>
    <w:p w14:paraId="5FB8EE1B" w14:textId="77777777" w:rsidR="00FC2B08" w:rsidRPr="009827F1" w:rsidRDefault="00FC2B08" w:rsidP="00317EC6">
      <w:pPr>
        <w:spacing w:line="360" w:lineRule="auto"/>
        <w:ind w:right="49"/>
        <w:jc w:val="both"/>
        <w:rPr>
          <w:rFonts w:ascii="Palatino Linotype" w:eastAsia="Palatino Linotype" w:hAnsi="Palatino Linotype" w:cs="Palatino Linotype"/>
          <w:sz w:val="22"/>
          <w:szCs w:val="22"/>
        </w:rPr>
      </w:pPr>
    </w:p>
    <w:p w14:paraId="797BDCF3" w14:textId="08E4D05C" w:rsidR="00551A36" w:rsidRPr="009827F1" w:rsidRDefault="003D5186" w:rsidP="00317EC6">
      <w:pPr>
        <w:pStyle w:val="Prrafodelista"/>
        <w:spacing w:line="360" w:lineRule="auto"/>
        <w:ind w:right="49"/>
        <w:jc w:val="both"/>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b) Listas de asistencia del personal donde conste que cumplen con su horario laboral</w:t>
      </w:r>
      <w:r w:rsidR="00BF2D36" w:rsidRPr="009827F1">
        <w:rPr>
          <w:rFonts w:ascii="Palatino Linotype" w:eastAsia="Palatino Linotype" w:hAnsi="Palatino Linotype" w:cs="Palatino Linotype"/>
          <w:b/>
          <w:sz w:val="22"/>
          <w:szCs w:val="22"/>
        </w:rPr>
        <w:t xml:space="preserve">. </w:t>
      </w:r>
    </w:p>
    <w:p w14:paraId="0F4BD08A" w14:textId="6119977A" w:rsidR="00BF2D36" w:rsidRPr="009827F1" w:rsidRDefault="00BF2D36" w:rsidP="00317EC6">
      <w:pPr>
        <w:spacing w:line="360" w:lineRule="auto"/>
        <w:ind w:right="49"/>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En atención a este punto, el </w:t>
      </w:r>
      <w:r w:rsidRPr="009827F1">
        <w:rPr>
          <w:rFonts w:ascii="Palatino Linotype" w:eastAsia="Palatino Linotype" w:hAnsi="Palatino Linotype" w:cs="Palatino Linotype"/>
          <w:b/>
          <w:sz w:val="22"/>
          <w:szCs w:val="22"/>
        </w:rPr>
        <w:t>Sujeto Obligado</w:t>
      </w:r>
      <w:r w:rsidRPr="009827F1">
        <w:rPr>
          <w:rFonts w:ascii="Palatino Linotype" w:eastAsia="Palatino Linotype" w:hAnsi="Palatino Linotype" w:cs="Palatino Linotype"/>
          <w:sz w:val="22"/>
          <w:szCs w:val="22"/>
        </w:rPr>
        <w:t xml:space="preserve"> informó en respuesta a través de la Dirección General de Administración la entrega en formato digital de las listas de asistencia en versión pública, aprobada mediante acuerdo CT/SE/233/01/2025, por el Comité de Transparencia en la Ducentésima Trigésima Tercera Sesión Extraordinaria; sin embargo, de la revisión al expediente electrónico, no se advierte el documento que contenga la información referida. </w:t>
      </w:r>
    </w:p>
    <w:p w14:paraId="6A8C08C2" w14:textId="77777777" w:rsidR="00BF2D36" w:rsidRPr="009827F1" w:rsidRDefault="00BF2D36" w:rsidP="00317EC6">
      <w:pPr>
        <w:spacing w:line="360" w:lineRule="auto"/>
        <w:ind w:right="49"/>
        <w:jc w:val="both"/>
        <w:rPr>
          <w:rFonts w:ascii="Palatino Linotype" w:eastAsia="Palatino Linotype" w:hAnsi="Palatino Linotype" w:cs="Palatino Linotype"/>
          <w:sz w:val="22"/>
          <w:szCs w:val="22"/>
        </w:rPr>
      </w:pPr>
    </w:p>
    <w:p w14:paraId="1FD840E7" w14:textId="1938F762" w:rsidR="00551A36" w:rsidRPr="009827F1" w:rsidRDefault="00BF2D36" w:rsidP="00317EC6">
      <w:pPr>
        <w:spacing w:line="360" w:lineRule="auto"/>
        <w:ind w:right="49"/>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Por lo que respecta al horario de labores, informó que los mismos se encuentran establecidos en apego al artículo 11.40 del Código Reglamentario Municipal de Toluca.</w:t>
      </w:r>
    </w:p>
    <w:p w14:paraId="133CEA8C" w14:textId="77777777" w:rsidR="00C659C1" w:rsidRPr="009827F1" w:rsidRDefault="00C659C1" w:rsidP="00317EC6">
      <w:pPr>
        <w:spacing w:line="360" w:lineRule="auto"/>
        <w:ind w:right="49"/>
        <w:jc w:val="both"/>
        <w:rPr>
          <w:rFonts w:ascii="Palatino Linotype" w:eastAsia="Palatino Linotype" w:hAnsi="Palatino Linotype" w:cs="Palatino Linotype"/>
          <w:sz w:val="22"/>
          <w:szCs w:val="22"/>
        </w:rPr>
      </w:pPr>
    </w:p>
    <w:p w14:paraId="2FB9FABB" w14:textId="14C8CBAC" w:rsidR="00B102A0" w:rsidRPr="009827F1" w:rsidRDefault="00374004"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Ahora bien, conviene referir que </w:t>
      </w:r>
      <w:r w:rsidR="00B102A0" w:rsidRPr="009827F1">
        <w:rPr>
          <w:rFonts w:ascii="Palatino Linotype" w:eastAsia="Palatino Linotype" w:hAnsi="Palatino Linotype" w:cs="Palatino Linotype"/>
          <w:sz w:val="22"/>
          <w:szCs w:val="22"/>
        </w:rPr>
        <w:t>el artículo 11.32 del Código Reg</w:t>
      </w:r>
      <w:r w:rsidRPr="009827F1">
        <w:rPr>
          <w:rFonts w:ascii="Palatino Linotype" w:eastAsia="Palatino Linotype" w:hAnsi="Palatino Linotype" w:cs="Palatino Linotype"/>
          <w:sz w:val="22"/>
          <w:szCs w:val="22"/>
        </w:rPr>
        <w:t>lamentario Municipal de Toluca establece</w:t>
      </w:r>
      <w:r w:rsidR="00B102A0" w:rsidRPr="009827F1">
        <w:rPr>
          <w:rFonts w:ascii="Palatino Linotype" w:eastAsia="Palatino Linotype" w:hAnsi="Palatino Linotype" w:cs="Palatino Linotype"/>
          <w:sz w:val="22"/>
          <w:szCs w:val="22"/>
        </w:rPr>
        <w:t xml:space="preserve"> que la jornada de trabajo, es el tiempo durante el cual el servidor público está a disposición de la Dependencia o Unidad Administrativa para prestar sus servicios, mientras que el artículo 11.40 señala que el horario que regirá en las Dependencias y Unidades Administrativas será de las 9:00 a las 18:00 horas, para quienes tengan jornada laboral de 9 horas diarias continuas; y de las 9:00 a las 16:00 horas para los servidores públicos con jornada laboral de 7 horas diarias. En todo caso podrán existir horarios especiales de conformidad con el artículo 60 de la Ley en la materia, los cuales, para su autorización, deberá mediar visto bueno de la Dirección General de Administración a través de la Dirección de Recursos Humanos, exceptuando del horario que antecede a los </w:t>
      </w:r>
      <w:r w:rsidR="00B102A0" w:rsidRPr="009827F1">
        <w:rPr>
          <w:rFonts w:ascii="Palatino Linotype" w:eastAsia="Palatino Linotype" w:hAnsi="Palatino Linotype" w:cs="Palatino Linotype"/>
          <w:sz w:val="22"/>
          <w:szCs w:val="22"/>
        </w:rPr>
        <w:lastRenderedPageBreak/>
        <w:t>servidores públicos que determine la Dirección General de Administración, por medio de la Dirección de Recursos Humanos</w:t>
      </w:r>
      <w:r w:rsidRPr="009827F1">
        <w:rPr>
          <w:rFonts w:ascii="Palatino Linotype" w:eastAsia="Palatino Linotype" w:hAnsi="Palatino Linotype" w:cs="Palatino Linotype"/>
          <w:sz w:val="22"/>
          <w:szCs w:val="22"/>
        </w:rPr>
        <w:t>.</w:t>
      </w:r>
    </w:p>
    <w:p w14:paraId="0CD4A8C9" w14:textId="77777777" w:rsidR="00B102A0" w:rsidRPr="009827F1" w:rsidRDefault="00B102A0" w:rsidP="00317EC6">
      <w:pPr>
        <w:spacing w:line="360" w:lineRule="auto"/>
        <w:jc w:val="both"/>
        <w:rPr>
          <w:rFonts w:ascii="Palatino Linotype" w:eastAsia="Palatino Linotype" w:hAnsi="Palatino Linotype" w:cs="Palatino Linotype"/>
          <w:sz w:val="22"/>
          <w:szCs w:val="22"/>
        </w:rPr>
      </w:pPr>
    </w:p>
    <w:p w14:paraId="555BDA1F" w14:textId="77777777" w:rsidR="00B102A0" w:rsidRPr="009827F1" w:rsidRDefault="00B102A0"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Por su parte, el artículo 11.41 del referido código reglamentario, establece que las y los servidores públicos que laboran un horario continuo de 8 o de 9 horas diarias, tendrán derecho a disfrutar de treinta minutos de descanso durante los cuales podrán tomar sus alimentos, tiempo que se considerará como efectivo.</w:t>
      </w:r>
      <w:r w:rsidRPr="009827F1">
        <w:rPr>
          <w:rFonts w:ascii="Palatino Linotype" w:eastAsia="Palatino Linotype" w:hAnsi="Palatino Linotype" w:cs="Palatino Linotype"/>
          <w:sz w:val="22"/>
          <w:szCs w:val="22"/>
        </w:rPr>
        <w:cr/>
      </w:r>
    </w:p>
    <w:p w14:paraId="3FCBAC75" w14:textId="763A54E8" w:rsidR="00B102A0" w:rsidRPr="009827F1" w:rsidRDefault="00B102A0" w:rsidP="00317EC6">
      <w:pPr>
        <w:spacing w:line="360" w:lineRule="auto"/>
        <w:jc w:val="both"/>
        <w:rPr>
          <w:rFonts w:ascii="Palatino Linotype" w:eastAsia="Palatino Linotype" w:hAnsi="Palatino Linotype" w:cs="Palatino Linotype"/>
          <w:sz w:val="22"/>
          <w:szCs w:val="22"/>
        </w:rPr>
      </w:pPr>
      <w:r w:rsidRPr="009827F1">
        <w:rPr>
          <w:rFonts w:ascii="Palatino Linotype" w:hAnsi="Palatino Linotype"/>
          <w:sz w:val="22"/>
          <w:szCs w:val="22"/>
        </w:rPr>
        <w:t xml:space="preserve">Del mismo modo, los artículos 11.44 y 11.45 señalan que el control de asistencia de las y los servidores públicos, se sujetara a las siguientes disposiciones </w:t>
      </w:r>
    </w:p>
    <w:p w14:paraId="03A3CC24" w14:textId="77777777" w:rsidR="00B102A0" w:rsidRPr="009827F1" w:rsidRDefault="00B102A0" w:rsidP="00317EC6">
      <w:pPr>
        <w:spacing w:line="360" w:lineRule="auto"/>
        <w:jc w:val="both"/>
        <w:rPr>
          <w:rFonts w:ascii="Palatino Linotype" w:eastAsia="Palatino Linotype" w:hAnsi="Palatino Linotype" w:cs="Palatino Linotype"/>
          <w:sz w:val="22"/>
          <w:szCs w:val="22"/>
        </w:rPr>
      </w:pPr>
    </w:p>
    <w:p w14:paraId="3DDB2711" w14:textId="77777777" w:rsidR="00B102A0" w:rsidRPr="009827F1" w:rsidRDefault="00B102A0" w:rsidP="00317EC6">
      <w:pPr>
        <w:ind w:left="851" w:right="567"/>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Artículo 11.44</w:t>
      </w:r>
      <w:r w:rsidRPr="009827F1">
        <w:rPr>
          <w:rFonts w:ascii="Palatino Linotype" w:eastAsia="Palatino Linotype" w:hAnsi="Palatino Linotype" w:cs="Palatino Linotype"/>
          <w:i/>
          <w:sz w:val="22"/>
          <w:szCs w:val="22"/>
        </w:rPr>
        <w:t>. El control de asistencia de las y los servidores públicos se sujetará a las siguientes disposiciones:</w:t>
      </w:r>
    </w:p>
    <w:p w14:paraId="1B76948A" w14:textId="77777777" w:rsidR="00B102A0" w:rsidRPr="009827F1" w:rsidRDefault="00B102A0" w:rsidP="00317EC6">
      <w:pPr>
        <w:ind w:left="851" w:right="567"/>
        <w:jc w:val="both"/>
        <w:rPr>
          <w:rFonts w:ascii="Palatino Linotype" w:eastAsia="Palatino Linotype" w:hAnsi="Palatino Linotype" w:cs="Palatino Linotype"/>
          <w:i/>
          <w:sz w:val="22"/>
          <w:szCs w:val="22"/>
        </w:rPr>
      </w:pPr>
    </w:p>
    <w:p w14:paraId="2F2D320C" w14:textId="77777777" w:rsidR="00B102A0" w:rsidRPr="009827F1" w:rsidRDefault="00B102A0" w:rsidP="00317EC6">
      <w:pPr>
        <w:ind w:left="851" w:right="567"/>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 xml:space="preserve">I. </w:t>
      </w:r>
      <w:r w:rsidRPr="009827F1">
        <w:rPr>
          <w:rFonts w:ascii="Palatino Linotype" w:eastAsia="Palatino Linotype" w:hAnsi="Palatino Linotype" w:cs="Palatino Linotype"/>
          <w:b/>
          <w:i/>
          <w:sz w:val="22"/>
          <w:szCs w:val="22"/>
        </w:rPr>
        <w:t xml:space="preserve">El </w:t>
      </w:r>
      <w:r w:rsidRPr="009827F1">
        <w:rPr>
          <w:rFonts w:ascii="Palatino Linotype" w:eastAsia="Palatino Linotype" w:hAnsi="Palatino Linotype" w:cs="Palatino Linotype"/>
          <w:b/>
          <w:i/>
          <w:sz w:val="22"/>
          <w:szCs w:val="22"/>
          <w:u w:val="single"/>
        </w:rPr>
        <w:t>control se llevará mediante</w:t>
      </w:r>
      <w:r w:rsidRPr="009827F1">
        <w:rPr>
          <w:rFonts w:ascii="Palatino Linotype" w:eastAsia="Palatino Linotype" w:hAnsi="Palatino Linotype" w:cs="Palatino Linotype"/>
          <w:i/>
          <w:sz w:val="22"/>
          <w:szCs w:val="22"/>
        </w:rPr>
        <w:t xml:space="preserve"> lectores manuales, tarjetas, </w:t>
      </w:r>
      <w:r w:rsidRPr="009827F1">
        <w:rPr>
          <w:rFonts w:ascii="Palatino Linotype" w:eastAsia="Palatino Linotype" w:hAnsi="Palatino Linotype" w:cs="Palatino Linotype"/>
          <w:b/>
          <w:i/>
          <w:sz w:val="22"/>
          <w:szCs w:val="22"/>
          <w:u w:val="single"/>
        </w:rPr>
        <w:t>listas de asistencia</w:t>
      </w:r>
      <w:r w:rsidRPr="009827F1">
        <w:rPr>
          <w:rFonts w:ascii="Palatino Linotype" w:eastAsia="Palatino Linotype" w:hAnsi="Palatino Linotype" w:cs="Palatino Linotype"/>
          <w:i/>
          <w:sz w:val="22"/>
          <w:szCs w:val="22"/>
        </w:rPr>
        <w:t xml:space="preserve"> o por cualquier otro sistema que disponga la Dirección General de Administración.</w:t>
      </w:r>
    </w:p>
    <w:p w14:paraId="73E5CDDF" w14:textId="77777777" w:rsidR="00B102A0" w:rsidRPr="009827F1" w:rsidRDefault="00B102A0" w:rsidP="00317EC6">
      <w:pPr>
        <w:ind w:left="851" w:right="567"/>
        <w:jc w:val="both"/>
        <w:rPr>
          <w:rFonts w:ascii="Palatino Linotype" w:eastAsia="Palatino Linotype" w:hAnsi="Palatino Linotype" w:cs="Palatino Linotype"/>
          <w:i/>
          <w:sz w:val="22"/>
          <w:szCs w:val="22"/>
        </w:rPr>
      </w:pPr>
    </w:p>
    <w:p w14:paraId="5217EA35" w14:textId="77777777" w:rsidR="00B102A0" w:rsidRPr="009827F1" w:rsidRDefault="00B102A0" w:rsidP="00317EC6">
      <w:pPr>
        <w:ind w:left="851" w:right="567"/>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 xml:space="preserve">Las tarjetas y </w:t>
      </w:r>
      <w:r w:rsidRPr="009827F1">
        <w:rPr>
          <w:rFonts w:ascii="Palatino Linotype" w:eastAsia="Palatino Linotype" w:hAnsi="Palatino Linotype" w:cs="Palatino Linotype"/>
          <w:b/>
          <w:i/>
          <w:sz w:val="22"/>
          <w:szCs w:val="22"/>
        </w:rPr>
        <w:t>listas de asistencia deberán contener el</w:t>
      </w:r>
      <w:r w:rsidRPr="009827F1">
        <w:rPr>
          <w:rFonts w:ascii="Palatino Linotype" w:eastAsia="Palatino Linotype" w:hAnsi="Palatino Linotype" w:cs="Palatino Linotype"/>
          <w:i/>
          <w:sz w:val="22"/>
          <w:szCs w:val="22"/>
        </w:rPr>
        <w:t xml:space="preserve"> </w:t>
      </w:r>
      <w:r w:rsidRPr="009827F1">
        <w:rPr>
          <w:rFonts w:ascii="Palatino Linotype" w:eastAsia="Palatino Linotype" w:hAnsi="Palatino Linotype" w:cs="Palatino Linotype"/>
          <w:b/>
          <w:i/>
          <w:sz w:val="22"/>
          <w:szCs w:val="22"/>
        </w:rPr>
        <w:t>nombre de la Dependencia</w:t>
      </w:r>
      <w:r w:rsidRPr="009827F1">
        <w:rPr>
          <w:rFonts w:ascii="Palatino Linotype" w:eastAsia="Palatino Linotype" w:hAnsi="Palatino Linotype" w:cs="Palatino Linotype"/>
          <w:i/>
          <w:sz w:val="22"/>
          <w:szCs w:val="22"/>
        </w:rPr>
        <w:t xml:space="preserve"> o Unidad Administrativa </w:t>
      </w:r>
      <w:r w:rsidRPr="009827F1">
        <w:rPr>
          <w:rFonts w:ascii="Palatino Linotype" w:eastAsia="Palatino Linotype" w:hAnsi="Palatino Linotype" w:cs="Palatino Linotype"/>
          <w:b/>
          <w:i/>
          <w:sz w:val="22"/>
          <w:szCs w:val="22"/>
        </w:rPr>
        <w:t>donde presta sus servicios el servidor público, el nombre de éste, su lugar de adscripción, número de empleado y todo dato que permita el debido control</w:t>
      </w:r>
      <w:r w:rsidRPr="009827F1">
        <w:rPr>
          <w:rFonts w:ascii="Palatino Linotype" w:eastAsia="Palatino Linotype" w:hAnsi="Palatino Linotype" w:cs="Palatino Linotype"/>
          <w:i/>
          <w:sz w:val="22"/>
          <w:szCs w:val="22"/>
        </w:rPr>
        <w:t>. Si el sistema dispuesto requiere que la tarjeta o similar se coloque en un lugar predeterminado, la o el servidor público no podrá retirarla sin la autorización correspondiente;</w:t>
      </w:r>
    </w:p>
    <w:p w14:paraId="7A80D961" w14:textId="77777777" w:rsidR="00B102A0" w:rsidRPr="009827F1" w:rsidRDefault="00B102A0" w:rsidP="00317EC6">
      <w:pPr>
        <w:ind w:left="851" w:right="567"/>
        <w:jc w:val="both"/>
        <w:rPr>
          <w:rFonts w:ascii="Palatino Linotype" w:eastAsia="Palatino Linotype" w:hAnsi="Palatino Linotype" w:cs="Palatino Linotype"/>
          <w:i/>
          <w:sz w:val="22"/>
          <w:szCs w:val="22"/>
        </w:rPr>
      </w:pPr>
    </w:p>
    <w:p w14:paraId="3C204E2F" w14:textId="77777777" w:rsidR="00B102A0" w:rsidRPr="009827F1" w:rsidRDefault="00B102A0" w:rsidP="00317EC6">
      <w:pPr>
        <w:ind w:left="851" w:right="567"/>
        <w:jc w:val="both"/>
        <w:rPr>
          <w:rFonts w:ascii="Palatino Linotype" w:eastAsia="Palatino Linotype" w:hAnsi="Palatino Linotype" w:cs="Palatino Linotype"/>
          <w:b/>
          <w:i/>
          <w:sz w:val="22"/>
          <w:szCs w:val="22"/>
        </w:rPr>
      </w:pPr>
      <w:r w:rsidRPr="009827F1">
        <w:rPr>
          <w:rFonts w:ascii="Palatino Linotype" w:eastAsia="Palatino Linotype" w:hAnsi="Palatino Linotype" w:cs="Palatino Linotype"/>
          <w:b/>
          <w:i/>
          <w:sz w:val="22"/>
          <w:szCs w:val="22"/>
        </w:rPr>
        <w:t>II. Se exceptúa del control de asistencia a los servidores públicos que en forma expresa hayan sido autorizados por los titulares de las Dependencias o Unidades Administrativas, en razón de la naturaleza del servicio o de las circunstancias especiales que medien, previa autorización de la Dirección General de Administración;</w:t>
      </w:r>
    </w:p>
    <w:p w14:paraId="3E6422F0" w14:textId="77777777" w:rsidR="00B102A0" w:rsidRPr="009827F1" w:rsidRDefault="00B102A0" w:rsidP="00317EC6">
      <w:pPr>
        <w:ind w:left="851" w:right="567"/>
        <w:jc w:val="both"/>
        <w:rPr>
          <w:rFonts w:ascii="Palatino Linotype" w:eastAsia="Palatino Linotype" w:hAnsi="Palatino Linotype" w:cs="Palatino Linotype"/>
          <w:i/>
          <w:sz w:val="22"/>
          <w:szCs w:val="22"/>
        </w:rPr>
      </w:pPr>
    </w:p>
    <w:p w14:paraId="229D1E11" w14:textId="77777777" w:rsidR="00B102A0" w:rsidRPr="009827F1" w:rsidRDefault="00B102A0" w:rsidP="00317EC6">
      <w:pPr>
        <w:ind w:left="851" w:right="567"/>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i/>
          <w:sz w:val="22"/>
          <w:szCs w:val="22"/>
        </w:rPr>
        <w:t xml:space="preserve">III. Cuando por alguna circunstancia el servidor público no pueda registrar su asistencia, inmediatamente deberá hacerlo del conocimiento de su </w:t>
      </w:r>
      <w:proofErr w:type="gramStart"/>
      <w:r w:rsidRPr="009827F1">
        <w:rPr>
          <w:rFonts w:ascii="Palatino Linotype" w:eastAsia="Palatino Linotype" w:hAnsi="Palatino Linotype" w:cs="Palatino Linotype"/>
          <w:i/>
          <w:sz w:val="22"/>
          <w:szCs w:val="22"/>
        </w:rPr>
        <w:t>Delegado</w:t>
      </w:r>
      <w:proofErr w:type="gramEnd"/>
      <w:r w:rsidRPr="009827F1">
        <w:rPr>
          <w:rFonts w:ascii="Palatino Linotype" w:eastAsia="Palatino Linotype" w:hAnsi="Palatino Linotype" w:cs="Palatino Linotype"/>
          <w:i/>
          <w:sz w:val="22"/>
          <w:szCs w:val="22"/>
        </w:rPr>
        <w:t xml:space="preserve"> Administrativo, para que tome las acciones conducentes</w:t>
      </w:r>
      <w:r w:rsidRPr="009827F1">
        <w:rPr>
          <w:rFonts w:ascii="Palatino Linotype" w:eastAsia="Palatino Linotype" w:hAnsi="Palatino Linotype" w:cs="Palatino Linotype"/>
          <w:sz w:val="22"/>
          <w:szCs w:val="22"/>
        </w:rPr>
        <w:t>.</w:t>
      </w:r>
    </w:p>
    <w:p w14:paraId="00973398" w14:textId="77777777" w:rsidR="00B102A0" w:rsidRPr="009827F1" w:rsidRDefault="00B102A0" w:rsidP="00317EC6">
      <w:pPr>
        <w:ind w:left="851" w:right="567"/>
        <w:jc w:val="both"/>
        <w:rPr>
          <w:rFonts w:ascii="Palatino Linotype" w:eastAsia="Palatino Linotype" w:hAnsi="Palatino Linotype" w:cs="Palatino Linotype"/>
          <w:sz w:val="22"/>
          <w:szCs w:val="22"/>
        </w:rPr>
      </w:pPr>
    </w:p>
    <w:p w14:paraId="43A2F149" w14:textId="77777777" w:rsidR="00B102A0" w:rsidRPr="009827F1" w:rsidRDefault="00B102A0" w:rsidP="00317EC6">
      <w:pPr>
        <w:ind w:left="851" w:right="567"/>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 xml:space="preserve">Artículo 11.45. Para la entrada a sus labores y registro de asistencia, se concederá a la o el servidor público, una tolerancia de diez minutos después de la hora señalada para la iniciarlas. </w:t>
      </w:r>
    </w:p>
    <w:p w14:paraId="5D0F57A8" w14:textId="77777777" w:rsidR="00B102A0" w:rsidRPr="009827F1" w:rsidRDefault="00B102A0" w:rsidP="00317EC6">
      <w:pPr>
        <w:ind w:left="851" w:right="567"/>
        <w:jc w:val="both"/>
        <w:rPr>
          <w:rFonts w:ascii="Palatino Linotype" w:eastAsia="Palatino Linotype" w:hAnsi="Palatino Linotype" w:cs="Palatino Linotype"/>
          <w:i/>
          <w:sz w:val="22"/>
          <w:szCs w:val="22"/>
        </w:rPr>
      </w:pPr>
    </w:p>
    <w:p w14:paraId="30A2C10B" w14:textId="77777777" w:rsidR="00B102A0" w:rsidRPr="009827F1" w:rsidRDefault="00B102A0" w:rsidP="00317EC6">
      <w:pPr>
        <w:ind w:left="851" w:right="567"/>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Se considerará retardo, cuando la o el servidor público se presente a sus labores entre el minuto once y el quince después de su entrada. Asimismo, tres retardos acumulativos en una quincena serán considerados como una falta.</w:t>
      </w:r>
    </w:p>
    <w:p w14:paraId="6ED483E2" w14:textId="77777777" w:rsidR="00B102A0" w:rsidRPr="009827F1" w:rsidRDefault="00B102A0" w:rsidP="00317EC6">
      <w:pPr>
        <w:ind w:left="851" w:right="567"/>
        <w:jc w:val="both"/>
        <w:rPr>
          <w:rFonts w:ascii="Palatino Linotype" w:eastAsia="Palatino Linotype" w:hAnsi="Palatino Linotype" w:cs="Palatino Linotype"/>
          <w:i/>
          <w:sz w:val="22"/>
          <w:szCs w:val="22"/>
        </w:rPr>
      </w:pPr>
    </w:p>
    <w:p w14:paraId="69D45A7A" w14:textId="77777777" w:rsidR="00B102A0" w:rsidRPr="009827F1" w:rsidRDefault="00B102A0" w:rsidP="00317EC6">
      <w:pPr>
        <w:ind w:left="851" w:right="567"/>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Se considerará falta de asistencia, el hecho de que la o el servidor público se presente a sus labores después del minuto 16 (dieciséis), así como registrar la salida antes del límite del horario diario establecido.</w:t>
      </w:r>
    </w:p>
    <w:p w14:paraId="129FF162" w14:textId="77777777" w:rsidR="00B102A0" w:rsidRPr="009827F1" w:rsidRDefault="00B102A0" w:rsidP="00317EC6">
      <w:pPr>
        <w:ind w:left="851" w:right="567"/>
        <w:jc w:val="both"/>
        <w:rPr>
          <w:rFonts w:ascii="Palatino Linotype" w:eastAsia="Palatino Linotype" w:hAnsi="Palatino Linotype" w:cs="Palatino Linotype"/>
          <w:i/>
          <w:sz w:val="22"/>
          <w:szCs w:val="22"/>
        </w:rPr>
      </w:pPr>
    </w:p>
    <w:p w14:paraId="1CFC0822" w14:textId="77777777" w:rsidR="00B102A0" w:rsidRPr="009827F1" w:rsidRDefault="00B102A0" w:rsidP="00317EC6">
      <w:pPr>
        <w:ind w:left="851" w:right="567"/>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i/>
          <w:sz w:val="22"/>
          <w:szCs w:val="22"/>
        </w:rPr>
        <w:t>Cuando la o el servidor público incurra en faltas de asistencia y tres retardos, no tendrá derecho al pago correspondiente al tiempo no laborado; el descuento se podrá ver reflejado dentro de alguna de las dos siguientes quincenas, en que se cometió la falta.</w:t>
      </w:r>
    </w:p>
    <w:p w14:paraId="7E93C483" w14:textId="77777777" w:rsidR="00490AEC" w:rsidRPr="009827F1" w:rsidRDefault="00490AEC" w:rsidP="00317EC6">
      <w:pPr>
        <w:spacing w:line="360" w:lineRule="auto"/>
        <w:jc w:val="both"/>
        <w:rPr>
          <w:rFonts w:ascii="Palatino Linotype" w:hAnsi="Palatino Linotype"/>
          <w:sz w:val="22"/>
          <w:szCs w:val="22"/>
        </w:rPr>
      </w:pPr>
    </w:p>
    <w:p w14:paraId="0BD0B76D" w14:textId="2788089F" w:rsidR="00B102A0" w:rsidRPr="009827F1" w:rsidRDefault="00B102A0" w:rsidP="00317EC6">
      <w:pPr>
        <w:spacing w:line="360" w:lineRule="auto"/>
        <w:jc w:val="both"/>
        <w:rPr>
          <w:rFonts w:ascii="Palatino Linotype" w:eastAsia="Palatino Linotype" w:hAnsi="Palatino Linotype" w:cs="Palatino Linotype"/>
          <w:sz w:val="20"/>
          <w:szCs w:val="22"/>
        </w:rPr>
      </w:pPr>
      <w:r w:rsidRPr="009827F1">
        <w:rPr>
          <w:rFonts w:ascii="Palatino Linotype" w:hAnsi="Palatino Linotype"/>
          <w:sz w:val="22"/>
          <w:szCs w:val="22"/>
        </w:rPr>
        <w:t xml:space="preserve">De lo anterior, resulta claro que la Unidad Administrativa que se pronunció, es la </w:t>
      </w:r>
      <w:r w:rsidRPr="009827F1">
        <w:rPr>
          <w:rFonts w:ascii="Palatino Linotype" w:eastAsia="Palatino Linotype" w:hAnsi="Palatino Linotype" w:cs="Palatino Linotype"/>
          <w:sz w:val="22"/>
          <w:szCs w:val="22"/>
        </w:rPr>
        <w:t>competente para atender el requerimiento de información, al ser quien lleva el control y registro de asistencia</w:t>
      </w:r>
      <w:r w:rsidR="00374004" w:rsidRPr="009827F1">
        <w:rPr>
          <w:rFonts w:ascii="Palatino Linotype" w:eastAsia="Palatino Linotype" w:hAnsi="Palatino Linotype" w:cs="Palatino Linotype"/>
          <w:sz w:val="22"/>
          <w:szCs w:val="22"/>
        </w:rPr>
        <w:t xml:space="preserve">s de los servidores públicos del </w:t>
      </w:r>
      <w:r w:rsidRPr="009827F1">
        <w:rPr>
          <w:rFonts w:ascii="Palatino Linotype" w:eastAsia="Palatino Linotype" w:hAnsi="Palatino Linotype" w:cs="Palatino Linotype"/>
          <w:sz w:val="22"/>
          <w:szCs w:val="22"/>
        </w:rPr>
        <w:t>Ayuntamie</w:t>
      </w:r>
      <w:r w:rsidR="00FC2B08" w:rsidRPr="009827F1">
        <w:rPr>
          <w:rFonts w:ascii="Palatino Linotype" w:eastAsia="Palatino Linotype" w:hAnsi="Palatino Linotype" w:cs="Palatino Linotype"/>
          <w:sz w:val="22"/>
          <w:szCs w:val="22"/>
        </w:rPr>
        <w:t>nto de Toluca, advirtiendo que</w:t>
      </w:r>
      <w:r w:rsidRPr="009827F1">
        <w:rPr>
          <w:rFonts w:ascii="Palatino Linotype" w:eastAsia="Palatino Linotype" w:hAnsi="Palatino Linotype" w:cs="Palatino Linotype"/>
          <w:sz w:val="22"/>
          <w:szCs w:val="22"/>
        </w:rPr>
        <w:t xml:space="preserve"> la </w:t>
      </w:r>
      <w:r w:rsidR="00374004" w:rsidRPr="009827F1">
        <w:rPr>
          <w:rFonts w:ascii="Palatino Linotype" w:eastAsia="Palatino Linotype" w:hAnsi="Palatino Linotype" w:cs="Palatino Linotype"/>
          <w:sz w:val="22"/>
          <w:szCs w:val="22"/>
        </w:rPr>
        <w:t>Dirección General de Seguridad y Protección</w:t>
      </w:r>
      <w:r w:rsidRPr="009827F1">
        <w:rPr>
          <w:rFonts w:ascii="Palatino Linotype" w:eastAsia="Palatino Linotype" w:hAnsi="Palatino Linotype" w:cs="Palatino Linotype"/>
          <w:sz w:val="22"/>
          <w:szCs w:val="22"/>
        </w:rPr>
        <w:t xml:space="preserve">, </w:t>
      </w:r>
      <w:r w:rsidRPr="009827F1">
        <w:rPr>
          <w:rFonts w:ascii="Palatino Linotype" w:hAnsi="Palatino Linotype"/>
          <w:sz w:val="22"/>
          <w:szCs w:val="22"/>
        </w:rPr>
        <w:t xml:space="preserve">lleva su </w:t>
      </w:r>
      <w:r w:rsidRPr="009827F1">
        <w:rPr>
          <w:rFonts w:ascii="Palatino Linotype" w:eastAsia="Palatino Linotype" w:hAnsi="Palatino Linotype" w:cs="Palatino Linotype"/>
          <w:sz w:val="22"/>
          <w:szCs w:val="22"/>
        </w:rPr>
        <w:t xml:space="preserve">registro de entrada y salida a través de una lista, mismo del que también se puede advertir el Horario de laboral de cada uno de los servidores públicos que integran dicha unidad administrativa; por lo que, resulta procedente ordenar la entrega de las Listas de asistencia del personal adscrito a la </w:t>
      </w:r>
      <w:r w:rsidR="00374004" w:rsidRPr="009827F1">
        <w:rPr>
          <w:rFonts w:ascii="Palatino Linotype" w:eastAsia="Palatino Linotype" w:hAnsi="Palatino Linotype" w:cs="Palatino Linotype"/>
          <w:sz w:val="22"/>
          <w:szCs w:val="22"/>
        </w:rPr>
        <w:t xml:space="preserve">Dirección General de Seguridad y Protección, </w:t>
      </w:r>
      <w:r w:rsidRPr="009827F1">
        <w:rPr>
          <w:rFonts w:ascii="Palatino Linotype" w:eastAsia="Palatino Linotype" w:hAnsi="Palatino Linotype" w:cs="Palatino Linotype"/>
          <w:sz w:val="22"/>
          <w:szCs w:val="22"/>
        </w:rPr>
        <w:t xml:space="preserve">generadas del </w:t>
      </w:r>
      <w:r w:rsidR="00374004" w:rsidRPr="009827F1">
        <w:rPr>
          <w:rFonts w:ascii="Palatino Linotype" w:eastAsia="Palatino Linotype" w:hAnsi="Palatino Linotype" w:cs="Palatino Linotype"/>
          <w:sz w:val="22"/>
          <w:szCs w:val="22"/>
        </w:rPr>
        <w:t xml:space="preserve">primero de enero al dieciocho de febrero </w:t>
      </w:r>
      <w:r w:rsidR="002E3969" w:rsidRPr="009827F1">
        <w:rPr>
          <w:rFonts w:ascii="Palatino Linotype" w:eastAsia="Palatino Linotype" w:hAnsi="Palatino Linotype" w:cs="Palatino Linotype"/>
          <w:sz w:val="22"/>
          <w:szCs w:val="22"/>
        </w:rPr>
        <w:t xml:space="preserve">de dos mil veinticinco, de ser procedente en versión pública. </w:t>
      </w:r>
    </w:p>
    <w:p w14:paraId="53B3C654" w14:textId="77777777" w:rsidR="00404C14" w:rsidRPr="009827F1" w:rsidRDefault="00404C14" w:rsidP="00317EC6">
      <w:pPr>
        <w:spacing w:line="360" w:lineRule="auto"/>
        <w:jc w:val="both"/>
        <w:rPr>
          <w:rFonts w:ascii="Palatino Linotype" w:eastAsia="Palatino Linotype" w:hAnsi="Palatino Linotype" w:cs="Palatino Linotype"/>
          <w:sz w:val="20"/>
          <w:szCs w:val="22"/>
        </w:rPr>
      </w:pPr>
    </w:p>
    <w:p w14:paraId="642A47CA" w14:textId="28E43ADB" w:rsidR="00404C14" w:rsidRPr="009827F1" w:rsidRDefault="00404C14" w:rsidP="00404C14">
      <w:pPr>
        <w:spacing w:line="360" w:lineRule="auto"/>
        <w:jc w:val="both"/>
        <w:rPr>
          <w:rFonts w:ascii="Palatino Linotype" w:eastAsia="Palatino Linotype" w:hAnsi="Palatino Linotype" w:cs="Palatino Linotype"/>
          <w:sz w:val="22"/>
        </w:rPr>
      </w:pPr>
      <w:r w:rsidRPr="009827F1">
        <w:rPr>
          <w:rFonts w:ascii="Palatino Linotype" w:eastAsia="Palatino Linotype" w:hAnsi="Palatino Linotype" w:cs="Palatino Linotype"/>
          <w:sz w:val="22"/>
        </w:rPr>
        <w:t xml:space="preserve">Para el caso que no cuente con la lista de asistencia de alguna de las áreas que integran la dirección en comento o de determinado periodo, deberá proporcionar el documento que autorice dichas circunstancias, es decir, la expresión documental que establezca la excepción de elaborar listas de asistencia, durante el periodo solicitado; lo anterior, con el fin de </w:t>
      </w:r>
      <w:r w:rsidRPr="009827F1">
        <w:rPr>
          <w:rFonts w:ascii="Palatino Linotype" w:eastAsia="Palatino Linotype" w:hAnsi="Palatino Linotype" w:cs="Palatino Linotype"/>
          <w:sz w:val="22"/>
        </w:rPr>
        <w:lastRenderedPageBreak/>
        <w:t>acreditar que existe una autorización expresa y dar cumplimiento a los artículos citados en el párrafo anterior.</w:t>
      </w:r>
    </w:p>
    <w:p w14:paraId="32CC56CA" w14:textId="77777777" w:rsidR="00404C14" w:rsidRPr="009827F1" w:rsidRDefault="00404C14" w:rsidP="00317EC6">
      <w:pPr>
        <w:spacing w:line="360" w:lineRule="auto"/>
        <w:jc w:val="both"/>
        <w:rPr>
          <w:rFonts w:ascii="Palatino Linotype" w:eastAsia="Palatino Linotype" w:hAnsi="Palatino Linotype" w:cs="Palatino Linotype"/>
          <w:sz w:val="20"/>
          <w:szCs w:val="22"/>
        </w:rPr>
      </w:pPr>
    </w:p>
    <w:p w14:paraId="50BB73EF" w14:textId="46030654" w:rsidR="00404C14" w:rsidRPr="009827F1" w:rsidRDefault="00404C14" w:rsidP="00404C14">
      <w:pPr>
        <w:spacing w:after="240" w:line="360" w:lineRule="auto"/>
        <w:jc w:val="both"/>
        <w:rPr>
          <w:rFonts w:ascii="Palatino Linotype" w:eastAsia="Palatino Linotype" w:hAnsi="Palatino Linotype" w:cs="Palatino Linotype"/>
          <w:sz w:val="22"/>
        </w:rPr>
      </w:pPr>
      <w:r w:rsidRPr="009827F1">
        <w:rPr>
          <w:rFonts w:ascii="Palatino Linotype" w:eastAsia="Palatino Linotype" w:hAnsi="Palatino Linotype" w:cs="Palatino Linotype"/>
          <w:sz w:val="22"/>
        </w:rPr>
        <w:t xml:space="preserve">Por otro lado, derivado de que la información que se ordena entregar corresponde a Dirección General de Seguridad y Protección del Ayuntamiento,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w:t>
      </w:r>
      <w:r w:rsidRPr="009827F1">
        <w:rPr>
          <w:rFonts w:ascii="Palatino Linotype" w:eastAsia="Palatino Linotype" w:hAnsi="Palatino Linotype" w:cs="Palatino Linotype"/>
          <w:b/>
          <w:sz w:val="22"/>
          <w:u w:val="single"/>
        </w:rPr>
        <w:t>sólo por cuanto hace al</w:t>
      </w:r>
      <w:r w:rsidRPr="009827F1">
        <w:rPr>
          <w:rFonts w:ascii="Palatino Linotype" w:eastAsia="Palatino Linotype" w:hAnsi="Palatino Linotype" w:cs="Palatino Linotype"/>
          <w:sz w:val="22"/>
        </w:rPr>
        <w:t xml:space="preserve"> </w:t>
      </w:r>
      <w:r w:rsidRPr="009827F1">
        <w:rPr>
          <w:rFonts w:ascii="Palatino Linotype" w:eastAsia="Palatino Linotype" w:hAnsi="Palatino Linotype" w:cs="Palatino Linotype"/>
          <w:b/>
          <w:sz w:val="22"/>
          <w:u w:val="single"/>
        </w:rPr>
        <w:t>nombre, cargo y horario</w:t>
      </w:r>
      <w:r w:rsidRPr="009827F1">
        <w:rPr>
          <w:rFonts w:ascii="Palatino Linotype" w:eastAsia="Palatino Linotype" w:hAnsi="Palatino Linotype" w:cs="Palatino Linotype"/>
          <w:sz w:val="22"/>
        </w:rPr>
        <w:t xml:space="preserve">, por lo que deberá testarse de igual manera esta información de los servidores públicos de la Policía Municipal </w:t>
      </w:r>
      <w:r w:rsidRPr="009827F1">
        <w:rPr>
          <w:rFonts w:ascii="Palatino Linotype" w:eastAsia="Palatino Linotype" w:hAnsi="Palatino Linotype" w:cs="Palatino Linotype"/>
          <w:b/>
          <w:sz w:val="22"/>
        </w:rPr>
        <w:t>que desempeñen funciones operativas</w:t>
      </w:r>
      <w:r w:rsidRPr="009827F1">
        <w:rPr>
          <w:rFonts w:ascii="Palatino Linotype" w:eastAsia="Palatino Linotype" w:hAnsi="Palatino Linotype" w:cs="Palatino Linotype"/>
          <w:sz w:val="22"/>
        </w:rPr>
        <w:t>.</w:t>
      </w:r>
    </w:p>
    <w:p w14:paraId="425B8059" w14:textId="3D4AB282" w:rsidR="00404C14" w:rsidRPr="009827F1" w:rsidRDefault="00404C14" w:rsidP="00404C14">
      <w:pPr>
        <w:spacing w:before="240" w:after="240" w:line="360" w:lineRule="auto"/>
        <w:jc w:val="both"/>
        <w:rPr>
          <w:rFonts w:ascii="Palatino Linotype" w:eastAsia="Palatino Linotype" w:hAnsi="Palatino Linotype" w:cs="Palatino Linotype"/>
          <w:sz w:val="22"/>
        </w:rPr>
      </w:pPr>
      <w:r w:rsidRPr="009827F1">
        <w:rPr>
          <w:rFonts w:ascii="Palatino Linotype" w:hAnsi="Palatino Linotype"/>
          <w:sz w:val="22"/>
        </w:rPr>
        <w:t xml:space="preserve">Esto, en razón de que la información </w:t>
      </w:r>
      <w:r w:rsidRPr="009827F1">
        <w:rPr>
          <w:rFonts w:ascii="Palatino Linotype" w:hAnsi="Palatino Linotype"/>
          <w:b/>
          <w:bCs/>
          <w:sz w:val="22"/>
        </w:rPr>
        <w:t>de los</w:t>
      </w:r>
      <w:r w:rsidRPr="009827F1">
        <w:rPr>
          <w:rFonts w:ascii="Palatino Linotype" w:hAnsi="Palatino Linotype"/>
          <w:b/>
          <w:sz w:val="22"/>
        </w:rPr>
        <w:t xml:space="preserve"> elementos que realizan funciones operativas, entre ellos su nombre, cargo, así como su horario de entrada y salida deben ser protegidos</w:t>
      </w:r>
      <w:r w:rsidRPr="009827F1">
        <w:rPr>
          <w:rFonts w:ascii="Palatino Linotype" w:hAnsi="Palatino Linotype"/>
          <w:sz w:val="22"/>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4B57BF15" w14:textId="77777777" w:rsidR="00404C14" w:rsidRPr="009827F1" w:rsidRDefault="00404C14" w:rsidP="00404C14">
      <w:pPr>
        <w:spacing w:before="240" w:after="240" w:line="360" w:lineRule="auto"/>
        <w:jc w:val="both"/>
        <w:rPr>
          <w:rFonts w:ascii="Palatino Linotype" w:hAnsi="Palatino Linotype" w:cs="Arial"/>
          <w:sz w:val="22"/>
        </w:rPr>
      </w:pPr>
      <w:r w:rsidRPr="009827F1">
        <w:rPr>
          <w:rFonts w:ascii="Palatino Linotype" w:hAnsi="Palatino Linotype" w:cs="Arial"/>
          <w:sz w:val="22"/>
        </w:rPr>
        <w:t xml:space="preserve">Asimismo, respecto a la hora de entrada y salida, al dar cuenta de manera puntual del horario de trabajo que determinado servidor público cumplió, durante cierto periodo de tiempo, se considera que su publicidad en el caso concreto pudiera poner en riesgo la </w:t>
      </w:r>
      <w:r w:rsidRPr="009827F1">
        <w:rPr>
          <w:rFonts w:ascii="Palatino Linotype" w:hAnsi="Palatino Linotype" w:cs="Arial"/>
          <w:sz w:val="22"/>
        </w:rPr>
        <w:lastRenderedPageBreak/>
        <w:t>integridad física de los elementos de seguridad pública dedicados a actividades operativas, al permitir que sea identificada la jornada laboral de determinado elemento y por tanto poner en riesgo su vida, más aún, suponiendo sin conceder, que el interés de la persona solicitante pudiera versar en conocer concretamente dichos datos con la finalidad de identificar a determinado elemento o elementos que pudieran haber participado en alguna detención en cumplimiento de sus funciones.</w:t>
      </w:r>
    </w:p>
    <w:p w14:paraId="443CEBDC" w14:textId="06377E91" w:rsidR="00FC2B08" w:rsidRPr="009827F1" w:rsidRDefault="00404C14" w:rsidP="00404C14">
      <w:pPr>
        <w:spacing w:before="240" w:after="240"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rPr>
        <w:t>Es importante mencionar que la causal de reserva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21D64CDD" w14:textId="549BE70F" w:rsidR="00C659C1" w:rsidRPr="009827F1" w:rsidRDefault="00586326" w:rsidP="00317EC6">
      <w:pPr>
        <w:pStyle w:val="Prrafodelista"/>
        <w:numPr>
          <w:ilvl w:val="0"/>
          <w:numId w:val="33"/>
        </w:numPr>
        <w:spacing w:line="360" w:lineRule="auto"/>
        <w:ind w:right="49"/>
        <w:jc w:val="both"/>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Gasolina</w:t>
      </w:r>
    </w:p>
    <w:p w14:paraId="4C4F9D87" w14:textId="2612F04B" w:rsidR="001E507B" w:rsidRPr="009827F1" w:rsidRDefault="00586326" w:rsidP="00317EC6">
      <w:pPr>
        <w:spacing w:line="360" w:lineRule="auto"/>
        <w:jc w:val="both"/>
        <w:rPr>
          <w:rFonts w:ascii="Palatino Linotype" w:eastAsia="Palatino Linotype" w:hAnsi="Palatino Linotype" w:cs="Palatino Linotype"/>
          <w:sz w:val="22"/>
          <w:szCs w:val="22"/>
          <w:lang w:val="es-MX"/>
        </w:rPr>
      </w:pPr>
      <w:r w:rsidRPr="009827F1">
        <w:rPr>
          <w:rFonts w:ascii="Palatino Linotype" w:eastAsia="Palatino Linotype" w:hAnsi="Palatino Linotype" w:cs="Palatino Linotype"/>
          <w:sz w:val="22"/>
          <w:szCs w:val="22"/>
          <w:lang w:val="es-MX"/>
        </w:rPr>
        <w:t xml:space="preserve">Referente a este punto, el </w:t>
      </w:r>
      <w:r w:rsidRPr="009827F1">
        <w:rPr>
          <w:rFonts w:ascii="Palatino Linotype" w:eastAsia="Palatino Linotype" w:hAnsi="Palatino Linotype" w:cs="Palatino Linotype"/>
          <w:b/>
          <w:sz w:val="22"/>
          <w:szCs w:val="22"/>
          <w:lang w:val="es-MX"/>
        </w:rPr>
        <w:t>Sujeto Obligado</w:t>
      </w:r>
      <w:r w:rsidRPr="009827F1">
        <w:rPr>
          <w:rFonts w:ascii="Palatino Linotype" w:eastAsia="Palatino Linotype" w:hAnsi="Palatino Linotype" w:cs="Palatino Linotype"/>
          <w:sz w:val="22"/>
          <w:szCs w:val="22"/>
          <w:lang w:val="es-MX"/>
        </w:rPr>
        <w:t xml:space="preserve"> fue omiso en realizar algún pronunciamiento, </w:t>
      </w:r>
      <w:r w:rsidR="00CD7CF2" w:rsidRPr="009827F1">
        <w:rPr>
          <w:rFonts w:ascii="Palatino Linotype" w:eastAsia="Palatino Linotype" w:hAnsi="Palatino Linotype" w:cs="Palatino Linotype"/>
          <w:sz w:val="22"/>
          <w:szCs w:val="22"/>
          <w:lang w:val="es-MX"/>
        </w:rPr>
        <w:t>motivo por el que se cita la siguiente normatividad:</w:t>
      </w:r>
    </w:p>
    <w:p w14:paraId="70311FC9" w14:textId="77777777" w:rsidR="00FC2B08" w:rsidRPr="009827F1" w:rsidRDefault="00FC2B08" w:rsidP="00317EC6">
      <w:pPr>
        <w:spacing w:line="360" w:lineRule="auto"/>
        <w:jc w:val="both"/>
        <w:rPr>
          <w:rFonts w:ascii="Palatino Linotype" w:eastAsia="Palatino Linotype" w:hAnsi="Palatino Linotype" w:cs="Palatino Linotype"/>
          <w:sz w:val="22"/>
          <w:szCs w:val="22"/>
          <w:lang w:val="es-MX"/>
        </w:rPr>
      </w:pPr>
    </w:p>
    <w:p w14:paraId="5F0CEDE3" w14:textId="0B8E08F3" w:rsidR="00CD7CF2" w:rsidRPr="009827F1" w:rsidRDefault="00586326" w:rsidP="00317EC6">
      <w:pPr>
        <w:spacing w:line="276" w:lineRule="auto"/>
        <w:ind w:left="851" w:right="616"/>
        <w:jc w:val="center"/>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i/>
          <w:sz w:val="22"/>
          <w:szCs w:val="22"/>
          <w:lang w:val="es-MX"/>
        </w:rPr>
        <w:t>“</w:t>
      </w:r>
      <w:r w:rsidR="00CD7CF2" w:rsidRPr="009827F1">
        <w:rPr>
          <w:rFonts w:ascii="Palatino Linotype" w:eastAsia="Palatino Linotype" w:hAnsi="Palatino Linotype" w:cs="Palatino Linotype"/>
          <w:b/>
          <w:i/>
          <w:sz w:val="22"/>
          <w:szCs w:val="22"/>
          <w:lang w:val="es-MX"/>
        </w:rPr>
        <w:t>DE LA DIRECCIÓN DE SERVICIOS GENERALES</w:t>
      </w:r>
    </w:p>
    <w:p w14:paraId="2A6C34B2" w14:textId="0E0F0552" w:rsidR="00586326" w:rsidRPr="009827F1" w:rsidRDefault="00586326" w:rsidP="00317EC6">
      <w:pPr>
        <w:spacing w:line="276" w:lineRule="auto"/>
        <w:ind w:left="851" w:right="616"/>
        <w:jc w:val="both"/>
        <w:rPr>
          <w:rFonts w:ascii="Palatino Linotype" w:eastAsia="Palatino Linotype" w:hAnsi="Palatino Linotype" w:cs="Palatino Linotype"/>
          <w:b/>
          <w:i/>
          <w:sz w:val="22"/>
          <w:szCs w:val="22"/>
          <w:lang w:val="es-MX"/>
        </w:rPr>
      </w:pPr>
      <w:r w:rsidRPr="009827F1">
        <w:rPr>
          <w:rFonts w:ascii="Palatino Linotype" w:eastAsia="Palatino Linotype" w:hAnsi="Palatino Linotype" w:cs="Palatino Linotype"/>
          <w:b/>
          <w:i/>
          <w:sz w:val="22"/>
          <w:szCs w:val="22"/>
          <w:lang w:val="es-MX"/>
        </w:rPr>
        <w:t>Artículo 3.47.</w:t>
      </w:r>
      <w:r w:rsidRPr="009827F1">
        <w:rPr>
          <w:rFonts w:ascii="Palatino Linotype" w:eastAsia="Palatino Linotype" w:hAnsi="Palatino Linotype" w:cs="Palatino Linotype"/>
          <w:i/>
          <w:sz w:val="22"/>
          <w:szCs w:val="22"/>
          <w:lang w:val="es-MX"/>
        </w:rPr>
        <w:t xml:space="preserve"> La o el titular de </w:t>
      </w:r>
      <w:r w:rsidRPr="009827F1">
        <w:rPr>
          <w:rFonts w:ascii="Palatino Linotype" w:eastAsia="Palatino Linotype" w:hAnsi="Palatino Linotype" w:cs="Palatino Linotype"/>
          <w:b/>
          <w:i/>
          <w:sz w:val="22"/>
          <w:szCs w:val="22"/>
          <w:lang w:val="es-MX"/>
        </w:rPr>
        <w:t>la Dirección de Servicios Generales</w:t>
      </w:r>
      <w:r w:rsidRPr="009827F1">
        <w:rPr>
          <w:rFonts w:ascii="Palatino Linotype" w:eastAsia="Palatino Linotype" w:hAnsi="Palatino Linotype" w:cs="Palatino Linotype"/>
          <w:i/>
          <w:sz w:val="22"/>
          <w:szCs w:val="22"/>
          <w:lang w:val="es-MX"/>
        </w:rPr>
        <w:t xml:space="preserve"> </w:t>
      </w:r>
      <w:r w:rsidRPr="009827F1">
        <w:rPr>
          <w:rFonts w:ascii="Palatino Linotype" w:eastAsia="Palatino Linotype" w:hAnsi="Palatino Linotype" w:cs="Palatino Linotype"/>
          <w:b/>
          <w:i/>
          <w:sz w:val="22"/>
          <w:szCs w:val="22"/>
          <w:lang w:val="es-MX"/>
        </w:rPr>
        <w:t>cuenta con las siguientes atribuciones:</w:t>
      </w:r>
    </w:p>
    <w:p w14:paraId="03E31F97" w14:textId="03C2D047" w:rsidR="00586326" w:rsidRPr="009827F1" w:rsidRDefault="00586326" w:rsidP="00317EC6">
      <w:pPr>
        <w:spacing w:line="276" w:lineRule="auto"/>
        <w:ind w:left="851" w:right="616"/>
        <w:jc w:val="both"/>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i/>
          <w:sz w:val="22"/>
          <w:szCs w:val="22"/>
          <w:lang w:val="es-MX"/>
        </w:rPr>
        <w:t>I. Establecer los mecanismos necesarios para la administración de los contratos de arrendamiento que suscriba la administración pública municipal con particulares, así como actualizar los montos en cuestión de rentas, de acuerdo a los lineamientos que emita la Secretaría de Hacienda y Crédito Público;</w:t>
      </w:r>
    </w:p>
    <w:p w14:paraId="3B3F9742" w14:textId="77777777" w:rsidR="00586326" w:rsidRPr="009827F1" w:rsidRDefault="00586326" w:rsidP="00317EC6">
      <w:pPr>
        <w:spacing w:line="276" w:lineRule="auto"/>
        <w:ind w:left="851" w:right="616"/>
        <w:jc w:val="both"/>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i/>
          <w:sz w:val="22"/>
          <w:szCs w:val="22"/>
          <w:lang w:val="es-MX"/>
        </w:rPr>
        <w:t>II. Derogada;</w:t>
      </w:r>
    </w:p>
    <w:p w14:paraId="1BA136CD" w14:textId="5ADC3B4D" w:rsidR="00586326" w:rsidRPr="009827F1" w:rsidRDefault="00586326" w:rsidP="00317EC6">
      <w:pPr>
        <w:spacing w:line="276" w:lineRule="auto"/>
        <w:ind w:left="851" w:right="616"/>
        <w:jc w:val="both"/>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i/>
          <w:sz w:val="22"/>
          <w:szCs w:val="22"/>
          <w:lang w:val="es-MX"/>
        </w:rPr>
        <w:lastRenderedPageBreak/>
        <w:t>III. Llevar a cabo todas las actividades relativas al mantenimiento de los edificios públicos, que albergan oficinas de la administración pública municipal, incluyendo la adecuación de las áreas, el aseo y la limpieza de las dependencias que integran el gobierno municipal;</w:t>
      </w:r>
    </w:p>
    <w:p w14:paraId="319C4F89" w14:textId="26B2FD64" w:rsidR="001E507B" w:rsidRPr="009827F1" w:rsidRDefault="00586326" w:rsidP="00317EC6">
      <w:pPr>
        <w:spacing w:line="276" w:lineRule="auto"/>
        <w:ind w:left="851" w:right="616"/>
        <w:jc w:val="both"/>
        <w:rPr>
          <w:rFonts w:ascii="Palatino Linotype" w:eastAsia="Palatino Linotype" w:hAnsi="Palatino Linotype" w:cs="Palatino Linotype"/>
          <w:sz w:val="22"/>
          <w:szCs w:val="22"/>
          <w:lang w:val="es-MX"/>
        </w:rPr>
      </w:pPr>
      <w:r w:rsidRPr="009827F1">
        <w:rPr>
          <w:rFonts w:ascii="Palatino Linotype" w:eastAsia="Palatino Linotype" w:hAnsi="Palatino Linotype" w:cs="Palatino Linotype"/>
          <w:b/>
          <w:i/>
          <w:sz w:val="22"/>
          <w:szCs w:val="22"/>
          <w:u w:val="single"/>
          <w:lang w:val="es-MX"/>
        </w:rPr>
        <w:t xml:space="preserve">IV. Desarrollar, implementar y supervisar las actividades relativas a la dotación de combustible, gasolina y diésel al parque vehicular del Ayuntamiento, </w:t>
      </w:r>
      <w:r w:rsidRPr="009827F1">
        <w:rPr>
          <w:rFonts w:ascii="Palatino Linotype" w:eastAsia="Palatino Linotype" w:hAnsi="Palatino Linotype" w:cs="Palatino Linotype"/>
          <w:i/>
          <w:sz w:val="22"/>
          <w:szCs w:val="22"/>
          <w:lang w:val="es-MX"/>
        </w:rPr>
        <w:t xml:space="preserve">solicitar se realicen las contrataciones pertinentes con el propósito de </w:t>
      </w:r>
      <w:r w:rsidRPr="009827F1">
        <w:rPr>
          <w:rFonts w:ascii="Palatino Linotype" w:eastAsia="Palatino Linotype" w:hAnsi="Palatino Linotype" w:cs="Palatino Linotype"/>
          <w:b/>
          <w:i/>
          <w:sz w:val="22"/>
          <w:szCs w:val="22"/>
          <w:u w:val="single"/>
          <w:lang w:val="es-MX"/>
        </w:rPr>
        <w:t>establecer sistemas automatizados de dotación de combustible mediante vales y tarjetas y monederos inteligente</w:t>
      </w:r>
      <w:r w:rsidRPr="009827F1">
        <w:rPr>
          <w:rFonts w:ascii="Palatino Linotype" w:eastAsia="Palatino Linotype" w:hAnsi="Palatino Linotype" w:cs="Palatino Linotype"/>
          <w:i/>
          <w:sz w:val="22"/>
          <w:szCs w:val="22"/>
          <w:lang w:val="es-MX"/>
        </w:rPr>
        <w:t>s</w:t>
      </w:r>
      <w:r w:rsidRPr="009827F1">
        <w:rPr>
          <w:rFonts w:ascii="Palatino Linotype" w:eastAsia="Palatino Linotype" w:hAnsi="Palatino Linotype" w:cs="Palatino Linotype"/>
          <w:sz w:val="22"/>
          <w:szCs w:val="22"/>
          <w:lang w:val="es-MX"/>
        </w:rPr>
        <w:t>;</w:t>
      </w:r>
    </w:p>
    <w:p w14:paraId="26C8BF30" w14:textId="439D5652" w:rsidR="00667C8C" w:rsidRPr="009827F1" w:rsidRDefault="00667C8C" w:rsidP="00317EC6">
      <w:pPr>
        <w:spacing w:line="276" w:lineRule="auto"/>
        <w:ind w:left="851" w:right="616"/>
        <w:jc w:val="both"/>
        <w:rPr>
          <w:rFonts w:ascii="Palatino Linotype" w:eastAsia="Palatino Linotype" w:hAnsi="Palatino Linotype" w:cs="Palatino Linotype"/>
          <w:i/>
          <w:sz w:val="22"/>
          <w:szCs w:val="22"/>
          <w:lang w:val="es-MX"/>
        </w:rPr>
      </w:pPr>
      <w:r w:rsidRPr="009827F1">
        <w:rPr>
          <w:rFonts w:ascii="Palatino Linotype" w:eastAsia="Palatino Linotype" w:hAnsi="Palatino Linotype" w:cs="Palatino Linotype"/>
          <w:i/>
          <w:sz w:val="22"/>
          <w:szCs w:val="22"/>
          <w:lang w:val="es-MX"/>
        </w:rPr>
        <w:t>V. Dar el mantenimiento preventivo y correctivo al parque vehicular propiedad del Ayuntamiento, establecer los mecanismos para la canalización y diagnóstico de as unidades, establecer los procesos administrativos para las reparaciones en el taller municipal y los procesos y trámites para el diagnóstico y reparación de los vehículos en talleres externos;</w:t>
      </w:r>
    </w:p>
    <w:p w14:paraId="1F7AF25A" w14:textId="36026B12" w:rsidR="00CD7CF2" w:rsidRPr="009827F1" w:rsidRDefault="00CD7CF2" w:rsidP="00317EC6">
      <w:pPr>
        <w:spacing w:line="276" w:lineRule="auto"/>
        <w:ind w:left="851" w:right="616"/>
        <w:jc w:val="both"/>
        <w:rPr>
          <w:rFonts w:ascii="Palatino Linotype" w:eastAsia="Palatino Linotype" w:hAnsi="Palatino Linotype" w:cs="Palatino Linotype"/>
          <w:sz w:val="22"/>
          <w:szCs w:val="22"/>
          <w:lang w:val="es-MX"/>
        </w:rPr>
      </w:pPr>
      <w:r w:rsidRPr="009827F1">
        <w:rPr>
          <w:rFonts w:ascii="Palatino Linotype" w:eastAsia="Palatino Linotype" w:hAnsi="Palatino Linotype" w:cs="Palatino Linotype"/>
          <w:sz w:val="22"/>
          <w:szCs w:val="22"/>
          <w:lang w:val="es-MX"/>
        </w:rPr>
        <w:t>…</w:t>
      </w:r>
      <w:r w:rsidR="00667C8C" w:rsidRPr="009827F1">
        <w:rPr>
          <w:rFonts w:ascii="Palatino Linotype" w:eastAsia="Palatino Linotype" w:hAnsi="Palatino Linotype" w:cs="Palatino Linotype"/>
          <w:sz w:val="22"/>
          <w:szCs w:val="22"/>
          <w:lang w:val="es-MX"/>
        </w:rPr>
        <w:t>”</w:t>
      </w:r>
    </w:p>
    <w:p w14:paraId="19FF2984" w14:textId="77777777" w:rsidR="00404C14" w:rsidRPr="009827F1" w:rsidRDefault="00404C14" w:rsidP="00404C14">
      <w:pPr>
        <w:spacing w:line="276" w:lineRule="auto"/>
        <w:jc w:val="both"/>
        <w:rPr>
          <w:rFonts w:ascii="Palatino Linotype" w:eastAsia="Palatino Linotype" w:hAnsi="Palatino Linotype" w:cs="Palatino Linotype"/>
          <w:sz w:val="22"/>
          <w:szCs w:val="22"/>
          <w:lang w:val="es-MX"/>
        </w:rPr>
      </w:pPr>
    </w:p>
    <w:p w14:paraId="2126A3A3" w14:textId="0B480FA6" w:rsidR="00667C8C" w:rsidRPr="009827F1" w:rsidRDefault="00CD7CF2" w:rsidP="00317EC6">
      <w:pPr>
        <w:spacing w:line="360" w:lineRule="auto"/>
        <w:jc w:val="both"/>
        <w:rPr>
          <w:rFonts w:ascii="Palatino Linotype" w:eastAsia="Palatino Linotype" w:hAnsi="Palatino Linotype" w:cs="Palatino Linotype"/>
          <w:sz w:val="22"/>
          <w:szCs w:val="22"/>
          <w:lang w:val="es-MX"/>
        </w:rPr>
      </w:pPr>
      <w:r w:rsidRPr="009827F1">
        <w:rPr>
          <w:rFonts w:ascii="Palatino Linotype" w:eastAsia="Palatino Linotype" w:hAnsi="Palatino Linotype" w:cs="Palatino Linotype"/>
          <w:sz w:val="22"/>
          <w:szCs w:val="22"/>
          <w:lang w:val="es-MX"/>
        </w:rPr>
        <w:t>En cuanto a lo previamente citado la Dirección de Servicios Generales</w:t>
      </w:r>
      <w:r w:rsidR="002261EC" w:rsidRPr="009827F1">
        <w:rPr>
          <w:rFonts w:ascii="Palatino Linotype" w:eastAsia="Palatino Linotype" w:hAnsi="Palatino Linotype" w:cs="Palatino Linotype"/>
          <w:sz w:val="22"/>
          <w:szCs w:val="22"/>
          <w:lang w:val="es-MX"/>
        </w:rPr>
        <w:t xml:space="preserve"> es la unidad administrativa que </w:t>
      </w:r>
      <w:r w:rsidR="00667C8C" w:rsidRPr="009827F1">
        <w:rPr>
          <w:rFonts w:ascii="Palatino Linotype" w:eastAsia="Palatino Linotype" w:hAnsi="Palatino Linotype" w:cs="Palatino Linotype"/>
          <w:sz w:val="22"/>
          <w:szCs w:val="22"/>
          <w:lang w:val="es-MX"/>
        </w:rPr>
        <w:t>desarrolla, implementa y supervisa las actividades relativas a la dotación de combustible, gasolina y diésel al parque vehicular del Ayuntamiento, aunado a ello, solicita la realización de contrataciones con el propósito de establecer sistemas automatizados de dotación de combustible mediante vales, tarjetas y monederos inteligentes</w:t>
      </w:r>
      <w:r w:rsidR="002261EC" w:rsidRPr="009827F1">
        <w:rPr>
          <w:rFonts w:ascii="Palatino Linotype" w:eastAsia="Palatino Linotype" w:hAnsi="Palatino Linotype" w:cs="Palatino Linotype"/>
          <w:sz w:val="22"/>
          <w:szCs w:val="22"/>
          <w:lang w:val="es-MX"/>
        </w:rPr>
        <w:t xml:space="preserve">; de este modo, se advierte que es la unidad administrativa que cuenta con atribuciones para generar, poseer y administrar la información de análisis, motivo por el que se ordena de ser procedente en versión pública en términos del considerando quinto, previa búsqueda exhaustiva y razonable, la entrega del documento que dé cuenta de las actividades relativas a la dotación de gasolina </w:t>
      </w:r>
      <w:r w:rsidR="00FC2B08" w:rsidRPr="009827F1">
        <w:rPr>
          <w:rFonts w:ascii="Palatino Linotype" w:eastAsia="Palatino Linotype" w:hAnsi="Palatino Linotype" w:cs="Palatino Linotype"/>
          <w:sz w:val="22"/>
          <w:szCs w:val="22"/>
          <w:lang w:val="es-MX"/>
        </w:rPr>
        <w:t>del</w:t>
      </w:r>
      <w:r w:rsidR="002261EC" w:rsidRPr="009827F1">
        <w:rPr>
          <w:rFonts w:ascii="Palatino Linotype" w:eastAsia="Palatino Linotype" w:hAnsi="Palatino Linotype" w:cs="Palatino Linotype"/>
          <w:sz w:val="22"/>
          <w:szCs w:val="22"/>
          <w:lang w:val="es-MX"/>
        </w:rPr>
        <w:t xml:space="preserve"> parque vehicular asignado a la Dirección General de Seguridad y Protección, generados del primero de enero al dieciocho de febrero de dos mil veinticinco.</w:t>
      </w:r>
    </w:p>
    <w:p w14:paraId="279D67D8" w14:textId="77777777" w:rsidR="00FC2B08" w:rsidRPr="009827F1" w:rsidRDefault="00FC2B08" w:rsidP="00317EC6">
      <w:pPr>
        <w:spacing w:line="360" w:lineRule="auto"/>
        <w:jc w:val="both"/>
        <w:rPr>
          <w:rFonts w:ascii="Palatino Linotype" w:eastAsia="Palatino Linotype" w:hAnsi="Palatino Linotype" w:cs="Palatino Linotype"/>
          <w:sz w:val="22"/>
          <w:szCs w:val="22"/>
          <w:lang w:val="es-MX"/>
        </w:rPr>
      </w:pPr>
    </w:p>
    <w:p w14:paraId="62606327" w14:textId="5A2BF9F7" w:rsidR="00667C8C" w:rsidRPr="009827F1" w:rsidRDefault="00813B25" w:rsidP="00317EC6">
      <w:pPr>
        <w:pStyle w:val="Prrafodelista"/>
        <w:numPr>
          <w:ilvl w:val="0"/>
          <w:numId w:val="33"/>
        </w:numPr>
        <w:spacing w:line="360" w:lineRule="auto"/>
        <w:jc w:val="both"/>
        <w:rPr>
          <w:rFonts w:ascii="Palatino Linotype" w:eastAsia="Palatino Linotype" w:hAnsi="Palatino Linotype" w:cs="Palatino Linotype"/>
          <w:b/>
          <w:sz w:val="22"/>
          <w:szCs w:val="22"/>
          <w:lang w:val="es-MX"/>
        </w:rPr>
      </w:pPr>
      <w:r w:rsidRPr="009827F1">
        <w:rPr>
          <w:rFonts w:ascii="Palatino Linotype" w:eastAsia="Palatino Linotype" w:hAnsi="Palatino Linotype" w:cs="Palatino Linotype"/>
          <w:b/>
          <w:sz w:val="22"/>
          <w:szCs w:val="22"/>
          <w:lang w:val="es-MX"/>
        </w:rPr>
        <w:lastRenderedPageBreak/>
        <w:t>Funciones de todos los servidores públicos adscritos a la Dirección General de Seguridad y Protección.</w:t>
      </w:r>
    </w:p>
    <w:p w14:paraId="5C68BEE7" w14:textId="0174B0A5" w:rsidR="00813B25" w:rsidRPr="009827F1" w:rsidRDefault="00813B25" w:rsidP="00317EC6">
      <w:pPr>
        <w:spacing w:line="360" w:lineRule="auto"/>
        <w:jc w:val="both"/>
        <w:rPr>
          <w:rFonts w:ascii="Palatino Linotype" w:eastAsia="Palatino Linotype" w:hAnsi="Palatino Linotype" w:cs="Palatino Linotype"/>
          <w:sz w:val="22"/>
          <w:szCs w:val="22"/>
          <w:lang w:val="es-MX"/>
        </w:rPr>
      </w:pPr>
      <w:r w:rsidRPr="009827F1">
        <w:rPr>
          <w:rFonts w:ascii="Palatino Linotype" w:eastAsia="Palatino Linotype" w:hAnsi="Palatino Linotype" w:cs="Palatino Linotype"/>
          <w:sz w:val="22"/>
          <w:szCs w:val="22"/>
          <w:lang w:val="es-MX"/>
        </w:rPr>
        <w:t>En respuesta, la Dirección General de Seguridad y Protección informó que las encomiendas del personal adscrito a dicha dirección, son de acuerdo a las necesidades del servicio de cada área; sin embargo</w:t>
      </w:r>
      <w:r w:rsidRPr="009827F1">
        <w:rPr>
          <w:rFonts w:ascii="Palatino Linotype" w:hAnsi="Palatino Linotype" w:cs="Tahoma"/>
          <w:iCs/>
          <w:sz w:val="22"/>
          <w:szCs w:val="22"/>
        </w:rPr>
        <w:t>, toma relevancia señalar que,</w:t>
      </w:r>
      <w:r w:rsidRPr="009827F1">
        <w:rPr>
          <w:rFonts w:ascii="Palatino Linotype" w:eastAsia="Palatino Linotype" w:hAnsi="Palatino Linotype" w:cs="Palatino Linotype"/>
          <w:sz w:val="22"/>
          <w:szCs w:val="22"/>
        </w:rPr>
        <w:t xml:space="preserve"> la información solicitada se encuentra vinculada a las obligaciones de transparencia establecidas en la Ley de Transparencia y Acceso a la Información Pública del Estado de México y Municipios, relativa a la estructura orgánica contemplada en el artículo 92, fracción II, de la Ley de Transparencia y Acceso a la Información Pública del Estado de México y Municipios, que se transcribe a continuación:</w:t>
      </w:r>
    </w:p>
    <w:p w14:paraId="668D1A69" w14:textId="77777777" w:rsidR="00FC2B08" w:rsidRPr="009827F1" w:rsidRDefault="00FC2B08" w:rsidP="00317EC6">
      <w:pPr>
        <w:spacing w:line="276" w:lineRule="auto"/>
        <w:ind w:left="851" w:right="616"/>
        <w:jc w:val="both"/>
        <w:rPr>
          <w:rFonts w:ascii="Palatino Linotype" w:eastAsia="Palatino Linotype" w:hAnsi="Palatino Linotype" w:cs="Palatino Linotype"/>
          <w:i/>
          <w:sz w:val="22"/>
          <w:szCs w:val="22"/>
        </w:rPr>
      </w:pPr>
    </w:p>
    <w:p w14:paraId="2ED407C6" w14:textId="77777777" w:rsidR="00813B25" w:rsidRPr="009827F1" w:rsidRDefault="00813B25" w:rsidP="00317EC6">
      <w:pP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w:t>
      </w:r>
      <w:r w:rsidRPr="009827F1">
        <w:rPr>
          <w:rFonts w:ascii="Palatino Linotype" w:eastAsia="Palatino Linotype" w:hAnsi="Palatino Linotype" w:cs="Palatino Linotype"/>
          <w:b/>
          <w:i/>
          <w:sz w:val="22"/>
          <w:szCs w:val="22"/>
        </w:rPr>
        <w:t>Artículo 92.</w:t>
      </w:r>
      <w:r w:rsidRPr="009827F1">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w:t>
      </w:r>
    </w:p>
    <w:p w14:paraId="173B0E99" w14:textId="77777777" w:rsidR="00813B25" w:rsidRPr="009827F1" w:rsidRDefault="00813B25" w:rsidP="00317EC6">
      <w:pP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w:t>
      </w:r>
    </w:p>
    <w:p w14:paraId="4FABCAFD" w14:textId="77777777" w:rsidR="00813B25" w:rsidRPr="009827F1" w:rsidRDefault="00813B25" w:rsidP="00317EC6">
      <w:pP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 xml:space="preserve">II. </w:t>
      </w:r>
      <w:r w:rsidRPr="009827F1">
        <w:rPr>
          <w:rFonts w:ascii="Palatino Linotype" w:eastAsia="Palatino Linotype" w:hAnsi="Palatino Linotype" w:cs="Palatino Linotype"/>
          <w:i/>
          <w:sz w:val="22"/>
          <w:szCs w:val="22"/>
        </w:rPr>
        <w:t xml:space="preserve">Su estructura orgánica completa, en un formato que permita vincular cada parte de la estructura, </w:t>
      </w:r>
      <w:r w:rsidRPr="009827F1">
        <w:rPr>
          <w:rFonts w:ascii="Palatino Linotype" w:eastAsia="Palatino Linotype" w:hAnsi="Palatino Linotype" w:cs="Palatino Linotype"/>
          <w:b/>
          <w:i/>
          <w:sz w:val="22"/>
          <w:szCs w:val="22"/>
        </w:rPr>
        <w:t xml:space="preserve">las atribuciones y responsabilidades que le corresponden a </w:t>
      </w:r>
      <w:r w:rsidRPr="009827F1">
        <w:rPr>
          <w:rFonts w:ascii="Palatino Linotype" w:eastAsia="Palatino Linotype" w:hAnsi="Palatino Linotype" w:cs="Palatino Linotype"/>
          <w:b/>
          <w:i/>
          <w:sz w:val="22"/>
          <w:szCs w:val="22"/>
          <w:u w:val="single"/>
        </w:rPr>
        <w:t>cada servidor público</w:t>
      </w:r>
      <w:r w:rsidRPr="009827F1">
        <w:rPr>
          <w:rFonts w:ascii="Palatino Linotype" w:eastAsia="Palatino Linotype" w:hAnsi="Palatino Linotype" w:cs="Palatino Linotype"/>
          <w:i/>
          <w:sz w:val="22"/>
          <w:szCs w:val="22"/>
        </w:rPr>
        <w:t xml:space="preserve">, </w:t>
      </w:r>
      <w:r w:rsidRPr="009827F1">
        <w:rPr>
          <w:rFonts w:ascii="Palatino Linotype" w:eastAsia="Palatino Linotype" w:hAnsi="Palatino Linotype" w:cs="Palatino Linotype"/>
          <w:b/>
          <w:i/>
          <w:sz w:val="22"/>
          <w:szCs w:val="22"/>
        </w:rPr>
        <w:t>prestador de servicios profesionales o miembro de los sujetos obligados</w:t>
      </w:r>
      <w:r w:rsidRPr="009827F1">
        <w:rPr>
          <w:rFonts w:ascii="Palatino Linotype" w:eastAsia="Palatino Linotype" w:hAnsi="Palatino Linotype" w:cs="Palatino Linotype"/>
          <w:i/>
          <w:sz w:val="22"/>
          <w:szCs w:val="22"/>
        </w:rPr>
        <w:t>, de conformidad con las disposiciones jurídicas aplicables;”</w:t>
      </w:r>
    </w:p>
    <w:p w14:paraId="0C9729B9" w14:textId="77777777" w:rsidR="00813B25" w:rsidRPr="009827F1" w:rsidRDefault="00813B25" w:rsidP="00317EC6">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1E286192" w14:textId="77777777" w:rsidR="00813B25" w:rsidRPr="009827F1" w:rsidRDefault="00813B25" w:rsidP="00317EC6">
      <w:pPr>
        <w:pBdr>
          <w:top w:val="nil"/>
          <w:left w:val="nil"/>
          <w:bottom w:val="nil"/>
          <w:right w:val="nil"/>
          <w:between w:val="nil"/>
        </w:pBdr>
        <w:spacing w:line="360" w:lineRule="auto"/>
        <w:ind w:right="51"/>
        <w:jc w:val="both"/>
        <w:rPr>
          <w:rFonts w:ascii="Palatino Linotype" w:hAnsi="Palatino Linotype"/>
          <w:sz w:val="22"/>
          <w:szCs w:val="22"/>
        </w:rPr>
      </w:pPr>
      <w:r w:rsidRPr="009827F1">
        <w:rPr>
          <w:rFonts w:ascii="Palatino Linotype" w:eastAsia="Palatino Linotype" w:hAnsi="Palatino Linotype" w:cs="Palatino Linotype"/>
          <w:sz w:val="22"/>
          <w:szCs w:val="22"/>
        </w:rPr>
        <w:t>A mayor abundamiento,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contemplan lo siguiente: </w:t>
      </w:r>
    </w:p>
    <w:p w14:paraId="0E33DCD5" w14:textId="77777777" w:rsidR="00813B25" w:rsidRPr="009827F1" w:rsidRDefault="00813B25" w:rsidP="00317EC6">
      <w:pPr>
        <w:rPr>
          <w:rFonts w:ascii="Palatino Linotype" w:eastAsia="Palatino Linotype" w:hAnsi="Palatino Linotype" w:cs="Palatino Linotype"/>
          <w:sz w:val="22"/>
          <w:szCs w:val="22"/>
        </w:rPr>
      </w:pPr>
    </w:p>
    <w:p w14:paraId="76AB9318" w14:textId="77777777" w:rsidR="00813B25" w:rsidRPr="009827F1" w:rsidRDefault="00813B25" w:rsidP="00317EC6">
      <w:pPr>
        <w:pBdr>
          <w:top w:val="nil"/>
          <w:left w:val="nil"/>
          <w:bottom w:val="nil"/>
          <w:right w:val="nil"/>
          <w:between w:val="nil"/>
        </w:pBdr>
        <w:ind w:left="851"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14:paraId="2F36F702" w14:textId="77777777" w:rsidR="00813B25" w:rsidRPr="009827F1" w:rsidRDefault="00813B25" w:rsidP="00317EC6">
      <w:pPr>
        <w:ind w:left="851" w:right="616"/>
        <w:rPr>
          <w:rFonts w:ascii="Palatino Linotype" w:hAnsi="Palatino Linotype"/>
          <w:sz w:val="22"/>
          <w:szCs w:val="22"/>
        </w:rPr>
      </w:pPr>
    </w:p>
    <w:p w14:paraId="6AAEC1CB" w14:textId="77777777" w:rsidR="00813B25" w:rsidRPr="009827F1" w:rsidRDefault="00813B25" w:rsidP="00317EC6">
      <w:pPr>
        <w:pBdr>
          <w:top w:val="nil"/>
          <w:left w:val="nil"/>
          <w:bottom w:val="nil"/>
          <w:right w:val="nil"/>
          <w:between w:val="nil"/>
        </w:pBdr>
        <w:ind w:left="851" w:right="616"/>
        <w:jc w:val="both"/>
        <w:rPr>
          <w:rFonts w:ascii="Palatino Linotype" w:hAnsi="Palatino Linotype"/>
          <w:sz w:val="22"/>
          <w:szCs w:val="22"/>
        </w:rPr>
      </w:pPr>
      <w:r w:rsidRPr="009827F1">
        <w:rPr>
          <w:rFonts w:ascii="Palatino Linotype" w:eastAsia="Palatino Linotype" w:hAnsi="Palatino Linotype" w:cs="Palatino Linotype"/>
          <w:b/>
          <w:i/>
          <w:sz w:val="22"/>
          <w:szCs w:val="22"/>
          <w:u w:val="single"/>
        </w:rPr>
        <w:t>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w:t>
      </w:r>
      <w:r w:rsidRPr="009827F1">
        <w:rPr>
          <w:rFonts w:ascii="Palatino Linotype" w:eastAsia="Palatino Linotype" w:hAnsi="Palatino Linotype" w:cs="Palatino Linotype"/>
          <w:i/>
          <w:sz w:val="22"/>
          <w:szCs w:val="22"/>
        </w:rPr>
        <w:t>; de tal forma que sea posible visualizar los niveles jerárquicos y sus relaciones de dependencia de acuerdo con el estatuto orgánico u otro ordenamiento que le aplique. Se deberá publicar la estructura vigente, es decir, la que está en operación en el sujeto obligado y ha sido aprobada y/o dictaminada por la autoridad competente. </w:t>
      </w:r>
    </w:p>
    <w:p w14:paraId="4D4D802E" w14:textId="77777777" w:rsidR="00813B25" w:rsidRPr="009827F1" w:rsidRDefault="00813B25" w:rsidP="00317EC6">
      <w:pPr>
        <w:pBdr>
          <w:top w:val="nil"/>
          <w:left w:val="nil"/>
          <w:bottom w:val="nil"/>
          <w:right w:val="nil"/>
          <w:between w:val="nil"/>
        </w:pBdr>
        <w:ind w:left="851"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En aquellos casos en los que dicha estructura no corresponda con la funcional, deberá especificarse cuáles puestos se encuentran en tránsito de aprobación por parte de las autoridades competentes. </w:t>
      </w:r>
    </w:p>
    <w:p w14:paraId="313B5315" w14:textId="77777777" w:rsidR="00813B25" w:rsidRPr="009827F1" w:rsidRDefault="00813B25" w:rsidP="00317EC6">
      <w:pPr>
        <w:pBdr>
          <w:top w:val="nil"/>
          <w:left w:val="nil"/>
          <w:bottom w:val="nil"/>
          <w:right w:val="nil"/>
          <w:between w:val="nil"/>
        </w:pBdr>
        <w:ind w:left="851"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Si la estructura aprobada se modifica, los sujetos obligados deberán aclarar mediante una nota fundamentada, motivada y actualizada al periodo que corresponda, cuáles son las áreas de reciente creación, las que cambiaron de denominación (anterior y actual) y aquéllas que desaparecieron. Esta nota se conservará durante un trimestre, el cual empezará a contar a partir de la actualización de la fracción. Los sujetos obligados que no tengan estructura orgánica autorizada deberán incluir una nota fundamentada, motivada y actualizada al periodo que corresponda, que explique la situación del sujeto obligado. </w:t>
      </w:r>
    </w:p>
    <w:p w14:paraId="4BEF1575" w14:textId="77777777" w:rsidR="00813B25" w:rsidRPr="009827F1" w:rsidRDefault="00813B25" w:rsidP="00317EC6">
      <w:pPr>
        <w:pBdr>
          <w:top w:val="nil"/>
          <w:left w:val="nil"/>
          <w:bottom w:val="nil"/>
          <w:right w:val="nil"/>
          <w:between w:val="nil"/>
        </w:pBdr>
        <w:ind w:left="851" w:right="616"/>
        <w:jc w:val="both"/>
        <w:rPr>
          <w:rFonts w:ascii="Palatino Linotype" w:hAnsi="Palatino Linotype"/>
          <w:sz w:val="22"/>
          <w:szCs w:val="22"/>
        </w:rPr>
      </w:pPr>
      <w:r w:rsidRPr="009827F1">
        <w:rPr>
          <w:rFonts w:ascii="Palatino Linotype" w:eastAsia="Palatino Linotype" w:hAnsi="Palatino Linotype" w:cs="Palatino Linotype"/>
          <w:b/>
          <w:i/>
          <w:sz w:val="22"/>
          <w:szCs w:val="22"/>
        </w:rPr>
        <w:t xml:space="preserve">La estructura orgánica deberá incluir </w:t>
      </w:r>
      <w:r w:rsidRPr="009827F1">
        <w:rPr>
          <w:rFonts w:ascii="Palatino Linotype" w:eastAsia="Palatino Linotype" w:hAnsi="Palatino Linotype" w:cs="Palatino Linotype"/>
          <w:b/>
          <w:i/>
          <w:sz w:val="22"/>
          <w:szCs w:val="22"/>
          <w:u w:val="single"/>
        </w:rPr>
        <w:t>al titular del sujeto obligado y todos los servidores públicos adscritos a las unidades administrativas</w:t>
      </w:r>
      <w:r w:rsidRPr="009827F1">
        <w:rPr>
          <w:rFonts w:ascii="Palatino Linotype" w:eastAsia="Palatino Linotype" w:hAnsi="Palatino Linotype" w:cs="Palatino Linotype"/>
          <w:b/>
          <w:i/>
          <w:sz w:val="22"/>
          <w:szCs w:val="22"/>
        </w:rPr>
        <w:t xml:space="preserve">, áreas, institutos o los que correspondan, incluido el personal de gabinete de apoyo </w:t>
      </w:r>
      <w:proofErr w:type="spellStart"/>
      <w:r w:rsidRPr="009827F1">
        <w:rPr>
          <w:rFonts w:ascii="Palatino Linotype" w:eastAsia="Palatino Linotype" w:hAnsi="Palatino Linotype" w:cs="Palatino Linotype"/>
          <w:b/>
          <w:i/>
          <w:sz w:val="22"/>
          <w:szCs w:val="22"/>
        </w:rPr>
        <w:t>u</w:t>
      </w:r>
      <w:proofErr w:type="spellEnd"/>
      <w:r w:rsidRPr="009827F1">
        <w:rPr>
          <w:rFonts w:ascii="Palatino Linotype" w:eastAsia="Palatino Linotype" w:hAnsi="Palatino Linotype" w:cs="Palatino Linotype"/>
          <w:b/>
          <w:i/>
          <w:sz w:val="22"/>
          <w:szCs w:val="22"/>
        </w:rPr>
        <w:t xml:space="preserve"> homólogo, prestadores de servicios profesionales, miembros de los sujetos obligados, así como los respectivos niveles de adjunto, homólogo o cualquier otro equivalente, según la denominación que se le dé.</w:t>
      </w:r>
    </w:p>
    <w:p w14:paraId="2E1718A0" w14:textId="77777777" w:rsidR="00813B25" w:rsidRPr="009827F1" w:rsidRDefault="00813B25" w:rsidP="00317EC6">
      <w:pPr>
        <w:pBdr>
          <w:top w:val="nil"/>
          <w:left w:val="nil"/>
          <w:bottom w:val="nil"/>
          <w:right w:val="nil"/>
          <w:between w:val="nil"/>
        </w:pBdr>
        <w:ind w:left="851"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w:t>
      </w:r>
    </w:p>
    <w:p w14:paraId="471873E9" w14:textId="77777777" w:rsidR="00813B25" w:rsidRPr="009827F1" w:rsidRDefault="00813B25" w:rsidP="00317EC6">
      <w:pPr>
        <w:pBdr>
          <w:top w:val="nil"/>
          <w:left w:val="nil"/>
          <w:bottom w:val="nil"/>
          <w:right w:val="nil"/>
          <w:between w:val="nil"/>
        </w:pBdr>
        <w:ind w:left="851" w:right="616"/>
        <w:jc w:val="both"/>
        <w:rPr>
          <w:rFonts w:ascii="Palatino Linotype" w:eastAsia="Palatino Linotype" w:hAnsi="Palatino Linotype" w:cs="Palatino Linotype"/>
          <w:b/>
          <w:i/>
          <w:sz w:val="22"/>
          <w:szCs w:val="22"/>
          <w:u w:val="single"/>
        </w:rPr>
      </w:pPr>
      <w:r w:rsidRPr="009827F1">
        <w:rPr>
          <w:rFonts w:ascii="Palatino Linotype" w:eastAsia="Palatino Linotype" w:hAnsi="Palatino Linotype" w:cs="Palatino Linotype"/>
          <w:b/>
          <w:i/>
          <w:sz w:val="22"/>
          <w:szCs w:val="22"/>
          <w:u w:val="single"/>
        </w:rPr>
        <w:t>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w:t>
      </w:r>
    </w:p>
    <w:p w14:paraId="10239DEB" w14:textId="77777777" w:rsidR="00813B25" w:rsidRPr="009827F1" w:rsidRDefault="00813B25" w:rsidP="00317EC6">
      <w:pPr>
        <w:pBdr>
          <w:top w:val="nil"/>
          <w:left w:val="nil"/>
          <w:bottom w:val="nil"/>
          <w:right w:val="nil"/>
          <w:between w:val="nil"/>
        </w:pBdr>
        <w:ind w:left="851" w:right="616"/>
        <w:jc w:val="both"/>
        <w:rPr>
          <w:rFonts w:ascii="Palatino Linotype" w:eastAsia="Palatino Linotype" w:hAnsi="Palatino Linotype" w:cs="Palatino Linotype"/>
          <w:b/>
          <w:i/>
          <w:sz w:val="22"/>
          <w:szCs w:val="22"/>
          <w:u w:val="single"/>
        </w:rPr>
      </w:pPr>
    </w:p>
    <w:p w14:paraId="416E05E8" w14:textId="325D38B2" w:rsidR="00813B25" w:rsidRPr="009827F1" w:rsidRDefault="00956061" w:rsidP="00317EC6">
      <w:pPr>
        <w:pBdr>
          <w:top w:val="nil"/>
          <w:left w:val="nil"/>
          <w:bottom w:val="nil"/>
          <w:right w:val="nil"/>
          <w:between w:val="nil"/>
        </w:pBdr>
        <w:ind w:left="851" w:right="616"/>
        <w:jc w:val="center"/>
        <w:rPr>
          <w:rFonts w:ascii="Palatino Linotype" w:eastAsia="Palatino Linotype" w:hAnsi="Palatino Linotype" w:cs="Palatino Linotype"/>
          <w:b/>
          <w:i/>
          <w:sz w:val="22"/>
          <w:szCs w:val="22"/>
          <w:u w:val="single"/>
        </w:rPr>
      </w:pPr>
      <w:r w:rsidRPr="009827F1">
        <w:rPr>
          <w:rFonts w:ascii="Palatino Linotype" w:eastAsia="Palatino Linotype" w:hAnsi="Palatino Linotype" w:cs="Palatino Linotype"/>
          <w:i/>
          <w:noProof/>
          <w:sz w:val="22"/>
          <w:szCs w:val="22"/>
          <w:lang w:val="es-MX"/>
        </w:rPr>
        <w:lastRenderedPageBreak/>
        <mc:AlternateContent>
          <mc:Choice Requires="wps">
            <w:drawing>
              <wp:anchor distT="0" distB="0" distL="114300" distR="114300" simplePos="0" relativeHeight="251661312" behindDoc="0" locked="0" layoutInCell="1" allowOverlap="1" wp14:anchorId="3D54BFDC" wp14:editId="4E092EE9">
                <wp:simplePos x="0" y="0"/>
                <wp:positionH relativeFrom="column">
                  <wp:posOffset>805816</wp:posOffset>
                </wp:positionH>
                <wp:positionV relativeFrom="paragraph">
                  <wp:posOffset>2191385</wp:posOffset>
                </wp:positionV>
                <wp:extent cx="4305300" cy="1143000"/>
                <wp:effectExtent l="57150" t="19050" r="76200" b="95250"/>
                <wp:wrapNone/>
                <wp:docPr id="16" name="Rectángulo 16"/>
                <wp:cNvGraphicFramePr/>
                <a:graphic xmlns:a="http://schemas.openxmlformats.org/drawingml/2006/main">
                  <a:graphicData uri="http://schemas.microsoft.com/office/word/2010/wordprocessingShape">
                    <wps:wsp>
                      <wps:cNvSpPr/>
                      <wps:spPr>
                        <a:xfrm>
                          <a:off x="0" y="0"/>
                          <a:ext cx="4305300" cy="11430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950005E" id="Rectángulo 16" o:spid="_x0000_s1026" style="position:absolute;margin-left:63.45pt;margin-top:172.55pt;width:339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" filled="f" strokecolor="red" strokeweight="1.5pt">
                <v:shadow on="t" color="black" opacity="22937f" origin=",.5" offset="0,.63889mm"/>
              </v:rect>
            </w:pict>
          </mc:Fallback>
        </mc:AlternateContent>
      </w:r>
      <w:r w:rsidR="00813B25" w:rsidRPr="009827F1">
        <w:rPr>
          <w:rFonts w:ascii="Palatino Linotype" w:eastAsia="Palatino Linotype" w:hAnsi="Palatino Linotype" w:cs="Palatino Linotype"/>
          <w:i/>
          <w:noProof/>
          <w:sz w:val="22"/>
          <w:szCs w:val="22"/>
          <w:lang w:val="es-MX"/>
        </w:rPr>
        <w:drawing>
          <wp:inline distT="0" distB="0" distL="0" distR="0" wp14:anchorId="2DFD0D5A" wp14:editId="73389113">
            <wp:extent cx="4476750" cy="3771900"/>
            <wp:effectExtent l="0" t="0" r="0" b="0"/>
            <wp:docPr id="143" name="image4.png" descr="https://lh7-us.googleusercontent.com/Em2T3FepT9VaJWw0tVO9TivCdmh6uCuZwpDBqMJDlWo9INEMu2dwLOf_dpW7-U0ArpYyJ1B94JFvCsgwNp-9v93PEM8cRC19Sz4VR8mr0gx6EZbdEvmx84HPZVaDwZveqEaoT8C-JB6q6fmYTLFn"/>
            <wp:cNvGraphicFramePr/>
            <a:graphic xmlns:a="http://schemas.openxmlformats.org/drawingml/2006/main">
              <a:graphicData uri="http://schemas.openxmlformats.org/drawingml/2006/picture">
                <pic:pic xmlns:pic="http://schemas.openxmlformats.org/drawingml/2006/picture">
                  <pic:nvPicPr>
                    <pic:cNvPr id="0" name="image4.png" descr="https://lh7-us.googleusercontent.com/Em2T3FepT9VaJWw0tVO9TivCdmh6uCuZwpDBqMJDlWo9INEMu2dwLOf_dpW7-U0ArpYyJ1B94JFvCsgwNp-9v93PEM8cRC19Sz4VR8mr0gx6EZbdEvmx84HPZVaDwZveqEaoT8C-JB6q6fmYTLFn"/>
                    <pic:cNvPicPr preferRelativeResize="0"/>
                  </pic:nvPicPr>
                  <pic:blipFill>
                    <a:blip r:embed="rId17"/>
                    <a:srcRect/>
                    <a:stretch>
                      <a:fillRect/>
                    </a:stretch>
                  </pic:blipFill>
                  <pic:spPr>
                    <a:xfrm>
                      <a:off x="0" y="0"/>
                      <a:ext cx="4499058" cy="3790696"/>
                    </a:xfrm>
                    <a:prstGeom prst="rect">
                      <a:avLst/>
                    </a:prstGeom>
                    <a:ln/>
                  </pic:spPr>
                </pic:pic>
              </a:graphicData>
            </a:graphic>
          </wp:inline>
        </w:drawing>
      </w:r>
    </w:p>
    <w:p w14:paraId="34E55E56" w14:textId="77777777" w:rsidR="00813B25" w:rsidRPr="009827F1" w:rsidRDefault="00813B25" w:rsidP="00317EC6">
      <w:pPr>
        <w:spacing w:line="360" w:lineRule="auto"/>
        <w:ind w:right="51"/>
        <w:jc w:val="both"/>
        <w:rPr>
          <w:rFonts w:ascii="Palatino Linotype" w:eastAsia="Palatino Linotype" w:hAnsi="Palatino Linotype" w:cs="Palatino Linotype"/>
          <w:sz w:val="22"/>
          <w:szCs w:val="22"/>
        </w:rPr>
      </w:pPr>
    </w:p>
    <w:p w14:paraId="5E60E6E7" w14:textId="77777777" w:rsidR="00813B25" w:rsidRPr="009827F1" w:rsidRDefault="00813B25" w:rsidP="00317EC6">
      <w:pPr>
        <w:spacing w:line="360" w:lineRule="auto"/>
        <w:ind w:right="51"/>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En razón de lo anterior, se arriba a la conclusión de que la información requerida no sólo obra en los archivos del </w:t>
      </w:r>
      <w:r w:rsidRPr="009827F1">
        <w:rPr>
          <w:rFonts w:ascii="Palatino Linotype" w:eastAsia="Palatino Linotype" w:hAnsi="Palatino Linotype" w:cs="Palatino Linotype"/>
          <w:b/>
          <w:sz w:val="22"/>
          <w:szCs w:val="22"/>
        </w:rPr>
        <w:t>Sujeto Obligado</w:t>
      </w:r>
      <w:r w:rsidRPr="009827F1">
        <w:rPr>
          <w:rFonts w:ascii="Palatino Linotype" w:eastAsia="Palatino Linotype" w:hAnsi="Palatino Linotype" w:cs="Palatino Linotype"/>
          <w:sz w:val="22"/>
          <w:szCs w:val="22"/>
        </w:rPr>
        <w:t xml:space="preserve">, sino que obra en las fronteras conceptuales de las obligaciones de transparencia común. </w:t>
      </w:r>
    </w:p>
    <w:p w14:paraId="468707B4" w14:textId="77777777" w:rsidR="00813B25" w:rsidRPr="009827F1" w:rsidRDefault="00813B25" w:rsidP="00317EC6">
      <w:pPr>
        <w:spacing w:line="360" w:lineRule="auto"/>
        <w:ind w:right="51"/>
        <w:jc w:val="both"/>
        <w:rPr>
          <w:rFonts w:ascii="Palatino Linotype" w:eastAsia="Palatino Linotype" w:hAnsi="Palatino Linotype" w:cs="Palatino Linotype"/>
          <w:sz w:val="22"/>
          <w:szCs w:val="22"/>
        </w:rPr>
      </w:pPr>
    </w:p>
    <w:p w14:paraId="105DA2EF" w14:textId="3E81B6D4" w:rsidR="00AC1CF1" w:rsidRPr="009827F1" w:rsidRDefault="00AC1CF1" w:rsidP="00317EC6">
      <w:pPr>
        <w:spacing w:line="360" w:lineRule="auto"/>
        <w:ind w:right="51"/>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Por ello, este Instituto advierte que si bien, la Dirección General de Seguridad y Protección informó que las encomiendas del personal adscrito son de acuerdo a las necesidades del servicio de cada área, lo cierto es que no cumplió cabalmente con la entrega del documento que diera cuenta de la información solicitada; por lo que, es de señalar que todo acto administrativo debe apegarse al principio de congruencia y exhaustividad, robustece lo anterior el criterio orientador 02/17 del entonces Instituto Nacional de Transparencia, Acceso a la Información y Protección de Datos Personales que dispone a la literalidad lo siguiente:</w:t>
      </w:r>
    </w:p>
    <w:p w14:paraId="73406C02" w14:textId="77777777" w:rsidR="00AC1CF1" w:rsidRPr="009827F1" w:rsidRDefault="00AC1CF1"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lastRenderedPageBreak/>
        <w:t>“</w:t>
      </w:r>
      <w:r w:rsidRPr="009827F1">
        <w:rPr>
          <w:rFonts w:ascii="Palatino Linotype" w:eastAsia="Palatino Linotype" w:hAnsi="Palatino Linotype" w:cs="Palatino Linotype"/>
          <w:b/>
          <w:i/>
          <w:sz w:val="22"/>
          <w:szCs w:val="22"/>
        </w:rPr>
        <w:t>Congruencia y exhaustividad. Sus alcances para garantizar el derecho de acceso a la información.</w:t>
      </w:r>
      <w:r w:rsidRPr="009827F1">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97C89FB" w14:textId="77777777" w:rsidR="00AC1CF1" w:rsidRPr="009827F1" w:rsidRDefault="00AC1CF1" w:rsidP="00317EC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9C62267" w14:textId="77777777" w:rsidR="00AC1CF1" w:rsidRPr="009827F1" w:rsidRDefault="00AC1CF1" w:rsidP="00317EC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Es así, que los sujetos obligados para garantizar el Derecho de Acceso a la Información Pública, deberán cumplir con los principios de exhaustividad y congruencia, esto es, que la congruencia </w:t>
      </w:r>
      <w:r w:rsidRPr="009827F1">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9827F1">
        <w:rPr>
          <w:rFonts w:ascii="Palatino Linotype" w:eastAsia="Palatino Linotype" w:hAnsi="Palatino Linotype" w:cs="Palatino Linotype"/>
          <w:sz w:val="22"/>
          <w:szCs w:val="22"/>
        </w:rPr>
        <w:t xml:space="preserve">, mientras que la exhaustividad establece que el sujeto obligado </w:t>
      </w:r>
      <w:r w:rsidRPr="009827F1">
        <w:rPr>
          <w:rFonts w:ascii="Palatino Linotype" w:eastAsia="Palatino Linotype" w:hAnsi="Palatino Linotype" w:cs="Palatino Linotype"/>
          <w:b/>
          <w:sz w:val="22"/>
          <w:szCs w:val="22"/>
        </w:rPr>
        <w:t>deberá atender de manera expresa cada uno de los puntos solicitados</w:t>
      </w:r>
      <w:r w:rsidRPr="009827F1">
        <w:rPr>
          <w:rFonts w:ascii="Palatino Linotype" w:eastAsia="Palatino Linotype" w:hAnsi="Palatino Linotype" w:cs="Palatino Linotype"/>
          <w:sz w:val="22"/>
          <w:szCs w:val="22"/>
        </w:rPr>
        <w:t xml:space="preserve">, situación que en el presente caso </w:t>
      </w:r>
      <w:r w:rsidRPr="009827F1">
        <w:rPr>
          <w:rFonts w:ascii="Palatino Linotype" w:eastAsia="Palatino Linotype" w:hAnsi="Palatino Linotype" w:cs="Palatino Linotype"/>
          <w:b/>
          <w:sz w:val="22"/>
          <w:szCs w:val="22"/>
          <w:u w:val="single"/>
        </w:rPr>
        <w:t>no aconteció</w:t>
      </w:r>
      <w:r w:rsidRPr="009827F1">
        <w:rPr>
          <w:rFonts w:ascii="Palatino Linotype" w:eastAsia="Palatino Linotype" w:hAnsi="Palatino Linotype" w:cs="Palatino Linotype"/>
          <w:sz w:val="22"/>
          <w:szCs w:val="22"/>
        </w:rPr>
        <w:t xml:space="preserve">, pues el </w:t>
      </w:r>
      <w:r w:rsidRPr="009827F1">
        <w:rPr>
          <w:rFonts w:ascii="Palatino Linotype" w:eastAsia="Palatino Linotype" w:hAnsi="Palatino Linotype" w:cs="Palatino Linotype"/>
          <w:b/>
          <w:sz w:val="22"/>
          <w:szCs w:val="22"/>
        </w:rPr>
        <w:t>Sujeto Obligado</w:t>
      </w:r>
      <w:r w:rsidRPr="009827F1">
        <w:rPr>
          <w:rFonts w:ascii="Palatino Linotype" w:eastAsia="Palatino Linotype" w:hAnsi="Palatino Linotype" w:cs="Palatino Linotype"/>
          <w:sz w:val="22"/>
          <w:szCs w:val="22"/>
        </w:rPr>
        <w:t xml:space="preserve"> no fue congruente ni exhaustivo en proporcionar la información que requirió específicamente la parte </w:t>
      </w:r>
      <w:r w:rsidRPr="009827F1">
        <w:rPr>
          <w:rFonts w:ascii="Palatino Linotype" w:eastAsia="Palatino Linotype" w:hAnsi="Palatino Linotype" w:cs="Palatino Linotype"/>
          <w:b/>
          <w:sz w:val="22"/>
          <w:szCs w:val="22"/>
        </w:rPr>
        <w:t>Recurrente</w:t>
      </w:r>
      <w:r w:rsidRPr="009827F1">
        <w:rPr>
          <w:rFonts w:ascii="Palatino Linotype" w:eastAsia="Palatino Linotype" w:hAnsi="Palatino Linotype" w:cs="Palatino Linotype"/>
          <w:sz w:val="22"/>
          <w:szCs w:val="22"/>
        </w:rPr>
        <w:t xml:space="preserve">. </w:t>
      </w:r>
    </w:p>
    <w:p w14:paraId="4E3B1672" w14:textId="77777777" w:rsidR="00FC2B08" w:rsidRPr="009827F1" w:rsidRDefault="00FC2B08" w:rsidP="00317EC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FCA9F4D" w14:textId="2F0914B7" w:rsidR="00667C8C" w:rsidRPr="009827F1" w:rsidRDefault="00AC1CF1"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En este tenor, ante la falta del documento que diera cuenta de las funciones de los servidores públicos adscritos a la Dirección General de Seguridad y Protección, lo conducente es ordenar al </w:t>
      </w:r>
      <w:r w:rsidRPr="009827F1">
        <w:rPr>
          <w:rFonts w:ascii="Palatino Linotype" w:eastAsia="Palatino Linotype" w:hAnsi="Palatino Linotype" w:cs="Palatino Linotype"/>
          <w:b/>
          <w:sz w:val="22"/>
          <w:szCs w:val="22"/>
        </w:rPr>
        <w:t>Sujeto Obligado</w:t>
      </w:r>
      <w:r w:rsidRPr="009827F1">
        <w:rPr>
          <w:rFonts w:ascii="Palatino Linotype" w:eastAsia="Palatino Linotype" w:hAnsi="Palatino Linotype" w:cs="Palatino Linotype"/>
          <w:sz w:val="22"/>
          <w:szCs w:val="22"/>
        </w:rPr>
        <w:t xml:space="preserve"> realice una búsqueda exhaustiva y razonable de la información, y haga entrega del documento en donde consten las funciones de los servidores públicos adscritos a la Dirección General de Seguridad y Protección, al dieciocho de febrero de dos </w:t>
      </w:r>
      <w:r w:rsidRPr="009827F1">
        <w:rPr>
          <w:rFonts w:ascii="Palatino Linotype" w:eastAsia="Palatino Linotype" w:hAnsi="Palatino Linotype" w:cs="Palatino Linotype"/>
          <w:sz w:val="22"/>
          <w:szCs w:val="22"/>
        </w:rPr>
        <w:lastRenderedPageBreak/>
        <w:t>mil veinticinco, de ser procedente en versión pública</w:t>
      </w:r>
      <w:r w:rsidR="00A478E8" w:rsidRPr="009827F1">
        <w:rPr>
          <w:rFonts w:ascii="Palatino Linotype" w:eastAsia="Palatino Linotype" w:hAnsi="Palatino Linotype" w:cs="Palatino Linotype"/>
          <w:sz w:val="22"/>
          <w:szCs w:val="22"/>
        </w:rPr>
        <w:t xml:space="preserve">, como </w:t>
      </w:r>
      <w:r w:rsidR="000E3A55" w:rsidRPr="009827F1">
        <w:rPr>
          <w:rFonts w:ascii="Palatino Linotype" w:eastAsia="Palatino Linotype" w:hAnsi="Palatino Linotype" w:cs="Palatino Linotype"/>
          <w:sz w:val="22"/>
          <w:szCs w:val="22"/>
        </w:rPr>
        <w:t xml:space="preserve">pudiera </w:t>
      </w:r>
      <w:r w:rsidR="00824D88" w:rsidRPr="009827F1">
        <w:rPr>
          <w:rFonts w:ascii="Palatino Linotype" w:eastAsia="Palatino Linotype" w:hAnsi="Palatino Linotype" w:cs="Palatino Linotype"/>
          <w:sz w:val="22"/>
          <w:szCs w:val="22"/>
        </w:rPr>
        <w:t>de manera enunciativa más no limitativa un manual o reglamento</w:t>
      </w:r>
      <w:r w:rsidR="000E3A55" w:rsidRPr="009827F1">
        <w:rPr>
          <w:rFonts w:ascii="Palatino Linotype" w:eastAsia="Palatino Linotype" w:hAnsi="Palatino Linotype" w:cs="Palatino Linotype"/>
          <w:sz w:val="22"/>
          <w:szCs w:val="22"/>
        </w:rPr>
        <w:t xml:space="preserve">. </w:t>
      </w:r>
    </w:p>
    <w:p w14:paraId="15360293" w14:textId="77777777" w:rsidR="000E3A55" w:rsidRPr="009827F1" w:rsidRDefault="000E3A55" w:rsidP="00317EC6">
      <w:pPr>
        <w:spacing w:line="360" w:lineRule="auto"/>
        <w:jc w:val="both"/>
        <w:rPr>
          <w:rFonts w:ascii="Palatino Linotype" w:eastAsia="Palatino Linotype" w:hAnsi="Palatino Linotype" w:cs="Palatino Linotype"/>
          <w:sz w:val="22"/>
          <w:szCs w:val="22"/>
          <w:lang w:val="es-MX"/>
        </w:rPr>
      </w:pPr>
    </w:p>
    <w:p w14:paraId="24715A6C" w14:textId="77777777" w:rsidR="007B5DC8" w:rsidRPr="009827F1" w:rsidRDefault="007B5DC8" w:rsidP="00317EC6">
      <w:pPr>
        <w:spacing w:line="360" w:lineRule="auto"/>
        <w:jc w:val="both"/>
        <w:rPr>
          <w:rFonts w:ascii="Palatino Linotype" w:hAnsi="Palatino Linotype"/>
          <w:sz w:val="22"/>
          <w:szCs w:val="22"/>
        </w:rPr>
      </w:pPr>
      <w:r w:rsidRPr="009827F1">
        <w:rPr>
          <w:rFonts w:ascii="Palatino Linotype" w:eastAsia="Palatino Linotype" w:hAnsi="Palatino Linotype" w:cs="Palatino Linotype"/>
          <w:b/>
          <w:sz w:val="22"/>
          <w:szCs w:val="22"/>
        </w:rPr>
        <w:t xml:space="preserve">Quinto. Versión Pública. </w:t>
      </w:r>
      <w:r w:rsidRPr="009827F1">
        <w:rPr>
          <w:rFonts w:ascii="Palatino Linotype" w:eastAsia="Palatino Linotype" w:hAnsi="Palatino Linotype" w:cs="Palatino Linotype"/>
          <w:sz w:val="22"/>
          <w:szCs w:val="22"/>
        </w:rPr>
        <w:t>Como fue debidamente apuntado, el</w:t>
      </w:r>
      <w:r w:rsidRPr="009827F1">
        <w:rPr>
          <w:rFonts w:ascii="Palatino Linotype" w:eastAsia="Palatino Linotype" w:hAnsi="Palatino Linotype" w:cs="Palatino Linotype"/>
          <w:b/>
          <w:sz w:val="22"/>
          <w:szCs w:val="22"/>
        </w:rPr>
        <w:t> Sujeto Obligado</w:t>
      </w:r>
      <w:r w:rsidRPr="009827F1">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2BA69AA2" w14:textId="77777777" w:rsidR="007B5DC8" w:rsidRPr="009827F1" w:rsidRDefault="007B5DC8" w:rsidP="00317EC6">
      <w:pPr>
        <w:spacing w:line="360" w:lineRule="auto"/>
        <w:jc w:val="both"/>
        <w:rPr>
          <w:rFonts w:ascii="Palatino Linotype" w:eastAsia="Palatino Linotype" w:hAnsi="Palatino Linotype" w:cs="Palatino Linotype"/>
          <w:i/>
          <w:sz w:val="22"/>
          <w:szCs w:val="22"/>
        </w:rPr>
      </w:pPr>
    </w:p>
    <w:p w14:paraId="3186F193" w14:textId="77777777" w:rsidR="007B5DC8" w:rsidRPr="009827F1" w:rsidRDefault="007B5DC8" w:rsidP="00317EC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20EE5B23" w14:textId="77777777" w:rsidR="007B5DC8" w:rsidRPr="009827F1" w:rsidRDefault="007B5DC8" w:rsidP="00317EC6">
      <w:pPr>
        <w:pBdr>
          <w:top w:val="nil"/>
          <w:left w:val="nil"/>
          <w:bottom w:val="nil"/>
          <w:right w:val="nil"/>
          <w:between w:val="nil"/>
        </w:pBdr>
        <w:spacing w:line="360" w:lineRule="auto"/>
        <w:ind w:right="49"/>
        <w:jc w:val="both"/>
        <w:rPr>
          <w:rFonts w:ascii="Palatino Linotype" w:hAnsi="Palatino Linotype"/>
          <w:sz w:val="22"/>
          <w:szCs w:val="22"/>
        </w:rPr>
      </w:pPr>
    </w:p>
    <w:p w14:paraId="732B132C" w14:textId="77777777" w:rsidR="007B5DC8" w:rsidRPr="009827F1" w:rsidRDefault="007B5DC8" w:rsidP="00317EC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68B676F" w14:textId="77777777" w:rsidR="007B5DC8" w:rsidRPr="009827F1" w:rsidRDefault="007B5DC8" w:rsidP="00317EC6">
      <w:pPr>
        <w:pBdr>
          <w:top w:val="nil"/>
          <w:left w:val="nil"/>
          <w:bottom w:val="nil"/>
          <w:right w:val="nil"/>
          <w:between w:val="nil"/>
        </w:pBdr>
        <w:spacing w:line="360" w:lineRule="auto"/>
        <w:ind w:right="49"/>
        <w:jc w:val="both"/>
        <w:rPr>
          <w:rFonts w:ascii="Palatino Linotype" w:hAnsi="Palatino Linotype"/>
          <w:sz w:val="22"/>
          <w:szCs w:val="22"/>
        </w:rPr>
      </w:pPr>
    </w:p>
    <w:p w14:paraId="3D0BEF42" w14:textId="77777777" w:rsidR="007B5DC8" w:rsidRPr="009827F1" w:rsidRDefault="007B5DC8" w:rsidP="00317EC6">
      <w:pPr>
        <w:pBdr>
          <w:top w:val="nil"/>
          <w:left w:val="nil"/>
          <w:bottom w:val="nil"/>
          <w:right w:val="nil"/>
          <w:between w:val="nil"/>
        </w:pBdr>
        <w:spacing w:line="360" w:lineRule="auto"/>
        <w:ind w:right="49"/>
        <w:jc w:val="both"/>
        <w:rPr>
          <w:rFonts w:ascii="Palatino Linotype" w:hAnsi="Palatino Linotype"/>
          <w:sz w:val="22"/>
          <w:szCs w:val="22"/>
        </w:rPr>
      </w:pPr>
      <w:r w:rsidRPr="009827F1">
        <w:rPr>
          <w:rFonts w:ascii="Palatino Linotype" w:eastAsia="Palatino Linotype" w:hAnsi="Palatino Linotype" w:cs="Palatino Linotype"/>
          <w:sz w:val="22"/>
          <w:szCs w:val="22"/>
        </w:rPr>
        <w:t>Al respecto, los artículos 3, fracciones IX, XX, XXI, XXXII, XLV; 6, 91, 137, 143 fracción I, de la Ley de Transparencia y Acceso a la Información Pública del Estado de México y Municipios vigente establecen:</w:t>
      </w:r>
    </w:p>
    <w:p w14:paraId="0DE679F7" w14:textId="77777777" w:rsidR="007B5DC8" w:rsidRPr="009827F1" w:rsidRDefault="007B5DC8" w:rsidP="00317EC6">
      <w:pPr>
        <w:spacing w:line="360" w:lineRule="auto"/>
        <w:rPr>
          <w:rFonts w:ascii="Palatino Linotype" w:eastAsia="Palatino Linotype" w:hAnsi="Palatino Linotype" w:cs="Palatino Linotype"/>
          <w:sz w:val="22"/>
          <w:szCs w:val="22"/>
        </w:rPr>
      </w:pPr>
    </w:p>
    <w:p w14:paraId="5DE1BB0A" w14:textId="3CE00BC1" w:rsidR="007B5DC8" w:rsidRPr="009827F1" w:rsidRDefault="00193D75" w:rsidP="00317EC6">
      <w:pPr>
        <w:pBdr>
          <w:top w:val="nil"/>
          <w:left w:val="nil"/>
          <w:bottom w:val="nil"/>
          <w:right w:val="nil"/>
          <w:between w:val="nil"/>
        </w:pBdr>
        <w:spacing w:line="276" w:lineRule="auto"/>
        <w:ind w:left="862" w:right="616"/>
        <w:jc w:val="both"/>
        <w:rPr>
          <w:rFonts w:ascii="Palatino Linotype" w:hAnsi="Palatino Linotype"/>
          <w:sz w:val="22"/>
          <w:szCs w:val="22"/>
        </w:rPr>
      </w:pPr>
      <w:r w:rsidRPr="009827F1">
        <w:rPr>
          <w:rFonts w:ascii="Palatino Linotype" w:eastAsia="Palatino Linotype" w:hAnsi="Palatino Linotype" w:cs="Palatino Linotype"/>
          <w:b/>
          <w:i/>
          <w:sz w:val="22"/>
          <w:szCs w:val="22"/>
        </w:rPr>
        <w:t>“</w:t>
      </w:r>
      <w:r w:rsidR="007B5DC8" w:rsidRPr="009827F1">
        <w:rPr>
          <w:rFonts w:ascii="Palatino Linotype" w:eastAsia="Palatino Linotype" w:hAnsi="Palatino Linotype" w:cs="Palatino Linotype"/>
          <w:b/>
          <w:i/>
          <w:sz w:val="22"/>
          <w:szCs w:val="22"/>
        </w:rPr>
        <w:t>Artículo 3.</w:t>
      </w:r>
      <w:r w:rsidR="007B5DC8" w:rsidRPr="009827F1">
        <w:rPr>
          <w:rFonts w:ascii="Palatino Linotype" w:eastAsia="Palatino Linotype" w:hAnsi="Palatino Linotype" w:cs="Palatino Linotype"/>
          <w:i/>
          <w:sz w:val="22"/>
          <w:szCs w:val="22"/>
        </w:rPr>
        <w:t xml:space="preserve"> Para los efectos de la presente Ley se entenderá por:</w:t>
      </w:r>
    </w:p>
    <w:p w14:paraId="37D16552" w14:textId="77777777" w:rsidR="007B5DC8" w:rsidRPr="009827F1" w:rsidRDefault="007B5DC8" w:rsidP="00317EC6">
      <w:pPr>
        <w:pBdr>
          <w:top w:val="nil"/>
          <w:left w:val="nil"/>
          <w:bottom w:val="nil"/>
          <w:right w:val="nil"/>
          <w:between w:val="nil"/>
        </w:pBdr>
        <w:spacing w:line="276" w:lineRule="auto"/>
        <w:ind w:left="862"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w:t>
      </w:r>
    </w:p>
    <w:p w14:paraId="7728C9D6" w14:textId="77777777" w:rsidR="007B5DC8" w:rsidRPr="009827F1" w:rsidRDefault="007B5DC8" w:rsidP="00317EC6">
      <w:pPr>
        <w:pBdr>
          <w:top w:val="nil"/>
          <w:left w:val="nil"/>
          <w:bottom w:val="nil"/>
          <w:right w:val="nil"/>
          <w:between w:val="nil"/>
        </w:pBdr>
        <w:spacing w:line="276" w:lineRule="auto"/>
        <w:ind w:left="862" w:right="616"/>
        <w:jc w:val="both"/>
        <w:rPr>
          <w:rFonts w:ascii="Palatino Linotype" w:hAnsi="Palatino Linotype"/>
          <w:sz w:val="22"/>
          <w:szCs w:val="22"/>
        </w:rPr>
      </w:pPr>
      <w:r w:rsidRPr="009827F1">
        <w:rPr>
          <w:rFonts w:ascii="Palatino Linotype" w:eastAsia="Palatino Linotype" w:hAnsi="Palatino Linotype" w:cs="Palatino Linotype"/>
          <w:b/>
          <w:i/>
          <w:sz w:val="22"/>
          <w:szCs w:val="22"/>
        </w:rPr>
        <w:lastRenderedPageBreak/>
        <w:t>IX. Datos personales</w:t>
      </w:r>
      <w:r w:rsidRPr="009827F1">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72D408C8" w14:textId="77777777" w:rsidR="007B5DC8" w:rsidRPr="009827F1" w:rsidRDefault="007B5DC8" w:rsidP="00317EC6">
      <w:pPr>
        <w:pBdr>
          <w:top w:val="nil"/>
          <w:left w:val="nil"/>
          <w:bottom w:val="nil"/>
          <w:right w:val="nil"/>
          <w:between w:val="nil"/>
        </w:pBdr>
        <w:spacing w:line="276" w:lineRule="auto"/>
        <w:ind w:left="862"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w:t>
      </w:r>
    </w:p>
    <w:p w14:paraId="4B61CC2E" w14:textId="77777777" w:rsidR="007B5DC8" w:rsidRPr="009827F1" w:rsidRDefault="007B5DC8" w:rsidP="00317EC6">
      <w:pPr>
        <w:pBdr>
          <w:top w:val="nil"/>
          <w:left w:val="nil"/>
          <w:bottom w:val="nil"/>
          <w:right w:val="nil"/>
          <w:between w:val="nil"/>
        </w:pBdr>
        <w:spacing w:line="276" w:lineRule="auto"/>
        <w:ind w:left="862" w:right="616"/>
        <w:jc w:val="both"/>
        <w:rPr>
          <w:rFonts w:ascii="Palatino Linotype" w:hAnsi="Palatino Linotype"/>
          <w:sz w:val="22"/>
          <w:szCs w:val="22"/>
        </w:rPr>
      </w:pPr>
      <w:r w:rsidRPr="009827F1">
        <w:rPr>
          <w:rFonts w:ascii="Palatino Linotype" w:eastAsia="Palatino Linotype" w:hAnsi="Palatino Linotype" w:cs="Palatino Linotype"/>
          <w:b/>
          <w:i/>
          <w:sz w:val="22"/>
          <w:szCs w:val="22"/>
        </w:rPr>
        <w:t>XX. Información clasificada</w:t>
      </w:r>
      <w:r w:rsidRPr="009827F1">
        <w:rPr>
          <w:rFonts w:ascii="Palatino Linotype" w:eastAsia="Palatino Linotype" w:hAnsi="Palatino Linotype" w:cs="Palatino Linotype"/>
          <w:i/>
          <w:sz w:val="22"/>
          <w:szCs w:val="22"/>
        </w:rPr>
        <w:t>: Aquella considerada por la presente Ley como reservada o confidencial;</w:t>
      </w:r>
    </w:p>
    <w:p w14:paraId="01E2CD5E" w14:textId="77777777" w:rsidR="007B5DC8" w:rsidRPr="009827F1" w:rsidRDefault="007B5DC8" w:rsidP="00317EC6">
      <w:pPr>
        <w:pBdr>
          <w:top w:val="nil"/>
          <w:left w:val="nil"/>
          <w:bottom w:val="nil"/>
          <w:right w:val="nil"/>
          <w:between w:val="nil"/>
        </w:pBdr>
        <w:spacing w:line="276" w:lineRule="auto"/>
        <w:ind w:left="862" w:right="616"/>
        <w:jc w:val="both"/>
        <w:rPr>
          <w:rFonts w:ascii="Palatino Linotype" w:hAnsi="Palatino Linotype"/>
          <w:sz w:val="22"/>
          <w:szCs w:val="22"/>
        </w:rPr>
      </w:pPr>
      <w:r w:rsidRPr="009827F1">
        <w:rPr>
          <w:rFonts w:ascii="Palatino Linotype" w:eastAsia="Palatino Linotype" w:hAnsi="Palatino Linotype" w:cs="Palatino Linotype"/>
          <w:b/>
          <w:i/>
          <w:sz w:val="22"/>
          <w:szCs w:val="22"/>
        </w:rPr>
        <w:t>XXI. Información confidencial</w:t>
      </w:r>
      <w:r w:rsidRPr="009827F1">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4ED3BA7" w14:textId="77777777" w:rsidR="007B5DC8" w:rsidRPr="009827F1" w:rsidRDefault="007B5DC8" w:rsidP="00317EC6">
      <w:pPr>
        <w:pBdr>
          <w:top w:val="nil"/>
          <w:left w:val="nil"/>
          <w:bottom w:val="nil"/>
          <w:right w:val="nil"/>
          <w:between w:val="nil"/>
        </w:pBdr>
        <w:spacing w:line="276" w:lineRule="auto"/>
        <w:ind w:left="862"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w:t>
      </w:r>
    </w:p>
    <w:p w14:paraId="4C1671D3" w14:textId="77777777" w:rsidR="007B5DC8" w:rsidRPr="009827F1" w:rsidRDefault="007B5DC8" w:rsidP="00317EC6">
      <w:pPr>
        <w:pBdr>
          <w:top w:val="nil"/>
          <w:left w:val="nil"/>
          <w:bottom w:val="nil"/>
          <w:right w:val="nil"/>
          <w:between w:val="nil"/>
        </w:pBdr>
        <w:spacing w:line="276" w:lineRule="auto"/>
        <w:ind w:left="862" w:right="616"/>
        <w:jc w:val="both"/>
        <w:rPr>
          <w:rFonts w:ascii="Palatino Linotype" w:hAnsi="Palatino Linotype"/>
          <w:sz w:val="22"/>
          <w:szCs w:val="22"/>
        </w:rPr>
      </w:pPr>
      <w:r w:rsidRPr="009827F1">
        <w:rPr>
          <w:rFonts w:ascii="Palatino Linotype" w:eastAsia="Palatino Linotype" w:hAnsi="Palatino Linotype" w:cs="Palatino Linotype"/>
          <w:b/>
          <w:i/>
          <w:sz w:val="22"/>
          <w:szCs w:val="22"/>
        </w:rPr>
        <w:t>XXXII. Protección de Datos Personales</w:t>
      </w:r>
      <w:r w:rsidRPr="009827F1">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14199BAC" w14:textId="77777777" w:rsidR="007B5DC8" w:rsidRPr="009827F1" w:rsidRDefault="007B5DC8" w:rsidP="00317EC6">
      <w:pPr>
        <w:pBdr>
          <w:top w:val="nil"/>
          <w:left w:val="nil"/>
          <w:bottom w:val="nil"/>
          <w:right w:val="nil"/>
          <w:between w:val="nil"/>
        </w:pBdr>
        <w:spacing w:line="276" w:lineRule="auto"/>
        <w:ind w:left="862"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w:t>
      </w:r>
    </w:p>
    <w:p w14:paraId="3575DE2A" w14:textId="77777777" w:rsidR="007B5DC8" w:rsidRPr="009827F1" w:rsidRDefault="007B5DC8" w:rsidP="00317EC6">
      <w:pPr>
        <w:pBdr>
          <w:top w:val="nil"/>
          <w:left w:val="nil"/>
          <w:bottom w:val="nil"/>
          <w:right w:val="nil"/>
          <w:between w:val="nil"/>
        </w:pBdr>
        <w:spacing w:line="276" w:lineRule="auto"/>
        <w:ind w:left="862" w:right="616"/>
        <w:jc w:val="both"/>
        <w:rPr>
          <w:rFonts w:ascii="Palatino Linotype" w:hAnsi="Palatino Linotype"/>
          <w:sz w:val="22"/>
          <w:szCs w:val="22"/>
        </w:rPr>
      </w:pPr>
      <w:r w:rsidRPr="009827F1">
        <w:rPr>
          <w:rFonts w:ascii="Palatino Linotype" w:eastAsia="Palatino Linotype" w:hAnsi="Palatino Linotype" w:cs="Palatino Linotype"/>
          <w:b/>
          <w:i/>
          <w:sz w:val="22"/>
          <w:szCs w:val="22"/>
        </w:rPr>
        <w:t>XLV. Versión pública</w:t>
      </w:r>
      <w:r w:rsidRPr="009827F1">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5D8D272" w14:textId="77777777" w:rsidR="007B5DC8" w:rsidRPr="009827F1" w:rsidRDefault="007B5DC8" w:rsidP="00317EC6">
      <w:pPr>
        <w:pBdr>
          <w:top w:val="nil"/>
          <w:left w:val="nil"/>
          <w:bottom w:val="nil"/>
          <w:right w:val="nil"/>
          <w:between w:val="nil"/>
        </w:pBdr>
        <w:spacing w:line="276" w:lineRule="auto"/>
        <w:ind w:left="862" w:right="616"/>
        <w:jc w:val="both"/>
        <w:rPr>
          <w:rFonts w:ascii="Palatino Linotype" w:hAnsi="Palatino Linotype"/>
          <w:sz w:val="22"/>
          <w:szCs w:val="22"/>
        </w:rPr>
      </w:pPr>
      <w:r w:rsidRPr="009827F1">
        <w:rPr>
          <w:rFonts w:ascii="Palatino Linotype" w:eastAsia="Palatino Linotype" w:hAnsi="Palatino Linotype" w:cs="Palatino Linotype"/>
          <w:b/>
          <w:i/>
          <w:sz w:val="22"/>
          <w:szCs w:val="22"/>
        </w:rPr>
        <w:t> Artículo 6</w:t>
      </w:r>
      <w:r w:rsidRPr="009827F1">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A0E0314" w14:textId="77777777" w:rsidR="007B5DC8" w:rsidRPr="009827F1" w:rsidRDefault="007B5DC8" w:rsidP="00317EC6">
      <w:pPr>
        <w:pBdr>
          <w:top w:val="nil"/>
          <w:left w:val="nil"/>
          <w:bottom w:val="nil"/>
          <w:right w:val="nil"/>
          <w:between w:val="nil"/>
        </w:pBdr>
        <w:spacing w:line="276" w:lineRule="auto"/>
        <w:ind w:left="862"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 (…)</w:t>
      </w:r>
    </w:p>
    <w:p w14:paraId="369901CA" w14:textId="77777777" w:rsidR="007B5DC8" w:rsidRPr="009827F1" w:rsidRDefault="007B5DC8" w:rsidP="00317EC6">
      <w:pPr>
        <w:pBdr>
          <w:top w:val="nil"/>
          <w:left w:val="nil"/>
          <w:bottom w:val="nil"/>
          <w:right w:val="nil"/>
          <w:between w:val="nil"/>
        </w:pBdr>
        <w:spacing w:line="276" w:lineRule="auto"/>
        <w:ind w:left="862" w:right="616"/>
        <w:jc w:val="both"/>
        <w:rPr>
          <w:rFonts w:ascii="Palatino Linotype" w:hAnsi="Palatino Linotype"/>
          <w:sz w:val="22"/>
          <w:szCs w:val="22"/>
        </w:rPr>
      </w:pPr>
      <w:r w:rsidRPr="009827F1">
        <w:rPr>
          <w:rFonts w:ascii="Palatino Linotype" w:eastAsia="Palatino Linotype" w:hAnsi="Palatino Linotype" w:cs="Palatino Linotype"/>
          <w:b/>
          <w:i/>
          <w:sz w:val="22"/>
          <w:szCs w:val="22"/>
        </w:rPr>
        <w:t>Artículo 91.</w:t>
      </w:r>
      <w:r w:rsidRPr="009827F1">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26E66EF6" w14:textId="77777777" w:rsidR="007B5DC8" w:rsidRPr="009827F1" w:rsidRDefault="007B5DC8" w:rsidP="00317EC6">
      <w:pPr>
        <w:pBdr>
          <w:top w:val="nil"/>
          <w:left w:val="nil"/>
          <w:bottom w:val="nil"/>
          <w:right w:val="nil"/>
          <w:between w:val="nil"/>
        </w:pBdr>
        <w:spacing w:line="276" w:lineRule="auto"/>
        <w:ind w:left="862"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w:t>
      </w:r>
    </w:p>
    <w:p w14:paraId="713B9F44" w14:textId="77777777" w:rsidR="007B5DC8" w:rsidRPr="009827F1" w:rsidRDefault="007B5DC8" w:rsidP="00317EC6">
      <w:pPr>
        <w:pBdr>
          <w:top w:val="nil"/>
          <w:left w:val="nil"/>
          <w:bottom w:val="nil"/>
          <w:right w:val="nil"/>
          <w:between w:val="nil"/>
        </w:pBdr>
        <w:spacing w:line="276" w:lineRule="auto"/>
        <w:ind w:left="862" w:right="616"/>
        <w:jc w:val="both"/>
        <w:rPr>
          <w:rFonts w:ascii="Palatino Linotype" w:hAnsi="Palatino Linotype"/>
          <w:sz w:val="22"/>
          <w:szCs w:val="22"/>
        </w:rPr>
      </w:pPr>
      <w:r w:rsidRPr="009827F1">
        <w:rPr>
          <w:rFonts w:ascii="Palatino Linotype" w:eastAsia="Palatino Linotype" w:hAnsi="Palatino Linotype" w:cs="Palatino Linotype"/>
          <w:b/>
          <w:i/>
          <w:sz w:val="22"/>
          <w:szCs w:val="22"/>
        </w:rPr>
        <w:t>Artículo 137.</w:t>
      </w:r>
      <w:r w:rsidRPr="009827F1">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759F3FC" w14:textId="77777777" w:rsidR="007B5DC8" w:rsidRPr="009827F1" w:rsidRDefault="007B5DC8" w:rsidP="00317EC6">
      <w:pPr>
        <w:pBdr>
          <w:top w:val="nil"/>
          <w:left w:val="nil"/>
          <w:bottom w:val="nil"/>
          <w:right w:val="nil"/>
          <w:between w:val="nil"/>
        </w:pBdr>
        <w:spacing w:line="276" w:lineRule="auto"/>
        <w:ind w:left="862" w:right="616"/>
        <w:jc w:val="both"/>
        <w:rPr>
          <w:rFonts w:ascii="Palatino Linotype" w:hAnsi="Palatino Linotype"/>
          <w:sz w:val="22"/>
          <w:szCs w:val="22"/>
        </w:rPr>
      </w:pPr>
      <w:r w:rsidRPr="009827F1">
        <w:rPr>
          <w:rFonts w:ascii="Palatino Linotype" w:eastAsia="Palatino Linotype" w:hAnsi="Palatino Linotype" w:cs="Palatino Linotype"/>
          <w:b/>
          <w:i/>
          <w:sz w:val="22"/>
          <w:szCs w:val="22"/>
        </w:rPr>
        <w:lastRenderedPageBreak/>
        <w:t> Artículo 143.</w:t>
      </w:r>
      <w:r w:rsidRPr="009827F1">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70F1BCD2" w14:textId="77777777" w:rsidR="007B5DC8" w:rsidRPr="009827F1" w:rsidRDefault="007B5DC8" w:rsidP="00317EC6">
      <w:pPr>
        <w:pBdr>
          <w:top w:val="nil"/>
          <w:left w:val="nil"/>
          <w:bottom w:val="nil"/>
          <w:right w:val="nil"/>
          <w:between w:val="nil"/>
        </w:pBdr>
        <w:spacing w:line="276" w:lineRule="auto"/>
        <w:ind w:left="862" w:right="616"/>
        <w:jc w:val="both"/>
        <w:rPr>
          <w:rFonts w:ascii="Palatino Linotype" w:hAnsi="Palatino Linotype"/>
          <w:sz w:val="22"/>
          <w:szCs w:val="22"/>
        </w:rPr>
      </w:pPr>
      <w:r w:rsidRPr="009827F1">
        <w:rPr>
          <w:rFonts w:ascii="Palatino Linotype" w:eastAsia="Palatino Linotype" w:hAnsi="Palatino Linotype" w:cs="Palatino Linotype"/>
          <w:b/>
          <w:i/>
          <w:sz w:val="22"/>
          <w:szCs w:val="22"/>
        </w:rPr>
        <w:t>I.</w:t>
      </w:r>
      <w:r w:rsidRPr="009827F1">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4E5BFED" w14:textId="77777777" w:rsidR="007B5DC8" w:rsidRPr="009827F1" w:rsidRDefault="007B5DC8" w:rsidP="00317EC6">
      <w:pPr>
        <w:pBdr>
          <w:top w:val="nil"/>
          <w:left w:val="nil"/>
          <w:bottom w:val="nil"/>
          <w:right w:val="nil"/>
          <w:between w:val="nil"/>
        </w:pBdr>
        <w:spacing w:line="276" w:lineRule="auto"/>
        <w:ind w:left="862"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w:t>
      </w:r>
    </w:p>
    <w:p w14:paraId="7D008F7B" w14:textId="77777777" w:rsidR="007B5DC8" w:rsidRPr="009827F1" w:rsidRDefault="007B5DC8" w:rsidP="00317EC6">
      <w:pPr>
        <w:spacing w:line="360" w:lineRule="auto"/>
        <w:rPr>
          <w:rFonts w:ascii="Palatino Linotype" w:hAnsi="Palatino Linotype"/>
          <w:sz w:val="22"/>
          <w:szCs w:val="22"/>
        </w:rPr>
      </w:pPr>
    </w:p>
    <w:p w14:paraId="198D5E38" w14:textId="77777777" w:rsidR="007B5DC8" w:rsidRPr="009827F1" w:rsidRDefault="007B5DC8" w:rsidP="00317EC6">
      <w:pPr>
        <w:pBdr>
          <w:top w:val="nil"/>
          <w:left w:val="nil"/>
          <w:bottom w:val="nil"/>
          <w:right w:val="nil"/>
          <w:between w:val="nil"/>
        </w:pBdr>
        <w:spacing w:line="360" w:lineRule="auto"/>
        <w:ind w:right="50"/>
        <w:jc w:val="both"/>
        <w:rPr>
          <w:rFonts w:ascii="Palatino Linotype" w:hAnsi="Palatino Linotype"/>
          <w:sz w:val="22"/>
          <w:szCs w:val="22"/>
        </w:rPr>
      </w:pPr>
      <w:r w:rsidRPr="009827F1">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9827F1">
        <w:rPr>
          <w:rFonts w:ascii="Palatino Linotype" w:eastAsia="Palatino Linotype" w:hAnsi="Palatino Linotype" w:cs="Palatino Linotype"/>
          <w:b/>
          <w:sz w:val="22"/>
          <w:szCs w:val="22"/>
        </w:rPr>
        <w:t xml:space="preserve">Sujeto Obligado </w:t>
      </w:r>
      <w:r w:rsidRPr="009827F1">
        <w:rPr>
          <w:rFonts w:ascii="Palatino Linotype" w:eastAsia="Palatino Linotype" w:hAnsi="Palatino Linotype" w:cs="Palatino Linotype"/>
          <w:sz w:val="22"/>
          <w:szCs w:val="22"/>
        </w:rPr>
        <w:t>deberá proceder a testar los datos personales que se encuentre contenidos en los documentos a entregar para satisfacer el derecho de acceso a la información pública de la parte</w:t>
      </w:r>
      <w:r w:rsidRPr="009827F1">
        <w:rPr>
          <w:rFonts w:ascii="Palatino Linotype" w:eastAsia="Palatino Linotype" w:hAnsi="Palatino Linotype" w:cs="Palatino Linotype"/>
          <w:b/>
          <w:sz w:val="22"/>
          <w:szCs w:val="22"/>
        </w:rPr>
        <w:t xml:space="preserve"> Recurrente,</w:t>
      </w:r>
      <w:r w:rsidRPr="009827F1">
        <w:rPr>
          <w:rFonts w:ascii="Palatino Linotype" w:eastAsia="Palatino Linotype" w:hAnsi="Palatino Linotype" w:cs="Palatino Linotype"/>
          <w:sz w:val="22"/>
          <w:szCs w:val="22"/>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F64399F" w14:textId="77777777" w:rsidR="007B5DC8" w:rsidRPr="009827F1" w:rsidRDefault="007B5DC8" w:rsidP="00317EC6">
      <w:pPr>
        <w:spacing w:line="360" w:lineRule="auto"/>
        <w:rPr>
          <w:rFonts w:ascii="Palatino Linotype" w:hAnsi="Palatino Linotype"/>
          <w:sz w:val="22"/>
          <w:szCs w:val="22"/>
        </w:rPr>
      </w:pPr>
    </w:p>
    <w:p w14:paraId="23037A35" w14:textId="77777777" w:rsidR="007B5DC8" w:rsidRPr="009827F1" w:rsidRDefault="007B5DC8" w:rsidP="00317EC6">
      <w:pPr>
        <w:pBdr>
          <w:top w:val="nil"/>
          <w:left w:val="nil"/>
          <w:bottom w:val="nil"/>
          <w:right w:val="nil"/>
          <w:between w:val="nil"/>
        </w:pBdr>
        <w:spacing w:line="360" w:lineRule="auto"/>
        <w:ind w:right="50"/>
        <w:jc w:val="both"/>
        <w:rPr>
          <w:rFonts w:ascii="Palatino Linotype" w:hAnsi="Palatino Linotype"/>
          <w:sz w:val="22"/>
          <w:szCs w:val="22"/>
        </w:rPr>
      </w:pPr>
      <w:r w:rsidRPr="009827F1">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773F6E1" w14:textId="77777777" w:rsidR="007B5DC8" w:rsidRPr="009827F1" w:rsidRDefault="007B5DC8" w:rsidP="00317EC6">
      <w:pPr>
        <w:spacing w:line="360" w:lineRule="auto"/>
        <w:rPr>
          <w:rFonts w:ascii="Palatino Linotype" w:eastAsia="Palatino Linotype" w:hAnsi="Palatino Linotype" w:cs="Palatino Linotype"/>
          <w:sz w:val="22"/>
          <w:szCs w:val="22"/>
        </w:rPr>
      </w:pPr>
    </w:p>
    <w:p w14:paraId="16D2F55A" w14:textId="77777777" w:rsidR="007B5DC8" w:rsidRPr="009827F1" w:rsidRDefault="007B5DC8" w:rsidP="00317EC6">
      <w:pPr>
        <w:pBdr>
          <w:top w:val="nil"/>
          <w:left w:val="nil"/>
          <w:bottom w:val="nil"/>
          <w:right w:val="nil"/>
          <w:between w:val="nil"/>
        </w:pBdr>
        <w:spacing w:line="360" w:lineRule="auto"/>
        <w:jc w:val="both"/>
        <w:rPr>
          <w:rFonts w:ascii="Palatino Linotype" w:hAnsi="Palatino Linotype"/>
          <w:sz w:val="22"/>
          <w:szCs w:val="22"/>
        </w:rPr>
      </w:pPr>
      <w:r w:rsidRPr="009827F1">
        <w:rPr>
          <w:rFonts w:ascii="Palatino Linotype" w:eastAsia="Palatino Linotype" w:hAnsi="Palatino Linotype" w:cs="Palatino Linotype"/>
          <w:sz w:val="22"/>
          <w:szCs w:val="22"/>
        </w:rPr>
        <w:t xml:space="preserve">En el caso específico, dada la naturaleza de la información que se ordena, si bien tiene el carácter información pública en razón de que se trata de documentos que se encuentran en posesión del </w:t>
      </w:r>
      <w:r w:rsidRPr="009827F1">
        <w:rPr>
          <w:rFonts w:ascii="Palatino Linotype" w:eastAsia="Palatino Linotype" w:hAnsi="Palatino Linotype" w:cs="Palatino Linotype"/>
          <w:b/>
          <w:sz w:val="22"/>
          <w:szCs w:val="22"/>
        </w:rPr>
        <w:t>Sujeto Obligado</w:t>
      </w:r>
      <w:r w:rsidRPr="009827F1">
        <w:rPr>
          <w:rFonts w:ascii="Palatino Linotype" w:eastAsia="Palatino Linotype" w:hAnsi="Palatino Linotype" w:cs="Palatino Linotype"/>
          <w:sz w:val="22"/>
          <w:szCs w:val="22"/>
        </w:rPr>
        <w:t xml:space="preserve">, derivado del ejercicio de sus atribuciones, tal como quedo </w:t>
      </w:r>
      <w:r w:rsidRPr="009827F1">
        <w:rPr>
          <w:rFonts w:ascii="Palatino Linotype" w:eastAsia="Palatino Linotype" w:hAnsi="Palatino Linotype" w:cs="Palatino Linotype"/>
          <w:sz w:val="22"/>
          <w:szCs w:val="22"/>
        </w:rPr>
        <w:lastRenderedPageBreak/>
        <w:t xml:space="preserve">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9827F1">
        <w:rPr>
          <w:rFonts w:ascii="Palatino Linotype" w:eastAsia="Palatino Linotype" w:hAnsi="Palatino Linotype" w:cs="Palatino Linotype"/>
          <w:b/>
          <w:sz w:val="22"/>
          <w:szCs w:val="22"/>
        </w:rPr>
        <w:t>Registro Federal de Contribuyentes</w:t>
      </w:r>
      <w:r w:rsidRPr="009827F1">
        <w:rPr>
          <w:rFonts w:ascii="Palatino Linotype" w:eastAsia="Palatino Linotype" w:hAnsi="Palatino Linotype" w:cs="Palatino Linotype"/>
          <w:sz w:val="22"/>
          <w:szCs w:val="22"/>
        </w:rPr>
        <w:t xml:space="preserve"> (RFC), la </w:t>
      </w:r>
      <w:r w:rsidRPr="009827F1">
        <w:rPr>
          <w:rFonts w:ascii="Palatino Linotype" w:eastAsia="Palatino Linotype" w:hAnsi="Palatino Linotype" w:cs="Palatino Linotype"/>
          <w:b/>
          <w:sz w:val="22"/>
          <w:szCs w:val="22"/>
        </w:rPr>
        <w:t>Clave Única de Registro de Población</w:t>
      </w:r>
      <w:r w:rsidRPr="009827F1">
        <w:rPr>
          <w:rFonts w:ascii="Palatino Linotype" w:eastAsia="Palatino Linotype" w:hAnsi="Palatino Linotype" w:cs="Palatino Linotype"/>
          <w:sz w:val="22"/>
          <w:szCs w:val="22"/>
        </w:rPr>
        <w:t xml:space="preserve"> (CURP), la </w:t>
      </w:r>
      <w:r w:rsidRPr="009827F1">
        <w:rPr>
          <w:rFonts w:ascii="Palatino Linotype" w:eastAsia="Palatino Linotype" w:hAnsi="Palatino Linotype" w:cs="Palatino Linotype"/>
          <w:b/>
          <w:sz w:val="22"/>
          <w:szCs w:val="22"/>
        </w:rPr>
        <w:t>Clave de cualquier tipo de seguridad social</w:t>
      </w:r>
      <w:r w:rsidRPr="009827F1">
        <w:rPr>
          <w:rFonts w:ascii="Palatino Linotype" w:eastAsia="Palatino Linotype" w:hAnsi="Palatino Linotype" w:cs="Palatino Linotype"/>
          <w:sz w:val="22"/>
          <w:szCs w:val="22"/>
        </w:rPr>
        <w:t xml:space="preserve"> (ISSEMYM, u otros), el</w:t>
      </w:r>
      <w:r w:rsidRPr="009827F1">
        <w:rPr>
          <w:rFonts w:ascii="Palatino Linotype" w:eastAsia="Palatino Linotype" w:hAnsi="Palatino Linotype" w:cs="Palatino Linotype"/>
          <w:b/>
          <w:sz w:val="22"/>
          <w:szCs w:val="22"/>
        </w:rPr>
        <w:t xml:space="preserve"> número de empleado, </w:t>
      </w:r>
      <w:r w:rsidRPr="009827F1">
        <w:rPr>
          <w:rFonts w:ascii="Palatino Linotype" w:eastAsia="Palatino Linotype" w:hAnsi="Palatino Linotype" w:cs="Palatino Linotype"/>
          <w:sz w:val="22"/>
          <w:szCs w:val="22"/>
        </w:rPr>
        <w:t>los</w:t>
      </w:r>
      <w:r w:rsidRPr="009827F1">
        <w:rPr>
          <w:rFonts w:ascii="Palatino Linotype" w:eastAsia="Palatino Linotype" w:hAnsi="Palatino Linotype" w:cs="Palatino Linotype"/>
          <w:b/>
          <w:sz w:val="22"/>
          <w:szCs w:val="22"/>
        </w:rPr>
        <w:t xml:space="preserve"> códigos bidimensionales o códigos QR,</w:t>
      </w:r>
      <w:r w:rsidRPr="009827F1">
        <w:rPr>
          <w:rFonts w:ascii="Palatino Linotype" w:eastAsia="Palatino Linotype" w:hAnsi="Palatino Linotype" w:cs="Palatino Linotype"/>
          <w:sz w:val="22"/>
          <w:szCs w:val="22"/>
        </w:rPr>
        <w:t xml:space="preserve"> y cualquier información de carácter fiscal, bajo las siguientes consideraciones. </w:t>
      </w:r>
    </w:p>
    <w:p w14:paraId="361B287B" w14:textId="77777777" w:rsidR="007B5DC8" w:rsidRPr="009827F1" w:rsidRDefault="007B5DC8" w:rsidP="00317EC6">
      <w:pPr>
        <w:spacing w:line="360" w:lineRule="auto"/>
        <w:rPr>
          <w:rFonts w:ascii="Palatino Linotype" w:hAnsi="Palatino Linotype"/>
          <w:sz w:val="22"/>
          <w:szCs w:val="22"/>
        </w:rPr>
      </w:pPr>
    </w:p>
    <w:p w14:paraId="4AECC5A8" w14:textId="77777777" w:rsidR="007B5DC8" w:rsidRPr="009827F1" w:rsidRDefault="007B5DC8" w:rsidP="00317EC6">
      <w:pPr>
        <w:pBdr>
          <w:top w:val="nil"/>
          <w:left w:val="nil"/>
          <w:bottom w:val="nil"/>
          <w:right w:val="nil"/>
          <w:between w:val="nil"/>
        </w:pBdr>
        <w:spacing w:line="360" w:lineRule="auto"/>
        <w:ind w:right="50"/>
        <w:jc w:val="both"/>
        <w:rPr>
          <w:rFonts w:ascii="Palatino Linotype" w:hAnsi="Palatino Linotype"/>
          <w:sz w:val="22"/>
          <w:szCs w:val="22"/>
        </w:rPr>
      </w:pPr>
      <w:r w:rsidRPr="009827F1">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867A91A" w14:textId="77777777" w:rsidR="007B5DC8" w:rsidRPr="009827F1" w:rsidRDefault="007B5DC8" w:rsidP="00317EC6">
      <w:pPr>
        <w:spacing w:line="360" w:lineRule="auto"/>
        <w:rPr>
          <w:rFonts w:ascii="Palatino Linotype" w:eastAsia="Palatino Linotype" w:hAnsi="Palatino Linotype" w:cs="Palatino Linotype"/>
          <w:sz w:val="22"/>
          <w:szCs w:val="22"/>
        </w:rPr>
      </w:pPr>
    </w:p>
    <w:p w14:paraId="3BCF39F0" w14:textId="77777777" w:rsidR="007B5DC8" w:rsidRPr="009827F1" w:rsidRDefault="007B5DC8"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9827F1">
        <w:rPr>
          <w:rFonts w:ascii="Palatino Linotype" w:eastAsia="Palatino Linotype" w:hAnsi="Palatino Linotype" w:cs="Palatino Linotype"/>
          <w:sz w:val="22"/>
          <w:szCs w:val="22"/>
        </w:rPr>
        <w:t>homoclave</w:t>
      </w:r>
      <w:proofErr w:type="spellEnd"/>
      <w:r w:rsidRPr="009827F1">
        <w:rPr>
          <w:rFonts w:ascii="Palatino Linotype" w:eastAsia="Palatino Linotype" w:hAnsi="Palatino Linotype" w:cs="Palatino Linotype"/>
          <w:sz w:val="22"/>
          <w:szCs w:val="22"/>
        </w:rPr>
        <w:t>, por lo que para su obtención es necesario acreditar ante la autoridad fiscal previamente la identidad de la persona, su fecha de nacimiento, entre otros aspectos.</w:t>
      </w:r>
    </w:p>
    <w:p w14:paraId="17EE90D2" w14:textId="77777777" w:rsidR="007B5DC8" w:rsidRPr="009827F1" w:rsidRDefault="007B5DC8" w:rsidP="00317EC6">
      <w:pPr>
        <w:pBdr>
          <w:top w:val="nil"/>
          <w:left w:val="nil"/>
          <w:bottom w:val="nil"/>
          <w:right w:val="nil"/>
          <w:between w:val="nil"/>
        </w:pBdr>
        <w:spacing w:line="360" w:lineRule="auto"/>
        <w:jc w:val="both"/>
        <w:rPr>
          <w:rFonts w:ascii="Palatino Linotype" w:hAnsi="Palatino Linotype"/>
          <w:sz w:val="22"/>
          <w:szCs w:val="22"/>
        </w:rPr>
      </w:pPr>
    </w:p>
    <w:p w14:paraId="36367998" w14:textId="77777777" w:rsidR="007B5DC8" w:rsidRPr="009827F1" w:rsidRDefault="007B5DC8" w:rsidP="00317EC6">
      <w:pPr>
        <w:pBdr>
          <w:top w:val="nil"/>
          <w:left w:val="nil"/>
          <w:bottom w:val="nil"/>
          <w:right w:val="nil"/>
          <w:between w:val="nil"/>
        </w:pBdr>
        <w:spacing w:line="360" w:lineRule="auto"/>
        <w:jc w:val="both"/>
        <w:rPr>
          <w:rFonts w:ascii="Palatino Linotype" w:hAnsi="Palatino Linotype"/>
          <w:sz w:val="22"/>
          <w:szCs w:val="22"/>
        </w:rPr>
      </w:pPr>
      <w:r w:rsidRPr="009827F1">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2E383A0" w14:textId="77777777" w:rsidR="007B5DC8" w:rsidRPr="009827F1" w:rsidRDefault="007B5DC8" w:rsidP="00317EC6">
      <w:pPr>
        <w:spacing w:line="360" w:lineRule="auto"/>
        <w:rPr>
          <w:rFonts w:ascii="Palatino Linotype" w:eastAsia="Palatino Linotype" w:hAnsi="Palatino Linotype" w:cs="Palatino Linotype"/>
          <w:sz w:val="22"/>
          <w:szCs w:val="22"/>
        </w:rPr>
      </w:pPr>
    </w:p>
    <w:p w14:paraId="4D3D6EEF" w14:textId="77777777" w:rsidR="007B5DC8" w:rsidRPr="009827F1" w:rsidRDefault="007B5DC8" w:rsidP="00317EC6">
      <w:pPr>
        <w:pBdr>
          <w:top w:val="nil"/>
          <w:left w:val="nil"/>
          <w:bottom w:val="nil"/>
          <w:right w:val="nil"/>
          <w:between w:val="nil"/>
        </w:pBdr>
        <w:spacing w:line="360" w:lineRule="auto"/>
        <w:jc w:val="both"/>
        <w:rPr>
          <w:rFonts w:ascii="Palatino Linotype" w:hAnsi="Palatino Linotype"/>
          <w:sz w:val="22"/>
          <w:szCs w:val="22"/>
        </w:rPr>
      </w:pPr>
      <w:r w:rsidRPr="009827F1">
        <w:rPr>
          <w:rFonts w:ascii="Palatino Linotype" w:eastAsia="Palatino Linotype" w:hAnsi="Palatino Linotype" w:cs="Palatino Linotype"/>
          <w:sz w:val="22"/>
          <w:szCs w:val="22"/>
        </w:rPr>
        <w:lastRenderedPageBreak/>
        <w:t>Lo anterior es compartido por el Instituto Nacional de Transparencia, Acceso a la Información y Protección de Datos Personales, INAI, a través del Criterio 19/17, el cual es del tenor literal siguiente:</w:t>
      </w:r>
    </w:p>
    <w:p w14:paraId="48D5B08C" w14:textId="77777777" w:rsidR="007B5DC8" w:rsidRPr="009827F1" w:rsidRDefault="007B5DC8" w:rsidP="00317EC6">
      <w:pPr>
        <w:spacing w:line="360" w:lineRule="auto"/>
        <w:rPr>
          <w:rFonts w:ascii="Palatino Linotype" w:eastAsia="Palatino Linotype" w:hAnsi="Palatino Linotype" w:cs="Palatino Linotype"/>
          <w:sz w:val="22"/>
          <w:szCs w:val="22"/>
        </w:rPr>
      </w:pPr>
    </w:p>
    <w:p w14:paraId="48E2D003" w14:textId="77777777" w:rsidR="007B5DC8" w:rsidRPr="009827F1" w:rsidRDefault="007B5DC8" w:rsidP="00317EC6">
      <w:pPr>
        <w:pBdr>
          <w:top w:val="nil"/>
          <w:left w:val="nil"/>
          <w:bottom w:val="nil"/>
          <w:right w:val="nil"/>
          <w:between w:val="nil"/>
        </w:pBdr>
        <w:ind w:left="864"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w:t>
      </w:r>
      <w:r w:rsidRPr="009827F1">
        <w:rPr>
          <w:rFonts w:ascii="Palatino Linotype" w:eastAsia="Palatino Linotype" w:hAnsi="Palatino Linotype" w:cs="Palatino Linotype"/>
          <w:b/>
          <w:i/>
          <w:sz w:val="22"/>
          <w:szCs w:val="22"/>
        </w:rPr>
        <w:t>Registro Federal de Contribuyentes (RFC) de personas físicas</w:t>
      </w:r>
      <w:r w:rsidRPr="009827F1">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4052E52C" w14:textId="77777777" w:rsidR="007B5DC8" w:rsidRPr="009827F1" w:rsidRDefault="007B5DC8" w:rsidP="00317EC6">
      <w:pPr>
        <w:rPr>
          <w:rFonts w:ascii="Palatino Linotype" w:hAnsi="Palatino Linotype"/>
          <w:sz w:val="22"/>
          <w:szCs w:val="22"/>
        </w:rPr>
      </w:pPr>
    </w:p>
    <w:p w14:paraId="472E99E8" w14:textId="77777777" w:rsidR="007B5DC8" w:rsidRPr="009827F1" w:rsidRDefault="007B5DC8"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Así, el Registro Federal de Contribuyentes, RFC, se vincula al nombre de su titular y permite identificar la edad de la persona, su fecha de nacimiento, así como su </w:t>
      </w:r>
      <w:proofErr w:type="spellStart"/>
      <w:r w:rsidRPr="009827F1">
        <w:rPr>
          <w:rFonts w:ascii="Palatino Linotype" w:eastAsia="Palatino Linotype" w:hAnsi="Palatino Linotype" w:cs="Palatino Linotype"/>
          <w:sz w:val="22"/>
          <w:szCs w:val="22"/>
        </w:rPr>
        <w:t>homoclave</w:t>
      </w:r>
      <w:proofErr w:type="spellEnd"/>
      <w:r w:rsidRPr="009827F1">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1D339B6" w14:textId="77777777" w:rsidR="007B5DC8" w:rsidRPr="009827F1" w:rsidRDefault="007B5DC8"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F59F28D" w14:textId="77777777" w:rsidR="007B5DC8" w:rsidRPr="009827F1" w:rsidRDefault="007B5DC8" w:rsidP="00317EC6">
      <w:pPr>
        <w:pBdr>
          <w:top w:val="nil"/>
          <w:left w:val="nil"/>
          <w:bottom w:val="nil"/>
          <w:right w:val="nil"/>
          <w:between w:val="nil"/>
        </w:pBdr>
        <w:spacing w:line="360" w:lineRule="auto"/>
        <w:jc w:val="both"/>
        <w:rPr>
          <w:rFonts w:ascii="Palatino Linotype" w:hAnsi="Palatino Linotype"/>
          <w:sz w:val="22"/>
          <w:szCs w:val="22"/>
        </w:rPr>
      </w:pPr>
      <w:r w:rsidRPr="009827F1">
        <w:rPr>
          <w:rFonts w:ascii="Palatino Linotype" w:eastAsia="Palatino Linotype" w:hAnsi="Palatino Linotype" w:cs="Palatino Linotype"/>
          <w:sz w:val="22"/>
          <w:szCs w:val="22"/>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38BAF998" w14:textId="77777777" w:rsidR="007B5DC8" w:rsidRPr="009827F1" w:rsidRDefault="007B5DC8" w:rsidP="00317EC6">
      <w:pPr>
        <w:spacing w:line="360" w:lineRule="auto"/>
        <w:rPr>
          <w:rFonts w:ascii="Palatino Linotype" w:eastAsia="Palatino Linotype" w:hAnsi="Palatino Linotype" w:cs="Palatino Linotype"/>
          <w:sz w:val="22"/>
          <w:szCs w:val="22"/>
        </w:rPr>
      </w:pPr>
    </w:p>
    <w:p w14:paraId="7806051F" w14:textId="77777777" w:rsidR="007B5DC8" w:rsidRPr="009827F1" w:rsidRDefault="007B5DC8" w:rsidP="00317EC6">
      <w:pPr>
        <w:pBdr>
          <w:top w:val="nil"/>
          <w:left w:val="nil"/>
          <w:bottom w:val="nil"/>
          <w:right w:val="nil"/>
          <w:between w:val="nil"/>
        </w:pBdr>
        <w:spacing w:line="360" w:lineRule="auto"/>
        <w:jc w:val="both"/>
        <w:rPr>
          <w:rFonts w:ascii="Palatino Linotype" w:hAnsi="Palatino Linotype"/>
          <w:sz w:val="22"/>
          <w:szCs w:val="22"/>
        </w:rPr>
      </w:pPr>
      <w:r w:rsidRPr="009827F1">
        <w:rPr>
          <w:rFonts w:ascii="Palatino Linotype" w:eastAsia="Palatino Linotype" w:hAnsi="Palatino Linotype" w:cs="Palatino Linotype"/>
          <w:sz w:val="22"/>
          <w:szCs w:val="22"/>
        </w:rPr>
        <w:lastRenderedPageBreak/>
        <w:t>Argumento que es compartido por el Instituto Nacional de Transparencia, Acceso a la Información y Protección de Datos Personales, INAI, conforme al criterio 18/17, el cual refiere:</w:t>
      </w:r>
    </w:p>
    <w:p w14:paraId="19FF6C5A" w14:textId="77777777" w:rsidR="007B5DC8" w:rsidRPr="009827F1" w:rsidRDefault="007B5DC8" w:rsidP="00317EC6">
      <w:pPr>
        <w:pBdr>
          <w:top w:val="nil"/>
          <w:left w:val="nil"/>
          <w:bottom w:val="nil"/>
          <w:right w:val="nil"/>
          <w:between w:val="nil"/>
        </w:pBdr>
        <w:spacing w:line="360" w:lineRule="auto"/>
        <w:ind w:left="864" w:right="864"/>
        <w:jc w:val="both"/>
        <w:rPr>
          <w:rFonts w:ascii="Palatino Linotype" w:hAnsi="Palatino Linotype"/>
          <w:sz w:val="22"/>
          <w:szCs w:val="22"/>
        </w:rPr>
      </w:pPr>
      <w:r w:rsidRPr="009827F1">
        <w:rPr>
          <w:rFonts w:ascii="Palatino Linotype" w:hAnsi="Palatino Linotype"/>
          <w:i/>
          <w:sz w:val="22"/>
          <w:szCs w:val="22"/>
        </w:rPr>
        <w:t> </w:t>
      </w:r>
    </w:p>
    <w:p w14:paraId="76EC765C" w14:textId="77777777" w:rsidR="007B5DC8" w:rsidRPr="009827F1" w:rsidRDefault="007B5DC8" w:rsidP="00317EC6">
      <w:pPr>
        <w:pBdr>
          <w:top w:val="nil"/>
          <w:left w:val="nil"/>
          <w:bottom w:val="nil"/>
          <w:right w:val="nil"/>
          <w:between w:val="nil"/>
        </w:pBdr>
        <w:spacing w:line="276" w:lineRule="auto"/>
        <w:ind w:left="862"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8859411" w14:textId="77777777" w:rsidR="007B5DC8" w:rsidRPr="009827F1" w:rsidRDefault="007B5DC8" w:rsidP="00317EC6">
      <w:pPr>
        <w:spacing w:line="360" w:lineRule="auto"/>
        <w:rPr>
          <w:rFonts w:ascii="Palatino Linotype" w:hAnsi="Palatino Linotype"/>
          <w:sz w:val="22"/>
          <w:szCs w:val="22"/>
        </w:rPr>
      </w:pPr>
    </w:p>
    <w:p w14:paraId="678E38B3" w14:textId="77777777" w:rsidR="007B5DC8" w:rsidRPr="009827F1" w:rsidRDefault="007B5DC8" w:rsidP="00317EC6">
      <w:pPr>
        <w:pBdr>
          <w:top w:val="nil"/>
          <w:left w:val="nil"/>
          <w:bottom w:val="nil"/>
          <w:right w:val="nil"/>
          <w:between w:val="nil"/>
        </w:pBdr>
        <w:spacing w:line="360" w:lineRule="auto"/>
        <w:jc w:val="both"/>
        <w:rPr>
          <w:rFonts w:ascii="Palatino Linotype" w:hAnsi="Palatino Linotype"/>
          <w:sz w:val="22"/>
          <w:szCs w:val="22"/>
        </w:rPr>
      </w:pPr>
      <w:r w:rsidRPr="009827F1">
        <w:rPr>
          <w:rFonts w:ascii="Palatino Linotype" w:eastAsia="Palatino Linotype" w:hAnsi="Palatino Linotype" w:cs="Palatino Linotype"/>
          <w:sz w:val="22"/>
          <w:szCs w:val="22"/>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62213C7" w14:textId="77777777" w:rsidR="007B5DC8" w:rsidRPr="009827F1" w:rsidRDefault="007B5DC8"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45D9095" w14:textId="77777777" w:rsidR="007B5DC8" w:rsidRPr="009827F1" w:rsidRDefault="007B5DC8"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Con relación al </w:t>
      </w:r>
      <w:r w:rsidRPr="009827F1">
        <w:rPr>
          <w:rFonts w:ascii="Palatino Linotype" w:eastAsia="Palatino Linotype" w:hAnsi="Palatino Linotype" w:cs="Palatino Linotype"/>
          <w:b/>
          <w:sz w:val="22"/>
          <w:szCs w:val="22"/>
        </w:rPr>
        <w:t>número de empleado</w:t>
      </w:r>
      <w:r w:rsidRPr="009827F1">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4480956C" w14:textId="77777777" w:rsidR="007B5DC8" w:rsidRPr="009827F1" w:rsidRDefault="007B5DC8" w:rsidP="00317EC6">
      <w:pPr>
        <w:pBdr>
          <w:top w:val="nil"/>
          <w:left w:val="nil"/>
          <w:bottom w:val="nil"/>
          <w:right w:val="nil"/>
          <w:between w:val="nil"/>
        </w:pBdr>
        <w:spacing w:line="360" w:lineRule="auto"/>
        <w:jc w:val="both"/>
        <w:rPr>
          <w:rFonts w:ascii="Palatino Linotype" w:hAnsi="Palatino Linotype"/>
          <w:sz w:val="22"/>
          <w:szCs w:val="22"/>
        </w:rPr>
      </w:pPr>
    </w:p>
    <w:p w14:paraId="13F11C4A" w14:textId="77777777" w:rsidR="007B5DC8" w:rsidRPr="009827F1" w:rsidRDefault="007B5DC8" w:rsidP="00317EC6">
      <w:pPr>
        <w:pBdr>
          <w:top w:val="nil"/>
          <w:left w:val="nil"/>
          <w:bottom w:val="nil"/>
          <w:right w:val="nil"/>
          <w:between w:val="nil"/>
        </w:pBdr>
        <w:spacing w:line="360" w:lineRule="auto"/>
        <w:jc w:val="both"/>
        <w:rPr>
          <w:rFonts w:ascii="Palatino Linotype" w:hAnsi="Palatino Linotype"/>
          <w:sz w:val="22"/>
          <w:szCs w:val="22"/>
        </w:rPr>
      </w:pPr>
      <w:r w:rsidRPr="009827F1">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14:paraId="23D7045F" w14:textId="77777777" w:rsidR="007B5DC8" w:rsidRPr="009827F1" w:rsidRDefault="007B5DC8" w:rsidP="00317EC6">
      <w:pPr>
        <w:spacing w:line="360" w:lineRule="auto"/>
        <w:rPr>
          <w:rFonts w:ascii="Palatino Linotype" w:eastAsia="Palatino Linotype" w:hAnsi="Palatino Linotype" w:cs="Palatino Linotype"/>
          <w:sz w:val="22"/>
          <w:szCs w:val="22"/>
        </w:rPr>
      </w:pPr>
    </w:p>
    <w:p w14:paraId="0ACF80EA" w14:textId="77777777" w:rsidR="007B5DC8" w:rsidRPr="009827F1" w:rsidRDefault="007B5DC8" w:rsidP="00317EC6">
      <w:pPr>
        <w:pBdr>
          <w:top w:val="nil"/>
          <w:left w:val="nil"/>
          <w:bottom w:val="nil"/>
          <w:right w:val="nil"/>
          <w:between w:val="nil"/>
        </w:pBdr>
        <w:spacing w:line="276" w:lineRule="auto"/>
        <w:ind w:left="862" w:right="616"/>
        <w:jc w:val="both"/>
        <w:rPr>
          <w:rFonts w:ascii="Palatino Linotype" w:hAnsi="Palatino Linotype"/>
          <w:sz w:val="22"/>
          <w:szCs w:val="22"/>
        </w:rPr>
      </w:pPr>
      <w:r w:rsidRPr="009827F1">
        <w:rPr>
          <w:rFonts w:ascii="Palatino Linotype" w:eastAsia="Palatino Linotype" w:hAnsi="Palatino Linotype" w:cs="Palatino Linotype"/>
          <w:b/>
          <w:i/>
          <w:sz w:val="22"/>
          <w:szCs w:val="22"/>
        </w:rPr>
        <w:t xml:space="preserve">Número de empleado. </w:t>
      </w:r>
      <w:r w:rsidRPr="009827F1">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59140A9" w14:textId="77777777" w:rsidR="007B5DC8" w:rsidRPr="009827F1" w:rsidRDefault="007B5DC8" w:rsidP="00317EC6">
      <w:pPr>
        <w:spacing w:line="360" w:lineRule="auto"/>
        <w:rPr>
          <w:rFonts w:ascii="Palatino Linotype" w:eastAsia="Palatino Linotype" w:hAnsi="Palatino Linotype" w:cs="Palatino Linotype"/>
          <w:sz w:val="22"/>
          <w:szCs w:val="22"/>
        </w:rPr>
      </w:pPr>
    </w:p>
    <w:p w14:paraId="406A8151" w14:textId="77777777" w:rsidR="007B5DC8" w:rsidRPr="009827F1" w:rsidRDefault="007B5DC8"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w:t>
      </w:r>
      <w:r w:rsidRPr="009827F1">
        <w:rPr>
          <w:rFonts w:ascii="Palatino Linotype" w:eastAsia="Palatino Linotype" w:hAnsi="Palatino Linotype" w:cs="Palatino Linotype"/>
          <w:b/>
          <w:sz w:val="22"/>
          <w:szCs w:val="22"/>
        </w:rPr>
        <w:t xml:space="preserve"> Sujeto Obligado</w:t>
      </w:r>
      <w:r w:rsidRPr="009827F1">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50EFC5CF" w14:textId="77777777" w:rsidR="007B5DC8" w:rsidRPr="009827F1" w:rsidRDefault="007B5DC8" w:rsidP="00317EC6">
      <w:pPr>
        <w:pBdr>
          <w:top w:val="nil"/>
          <w:left w:val="nil"/>
          <w:bottom w:val="nil"/>
          <w:right w:val="nil"/>
          <w:between w:val="nil"/>
        </w:pBdr>
        <w:spacing w:line="360" w:lineRule="auto"/>
        <w:jc w:val="both"/>
        <w:rPr>
          <w:rFonts w:ascii="Palatino Linotype" w:eastAsia="Palatino Linotype" w:hAnsi="Palatino Linotype" w:cs="Palatino Linotype"/>
          <w:sz w:val="20"/>
          <w:szCs w:val="22"/>
        </w:rPr>
      </w:pPr>
    </w:p>
    <w:p w14:paraId="3EE28D2A" w14:textId="3659B469" w:rsidR="002C459A" w:rsidRPr="009827F1" w:rsidRDefault="009601DF" w:rsidP="002C459A">
      <w:pPr>
        <w:spacing w:after="240" w:line="360" w:lineRule="auto"/>
        <w:jc w:val="both"/>
        <w:rPr>
          <w:rFonts w:ascii="Palatino Linotype" w:hAnsi="Palatino Linotype" w:cs="Tahoma"/>
          <w:bCs/>
          <w:sz w:val="22"/>
          <w:szCs w:val="22"/>
          <w:lang w:eastAsia="en-US"/>
        </w:rPr>
      </w:pPr>
      <w:r w:rsidRPr="009827F1">
        <w:rPr>
          <w:rFonts w:ascii="Palatino Linotype" w:eastAsia="Palatino Linotype" w:hAnsi="Palatino Linotype" w:cs="Palatino Linotype"/>
          <w:sz w:val="22"/>
        </w:rPr>
        <w:t xml:space="preserve">Por otro lado, derivado de la información que se ordena entregar de </w:t>
      </w:r>
      <w:r w:rsidR="002C459A" w:rsidRPr="009827F1">
        <w:rPr>
          <w:rFonts w:ascii="Palatino Linotype" w:eastAsia="Palatino Linotype" w:hAnsi="Palatino Linotype" w:cs="Palatino Linotype"/>
          <w:sz w:val="22"/>
        </w:rPr>
        <w:t xml:space="preserve">la </w:t>
      </w:r>
      <w:r w:rsidR="002C459A" w:rsidRPr="009827F1">
        <w:rPr>
          <w:rFonts w:ascii="Palatino Linotype" w:eastAsia="Palatino Linotype" w:hAnsi="Palatino Linotype" w:cs="Palatino Linotype"/>
          <w:b/>
          <w:sz w:val="22"/>
        </w:rPr>
        <w:t>Dirección de Seguridad Pública del Ayuntamiento</w:t>
      </w:r>
      <w:r w:rsidR="002C459A" w:rsidRPr="009827F1">
        <w:rPr>
          <w:rFonts w:ascii="Palatino Linotype" w:eastAsia="Palatino Linotype" w:hAnsi="Palatino Linotype" w:cs="Palatino Linotype"/>
          <w:sz w:val="22"/>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cargo y horario, por lo que deberá testarse de igual manera esta información de los servidores públicos de la Policía </w:t>
      </w:r>
      <w:r w:rsidR="002C459A" w:rsidRPr="009827F1">
        <w:rPr>
          <w:rFonts w:ascii="Palatino Linotype" w:eastAsia="Palatino Linotype" w:hAnsi="Palatino Linotype" w:cs="Palatino Linotype"/>
          <w:sz w:val="22"/>
        </w:rPr>
        <w:lastRenderedPageBreak/>
        <w:t xml:space="preserve">Municipal </w:t>
      </w:r>
      <w:r w:rsidR="002C459A" w:rsidRPr="009827F1">
        <w:rPr>
          <w:rFonts w:ascii="Palatino Linotype" w:eastAsia="Palatino Linotype" w:hAnsi="Palatino Linotype" w:cs="Palatino Linotype"/>
          <w:b/>
          <w:sz w:val="22"/>
        </w:rPr>
        <w:t>que desempeñen funciones operativas</w:t>
      </w:r>
      <w:r w:rsidR="002C459A" w:rsidRPr="009827F1">
        <w:rPr>
          <w:rFonts w:ascii="Palatino Linotype" w:eastAsia="Palatino Linotype" w:hAnsi="Palatino Linotype" w:cs="Palatino Linotype"/>
          <w:sz w:val="22"/>
        </w:rPr>
        <w:t xml:space="preserve">., en términos de lo referido en el considerando Cuarto. </w:t>
      </w:r>
    </w:p>
    <w:p w14:paraId="5354F0C6" w14:textId="77777777" w:rsidR="007B5DC8" w:rsidRPr="009827F1" w:rsidRDefault="007B5DC8" w:rsidP="00317EC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9827F1">
        <w:rPr>
          <w:rFonts w:ascii="Palatino Linotype" w:eastAsia="Palatino Linotype" w:hAnsi="Palatino Linotype" w:cs="Palatino Linotype"/>
          <w:b/>
          <w:sz w:val="22"/>
          <w:szCs w:val="22"/>
          <w:u w:val="single"/>
        </w:rPr>
        <w:t>razones, motivos o circunstancias especiales</w:t>
      </w:r>
      <w:r w:rsidRPr="009827F1">
        <w:rPr>
          <w:rFonts w:ascii="Palatino Linotype" w:eastAsia="Palatino Linotype" w:hAnsi="Palatino Linotype" w:cs="Palatino Linotype"/>
          <w:sz w:val="22"/>
          <w:szCs w:val="22"/>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7CA5AD99" w14:textId="77777777" w:rsidR="007B5DC8" w:rsidRPr="009827F1" w:rsidRDefault="007B5DC8" w:rsidP="00317EC6">
      <w:pPr>
        <w:pBdr>
          <w:top w:val="nil"/>
          <w:left w:val="nil"/>
          <w:bottom w:val="nil"/>
          <w:right w:val="nil"/>
          <w:between w:val="nil"/>
        </w:pBdr>
        <w:spacing w:line="360" w:lineRule="auto"/>
        <w:jc w:val="both"/>
        <w:rPr>
          <w:rFonts w:ascii="Palatino Linotype" w:hAnsi="Palatino Linotype"/>
          <w:sz w:val="22"/>
          <w:szCs w:val="22"/>
        </w:rPr>
      </w:pPr>
    </w:p>
    <w:p w14:paraId="7B01C655" w14:textId="77777777" w:rsidR="007B5DC8" w:rsidRPr="009827F1" w:rsidRDefault="007B5DC8" w:rsidP="00317EC6">
      <w:pPr>
        <w:pBdr>
          <w:top w:val="nil"/>
          <w:left w:val="nil"/>
          <w:bottom w:val="nil"/>
          <w:right w:val="nil"/>
          <w:between w:val="nil"/>
        </w:pBdr>
        <w:spacing w:line="360" w:lineRule="auto"/>
        <w:ind w:right="50"/>
        <w:jc w:val="both"/>
        <w:rPr>
          <w:rFonts w:ascii="Palatino Linotype" w:hAnsi="Palatino Linotype"/>
          <w:sz w:val="22"/>
          <w:szCs w:val="22"/>
        </w:rPr>
      </w:pPr>
      <w:r w:rsidRPr="009827F1">
        <w:rPr>
          <w:rFonts w:ascii="Palatino Linotype" w:eastAsia="Palatino Linotype" w:hAnsi="Palatino Linotype" w:cs="Palatino Linotype"/>
          <w:sz w:val="22"/>
          <w:szCs w:val="22"/>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9827F1">
        <w:rPr>
          <w:rFonts w:ascii="Palatino Linotype" w:eastAsia="Palatino Linotype" w:hAnsi="Palatino Linotype" w:cs="Palatino Linotype"/>
          <w:sz w:val="22"/>
          <w:szCs w:val="22"/>
        </w:rPr>
        <w:t>Responsable</w:t>
      </w:r>
      <w:proofErr w:type="gramEnd"/>
      <w:r w:rsidRPr="009827F1">
        <w:rPr>
          <w:rFonts w:ascii="Palatino Linotype" w:eastAsia="Palatino Linotype" w:hAnsi="Palatino Linotype" w:cs="Palatino Linotype"/>
          <w:sz w:val="22"/>
          <w:szCs w:val="22"/>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0E229F8C" w14:textId="77777777" w:rsidR="007B5DC8" w:rsidRPr="009827F1" w:rsidRDefault="007B5DC8" w:rsidP="00317EC6">
      <w:pPr>
        <w:spacing w:line="360" w:lineRule="auto"/>
        <w:rPr>
          <w:rFonts w:ascii="Palatino Linotype" w:eastAsia="Palatino Linotype" w:hAnsi="Palatino Linotype" w:cs="Palatino Linotype"/>
          <w:sz w:val="22"/>
          <w:szCs w:val="22"/>
        </w:rPr>
      </w:pPr>
    </w:p>
    <w:p w14:paraId="614F6A4A" w14:textId="77777777" w:rsidR="007B5DC8" w:rsidRPr="009827F1" w:rsidRDefault="007B5DC8" w:rsidP="00317EC6">
      <w:pPr>
        <w:pBdr>
          <w:top w:val="nil"/>
          <w:left w:val="nil"/>
          <w:bottom w:val="nil"/>
          <w:right w:val="nil"/>
          <w:between w:val="nil"/>
        </w:pBdr>
        <w:spacing w:line="276" w:lineRule="auto"/>
        <w:ind w:left="864"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lastRenderedPageBreak/>
        <w:t>“Artículo 49. Los Comités de Transparencia tendrán las siguientes atribuciones:</w:t>
      </w:r>
    </w:p>
    <w:p w14:paraId="3EAD8E12" w14:textId="507D3B10" w:rsidR="007B5DC8" w:rsidRPr="009827F1" w:rsidRDefault="00193D75" w:rsidP="00317EC6">
      <w:pPr>
        <w:pBdr>
          <w:top w:val="nil"/>
          <w:left w:val="nil"/>
          <w:bottom w:val="nil"/>
          <w:right w:val="nil"/>
          <w:between w:val="nil"/>
        </w:pBdr>
        <w:spacing w:line="276" w:lineRule="auto"/>
        <w:ind w:left="864"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w:t>
      </w:r>
      <w:r w:rsidR="007B5DC8" w:rsidRPr="009827F1">
        <w:rPr>
          <w:rFonts w:ascii="Palatino Linotype" w:eastAsia="Palatino Linotype" w:hAnsi="Palatino Linotype" w:cs="Palatino Linotype"/>
          <w:i/>
          <w:sz w:val="22"/>
          <w:szCs w:val="22"/>
        </w:rPr>
        <w:t>.)</w:t>
      </w:r>
    </w:p>
    <w:p w14:paraId="233025AD" w14:textId="77777777" w:rsidR="007B5DC8" w:rsidRPr="009827F1" w:rsidRDefault="007B5DC8" w:rsidP="00317EC6">
      <w:pPr>
        <w:pBdr>
          <w:top w:val="nil"/>
          <w:left w:val="nil"/>
          <w:bottom w:val="nil"/>
          <w:right w:val="nil"/>
          <w:between w:val="nil"/>
        </w:pBdr>
        <w:spacing w:line="276" w:lineRule="auto"/>
        <w:ind w:left="864"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VIII. Aprobar, modificar o revocar la clasificación de la información;</w:t>
      </w:r>
    </w:p>
    <w:p w14:paraId="09222F39" w14:textId="77777777" w:rsidR="007B5DC8" w:rsidRPr="009827F1" w:rsidRDefault="007B5DC8" w:rsidP="00317EC6">
      <w:pPr>
        <w:pBdr>
          <w:top w:val="nil"/>
          <w:left w:val="nil"/>
          <w:bottom w:val="nil"/>
          <w:right w:val="nil"/>
          <w:between w:val="nil"/>
        </w:pBdr>
        <w:spacing w:line="276" w:lineRule="auto"/>
        <w:ind w:left="864"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w:t>
      </w:r>
    </w:p>
    <w:p w14:paraId="7F7A5B38" w14:textId="77777777" w:rsidR="007B5DC8" w:rsidRPr="009827F1" w:rsidRDefault="007B5DC8" w:rsidP="00317EC6">
      <w:pPr>
        <w:pBdr>
          <w:top w:val="nil"/>
          <w:left w:val="nil"/>
          <w:bottom w:val="nil"/>
          <w:right w:val="nil"/>
          <w:between w:val="nil"/>
        </w:pBdr>
        <w:spacing w:line="276" w:lineRule="auto"/>
        <w:ind w:left="864"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Artículo 53. Las Unidades de Transparencia tendrán las siguientes funciones:</w:t>
      </w:r>
    </w:p>
    <w:p w14:paraId="140A786B" w14:textId="77777777" w:rsidR="007B5DC8" w:rsidRPr="009827F1" w:rsidRDefault="007B5DC8" w:rsidP="00317EC6">
      <w:pPr>
        <w:pBdr>
          <w:top w:val="nil"/>
          <w:left w:val="nil"/>
          <w:bottom w:val="nil"/>
          <w:right w:val="nil"/>
          <w:between w:val="nil"/>
        </w:pBdr>
        <w:spacing w:line="276" w:lineRule="auto"/>
        <w:ind w:left="864"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w:t>
      </w:r>
    </w:p>
    <w:p w14:paraId="70BA6B1F" w14:textId="77777777" w:rsidR="007B5DC8" w:rsidRPr="009827F1" w:rsidRDefault="007B5DC8" w:rsidP="00317EC6">
      <w:pPr>
        <w:pBdr>
          <w:top w:val="nil"/>
          <w:left w:val="nil"/>
          <w:bottom w:val="nil"/>
          <w:right w:val="nil"/>
          <w:between w:val="nil"/>
        </w:pBdr>
        <w:spacing w:line="276" w:lineRule="auto"/>
        <w:ind w:left="864"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X. Presentar ante el Comité, el proyecto de clasificación de información…</w:t>
      </w:r>
    </w:p>
    <w:p w14:paraId="3AAC84B1" w14:textId="77777777" w:rsidR="007B5DC8" w:rsidRPr="009827F1" w:rsidRDefault="007B5DC8" w:rsidP="00317EC6">
      <w:pPr>
        <w:pBdr>
          <w:top w:val="nil"/>
          <w:left w:val="nil"/>
          <w:bottom w:val="nil"/>
          <w:right w:val="nil"/>
          <w:between w:val="nil"/>
        </w:pBdr>
        <w:spacing w:line="276" w:lineRule="auto"/>
        <w:ind w:left="864"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w:t>
      </w:r>
    </w:p>
    <w:p w14:paraId="076B3AAB" w14:textId="77777777" w:rsidR="007B5DC8" w:rsidRPr="009827F1" w:rsidRDefault="007B5DC8" w:rsidP="00317EC6">
      <w:pPr>
        <w:pBdr>
          <w:top w:val="nil"/>
          <w:left w:val="nil"/>
          <w:bottom w:val="nil"/>
          <w:right w:val="nil"/>
          <w:between w:val="nil"/>
        </w:pBdr>
        <w:spacing w:line="276" w:lineRule="auto"/>
        <w:ind w:left="864"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Artículo 59. Los servidores públicos habilitados tendrán las funciones siguientes:</w:t>
      </w:r>
    </w:p>
    <w:p w14:paraId="37B666B9" w14:textId="77777777" w:rsidR="007B5DC8" w:rsidRPr="009827F1" w:rsidRDefault="007B5DC8" w:rsidP="00317EC6">
      <w:pPr>
        <w:pBdr>
          <w:top w:val="nil"/>
          <w:left w:val="nil"/>
          <w:bottom w:val="nil"/>
          <w:right w:val="nil"/>
          <w:between w:val="nil"/>
        </w:pBdr>
        <w:spacing w:line="276" w:lineRule="auto"/>
        <w:ind w:left="864"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w:t>
      </w:r>
    </w:p>
    <w:p w14:paraId="6B8F8E50" w14:textId="77777777" w:rsidR="007B5DC8" w:rsidRPr="009827F1" w:rsidRDefault="007B5DC8" w:rsidP="00317EC6">
      <w:pPr>
        <w:pBdr>
          <w:top w:val="nil"/>
          <w:left w:val="nil"/>
          <w:bottom w:val="nil"/>
          <w:right w:val="nil"/>
          <w:between w:val="nil"/>
        </w:pBdr>
        <w:spacing w:line="276" w:lineRule="auto"/>
        <w:ind w:left="864"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7D537B5C" w14:textId="77777777" w:rsidR="007B5DC8" w:rsidRPr="009827F1" w:rsidRDefault="007B5DC8" w:rsidP="00317EC6">
      <w:pPr>
        <w:pBdr>
          <w:top w:val="nil"/>
          <w:left w:val="nil"/>
          <w:bottom w:val="nil"/>
          <w:right w:val="nil"/>
          <w:between w:val="nil"/>
        </w:pBdr>
        <w:spacing w:line="276" w:lineRule="auto"/>
        <w:ind w:left="864" w:right="616"/>
        <w:jc w:val="both"/>
        <w:rPr>
          <w:rFonts w:ascii="Palatino Linotype" w:hAnsi="Palatino Linotype"/>
          <w:sz w:val="22"/>
          <w:szCs w:val="22"/>
        </w:rPr>
      </w:pPr>
      <w:r w:rsidRPr="009827F1">
        <w:rPr>
          <w:rFonts w:ascii="Palatino Linotype" w:eastAsia="Palatino Linotype" w:hAnsi="Palatino Linotype" w:cs="Palatino Linotype"/>
          <w:i/>
          <w:sz w:val="22"/>
          <w:szCs w:val="22"/>
        </w:rPr>
        <w:t>(…)”</w:t>
      </w:r>
    </w:p>
    <w:p w14:paraId="06B072A2" w14:textId="77777777" w:rsidR="007B5DC8" w:rsidRPr="009827F1" w:rsidRDefault="007B5DC8" w:rsidP="00317EC6">
      <w:pPr>
        <w:rPr>
          <w:rFonts w:ascii="Palatino Linotype" w:eastAsia="Palatino Linotype" w:hAnsi="Palatino Linotype" w:cs="Palatino Linotype"/>
          <w:sz w:val="22"/>
          <w:szCs w:val="22"/>
        </w:rPr>
      </w:pPr>
    </w:p>
    <w:p w14:paraId="3A2A6E38" w14:textId="77777777" w:rsidR="007B5DC8" w:rsidRPr="009827F1" w:rsidRDefault="007B5DC8" w:rsidP="00317EC6">
      <w:pPr>
        <w:pBdr>
          <w:top w:val="nil"/>
          <w:left w:val="nil"/>
          <w:bottom w:val="nil"/>
          <w:right w:val="nil"/>
          <w:between w:val="nil"/>
        </w:pBdr>
        <w:spacing w:line="360" w:lineRule="auto"/>
        <w:jc w:val="both"/>
        <w:rPr>
          <w:rFonts w:ascii="Palatino Linotype" w:hAnsi="Palatino Linotype"/>
          <w:sz w:val="22"/>
          <w:szCs w:val="22"/>
        </w:rPr>
      </w:pPr>
      <w:r w:rsidRPr="009827F1">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8D32B1F" w14:textId="77777777" w:rsidR="007B5DC8" w:rsidRPr="009827F1" w:rsidRDefault="007B5DC8" w:rsidP="00317EC6">
      <w:pPr>
        <w:spacing w:line="360" w:lineRule="auto"/>
        <w:rPr>
          <w:rFonts w:ascii="Palatino Linotype" w:eastAsia="Palatino Linotype" w:hAnsi="Palatino Linotype" w:cs="Palatino Linotype"/>
          <w:sz w:val="22"/>
          <w:szCs w:val="22"/>
        </w:rPr>
      </w:pPr>
    </w:p>
    <w:p w14:paraId="2829F065" w14:textId="77777777" w:rsidR="007B5DC8" w:rsidRPr="009827F1" w:rsidRDefault="007B5DC8" w:rsidP="00317EC6">
      <w:pPr>
        <w:pBdr>
          <w:top w:val="nil"/>
          <w:left w:val="nil"/>
          <w:bottom w:val="nil"/>
          <w:right w:val="nil"/>
          <w:between w:val="nil"/>
        </w:pBdr>
        <w:spacing w:line="360" w:lineRule="auto"/>
        <w:jc w:val="both"/>
        <w:rPr>
          <w:rFonts w:ascii="Palatino Linotype" w:hAnsi="Palatino Linotype"/>
          <w:sz w:val="22"/>
          <w:szCs w:val="22"/>
        </w:rPr>
      </w:pPr>
      <w:r w:rsidRPr="009827F1">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6BF82C01" w14:textId="77777777" w:rsidR="007B5DC8" w:rsidRPr="009827F1" w:rsidRDefault="007B5DC8" w:rsidP="00317EC6">
      <w:pPr>
        <w:spacing w:line="360" w:lineRule="auto"/>
        <w:rPr>
          <w:rFonts w:ascii="Palatino Linotype" w:eastAsia="Palatino Linotype" w:hAnsi="Palatino Linotype" w:cs="Palatino Linotype"/>
          <w:sz w:val="22"/>
          <w:szCs w:val="22"/>
        </w:rPr>
      </w:pPr>
    </w:p>
    <w:p w14:paraId="2ABD0FFC" w14:textId="77777777" w:rsidR="007B5DC8" w:rsidRPr="009827F1" w:rsidRDefault="007B5DC8" w:rsidP="00317EC6">
      <w:pPr>
        <w:pBdr>
          <w:top w:val="nil"/>
          <w:left w:val="nil"/>
          <w:bottom w:val="nil"/>
          <w:right w:val="nil"/>
          <w:between w:val="nil"/>
        </w:pBdr>
        <w:ind w:left="864"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Artículo 149. El acuerdo que clasifique la información como confidencial deberá contener un razonamiento lógico en el que demuestre que la información se encuentra en alguna o algunas de las hipótesis previstas en la presente Ley.</w:t>
      </w:r>
    </w:p>
    <w:p w14:paraId="321B067F" w14:textId="77777777" w:rsidR="007B5DC8" w:rsidRPr="009827F1" w:rsidRDefault="007B5DC8" w:rsidP="00317EC6">
      <w:pPr>
        <w:pBdr>
          <w:top w:val="nil"/>
          <w:left w:val="nil"/>
          <w:bottom w:val="nil"/>
          <w:right w:val="nil"/>
          <w:between w:val="nil"/>
        </w:pBdr>
        <w:ind w:left="864" w:right="864"/>
        <w:jc w:val="both"/>
        <w:rPr>
          <w:rFonts w:ascii="Palatino Linotype" w:hAnsi="Palatino Linotype"/>
          <w:sz w:val="22"/>
          <w:szCs w:val="22"/>
        </w:rPr>
      </w:pPr>
    </w:p>
    <w:p w14:paraId="51D508B5" w14:textId="77777777" w:rsidR="007B5DC8" w:rsidRPr="009827F1" w:rsidRDefault="007B5DC8" w:rsidP="00317EC6">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lastRenderedPageBreak/>
        <w:t>Es decir, el</w:t>
      </w:r>
      <w:r w:rsidRPr="009827F1">
        <w:rPr>
          <w:rFonts w:ascii="Palatino Linotype" w:eastAsia="Palatino Linotype" w:hAnsi="Palatino Linotype" w:cs="Palatino Linotype"/>
          <w:b/>
          <w:sz w:val="22"/>
          <w:szCs w:val="22"/>
        </w:rPr>
        <w:t xml:space="preserve"> Sujeto Obligado</w:t>
      </w:r>
      <w:r w:rsidRPr="009827F1">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4BBE809" w14:textId="77777777" w:rsidR="007B5DC8" w:rsidRPr="009827F1" w:rsidRDefault="007B5DC8" w:rsidP="00317EC6">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67C18AC4" w14:textId="77777777" w:rsidR="007B5DC8" w:rsidRPr="009827F1" w:rsidRDefault="007B5DC8" w:rsidP="00317EC6">
      <w:pPr>
        <w:pBdr>
          <w:top w:val="nil"/>
          <w:left w:val="nil"/>
          <w:bottom w:val="nil"/>
          <w:right w:val="nil"/>
          <w:between w:val="nil"/>
        </w:pBdr>
        <w:spacing w:line="360" w:lineRule="auto"/>
        <w:ind w:right="49"/>
        <w:jc w:val="both"/>
        <w:rPr>
          <w:rFonts w:ascii="Palatino Linotype" w:hAnsi="Palatino Linotype"/>
          <w:sz w:val="22"/>
          <w:szCs w:val="22"/>
        </w:rPr>
      </w:pPr>
      <w:r w:rsidRPr="009827F1">
        <w:rPr>
          <w:rFonts w:ascii="Palatino Linotype" w:eastAsia="Palatino Linotype" w:hAnsi="Palatino Linotype" w:cs="Palatino Linotype"/>
          <w:sz w:val="22"/>
          <w:szCs w:val="22"/>
        </w:rPr>
        <w:t xml:space="preserve">Por último, respecto a la versión pública de los documentos que contenga la información solicitada, cabe señalar que el Comité de Transparencia del </w:t>
      </w:r>
      <w:r w:rsidRPr="009827F1">
        <w:rPr>
          <w:rFonts w:ascii="Palatino Linotype" w:eastAsia="Palatino Linotype" w:hAnsi="Palatino Linotype" w:cs="Palatino Linotype"/>
          <w:b/>
          <w:sz w:val="22"/>
          <w:szCs w:val="22"/>
        </w:rPr>
        <w:t xml:space="preserve">Sujeto Obligado, </w:t>
      </w:r>
      <w:r w:rsidRPr="009827F1">
        <w:rPr>
          <w:rFonts w:ascii="Palatino Linotype" w:eastAsia="Palatino Linotype" w:hAnsi="Palatino Linotype" w:cs="Palatino Linotype"/>
          <w:sz w:val="22"/>
          <w:szCs w:val="22"/>
        </w:rPr>
        <w:t>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06F577D2" w14:textId="77777777" w:rsidR="007B5DC8" w:rsidRPr="009827F1" w:rsidRDefault="007B5DC8" w:rsidP="00317EC6">
      <w:pPr>
        <w:pBdr>
          <w:top w:val="nil"/>
          <w:left w:val="nil"/>
          <w:bottom w:val="nil"/>
          <w:right w:val="nil"/>
          <w:between w:val="nil"/>
        </w:pBdr>
        <w:spacing w:line="360" w:lineRule="auto"/>
        <w:ind w:left="851" w:right="851"/>
        <w:jc w:val="both"/>
        <w:rPr>
          <w:rFonts w:ascii="Palatino Linotype" w:eastAsia="Palatino Linotype" w:hAnsi="Palatino Linotype" w:cs="Palatino Linotype"/>
          <w:i/>
          <w:sz w:val="22"/>
          <w:szCs w:val="22"/>
        </w:rPr>
      </w:pPr>
    </w:p>
    <w:p w14:paraId="12025503"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“Artículo 132.</w:t>
      </w:r>
      <w:r w:rsidRPr="009827F1">
        <w:rPr>
          <w:rFonts w:ascii="Palatino Linotype" w:eastAsia="Palatino Linotype" w:hAnsi="Palatino Linotype" w:cs="Palatino Linotype"/>
          <w:i/>
          <w:sz w:val="22"/>
          <w:szCs w:val="22"/>
        </w:rPr>
        <w:t xml:space="preserve"> </w:t>
      </w:r>
      <w:r w:rsidRPr="009827F1">
        <w:rPr>
          <w:rFonts w:ascii="Palatino Linotype" w:eastAsia="Palatino Linotype" w:hAnsi="Palatino Linotype" w:cs="Palatino Linotype"/>
          <w:b/>
          <w:i/>
          <w:sz w:val="22"/>
          <w:szCs w:val="22"/>
        </w:rPr>
        <w:t>La clasificación de la información se llevará a cabo en el momento en que:</w:t>
      </w:r>
    </w:p>
    <w:p w14:paraId="7E83FD86"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w:t>
      </w:r>
    </w:p>
    <w:p w14:paraId="28A1E8AE"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II.</w:t>
      </w:r>
      <w:r w:rsidRPr="009827F1">
        <w:rPr>
          <w:rFonts w:ascii="Palatino Linotype" w:eastAsia="Palatino Linotype" w:hAnsi="Palatino Linotype" w:cs="Palatino Linotype"/>
          <w:i/>
          <w:sz w:val="22"/>
          <w:szCs w:val="22"/>
        </w:rPr>
        <w:t xml:space="preserve"> Se determine mediante resolución de autoridad competente; o</w:t>
      </w:r>
    </w:p>
    <w:p w14:paraId="66681D5F"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III</w:t>
      </w:r>
      <w:r w:rsidRPr="009827F1">
        <w:rPr>
          <w:rFonts w:ascii="Palatino Linotype" w:eastAsia="Palatino Linotype" w:hAnsi="Palatino Linotype" w:cs="Palatino Linotype"/>
          <w:i/>
          <w:sz w:val="22"/>
          <w:szCs w:val="22"/>
        </w:rPr>
        <w:t xml:space="preserve">. </w:t>
      </w:r>
      <w:r w:rsidRPr="009827F1">
        <w:rPr>
          <w:rFonts w:ascii="Palatino Linotype" w:eastAsia="Palatino Linotype" w:hAnsi="Palatino Linotype" w:cs="Palatino Linotype"/>
          <w:b/>
          <w:i/>
          <w:sz w:val="22"/>
          <w:szCs w:val="22"/>
        </w:rPr>
        <w:t>Se generen versiones públicas para dar cumplimiento a las obligaciones de transparencia previstas en esta Ley</w:t>
      </w:r>
      <w:r w:rsidRPr="009827F1">
        <w:rPr>
          <w:rFonts w:ascii="Palatino Linotype" w:eastAsia="Palatino Linotype" w:hAnsi="Palatino Linotype" w:cs="Palatino Linotype"/>
          <w:i/>
          <w:sz w:val="22"/>
          <w:szCs w:val="22"/>
        </w:rPr>
        <w:t>.</w:t>
      </w:r>
    </w:p>
    <w:p w14:paraId="433BAE43"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639917A1"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roofErr w:type="gramStart"/>
      <w:r w:rsidRPr="009827F1">
        <w:rPr>
          <w:rFonts w:ascii="Palatino Linotype" w:eastAsia="Palatino Linotype" w:hAnsi="Palatino Linotype" w:cs="Palatino Linotype"/>
          <w:b/>
          <w:i/>
          <w:sz w:val="22"/>
          <w:szCs w:val="22"/>
        </w:rPr>
        <w:t>Segundo.-</w:t>
      </w:r>
      <w:proofErr w:type="gramEnd"/>
      <w:r w:rsidRPr="009827F1">
        <w:rPr>
          <w:rFonts w:ascii="Palatino Linotype" w:eastAsia="Palatino Linotype" w:hAnsi="Palatino Linotype" w:cs="Palatino Linotype"/>
          <w:i/>
          <w:sz w:val="22"/>
          <w:szCs w:val="22"/>
        </w:rPr>
        <w:t xml:space="preserve"> Para efectos de los presentes Lineamientos Generales, se entenderá por:</w:t>
      </w:r>
    </w:p>
    <w:p w14:paraId="032C6CC9"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w:t>
      </w:r>
      <w:r w:rsidRPr="009827F1">
        <w:rPr>
          <w:rFonts w:ascii="Palatino Linotype" w:eastAsia="Palatino Linotype" w:hAnsi="Palatino Linotype" w:cs="Palatino Linotype"/>
          <w:i/>
          <w:sz w:val="22"/>
          <w:szCs w:val="22"/>
        </w:rPr>
        <w:t>)</w:t>
      </w:r>
    </w:p>
    <w:p w14:paraId="5A5600B5"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lastRenderedPageBreak/>
        <w:t>XVIII.</w:t>
      </w:r>
      <w:r w:rsidRPr="009827F1">
        <w:rPr>
          <w:rFonts w:ascii="Palatino Linotype" w:eastAsia="Palatino Linotype" w:hAnsi="Palatino Linotype" w:cs="Palatino Linotype"/>
          <w:i/>
          <w:sz w:val="22"/>
          <w:szCs w:val="22"/>
        </w:rPr>
        <w:t xml:space="preserve"> </w:t>
      </w:r>
      <w:r w:rsidRPr="009827F1">
        <w:rPr>
          <w:rFonts w:ascii="Palatino Linotype" w:eastAsia="Palatino Linotype" w:hAnsi="Palatino Linotype" w:cs="Palatino Linotype"/>
          <w:b/>
          <w:i/>
          <w:sz w:val="22"/>
          <w:szCs w:val="22"/>
        </w:rPr>
        <w:t>Versión pública:</w:t>
      </w:r>
      <w:r w:rsidRPr="009827F1">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9827F1">
        <w:rPr>
          <w:rFonts w:ascii="Palatino Linotype" w:eastAsia="Palatino Linotype" w:hAnsi="Palatino Linotype" w:cs="Palatino Linotype"/>
          <w:b/>
          <w:i/>
          <w:sz w:val="22"/>
          <w:szCs w:val="22"/>
        </w:rPr>
        <w:t>fundando y motivando la</w:t>
      </w:r>
      <w:r w:rsidRPr="009827F1">
        <w:rPr>
          <w:rFonts w:ascii="Palatino Linotype" w:eastAsia="Palatino Linotype" w:hAnsi="Palatino Linotype" w:cs="Palatino Linotype"/>
          <w:i/>
          <w:sz w:val="22"/>
          <w:szCs w:val="22"/>
        </w:rPr>
        <w:t xml:space="preserve"> reserva o </w:t>
      </w:r>
      <w:r w:rsidRPr="009827F1">
        <w:rPr>
          <w:rFonts w:ascii="Palatino Linotype" w:eastAsia="Palatino Linotype" w:hAnsi="Palatino Linotype" w:cs="Palatino Linotype"/>
          <w:b/>
          <w:i/>
          <w:sz w:val="22"/>
          <w:szCs w:val="22"/>
        </w:rPr>
        <w:t>confidencialidad</w:t>
      </w:r>
      <w:r w:rsidRPr="009827F1">
        <w:rPr>
          <w:rFonts w:ascii="Palatino Linotype" w:eastAsia="Palatino Linotype" w:hAnsi="Palatino Linotype" w:cs="Palatino Linotype"/>
          <w:i/>
          <w:sz w:val="22"/>
          <w:szCs w:val="22"/>
        </w:rPr>
        <w:t>, a través de la resolución que para tal efecto emita el Comité de Transparencia.</w:t>
      </w:r>
    </w:p>
    <w:p w14:paraId="3066079C"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w:t>
      </w:r>
      <w:r w:rsidRPr="009827F1">
        <w:rPr>
          <w:rFonts w:ascii="Palatino Linotype" w:eastAsia="Palatino Linotype" w:hAnsi="Palatino Linotype" w:cs="Palatino Linotype"/>
          <w:i/>
          <w:sz w:val="22"/>
          <w:szCs w:val="22"/>
        </w:rPr>
        <w:t>)</w:t>
      </w:r>
    </w:p>
    <w:p w14:paraId="553EACB5"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Cuarto.</w:t>
      </w:r>
      <w:r w:rsidRPr="009827F1">
        <w:rPr>
          <w:rFonts w:ascii="Palatino Linotype" w:eastAsia="Palatino Linotype" w:hAnsi="Palatino Linotype" w:cs="Palatino Linotype"/>
          <w:i/>
          <w:sz w:val="22"/>
          <w:szCs w:val="22"/>
        </w:rPr>
        <w:t xml:space="preserve"> </w:t>
      </w:r>
      <w:r w:rsidRPr="009827F1">
        <w:rPr>
          <w:rFonts w:ascii="Palatino Linotype" w:eastAsia="Palatino Linotype" w:hAnsi="Palatino Linotype" w:cs="Palatino Linotype"/>
          <w:b/>
          <w:i/>
          <w:sz w:val="22"/>
          <w:szCs w:val="22"/>
        </w:rPr>
        <w:t>Para clasificar la información como</w:t>
      </w:r>
      <w:r w:rsidRPr="009827F1">
        <w:rPr>
          <w:rFonts w:ascii="Palatino Linotype" w:eastAsia="Palatino Linotype" w:hAnsi="Palatino Linotype" w:cs="Palatino Linotype"/>
          <w:i/>
          <w:sz w:val="22"/>
          <w:szCs w:val="22"/>
        </w:rPr>
        <w:t xml:space="preserve"> reservada o </w:t>
      </w:r>
      <w:r w:rsidRPr="009827F1">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9827F1">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0748F11"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2A16DEB"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602BC0B"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Quinto.</w:t>
      </w:r>
      <w:r w:rsidRPr="009827F1">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1F4CC96"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4759611F"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Sexto.</w:t>
      </w:r>
      <w:r w:rsidRPr="009827F1">
        <w:rPr>
          <w:rFonts w:ascii="Palatino Linotype" w:eastAsia="Palatino Linotype" w:hAnsi="Palatino Linotype" w:cs="Palatino Linotype"/>
          <w:i/>
          <w:sz w:val="22"/>
          <w:szCs w:val="22"/>
        </w:rPr>
        <w:t xml:space="preserve"> Se deroga. </w:t>
      </w:r>
    </w:p>
    <w:p w14:paraId="4AEFB8CE"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699188CE"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Séptimo.</w:t>
      </w:r>
      <w:r w:rsidRPr="009827F1">
        <w:rPr>
          <w:rFonts w:ascii="Palatino Linotype" w:eastAsia="Palatino Linotype" w:hAnsi="Palatino Linotype" w:cs="Palatino Linotype"/>
          <w:i/>
          <w:sz w:val="22"/>
          <w:szCs w:val="22"/>
        </w:rPr>
        <w:t xml:space="preserve"> La clasificación de la información se llevará a cabo en el momento en que:</w:t>
      </w:r>
    </w:p>
    <w:p w14:paraId="0F3A3C1A"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I.</w:t>
      </w:r>
      <w:r w:rsidRPr="009827F1">
        <w:rPr>
          <w:rFonts w:ascii="Palatino Linotype" w:eastAsia="Palatino Linotype" w:hAnsi="Palatino Linotype" w:cs="Palatino Linotype"/>
          <w:i/>
          <w:sz w:val="22"/>
          <w:szCs w:val="22"/>
        </w:rPr>
        <w:t xml:space="preserve"> Se reciba una solicitud de acceso a la información;</w:t>
      </w:r>
    </w:p>
    <w:p w14:paraId="48206F30"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II: Se determine mediante resolución del Comité de Transparencia, el órgano garante competente, o en cumplimiento a una sentencia del Poder Judicial; o</w:t>
      </w:r>
    </w:p>
    <w:p w14:paraId="1F5651B1"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 xml:space="preserve">III. </w:t>
      </w:r>
      <w:r w:rsidRPr="009827F1">
        <w:rPr>
          <w:rFonts w:ascii="Palatino Linotype" w:eastAsia="Palatino Linotype" w:hAnsi="Palatino Linotype" w:cs="Palatino Linotype"/>
          <w:i/>
          <w:sz w:val="22"/>
          <w:szCs w:val="22"/>
        </w:rPr>
        <w:t xml:space="preserve">Se generen versiones públicas para dar cumplimiento a las obligaciones </w:t>
      </w:r>
      <w:proofErr w:type="spellStart"/>
      <w:r w:rsidRPr="009827F1">
        <w:rPr>
          <w:rFonts w:ascii="Palatino Linotype" w:eastAsia="Palatino Linotype" w:hAnsi="Palatino Linotype" w:cs="Palatino Linotype"/>
          <w:i/>
          <w:sz w:val="22"/>
          <w:szCs w:val="22"/>
        </w:rPr>
        <w:t>detransparencia</w:t>
      </w:r>
      <w:proofErr w:type="spellEnd"/>
      <w:r w:rsidRPr="009827F1">
        <w:rPr>
          <w:rFonts w:ascii="Palatino Linotype" w:eastAsia="Palatino Linotype" w:hAnsi="Palatino Linotype" w:cs="Palatino Linotype"/>
          <w:i/>
          <w:sz w:val="22"/>
          <w:szCs w:val="22"/>
        </w:rPr>
        <w:t xml:space="preserve"> previstas en la Ley General, la Ley Federal y las correspondientes de </w:t>
      </w:r>
      <w:proofErr w:type="spellStart"/>
      <w:r w:rsidRPr="009827F1">
        <w:rPr>
          <w:rFonts w:ascii="Palatino Linotype" w:eastAsia="Palatino Linotype" w:hAnsi="Palatino Linotype" w:cs="Palatino Linotype"/>
          <w:i/>
          <w:sz w:val="22"/>
          <w:szCs w:val="22"/>
        </w:rPr>
        <w:t>laentidades</w:t>
      </w:r>
      <w:proofErr w:type="spellEnd"/>
      <w:r w:rsidRPr="009827F1">
        <w:rPr>
          <w:rFonts w:ascii="Palatino Linotype" w:eastAsia="Palatino Linotype" w:hAnsi="Palatino Linotype" w:cs="Palatino Linotype"/>
          <w:i/>
          <w:sz w:val="22"/>
          <w:szCs w:val="22"/>
        </w:rPr>
        <w:t xml:space="preserve"> federativas.</w:t>
      </w:r>
    </w:p>
    <w:p w14:paraId="4D88B131"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lastRenderedPageBreak/>
        <w:t xml:space="preserve">Los titulares de las áreas deberán revisar la información requerida al momento de </w:t>
      </w:r>
      <w:proofErr w:type="spellStart"/>
      <w:r w:rsidRPr="009827F1">
        <w:rPr>
          <w:rFonts w:ascii="Palatino Linotype" w:eastAsia="Palatino Linotype" w:hAnsi="Palatino Linotype" w:cs="Palatino Linotype"/>
          <w:i/>
          <w:sz w:val="22"/>
          <w:szCs w:val="22"/>
        </w:rPr>
        <w:t>larecepción</w:t>
      </w:r>
      <w:proofErr w:type="spellEnd"/>
      <w:r w:rsidRPr="009827F1">
        <w:rPr>
          <w:rFonts w:ascii="Palatino Linotype" w:eastAsia="Palatino Linotype" w:hAnsi="Palatino Linotype" w:cs="Palatino Linotype"/>
          <w:i/>
          <w:sz w:val="22"/>
          <w:szCs w:val="22"/>
        </w:rPr>
        <w:t xml:space="preserve"> de una solicitud de acceso, para verificar, conforme a su naturaleza, si </w:t>
      </w:r>
      <w:proofErr w:type="spellStart"/>
      <w:r w:rsidRPr="009827F1">
        <w:rPr>
          <w:rFonts w:ascii="Palatino Linotype" w:eastAsia="Palatino Linotype" w:hAnsi="Palatino Linotype" w:cs="Palatino Linotype"/>
          <w:i/>
          <w:sz w:val="22"/>
          <w:szCs w:val="22"/>
        </w:rPr>
        <w:t>encuadraen</w:t>
      </w:r>
      <w:proofErr w:type="spellEnd"/>
      <w:r w:rsidRPr="009827F1">
        <w:rPr>
          <w:rFonts w:ascii="Palatino Linotype" w:eastAsia="Palatino Linotype" w:hAnsi="Palatino Linotype" w:cs="Palatino Linotype"/>
          <w:i/>
          <w:sz w:val="22"/>
          <w:szCs w:val="22"/>
        </w:rPr>
        <w:t xml:space="preserve"> una causal de reserva o de confidencialidad.</w:t>
      </w:r>
    </w:p>
    <w:p w14:paraId="10027FFE"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4AF4E8EC"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Octavo.</w:t>
      </w:r>
      <w:r w:rsidRPr="009827F1">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309881AC"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5B37873"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14:paraId="3120D33B"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53545726"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Noveno.</w:t>
      </w:r>
      <w:r w:rsidRPr="009827F1">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5A0290A"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4C535579"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Décimo.</w:t>
      </w:r>
      <w:r w:rsidRPr="009827F1">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 </w:t>
      </w:r>
    </w:p>
    <w:p w14:paraId="3402F1ED"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007EB4F"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ADB2A36" w14:textId="77777777" w:rsidR="007B5DC8" w:rsidRPr="009827F1" w:rsidRDefault="007B5DC8" w:rsidP="00317EC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i/>
          <w:sz w:val="22"/>
          <w:szCs w:val="22"/>
        </w:rPr>
        <w:t>Décimo primero.</w:t>
      </w:r>
      <w:r w:rsidRPr="009827F1">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w:t>
      </w:r>
      <w:r w:rsidRPr="009827F1">
        <w:rPr>
          <w:rFonts w:ascii="Palatino Linotype" w:eastAsia="Palatino Linotype" w:hAnsi="Palatino Linotype" w:cs="Palatino Linotype"/>
          <w:i/>
          <w:sz w:val="22"/>
          <w:szCs w:val="22"/>
        </w:rPr>
        <w:lastRenderedPageBreak/>
        <w:t>llevar la leyenda correspondiente de conformidad con lo dispuesto en el Capítulo VIII de los presentes lineamientos.”</w:t>
      </w:r>
    </w:p>
    <w:p w14:paraId="66DEF36E" w14:textId="77777777" w:rsidR="00A478E8" w:rsidRPr="009827F1" w:rsidRDefault="00A478E8" w:rsidP="00317EC6">
      <w:pPr>
        <w:spacing w:line="360" w:lineRule="auto"/>
        <w:jc w:val="both"/>
        <w:rPr>
          <w:rFonts w:ascii="Palatino Linotype" w:eastAsia="Palatino Linotype" w:hAnsi="Palatino Linotype" w:cs="Palatino Linotype"/>
          <w:sz w:val="22"/>
          <w:szCs w:val="22"/>
        </w:rPr>
      </w:pPr>
    </w:p>
    <w:p w14:paraId="39ACCB85" w14:textId="78D6E368" w:rsidR="00781AC8" w:rsidRPr="009827F1" w:rsidRDefault="001B2F05"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Por lo anteriormente expuesto y con fundamento en lo prescrito en los artículos 5 párrafos trigésimo</w:t>
      </w:r>
      <w:r w:rsidR="0025195E" w:rsidRPr="009827F1">
        <w:rPr>
          <w:rFonts w:ascii="Palatino Linotype" w:eastAsia="Palatino Linotype" w:hAnsi="Palatino Linotype" w:cs="Palatino Linotype"/>
          <w:sz w:val="22"/>
          <w:szCs w:val="22"/>
        </w:rPr>
        <w:t xml:space="preserve"> </w:t>
      </w:r>
      <w:r w:rsidR="00AC1CF1" w:rsidRPr="009827F1">
        <w:rPr>
          <w:rFonts w:ascii="Palatino Linotype" w:eastAsia="Palatino Linotype" w:hAnsi="Palatino Linotype" w:cs="Palatino Linotype"/>
          <w:sz w:val="22"/>
          <w:szCs w:val="22"/>
        </w:rPr>
        <w:t>séptimo</w:t>
      </w:r>
      <w:r w:rsidR="0025195E" w:rsidRPr="009827F1">
        <w:rPr>
          <w:rFonts w:ascii="Palatino Linotype" w:eastAsia="Palatino Linotype" w:hAnsi="Palatino Linotype" w:cs="Palatino Linotype"/>
          <w:sz w:val="22"/>
          <w:szCs w:val="22"/>
        </w:rPr>
        <w:t xml:space="preserve">, trigésimo </w:t>
      </w:r>
      <w:r w:rsidR="00AC1CF1" w:rsidRPr="009827F1">
        <w:rPr>
          <w:rFonts w:ascii="Palatino Linotype" w:eastAsia="Palatino Linotype" w:hAnsi="Palatino Linotype" w:cs="Palatino Linotype"/>
          <w:sz w:val="22"/>
          <w:szCs w:val="22"/>
        </w:rPr>
        <w:t xml:space="preserve">octavo </w:t>
      </w:r>
      <w:r w:rsidR="0025195E" w:rsidRPr="009827F1">
        <w:rPr>
          <w:rFonts w:ascii="Palatino Linotype" w:eastAsia="Palatino Linotype" w:hAnsi="Palatino Linotype" w:cs="Palatino Linotype"/>
          <w:sz w:val="22"/>
          <w:szCs w:val="22"/>
        </w:rPr>
        <w:t xml:space="preserve">y trigésimo </w:t>
      </w:r>
      <w:r w:rsidR="00AC1CF1" w:rsidRPr="009827F1">
        <w:rPr>
          <w:rFonts w:ascii="Palatino Linotype" w:eastAsia="Palatino Linotype" w:hAnsi="Palatino Linotype" w:cs="Palatino Linotype"/>
          <w:sz w:val="22"/>
          <w:szCs w:val="22"/>
        </w:rPr>
        <w:t xml:space="preserve">noveno </w:t>
      </w:r>
      <w:r w:rsidRPr="009827F1">
        <w:rPr>
          <w:rFonts w:ascii="Palatino Linotype" w:eastAsia="Palatino Linotype" w:hAnsi="Palatino Linotype" w:cs="Palatino Linotype"/>
          <w:sz w:val="22"/>
          <w:szCs w:val="22"/>
        </w:rPr>
        <w:t>de la Constitución Política del Estado Libre y Soberano de México; 2, fracción II; 29, 36 fracciones I y II; 176, 178, 181, 185 y 186 fracción III de la Ley de Transparencia y Acceso a la Información Pública del Estado de México y Municipios, este Pleno:</w:t>
      </w:r>
    </w:p>
    <w:p w14:paraId="35088429" w14:textId="77777777" w:rsidR="00781AC8" w:rsidRPr="009827F1" w:rsidRDefault="001B2F05" w:rsidP="00317EC6">
      <w:pPr>
        <w:numPr>
          <w:ilvl w:val="0"/>
          <w:numId w:val="7"/>
        </w:numPr>
        <w:pBdr>
          <w:top w:val="nil"/>
          <w:left w:val="nil"/>
          <w:bottom w:val="nil"/>
          <w:right w:val="nil"/>
          <w:between w:val="nil"/>
        </w:pBdr>
        <w:spacing w:line="360" w:lineRule="auto"/>
        <w:ind w:left="567" w:hanging="141"/>
        <w:jc w:val="center"/>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R E S U E L V E:</w:t>
      </w:r>
    </w:p>
    <w:p w14:paraId="192F2EAD" w14:textId="53B979D0" w:rsidR="00AA3AF5" w:rsidRPr="009827F1" w:rsidRDefault="001B2F05" w:rsidP="00317EC6">
      <w:pPr>
        <w:spacing w:line="360" w:lineRule="auto"/>
        <w:jc w:val="both"/>
        <w:rPr>
          <w:rFonts w:ascii="Palatino Linotype" w:eastAsia="Palatino Linotype" w:hAnsi="Palatino Linotype" w:cs="Palatino Linotype"/>
          <w:sz w:val="22"/>
          <w:szCs w:val="22"/>
        </w:rPr>
      </w:pPr>
      <w:bookmarkStart w:id="3" w:name="_heading=h.3znysh7" w:colFirst="0" w:colLast="0"/>
      <w:bookmarkEnd w:id="3"/>
      <w:r w:rsidRPr="009827F1">
        <w:rPr>
          <w:rFonts w:ascii="Palatino Linotype" w:eastAsia="Palatino Linotype" w:hAnsi="Palatino Linotype" w:cs="Palatino Linotype"/>
          <w:b/>
          <w:sz w:val="22"/>
          <w:szCs w:val="22"/>
        </w:rPr>
        <w:t xml:space="preserve">Primero. </w:t>
      </w:r>
      <w:r w:rsidR="00AA3AF5" w:rsidRPr="009827F1">
        <w:rPr>
          <w:rFonts w:ascii="Palatino Linotype" w:eastAsia="Palatino Linotype" w:hAnsi="Palatino Linotype" w:cs="Palatino Linotype"/>
          <w:sz w:val="22"/>
          <w:szCs w:val="22"/>
        </w:rPr>
        <w:t xml:space="preserve">Resultan </w:t>
      </w:r>
      <w:r w:rsidR="00AA3AF5" w:rsidRPr="009827F1">
        <w:rPr>
          <w:rFonts w:ascii="Palatino Linotype" w:eastAsia="Palatino Linotype" w:hAnsi="Palatino Linotype" w:cs="Palatino Linotype"/>
          <w:b/>
          <w:sz w:val="22"/>
          <w:szCs w:val="22"/>
        </w:rPr>
        <w:t>parcialmente fundados</w:t>
      </w:r>
      <w:r w:rsidR="00AA3AF5" w:rsidRPr="009827F1">
        <w:rPr>
          <w:rFonts w:ascii="Palatino Linotype" w:eastAsia="Palatino Linotype" w:hAnsi="Palatino Linotype" w:cs="Palatino Linotype"/>
          <w:sz w:val="22"/>
          <w:szCs w:val="22"/>
        </w:rPr>
        <w:t xml:space="preserve"> los motivos de inconformidad hechos valer por la parte </w:t>
      </w:r>
      <w:r w:rsidR="00AA3AF5" w:rsidRPr="009827F1">
        <w:rPr>
          <w:rFonts w:ascii="Palatino Linotype" w:eastAsia="Palatino Linotype" w:hAnsi="Palatino Linotype" w:cs="Palatino Linotype"/>
          <w:b/>
          <w:sz w:val="22"/>
          <w:szCs w:val="22"/>
        </w:rPr>
        <w:t>Recurrente</w:t>
      </w:r>
      <w:r w:rsidR="00AA3AF5" w:rsidRPr="009827F1">
        <w:rPr>
          <w:rFonts w:ascii="Palatino Linotype" w:eastAsia="Palatino Linotype" w:hAnsi="Palatino Linotype" w:cs="Palatino Linotype"/>
          <w:sz w:val="22"/>
          <w:szCs w:val="22"/>
        </w:rPr>
        <w:t xml:space="preserve"> en </w:t>
      </w:r>
      <w:r w:rsidR="00AA3AF5" w:rsidRPr="009827F1">
        <w:rPr>
          <w:rFonts w:ascii="Palatino Linotype" w:eastAsia="Palatino Linotype" w:hAnsi="Palatino Linotype" w:cs="Palatino Linotype"/>
          <w:sz w:val="22"/>
          <w:szCs w:val="22"/>
          <w:lang w:val="es-MX"/>
        </w:rPr>
        <w:t xml:space="preserve">los Recursos de Revisión </w:t>
      </w:r>
      <w:r w:rsidR="00AA3AF5" w:rsidRPr="009827F1">
        <w:rPr>
          <w:rFonts w:ascii="Palatino Linotype" w:eastAsia="Palatino Linotype" w:hAnsi="Palatino Linotype" w:cs="Palatino Linotype"/>
          <w:b/>
          <w:sz w:val="22"/>
          <w:szCs w:val="22"/>
          <w:lang w:val="es-MX"/>
        </w:rPr>
        <w:t>00</w:t>
      </w:r>
      <w:r w:rsidR="007B5DC8" w:rsidRPr="009827F1">
        <w:rPr>
          <w:rFonts w:ascii="Palatino Linotype" w:eastAsia="Palatino Linotype" w:hAnsi="Palatino Linotype" w:cs="Palatino Linotype"/>
          <w:b/>
          <w:sz w:val="22"/>
          <w:szCs w:val="22"/>
          <w:lang w:val="es-MX"/>
        </w:rPr>
        <w:t>2829</w:t>
      </w:r>
      <w:r w:rsidR="00AA3AF5" w:rsidRPr="009827F1">
        <w:rPr>
          <w:rFonts w:ascii="Palatino Linotype" w:eastAsia="Palatino Linotype" w:hAnsi="Palatino Linotype" w:cs="Palatino Linotype"/>
          <w:b/>
          <w:sz w:val="22"/>
          <w:szCs w:val="22"/>
          <w:lang w:val="es-MX"/>
        </w:rPr>
        <w:t>/INFOEM/IP/RR/2025 y 0</w:t>
      </w:r>
      <w:r w:rsidR="007B5DC8" w:rsidRPr="009827F1">
        <w:rPr>
          <w:rFonts w:ascii="Palatino Linotype" w:eastAsia="Palatino Linotype" w:hAnsi="Palatino Linotype" w:cs="Palatino Linotype"/>
          <w:b/>
          <w:sz w:val="22"/>
          <w:szCs w:val="22"/>
          <w:lang w:val="es-MX"/>
        </w:rPr>
        <w:t>2834</w:t>
      </w:r>
      <w:r w:rsidR="00AA3AF5" w:rsidRPr="009827F1">
        <w:rPr>
          <w:rFonts w:ascii="Palatino Linotype" w:eastAsia="Palatino Linotype" w:hAnsi="Palatino Linotype" w:cs="Palatino Linotype"/>
          <w:b/>
          <w:sz w:val="22"/>
          <w:szCs w:val="22"/>
          <w:lang w:val="es-MX"/>
        </w:rPr>
        <w:t>/INFOEM/IP/RR/2025</w:t>
      </w:r>
      <w:r w:rsidR="00AA3AF5" w:rsidRPr="009827F1">
        <w:rPr>
          <w:rFonts w:ascii="Palatino Linotype" w:eastAsia="Palatino Linotype" w:hAnsi="Palatino Linotype" w:cs="Palatino Linotype"/>
          <w:sz w:val="22"/>
          <w:szCs w:val="22"/>
        </w:rPr>
        <w:t xml:space="preserve">, por lo que, en términos del </w:t>
      </w:r>
      <w:r w:rsidR="00AA3AF5" w:rsidRPr="009827F1">
        <w:rPr>
          <w:rFonts w:ascii="Palatino Linotype" w:eastAsia="Palatino Linotype" w:hAnsi="Palatino Linotype" w:cs="Palatino Linotype"/>
          <w:b/>
          <w:sz w:val="22"/>
          <w:szCs w:val="22"/>
        </w:rPr>
        <w:t xml:space="preserve">Considerando Cuarto </w:t>
      </w:r>
      <w:r w:rsidR="00AA3AF5" w:rsidRPr="009827F1">
        <w:rPr>
          <w:rFonts w:ascii="Palatino Linotype" w:eastAsia="Palatino Linotype" w:hAnsi="Palatino Linotype" w:cs="Palatino Linotype"/>
          <w:sz w:val="22"/>
          <w:szCs w:val="22"/>
        </w:rPr>
        <w:t xml:space="preserve">de esta resolución, se </w:t>
      </w:r>
      <w:r w:rsidR="00AA3AF5" w:rsidRPr="009827F1">
        <w:rPr>
          <w:rFonts w:ascii="Palatino Linotype" w:eastAsia="Palatino Linotype" w:hAnsi="Palatino Linotype" w:cs="Palatino Linotype"/>
          <w:b/>
          <w:sz w:val="22"/>
          <w:szCs w:val="22"/>
        </w:rPr>
        <w:t>Modifica</w:t>
      </w:r>
      <w:r w:rsidR="007B5DC8" w:rsidRPr="009827F1">
        <w:rPr>
          <w:rFonts w:ascii="Palatino Linotype" w:eastAsia="Palatino Linotype" w:hAnsi="Palatino Linotype" w:cs="Palatino Linotype"/>
          <w:b/>
          <w:sz w:val="22"/>
          <w:szCs w:val="22"/>
        </w:rPr>
        <w:t>n</w:t>
      </w:r>
      <w:r w:rsidR="00AA3AF5" w:rsidRPr="009827F1">
        <w:rPr>
          <w:rFonts w:ascii="Palatino Linotype" w:eastAsia="Palatino Linotype" w:hAnsi="Palatino Linotype" w:cs="Palatino Linotype"/>
          <w:b/>
          <w:sz w:val="22"/>
          <w:szCs w:val="22"/>
        </w:rPr>
        <w:t xml:space="preserve"> </w:t>
      </w:r>
      <w:r w:rsidR="00AA3AF5" w:rsidRPr="009827F1">
        <w:rPr>
          <w:rFonts w:ascii="Palatino Linotype" w:eastAsia="Palatino Linotype" w:hAnsi="Palatino Linotype" w:cs="Palatino Linotype"/>
          <w:sz w:val="22"/>
          <w:szCs w:val="22"/>
        </w:rPr>
        <w:t>la</w:t>
      </w:r>
      <w:r w:rsidR="007B5DC8" w:rsidRPr="009827F1">
        <w:rPr>
          <w:rFonts w:ascii="Palatino Linotype" w:eastAsia="Palatino Linotype" w:hAnsi="Palatino Linotype" w:cs="Palatino Linotype"/>
          <w:sz w:val="22"/>
          <w:szCs w:val="22"/>
        </w:rPr>
        <w:t>s</w:t>
      </w:r>
      <w:r w:rsidR="00AA3AF5" w:rsidRPr="009827F1">
        <w:rPr>
          <w:rFonts w:ascii="Palatino Linotype" w:eastAsia="Palatino Linotype" w:hAnsi="Palatino Linotype" w:cs="Palatino Linotype"/>
          <w:sz w:val="22"/>
          <w:szCs w:val="22"/>
        </w:rPr>
        <w:t xml:space="preserve"> </w:t>
      </w:r>
      <w:r w:rsidR="00A478E8" w:rsidRPr="009827F1">
        <w:rPr>
          <w:rFonts w:ascii="Palatino Linotype" w:eastAsia="Palatino Linotype" w:hAnsi="Palatino Linotype" w:cs="Palatino Linotype"/>
          <w:sz w:val="22"/>
          <w:szCs w:val="22"/>
        </w:rPr>
        <w:t>respuestas emitidas</w:t>
      </w:r>
      <w:r w:rsidR="00AA3AF5" w:rsidRPr="009827F1">
        <w:rPr>
          <w:rFonts w:ascii="Palatino Linotype" w:eastAsia="Palatino Linotype" w:hAnsi="Palatino Linotype" w:cs="Palatino Linotype"/>
          <w:sz w:val="22"/>
          <w:szCs w:val="22"/>
        </w:rPr>
        <w:t xml:space="preserve"> por el </w:t>
      </w:r>
      <w:r w:rsidR="00AA3AF5" w:rsidRPr="009827F1">
        <w:rPr>
          <w:rFonts w:ascii="Palatino Linotype" w:eastAsia="Palatino Linotype" w:hAnsi="Palatino Linotype" w:cs="Palatino Linotype"/>
          <w:b/>
          <w:sz w:val="22"/>
          <w:szCs w:val="22"/>
        </w:rPr>
        <w:t>Sujeto Obligado</w:t>
      </w:r>
      <w:r w:rsidR="00AA3AF5" w:rsidRPr="009827F1">
        <w:rPr>
          <w:rFonts w:ascii="Palatino Linotype" w:eastAsia="Palatino Linotype" w:hAnsi="Palatino Linotype" w:cs="Palatino Linotype"/>
          <w:sz w:val="22"/>
          <w:szCs w:val="22"/>
        </w:rPr>
        <w:t>.</w:t>
      </w:r>
    </w:p>
    <w:p w14:paraId="1688665F" w14:textId="77777777" w:rsidR="00317EC6" w:rsidRPr="009827F1" w:rsidRDefault="00317EC6" w:rsidP="00317EC6">
      <w:pPr>
        <w:spacing w:line="360" w:lineRule="auto"/>
        <w:jc w:val="both"/>
        <w:rPr>
          <w:rFonts w:ascii="Palatino Linotype" w:eastAsia="Palatino Linotype" w:hAnsi="Palatino Linotype" w:cs="Palatino Linotype"/>
          <w:sz w:val="22"/>
          <w:szCs w:val="22"/>
        </w:rPr>
      </w:pPr>
    </w:p>
    <w:p w14:paraId="222A407E" w14:textId="76D27BCF" w:rsidR="00AA3AF5" w:rsidRPr="009827F1" w:rsidRDefault="00AA3AF5" w:rsidP="00A478E8">
      <w:pPr>
        <w:tabs>
          <w:tab w:val="left" w:pos="284"/>
          <w:tab w:val="left" w:pos="851"/>
        </w:tabs>
        <w:spacing w:line="360" w:lineRule="auto"/>
        <w:ind w:right="49"/>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Segundo</w:t>
      </w:r>
      <w:r w:rsidRPr="009827F1">
        <w:rPr>
          <w:rFonts w:ascii="Palatino Linotype" w:eastAsia="Palatino Linotype" w:hAnsi="Palatino Linotype" w:cs="Palatino Linotype"/>
          <w:sz w:val="22"/>
          <w:szCs w:val="22"/>
        </w:rPr>
        <w:t xml:space="preserve">. Se </w:t>
      </w:r>
      <w:r w:rsidRPr="009827F1">
        <w:rPr>
          <w:rFonts w:ascii="Palatino Linotype" w:eastAsia="Palatino Linotype" w:hAnsi="Palatino Linotype" w:cs="Palatino Linotype"/>
          <w:b/>
          <w:sz w:val="22"/>
          <w:szCs w:val="22"/>
        </w:rPr>
        <w:t>ordena</w:t>
      </w:r>
      <w:r w:rsidRPr="009827F1">
        <w:rPr>
          <w:rFonts w:ascii="Palatino Linotype" w:eastAsia="Palatino Linotype" w:hAnsi="Palatino Linotype" w:cs="Palatino Linotype"/>
          <w:sz w:val="22"/>
          <w:szCs w:val="22"/>
        </w:rPr>
        <w:t xml:space="preserve"> al </w:t>
      </w:r>
      <w:r w:rsidRPr="009827F1">
        <w:rPr>
          <w:rFonts w:ascii="Palatino Linotype" w:eastAsia="Palatino Linotype" w:hAnsi="Palatino Linotype" w:cs="Palatino Linotype"/>
          <w:b/>
          <w:sz w:val="22"/>
          <w:szCs w:val="22"/>
        </w:rPr>
        <w:t>Sujeto Obligado</w:t>
      </w:r>
      <w:r w:rsidRPr="009827F1">
        <w:rPr>
          <w:rFonts w:ascii="Palatino Linotype" w:eastAsia="Palatino Linotype" w:hAnsi="Palatino Linotype" w:cs="Palatino Linotype"/>
          <w:sz w:val="22"/>
          <w:szCs w:val="22"/>
        </w:rPr>
        <w:t xml:space="preserve"> que, en términos del </w:t>
      </w:r>
      <w:r w:rsidRPr="009827F1">
        <w:rPr>
          <w:rFonts w:ascii="Palatino Linotype" w:eastAsia="Palatino Linotype" w:hAnsi="Palatino Linotype" w:cs="Palatino Linotype"/>
          <w:b/>
          <w:sz w:val="22"/>
          <w:szCs w:val="22"/>
        </w:rPr>
        <w:t>Considerando Cuarto y Quinto</w:t>
      </w:r>
      <w:r w:rsidRPr="009827F1">
        <w:rPr>
          <w:rFonts w:ascii="Palatino Linotype" w:eastAsia="Palatino Linotype" w:hAnsi="Palatino Linotype" w:cs="Palatino Linotype"/>
          <w:sz w:val="22"/>
          <w:szCs w:val="22"/>
        </w:rPr>
        <w:t>, haga entrega previa búsqueda exhaustiva y razonable, vía Sistema de Acceso a la Información Mexiquense,</w:t>
      </w:r>
      <w:r w:rsidR="00193D75" w:rsidRPr="009827F1">
        <w:rPr>
          <w:rFonts w:ascii="Palatino Linotype" w:eastAsia="Palatino Linotype" w:hAnsi="Palatino Linotype" w:cs="Palatino Linotype"/>
          <w:sz w:val="22"/>
          <w:szCs w:val="22"/>
        </w:rPr>
        <w:t xml:space="preserve"> de ser procedente en versión pública, </w:t>
      </w:r>
      <w:r w:rsidRPr="009827F1">
        <w:rPr>
          <w:rFonts w:ascii="Palatino Linotype" w:eastAsia="Palatino Linotype" w:hAnsi="Palatino Linotype" w:cs="Palatino Linotype"/>
          <w:sz w:val="22"/>
          <w:szCs w:val="22"/>
        </w:rPr>
        <w:t xml:space="preserve">de lo siguiente: </w:t>
      </w:r>
    </w:p>
    <w:p w14:paraId="49F8DCF7" w14:textId="77777777" w:rsidR="00AA3AF5" w:rsidRPr="009827F1" w:rsidRDefault="00AA3AF5" w:rsidP="00317EC6">
      <w:pPr>
        <w:spacing w:line="360" w:lineRule="auto"/>
        <w:ind w:right="49"/>
        <w:jc w:val="both"/>
        <w:rPr>
          <w:rFonts w:ascii="Palatino Linotype" w:eastAsia="Palatino Linotype" w:hAnsi="Palatino Linotype" w:cs="Palatino Linotype"/>
          <w:sz w:val="22"/>
          <w:szCs w:val="22"/>
        </w:rPr>
      </w:pPr>
    </w:p>
    <w:p w14:paraId="4F3A9407" w14:textId="5296FB17" w:rsidR="000E3A55" w:rsidRPr="009827F1" w:rsidRDefault="00193D75" w:rsidP="000E3A55">
      <w:pPr>
        <w:numPr>
          <w:ilvl w:val="0"/>
          <w:numId w:val="39"/>
        </w:num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sz w:val="22"/>
          <w:szCs w:val="22"/>
        </w:rPr>
        <w:t>El o los documentos que den cuenta de la fecha de alta de los servidores públicos referidos en la Plantilla de Personal remitida en respuesta</w:t>
      </w:r>
      <w:r w:rsidR="000E3A55" w:rsidRPr="009827F1">
        <w:rPr>
          <w:rFonts w:ascii="Palatino Linotype" w:eastAsia="Palatino Linotype" w:hAnsi="Palatino Linotype" w:cs="Palatino Linotype"/>
          <w:b/>
          <w:sz w:val="22"/>
          <w:szCs w:val="22"/>
        </w:rPr>
        <w:t xml:space="preserve"> a la solicitud número 00961/TOLUCA/IP/2025. </w:t>
      </w:r>
    </w:p>
    <w:p w14:paraId="29FDFCAF" w14:textId="154DC12A" w:rsidR="007B5DC8" w:rsidRPr="009827F1" w:rsidRDefault="007B5DC8" w:rsidP="000E3A55">
      <w:pPr>
        <w:numPr>
          <w:ilvl w:val="0"/>
          <w:numId w:val="39"/>
        </w:num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b/>
          <w:sz w:val="22"/>
          <w:szCs w:val="22"/>
        </w:rPr>
        <w:t>De la Dirección General de Seguridad y Protección</w:t>
      </w:r>
      <w:r w:rsidRPr="009827F1">
        <w:rPr>
          <w:rFonts w:ascii="Palatino Linotype" w:eastAsia="Palatino Linotype" w:hAnsi="Palatino Linotype" w:cs="Palatino Linotype"/>
          <w:i/>
          <w:sz w:val="22"/>
          <w:szCs w:val="22"/>
        </w:rPr>
        <w:t xml:space="preserve">: </w:t>
      </w:r>
    </w:p>
    <w:p w14:paraId="1C63CBF4" w14:textId="11BD873F" w:rsidR="00193D75" w:rsidRPr="009827F1" w:rsidRDefault="00193D75" w:rsidP="00801C82">
      <w:pPr>
        <w:pStyle w:val="Prrafodelista"/>
        <w:numPr>
          <w:ilvl w:val="1"/>
          <w:numId w:val="38"/>
        </w:numPr>
        <w:pBdr>
          <w:top w:val="nil"/>
          <w:left w:val="nil"/>
          <w:bottom w:val="nil"/>
          <w:right w:val="nil"/>
          <w:between w:val="nil"/>
        </w:pBdr>
        <w:spacing w:line="276" w:lineRule="auto"/>
        <w:ind w:left="1418"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Plantilla de personal vigente al dieciocho de febrero de dos mil veinticinco</w:t>
      </w:r>
    </w:p>
    <w:p w14:paraId="37A1AF12" w14:textId="2EFA2613" w:rsidR="00193D75" w:rsidRPr="009827F1" w:rsidRDefault="00193D75" w:rsidP="00801C82">
      <w:pPr>
        <w:pStyle w:val="Prrafodelista"/>
        <w:numPr>
          <w:ilvl w:val="1"/>
          <w:numId w:val="38"/>
        </w:numPr>
        <w:pBdr>
          <w:top w:val="nil"/>
          <w:left w:val="nil"/>
          <w:bottom w:val="nil"/>
          <w:right w:val="nil"/>
          <w:between w:val="nil"/>
        </w:pBdr>
        <w:spacing w:line="276" w:lineRule="auto"/>
        <w:ind w:left="1418"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Listas de asistencia generadas del primero de enero al dieciocho de febrero de dos mil veinticinco.</w:t>
      </w:r>
      <w:r w:rsidR="00A478E8" w:rsidRPr="009827F1">
        <w:rPr>
          <w:rFonts w:ascii="Palatino Linotype" w:eastAsia="Palatino Linotype" w:hAnsi="Palatino Linotype" w:cs="Palatino Linotype"/>
          <w:i/>
          <w:sz w:val="22"/>
          <w:szCs w:val="22"/>
        </w:rPr>
        <w:t xml:space="preserve"> </w:t>
      </w:r>
    </w:p>
    <w:p w14:paraId="13BB20CB" w14:textId="5CC7E824" w:rsidR="00193D75" w:rsidRPr="009827F1" w:rsidRDefault="00801C82" w:rsidP="00801C82">
      <w:pPr>
        <w:pStyle w:val="Prrafodelista"/>
        <w:numPr>
          <w:ilvl w:val="1"/>
          <w:numId w:val="38"/>
        </w:numPr>
        <w:pBdr>
          <w:top w:val="nil"/>
          <w:left w:val="nil"/>
          <w:bottom w:val="nil"/>
          <w:right w:val="nil"/>
          <w:between w:val="nil"/>
        </w:pBdr>
        <w:spacing w:line="276" w:lineRule="auto"/>
        <w:ind w:left="1418"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El d</w:t>
      </w:r>
      <w:r w:rsidR="00193D75" w:rsidRPr="009827F1">
        <w:rPr>
          <w:rFonts w:ascii="Palatino Linotype" w:eastAsia="Palatino Linotype" w:hAnsi="Palatino Linotype" w:cs="Palatino Linotype"/>
          <w:i/>
          <w:sz w:val="22"/>
          <w:szCs w:val="22"/>
        </w:rPr>
        <w:t xml:space="preserve">ocumento que dé cuenta de las actividades relativas a la dotación de gasolina al parque vehicular </w:t>
      </w:r>
      <w:r w:rsidRPr="009827F1">
        <w:rPr>
          <w:rFonts w:ascii="Palatino Linotype" w:eastAsia="Palatino Linotype" w:hAnsi="Palatino Linotype" w:cs="Palatino Linotype"/>
          <w:i/>
          <w:sz w:val="22"/>
          <w:szCs w:val="22"/>
        </w:rPr>
        <w:t xml:space="preserve">que tiene </w:t>
      </w:r>
      <w:r w:rsidR="00193D75" w:rsidRPr="009827F1">
        <w:rPr>
          <w:rFonts w:ascii="Palatino Linotype" w:eastAsia="Palatino Linotype" w:hAnsi="Palatino Linotype" w:cs="Palatino Linotype"/>
          <w:i/>
          <w:sz w:val="22"/>
          <w:szCs w:val="22"/>
        </w:rPr>
        <w:t>asignado, del primero de enero al dieciocho de febrero de dos mil veinticinco.</w:t>
      </w:r>
    </w:p>
    <w:p w14:paraId="56AE0EDA" w14:textId="7DA7B1C1" w:rsidR="00193D75" w:rsidRPr="009827F1" w:rsidRDefault="00801C82" w:rsidP="00801C82">
      <w:pPr>
        <w:pStyle w:val="Prrafodelista"/>
        <w:numPr>
          <w:ilvl w:val="1"/>
          <w:numId w:val="38"/>
        </w:numPr>
        <w:pBdr>
          <w:top w:val="nil"/>
          <w:left w:val="nil"/>
          <w:bottom w:val="nil"/>
          <w:right w:val="nil"/>
          <w:between w:val="nil"/>
        </w:pBdr>
        <w:spacing w:line="276" w:lineRule="auto"/>
        <w:ind w:left="1418"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lastRenderedPageBreak/>
        <w:t>El d</w:t>
      </w:r>
      <w:r w:rsidR="00193D75" w:rsidRPr="009827F1">
        <w:rPr>
          <w:rFonts w:ascii="Palatino Linotype" w:eastAsia="Palatino Linotype" w:hAnsi="Palatino Linotype" w:cs="Palatino Linotype"/>
          <w:i/>
          <w:sz w:val="22"/>
          <w:szCs w:val="22"/>
        </w:rPr>
        <w:t xml:space="preserve">ocumento en donde consten las funciones de los servidores públicos adscritos </w:t>
      </w:r>
      <w:r w:rsidRPr="009827F1">
        <w:rPr>
          <w:rFonts w:ascii="Palatino Linotype" w:eastAsia="Palatino Linotype" w:hAnsi="Palatino Linotype" w:cs="Palatino Linotype"/>
          <w:i/>
          <w:sz w:val="22"/>
          <w:szCs w:val="22"/>
        </w:rPr>
        <w:t>a</w:t>
      </w:r>
      <w:r w:rsidR="00193D75" w:rsidRPr="009827F1">
        <w:rPr>
          <w:rFonts w:ascii="Palatino Linotype" w:eastAsia="Palatino Linotype" w:hAnsi="Palatino Linotype" w:cs="Palatino Linotype"/>
          <w:i/>
          <w:sz w:val="22"/>
          <w:szCs w:val="22"/>
        </w:rPr>
        <w:t>l dieciocho de</w:t>
      </w:r>
      <w:r w:rsidRPr="009827F1">
        <w:rPr>
          <w:rFonts w:ascii="Palatino Linotype" w:eastAsia="Palatino Linotype" w:hAnsi="Palatino Linotype" w:cs="Palatino Linotype"/>
          <w:i/>
          <w:sz w:val="22"/>
          <w:szCs w:val="22"/>
        </w:rPr>
        <w:t xml:space="preserve"> febrero de dos mil veinticinco</w:t>
      </w:r>
      <w:r w:rsidR="00193D75" w:rsidRPr="009827F1">
        <w:rPr>
          <w:rFonts w:ascii="Palatino Linotype" w:eastAsia="Palatino Linotype" w:hAnsi="Palatino Linotype" w:cs="Palatino Linotype"/>
          <w:i/>
          <w:sz w:val="22"/>
          <w:szCs w:val="22"/>
        </w:rPr>
        <w:t>.</w:t>
      </w:r>
    </w:p>
    <w:p w14:paraId="482FC86D" w14:textId="77777777" w:rsidR="000E3A55" w:rsidRPr="009827F1" w:rsidRDefault="000E3A55" w:rsidP="000E3A55">
      <w:pPr>
        <w:pBdr>
          <w:top w:val="nil"/>
          <w:left w:val="nil"/>
          <w:bottom w:val="nil"/>
          <w:right w:val="nil"/>
          <w:between w:val="nil"/>
        </w:pBdr>
        <w:spacing w:line="276" w:lineRule="auto"/>
        <w:ind w:left="1058" w:right="616"/>
        <w:jc w:val="both"/>
        <w:rPr>
          <w:rFonts w:ascii="Palatino Linotype" w:eastAsia="Palatino Linotype" w:hAnsi="Palatino Linotype" w:cs="Palatino Linotype"/>
          <w:i/>
          <w:sz w:val="22"/>
          <w:szCs w:val="22"/>
        </w:rPr>
      </w:pPr>
    </w:p>
    <w:p w14:paraId="6DA8E538" w14:textId="77777777" w:rsidR="000E3A55" w:rsidRPr="009827F1" w:rsidRDefault="000E3A55" w:rsidP="000E3A55">
      <w:pPr>
        <w:pBdr>
          <w:top w:val="nil"/>
          <w:left w:val="nil"/>
          <w:bottom w:val="nil"/>
          <w:right w:val="nil"/>
          <w:between w:val="nil"/>
        </w:pBdr>
        <w:spacing w:line="276" w:lineRule="auto"/>
        <w:ind w:left="1058" w:right="616"/>
        <w:jc w:val="both"/>
        <w:rPr>
          <w:rFonts w:ascii="Palatino Linotype" w:eastAsia="Palatino Linotype" w:hAnsi="Palatino Linotype" w:cs="Palatino Linotype"/>
          <w:i/>
          <w:sz w:val="22"/>
          <w:szCs w:val="22"/>
        </w:rPr>
      </w:pPr>
      <w:r w:rsidRPr="009827F1">
        <w:rPr>
          <w:rFonts w:ascii="Palatino Linotype" w:eastAsia="Palatino Linotype" w:hAnsi="Palatino Linotype" w:cs="Palatino Linotype"/>
          <w:i/>
          <w:sz w:val="22"/>
          <w:szCs w:val="22"/>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42DF3F74" w14:textId="77777777" w:rsidR="000E3A55" w:rsidRPr="009827F1" w:rsidRDefault="000E3A55" w:rsidP="000E3A55">
      <w:pPr>
        <w:pBdr>
          <w:top w:val="nil"/>
          <w:left w:val="nil"/>
          <w:bottom w:val="nil"/>
          <w:right w:val="nil"/>
          <w:between w:val="nil"/>
        </w:pBdr>
        <w:spacing w:line="276" w:lineRule="auto"/>
        <w:ind w:left="1058" w:right="616"/>
        <w:jc w:val="both"/>
        <w:rPr>
          <w:rFonts w:ascii="Palatino Linotype" w:eastAsia="Palatino Linotype" w:hAnsi="Palatino Linotype" w:cs="Palatino Linotype"/>
          <w:i/>
          <w:sz w:val="22"/>
          <w:szCs w:val="22"/>
        </w:rPr>
      </w:pPr>
    </w:p>
    <w:p w14:paraId="4876FEBC" w14:textId="77777777" w:rsidR="00AA3AF5" w:rsidRPr="009827F1" w:rsidRDefault="00AA3AF5" w:rsidP="00317EC6">
      <w:pPr>
        <w:spacing w:line="360" w:lineRule="auto"/>
        <w:ind w:right="49"/>
        <w:jc w:val="both"/>
        <w:rPr>
          <w:rFonts w:ascii="Palatino Linotype" w:eastAsia="Palatino Linotype" w:hAnsi="Palatino Linotype" w:cs="Palatino Linotype"/>
          <w:b/>
          <w:sz w:val="22"/>
          <w:szCs w:val="22"/>
        </w:rPr>
      </w:pPr>
      <w:r w:rsidRPr="009827F1">
        <w:rPr>
          <w:rFonts w:ascii="Palatino Linotype" w:eastAsia="Palatino Linotype" w:hAnsi="Palatino Linotype" w:cs="Palatino Linotype"/>
          <w:b/>
          <w:sz w:val="22"/>
          <w:szCs w:val="22"/>
        </w:rPr>
        <w:t>Tercero.</w:t>
      </w:r>
      <w:r w:rsidRPr="009827F1">
        <w:rPr>
          <w:rFonts w:ascii="Palatino Linotype" w:eastAsia="Palatino Linotype" w:hAnsi="Palatino Linotype" w:cs="Palatino Linotype"/>
          <w:sz w:val="22"/>
          <w:szCs w:val="22"/>
        </w:rPr>
        <w:t xml:space="preserve"> </w:t>
      </w:r>
      <w:r w:rsidRPr="009827F1">
        <w:rPr>
          <w:rFonts w:ascii="Palatino Linotype" w:eastAsia="Palatino Linotype" w:hAnsi="Palatino Linotype" w:cs="Palatino Linotype"/>
          <w:b/>
          <w:sz w:val="22"/>
          <w:szCs w:val="22"/>
        </w:rPr>
        <w:t xml:space="preserve">Notifíquese </w:t>
      </w:r>
      <w:r w:rsidRPr="009827F1">
        <w:rPr>
          <w:rFonts w:ascii="Palatino Linotype" w:eastAsia="Palatino Linotype" w:hAnsi="Palatino Linotype" w:cs="Palatino Linotype"/>
          <w:sz w:val="22"/>
          <w:szCs w:val="22"/>
        </w:rPr>
        <w:t xml:space="preserve">la presente resolución </w:t>
      </w:r>
      <w:r w:rsidRPr="009827F1">
        <w:rPr>
          <w:rFonts w:ascii="Palatino Linotype" w:eastAsia="Palatino Linotype" w:hAnsi="Palatino Linotype" w:cs="Palatino Linotype"/>
          <w:b/>
          <w:sz w:val="22"/>
          <w:szCs w:val="22"/>
        </w:rPr>
        <w:t xml:space="preserve">vía SAIMEX </w:t>
      </w:r>
      <w:r w:rsidRPr="009827F1">
        <w:rPr>
          <w:rFonts w:ascii="Palatino Linotype" w:eastAsia="Palatino Linotype" w:hAnsi="Palatino Linotype" w:cs="Palatino Linotype"/>
          <w:sz w:val="22"/>
          <w:szCs w:val="22"/>
        </w:rPr>
        <w:t>al T</w:t>
      </w:r>
      <w:r w:rsidRPr="009827F1">
        <w:rPr>
          <w:rFonts w:ascii="Palatino Linotype" w:eastAsia="Palatino Linotype" w:hAnsi="Palatino Linotype" w:cs="Palatino Linotype"/>
          <w:b/>
          <w:sz w:val="22"/>
          <w:szCs w:val="22"/>
        </w:rPr>
        <w:t xml:space="preserve">itular de la Unidad de Transparencia </w:t>
      </w:r>
      <w:r w:rsidRPr="009827F1">
        <w:rPr>
          <w:rFonts w:ascii="Palatino Linotype" w:eastAsia="Palatino Linotype" w:hAnsi="Palatino Linotype" w:cs="Palatino Linotype"/>
          <w:sz w:val="22"/>
          <w:szCs w:val="22"/>
        </w:rPr>
        <w:t xml:space="preserve">del </w:t>
      </w:r>
      <w:r w:rsidRPr="009827F1">
        <w:rPr>
          <w:rFonts w:ascii="Palatino Linotype" w:eastAsia="Palatino Linotype" w:hAnsi="Palatino Linotype" w:cs="Palatino Linotype"/>
          <w:b/>
          <w:sz w:val="22"/>
          <w:szCs w:val="22"/>
        </w:rPr>
        <w:t>Sujeto Obligado</w:t>
      </w:r>
      <w:r w:rsidRPr="009827F1">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81756DA" w14:textId="77777777" w:rsidR="00AA3AF5" w:rsidRPr="009827F1" w:rsidRDefault="00AA3AF5" w:rsidP="00317EC6">
      <w:pPr>
        <w:spacing w:line="360" w:lineRule="auto"/>
        <w:ind w:right="49"/>
        <w:jc w:val="both"/>
        <w:rPr>
          <w:rFonts w:ascii="Palatino Linotype" w:eastAsia="Palatino Linotype" w:hAnsi="Palatino Linotype" w:cs="Palatino Linotype"/>
          <w:sz w:val="22"/>
          <w:szCs w:val="22"/>
        </w:rPr>
      </w:pPr>
    </w:p>
    <w:p w14:paraId="526BB9E4" w14:textId="77777777" w:rsidR="00AA3AF5" w:rsidRPr="009827F1" w:rsidRDefault="00AA3AF5" w:rsidP="00317EC6">
      <w:pPr>
        <w:spacing w:line="360" w:lineRule="auto"/>
        <w:ind w:right="49"/>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Cuarto.</w:t>
      </w:r>
      <w:r w:rsidRPr="009827F1">
        <w:rPr>
          <w:rFonts w:ascii="Palatino Linotype" w:eastAsia="Palatino Linotype" w:hAnsi="Palatino Linotype" w:cs="Palatino Linotype"/>
          <w:sz w:val="22"/>
          <w:szCs w:val="22"/>
        </w:rPr>
        <w:t xml:space="preserve"> </w:t>
      </w:r>
      <w:r w:rsidRPr="009827F1">
        <w:rPr>
          <w:rFonts w:ascii="Palatino Linotype" w:eastAsia="Palatino Linotype" w:hAnsi="Palatino Linotype" w:cs="Palatino Linotype"/>
          <w:b/>
          <w:sz w:val="22"/>
          <w:szCs w:val="22"/>
        </w:rPr>
        <w:t xml:space="preserve">Notifíquese vía SAIMEX </w:t>
      </w:r>
      <w:r w:rsidRPr="009827F1">
        <w:rPr>
          <w:rFonts w:ascii="Palatino Linotype" w:eastAsia="Palatino Linotype" w:hAnsi="Palatino Linotype" w:cs="Palatino Linotype"/>
          <w:sz w:val="22"/>
          <w:szCs w:val="22"/>
        </w:rPr>
        <w:t xml:space="preserve">a la parte </w:t>
      </w:r>
      <w:r w:rsidRPr="009827F1">
        <w:rPr>
          <w:rFonts w:ascii="Palatino Linotype" w:eastAsia="Palatino Linotype" w:hAnsi="Palatino Linotype" w:cs="Palatino Linotype"/>
          <w:b/>
          <w:sz w:val="22"/>
          <w:szCs w:val="22"/>
        </w:rPr>
        <w:t xml:space="preserve">Recurrente </w:t>
      </w:r>
      <w:r w:rsidRPr="009827F1">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09C751B9" w14:textId="77777777" w:rsidR="00AA3AF5" w:rsidRPr="009827F1" w:rsidRDefault="00AA3AF5" w:rsidP="00317EC6">
      <w:pPr>
        <w:spacing w:line="360" w:lineRule="auto"/>
        <w:ind w:right="49"/>
        <w:jc w:val="both"/>
        <w:rPr>
          <w:rFonts w:ascii="Palatino Linotype" w:eastAsia="Palatino Linotype" w:hAnsi="Palatino Linotype" w:cs="Palatino Linotype"/>
          <w:sz w:val="22"/>
          <w:szCs w:val="22"/>
        </w:rPr>
      </w:pPr>
    </w:p>
    <w:p w14:paraId="3E96DD48" w14:textId="77777777" w:rsidR="00AA3AF5" w:rsidRPr="009827F1" w:rsidRDefault="00AA3AF5" w:rsidP="00317EC6">
      <w:pPr>
        <w:spacing w:line="360" w:lineRule="auto"/>
        <w:ind w:right="49"/>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b/>
          <w:sz w:val="22"/>
          <w:szCs w:val="22"/>
        </w:rPr>
        <w:t>Quinto.</w:t>
      </w:r>
      <w:r w:rsidRPr="009827F1">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9827F1">
        <w:rPr>
          <w:rFonts w:ascii="Palatino Linotype" w:eastAsia="Palatino Linotype" w:hAnsi="Palatino Linotype" w:cs="Palatino Linotype"/>
          <w:b/>
          <w:sz w:val="22"/>
          <w:szCs w:val="22"/>
        </w:rPr>
        <w:lastRenderedPageBreak/>
        <w:t>Sujeto Obligado</w:t>
      </w:r>
      <w:r w:rsidRPr="009827F1">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712E4134" w14:textId="77777777" w:rsidR="00317EC6" w:rsidRPr="009827F1" w:rsidRDefault="00317EC6" w:rsidP="00317EC6">
      <w:pPr>
        <w:spacing w:line="360" w:lineRule="auto"/>
        <w:ind w:right="49"/>
        <w:jc w:val="both"/>
        <w:rPr>
          <w:rFonts w:ascii="Palatino Linotype" w:eastAsia="Palatino Linotype" w:hAnsi="Palatino Linotype" w:cs="Palatino Linotype"/>
          <w:sz w:val="22"/>
          <w:szCs w:val="22"/>
        </w:rPr>
      </w:pPr>
    </w:p>
    <w:p w14:paraId="0C2E8A16" w14:textId="310D477A" w:rsidR="00781AC8" w:rsidRPr="003A5095" w:rsidRDefault="001B2F05" w:rsidP="00317EC6">
      <w:pPr>
        <w:spacing w:line="360" w:lineRule="auto"/>
        <w:jc w:val="both"/>
        <w:rPr>
          <w:rFonts w:ascii="Palatino Linotype" w:eastAsia="Palatino Linotype" w:hAnsi="Palatino Linotype" w:cs="Palatino Linotype"/>
          <w:sz w:val="22"/>
          <w:szCs w:val="22"/>
        </w:rPr>
      </w:pPr>
      <w:r w:rsidRPr="009827F1">
        <w:rPr>
          <w:rFonts w:ascii="Palatino Linotype" w:eastAsia="Palatino Linotype" w:hAnsi="Palatino Linotype" w:cs="Palatino Linotype"/>
          <w:sz w:val="22"/>
          <w:szCs w:val="22"/>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w:t>
      </w:r>
      <w:r w:rsidR="00507BF3" w:rsidRPr="009827F1">
        <w:rPr>
          <w:rFonts w:ascii="Palatino Linotype" w:eastAsia="Palatino Linotype" w:hAnsi="Palatino Linotype" w:cs="Palatino Linotype"/>
          <w:sz w:val="22"/>
          <w:szCs w:val="22"/>
        </w:rPr>
        <w:t xml:space="preserve">ARON CRISTINA MORALES MARTÍNEZ (AUSENCIA JUSTIFICADA) </w:t>
      </w:r>
      <w:r w:rsidRPr="009827F1">
        <w:rPr>
          <w:rFonts w:ascii="Palatino Linotype" w:eastAsia="Palatino Linotype" w:hAnsi="Palatino Linotype" w:cs="Palatino Linotype"/>
          <w:sz w:val="22"/>
          <w:szCs w:val="22"/>
        </w:rPr>
        <w:t xml:space="preserve">Y GUADALUPE RAMÍREZ PEÑA; EN LA </w:t>
      </w:r>
      <w:r w:rsidR="00AC1CF1" w:rsidRPr="009827F1">
        <w:rPr>
          <w:rFonts w:ascii="Palatino Linotype" w:eastAsia="Palatino Linotype" w:hAnsi="Palatino Linotype" w:cs="Palatino Linotype"/>
          <w:sz w:val="22"/>
          <w:szCs w:val="22"/>
        </w:rPr>
        <w:t xml:space="preserve">DÉCIMA NOVENA </w:t>
      </w:r>
      <w:r w:rsidRPr="009827F1">
        <w:rPr>
          <w:rFonts w:ascii="Palatino Linotype" w:eastAsia="Palatino Linotype" w:hAnsi="Palatino Linotype" w:cs="Palatino Linotype"/>
          <w:sz w:val="22"/>
          <w:szCs w:val="22"/>
        </w:rPr>
        <w:t>SESIÓN ORDINARIA CELEBRADA EL</w:t>
      </w:r>
      <w:r w:rsidR="00EF5612" w:rsidRPr="009827F1">
        <w:rPr>
          <w:rFonts w:ascii="Palatino Linotype" w:eastAsia="Palatino Linotype" w:hAnsi="Palatino Linotype" w:cs="Palatino Linotype"/>
          <w:sz w:val="22"/>
          <w:szCs w:val="22"/>
        </w:rPr>
        <w:t xml:space="preserve"> </w:t>
      </w:r>
      <w:r w:rsidR="00AC1CF1" w:rsidRPr="009827F1">
        <w:rPr>
          <w:rFonts w:ascii="Palatino Linotype" w:eastAsia="Palatino Linotype" w:hAnsi="Palatino Linotype" w:cs="Palatino Linotype"/>
          <w:sz w:val="22"/>
          <w:szCs w:val="22"/>
        </w:rPr>
        <w:t xml:space="preserve">VEINTIOCHO DE MAYO </w:t>
      </w:r>
      <w:r w:rsidRPr="009827F1">
        <w:rPr>
          <w:rFonts w:ascii="Palatino Linotype" w:eastAsia="Palatino Linotype" w:hAnsi="Palatino Linotype" w:cs="Palatino Linotype"/>
          <w:sz w:val="22"/>
          <w:szCs w:val="22"/>
        </w:rPr>
        <w:t>DE DOS MIL VEINTI</w:t>
      </w:r>
      <w:r w:rsidR="00EF5612" w:rsidRPr="009827F1">
        <w:rPr>
          <w:rFonts w:ascii="Palatino Linotype" w:eastAsia="Palatino Linotype" w:hAnsi="Palatino Linotype" w:cs="Palatino Linotype"/>
          <w:sz w:val="22"/>
          <w:szCs w:val="22"/>
        </w:rPr>
        <w:t>CINCO</w:t>
      </w:r>
      <w:r w:rsidRPr="009827F1">
        <w:rPr>
          <w:rFonts w:ascii="Palatino Linotype" w:eastAsia="Palatino Linotype" w:hAnsi="Palatino Linotype" w:cs="Palatino Linotype"/>
          <w:sz w:val="22"/>
          <w:szCs w:val="22"/>
        </w:rPr>
        <w:t>, ANTE EL SECRETARIO TÉCNICO DEL PLENO ALEXIS TAPIA RAMÍREZ.</w:t>
      </w:r>
    </w:p>
    <w:p w14:paraId="70741A33" w14:textId="4FAFE4CD" w:rsidR="00781AC8" w:rsidRPr="003A5095" w:rsidRDefault="00781AC8" w:rsidP="00317EC6">
      <w:pPr>
        <w:spacing w:line="360" w:lineRule="auto"/>
        <w:jc w:val="both"/>
        <w:rPr>
          <w:rFonts w:ascii="Palatino Linotype" w:eastAsia="Palatino Linotype" w:hAnsi="Palatino Linotype" w:cs="Palatino Linotype"/>
          <w:sz w:val="22"/>
          <w:szCs w:val="22"/>
        </w:rPr>
      </w:pPr>
      <w:bookmarkStart w:id="4" w:name="_heading=h.2et92p0" w:colFirst="0" w:colLast="0"/>
      <w:bookmarkEnd w:id="4"/>
    </w:p>
    <w:p w14:paraId="311E0250" w14:textId="77777777" w:rsidR="00781AC8" w:rsidRPr="003A5095" w:rsidRDefault="00781AC8" w:rsidP="00317EC6">
      <w:pPr>
        <w:spacing w:line="360" w:lineRule="auto"/>
        <w:jc w:val="both"/>
        <w:rPr>
          <w:rFonts w:ascii="Palatino Linotype" w:eastAsia="Palatino Linotype" w:hAnsi="Palatino Linotype" w:cs="Palatino Linotype"/>
          <w:sz w:val="22"/>
          <w:szCs w:val="22"/>
        </w:rPr>
      </w:pPr>
    </w:p>
    <w:p w14:paraId="674B88F5" w14:textId="77777777" w:rsidR="00781AC8" w:rsidRPr="003A5095" w:rsidRDefault="00781AC8" w:rsidP="00317EC6">
      <w:pPr>
        <w:spacing w:line="360" w:lineRule="auto"/>
        <w:jc w:val="both"/>
        <w:rPr>
          <w:rFonts w:ascii="Palatino Linotype" w:eastAsia="Palatino Linotype" w:hAnsi="Palatino Linotype" w:cs="Palatino Linotype"/>
          <w:sz w:val="22"/>
          <w:szCs w:val="22"/>
        </w:rPr>
      </w:pPr>
    </w:p>
    <w:p w14:paraId="57D20D4C" w14:textId="77777777" w:rsidR="00781AC8" w:rsidRPr="003A5095" w:rsidRDefault="00781AC8" w:rsidP="00317EC6">
      <w:pPr>
        <w:spacing w:line="360" w:lineRule="auto"/>
        <w:jc w:val="both"/>
        <w:rPr>
          <w:rFonts w:ascii="Palatino Linotype" w:eastAsia="Palatino Linotype" w:hAnsi="Palatino Linotype" w:cs="Palatino Linotype"/>
          <w:sz w:val="22"/>
          <w:szCs w:val="22"/>
        </w:rPr>
      </w:pPr>
    </w:p>
    <w:p w14:paraId="305504D6" w14:textId="77777777" w:rsidR="00781AC8" w:rsidRPr="003A5095" w:rsidRDefault="00781AC8" w:rsidP="00317EC6">
      <w:pPr>
        <w:spacing w:line="360" w:lineRule="auto"/>
        <w:jc w:val="both"/>
        <w:rPr>
          <w:rFonts w:ascii="Palatino Linotype" w:eastAsia="Palatino Linotype" w:hAnsi="Palatino Linotype" w:cs="Palatino Linotype"/>
          <w:sz w:val="22"/>
          <w:szCs w:val="22"/>
        </w:rPr>
      </w:pPr>
    </w:p>
    <w:p w14:paraId="48A7529E" w14:textId="77777777" w:rsidR="00781AC8" w:rsidRPr="003A5095" w:rsidRDefault="00781AC8" w:rsidP="00317EC6">
      <w:pPr>
        <w:spacing w:line="360" w:lineRule="auto"/>
        <w:jc w:val="both"/>
        <w:rPr>
          <w:rFonts w:ascii="Palatino Linotype" w:eastAsia="Palatino Linotype" w:hAnsi="Palatino Linotype" w:cs="Palatino Linotype"/>
          <w:sz w:val="22"/>
          <w:szCs w:val="22"/>
        </w:rPr>
      </w:pPr>
    </w:p>
    <w:p w14:paraId="56195F2C" w14:textId="77777777" w:rsidR="00781AC8" w:rsidRPr="003A5095" w:rsidRDefault="00781AC8" w:rsidP="00317EC6">
      <w:pPr>
        <w:spacing w:line="360" w:lineRule="auto"/>
        <w:jc w:val="both"/>
        <w:rPr>
          <w:rFonts w:ascii="Palatino Linotype" w:eastAsia="Palatino Linotype" w:hAnsi="Palatino Linotype" w:cs="Palatino Linotype"/>
          <w:sz w:val="22"/>
          <w:szCs w:val="22"/>
        </w:rPr>
      </w:pPr>
    </w:p>
    <w:p w14:paraId="26650AC7" w14:textId="77777777" w:rsidR="00781AC8" w:rsidRPr="003A5095" w:rsidRDefault="00781AC8" w:rsidP="00317EC6">
      <w:pPr>
        <w:spacing w:line="360" w:lineRule="auto"/>
        <w:jc w:val="both"/>
        <w:rPr>
          <w:rFonts w:ascii="Palatino Linotype" w:eastAsia="Palatino Linotype" w:hAnsi="Palatino Linotype" w:cs="Palatino Linotype"/>
          <w:sz w:val="22"/>
          <w:szCs w:val="22"/>
        </w:rPr>
      </w:pPr>
    </w:p>
    <w:p w14:paraId="0D5B4E6F" w14:textId="77777777" w:rsidR="00781AC8" w:rsidRPr="003A5095" w:rsidRDefault="00781AC8" w:rsidP="00317EC6">
      <w:pPr>
        <w:spacing w:line="360" w:lineRule="auto"/>
        <w:jc w:val="both"/>
        <w:rPr>
          <w:rFonts w:ascii="Palatino Linotype" w:eastAsia="Palatino Linotype" w:hAnsi="Palatino Linotype" w:cs="Palatino Linotype"/>
          <w:sz w:val="22"/>
          <w:szCs w:val="22"/>
        </w:rPr>
      </w:pPr>
    </w:p>
    <w:p w14:paraId="02DCBF83" w14:textId="77777777" w:rsidR="00781AC8" w:rsidRPr="003A5095" w:rsidRDefault="00781AC8" w:rsidP="00317EC6">
      <w:pPr>
        <w:spacing w:line="360" w:lineRule="auto"/>
        <w:jc w:val="both"/>
        <w:rPr>
          <w:rFonts w:ascii="Palatino Linotype" w:eastAsia="Palatino Linotype" w:hAnsi="Palatino Linotype" w:cs="Palatino Linotype"/>
          <w:sz w:val="22"/>
          <w:szCs w:val="22"/>
        </w:rPr>
      </w:pPr>
    </w:p>
    <w:p w14:paraId="69ABA721" w14:textId="77777777" w:rsidR="00781AC8" w:rsidRPr="003A5095" w:rsidRDefault="00781AC8" w:rsidP="00317EC6">
      <w:pPr>
        <w:spacing w:line="360" w:lineRule="auto"/>
        <w:jc w:val="both"/>
        <w:rPr>
          <w:rFonts w:ascii="Palatino Linotype" w:eastAsia="Palatino Linotype" w:hAnsi="Palatino Linotype" w:cs="Palatino Linotype"/>
          <w:sz w:val="22"/>
          <w:szCs w:val="22"/>
        </w:rPr>
      </w:pPr>
    </w:p>
    <w:p w14:paraId="017643A8" w14:textId="77777777" w:rsidR="00C00679" w:rsidRPr="003A5095" w:rsidRDefault="00C00679" w:rsidP="00317EC6">
      <w:pPr>
        <w:spacing w:line="360" w:lineRule="auto"/>
        <w:jc w:val="both"/>
        <w:rPr>
          <w:rFonts w:ascii="Palatino Linotype" w:eastAsia="Palatino Linotype" w:hAnsi="Palatino Linotype" w:cs="Palatino Linotype"/>
          <w:sz w:val="22"/>
          <w:szCs w:val="22"/>
        </w:rPr>
      </w:pPr>
    </w:p>
    <w:p w14:paraId="310E42BF" w14:textId="77777777" w:rsidR="00C00679" w:rsidRPr="003A5095" w:rsidRDefault="00C00679" w:rsidP="00317EC6">
      <w:pPr>
        <w:spacing w:line="360" w:lineRule="auto"/>
        <w:jc w:val="both"/>
        <w:rPr>
          <w:rFonts w:ascii="Palatino Linotype" w:eastAsia="Palatino Linotype" w:hAnsi="Palatino Linotype" w:cs="Palatino Linotype"/>
          <w:sz w:val="22"/>
          <w:szCs w:val="22"/>
        </w:rPr>
      </w:pPr>
    </w:p>
    <w:p w14:paraId="79379313" w14:textId="77777777" w:rsidR="00781AC8" w:rsidRPr="003A5095" w:rsidRDefault="00781AC8" w:rsidP="00317EC6">
      <w:pPr>
        <w:spacing w:line="360" w:lineRule="auto"/>
        <w:jc w:val="both"/>
        <w:rPr>
          <w:rFonts w:ascii="Palatino Linotype" w:eastAsia="Palatino Linotype" w:hAnsi="Palatino Linotype" w:cs="Palatino Linotype"/>
          <w:sz w:val="22"/>
          <w:szCs w:val="22"/>
        </w:rPr>
      </w:pPr>
    </w:p>
    <w:p w14:paraId="64123AEF" w14:textId="77777777" w:rsidR="00781AC8" w:rsidRPr="003A5095" w:rsidRDefault="00781AC8" w:rsidP="00317EC6">
      <w:pPr>
        <w:spacing w:line="360" w:lineRule="auto"/>
        <w:jc w:val="both"/>
        <w:rPr>
          <w:rFonts w:ascii="Palatino Linotype" w:eastAsia="Palatino Linotype" w:hAnsi="Palatino Linotype" w:cs="Palatino Linotype"/>
          <w:sz w:val="22"/>
          <w:szCs w:val="22"/>
        </w:rPr>
      </w:pPr>
    </w:p>
    <w:p w14:paraId="2A6BC68E" w14:textId="77777777" w:rsidR="00781AC8" w:rsidRPr="003A5095" w:rsidRDefault="00781AC8" w:rsidP="00317EC6">
      <w:pPr>
        <w:spacing w:line="360" w:lineRule="auto"/>
        <w:jc w:val="both"/>
        <w:rPr>
          <w:rFonts w:ascii="Palatino Linotype" w:eastAsia="Palatino Linotype" w:hAnsi="Palatino Linotype" w:cs="Palatino Linotype"/>
          <w:sz w:val="22"/>
          <w:szCs w:val="22"/>
        </w:rPr>
      </w:pPr>
    </w:p>
    <w:p w14:paraId="03AD065D" w14:textId="77777777" w:rsidR="00781AC8" w:rsidRPr="003A5095" w:rsidRDefault="00781AC8" w:rsidP="00317EC6">
      <w:pPr>
        <w:spacing w:line="360" w:lineRule="auto"/>
        <w:jc w:val="both"/>
        <w:rPr>
          <w:rFonts w:ascii="Palatino Linotype" w:eastAsia="Palatino Linotype" w:hAnsi="Palatino Linotype" w:cs="Palatino Linotype"/>
          <w:sz w:val="22"/>
          <w:szCs w:val="22"/>
        </w:rPr>
      </w:pPr>
    </w:p>
    <w:sectPr w:rsidR="00781AC8" w:rsidRPr="003A5095">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779C5" w14:textId="77777777" w:rsidR="00EE7BB2" w:rsidRDefault="00EE7BB2">
      <w:r>
        <w:separator/>
      </w:r>
    </w:p>
  </w:endnote>
  <w:endnote w:type="continuationSeparator" w:id="0">
    <w:p w14:paraId="619469C9" w14:textId="77777777" w:rsidR="00EE7BB2" w:rsidRDefault="00EE7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1AFAE" w14:textId="77777777" w:rsidR="00ED12B6" w:rsidRDefault="00ED12B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80A6E">
      <w:rPr>
        <w:rFonts w:ascii="Palatino Linotype" w:eastAsia="Palatino Linotype" w:hAnsi="Palatino Linotype" w:cs="Palatino Linotype"/>
        <w:b/>
        <w:noProof/>
        <w:color w:val="000000"/>
        <w:sz w:val="20"/>
        <w:szCs w:val="20"/>
      </w:rPr>
      <w:t>65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80A6E">
      <w:rPr>
        <w:rFonts w:ascii="Palatino Linotype" w:eastAsia="Palatino Linotype" w:hAnsi="Palatino Linotype" w:cs="Palatino Linotype"/>
        <w:b/>
        <w:noProof/>
        <w:color w:val="000000"/>
        <w:sz w:val="20"/>
        <w:szCs w:val="20"/>
      </w:rPr>
      <w:t>67</w:t>
    </w:r>
    <w:r>
      <w:rPr>
        <w:rFonts w:ascii="Palatino Linotype" w:eastAsia="Palatino Linotype" w:hAnsi="Palatino Linotype" w:cs="Palatino Linotype"/>
        <w:b/>
        <w:color w:val="000000"/>
        <w:sz w:val="20"/>
        <w:szCs w:val="20"/>
      </w:rPr>
      <w:fldChar w:fldCharType="end"/>
    </w:r>
  </w:p>
  <w:p w14:paraId="4E1D951B" w14:textId="77777777" w:rsidR="00ED12B6" w:rsidRDefault="00ED12B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10CD0" w14:textId="77777777" w:rsidR="00ED12B6" w:rsidRDefault="00ED12B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80A6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80A6E">
      <w:rPr>
        <w:rFonts w:ascii="Palatino Linotype" w:eastAsia="Palatino Linotype" w:hAnsi="Palatino Linotype" w:cs="Palatino Linotype"/>
        <w:b/>
        <w:noProof/>
        <w:color w:val="000000"/>
        <w:sz w:val="20"/>
        <w:szCs w:val="20"/>
      </w:rPr>
      <w:t>67</w:t>
    </w:r>
    <w:r>
      <w:rPr>
        <w:rFonts w:ascii="Palatino Linotype" w:eastAsia="Palatino Linotype" w:hAnsi="Palatino Linotype" w:cs="Palatino Linotype"/>
        <w:b/>
        <w:color w:val="000000"/>
        <w:sz w:val="20"/>
        <w:szCs w:val="20"/>
      </w:rPr>
      <w:fldChar w:fldCharType="end"/>
    </w:r>
  </w:p>
  <w:p w14:paraId="7FB54646" w14:textId="77777777" w:rsidR="00ED12B6" w:rsidRDefault="00ED12B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CE14E" w14:textId="77777777" w:rsidR="00EE7BB2" w:rsidRDefault="00EE7BB2">
      <w:r>
        <w:separator/>
      </w:r>
    </w:p>
  </w:footnote>
  <w:footnote w:type="continuationSeparator" w:id="0">
    <w:p w14:paraId="7F2FE3CF" w14:textId="77777777" w:rsidR="00EE7BB2" w:rsidRDefault="00EE7BB2">
      <w:r>
        <w:continuationSeparator/>
      </w:r>
    </w:p>
  </w:footnote>
  <w:footnote w:id="1">
    <w:p w14:paraId="2F62A6DE" w14:textId="77777777" w:rsidR="00ED12B6" w:rsidRDefault="00ED12B6" w:rsidP="00A82157">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b/>
          <w:color w:val="000000"/>
          <w:sz w:val="16"/>
          <w:szCs w:val="16"/>
        </w:rPr>
        <w:t xml:space="preserve"> Artículo 53</w:t>
      </w:r>
      <w:r>
        <w:rPr>
          <w:rFonts w:ascii="Palatino Linotype" w:eastAsia="Palatino Linotype" w:hAnsi="Palatino Linotype" w:cs="Palatino Linotype"/>
          <w:color w:val="000000"/>
          <w:sz w:val="16"/>
          <w:szCs w:val="16"/>
        </w:rPr>
        <w:t>. Las Unidades de Transparencia tendrán las siguientes funciones:</w:t>
      </w:r>
    </w:p>
    <w:p w14:paraId="76A85BB3" w14:textId="77777777" w:rsidR="00ED12B6" w:rsidRDefault="00ED12B6" w:rsidP="00A82157">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Recibir, tramitar y dar respuesta a las solicitudes de acceso a la información;</w:t>
      </w:r>
    </w:p>
    <w:p w14:paraId="33D2E60D" w14:textId="77777777" w:rsidR="00ED12B6" w:rsidRDefault="00ED12B6" w:rsidP="00A82157">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IV. Realizar, con efectividad, los trámites internos necesarios para la atención de las solicitudes de acceso a la información;</w:t>
      </w:r>
    </w:p>
  </w:footnote>
  <w:footnote w:id="2">
    <w:p w14:paraId="3CD05CA9" w14:textId="77777777" w:rsidR="00ED12B6" w:rsidRDefault="00ED12B6" w:rsidP="00A82157">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162.</w:t>
      </w:r>
      <w:r>
        <w:rPr>
          <w:rFonts w:ascii="Palatino Linotype" w:eastAsia="Palatino Linotype" w:hAnsi="Palatino Linotype" w:cs="Palatino Linotype"/>
          <w:color w:val="000000"/>
          <w:sz w:val="16"/>
          <w:szCs w:val="16"/>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4B56" w14:textId="77777777" w:rsidR="00ED12B6" w:rsidRDefault="00ED12B6">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ACC3135" wp14:editId="0688B937">
          <wp:simplePos x="0" y="0"/>
          <wp:positionH relativeFrom="column">
            <wp:posOffset>-1127123</wp:posOffset>
          </wp:positionH>
          <wp:positionV relativeFrom="paragraph">
            <wp:posOffset>-344803</wp:posOffset>
          </wp:positionV>
          <wp:extent cx="7809865" cy="10165715"/>
          <wp:effectExtent l="0" t="0" r="0" b="0"/>
          <wp:wrapNone/>
          <wp:docPr id="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6945" w:type="dxa"/>
      <w:tblInd w:w="3261" w:type="dxa"/>
      <w:tblLayout w:type="fixed"/>
      <w:tblLook w:val="0400" w:firstRow="0" w:lastRow="0" w:firstColumn="0" w:lastColumn="0" w:noHBand="0" w:noVBand="1"/>
    </w:tblPr>
    <w:tblGrid>
      <w:gridCol w:w="2489"/>
      <w:gridCol w:w="4456"/>
    </w:tblGrid>
    <w:tr w:rsidR="00ED12B6" w14:paraId="4C5E0E50" w14:textId="77777777">
      <w:tc>
        <w:tcPr>
          <w:tcW w:w="2489" w:type="dxa"/>
          <w:shd w:val="clear" w:color="auto" w:fill="auto"/>
        </w:tcPr>
        <w:p w14:paraId="5C1AE3CE" w14:textId="77777777" w:rsidR="00ED12B6" w:rsidRDefault="00ED12B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0EA22D35" w14:textId="17E3A636" w:rsidR="00ED12B6" w:rsidRDefault="00ED12B6" w:rsidP="001D5210">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02829/INFOEM/IP/RR/2025 </w:t>
          </w:r>
        </w:p>
        <w:p w14:paraId="7EACF5C9" w14:textId="77777777" w:rsidR="00ED12B6" w:rsidRDefault="00ED12B6">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y acumulado</w:t>
          </w:r>
        </w:p>
      </w:tc>
    </w:tr>
    <w:tr w:rsidR="00ED12B6" w14:paraId="03EC8442" w14:textId="77777777">
      <w:trPr>
        <w:trHeight w:val="228"/>
      </w:trPr>
      <w:tc>
        <w:tcPr>
          <w:tcW w:w="2489" w:type="dxa"/>
          <w:shd w:val="clear" w:color="auto" w:fill="auto"/>
          <w:vAlign w:val="center"/>
        </w:tcPr>
        <w:p w14:paraId="4F57FB4A" w14:textId="77777777" w:rsidR="00ED12B6" w:rsidRDefault="00ED12B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7D5012C1" w14:textId="1E06D645" w:rsidR="00ED12B6" w:rsidRDefault="00ED12B6">
          <w:pPr>
            <w:ind w:left="-45" w:right="1586"/>
            <w:jc w:val="both"/>
            <w:rPr>
              <w:rFonts w:ascii="Palatino Linotype" w:eastAsia="Palatino Linotype" w:hAnsi="Palatino Linotype" w:cs="Palatino Linotype"/>
              <w:b/>
              <w:sz w:val="22"/>
              <w:szCs w:val="22"/>
            </w:rPr>
          </w:pPr>
          <w:r w:rsidRPr="001D5210">
            <w:rPr>
              <w:rFonts w:ascii="Palatino Linotype" w:eastAsia="Palatino Linotype" w:hAnsi="Palatino Linotype" w:cs="Palatino Linotype"/>
              <w:b/>
              <w:sz w:val="22"/>
              <w:szCs w:val="22"/>
            </w:rPr>
            <w:t>Ayuntamiento de Toluca</w:t>
          </w:r>
        </w:p>
      </w:tc>
    </w:tr>
    <w:tr w:rsidR="00ED12B6" w14:paraId="4AB682C9" w14:textId="77777777">
      <w:tc>
        <w:tcPr>
          <w:tcW w:w="2489" w:type="dxa"/>
          <w:shd w:val="clear" w:color="auto" w:fill="auto"/>
          <w:vAlign w:val="center"/>
        </w:tcPr>
        <w:p w14:paraId="239A7B1F" w14:textId="77777777" w:rsidR="00ED12B6" w:rsidRDefault="00ED12B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78720F01" w14:textId="77777777" w:rsidR="00ED12B6" w:rsidRDefault="00ED12B6">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6C448BD" w14:textId="77777777" w:rsidR="00ED12B6" w:rsidRDefault="00ED12B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4EB5B" w14:textId="77777777" w:rsidR="00ED12B6" w:rsidRDefault="00ED12B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9"/>
      <w:tblW w:w="6520" w:type="dxa"/>
      <w:tblInd w:w="3261" w:type="dxa"/>
      <w:tblLayout w:type="fixed"/>
      <w:tblLook w:val="0400" w:firstRow="0" w:lastRow="0" w:firstColumn="0" w:lastColumn="0" w:noHBand="0" w:noVBand="1"/>
    </w:tblPr>
    <w:tblGrid>
      <w:gridCol w:w="2551"/>
      <w:gridCol w:w="3969"/>
    </w:tblGrid>
    <w:tr w:rsidR="00ED12B6" w14:paraId="414704EB" w14:textId="77777777">
      <w:tc>
        <w:tcPr>
          <w:tcW w:w="2551" w:type="dxa"/>
          <w:shd w:val="clear" w:color="auto" w:fill="auto"/>
          <w:vAlign w:val="center"/>
        </w:tcPr>
        <w:p w14:paraId="2E45ECD5" w14:textId="77777777" w:rsidR="00ED12B6" w:rsidRDefault="00ED12B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4B9B7B00" w14:textId="69336D89" w:rsidR="00ED12B6" w:rsidRDefault="00ED12B6">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02829/INFOEM/IP/RR/2025 </w:t>
          </w:r>
        </w:p>
        <w:p w14:paraId="26CA7DC0" w14:textId="472D7EF6" w:rsidR="00ED12B6" w:rsidRDefault="00ED12B6">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y acumulado</w:t>
          </w:r>
        </w:p>
      </w:tc>
    </w:tr>
    <w:tr w:rsidR="00ED12B6" w14:paraId="2220049E" w14:textId="77777777">
      <w:trPr>
        <w:trHeight w:val="130"/>
      </w:trPr>
      <w:tc>
        <w:tcPr>
          <w:tcW w:w="2551" w:type="dxa"/>
          <w:shd w:val="clear" w:color="auto" w:fill="auto"/>
          <w:vAlign w:val="center"/>
        </w:tcPr>
        <w:p w14:paraId="5C9480DD" w14:textId="77777777" w:rsidR="00ED12B6" w:rsidRDefault="00ED12B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482081CA" w14:textId="77777777" w:rsidR="00ED12B6" w:rsidRDefault="00ED12B6">
          <w:pPr>
            <w:ind w:left="-115" w:right="176"/>
            <w:jc w:val="both"/>
            <w:rPr>
              <w:rFonts w:ascii="Palatino Linotype" w:eastAsia="Palatino Linotype" w:hAnsi="Palatino Linotype" w:cs="Palatino Linotype"/>
              <w:b/>
              <w:sz w:val="22"/>
              <w:szCs w:val="22"/>
            </w:rPr>
          </w:pPr>
        </w:p>
      </w:tc>
    </w:tr>
    <w:tr w:rsidR="00ED12B6" w14:paraId="3CEA6190" w14:textId="77777777">
      <w:trPr>
        <w:trHeight w:val="228"/>
      </w:trPr>
      <w:tc>
        <w:tcPr>
          <w:tcW w:w="2551" w:type="dxa"/>
          <w:shd w:val="clear" w:color="auto" w:fill="auto"/>
          <w:vAlign w:val="center"/>
        </w:tcPr>
        <w:p w14:paraId="415DD9E5" w14:textId="77777777" w:rsidR="00ED12B6" w:rsidRDefault="00ED12B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7E37C76B" w14:textId="2CD3244B" w:rsidR="00ED12B6" w:rsidRDefault="00ED12B6">
          <w:pPr>
            <w:ind w:left="-115" w:right="-1107"/>
            <w:jc w:val="both"/>
            <w:rPr>
              <w:rFonts w:ascii="Palatino Linotype" w:eastAsia="Palatino Linotype" w:hAnsi="Palatino Linotype" w:cs="Palatino Linotype"/>
              <w:b/>
              <w:sz w:val="22"/>
              <w:szCs w:val="22"/>
            </w:rPr>
          </w:pPr>
          <w:r w:rsidRPr="001D5210">
            <w:rPr>
              <w:rFonts w:ascii="Palatino Linotype" w:eastAsia="Palatino Linotype" w:hAnsi="Palatino Linotype" w:cs="Palatino Linotype"/>
              <w:b/>
              <w:sz w:val="22"/>
              <w:szCs w:val="22"/>
            </w:rPr>
            <w:t>Ayuntamiento de Toluca</w:t>
          </w:r>
          <w:r>
            <w:rPr>
              <w:noProof/>
              <w:lang w:val="es-MX"/>
            </w:rPr>
            <w:drawing>
              <wp:anchor distT="0" distB="0" distL="0" distR="0" simplePos="0" relativeHeight="251659264" behindDoc="1" locked="0" layoutInCell="1" hidden="0" allowOverlap="1" wp14:anchorId="4636294E" wp14:editId="26DB6343">
                <wp:simplePos x="0" y="0"/>
                <wp:positionH relativeFrom="column">
                  <wp:posOffset>-4800598</wp:posOffset>
                </wp:positionH>
                <wp:positionV relativeFrom="paragraph">
                  <wp:posOffset>-917573</wp:posOffset>
                </wp:positionV>
                <wp:extent cx="7809865" cy="10165715"/>
                <wp:effectExtent l="0" t="0" r="0" b="0"/>
                <wp:wrapNone/>
                <wp:docPr id="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ED12B6" w14:paraId="0807865D" w14:textId="77777777">
      <w:tc>
        <w:tcPr>
          <w:tcW w:w="2551" w:type="dxa"/>
          <w:shd w:val="clear" w:color="auto" w:fill="auto"/>
          <w:vAlign w:val="center"/>
        </w:tcPr>
        <w:p w14:paraId="06AD9760" w14:textId="77777777" w:rsidR="00ED12B6" w:rsidRDefault="00ED12B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4C94EAFB" w14:textId="77777777" w:rsidR="00ED12B6" w:rsidRDefault="00ED12B6">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3BA55D5" w14:textId="77777777" w:rsidR="00ED12B6" w:rsidRDefault="00ED12B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12E9A"/>
    <w:multiLevelType w:val="hybridMultilevel"/>
    <w:tmpl w:val="F9E8FF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D91BBA"/>
    <w:multiLevelType w:val="hybridMultilevel"/>
    <w:tmpl w:val="BBFC3F8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015180A"/>
    <w:multiLevelType w:val="hybridMultilevel"/>
    <w:tmpl w:val="FE523F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B12C4F"/>
    <w:multiLevelType w:val="hybridMultilevel"/>
    <w:tmpl w:val="2E76D168"/>
    <w:lvl w:ilvl="0" w:tplc="080A0017">
      <w:start w:val="1"/>
      <w:numFmt w:val="lowerLetter"/>
      <w:lvlText w:val="%1)"/>
      <w:lvlJc w:val="left"/>
      <w:pPr>
        <w:ind w:left="2007" w:hanging="360"/>
      </w:p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4" w15:restartNumberingAfterBreak="0">
    <w:nsid w:val="13F97783"/>
    <w:multiLevelType w:val="hybridMultilevel"/>
    <w:tmpl w:val="47F878FE"/>
    <w:lvl w:ilvl="0" w:tplc="07A0C0E8">
      <w:start w:val="3"/>
      <w:numFmt w:val="bullet"/>
      <w:lvlText w:val="-"/>
      <w:lvlJc w:val="left"/>
      <w:pPr>
        <w:ind w:left="720" w:hanging="360"/>
      </w:pPr>
      <w:rPr>
        <w:rFonts w:ascii="Palatino Linotype" w:eastAsia="Palatino Linotype" w:hAnsi="Palatino Linotype" w:cs="Palatino Linotype"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335B68"/>
    <w:multiLevelType w:val="hybridMultilevel"/>
    <w:tmpl w:val="CE76425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67C411B"/>
    <w:multiLevelType w:val="multilevel"/>
    <w:tmpl w:val="BF40B07E"/>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9E69C5"/>
    <w:multiLevelType w:val="hybridMultilevel"/>
    <w:tmpl w:val="C8EC89A2"/>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DE50C3E"/>
    <w:multiLevelType w:val="hybridMultilevel"/>
    <w:tmpl w:val="C27CB0B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F7A3CFB"/>
    <w:multiLevelType w:val="hybridMultilevel"/>
    <w:tmpl w:val="44329E9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15503FE"/>
    <w:multiLevelType w:val="hybridMultilevel"/>
    <w:tmpl w:val="FA285D4A"/>
    <w:lvl w:ilvl="0" w:tplc="07A0C0E8">
      <w:start w:val="3"/>
      <w:numFmt w:val="bullet"/>
      <w:lvlText w:val="-"/>
      <w:lvlJc w:val="left"/>
      <w:pPr>
        <w:ind w:left="720" w:hanging="360"/>
      </w:pPr>
      <w:rPr>
        <w:rFonts w:ascii="Palatino Linotype" w:eastAsia="Palatino Linotype" w:hAnsi="Palatino Linotype" w:cs="Palatino Linotype"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192A78"/>
    <w:multiLevelType w:val="hybridMultilevel"/>
    <w:tmpl w:val="F0847B86"/>
    <w:lvl w:ilvl="0" w:tplc="080A0009">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15:restartNumberingAfterBreak="0">
    <w:nsid w:val="23D565F5"/>
    <w:multiLevelType w:val="multilevel"/>
    <w:tmpl w:val="5FE401F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48126F4"/>
    <w:multiLevelType w:val="hybridMultilevel"/>
    <w:tmpl w:val="1DDCDA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48A08DF"/>
    <w:multiLevelType w:val="hybridMultilevel"/>
    <w:tmpl w:val="4B42AE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286A367C"/>
    <w:multiLevelType w:val="hybridMultilevel"/>
    <w:tmpl w:val="F7421FB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8E93A1B"/>
    <w:multiLevelType w:val="hybridMultilevel"/>
    <w:tmpl w:val="D710296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2A193118"/>
    <w:multiLevelType w:val="multilevel"/>
    <w:tmpl w:val="5FB8A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CFA1B72"/>
    <w:multiLevelType w:val="multilevel"/>
    <w:tmpl w:val="1924F2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4445D2E"/>
    <w:multiLevelType w:val="multilevel"/>
    <w:tmpl w:val="F0C8BE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65053A1"/>
    <w:multiLevelType w:val="multilevel"/>
    <w:tmpl w:val="FBA0C9D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37F31F2D"/>
    <w:multiLevelType w:val="hybridMultilevel"/>
    <w:tmpl w:val="8232337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39CE4C48"/>
    <w:multiLevelType w:val="multilevel"/>
    <w:tmpl w:val="6DCCAAA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39D01B48"/>
    <w:multiLevelType w:val="hybridMultilevel"/>
    <w:tmpl w:val="89528F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BCA6B8E"/>
    <w:multiLevelType w:val="hybridMultilevel"/>
    <w:tmpl w:val="E30A7AD8"/>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EDE124C"/>
    <w:multiLevelType w:val="multilevel"/>
    <w:tmpl w:val="52062702"/>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7" w15:restartNumberingAfterBreak="0">
    <w:nsid w:val="46ED2966"/>
    <w:multiLevelType w:val="hybridMultilevel"/>
    <w:tmpl w:val="D71496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B542470"/>
    <w:multiLevelType w:val="hybridMultilevel"/>
    <w:tmpl w:val="D3167ECC"/>
    <w:lvl w:ilvl="0" w:tplc="080A000F">
      <w:start w:val="1"/>
      <w:numFmt w:val="decimal"/>
      <w:lvlText w:val="%1."/>
      <w:lvlJc w:val="left"/>
      <w:pPr>
        <w:ind w:left="1287" w:hanging="360"/>
      </w:pPr>
    </w:lvl>
    <w:lvl w:ilvl="1" w:tplc="F506AD9A">
      <w:start w:val="1"/>
      <w:numFmt w:val="lowerLetter"/>
      <w:lvlText w:val="%2)"/>
      <w:lvlJc w:val="left"/>
      <w:pPr>
        <w:ind w:left="2007" w:hanging="360"/>
      </w:pPr>
      <w:rPr>
        <w:rFonts w:hint="default"/>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50EA5A3C"/>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3C32AE3"/>
    <w:multiLevelType w:val="hybridMultilevel"/>
    <w:tmpl w:val="89AC0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893BBF"/>
    <w:multiLevelType w:val="hybridMultilevel"/>
    <w:tmpl w:val="D6ECC44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ED7E52"/>
    <w:multiLevelType w:val="multilevel"/>
    <w:tmpl w:val="E0E6752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3" w15:restartNumberingAfterBreak="0">
    <w:nsid w:val="68B5353B"/>
    <w:multiLevelType w:val="multilevel"/>
    <w:tmpl w:val="B4D6013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095640E"/>
    <w:multiLevelType w:val="hybridMultilevel"/>
    <w:tmpl w:val="39FA73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BDF633D"/>
    <w:multiLevelType w:val="multilevel"/>
    <w:tmpl w:val="C42690C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6" w15:restartNumberingAfterBreak="0">
    <w:nsid w:val="7BFB123C"/>
    <w:multiLevelType w:val="hybridMultilevel"/>
    <w:tmpl w:val="863421D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C47098B"/>
    <w:multiLevelType w:val="multilevel"/>
    <w:tmpl w:val="A5C05A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C657216"/>
    <w:multiLevelType w:val="hybridMultilevel"/>
    <w:tmpl w:val="1630AC3E"/>
    <w:lvl w:ilvl="0" w:tplc="080A0009">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num w:numId="1">
    <w:abstractNumId w:val="23"/>
  </w:num>
  <w:num w:numId="2">
    <w:abstractNumId w:val="26"/>
  </w:num>
  <w:num w:numId="3">
    <w:abstractNumId w:val="35"/>
  </w:num>
  <w:num w:numId="4">
    <w:abstractNumId w:val="18"/>
  </w:num>
  <w:num w:numId="5">
    <w:abstractNumId w:val="32"/>
  </w:num>
  <w:num w:numId="6">
    <w:abstractNumId w:val="21"/>
  </w:num>
  <w:num w:numId="7">
    <w:abstractNumId w:val="33"/>
  </w:num>
  <w:num w:numId="8">
    <w:abstractNumId w:val="19"/>
  </w:num>
  <w:num w:numId="9">
    <w:abstractNumId w:val="13"/>
  </w:num>
  <w:num w:numId="10">
    <w:abstractNumId w:val="11"/>
  </w:num>
  <w:num w:numId="11">
    <w:abstractNumId w:val="4"/>
  </w:num>
  <w:num w:numId="12">
    <w:abstractNumId w:val="30"/>
  </w:num>
  <w:num w:numId="13">
    <w:abstractNumId w:val="6"/>
  </w:num>
  <w:num w:numId="14">
    <w:abstractNumId w:val="5"/>
  </w:num>
  <w:num w:numId="15">
    <w:abstractNumId w:val="7"/>
  </w:num>
  <w:num w:numId="16">
    <w:abstractNumId w:val="17"/>
  </w:num>
  <w:num w:numId="17">
    <w:abstractNumId w:val="8"/>
  </w:num>
  <w:num w:numId="18">
    <w:abstractNumId w:val="1"/>
  </w:num>
  <w:num w:numId="19">
    <w:abstractNumId w:val="2"/>
  </w:num>
  <w:num w:numId="20">
    <w:abstractNumId w:val="14"/>
  </w:num>
  <w:num w:numId="21">
    <w:abstractNumId w:val="0"/>
  </w:num>
  <w:num w:numId="22">
    <w:abstractNumId w:val="34"/>
  </w:num>
  <w:num w:numId="23">
    <w:abstractNumId w:val="20"/>
  </w:num>
  <w:num w:numId="24">
    <w:abstractNumId w:val="31"/>
  </w:num>
  <w:num w:numId="25">
    <w:abstractNumId w:val="27"/>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12"/>
  </w:num>
  <w:num w:numId="32">
    <w:abstractNumId w:val="16"/>
  </w:num>
  <w:num w:numId="33">
    <w:abstractNumId w:val="36"/>
  </w:num>
  <w:num w:numId="34">
    <w:abstractNumId w:val="10"/>
  </w:num>
  <w:num w:numId="35">
    <w:abstractNumId w:val="15"/>
  </w:num>
  <w:num w:numId="36">
    <w:abstractNumId w:val="25"/>
  </w:num>
  <w:num w:numId="37">
    <w:abstractNumId w:val="38"/>
  </w:num>
  <w:num w:numId="38">
    <w:abstractNumId w:val="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AC8"/>
    <w:rsid w:val="00022350"/>
    <w:rsid w:val="00026C7C"/>
    <w:rsid w:val="0003756A"/>
    <w:rsid w:val="00050AF5"/>
    <w:rsid w:val="000A01A8"/>
    <w:rsid w:val="000A1234"/>
    <w:rsid w:val="000A500F"/>
    <w:rsid w:val="000B4D38"/>
    <w:rsid w:val="000B5314"/>
    <w:rsid w:val="000E3A55"/>
    <w:rsid w:val="001167D7"/>
    <w:rsid w:val="001378CC"/>
    <w:rsid w:val="00145BC3"/>
    <w:rsid w:val="001626AD"/>
    <w:rsid w:val="001915C9"/>
    <w:rsid w:val="00193D75"/>
    <w:rsid w:val="001B2F05"/>
    <w:rsid w:val="001D5210"/>
    <w:rsid w:val="001E507B"/>
    <w:rsid w:val="001F5AAE"/>
    <w:rsid w:val="00212AD0"/>
    <w:rsid w:val="0021332B"/>
    <w:rsid w:val="00222407"/>
    <w:rsid w:val="002261EC"/>
    <w:rsid w:val="0023550D"/>
    <w:rsid w:val="00235737"/>
    <w:rsid w:val="0025195E"/>
    <w:rsid w:val="002567BC"/>
    <w:rsid w:val="0025758C"/>
    <w:rsid w:val="002615E5"/>
    <w:rsid w:val="00264097"/>
    <w:rsid w:val="00272454"/>
    <w:rsid w:val="00291C6D"/>
    <w:rsid w:val="002B557D"/>
    <w:rsid w:val="002C459A"/>
    <w:rsid w:val="002D061C"/>
    <w:rsid w:val="002D21D7"/>
    <w:rsid w:val="002D6C89"/>
    <w:rsid w:val="002E17EA"/>
    <w:rsid w:val="002E3969"/>
    <w:rsid w:val="002E4016"/>
    <w:rsid w:val="00317EC6"/>
    <w:rsid w:val="0032551A"/>
    <w:rsid w:val="00374004"/>
    <w:rsid w:val="00383EE7"/>
    <w:rsid w:val="00384CCC"/>
    <w:rsid w:val="00385714"/>
    <w:rsid w:val="00386514"/>
    <w:rsid w:val="00387679"/>
    <w:rsid w:val="003918E9"/>
    <w:rsid w:val="003A5095"/>
    <w:rsid w:val="003A5590"/>
    <w:rsid w:val="003B1436"/>
    <w:rsid w:val="003D5186"/>
    <w:rsid w:val="003E4138"/>
    <w:rsid w:val="003F3281"/>
    <w:rsid w:val="00404C14"/>
    <w:rsid w:val="0044464C"/>
    <w:rsid w:val="00476FFA"/>
    <w:rsid w:val="00484471"/>
    <w:rsid w:val="00490AEC"/>
    <w:rsid w:val="004D79B8"/>
    <w:rsid w:val="005026C6"/>
    <w:rsid w:val="00507BF3"/>
    <w:rsid w:val="00513985"/>
    <w:rsid w:val="00551A36"/>
    <w:rsid w:val="005615E9"/>
    <w:rsid w:val="00565504"/>
    <w:rsid w:val="00586326"/>
    <w:rsid w:val="00592E83"/>
    <w:rsid w:val="005A23B5"/>
    <w:rsid w:val="005B1BCF"/>
    <w:rsid w:val="005D2E25"/>
    <w:rsid w:val="005E5C42"/>
    <w:rsid w:val="005F4DF4"/>
    <w:rsid w:val="005F669B"/>
    <w:rsid w:val="006215DD"/>
    <w:rsid w:val="00661C78"/>
    <w:rsid w:val="00667087"/>
    <w:rsid w:val="00667C8C"/>
    <w:rsid w:val="006900C2"/>
    <w:rsid w:val="006D2BFB"/>
    <w:rsid w:val="006F366D"/>
    <w:rsid w:val="006F7036"/>
    <w:rsid w:val="00713BDC"/>
    <w:rsid w:val="00733309"/>
    <w:rsid w:val="0076341F"/>
    <w:rsid w:val="00780A6E"/>
    <w:rsid w:val="00781AC8"/>
    <w:rsid w:val="007A76CD"/>
    <w:rsid w:val="007B5DC8"/>
    <w:rsid w:val="007F2F9E"/>
    <w:rsid w:val="0080034E"/>
    <w:rsid w:val="00801C82"/>
    <w:rsid w:val="0081273C"/>
    <w:rsid w:val="00813B25"/>
    <w:rsid w:val="00824D88"/>
    <w:rsid w:val="0084335F"/>
    <w:rsid w:val="0084668C"/>
    <w:rsid w:val="00862EDD"/>
    <w:rsid w:val="008B0A40"/>
    <w:rsid w:val="008B5012"/>
    <w:rsid w:val="008E76CB"/>
    <w:rsid w:val="008F4787"/>
    <w:rsid w:val="00920C42"/>
    <w:rsid w:val="00922B13"/>
    <w:rsid w:val="00931BA0"/>
    <w:rsid w:val="009328E7"/>
    <w:rsid w:val="0094535B"/>
    <w:rsid w:val="00956061"/>
    <w:rsid w:val="009601DF"/>
    <w:rsid w:val="009827F1"/>
    <w:rsid w:val="00A1371D"/>
    <w:rsid w:val="00A163A6"/>
    <w:rsid w:val="00A17FA0"/>
    <w:rsid w:val="00A256FF"/>
    <w:rsid w:val="00A368AE"/>
    <w:rsid w:val="00A4498F"/>
    <w:rsid w:val="00A478E8"/>
    <w:rsid w:val="00A82157"/>
    <w:rsid w:val="00A946BA"/>
    <w:rsid w:val="00AA3AF5"/>
    <w:rsid w:val="00AB026D"/>
    <w:rsid w:val="00AC1CF1"/>
    <w:rsid w:val="00AD45A5"/>
    <w:rsid w:val="00B02192"/>
    <w:rsid w:val="00B102A0"/>
    <w:rsid w:val="00B13426"/>
    <w:rsid w:val="00B26615"/>
    <w:rsid w:val="00B35989"/>
    <w:rsid w:val="00B558DC"/>
    <w:rsid w:val="00B5602A"/>
    <w:rsid w:val="00B94587"/>
    <w:rsid w:val="00BE18FF"/>
    <w:rsid w:val="00BF2D36"/>
    <w:rsid w:val="00C00679"/>
    <w:rsid w:val="00C35FB8"/>
    <w:rsid w:val="00C401C3"/>
    <w:rsid w:val="00C659C1"/>
    <w:rsid w:val="00C8309A"/>
    <w:rsid w:val="00CC52F4"/>
    <w:rsid w:val="00CD7CF2"/>
    <w:rsid w:val="00CF137D"/>
    <w:rsid w:val="00D0487B"/>
    <w:rsid w:val="00D0524F"/>
    <w:rsid w:val="00D066C0"/>
    <w:rsid w:val="00D107DB"/>
    <w:rsid w:val="00D147DC"/>
    <w:rsid w:val="00D22855"/>
    <w:rsid w:val="00D269D0"/>
    <w:rsid w:val="00D27DD0"/>
    <w:rsid w:val="00D513C1"/>
    <w:rsid w:val="00D60FAA"/>
    <w:rsid w:val="00D66A81"/>
    <w:rsid w:val="00D87B1E"/>
    <w:rsid w:val="00D93F20"/>
    <w:rsid w:val="00DA5AF2"/>
    <w:rsid w:val="00DB4A65"/>
    <w:rsid w:val="00E11C2E"/>
    <w:rsid w:val="00E250B6"/>
    <w:rsid w:val="00E41FBF"/>
    <w:rsid w:val="00E4541D"/>
    <w:rsid w:val="00E4673A"/>
    <w:rsid w:val="00E73F53"/>
    <w:rsid w:val="00E91BF5"/>
    <w:rsid w:val="00EC7B5F"/>
    <w:rsid w:val="00ED12B6"/>
    <w:rsid w:val="00EE2F5D"/>
    <w:rsid w:val="00EE48BF"/>
    <w:rsid w:val="00EE7BB2"/>
    <w:rsid w:val="00EF5612"/>
    <w:rsid w:val="00F12ECA"/>
    <w:rsid w:val="00F14BF9"/>
    <w:rsid w:val="00F61B86"/>
    <w:rsid w:val="00F75F04"/>
    <w:rsid w:val="00FA5A92"/>
    <w:rsid w:val="00FB12FA"/>
    <w:rsid w:val="00FC2B08"/>
    <w:rsid w:val="00FC6E0F"/>
    <w:rsid w:val="00FD5B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1F5D7"/>
  <w15:docId w15:val="{656BB065-CE39-4AE8-84C7-A27FC4577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64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D107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5078">
      <w:bodyDiv w:val="1"/>
      <w:marLeft w:val="0"/>
      <w:marRight w:val="0"/>
      <w:marTop w:val="0"/>
      <w:marBottom w:val="0"/>
      <w:divBdr>
        <w:top w:val="none" w:sz="0" w:space="0" w:color="auto"/>
        <w:left w:val="none" w:sz="0" w:space="0" w:color="auto"/>
        <w:bottom w:val="none" w:sz="0" w:space="0" w:color="auto"/>
        <w:right w:val="none" w:sz="0" w:space="0" w:color="auto"/>
      </w:divBdr>
    </w:div>
    <w:div w:id="65616297">
      <w:bodyDiv w:val="1"/>
      <w:marLeft w:val="0"/>
      <w:marRight w:val="0"/>
      <w:marTop w:val="0"/>
      <w:marBottom w:val="0"/>
      <w:divBdr>
        <w:top w:val="none" w:sz="0" w:space="0" w:color="auto"/>
        <w:left w:val="none" w:sz="0" w:space="0" w:color="auto"/>
        <w:bottom w:val="none" w:sz="0" w:space="0" w:color="auto"/>
        <w:right w:val="none" w:sz="0" w:space="0" w:color="auto"/>
      </w:divBdr>
    </w:div>
    <w:div w:id="169375447">
      <w:bodyDiv w:val="1"/>
      <w:marLeft w:val="0"/>
      <w:marRight w:val="0"/>
      <w:marTop w:val="0"/>
      <w:marBottom w:val="0"/>
      <w:divBdr>
        <w:top w:val="none" w:sz="0" w:space="0" w:color="auto"/>
        <w:left w:val="none" w:sz="0" w:space="0" w:color="auto"/>
        <w:bottom w:val="none" w:sz="0" w:space="0" w:color="auto"/>
        <w:right w:val="none" w:sz="0" w:space="0" w:color="auto"/>
      </w:divBdr>
    </w:div>
    <w:div w:id="197740412">
      <w:bodyDiv w:val="1"/>
      <w:marLeft w:val="0"/>
      <w:marRight w:val="0"/>
      <w:marTop w:val="0"/>
      <w:marBottom w:val="0"/>
      <w:divBdr>
        <w:top w:val="none" w:sz="0" w:space="0" w:color="auto"/>
        <w:left w:val="none" w:sz="0" w:space="0" w:color="auto"/>
        <w:bottom w:val="none" w:sz="0" w:space="0" w:color="auto"/>
        <w:right w:val="none" w:sz="0" w:space="0" w:color="auto"/>
      </w:divBdr>
    </w:div>
    <w:div w:id="285547747">
      <w:bodyDiv w:val="1"/>
      <w:marLeft w:val="0"/>
      <w:marRight w:val="0"/>
      <w:marTop w:val="0"/>
      <w:marBottom w:val="0"/>
      <w:divBdr>
        <w:top w:val="none" w:sz="0" w:space="0" w:color="auto"/>
        <w:left w:val="none" w:sz="0" w:space="0" w:color="auto"/>
        <w:bottom w:val="none" w:sz="0" w:space="0" w:color="auto"/>
        <w:right w:val="none" w:sz="0" w:space="0" w:color="auto"/>
      </w:divBdr>
    </w:div>
    <w:div w:id="434177875">
      <w:bodyDiv w:val="1"/>
      <w:marLeft w:val="0"/>
      <w:marRight w:val="0"/>
      <w:marTop w:val="0"/>
      <w:marBottom w:val="0"/>
      <w:divBdr>
        <w:top w:val="none" w:sz="0" w:space="0" w:color="auto"/>
        <w:left w:val="none" w:sz="0" w:space="0" w:color="auto"/>
        <w:bottom w:val="none" w:sz="0" w:space="0" w:color="auto"/>
        <w:right w:val="none" w:sz="0" w:space="0" w:color="auto"/>
      </w:divBdr>
    </w:div>
    <w:div w:id="483085560">
      <w:bodyDiv w:val="1"/>
      <w:marLeft w:val="0"/>
      <w:marRight w:val="0"/>
      <w:marTop w:val="0"/>
      <w:marBottom w:val="0"/>
      <w:divBdr>
        <w:top w:val="none" w:sz="0" w:space="0" w:color="auto"/>
        <w:left w:val="none" w:sz="0" w:space="0" w:color="auto"/>
        <w:bottom w:val="none" w:sz="0" w:space="0" w:color="auto"/>
        <w:right w:val="none" w:sz="0" w:space="0" w:color="auto"/>
      </w:divBdr>
    </w:div>
    <w:div w:id="571158440">
      <w:bodyDiv w:val="1"/>
      <w:marLeft w:val="0"/>
      <w:marRight w:val="0"/>
      <w:marTop w:val="0"/>
      <w:marBottom w:val="0"/>
      <w:divBdr>
        <w:top w:val="none" w:sz="0" w:space="0" w:color="auto"/>
        <w:left w:val="none" w:sz="0" w:space="0" w:color="auto"/>
        <w:bottom w:val="none" w:sz="0" w:space="0" w:color="auto"/>
        <w:right w:val="none" w:sz="0" w:space="0" w:color="auto"/>
      </w:divBdr>
    </w:div>
    <w:div w:id="727384119">
      <w:bodyDiv w:val="1"/>
      <w:marLeft w:val="0"/>
      <w:marRight w:val="0"/>
      <w:marTop w:val="0"/>
      <w:marBottom w:val="0"/>
      <w:divBdr>
        <w:top w:val="none" w:sz="0" w:space="0" w:color="auto"/>
        <w:left w:val="none" w:sz="0" w:space="0" w:color="auto"/>
        <w:bottom w:val="none" w:sz="0" w:space="0" w:color="auto"/>
        <w:right w:val="none" w:sz="0" w:space="0" w:color="auto"/>
      </w:divBdr>
    </w:div>
    <w:div w:id="733434824">
      <w:bodyDiv w:val="1"/>
      <w:marLeft w:val="0"/>
      <w:marRight w:val="0"/>
      <w:marTop w:val="0"/>
      <w:marBottom w:val="0"/>
      <w:divBdr>
        <w:top w:val="none" w:sz="0" w:space="0" w:color="auto"/>
        <w:left w:val="none" w:sz="0" w:space="0" w:color="auto"/>
        <w:bottom w:val="none" w:sz="0" w:space="0" w:color="auto"/>
        <w:right w:val="none" w:sz="0" w:space="0" w:color="auto"/>
      </w:divBdr>
    </w:div>
    <w:div w:id="795686914">
      <w:bodyDiv w:val="1"/>
      <w:marLeft w:val="0"/>
      <w:marRight w:val="0"/>
      <w:marTop w:val="0"/>
      <w:marBottom w:val="0"/>
      <w:divBdr>
        <w:top w:val="none" w:sz="0" w:space="0" w:color="auto"/>
        <w:left w:val="none" w:sz="0" w:space="0" w:color="auto"/>
        <w:bottom w:val="none" w:sz="0" w:space="0" w:color="auto"/>
        <w:right w:val="none" w:sz="0" w:space="0" w:color="auto"/>
      </w:divBdr>
    </w:div>
    <w:div w:id="966395430">
      <w:bodyDiv w:val="1"/>
      <w:marLeft w:val="0"/>
      <w:marRight w:val="0"/>
      <w:marTop w:val="0"/>
      <w:marBottom w:val="0"/>
      <w:divBdr>
        <w:top w:val="none" w:sz="0" w:space="0" w:color="auto"/>
        <w:left w:val="none" w:sz="0" w:space="0" w:color="auto"/>
        <w:bottom w:val="none" w:sz="0" w:space="0" w:color="auto"/>
        <w:right w:val="none" w:sz="0" w:space="0" w:color="auto"/>
      </w:divBdr>
    </w:div>
    <w:div w:id="981229026">
      <w:bodyDiv w:val="1"/>
      <w:marLeft w:val="0"/>
      <w:marRight w:val="0"/>
      <w:marTop w:val="0"/>
      <w:marBottom w:val="0"/>
      <w:divBdr>
        <w:top w:val="none" w:sz="0" w:space="0" w:color="auto"/>
        <w:left w:val="none" w:sz="0" w:space="0" w:color="auto"/>
        <w:bottom w:val="none" w:sz="0" w:space="0" w:color="auto"/>
        <w:right w:val="none" w:sz="0" w:space="0" w:color="auto"/>
      </w:divBdr>
    </w:div>
    <w:div w:id="1137525324">
      <w:bodyDiv w:val="1"/>
      <w:marLeft w:val="0"/>
      <w:marRight w:val="0"/>
      <w:marTop w:val="0"/>
      <w:marBottom w:val="0"/>
      <w:divBdr>
        <w:top w:val="none" w:sz="0" w:space="0" w:color="auto"/>
        <w:left w:val="none" w:sz="0" w:space="0" w:color="auto"/>
        <w:bottom w:val="none" w:sz="0" w:space="0" w:color="auto"/>
        <w:right w:val="none" w:sz="0" w:space="0" w:color="auto"/>
      </w:divBdr>
    </w:div>
    <w:div w:id="1399133743">
      <w:bodyDiv w:val="1"/>
      <w:marLeft w:val="0"/>
      <w:marRight w:val="0"/>
      <w:marTop w:val="0"/>
      <w:marBottom w:val="0"/>
      <w:divBdr>
        <w:top w:val="none" w:sz="0" w:space="0" w:color="auto"/>
        <w:left w:val="none" w:sz="0" w:space="0" w:color="auto"/>
        <w:bottom w:val="none" w:sz="0" w:space="0" w:color="auto"/>
        <w:right w:val="none" w:sz="0" w:space="0" w:color="auto"/>
      </w:divBdr>
    </w:div>
    <w:div w:id="1407536812">
      <w:bodyDiv w:val="1"/>
      <w:marLeft w:val="0"/>
      <w:marRight w:val="0"/>
      <w:marTop w:val="0"/>
      <w:marBottom w:val="0"/>
      <w:divBdr>
        <w:top w:val="none" w:sz="0" w:space="0" w:color="auto"/>
        <w:left w:val="none" w:sz="0" w:space="0" w:color="auto"/>
        <w:bottom w:val="none" w:sz="0" w:space="0" w:color="auto"/>
        <w:right w:val="none" w:sz="0" w:space="0" w:color="auto"/>
      </w:divBdr>
    </w:div>
    <w:div w:id="1685814560">
      <w:bodyDiv w:val="1"/>
      <w:marLeft w:val="0"/>
      <w:marRight w:val="0"/>
      <w:marTop w:val="0"/>
      <w:marBottom w:val="0"/>
      <w:divBdr>
        <w:top w:val="none" w:sz="0" w:space="0" w:color="auto"/>
        <w:left w:val="none" w:sz="0" w:space="0" w:color="auto"/>
        <w:bottom w:val="none" w:sz="0" w:space="0" w:color="auto"/>
        <w:right w:val="none" w:sz="0" w:space="0" w:color="auto"/>
      </w:divBdr>
    </w:div>
    <w:div w:id="1790120423">
      <w:bodyDiv w:val="1"/>
      <w:marLeft w:val="0"/>
      <w:marRight w:val="0"/>
      <w:marTop w:val="0"/>
      <w:marBottom w:val="0"/>
      <w:divBdr>
        <w:top w:val="none" w:sz="0" w:space="0" w:color="auto"/>
        <w:left w:val="none" w:sz="0" w:space="0" w:color="auto"/>
        <w:bottom w:val="none" w:sz="0" w:space="0" w:color="auto"/>
        <w:right w:val="none" w:sz="0" w:space="0" w:color="auto"/>
      </w:divBdr>
    </w:div>
    <w:div w:id="1915356196">
      <w:bodyDiv w:val="1"/>
      <w:marLeft w:val="0"/>
      <w:marRight w:val="0"/>
      <w:marTop w:val="0"/>
      <w:marBottom w:val="0"/>
      <w:divBdr>
        <w:top w:val="none" w:sz="0" w:space="0" w:color="auto"/>
        <w:left w:val="none" w:sz="0" w:space="0" w:color="auto"/>
        <w:bottom w:val="none" w:sz="0" w:space="0" w:color="auto"/>
        <w:right w:val="none" w:sz="0" w:space="0" w:color="auto"/>
      </w:divBdr>
    </w:div>
    <w:div w:id="1960139254">
      <w:bodyDiv w:val="1"/>
      <w:marLeft w:val="0"/>
      <w:marRight w:val="0"/>
      <w:marTop w:val="0"/>
      <w:marBottom w:val="0"/>
      <w:divBdr>
        <w:top w:val="none" w:sz="0" w:space="0" w:color="auto"/>
        <w:left w:val="none" w:sz="0" w:space="0" w:color="auto"/>
        <w:bottom w:val="none" w:sz="0" w:space="0" w:color="auto"/>
        <w:right w:val="none" w:sz="0" w:space="0" w:color="auto"/>
      </w:divBdr>
    </w:div>
    <w:div w:id="1965191611">
      <w:bodyDiv w:val="1"/>
      <w:marLeft w:val="0"/>
      <w:marRight w:val="0"/>
      <w:marTop w:val="0"/>
      <w:marBottom w:val="0"/>
      <w:divBdr>
        <w:top w:val="none" w:sz="0" w:space="0" w:color="auto"/>
        <w:left w:val="none" w:sz="0" w:space="0" w:color="auto"/>
        <w:bottom w:val="none" w:sz="0" w:space="0" w:color="auto"/>
        <w:right w:val="none" w:sz="0" w:space="0" w:color="auto"/>
      </w:divBdr>
    </w:div>
    <w:div w:id="1968318167">
      <w:bodyDiv w:val="1"/>
      <w:marLeft w:val="0"/>
      <w:marRight w:val="0"/>
      <w:marTop w:val="0"/>
      <w:marBottom w:val="0"/>
      <w:divBdr>
        <w:top w:val="none" w:sz="0" w:space="0" w:color="auto"/>
        <w:left w:val="none" w:sz="0" w:space="0" w:color="auto"/>
        <w:bottom w:val="none" w:sz="0" w:space="0" w:color="auto"/>
        <w:right w:val="none" w:sz="0" w:space="0" w:color="auto"/>
      </w:divBdr>
    </w:div>
    <w:div w:id="2052263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QlA0Qjmw2jwvJsd/L7/zv2FQIA==">CgMxLjAyCGgudHlqY3d0MgloLjN6bnlzaDcyCWguMWZvYjl0ZTIJaC4yZXQ5MnAwOAByITFHQWNhUXVPekIweldnb192WkZldlVCSWs5QXI2aVNEVw==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67</Pages>
  <Words>17692</Words>
  <Characters>97309</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2025-05-30T17:55:00Z</cp:lastPrinted>
  <dcterms:created xsi:type="dcterms:W3CDTF">2025-06-11T17:34:00Z</dcterms:created>
  <dcterms:modified xsi:type="dcterms:W3CDTF">2025-06-11T17:34:00Z</dcterms:modified>
</cp:coreProperties>
</file>