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28E6" w14:textId="4DF29B47" w:rsidR="00247C10" w:rsidRPr="00364E64" w:rsidRDefault="00247C10" w:rsidP="00247C10">
      <w:pPr>
        <w:spacing w:line="360" w:lineRule="auto"/>
        <w:contextualSpacing/>
        <w:jc w:val="both"/>
        <w:rPr>
          <w:rFonts w:ascii="Palatino Linotype" w:hAnsi="Palatino Linotype" w:cs="Palatino Linotype"/>
          <w:color w:val="000000"/>
          <w:sz w:val="24"/>
          <w:szCs w:val="24"/>
          <w:lang w:val="es-ES_tradnl"/>
        </w:rPr>
      </w:pPr>
      <w:r w:rsidRPr="00364E64">
        <w:rPr>
          <w:rFonts w:ascii="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México, a </w:t>
      </w:r>
      <w:r w:rsidR="00614F78" w:rsidRPr="00364E64">
        <w:rPr>
          <w:rFonts w:ascii="Palatino Linotype" w:hAnsi="Palatino Linotype" w:cs="Palatino Linotype"/>
          <w:color w:val="000000"/>
          <w:sz w:val="24"/>
          <w:szCs w:val="24"/>
          <w:lang w:val="es-ES_tradnl"/>
        </w:rPr>
        <w:t xml:space="preserve">ocho de octubre de dos mil veinticinco. </w:t>
      </w:r>
      <w:r w:rsidR="00B7517C" w:rsidRPr="00364E64">
        <w:rPr>
          <w:rFonts w:ascii="Palatino Linotype" w:hAnsi="Palatino Linotype" w:cs="Palatino Linotype"/>
          <w:color w:val="000000"/>
          <w:sz w:val="24"/>
          <w:szCs w:val="24"/>
          <w:lang w:val="es-ES_tradnl"/>
        </w:rPr>
        <w:t xml:space="preserve"> </w:t>
      </w:r>
      <w:r w:rsidR="00AC455D" w:rsidRPr="00364E64">
        <w:rPr>
          <w:rFonts w:ascii="Palatino Linotype" w:hAnsi="Palatino Linotype" w:cs="Palatino Linotype"/>
          <w:color w:val="000000"/>
          <w:sz w:val="24"/>
          <w:szCs w:val="24"/>
          <w:lang w:val="es-ES_tradnl"/>
        </w:rPr>
        <w:t xml:space="preserve"> </w:t>
      </w:r>
      <w:r w:rsidRPr="00364E64">
        <w:rPr>
          <w:rFonts w:ascii="Palatino Linotype" w:hAnsi="Palatino Linotype" w:cs="Palatino Linotype"/>
          <w:color w:val="000000"/>
          <w:sz w:val="24"/>
          <w:szCs w:val="24"/>
          <w:lang w:val="es-ES_tradnl"/>
        </w:rPr>
        <w:t xml:space="preserve"> </w:t>
      </w:r>
    </w:p>
    <w:p w14:paraId="6B053431" w14:textId="77777777" w:rsidR="00247C10" w:rsidRPr="00364E64" w:rsidRDefault="00247C10" w:rsidP="00247C10">
      <w:pPr>
        <w:spacing w:line="360" w:lineRule="auto"/>
        <w:contextualSpacing/>
        <w:jc w:val="both"/>
        <w:rPr>
          <w:rFonts w:ascii="Palatino Linotype" w:hAnsi="Palatino Linotype" w:cs="Palatino Linotype"/>
          <w:b/>
          <w:color w:val="000000"/>
          <w:sz w:val="24"/>
          <w:szCs w:val="24"/>
          <w:lang w:val="es-ES_tradnl"/>
        </w:rPr>
      </w:pPr>
    </w:p>
    <w:p w14:paraId="516A6001" w14:textId="0ADE17E8" w:rsidR="00614F78" w:rsidRPr="00364E64" w:rsidRDefault="00247C10" w:rsidP="00247C10">
      <w:pPr>
        <w:spacing w:line="360" w:lineRule="auto"/>
        <w:contextualSpacing/>
        <w:jc w:val="both"/>
        <w:rPr>
          <w:rFonts w:ascii="Palatino Linotype" w:hAnsi="Palatino Linotype" w:cs="Palatino Linotype"/>
          <w:bCs/>
          <w:color w:val="000000"/>
          <w:sz w:val="24"/>
          <w:szCs w:val="24"/>
          <w:lang w:val="es-ES_tradnl"/>
        </w:rPr>
      </w:pPr>
      <w:r w:rsidRPr="00364E64">
        <w:rPr>
          <w:rFonts w:ascii="Palatino Linotype" w:hAnsi="Palatino Linotype" w:cs="Palatino Linotype"/>
          <w:b/>
          <w:color w:val="000000"/>
          <w:sz w:val="24"/>
          <w:szCs w:val="24"/>
          <w:lang w:val="es-ES_tradnl"/>
        </w:rPr>
        <w:t>VISTO</w:t>
      </w:r>
      <w:r w:rsidRPr="00364E64">
        <w:rPr>
          <w:rFonts w:ascii="Palatino Linotype" w:hAnsi="Palatino Linotype" w:cs="Palatino Linotype"/>
          <w:color w:val="000000"/>
          <w:sz w:val="24"/>
          <w:szCs w:val="24"/>
          <w:lang w:val="es-ES_tradnl"/>
        </w:rPr>
        <w:t xml:space="preserve"> el expediente electrónico formado con motivo del recurso de revisión número </w:t>
      </w:r>
      <w:r w:rsidR="00614F78" w:rsidRPr="00364E64">
        <w:rPr>
          <w:rFonts w:ascii="Palatino Linotype" w:hAnsi="Palatino Linotype" w:cs="Palatino Linotype"/>
          <w:b/>
          <w:color w:val="000000"/>
          <w:sz w:val="24"/>
          <w:szCs w:val="24"/>
          <w:lang w:val="es-ES_tradnl"/>
        </w:rPr>
        <w:t>08915</w:t>
      </w:r>
      <w:r w:rsidRPr="00364E64">
        <w:rPr>
          <w:rFonts w:ascii="Palatino Linotype" w:hAnsi="Palatino Linotype" w:cs="Palatino Linotype"/>
          <w:b/>
          <w:color w:val="000000"/>
          <w:sz w:val="24"/>
          <w:szCs w:val="24"/>
          <w:lang w:val="es-ES_tradnl"/>
        </w:rPr>
        <w:t xml:space="preserve">/INFOEM/IP/RR/2025, </w:t>
      </w:r>
      <w:r w:rsidRPr="00364E64">
        <w:rPr>
          <w:rFonts w:ascii="Palatino Linotype" w:hAnsi="Palatino Linotype" w:cs="Palatino Linotype"/>
          <w:bCs/>
          <w:color w:val="000000"/>
          <w:sz w:val="24"/>
          <w:szCs w:val="24"/>
          <w:lang w:val="es-ES_tradnl"/>
        </w:rPr>
        <w:t xml:space="preserve">interpuesto por </w:t>
      </w:r>
      <w:r w:rsidR="00AC455D" w:rsidRPr="00364E64">
        <w:rPr>
          <w:rFonts w:ascii="Palatino Linotype" w:hAnsi="Palatino Linotype" w:cs="Palatino Linotype"/>
          <w:bCs/>
          <w:color w:val="000000"/>
          <w:sz w:val="24"/>
          <w:szCs w:val="24"/>
          <w:lang w:val="es-ES_tradnl"/>
        </w:rPr>
        <w:t xml:space="preserve">el </w:t>
      </w:r>
      <w:r w:rsidR="00AC455D" w:rsidRPr="00364E64">
        <w:rPr>
          <w:rFonts w:ascii="Palatino Linotype" w:hAnsi="Palatino Linotype" w:cs="Palatino Linotype"/>
          <w:b/>
          <w:color w:val="000000"/>
          <w:sz w:val="24"/>
          <w:szCs w:val="24"/>
          <w:lang w:val="es-ES_tradnl"/>
        </w:rPr>
        <w:t xml:space="preserve">C. </w:t>
      </w:r>
      <w:r w:rsidR="00465509">
        <w:rPr>
          <w:rFonts w:ascii="Palatino Linotype" w:hAnsi="Palatino Linotype" w:cs="Palatino Linotype"/>
          <w:b/>
          <w:color w:val="000000"/>
          <w:sz w:val="24"/>
          <w:szCs w:val="24"/>
          <w:lang w:val="es-ES_tradnl"/>
        </w:rPr>
        <w:t>XXXXXXXXXXX</w:t>
      </w:r>
      <w:r w:rsidR="00614F78" w:rsidRPr="00364E64">
        <w:rPr>
          <w:rFonts w:ascii="Palatino Linotype" w:hAnsi="Palatino Linotype" w:cs="Palatino Linotype"/>
          <w:b/>
          <w:color w:val="000000"/>
          <w:sz w:val="24"/>
          <w:szCs w:val="24"/>
          <w:lang w:val="es-ES_tradnl"/>
        </w:rPr>
        <w:t xml:space="preserve">, </w:t>
      </w:r>
      <w:r w:rsidR="00614F78" w:rsidRPr="00364E64">
        <w:rPr>
          <w:rFonts w:ascii="Palatino Linotype" w:hAnsi="Palatino Linotype" w:cs="Palatino Linotype"/>
          <w:bCs/>
          <w:color w:val="000000"/>
          <w:sz w:val="24"/>
          <w:szCs w:val="24"/>
          <w:lang w:val="es-ES_tradnl"/>
        </w:rPr>
        <w:t xml:space="preserve">en lo sucesivo </w:t>
      </w:r>
      <w:r w:rsidR="00614F78" w:rsidRPr="00364E64">
        <w:rPr>
          <w:rFonts w:ascii="Palatino Linotype" w:hAnsi="Palatino Linotype" w:cs="Palatino Linotype"/>
          <w:b/>
          <w:color w:val="000000"/>
          <w:sz w:val="24"/>
          <w:szCs w:val="24"/>
          <w:lang w:val="es-ES_tradnl"/>
        </w:rPr>
        <w:t xml:space="preserve">El Recurrente, </w:t>
      </w:r>
      <w:r w:rsidR="00614F78" w:rsidRPr="00364E64">
        <w:rPr>
          <w:rFonts w:ascii="Palatino Linotype" w:hAnsi="Palatino Linotype" w:cs="Palatino Linotype"/>
          <w:bCs/>
          <w:color w:val="000000"/>
          <w:sz w:val="24"/>
          <w:szCs w:val="24"/>
          <w:lang w:val="es-ES_tradnl"/>
        </w:rPr>
        <w:t xml:space="preserve">en contra de la respuesta del </w:t>
      </w:r>
      <w:r w:rsidR="00614F78" w:rsidRPr="00364E64">
        <w:rPr>
          <w:rFonts w:ascii="Palatino Linotype" w:hAnsi="Palatino Linotype" w:cs="Palatino Linotype"/>
          <w:b/>
          <w:color w:val="000000"/>
          <w:sz w:val="24"/>
          <w:szCs w:val="24"/>
          <w:lang w:val="es-ES_tradnl"/>
        </w:rPr>
        <w:t xml:space="preserve">Ayuntamiento de Zinacantepec, </w:t>
      </w:r>
      <w:r w:rsidR="00614F78" w:rsidRPr="00364E64">
        <w:rPr>
          <w:rFonts w:ascii="Palatino Linotype" w:hAnsi="Palatino Linotype" w:cs="Palatino Linotype"/>
          <w:bCs/>
          <w:color w:val="000000"/>
          <w:sz w:val="24"/>
          <w:szCs w:val="24"/>
          <w:lang w:val="es-ES_tradnl"/>
        </w:rPr>
        <w:t xml:space="preserve">en lo subsecuente </w:t>
      </w:r>
      <w:r w:rsidR="00614F78" w:rsidRPr="00364E64">
        <w:rPr>
          <w:rFonts w:ascii="Palatino Linotype" w:hAnsi="Palatino Linotype" w:cs="Palatino Linotype"/>
          <w:b/>
          <w:color w:val="000000"/>
          <w:sz w:val="24"/>
          <w:szCs w:val="24"/>
          <w:lang w:val="es-ES_tradnl"/>
        </w:rPr>
        <w:t xml:space="preserve">El Sujeto Obligado, </w:t>
      </w:r>
      <w:r w:rsidR="00614F78" w:rsidRPr="00364E64">
        <w:rPr>
          <w:rFonts w:ascii="Palatino Linotype" w:hAnsi="Palatino Linotype" w:cs="Palatino Linotype"/>
          <w:bCs/>
          <w:color w:val="000000"/>
          <w:sz w:val="24"/>
          <w:szCs w:val="24"/>
          <w:lang w:val="es-ES_tradnl"/>
        </w:rPr>
        <w:t xml:space="preserve">se procede a dictar la presente resolución. </w:t>
      </w:r>
    </w:p>
    <w:p w14:paraId="7301F340" w14:textId="77777777" w:rsidR="00614F78" w:rsidRPr="00364E64" w:rsidRDefault="00614F78" w:rsidP="00247C10">
      <w:pPr>
        <w:spacing w:line="360" w:lineRule="auto"/>
        <w:contextualSpacing/>
        <w:jc w:val="both"/>
        <w:rPr>
          <w:rFonts w:ascii="Palatino Linotype" w:hAnsi="Palatino Linotype" w:cs="Palatino Linotype"/>
          <w:b/>
          <w:color w:val="000000"/>
          <w:sz w:val="24"/>
          <w:szCs w:val="24"/>
          <w:lang w:val="es-ES_tradnl"/>
        </w:rPr>
      </w:pPr>
    </w:p>
    <w:p w14:paraId="4E82AFDD" w14:textId="77777777" w:rsidR="00B7517C" w:rsidRPr="00364E64" w:rsidRDefault="00B7517C" w:rsidP="00247C10">
      <w:pPr>
        <w:spacing w:line="360" w:lineRule="auto"/>
        <w:contextualSpacing/>
        <w:jc w:val="both"/>
        <w:rPr>
          <w:rFonts w:ascii="Palatino Linotype" w:hAnsi="Palatino Linotype" w:cs="Palatino Linotype"/>
          <w:b/>
          <w:color w:val="000000"/>
          <w:sz w:val="24"/>
          <w:szCs w:val="24"/>
          <w:lang w:val="es-ES_tradnl"/>
        </w:rPr>
      </w:pPr>
    </w:p>
    <w:p w14:paraId="239531E5" w14:textId="77777777" w:rsidR="00247C10" w:rsidRPr="00364E64" w:rsidRDefault="00247C10" w:rsidP="00247C10">
      <w:pPr>
        <w:keepNext/>
        <w:keepLines/>
        <w:spacing w:line="360" w:lineRule="auto"/>
        <w:jc w:val="center"/>
        <w:outlineLvl w:val="0"/>
        <w:rPr>
          <w:rFonts w:ascii="Palatino Linotype" w:hAnsi="Palatino Linotype"/>
          <w:b/>
          <w:color w:val="000000" w:themeColor="text1"/>
          <w:sz w:val="28"/>
          <w:szCs w:val="32"/>
          <w:lang w:val="es-ES_tradnl" w:eastAsia="es-ES"/>
        </w:rPr>
      </w:pPr>
      <w:r w:rsidRPr="00364E64">
        <w:rPr>
          <w:rFonts w:ascii="Palatino Linotype" w:hAnsi="Palatino Linotype"/>
          <w:b/>
          <w:color w:val="000000" w:themeColor="text1"/>
          <w:sz w:val="28"/>
          <w:szCs w:val="32"/>
          <w:lang w:val="es-ES_tradnl" w:eastAsia="es-ES"/>
        </w:rPr>
        <w:t>A N T E C E D E N T E S</w:t>
      </w:r>
      <w:bookmarkStart w:id="0" w:name="_GoBack"/>
      <w:bookmarkEnd w:id="0"/>
    </w:p>
    <w:p w14:paraId="2DA7DD35" w14:textId="77777777" w:rsidR="00247C10" w:rsidRPr="00364E64" w:rsidRDefault="00247C10" w:rsidP="00247C10">
      <w:pPr>
        <w:spacing w:line="360" w:lineRule="auto"/>
        <w:contextualSpacing/>
        <w:jc w:val="both"/>
        <w:rPr>
          <w:rFonts w:ascii="Palatino Linotype" w:hAnsi="Palatino Linotype" w:cs="Palatino Linotype"/>
          <w:color w:val="000000"/>
          <w:lang w:val="es-ES_tradnl"/>
        </w:rPr>
      </w:pPr>
    </w:p>
    <w:p w14:paraId="1BDE0AE1" w14:textId="77777777" w:rsidR="00247C10" w:rsidRPr="00364E64" w:rsidRDefault="00247C10" w:rsidP="00247C10">
      <w:pPr>
        <w:keepNext/>
        <w:keepLines/>
        <w:spacing w:line="360" w:lineRule="auto"/>
        <w:jc w:val="both"/>
        <w:outlineLvl w:val="1"/>
        <w:rPr>
          <w:rFonts w:ascii="Palatino Linotype" w:hAnsi="Palatino Linotype"/>
          <w:b/>
          <w:color w:val="000000" w:themeColor="text1"/>
          <w:sz w:val="26"/>
          <w:szCs w:val="26"/>
          <w:lang w:val="es-ES_tradnl"/>
        </w:rPr>
      </w:pPr>
      <w:r w:rsidRPr="00364E64">
        <w:rPr>
          <w:rFonts w:ascii="Palatino Linotype" w:hAnsi="Palatino Linotype"/>
          <w:b/>
          <w:color w:val="000000" w:themeColor="text1"/>
          <w:sz w:val="26"/>
          <w:szCs w:val="26"/>
          <w:lang w:val="es-ES_tradnl"/>
        </w:rPr>
        <w:t>PRIMERO. De la Solicitud de Información.</w:t>
      </w:r>
    </w:p>
    <w:p w14:paraId="7D67C141" w14:textId="47860FBC" w:rsidR="00614F78" w:rsidRPr="00364E64" w:rsidRDefault="00247C10" w:rsidP="00247C10">
      <w:pPr>
        <w:spacing w:line="360" w:lineRule="auto"/>
        <w:contextualSpacing/>
        <w:jc w:val="both"/>
        <w:rPr>
          <w:rFonts w:ascii="Palatino Linotype" w:hAnsi="Palatino Linotype" w:cs="Palatino Linotype"/>
          <w:sz w:val="24"/>
          <w:szCs w:val="24"/>
          <w:lang w:val="es-ES_tradnl"/>
        </w:rPr>
      </w:pPr>
      <w:r w:rsidRPr="00364E64">
        <w:rPr>
          <w:rFonts w:ascii="Palatino Linotype" w:hAnsi="Palatino Linotype" w:cs="Palatino Linotype"/>
          <w:color w:val="000000"/>
          <w:sz w:val="24"/>
          <w:szCs w:val="24"/>
          <w:lang w:val="es-ES_tradnl"/>
        </w:rPr>
        <w:t xml:space="preserve">Con fecha </w:t>
      </w:r>
      <w:r w:rsidR="00614F78" w:rsidRPr="00364E64">
        <w:rPr>
          <w:rFonts w:ascii="Palatino Linotype" w:hAnsi="Palatino Linotype" w:cs="Palatino Linotype"/>
          <w:b/>
          <w:bCs/>
          <w:color w:val="000000"/>
          <w:sz w:val="24"/>
          <w:szCs w:val="24"/>
          <w:lang w:val="es-ES_tradnl"/>
        </w:rPr>
        <w:t xml:space="preserve">doce de junio de dos mil veinticinco, El Recurrente </w:t>
      </w:r>
      <w:r w:rsidRPr="00364E64">
        <w:rPr>
          <w:rFonts w:ascii="Palatino Linotype" w:hAnsi="Palatino Linotype" w:cs="Palatino Linotype"/>
          <w:color w:val="000000"/>
          <w:sz w:val="24"/>
          <w:szCs w:val="24"/>
          <w:lang w:val="es-ES_tradnl"/>
        </w:rPr>
        <w:t>presentó mediante el Sistema de Acceso a la Información Mexiquense (</w:t>
      </w:r>
      <w:r w:rsidRPr="00364E64">
        <w:rPr>
          <w:rFonts w:ascii="Palatino Linotype" w:hAnsi="Palatino Linotype" w:cs="Palatino Linotype"/>
          <w:b/>
          <w:color w:val="000000"/>
          <w:sz w:val="24"/>
          <w:szCs w:val="24"/>
          <w:lang w:val="es-ES_tradnl"/>
        </w:rPr>
        <w:t>SAIMEX</w:t>
      </w:r>
      <w:r w:rsidRPr="00364E64">
        <w:rPr>
          <w:rFonts w:ascii="Palatino Linotype" w:hAnsi="Palatino Linotype" w:cs="Palatino Linotype"/>
          <w:color w:val="000000"/>
          <w:sz w:val="24"/>
          <w:szCs w:val="24"/>
          <w:lang w:val="es-ES_tradnl"/>
        </w:rPr>
        <w:t xml:space="preserve">), solicitud de información registrada con el número de </w:t>
      </w:r>
      <w:r w:rsidRPr="00364E64">
        <w:rPr>
          <w:rFonts w:ascii="Palatino Linotype" w:hAnsi="Palatino Linotype" w:cs="Palatino Linotype"/>
          <w:sz w:val="24"/>
          <w:szCs w:val="24"/>
          <w:lang w:val="es-ES_tradnl"/>
        </w:rPr>
        <w:t>expediente</w:t>
      </w:r>
      <w:r w:rsidR="00B7517C" w:rsidRPr="00364E64">
        <w:rPr>
          <w:rFonts w:ascii="Palatino Linotype" w:hAnsi="Palatino Linotype" w:cs="Palatino Linotype"/>
          <w:sz w:val="24"/>
          <w:szCs w:val="24"/>
          <w:lang w:val="es-ES_tradnl"/>
        </w:rPr>
        <w:t xml:space="preserve"> </w:t>
      </w:r>
      <w:r w:rsidR="00614F78" w:rsidRPr="00364E64">
        <w:rPr>
          <w:rFonts w:ascii="Palatino Linotype" w:hAnsi="Palatino Linotype" w:cs="Palatino Linotype"/>
          <w:b/>
          <w:bCs/>
          <w:sz w:val="24"/>
          <w:szCs w:val="24"/>
          <w:lang w:val="es-ES_tradnl"/>
        </w:rPr>
        <w:t xml:space="preserve">00459/ZINACANT/IP/2025, </w:t>
      </w:r>
      <w:r w:rsidR="00614F78" w:rsidRPr="00364E64">
        <w:rPr>
          <w:rFonts w:ascii="Palatino Linotype" w:hAnsi="Palatino Linotype" w:cs="Palatino Linotype"/>
          <w:sz w:val="24"/>
          <w:szCs w:val="24"/>
          <w:lang w:val="es-ES_tradnl"/>
        </w:rPr>
        <w:t>mediante la cual solicitó información en el tenor siguiente:</w:t>
      </w:r>
    </w:p>
    <w:p w14:paraId="5FD0A0CD" w14:textId="349E2AC6" w:rsidR="00614F78" w:rsidRPr="00364E64" w:rsidRDefault="00614F78" w:rsidP="00614F78">
      <w:pPr>
        <w:pStyle w:val="Citas"/>
        <w:rPr>
          <w:b/>
          <w:bCs/>
          <w:lang w:val="es-ES_tradnl"/>
        </w:rPr>
      </w:pPr>
      <w:r w:rsidRPr="00364E64">
        <w:t xml:space="preserve">“Nómina quincenal, categoría, actividades desempeñadas, nivel académico de todas </w:t>
      </w:r>
      <w:proofErr w:type="gramStart"/>
      <w:r w:rsidRPr="00364E64">
        <w:t>las</w:t>
      </w:r>
      <w:proofErr w:type="gramEnd"/>
      <w:r w:rsidRPr="00364E64">
        <w:t xml:space="preserve"> personas que trabajan en el instituto de la mujer, en la </w:t>
      </w:r>
      <w:proofErr w:type="spellStart"/>
      <w:r w:rsidRPr="00364E64">
        <w:t>uippe</w:t>
      </w:r>
      <w:proofErr w:type="spellEnd"/>
      <w:r w:rsidRPr="00364E64">
        <w:t xml:space="preserve"> en la unidad de transparencia, en la dirección de administración, en la dirección de servicios públicos, en la dirección de tesorería y en la dirección de contraloría. Solicito el sueldo </w:t>
      </w:r>
      <w:proofErr w:type="spellStart"/>
      <w:r w:rsidRPr="00364E64">
        <w:t>de el</w:t>
      </w:r>
      <w:proofErr w:type="spellEnd"/>
      <w:r w:rsidRPr="00364E64">
        <w:t xml:space="preserve"> director de seguridad pública, el sueldo de la dirección de administración de personal, el sueldo de la </w:t>
      </w:r>
      <w:proofErr w:type="spellStart"/>
      <w:r w:rsidRPr="00364E64">
        <w:t>subdireccion</w:t>
      </w:r>
      <w:proofErr w:type="spellEnd"/>
      <w:r w:rsidRPr="00364E64">
        <w:t xml:space="preserve"> de recursos humanos, sueldo de la dirección de </w:t>
      </w:r>
      <w:r w:rsidRPr="00364E64">
        <w:lastRenderedPageBreak/>
        <w:t xml:space="preserve">educación y el sueldo de la dirección de transparencia y la antigüedad de cada uno” </w:t>
      </w:r>
      <w:r w:rsidRPr="00364E64">
        <w:rPr>
          <w:b/>
          <w:bCs/>
        </w:rPr>
        <w:t>(Sic)</w:t>
      </w:r>
    </w:p>
    <w:p w14:paraId="7B53D720" w14:textId="77777777" w:rsidR="00247C10" w:rsidRPr="00364E64" w:rsidRDefault="00247C10" w:rsidP="00247C10">
      <w:pPr>
        <w:spacing w:line="360" w:lineRule="auto"/>
        <w:contextualSpacing/>
        <w:jc w:val="both"/>
        <w:rPr>
          <w:rFonts w:ascii="Palatino Linotype" w:hAnsi="Palatino Linotype" w:cs="Palatino Linotype"/>
          <w:color w:val="000000"/>
          <w:lang w:val="es-ES_tradnl"/>
        </w:rPr>
      </w:pPr>
      <w:r w:rsidRPr="00364E64">
        <w:rPr>
          <w:rFonts w:ascii="Palatino Linotype" w:hAnsi="Palatino Linotype" w:cs="Palatino Linotype"/>
          <w:b/>
          <w:bCs/>
          <w:color w:val="000000"/>
          <w:lang w:val="es-ES_tradnl"/>
        </w:rPr>
        <w:t>Modalidad de entrega:</w:t>
      </w:r>
      <w:r w:rsidRPr="00364E64">
        <w:rPr>
          <w:rFonts w:ascii="Palatino Linotype" w:hAnsi="Palatino Linotype" w:cs="Palatino Linotype"/>
          <w:color w:val="000000"/>
          <w:lang w:val="es-ES_tradnl"/>
        </w:rPr>
        <w:t xml:space="preserve"> </w:t>
      </w:r>
      <w:r w:rsidRPr="00364E64">
        <w:rPr>
          <w:rFonts w:ascii="Palatino Linotype" w:hAnsi="Palatino Linotype" w:cs="Palatino Linotype"/>
          <w:bCs/>
          <w:color w:val="000000"/>
          <w:lang w:val="es-ES_tradnl"/>
        </w:rPr>
        <w:t xml:space="preserve">A través del SAIMEX. </w:t>
      </w:r>
    </w:p>
    <w:p w14:paraId="5A70E3E7" w14:textId="77777777" w:rsidR="00247C10" w:rsidRPr="00364E64" w:rsidRDefault="00247C10" w:rsidP="00247C10">
      <w:pPr>
        <w:spacing w:line="360" w:lineRule="auto"/>
        <w:contextualSpacing/>
        <w:jc w:val="both"/>
        <w:rPr>
          <w:rFonts w:ascii="Palatino Linotype" w:hAnsi="Palatino Linotype" w:cs="Palatino Linotype"/>
          <w:b/>
          <w:color w:val="000000"/>
          <w:lang w:val="es-ES_tradnl"/>
        </w:rPr>
      </w:pPr>
    </w:p>
    <w:p w14:paraId="3466F1F4" w14:textId="77777777" w:rsidR="00614F78" w:rsidRPr="00364E64" w:rsidRDefault="00614F78" w:rsidP="00614F78">
      <w:pPr>
        <w:spacing w:before="240" w:line="360" w:lineRule="auto"/>
        <w:ind w:right="850"/>
        <w:jc w:val="both"/>
        <w:rPr>
          <w:rFonts w:ascii="Palatino Linotype" w:hAnsi="Palatino Linotype" w:cs="Arial"/>
          <w:b/>
          <w:sz w:val="28"/>
        </w:rPr>
      </w:pPr>
      <w:r w:rsidRPr="00364E64">
        <w:rPr>
          <w:rFonts w:ascii="Palatino Linotype" w:hAnsi="Palatino Linotype" w:cs="Arial"/>
          <w:b/>
          <w:sz w:val="28"/>
        </w:rPr>
        <w:t xml:space="preserve">SEGUNDO. De la prórroga del Sujeto Obligado. </w:t>
      </w:r>
    </w:p>
    <w:p w14:paraId="6C5CE0ED" w14:textId="68EA5C79" w:rsidR="00614F78" w:rsidRPr="00364E64" w:rsidRDefault="00614F78" w:rsidP="00614F78">
      <w:pPr>
        <w:spacing w:before="240" w:line="360" w:lineRule="auto"/>
        <w:jc w:val="both"/>
        <w:rPr>
          <w:rFonts w:ascii="Palatino Linotype" w:hAnsi="Palatino Linotype" w:cs="Arial"/>
          <w:b/>
          <w:bCs/>
          <w:sz w:val="24"/>
          <w:szCs w:val="24"/>
        </w:rPr>
      </w:pPr>
      <w:r w:rsidRPr="00364E64">
        <w:rPr>
          <w:rFonts w:ascii="Palatino Linotype" w:hAnsi="Palatino Linotype" w:cs="Arial"/>
          <w:sz w:val="24"/>
          <w:szCs w:val="24"/>
        </w:rPr>
        <w:t xml:space="preserve">De las constancias que obran en el expediente electrónico del recurso de revisión </w:t>
      </w:r>
      <w:r w:rsidRPr="00364E64">
        <w:rPr>
          <w:rFonts w:ascii="Palatino Linotype" w:hAnsi="Palatino Linotype" w:cs="Arial"/>
          <w:b/>
          <w:bCs/>
          <w:sz w:val="24"/>
          <w:szCs w:val="24"/>
        </w:rPr>
        <w:t xml:space="preserve">08915/INFOEM/IP/RR/2025, </w:t>
      </w:r>
      <w:r w:rsidRPr="00364E64">
        <w:rPr>
          <w:rFonts w:ascii="Palatino Linotype" w:hAnsi="Palatino Linotype" w:cs="Arial"/>
          <w:sz w:val="24"/>
          <w:szCs w:val="24"/>
        </w:rPr>
        <w:t xml:space="preserve">se advierte que en fecha </w:t>
      </w:r>
      <w:r w:rsidRPr="00364E64">
        <w:rPr>
          <w:rFonts w:ascii="Palatino Linotype" w:hAnsi="Palatino Linotype" w:cs="Arial"/>
          <w:b/>
          <w:bCs/>
          <w:sz w:val="24"/>
          <w:szCs w:val="24"/>
        </w:rPr>
        <w:t xml:space="preserve">dos de julio de dos mil veinticinco, El Sujeto Obligado </w:t>
      </w:r>
      <w:r w:rsidRPr="00364E64">
        <w:rPr>
          <w:rFonts w:ascii="Palatino Linotype" w:hAnsi="Palatino Linotype" w:cs="Arial"/>
          <w:sz w:val="24"/>
          <w:szCs w:val="24"/>
        </w:rPr>
        <w:t xml:space="preserve">solicitó prórroga de siete días para recabar la información solicitada y dar cumplimiento a lo requerido por </w:t>
      </w:r>
      <w:r w:rsidRPr="00364E64">
        <w:rPr>
          <w:rFonts w:ascii="Palatino Linotype" w:hAnsi="Palatino Linotype" w:cs="Arial"/>
          <w:b/>
          <w:bCs/>
          <w:sz w:val="24"/>
          <w:szCs w:val="24"/>
        </w:rPr>
        <w:t xml:space="preserve">El Recurrente, </w:t>
      </w:r>
      <w:r w:rsidRPr="00364E64">
        <w:rPr>
          <w:rFonts w:ascii="Palatino Linotype" w:hAnsi="Palatino Linotype" w:cs="Arial"/>
          <w:sz w:val="24"/>
          <w:szCs w:val="24"/>
        </w:rPr>
        <w:t xml:space="preserve">advirtiendo que dicha prórroga </w:t>
      </w:r>
      <w:r w:rsidRPr="00364E64">
        <w:rPr>
          <w:rFonts w:ascii="Palatino Linotype" w:hAnsi="Palatino Linotype" w:cs="Arial"/>
          <w:b/>
          <w:bCs/>
          <w:sz w:val="24"/>
          <w:szCs w:val="24"/>
        </w:rPr>
        <w:t>NO</w:t>
      </w:r>
      <w:r w:rsidRPr="00364E64">
        <w:rPr>
          <w:rFonts w:ascii="Palatino Linotype" w:hAnsi="Palatino Linotype" w:cs="Arial"/>
          <w:sz w:val="24"/>
          <w:szCs w:val="24"/>
        </w:rPr>
        <w:t xml:space="preserve"> cumple con lo </w:t>
      </w:r>
      <w:r w:rsidRPr="00364E64">
        <w:rPr>
          <w:rFonts w:ascii="Palatino Linotype" w:hAnsi="Palatino Linotype"/>
          <w:sz w:val="24"/>
          <w:szCs w:val="24"/>
        </w:rPr>
        <w:t xml:space="preserve">establecido en el artículo 49, fracción II, así como en el artículo 163 segundo párrafo, de la </w:t>
      </w:r>
      <w:r w:rsidRPr="00364E64">
        <w:rPr>
          <w:rFonts w:ascii="Palatino Linotype" w:hAnsi="Palatino Linotype" w:cs="Arial"/>
          <w:sz w:val="24"/>
          <w:szCs w:val="24"/>
        </w:rPr>
        <w:t>Ley de Transparencia y Acceso a la Información Pública del Estado de México y Municipios.</w:t>
      </w:r>
    </w:p>
    <w:p w14:paraId="38738A2D" w14:textId="77777777" w:rsidR="00614F78" w:rsidRPr="00364E64" w:rsidRDefault="00614F78" w:rsidP="00247C10">
      <w:pPr>
        <w:spacing w:before="240" w:line="360" w:lineRule="auto"/>
        <w:jc w:val="both"/>
        <w:rPr>
          <w:rFonts w:ascii="Palatino Linotype" w:hAnsi="Palatino Linotype" w:cs="Arial"/>
          <w:b/>
          <w:sz w:val="28"/>
        </w:rPr>
      </w:pPr>
    </w:p>
    <w:p w14:paraId="055F3E64" w14:textId="758D5F35" w:rsidR="00247C10" w:rsidRPr="00364E64" w:rsidRDefault="00614F78" w:rsidP="00247C10">
      <w:pPr>
        <w:spacing w:before="240" w:line="360" w:lineRule="auto"/>
        <w:jc w:val="both"/>
        <w:rPr>
          <w:rFonts w:ascii="Palatino Linotype" w:hAnsi="Palatino Linotype" w:cs="Arial"/>
          <w:b/>
          <w:sz w:val="28"/>
        </w:rPr>
      </w:pPr>
      <w:r w:rsidRPr="00364E64">
        <w:rPr>
          <w:rFonts w:ascii="Palatino Linotype" w:hAnsi="Palatino Linotype" w:cs="Arial"/>
          <w:b/>
          <w:sz w:val="28"/>
        </w:rPr>
        <w:t>TERCERO</w:t>
      </w:r>
      <w:r w:rsidR="00247C10" w:rsidRPr="00364E64">
        <w:rPr>
          <w:rFonts w:ascii="Palatino Linotype" w:hAnsi="Palatino Linotype" w:cs="Arial"/>
          <w:b/>
          <w:sz w:val="28"/>
        </w:rPr>
        <w:t xml:space="preserve">. </w:t>
      </w:r>
      <w:r w:rsidR="00247C10" w:rsidRPr="00364E64">
        <w:rPr>
          <w:rFonts w:ascii="Palatino Linotype" w:hAnsi="Palatino Linotype" w:cs="Arial"/>
          <w:b/>
          <w:sz w:val="28"/>
          <w:szCs w:val="20"/>
        </w:rPr>
        <w:t>De la respuesta del Sujeto Obligado.</w:t>
      </w:r>
    </w:p>
    <w:p w14:paraId="7078F866" w14:textId="718611A2" w:rsidR="00614F78" w:rsidRPr="00364E64" w:rsidRDefault="00247C10" w:rsidP="00247C10">
      <w:pPr>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En el expediente electrónico </w:t>
      </w:r>
      <w:r w:rsidRPr="00364E64">
        <w:rPr>
          <w:rFonts w:ascii="Palatino Linotype" w:hAnsi="Palatino Linotype" w:cs="Arial"/>
          <w:b/>
          <w:sz w:val="24"/>
          <w:szCs w:val="24"/>
        </w:rPr>
        <w:t xml:space="preserve">SAIMEX, </w:t>
      </w:r>
      <w:r w:rsidRPr="00364E64">
        <w:rPr>
          <w:rFonts w:ascii="Palatino Linotype" w:hAnsi="Palatino Linotype" w:cs="Arial"/>
          <w:sz w:val="24"/>
          <w:szCs w:val="24"/>
        </w:rPr>
        <w:t xml:space="preserve">se aprecia que el </w:t>
      </w:r>
      <w:r w:rsidR="00614F78" w:rsidRPr="00364E64">
        <w:rPr>
          <w:rFonts w:ascii="Palatino Linotype" w:hAnsi="Palatino Linotype" w:cs="Arial"/>
          <w:b/>
          <w:bCs/>
          <w:sz w:val="24"/>
          <w:szCs w:val="24"/>
        </w:rPr>
        <w:t xml:space="preserve">catorce de julio de dos mil veinticinco, El Sujeto Obligado </w:t>
      </w:r>
      <w:r w:rsidR="00614F78" w:rsidRPr="00364E64">
        <w:rPr>
          <w:rFonts w:ascii="Palatino Linotype" w:hAnsi="Palatino Linotype" w:cs="Arial"/>
          <w:sz w:val="24"/>
          <w:szCs w:val="24"/>
        </w:rPr>
        <w:t>dio respuesta a la solicitud de información en los siguientes términos:</w:t>
      </w:r>
    </w:p>
    <w:p w14:paraId="4756A3E9" w14:textId="23E8CDAB" w:rsidR="00614F78" w:rsidRPr="00364E64" w:rsidRDefault="00BB25B2" w:rsidP="00BB25B2">
      <w:pPr>
        <w:pStyle w:val="Citas"/>
      </w:pPr>
      <w:r w:rsidRPr="00364E64">
        <w:t>“En respuesta a la solicitud recibida, nos permitimos hacer de su conocimiento que con fundamento en el artículo 53, Fracciones: II, V y VI de la Ley de Transparencia y Acceso a la Información Pública del Estado de México y Municipios, le contestamos que:</w:t>
      </w:r>
    </w:p>
    <w:p w14:paraId="7939EF95" w14:textId="204FA5F0" w:rsidR="00BB25B2" w:rsidRPr="00364E64" w:rsidRDefault="00BB25B2" w:rsidP="00BB25B2">
      <w:pPr>
        <w:pStyle w:val="Citas"/>
        <w:rPr>
          <w:b/>
          <w:bCs/>
        </w:rPr>
      </w:pPr>
      <w:r w:rsidRPr="00364E64">
        <w:lastRenderedPageBreak/>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364E64">
        <w:rPr>
          <w:b/>
          <w:bCs/>
        </w:rPr>
        <w:t>(Sic)</w:t>
      </w:r>
    </w:p>
    <w:p w14:paraId="4A889247" w14:textId="77777777" w:rsidR="00614F78" w:rsidRPr="00364E64" w:rsidRDefault="00614F78" w:rsidP="00247C10">
      <w:pPr>
        <w:spacing w:before="240" w:line="360" w:lineRule="auto"/>
        <w:jc w:val="both"/>
        <w:rPr>
          <w:rFonts w:ascii="Palatino Linotype" w:hAnsi="Palatino Linotype" w:cs="Arial"/>
          <w:sz w:val="24"/>
          <w:szCs w:val="24"/>
        </w:rPr>
      </w:pPr>
    </w:p>
    <w:p w14:paraId="5067B558" w14:textId="7F7BDDFF" w:rsidR="00A70A96" w:rsidRPr="00364E64" w:rsidRDefault="00A70A96" w:rsidP="00247C10">
      <w:pPr>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Adjuntando para tal efecto los documentos electrónicos </w:t>
      </w:r>
      <w:r w:rsidR="00BB25B2" w:rsidRPr="00364E64">
        <w:rPr>
          <w:rFonts w:ascii="Palatino Linotype" w:hAnsi="Palatino Linotype" w:cs="Arial"/>
          <w:b/>
          <w:bCs/>
          <w:sz w:val="24"/>
          <w:szCs w:val="24"/>
        </w:rPr>
        <w:t>“459.ZINACANT.IP.2025.pdf”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“ÓRGANO INTERNO DE COLTROL MUNICIPAL.pdf”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“DIRECCION DE LA MUJER.pdf”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“UNIDAD DE TRANSPARENCIA.pdf”</w:t>
      </w:r>
      <w:r w:rsidR="00FD4B7B" w:rsidRPr="00364E64">
        <w:rPr>
          <w:rFonts w:ascii="Palatino Linotype" w:hAnsi="Palatino Linotype" w:cs="Arial"/>
          <w:b/>
          <w:bCs/>
          <w:sz w:val="24"/>
          <w:szCs w:val="24"/>
        </w:rPr>
        <w:t>,</w:t>
      </w:r>
      <w:r w:rsidR="00C45424" w:rsidRPr="00364E64">
        <w:rPr>
          <w:rFonts w:ascii="Palatino Linotype" w:hAnsi="Palatino Linotype" w:cs="Arial"/>
          <w:b/>
          <w:bCs/>
          <w:sz w:val="24"/>
          <w:szCs w:val="24"/>
        </w:rPr>
        <w:t xml:space="preserve"> </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UIPPE.pdf”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“DIRECCION DE LA MUJER.pdf”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br/>
        <w:t>“UIPPE.pdf”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t>“UNIDAD DE TRANSPARENCIA JUNIO.pdf“</w:t>
      </w:r>
      <w:r w:rsidR="00FD4B7B" w:rsidRPr="00364E64">
        <w:rPr>
          <w:rFonts w:ascii="Palatino Linotype" w:hAnsi="Palatino Linotype" w:cs="Arial"/>
          <w:b/>
          <w:bCs/>
          <w:sz w:val="24"/>
          <w:szCs w:val="24"/>
        </w:rPr>
        <w:t xml:space="preserve">, </w:t>
      </w:r>
      <w:r w:rsidR="00BB25B2" w:rsidRPr="00364E64">
        <w:rPr>
          <w:rFonts w:ascii="Palatino Linotype" w:hAnsi="Palatino Linotype" w:cs="Arial"/>
          <w:b/>
          <w:bCs/>
          <w:sz w:val="24"/>
          <w:szCs w:val="24"/>
        </w:rPr>
        <w:br/>
        <w:t>“TESOREIA MUNICIPAL.pdf”</w:t>
      </w:r>
      <w:r w:rsidR="00FD4B7B" w:rsidRPr="00364E64">
        <w:rPr>
          <w:rFonts w:ascii="Palatino Linotype" w:hAnsi="Palatino Linotype" w:cs="Arial"/>
          <w:b/>
          <w:bCs/>
          <w:sz w:val="24"/>
          <w:szCs w:val="24"/>
        </w:rPr>
        <w:t xml:space="preserve">, “DIRECCIONDE ADMINISTRACION.pdf”,   </w:t>
      </w:r>
      <w:r w:rsidR="00BB25B2" w:rsidRPr="00364E64">
        <w:rPr>
          <w:rFonts w:ascii="Palatino Linotype" w:hAnsi="Palatino Linotype" w:cs="Arial"/>
          <w:b/>
          <w:bCs/>
          <w:sz w:val="24"/>
          <w:szCs w:val="24"/>
        </w:rPr>
        <w:br/>
        <w:t>“DIRECCION DE ADMINISTRACION.pdf”</w:t>
      </w:r>
      <w:r w:rsidR="00FD4B7B" w:rsidRPr="00364E64">
        <w:rPr>
          <w:rFonts w:ascii="Palatino Linotype" w:hAnsi="Palatino Linotype" w:cs="Arial"/>
          <w:b/>
          <w:bCs/>
          <w:sz w:val="24"/>
          <w:szCs w:val="24"/>
        </w:rPr>
        <w:t>, “</w:t>
      </w:r>
      <w:r w:rsidR="00BB25B2" w:rsidRPr="00364E64">
        <w:rPr>
          <w:rFonts w:ascii="Palatino Linotype" w:hAnsi="Palatino Linotype" w:cs="Arial"/>
          <w:b/>
          <w:bCs/>
          <w:sz w:val="24"/>
          <w:szCs w:val="24"/>
        </w:rPr>
        <w:t>DIRECCION DE SERCIVIOS PUBLICOS.pdf</w:t>
      </w:r>
      <w:r w:rsidR="00FD4B7B" w:rsidRPr="00364E64">
        <w:rPr>
          <w:rFonts w:ascii="Palatino Linotype" w:hAnsi="Palatino Linotype" w:cs="Arial"/>
          <w:b/>
          <w:bCs/>
          <w:sz w:val="24"/>
          <w:szCs w:val="24"/>
        </w:rPr>
        <w:t>”, “</w:t>
      </w:r>
      <w:r w:rsidR="00BB25B2" w:rsidRPr="00364E64">
        <w:rPr>
          <w:rFonts w:ascii="Palatino Linotype" w:hAnsi="Palatino Linotype" w:cs="Arial"/>
          <w:b/>
          <w:bCs/>
          <w:sz w:val="24"/>
          <w:szCs w:val="24"/>
        </w:rPr>
        <w:t>TESORERIA.pdf</w:t>
      </w:r>
      <w:r w:rsidR="00FD4B7B" w:rsidRPr="00364E64">
        <w:rPr>
          <w:rFonts w:ascii="Palatino Linotype" w:hAnsi="Palatino Linotype" w:cs="Arial"/>
          <w:b/>
          <w:bCs/>
          <w:sz w:val="24"/>
          <w:szCs w:val="24"/>
        </w:rPr>
        <w:t>”, “</w:t>
      </w:r>
      <w:r w:rsidR="00BB25B2" w:rsidRPr="00364E64">
        <w:rPr>
          <w:rFonts w:ascii="Palatino Linotype" w:hAnsi="Palatino Linotype" w:cs="Arial"/>
          <w:b/>
          <w:bCs/>
          <w:sz w:val="24"/>
          <w:szCs w:val="24"/>
        </w:rPr>
        <w:t>ORGAI INTERNO DE CONTROL MUNICIPAL.pdf</w:t>
      </w:r>
      <w:r w:rsidR="00FD4B7B" w:rsidRPr="00364E64">
        <w:rPr>
          <w:rFonts w:ascii="Palatino Linotype" w:hAnsi="Palatino Linotype" w:cs="Arial"/>
          <w:b/>
          <w:bCs/>
          <w:sz w:val="24"/>
          <w:szCs w:val="24"/>
        </w:rPr>
        <w:t>”, “</w:t>
      </w:r>
      <w:r w:rsidR="00BB25B2" w:rsidRPr="00364E64">
        <w:rPr>
          <w:rFonts w:ascii="Palatino Linotype" w:hAnsi="Palatino Linotype" w:cs="Arial"/>
          <w:b/>
          <w:bCs/>
          <w:sz w:val="24"/>
          <w:szCs w:val="24"/>
        </w:rPr>
        <w:t>ACTIVIDADES DE SERVICIOS GENERALES.pdf</w:t>
      </w:r>
      <w:r w:rsidR="00FD4B7B" w:rsidRPr="00364E64">
        <w:rPr>
          <w:rFonts w:ascii="Palatino Linotype" w:hAnsi="Palatino Linotype" w:cs="Arial"/>
          <w:b/>
          <w:bCs/>
          <w:sz w:val="24"/>
          <w:szCs w:val="24"/>
        </w:rPr>
        <w:t xml:space="preserve">”, </w:t>
      </w:r>
      <w:r w:rsidR="00FD4B7B" w:rsidRPr="00364E64">
        <w:rPr>
          <w:rFonts w:ascii="Palatino Linotype" w:hAnsi="Palatino Linotype" w:cs="Arial"/>
          <w:b/>
          <w:bCs/>
          <w:sz w:val="24"/>
          <w:szCs w:val="24"/>
        </w:rPr>
        <w:lastRenderedPageBreak/>
        <w:t>“</w:t>
      </w:r>
      <w:r w:rsidR="00BB25B2" w:rsidRPr="00364E64">
        <w:rPr>
          <w:rFonts w:ascii="Palatino Linotype" w:hAnsi="Palatino Linotype" w:cs="Arial"/>
          <w:b/>
          <w:bCs/>
          <w:sz w:val="24"/>
          <w:szCs w:val="24"/>
        </w:rPr>
        <w:t>DIRECCION DE SERVICIOS PUBLICOS.pdf</w:t>
      </w:r>
      <w:r w:rsidR="00FD4B7B" w:rsidRPr="00364E64">
        <w:rPr>
          <w:rFonts w:ascii="Palatino Linotype" w:hAnsi="Palatino Linotype" w:cs="Arial"/>
          <w:b/>
          <w:bCs/>
          <w:sz w:val="24"/>
          <w:szCs w:val="24"/>
        </w:rPr>
        <w:t>”, “</w:t>
      </w:r>
      <w:r w:rsidR="00BB25B2" w:rsidRPr="00364E64">
        <w:rPr>
          <w:rFonts w:ascii="Palatino Linotype" w:hAnsi="Palatino Linotype" w:cs="Arial"/>
          <w:b/>
          <w:bCs/>
          <w:sz w:val="24"/>
          <w:szCs w:val="24"/>
        </w:rPr>
        <w:t>RESPUESTA SOLICITUD 459.pdf</w:t>
      </w:r>
      <w:r w:rsidR="00FD4B7B" w:rsidRPr="00364E64">
        <w:rPr>
          <w:rFonts w:ascii="Palatino Linotype" w:hAnsi="Palatino Linotype" w:cs="Arial"/>
          <w:b/>
          <w:bCs/>
          <w:sz w:val="24"/>
          <w:szCs w:val="24"/>
        </w:rPr>
        <w:t>”</w:t>
      </w:r>
      <w:r w:rsidR="00C45424" w:rsidRPr="00364E64">
        <w:rPr>
          <w:rFonts w:ascii="Palatino Linotype" w:hAnsi="Palatino Linotype" w:cs="Arial"/>
          <w:b/>
          <w:bCs/>
          <w:sz w:val="24"/>
          <w:szCs w:val="24"/>
        </w:rPr>
        <w:t xml:space="preserve">, </w:t>
      </w:r>
      <w:r w:rsidRPr="00364E64">
        <w:rPr>
          <w:rFonts w:ascii="Palatino Linotype" w:hAnsi="Palatino Linotype" w:cs="Arial"/>
          <w:sz w:val="24"/>
          <w:szCs w:val="24"/>
        </w:rPr>
        <w:t xml:space="preserve">cuyo contenido será materia de estudio en el considerando respectivo. </w:t>
      </w:r>
    </w:p>
    <w:p w14:paraId="39B3B23C" w14:textId="77777777" w:rsidR="00B7517C" w:rsidRPr="00364E64" w:rsidRDefault="00B7517C" w:rsidP="00247C10">
      <w:pPr>
        <w:spacing w:before="240" w:line="360" w:lineRule="auto"/>
        <w:rPr>
          <w:rFonts w:ascii="Palatino Linotype" w:hAnsi="Palatino Linotype" w:cs="Arial"/>
          <w:b/>
          <w:sz w:val="28"/>
        </w:rPr>
      </w:pPr>
    </w:p>
    <w:p w14:paraId="411AA48D" w14:textId="6193F0C3" w:rsidR="00247C10" w:rsidRPr="00364E64" w:rsidRDefault="00C45424" w:rsidP="00247C10">
      <w:pPr>
        <w:spacing w:before="240" w:line="360" w:lineRule="auto"/>
        <w:rPr>
          <w:rFonts w:ascii="Palatino Linotype" w:hAnsi="Palatino Linotype" w:cs="Arial"/>
          <w:b/>
          <w:sz w:val="28"/>
        </w:rPr>
      </w:pPr>
      <w:r w:rsidRPr="00364E64">
        <w:rPr>
          <w:rFonts w:ascii="Palatino Linotype" w:hAnsi="Palatino Linotype" w:cs="Arial"/>
          <w:b/>
          <w:sz w:val="28"/>
        </w:rPr>
        <w:t>CUARTO</w:t>
      </w:r>
      <w:r w:rsidR="00247C10" w:rsidRPr="00364E64">
        <w:rPr>
          <w:rFonts w:ascii="Palatino Linotype" w:hAnsi="Palatino Linotype" w:cs="Arial"/>
          <w:b/>
          <w:sz w:val="28"/>
        </w:rPr>
        <w:t xml:space="preserve">. </w:t>
      </w:r>
      <w:r w:rsidR="00247C10" w:rsidRPr="00364E64">
        <w:rPr>
          <w:rFonts w:ascii="Palatino Linotype" w:hAnsi="Palatino Linotype"/>
          <w:b/>
          <w:sz w:val="28"/>
        </w:rPr>
        <w:t>Del recurso de revisión.</w:t>
      </w:r>
    </w:p>
    <w:p w14:paraId="20E8370D" w14:textId="41E4107A" w:rsidR="00C45424" w:rsidRPr="00364E64" w:rsidRDefault="00247C10" w:rsidP="00247C10">
      <w:pPr>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Inconforme con la respuesta por </w:t>
      </w:r>
      <w:r w:rsidRPr="00364E64">
        <w:rPr>
          <w:rFonts w:ascii="Palatino Linotype" w:hAnsi="Palatino Linotype" w:cs="Arial"/>
          <w:b/>
          <w:sz w:val="24"/>
          <w:szCs w:val="24"/>
        </w:rPr>
        <w:t xml:space="preserve">El Sujeto Obligado, El Recurrente </w:t>
      </w:r>
      <w:r w:rsidRPr="00364E64">
        <w:rPr>
          <w:rFonts w:ascii="Palatino Linotype" w:hAnsi="Palatino Linotype" w:cs="Arial"/>
          <w:sz w:val="24"/>
          <w:szCs w:val="24"/>
        </w:rPr>
        <w:t>interpuso recurso de revisión, en fecha</w:t>
      </w:r>
      <w:r w:rsidR="00F0678F" w:rsidRPr="00364E64">
        <w:rPr>
          <w:rFonts w:ascii="Palatino Linotype" w:hAnsi="Palatino Linotype" w:cs="Arial"/>
          <w:sz w:val="24"/>
          <w:szCs w:val="24"/>
        </w:rPr>
        <w:t xml:space="preserve"> </w:t>
      </w:r>
      <w:r w:rsidR="00C45424" w:rsidRPr="00364E64">
        <w:rPr>
          <w:rFonts w:ascii="Palatino Linotype" w:hAnsi="Palatino Linotype" w:cs="Arial"/>
          <w:b/>
          <w:bCs/>
          <w:sz w:val="24"/>
          <w:szCs w:val="24"/>
        </w:rPr>
        <w:t xml:space="preserve">veinte de julio de dos mil veinticinco, </w:t>
      </w:r>
      <w:r w:rsidR="00C45424" w:rsidRPr="00364E64">
        <w:rPr>
          <w:rFonts w:ascii="Palatino Linotype" w:hAnsi="Palatino Linotype" w:cs="Arial"/>
          <w:sz w:val="24"/>
          <w:szCs w:val="24"/>
        </w:rPr>
        <w:t xml:space="preserve">el cual fue registrado en el sistema electrónico con el expediente </w:t>
      </w:r>
      <w:r w:rsidR="00C45424" w:rsidRPr="00364E64">
        <w:rPr>
          <w:rFonts w:ascii="Palatino Linotype" w:hAnsi="Palatino Linotype" w:cs="Arial"/>
          <w:b/>
          <w:bCs/>
          <w:sz w:val="24"/>
          <w:szCs w:val="24"/>
        </w:rPr>
        <w:t xml:space="preserve">08915/INFOEM/IP/RR/2025, </w:t>
      </w:r>
      <w:r w:rsidR="00C45424" w:rsidRPr="00364E64">
        <w:rPr>
          <w:rFonts w:ascii="Palatino Linotype" w:hAnsi="Palatino Linotype" w:cs="Arial"/>
          <w:sz w:val="24"/>
          <w:szCs w:val="24"/>
        </w:rPr>
        <w:t xml:space="preserve">en el cual arguye las siguientes manifestaciones: </w:t>
      </w:r>
    </w:p>
    <w:p w14:paraId="7D12696A" w14:textId="3C9DA642" w:rsidR="00A70A96" w:rsidRPr="00364E64" w:rsidRDefault="00F0678F" w:rsidP="00F0678F">
      <w:pPr>
        <w:pStyle w:val="Citas"/>
        <w:ind w:left="0"/>
        <w:rPr>
          <w:b/>
          <w:bCs/>
          <w:i w:val="0"/>
          <w:iCs/>
        </w:rPr>
      </w:pPr>
      <w:r w:rsidRPr="00364E64">
        <w:rPr>
          <w:b/>
          <w:bCs/>
          <w:i w:val="0"/>
          <w:iCs/>
        </w:rPr>
        <w:t>Acto impugnado:</w:t>
      </w:r>
    </w:p>
    <w:p w14:paraId="2527B875" w14:textId="5219A332" w:rsidR="00F0678F" w:rsidRPr="00364E64" w:rsidRDefault="00F0678F" w:rsidP="00F0678F">
      <w:pPr>
        <w:pStyle w:val="Citas"/>
        <w:rPr>
          <w:b/>
          <w:bCs/>
          <w:sz w:val="24"/>
          <w:szCs w:val="24"/>
          <w:lang w:eastAsia="es-MX"/>
        </w:rPr>
      </w:pPr>
      <w:r w:rsidRPr="00364E64">
        <w:rPr>
          <w:sz w:val="24"/>
          <w:szCs w:val="24"/>
          <w:lang w:eastAsia="es-MX"/>
        </w:rPr>
        <w:t>“</w:t>
      </w:r>
      <w:r w:rsidR="00C45424" w:rsidRPr="00364E64">
        <w:rPr>
          <w:sz w:val="24"/>
          <w:szCs w:val="24"/>
          <w:lang w:eastAsia="es-MX"/>
        </w:rPr>
        <w:t>Negación de información</w:t>
      </w:r>
      <w:r w:rsidRPr="00364E64">
        <w:rPr>
          <w:sz w:val="24"/>
          <w:szCs w:val="24"/>
          <w:lang w:eastAsia="es-MX"/>
        </w:rPr>
        <w:t xml:space="preserve">” </w:t>
      </w:r>
      <w:r w:rsidRPr="00364E64">
        <w:rPr>
          <w:b/>
          <w:bCs/>
          <w:sz w:val="24"/>
          <w:szCs w:val="24"/>
          <w:lang w:eastAsia="es-MX"/>
        </w:rPr>
        <w:t>(Sic)</w:t>
      </w:r>
    </w:p>
    <w:p w14:paraId="7741A58E" w14:textId="7A151217" w:rsidR="00F0678F" w:rsidRPr="00364E64" w:rsidRDefault="00F0678F" w:rsidP="00F0678F">
      <w:pPr>
        <w:pStyle w:val="Citas"/>
        <w:ind w:left="0"/>
        <w:rPr>
          <w:b/>
          <w:bCs/>
          <w:i w:val="0"/>
          <w:iCs/>
        </w:rPr>
      </w:pPr>
      <w:r w:rsidRPr="00364E64">
        <w:rPr>
          <w:b/>
          <w:bCs/>
          <w:i w:val="0"/>
          <w:iCs/>
        </w:rPr>
        <w:t xml:space="preserve">Razones o motivos de inconformidad: </w:t>
      </w:r>
    </w:p>
    <w:p w14:paraId="31E59CD4" w14:textId="595D9F00" w:rsidR="00F0678F" w:rsidRPr="00364E64" w:rsidRDefault="00F0678F" w:rsidP="00F0678F">
      <w:pPr>
        <w:pStyle w:val="Citas"/>
        <w:rPr>
          <w:b/>
          <w:bCs/>
        </w:rPr>
      </w:pPr>
      <w:r w:rsidRPr="00364E64">
        <w:t>“</w:t>
      </w:r>
      <w:r w:rsidR="00C45424" w:rsidRPr="00364E64">
        <w:t>No entregaron la información requerida</w:t>
      </w:r>
      <w:r w:rsidRPr="00364E64">
        <w:t xml:space="preserve">” </w:t>
      </w:r>
      <w:r w:rsidRPr="00364E64">
        <w:rPr>
          <w:b/>
          <w:bCs/>
        </w:rPr>
        <w:t>(Sic)</w:t>
      </w:r>
    </w:p>
    <w:p w14:paraId="581D1B36" w14:textId="77777777" w:rsidR="00F0678F" w:rsidRPr="00364E64" w:rsidRDefault="00F0678F" w:rsidP="00247C10">
      <w:pPr>
        <w:spacing w:before="240" w:line="360" w:lineRule="auto"/>
        <w:jc w:val="both"/>
        <w:rPr>
          <w:rFonts w:ascii="Palatino Linotype" w:hAnsi="Palatino Linotype" w:cs="Arial"/>
          <w:b/>
          <w:sz w:val="28"/>
        </w:rPr>
      </w:pPr>
    </w:p>
    <w:p w14:paraId="54447386" w14:textId="456BEAD7" w:rsidR="00247C10" w:rsidRPr="00364E64" w:rsidRDefault="00A70A96" w:rsidP="00247C10">
      <w:pPr>
        <w:spacing w:before="240" w:line="360" w:lineRule="auto"/>
        <w:jc w:val="both"/>
        <w:rPr>
          <w:rFonts w:ascii="Palatino Linotype" w:hAnsi="Palatino Linotype" w:cs="Arial"/>
          <w:b/>
        </w:rPr>
      </w:pPr>
      <w:r w:rsidRPr="00364E64">
        <w:rPr>
          <w:rFonts w:ascii="Palatino Linotype" w:hAnsi="Palatino Linotype" w:cs="Arial"/>
          <w:b/>
          <w:sz w:val="28"/>
        </w:rPr>
        <w:t>QUINTO</w:t>
      </w:r>
      <w:r w:rsidR="00247C10" w:rsidRPr="00364E64">
        <w:rPr>
          <w:rFonts w:ascii="Palatino Linotype" w:hAnsi="Palatino Linotype" w:cs="Arial"/>
          <w:b/>
        </w:rPr>
        <w:t xml:space="preserve">. </w:t>
      </w:r>
      <w:r w:rsidR="00247C10" w:rsidRPr="00364E64">
        <w:rPr>
          <w:rFonts w:ascii="Palatino Linotype" w:hAnsi="Palatino Linotype" w:cs="Arial"/>
          <w:b/>
          <w:sz w:val="28"/>
          <w:szCs w:val="28"/>
        </w:rPr>
        <w:t>Del turno del recurso de revisión.</w:t>
      </w:r>
    </w:p>
    <w:p w14:paraId="6110C254" w14:textId="02A4FC8A" w:rsidR="00247C10" w:rsidRPr="00364E64" w:rsidRDefault="00247C10" w:rsidP="00247C10">
      <w:pPr>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Medio de impugnación que le fue turnado al Comisionado presidente </w:t>
      </w:r>
      <w:r w:rsidRPr="00364E64">
        <w:rPr>
          <w:rFonts w:ascii="Palatino Linotype" w:hAnsi="Palatino Linotype" w:cs="Arial"/>
          <w:b/>
          <w:sz w:val="24"/>
          <w:szCs w:val="24"/>
        </w:rPr>
        <w:t xml:space="preserve">José Martínez Vilchis, </w:t>
      </w:r>
      <w:r w:rsidRPr="00364E6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C45424" w:rsidRPr="00364E64">
        <w:rPr>
          <w:rFonts w:ascii="Palatino Linotype" w:hAnsi="Palatino Linotype" w:cs="Arial"/>
          <w:b/>
          <w:bCs/>
          <w:sz w:val="24"/>
          <w:szCs w:val="24"/>
        </w:rPr>
        <w:t>cinco de agosto</w:t>
      </w:r>
      <w:r w:rsidRPr="00364E64">
        <w:rPr>
          <w:rFonts w:ascii="Palatino Linotype" w:hAnsi="Palatino Linotype" w:cs="Arial"/>
          <w:b/>
          <w:bCs/>
          <w:sz w:val="24"/>
          <w:szCs w:val="24"/>
        </w:rPr>
        <w:t xml:space="preserve"> de dos mil </w:t>
      </w:r>
      <w:r w:rsidRPr="00364E64">
        <w:rPr>
          <w:rFonts w:ascii="Palatino Linotype" w:hAnsi="Palatino Linotype" w:cs="Arial"/>
          <w:b/>
          <w:bCs/>
          <w:sz w:val="24"/>
          <w:szCs w:val="24"/>
        </w:rPr>
        <w:lastRenderedPageBreak/>
        <w:t xml:space="preserve">veinticinco, </w:t>
      </w:r>
      <w:r w:rsidRPr="00364E64">
        <w:rPr>
          <w:rFonts w:ascii="Palatino Linotype" w:hAnsi="Palatino Linotype" w:cs="Arial"/>
          <w:sz w:val="24"/>
          <w:szCs w:val="24"/>
        </w:rPr>
        <w:t>determinándose en él, un plazo de siete días para que las partes manifestaran lo que a su derecho corresponda en términos del numeral ya citado.</w:t>
      </w:r>
    </w:p>
    <w:p w14:paraId="5AFC0ADF" w14:textId="77777777" w:rsidR="00247C10" w:rsidRPr="00364E64" w:rsidRDefault="00247C10" w:rsidP="00247C10">
      <w:pPr>
        <w:spacing w:before="240" w:line="360" w:lineRule="auto"/>
        <w:jc w:val="both"/>
        <w:rPr>
          <w:rFonts w:ascii="Palatino Linotype" w:hAnsi="Palatino Linotype" w:cs="Arial"/>
        </w:rPr>
      </w:pPr>
    </w:p>
    <w:p w14:paraId="1239FE9B" w14:textId="7A4288C0" w:rsidR="00247C10" w:rsidRPr="00364E64" w:rsidRDefault="00F109DA" w:rsidP="00247C10">
      <w:pPr>
        <w:pStyle w:val="Prrafodelista"/>
        <w:ind w:left="0"/>
        <w:rPr>
          <w:rFonts w:ascii="Palatino Linotype" w:hAnsi="Palatino Linotype" w:cs="Arial"/>
          <w:b/>
        </w:rPr>
      </w:pPr>
      <w:r w:rsidRPr="00364E64">
        <w:rPr>
          <w:rFonts w:ascii="Palatino Linotype" w:hAnsi="Palatino Linotype" w:cs="Arial"/>
          <w:b/>
          <w:sz w:val="28"/>
        </w:rPr>
        <w:t>SEXTO</w:t>
      </w:r>
      <w:r w:rsidR="00247C10" w:rsidRPr="00364E64">
        <w:rPr>
          <w:rFonts w:ascii="Palatino Linotype" w:hAnsi="Palatino Linotype" w:cs="Arial"/>
          <w:b/>
          <w:sz w:val="28"/>
          <w:szCs w:val="28"/>
        </w:rPr>
        <w:t>. De la etapa de instrucción.</w:t>
      </w:r>
    </w:p>
    <w:p w14:paraId="40D9400B" w14:textId="77777777" w:rsidR="00F109DA" w:rsidRPr="00364E64" w:rsidRDefault="00F109DA" w:rsidP="00247C10">
      <w:pPr>
        <w:spacing w:line="360" w:lineRule="auto"/>
        <w:jc w:val="both"/>
        <w:rPr>
          <w:rFonts w:ascii="Palatino Linotype" w:hAnsi="Palatino Linotype" w:cs="Arial"/>
          <w:sz w:val="24"/>
          <w:szCs w:val="24"/>
        </w:rPr>
      </w:pPr>
    </w:p>
    <w:p w14:paraId="341200DC" w14:textId="77777777" w:rsidR="00C45424" w:rsidRPr="00364E64" w:rsidRDefault="00247C10" w:rsidP="00247C10">
      <w:pPr>
        <w:spacing w:line="360" w:lineRule="auto"/>
        <w:jc w:val="both"/>
        <w:rPr>
          <w:rFonts w:ascii="Palatino Linotype" w:hAnsi="Palatino Linotype" w:cs="Arial"/>
          <w:b/>
          <w:bCs/>
          <w:sz w:val="24"/>
          <w:szCs w:val="24"/>
        </w:rPr>
      </w:pPr>
      <w:r w:rsidRPr="00364E64">
        <w:rPr>
          <w:rFonts w:ascii="Palatino Linotype" w:hAnsi="Palatino Linotype" w:cs="Arial"/>
          <w:sz w:val="24"/>
          <w:szCs w:val="24"/>
        </w:rPr>
        <w:t xml:space="preserve">Así, en la etapa de instrucción, de las constancias que obran en los expedientes electrónicos de los recursos de revisión se advierte que </w:t>
      </w:r>
      <w:r w:rsidRPr="00364E64">
        <w:rPr>
          <w:rFonts w:ascii="Palatino Linotype" w:hAnsi="Palatino Linotype" w:cs="Arial"/>
          <w:b/>
          <w:bCs/>
          <w:sz w:val="24"/>
          <w:szCs w:val="24"/>
        </w:rPr>
        <w:t>El Sujeto Obligado</w:t>
      </w:r>
      <w:r w:rsidR="00C45424" w:rsidRPr="00364E64">
        <w:rPr>
          <w:rFonts w:ascii="Palatino Linotype" w:hAnsi="Palatino Linotype" w:cs="Arial"/>
          <w:b/>
          <w:bCs/>
          <w:sz w:val="24"/>
          <w:szCs w:val="24"/>
        </w:rPr>
        <w:t xml:space="preserve"> </w:t>
      </w:r>
      <w:r w:rsidR="00C45424" w:rsidRPr="00364E64">
        <w:rPr>
          <w:rFonts w:ascii="Palatino Linotype" w:hAnsi="Palatino Linotype" w:cs="Arial"/>
          <w:sz w:val="24"/>
          <w:szCs w:val="24"/>
        </w:rPr>
        <w:t xml:space="preserve">rindió su informe justificado en fecha </w:t>
      </w:r>
      <w:r w:rsidR="00C45424" w:rsidRPr="00364E64">
        <w:rPr>
          <w:rFonts w:ascii="Palatino Linotype" w:hAnsi="Palatino Linotype" w:cs="Arial"/>
          <w:b/>
          <w:bCs/>
          <w:sz w:val="24"/>
          <w:szCs w:val="24"/>
        </w:rPr>
        <w:t>once de agosto de dos mil veinticinco.</w:t>
      </w:r>
    </w:p>
    <w:p w14:paraId="2A328111" w14:textId="5C0B44B4" w:rsidR="00C45424" w:rsidRPr="00364E64" w:rsidRDefault="00C45424" w:rsidP="00C45424">
      <w:pPr>
        <w:spacing w:line="360" w:lineRule="auto"/>
        <w:jc w:val="both"/>
        <w:rPr>
          <w:rFonts w:ascii="Palatino Linotype" w:hAnsi="Palatino Linotype" w:cs="Arial"/>
          <w:sz w:val="24"/>
          <w:szCs w:val="24"/>
        </w:rPr>
      </w:pPr>
      <w:bookmarkStart w:id="1" w:name="_Hlk197597279"/>
      <w:r w:rsidRPr="00364E64">
        <w:rPr>
          <w:rFonts w:ascii="Palatino Linotype" w:hAnsi="Palatino Linotype" w:cs="Arial"/>
          <w:sz w:val="24"/>
          <w:szCs w:val="24"/>
        </w:rPr>
        <w:t xml:space="preserve">El día </w:t>
      </w:r>
      <w:r w:rsidRPr="00364E64">
        <w:rPr>
          <w:rFonts w:ascii="Palatino Linotype" w:hAnsi="Palatino Linotype" w:cs="Arial"/>
          <w:b/>
          <w:bCs/>
          <w:sz w:val="24"/>
          <w:szCs w:val="24"/>
        </w:rPr>
        <w:t xml:space="preserve">veintidós de septiembre del año en curso, </w:t>
      </w:r>
      <w:r w:rsidRPr="00364E64">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40DA4D7C" w14:textId="6D23612C" w:rsidR="00C45424" w:rsidRPr="00364E64" w:rsidRDefault="00C45424" w:rsidP="00247C10">
      <w:pPr>
        <w:spacing w:line="360" w:lineRule="auto"/>
        <w:jc w:val="both"/>
        <w:rPr>
          <w:rFonts w:ascii="Palatino Linotype" w:hAnsi="Palatino Linotype" w:cs="Arial"/>
          <w:sz w:val="24"/>
          <w:szCs w:val="24"/>
        </w:rPr>
      </w:pPr>
      <w:r w:rsidRPr="00364E64">
        <w:rPr>
          <w:rFonts w:ascii="Palatino Linotype" w:hAnsi="Palatino Linotype" w:cs="Arial"/>
          <w:sz w:val="24"/>
          <w:szCs w:val="24"/>
        </w:rPr>
        <w:t xml:space="preserve">En fecha </w:t>
      </w:r>
      <w:r w:rsidR="009531C1" w:rsidRPr="00364E64">
        <w:rPr>
          <w:rFonts w:ascii="Palatino Linotype" w:hAnsi="Palatino Linotype" w:cs="Arial"/>
          <w:b/>
          <w:bCs/>
          <w:sz w:val="24"/>
          <w:szCs w:val="24"/>
        </w:rPr>
        <w:t>treinta</w:t>
      </w:r>
      <w:r w:rsidRPr="00364E64">
        <w:rPr>
          <w:rFonts w:ascii="Palatino Linotype" w:hAnsi="Palatino Linotype" w:cs="Arial"/>
          <w:b/>
          <w:bCs/>
          <w:sz w:val="24"/>
          <w:szCs w:val="24"/>
        </w:rPr>
        <w:t xml:space="preserve"> de septiembre de los corrientes, </w:t>
      </w:r>
      <w:r w:rsidRPr="00364E64">
        <w:rPr>
          <w:rFonts w:ascii="Palatino Linotype" w:hAnsi="Palatino Linotype" w:cs="Arial"/>
          <w:sz w:val="24"/>
          <w:szCs w:val="24"/>
        </w:rPr>
        <w:t>fue puesto a la vista el informe justificado</w:t>
      </w:r>
      <w:r w:rsidR="009531C1" w:rsidRPr="00364E64">
        <w:rPr>
          <w:rFonts w:ascii="Palatino Linotype" w:hAnsi="Palatino Linotype" w:cs="Arial"/>
          <w:sz w:val="24"/>
          <w:szCs w:val="24"/>
        </w:rPr>
        <w:t xml:space="preserve"> en términos parciales, al reflejar datos personales. </w:t>
      </w:r>
    </w:p>
    <w:p w14:paraId="00D65E24" w14:textId="1F38C1C8" w:rsidR="00247C10" w:rsidRPr="00364E64" w:rsidRDefault="00247C10" w:rsidP="00247C10">
      <w:pPr>
        <w:spacing w:line="360" w:lineRule="auto"/>
        <w:jc w:val="both"/>
        <w:rPr>
          <w:rFonts w:ascii="Palatino Linotype" w:hAnsi="Palatino Linotype" w:cs="Arial"/>
          <w:sz w:val="24"/>
          <w:szCs w:val="24"/>
        </w:rPr>
      </w:pPr>
      <w:r w:rsidRPr="00364E64">
        <w:rPr>
          <w:rFonts w:ascii="Palatino Linotype" w:hAnsi="Palatino Linotype" w:cs="Arial"/>
          <w:bCs/>
          <w:sz w:val="24"/>
          <w:szCs w:val="24"/>
        </w:rPr>
        <w:t xml:space="preserve">Por lo cual se decretó el cierre de instrucción con fecha </w:t>
      </w:r>
      <w:r w:rsidR="009531C1" w:rsidRPr="00364E64">
        <w:rPr>
          <w:rFonts w:ascii="Palatino Linotype" w:hAnsi="Palatino Linotype" w:cs="Arial"/>
          <w:b/>
          <w:sz w:val="24"/>
          <w:szCs w:val="24"/>
        </w:rPr>
        <w:t>seis</w:t>
      </w:r>
      <w:r w:rsidR="00C45424" w:rsidRPr="00364E64">
        <w:rPr>
          <w:rFonts w:ascii="Palatino Linotype" w:hAnsi="Palatino Linotype" w:cs="Arial"/>
          <w:b/>
          <w:sz w:val="24"/>
          <w:szCs w:val="24"/>
        </w:rPr>
        <w:t xml:space="preserve"> de octubre</w:t>
      </w:r>
      <w:r w:rsidRPr="00364E64">
        <w:rPr>
          <w:rFonts w:ascii="Palatino Linotype" w:hAnsi="Palatino Linotype" w:cs="Arial"/>
          <w:b/>
          <w:sz w:val="24"/>
          <w:szCs w:val="24"/>
        </w:rPr>
        <w:t xml:space="preserve"> de dos mil veinticinco, </w:t>
      </w:r>
      <w:r w:rsidRPr="00364E6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AE62CB9" w14:textId="77777777" w:rsidR="00247C10" w:rsidRPr="00364E64" w:rsidRDefault="00247C10" w:rsidP="00247C10">
      <w:pPr>
        <w:spacing w:line="360" w:lineRule="auto"/>
        <w:contextualSpacing/>
        <w:jc w:val="both"/>
        <w:rPr>
          <w:rFonts w:ascii="Palatino Linotype" w:hAnsi="Palatino Linotype" w:cs="Palatino Linotype"/>
          <w:color w:val="000000"/>
          <w:sz w:val="24"/>
          <w:szCs w:val="24"/>
        </w:rPr>
      </w:pPr>
    </w:p>
    <w:p w14:paraId="2554E3F5" w14:textId="77777777" w:rsidR="00F109DA" w:rsidRPr="00364E64" w:rsidRDefault="00F109DA" w:rsidP="00D17D85">
      <w:pPr>
        <w:spacing w:before="240" w:line="360" w:lineRule="auto"/>
        <w:jc w:val="center"/>
        <w:rPr>
          <w:rFonts w:ascii="Palatino Linotype" w:hAnsi="Palatino Linotype" w:cs="Arial"/>
          <w:b/>
          <w:sz w:val="24"/>
        </w:rPr>
      </w:pPr>
    </w:p>
    <w:p w14:paraId="23C77BF7" w14:textId="697AC142" w:rsidR="00D17D85" w:rsidRPr="00364E64" w:rsidRDefault="00D17D85" w:rsidP="00D17D85">
      <w:pPr>
        <w:spacing w:before="240" w:line="360" w:lineRule="auto"/>
        <w:jc w:val="center"/>
        <w:rPr>
          <w:rFonts w:ascii="Palatino Linotype" w:hAnsi="Palatino Linotype" w:cs="Arial"/>
          <w:b/>
          <w:sz w:val="24"/>
        </w:rPr>
      </w:pPr>
      <w:r w:rsidRPr="00364E64">
        <w:rPr>
          <w:rFonts w:ascii="Palatino Linotype" w:hAnsi="Palatino Linotype" w:cs="Arial"/>
          <w:b/>
          <w:sz w:val="24"/>
        </w:rPr>
        <w:lastRenderedPageBreak/>
        <w:t xml:space="preserve">C O N S I D E R A N D O </w:t>
      </w:r>
    </w:p>
    <w:p w14:paraId="36EB8B26" w14:textId="77777777" w:rsidR="00D17D85" w:rsidRPr="00364E64" w:rsidRDefault="00D17D85" w:rsidP="00D17D85">
      <w:pPr>
        <w:spacing w:before="240" w:line="360" w:lineRule="auto"/>
        <w:jc w:val="both"/>
        <w:rPr>
          <w:rFonts w:ascii="Palatino Linotype" w:hAnsi="Palatino Linotype" w:cs="Arial"/>
          <w:sz w:val="28"/>
          <w:szCs w:val="28"/>
        </w:rPr>
      </w:pPr>
      <w:r w:rsidRPr="00364E64">
        <w:rPr>
          <w:rFonts w:ascii="Palatino Linotype" w:hAnsi="Palatino Linotype" w:cs="Arial"/>
          <w:b/>
          <w:sz w:val="28"/>
        </w:rPr>
        <w:t>PRIMERO.</w:t>
      </w:r>
      <w:r w:rsidRPr="00364E64">
        <w:rPr>
          <w:rFonts w:ascii="Palatino Linotype" w:hAnsi="Palatino Linotype" w:cs="Arial"/>
          <w:b/>
        </w:rPr>
        <w:t xml:space="preserve"> </w:t>
      </w:r>
      <w:r w:rsidRPr="00364E64">
        <w:rPr>
          <w:rFonts w:ascii="Palatino Linotype" w:hAnsi="Palatino Linotype" w:cs="Arial"/>
          <w:b/>
          <w:sz w:val="28"/>
          <w:szCs w:val="28"/>
        </w:rPr>
        <w:t>De la competencia</w:t>
      </w:r>
      <w:r w:rsidRPr="00364E64">
        <w:rPr>
          <w:rFonts w:ascii="Palatino Linotype" w:hAnsi="Palatino Linotype" w:cs="Arial"/>
          <w:sz w:val="28"/>
          <w:szCs w:val="28"/>
        </w:rPr>
        <w:t>.</w:t>
      </w:r>
    </w:p>
    <w:p w14:paraId="0545F12C" w14:textId="77777777" w:rsidR="00D17D85" w:rsidRPr="00364E64" w:rsidRDefault="00D17D85" w:rsidP="00D17D85">
      <w:pPr>
        <w:spacing w:line="360" w:lineRule="auto"/>
        <w:jc w:val="both"/>
        <w:rPr>
          <w:rFonts w:ascii="Palatino Linotype" w:hAnsi="Palatino Linotype"/>
          <w:sz w:val="24"/>
          <w:szCs w:val="24"/>
        </w:rPr>
      </w:pPr>
      <w:r w:rsidRPr="00364E6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741D995" w14:textId="77777777" w:rsidR="00D17D85" w:rsidRPr="00364E64" w:rsidRDefault="00D17D85" w:rsidP="00D17D8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4451699" w14:textId="77777777" w:rsidR="00D17D85" w:rsidRPr="00364E64" w:rsidRDefault="00D17D85" w:rsidP="00D17D85">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64E64">
        <w:rPr>
          <w:rFonts w:ascii="Palatino Linotype" w:hAnsi="Palatino Linotype" w:cs="Arial"/>
          <w:b/>
          <w:sz w:val="28"/>
          <w:lang w:val="es-MX"/>
        </w:rPr>
        <w:t>SEGUNDO</w:t>
      </w:r>
      <w:r w:rsidRPr="00364E64">
        <w:rPr>
          <w:rFonts w:ascii="Palatino Linotype" w:hAnsi="Palatino Linotype" w:cs="Arial"/>
          <w:b/>
          <w:lang w:val="es-MX"/>
        </w:rPr>
        <w:t xml:space="preserve">. </w:t>
      </w:r>
      <w:r w:rsidRPr="00364E64">
        <w:rPr>
          <w:rFonts w:ascii="Palatino Linotype" w:hAnsi="Palatino Linotype" w:cs="Arial"/>
          <w:b/>
          <w:sz w:val="28"/>
          <w:szCs w:val="28"/>
          <w:lang w:val="es-MX"/>
        </w:rPr>
        <w:t>Sobre los alcances del recurso de revisión.</w:t>
      </w:r>
      <w:r w:rsidRPr="00364E64">
        <w:rPr>
          <w:rFonts w:ascii="Palatino Linotype" w:hAnsi="Palatino Linotype" w:cs="Arial"/>
          <w:b/>
          <w:lang w:val="es-MX"/>
        </w:rPr>
        <w:t xml:space="preserve"> </w:t>
      </w:r>
    </w:p>
    <w:p w14:paraId="4980D3E2" w14:textId="77777777" w:rsidR="00D17D85" w:rsidRPr="00364E64"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364E64">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364E64">
        <w:rPr>
          <w:rFonts w:ascii="Palatino Linotype" w:hAnsi="Palatino Linotype" w:cs="Arial"/>
          <w:lang w:val="es-MX"/>
        </w:rPr>
        <w:lastRenderedPageBreak/>
        <w:t>afectación al derecho de acceso a la información pública y garantizando el principio rector de máxima publicidad.</w:t>
      </w:r>
    </w:p>
    <w:p w14:paraId="6E4D58F2" w14:textId="77777777" w:rsidR="00D17D85" w:rsidRPr="00364E64"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FB0E0B1" w14:textId="77777777" w:rsidR="00C45424" w:rsidRPr="00364E64" w:rsidRDefault="00C45424" w:rsidP="00C4542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364E64">
        <w:rPr>
          <w:rFonts w:ascii="Palatino Linotype" w:hAnsi="Palatino Linotype" w:cs="Arial"/>
          <w:b/>
          <w:sz w:val="28"/>
          <w:lang w:val="es-MX"/>
        </w:rPr>
        <w:t>TERCERO</w:t>
      </w:r>
      <w:r w:rsidRPr="00364E64">
        <w:rPr>
          <w:rFonts w:ascii="Palatino Linotype" w:hAnsi="Palatino Linotype" w:cs="Arial"/>
          <w:b/>
          <w:lang w:val="es-MX"/>
        </w:rPr>
        <w:t xml:space="preserve">. </w:t>
      </w:r>
      <w:r w:rsidRPr="00364E64">
        <w:rPr>
          <w:rFonts w:ascii="Palatino Linotype" w:hAnsi="Palatino Linotype" w:cs="Arial"/>
          <w:b/>
          <w:sz w:val="28"/>
          <w:szCs w:val="28"/>
          <w:lang w:val="es-MX"/>
        </w:rPr>
        <w:t>De las causas de improcedencia.</w:t>
      </w:r>
    </w:p>
    <w:p w14:paraId="1FA8C876" w14:textId="77777777" w:rsidR="00C45424" w:rsidRPr="00364E64" w:rsidRDefault="00C45424" w:rsidP="00C45424">
      <w:pPr>
        <w:pStyle w:val="Prrafodelista"/>
        <w:autoSpaceDE w:val="0"/>
        <w:autoSpaceDN w:val="0"/>
        <w:adjustRightInd w:val="0"/>
        <w:spacing w:before="240" w:after="160" w:line="360" w:lineRule="auto"/>
        <w:ind w:left="0"/>
        <w:jc w:val="both"/>
        <w:rPr>
          <w:rFonts w:ascii="Palatino Linotype" w:hAnsi="Palatino Linotype" w:cs="Arial"/>
          <w:lang w:val="es-MX"/>
        </w:rPr>
      </w:pPr>
      <w:r w:rsidRPr="00364E64">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364E64">
        <w:rPr>
          <w:rFonts w:ascii="Palatino Linotype" w:hAnsi="Palatino Linotype" w:cs="Arial"/>
          <w:lang w:val="es-MX"/>
        </w:rPr>
        <w:t>procedibilidad</w:t>
      </w:r>
      <w:proofErr w:type="spellEnd"/>
      <w:r w:rsidRPr="00364E64">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91F0866" w14:textId="77777777" w:rsidR="00C45424" w:rsidRPr="00364E64" w:rsidRDefault="00C45424" w:rsidP="00C45424">
      <w:pPr>
        <w:pStyle w:val="Prrafodelista"/>
        <w:autoSpaceDE w:val="0"/>
        <w:autoSpaceDN w:val="0"/>
        <w:adjustRightInd w:val="0"/>
        <w:spacing w:line="360" w:lineRule="auto"/>
        <w:ind w:left="0"/>
        <w:jc w:val="both"/>
        <w:rPr>
          <w:rFonts w:ascii="Palatino Linotype" w:hAnsi="Palatino Linotype" w:cs="Arial"/>
          <w:lang w:val="es-MX"/>
        </w:rPr>
      </w:pPr>
      <w:r w:rsidRPr="00364E64">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364E64">
        <w:rPr>
          <w:rFonts w:ascii="Palatino Linotype" w:hAnsi="Palatino Linotype" w:cs="Arial"/>
          <w:lang w:val="es-MX"/>
        </w:rPr>
        <w:t>Resolutor</w:t>
      </w:r>
      <w:proofErr w:type="spellEnd"/>
      <w:r w:rsidRPr="00364E64">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364E64">
        <w:rPr>
          <w:rFonts w:ascii="Palatino Linotype" w:hAnsi="Palatino Linotype" w:cs="Arial"/>
          <w:lang w:val="es-MX"/>
        </w:rPr>
        <w:lastRenderedPageBreak/>
        <w:t>improcedencia y sobreseimiento con tales fines</w:t>
      </w:r>
      <w:r w:rsidRPr="00364E64">
        <w:rPr>
          <w:rStyle w:val="Refdenotaalpie"/>
          <w:rFonts w:ascii="Palatino Linotype" w:hAnsi="Palatino Linotype" w:cs="Arial"/>
          <w:lang w:val="es-MX"/>
        </w:rPr>
        <w:footnoteReference w:id="1"/>
      </w:r>
      <w:r w:rsidRPr="00364E64">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E8D4D59" w14:textId="77777777" w:rsidR="00C45424" w:rsidRPr="00364E64" w:rsidRDefault="00C45424" w:rsidP="00D17D85">
      <w:pPr>
        <w:tabs>
          <w:tab w:val="left" w:pos="709"/>
        </w:tabs>
        <w:spacing w:before="240" w:line="360" w:lineRule="auto"/>
        <w:ind w:right="51"/>
        <w:jc w:val="both"/>
        <w:rPr>
          <w:rFonts w:ascii="Palatino Linotype" w:hAnsi="Palatino Linotype"/>
          <w:b/>
          <w:sz w:val="28"/>
          <w:szCs w:val="28"/>
        </w:rPr>
      </w:pPr>
    </w:p>
    <w:p w14:paraId="6C278E15" w14:textId="77777777" w:rsidR="00D17D85" w:rsidRPr="00364E64" w:rsidRDefault="00D17D85" w:rsidP="00D17D85">
      <w:pPr>
        <w:tabs>
          <w:tab w:val="left" w:pos="709"/>
        </w:tabs>
        <w:spacing w:before="240" w:line="360" w:lineRule="auto"/>
        <w:ind w:right="51"/>
        <w:jc w:val="both"/>
        <w:rPr>
          <w:rFonts w:ascii="Palatino Linotype" w:hAnsi="Palatino Linotype"/>
          <w:b/>
          <w:sz w:val="28"/>
          <w:szCs w:val="28"/>
        </w:rPr>
      </w:pPr>
      <w:r w:rsidRPr="00364E64">
        <w:rPr>
          <w:rFonts w:ascii="Palatino Linotype" w:hAnsi="Palatino Linotype"/>
          <w:b/>
          <w:sz w:val="28"/>
          <w:szCs w:val="28"/>
        </w:rPr>
        <w:t xml:space="preserve">CUARTO. Estudio y resolución del asunto </w:t>
      </w:r>
      <w:r w:rsidRPr="00364E64">
        <w:rPr>
          <w:rFonts w:ascii="Palatino Linotype" w:hAnsi="Palatino Linotype"/>
          <w:b/>
          <w:sz w:val="28"/>
          <w:szCs w:val="28"/>
        </w:rPr>
        <w:tab/>
      </w:r>
    </w:p>
    <w:p w14:paraId="4482A008" w14:textId="77777777" w:rsidR="00D17D85" w:rsidRPr="00364E64"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364E64">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423C07" w14:textId="77777777" w:rsidR="00D17D85" w:rsidRPr="00364E64" w:rsidRDefault="00D17D85" w:rsidP="00D17D85">
      <w:pPr>
        <w:spacing w:after="0" w:line="360" w:lineRule="auto"/>
        <w:jc w:val="both"/>
        <w:rPr>
          <w:rFonts w:ascii="Palatino Linotype" w:eastAsia="Times New Roman" w:hAnsi="Palatino Linotype" w:cs="Times New Roman"/>
          <w:sz w:val="24"/>
          <w:szCs w:val="24"/>
          <w:lang w:eastAsia="es-ES"/>
        </w:rPr>
      </w:pPr>
      <w:r w:rsidRPr="00364E64">
        <w:rPr>
          <w:rFonts w:ascii="Palatino Linotype" w:hAnsi="Palatino Linotype" w:cs="Arial"/>
          <w:sz w:val="24"/>
          <w:szCs w:val="24"/>
        </w:rPr>
        <w:lastRenderedPageBreak/>
        <w:t xml:space="preserve">En este tenor, es necesario subrayar que </w:t>
      </w:r>
      <w:r w:rsidRPr="00364E64">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05D2AE"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b/>
          <w:i/>
          <w:lang w:eastAsia="es-ES"/>
        </w:rPr>
        <w:t>“Artículo 4.</w:t>
      </w:r>
      <w:r w:rsidRPr="00364E6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01388"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AA3CB1"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FE74EE9"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b/>
          <w:i/>
          <w:lang w:eastAsia="es-ES"/>
        </w:rPr>
        <w:t>Artículo 12.</w:t>
      </w:r>
      <w:r w:rsidRPr="00364E6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AF6BF"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364E64">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1068B669"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w:t>
      </w:r>
    </w:p>
    <w:p w14:paraId="1C2A9664" w14:textId="77777777" w:rsidR="00D17D85" w:rsidRPr="00364E64" w:rsidRDefault="00D17D85" w:rsidP="00D17D85">
      <w:pPr>
        <w:spacing w:before="240" w:line="360" w:lineRule="auto"/>
        <w:ind w:left="851" w:right="851"/>
        <w:jc w:val="both"/>
        <w:rPr>
          <w:rFonts w:ascii="Palatino Linotype" w:eastAsia="Times New Roman" w:hAnsi="Palatino Linotype" w:cs="Times New Roman"/>
          <w:b/>
          <w:i/>
          <w:lang w:eastAsia="es-ES"/>
        </w:rPr>
      </w:pPr>
      <w:r w:rsidRPr="00364E64">
        <w:rPr>
          <w:rFonts w:ascii="Palatino Linotype" w:eastAsia="Times New Roman" w:hAnsi="Palatino Linotype" w:cs="Times New Roman"/>
          <w:b/>
          <w:i/>
          <w:lang w:eastAsia="es-ES"/>
        </w:rPr>
        <w:t xml:space="preserve">Artículo 24. </w:t>
      </w:r>
    </w:p>
    <w:p w14:paraId="28D82F4E"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w:t>
      </w:r>
    </w:p>
    <w:p w14:paraId="089B86ED"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193DF6E"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i/>
          <w:lang w:eastAsia="es-ES"/>
        </w:rPr>
        <w:t>(…)</w:t>
      </w:r>
    </w:p>
    <w:p w14:paraId="30EF54AE" w14:textId="77777777" w:rsidR="00D17D85" w:rsidRPr="00364E64" w:rsidRDefault="00D17D85" w:rsidP="00D17D85">
      <w:pPr>
        <w:spacing w:before="240" w:line="360" w:lineRule="auto"/>
        <w:ind w:left="851" w:right="851"/>
        <w:jc w:val="both"/>
        <w:rPr>
          <w:rFonts w:ascii="Palatino Linotype" w:eastAsia="Times New Roman" w:hAnsi="Palatino Linotype" w:cs="Times New Roman"/>
          <w:i/>
          <w:lang w:eastAsia="es-ES"/>
        </w:rPr>
      </w:pPr>
      <w:r w:rsidRPr="00364E64">
        <w:rPr>
          <w:rFonts w:ascii="Palatino Linotype" w:eastAsia="Times New Roman" w:hAnsi="Palatino Linotype" w:cs="Times New Roman"/>
          <w:b/>
          <w:i/>
          <w:lang w:eastAsia="es-ES"/>
        </w:rPr>
        <w:t>Artículo 160.</w:t>
      </w:r>
      <w:r w:rsidRPr="00364E64">
        <w:rPr>
          <w:rFonts w:ascii="Palatino Linotype" w:eastAsia="Times New Roman" w:hAnsi="Palatino Linotype" w:cs="Times New Roman"/>
          <w:i/>
          <w:lang w:eastAsia="es-ES"/>
        </w:rPr>
        <w:t xml:space="preserve"> Los sujetos obligados deberán otorgar acceso a los documentos que se </w:t>
      </w:r>
      <w:r w:rsidRPr="00364E64">
        <w:rPr>
          <w:rFonts w:ascii="Palatino Linotype" w:eastAsia="Times New Roman" w:hAnsi="Palatino Linotype" w:cs="Times New Roman"/>
          <w:b/>
          <w:i/>
          <w:lang w:eastAsia="es-ES"/>
        </w:rPr>
        <w:t xml:space="preserve"> </w:t>
      </w:r>
      <w:r w:rsidRPr="00364E6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906941" w14:textId="77777777" w:rsidR="00D17D85" w:rsidRPr="00364E64" w:rsidRDefault="00D17D85" w:rsidP="00D17D85">
      <w:pPr>
        <w:spacing w:before="240" w:line="360" w:lineRule="auto"/>
        <w:ind w:left="851" w:right="851"/>
        <w:jc w:val="both"/>
        <w:rPr>
          <w:rFonts w:ascii="Palatino Linotype" w:eastAsia="Times New Roman" w:hAnsi="Palatino Linotype" w:cs="Times New Roman"/>
          <w:b/>
          <w:i/>
          <w:lang w:eastAsia="es-ES"/>
        </w:rPr>
      </w:pPr>
      <w:r w:rsidRPr="00364E64">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64E64">
        <w:rPr>
          <w:rFonts w:ascii="Palatino Linotype" w:eastAsia="Times New Roman" w:hAnsi="Palatino Linotype" w:cs="Times New Roman"/>
          <w:b/>
          <w:i/>
          <w:lang w:eastAsia="es-ES"/>
        </w:rPr>
        <w:t>[Sic]</w:t>
      </w:r>
    </w:p>
    <w:p w14:paraId="0722DED9" w14:textId="77777777" w:rsidR="00D17D85" w:rsidRPr="00364E64" w:rsidRDefault="00D17D85" w:rsidP="00D17D85">
      <w:pPr>
        <w:spacing w:after="0" w:line="360" w:lineRule="auto"/>
        <w:jc w:val="both"/>
        <w:rPr>
          <w:rFonts w:ascii="Palatino Linotype" w:eastAsia="Times New Roman" w:hAnsi="Palatino Linotype" w:cs="Times New Roman"/>
          <w:sz w:val="24"/>
          <w:szCs w:val="24"/>
          <w:lang w:eastAsia="es-ES"/>
        </w:rPr>
      </w:pPr>
    </w:p>
    <w:p w14:paraId="5FCBE473" w14:textId="77777777" w:rsidR="00D17D85" w:rsidRPr="00364E64" w:rsidRDefault="00D17D85" w:rsidP="00D17D85">
      <w:pPr>
        <w:spacing w:after="0" w:line="360" w:lineRule="auto"/>
        <w:jc w:val="both"/>
        <w:rPr>
          <w:rFonts w:ascii="Palatino Linotype" w:eastAsia="Times New Roman" w:hAnsi="Palatino Linotype" w:cs="Times New Roman"/>
          <w:sz w:val="24"/>
          <w:szCs w:val="24"/>
          <w:lang w:eastAsia="es-ES"/>
        </w:rPr>
      </w:pPr>
      <w:r w:rsidRPr="00364E64">
        <w:rPr>
          <w:rFonts w:ascii="Palatino Linotype" w:eastAsia="Times New Roman" w:hAnsi="Palatino Linotype" w:cs="Times New Roman"/>
          <w:sz w:val="24"/>
          <w:szCs w:val="24"/>
          <w:lang w:eastAsia="es-ES"/>
        </w:rPr>
        <w:t xml:space="preserve">Así que la obligación de los </w:t>
      </w:r>
      <w:r w:rsidRPr="00364E64">
        <w:rPr>
          <w:rFonts w:ascii="Palatino Linotype" w:eastAsia="Times New Roman" w:hAnsi="Palatino Linotype" w:cs="Times New Roman"/>
          <w:b/>
          <w:sz w:val="24"/>
          <w:szCs w:val="24"/>
          <w:lang w:eastAsia="es-ES"/>
        </w:rPr>
        <w:t>Sujetos Obligados</w:t>
      </w:r>
      <w:r w:rsidRPr="00364E6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64E64">
        <w:rPr>
          <w:rFonts w:ascii="Palatino Linotype" w:eastAsia="Times New Roman" w:hAnsi="Palatino Linotype" w:cs="Times New Roman"/>
          <w:bCs/>
          <w:sz w:val="24"/>
          <w:szCs w:val="24"/>
          <w:lang w:eastAsia="es-ES"/>
        </w:rPr>
        <w:t>de la Ley local en la materia, que se reproduce de la siguiente forma</w:t>
      </w:r>
      <w:r w:rsidRPr="00364E64">
        <w:rPr>
          <w:rFonts w:ascii="Palatino Linotype" w:eastAsia="Times New Roman" w:hAnsi="Palatino Linotype" w:cs="Times New Roman"/>
          <w:sz w:val="24"/>
          <w:szCs w:val="24"/>
          <w:lang w:eastAsia="es-ES"/>
        </w:rPr>
        <w:t>:</w:t>
      </w:r>
    </w:p>
    <w:p w14:paraId="2C0803C5" w14:textId="77777777" w:rsidR="00D17D85" w:rsidRPr="00364E64" w:rsidRDefault="00D17D85" w:rsidP="00D17D85">
      <w:pPr>
        <w:spacing w:before="240" w:line="360" w:lineRule="auto"/>
        <w:ind w:left="851" w:right="851"/>
        <w:jc w:val="both"/>
        <w:rPr>
          <w:rFonts w:ascii="Palatino Linotype" w:eastAsia="Times New Roman" w:hAnsi="Palatino Linotype" w:cs="Arial"/>
          <w:b/>
          <w:i/>
          <w:lang w:eastAsia="es-ES"/>
        </w:rPr>
      </w:pPr>
      <w:r w:rsidRPr="00364E64">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64E64">
        <w:rPr>
          <w:rFonts w:ascii="Palatino Linotype" w:eastAsia="Times New Roman" w:hAnsi="Palatino Linotype" w:cs="Arial"/>
          <w:b/>
          <w:i/>
          <w:lang w:eastAsia="es-ES"/>
        </w:rPr>
        <w:t>[Sic]</w:t>
      </w:r>
    </w:p>
    <w:p w14:paraId="66C6F033" w14:textId="77777777" w:rsidR="00713826" w:rsidRPr="00364E64" w:rsidRDefault="00713826" w:rsidP="00836EF0">
      <w:pPr>
        <w:spacing w:before="240" w:line="360" w:lineRule="auto"/>
        <w:ind w:right="851"/>
        <w:jc w:val="both"/>
        <w:rPr>
          <w:rFonts w:ascii="Palatino Linotype" w:eastAsia="Times New Roman" w:hAnsi="Palatino Linotype" w:cs="Arial"/>
          <w:bCs/>
          <w:iCs/>
          <w:sz w:val="24"/>
          <w:szCs w:val="24"/>
          <w:lang w:eastAsia="es-ES"/>
        </w:rPr>
      </w:pPr>
    </w:p>
    <w:p w14:paraId="26B4A30B" w14:textId="3F830E92" w:rsidR="00836EF0" w:rsidRPr="00364E64" w:rsidRDefault="00836EF0" w:rsidP="00836EF0">
      <w:pPr>
        <w:autoSpaceDE w:val="0"/>
        <w:autoSpaceDN w:val="0"/>
        <w:adjustRightInd w:val="0"/>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En una aproximación inicial, con relación a la solicitud de información </w:t>
      </w:r>
      <w:r w:rsidR="00C45424" w:rsidRPr="00364E64">
        <w:rPr>
          <w:rFonts w:ascii="Palatino Linotype" w:hAnsi="Palatino Linotype" w:cs="Arial"/>
          <w:b/>
          <w:bCs/>
          <w:sz w:val="24"/>
          <w:szCs w:val="24"/>
        </w:rPr>
        <w:t>00459/ZINACANT/IP/2025</w:t>
      </w:r>
      <w:r w:rsidRPr="00364E64">
        <w:rPr>
          <w:rFonts w:ascii="Palatino Linotype" w:hAnsi="Palatino Linotype" w:cs="Arial"/>
          <w:b/>
          <w:bCs/>
          <w:sz w:val="24"/>
          <w:szCs w:val="24"/>
        </w:rPr>
        <w:t xml:space="preserve"> </w:t>
      </w:r>
      <w:r w:rsidRPr="00364E64">
        <w:rPr>
          <w:rFonts w:ascii="Palatino Linotype" w:hAnsi="Palatino Linotype" w:cs="Arial"/>
          <w:sz w:val="24"/>
          <w:szCs w:val="24"/>
        </w:rPr>
        <w:t xml:space="preserve">se desprenden las siguientes consideraciones: </w:t>
      </w:r>
    </w:p>
    <w:p w14:paraId="7ADF9A6F" w14:textId="77777777" w:rsidR="00836EF0" w:rsidRPr="00364E64" w:rsidRDefault="00836EF0" w:rsidP="00A14543">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364E64">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64E64">
        <w:rPr>
          <w:rFonts w:ascii="Palatino Linotype" w:hAnsi="Palatino Linotype" w:cs="Arial"/>
          <w:b/>
          <w:bCs/>
          <w:lang w:val="es-MX"/>
        </w:rPr>
        <w:t xml:space="preserve">Sujetos Obligados. </w:t>
      </w:r>
    </w:p>
    <w:p w14:paraId="3606DA4D" w14:textId="77777777" w:rsidR="00BB2C4B" w:rsidRPr="00364E64" w:rsidRDefault="00BB2C4B" w:rsidP="00BB2C4B">
      <w:pPr>
        <w:pStyle w:val="Prrafodelista"/>
        <w:autoSpaceDE w:val="0"/>
        <w:autoSpaceDN w:val="0"/>
        <w:adjustRightInd w:val="0"/>
        <w:spacing w:before="240" w:line="360" w:lineRule="auto"/>
        <w:ind w:left="720"/>
        <w:jc w:val="both"/>
        <w:rPr>
          <w:color w:val="000000"/>
          <w:lang w:val="es-MX"/>
        </w:rPr>
      </w:pPr>
    </w:p>
    <w:p w14:paraId="607A7224" w14:textId="77777777" w:rsidR="00BB2C4B" w:rsidRPr="00364E64" w:rsidRDefault="00836EF0" w:rsidP="00A14543">
      <w:pPr>
        <w:pStyle w:val="Prrafodelista"/>
        <w:numPr>
          <w:ilvl w:val="0"/>
          <w:numId w:val="1"/>
        </w:numPr>
        <w:autoSpaceDE w:val="0"/>
        <w:autoSpaceDN w:val="0"/>
        <w:adjustRightInd w:val="0"/>
        <w:spacing w:before="240" w:line="360" w:lineRule="auto"/>
        <w:jc w:val="both"/>
        <w:rPr>
          <w:color w:val="000000"/>
          <w:lang w:val="es-MX"/>
        </w:rPr>
      </w:pPr>
      <w:r w:rsidRPr="00364E64">
        <w:rPr>
          <w:rFonts w:ascii="Palatino Linotype" w:hAnsi="Palatino Linotype" w:cs="Arial"/>
          <w:lang w:val="es-MX"/>
        </w:rPr>
        <w:t xml:space="preserve">Que </w:t>
      </w:r>
      <w:r w:rsidR="00F0678F" w:rsidRPr="00364E64">
        <w:rPr>
          <w:rFonts w:ascii="Palatino Linotype" w:hAnsi="Palatino Linotype" w:cs="Arial"/>
          <w:lang w:val="es-MX"/>
        </w:rPr>
        <w:t>fue</w:t>
      </w:r>
      <w:r w:rsidR="00C45424" w:rsidRPr="00364E64">
        <w:rPr>
          <w:rFonts w:ascii="Palatino Linotype" w:hAnsi="Palatino Linotype" w:cs="Arial"/>
          <w:lang w:val="es-MX"/>
        </w:rPr>
        <w:t xml:space="preserve">ron formulados </w:t>
      </w:r>
      <w:r w:rsidR="00BB2C4B" w:rsidRPr="00364E64">
        <w:rPr>
          <w:rFonts w:ascii="Palatino Linotype" w:hAnsi="Palatino Linotype" w:cs="Arial"/>
          <w:b/>
          <w:bCs/>
          <w:lang w:val="es-MX"/>
        </w:rPr>
        <w:t xml:space="preserve">6 -seis- </w:t>
      </w:r>
      <w:r w:rsidR="00BB2C4B" w:rsidRPr="00364E64">
        <w:rPr>
          <w:rFonts w:ascii="Palatino Linotype" w:hAnsi="Palatino Linotype" w:cs="Arial"/>
          <w:lang w:val="es-MX"/>
        </w:rPr>
        <w:t xml:space="preserve">requerimientos, respecto de los cuales no fue señalado un parámetro de inicio y conclusión para efectos de búsqueda de la información. </w:t>
      </w:r>
    </w:p>
    <w:p w14:paraId="78085737" w14:textId="77777777" w:rsidR="007751AB" w:rsidRPr="00364E64" w:rsidRDefault="007751AB" w:rsidP="007751AB">
      <w:pPr>
        <w:pStyle w:val="Prrafodelista"/>
        <w:autoSpaceDE w:val="0"/>
        <w:autoSpaceDN w:val="0"/>
        <w:adjustRightInd w:val="0"/>
        <w:spacing w:before="240" w:line="360" w:lineRule="auto"/>
        <w:ind w:left="720"/>
        <w:jc w:val="both"/>
        <w:rPr>
          <w:color w:val="000000"/>
          <w:lang w:val="es-MX"/>
        </w:rPr>
      </w:pPr>
    </w:p>
    <w:p w14:paraId="4012EF77" w14:textId="77777777" w:rsidR="007751AB" w:rsidRPr="00364E64" w:rsidRDefault="00BB2C4B" w:rsidP="00A14543">
      <w:pPr>
        <w:pStyle w:val="Prrafodelista"/>
        <w:numPr>
          <w:ilvl w:val="0"/>
          <w:numId w:val="4"/>
        </w:numPr>
        <w:autoSpaceDE w:val="0"/>
        <w:autoSpaceDN w:val="0"/>
        <w:adjustRightInd w:val="0"/>
        <w:spacing w:line="360" w:lineRule="auto"/>
        <w:jc w:val="both"/>
        <w:rPr>
          <w:rFonts w:ascii="Palatino Linotype" w:hAnsi="Palatino Linotype" w:cs="Arial"/>
        </w:rPr>
      </w:pPr>
      <w:r w:rsidRPr="00364E64">
        <w:rPr>
          <w:rFonts w:ascii="Palatino Linotype" w:hAnsi="Palatino Linotype" w:cs="Arial"/>
          <w:lang w:val="es-MX"/>
        </w:rPr>
        <w:t xml:space="preserve">Que respecto del </w:t>
      </w:r>
      <w:r w:rsidR="007751AB" w:rsidRPr="00364E64">
        <w:rPr>
          <w:rFonts w:ascii="Palatino Linotype" w:hAnsi="Palatino Linotype" w:cs="Arial"/>
          <w:lang w:val="es-MX"/>
        </w:rPr>
        <w:t xml:space="preserve">punto </w:t>
      </w:r>
      <w:r w:rsidR="007751AB" w:rsidRPr="00364E64">
        <w:rPr>
          <w:rFonts w:ascii="Palatino Linotype" w:hAnsi="Palatino Linotype" w:cs="Arial"/>
          <w:b/>
          <w:bCs/>
          <w:lang w:val="es-MX"/>
        </w:rPr>
        <w:t xml:space="preserve">1 -uno-, </w:t>
      </w:r>
      <w:r w:rsidR="007751AB" w:rsidRPr="00364E64">
        <w:rPr>
          <w:rFonts w:ascii="Palatino Linotype" w:hAnsi="Palatino Linotype" w:cs="Arial"/>
          <w:lang w:val="es-MX"/>
        </w:rPr>
        <w:t xml:space="preserve">resulta aplicable el </w:t>
      </w:r>
      <w:r w:rsidR="007751AB" w:rsidRPr="00364E64">
        <w:rPr>
          <w:rFonts w:ascii="Palatino Linotype" w:hAnsi="Palatino Linotype" w:cs="Arial"/>
        </w:rPr>
        <w:t xml:space="preserve">criterio reiterado </w:t>
      </w:r>
      <w:r w:rsidR="007751AB" w:rsidRPr="00364E64">
        <w:rPr>
          <w:rFonts w:ascii="Palatino Linotype" w:hAnsi="Palatino Linotype" w:cs="Arial"/>
          <w:b/>
          <w:bCs/>
        </w:rPr>
        <w:t xml:space="preserve">04/2024 </w:t>
      </w:r>
      <w:r w:rsidR="007751AB" w:rsidRPr="00364E64">
        <w:rPr>
          <w:rFonts w:ascii="Palatino Linotype" w:hAnsi="Palatino Linotype" w:cs="Arial"/>
        </w:rPr>
        <w:t>emitido por el Órgano Garante local, cuyo rubro y texto disponen a la literalidad lo siguiente:</w:t>
      </w:r>
    </w:p>
    <w:p w14:paraId="317991A8" w14:textId="77777777" w:rsidR="007751AB" w:rsidRPr="00364E64" w:rsidRDefault="007751AB" w:rsidP="007751AB">
      <w:pPr>
        <w:pStyle w:val="Citas"/>
        <w:rPr>
          <w:lang w:val="es-ES"/>
        </w:rPr>
      </w:pPr>
      <w:r w:rsidRPr="00364E64">
        <w:rPr>
          <w:b/>
          <w:bCs/>
          <w:lang w:val="es-ES"/>
        </w:rPr>
        <w:t>“NÓMINA DE SERVIDORES PÚBLICOS. PERIODO DE BÚSQUEDA Y ENTREGA DE LA INFORMACIÓN, CUANDO NO SE PRECISA EN LA SOLICITUD DE INFORMACIÓN.</w:t>
      </w:r>
      <w:r w:rsidRPr="00364E64">
        <w:rPr>
          <w:lang w:val="es-ES"/>
        </w:rPr>
        <w:t xml:space="preserve"> </w:t>
      </w:r>
    </w:p>
    <w:p w14:paraId="1FD5A350" w14:textId="77777777" w:rsidR="007751AB" w:rsidRPr="00364E64" w:rsidRDefault="007751AB" w:rsidP="007751AB">
      <w:pPr>
        <w:pStyle w:val="Citas"/>
        <w:rPr>
          <w:lang w:val="es-ES"/>
        </w:rPr>
      </w:pPr>
      <w:r w:rsidRPr="00364E64">
        <w:rPr>
          <w:lang w:val="es-ES"/>
        </w:rPr>
        <w:lastRenderedPageBreak/>
        <w:t>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61E70043" w14:textId="77777777" w:rsidR="007751AB" w:rsidRPr="00364E64" w:rsidRDefault="007751AB" w:rsidP="007751AB">
      <w:pPr>
        <w:pStyle w:val="Citas"/>
      </w:pPr>
      <w:r w:rsidRPr="00364E64">
        <w:t xml:space="preserve">Precedentes: </w:t>
      </w:r>
    </w:p>
    <w:p w14:paraId="76020020" w14:textId="77777777" w:rsidR="007751AB" w:rsidRPr="00364E64" w:rsidRDefault="007751AB" w:rsidP="00A14543">
      <w:pPr>
        <w:pStyle w:val="Citas"/>
        <w:numPr>
          <w:ilvl w:val="0"/>
          <w:numId w:val="12"/>
        </w:numPr>
        <w:rPr>
          <w:rFonts w:eastAsia="Times New Roman" w:cs="Times New Roman"/>
          <w:sz w:val="20"/>
          <w:szCs w:val="20"/>
          <w:lang w:val="es-ES" w:eastAsia="es-ES_tradnl"/>
        </w:rPr>
      </w:pPr>
      <w:r w:rsidRPr="00364E64">
        <w:rPr>
          <w:rFonts w:eastAsia="Times New Roman" w:cs="Times New Roman"/>
          <w:sz w:val="20"/>
          <w:szCs w:val="20"/>
          <w:lang w:val="es-ES" w:eastAsia="es-ES_tradnl"/>
        </w:rPr>
        <w:t xml:space="preserve">En materia de acceso a la información pública. </w:t>
      </w:r>
      <w:r w:rsidRPr="00364E64">
        <w:rPr>
          <w:rFonts w:eastAsia="Times New Roman" w:cs="Times New Roman"/>
          <w:sz w:val="20"/>
          <w:szCs w:val="20"/>
          <w:lang w:eastAsia="es-ES_tradnl"/>
        </w:rPr>
        <w:t>16752/INFOEM/IP/RR/2022 y acumulados</w:t>
      </w:r>
      <w:r w:rsidRPr="00364E64">
        <w:rPr>
          <w:rFonts w:eastAsia="Times New Roman" w:cs="Times New Roman"/>
          <w:sz w:val="20"/>
          <w:szCs w:val="20"/>
          <w:lang w:val="es-ES" w:eastAsia="es-ES_tradnl"/>
        </w:rPr>
        <w:t xml:space="preserve">. Aprobada por mayoría de votos, emitiendo voto particular los Comisionados </w:t>
      </w:r>
      <w:r w:rsidRPr="00364E64">
        <w:rPr>
          <w:rFonts w:eastAsia="Times New Roman" w:cs="Times New Roman"/>
          <w:sz w:val="20"/>
          <w:szCs w:val="20"/>
          <w:lang w:eastAsia="es-ES_tradnl"/>
        </w:rPr>
        <w:t>Sharon Cristina Morales Martínez, Guadalupe Ramírez Peña y Luis Gustavo Parra Noriega</w:t>
      </w:r>
      <w:r w:rsidRPr="00364E64">
        <w:rPr>
          <w:sz w:val="20"/>
          <w:szCs w:val="20"/>
        </w:rPr>
        <w:t>. Ayuntamiento de Toluca</w:t>
      </w:r>
      <w:r w:rsidRPr="00364E64">
        <w:rPr>
          <w:rFonts w:eastAsia="Times New Roman" w:cs="Times New Roman"/>
          <w:sz w:val="20"/>
          <w:szCs w:val="20"/>
          <w:lang w:val="es-ES" w:eastAsia="es-ES_tradnl"/>
        </w:rPr>
        <w:t xml:space="preserve">. Comisionada Ponente </w:t>
      </w:r>
      <w:r w:rsidRPr="00364E64">
        <w:rPr>
          <w:rFonts w:eastAsia="Times New Roman" w:cs="Times New Roman"/>
          <w:sz w:val="20"/>
          <w:szCs w:val="20"/>
          <w:lang w:eastAsia="es-ES_tradnl"/>
        </w:rPr>
        <w:t>Sharon Cristina Morales Martínez</w:t>
      </w:r>
      <w:r w:rsidRPr="00364E64">
        <w:rPr>
          <w:rFonts w:eastAsia="Times New Roman" w:cs="Times New Roman"/>
          <w:sz w:val="20"/>
          <w:szCs w:val="20"/>
          <w:lang w:val="es-ES" w:eastAsia="es-ES_tradnl"/>
        </w:rPr>
        <w:t xml:space="preserve">. Sesión 43 – 2023. </w:t>
      </w:r>
    </w:p>
    <w:p w14:paraId="45CBBA25" w14:textId="77777777" w:rsidR="007751AB" w:rsidRPr="00364E64" w:rsidRDefault="007751AB" w:rsidP="00A14543">
      <w:pPr>
        <w:pStyle w:val="Citas"/>
        <w:numPr>
          <w:ilvl w:val="0"/>
          <w:numId w:val="12"/>
        </w:numPr>
        <w:rPr>
          <w:rFonts w:eastAsia="Times New Roman" w:cs="Times New Roman"/>
          <w:sz w:val="20"/>
          <w:szCs w:val="20"/>
          <w:lang w:val="es-ES" w:eastAsia="es-ES_tradnl"/>
        </w:rPr>
      </w:pPr>
      <w:r w:rsidRPr="00364E64">
        <w:rPr>
          <w:rFonts w:eastAsia="Times New Roman" w:cs="Times New Roman"/>
          <w:sz w:val="20"/>
          <w:szCs w:val="20"/>
          <w:lang w:val="es-ES" w:eastAsia="es-ES_tradnl"/>
        </w:rPr>
        <w:t xml:space="preserve">En materia de acceso a la información pública. </w:t>
      </w:r>
      <w:r w:rsidRPr="00364E64">
        <w:rPr>
          <w:rFonts w:eastAsia="Times New Roman" w:cs="Times New Roman"/>
          <w:sz w:val="20"/>
          <w:szCs w:val="20"/>
          <w:lang w:eastAsia="es-ES_tradnl"/>
        </w:rPr>
        <w:t>07558/INFOEM/IP/RR/2023</w:t>
      </w:r>
      <w:r w:rsidRPr="00364E64">
        <w:rPr>
          <w:rFonts w:eastAsia="Times New Roman" w:cs="Times New Roman"/>
          <w:sz w:val="20"/>
          <w:szCs w:val="20"/>
          <w:lang w:val="es-ES" w:eastAsia="es-ES_tradnl"/>
        </w:rPr>
        <w:t>. Aprobada por unanimidad de votos</w:t>
      </w:r>
      <w:r w:rsidRPr="00364E64">
        <w:rPr>
          <w:sz w:val="20"/>
          <w:szCs w:val="20"/>
        </w:rPr>
        <w:t>. Ayuntamiento de Ecatepec de Morelos</w:t>
      </w:r>
      <w:r w:rsidRPr="00364E64">
        <w:rPr>
          <w:rFonts w:eastAsia="Times New Roman" w:cs="Times New Roman"/>
          <w:sz w:val="20"/>
          <w:szCs w:val="20"/>
          <w:lang w:val="es-ES" w:eastAsia="es-ES_tradnl"/>
        </w:rPr>
        <w:t xml:space="preserve">. Comisionada Ponente </w:t>
      </w:r>
      <w:r w:rsidRPr="00364E64">
        <w:rPr>
          <w:rFonts w:eastAsia="Times New Roman" w:cs="Times New Roman"/>
          <w:sz w:val="20"/>
          <w:szCs w:val="20"/>
          <w:lang w:eastAsia="es-ES_tradnl"/>
        </w:rPr>
        <w:t>María del Rosario Mejía Ayala</w:t>
      </w:r>
      <w:r w:rsidRPr="00364E64">
        <w:rPr>
          <w:rFonts w:eastAsia="Times New Roman" w:cs="Times New Roman"/>
          <w:sz w:val="20"/>
          <w:szCs w:val="20"/>
          <w:lang w:val="es-ES" w:eastAsia="es-ES_tradnl"/>
        </w:rPr>
        <w:t>. Sesión 03 – 2024.</w:t>
      </w:r>
    </w:p>
    <w:p w14:paraId="33B0F449" w14:textId="77777777" w:rsidR="007751AB" w:rsidRPr="00364E64" w:rsidRDefault="007751AB" w:rsidP="00A14543">
      <w:pPr>
        <w:pStyle w:val="Citas"/>
        <w:numPr>
          <w:ilvl w:val="0"/>
          <w:numId w:val="12"/>
        </w:numPr>
      </w:pPr>
      <w:r w:rsidRPr="00364E64">
        <w:rPr>
          <w:rFonts w:eastAsia="Times New Roman" w:cs="Times New Roman"/>
          <w:sz w:val="20"/>
          <w:szCs w:val="20"/>
          <w:lang w:val="es-ES" w:eastAsia="es-ES_tradnl"/>
        </w:rPr>
        <w:t xml:space="preserve">En materia de acceso a la información pública. </w:t>
      </w:r>
      <w:r w:rsidRPr="00364E64">
        <w:rPr>
          <w:rFonts w:eastAsia="Times New Roman" w:cs="Times New Roman"/>
          <w:sz w:val="20"/>
          <w:szCs w:val="20"/>
          <w:lang w:eastAsia="es-ES_tradnl"/>
        </w:rPr>
        <w:t>07557/INFOEM/IP/RR/2023</w:t>
      </w:r>
      <w:r w:rsidRPr="00364E64">
        <w:rPr>
          <w:rFonts w:eastAsia="Times New Roman" w:cs="Times New Roman"/>
          <w:sz w:val="20"/>
          <w:szCs w:val="20"/>
          <w:lang w:val="es-ES" w:eastAsia="es-ES_tradnl"/>
        </w:rPr>
        <w:t xml:space="preserve">. Aprobada por unanimidad de votos, emitiendo voto disidente la Comisionada </w:t>
      </w:r>
      <w:r w:rsidRPr="00364E64">
        <w:rPr>
          <w:rFonts w:eastAsia="Times New Roman" w:cs="Times New Roman"/>
          <w:sz w:val="20"/>
          <w:szCs w:val="20"/>
          <w:lang w:eastAsia="es-ES_tradnl"/>
        </w:rPr>
        <w:t>Guadalupe Ramírez Peña</w:t>
      </w:r>
      <w:r w:rsidRPr="00364E64">
        <w:rPr>
          <w:rFonts w:eastAsia="Times New Roman" w:cs="Times New Roman"/>
          <w:sz w:val="20"/>
          <w:szCs w:val="20"/>
          <w:lang w:val="es-ES" w:eastAsia="es-ES_tradnl"/>
        </w:rPr>
        <w:t xml:space="preserve">. </w:t>
      </w:r>
      <w:r w:rsidRPr="00364E64">
        <w:rPr>
          <w:rFonts w:eastAsia="Times New Roman" w:cs="Times New Roman"/>
          <w:sz w:val="20"/>
          <w:szCs w:val="20"/>
          <w:lang w:eastAsia="es-ES_tradnl"/>
        </w:rPr>
        <w:t>Secretaría de Educación</w:t>
      </w:r>
      <w:r w:rsidRPr="00364E64">
        <w:rPr>
          <w:rFonts w:eastAsia="Times New Roman" w:cs="Times New Roman"/>
          <w:sz w:val="20"/>
          <w:szCs w:val="20"/>
          <w:lang w:val="es-ES" w:eastAsia="es-ES_tradnl"/>
        </w:rPr>
        <w:t xml:space="preserve">. Comisionada Ponente </w:t>
      </w:r>
      <w:r w:rsidRPr="00364E64">
        <w:rPr>
          <w:rFonts w:eastAsia="Times New Roman" w:cs="Times New Roman"/>
          <w:sz w:val="20"/>
          <w:szCs w:val="20"/>
          <w:lang w:eastAsia="es-ES_tradnl"/>
        </w:rPr>
        <w:t>Sharon Cristina Morales Martínez</w:t>
      </w:r>
      <w:r w:rsidRPr="00364E64">
        <w:rPr>
          <w:rFonts w:eastAsia="Times New Roman" w:cs="Times New Roman"/>
          <w:sz w:val="20"/>
          <w:szCs w:val="20"/>
          <w:lang w:val="es-ES" w:eastAsia="es-ES_tradnl"/>
        </w:rPr>
        <w:t xml:space="preserve">. Sesión 05 – 2024” </w:t>
      </w:r>
      <w:r w:rsidRPr="00364E64">
        <w:rPr>
          <w:rFonts w:eastAsia="Times New Roman" w:cs="Times New Roman"/>
          <w:b/>
          <w:bCs/>
          <w:sz w:val="20"/>
          <w:szCs w:val="20"/>
          <w:lang w:val="es-ES" w:eastAsia="es-ES_tradnl"/>
        </w:rPr>
        <w:t>(Sic)</w:t>
      </w:r>
    </w:p>
    <w:p w14:paraId="2D14B6E6" w14:textId="43418468" w:rsidR="00C45424" w:rsidRPr="00364E64" w:rsidRDefault="007751AB" w:rsidP="007751AB">
      <w:pPr>
        <w:pStyle w:val="Prrafodelista"/>
        <w:autoSpaceDE w:val="0"/>
        <w:autoSpaceDN w:val="0"/>
        <w:adjustRightInd w:val="0"/>
        <w:spacing w:before="240" w:line="360" w:lineRule="auto"/>
        <w:ind w:left="720"/>
        <w:jc w:val="both"/>
        <w:rPr>
          <w:color w:val="000000"/>
          <w:lang w:val="es-MX"/>
        </w:rPr>
      </w:pPr>
      <w:r w:rsidRPr="00364E64">
        <w:rPr>
          <w:rFonts w:ascii="Palatino Linotype" w:hAnsi="Palatino Linotype" w:cs="Arial"/>
          <w:lang w:val="es-MX"/>
        </w:rPr>
        <w:t xml:space="preserve">En virtud de lo anterior, la temporalidad del punto </w:t>
      </w:r>
      <w:r w:rsidRPr="00364E64">
        <w:rPr>
          <w:rFonts w:ascii="Palatino Linotype" w:hAnsi="Palatino Linotype" w:cs="Arial"/>
          <w:b/>
          <w:bCs/>
          <w:lang w:val="es-MX"/>
        </w:rPr>
        <w:t xml:space="preserve">1 -uno- </w:t>
      </w:r>
      <w:r w:rsidRPr="00364E64">
        <w:rPr>
          <w:rFonts w:ascii="Palatino Linotype" w:hAnsi="Palatino Linotype" w:cs="Arial"/>
          <w:lang w:val="es-MX"/>
        </w:rPr>
        <w:t xml:space="preserve">corresponde al periodo comprendido del uno al treinta y uno de mayo de dos mil veinticinco. </w:t>
      </w:r>
    </w:p>
    <w:p w14:paraId="77F6A9C3" w14:textId="77777777" w:rsidR="00C45424" w:rsidRPr="00364E64" w:rsidRDefault="00C45424" w:rsidP="00BB2C4B">
      <w:pPr>
        <w:autoSpaceDE w:val="0"/>
        <w:autoSpaceDN w:val="0"/>
        <w:adjustRightInd w:val="0"/>
        <w:spacing w:before="240" w:line="360" w:lineRule="auto"/>
        <w:jc w:val="both"/>
        <w:rPr>
          <w:color w:val="000000"/>
        </w:rPr>
      </w:pPr>
    </w:p>
    <w:p w14:paraId="029C4ACE" w14:textId="34CA72AF" w:rsidR="007751AB" w:rsidRPr="00364E64" w:rsidRDefault="00BB2C4B" w:rsidP="00A14543">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364E64">
        <w:rPr>
          <w:rFonts w:ascii="Palatino Linotype" w:hAnsi="Palatino Linotype"/>
        </w:rPr>
        <w:lastRenderedPageBreak/>
        <w:t>Que en referencia a</w:t>
      </w:r>
      <w:r w:rsidR="007751AB" w:rsidRPr="00364E64">
        <w:rPr>
          <w:rFonts w:ascii="Palatino Linotype" w:hAnsi="Palatino Linotype"/>
        </w:rPr>
        <w:t xml:space="preserve"> los puntos </w:t>
      </w:r>
      <w:r w:rsidR="007751AB" w:rsidRPr="00364E64">
        <w:rPr>
          <w:rFonts w:ascii="Palatino Linotype" w:hAnsi="Palatino Linotype"/>
          <w:b/>
          <w:bCs/>
        </w:rPr>
        <w:t xml:space="preserve">2 -dos-, 3 -tres-, 4 -cuatro-, 5 -cinco- </w:t>
      </w:r>
      <w:r w:rsidR="007751AB" w:rsidRPr="00364E64">
        <w:rPr>
          <w:rFonts w:ascii="Palatino Linotype" w:hAnsi="Palatino Linotype"/>
        </w:rPr>
        <w:t xml:space="preserve">y </w:t>
      </w:r>
      <w:r w:rsidR="007751AB" w:rsidRPr="00364E64">
        <w:rPr>
          <w:rFonts w:ascii="Palatino Linotype" w:hAnsi="Palatino Linotype"/>
          <w:b/>
          <w:bCs/>
        </w:rPr>
        <w:t xml:space="preserve">6 -seis-, </w:t>
      </w:r>
      <w:r w:rsidR="007751AB" w:rsidRPr="00364E64">
        <w:rPr>
          <w:rFonts w:ascii="Palatino Linotype" w:hAnsi="Palatino Linotype"/>
        </w:rPr>
        <w:t xml:space="preserve">la temporalidad se fija al doce de junio de dos mil veinticinco, al corresponder a la fecha en que se ejerció el derecho de acceso a la información pública. </w:t>
      </w:r>
    </w:p>
    <w:p w14:paraId="154A65C0" w14:textId="77777777" w:rsidR="007751AB" w:rsidRPr="00364E64" w:rsidRDefault="007751AB" w:rsidP="007751AB">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389DFAEF" w14:textId="0D91AFEC" w:rsidR="00BB2C4B" w:rsidRPr="00364E64" w:rsidRDefault="00BB2C4B" w:rsidP="00A14543">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364E64">
        <w:rPr>
          <w:rFonts w:ascii="Palatino Linotype" w:hAnsi="Palatino Linotype"/>
        </w:rPr>
        <w:t xml:space="preserve"> </w:t>
      </w:r>
      <w:r w:rsidR="007751AB" w:rsidRPr="00364E64">
        <w:rPr>
          <w:rFonts w:ascii="Palatino Linotype" w:hAnsi="Palatino Linotype"/>
        </w:rPr>
        <w:t xml:space="preserve">Respecto del punto </w:t>
      </w:r>
      <w:r w:rsidR="007751AB" w:rsidRPr="00364E64">
        <w:rPr>
          <w:rFonts w:ascii="Palatino Linotype" w:hAnsi="Palatino Linotype"/>
          <w:b/>
          <w:bCs/>
        </w:rPr>
        <w:t>5</w:t>
      </w:r>
      <w:r w:rsidRPr="00364E64">
        <w:rPr>
          <w:rFonts w:ascii="Palatino Linotype" w:hAnsi="Palatino Linotype"/>
          <w:b/>
          <w:bCs/>
        </w:rPr>
        <w:t xml:space="preserve"> -</w:t>
      </w:r>
      <w:r w:rsidR="007751AB" w:rsidRPr="00364E64">
        <w:rPr>
          <w:rFonts w:ascii="Palatino Linotype" w:hAnsi="Palatino Linotype"/>
          <w:b/>
          <w:bCs/>
        </w:rPr>
        <w:t>cinco</w:t>
      </w:r>
      <w:r w:rsidRPr="00364E64">
        <w:rPr>
          <w:rFonts w:ascii="Palatino Linotype" w:hAnsi="Palatino Linotype"/>
          <w:b/>
          <w:bCs/>
        </w:rPr>
        <w:t xml:space="preserve">- </w:t>
      </w:r>
      <w:r w:rsidRPr="00364E64">
        <w:rPr>
          <w:rFonts w:ascii="Palatino Linotype" w:hAnsi="Palatino Linotype"/>
        </w:rPr>
        <w:t xml:space="preserve">se advierte que fue requerido </w:t>
      </w:r>
      <w:r w:rsidRPr="00364E64">
        <w:rPr>
          <w:rFonts w:ascii="Palatino Linotype" w:hAnsi="Palatino Linotype"/>
          <w:i/>
          <w:iCs/>
        </w:rPr>
        <w:t>“</w:t>
      </w:r>
      <w:r w:rsidR="007751AB" w:rsidRPr="00364E64">
        <w:rPr>
          <w:rFonts w:ascii="Palatino Linotype" w:hAnsi="Palatino Linotype"/>
          <w:i/>
          <w:iCs/>
        </w:rPr>
        <w:t xml:space="preserve">el sueldo”, </w:t>
      </w:r>
      <w:r w:rsidR="007751AB" w:rsidRPr="00364E64">
        <w:rPr>
          <w:rFonts w:ascii="Palatino Linotype" w:hAnsi="Palatino Linotype"/>
        </w:rPr>
        <w:t xml:space="preserve">resultando necesario señalar que el particular no resulta experto en terminología de administración pública o incluso transparencia, en este sentido, se comprende que </w:t>
      </w:r>
      <w:r w:rsidRPr="00364E64">
        <w:rPr>
          <w:rFonts w:ascii="Palatino Linotype" w:hAnsi="Palatino Linotype"/>
        </w:rPr>
        <w:t>resulta de su interés el sueldo bruto y el sueldo neto. Por otra parte, el particular no mencionó si es de su interés el sueldo quincenal, mensual o anual, por ello, se fija mensual a efecto de brindar certeza jurídica</w:t>
      </w:r>
    </w:p>
    <w:p w14:paraId="1FB085BB" w14:textId="77777777" w:rsidR="00BB2C4B" w:rsidRPr="00364E64" w:rsidRDefault="00BB2C4B" w:rsidP="00BB2C4B">
      <w:pPr>
        <w:pStyle w:val="Prrafodelista"/>
        <w:rPr>
          <w:rFonts w:ascii="Palatino Linotype" w:hAnsi="Palatino Linotype"/>
        </w:rPr>
      </w:pPr>
    </w:p>
    <w:p w14:paraId="520727C8" w14:textId="20939BD7" w:rsidR="00BB2C4B" w:rsidRPr="00364E64" w:rsidRDefault="00BB2C4B" w:rsidP="00A14543">
      <w:pPr>
        <w:pStyle w:val="Prrafodelista"/>
        <w:numPr>
          <w:ilvl w:val="0"/>
          <w:numId w:val="1"/>
        </w:numPr>
        <w:autoSpaceDE w:val="0"/>
        <w:autoSpaceDN w:val="0"/>
        <w:adjustRightInd w:val="0"/>
        <w:spacing w:before="240" w:line="360" w:lineRule="auto"/>
        <w:jc w:val="both"/>
        <w:rPr>
          <w:rFonts w:ascii="Palatino Linotype" w:hAnsi="Palatino Linotype"/>
        </w:rPr>
      </w:pPr>
      <w:r w:rsidRPr="00364E64">
        <w:rPr>
          <w:rFonts w:ascii="Palatino Linotype" w:hAnsi="Palatino Linotype"/>
        </w:rPr>
        <w:t xml:space="preserve">Que en </w:t>
      </w:r>
      <w:r w:rsidR="007751AB" w:rsidRPr="00364E64">
        <w:rPr>
          <w:rFonts w:ascii="Palatino Linotype" w:hAnsi="Palatino Linotype"/>
        </w:rPr>
        <w:t>referencia a todos los requerimientos</w:t>
      </w:r>
      <w:r w:rsidRPr="00364E64">
        <w:rPr>
          <w:rFonts w:ascii="Palatino Linotype" w:hAnsi="Palatino Linotype"/>
          <w:b/>
          <w:bCs/>
        </w:rPr>
        <w:t xml:space="preserve"> </w:t>
      </w:r>
      <w:r w:rsidRPr="00364E64">
        <w:rPr>
          <w:rFonts w:ascii="Palatino Linotype" w:hAnsi="Palatino Linotype"/>
        </w:rPr>
        <w:t xml:space="preserve">se destaca que cuando los particulares no identifican de forma precisa el documento requerido, bastará con que se remita cualquiera que refleje la información requerida. Al respecto, cobra relevancia el criterio orientador emitido por el entonces Órgano Garante Nacional con número </w:t>
      </w:r>
      <w:r w:rsidRPr="00364E64">
        <w:rPr>
          <w:rFonts w:ascii="Palatino Linotype" w:hAnsi="Palatino Linotype"/>
          <w:b/>
          <w:bCs/>
        </w:rPr>
        <w:t xml:space="preserve">16/17 </w:t>
      </w:r>
      <w:r w:rsidRPr="00364E64">
        <w:rPr>
          <w:rFonts w:ascii="Palatino Linotype" w:hAnsi="Palatino Linotype"/>
        </w:rPr>
        <w:t>cuyo rubro y texto disponen a la literalidad lo siguiente:</w:t>
      </w:r>
    </w:p>
    <w:p w14:paraId="778DFD1E" w14:textId="77777777" w:rsidR="00BB2C4B" w:rsidRPr="00364E64" w:rsidRDefault="00BB2C4B" w:rsidP="00BB2C4B">
      <w:pPr>
        <w:pStyle w:val="Citas"/>
        <w:jc w:val="center"/>
        <w:rPr>
          <w:b/>
          <w:bCs/>
          <w:sz w:val="24"/>
          <w:szCs w:val="24"/>
        </w:rPr>
      </w:pPr>
      <w:r w:rsidRPr="00364E64">
        <w:rPr>
          <w:b/>
          <w:bCs/>
          <w:sz w:val="24"/>
          <w:szCs w:val="24"/>
        </w:rPr>
        <w:t>“EXPRESIÓN DOCUMENTAL.</w:t>
      </w:r>
    </w:p>
    <w:p w14:paraId="1D346375" w14:textId="77777777" w:rsidR="00BB2C4B" w:rsidRPr="00364E64" w:rsidRDefault="00BB2C4B" w:rsidP="00BB2C4B">
      <w:pPr>
        <w:pStyle w:val="Citas"/>
        <w:rPr>
          <w:szCs w:val="24"/>
        </w:rPr>
      </w:pPr>
      <w:r w:rsidRPr="00364E64">
        <w:rPr>
          <w:bCs/>
          <w:szCs w:val="24"/>
        </w:rPr>
        <w:t>Cuando</w:t>
      </w:r>
      <w:r w:rsidRPr="00364E64">
        <w:rPr>
          <w:lang w:val="es-ES"/>
        </w:rPr>
        <w:t xml:space="preserve"> los particulares presenten solicitudes de acceso a la información sin identificar de forma precisa la documentación que pudiera contener la información de su interés, </w:t>
      </w:r>
      <w:r w:rsidRPr="00364E64">
        <w:rPr>
          <w:szCs w:val="24"/>
        </w:rPr>
        <w:t>o bien, la solicitud constituya una consulta,</w:t>
      </w:r>
      <w:r w:rsidRPr="00364E64">
        <w:rPr>
          <w:lang w:val="es-ES"/>
        </w:rPr>
        <w:t xml:space="preserve"> pero la respuesta pudiera </w:t>
      </w:r>
      <w:r w:rsidRPr="00364E64">
        <w:rPr>
          <w:lang w:val="es-ES"/>
        </w:rPr>
        <w:lastRenderedPageBreak/>
        <w:t xml:space="preserve">obrar en algún documento en poder de los sujetos obligados, éstos deben dar a dichas solicitudes una interpretación que les otorgue una expresión documental. </w:t>
      </w:r>
    </w:p>
    <w:p w14:paraId="7DD84735" w14:textId="77777777" w:rsidR="00BB2C4B" w:rsidRPr="00364E64" w:rsidRDefault="00BB2C4B" w:rsidP="00BB2C4B">
      <w:pPr>
        <w:pStyle w:val="Citas"/>
        <w:rPr>
          <w:b/>
        </w:rPr>
      </w:pPr>
      <w:r w:rsidRPr="00364E64">
        <w:rPr>
          <w:b/>
        </w:rPr>
        <w:t>Precedentes:</w:t>
      </w:r>
    </w:p>
    <w:p w14:paraId="6D30B5EF" w14:textId="77777777" w:rsidR="00BB2C4B" w:rsidRPr="00364E64" w:rsidRDefault="00BB2C4B" w:rsidP="00A14543">
      <w:pPr>
        <w:pStyle w:val="Citas"/>
        <w:numPr>
          <w:ilvl w:val="0"/>
          <w:numId w:val="3"/>
        </w:numPr>
        <w:rPr>
          <w:color w:val="000000"/>
        </w:rPr>
      </w:pPr>
      <w:r w:rsidRPr="00364E64">
        <w:t xml:space="preserve">Acceso a la información pública. RRA 0774/16. Sesión del 31 de agosto de 2016. Votación por unanimidad. </w:t>
      </w:r>
      <w:r w:rsidRPr="00364E64">
        <w:rPr>
          <w:rFonts w:eastAsia="Arial"/>
        </w:rPr>
        <w:t>Sin votos disidentes o particulares.</w:t>
      </w:r>
      <w:r w:rsidRPr="00364E64">
        <w:t xml:space="preserve"> Secretaría de Salud. Comisionada Ponente María Patricia </w:t>
      </w:r>
      <w:proofErr w:type="spellStart"/>
      <w:r w:rsidRPr="00364E64">
        <w:t>Kurczyn</w:t>
      </w:r>
      <w:proofErr w:type="spellEnd"/>
      <w:r w:rsidRPr="00364E64">
        <w:t xml:space="preserve"> Villalobos.</w:t>
      </w:r>
    </w:p>
    <w:p w14:paraId="00C0916E" w14:textId="77777777" w:rsidR="00BB2C4B" w:rsidRPr="00364E64" w:rsidRDefault="00BB2C4B" w:rsidP="00A14543">
      <w:pPr>
        <w:pStyle w:val="Citas"/>
        <w:numPr>
          <w:ilvl w:val="0"/>
          <w:numId w:val="3"/>
        </w:numPr>
        <w:rPr>
          <w:color w:val="000000"/>
        </w:rPr>
      </w:pPr>
      <w:r w:rsidRPr="00364E64">
        <w:t xml:space="preserve">Acceso a la información pública. RRA 0143/17. Sesión del 22 de febrero de 2017. Votación por unanimidad. </w:t>
      </w:r>
      <w:r w:rsidRPr="00364E64">
        <w:rPr>
          <w:rFonts w:eastAsia="Arial"/>
        </w:rPr>
        <w:t>Sin votos disidentes o particulares.</w:t>
      </w:r>
      <w:r w:rsidRPr="00364E64">
        <w:t xml:space="preserve"> Universidad Autónoma Agraria Antonio Narro. Comisionado Ponente Oscar Mauricio Guerra Ford. </w:t>
      </w:r>
    </w:p>
    <w:p w14:paraId="7697E952" w14:textId="77777777" w:rsidR="00BB2C4B" w:rsidRPr="00364E64" w:rsidRDefault="00BB2C4B" w:rsidP="00A14543">
      <w:pPr>
        <w:pStyle w:val="Citas"/>
        <w:numPr>
          <w:ilvl w:val="0"/>
          <w:numId w:val="3"/>
        </w:numPr>
        <w:rPr>
          <w:color w:val="000000"/>
        </w:rPr>
      </w:pPr>
      <w:r w:rsidRPr="00364E64">
        <w:t xml:space="preserve">Acceso a la información pública. RRA 0540/17. Sesión del 08 de marzo del 2017. Votación por unanimidad. </w:t>
      </w:r>
      <w:r w:rsidRPr="00364E64">
        <w:rPr>
          <w:rFonts w:eastAsia="Arial"/>
        </w:rPr>
        <w:t>Sin votos disidentes o particulares.</w:t>
      </w:r>
      <w:r w:rsidRPr="00364E64">
        <w:t xml:space="preserve"> Secretaría de Economía. Comisionado Ponente Francisco Javier Acuña Llamas. “ </w:t>
      </w:r>
      <w:r w:rsidRPr="00364E64">
        <w:rPr>
          <w:b/>
          <w:bCs/>
        </w:rPr>
        <w:t>(Sic)</w:t>
      </w:r>
    </w:p>
    <w:p w14:paraId="73E6A531" w14:textId="77777777" w:rsidR="002E24CA" w:rsidRPr="00364E64" w:rsidRDefault="002E24CA" w:rsidP="00084E22">
      <w:pPr>
        <w:spacing w:before="240" w:line="360" w:lineRule="auto"/>
        <w:jc w:val="both"/>
        <w:rPr>
          <w:rFonts w:ascii="Palatino Linotype" w:hAnsi="Palatino Linotype"/>
          <w:sz w:val="24"/>
          <w:szCs w:val="24"/>
        </w:rPr>
      </w:pPr>
    </w:p>
    <w:p w14:paraId="12304190" w14:textId="78E13CCE" w:rsidR="00084E22" w:rsidRPr="00364E64" w:rsidRDefault="00084E22" w:rsidP="00084E22">
      <w:pPr>
        <w:spacing w:before="240" w:line="360" w:lineRule="auto"/>
        <w:jc w:val="both"/>
        <w:rPr>
          <w:rFonts w:ascii="Palatino Linotype" w:hAnsi="Palatino Linotype"/>
          <w:sz w:val="24"/>
          <w:szCs w:val="24"/>
        </w:rPr>
      </w:pPr>
      <w:r w:rsidRPr="00364E64">
        <w:rPr>
          <w:rFonts w:ascii="Palatino Linotype" w:hAnsi="Palatino Linotype"/>
          <w:sz w:val="24"/>
          <w:szCs w:val="24"/>
        </w:rPr>
        <w:t xml:space="preserve">Dichas precisiones, con fundamento en los artículos 13 y 181 cuarto párrafo de la Ley en materia, los cuales a la letra rezan: </w:t>
      </w:r>
    </w:p>
    <w:p w14:paraId="604FDC52" w14:textId="77777777" w:rsidR="00084E22" w:rsidRPr="00364E64" w:rsidRDefault="00084E22" w:rsidP="00084E22">
      <w:pPr>
        <w:pStyle w:val="Citas"/>
      </w:pPr>
      <w:r w:rsidRPr="00364E64">
        <w:rPr>
          <w:b/>
          <w:bCs/>
        </w:rPr>
        <w:t xml:space="preserve">“Artículo 13. </w:t>
      </w:r>
      <w:r w:rsidRPr="00364E64">
        <w:t>El Instituto, en el ámbito de sus atribuciones, deberá suplir cualquier deficiencia para garantizar el ejercicio del derecho de acceso a la información.</w:t>
      </w:r>
    </w:p>
    <w:p w14:paraId="72C419AA" w14:textId="77777777" w:rsidR="00084E22" w:rsidRPr="00364E64" w:rsidRDefault="00084E22" w:rsidP="00084E22">
      <w:pPr>
        <w:pStyle w:val="Citas"/>
        <w:rPr>
          <w:b/>
        </w:rPr>
      </w:pPr>
      <w:r w:rsidRPr="00364E64">
        <w:rPr>
          <w:b/>
        </w:rPr>
        <w:t xml:space="preserve">Artículo 181. … </w:t>
      </w:r>
    </w:p>
    <w:p w14:paraId="681993D4" w14:textId="77777777" w:rsidR="00084E22" w:rsidRPr="00364E64" w:rsidRDefault="00084E22" w:rsidP="00084E22">
      <w:pPr>
        <w:pStyle w:val="Citas"/>
        <w:rPr>
          <w:b/>
        </w:rPr>
      </w:pPr>
      <w:r w:rsidRPr="00364E64">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364E64">
        <w:rPr>
          <w:b/>
        </w:rPr>
        <w:t>[Sic]</w:t>
      </w:r>
    </w:p>
    <w:p w14:paraId="0BBB5190" w14:textId="77777777" w:rsidR="002E24CA" w:rsidRPr="00364E64" w:rsidRDefault="002E24CA" w:rsidP="00084E22">
      <w:pPr>
        <w:spacing w:before="240" w:line="360" w:lineRule="auto"/>
        <w:jc w:val="both"/>
        <w:rPr>
          <w:rFonts w:ascii="Palatino Linotype" w:hAnsi="Palatino Linotype"/>
          <w:sz w:val="24"/>
          <w:szCs w:val="24"/>
        </w:rPr>
      </w:pPr>
    </w:p>
    <w:p w14:paraId="38491CA2" w14:textId="0BE92EF6" w:rsidR="00084E22" w:rsidRPr="00364E64" w:rsidRDefault="00084E22" w:rsidP="00084E22">
      <w:pPr>
        <w:spacing w:before="240" w:line="360" w:lineRule="auto"/>
        <w:jc w:val="both"/>
        <w:rPr>
          <w:rFonts w:ascii="Palatino Linotype" w:hAnsi="Palatino Linotype"/>
          <w:sz w:val="24"/>
          <w:szCs w:val="24"/>
        </w:rPr>
      </w:pPr>
      <w:bookmarkStart w:id="2" w:name="_Hlk209945139"/>
      <w:r w:rsidRPr="00364E64">
        <w:rPr>
          <w:rFonts w:ascii="Palatino Linotype" w:hAnsi="Palatino Linotype"/>
          <w:sz w:val="24"/>
          <w:szCs w:val="24"/>
        </w:rPr>
        <w:t xml:space="preserve">Bajo estas líneas argumentativas, al retomar y delimitar los requerimientos formulados por el ahora </w:t>
      </w:r>
      <w:r w:rsidRPr="00364E64">
        <w:rPr>
          <w:rFonts w:ascii="Palatino Linotype" w:hAnsi="Palatino Linotype"/>
          <w:b/>
          <w:bCs/>
          <w:sz w:val="24"/>
          <w:szCs w:val="24"/>
        </w:rPr>
        <w:t xml:space="preserve">Recurrente, </w:t>
      </w:r>
      <w:r w:rsidRPr="00364E64">
        <w:rPr>
          <w:rFonts w:ascii="Palatino Linotype" w:hAnsi="Palatino Linotype"/>
          <w:sz w:val="24"/>
          <w:szCs w:val="24"/>
        </w:rPr>
        <w:t xml:space="preserve">de manera objetiva se precisa que versa en conocer la siguiente información: </w:t>
      </w:r>
    </w:p>
    <w:p w14:paraId="423048B9" w14:textId="5F17219C" w:rsidR="002E24CA" w:rsidRPr="00364E64" w:rsidRDefault="002E24CA" w:rsidP="00A14543">
      <w:pPr>
        <w:pStyle w:val="Prrafodelista"/>
        <w:numPr>
          <w:ilvl w:val="0"/>
          <w:numId w:val="13"/>
        </w:numPr>
        <w:spacing w:line="360" w:lineRule="auto"/>
        <w:jc w:val="both"/>
        <w:rPr>
          <w:rFonts w:ascii="Palatino Linotype" w:hAnsi="Palatino Linotype"/>
        </w:rPr>
      </w:pPr>
      <w:r w:rsidRPr="00364E64">
        <w:rPr>
          <w:rFonts w:ascii="Palatino Linotype" w:hAnsi="Palatino Linotype"/>
        </w:rPr>
        <w:t xml:space="preserve">El o los documentos donde conste la nómina quincenal </w:t>
      </w:r>
      <w:r w:rsidR="007D1DB8" w:rsidRPr="00364E64">
        <w:rPr>
          <w:rFonts w:ascii="Palatino Linotype" w:hAnsi="Palatino Linotype"/>
        </w:rPr>
        <w:t>d</w:t>
      </w:r>
      <w:r w:rsidR="00C849BE" w:rsidRPr="00364E64">
        <w:rPr>
          <w:rFonts w:ascii="Palatino Linotype" w:hAnsi="Palatino Linotype"/>
        </w:rPr>
        <w:t xml:space="preserve">e los servidores públicos adscritos al instituto de la mujer, UIPPE, unidad de transparencia, dirección de administración, dirección de servicios públicos, tesorería y órgano interno de control, </w:t>
      </w:r>
      <w:r w:rsidRPr="00364E64">
        <w:rPr>
          <w:rFonts w:ascii="Palatino Linotype" w:hAnsi="Palatino Linotype"/>
        </w:rPr>
        <w:t xml:space="preserve">del periodo comprendido del uno al treinta y uno de mayo de dos mil veinticinco. </w:t>
      </w:r>
    </w:p>
    <w:p w14:paraId="644CBE8B" w14:textId="77777777" w:rsidR="002E4D6C" w:rsidRPr="00364E64" w:rsidRDefault="002E4D6C" w:rsidP="002E4D6C">
      <w:pPr>
        <w:pStyle w:val="Prrafodelista"/>
        <w:spacing w:line="360" w:lineRule="auto"/>
        <w:ind w:left="720"/>
        <w:jc w:val="both"/>
        <w:rPr>
          <w:rFonts w:ascii="Palatino Linotype" w:hAnsi="Palatino Linotype"/>
        </w:rPr>
      </w:pPr>
    </w:p>
    <w:p w14:paraId="5162B0A1" w14:textId="2EBA9113" w:rsidR="002E24CA" w:rsidRPr="00364E64" w:rsidRDefault="002E24CA" w:rsidP="00A14543">
      <w:pPr>
        <w:pStyle w:val="Prrafodelista"/>
        <w:numPr>
          <w:ilvl w:val="0"/>
          <w:numId w:val="13"/>
        </w:numPr>
        <w:spacing w:line="360" w:lineRule="auto"/>
        <w:jc w:val="both"/>
        <w:rPr>
          <w:rFonts w:ascii="Palatino Linotype" w:hAnsi="Palatino Linotype"/>
        </w:rPr>
      </w:pPr>
      <w:r w:rsidRPr="00364E64">
        <w:rPr>
          <w:rFonts w:ascii="Palatino Linotype" w:hAnsi="Palatino Linotype"/>
        </w:rPr>
        <w:t xml:space="preserve">El o los documentos donde conste la categoría </w:t>
      </w:r>
      <w:r w:rsidR="007D1DB8" w:rsidRPr="00364E64">
        <w:rPr>
          <w:rFonts w:ascii="Palatino Linotype" w:hAnsi="Palatino Linotype"/>
        </w:rPr>
        <w:t>d</w:t>
      </w:r>
      <w:r w:rsidR="00C849BE" w:rsidRPr="00364E64">
        <w:rPr>
          <w:rFonts w:ascii="Palatino Linotype" w:hAnsi="Palatino Linotype"/>
        </w:rPr>
        <w:t xml:space="preserve">e los servidores públicos adscritos al instituto de la mujer, UIPPE, unidad de transparencia, dirección de administración, dirección de servicios públicos, tesorería y órgano interno de control, </w:t>
      </w:r>
      <w:r w:rsidRPr="00364E64">
        <w:rPr>
          <w:rFonts w:ascii="Palatino Linotype" w:hAnsi="Palatino Linotype"/>
        </w:rPr>
        <w:t xml:space="preserve">al doce de junio de dos mil veinticinco. </w:t>
      </w:r>
    </w:p>
    <w:p w14:paraId="42740FB1" w14:textId="77777777" w:rsidR="002E4D6C" w:rsidRPr="00364E64" w:rsidRDefault="002E4D6C" w:rsidP="002E4D6C">
      <w:pPr>
        <w:pStyle w:val="Prrafodelista"/>
        <w:rPr>
          <w:rFonts w:ascii="Palatino Linotype" w:hAnsi="Palatino Linotype"/>
        </w:rPr>
      </w:pPr>
    </w:p>
    <w:p w14:paraId="521EFF02" w14:textId="3A841736" w:rsidR="002E24CA" w:rsidRPr="00364E64" w:rsidRDefault="002E24CA" w:rsidP="00A14543">
      <w:pPr>
        <w:pStyle w:val="Prrafodelista"/>
        <w:numPr>
          <w:ilvl w:val="0"/>
          <w:numId w:val="13"/>
        </w:numPr>
        <w:spacing w:line="360" w:lineRule="auto"/>
        <w:contextualSpacing/>
        <w:jc w:val="both"/>
        <w:rPr>
          <w:rFonts w:ascii="Palatino Linotype" w:hAnsi="Palatino Linotype"/>
        </w:rPr>
      </w:pPr>
      <w:r w:rsidRPr="00364E64">
        <w:rPr>
          <w:rFonts w:ascii="Palatino Linotype" w:hAnsi="Palatino Linotype"/>
        </w:rPr>
        <w:t>El o los documentos donde consten las actividades desempeñadas</w:t>
      </w:r>
      <w:r w:rsidR="007D1DB8" w:rsidRPr="00364E64">
        <w:rPr>
          <w:rFonts w:ascii="Palatino Linotype" w:hAnsi="Palatino Linotype"/>
        </w:rPr>
        <w:t xml:space="preserve"> por los servidores públicos adscritos al instituto de la mujer, UIPPE, unidad de transparencia, dirección de administración, dirección de servicios públicos, tesorería y órgano interno de control</w:t>
      </w:r>
      <w:r w:rsidRPr="00364E64">
        <w:rPr>
          <w:rFonts w:ascii="Palatino Linotype" w:hAnsi="Palatino Linotype"/>
        </w:rPr>
        <w:t xml:space="preserve">, al doce de junio de dos mil veinticinco. </w:t>
      </w:r>
    </w:p>
    <w:p w14:paraId="78064CB5" w14:textId="22C5001B" w:rsidR="007D1DB8" w:rsidRPr="00364E64" w:rsidRDefault="002E24CA" w:rsidP="00A14543">
      <w:pPr>
        <w:pStyle w:val="Prrafodelista"/>
        <w:numPr>
          <w:ilvl w:val="0"/>
          <w:numId w:val="13"/>
        </w:numPr>
        <w:spacing w:line="360" w:lineRule="auto"/>
        <w:contextualSpacing/>
        <w:jc w:val="both"/>
        <w:rPr>
          <w:rFonts w:ascii="Palatino Linotype" w:hAnsi="Palatino Linotype"/>
        </w:rPr>
      </w:pPr>
      <w:r w:rsidRPr="00364E64">
        <w:rPr>
          <w:rFonts w:ascii="Palatino Linotype" w:hAnsi="Palatino Linotype"/>
        </w:rPr>
        <w:lastRenderedPageBreak/>
        <w:t xml:space="preserve">El o los documentos donde conste </w:t>
      </w:r>
      <w:r w:rsidR="007D1DB8" w:rsidRPr="00364E64">
        <w:rPr>
          <w:rFonts w:ascii="Palatino Linotype" w:hAnsi="Palatino Linotype"/>
        </w:rPr>
        <w:t>el</w:t>
      </w:r>
      <w:r w:rsidRPr="00364E64">
        <w:rPr>
          <w:rFonts w:ascii="Palatino Linotype" w:hAnsi="Palatino Linotype"/>
        </w:rPr>
        <w:t xml:space="preserve"> nivel académico, </w:t>
      </w:r>
      <w:r w:rsidR="007D1DB8" w:rsidRPr="00364E64">
        <w:rPr>
          <w:rFonts w:ascii="Palatino Linotype" w:hAnsi="Palatino Linotype"/>
        </w:rPr>
        <w:t xml:space="preserve">de los servidores públicos adscritos al instituto de la mujer, UIPPE, unidad de transparencia, dirección de administración, dirección de servicios públicos, tesorería y órgano interno de control, al doce de junio de dos mil veinticinco. </w:t>
      </w:r>
    </w:p>
    <w:p w14:paraId="2A5F52FA" w14:textId="77777777" w:rsidR="00C849BE" w:rsidRPr="00364E64" w:rsidRDefault="00C849BE" w:rsidP="002E24CA">
      <w:pPr>
        <w:spacing w:line="360" w:lineRule="auto"/>
        <w:jc w:val="both"/>
        <w:rPr>
          <w:rFonts w:ascii="Palatino Linotype" w:hAnsi="Palatino Linotype"/>
          <w:sz w:val="24"/>
          <w:szCs w:val="24"/>
        </w:rPr>
      </w:pPr>
    </w:p>
    <w:p w14:paraId="15C19B1F" w14:textId="20C211B7" w:rsidR="002E24CA" w:rsidRPr="00364E64" w:rsidRDefault="002E24CA" w:rsidP="00A14543">
      <w:pPr>
        <w:pStyle w:val="Prrafodelista"/>
        <w:numPr>
          <w:ilvl w:val="0"/>
          <w:numId w:val="13"/>
        </w:numPr>
        <w:spacing w:line="360" w:lineRule="auto"/>
        <w:contextualSpacing/>
        <w:jc w:val="both"/>
        <w:rPr>
          <w:rFonts w:ascii="Palatino Linotype" w:hAnsi="Palatino Linotype"/>
        </w:rPr>
      </w:pPr>
      <w:r w:rsidRPr="00364E64">
        <w:rPr>
          <w:rFonts w:ascii="Palatino Linotype" w:hAnsi="Palatino Linotype"/>
        </w:rPr>
        <w:t xml:space="preserve">El o los documentos donde conste el sueldo bruto y neto mensual, </w:t>
      </w:r>
      <w:r w:rsidR="007D1DB8" w:rsidRPr="00364E64">
        <w:rPr>
          <w:rFonts w:ascii="Palatino Linotype" w:hAnsi="Palatino Linotype"/>
        </w:rPr>
        <w:t xml:space="preserve">del director de seguridad, así como de los servidores públicos adscritos a la dirección de administración de personal, subdirección de recursos humanos, dirección de educación, dirección de transparencia, </w:t>
      </w:r>
      <w:r w:rsidRPr="00364E64">
        <w:rPr>
          <w:rFonts w:ascii="Palatino Linotype" w:hAnsi="Palatino Linotype"/>
        </w:rPr>
        <w:t>al doce de junio de dos mil veinticinco</w:t>
      </w:r>
    </w:p>
    <w:p w14:paraId="1B176702" w14:textId="77777777" w:rsidR="007D1DB8" w:rsidRPr="00364E64" w:rsidRDefault="007D1DB8" w:rsidP="007D1DB8">
      <w:pPr>
        <w:spacing w:line="360" w:lineRule="auto"/>
        <w:contextualSpacing/>
        <w:jc w:val="both"/>
        <w:rPr>
          <w:rFonts w:ascii="Palatino Linotype" w:hAnsi="Palatino Linotype"/>
          <w:sz w:val="24"/>
          <w:szCs w:val="24"/>
        </w:rPr>
      </w:pPr>
    </w:p>
    <w:p w14:paraId="3F68B6F3" w14:textId="57B79AA9" w:rsidR="002E24CA" w:rsidRPr="00364E64" w:rsidRDefault="002E24CA" w:rsidP="00A14543">
      <w:pPr>
        <w:pStyle w:val="Prrafodelista"/>
        <w:numPr>
          <w:ilvl w:val="0"/>
          <w:numId w:val="13"/>
        </w:numPr>
        <w:spacing w:line="360" w:lineRule="auto"/>
        <w:contextualSpacing/>
        <w:jc w:val="both"/>
        <w:rPr>
          <w:rFonts w:ascii="Palatino Linotype" w:hAnsi="Palatino Linotype"/>
        </w:rPr>
      </w:pPr>
      <w:r w:rsidRPr="00364E64">
        <w:rPr>
          <w:rFonts w:ascii="Palatino Linotype" w:hAnsi="Palatino Linotype"/>
        </w:rPr>
        <w:t xml:space="preserve">El o los documentos donde conste su antigüedad, </w:t>
      </w:r>
      <w:r w:rsidR="007D1DB8" w:rsidRPr="00364E64">
        <w:rPr>
          <w:rFonts w:ascii="Palatino Linotype" w:hAnsi="Palatino Linotype"/>
        </w:rPr>
        <w:t xml:space="preserve">del director de seguridad, así como de los servidores públicos adscritos a la dirección de administración de personal, subdirección de recursos humanos, dirección de educación, dirección de transparencia, </w:t>
      </w:r>
      <w:r w:rsidRPr="00364E64">
        <w:rPr>
          <w:rFonts w:ascii="Palatino Linotype" w:hAnsi="Palatino Linotype"/>
        </w:rPr>
        <w:t xml:space="preserve">al doce de junio de dos mil veinticinco. </w:t>
      </w:r>
    </w:p>
    <w:bookmarkEnd w:id="2"/>
    <w:p w14:paraId="3B823990" w14:textId="77777777" w:rsidR="002E24CA" w:rsidRPr="00364E64" w:rsidRDefault="002E24CA" w:rsidP="002E24CA">
      <w:pPr>
        <w:autoSpaceDE w:val="0"/>
        <w:autoSpaceDN w:val="0"/>
        <w:adjustRightInd w:val="0"/>
        <w:spacing w:before="240" w:line="360" w:lineRule="auto"/>
        <w:jc w:val="both"/>
        <w:rPr>
          <w:rFonts w:ascii="Palatino Linotype" w:hAnsi="Palatino Linotype"/>
          <w:color w:val="000000"/>
        </w:rPr>
      </w:pPr>
    </w:p>
    <w:p w14:paraId="70CBAEAE" w14:textId="482B622C" w:rsidR="002E4D6C" w:rsidRPr="00364E64" w:rsidRDefault="00C30D64" w:rsidP="002E24CA">
      <w:pPr>
        <w:autoSpaceDE w:val="0"/>
        <w:autoSpaceDN w:val="0"/>
        <w:adjustRightInd w:val="0"/>
        <w:spacing w:before="240" w:line="360" w:lineRule="auto"/>
        <w:jc w:val="both"/>
        <w:rPr>
          <w:rFonts w:ascii="Palatino Linotype" w:hAnsi="Palatino Linotype"/>
          <w:color w:val="000000"/>
        </w:rPr>
      </w:pPr>
      <w:r w:rsidRPr="00364E64">
        <w:rPr>
          <w:rFonts w:ascii="Palatino Linotype" w:hAnsi="Palatino Linotype"/>
          <w:iCs/>
          <w:noProof/>
          <w:sz w:val="24"/>
          <w:szCs w:val="24"/>
          <w:lang w:eastAsia="es-MX"/>
        </w:rPr>
        <mc:AlternateContent>
          <mc:Choice Requires="wps">
            <w:drawing>
              <wp:anchor distT="0" distB="0" distL="114300" distR="114300" simplePos="0" relativeHeight="251749376" behindDoc="0" locked="0" layoutInCell="1" allowOverlap="1" wp14:anchorId="43620B00" wp14:editId="791899E6">
                <wp:simplePos x="0" y="0"/>
                <wp:positionH relativeFrom="column">
                  <wp:posOffset>-104775</wp:posOffset>
                </wp:positionH>
                <wp:positionV relativeFrom="paragraph">
                  <wp:posOffset>1364615</wp:posOffset>
                </wp:positionV>
                <wp:extent cx="5768340" cy="1264920"/>
                <wp:effectExtent l="0" t="0" r="22860" b="30480"/>
                <wp:wrapNone/>
                <wp:docPr id="448927192" name="Straight Connector 5"/>
                <wp:cNvGraphicFramePr/>
                <a:graphic xmlns:a="http://schemas.openxmlformats.org/drawingml/2006/main">
                  <a:graphicData uri="http://schemas.microsoft.com/office/word/2010/wordprocessingShape">
                    <wps:wsp>
                      <wps:cNvCnPr/>
                      <wps:spPr>
                        <a:xfrm>
                          <a:off x="0" y="0"/>
                          <a:ext cx="5768340" cy="1264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090340" id="Straight Connector 5"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8.25pt,107.45pt" to="445.95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" strokecolor="#5b9bd5 [3204]" strokeweight=".5pt">
                <v:stroke joinstyle="miter"/>
              </v:line>
            </w:pict>
          </mc:Fallback>
        </mc:AlternateContent>
      </w:r>
      <w:r w:rsidR="002E4D6C" w:rsidRPr="00364E64">
        <w:rPr>
          <w:rFonts w:ascii="Palatino Linotype" w:hAnsi="Palatino Linotype"/>
          <w:iCs/>
          <w:sz w:val="24"/>
          <w:szCs w:val="24"/>
        </w:rPr>
        <w:t>En virtud de lo anterior,</w:t>
      </w:r>
      <w:r w:rsidR="002E4D6C" w:rsidRPr="00364E64">
        <w:rPr>
          <w:rFonts w:ascii="Palatino Linotype" w:hAnsi="Palatino Linotype"/>
          <w:sz w:val="24"/>
          <w:szCs w:val="24"/>
        </w:rPr>
        <w:t xml:space="preserve"> con relación a los requerimientos formulados por el particular, </w:t>
      </w:r>
      <w:r w:rsidR="002E4D6C" w:rsidRPr="00364E64">
        <w:rPr>
          <w:rFonts w:ascii="Palatino Linotype" w:hAnsi="Palatino Linotype"/>
          <w:bCs/>
          <w:sz w:val="24"/>
          <w:szCs w:val="24"/>
        </w:rPr>
        <w:t xml:space="preserve">resulta oportuno traer a colación las siguientes imágenes ilustrativas, correspondientes al organigrama del </w:t>
      </w:r>
      <w:r w:rsidR="002E4D6C" w:rsidRPr="00364E64">
        <w:rPr>
          <w:rFonts w:ascii="Palatino Linotype" w:hAnsi="Palatino Linotype"/>
          <w:b/>
          <w:sz w:val="24"/>
          <w:szCs w:val="24"/>
        </w:rPr>
        <w:t xml:space="preserve">Sujeto Obligado: </w:t>
      </w:r>
    </w:p>
    <w:p w14:paraId="62566F3E" w14:textId="2A63A81B" w:rsidR="00F73668" w:rsidRPr="00364E64" w:rsidRDefault="002E4D6C" w:rsidP="002E24CA">
      <w:pPr>
        <w:autoSpaceDE w:val="0"/>
        <w:autoSpaceDN w:val="0"/>
        <w:adjustRightInd w:val="0"/>
        <w:spacing w:before="240" w:line="360" w:lineRule="auto"/>
        <w:jc w:val="both"/>
        <w:rPr>
          <w:rFonts w:ascii="Palatino Linotype" w:hAnsi="Palatino Linotype"/>
          <w:b/>
          <w:color w:val="000000"/>
        </w:rPr>
      </w:pPr>
      <w:r w:rsidRPr="00364E64">
        <w:rPr>
          <w:rFonts w:ascii="Palatino Linotype" w:hAnsi="Palatino Linotype" w:cs="Arial"/>
          <w:noProof/>
          <w:sz w:val="24"/>
          <w:szCs w:val="24"/>
          <w:lang w:eastAsia="es-MX"/>
        </w:rPr>
        <w:lastRenderedPageBreak/>
        <mc:AlternateContent>
          <mc:Choice Requires="wps">
            <w:drawing>
              <wp:anchor distT="0" distB="0" distL="114300" distR="114300" simplePos="0" relativeHeight="251745280" behindDoc="0" locked="0" layoutInCell="1" allowOverlap="1" wp14:anchorId="015DF81E" wp14:editId="439076B9">
                <wp:simplePos x="0" y="0"/>
                <wp:positionH relativeFrom="column">
                  <wp:posOffset>189865</wp:posOffset>
                </wp:positionH>
                <wp:positionV relativeFrom="paragraph">
                  <wp:posOffset>5395595</wp:posOffset>
                </wp:positionV>
                <wp:extent cx="5243945" cy="297873"/>
                <wp:effectExtent l="0" t="0" r="13970" b="26035"/>
                <wp:wrapNone/>
                <wp:docPr id="1282774562" name="Rectangle 10"/>
                <wp:cNvGraphicFramePr/>
                <a:graphic xmlns:a="http://schemas.openxmlformats.org/drawingml/2006/main">
                  <a:graphicData uri="http://schemas.microsoft.com/office/word/2010/wordprocessingShape">
                    <wps:wsp>
                      <wps:cNvSpPr/>
                      <wps:spPr>
                        <a:xfrm>
                          <a:off x="0" y="0"/>
                          <a:ext cx="5243945" cy="297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4010DE" id="Rectangle 10" o:spid="_x0000_s1026" style="position:absolute;margin-left:14.95pt;margin-top:424.85pt;width:412.9pt;height:23.4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" filled="f" strokecolor="#e00" strokeweight="1pt"/>
            </w:pict>
          </mc:Fallback>
        </mc:AlternateContent>
      </w:r>
      <w:r w:rsidRPr="00364E64">
        <w:rPr>
          <w:rFonts w:ascii="Palatino Linotype" w:hAnsi="Palatino Linotype" w:cs="Arial"/>
          <w:noProof/>
          <w:sz w:val="24"/>
          <w:szCs w:val="24"/>
          <w:lang w:eastAsia="es-MX"/>
        </w:rPr>
        <w:drawing>
          <wp:anchor distT="0" distB="0" distL="114300" distR="114300" simplePos="0" relativeHeight="251744256" behindDoc="0" locked="0" layoutInCell="1" allowOverlap="1" wp14:anchorId="7B0FE4DB" wp14:editId="61E3D880">
            <wp:simplePos x="0" y="0"/>
            <wp:positionH relativeFrom="page">
              <wp:align>center</wp:align>
            </wp:positionH>
            <wp:positionV relativeFrom="paragraph">
              <wp:posOffset>3937635</wp:posOffset>
            </wp:positionV>
            <wp:extent cx="5760720" cy="3164205"/>
            <wp:effectExtent l="19050" t="19050" r="11430" b="17145"/>
            <wp:wrapThrough wrapText="bothSides">
              <wp:wrapPolygon edited="0">
                <wp:start x="-71" y="-130"/>
                <wp:lineTo x="-71" y="21587"/>
                <wp:lineTo x="21571" y="21587"/>
                <wp:lineTo x="21571" y="-130"/>
                <wp:lineTo x="-71" y="-130"/>
              </wp:wrapPolygon>
            </wp:wrapThrough>
            <wp:docPr id="18928464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46495"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1642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64E64">
        <w:rPr>
          <w:rFonts w:ascii="Palatino Linotype" w:hAnsi="Palatino Linotype" w:cs="Arial"/>
          <w:noProof/>
          <w:sz w:val="24"/>
          <w:szCs w:val="24"/>
          <w:lang w:eastAsia="es-MX"/>
        </w:rPr>
        <w:drawing>
          <wp:anchor distT="0" distB="0" distL="114300" distR="114300" simplePos="0" relativeHeight="251724799" behindDoc="0" locked="0" layoutInCell="1" allowOverlap="1" wp14:anchorId="5B1D0E16" wp14:editId="3DFF05E8">
            <wp:simplePos x="0" y="0"/>
            <wp:positionH relativeFrom="page">
              <wp:align>center</wp:align>
            </wp:positionH>
            <wp:positionV relativeFrom="paragraph">
              <wp:posOffset>19050</wp:posOffset>
            </wp:positionV>
            <wp:extent cx="5760720" cy="3450590"/>
            <wp:effectExtent l="19050" t="19050" r="11430" b="16510"/>
            <wp:wrapThrough wrapText="bothSides">
              <wp:wrapPolygon edited="0">
                <wp:start x="-71" y="-119"/>
                <wp:lineTo x="-71" y="21584"/>
                <wp:lineTo x="21571" y="21584"/>
                <wp:lineTo x="21571" y="-119"/>
                <wp:lineTo x="-71" y="-119"/>
              </wp:wrapPolygon>
            </wp:wrapThrough>
            <wp:docPr id="11193719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71983"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505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73668" w:rsidRPr="00364E64">
        <w:rPr>
          <w:rFonts w:ascii="Palatino Linotype" w:hAnsi="Palatino Linotype"/>
          <w:b/>
          <w:sz w:val="24"/>
          <w:szCs w:val="24"/>
        </w:rPr>
        <w:t xml:space="preserve">: </w:t>
      </w:r>
    </w:p>
    <w:p w14:paraId="54141138" w14:textId="75431AAF" w:rsidR="00F73668" w:rsidRPr="00364E64" w:rsidRDefault="00F73668" w:rsidP="00F73668">
      <w:pPr>
        <w:spacing w:after="0" w:line="360" w:lineRule="auto"/>
        <w:jc w:val="both"/>
        <w:rPr>
          <w:rFonts w:ascii="Palatino Linotype" w:hAnsi="Palatino Linotype" w:cs="Arial"/>
          <w:sz w:val="24"/>
          <w:szCs w:val="24"/>
        </w:rPr>
      </w:pPr>
    </w:p>
    <w:p w14:paraId="1CE614E5" w14:textId="0B6A1D82" w:rsidR="00F73668" w:rsidRPr="00364E64" w:rsidRDefault="002E4D6C" w:rsidP="00F73668">
      <w:pPr>
        <w:spacing w:after="0" w:line="360" w:lineRule="auto"/>
        <w:jc w:val="both"/>
        <w:rPr>
          <w:rFonts w:ascii="Palatino Linotype" w:hAnsi="Palatino Linotype" w:cs="Arial"/>
          <w:sz w:val="24"/>
          <w:szCs w:val="24"/>
        </w:rPr>
      </w:pPr>
      <w:r w:rsidRPr="00364E64">
        <w:rPr>
          <w:rFonts w:ascii="Palatino Linotype" w:hAnsi="Palatino Linotype" w:cs="Arial"/>
          <w:noProof/>
          <w:sz w:val="24"/>
          <w:szCs w:val="24"/>
          <w:lang w:eastAsia="es-MX"/>
        </w:rPr>
        <w:lastRenderedPageBreak/>
        <mc:AlternateContent>
          <mc:Choice Requires="wps">
            <w:drawing>
              <wp:anchor distT="0" distB="0" distL="114300" distR="114300" simplePos="0" relativeHeight="251747328" behindDoc="0" locked="0" layoutInCell="1" allowOverlap="1" wp14:anchorId="64B11F92" wp14:editId="00FAC63E">
                <wp:simplePos x="0" y="0"/>
                <wp:positionH relativeFrom="margin">
                  <wp:align>center</wp:align>
                </wp:positionH>
                <wp:positionV relativeFrom="paragraph">
                  <wp:posOffset>1584960</wp:posOffset>
                </wp:positionV>
                <wp:extent cx="5243945" cy="297873"/>
                <wp:effectExtent l="0" t="0" r="13970" b="26035"/>
                <wp:wrapNone/>
                <wp:docPr id="545877609" name="Rectangle 10"/>
                <wp:cNvGraphicFramePr/>
                <a:graphic xmlns:a="http://schemas.openxmlformats.org/drawingml/2006/main">
                  <a:graphicData uri="http://schemas.microsoft.com/office/word/2010/wordprocessingShape">
                    <wps:wsp>
                      <wps:cNvSpPr/>
                      <wps:spPr>
                        <a:xfrm>
                          <a:off x="0" y="0"/>
                          <a:ext cx="5243945" cy="297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85D77AB" id="Rectangle 10" o:spid="_x0000_s1026" style="position:absolute;margin-left:0;margin-top:124.8pt;width:412.9pt;height:23.45pt;z-index:2517473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" filled="f" strokecolor="#e00" strokeweight="1pt">
                <w10:wrap anchorx="margin"/>
              </v:rect>
            </w:pict>
          </mc:Fallback>
        </mc:AlternateContent>
      </w:r>
      <w:r w:rsidRPr="00364E64">
        <w:rPr>
          <w:rFonts w:ascii="Palatino Linotype" w:hAnsi="Palatino Linotype" w:cs="Arial"/>
          <w:noProof/>
          <w:sz w:val="24"/>
          <w:szCs w:val="24"/>
          <w:lang w:eastAsia="es-MX"/>
        </w:rPr>
        <w:drawing>
          <wp:anchor distT="0" distB="0" distL="114300" distR="114300" simplePos="0" relativeHeight="251743232" behindDoc="0" locked="0" layoutInCell="1" allowOverlap="1" wp14:anchorId="7C4C9B20" wp14:editId="3BD73815">
            <wp:simplePos x="0" y="0"/>
            <wp:positionH relativeFrom="page">
              <wp:align>center</wp:align>
            </wp:positionH>
            <wp:positionV relativeFrom="paragraph">
              <wp:posOffset>19050</wp:posOffset>
            </wp:positionV>
            <wp:extent cx="5760720" cy="3460750"/>
            <wp:effectExtent l="19050" t="19050" r="11430" b="25400"/>
            <wp:wrapThrough wrapText="bothSides">
              <wp:wrapPolygon edited="0">
                <wp:start x="-71" y="-119"/>
                <wp:lineTo x="-71" y="21640"/>
                <wp:lineTo x="21571" y="21640"/>
                <wp:lineTo x="21571" y="-119"/>
                <wp:lineTo x="-71" y="-119"/>
              </wp:wrapPolygon>
            </wp:wrapThrough>
            <wp:docPr id="14984033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03341"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60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E40D051" w14:textId="5D83D11A" w:rsidR="004C2AD1" w:rsidRPr="00364E64" w:rsidRDefault="004C2AD1" w:rsidP="004C2AD1">
      <w:pPr>
        <w:pStyle w:val="Prrafodelista"/>
        <w:autoSpaceDE w:val="0"/>
        <w:autoSpaceDN w:val="0"/>
        <w:adjustRightInd w:val="0"/>
        <w:spacing w:before="240" w:after="160" w:line="360" w:lineRule="auto"/>
        <w:ind w:left="0"/>
        <w:jc w:val="both"/>
        <w:rPr>
          <w:rFonts w:ascii="Palatino Linotype" w:hAnsi="Palatino Linotype" w:cs="Arial"/>
        </w:rPr>
      </w:pPr>
      <w:bookmarkStart w:id="3" w:name="_Hlk210730628"/>
      <w:r w:rsidRPr="00364E64">
        <w:rPr>
          <w:rFonts w:ascii="Palatino Linotype" w:hAnsi="Palatino Linotype" w:cs="Arial"/>
        </w:rPr>
        <w:t xml:space="preserve">De lo expuesto con anterioridad, se desprende que </w:t>
      </w:r>
      <w:r w:rsidRPr="00364E64">
        <w:rPr>
          <w:rFonts w:ascii="Palatino Linotype" w:hAnsi="Palatino Linotype" w:cs="Arial"/>
          <w:b/>
          <w:bCs/>
        </w:rPr>
        <w:t xml:space="preserve">El Sujeto Obligado </w:t>
      </w:r>
      <w:r w:rsidRPr="00364E64">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así como la tesorería municipal. </w:t>
      </w:r>
    </w:p>
    <w:bookmarkEnd w:id="3"/>
    <w:p w14:paraId="6CD226C3" w14:textId="3EB9AE97" w:rsidR="00F73668" w:rsidRPr="00364E64" w:rsidRDefault="00F73668" w:rsidP="00F73668">
      <w:pPr>
        <w:spacing w:after="0" w:line="360" w:lineRule="auto"/>
        <w:jc w:val="both"/>
        <w:rPr>
          <w:rFonts w:ascii="Palatino Linotype" w:hAnsi="Palatino Linotype" w:cs="Arial"/>
          <w:sz w:val="24"/>
          <w:szCs w:val="24"/>
          <w:lang w:val="es-ES"/>
        </w:rPr>
      </w:pPr>
    </w:p>
    <w:p w14:paraId="6B468E92" w14:textId="08A05588" w:rsidR="00A644C5" w:rsidRPr="00364E64" w:rsidRDefault="00F73668" w:rsidP="00F73668">
      <w:pPr>
        <w:spacing w:after="0" w:line="360" w:lineRule="auto"/>
        <w:jc w:val="both"/>
        <w:rPr>
          <w:rFonts w:ascii="Palatino Linotype" w:hAnsi="Palatino Linotype"/>
          <w:sz w:val="24"/>
          <w:szCs w:val="24"/>
        </w:rPr>
      </w:pPr>
      <w:bookmarkStart w:id="4" w:name="_Hlk210730398"/>
      <w:r w:rsidRPr="00364E64">
        <w:rPr>
          <w:rFonts w:ascii="Palatino Linotype" w:hAnsi="Palatino Linotype" w:cs="Arial"/>
          <w:sz w:val="24"/>
          <w:szCs w:val="24"/>
        </w:rPr>
        <w:t xml:space="preserve">Bajo este contexto, a efecto de </w:t>
      </w:r>
      <w:r w:rsidR="004C2AD1" w:rsidRPr="00364E64">
        <w:rPr>
          <w:rFonts w:ascii="Palatino Linotype" w:hAnsi="Palatino Linotype" w:cs="Arial"/>
          <w:sz w:val="24"/>
          <w:szCs w:val="24"/>
        </w:rPr>
        <w:t xml:space="preserve">ilustrar la esfera competencial de las unidades administrativas referidas </w:t>
      </w:r>
      <w:r w:rsidRPr="00364E64">
        <w:rPr>
          <w:rFonts w:ascii="Palatino Linotype" w:hAnsi="Palatino Linotype"/>
          <w:sz w:val="24"/>
          <w:szCs w:val="24"/>
        </w:rPr>
        <w:t xml:space="preserve">resulta oportuno traer a colación </w:t>
      </w:r>
      <w:r w:rsidR="00A644C5" w:rsidRPr="00364E64">
        <w:rPr>
          <w:rFonts w:ascii="Palatino Linotype" w:hAnsi="Palatino Linotype"/>
          <w:sz w:val="24"/>
          <w:szCs w:val="24"/>
        </w:rPr>
        <w:t xml:space="preserve">los artículos 45, 47, 49, 98, 220K de la Ley del trabajo de los servidores públicos del Estado y Municipios; numeral </w:t>
      </w:r>
    </w:p>
    <w:p w14:paraId="58EAFA3E" w14:textId="6D3440A1" w:rsidR="00F73668" w:rsidRPr="00364E64" w:rsidRDefault="00F73668" w:rsidP="00F73668">
      <w:pPr>
        <w:spacing w:after="0" w:line="360" w:lineRule="auto"/>
        <w:jc w:val="both"/>
        <w:rPr>
          <w:rFonts w:ascii="Palatino Linotype" w:hAnsi="Palatino Linotype"/>
          <w:sz w:val="24"/>
          <w:szCs w:val="24"/>
        </w:rPr>
      </w:pPr>
      <w:r w:rsidRPr="00364E64">
        <w:rPr>
          <w:rFonts w:ascii="Palatino Linotype" w:hAnsi="Palatino Linotype"/>
          <w:sz w:val="24"/>
          <w:szCs w:val="24"/>
        </w:rPr>
        <w:t xml:space="preserve">95 de la Ley Orgánica Municipal del Estado de México; así como el apartado 1.4 “Dirección de administración” del Manual general de organización de Zinacantepec, porciones normativas que disponen a la literalidad lo siguiente: </w:t>
      </w:r>
    </w:p>
    <w:p w14:paraId="3B562A0D" w14:textId="09FDEB65" w:rsidR="00A644C5" w:rsidRPr="00364E64" w:rsidRDefault="00A644C5" w:rsidP="00A644C5">
      <w:pPr>
        <w:pStyle w:val="Citas"/>
        <w:jc w:val="center"/>
        <w:rPr>
          <w:b/>
          <w:bCs/>
          <w:i w:val="0"/>
          <w:iCs/>
        </w:rPr>
      </w:pPr>
      <w:bookmarkStart w:id="5" w:name="_Hlk189055258"/>
      <w:r w:rsidRPr="00364E64">
        <w:rPr>
          <w:b/>
          <w:bCs/>
          <w:i w:val="0"/>
          <w:iCs/>
        </w:rPr>
        <w:lastRenderedPageBreak/>
        <w:t>LEY DEL TRABAJO DE LOS SERVIDORES PÚBLICOS DEL ESTADO Y MUNICIPIOS</w:t>
      </w:r>
    </w:p>
    <w:p w14:paraId="7397FFCC" w14:textId="77777777" w:rsidR="00A644C5" w:rsidRPr="00364E64" w:rsidRDefault="00A644C5" w:rsidP="00A644C5">
      <w:pPr>
        <w:pStyle w:val="Citas"/>
      </w:pPr>
      <w:r w:rsidRPr="00364E64">
        <w:t>“ARTÍCULO 45.-Los servidores públicos prestarán sus servicios mediante nombramiento, contrato o formato único de Movimientos de Personal expedidos por quien estuviere facultado legalmente para extenderlo.</w:t>
      </w:r>
    </w:p>
    <w:p w14:paraId="293D3577" w14:textId="77777777" w:rsidR="00A644C5" w:rsidRPr="00364E64" w:rsidRDefault="00A644C5" w:rsidP="00A644C5">
      <w:pPr>
        <w:pStyle w:val="Citas"/>
      </w:pPr>
      <w:r w:rsidRPr="00364E64">
        <w:t xml:space="preserve">ARTÍCULO 47. Para ingresar al servicio público se requiere: </w:t>
      </w:r>
    </w:p>
    <w:p w14:paraId="2C38CF8D" w14:textId="77777777" w:rsidR="00A644C5" w:rsidRPr="00364E64" w:rsidRDefault="00A644C5" w:rsidP="00A644C5">
      <w:pPr>
        <w:pStyle w:val="Citas"/>
      </w:pPr>
      <w:r w:rsidRPr="00364E64">
        <w:t xml:space="preserve">I. Presentar una solicitud utilizando la forma oficial que se autorice por la institución pública o dependencia correspondiente; </w:t>
      </w:r>
    </w:p>
    <w:p w14:paraId="1A7F2C57" w14:textId="77777777" w:rsidR="00A644C5" w:rsidRPr="00364E64" w:rsidRDefault="00A644C5" w:rsidP="00A644C5">
      <w:pPr>
        <w:pStyle w:val="Citas"/>
      </w:pPr>
      <w:r w:rsidRPr="00364E64">
        <w:t>II. Ser de nacionalidad mexicana, con la excepción prevista en el artículo 17 de la presente ley;</w:t>
      </w:r>
    </w:p>
    <w:p w14:paraId="1BD4D076" w14:textId="77777777" w:rsidR="00A644C5" w:rsidRPr="00364E64" w:rsidRDefault="00A644C5" w:rsidP="00A644C5">
      <w:pPr>
        <w:pStyle w:val="Citas"/>
      </w:pPr>
      <w:r w:rsidRPr="00364E64">
        <w:t xml:space="preserve"> III. Estar en pleno ejercicio de sus derechos civiles y políticos, en su caso; </w:t>
      </w:r>
    </w:p>
    <w:p w14:paraId="4E4E03F3" w14:textId="77777777" w:rsidR="00A644C5" w:rsidRPr="00364E64" w:rsidRDefault="00A644C5" w:rsidP="00A644C5">
      <w:pPr>
        <w:pStyle w:val="Citas"/>
      </w:pPr>
      <w:r w:rsidRPr="00364E64">
        <w:t xml:space="preserve">IV. Acreditar, cuando proceda, el cumplimiento de la Ley del Servicio Militar Nacional; </w:t>
      </w:r>
    </w:p>
    <w:p w14:paraId="21FA6D40" w14:textId="77777777" w:rsidR="00A644C5" w:rsidRPr="00364E64" w:rsidRDefault="00A644C5" w:rsidP="00A644C5">
      <w:pPr>
        <w:pStyle w:val="Citas"/>
      </w:pPr>
      <w:r w:rsidRPr="00364E64">
        <w:t xml:space="preserve">V. Derogada; </w:t>
      </w:r>
    </w:p>
    <w:p w14:paraId="1F3E0047" w14:textId="77777777" w:rsidR="00A644C5" w:rsidRPr="00364E64" w:rsidRDefault="00A644C5" w:rsidP="00A644C5">
      <w:pPr>
        <w:pStyle w:val="Citas"/>
      </w:pPr>
      <w:r w:rsidRPr="00364E64">
        <w:t xml:space="preserve">VI. No haber sido separado anteriormente del servicio por las causas previstas en el artículo 93 de la presente ley; </w:t>
      </w:r>
    </w:p>
    <w:p w14:paraId="289D56F9" w14:textId="77777777" w:rsidR="00A644C5" w:rsidRPr="00364E64" w:rsidRDefault="00A644C5" w:rsidP="00A644C5">
      <w:pPr>
        <w:pStyle w:val="Citas"/>
      </w:pPr>
      <w:r w:rsidRPr="00364E64">
        <w:t xml:space="preserve">VII. Tener buena salud, lo que se comprobará con los certificados médicos correspondientes, en la forma en que se establezca en cada institución pública; </w:t>
      </w:r>
    </w:p>
    <w:p w14:paraId="371E4442" w14:textId="77777777" w:rsidR="00A644C5" w:rsidRPr="00364E64" w:rsidRDefault="00A644C5" w:rsidP="00A644C5">
      <w:pPr>
        <w:pStyle w:val="Citas"/>
      </w:pPr>
      <w:r w:rsidRPr="00364E64">
        <w:t xml:space="preserve">VIII. Cumplir con los requisitos que se establezcan para los diferentes puestos; </w:t>
      </w:r>
    </w:p>
    <w:p w14:paraId="1F2D5B7D" w14:textId="77777777" w:rsidR="00A644C5" w:rsidRPr="00364E64" w:rsidRDefault="00A644C5" w:rsidP="00A644C5">
      <w:pPr>
        <w:pStyle w:val="Citas"/>
      </w:pPr>
      <w:r w:rsidRPr="00364E64">
        <w:lastRenderedPageBreak/>
        <w:t xml:space="preserve">IX. Acreditar por medio de los exámenes correspondientes los conocimientos y aptitudes necesarios para el desempeño del puesto; y </w:t>
      </w:r>
    </w:p>
    <w:p w14:paraId="2A1B9723" w14:textId="77777777" w:rsidR="00A644C5" w:rsidRPr="00364E64" w:rsidRDefault="00A644C5" w:rsidP="00A644C5">
      <w:pPr>
        <w:pStyle w:val="Citas"/>
      </w:pPr>
      <w:r w:rsidRPr="00364E64">
        <w:t xml:space="preserve">X. No estar inhabilitado para el ejercicio del servicio público. </w:t>
      </w:r>
    </w:p>
    <w:p w14:paraId="7F81F38D" w14:textId="77777777" w:rsidR="00A644C5" w:rsidRPr="00364E64" w:rsidRDefault="00A644C5" w:rsidP="00A644C5">
      <w:pPr>
        <w:pStyle w:val="Citas"/>
      </w:pPr>
      <w:r w:rsidRPr="00364E64">
        <w:t>XI. Presentar certificado expedido por la Unidad del Registro de Deudores Alimentarios Morosos en el que conste, si se encuentra inscrito o no en el mismo.</w:t>
      </w:r>
    </w:p>
    <w:p w14:paraId="37696042" w14:textId="77777777" w:rsidR="00A644C5" w:rsidRPr="00364E64" w:rsidRDefault="00A644C5" w:rsidP="00A644C5">
      <w:pPr>
        <w:pStyle w:val="Citas"/>
      </w:pPr>
      <w:r w:rsidRPr="00364E64">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09E9D84" w14:textId="77777777" w:rsidR="00A644C5" w:rsidRPr="00364E64" w:rsidRDefault="00A644C5" w:rsidP="00A644C5">
      <w:pPr>
        <w:pStyle w:val="Citas"/>
      </w:pPr>
      <w:r w:rsidRPr="00364E64">
        <w:t>ARTÍCULO 49.- Los nombramientos, contratos o formato único de Movimientos de Personal de los servidores públicos deberán contener:</w:t>
      </w:r>
    </w:p>
    <w:p w14:paraId="400DAD1E" w14:textId="77777777" w:rsidR="00A644C5" w:rsidRPr="00364E64" w:rsidRDefault="00A644C5" w:rsidP="00A644C5">
      <w:pPr>
        <w:pStyle w:val="Citas"/>
      </w:pPr>
      <w:r w:rsidRPr="00364E64">
        <w:t>I. Nombre completo del servidor público;</w:t>
      </w:r>
    </w:p>
    <w:p w14:paraId="67B71B68" w14:textId="77777777" w:rsidR="00A644C5" w:rsidRPr="00364E64" w:rsidRDefault="00A644C5" w:rsidP="00A644C5">
      <w:pPr>
        <w:pStyle w:val="Citas"/>
      </w:pPr>
      <w:r w:rsidRPr="00364E64">
        <w:t>II. Cargo para el que es designado, fecha de inicio de sus servicios y lugar de adscripción;</w:t>
      </w:r>
    </w:p>
    <w:p w14:paraId="76A357DE" w14:textId="77777777" w:rsidR="00A644C5" w:rsidRPr="00364E64" w:rsidRDefault="00A644C5" w:rsidP="00A644C5">
      <w:pPr>
        <w:pStyle w:val="Citas"/>
      </w:pPr>
      <w:r w:rsidRPr="00364E64">
        <w:t>III. Carácter del nombramiento, ya sea de servidores públicos generales o de confianza, así como la temporalidad del mismo;</w:t>
      </w:r>
    </w:p>
    <w:p w14:paraId="736EDFD9" w14:textId="77777777" w:rsidR="00A644C5" w:rsidRPr="00364E64" w:rsidRDefault="00A644C5" w:rsidP="00A644C5">
      <w:pPr>
        <w:pStyle w:val="Citas"/>
      </w:pPr>
      <w:r w:rsidRPr="00364E64">
        <w:t>IV. Remuneración correspondiente al puesto;</w:t>
      </w:r>
    </w:p>
    <w:p w14:paraId="7F8E7FF0" w14:textId="77777777" w:rsidR="00A644C5" w:rsidRPr="00364E64" w:rsidRDefault="00A644C5" w:rsidP="00A644C5">
      <w:pPr>
        <w:pStyle w:val="Citas"/>
      </w:pPr>
      <w:r w:rsidRPr="00364E64">
        <w:t>V. Jornada de trabajo;</w:t>
      </w:r>
    </w:p>
    <w:p w14:paraId="18CF20FC" w14:textId="77777777" w:rsidR="00A644C5" w:rsidRPr="00364E64" w:rsidRDefault="00A644C5" w:rsidP="00A644C5">
      <w:pPr>
        <w:pStyle w:val="Citas"/>
      </w:pPr>
      <w:r w:rsidRPr="00364E64">
        <w:t>VI. Derogada;</w:t>
      </w:r>
    </w:p>
    <w:p w14:paraId="5D3134B1" w14:textId="77777777" w:rsidR="00A644C5" w:rsidRPr="00364E64" w:rsidRDefault="00A644C5" w:rsidP="00A644C5">
      <w:pPr>
        <w:pStyle w:val="Citas"/>
      </w:pPr>
      <w:r w:rsidRPr="00364E64">
        <w:lastRenderedPageBreak/>
        <w:t>VII. Firma del servidor público autorizado para emitir el nombramiento, contrato o formato único de Movimientos de Personal, así como el fundamento legal de esa atribución</w:t>
      </w:r>
    </w:p>
    <w:p w14:paraId="4A8B62B8" w14:textId="3F4A581A" w:rsidR="00A644C5" w:rsidRPr="00364E64" w:rsidRDefault="00A644C5" w:rsidP="00A644C5">
      <w:pPr>
        <w:pStyle w:val="Citas"/>
      </w:pPr>
      <w:r w:rsidRPr="00364E64">
        <w:t>ARTÍCULO 98. Son obligaciones de las instituciones públicas:</w:t>
      </w:r>
    </w:p>
    <w:p w14:paraId="2A25EE73" w14:textId="1944F64A" w:rsidR="00A644C5" w:rsidRPr="00364E64" w:rsidRDefault="00A644C5" w:rsidP="00A644C5">
      <w:pPr>
        <w:pStyle w:val="Citas"/>
      </w:pPr>
      <w:r w:rsidRPr="00364E64">
        <w:t>(…)</w:t>
      </w:r>
    </w:p>
    <w:p w14:paraId="4810657A" w14:textId="71220F9F" w:rsidR="00A644C5" w:rsidRPr="00364E64" w:rsidRDefault="00A644C5" w:rsidP="00A644C5">
      <w:pPr>
        <w:pStyle w:val="Citas"/>
      </w:pPr>
      <w:r w:rsidRPr="00364E64">
        <w:t>XVII. Integrar los expedientes de los servidores públicos y proporcionar las constancias que éstos soliciten para el trámite de los asuntos de su interés en los términos que señalen los ordenamientos respectivos</w:t>
      </w:r>
    </w:p>
    <w:p w14:paraId="43BF5FA3" w14:textId="77777777" w:rsidR="00A644C5" w:rsidRPr="00364E64" w:rsidRDefault="00A644C5" w:rsidP="00A644C5">
      <w:pPr>
        <w:pStyle w:val="Citas"/>
      </w:pPr>
      <w:r w:rsidRPr="00364E64">
        <w:t>ARTÍCULO 220 K.- La institución o dependencia pública tiene la obligación de conservar y exhibir en el proceso los documentos que a continuación se precisan:</w:t>
      </w:r>
    </w:p>
    <w:p w14:paraId="1FC4DB4A" w14:textId="77777777" w:rsidR="00A644C5" w:rsidRPr="00364E64" w:rsidRDefault="00A644C5" w:rsidP="00A644C5">
      <w:pPr>
        <w:pStyle w:val="Citas"/>
      </w:pPr>
      <w:r w:rsidRPr="00364E64">
        <w:t>I. Contratos, Nombramientos o Formato Único de Movimientos de Personal, cuando no exista Convenio de condiciones generales de trabajo aplicable</w:t>
      </w:r>
    </w:p>
    <w:p w14:paraId="5E1D6F03" w14:textId="77777777" w:rsidR="00A644C5" w:rsidRPr="00364E64" w:rsidRDefault="00A644C5" w:rsidP="00A644C5">
      <w:pPr>
        <w:pStyle w:val="Citas"/>
        <w:rPr>
          <w:b/>
          <w:bCs/>
        </w:rPr>
      </w:pPr>
      <w:r w:rsidRPr="00364E64">
        <w:t xml:space="preserve">(…)” </w:t>
      </w:r>
      <w:r w:rsidRPr="00364E64">
        <w:rPr>
          <w:b/>
          <w:bCs/>
        </w:rPr>
        <w:t>(Sic)</w:t>
      </w:r>
    </w:p>
    <w:p w14:paraId="58F6EBFE" w14:textId="77777777" w:rsidR="002E4D6C" w:rsidRPr="00364E64" w:rsidRDefault="002E4D6C" w:rsidP="00F73668">
      <w:pPr>
        <w:pStyle w:val="Citas"/>
        <w:jc w:val="center"/>
        <w:rPr>
          <w:b/>
          <w:i w:val="0"/>
          <w:iCs/>
        </w:rPr>
      </w:pPr>
    </w:p>
    <w:p w14:paraId="498EEF8B" w14:textId="2F93ECF9" w:rsidR="00F73668" w:rsidRPr="00364E64" w:rsidRDefault="00F73668" w:rsidP="00F73668">
      <w:pPr>
        <w:pStyle w:val="Citas"/>
        <w:jc w:val="center"/>
        <w:rPr>
          <w:b/>
          <w:i w:val="0"/>
          <w:iCs/>
        </w:rPr>
      </w:pPr>
      <w:r w:rsidRPr="00364E64">
        <w:rPr>
          <w:b/>
          <w:i w:val="0"/>
          <w:iCs/>
        </w:rPr>
        <w:t>LEY ORGÁNICA MUNICIPAL DEL ESTADO DE MÉXICO</w:t>
      </w:r>
    </w:p>
    <w:p w14:paraId="0B888B3B" w14:textId="77777777" w:rsidR="00F73668" w:rsidRPr="00364E64" w:rsidRDefault="00F73668" w:rsidP="00F73668">
      <w:pPr>
        <w:pStyle w:val="Citas"/>
      </w:pPr>
      <w:r w:rsidRPr="00364E64">
        <w:t>“Artículo 95.- Son atribuciones del tesorero municipal:</w:t>
      </w:r>
    </w:p>
    <w:p w14:paraId="105200D9" w14:textId="77777777" w:rsidR="00F73668" w:rsidRPr="00364E64" w:rsidRDefault="00F73668" w:rsidP="00F73668">
      <w:pPr>
        <w:pStyle w:val="Citas"/>
      </w:pPr>
      <w:r w:rsidRPr="00364E64">
        <w:t>I. Administrar la hacienda pública municipal, de conformidad con las disposiciones legales aplicables;</w:t>
      </w:r>
    </w:p>
    <w:p w14:paraId="34F730F7" w14:textId="77777777" w:rsidR="00F73668" w:rsidRPr="00364E64" w:rsidRDefault="00F73668" w:rsidP="00F73668">
      <w:pPr>
        <w:pStyle w:val="Citas"/>
      </w:pPr>
      <w:r w:rsidRPr="00364E64">
        <w:t xml:space="preserve"> II. Determinar, liquidar, recaudar, fiscalizar y administrar las contribuciones en los términos de los ordenamientos jurídicos aplicables y, en su caso, aplicar el </w:t>
      </w:r>
      <w:r w:rsidRPr="00364E64">
        <w:lastRenderedPageBreak/>
        <w:t>procedimiento administrativo de ejecución en términos de las disposiciones aplicables;</w:t>
      </w:r>
    </w:p>
    <w:p w14:paraId="0A1E4D0C" w14:textId="77777777" w:rsidR="00F73668" w:rsidRPr="00364E64" w:rsidRDefault="00F73668" w:rsidP="00F73668">
      <w:pPr>
        <w:pStyle w:val="Citas"/>
      </w:pPr>
      <w:r w:rsidRPr="00364E64">
        <w:t>(…)</w:t>
      </w:r>
    </w:p>
    <w:p w14:paraId="477E8C9E" w14:textId="77777777" w:rsidR="00F73668" w:rsidRPr="00364E64" w:rsidRDefault="00F73668" w:rsidP="00F73668">
      <w:pPr>
        <w:pStyle w:val="Citas"/>
      </w:pPr>
      <w:r w:rsidRPr="00364E64">
        <w:t>IV. Llevar los registros contables, financieros y administrativos de los ingresos, egresos, e inventarios;</w:t>
      </w:r>
    </w:p>
    <w:p w14:paraId="5CE55945" w14:textId="77777777" w:rsidR="00F73668" w:rsidRPr="00364E64" w:rsidRDefault="00F73668" w:rsidP="00F73668">
      <w:pPr>
        <w:pStyle w:val="Citas"/>
        <w:rPr>
          <w:b/>
        </w:rPr>
      </w:pPr>
      <w:r w:rsidRPr="00364E64">
        <w:t xml:space="preserve">(…)” </w:t>
      </w:r>
      <w:r w:rsidRPr="00364E64">
        <w:rPr>
          <w:b/>
        </w:rPr>
        <w:t>(Sic)</w:t>
      </w:r>
    </w:p>
    <w:bookmarkEnd w:id="4"/>
    <w:p w14:paraId="659E9E08" w14:textId="77777777" w:rsidR="00F73668" w:rsidRPr="00364E64" w:rsidRDefault="00F73668" w:rsidP="00F73668">
      <w:pPr>
        <w:pStyle w:val="Citas"/>
        <w:rPr>
          <w:sz w:val="24"/>
          <w:szCs w:val="24"/>
        </w:rPr>
      </w:pPr>
    </w:p>
    <w:p w14:paraId="11217D50" w14:textId="77777777" w:rsidR="00F73668" w:rsidRPr="00364E64" w:rsidRDefault="00F73668" w:rsidP="00F73668">
      <w:pPr>
        <w:pStyle w:val="Citas"/>
        <w:jc w:val="center"/>
        <w:rPr>
          <w:b/>
          <w:bCs/>
          <w:i w:val="0"/>
          <w:iCs/>
        </w:rPr>
      </w:pPr>
      <w:r w:rsidRPr="00364E64">
        <w:rPr>
          <w:b/>
          <w:bCs/>
          <w:i w:val="0"/>
          <w:iCs/>
          <w:sz w:val="24"/>
          <w:szCs w:val="24"/>
        </w:rPr>
        <w:t>MANUAL GENERAL DE ORGANIZACIÓN DE ZINACANTEPEC</w:t>
      </w:r>
    </w:p>
    <w:p w14:paraId="4CD128D3" w14:textId="77777777" w:rsidR="00F73668" w:rsidRPr="00364E64" w:rsidRDefault="00F73668" w:rsidP="00F73668">
      <w:pPr>
        <w:pStyle w:val="Citas"/>
      </w:pPr>
      <w:r w:rsidRPr="00364E64">
        <w:t>“1.4.- DIRECCIÓN DE ADMINISTRACIÓN.-</w:t>
      </w:r>
    </w:p>
    <w:p w14:paraId="790F5AAA" w14:textId="77777777" w:rsidR="00A644C5" w:rsidRPr="00364E64" w:rsidRDefault="00A644C5" w:rsidP="00A644C5">
      <w:pPr>
        <w:pStyle w:val="Citas"/>
      </w:pPr>
      <w:r w:rsidRPr="00364E64">
        <w:t>Objetivo:</w:t>
      </w:r>
    </w:p>
    <w:p w14:paraId="5D161DDF" w14:textId="77777777" w:rsidR="00A644C5" w:rsidRPr="00364E64" w:rsidRDefault="00A644C5" w:rsidP="00A644C5">
      <w:pPr>
        <w:pStyle w:val="Citas"/>
      </w:pPr>
      <w:r w:rsidRPr="00364E64">
        <w:t>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14:paraId="3484E66E" w14:textId="77777777" w:rsidR="00A644C5" w:rsidRPr="00364E64" w:rsidRDefault="00A644C5" w:rsidP="00A644C5">
      <w:pPr>
        <w:pStyle w:val="Citas"/>
      </w:pPr>
      <w:r w:rsidRPr="00364E64">
        <w:t>Funciones:</w:t>
      </w:r>
    </w:p>
    <w:p w14:paraId="6988CB72" w14:textId="77777777" w:rsidR="00A644C5" w:rsidRPr="00364E64" w:rsidRDefault="00A644C5" w:rsidP="00A644C5">
      <w:pPr>
        <w:pStyle w:val="Citas"/>
      </w:pPr>
      <w:r w:rsidRPr="00364E64">
        <w:t>(…)</w:t>
      </w:r>
    </w:p>
    <w:p w14:paraId="3FF1CB2D" w14:textId="77777777" w:rsidR="00A644C5" w:rsidRPr="00364E64" w:rsidRDefault="00A644C5" w:rsidP="00A644C5">
      <w:pPr>
        <w:pStyle w:val="Citas"/>
      </w:pPr>
      <w:r w:rsidRPr="00364E64">
        <w:t>Dirigir la administración de los recursos materiales y humanos</w:t>
      </w:r>
    </w:p>
    <w:p w14:paraId="3A0C535E" w14:textId="77777777" w:rsidR="00A644C5" w:rsidRPr="00364E64" w:rsidRDefault="00A644C5" w:rsidP="00A644C5">
      <w:pPr>
        <w:pStyle w:val="Citas"/>
      </w:pPr>
      <w:r w:rsidRPr="00364E64">
        <w:t>(…)</w:t>
      </w:r>
    </w:p>
    <w:p w14:paraId="05E704B5" w14:textId="77777777" w:rsidR="00A644C5" w:rsidRPr="00364E64" w:rsidRDefault="00A644C5" w:rsidP="00A644C5">
      <w:pPr>
        <w:pStyle w:val="Citas"/>
        <w:rPr>
          <w:b/>
          <w:bCs/>
          <w:u w:val="single"/>
        </w:rPr>
      </w:pPr>
      <w:r w:rsidRPr="00364E64">
        <w:rPr>
          <w:b/>
          <w:bCs/>
          <w:u w:val="single"/>
        </w:rPr>
        <w:lastRenderedPageBreak/>
        <w:t>Vigilar el resguardo y actualización del archivo del personal del ayuntamiento;</w:t>
      </w:r>
    </w:p>
    <w:p w14:paraId="0AAC5924" w14:textId="77777777" w:rsidR="00A644C5" w:rsidRPr="00364E64" w:rsidRDefault="00A644C5" w:rsidP="00A644C5">
      <w:pPr>
        <w:pStyle w:val="Citas"/>
        <w:rPr>
          <w:b/>
          <w:bCs/>
          <w:u w:val="single"/>
        </w:rPr>
      </w:pPr>
      <w:r w:rsidRPr="00364E64">
        <w:rPr>
          <w:b/>
          <w:bCs/>
          <w:u w:val="single"/>
        </w:rPr>
        <w:t>Poner a consideración del Presidente Municipal, los nombramientos, sueldos, remociones, renuncias, licencias y jubilaciones de los servidores públicos de la Administración Pública, atendiendo las disposiciones del Sistema denominado Servicio Profesional de Carrera y a la normatividad;</w:t>
      </w:r>
    </w:p>
    <w:p w14:paraId="10E47533" w14:textId="77777777" w:rsidR="00A644C5" w:rsidRPr="00364E64" w:rsidRDefault="00A644C5" w:rsidP="00A644C5">
      <w:pPr>
        <w:pStyle w:val="Citas"/>
      </w:pPr>
      <w:r w:rsidRPr="00364E64">
        <w:t>(…)</w:t>
      </w:r>
    </w:p>
    <w:p w14:paraId="2770E512" w14:textId="77777777" w:rsidR="00A644C5" w:rsidRPr="00364E64" w:rsidRDefault="00A644C5" w:rsidP="00A644C5">
      <w:pPr>
        <w:pStyle w:val="Citas"/>
      </w:pPr>
      <w:r w:rsidRPr="00364E64">
        <w:t>Vigilar la elaboración de las nóminas ordinarias y extraordinarias;</w:t>
      </w:r>
    </w:p>
    <w:p w14:paraId="31109837" w14:textId="77777777" w:rsidR="00A644C5" w:rsidRPr="00364E64" w:rsidRDefault="00A644C5" w:rsidP="00A644C5">
      <w:pPr>
        <w:pStyle w:val="Citas"/>
      </w:pPr>
      <w:r w:rsidRPr="00364E64">
        <w:t>Firmar las credenciales y/o gafetes de identificación de los servidores públicos municipales, con excepción de las credenciales de los miembros del Ayuntamiento y de los que se encuentren al servicio de las Entidades;</w:t>
      </w:r>
    </w:p>
    <w:p w14:paraId="64AC440E" w14:textId="77777777" w:rsidR="00A644C5" w:rsidRPr="00364E64" w:rsidRDefault="00A644C5" w:rsidP="00A644C5">
      <w:pPr>
        <w:pStyle w:val="Citas"/>
        <w:rPr>
          <w:b/>
          <w:bCs/>
        </w:rPr>
      </w:pPr>
      <w:r w:rsidRPr="00364E64">
        <w:t xml:space="preserve">(…)” </w:t>
      </w:r>
      <w:r w:rsidRPr="00364E64">
        <w:rPr>
          <w:b/>
          <w:bCs/>
        </w:rPr>
        <w:t>(Sic)</w:t>
      </w:r>
    </w:p>
    <w:p w14:paraId="77AB1346" w14:textId="77777777" w:rsidR="00A644C5" w:rsidRPr="00364E64" w:rsidRDefault="00A644C5" w:rsidP="00F73668">
      <w:pPr>
        <w:pStyle w:val="Citas"/>
      </w:pPr>
    </w:p>
    <w:bookmarkEnd w:id="5"/>
    <w:p w14:paraId="46FBE027" w14:textId="77777777" w:rsidR="00F73668" w:rsidRPr="00364E64" w:rsidRDefault="00F73668" w:rsidP="00F73668">
      <w:pPr>
        <w:autoSpaceDE w:val="0"/>
        <w:autoSpaceDN w:val="0"/>
        <w:adjustRightInd w:val="0"/>
        <w:spacing w:before="240" w:line="360" w:lineRule="auto"/>
        <w:jc w:val="both"/>
        <w:rPr>
          <w:rFonts w:ascii="Palatino Linotype" w:hAnsi="Palatino Linotype"/>
          <w:sz w:val="24"/>
          <w:szCs w:val="24"/>
        </w:rPr>
      </w:pPr>
      <w:r w:rsidRPr="00364E64">
        <w:rPr>
          <w:rFonts w:ascii="Palatino Linotype" w:hAnsi="Palatino Linotype"/>
          <w:sz w:val="24"/>
          <w:szCs w:val="24"/>
        </w:rPr>
        <w:t xml:space="preserve">Hasta aquí lo expuesto, se arriba a la consideración de que la esfera competencial de la tesorería municipal se traduce esencialmente en dar cuenta respecto de la hacienda pública municipal, egresos, ingresos, registros contables, entre otros aspectos.  En contraste, la dirección de administración regula diversas aristas de los servidores públicos, tales como altas, bajas, pago de remuneraciones, formación y actualización de expedientes personales, registro de personal, entre otros. </w:t>
      </w:r>
    </w:p>
    <w:p w14:paraId="3C6704C6" w14:textId="27BE1DA0" w:rsidR="00653714" w:rsidRPr="00364E64" w:rsidRDefault="00653714" w:rsidP="00653714">
      <w:pPr>
        <w:spacing w:before="240" w:line="360" w:lineRule="auto"/>
        <w:jc w:val="both"/>
        <w:rPr>
          <w:rFonts w:ascii="Palatino Linotype" w:hAnsi="Palatino Linotype" w:cs="Arial"/>
          <w:sz w:val="24"/>
          <w:szCs w:val="24"/>
          <w:lang w:val="es-ES"/>
        </w:rPr>
      </w:pPr>
      <w:r w:rsidRPr="00364E64">
        <w:rPr>
          <w:rFonts w:ascii="Palatino Linotype" w:hAnsi="Palatino Linotype" w:cs="Arial"/>
          <w:color w:val="000000"/>
          <w:sz w:val="24"/>
          <w:szCs w:val="24"/>
        </w:rPr>
        <w:t xml:space="preserve">De manera complementaria,  toda vez que el particular solicita </w:t>
      </w:r>
      <w:r w:rsidR="005F2F46" w:rsidRPr="00364E64">
        <w:rPr>
          <w:rFonts w:ascii="Palatino Linotype" w:hAnsi="Palatino Linotype" w:cs="Arial"/>
          <w:color w:val="000000"/>
          <w:sz w:val="24"/>
          <w:szCs w:val="24"/>
        </w:rPr>
        <w:t>nómina</w:t>
      </w:r>
      <w:r w:rsidRPr="00364E64">
        <w:rPr>
          <w:rFonts w:ascii="Palatino Linotype" w:hAnsi="Palatino Linotype" w:cs="Arial"/>
          <w:color w:val="000000"/>
          <w:sz w:val="24"/>
          <w:szCs w:val="24"/>
        </w:rPr>
        <w:t xml:space="preserve"> de las quincenas referidas, </w:t>
      </w:r>
      <w:r w:rsidRPr="00364E64">
        <w:rPr>
          <w:rFonts w:ascii="Palatino Linotype" w:hAnsi="Palatino Linotype"/>
          <w:sz w:val="24"/>
          <w:szCs w:val="24"/>
          <w:lang w:val="es-ES"/>
        </w:rPr>
        <w:t xml:space="preserve">conviene precisar que </w:t>
      </w:r>
      <w:r w:rsidRPr="00364E64">
        <w:rPr>
          <w:rFonts w:ascii="Palatino Linotype" w:hAnsi="Palatino Linotype" w:cs="Arial"/>
          <w:sz w:val="24"/>
          <w:szCs w:val="24"/>
          <w:lang w:val="es-ES"/>
        </w:rPr>
        <w:t xml:space="preserve">en nuestra legislación no existe como tal </w:t>
      </w:r>
      <w:r w:rsidRPr="00364E64">
        <w:rPr>
          <w:rFonts w:ascii="Palatino Linotype" w:hAnsi="Palatino Linotype" w:cs="Arial"/>
          <w:sz w:val="24"/>
          <w:szCs w:val="24"/>
          <w:lang w:val="es-ES"/>
        </w:rPr>
        <w:lastRenderedPageBreak/>
        <w:t xml:space="preserve">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364E64">
        <w:rPr>
          <w:rFonts w:ascii="Palatino Linotype" w:hAnsi="Palatino Linotype" w:cs="Arial"/>
          <w:sz w:val="24"/>
          <w:szCs w:val="24"/>
          <w:lang w:val="es-ES"/>
        </w:rPr>
        <w:t>Presupuestación</w:t>
      </w:r>
      <w:proofErr w:type="spellEnd"/>
      <w:r w:rsidRPr="00364E64">
        <w:rPr>
          <w:rFonts w:ascii="Palatino Linotype"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72F0276" w14:textId="77777777" w:rsidR="00653714" w:rsidRPr="00364E64" w:rsidRDefault="00653714" w:rsidP="00653714">
      <w:pPr>
        <w:spacing w:before="240" w:line="360" w:lineRule="auto"/>
        <w:ind w:left="851" w:right="851"/>
        <w:jc w:val="both"/>
        <w:rPr>
          <w:rFonts w:ascii="Palatino Linotype" w:hAnsi="Palatino Linotype" w:cs="Arial"/>
          <w:b/>
          <w:i/>
          <w:lang w:val="es-ES"/>
        </w:rPr>
      </w:pPr>
      <w:r w:rsidRPr="00364E64">
        <w:rPr>
          <w:rFonts w:ascii="Palatino Linotype" w:hAnsi="Palatino Linotype" w:cs="Arial"/>
          <w:b/>
          <w:bCs/>
          <w:i/>
          <w:lang w:val="es-ES"/>
        </w:rPr>
        <w:t xml:space="preserve">“NÓMINA </w:t>
      </w:r>
      <w:r w:rsidRPr="00364E64">
        <w:rPr>
          <w:rFonts w:ascii="Palatino Linotype" w:hAnsi="Palatino Linotype" w:cs="Arial"/>
          <w:i/>
          <w:lang w:val="es-ES"/>
        </w:rPr>
        <w:t>Listado general de los trabajadores de una institución, en</w:t>
      </w:r>
      <w:r w:rsidRPr="00364E64">
        <w:rPr>
          <w:rFonts w:ascii="Palatino Linotype" w:hAnsi="Palatino Linotype" w:cs="Arial"/>
          <w:b/>
          <w:bCs/>
          <w:i/>
          <w:lang w:val="es-ES"/>
        </w:rPr>
        <w:t xml:space="preserve"> </w:t>
      </w:r>
      <w:r w:rsidRPr="00364E64">
        <w:rPr>
          <w:rFonts w:ascii="Palatino Linotype" w:hAnsi="Palatino Linotype" w:cs="Arial"/>
          <w:i/>
          <w:lang w:val="es-ES"/>
        </w:rPr>
        <w:t>el cual se asientan las percepciones brutas, deducciones y</w:t>
      </w:r>
      <w:r w:rsidRPr="00364E64">
        <w:rPr>
          <w:rFonts w:ascii="Palatino Linotype" w:hAnsi="Palatino Linotype" w:cs="Arial"/>
          <w:b/>
          <w:bCs/>
          <w:i/>
          <w:lang w:val="es-ES"/>
        </w:rPr>
        <w:t xml:space="preserve"> </w:t>
      </w:r>
      <w:r w:rsidRPr="00364E64">
        <w:rPr>
          <w:rFonts w:ascii="Palatino Linotype" w:hAnsi="Palatino Linotype" w:cs="Arial"/>
          <w:i/>
          <w:lang w:val="es-ES"/>
        </w:rPr>
        <w:t xml:space="preserve">alcance neto </w:t>
      </w:r>
      <w:r w:rsidRPr="00364E64">
        <w:rPr>
          <w:rFonts w:ascii="Palatino Linotype" w:hAnsi="Palatino Linotype" w:cs="Arial"/>
          <w:i/>
          <w:color w:val="000000"/>
          <w:lang w:val="es-ES"/>
        </w:rPr>
        <w:t>de</w:t>
      </w:r>
      <w:r w:rsidRPr="00364E64">
        <w:rPr>
          <w:rFonts w:ascii="Palatino Linotype" w:hAnsi="Palatino Linotype" w:cs="Arial"/>
          <w:i/>
          <w:lang w:val="es-ES"/>
        </w:rPr>
        <w:t xml:space="preserve"> las mismas; la nómina es utilizada para</w:t>
      </w:r>
      <w:r w:rsidRPr="00364E64">
        <w:rPr>
          <w:rFonts w:ascii="Palatino Linotype" w:hAnsi="Palatino Linotype" w:cs="Arial"/>
          <w:b/>
          <w:bCs/>
          <w:i/>
          <w:lang w:val="es-ES"/>
        </w:rPr>
        <w:t xml:space="preserve"> </w:t>
      </w:r>
      <w:r w:rsidRPr="00364E64">
        <w:rPr>
          <w:rFonts w:ascii="Palatino Linotype" w:hAnsi="Palatino Linotype" w:cs="Arial"/>
          <w:i/>
          <w:lang w:val="es-ES"/>
        </w:rPr>
        <w:t>efectuar los pagos periódicos (semanales, quincenales o</w:t>
      </w:r>
      <w:r w:rsidRPr="00364E64">
        <w:rPr>
          <w:rFonts w:ascii="Palatino Linotype" w:hAnsi="Palatino Linotype" w:cs="Arial"/>
          <w:b/>
          <w:bCs/>
          <w:i/>
          <w:lang w:val="es-ES"/>
        </w:rPr>
        <w:t xml:space="preserve"> </w:t>
      </w:r>
      <w:r w:rsidRPr="00364E64">
        <w:rPr>
          <w:rFonts w:ascii="Palatino Linotype" w:hAnsi="Palatino Linotype" w:cs="Arial"/>
          <w:i/>
          <w:lang w:val="es-ES"/>
        </w:rPr>
        <w:t>mensuales) a los trabajadores por concepto de sueldos y</w:t>
      </w:r>
      <w:r w:rsidRPr="00364E64">
        <w:rPr>
          <w:rFonts w:ascii="Palatino Linotype" w:hAnsi="Palatino Linotype" w:cs="Arial"/>
          <w:b/>
          <w:bCs/>
          <w:i/>
          <w:lang w:val="es-ES"/>
        </w:rPr>
        <w:t xml:space="preserve"> </w:t>
      </w:r>
      <w:r w:rsidRPr="00364E64">
        <w:rPr>
          <w:rFonts w:ascii="Palatino Linotype" w:hAnsi="Palatino Linotype" w:cs="Arial"/>
          <w:i/>
          <w:lang w:val="es-ES"/>
        </w:rPr>
        <w:t xml:space="preserve">salarios.” </w:t>
      </w:r>
      <w:r w:rsidRPr="00364E64">
        <w:rPr>
          <w:rFonts w:ascii="Palatino Linotype" w:hAnsi="Palatino Linotype" w:cs="Arial"/>
          <w:b/>
          <w:i/>
          <w:lang w:val="es-ES"/>
        </w:rPr>
        <w:t>[Sic]</w:t>
      </w:r>
    </w:p>
    <w:p w14:paraId="417E3D3D" w14:textId="77777777" w:rsidR="00653714" w:rsidRPr="00364E64" w:rsidRDefault="00653714" w:rsidP="00653714">
      <w:pPr>
        <w:spacing w:before="240" w:line="360" w:lineRule="auto"/>
        <w:ind w:left="851" w:right="851"/>
        <w:jc w:val="both"/>
        <w:rPr>
          <w:rFonts w:ascii="Palatino Linotype" w:hAnsi="Palatino Linotype" w:cs="Arial"/>
          <w:b/>
          <w:i/>
          <w:lang w:val="es-ES"/>
        </w:rPr>
      </w:pPr>
    </w:p>
    <w:p w14:paraId="230014DE" w14:textId="77777777" w:rsidR="00653714" w:rsidRPr="00364E64" w:rsidRDefault="00653714" w:rsidP="00653714">
      <w:pPr>
        <w:spacing w:line="360" w:lineRule="auto"/>
        <w:jc w:val="both"/>
        <w:rPr>
          <w:rFonts w:ascii="Palatino Linotype" w:hAnsi="Palatino Linotype" w:cs="Arial"/>
          <w:sz w:val="24"/>
          <w:szCs w:val="24"/>
          <w:lang w:eastAsia="es-MX"/>
        </w:rPr>
      </w:pPr>
      <w:r w:rsidRPr="00364E64">
        <w:rPr>
          <w:rFonts w:ascii="Palatino Linotype" w:hAnsi="Palatino Linotype" w:cs="Arial"/>
          <w:sz w:val="24"/>
          <w:szCs w:val="24"/>
        </w:rPr>
        <w:t>Como ya se apuntó, si bien es cierto nuestra legislación no establece la definición de “nómina”,</w:t>
      </w:r>
      <w:r w:rsidRPr="00364E64">
        <w:rPr>
          <w:rFonts w:ascii="Palatino Linotype" w:hAnsi="Palatino Linotype" w:cs="Arial"/>
          <w:b/>
          <w:sz w:val="24"/>
          <w:szCs w:val="24"/>
        </w:rPr>
        <w:t xml:space="preserve"> </w:t>
      </w:r>
      <w:r w:rsidRPr="00364E64">
        <w:rPr>
          <w:rFonts w:ascii="Palatino Linotype" w:hAnsi="Palatino Linotype" w:cs="Arial"/>
          <w:sz w:val="24"/>
          <w:szCs w:val="24"/>
          <w:lang w:eastAsia="es-MX"/>
        </w:rPr>
        <w:t xml:space="preserve">este término es </w:t>
      </w:r>
      <w:r w:rsidRPr="00364E64">
        <w:rPr>
          <w:rFonts w:ascii="Palatino Linotype" w:hAnsi="Palatino Linotype" w:cs="Arial"/>
          <w:sz w:val="24"/>
          <w:szCs w:val="24"/>
        </w:rPr>
        <w:t>mencionado</w:t>
      </w:r>
      <w:r w:rsidRPr="00364E6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552D5BF8" w14:textId="77777777" w:rsidR="00653714" w:rsidRPr="00364E64" w:rsidRDefault="00653714" w:rsidP="00653714">
      <w:pPr>
        <w:spacing w:before="240" w:line="360" w:lineRule="auto"/>
        <w:ind w:left="851" w:right="851"/>
        <w:jc w:val="both"/>
        <w:rPr>
          <w:rFonts w:ascii="Palatino Linotype" w:hAnsi="Palatino Linotype" w:cs="Arial"/>
          <w:i/>
          <w:szCs w:val="20"/>
          <w:lang w:eastAsia="es-MX"/>
        </w:rPr>
      </w:pPr>
      <w:r w:rsidRPr="00364E64">
        <w:rPr>
          <w:rFonts w:ascii="Palatino Linotype" w:hAnsi="Palatino Linotype" w:cs="Arial"/>
          <w:bCs/>
          <w:i/>
          <w:szCs w:val="20"/>
          <w:lang w:eastAsia="es-MX"/>
        </w:rPr>
        <w:t>“</w:t>
      </w:r>
      <w:r w:rsidRPr="00364E64">
        <w:rPr>
          <w:rFonts w:ascii="Palatino Linotype" w:hAnsi="Palatino Linotype" w:cs="Arial"/>
          <w:b/>
          <w:i/>
          <w:szCs w:val="20"/>
          <w:lang w:eastAsia="es-MX"/>
        </w:rPr>
        <w:t>Artículo 804.-</w:t>
      </w:r>
      <w:r w:rsidRPr="00364E64">
        <w:rPr>
          <w:rFonts w:ascii="Palatino Linotype" w:hAnsi="Palatino Linotype" w:cs="Arial"/>
          <w:i/>
          <w:szCs w:val="20"/>
          <w:lang w:eastAsia="es-MX"/>
        </w:rPr>
        <w:t xml:space="preserve"> </w:t>
      </w:r>
      <w:r w:rsidRPr="00364E64">
        <w:rPr>
          <w:rFonts w:ascii="Palatino Linotype" w:hAnsi="Palatino Linotype" w:cs="Arial"/>
          <w:b/>
          <w:i/>
          <w:szCs w:val="20"/>
          <w:u w:val="single"/>
          <w:lang w:eastAsia="es-MX"/>
        </w:rPr>
        <w:t>El patrón tiene obligación de conservar y exhibir en juicio los documentos que a continuación se precisan</w:t>
      </w:r>
      <w:r w:rsidRPr="00364E64">
        <w:rPr>
          <w:rFonts w:ascii="Palatino Linotype" w:hAnsi="Palatino Linotype" w:cs="Arial"/>
          <w:i/>
          <w:szCs w:val="20"/>
          <w:lang w:eastAsia="es-MX"/>
        </w:rPr>
        <w:t xml:space="preserve">: </w:t>
      </w:r>
    </w:p>
    <w:p w14:paraId="482E1255" w14:textId="77777777" w:rsidR="00653714" w:rsidRPr="00364E64" w:rsidRDefault="00653714" w:rsidP="00653714">
      <w:pPr>
        <w:spacing w:before="240" w:line="360" w:lineRule="auto"/>
        <w:ind w:left="851" w:right="851"/>
        <w:jc w:val="both"/>
        <w:rPr>
          <w:rFonts w:ascii="Palatino Linotype" w:hAnsi="Palatino Linotype" w:cs="Arial"/>
          <w:i/>
          <w:szCs w:val="20"/>
          <w:lang w:eastAsia="es-MX"/>
        </w:rPr>
      </w:pPr>
      <w:r w:rsidRPr="00364E64">
        <w:rPr>
          <w:rFonts w:ascii="Palatino Linotype" w:hAnsi="Palatino Linotype" w:cs="Arial"/>
          <w:i/>
          <w:szCs w:val="20"/>
          <w:lang w:eastAsia="es-MX"/>
        </w:rPr>
        <w:t>(…)</w:t>
      </w:r>
    </w:p>
    <w:p w14:paraId="2A822D88" w14:textId="77777777" w:rsidR="00653714" w:rsidRPr="00364E64" w:rsidRDefault="00653714" w:rsidP="00653714">
      <w:pPr>
        <w:spacing w:before="240" w:line="360" w:lineRule="auto"/>
        <w:ind w:left="851" w:right="851"/>
        <w:jc w:val="both"/>
        <w:rPr>
          <w:rFonts w:ascii="Palatino Linotype" w:hAnsi="Palatino Linotype" w:cs="Arial"/>
          <w:i/>
          <w:szCs w:val="20"/>
          <w:lang w:eastAsia="es-MX"/>
        </w:rPr>
      </w:pPr>
      <w:r w:rsidRPr="00364E64">
        <w:rPr>
          <w:rFonts w:ascii="Palatino Linotype" w:hAnsi="Palatino Linotype" w:cs="Arial"/>
          <w:i/>
          <w:szCs w:val="20"/>
          <w:lang w:eastAsia="es-MX"/>
        </w:rPr>
        <w:lastRenderedPageBreak/>
        <w:t xml:space="preserve">II. </w:t>
      </w:r>
      <w:r w:rsidRPr="00364E64">
        <w:rPr>
          <w:rFonts w:ascii="Palatino Linotype" w:hAnsi="Palatino Linotype" w:cs="Arial"/>
          <w:b/>
          <w:i/>
          <w:szCs w:val="20"/>
          <w:u w:val="single"/>
          <w:lang w:eastAsia="es-MX"/>
        </w:rPr>
        <w:t>Listas de raya o nómina de personal</w:t>
      </w:r>
      <w:r w:rsidRPr="00364E64">
        <w:rPr>
          <w:rFonts w:ascii="Palatino Linotype" w:hAnsi="Palatino Linotype" w:cs="Arial"/>
          <w:i/>
          <w:szCs w:val="20"/>
          <w:lang w:eastAsia="es-MX"/>
        </w:rPr>
        <w:t xml:space="preserve">, cuando se lleven en el centro de trabajo; o recibos de pagos de salarios; </w:t>
      </w:r>
    </w:p>
    <w:p w14:paraId="5F198E66" w14:textId="77777777" w:rsidR="00653714" w:rsidRPr="00364E64" w:rsidRDefault="00653714" w:rsidP="00653714">
      <w:pPr>
        <w:spacing w:before="240" w:line="360" w:lineRule="auto"/>
        <w:ind w:left="851" w:right="851"/>
        <w:jc w:val="both"/>
        <w:rPr>
          <w:rFonts w:ascii="Palatino Linotype" w:hAnsi="Palatino Linotype" w:cs="Arial"/>
          <w:i/>
          <w:szCs w:val="20"/>
          <w:lang w:eastAsia="es-MX"/>
        </w:rPr>
      </w:pPr>
      <w:r w:rsidRPr="00364E64">
        <w:rPr>
          <w:rFonts w:ascii="Palatino Linotype" w:hAnsi="Palatino Linotype" w:cs="Arial"/>
          <w:i/>
          <w:szCs w:val="20"/>
          <w:lang w:eastAsia="es-MX"/>
        </w:rPr>
        <w:t>(…)</w:t>
      </w:r>
    </w:p>
    <w:p w14:paraId="7278D0A5" w14:textId="77777777" w:rsidR="00653714" w:rsidRPr="00364E64" w:rsidRDefault="00653714" w:rsidP="00653714">
      <w:pPr>
        <w:spacing w:before="240" w:line="360" w:lineRule="auto"/>
        <w:ind w:left="851" w:right="851"/>
        <w:jc w:val="both"/>
        <w:rPr>
          <w:rFonts w:ascii="Palatino Linotype" w:hAnsi="Palatino Linotype" w:cs="Arial"/>
          <w:b/>
          <w:i/>
          <w:szCs w:val="20"/>
          <w:lang w:eastAsia="es-MX"/>
        </w:rPr>
      </w:pPr>
      <w:r w:rsidRPr="00364E64">
        <w:rPr>
          <w:rFonts w:ascii="Palatino Linotype" w:hAnsi="Palatino Linotype" w:cs="Arial"/>
          <w:b/>
          <w:i/>
          <w:szCs w:val="20"/>
          <w:u w:val="single"/>
          <w:lang w:eastAsia="es-MX"/>
        </w:rPr>
        <w:t>Los documentos</w:t>
      </w:r>
      <w:r w:rsidRPr="00364E64">
        <w:rPr>
          <w:rFonts w:ascii="Palatino Linotype" w:hAnsi="Palatino Linotype" w:cs="Arial"/>
          <w:i/>
          <w:szCs w:val="20"/>
          <w:lang w:eastAsia="es-MX"/>
        </w:rPr>
        <w:t xml:space="preserve"> señalados en la fracción I </w:t>
      </w:r>
      <w:r w:rsidRPr="00364E64">
        <w:rPr>
          <w:rFonts w:ascii="Palatino Linotype" w:hAnsi="Palatino Linotype" w:cs="Arial"/>
          <w:b/>
          <w:i/>
          <w:szCs w:val="20"/>
          <w:u w:val="single"/>
          <w:lang w:eastAsia="es-MX"/>
        </w:rPr>
        <w:t>deberán conservarse</w:t>
      </w:r>
      <w:r w:rsidRPr="00364E64">
        <w:rPr>
          <w:rFonts w:ascii="Palatino Linotype" w:hAnsi="Palatino Linotype" w:cs="Arial"/>
          <w:i/>
          <w:szCs w:val="20"/>
          <w:lang w:eastAsia="es-MX"/>
        </w:rPr>
        <w:t xml:space="preserve"> mientras dure la relación laboral y hasta un año después; los </w:t>
      </w:r>
      <w:r w:rsidRPr="00364E64">
        <w:rPr>
          <w:rFonts w:ascii="Palatino Linotype" w:hAnsi="Palatino Linotype" w:cs="Arial"/>
          <w:b/>
          <w:i/>
          <w:szCs w:val="20"/>
          <w:u w:val="single"/>
          <w:lang w:eastAsia="es-MX"/>
        </w:rPr>
        <w:t>señalados en las fracciones II</w:t>
      </w:r>
      <w:r w:rsidRPr="00364E64">
        <w:rPr>
          <w:rFonts w:ascii="Palatino Linotype" w:hAnsi="Palatino Linotype" w:cs="Arial"/>
          <w:i/>
          <w:szCs w:val="20"/>
          <w:lang w:eastAsia="es-MX"/>
        </w:rPr>
        <w:t xml:space="preserve">, III y IV, </w:t>
      </w:r>
      <w:r w:rsidRPr="00364E64">
        <w:rPr>
          <w:rFonts w:ascii="Palatino Linotype" w:hAnsi="Palatino Linotype" w:cs="Arial"/>
          <w:b/>
          <w:i/>
          <w:szCs w:val="20"/>
          <w:u w:val="single"/>
          <w:lang w:eastAsia="es-MX"/>
        </w:rPr>
        <w:t>durante el último año y un año después de que se extinga la relación laboral</w:t>
      </w:r>
      <w:r w:rsidRPr="00364E64">
        <w:rPr>
          <w:rFonts w:ascii="Palatino Linotype" w:hAnsi="Palatino Linotype" w:cs="Arial"/>
          <w:i/>
          <w:szCs w:val="20"/>
          <w:lang w:eastAsia="es-MX"/>
        </w:rPr>
        <w:t xml:space="preserve">; y los mencionados en la fracción V, conforme lo señalen las Leyes que los rijan.” </w:t>
      </w:r>
      <w:r w:rsidRPr="00364E64">
        <w:rPr>
          <w:rFonts w:ascii="Palatino Linotype" w:hAnsi="Palatino Linotype" w:cs="Arial"/>
          <w:b/>
          <w:i/>
          <w:szCs w:val="20"/>
          <w:lang w:eastAsia="es-MX"/>
        </w:rPr>
        <w:t>(Sic)</w:t>
      </w:r>
    </w:p>
    <w:p w14:paraId="1FE931DF" w14:textId="77777777" w:rsidR="00653714" w:rsidRPr="00364E64" w:rsidRDefault="00653714" w:rsidP="00653714">
      <w:pPr>
        <w:tabs>
          <w:tab w:val="right" w:leader="dot" w:pos="8505"/>
        </w:tabs>
        <w:spacing w:before="240" w:after="240" w:line="360" w:lineRule="auto"/>
        <w:jc w:val="both"/>
        <w:rPr>
          <w:rFonts w:ascii="Palatino Linotype" w:hAnsi="Palatino Linotype" w:cs="Arial"/>
          <w:sz w:val="24"/>
          <w:szCs w:val="24"/>
          <w:lang w:eastAsia="es-MX"/>
        </w:rPr>
      </w:pPr>
    </w:p>
    <w:p w14:paraId="502AE917" w14:textId="699EE039" w:rsidR="00653714" w:rsidRPr="00364E64" w:rsidRDefault="00653714" w:rsidP="00653714">
      <w:pPr>
        <w:tabs>
          <w:tab w:val="right" w:leader="dot" w:pos="8505"/>
        </w:tabs>
        <w:spacing w:before="240" w:after="240" w:line="360" w:lineRule="auto"/>
        <w:jc w:val="both"/>
        <w:rPr>
          <w:rFonts w:ascii="Palatino Linotype" w:hAnsi="Palatino Linotype" w:cs="Arial"/>
          <w:sz w:val="24"/>
          <w:szCs w:val="24"/>
          <w:lang w:eastAsia="es-MX"/>
        </w:rPr>
      </w:pPr>
      <w:r w:rsidRPr="00364E64">
        <w:rPr>
          <w:rFonts w:ascii="Palatino Linotype" w:hAnsi="Palatino Linotype" w:cs="Arial"/>
          <w:sz w:val="24"/>
          <w:szCs w:val="24"/>
          <w:lang w:eastAsia="es-MX"/>
        </w:rPr>
        <w:t xml:space="preserve">De lo antes señalado, es dable concluir que los recibos de </w:t>
      </w:r>
      <w:r w:rsidR="007B24F4" w:rsidRPr="00364E64">
        <w:rPr>
          <w:rFonts w:ascii="Palatino Linotype" w:hAnsi="Palatino Linotype" w:cs="Arial"/>
          <w:sz w:val="24"/>
          <w:szCs w:val="24"/>
          <w:lang w:eastAsia="es-MX"/>
        </w:rPr>
        <w:t>pago</w:t>
      </w:r>
      <w:r w:rsidRPr="00364E64">
        <w:rPr>
          <w:rFonts w:ascii="Palatino Linotype" w:hAnsi="Palatino Linotype" w:cs="Arial"/>
          <w:sz w:val="24"/>
          <w:szCs w:val="24"/>
          <w:lang w:eastAsia="es-MX"/>
        </w:rPr>
        <w:t xml:space="preserve"> consisten en un registro conformado por el conjunto de trabajadores a los cuales se les va a remunerar por los </w:t>
      </w:r>
      <w:hyperlink r:id="rId11" w:history="1">
        <w:r w:rsidRPr="00364E64">
          <w:rPr>
            <w:rFonts w:ascii="Palatino Linotype" w:hAnsi="Palatino Linotype" w:cs="Arial"/>
            <w:sz w:val="24"/>
            <w:szCs w:val="24"/>
            <w:lang w:eastAsia="es-MX"/>
          </w:rPr>
          <w:t>servicios</w:t>
        </w:r>
      </w:hyperlink>
      <w:r w:rsidRPr="00364E6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193CF039" w14:textId="78B1B6F5" w:rsidR="00653714" w:rsidRPr="00364E64" w:rsidRDefault="00653714" w:rsidP="00653714">
      <w:pPr>
        <w:spacing w:before="240" w:after="360" w:line="360" w:lineRule="auto"/>
        <w:ind w:right="49"/>
        <w:jc w:val="both"/>
        <w:rPr>
          <w:rFonts w:ascii="Palatino Linotype" w:hAnsi="Palatino Linotype" w:cs="Arial"/>
          <w:sz w:val="24"/>
          <w:szCs w:val="24"/>
        </w:rPr>
      </w:pPr>
      <w:r w:rsidRPr="00364E64">
        <w:rPr>
          <w:rFonts w:ascii="Palatino Linotype" w:hAnsi="Palatino Linotype" w:cs="Arial"/>
          <w:sz w:val="24"/>
          <w:szCs w:val="24"/>
        </w:rPr>
        <w:t xml:space="preserve">De lo establecido en dicho precepto legal, se puede llegar a la conclusión de que los recibos de </w:t>
      </w:r>
      <w:r w:rsidR="007B24F4" w:rsidRPr="00364E64">
        <w:rPr>
          <w:rFonts w:ascii="Palatino Linotype" w:hAnsi="Palatino Linotype" w:cs="Arial"/>
          <w:sz w:val="24"/>
          <w:szCs w:val="24"/>
        </w:rPr>
        <w:t>pago</w:t>
      </w:r>
      <w:r w:rsidRPr="00364E64">
        <w:rPr>
          <w:rFonts w:ascii="Palatino Linotype" w:hAnsi="Palatino Linotype" w:cs="Arial"/>
          <w:sz w:val="24"/>
          <w:szCs w:val="24"/>
        </w:rPr>
        <w:t xml:space="preserve"> consisten en un registro conformado por el conjunto de trabajadores a los cuales se les va a remunerar por los servicios que éstos le prestan al patrón, en el cual se asientan las percepciones brutas, deducciones y el neto a recibir de dichos trabajadores.</w:t>
      </w:r>
    </w:p>
    <w:p w14:paraId="51D87E84" w14:textId="77777777" w:rsidR="00653714" w:rsidRPr="00364E64" w:rsidRDefault="00653714" w:rsidP="00653714">
      <w:pPr>
        <w:spacing w:before="240" w:after="360" w:line="360" w:lineRule="auto"/>
        <w:ind w:right="49"/>
        <w:jc w:val="both"/>
        <w:rPr>
          <w:rFonts w:ascii="Palatino Linotype" w:hAnsi="Palatino Linotype" w:cs="Arial"/>
          <w:sz w:val="24"/>
          <w:szCs w:val="24"/>
        </w:rPr>
      </w:pPr>
      <w:r w:rsidRPr="00364E64">
        <w:rPr>
          <w:rFonts w:ascii="Palatino Linotype" w:hAnsi="Palatino Linotype" w:cs="Arial"/>
          <w:sz w:val="24"/>
          <w:szCs w:val="24"/>
        </w:rPr>
        <w:t>En relación a ello, el artículo 50 de la Ley del Trabajo de los Servidores Públicos del Estado y Municipios, dispone a la literalidad:</w:t>
      </w:r>
    </w:p>
    <w:p w14:paraId="797A768D" w14:textId="77777777" w:rsidR="00653714" w:rsidRPr="00364E64" w:rsidRDefault="00653714" w:rsidP="00653714">
      <w:pPr>
        <w:spacing w:before="240" w:line="360" w:lineRule="auto"/>
        <w:ind w:left="851" w:right="851"/>
        <w:jc w:val="both"/>
        <w:rPr>
          <w:rFonts w:ascii="Palatino Linotype" w:hAnsi="Palatino Linotype"/>
          <w:i/>
        </w:rPr>
      </w:pPr>
      <w:r w:rsidRPr="00364E64">
        <w:rPr>
          <w:rFonts w:ascii="Palatino Linotype" w:hAnsi="Palatino Linotype"/>
          <w:i/>
        </w:rPr>
        <w:lastRenderedPageBreak/>
        <w:t>“</w:t>
      </w:r>
      <w:r w:rsidRPr="00364E64">
        <w:rPr>
          <w:rFonts w:ascii="Palatino Linotype" w:hAnsi="Palatino Linotype"/>
          <w:b/>
          <w:i/>
        </w:rPr>
        <w:t>ARTÍCULO 50</w:t>
      </w:r>
      <w:r w:rsidRPr="00364E64">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A22EEF0" w14:textId="77777777" w:rsidR="00653714" w:rsidRPr="00364E64" w:rsidRDefault="00653714" w:rsidP="00653714">
      <w:pPr>
        <w:spacing w:before="240" w:line="360" w:lineRule="auto"/>
        <w:ind w:left="851" w:right="851"/>
        <w:jc w:val="both"/>
        <w:rPr>
          <w:rFonts w:ascii="Palatino Linotype" w:hAnsi="Palatino Linotype"/>
          <w:b/>
          <w:i/>
        </w:rPr>
      </w:pPr>
      <w:r w:rsidRPr="00364E64">
        <w:rPr>
          <w:rFonts w:ascii="Palatino Linotype" w:hAnsi="Palatino Linotype"/>
          <w:i/>
        </w:rPr>
        <w:t xml:space="preserve">Iguales consecuencias se generarán para todos </w:t>
      </w:r>
      <w:r w:rsidRPr="00364E64">
        <w:rPr>
          <w:rFonts w:ascii="Palatino Linotype" w:hAnsi="Palatino Linotype"/>
          <w:i/>
          <w:u w:val="single"/>
        </w:rPr>
        <w:t xml:space="preserve">los </w:t>
      </w:r>
      <w:r w:rsidRPr="00364E64">
        <w:rPr>
          <w:rFonts w:ascii="Palatino Linotype" w:hAnsi="Palatino Linotype"/>
          <w:b/>
          <w:i/>
          <w:u w:val="single"/>
        </w:rPr>
        <w:t>servidores públicos, cuando la relación de trabajo se formalice mediante un contrato o por encontrarse en lista de raya</w:t>
      </w:r>
      <w:r w:rsidRPr="00364E64">
        <w:rPr>
          <w:rFonts w:ascii="Palatino Linotype" w:hAnsi="Palatino Linotype"/>
          <w:i/>
          <w:u w:val="single"/>
        </w:rPr>
        <w:t>.”</w:t>
      </w:r>
      <w:r w:rsidRPr="00364E64">
        <w:rPr>
          <w:rFonts w:ascii="Palatino Linotype" w:hAnsi="Palatino Linotype"/>
          <w:i/>
        </w:rPr>
        <w:t xml:space="preserve"> </w:t>
      </w:r>
      <w:r w:rsidRPr="00364E64">
        <w:rPr>
          <w:rFonts w:ascii="Palatino Linotype" w:hAnsi="Palatino Linotype"/>
          <w:b/>
          <w:i/>
        </w:rPr>
        <w:t>[Sic]</w:t>
      </w:r>
    </w:p>
    <w:p w14:paraId="6974BD29" w14:textId="77777777" w:rsidR="00CE0514" w:rsidRPr="00364E64" w:rsidRDefault="00CE0514" w:rsidP="00653714">
      <w:pPr>
        <w:spacing w:before="240" w:after="360" w:line="360" w:lineRule="auto"/>
        <w:ind w:right="49"/>
        <w:jc w:val="both"/>
        <w:rPr>
          <w:rFonts w:ascii="Palatino Linotype" w:hAnsi="Palatino Linotype" w:cs="Arial"/>
          <w:sz w:val="24"/>
          <w:szCs w:val="24"/>
        </w:rPr>
      </w:pPr>
    </w:p>
    <w:p w14:paraId="70B57261" w14:textId="7D2AAE7C" w:rsidR="00653714" w:rsidRPr="00364E64" w:rsidRDefault="00653714" w:rsidP="00653714">
      <w:pPr>
        <w:spacing w:before="240" w:after="360" w:line="360" w:lineRule="auto"/>
        <w:ind w:right="49"/>
        <w:jc w:val="both"/>
        <w:rPr>
          <w:rFonts w:ascii="Palatino Linotype" w:hAnsi="Palatino Linotype" w:cs="Arial"/>
          <w:sz w:val="24"/>
          <w:szCs w:val="24"/>
        </w:rPr>
      </w:pPr>
      <w:r w:rsidRPr="00364E64">
        <w:rPr>
          <w:rFonts w:ascii="Palatino Linotype" w:hAnsi="Palatino Linotype" w:cs="Arial"/>
          <w:sz w:val="24"/>
          <w:szCs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7BF1DE02" w14:textId="77777777" w:rsidR="00653714" w:rsidRPr="00364E64" w:rsidRDefault="00653714" w:rsidP="00653714">
      <w:pPr>
        <w:tabs>
          <w:tab w:val="left" w:pos="9072"/>
        </w:tabs>
        <w:spacing w:before="240" w:line="360" w:lineRule="auto"/>
        <w:ind w:left="851" w:right="902"/>
        <w:jc w:val="both"/>
        <w:rPr>
          <w:rFonts w:ascii="Palatino Linotype" w:hAnsi="Palatino Linotype"/>
          <w:bCs/>
          <w:i/>
        </w:rPr>
      </w:pPr>
      <w:r w:rsidRPr="00364E64">
        <w:rPr>
          <w:rFonts w:ascii="Palatino Linotype" w:hAnsi="Palatino Linotype"/>
          <w:b/>
          <w:bCs/>
          <w:i/>
        </w:rPr>
        <w:t>“ARTÍCULO 220 K.-</w:t>
      </w:r>
      <w:r w:rsidRPr="00364E64">
        <w:rPr>
          <w:rFonts w:ascii="Palatino Linotype" w:hAnsi="Palatino Linotype"/>
          <w:bCs/>
          <w:i/>
        </w:rPr>
        <w:t xml:space="preserve"> La institución o dependencia pública tiene la obligación de conservar y exhibir en el proceso los documentos que a continuación se precisan:</w:t>
      </w:r>
    </w:p>
    <w:p w14:paraId="08DEECCA" w14:textId="77777777" w:rsidR="00653714" w:rsidRPr="00364E64" w:rsidRDefault="00653714" w:rsidP="00653714">
      <w:pPr>
        <w:tabs>
          <w:tab w:val="left" w:pos="9072"/>
        </w:tabs>
        <w:spacing w:before="240" w:line="360" w:lineRule="auto"/>
        <w:ind w:left="851" w:right="902"/>
        <w:jc w:val="both"/>
        <w:rPr>
          <w:rFonts w:ascii="Palatino Linotype" w:hAnsi="Palatino Linotype"/>
          <w:bCs/>
          <w:i/>
        </w:rPr>
      </w:pPr>
      <w:r w:rsidRPr="00364E64">
        <w:rPr>
          <w:rFonts w:ascii="Palatino Linotype" w:hAnsi="Palatino Linotype"/>
          <w:bCs/>
          <w:i/>
        </w:rPr>
        <w:t>(…)</w:t>
      </w:r>
    </w:p>
    <w:p w14:paraId="6B2EB0CF" w14:textId="77777777" w:rsidR="00653714" w:rsidRPr="00364E64" w:rsidRDefault="00653714" w:rsidP="00653714">
      <w:pPr>
        <w:tabs>
          <w:tab w:val="left" w:pos="9072"/>
        </w:tabs>
        <w:spacing w:before="240" w:line="360" w:lineRule="auto"/>
        <w:ind w:left="851" w:right="902"/>
        <w:jc w:val="both"/>
        <w:rPr>
          <w:rFonts w:ascii="Palatino Linotype" w:hAnsi="Palatino Linotype"/>
          <w:bCs/>
          <w:i/>
        </w:rPr>
      </w:pPr>
      <w:r w:rsidRPr="00364E64">
        <w:rPr>
          <w:rFonts w:ascii="Palatino Linotype" w:hAnsi="Palatino Linotype"/>
          <w:bCs/>
          <w:i/>
        </w:rPr>
        <w:t xml:space="preserve">II. </w:t>
      </w:r>
      <w:r w:rsidRPr="00364E64">
        <w:rPr>
          <w:rFonts w:ascii="Palatino Linotype" w:hAnsi="Palatino Linotype"/>
          <w:b/>
          <w:i/>
          <w:u w:val="single"/>
        </w:rPr>
        <w:t xml:space="preserve">Recibos de pagos de salarios o las constancias documentales del pago de salario </w:t>
      </w:r>
      <w:r w:rsidRPr="00364E64">
        <w:rPr>
          <w:rFonts w:ascii="Palatino Linotype" w:hAnsi="Palatino Linotype"/>
          <w:bCs/>
          <w:i/>
        </w:rPr>
        <w:t>cuando sea por depósito o mediante información electrónica;</w:t>
      </w:r>
    </w:p>
    <w:p w14:paraId="7941F493" w14:textId="77777777" w:rsidR="00653714" w:rsidRPr="00364E64" w:rsidRDefault="00653714" w:rsidP="00653714">
      <w:pPr>
        <w:tabs>
          <w:tab w:val="left" w:pos="9072"/>
        </w:tabs>
        <w:spacing w:before="240" w:line="360" w:lineRule="auto"/>
        <w:ind w:left="851" w:right="902"/>
        <w:jc w:val="both"/>
        <w:rPr>
          <w:rFonts w:ascii="Palatino Linotype" w:hAnsi="Palatino Linotype"/>
          <w:bCs/>
          <w:i/>
        </w:rPr>
      </w:pPr>
      <w:r w:rsidRPr="00364E64">
        <w:rPr>
          <w:rFonts w:ascii="Palatino Linotype" w:hAnsi="Palatino Linotype"/>
          <w:bCs/>
          <w:i/>
        </w:rPr>
        <w:t>(…)</w:t>
      </w:r>
    </w:p>
    <w:p w14:paraId="7250A382" w14:textId="77777777" w:rsidR="00653714" w:rsidRPr="00364E64" w:rsidRDefault="00653714" w:rsidP="00653714">
      <w:pPr>
        <w:tabs>
          <w:tab w:val="left" w:pos="9072"/>
        </w:tabs>
        <w:spacing w:before="240" w:line="360" w:lineRule="auto"/>
        <w:ind w:left="851" w:right="902"/>
        <w:jc w:val="both"/>
        <w:rPr>
          <w:rFonts w:ascii="Palatino Linotype" w:hAnsi="Palatino Linotype"/>
          <w:bCs/>
          <w:i/>
        </w:rPr>
      </w:pPr>
      <w:r w:rsidRPr="00364E64">
        <w:rPr>
          <w:rFonts w:ascii="Palatino Linotype" w:hAnsi="Palatino Linotype"/>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A9DB906" w14:textId="77777777" w:rsidR="00653714" w:rsidRPr="00364E64" w:rsidRDefault="00653714" w:rsidP="00653714">
      <w:pPr>
        <w:tabs>
          <w:tab w:val="left" w:pos="9072"/>
        </w:tabs>
        <w:spacing w:before="240" w:line="360" w:lineRule="auto"/>
        <w:ind w:left="851" w:right="902"/>
        <w:jc w:val="both"/>
        <w:rPr>
          <w:rFonts w:ascii="Palatino Linotype" w:hAnsi="Palatino Linotype"/>
          <w:b/>
          <w:bCs/>
          <w:i/>
        </w:rPr>
      </w:pPr>
      <w:r w:rsidRPr="00364E64">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64E64">
        <w:rPr>
          <w:rFonts w:ascii="Palatino Linotype" w:hAnsi="Palatino Linotype"/>
          <w:b/>
          <w:bCs/>
          <w:i/>
        </w:rPr>
        <w:t>” [Sic]</w:t>
      </w:r>
    </w:p>
    <w:p w14:paraId="2FCFEC54" w14:textId="77777777" w:rsidR="00653714" w:rsidRPr="00364E64" w:rsidRDefault="00653714" w:rsidP="00653714">
      <w:pPr>
        <w:tabs>
          <w:tab w:val="left" w:pos="9072"/>
        </w:tabs>
        <w:spacing w:before="240" w:line="360" w:lineRule="auto"/>
        <w:ind w:left="851" w:right="902"/>
        <w:jc w:val="both"/>
        <w:rPr>
          <w:rFonts w:ascii="Palatino Linotype" w:hAnsi="Palatino Linotype"/>
          <w:b/>
          <w:bCs/>
          <w:i/>
        </w:rPr>
      </w:pPr>
    </w:p>
    <w:p w14:paraId="56AA217D" w14:textId="77777777" w:rsidR="00653714" w:rsidRPr="00364E64" w:rsidRDefault="00653714" w:rsidP="00653714">
      <w:pPr>
        <w:spacing w:before="240" w:after="240" w:line="360" w:lineRule="auto"/>
        <w:ind w:right="49"/>
        <w:jc w:val="both"/>
        <w:rPr>
          <w:rFonts w:ascii="Palatino Linotype" w:hAnsi="Palatino Linotype" w:cs="Arial"/>
          <w:sz w:val="24"/>
          <w:szCs w:val="24"/>
        </w:rPr>
      </w:pPr>
      <w:r w:rsidRPr="00364E64">
        <w:rPr>
          <w:rFonts w:ascii="Palatino Linotype"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7D3A37B" w14:textId="77777777" w:rsidR="00653714" w:rsidRPr="00364E64" w:rsidRDefault="00653714" w:rsidP="00653714">
      <w:pPr>
        <w:tabs>
          <w:tab w:val="right" w:leader="dot" w:pos="8505"/>
        </w:tabs>
        <w:spacing w:before="240" w:after="240" w:line="360" w:lineRule="auto"/>
        <w:jc w:val="both"/>
        <w:rPr>
          <w:rStyle w:val="apple-style-span"/>
          <w:rFonts w:ascii="Palatino Linotype" w:hAnsi="Palatino Linotype"/>
          <w:color w:val="000000"/>
          <w:sz w:val="24"/>
          <w:szCs w:val="24"/>
        </w:rPr>
      </w:pPr>
      <w:r w:rsidRPr="00364E64">
        <w:rPr>
          <w:rFonts w:ascii="Palatino Linotype" w:hAnsi="Palatino Linotype"/>
          <w:color w:val="000000"/>
          <w:sz w:val="24"/>
          <w:szCs w:val="24"/>
        </w:rPr>
        <w:t xml:space="preserve">Por ende, para conocer lo que debe contener la información correspondiente a la “Nómina”, es necesario señalar </w:t>
      </w:r>
      <w:r w:rsidRPr="00364E64">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D33952D"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cs="Arial"/>
          <w:i/>
          <w:lang w:eastAsia="es-MX"/>
        </w:rPr>
      </w:pPr>
      <w:r w:rsidRPr="00364E64">
        <w:rPr>
          <w:rFonts w:ascii="Palatino Linotype" w:hAnsi="Palatino Linotype" w:cs="Arial"/>
          <w:b/>
          <w:bCs/>
          <w:i/>
          <w:lang w:eastAsia="es-MX"/>
        </w:rPr>
        <w:t xml:space="preserve">“Artículo 4. </w:t>
      </w:r>
      <w:r w:rsidRPr="00364E64">
        <w:rPr>
          <w:rFonts w:ascii="Palatino Linotype" w:hAnsi="Palatino Linotype" w:cs="Arial"/>
          <w:i/>
          <w:lang w:eastAsia="es-MX"/>
        </w:rPr>
        <w:t>Son sujetos de fiscalización:</w:t>
      </w:r>
    </w:p>
    <w:p w14:paraId="6EEEC3F9" w14:textId="77777777" w:rsidR="00653714" w:rsidRPr="00364E64" w:rsidRDefault="00653714" w:rsidP="00A14543">
      <w:pPr>
        <w:numPr>
          <w:ilvl w:val="0"/>
          <w:numId w:val="5"/>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364E64">
        <w:rPr>
          <w:rFonts w:ascii="Palatino Linotype" w:hAnsi="Palatino Linotype" w:cs="Arial"/>
          <w:b/>
          <w:i/>
          <w:u w:val="single"/>
          <w:lang w:eastAsia="es-MX"/>
        </w:rPr>
        <w:t>Los municipios del Estado de México;</w:t>
      </w:r>
    </w:p>
    <w:p w14:paraId="58E1258F"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cs="Arial"/>
          <w:b/>
          <w:i/>
          <w:lang w:eastAsia="es-MX"/>
        </w:rPr>
      </w:pPr>
      <w:r w:rsidRPr="00364E64">
        <w:rPr>
          <w:rFonts w:ascii="Palatino Linotype" w:hAnsi="Palatino Linotype" w:cs="Arial"/>
          <w:i/>
          <w:lang w:eastAsia="es-MX"/>
        </w:rPr>
        <w:t xml:space="preserve">(…)” </w:t>
      </w:r>
      <w:r w:rsidRPr="00364E64">
        <w:rPr>
          <w:rFonts w:ascii="Palatino Linotype" w:hAnsi="Palatino Linotype" w:cs="Arial"/>
          <w:b/>
          <w:i/>
          <w:lang w:eastAsia="es-MX"/>
        </w:rPr>
        <w:t>[Sic]</w:t>
      </w:r>
    </w:p>
    <w:p w14:paraId="2D4AC080" w14:textId="77777777" w:rsidR="00653714" w:rsidRPr="00364E64" w:rsidRDefault="00653714" w:rsidP="0065371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64E64">
        <w:rPr>
          <w:rStyle w:val="apple-style-span"/>
          <w:rFonts w:ascii="Palatino Linotype" w:hAnsi="Palatino Linotype" w:cs="Arial"/>
          <w:color w:val="000000"/>
          <w:sz w:val="24"/>
          <w:szCs w:val="24"/>
        </w:rPr>
        <w:lastRenderedPageBreak/>
        <w:t xml:space="preserve">Razón por la que, al Órgano Superior de Fiscalización de esta entidad federativa, le asiste la facultad de emitir los </w:t>
      </w:r>
      <w:r w:rsidRPr="00364E64">
        <w:rPr>
          <w:rStyle w:val="apple-style-span"/>
          <w:rFonts w:ascii="Palatino Linotype" w:hAnsi="Palatino Linotype" w:cs="Arial"/>
          <w:b/>
          <w:color w:val="000000"/>
          <w:sz w:val="24"/>
          <w:szCs w:val="24"/>
        </w:rPr>
        <w:t>Lineamientos para la Integración del Informe Mensual</w:t>
      </w:r>
      <w:r w:rsidRPr="00364E64">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7C7AE1E"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cs="Arial"/>
          <w:i/>
        </w:rPr>
      </w:pPr>
      <w:r w:rsidRPr="00364E64">
        <w:rPr>
          <w:rFonts w:ascii="Palatino Linotype" w:hAnsi="Palatino Linotype" w:cs="Arial"/>
          <w:b/>
          <w:bCs/>
          <w:i/>
        </w:rPr>
        <w:t xml:space="preserve">“Artículo 8. </w:t>
      </w:r>
      <w:r w:rsidRPr="00364E64">
        <w:rPr>
          <w:rFonts w:ascii="Palatino Linotype" w:hAnsi="Palatino Linotype" w:cs="Arial"/>
          <w:i/>
        </w:rPr>
        <w:t>El Órgano Superior tendrá las siguientes atribuciones:</w:t>
      </w:r>
    </w:p>
    <w:p w14:paraId="326F708B"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cs="Arial"/>
          <w:i/>
        </w:rPr>
      </w:pPr>
      <w:r w:rsidRPr="00364E64">
        <w:rPr>
          <w:rFonts w:ascii="Palatino Linotype" w:hAnsi="Palatino Linotype" w:cs="Arial"/>
          <w:b/>
          <w:bCs/>
          <w:i/>
        </w:rPr>
        <w:t xml:space="preserve">XI. </w:t>
      </w:r>
      <w:r w:rsidRPr="00364E64">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83D4E72" w14:textId="77777777" w:rsidR="00653714" w:rsidRPr="00364E64" w:rsidRDefault="00653714" w:rsidP="0065371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sidRPr="00364E64">
        <w:rPr>
          <w:rStyle w:val="apple-style-span"/>
          <w:rFonts w:ascii="Palatino Linotype" w:hAnsi="Palatino Linotype" w:cs="Arial"/>
          <w:color w:val="000000"/>
        </w:rPr>
        <w:t xml:space="preserve">(…)” </w:t>
      </w:r>
      <w:r w:rsidRPr="00364E64">
        <w:rPr>
          <w:rStyle w:val="apple-style-span"/>
          <w:rFonts w:ascii="Palatino Linotype" w:hAnsi="Palatino Linotype" w:cs="Arial"/>
          <w:b/>
          <w:i/>
          <w:color w:val="000000"/>
        </w:rPr>
        <w:t>[Sic]</w:t>
      </w:r>
    </w:p>
    <w:p w14:paraId="62F77654" w14:textId="77777777" w:rsidR="00653714" w:rsidRPr="00364E64" w:rsidRDefault="00653714" w:rsidP="00653714">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A836BBA" w14:textId="77777777" w:rsidR="00653714" w:rsidRPr="00364E64" w:rsidRDefault="00653714" w:rsidP="00653714">
      <w:pPr>
        <w:spacing w:line="360" w:lineRule="auto"/>
        <w:jc w:val="both"/>
        <w:rPr>
          <w:rFonts w:ascii="Palatino Linotype" w:hAnsi="Palatino Linotype"/>
          <w:sz w:val="24"/>
          <w:szCs w:val="24"/>
        </w:rPr>
      </w:pPr>
      <w:r w:rsidRPr="00364E64">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2EC89809" w14:textId="77777777" w:rsidR="00653714" w:rsidRPr="00364E64" w:rsidRDefault="00653714" w:rsidP="00653714">
      <w:pPr>
        <w:spacing w:line="360" w:lineRule="auto"/>
        <w:jc w:val="both"/>
        <w:rPr>
          <w:rFonts w:ascii="Palatino Linotype" w:hAnsi="Palatino Linotype"/>
          <w:sz w:val="24"/>
          <w:szCs w:val="24"/>
        </w:rPr>
      </w:pPr>
      <w:r w:rsidRPr="00364E64">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07D6676" w14:textId="77777777" w:rsidR="00653714" w:rsidRPr="00364E64" w:rsidRDefault="00653714" w:rsidP="00653714">
      <w:pPr>
        <w:spacing w:before="240" w:line="360" w:lineRule="auto"/>
        <w:ind w:left="851" w:right="851"/>
        <w:jc w:val="both"/>
        <w:rPr>
          <w:rFonts w:ascii="Palatino Linotype" w:hAnsi="Palatino Linotype"/>
          <w:i/>
        </w:rPr>
      </w:pPr>
      <w:r w:rsidRPr="00364E64">
        <w:rPr>
          <w:rFonts w:ascii="Palatino Linotype" w:hAnsi="Palatino Linotype"/>
          <w:b/>
          <w:i/>
        </w:rPr>
        <w:lastRenderedPageBreak/>
        <w:t>“Artículo 32.-</w:t>
      </w:r>
      <w:r w:rsidRPr="00364E64">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5D0AADD" w14:textId="77777777" w:rsidR="00653714" w:rsidRPr="00364E64" w:rsidRDefault="00653714" w:rsidP="00653714">
      <w:pPr>
        <w:spacing w:before="240" w:line="360" w:lineRule="auto"/>
        <w:ind w:left="851" w:right="851"/>
        <w:jc w:val="both"/>
        <w:rPr>
          <w:rFonts w:ascii="Palatino Linotype" w:hAnsi="Palatino Linotype"/>
          <w:b/>
          <w:i/>
        </w:rPr>
      </w:pPr>
      <w:r w:rsidRPr="00364E64">
        <w:rPr>
          <w:rFonts w:ascii="Palatino Linotype" w:hAnsi="Palatino Linotype"/>
          <w:b/>
          <w:i/>
        </w:rPr>
        <w:t>Los Presidentes Municipales presentarán a la Legislatura las cuentas públicas anuales</w:t>
      </w:r>
      <w:r w:rsidRPr="00364E64">
        <w:rPr>
          <w:rFonts w:ascii="Palatino Linotype" w:hAnsi="Palatino Linotype"/>
          <w:i/>
        </w:rPr>
        <w:t xml:space="preserve"> de sus respectivos municipios, del ejercicio fiscal inmediato anterior, </w:t>
      </w:r>
      <w:r w:rsidRPr="00364E64">
        <w:rPr>
          <w:rFonts w:ascii="Palatino Linotype" w:hAnsi="Palatino Linotype"/>
          <w:b/>
          <w:i/>
        </w:rPr>
        <w:t>dentro de los quince primeros días del mes de marzo</w:t>
      </w:r>
      <w:r w:rsidRPr="00364E64">
        <w:rPr>
          <w:rFonts w:ascii="Palatino Linotype" w:hAnsi="Palatino Linotype"/>
          <w:i/>
        </w:rPr>
        <w:t xml:space="preserve"> de cada año; </w:t>
      </w:r>
      <w:r w:rsidRPr="00364E64">
        <w:rPr>
          <w:rFonts w:ascii="Palatino Linotype" w:hAnsi="Palatino Linotype"/>
          <w:b/>
          <w:i/>
        </w:rPr>
        <w:t>asimism</w:t>
      </w:r>
      <w:r w:rsidRPr="00364E64">
        <w:rPr>
          <w:rFonts w:ascii="Palatino Linotype" w:hAnsi="Palatino Linotype"/>
          <w:i/>
        </w:rPr>
        <w:t xml:space="preserve">o, </w:t>
      </w:r>
      <w:r w:rsidRPr="00364E64">
        <w:rPr>
          <w:rFonts w:ascii="Palatino Linotype" w:hAnsi="Palatino Linotype"/>
          <w:b/>
          <w:i/>
          <w:u w:val="single"/>
        </w:rPr>
        <w:t>los informes mensuales</w:t>
      </w:r>
      <w:r w:rsidRPr="00364E64">
        <w:rPr>
          <w:rFonts w:ascii="Palatino Linotype" w:hAnsi="Palatino Linotype"/>
          <w:i/>
        </w:rPr>
        <w:t xml:space="preserve"> los deberán presentar </w:t>
      </w:r>
      <w:r w:rsidRPr="00364E64">
        <w:rPr>
          <w:rFonts w:ascii="Palatino Linotype" w:hAnsi="Palatino Linotype"/>
          <w:b/>
          <w:i/>
          <w:u w:val="single"/>
        </w:rPr>
        <w:t xml:space="preserve">dentro de los veinte días posteriores al término del mes correspondiente.” </w:t>
      </w:r>
      <w:r w:rsidRPr="00364E64">
        <w:rPr>
          <w:rFonts w:ascii="Palatino Linotype" w:hAnsi="Palatino Linotype"/>
          <w:b/>
          <w:i/>
        </w:rPr>
        <w:t>[Sic]</w:t>
      </w:r>
    </w:p>
    <w:p w14:paraId="45A37E8D" w14:textId="77777777" w:rsidR="00CE0514" w:rsidRPr="00364E64" w:rsidRDefault="00CE0514" w:rsidP="00653714">
      <w:pPr>
        <w:spacing w:before="240" w:after="240" w:line="360" w:lineRule="auto"/>
        <w:ind w:right="-91"/>
        <w:jc w:val="both"/>
        <w:rPr>
          <w:rFonts w:ascii="Palatino Linotype" w:hAnsi="Palatino Linotype"/>
          <w:sz w:val="24"/>
          <w:szCs w:val="24"/>
        </w:rPr>
      </w:pPr>
    </w:p>
    <w:p w14:paraId="7FE6C692" w14:textId="3E89C04F" w:rsidR="00653714" w:rsidRPr="00364E64" w:rsidRDefault="00653714" w:rsidP="00653714">
      <w:pPr>
        <w:spacing w:before="240" w:after="240" w:line="360" w:lineRule="auto"/>
        <w:ind w:right="-91"/>
        <w:jc w:val="both"/>
        <w:rPr>
          <w:rFonts w:ascii="Palatino Linotype" w:hAnsi="Palatino Linotype"/>
          <w:sz w:val="24"/>
          <w:szCs w:val="24"/>
        </w:rPr>
      </w:pPr>
      <w:r w:rsidRPr="00364E64">
        <w:rPr>
          <w:rFonts w:ascii="Palatino Linotype" w:hAnsi="Palatino Linotype"/>
          <w:sz w:val="24"/>
          <w:szCs w:val="24"/>
        </w:rPr>
        <w:t xml:space="preserve">La información </w:t>
      </w:r>
      <w:r w:rsidRPr="00364E64">
        <w:rPr>
          <w:rFonts w:ascii="Palatino Linotype" w:hAnsi="Palatino Linotype"/>
          <w:b/>
          <w:sz w:val="24"/>
          <w:szCs w:val="24"/>
        </w:rPr>
        <w:t>documental comprobatoria</w:t>
      </w:r>
      <w:r w:rsidRPr="00364E64">
        <w:rPr>
          <w:rFonts w:ascii="Palatino Linotype" w:hAnsi="Palatino Linotype"/>
          <w:sz w:val="24"/>
          <w:szCs w:val="24"/>
        </w:rPr>
        <w:t xml:space="preserve">, </w:t>
      </w:r>
      <w:r w:rsidRPr="00364E64">
        <w:rPr>
          <w:rFonts w:ascii="Palatino Linotype" w:hAnsi="Palatino Linotype"/>
          <w:b/>
          <w:sz w:val="24"/>
          <w:szCs w:val="24"/>
          <w:u w:val="single"/>
        </w:rPr>
        <w:t>deberá conservarse en los archivos de la entidad fiscalizada –Municipio</w:t>
      </w:r>
      <w:r w:rsidRPr="00364E64">
        <w:rPr>
          <w:rFonts w:ascii="Palatino Linotype" w:hAnsi="Palatino Linotype"/>
          <w:sz w:val="24"/>
          <w:szCs w:val="24"/>
        </w:rPr>
        <w:t xml:space="preserve">-, en original y debidamente integrada en términos de los lineamientos de referencia, pues son susceptibles de revisión directa por el órgano Superior de Fiscalización. </w:t>
      </w:r>
      <w:r w:rsidRPr="00364E64">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r w:rsidRPr="00364E64">
        <w:rPr>
          <w:rFonts w:ascii="Palatino Linotype" w:hAnsi="Palatino Linotype"/>
          <w:sz w:val="24"/>
          <w:szCs w:val="24"/>
        </w:rPr>
        <w:t xml:space="preserve">Aunado a lo anterior, los Lineamientos para la Integración del informe trimestral de los Sujetos de Fiscalización Municipales para el Ejercicio, visibles en la página oficial del Órgano Superior de Fiscalización del Estado de México (OSFEM) en el sitio de internet: </w:t>
      </w:r>
    </w:p>
    <w:p w14:paraId="535CDBD4" w14:textId="77777777" w:rsidR="00653714" w:rsidRPr="00364E64" w:rsidRDefault="00653714" w:rsidP="00653714">
      <w:pPr>
        <w:spacing w:before="240" w:after="240" w:line="360" w:lineRule="auto"/>
        <w:ind w:right="-91"/>
        <w:jc w:val="both"/>
        <w:rPr>
          <w:rFonts w:ascii="Palatino Linotype" w:hAnsi="Palatino Linotype"/>
          <w:sz w:val="24"/>
          <w:szCs w:val="24"/>
        </w:rPr>
      </w:pPr>
      <w:r w:rsidRPr="00364E64">
        <w:rPr>
          <w:rFonts w:ascii="Palatino Linotype" w:hAnsi="Palatino Linotype"/>
          <w:noProof/>
          <w:sz w:val="24"/>
          <w:szCs w:val="24"/>
          <w:lang w:eastAsia="es-MX"/>
        </w:rPr>
        <w:lastRenderedPageBreak/>
        <w:drawing>
          <wp:anchor distT="0" distB="0" distL="114300" distR="114300" simplePos="0" relativeHeight="251726848" behindDoc="0" locked="0" layoutInCell="1" allowOverlap="1" wp14:anchorId="628A2139" wp14:editId="68297B9E">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6A398C" w14:textId="77777777" w:rsidR="00653714" w:rsidRPr="00364E64" w:rsidRDefault="00653714" w:rsidP="00653714">
      <w:pPr>
        <w:spacing w:before="240" w:after="240" w:line="360" w:lineRule="auto"/>
        <w:jc w:val="both"/>
        <w:rPr>
          <w:rFonts w:ascii="Palatino Linotype" w:hAnsi="Palatino Linotype" w:cs="Arial"/>
          <w:b/>
          <w:sz w:val="24"/>
          <w:szCs w:val="24"/>
          <w:lang w:val="es-ES"/>
        </w:rPr>
      </w:pPr>
      <w:r w:rsidRPr="00364E64">
        <w:rPr>
          <w:rFonts w:ascii="Palatino Linotype" w:hAnsi="Palatino Linotype"/>
          <w:i/>
          <w:noProof/>
          <w:sz w:val="24"/>
          <w:szCs w:val="24"/>
          <w:lang w:eastAsia="es-MX"/>
        </w:rPr>
        <mc:AlternateContent>
          <mc:Choice Requires="wps">
            <w:drawing>
              <wp:anchor distT="0" distB="0" distL="114300" distR="114300" simplePos="0" relativeHeight="251725824" behindDoc="0" locked="0" layoutInCell="1" allowOverlap="1" wp14:anchorId="1A785C87" wp14:editId="168271C0">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920E01" id="Rectángulo 16" o:spid="_x0000_s1026" style="position:absolute;margin-left:24.95pt;margin-top:704.3pt;width:372pt;height:21.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sidRPr="00364E64">
        <w:rPr>
          <w:rFonts w:ascii="Palatino Linotype" w:hAnsi="Palatino Linotype" w:cs="Arial"/>
          <w:sz w:val="24"/>
          <w:szCs w:val="24"/>
          <w:lang w:val="es-ES"/>
        </w:rPr>
        <w:t xml:space="preserve">Atento a lo anterior, resulta claro que existe la obligación por parte del </w:t>
      </w:r>
      <w:r w:rsidRPr="00364E64">
        <w:rPr>
          <w:rFonts w:ascii="Palatino Linotype" w:hAnsi="Palatino Linotype" w:cs="Arial"/>
          <w:b/>
          <w:sz w:val="24"/>
          <w:szCs w:val="24"/>
          <w:lang w:val="es-ES"/>
        </w:rPr>
        <w:t>Sujeto Obligado</w:t>
      </w:r>
      <w:r w:rsidRPr="00364E64">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364E64">
        <w:rPr>
          <w:rFonts w:ascii="Palatino Linotype" w:hAnsi="Palatino Linotype" w:cs="Arial"/>
          <w:b/>
          <w:sz w:val="24"/>
          <w:szCs w:val="24"/>
          <w:lang w:val="es-ES"/>
        </w:rPr>
        <w:t xml:space="preserve">Sujeto Obligado. </w:t>
      </w:r>
    </w:p>
    <w:p w14:paraId="022E680F" w14:textId="77777777" w:rsidR="00653714" w:rsidRPr="00364E64" w:rsidRDefault="00653714" w:rsidP="00653714">
      <w:pPr>
        <w:spacing w:line="360" w:lineRule="auto"/>
        <w:jc w:val="both"/>
        <w:rPr>
          <w:rFonts w:ascii="Palatino Linotype" w:hAnsi="Palatino Linotype" w:cs="Arial"/>
          <w:bCs/>
          <w:sz w:val="24"/>
          <w:szCs w:val="24"/>
          <w:lang w:val="es-ES"/>
        </w:rPr>
      </w:pPr>
      <w:r w:rsidRPr="00364E64">
        <w:rPr>
          <w:rFonts w:ascii="Palatino Linotype" w:hAnsi="Palatino Linotype" w:cs="Arial"/>
          <w:sz w:val="24"/>
          <w:szCs w:val="24"/>
          <w:lang w:val="es-ES"/>
        </w:rPr>
        <w:t>En este sentido, de acuerdo a la naturaleza de la información solicitada se concluye que ésta es de</w:t>
      </w:r>
      <w:r w:rsidRPr="00364E64">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364E64">
        <w:rPr>
          <w:rFonts w:ascii="Palatino Linotype" w:hAnsi="Palatino Linotype" w:cs="Arial"/>
          <w:sz w:val="24"/>
          <w:szCs w:val="24"/>
          <w:lang w:val="es-ES"/>
        </w:rPr>
        <w:t xml:space="preserve"> </w:t>
      </w:r>
      <w:r w:rsidRPr="00364E64">
        <w:rPr>
          <w:rFonts w:ascii="Palatino Linotype" w:hAnsi="Palatino Linotype" w:cs="Arial"/>
          <w:bCs/>
          <w:sz w:val="24"/>
          <w:szCs w:val="24"/>
          <w:lang w:val="es-ES"/>
        </w:rPr>
        <w:t xml:space="preserve">permite transparentar la aplicación de los recursos públicos que son otorgados para el </w:t>
      </w:r>
      <w:r w:rsidRPr="00364E64">
        <w:rPr>
          <w:rFonts w:ascii="Palatino Linotype" w:hAnsi="Palatino Linotype" w:cs="Arial"/>
          <w:bCs/>
          <w:sz w:val="24"/>
          <w:szCs w:val="24"/>
          <w:lang w:val="es-ES"/>
        </w:rPr>
        <w:lastRenderedPageBreak/>
        <w:t xml:space="preserve">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95AC3C4" w14:textId="77777777" w:rsidR="00653714" w:rsidRPr="00364E64" w:rsidRDefault="00653714" w:rsidP="00653714">
      <w:pPr>
        <w:spacing w:before="240" w:line="360" w:lineRule="auto"/>
        <w:ind w:left="851" w:right="851"/>
        <w:jc w:val="both"/>
        <w:rPr>
          <w:rFonts w:ascii="Palatino Linotype" w:hAnsi="Palatino Linotype" w:cs="Arial"/>
          <w:bCs/>
          <w:i/>
          <w:lang w:val="es-ES"/>
        </w:rPr>
      </w:pPr>
      <w:r w:rsidRPr="00364E64">
        <w:rPr>
          <w:rFonts w:ascii="Palatino Linotype" w:hAnsi="Palatino Linotype" w:cs="Arial"/>
          <w:bCs/>
          <w:i/>
          <w:lang w:val="es-ES"/>
        </w:rPr>
        <w:t>“</w:t>
      </w:r>
      <w:r w:rsidRPr="00364E64">
        <w:rPr>
          <w:rFonts w:ascii="Palatino Linotype" w:hAnsi="Palatino Linotype" w:cs="Arial"/>
          <w:b/>
          <w:bCs/>
          <w:i/>
          <w:lang w:val="es-ES"/>
        </w:rPr>
        <w:t>Artículo 23</w:t>
      </w:r>
      <w:r w:rsidRPr="00364E64">
        <w:rPr>
          <w:rFonts w:ascii="Palatino Linotype" w:hAnsi="Palatino Linotype" w:cs="Arial"/>
          <w:bCs/>
          <w:i/>
          <w:lang w:val="es-ES"/>
        </w:rPr>
        <w:t xml:space="preserve"> Son </w:t>
      </w:r>
      <w:r w:rsidRPr="00364E64">
        <w:rPr>
          <w:rFonts w:ascii="Palatino Linotype" w:eastAsia="MS Mincho" w:hAnsi="Palatino Linotype" w:cs="Arial"/>
          <w:i/>
          <w:lang w:val="es-ES"/>
        </w:rPr>
        <w:t>sujetos</w:t>
      </w:r>
      <w:r w:rsidRPr="00364E64">
        <w:rPr>
          <w:rFonts w:ascii="Palatino Linotype" w:hAnsi="Palatino Linotype" w:cs="Arial"/>
          <w:bCs/>
          <w:i/>
          <w:lang w:val="es-ES"/>
        </w:rPr>
        <w:t xml:space="preserve"> obligados a transparentar y permitir el acceso a su información y proteger los datos personales que obren en su poder:</w:t>
      </w:r>
    </w:p>
    <w:p w14:paraId="3A151883" w14:textId="77777777" w:rsidR="00653714" w:rsidRPr="00364E64" w:rsidRDefault="00653714" w:rsidP="00653714">
      <w:pPr>
        <w:spacing w:before="240" w:line="360" w:lineRule="auto"/>
        <w:ind w:left="851" w:right="851"/>
        <w:jc w:val="both"/>
        <w:rPr>
          <w:rFonts w:ascii="Palatino Linotype" w:hAnsi="Palatino Linotype" w:cs="Arial"/>
          <w:bCs/>
          <w:i/>
          <w:lang w:val="es-ES"/>
        </w:rPr>
      </w:pPr>
      <w:r w:rsidRPr="00364E64">
        <w:rPr>
          <w:rFonts w:ascii="Palatino Linotype" w:hAnsi="Palatino Linotype" w:cs="Arial"/>
          <w:b/>
          <w:bCs/>
          <w:i/>
          <w:lang w:val="es-ES"/>
        </w:rPr>
        <w:t>IV.</w:t>
      </w:r>
      <w:r w:rsidRPr="00364E64">
        <w:rPr>
          <w:rFonts w:ascii="Palatino Linotype" w:hAnsi="Palatino Linotype" w:cs="Arial"/>
          <w:bCs/>
          <w:i/>
          <w:lang w:val="es-ES"/>
        </w:rPr>
        <w:t xml:space="preserve"> Los ayuntamientos </w:t>
      </w:r>
      <w:r w:rsidRPr="00364E64">
        <w:rPr>
          <w:rFonts w:ascii="Palatino Linotype" w:hAnsi="Palatino Linotype" w:cs="Arial"/>
          <w:b/>
          <w:bCs/>
          <w:i/>
          <w:u w:val="single"/>
          <w:lang w:val="es-ES"/>
        </w:rPr>
        <w:t>y las dependencias, organismos, órganos y entidades de la administración municipal;</w:t>
      </w:r>
    </w:p>
    <w:p w14:paraId="565A300E" w14:textId="77777777" w:rsidR="00653714" w:rsidRPr="00364E64" w:rsidRDefault="00653714" w:rsidP="00653714">
      <w:pPr>
        <w:spacing w:before="240" w:line="360" w:lineRule="auto"/>
        <w:ind w:left="851" w:right="851"/>
        <w:jc w:val="both"/>
        <w:rPr>
          <w:rFonts w:ascii="Palatino Linotype" w:hAnsi="Palatino Linotype" w:cs="Arial"/>
          <w:b/>
          <w:bCs/>
          <w:i/>
          <w:lang w:val="es-ES"/>
        </w:rPr>
      </w:pPr>
      <w:r w:rsidRPr="00364E64">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364E64">
        <w:rPr>
          <w:rFonts w:ascii="Palatino Linotype" w:hAnsi="Palatino Linotype" w:cs="Arial"/>
          <w:b/>
          <w:bCs/>
          <w:i/>
          <w:lang w:val="es-ES"/>
        </w:rPr>
        <w:t>[Sic]</w:t>
      </w:r>
    </w:p>
    <w:p w14:paraId="647A0977" w14:textId="77777777" w:rsidR="009531C1" w:rsidRPr="00364E64" w:rsidRDefault="009531C1" w:rsidP="00653714">
      <w:pPr>
        <w:spacing w:line="360" w:lineRule="auto"/>
        <w:jc w:val="both"/>
        <w:rPr>
          <w:rFonts w:ascii="Palatino Linotype" w:hAnsi="Palatino Linotype" w:cs="Arial"/>
          <w:sz w:val="24"/>
          <w:szCs w:val="24"/>
          <w:lang w:val="es-ES"/>
        </w:rPr>
      </w:pPr>
    </w:p>
    <w:p w14:paraId="5D508729" w14:textId="00B2BFF0" w:rsidR="00653714" w:rsidRPr="00364E64" w:rsidRDefault="00653714" w:rsidP="00653714">
      <w:pPr>
        <w:spacing w:line="360" w:lineRule="auto"/>
        <w:jc w:val="both"/>
        <w:rPr>
          <w:rFonts w:ascii="Palatino Linotype" w:hAnsi="Palatino Linotype" w:cs="Arial"/>
          <w:sz w:val="24"/>
          <w:szCs w:val="24"/>
          <w:lang w:val="es-ES"/>
        </w:rPr>
      </w:pPr>
      <w:r w:rsidRPr="00364E64">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364E64">
        <w:rPr>
          <w:rFonts w:ascii="Palatino Linotype" w:hAnsi="Palatino Linotype" w:cs="Arial"/>
          <w:b/>
          <w:sz w:val="24"/>
          <w:szCs w:val="24"/>
          <w:lang w:val="es-ES"/>
        </w:rPr>
        <w:t>01/2003</w:t>
      </w:r>
      <w:r w:rsidRPr="00364E64">
        <w:rPr>
          <w:rFonts w:ascii="Palatino Linotype" w:hAnsi="Palatino Linotype" w:cs="Arial"/>
          <w:sz w:val="24"/>
          <w:szCs w:val="24"/>
          <w:lang w:val="es-ES"/>
        </w:rPr>
        <w:t xml:space="preserve"> y </w:t>
      </w:r>
      <w:r w:rsidRPr="00364E64">
        <w:rPr>
          <w:rFonts w:ascii="Palatino Linotype" w:hAnsi="Palatino Linotype" w:cs="Arial"/>
          <w:b/>
          <w:sz w:val="24"/>
          <w:szCs w:val="24"/>
          <w:lang w:val="es-ES"/>
        </w:rPr>
        <w:t>02/2003</w:t>
      </w:r>
      <w:r w:rsidRPr="00364E64">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55E139F" w14:textId="77777777" w:rsidR="00653714" w:rsidRPr="00364E64" w:rsidRDefault="00653714" w:rsidP="00653714">
      <w:pPr>
        <w:spacing w:before="240" w:line="360" w:lineRule="auto"/>
        <w:ind w:left="851" w:right="851"/>
        <w:jc w:val="center"/>
        <w:rPr>
          <w:rFonts w:ascii="Palatino Linotype" w:hAnsi="Palatino Linotype" w:cs="Arial"/>
          <w:b/>
          <w:i/>
          <w:lang w:val="es-ES"/>
        </w:rPr>
      </w:pPr>
      <w:r w:rsidRPr="00364E64">
        <w:rPr>
          <w:rFonts w:ascii="Palatino Linotype" w:hAnsi="Palatino Linotype" w:cs="Arial"/>
          <w:b/>
          <w:i/>
          <w:lang w:val="es-ES"/>
        </w:rPr>
        <w:t>Criterio 01/2003.</w:t>
      </w:r>
    </w:p>
    <w:p w14:paraId="3523B1E6" w14:textId="77777777" w:rsidR="00653714" w:rsidRPr="00364E64" w:rsidRDefault="00653714" w:rsidP="00653714">
      <w:pPr>
        <w:spacing w:before="240" w:line="360" w:lineRule="auto"/>
        <w:ind w:left="851" w:right="851"/>
        <w:jc w:val="both"/>
        <w:rPr>
          <w:rFonts w:ascii="Palatino Linotype" w:hAnsi="Palatino Linotype" w:cs="Arial"/>
          <w:b/>
          <w:bCs/>
          <w:i/>
          <w:lang w:val="es-ES"/>
        </w:rPr>
      </w:pPr>
      <w:r w:rsidRPr="00364E64">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364E64">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64E64">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64E64">
        <w:rPr>
          <w:rFonts w:ascii="Palatino Linotype" w:hAnsi="Palatino Linotype" w:cs="Arial"/>
          <w:i/>
          <w:u w:val="single"/>
          <w:lang w:val="es-ES"/>
        </w:rPr>
        <w:t>…”</w:t>
      </w:r>
      <w:r w:rsidRPr="00364E64">
        <w:rPr>
          <w:rFonts w:ascii="Palatino Linotype" w:hAnsi="Palatino Linotype" w:cs="Arial"/>
          <w:i/>
          <w:lang w:val="es-ES"/>
        </w:rPr>
        <w:t xml:space="preserve"> </w:t>
      </w:r>
      <w:r w:rsidRPr="00364E64">
        <w:rPr>
          <w:rFonts w:ascii="Palatino Linotype" w:hAnsi="Palatino Linotype" w:cs="Arial"/>
          <w:b/>
          <w:bCs/>
          <w:i/>
          <w:lang w:val="es-ES"/>
        </w:rPr>
        <w:t>[Sic]</w:t>
      </w:r>
    </w:p>
    <w:p w14:paraId="356C9734" w14:textId="77777777" w:rsidR="00653714" w:rsidRPr="00364E64" w:rsidRDefault="00653714" w:rsidP="00653714">
      <w:pPr>
        <w:spacing w:before="240" w:line="360" w:lineRule="auto"/>
        <w:ind w:left="851" w:right="851"/>
        <w:jc w:val="center"/>
        <w:rPr>
          <w:rFonts w:ascii="Palatino Linotype" w:hAnsi="Palatino Linotype" w:cs="Arial"/>
          <w:b/>
          <w:i/>
          <w:lang w:val="es-ES"/>
        </w:rPr>
      </w:pPr>
      <w:r w:rsidRPr="00364E64">
        <w:rPr>
          <w:rFonts w:ascii="Palatino Linotype" w:hAnsi="Palatino Linotype" w:cs="Arial"/>
          <w:b/>
          <w:i/>
          <w:lang w:val="es-ES"/>
        </w:rPr>
        <w:t>Criterio 02/2003.</w:t>
      </w:r>
    </w:p>
    <w:p w14:paraId="21F166C8" w14:textId="77777777" w:rsidR="00653714" w:rsidRPr="00364E64" w:rsidRDefault="00653714" w:rsidP="00653714">
      <w:pPr>
        <w:spacing w:before="240" w:line="360" w:lineRule="auto"/>
        <w:ind w:left="851" w:right="851"/>
        <w:jc w:val="both"/>
        <w:rPr>
          <w:rFonts w:ascii="Palatino Linotype" w:hAnsi="Palatino Linotype" w:cs="Arial"/>
          <w:b/>
          <w:i/>
          <w:lang w:val="es-ES"/>
        </w:rPr>
      </w:pPr>
      <w:r w:rsidRPr="00364E64">
        <w:rPr>
          <w:rFonts w:ascii="Palatino Linotype" w:hAnsi="Palatino Linotype" w:cs="Arial"/>
          <w:b/>
          <w:i/>
          <w:lang w:val="es-ES"/>
        </w:rPr>
        <w:t>“INGRESOS DE LOS SERVIDORES PÚBLICOS, SON INFORMACIÓN PÚBLICA AÚN Y CUANDO CONSTITUYEN DATOS PERSONALES QUE SE REFIEREN AL PATRIMONIO DE AQUÉLLOS.</w:t>
      </w:r>
      <w:r w:rsidRPr="00364E64">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w:t>
      </w:r>
      <w:r w:rsidRPr="00364E64">
        <w:rPr>
          <w:rFonts w:ascii="Palatino Linotype" w:hAnsi="Palatino Linotype" w:cs="Arial"/>
          <w:i/>
          <w:lang w:val="es-ES"/>
        </w:rPr>
        <w:lastRenderedPageBreak/>
        <w:t xml:space="preserve">reciben los servidores públicos, ya que aun y cuando se trata de datos personales relativos a su patrimonio, para su difusión no se requiere consentimiento de aquellos, </w:t>
      </w:r>
      <w:r w:rsidRPr="00364E64">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64E64">
        <w:rPr>
          <w:rFonts w:ascii="Palatino Linotype" w:hAnsi="Palatino Linotype" w:cs="Arial"/>
          <w:i/>
          <w:lang w:val="es-ES"/>
        </w:rPr>
        <w:t xml:space="preserve"> el sistema de compensación…” </w:t>
      </w:r>
      <w:r w:rsidRPr="00364E64">
        <w:rPr>
          <w:rFonts w:ascii="Palatino Linotype" w:hAnsi="Palatino Linotype" w:cs="Arial"/>
          <w:b/>
          <w:i/>
          <w:lang w:val="es-ES"/>
        </w:rPr>
        <w:t>[Sic]</w:t>
      </w:r>
    </w:p>
    <w:p w14:paraId="4500C5AC" w14:textId="77777777" w:rsidR="00653714" w:rsidRPr="00364E64" w:rsidRDefault="00653714" w:rsidP="00653714">
      <w:pPr>
        <w:spacing w:before="240" w:after="240" w:line="360" w:lineRule="auto"/>
        <w:jc w:val="both"/>
        <w:rPr>
          <w:rFonts w:ascii="Palatino Linotype" w:hAnsi="Palatino Linotype" w:cs="Arial"/>
          <w:sz w:val="24"/>
          <w:szCs w:val="24"/>
          <w:lang w:val="es-ES"/>
        </w:rPr>
      </w:pPr>
    </w:p>
    <w:p w14:paraId="49AC281B" w14:textId="77777777" w:rsidR="00653714" w:rsidRPr="00364E64" w:rsidRDefault="00653714" w:rsidP="00653714">
      <w:pPr>
        <w:spacing w:before="240" w:after="240" w:line="360" w:lineRule="auto"/>
        <w:jc w:val="both"/>
        <w:rPr>
          <w:rFonts w:ascii="Palatino Linotype" w:hAnsi="Palatino Linotype" w:cs="Arial"/>
          <w:sz w:val="24"/>
          <w:szCs w:val="24"/>
          <w:lang w:val="es-ES"/>
        </w:rPr>
      </w:pPr>
      <w:r w:rsidRPr="00364E64">
        <w:rPr>
          <w:rFonts w:ascii="Palatino Linotype" w:hAnsi="Palatino Linotype" w:cs="Arial"/>
          <w:sz w:val="24"/>
          <w:szCs w:val="24"/>
          <w:lang w:val="es-ES"/>
        </w:rPr>
        <w:t xml:space="preserve">En este sentido, </w:t>
      </w:r>
      <w:r w:rsidRPr="00364E64">
        <w:rPr>
          <w:rFonts w:ascii="Palatino Linotype" w:hAnsi="Palatino Linotype" w:cs="Arial"/>
          <w:b/>
          <w:sz w:val="24"/>
          <w:szCs w:val="24"/>
          <w:lang w:val="es-ES"/>
        </w:rPr>
        <w:t>El Sujeto Obligado</w:t>
      </w:r>
      <w:r w:rsidRPr="00364E64">
        <w:rPr>
          <w:rFonts w:ascii="Palatino Linotype" w:hAnsi="Palatino Linotype" w:cs="Arial"/>
          <w:sz w:val="24"/>
          <w:szCs w:val="24"/>
          <w:lang w:val="es-ES"/>
        </w:rPr>
        <w:t xml:space="preserve"> se encuentra constreñido a entregar la información solicitada por </w:t>
      </w:r>
      <w:r w:rsidRPr="00364E64">
        <w:rPr>
          <w:rFonts w:ascii="Palatino Linotype" w:hAnsi="Palatino Linotype" w:cs="Arial"/>
          <w:b/>
          <w:color w:val="000000"/>
          <w:sz w:val="24"/>
          <w:szCs w:val="24"/>
          <w:lang w:val="es-ES" w:eastAsia="es-MX"/>
        </w:rPr>
        <w:t>El</w:t>
      </w:r>
      <w:r w:rsidRPr="00364E64">
        <w:rPr>
          <w:rFonts w:ascii="Palatino Linotype" w:hAnsi="Palatino Linotype" w:cs="Arial"/>
          <w:b/>
          <w:color w:val="000000"/>
          <w:sz w:val="24"/>
          <w:szCs w:val="24"/>
          <w:lang w:eastAsia="es-MX"/>
        </w:rPr>
        <w:t xml:space="preserve"> Recurrente</w:t>
      </w:r>
      <w:r w:rsidRPr="00364E64">
        <w:rPr>
          <w:rFonts w:ascii="Palatino Linotype" w:hAnsi="Palatino Linotype" w:cs="Arial"/>
          <w:sz w:val="24"/>
          <w:szCs w:val="24"/>
          <w:lang w:val="es-ES"/>
        </w:rPr>
        <w:t xml:space="preserve">, de acuerdo con lo dispuesto por los artículos 3, fracción XI y 12 </w:t>
      </w:r>
      <w:r w:rsidRPr="00364E64">
        <w:rPr>
          <w:rFonts w:ascii="Palatino Linotype" w:hAnsi="Palatino Linotype" w:cs="Arial"/>
          <w:bCs/>
          <w:sz w:val="24"/>
          <w:szCs w:val="24"/>
          <w:lang w:val="es-ES"/>
        </w:rPr>
        <w:t>de la Ley de Transparencia y Acceso a la Información Pública del Estado de México y Municipios</w:t>
      </w:r>
      <w:r w:rsidRPr="00364E64">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C8B7EBB" w14:textId="77777777" w:rsidR="00653714" w:rsidRPr="00364E64" w:rsidRDefault="00653714" w:rsidP="00653714">
      <w:pPr>
        <w:autoSpaceDE w:val="0"/>
        <w:autoSpaceDN w:val="0"/>
        <w:adjustRightInd w:val="0"/>
        <w:spacing w:before="240" w:after="240" w:line="360" w:lineRule="auto"/>
        <w:jc w:val="both"/>
        <w:rPr>
          <w:rFonts w:ascii="Palatino Linotype" w:hAnsi="Palatino Linotype" w:cs="Arial"/>
          <w:sz w:val="24"/>
          <w:szCs w:val="24"/>
          <w:lang w:val="es-ES"/>
        </w:rPr>
      </w:pPr>
      <w:r w:rsidRPr="00364E64">
        <w:rPr>
          <w:rFonts w:ascii="Palatino Linotype" w:hAnsi="Palatino Linotype" w:cs="Arial"/>
          <w:sz w:val="24"/>
          <w:szCs w:val="24"/>
          <w:lang w:val="es-ES"/>
        </w:rPr>
        <w:t xml:space="preserve">Siendo aplicable, el criterio </w:t>
      </w:r>
      <w:r w:rsidRPr="00364E64">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64E64">
        <w:rPr>
          <w:rFonts w:ascii="Palatino Linotype" w:hAnsi="Palatino Linotype" w:cs="Arial"/>
          <w:sz w:val="24"/>
          <w:szCs w:val="24"/>
          <w:lang w:val="es-ES"/>
        </w:rPr>
        <w:t>cuyo rubro y texto dispone:</w:t>
      </w:r>
    </w:p>
    <w:p w14:paraId="3E89AD7E" w14:textId="77777777" w:rsidR="00653714" w:rsidRPr="00364E64" w:rsidRDefault="00653714" w:rsidP="00653714">
      <w:pPr>
        <w:spacing w:before="240" w:line="360" w:lineRule="auto"/>
        <w:ind w:left="851" w:right="851"/>
        <w:jc w:val="center"/>
        <w:rPr>
          <w:rFonts w:ascii="Palatino Linotype" w:hAnsi="Palatino Linotype" w:cs="Arial"/>
          <w:b/>
          <w:i/>
          <w:lang w:val="es-ES"/>
        </w:rPr>
      </w:pPr>
      <w:r w:rsidRPr="00364E64">
        <w:rPr>
          <w:rFonts w:ascii="Palatino Linotype" w:hAnsi="Palatino Linotype" w:cs="Arial"/>
          <w:b/>
          <w:i/>
          <w:lang w:val="es-ES"/>
        </w:rPr>
        <w:t>CRITERIO 0002-11</w:t>
      </w:r>
    </w:p>
    <w:p w14:paraId="42D1816E" w14:textId="77777777" w:rsidR="00653714" w:rsidRPr="00364E64" w:rsidRDefault="00653714" w:rsidP="00653714">
      <w:pPr>
        <w:spacing w:before="240" w:line="360" w:lineRule="auto"/>
        <w:ind w:left="851" w:right="851"/>
        <w:jc w:val="both"/>
        <w:rPr>
          <w:rFonts w:ascii="Palatino Linotype" w:hAnsi="Palatino Linotype" w:cs="Arial"/>
          <w:i/>
          <w:lang w:val="es-ES"/>
        </w:rPr>
      </w:pPr>
      <w:r w:rsidRPr="00364E64">
        <w:rPr>
          <w:rFonts w:ascii="Palatino Linotype" w:hAnsi="Palatino Linotype" w:cs="Arial"/>
          <w:b/>
          <w:i/>
          <w:lang w:val="es-ES"/>
        </w:rPr>
        <w:lastRenderedPageBreak/>
        <w:t xml:space="preserve">“INFORMACIÓN PÚBLICA, CONCEPTO DE, EN MATERIA DE TRANSPARENCIA. INTERPRETACIÓN TEMÁTICA DE LOS ARTÍCULOS 2 2, FRACCIÓN </w:t>
      </w:r>
      <w:r w:rsidRPr="00364E64">
        <w:rPr>
          <w:rFonts w:ascii="Palatino Linotype" w:hAnsi="Palatino Linotype" w:cs="Arial"/>
          <w:b/>
          <w:bCs/>
          <w:i/>
          <w:lang w:val="es-ES"/>
        </w:rPr>
        <w:t xml:space="preserve">V, XV, Y XVI, </w:t>
      </w:r>
      <w:r w:rsidRPr="00364E64">
        <w:rPr>
          <w:rFonts w:ascii="Palatino Linotype" w:hAnsi="Palatino Linotype" w:cs="Arial"/>
          <w:b/>
          <w:i/>
          <w:lang w:val="es-ES"/>
        </w:rPr>
        <w:t>32, 4,11 Y 41.</w:t>
      </w:r>
      <w:r w:rsidRPr="00364E64">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5F3DD0" w14:textId="77777777" w:rsidR="00653714" w:rsidRPr="00364E64" w:rsidRDefault="00653714" w:rsidP="00653714">
      <w:pPr>
        <w:spacing w:before="240" w:line="360" w:lineRule="auto"/>
        <w:ind w:left="851" w:right="851"/>
        <w:jc w:val="both"/>
        <w:rPr>
          <w:rFonts w:ascii="Palatino Linotype" w:hAnsi="Palatino Linotype" w:cs="Arial"/>
          <w:i/>
          <w:lang w:val="es-ES"/>
        </w:rPr>
      </w:pPr>
      <w:r w:rsidRPr="00364E64">
        <w:rPr>
          <w:rFonts w:ascii="Palatino Linotype" w:hAnsi="Palatino Linotype" w:cs="Arial"/>
          <w:i/>
          <w:lang w:val="es-ES"/>
        </w:rPr>
        <w:t>En consecuencia el acceso a la información se refiere a que se cumplan cualquiera de los siguientes tres supuestos:</w:t>
      </w:r>
    </w:p>
    <w:p w14:paraId="32D34122" w14:textId="77777777" w:rsidR="00653714" w:rsidRPr="00364E64" w:rsidRDefault="00653714" w:rsidP="00653714">
      <w:pPr>
        <w:spacing w:before="240" w:line="360" w:lineRule="auto"/>
        <w:ind w:left="851" w:right="851"/>
        <w:jc w:val="both"/>
        <w:rPr>
          <w:rFonts w:ascii="Palatino Linotype" w:hAnsi="Palatino Linotype" w:cs="Arial"/>
          <w:b/>
          <w:i/>
          <w:u w:val="single"/>
          <w:lang w:val="es-ES"/>
        </w:rPr>
      </w:pPr>
      <w:r w:rsidRPr="00364E64">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D7696D5" w14:textId="77777777" w:rsidR="00653714" w:rsidRPr="00364E64" w:rsidRDefault="00653714" w:rsidP="00653714">
      <w:pPr>
        <w:spacing w:before="240" w:line="360" w:lineRule="auto"/>
        <w:ind w:left="851" w:right="851"/>
        <w:jc w:val="both"/>
        <w:rPr>
          <w:rFonts w:ascii="Palatino Linotype" w:hAnsi="Palatino Linotype" w:cs="Arial"/>
          <w:i/>
          <w:lang w:val="es-ES"/>
        </w:rPr>
      </w:pPr>
      <w:r w:rsidRPr="00364E64">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9854F47" w14:textId="77777777" w:rsidR="00653714" w:rsidRPr="00364E64" w:rsidRDefault="00653714" w:rsidP="00653714">
      <w:pPr>
        <w:spacing w:before="240" w:line="360" w:lineRule="auto"/>
        <w:ind w:left="851" w:right="851"/>
        <w:jc w:val="both"/>
        <w:rPr>
          <w:rFonts w:ascii="Palatino Linotype" w:hAnsi="Palatino Linotype" w:cs="Arial"/>
          <w:b/>
          <w:i/>
          <w:lang w:val="es-ES"/>
        </w:rPr>
      </w:pPr>
      <w:r w:rsidRPr="00364E64">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364E64">
        <w:rPr>
          <w:rFonts w:ascii="Palatino Linotype" w:hAnsi="Palatino Linotype" w:cs="Arial"/>
          <w:b/>
          <w:i/>
          <w:lang w:val="es-ES"/>
        </w:rPr>
        <w:t>[Sic]</w:t>
      </w:r>
    </w:p>
    <w:p w14:paraId="3B274451" w14:textId="0672B594" w:rsidR="00653714" w:rsidRPr="00364E64" w:rsidRDefault="00653714" w:rsidP="00653714">
      <w:pPr>
        <w:autoSpaceDE w:val="0"/>
        <w:autoSpaceDN w:val="0"/>
        <w:adjustRightInd w:val="0"/>
        <w:spacing w:before="24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De manera complementaria, resulta oportuno traer a colación los artículos 24 fracción XII y 92 </w:t>
      </w:r>
      <w:proofErr w:type="gramStart"/>
      <w:r w:rsidRPr="00364E64">
        <w:rPr>
          <w:rFonts w:ascii="Palatino Linotype" w:hAnsi="Palatino Linotype" w:cs="Arial"/>
          <w:sz w:val="24"/>
          <w:szCs w:val="24"/>
        </w:rPr>
        <w:t>fracción</w:t>
      </w:r>
      <w:proofErr w:type="gramEnd"/>
      <w:r w:rsidRPr="00364E64">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6C749C35" w14:textId="77777777" w:rsidR="00653714" w:rsidRPr="00364E64" w:rsidRDefault="00653714" w:rsidP="00653714">
      <w:pPr>
        <w:pStyle w:val="Default"/>
        <w:spacing w:before="240" w:after="160" w:line="360" w:lineRule="auto"/>
        <w:ind w:left="851" w:right="851"/>
        <w:jc w:val="both"/>
        <w:rPr>
          <w:rFonts w:ascii="Palatino Linotype" w:hAnsi="Palatino Linotype"/>
          <w:b/>
          <w:bCs/>
          <w:i/>
          <w:sz w:val="22"/>
          <w:szCs w:val="22"/>
        </w:rPr>
      </w:pPr>
      <w:r w:rsidRPr="00364E64">
        <w:rPr>
          <w:rFonts w:ascii="Palatino Linotype" w:hAnsi="Palatino Linotype"/>
          <w:b/>
          <w:bCs/>
          <w:i/>
          <w:sz w:val="22"/>
          <w:szCs w:val="22"/>
        </w:rPr>
        <w:lastRenderedPageBreak/>
        <w:t xml:space="preserve">“Artículo 24. </w:t>
      </w:r>
      <w:r w:rsidRPr="00364E64">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09993B7" w14:textId="77777777" w:rsidR="00653714" w:rsidRPr="00364E64" w:rsidRDefault="00653714" w:rsidP="00653714">
      <w:pPr>
        <w:pStyle w:val="Default"/>
        <w:spacing w:before="240" w:after="160" w:line="360" w:lineRule="auto"/>
        <w:ind w:left="851" w:right="851"/>
        <w:jc w:val="both"/>
        <w:rPr>
          <w:rFonts w:ascii="Palatino Linotype" w:hAnsi="Palatino Linotype"/>
          <w:b/>
          <w:bCs/>
          <w:i/>
          <w:sz w:val="22"/>
          <w:szCs w:val="22"/>
        </w:rPr>
      </w:pPr>
      <w:r w:rsidRPr="00364E64">
        <w:rPr>
          <w:rFonts w:ascii="Palatino Linotype" w:hAnsi="Palatino Linotype"/>
          <w:b/>
          <w:bCs/>
          <w:i/>
          <w:sz w:val="22"/>
          <w:szCs w:val="22"/>
        </w:rPr>
        <w:t xml:space="preserve">XII. </w:t>
      </w:r>
      <w:r w:rsidRPr="00364E64">
        <w:rPr>
          <w:rFonts w:ascii="Palatino Linotype" w:hAnsi="Palatino Linotype"/>
          <w:b/>
          <w:i/>
          <w:sz w:val="22"/>
          <w:szCs w:val="22"/>
          <w:u w:val="single"/>
        </w:rPr>
        <w:t>Publicar y mantener actualizada la información relativa a las obligaciones generales de transparencia</w:t>
      </w:r>
      <w:r w:rsidRPr="00364E64">
        <w:rPr>
          <w:rFonts w:ascii="Palatino Linotype" w:hAnsi="Palatino Linotype"/>
          <w:i/>
          <w:sz w:val="22"/>
          <w:szCs w:val="22"/>
        </w:rPr>
        <w:t xml:space="preserve"> previstas en la presente Ley o determinadas así por el Instituto, y en general aquella que sea de interés público;</w:t>
      </w:r>
    </w:p>
    <w:p w14:paraId="2EC4B410" w14:textId="77777777" w:rsidR="00653714" w:rsidRPr="00364E64" w:rsidRDefault="00653714" w:rsidP="00653714">
      <w:pPr>
        <w:pStyle w:val="Default"/>
        <w:spacing w:before="240" w:after="160" w:line="360" w:lineRule="auto"/>
        <w:ind w:left="851" w:right="851"/>
        <w:jc w:val="both"/>
        <w:rPr>
          <w:rFonts w:ascii="Palatino Linotype" w:hAnsi="Palatino Linotype"/>
          <w:i/>
          <w:sz w:val="22"/>
          <w:szCs w:val="22"/>
        </w:rPr>
      </w:pPr>
      <w:r w:rsidRPr="00364E64">
        <w:rPr>
          <w:rFonts w:ascii="Palatino Linotype" w:hAnsi="Palatino Linotype"/>
          <w:b/>
          <w:bCs/>
          <w:i/>
          <w:sz w:val="22"/>
          <w:szCs w:val="22"/>
        </w:rPr>
        <w:t xml:space="preserve">Artículo 92. </w:t>
      </w:r>
      <w:r w:rsidRPr="00364E64">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B3CA8D2" w14:textId="77777777" w:rsidR="00653714" w:rsidRPr="00364E64" w:rsidRDefault="00653714" w:rsidP="00653714">
      <w:pPr>
        <w:pStyle w:val="Default"/>
        <w:spacing w:before="240" w:after="160" w:line="360" w:lineRule="auto"/>
        <w:ind w:left="851" w:right="851"/>
        <w:jc w:val="both"/>
        <w:rPr>
          <w:rFonts w:ascii="Palatino Linotype" w:hAnsi="Palatino Linotype"/>
          <w:i/>
          <w:sz w:val="22"/>
          <w:szCs w:val="22"/>
        </w:rPr>
      </w:pPr>
      <w:r w:rsidRPr="00364E64">
        <w:rPr>
          <w:rFonts w:ascii="Palatino Linotype" w:hAnsi="Palatino Linotype"/>
          <w:b/>
          <w:bCs/>
          <w:i/>
          <w:sz w:val="22"/>
          <w:szCs w:val="22"/>
        </w:rPr>
        <w:t>(…</w:t>
      </w:r>
      <w:r w:rsidRPr="00364E64">
        <w:rPr>
          <w:rFonts w:ascii="Palatino Linotype" w:hAnsi="Palatino Linotype"/>
          <w:i/>
          <w:sz w:val="22"/>
          <w:szCs w:val="22"/>
        </w:rPr>
        <w:t>)</w:t>
      </w:r>
    </w:p>
    <w:p w14:paraId="7125666A"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b/>
          <w:i/>
          <w:u w:val="single"/>
        </w:rPr>
      </w:pPr>
      <w:r w:rsidRPr="00364E64">
        <w:rPr>
          <w:rFonts w:ascii="Palatino Linotype" w:hAnsi="Palatino Linotype"/>
          <w:b/>
          <w:bCs/>
          <w:i/>
          <w:u w:val="single"/>
        </w:rPr>
        <w:t xml:space="preserve">VIII. </w:t>
      </w:r>
      <w:r w:rsidRPr="00364E64">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2D6E073" w14:textId="77777777" w:rsidR="00653714" w:rsidRPr="00364E64" w:rsidRDefault="00653714" w:rsidP="00653714">
      <w:pPr>
        <w:autoSpaceDE w:val="0"/>
        <w:autoSpaceDN w:val="0"/>
        <w:adjustRightInd w:val="0"/>
        <w:spacing w:before="240" w:line="360" w:lineRule="auto"/>
        <w:ind w:left="851" w:right="851"/>
        <w:jc w:val="both"/>
        <w:rPr>
          <w:rFonts w:ascii="Palatino Linotype" w:hAnsi="Palatino Linotype"/>
          <w:b/>
          <w:i/>
          <w:u w:val="single"/>
        </w:rPr>
      </w:pPr>
      <w:r w:rsidRPr="00364E64">
        <w:rPr>
          <w:rFonts w:ascii="Palatino Linotype" w:hAnsi="Palatino Linotype"/>
          <w:b/>
          <w:i/>
          <w:u w:val="single"/>
        </w:rPr>
        <w:t>(…)”</w:t>
      </w:r>
      <w:r w:rsidRPr="00364E64">
        <w:rPr>
          <w:rFonts w:ascii="Palatino Linotype" w:hAnsi="Palatino Linotype"/>
          <w:i/>
          <w:u w:val="single"/>
        </w:rPr>
        <w:t xml:space="preserve"> </w:t>
      </w:r>
      <w:r w:rsidRPr="00364E64">
        <w:rPr>
          <w:rFonts w:ascii="Palatino Linotype" w:hAnsi="Palatino Linotype"/>
          <w:b/>
          <w:i/>
          <w:u w:val="single"/>
        </w:rPr>
        <w:t>[Sic]</w:t>
      </w:r>
    </w:p>
    <w:p w14:paraId="486D8401" w14:textId="77777777" w:rsidR="00653714" w:rsidRPr="00364E64" w:rsidRDefault="00653714" w:rsidP="00653714">
      <w:pPr>
        <w:autoSpaceDE w:val="0"/>
        <w:autoSpaceDN w:val="0"/>
        <w:adjustRightInd w:val="0"/>
        <w:spacing w:before="240" w:line="360" w:lineRule="auto"/>
        <w:ind w:right="851"/>
        <w:jc w:val="both"/>
        <w:rPr>
          <w:rFonts w:ascii="Palatino Linotype" w:hAnsi="Palatino Linotype"/>
          <w:b/>
          <w:i/>
        </w:rPr>
      </w:pPr>
    </w:p>
    <w:p w14:paraId="2C6DE73E" w14:textId="77777777" w:rsidR="00653714" w:rsidRPr="00364E64" w:rsidRDefault="00653714" w:rsidP="00653714">
      <w:pPr>
        <w:spacing w:line="360" w:lineRule="auto"/>
        <w:contextualSpacing/>
        <w:jc w:val="both"/>
        <w:rPr>
          <w:rFonts w:ascii="Palatino Linotype" w:eastAsia="MS Mincho" w:hAnsi="Palatino Linotype" w:cs="Times New Roman"/>
          <w:sz w:val="24"/>
          <w:szCs w:val="24"/>
        </w:rPr>
      </w:pPr>
      <w:r w:rsidRPr="00364E64">
        <w:rPr>
          <w:rFonts w:ascii="Palatino Linotype" w:eastAsia="MS Mincho" w:hAnsi="Palatino Linotype" w:cs="Tahoma"/>
          <w:sz w:val="24"/>
          <w:szCs w:val="24"/>
        </w:rPr>
        <w:t xml:space="preserve">Así, la Ley de Transparencia y Acceso a la Información Pública del Estado de México y Municipios </w:t>
      </w:r>
      <w:r w:rsidRPr="00364E64">
        <w:rPr>
          <w:rFonts w:ascii="Palatino Linotype" w:eastAsia="Arial Unicode MS" w:hAnsi="Palatino Linotype" w:cs="Arial"/>
          <w:sz w:val="24"/>
          <w:szCs w:val="24"/>
        </w:rPr>
        <w:t xml:space="preserve">en el artículo 92 </w:t>
      </w:r>
      <w:r w:rsidRPr="00364E64">
        <w:rPr>
          <w:rFonts w:ascii="Palatino Linotype" w:eastAsia="Arial Unicode MS" w:hAnsi="Palatino Linotype" w:cs="Times New Roman"/>
          <w:sz w:val="24"/>
          <w:szCs w:val="24"/>
        </w:rPr>
        <w:t>fracción VIII, señala que</w:t>
      </w:r>
      <w:r w:rsidRPr="00364E64">
        <w:rPr>
          <w:rFonts w:ascii="Palatino Linotype" w:eastAsia="MS Mincho" w:hAnsi="Palatino Linotype" w:cs="Tahoma"/>
          <w:sz w:val="24"/>
          <w:szCs w:val="24"/>
        </w:rPr>
        <w:t xml:space="preserve"> la </w:t>
      </w:r>
      <w:r w:rsidRPr="00364E64">
        <w:rPr>
          <w:rFonts w:ascii="Palatino Linotype" w:eastAsia="Times New Roman" w:hAnsi="Palatino Linotype" w:cs="Arial"/>
          <w:sz w:val="24"/>
          <w:szCs w:val="24"/>
        </w:rPr>
        <w:t xml:space="preserve">información solicitada respecto de la remuneración bruta y neta de todos los servidores públicos de base o de </w:t>
      </w:r>
      <w:r w:rsidRPr="00364E64">
        <w:rPr>
          <w:rFonts w:ascii="Palatino Linotype" w:eastAsia="Times New Roman" w:hAnsi="Palatino Linotype" w:cs="Arial"/>
          <w:sz w:val="24"/>
          <w:szCs w:val="24"/>
        </w:rPr>
        <w:lastRenderedPageBreak/>
        <w:t xml:space="preserve">confianza, de todas las percepciones, incluyendo sueldos, prestaciones, gratificaciones, primas, comisiones, dietas, bonos, estímulos, ingresos y sistemas de compensación, señalando la periodicidad de dicha remuneración, </w:t>
      </w:r>
      <w:r w:rsidRPr="00364E64">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64E64">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0F4CF6F0" w14:textId="77777777" w:rsidR="00653714" w:rsidRPr="00364E64" w:rsidRDefault="00653714" w:rsidP="00653714">
      <w:pPr>
        <w:spacing w:line="360" w:lineRule="auto"/>
        <w:contextualSpacing/>
        <w:jc w:val="both"/>
        <w:rPr>
          <w:rFonts w:ascii="Palatino Linotype" w:eastAsia="MS Mincho" w:hAnsi="Palatino Linotype" w:cs="Times New Roman"/>
          <w:sz w:val="24"/>
          <w:szCs w:val="24"/>
        </w:rPr>
      </w:pPr>
    </w:p>
    <w:p w14:paraId="16AA1E9F" w14:textId="77777777" w:rsidR="00653714" w:rsidRPr="00364E64" w:rsidRDefault="00653714" w:rsidP="00653714">
      <w:pPr>
        <w:spacing w:after="240" w:line="360" w:lineRule="auto"/>
        <w:jc w:val="both"/>
        <w:rPr>
          <w:rFonts w:ascii="Palatino Linotype" w:hAnsi="Palatino Linotype" w:cs="Arial"/>
          <w:b/>
          <w:sz w:val="24"/>
          <w:szCs w:val="24"/>
        </w:rPr>
      </w:pPr>
      <w:r w:rsidRPr="00364E64">
        <w:rPr>
          <w:rFonts w:ascii="Palatino Linotype" w:hAnsi="Palatino Linotype" w:cs="Arial"/>
          <w:sz w:val="24"/>
          <w:szCs w:val="24"/>
        </w:rPr>
        <w:t xml:space="preserve">Atento a lo anterior, resulta claro que existe la obligación del </w:t>
      </w:r>
      <w:r w:rsidRPr="00364E64">
        <w:rPr>
          <w:rFonts w:ascii="Palatino Linotype" w:hAnsi="Palatino Linotype" w:cs="Arial"/>
          <w:b/>
          <w:sz w:val="24"/>
          <w:szCs w:val="24"/>
        </w:rPr>
        <w:t>Sujeto Obligado</w:t>
      </w:r>
      <w:r w:rsidRPr="00364E64">
        <w:rPr>
          <w:rFonts w:ascii="Palatino Linotype" w:hAnsi="Palatino Linotype" w:cs="Arial"/>
          <w:sz w:val="24"/>
          <w:szCs w:val="24"/>
        </w:rPr>
        <w:t xml:space="preserve">, de entregar los informes trimestrales al Órgano Superior de Fiscalización del Estado de México, en los cuales se incluye la información relativa a los recibos de nómina correspondientes a un periodo determinado; en consecuencia, la información solicitada por </w:t>
      </w:r>
      <w:r w:rsidRPr="00364E64">
        <w:rPr>
          <w:rFonts w:ascii="Palatino Linotype" w:hAnsi="Palatino Linotype" w:cs="Arial"/>
          <w:b/>
          <w:sz w:val="24"/>
          <w:szCs w:val="24"/>
        </w:rPr>
        <w:t xml:space="preserve">El Recurrente </w:t>
      </w:r>
      <w:r w:rsidRPr="00364E64">
        <w:rPr>
          <w:rFonts w:ascii="Palatino Linotype" w:hAnsi="Palatino Linotype" w:cs="Arial"/>
          <w:sz w:val="24"/>
          <w:szCs w:val="24"/>
        </w:rPr>
        <w:t xml:space="preserve">debe obrar en los archivos del </w:t>
      </w:r>
      <w:r w:rsidRPr="00364E64">
        <w:rPr>
          <w:rFonts w:ascii="Palatino Linotype" w:hAnsi="Palatino Linotype" w:cs="Arial"/>
          <w:b/>
          <w:sz w:val="24"/>
          <w:szCs w:val="24"/>
        </w:rPr>
        <w:t xml:space="preserve">Sujeto Obligado. </w:t>
      </w:r>
    </w:p>
    <w:p w14:paraId="17656D8A" w14:textId="77777777" w:rsidR="00653714" w:rsidRPr="00364E64"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bookmarkStart w:id="6" w:name="_Hlk174960738"/>
      <w:r w:rsidRPr="00364E64">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29280E51"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Registro Federal de Contribuyentes, nombre o razón social de quien los expida y el régimen fiscal en que tributen.</w:t>
      </w:r>
    </w:p>
    <w:p w14:paraId="00BA0256"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Número de folio y sello digital del Servicio de Administración Tributaria.</w:t>
      </w:r>
    </w:p>
    <w:p w14:paraId="7AF84699"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 xml:space="preserve">Lugar y fecha de expedición. </w:t>
      </w:r>
    </w:p>
    <w:p w14:paraId="21B965FA"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lastRenderedPageBreak/>
        <w:t xml:space="preserve">Registro Federal de Contribuyentes, nombre o razón social, así como el código postal del domicilio fiscal de la persona a favor de quien se expida. </w:t>
      </w:r>
    </w:p>
    <w:p w14:paraId="6089F9B7"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 xml:space="preserve">Cantidad, unidad de medida, clase de bienes o mercancías, o descripción del servicio. </w:t>
      </w:r>
    </w:p>
    <w:p w14:paraId="283DCFC7"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Valor unitario consignado en número</w:t>
      </w:r>
    </w:p>
    <w:p w14:paraId="6658C727"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 xml:space="preserve">Importe total consignado en número o letra. </w:t>
      </w:r>
    </w:p>
    <w:p w14:paraId="76DD1668" w14:textId="77777777" w:rsidR="00653714" w:rsidRPr="00364E64" w:rsidRDefault="00653714" w:rsidP="00A14543">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 xml:space="preserve">Otros. </w:t>
      </w:r>
    </w:p>
    <w:p w14:paraId="1AB17B8F" w14:textId="77777777" w:rsidR="00653714" w:rsidRPr="00364E64"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r w:rsidRPr="00364E64">
        <w:rPr>
          <w:rFonts w:ascii="Palatino Linotype" w:hAnsi="Palatino Linotype" w:cs="Arial"/>
          <w:bCs/>
          <w:sz w:val="24"/>
          <w:szCs w:val="24"/>
          <w:lang w:eastAsia="es-MX"/>
        </w:rPr>
        <w:t>Además, deben de contener los siguientes datos:</w:t>
      </w:r>
    </w:p>
    <w:p w14:paraId="25DDE675" w14:textId="77777777" w:rsidR="00653714" w:rsidRPr="00364E64" w:rsidRDefault="00653714" w:rsidP="00A14543">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Fecha y hora de certificación.</w:t>
      </w:r>
    </w:p>
    <w:p w14:paraId="4CDED13F" w14:textId="77777777" w:rsidR="00653714" w:rsidRPr="00364E64" w:rsidRDefault="00653714" w:rsidP="00A14543">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364E64">
        <w:rPr>
          <w:rFonts w:ascii="Palatino Linotype" w:hAnsi="Palatino Linotype" w:cs="Arial"/>
          <w:bCs/>
          <w:lang w:eastAsia="es-MX"/>
        </w:rPr>
        <w:t xml:space="preserve">Número de serie del certificado digital del SAT con el que se realizó el sellado. </w:t>
      </w:r>
    </w:p>
    <w:p w14:paraId="1B0E4750" w14:textId="77777777" w:rsidR="00653714" w:rsidRPr="00364E64" w:rsidRDefault="00653714" w:rsidP="00653714">
      <w:pPr>
        <w:autoSpaceDE w:val="0"/>
        <w:autoSpaceDN w:val="0"/>
        <w:adjustRightInd w:val="0"/>
        <w:spacing w:before="240" w:line="360" w:lineRule="auto"/>
        <w:jc w:val="both"/>
        <w:rPr>
          <w:rFonts w:ascii="Palatino Linotype" w:hAnsi="Palatino Linotype" w:cs="Arial"/>
          <w:bCs/>
          <w:sz w:val="24"/>
          <w:szCs w:val="24"/>
          <w:lang w:eastAsia="es-MX"/>
        </w:rPr>
      </w:pPr>
      <w:r w:rsidRPr="00364E64">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0DD29159" w14:textId="77777777" w:rsidR="00653714" w:rsidRPr="00364E64" w:rsidRDefault="00653714" w:rsidP="00A14543">
      <w:pPr>
        <w:pStyle w:val="Prrafodelista"/>
        <w:numPr>
          <w:ilvl w:val="0"/>
          <w:numId w:val="8"/>
        </w:numPr>
        <w:spacing w:line="360" w:lineRule="auto"/>
        <w:ind w:right="901"/>
        <w:jc w:val="both"/>
        <w:rPr>
          <w:rFonts w:ascii="Palatino Linotype" w:hAnsi="Palatino Linotype" w:cs="Arial"/>
          <w:color w:val="000000"/>
          <w:lang w:val="es-ES_tradnl"/>
        </w:rPr>
      </w:pPr>
      <w:r w:rsidRPr="00364E64">
        <w:rPr>
          <w:rFonts w:ascii="Palatino Linotype" w:hAnsi="Palatino Linotype" w:cs="Arial"/>
          <w:color w:val="000000"/>
          <w:lang w:val="es-ES_tradnl"/>
        </w:rPr>
        <w:t>Código de barras generado conforme al rubro I.D del Anexo 20 o el número de folio fiscal del comprobante.</w:t>
      </w:r>
    </w:p>
    <w:p w14:paraId="621EA92B" w14:textId="77777777" w:rsidR="00653714" w:rsidRPr="00364E64" w:rsidRDefault="00653714" w:rsidP="00A14543">
      <w:pPr>
        <w:pStyle w:val="Prrafodelista"/>
        <w:numPr>
          <w:ilvl w:val="0"/>
          <w:numId w:val="8"/>
        </w:numPr>
        <w:spacing w:line="360" w:lineRule="auto"/>
        <w:ind w:right="901"/>
        <w:jc w:val="both"/>
        <w:rPr>
          <w:rFonts w:ascii="Palatino Linotype" w:hAnsi="Palatino Linotype" w:cs="Arial"/>
          <w:color w:val="000000"/>
          <w:lang w:val="es-ES_tradnl"/>
        </w:rPr>
      </w:pPr>
      <w:r w:rsidRPr="00364E64">
        <w:rPr>
          <w:rFonts w:ascii="Palatino Linotype" w:hAnsi="Palatino Linotype" w:cs="Arial"/>
          <w:color w:val="000000"/>
          <w:lang w:val="es-ES_tradnl"/>
        </w:rPr>
        <w:t>Número de serie del CSD del emisor y del SAT.</w:t>
      </w:r>
    </w:p>
    <w:p w14:paraId="4D4CCC68" w14:textId="77777777" w:rsidR="00653714" w:rsidRPr="00364E64" w:rsidRDefault="00653714" w:rsidP="00A14543">
      <w:pPr>
        <w:pStyle w:val="Prrafodelista"/>
        <w:numPr>
          <w:ilvl w:val="0"/>
          <w:numId w:val="8"/>
        </w:numPr>
        <w:spacing w:line="360" w:lineRule="auto"/>
        <w:ind w:right="901"/>
        <w:jc w:val="both"/>
        <w:rPr>
          <w:rFonts w:ascii="Palatino Linotype" w:hAnsi="Palatino Linotype" w:cs="Arial"/>
          <w:color w:val="000000"/>
          <w:lang w:val="es-ES_tradnl"/>
        </w:rPr>
      </w:pPr>
      <w:r w:rsidRPr="00364E64">
        <w:rPr>
          <w:rFonts w:ascii="Palatino Linotype" w:hAnsi="Palatino Linotype" w:cs="Arial"/>
          <w:color w:val="000000"/>
          <w:lang w:val="es-ES_tradnl"/>
        </w:rPr>
        <w:t>La leyenda “Este documento es una representación impresa de un CFDI”.</w:t>
      </w:r>
    </w:p>
    <w:p w14:paraId="164AA04E" w14:textId="77777777" w:rsidR="00653714" w:rsidRPr="00364E64" w:rsidRDefault="00653714" w:rsidP="00A14543">
      <w:pPr>
        <w:pStyle w:val="Prrafodelista"/>
        <w:numPr>
          <w:ilvl w:val="0"/>
          <w:numId w:val="8"/>
        </w:numPr>
        <w:spacing w:line="360" w:lineRule="auto"/>
        <w:ind w:right="901"/>
        <w:jc w:val="both"/>
        <w:rPr>
          <w:rFonts w:ascii="Palatino Linotype" w:hAnsi="Palatino Linotype" w:cs="Arial"/>
          <w:color w:val="000000"/>
          <w:lang w:val="es-ES_tradnl"/>
        </w:rPr>
      </w:pPr>
      <w:r w:rsidRPr="00364E64">
        <w:rPr>
          <w:rFonts w:ascii="Palatino Linotype" w:hAnsi="Palatino Linotype" w:cs="Arial"/>
          <w:color w:val="000000"/>
          <w:lang w:val="es-ES_tradnl"/>
        </w:rPr>
        <w:t>Fecha y hora de emisión y de certificación de la Factura en adición a lo señalado en el artículo 29-A, fracción III del CFF.</w:t>
      </w:r>
    </w:p>
    <w:p w14:paraId="47F480BD" w14:textId="77777777" w:rsidR="00653714" w:rsidRPr="00364E64" w:rsidRDefault="00653714" w:rsidP="00A14543">
      <w:pPr>
        <w:pStyle w:val="Prrafodelista"/>
        <w:numPr>
          <w:ilvl w:val="0"/>
          <w:numId w:val="8"/>
        </w:numPr>
        <w:spacing w:line="360" w:lineRule="auto"/>
        <w:jc w:val="both"/>
        <w:rPr>
          <w:rFonts w:ascii="Palatino Linotype" w:hAnsi="Palatino Linotype"/>
        </w:rPr>
      </w:pPr>
      <w:r w:rsidRPr="00364E64">
        <w:rPr>
          <w:rFonts w:ascii="Palatino Linotype" w:hAnsi="Palatino Linotype" w:cs="Arial"/>
          <w:color w:val="000000"/>
          <w:lang w:val="es-ES_tradnl"/>
        </w:rPr>
        <w:t xml:space="preserve">Cadena original del complemento de certificación digital del </w:t>
      </w:r>
      <w:r w:rsidRPr="00364E64">
        <w:rPr>
          <w:rFonts w:ascii="Palatino Linotype" w:hAnsi="Palatino Linotype" w:cs="Arial"/>
          <w:b/>
          <w:bCs/>
          <w:color w:val="000000"/>
          <w:lang w:val="es-ES_tradnl"/>
        </w:rPr>
        <w:t>SAT.</w:t>
      </w:r>
    </w:p>
    <w:bookmarkEnd w:id="6"/>
    <w:p w14:paraId="6C405904" w14:textId="77777777" w:rsidR="00653714" w:rsidRPr="00364E64" w:rsidRDefault="00653714" w:rsidP="00653714">
      <w:pPr>
        <w:spacing w:line="360" w:lineRule="auto"/>
        <w:jc w:val="both"/>
        <w:rPr>
          <w:rFonts w:ascii="Palatino Linotype" w:hAnsi="Palatino Linotype"/>
          <w:sz w:val="24"/>
          <w:szCs w:val="24"/>
        </w:rPr>
      </w:pPr>
    </w:p>
    <w:p w14:paraId="4A280226" w14:textId="23D15D53" w:rsidR="0040748B" w:rsidRPr="00364E64" w:rsidRDefault="0040748B" w:rsidP="0040748B">
      <w:pPr>
        <w:spacing w:line="360" w:lineRule="auto"/>
        <w:jc w:val="both"/>
        <w:rPr>
          <w:rFonts w:ascii="Palatino Linotype" w:hAnsi="Palatino Linotype"/>
          <w:sz w:val="24"/>
          <w:szCs w:val="24"/>
        </w:rPr>
      </w:pPr>
      <w:r w:rsidRPr="00364E64">
        <w:rPr>
          <w:rFonts w:ascii="Palatino Linotype" w:hAnsi="Palatino Linotype"/>
          <w:sz w:val="24"/>
          <w:szCs w:val="24"/>
        </w:rPr>
        <w:t xml:space="preserve">Ahora bien, por cuanto hace al requerimiento </w:t>
      </w:r>
      <w:r w:rsidRPr="00364E64">
        <w:rPr>
          <w:rFonts w:ascii="Palatino Linotype" w:hAnsi="Palatino Linotype"/>
          <w:b/>
          <w:bCs/>
          <w:sz w:val="24"/>
          <w:szCs w:val="24"/>
        </w:rPr>
        <w:t xml:space="preserve">4 -cuatro- </w:t>
      </w:r>
      <w:r w:rsidRPr="00364E64">
        <w:rPr>
          <w:rFonts w:ascii="Palatino Linotype" w:hAnsi="Palatino Linotype"/>
          <w:sz w:val="24"/>
          <w:szCs w:val="24"/>
        </w:rPr>
        <w:t>(documento donde conste grado académico) resulta oportuno referir que algunos de los documentos idóneos para atender el requerimiento</w:t>
      </w:r>
      <w:r w:rsidRPr="00364E64">
        <w:rPr>
          <w:rFonts w:ascii="Palatino Linotype" w:hAnsi="Palatino Linotype" w:cs="Arial"/>
          <w:b/>
          <w:bCs/>
          <w:sz w:val="24"/>
        </w:rPr>
        <w:t xml:space="preserve"> </w:t>
      </w:r>
      <w:r w:rsidRPr="00364E64">
        <w:rPr>
          <w:rFonts w:ascii="Palatino Linotype" w:hAnsi="Palatino Linotype"/>
          <w:sz w:val="24"/>
          <w:szCs w:val="24"/>
        </w:rPr>
        <w:t xml:space="preserve">pudieran traducirse en el título profesional, cédula, certificado de estudios o incluso cualquiera en donde se refiera el grado de estudios como su </w:t>
      </w:r>
      <w:proofErr w:type="spellStart"/>
      <w:r w:rsidRPr="00364E64">
        <w:rPr>
          <w:rFonts w:ascii="Palatino Linotype" w:hAnsi="Palatino Linotype"/>
          <w:sz w:val="24"/>
          <w:szCs w:val="24"/>
        </w:rPr>
        <w:t>Curriculum</w:t>
      </w:r>
      <w:proofErr w:type="spellEnd"/>
      <w:r w:rsidRPr="00364E64">
        <w:rPr>
          <w:rFonts w:ascii="Palatino Linotype" w:hAnsi="Palatino Linotype"/>
          <w:sz w:val="24"/>
          <w:szCs w:val="24"/>
        </w:rPr>
        <w:t xml:space="preserve"> o solicitud de empleo. </w:t>
      </w:r>
    </w:p>
    <w:p w14:paraId="7BE75886" w14:textId="77777777" w:rsidR="0040748B" w:rsidRPr="00364E64" w:rsidRDefault="0040748B" w:rsidP="0040748B">
      <w:pPr>
        <w:spacing w:after="0" w:line="360" w:lineRule="auto"/>
        <w:jc w:val="both"/>
        <w:rPr>
          <w:rFonts w:ascii="Palatino Linotype" w:hAnsi="Palatino Linotype"/>
          <w:sz w:val="24"/>
          <w:szCs w:val="24"/>
        </w:rPr>
      </w:pPr>
    </w:p>
    <w:p w14:paraId="753BFC05" w14:textId="77777777" w:rsidR="0040748B" w:rsidRPr="00364E64" w:rsidRDefault="0040748B" w:rsidP="0040748B">
      <w:pPr>
        <w:spacing w:after="0" w:line="360" w:lineRule="auto"/>
        <w:jc w:val="both"/>
        <w:rPr>
          <w:rFonts w:ascii="Palatino Linotype" w:hAnsi="Palatino Linotype" w:cs="Arial"/>
          <w:sz w:val="24"/>
          <w:szCs w:val="24"/>
        </w:rPr>
      </w:pPr>
      <w:r w:rsidRPr="00364E64">
        <w:rPr>
          <w:rFonts w:ascii="Palatino Linotype" w:hAnsi="Palatino Linotype"/>
          <w:sz w:val="24"/>
          <w:szCs w:val="24"/>
        </w:rPr>
        <w:t xml:space="preserve">Bajo este contexto, se destaca que el </w:t>
      </w:r>
      <w:r w:rsidRPr="00364E64">
        <w:rPr>
          <w:rFonts w:ascii="Palatino Linotype" w:hAnsi="Palatino Linotype" w:cs="Arial"/>
          <w:sz w:val="24"/>
          <w:szCs w:val="24"/>
        </w:rPr>
        <w:t xml:space="preserve">título profesional es el documento expedido por instituciones del Estado o descentralizadas, y por instituciones particulares que tengan reconocimiento de validez oficial de estudios, a favor de la persona que haya concluido </w:t>
      </w:r>
      <w:proofErr w:type="gramStart"/>
      <w:r w:rsidRPr="00364E64">
        <w:rPr>
          <w:rFonts w:ascii="Palatino Linotype" w:hAnsi="Palatino Linotype" w:cs="Arial"/>
          <w:sz w:val="24"/>
          <w:szCs w:val="24"/>
        </w:rPr>
        <w:t>los estudios correspondientes o demostrado</w:t>
      </w:r>
      <w:proofErr w:type="gramEnd"/>
      <w:r w:rsidRPr="00364E64">
        <w:rPr>
          <w:rFonts w:ascii="Palatino Linotype" w:hAnsi="Palatino Linotype" w:cs="Arial"/>
          <w:sz w:val="24"/>
          <w:szCs w:val="24"/>
        </w:rPr>
        <w:t xml:space="preserve"> tener los conocimientos necesarios de conformidad con la normatividad aplicable. </w:t>
      </w:r>
    </w:p>
    <w:p w14:paraId="19404906" w14:textId="77777777" w:rsidR="0040748B" w:rsidRPr="00364E64" w:rsidRDefault="0040748B" w:rsidP="0040748B">
      <w:pPr>
        <w:spacing w:after="0" w:line="360" w:lineRule="auto"/>
        <w:jc w:val="both"/>
        <w:rPr>
          <w:rFonts w:ascii="Palatino Linotype" w:hAnsi="Palatino Linotype" w:cs="Arial"/>
          <w:sz w:val="24"/>
          <w:szCs w:val="24"/>
        </w:rPr>
      </w:pPr>
    </w:p>
    <w:p w14:paraId="523E32BC" w14:textId="77777777" w:rsidR="0040748B" w:rsidRPr="00364E64" w:rsidRDefault="0040748B" w:rsidP="0040748B">
      <w:pPr>
        <w:spacing w:after="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372D420B" w14:textId="77777777" w:rsidR="0040748B" w:rsidRPr="00364E64" w:rsidRDefault="0040748B" w:rsidP="0040748B">
      <w:pPr>
        <w:spacing w:after="0" w:line="360" w:lineRule="auto"/>
        <w:jc w:val="both"/>
        <w:rPr>
          <w:rFonts w:ascii="Palatino Linotype" w:hAnsi="Palatino Linotype" w:cs="Arial"/>
          <w:sz w:val="24"/>
          <w:szCs w:val="24"/>
        </w:rPr>
      </w:pPr>
    </w:p>
    <w:p w14:paraId="5E4B817A" w14:textId="77777777" w:rsidR="0040748B" w:rsidRPr="00364E64" w:rsidRDefault="0040748B" w:rsidP="0040748B">
      <w:pPr>
        <w:spacing w:after="0" w:line="360" w:lineRule="auto"/>
        <w:jc w:val="both"/>
        <w:rPr>
          <w:rFonts w:ascii="Palatino Linotype" w:hAnsi="Palatino Linotype" w:cs="Arial"/>
          <w:sz w:val="24"/>
          <w:szCs w:val="24"/>
        </w:rPr>
      </w:pPr>
      <w:r w:rsidRPr="00364E64">
        <w:rPr>
          <w:rFonts w:ascii="Palatino Linotype" w:hAnsi="Palatino Linotype" w:cs="Arial"/>
          <w:sz w:val="24"/>
          <w:szCs w:val="24"/>
        </w:rPr>
        <w:t xml:space="preserve">Finalmente, el certificado de estudios es un documento oficial emitido por una institución educativa que acredita que una persona ha completado un determinado plan de estudios o curso. </w:t>
      </w:r>
    </w:p>
    <w:p w14:paraId="11B30B3A" w14:textId="77777777" w:rsidR="0040748B" w:rsidRPr="00364E64" w:rsidRDefault="0040748B" w:rsidP="0040748B">
      <w:pPr>
        <w:spacing w:after="0" w:line="360" w:lineRule="auto"/>
        <w:jc w:val="both"/>
        <w:rPr>
          <w:rFonts w:ascii="Palatino Linotype" w:hAnsi="Palatino Linotype" w:cs="Arial"/>
          <w:sz w:val="24"/>
          <w:szCs w:val="24"/>
        </w:rPr>
      </w:pPr>
    </w:p>
    <w:p w14:paraId="1CC264BF" w14:textId="77777777" w:rsidR="0040748B" w:rsidRPr="00364E64" w:rsidRDefault="0040748B" w:rsidP="0040748B">
      <w:pPr>
        <w:spacing w:after="0" w:line="360" w:lineRule="auto"/>
        <w:jc w:val="both"/>
        <w:rPr>
          <w:rFonts w:ascii="Palatino Linotype" w:hAnsi="Palatino Linotype" w:cs="Arial"/>
          <w:sz w:val="24"/>
          <w:szCs w:val="24"/>
        </w:rPr>
      </w:pPr>
      <w:r w:rsidRPr="00364E64">
        <w:rPr>
          <w:rFonts w:ascii="Palatino Linotype" w:hAnsi="Palatino Linotype" w:cs="Arial"/>
          <w:sz w:val="24"/>
          <w:szCs w:val="24"/>
        </w:rPr>
        <w:lastRenderedPageBreak/>
        <w:t>En este sentido, los documentos en cita son susceptibles de reflejar algunos de los siguientes atributos:</w:t>
      </w:r>
    </w:p>
    <w:p w14:paraId="689FC176" w14:textId="77777777" w:rsidR="0040748B" w:rsidRPr="00364E64" w:rsidRDefault="0040748B" w:rsidP="0040748B">
      <w:pPr>
        <w:pStyle w:val="Encabezado"/>
        <w:tabs>
          <w:tab w:val="clear" w:pos="4419"/>
          <w:tab w:val="clear" w:pos="8838"/>
          <w:tab w:val="left" w:pos="7770"/>
        </w:tabs>
        <w:jc w:val="both"/>
        <w:rPr>
          <w:rFonts w:ascii="Palatino Linotype" w:hAnsi="Palatino Linotype"/>
          <w:bCs/>
          <w:sz w:val="22"/>
          <w:szCs w:val="22"/>
        </w:rPr>
      </w:pPr>
    </w:p>
    <w:p w14:paraId="53CDB00C" w14:textId="77777777" w:rsidR="0040748B" w:rsidRPr="00364E64" w:rsidRDefault="0040748B" w:rsidP="00A14543">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364E64">
        <w:rPr>
          <w:rFonts w:ascii="Palatino Linotype" w:hAnsi="Palatino Linotype"/>
          <w:b/>
          <w:bCs/>
        </w:rPr>
        <w:t>Número de cédula profesional:</w:t>
      </w:r>
      <w:r w:rsidRPr="00364E64">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14E79095" w14:textId="77777777" w:rsidR="0040748B" w:rsidRPr="00364E64" w:rsidRDefault="0040748B" w:rsidP="0040748B">
      <w:pPr>
        <w:pStyle w:val="Encabezado"/>
        <w:tabs>
          <w:tab w:val="clear" w:pos="4419"/>
          <w:tab w:val="clear" w:pos="8838"/>
          <w:tab w:val="left" w:pos="7770"/>
        </w:tabs>
        <w:spacing w:line="360" w:lineRule="auto"/>
        <w:ind w:left="720"/>
        <w:jc w:val="both"/>
        <w:rPr>
          <w:rFonts w:ascii="Palatino Linotype" w:hAnsi="Palatino Linotype"/>
          <w:bCs/>
        </w:rPr>
      </w:pPr>
    </w:p>
    <w:p w14:paraId="12A25DE7" w14:textId="77777777" w:rsidR="0040748B" w:rsidRPr="00364E64" w:rsidRDefault="0040748B" w:rsidP="00A14543">
      <w:pPr>
        <w:pStyle w:val="Encabezado"/>
        <w:numPr>
          <w:ilvl w:val="0"/>
          <w:numId w:val="9"/>
        </w:numPr>
        <w:tabs>
          <w:tab w:val="clear" w:pos="4419"/>
          <w:tab w:val="clear" w:pos="8838"/>
          <w:tab w:val="left" w:pos="7770"/>
        </w:tabs>
        <w:spacing w:before="240" w:line="360" w:lineRule="auto"/>
        <w:jc w:val="both"/>
        <w:rPr>
          <w:rFonts w:ascii="Palatino Linotype" w:hAnsi="Palatino Linotype"/>
        </w:rPr>
      </w:pPr>
      <w:r w:rsidRPr="00364E64">
        <w:rPr>
          <w:rFonts w:ascii="Palatino Linotype" w:hAnsi="Palatino Linotype"/>
          <w:b/>
          <w:bCs/>
        </w:rPr>
        <w:t>Fotografía:</w:t>
      </w:r>
      <w:r w:rsidRPr="00364E64">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64E64">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79F91C1D" w14:textId="77777777" w:rsidR="0040748B" w:rsidRPr="00364E64" w:rsidRDefault="0040748B" w:rsidP="0040748B">
      <w:pPr>
        <w:pStyle w:val="Prrafodelista"/>
        <w:spacing w:before="240" w:line="360" w:lineRule="auto"/>
        <w:ind w:left="709" w:firstLine="11"/>
        <w:jc w:val="both"/>
        <w:rPr>
          <w:rFonts w:ascii="Palatino Linotype" w:hAnsi="Palatino Linotype" w:cs="Arial"/>
          <w:color w:val="333333"/>
        </w:rPr>
      </w:pPr>
      <w:r w:rsidRPr="00364E64">
        <w:rPr>
          <w:rFonts w:ascii="Palatino Linotype" w:hAnsi="Palatino Linotype"/>
        </w:rPr>
        <w:t xml:space="preserve">Conforme a lo anterior, resulta necesario señalar que el Pleno del Órgano Garante local sustentó el criterio </w:t>
      </w:r>
      <w:r w:rsidRPr="00364E64">
        <w:rPr>
          <w:rFonts w:ascii="Palatino Linotype" w:hAnsi="Palatino Linotype"/>
          <w:b/>
          <w:bCs/>
        </w:rPr>
        <w:t xml:space="preserve">03/2019 </w:t>
      </w:r>
      <w:r w:rsidRPr="00364E64">
        <w:rPr>
          <w:rFonts w:ascii="Palatino Linotype" w:hAnsi="Palatino Linotype"/>
        </w:rPr>
        <w:t xml:space="preserve">cuyo rubro dispone a la literalidad lo siguiente: </w:t>
      </w:r>
      <w:r w:rsidRPr="00364E64">
        <w:rPr>
          <w:rFonts w:ascii="Palatino Linotype" w:hAnsi="Palatino Linotype"/>
          <w:b/>
          <w:bCs/>
          <w:i/>
          <w:iCs/>
        </w:rPr>
        <w:t>“SERVIDORES PÚBLICOS CON CATEGORÍA DE MANDO MEDIO Y SUPERIOR. LA FOTOGRAFÍA DE AQUELLOS ES DE CARÁCTER PÚBLICO.</w:t>
      </w:r>
      <w:r w:rsidRPr="00364E64">
        <w:rPr>
          <w:b/>
          <w:bCs/>
        </w:rPr>
        <w:t xml:space="preserve">”, </w:t>
      </w:r>
      <w:r w:rsidRPr="00364E64">
        <w:rPr>
          <w:rFonts w:ascii="Palatino Linotype" w:hAnsi="Palatino Linotype"/>
        </w:rPr>
        <w:t xml:space="preserve">mismo que fue interrumpido en términos del artículo </w:t>
      </w:r>
      <w:r w:rsidRPr="00364E64">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64B88363" w14:textId="77777777" w:rsidR="0040748B" w:rsidRPr="00364E64" w:rsidRDefault="0040748B" w:rsidP="0040748B">
      <w:pPr>
        <w:pStyle w:val="Prrafodelista"/>
        <w:spacing w:before="240" w:line="360" w:lineRule="auto"/>
        <w:ind w:left="709" w:firstLine="11"/>
        <w:jc w:val="both"/>
        <w:rPr>
          <w:rFonts w:ascii="Palatino Linotype" w:hAnsi="Palatino Linotype"/>
        </w:rPr>
      </w:pPr>
      <w:r w:rsidRPr="00364E64">
        <w:rPr>
          <w:rFonts w:ascii="Palatino Linotype" w:hAnsi="Palatino Linotype" w:cs="Arial"/>
          <w:color w:val="333333"/>
        </w:rPr>
        <w:lastRenderedPageBreak/>
        <w:t xml:space="preserve">Debido a lo anterior, </w:t>
      </w:r>
      <w:r w:rsidRPr="00364E64">
        <w:rPr>
          <w:rFonts w:ascii="Palatino Linotype" w:eastAsia="Calibri" w:hAnsi="Palatino Linotype" w:cs="Tahoma"/>
          <w:bCs/>
          <w:lang w:eastAsia="en-US"/>
        </w:rPr>
        <w:t xml:space="preserve">las fotografías de servidores públicos sin importar el nivel o rango guardan la naturaleza de públicas </w:t>
      </w:r>
      <w:r w:rsidRPr="00364E64">
        <w:rPr>
          <w:rFonts w:ascii="Palatino Linotype" w:eastAsia="Calibri" w:hAnsi="Palatino Linotype" w:cs="Tahoma"/>
          <w:b/>
          <w:u w:val="single"/>
          <w:lang w:eastAsia="en-US"/>
        </w:rPr>
        <w:t>(con excepción del personal operativo en materia de seguridad)</w:t>
      </w:r>
      <w:r w:rsidRPr="00364E64">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364E64">
        <w:rPr>
          <w:rFonts w:ascii="Palatino Linotype" w:eastAsia="Calibri" w:hAnsi="Palatino Linotype" w:cs="Tahoma"/>
          <w:b/>
          <w:bCs/>
          <w:lang w:eastAsia="en-US"/>
        </w:rPr>
        <w:t>Cabe hacer la aclaración</w:t>
      </w:r>
      <w:r w:rsidRPr="00364E64">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15955ABD" w14:textId="77777777" w:rsidR="0040748B" w:rsidRPr="00364E64" w:rsidRDefault="0040748B" w:rsidP="0040748B">
      <w:pPr>
        <w:pStyle w:val="Encabezado"/>
        <w:tabs>
          <w:tab w:val="clear" w:pos="4419"/>
          <w:tab w:val="clear" w:pos="8838"/>
          <w:tab w:val="left" w:pos="7770"/>
        </w:tabs>
        <w:spacing w:line="360" w:lineRule="auto"/>
        <w:ind w:left="720"/>
        <w:jc w:val="both"/>
        <w:rPr>
          <w:rFonts w:ascii="Palatino Linotype" w:hAnsi="Palatino Linotype"/>
          <w:bCs/>
        </w:rPr>
      </w:pPr>
    </w:p>
    <w:p w14:paraId="1DC6BC1C" w14:textId="77777777" w:rsidR="0040748B" w:rsidRPr="00364E64" w:rsidRDefault="0040748B" w:rsidP="00A14543">
      <w:pPr>
        <w:pStyle w:val="Encabezado"/>
        <w:numPr>
          <w:ilvl w:val="0"/>
          <w:numId w:val="9"/>
        </w:numPr>
        <w:tabs>
          <w:tab w:val="clear" w:pos="4419"/>
          <w:tab w:val="clear" w:pos="8838"/>
          <w:tab w:val="left" w:pos="7770"/>
        </w:tabs>
        <w:spacing w:line="360" w:lineRule="auto"/>
        <w:jc w:val="both"/>
        <w:rPr>
          <w:rFonts w:ascii="Palatino Linotype" w:hAnsi="Palatino Linotype"/>
          <w:b/>
          <w:bCs/>
        </w:rPr>
      </w:pPr>
      <w:r w:rsidRPr="00364E64">
        <w:rPr>
          <w:rFonts w:ascii="Palatino Linotype" w:hAnsi="Palatino Linotype"/>
          <w:b/>
          <w:bCs/>
        </w:rPr>
        <w:t xml:space="preserve">Nombre del titular: </w:t>
      </w:r>
      <w:r w:rsidRPr="00364E64">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6C2B4188" w14:textId="77777777" w:rsidR="0040748B" w:rsidRPr="00364E64" w:rsidRDefault="0040748B" w:rsidP="0040748B">
      <w:pPr>
        <w:pStyle w:val="Prrafodelista"/>
        <w:rPr>
          <w:rFonts w:ascii="Palatino Linotype" w:hAnsi="Palatino Linotype"/>
          <w:b/>
          <w:bCs/>
        </w:rPr>
      </w:pPr>
    </w:p>
    <w:p w14:paraId="527DE38F" w14:textId="77777777" w:rsidR="0040748B" w:rsidRPr="00364E64" w:rsidRDefault="0040748B" w:rsidP="00A14543">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364E64">
        <w:rPr>
          <w:rFonts w:ascii="Palatino Linotype" w:hAnsi="Palatino Linotype"/>
          <w:b/>
          <w:bCs/>
        </w:rPr>
        <w:t>Clave Única de Registro de Población:</w:t>
      </w:r>
      <w:r w:rsidRPr="00364E64">
        <w:rPr>
          <w:rFonts w:ascii="Palatino Linotype" w:hAnsi="Palatino Linotype"/>
          <w:bCs/>
        </w:rPr>
        <w:t xml:space="preserve"> </w:t>
      </w:r>
      <w:r w:rsidRPr="00364E64">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8FC72E" w14:textId="77777777" w:rsidR="0040748B" w:rsidRPr="00364E64" w:rsidRDefault="0040748B" w:rsidP="0040748B">
      <w:pPr>
        <w:pStyle w:val="Prrafodelista"/>
        <w:spacing w:line="360" w:lineRule="auto"/>
        <w:jc w:val="both"/>
        <w:rPr>
          <w:rFonts w:ascii="Palatino Linotype" w:hAnsi="Palatino Linotype"/>
          <w:bCs/>
        </w:rPr>
      </w:pPr>
    </w:p>
    <w:p w14:paraId="20D90E93" w14:textId="77777777" w:rsidR="0040748B" w:rsidRPr="00364E64" w:rsidRDefault="0040748B" w:rsidP="00A14543">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364E64">
        <w:rPr>
          <w:rFonts w:ascii="Palatino Linotype" w:hAnsi="Palatino Linotype"/>
          <w:b/>
          <w:bCs/>
        </w:rPr>
        <w:lastRenderedPageBreak/>
        <w:t>Nombre y firma del Director General de Profesiones de la Secretaría de Educación Pública:</w:t>
      </w:r>
      <w:r w:rsidRPr="00364E64">
        <w:rPr>
          <w:rFonts w:ascii="Palatino Linotype" w:hAnsi="Palatino Linotype"/>
          <w:bCs/>
        </w:rPr>
        <w:t xml:space="preserve"> Se estima como un dato de carácter público, al dar fe de que la expedición de la cédula profesional fue en ejercicio de las facultades conferidas. </w:t>
      </w:r>
    </w:p>
    <w:p w14:paraId="4210CF3B" w14:textId="77777777" w:rsidR="0040748B" w:rsidRPr="00364E64" w:rsidRDefault="0040748B" w:rsidP="0040748B">
      <w:pPr>
        <w:pStyle w:val="Prrafodelista"/>
        <w:spacing w:line="360" w:lineRule="auto"/>
        <w:jc w:val="both"/>
        <w:rPr>
          <w:rFonts w:ascii="Palatino Linotype" w:hAnsi="Palatino Linotype"/>
          <w:bCs/>
        </w:rPr>
      </w:pPr>
    </w:p>
    <w:p w14:paraId="19EADC42" w14:textId="77777777" w:rsidR="0040748B" w:rsidRPr="00364E64" w:rsidRDefault="0040748B" w:rsidP="00A14543">
      <w:pPr>
        <w:pStyle w:val="Encabezado"/>
        <w:numPr>
          <w:ilvl w:val="0"/>
          <w:numId w:val="9"/>
        </w:numPr>
        <w:tabs>
          <w:tab w:val="clear" w:pos="4419"/>
          <w:tab w:val="clear" w:pos="8838"/>
          <w:tab w:val="left" w:pos="7770"/>
        </w:tabs>
        <w:spacing w:line="360" w:lineRule="auto"/>
        <w:jc w:val="both"/>
        <w:rPr>
          <w:rFonts w:ascii="Palatino Linotype" w:hAnsi="Palatino Linotype"/>
          <w:bCs/>
        </w:rPr>
      </w:pPr>
      <w:r w:rsidRPr="00364E64">
        <w:rPr>
          <w:rFonts w:ascii="Palatino Linotype" w:hAnsi="Palatino Linotype"/>
          <w:b/>
          <w:bCs/>
        </w:rPr>
        <w:t xml:space="preserve">Firma del titular: </w:t>
      </w:r>
      <w:r w:rsidRPr="00364E64">
        <w:rPr>
          <w:rFonts w:ascii="Palatino Linotype" w:hAnsi="Palatino Linotype"/>
          <w:bCs/>
        </w:rPr>
        <w:t xml:space="preserve">Tratándose de personas físicas en el rol de ciudadanos, es </w:t>
      </w:r>
      <w:r w:rsidRPr="00364E64">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21090F0" w14:textId="77777777" w:rsidR="0040748B" w:rsidRPr="00364E64" w:rsidRDefault="0040748B" w:rsidP="0040748B">
      <w:pPr>
        <w:pStyle w:val="Prrafodelista"/>
        <w:spacing w:line="360" w:lineRule="auto"/>
        <w:jc w:val="both"/>
        <w:rPr>
          <w:rFonts w:ascii="Palatino Linotype" w:hAnsi="Palatino Linotype"/>
          <w:bCs/>
        </w:rPr>
      </w:pPr>
    </w:p>
    <w:p w14:paraId="30953389" w14:textId="77777777" w:rsidR="0040748B" w:rsidRPr="00364E64" w:rsidRDefault="0040748B" w:rsidP="0040748B">
      <w:pPr>
        <w:pStyle w:val="Encabezado"/>
        <w:tabs>
          <w:tab w:val="clear" w:pos="4419"/>
          <w:tab w:val="clear" w:pos="8838"/>
          <w:tab w:val="left" w:pos="7770"/>
        </w:tabs>
        <w:spacing w:line="360" w:lineRule="auto"/>
        <w:ind w:left="720"/>
        <w:jc w:val="both"/>
        <w:rPr>
          <w:rFonts w:ascii="Palatino Linotype" w:hAnsi="Palatino Linotype"/>
          <w:bCs/>
        </w:rPr>
      </w:pPr>
      <w:r w:rsidRPr="00364E64">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66E6DB45" w14:textId="77777777" w:rsidR="0040748B" w:rsidRPr="00364E64" w:rsidRDefault="0040748B" w:rsidP="0040748B">
      <w:pPr>
        <w:pStyle w:val="Encabezado"/>
        <w:tabs>
          <w:tab w:val="clear" w:pos="4419"/>
          <w:tab w:val="clear" w:pos="8838"/>
          <w:tab w:val="left" w:pos="7770"/>
        </w:tabs>
        <w:spacing w:line="360" w:lineRule="auto"/>
        <w:jc w:val="both"/>
        <w:rPr>
          <w:rFonts w:ascii="Palatino Linotype" w:hAnsi="Palatino Linotype"/>
          <w:bCs/>
        </w:rPr>
      </w:pPr>
    </w:p>
    <w:p w14:paraId="4176D15D" w14:textId="77777777" w:rsidR="0040748B" w:rsidRPr="00364E64" w:rsidRDefault="0040748B" w:rsidP="00A14543">
      <w:pPr>
        <w:pStyle w:val="Encabezado"/>
        <w:numPr>
          <w:ilvl w:val="0"/>
          <w:numId w:val="9"/>
        </w:numPr>
        <w:tabs>
          <w:tab w:val="clear" w:pos="4419"/>
          <w:tab w:val="clear" w:pos="8838"/>
          <w:tab w:val="left" w:pos="7770"/>
        </w:tabs>
        <w:spacing w:line="360" w:lineRule="auto"/>
        <w:ind w:left="714" w:hanging="357"/>
        <w:jc w:val="both"/>
        <w:rPr>
          <w:rFonts w:ascii="Palatino Linotype" w:hAnsi="Palatino Linotype"/>
        </w:rPr>
      </w:pPr>
      <w:r w:rsidRPr="00364E64">
        <w:rPr>
          <w:rFonts w:ascii="Palatino Linotype" w:hAnsi="Palatino Linotype"/>
          <w:b/>
        </w:rPr>
        <w:t>Calificaciones / Promedio:</w:t>
      </w:r>
      <w:r w:rsidRPr="00364E64">
        <w:rPr>
          <w:rFonts w:ascii="Palatino Linotype" w:hAnsi="Palatino Linotype"/>
          <w:bCs/>
        </w:rPr>
        <w:t xml:space="preserve"> </w:t>
      </w:r>
      <w:r w:rsidRPr="00364E64">
        <w:rPr>
          <w:rFonts w:ascii="Palatino Linotype" w:hAnsi="Palatino Linotype"/>
        </w:rPr>
        <w:t xml:space="preserve">Grado de una escala establecida, expresado mediante una denominación o una puntuación que se asigna a una persona </w:t>
      </w:r>
      <w:r w:rsidRPr="00364E64">
        <w:rPr>
          <w:rFonts w:ascii="Palatino Linotype" w:hAnsi="Palatino Linotype"/>
        </w:rPr>
        <w:lastRenderedPageBreak/>
        <w:t xml:space="preserve">para valorar el nivel de suficiencia o insuficiencia de los conocimientos o formación mostrados en un examen, un ejercicio o una prueba. </w:t>
      </w:r>
    </w:p>
    <w:p w14:paraId="3A2EAAF0" w14:textId="77777777" w:rsidR="009531C1" w:rsidRPr="00364E64" w:rsidRDefault="009531C1" w:rsidP="00653714">
      <w:pPr>
        <w:spacing w:line="360" w:lineRule="auto"/>
        <w:jc w:val="both"/>
        <w:rPr>
          <w:rFonts w:ascii="Palatino Linotype" w:hAnsi="Palatino Linotype"/>
          <w:sz w:val="24"/>
          <w:szCs w:val="24"/>
        </w:rPr>
      </w:pPr>
    </w:p>
    <w:p w14:paraId="09FBB98A" w14:textId="38CA0BAD" w:rsidR="00653714" w:rsidRPr="00364E64" w:rsidRDefault="00653714" w:rsidP="00653714">
      <w:pPr>
        <w:spacing w:line="360" w:lineRule="auto"/>
        <w:jc w:val="both"/>
        <w:rPr>
          <w:rFonts w:ascii="Palatino Linotype" w:hAnsi="Palatino Linotype" w:cs="Arial"/>
          <w:sz w:val="24"/>
          <w:szCs w:val="24"/>
        </w:rPr>
      </w:pPr>
      <w:r w:rsidRPr="00364E64">
        <w:rPr>
          <w:rFonts w:ascii="Palatino Linotype" w:hAnsi="Palatino Linotype"/>
          <w:sz w:val="24"/>
          <w:szCs w:val="24"/>
        </w:rPr>
        <w:t xml:space="preserve">Con base en lo anteriormente expuesto, se desprende que la esfera competencial del </w:t>
      </w:r>
      <w:r w:rsidRPr="00364E64">
        <w:rPr>
          <w:rFonts w:ascii="Palatino Linotype" w:hAnsi="Palatino Linotype"/>
          <w:b/>
          <w:bCs/>
          <w:sz w:val="24"/>
          <w:szCs w:val="24"/>
        </w:rPr>
        <w:t xml:space="preserve">Sujeto Obligado </w:t>
      </w:r>
      <w:r w:rsidRPr="00364E64">
        <w:rPr>
          <w:rFonts w:ascii="Palatino Linotype" w:hAnsi="Palatino Linotype"/>
          <w:sz w:val="24"/>
          <w:szCs w:val="24"/>
        </w:rPr>
        <w:t xml:space="preserve">le constriñe a generar, poseer y administrar la información requerida. </w:t>
      </w:r>
      <w:r w:rsidRPr="00364E6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909A5AC" w14:textId="77777777" w:rsidR="00653714" w:rsidRPr="00364E64" w:rsidRDefault="00653714" w:rsidP="00653714">
      <w:pPr>
        <w:pStyle w:val="Citas"/>
      </w:pPr>
      <w:r w:rsidRPr="00364E64">
        <w:t xml:space="preserve">“Artículo 18. Los sujetos obligados deberán documentar todo acto que derive del ejercicio de sus facultades, competencias o funciones, considerando desde su origen la eventual publicidad y reutilización de la información que generen. </w:t>
      </w:r>
    </w:p>
    <w:p w14:paraId="2225765A" w14:textId="77777777" w:rsidR="00653714" w:rsidRPr="00364E64" w:rsidRDefault="00653714" w:rsidP="00653714">
      <w:pPr>
        <w:pStyle w:val="Citas"/>
      </w:pPr>
      <w:r w:rsidRPr="00364E64">
        <w:t xml:space="preserve">Artículo 19. Se presume que la información debe existir si se refiere a las facultades, competencias y funciones que los ordenamientos jurídicos aplicables otorgan a los sujetos obligados. </w:t>
      </w:r>
    </w:p>
    <w:p w14:paraId="123A1D62" w14:textId="77777777" w:rsidR="00653714" w:rsidRPr="00364E64" w:rsidRDefault="00653714" w:rsidP="00653714">
      <w:pPr>
        <w:pStyle w:val="Citas"/>
      </w:pPr>
      <w:r w:rsidRPr="00364E64">
        <w:t xml:space="preserve">En los casos en que ciertas facultades, competencias o funciones no se hayan ejercido, se debe motivar la respuesta en función de las causas que motiven tal circunstancia. </w:t>
      </w:r>
    </w:p>
    <w:p w14:paraId="5A860567" w14:textId="77777777" w:rsidR="00653714" w:rsidRPr="00364E64" w:rsidRDefault="00653714" w:rsidP="00653714">
      <w:pPr>
        <w:pStyle w:val="Citas"/>
        <w:rPr>
          <w:b/>
          <w:bCs/>
          <w:sz w:val="24"/>
          <w:szCs w:val="24"/>
        </w:rPr>
      </w:pPr>
      <w:r w:rsidRPr="00364E6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64E64">
        <w:rPr>
          <w:b/>
          <w:bCs/>
        </w:rPr>
        <w:t>(Sic)</w:t>
      </w:r>
    </w:p>
    <w:p w14:paraId="30A9304C" w14:textId="77777777" w:rsidR="00836EF0" w:rsidRPr="00364E64" w:rsidRDefault="00836EF0" w:rsidP="00836EF0">
      <w:pPr>
        <w:autoSpaceDE w:val="0"/>
        <w:autoSpaceDN w:val="0"/>
        <w:adjustRightInd w:val="0"/>
        <w:spacing w:before="240" w:line="360" w:lineRule="auto"/>
        <w:jc w:val="both"/>
        <w:rPr>
          <w:color w:val="000000"/>
        </w:rPr>
      </w:pPr>
    </w:p>
    <w:p w14:paraId="172B34D2" w14:textId="05733256" w:rsidR="00EB145C" w:rsidRPr="00364E64" w:rsidRDefault="00653714" w:rsidP="00653714">
      <w:pPr>
        <w:spacing w:after="240" w:line="360" w:lineRule="auto"/>
        <w:jc w:val="both"/>
        <w:rPr>
          <w:rFonts w:ascii="Palatino Linotype" w:hAnsi="Palatino Linotype" w:cs="Arial"/>
          <w:color w:val="000000"/>
          <w:sz w:val="24"/>
          <w:lang w:val="es-ES_tradnl"/>
        </w:rPr>
      </w:pPr>
      <w:r w:rsidRPr="00364E64">
        <w:rPr>
          <w:rFonts w:ascii="Palatino Linotype" w:hAnsi="Palatino Linotype" w:cs="Arial"/>
          <w:color w:val="000000"/>
          <w:sz w:val="24"/>
          <w:lang w:val="es-ES_tradnl"/>
        </w:rPr>
        <w:lastRenderedPageBreak/>
        <w:t xml:space="preserve">Una vez sentado lo anterior, como se mencionó en el antecedente </w:t>
      </w:r>
      <w:r w:rsidR="00A664F2" w:rsidRPr="00364E64">
        <w:rPr>
          <w:rFonts w:ascii="Palatino Linotype" w:hAnsi="Palatino Linotype" w:cs="Arial"/>
          <w:color w:val="000000"/>
          <w:sz w:val="24"/>
          <w:lang w:val="es-ES_tradnl"/>
        </w:rPr>
        <w:t>tercero</w:t>
      </w:r>
      <w:r w:rsidRPr="00364E64">
        <w:rPr>
          <w:rFonts w:ascii="Palatino Linotype" w:hAnsi="Palatino Linotype" w:cs="Arial"/>
          <w:color w:val="000000"/>
          <w:sz w:val="24"/>
          <w:lang w:val="es-ES_tradnl"/>
        </w:rPr>
        <w:t xml:space="preserve">, </w:t>
      </w:r>
      <w:r w:rsidRPr="00364E64">
        <w:rPr>
          <w:rFonts w:ascii="Palatino Linotype" w:hAnsi="Palatino Linotype" w:cs="Arial"/>
          <w:b/>
          <w:color w:val="000000"/>
          <w:sz w:val="24"/>
          <w:lang w:val="es-ES_tradnl"/>
        </w:rPr>
        <w:t xml:space="preserve">El Sujeto Obligado </w:t>
      </w:r>
      <w:r w:rsidRPr="00364E64">
        <w:rPr>
          <w:rFonts w:ascii="Palatino Linotype" w:hAnsi="Palatino Linotype" w:cs="Arial"/>
          <w:color w:val="000000"/>
          <w:sz w:val="24"/>
          <w:lang w:val="es-ES_tradnl"/>
        </w:rPr>
        <w:t>en fecha</w:t>
      </w:r>
      <w:r w:rsidR="00EB145C" w:rsidRPr="00364E64">
        <w:rPr>
          <w:rFonts w:ascii="Palatino Linotype" w:hAnsi="Palatino Linotype" w:cs="Arial"/>
          <w:color w:val="000000"/>
          <w:sz w:val="24"/>
          <w:lang w:val="es-ES_tradnl"/>
        </w:rPr>
        <w:t xml:space="preserve"> </w:t>
      </w:r>
      <w:r w:rsidR="0040748B" w:rsidRPr="00364E64">
        <w:rPr>
          <w:rFonts w:ascii="Palatino Linotype" w:hAnsi="Palatino Linotype" w:cs="Arial"/>
          <w:b/>
          <w:bCs/>
          <w:color w:val="000000"/>
          <w:sz w:val="24"/>
          <w:lang w:val="es-ES_tradnl"/>
        </w:rPr>
        <w:t xml:space="preserve">catorce de julio de dos mil veinticinco, </w:t>
      </w:r>
      <w:r w:rsidR="0040748B" w:rsidRPr="00364E64">
        <w:rPr>
          <w:rFonts w:ascii="Palatino Linotype" w:hAnsi="Palatino Linotype" w:cs="Arial"/>
          <w:color w:val="000000"/>
          <w:sz w:val="24"/>
          <w:lang w:val="es-ES_tradnl"/>
        </w:rPr>
        <w:t xml:space="preserve">rindió su respuesta a la </w:t>
      </w:r>
      <w:r w:rsidR="00EB145C" w:rsidRPr="00364E64">
        <w:rPr>
          <w:rFonts w:ascii="Palatino Linotype" w:hAnsi="Palatino Linotype" w:cs="Arial"/>
          <w:color w:val="000000"/>
          <w:sz w:val="24"/>
          <w:lang w:val="es-ES_tradnl"/>
        </w:rPr>
        <w:t xml:space="preserve">solicitud de información formulada por el particular, </w:t>
      </w:r>
      <w:r w:rsidR="005D38AD" w:rsidRPr="00364E64">
        <w:rPr>
          <w:rFonts w:ascii="Palatino Linotype" w:hAnsi="Palatino Linotype" w:cs="Arial"/>
          <w:color w:val="000000"/>
          <w:sz w:val="24"/>
          <w:lang w:val="es-ES_tradnl"/>
        </w:rPr>
        <w:t xml:space="preserve">adjuntando cuatro documentos, cuya descripción se realiza </w:t>
      </w:r>
      <w:r w:rsidR="00EB145C" w:rsidRPr="00364E64">
        <w:rPr>
          <w:rFonts w:ascii="Palatino Linotype" w:hAnsi="Palatino Linotype" w:cs="Arial"/>
          <w:color w:val="000000"/>
          <w:sz w:val="24"/>
          <w:lang w:val="es-ES_tradnl"/>
        </w:rPr>
        <w:t>en los siguientes términos:</w:t>
      </w:r>
    </w:p>
    <w:p w14:paraId="02E58E90" w14:textId="5A7AC385" w:rsidR="00B84B37" w:rsidRPr="00364E64" w:rsidRDefault="0040748B"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rPr>
        <w:t>“</w:t>
      </w:r>
      <w:r w:rsidR="00B84B37" w:rsidRPr="00364E64">
        <w:rPr>
          <w:rFonts w:ascii="Palatino Linotype" w:hAnsi="Palatino Linotype" w:cs="Arial"/>
          <w:b/>
          <w:bCs/>
          <w:lang w:val="es-MX"/>
        </w:rPr>
        <w:t>459.ZINACANT.IP.2025.pdf”</w:t>
      </w:r>
      <w:r w:rsidR="001D557F" w:rsidRPr="00364E64">
        <w:rPr>
          <w:rFonts w:ascii="Palatino Linotype" w:hAnsi="Palatino Linotype" w:cs="Arial"/>
          <w:b/>
          <w:bCs/>
          <w:lang w:val="es-MX"/>
        </w:rPr>
        <w:t xml:space="preserve">: </w:t>
      </w:r>
      <w:r w:rsidR="005E2867" w:rsidRPr="00364E64">
        <w:rPr>
          <w:rFonts w:ascii="Palatino Linotype" w:hAnsi="Palatino Linotype" w:cs="Arial"/>
          <w:lang w:val="es-MX"/>
        </w:rPr>
        <w:t>Compila lo siguiente:</w:t>
      </w:r>
    </w:p>
    <w:p w14:paraId="004A0D93" w14:textId="51C37F7C" w:rsidR="005E2867" w:rsidRPr="00364E64" w:rsidRDefault="005E2867" w:rsidP="00A14543">
      <w:pPr>
        <w:pStyle w:val="Prrafodelista"/>
        <w:numPr>
          <w:ilvl w:val="0"/>
          <w:numId w:val="6"/>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rPr>
        <w:t xml:space="preserve">Oficio número </w:t>
      </w:r>
      <w:r w:rsidRPr="00364E64">
        <w:rPr>
          <w:rFonts w:ascii="Palatino Linotype" w:hAnsi="Palatino Linotype" w:cs="Arial"/>
          <w:b/>
          <w:bCs/>
        </w:rPr>
        <w:t xml:space="preserve">ZIN/DA/SRH/177/2025 </w:t>
      </w:r>
      <w:r w:rsidRPr="00364E64">
        <w:rPr>
          <w:rFonts w:ascii="Palatino Linotype" w:hAnsi="Palatino Linotype" w:cs="Arial"/>
        </w:rPr>
        <w:t xml:space="preserve">signado por el subdirector de recursos humanos, dirigido a la titular de la unidad de transparencia, de fecha nueve de julio de dos mil veinticinco, </w:t>
      </w:r>
      <w:r w:rsidR="002E4D6C" w:rsidRPr="00364E64">
        <w:rPr>
          <w:rFonts w:ascii="Palatino Linotype" w:hAnsi="Palatino Linotype" w:cs="Arial"/>
        </w:rPr>
        <w:t>refleja la siguiente información:</w:t>
      </w:r>
    </w:p>
    <w:p w14:paraId="2E7EF566" w14:textId="77777777" w:rsidR="0014010A" w:rsidRPr="00364E64" w:rsidRDefault="0014010A" w:rsidP="00A14543">
      <w:pPr>
        <w:pStyle w:val="Prrafodelista"/>
        <w:numPr>
          <w:ilvl w:val="0"/>
          <w:numId w:val="14"/>
        </w:numPr>
        <w:spacing w:after="240" w:line="360" w:lineRule="auto"/>
        <w:jc w:val="both"/>
        <w:rPr>
          <w:rFonts w:ascii="Palatino Linotype" w:hAnsi="Palatino Linotype" w:cs="Arial"/>
          <w:color w:val="000000"/>
          <w:lang w:val="es-ES_tradnl"/>
        </w:rPr>
      </w:pPr>
      <w:r w:rsidRPr="00364E64">
        <w:rPr>
          <w:rFonts w:ascii="Palatino Linotype" w:hAnsi="Palatino Linotype" w:cs="Arial"/>
          <w:color w:val="000000"/>
          <w:lang w:val="es-ES_tradnl"/>
        </w:rPr>
        <w:t xml:space="preserve">Nombre, categoría, nivel académico de los servidores públicos adscritos a la dirección de la mujer, UIPPE, unidad de transparencia, dirección de administración, dirección de servicios públicos, tesorería, órgano interno de control. </w:t>
      </w:r>
    </w:p>
    <w:p w14:paraId="5799253E" w14:textId="77777777" w:rsidR="0014010A" w:rsidRPr="00364E64" w:rsidRDefault="0014010A" w:rsidP="00A14543">
      <w:pPr>
        <w:pStyle w:val="Prrafodelista"/>
        <w:numPr>
          <w:ilvl w:val="0"/>
          <w:numId w:val="14"/>
        </w:numPr>
        <w:spacing w:after="240" w:line="360" w:lineRule="auto"/>
        <w:jc w:val="both"/>
        <w:rPr>
          <w:rFonts w:ascii="Palatino Linotype" w:hAnsi="Palatino Linotype" w:cs="Arial"/>
          <w:color w:val="000000"/>
          <w:lang w:val="es-ES_tradnl"/>
        </w:rPr>
      </w:pPr>
      <w:r w:rsidRPr="00364E64">
        <w:rPr>
          <w:rFonts w:ascii="Palatino Linotype" w:hAnsi="Palatino Linotype" w:cs="Arial"/>
          <w:color w:val="000000"/>
          <w:lang w:val="es-ES_tradnl"/>
        </w:rPr>
        <w:t xml:space="preserve">Sueldo neto quincenal del director de seguridad. </w:t>
      </w:r>
    </w:p>
    <w:p w14:paraId="29369789" w14:textId="77777777" w:rsidR="0014010A" w:rsidRPr="00364E64" w:rsidRDefault="0014010A" w:rsidP="00A14543">
      <w:pPr>
        <w:pStyle w:val="Prrafodelista"/>
        <w:numPr>
          <w:ilvl w:val="0"/>
          <w:numId w:val="14"/>
        </w:numPr>
        <w:spacing w:after="240" w:line="360" w:lineRule="auto"/>
        <w:jc w:val="both"/>
        <w:rPr>
          <w:rFonts w:ascii="Palatino Linotype" w:hAnsi="Palatino Linotype" w:cs="Arial"/>
          <w:color w:val="000000"/>
          <w:lang w:val="es-ES_tradnl"/>
        </w:rPr>
      </w:pPr>
      <w:r w:rsidRPr="00364E64">
        <w:rPr>
          <w:rFonts w:ascii="Palatino Linotype" w:hAnsi="Palatino Linotype" w:cs="Arial"/>
          <w:color w:val="000000"/>
          <w:lang w:val="es-ES_tradnl"/>
        </w:rPr>
        <w:t xml:space="preserve">Sueldo neto quincenal y antigüedad de los servidores públicos adscritos a la dirección de administración, subdirección de recursos humanos, dirección de educación, unidad de transparencia. </w:t>
      </w:r>
    </w:p>
    <w:p w14:paraId="12F686F8" w14:textId="77777777" w:rsidR="0014010A" w:rsidRPr="00364E64" w:rsidRDefault="0014010A" w:rsidP="0014010A">
      <w:pPr>
        <w:pStyle w:val="Prrafodelista"/>
        <w:spacing w:after="240" w:line="360" w:lineRule="auto"/>
        <w:ind w:left="1080"/>
        <w:jc w:val="both"/>
        <w:rPr>
          <w:rFonts w:ascii="Palatino Linotype" w:hAnsi="Palatino Linotype" w:cs="Arial"/>
          <w:b/>
          <w:bCs/>
          <w:color w:val="000000"/>
          <w:lang w:val="es-ES_tradnl"/>
        </w:rPr>
      </w:pPr>
    </w:p>
    <w:p w14:paraId="74770BEA" w14:textId="15B55609" w:rsidR="0014010A" w:rsidRPr="00364E64" w:rsidRDefault="0094008F" w:rsidP="00A14543">
      <w:pPr>
        <w:pStyle w:val="Prrafodelista"/>
        <w:numPr>
          <w:ilvl w:val="0"/>
          <w:numId w:val="6"/>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rPr>
        <w:t xml:space="preserve">Anexo I, cuadro de clasificación que sustenta la versión pública para atender la solicitud de información </w:t>
      </w:r>
      <w:r w:rsidRPr="00364E64">
        <w:rPr>
          <w:rFonts w:ascii="Palatino Linotype" w:hAnsi="Palatino Linotype" w:cs="Arial"/>
          <w:b/>
          <w:bCs/>
        </w:rPr>
        <w:t xml:space="preserve">00459/ZINACANT/IP/2025. </w:t>
      </w:r>
    </w:p>
    <w:p w14:paraId="69773464" w14:textId="77777777" w:rsidR="002E4D6C" w:rsidRPr="00364E64" w:rsidRDefault="002E4D6C" w:rsidP="002E4D6C">
      <w:pPr>
        <w:pStyle w:val="Prrafodelista"/>
        <w:spacing w:after="240" w:line="360" w:lineRule="auto"/>
        <w:ind w:left="1080"/>
        <w:jc w:val="both"/>
        <w:rPr>
          <w:rFonts w:ascii="Palatino Linotype" w:hAnsi="Palatino Linotype" w:cs="Arial"/>
          <w:b/>
          <w:bCs/>
          <w:color w:val="000000"/>
          <w:lang w:val="es-ES_tradnl"/>
        </w:rPr>
      </w:pPr>
    </w:p>
    <w:p w14:paraId="050A265A" w14:textId="77777777" w:rsidR="002E4D6C"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lastRenderedPageBreak/>
        <w:t>“ÓRGANO INTERNO DE COLTROL MUNICIPAL.pdf”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Documento de cuatro fojas relativo a las actividades del órgano interno de control municipal.</w:t>
      </w:r>
    </w:p>
    <w:p w14:paraId="73B39B85" w14:textId="13C844F5" w:rsidR="00B84B37" w:rsidRPr="00364E64" w:rsidRDefault="00A66976" w:rsidP="002E4D6C">
      <w:pPr>
        <w:pStyle w:val="Prrafodelista"/>
        <w:spacing w:after="240" w:line="360" w:lineRule="auto"/>
        <w:ind w:left="720"/>
        <w:jc w:val="both"/>
        <w:rPr>
          <w:rFonts w:ascii="Palatino Linotype" w:hAnsi="Palatino Linotype" w:cs="Arial"/>
          <w:b/>
          <w:bCs/>
          <w:color w:val="000000"/>
          <w:lang w:val="es-ES_tradnl"/>
        </w:rPr>
      </w:pPr>
      <w:r w:rsidRPr="00364E64">
        <w:rPr>
          <w:rFonts w:ascii="Palatino Linotype" w:hAnsi="Palatino Linotype" w:cs="Arial"/>
          <w:lang w:val="es-MX"/>
        </w:rPr>
        <w:t xml:space="preserve"> </w:t>
      </w:r>
    </w:p>
    <w:p w14:paraId="4DA9E377" w14:textId="25F368D4"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“DIRECCION DE LA MUJER.pdf”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 xml:space="preserve">Documento dañado, al intentar abrirlo refleja la leyenda </w:t>
      </w:r>
      <w:r w:rsidR="00A66976" w:rsidRPr="00364E64">
        <w:rPr>
          <w:rFonts w:ascii="Palatino Linotype" w:hAnsi="Palatino Linotype" w:cs="Arial"/>
          <w:i/>
          <w:iCs/>
          <w:lang w:val="es-MX"/>
        </w:rPr>
        <w:t xml:space="preserve">“No podemos abrir este archivo”. </w:t>
      </w:r>
    </w:p>
    <w:p w14:paraId="14DDD172" w14:textId="77777777" w:rsidR="002E4D6C" w:rsidRPr="00364E64" w:rsidRDefault="002E4D6C" w:rsidP="002E4D6C">
      <w:pPr>
        <w:pStyle w:val="Prrafodelista"/>
        <w:rPr>
          <w:rFonts w:ascii="Palatino Linotype" w:hAnsi="Palatino Linotype" w:cs="Arial"/>
          <w:b/>
          <w:bCs/>
          <w:color w:val="000000"/>
          <w:lang w:val="es-ES_tradnl"/>
        </w:rPr>
      </w:pPr>
    </w:p>
    <w:p w14:paraId="25106BE2" w14:textId="4D2D0144"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ES_tradnl"/>
        </w:rPr>
        <w:t>“</w:t>
      </w:r>
      <w:r w:rsidRPr="00364E64">
        <w:rPr>
          <w:rFonts w:ascii="Palatino Linotype" w:hAnsi="Palatino Linotype" w:cs="Arial"/>
          <w:b/>
          <w:bCs/>
          <w:lang w:val="es-MX"/>
        </w:rPr>
        <w:t>UNIDAD DE TRANSPARENCIA.pdf”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 xml:space="preserve">Documento de dos fojas relativo a las actividades de la unidad de transparencia. </w:t>
      </w:r>
    </w:p>
    <w:p w14:paraId="1D62B69C" w14:textId="77777777" w:rsidR="0094008F" w:rsidRPr="00364E64" w:rsidRDefault="0094008F" w:rsidP="0094008F">
      <w:pPr>
        <w:pStyle w:val="Prrafodelista"/>
        <w:spacing w:after="240" w:line="360" w:lineRule="auto"/>
        <w:ind w:left="720"/>
        <w:jc w:val="both"/>
        <w:rPr>
          <w:rFonts w:ascii="Palatino Linotype" w:hAnsi="Palatino Linotype" w:cs="Arial"/>
          <w:b/>
          <w:bCs/>
          <w:color w:val="000000"/>
          <w:lang w:val="es-ES_tradnl"/>
        </w:rPr>
      </w:pPr>
    </w:p>
    <w:p w14:paraId="4BA60A83" w14:textId="77777777" w:rsidR="00A66976"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“UIPPE.pdf”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 xml:space="preserve">Documento dañado, al intentar abrirlo refleja la leyenda </w:t>
      </w:r>
      <w:r w:rsidR="00A66976" w:rsidRPr="00364E64">
        <w:rPr>
          <w:rFonts w:ascii="Palatino Linotype" w:hAnsi="Palatino Linotype" w:cs="Arial"/>
          <w:i/>
          <w:iCs/>
          <w:lang w:val="es-MX"/>
        </w:rPr>
        <w:t xml:space="preserve">“No podemos abrir este archivo”. </w:t>
      </w:r>
    </w:p>
    <w:p w14:paraId="0339AA5F" w14:textId="77777777" w:rsidR="002E4D6C" w:rsidRPr="00364E64" w:rsidRDefault="002E4D6C" w:rsidP="002E4D6C">
      <w:pPr>
        <w:pStyle w:val="Prrafodelista"/>
        <w:spacing w:after="240" w:line="360" w:lineRule="auto"/>
        <w:ind w:left="720"/>
        <w:jc w:val="both"/>
        <w:rPr>
          <w:rFonts w:ascii="Palatino Linotype" w:hAnsi="Palatino Linotype" w:cs="Arial"/>
          <w:b/>
          <w:bCs/>
          <w:color w:val="000000"/>
          <w:lang w:val="es-ES_tradnl"/>
        </w:rPr>
      </w:pPr>
    </w:p>
    <w:p w14:paraId="20DC1DB0" w14:textId="7FF7F516"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“DIRECCION DE LA MUJER.pdf”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 xml:space="preserve">Documento de una foja relativo a las actividades de la dirección de la mujer. </w:t>
      </w:r>
    </w:p>
    <w:p w14:paraId="2D4DB5DD" w14:textId="77777777" w:rsidR="002E4D6C" w:rsidRPr="00364E64" w:rsidRDefault="002E4D6C" w:rsidP="002E4D6C">
      <w:pPr>
        <w:pStyle w:val="Prrafodelista"/>
        <w:rPr>
          <w:rFonts w:ascii="Palatino Linotype" w:hAnsi="Palatino Linotype" w:cs="Arial"/>
          <w:b/>
          <w:bCs/>
          <w:color w:val="000000"/>
          <w:lang w:val="es-ES_tradnl"/>
        </w:rPr>
      </w:pPr>
    </w:p>
    <w:p w14:paraId="513A7E99" w14:textId="4F075F06"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ES_tradnl"/>
        </w:rPr>
        <w:t>“</w:t>
      </w:r>
      <w:r w:rsidRPr="00364E64">
        <w:rPr>
          <w:rFonts w:ascii="Palatino Linotype" w:hAnsi="Palatino Linotype" w:cs="Arial"/>
          <w:b/>
          <w:bCs/>
          <w:lang w:val="es-MX"/>
        </w:rPr>
        <w:t>UIPPE.pdf”</w:t>
      </w:r>
      <w:r w:rsidR="00A66976" w:rsidRPr="00364E64">
        <w:rPr>
          <w:rFonts w:ascii="Palatino Linotype" w:hAnsi="Palatino Linotype" w:cs="Arial"/>
          <w:b/>
          <w:bCs/>
          <w:lang w:val="es-MX"/>
        </w:rPr>
        <w:t xml:space="preserve">: </w:t>
      </w:r>
      <w:r w:rsidR="001D557F" w:rsidRPr="00364E64">
        <w:rPr>
          <w:rFonts w:ascii="Palatino Linotype" w:hAnsi="Palatino Linotype" w:cs="Arial"/>
          <w:lang w:val="es-MX"/>
        </w:rPr>
        <w:t xml:space="preserve">Compila dos recibos de nómina expedidos a favor de servidores públicos adscritos a la unidad de información, planeación, programación y evaluación, correspondientes a la primera y segunda quincena de junio de dos mil veinticinco. </w:t>
      </w:r>
    </w:p>
    <w:p w14:paraId="4E0548B9" w14:textId="77777777" w:rsidR="002E4D6C" w:rsidRPr="00364E64" w:rsidRDefault="002E4D6C" w:rsidP="002E4D6C">
      <w:pPr>
        <w:pStyle w:val="Prrafodelista"/>
        <w:rPr>
          <w:rFonts w:ascii="Palatino Linotype" w:hAnsi="Palatino Linotype" w:cs="Arial"/>
          <w:b/>
          <w:bCs/>
          <w:color w:val="000000"/>
          <w:lang w:val="es-ES_tradnl"/>
        </w:rPr>
      </w:pPr>
    </w:p>
    <w:p w14:paraId="6DE9400B" w14:textId="1864A9E9"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lastRenderedPageBreak/>
        <w:t>“UNIDAD DE TRANSPARENCIA JUNIO.pdf”</w:t>
      </w:r>
      <w:r w:rsidR="001D557F" w:rsidRPr="00364E64">
        <w:rPr>
          <w:rFonts w:ascii="Palatino Linotype" w:hAnsi="Palatino Linotype" w:cs="Arial"/>
          <w:b/>
          <w:bCs/>
          <w:lang w:val="es-MX"/>
        </w:rPr>
        <w:t xml:space="preserve">: </w:t>
      </w:r>
      <w:r w:rsidR="001D557F" w:rsidRPr="00364E64">
        <w:rPr>
          <w:rFonts w:ascii="Palatino Linotype" w:hAnsi="Palatino Linotype" w:cs="Arial"/>
          <w:lang w:val="es-MX"/>
        </w:rPr>
        <w:t xml:space="preserve">Compila seis recibos de nómina expedidos a favor de servidores públicos adscritos a la unidad de transparencia, correspondientes a la primera y segunda quincena de junio de dos mil veinticinco. </w:t>
      </w:r>
    </w:p>
    <w:p w14:paraId="742B3FCC" w14:textId="77777777" w:rsidR="002E4D6C" w:rsidRPr="00364E64" w:rsidRDefault="002E4D6C" w:rsidP="002E4D6C">
      <w:pPr>
        <w:pStyle w:val="Prrafodelista"/>
        <w:rPr>
          <w:rFonts w:ascii="Palatino Linotype" w:hAnsi="Palatino Linotype" w:cs="Arial"/>
          <w:b/>
          <w:bCs/>
          <w:color w:val="000000"/>
          <w:lang w:val="es-ES_tradnl"/>
        </w:rPr>
      </w:pPr>
    </w:p>
    <w:p w14:paraId="700377BE" w14:textId="1395A972"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“TESOREIA MUNICIPAL.pdf”</w:t>
      </w:r>
      <w:r w:rsidR="00B5093A" w:rsidRPr="00364E64">
        <w:rPr>
          <w:rFonts w:ascii="Palatino Linotype" w:hAnsi="Palatino Linotype" w:cs="Arial"/>
          <w:b/>
          <w:bCs/>
          <w:lang w:val="es-MX"/>
        </w:rPr>
        <w:t xml:space="preserve">: </w:t>
      </w:r>
      <w:r w:rsidR="00B5093A" w:rsidRPr="00364E64">
        <w:rPr>
          <w:rFonts w:ascii="Palatino Linotype" w:hAnsi="Palatino Linotype" w:cs="Arial"/>
          <w:lang w:val="es-MX"/>
        </w:rPr>
        <w:t xml:space="preserve">Documento de dos fojas relativo a las actividades de la tesorería municipal. </w:t>
      </w:r>
    </w:p>
    <w:p w14:paraId="2708C71D" w14:textId="77777777" w:rsidR="002E4D6C" w:rsidRPr="00364E64" w:rsidRDefault="002E4D6C" w:rsidP="002E4D6C">
      <w:pPr>
        <w:pStyle w:val="Prrafodelista"/>
        <w:rPr>
          <w:rFonts w:ascii="Palatino Linotype" w:hAnsi="Palatino Linotype" w:cs="Arial"/>
          <w:b/>
          <w:bCs/>
          <w:color w:val="000000"/>
          <w:lang w:val="es-ES_tradnl"/>
        </w:rPr>
      </w:pPr>
    </w:p>
    <w:p w14:paraId="2F72405E" w14:textId="735D0B7D"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“DIRECCION DE ADMINISTRACION.pdf”</w:t>
      </w:r>
      <w:r w:rsidR="00B5093A" w:rsidRPr="00364E64">
        <w:rPr>
          <w:rFonts w:ascii="Palatino Linotype" w:hAnsi="Palatino Linotype" w:cs="Arial"/>
          <w:b/>
          <w:bCs/>
          <w:lang w:val="es-MX"/>
        </w:rPr>
        <w:t xml:space="preserve">: </w:t>
      </w:r>
      <w:r w:rsidR="00B5093A" w:rsidRPr="00364E64">
        <w:rPr>
          <w:rFonts w:ascii="Palatino Linotype" w:hAnsi="Palatino Linotype" w:cs="Arial"/>
          <w:lang w:val="es-MX"/>
        </w:rPr>
        <w:t xml:space="preserve">Documento dañado, al intentar abrirlo refleja la leyenda </w:t>
      </w:r>
      <w:r w:rsidR="00B5093A" w:rsidRPr="00364E64">
        <w:rPr>
          <w:rFonts w:ascii="Palatino Linotype" w:hAnsi="Palatino Linotype" w:cs="Arial"/>
          <w:i/>
          <w:iCs/>
          <w:lang w:val="es-MX"/>
        </w:rPr>
        <w:t>“No podemos abrir este archivo”.</w:t>
      </w:r>
    </w:p>
    <w:p w14:paraId="278F42D0" w14:textId="77777777" w:rsidR="0094008F" w:rsidRPr="00364E64" w:rsidRDefault="0094008F" w:rsidP="0094008F">
      <w:pPr>
        <w:pStyle w:val="Prrafodelista"/>
        <w:rPr>
          <w:rFonts w:ascii="Palatino Linotype" w:hAnsi="Palatino Linotype" w:cs="Arial"/>
          <w:b/>
          <w:bCs/>
          <w:color w:val="000000"/>
          <w:lang w:val="es-ES_tradnl"/>
        </w:rPr>
      </w:pPr>
    </w:p>
    <w:p w14:paraId="5E08FEF1" w14:textId="72D62693"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“DIRECCION DE ADMINISTRACION.pdf”</w:t>
      </w:r>
      <w:r w:rsidR="001D557F" w:rsidRPr="00364E64">
        <w:rPr>
          <w:rFonts w:ascii="Palatino Linotype" w:hAnsi="Palatino Linotype" w:cs="Arial"/>
          <w:b/>
          <w:bCs/>
          <w:lang w:val="es-MX"/>
        </w:rPr>
        <w:t xml:space="preserve">: </w:t>
      </w:r>
      <w:r w:rsidR="001D557F" w:rsidRPr="00364E64">
        <w:rPr>
          <w:rFonts w:ascii="Palatino Linotype" w:hAnsi="Palatino Linotype" w:cs="Arial"/>
          <w:lang w:val="es-MX"/>
        </w:rPr>
        <w:t xml:space="preserve">Documento de dos fojas relativo a las funciones de la dirección de administración. </w:t>
      </w:r>
    </w:p>
    <w:p w14:paraId="10669458" w14:textId="77777777" w:rsidR="002E4D6C" w:rsidRPr="00364E64" w:rsidRDefault="002E4D6C" w:rsidP="002E4D6C">
      <w:pPr>
        <w:pStyle w:val="Prrafodelista"/>
        <w:spacing w:after="240" w:line="360" w:lineRule="auto"/>
        <w:ind w:left="720"/>
        <w:jc w:val="both"/>
        <w:rPr>
          <w:rFonts w:ascii="Palatino Linotype" w:hAnsi="Palatino Linotype" w:cs="Arial"/>
          <w:b/>
          <w:bCs/>
          <w:color w:val="000000"/>
          <w:lang w:val="es-ES_tradnl"/>
        </w:rPr>
      </w:pPr>
    </w:p>
    <w:p w14:paraId="2D3B808B" w14:textId="6BFAFA5F"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“DIRECCION DE SERCIVIOS PUBLICOS.pdf”</w:t>
      </w:r>
      <w:r w:rsidR="001D557F" w:rsidRPr="00364E64">
        <w:rPr>
          <w:rFonts w:ascii="Palatino Linotype" w:hAnsi="Palatino Linotype" w:cs="Arial"/>
          <w:b/>
          <w:bCs/>
          <w:lang w:val="es-MX"/>
        </w:rPr>
        <w:t xml:space="preserve">: </w:t>
      </w:r>
      <w:r w:rsidR="001D557F" w:rsidRPr="00364E64">
        <w:rPr>
          <w:rFonts w:ascii="Palatino Linotype" w:hAnsi="Palatino Linotype" w:cs="Arial"/>
          <w:lang w:val="es-MX"/>
        </w:rPr>
        <w:t xml:space="preserve">Compila cuatro recibos de nómina expedidos a favor de servidores públicos adscritos a la dirección de servicios públicos, correspondientes a la primera y segunda quincena de junio de dos mil veinticinco. </w:t>
      </w:r>
    </w:p>
    <w:p w14:paraId="45344459" w14:textId="77777777" w:rsidR="002E4D6C" w:rsidRPr="00364E64" w:rsidRDefault="002E4D6C" w:rsidP="002E4D6C">
      <w:pPr>
        <w:pStyle w:val="Prrafodelista"/>
        <w:rPr>
          <w:rFonts w:ascii="Palatino Linotype" w:hAnsi="Palatino Linotype" w:cs="Arial"/>
          <w:b/>
          <w:bCs/>
          <w:color w:val="000000"/>
          <w:lang w:val="es-ES_tradnl"/>
        </w:rPr>
      </w:pPr>
    </w:p>
    <w:p w14:paraId="31A4940B" w14:textId="6B8301E9"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“TESORERIA.pdf”</w:t>
      </w:r>
      <w:r w:rsidR="001D557F" w:rsidRPr="00364E64">
        <w:rPr>
          <w:rFonts w:ascii="Palatino Linotype" w:hAnsi="Palatino Linotype" w:cs="Arial"/>
          <w:b/>
          <w:bCs/>
          <w:lang w:val="es-MX"/>
        </w:rPr>
        <w:t xml:space="preserve">: </w:t>
      </w:r>
      <w:r w:rsidR="001D557F" w:rsidRPr="00364E64">
        <w:rPr>
          <w:rFonts w:ascii="Palatino Linotype" w:hAnsi="Palatino Linotype" w:cs="Arial"/>
          <w:lang w:val="es-MX"/>
        </w:rPr>
        <w:t xml:space="preserve">Compila ocho recibos de nómina expedidos a favor de servidores públicos adscritos a la tesorería, correspondientes a la primera y segunda quincena de junio de dos mil veinticinco. </w:t>
      </w:r>
    </w:p>
    <w:p w14:paraId="4204723B" w14:textId="77777777" w:rsidR="002E4D6C" w:rsidRPr="00364E64" w:rsidRDefault="002E4D6C" w:rsidP="002E4D6C">
      <w:pPr>
        <w:pStyle w:val="Prrafodelista"/>
        <w:rPr>
          <w:rFonts w:ascii="Palatino Linotype" w:hAnsi="Palatino Linotype" w:cs="Arial"/>
          <w:b/>
          <w:bCs/>
          <w:color w:val="000000"/>
          <w:lang w:val="es-ES_tradnl"/>
        </w:rPr>
      </w:pPr>
    </w:p>
    <w:p w14:paraId="1C9BCF20" w14:textId="0F04698B"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“ORGAI INTERNO DE CONTROL MUNICIPAL.pdf”</w:t>
      </w:r>
      <w:r w:rsidR="00B5093A" w:rsidRPr="00364E64">
        <w:rPr>
          <w:rFonts w:ascii="Palatino Linotype" w:hAnsi="Palatino Linotype" w:cs="Arial"/>
          <w:b/>
          <w:bCs/>
          <w:lang w:val="es-MX"/>
        </w:rPr>
        <w:t xml:space="preserve">: </w:t>
      </w:r>
      <w:r w:rsidR="00B5093A" w:rsidRPr="00364E64">
        <w:rPr>
          <w:rFonts w:ascii="Palatino Linotype" w:hAnsi="Palatino Linotype" w:cs="Arial"/>
          <w:lang w:val="es-MX"/>
        </w:rPr>
        <w:t xml:space="preserve">Compila cinco recibos de nómina expedidos a favor de servidores públicos adscritos al órgano interno de control, correspondientes a la primera y segunda quincena de junio de dos mil veinticinco. </w:t>
      </w:r>
    </w:p>
    <w:p w14:paraId="23234C6C" w14:textId="77777777" w:rsidR="002E4D6C" w:rsidRPr="00364E64" w:rsidRDefault="002E4D6C" w:rsidP="002E4D6C">
      <w:pPr>
        <w:pStyle w:val="Prrafodelista"/>
        <w:rPr>
          <w:rFonts w:ascii="Palatino Linotype" w:hAnsi="Palatino Linotype" w:cs="Arial"/>
          <w:b/>
          <w:bCs/>
          <w:color w:val="000000"/>
          <w:lang w:val="es-ES_tradnl"/>
        </w:rPr>
      </w:pPr>
    </w:p>
    <w:p w14:paraId="52F8D66B" w14:textId="2EBA6871"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“ACTIVIDADES DE SERVICIOS GENERALES.pdf”</w:t>
      </w:r>
      <w:r w:rsidR="00A66976" w:rsidRPr="00364E64">
        <w:rPr>
          <w:rFonts w:ascii="Palatino Linotype" w:hAnsi="Palatino Linotype" w:cs="Arial"/>
          <w:b/>
          <w:bCs/>
          <w:lang w:val="es-MX"/>
        </w:rPr>
        <w:t xml:space="preserve">: </w:t>
      </w:r>
      <w:r w:rsidR="00B5093A" w:rsidRPr="00364E64">
        <w:rPr>
          <w:rFonts w:ascii="Palatino Linotype" w:hAnsi="Palatino Linotype" w:cs="Arial"/>
          <w:lang w:val="es-MX"/>
        </w:rPr>
        <w:t xml:space="preserve">Documento de dos fojas relativo a las actividades de la dirección de servicios generales. </w:t>
      </w:r>
      <w:r w:rsidRPr="00364E64">
        <w:rPr>
          <w:rFonts w:ascii="Palatino Linotype" w:hAnsi="Palatino Linotype" w:cs="Arial"/>
          <w:b/>
          <w:bCs/>
          <w:lang w:val="es-MX"/>
        </w:rPr>
        <w:t xml:space="preserve"> </w:t>
      </w:r>
    </w:p>
    <w:p w14:paraId="05922399" w14:textId="77777777" w:rsidR="002E4D6C" w:rsidRPr="00364E64" w:rsidRDefault="002E4D6C" w:rsidP="002E4D6C">
      <w:pPr>
        <w:pStyle w:val="Prrafodelista"/>
        <w:rPr>
          <w:rFonts w:ascii="Palatino Linotype" w:hAnsi="Palatino Linotype" w:cs="Arial"/>
          <w:b/>
          <w:bCs/>
          <w:color w:val="000000"/>
          <w:lang w:val="es-ES_tradnl"/>
        </w:rPr>
      </w:pPr>
    </w:p>
    <w:p w14:paraId="1692E43F" w14:textId="0B8341A5" w:rsidR="00B84B37"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ES_tradnl"/>
        </w:rPr>
        <w:t>“</w:t>
      </w:r>
      <w:r w:rsidRPr="00364E64">
        <w:rPr>
          <w:rFonts w:ascii="Palatino Linotype" w:hAnsi="Palatino Linotype" w:cs="Arial"/>
          <w:b/>
          <w:bCs/>
          <w:lang w:val="es-MX"/>
        </w:rPr>
        <w:t>DIRECCION DE SERVICIOS PUBLICOS.pdf”</w:t>
      </w:r>
      <w:r w:rsidR="00A66976" w:rsidRPr="00364E64">
        <w:rPr>
          <w:rFonts w:ascii="Palatino Linotype" w:hAnsi="Palatino Linotype" w:cs="Arial"/>
          <w:b/>
          <w:bCs/>
          <w:lang w:val="es-MX"/>
        </w:rPr>
        <w:t xml:space="preserve">: </w:t>
      </w:r>
      <w:r w:rsidR="00A66976" w:rsidRPr="00364E64">
        <w:rPr>
          <w:rFonts w:ascii="Palatino Linotype" w:hAnsi="Palatino Linotype" w:cs="Arial"/>
          <w:lang w:val="es-MX"/>
        </w:rPr>
        <w:t xml:space="preserve">Documento de dos fojas relativo a las actividades de la dirección de servicios públicos. </w:t>
      </w:r>
    </w:p>
    <w:p w14:paraId="4E0A2E7F" w14:textId="77777777" w:rsidR="0094008F" w:rsidRPr="00364E64" w:rsidRDefault="0094008F" w:rsidP="0094008F">
      <w:pPr>
        <w:pStyle w:val="Prrafodelista"/>
        <w:rPr>
          <w:rFonts w:ascii="Palatino Linotype" w:hAnsi="Palatino Linotype" w:cs="Arial"/>
          <w:b/>
          <w:bCs/>
          <w:color w:val="000000"/>
          <w:lang w:val="es-ES_tradnl"/>
        </w:rPr>
      </w:pPr>
    </w:p>
    <w:p w14:paraId="653FA80C" w14:textId="56B0D3CA" w:rsidR="002D2076" w:rsidRPr="00364E64" w:rsidRDefault="00B84B37" w:rsidP="00A14543">
      <w:pPr>
        <w:pStyle w:val="Prrafodelista"/>
        <w:numPr>
          <w:ilvl w:val="0"/>
          <w:numId w:val="11"/>
        </w:numPr>
        <w:spacing w:after="240" w:line="360" w:lineRule="auto"/>
        <w:jc w:val="both"/>
        <w:rPr>
          <w:rFonts w:ascii="Palatino Linotype" w:hAnsi="Palatino Linotype" w:cs="Arial"/>
          <w:b/>
          <w:bCs/>
          <w:color w:val="000000"/>
          <w:lang w:val="es-ES_tradnl"/>
        </w:rPr>
      </w:pPr>
      <w:r w:rsidRPr="00364E64">
        <w:rPr>
          <w:rFonts w:ascii="Palatino Linotype" w:hAnsi="Palatino Linotype" w:cs="Arial"/>
          <w:b/>
          <w:bCs/>
          <w:lang w:val="es-MX"/>
        </w:rPr>
        <w:t>“RESPUESTA SOLICITUD 459.pdf”</w:t>
      </w:r>
      <w:r w:rsidR="00B5093A" w:rsidRPr="00364E64">
        <w:rPr>
          <w:rFonts w:ascii="Palatino Linotype" w:hAnsi="Palatino Linotype" w:cs="Arial"/>
          <w:b/>
          <w:bCs/>
          <w:lang w:val="es-MX"/>
        </w:rPr>
        <w:t xml:space="preserve">: </w:t>
      </w:r>
      <w:r w:rsidR="00B5093A" w:rsidRPr="00364E64">
        <w:rPr>
          <w:rFonts w:ascii="Palatino Linotype" w:hAnsi="Palatino Linotype" w:cs="Arial"/>
          <w:lang w:val="es-MX"/>
        </w:rPr>
        <w:t xml:space="preserve">Oficio sin número signado por la titular de la unidad de transparencia, dirigido al solicitante, de fecha catorce de julio de dos mil veinticinco, refiere adjuntar oficio de respuesta emitido por el área estimada competente. </w:t>
      </w:r>
    </w:p>
    <w:p w14:paraId="6F832992" w14:textId="77777777" w:rsidR="005D71A6" w:rsidRPr="00364E64" w:rsidRDefault="005D71A6" w:rsidP="0095210D">
      <w:pPr>
        <w:pStyle w:val="Prrafodelista"/>
        <w:autoSpaceDE w:val="0"/>
        <w:autoSpaceDN w:val="0"/>
        <w:adjustRightInd w:val="0"/>
        <w:spacing w:before="240" w:after="160" w:line="360" w:lineRule="auto"/>
        <w:ind w:left="0"/>
        <w:jc w:val="both"/>
        <w:rPr>
          <w:rFonts w:ascii="Palatino Linotype" w:hAnsi="Palatino Linotype"/>
          <w:lang w:val="es-MX"/>
        </w:rPr>
      </w:pPr>
    </w:p>
    <w:p w14:paraId="41C12CA7" w14:textId="38086F87" w:rsidR="009531C1" w:rsidRPr="00364E64" w:rsidRDefault="009531C1" w:rsidP="0095210D">
      <w:pPr>
        <w:pStyle w:val="Prrafodelista"/>
        <w:autoSpaceDE w:val="0"/>
        <w:autoSpaceDN w:val="0"/>
        <w:adjustRightInd w:val="0"/>
        <w:spacing w:before="240" w:after="160" w:line="360" w:lineRule="auto"/>
        <w:ind w:left="0"/>
        <w:jc w:val="both"/>
        <w:rPr>
          <w:rFonts w:ascii="Palatino Linotype" w:hAnsi="Palatino Linotype"/>
          <w:lang w:val="es-MX"/>
        </w:rPr>
      </w:pPr>
      <w:r w:rsidRPr="00364E64">
        <w:rPr>
          <w:rFonts w:ascii="Palatino Linotype" w:hAnsi="Palatino Linotype"/>
          <w:lang w:val="es-MX"/>
        </w:rPr>
        <w:t xml:space="preserve">Visto de esta forma, en referencia a los recibos de nómina referidos, se advierte que son susceptibles de reflejar el código postal de servidores públicos, concebido como una serie de dígitos o letras que se añaden a una dirección para identificar una zona geográfica </w:t>
      </w:r>
      <w:proofErr w:type="spellStart"/>
      <w:r w:rsidRPr="00364E64">
        <w:rPr>
          <w:rFonts w:ascii="Palatino Linotype" w:hAnsi="Palatino Linotype"/>
          <w:lang w:val="es-MX"/>
        </w:rPr>
        <w:t>especifica</w:t>
      </w:r>
      <w:proofErr w:type="spellEnd"/>
      <w:r w:rsidRPr="00364E64">
        <w:rPr>
          <w:rFonts w:ascii="Palatino Linotype" w:hAnsi="Palatino Linotype"/>
          <w:lang w:val="es-MX"/>
        </w:rPr>
        <w:t xml:space="preserve">, en este caso relativa a la residencia de los servidores públicos, resultando procedente girar vista a la dirección general de datos personales del órgano garante. </w:t>
      </w:r>
    </w:p>
    <w:p w14:paraId="099C624D" w14:textId="05DFD751" w:rsidR="00BA0C4C" w:rsidRPr="00364E64" w:rsidRDefault="00BA0C4C" w:rsidP="0095210D">
      <w:pPr>
        <w:pStyle w:val="Prrafodelista"/>
        <w:autoSpaceDE w:val="0"/>
        <w:autoSpaceDN w:val="0"/>
        <w:adjustRightInd w:val="0"/>
        <w:spacing w:before="240" w:after="160" w:line="360" w:lineRule="auto"/>
        <w:ind w:left="0"/>
        <w:jc w:val="both"/>
        <w:rPr>
          <w:rFonts w:ascii="Palatino Linotype" w:hAnsi="Palatino Linotype"/>
        </w:rPr>
      </w:pPr>
      <w:r w:rsidRPr="00364E64">
        <w:rPr>
          <w:rFonts w:ascii="Palatino Linotype" w:hAnsi="Palatino Linotype"/>
          <w:lang w:val="es-MX"/>
        </w:rPr>
        <w:lastRenderedPageBreak/>
        <w:t>I</w:t>
      </w:r>
      <w:proofErr w:type="spellStart"/>
      <w:r w:rsidR="005D71A6" w:rsidRPr="00364E64">
        <w:rPr>
          <w:rFonts w:ascii="Palatino Linotype" w:hAnsi="Palatino Linotype"/>
        </w:rPr>
        <w:t>nconforme</w:t>
      </w:r>
      <w:proofErr w:type="spellEnd"/>
      <w:r w:rsidR="00653714" w:rsidRPr="00364E64">
        <w:rPr>
          <w:rFonts w:ascii="Palatino Linotype" w:hAnsi="Palatino Linotype"/>
        </w:rPr>
        <w:t xml:space="preserve"> con la respuesta del </w:t>
      </w:r>
      <w:r w:rsidR="00653714" w:rsidRPr="00364E64">
        <w:rPr>
          <w:rFonts w:ascii="Palatino Linotype" w:hAnsi="Palatino Linotype"/>
          <w:b/>
          <w:bCs/>
        </w:rPr>
        <w:t xml:space="preserve">Sujeto Obligado, El Recurrente </w:t>
      </w:r>
      <w:r w:rsidR="00653714" w:rsidRPr="00364E64">
        <w:rPr>
          <w:rFonts w:ascii="Palatino Linotype" w:hAnsi="Palatino Linotype"/>
        </w:rPr>
        <w:t>interpuso recurso de revisión en fecha</w:t>
      </w:r>
      <w:r w:rsidRPr="00364E64">
        <w:rPr>
          <w:rFonts w:ascii="Palatino Linotype" w:hAnsi="Palatino Linotype"/>
        </w:rPr>
        <w:t xml:space="preserve"> </w:t>
      </w:r>
      <w:r w:rsidRPr="00364E64">
        <w:rPr>
          <w:rFonts w:ascii="Palatino Linotype" w:hAnsi="Palatino Linotype"/>
          <w:b/>
          <w:bCs/>
        </w:rPr>
        <w:t xml:space="preserve">veinte de julio, </w:t>
      </w:r>
      <w:r w:rsidRPr="00364E64">
        <w:rPr>
          <w:rFonts w:ascii="Palatino Linotype" w:hAnsi="Palatino Linotype"/>
        </w:rPr>
        <w:t xml:space="preserve">admitiéndose el </w:t>
      </w:r>
      <w:r w:rsidRPr="00364E64">
        <w:rPr>
          <w:rFonts w:ascii="Palatino Linotype" w:hAnsi="Palatino Linotype"/>
          <w:b/>
          <w:bCs/>
        </w:rPr>
        <w:t xml:space="preserve">cinco de agosto de dos mil veinticinco. </w:t>
      </w:r>
      <w:r w:rsidRPr="00364E64">
        <w:rPr>
          <w:rFonts w:ascii="Palatino Linotype" w:hAnsi="Palatino Linotype"/>
        </w:rPr>
        <w:t xml:space="preserve">Exponiendo como acto impugnado y como razones o motivos de inconformidad: </w:t>
      </w:r>
    </w:p>
    <w:p w14:paraId="22116562" w14:textId="77777777" w:rsidR="00BA0C4C" w:rsidRPr="00364E64" w:rsidRDefault="00BA0C4C" w:rsidP="00BA0C4C">
      <w:pPr>
        <w:pStyle w:val="Citas"/>
        <w:ind w:left="0"/>
        <w:rPr>
          <w:b/>
          <w:bCs/>
          <w:i w:val="0"/>
          <w:iCs/>
          <w:sz w:val="24"/>
          <w:szCs w:val="24"/>
        </w:rPr>
      </w:pPr>
      <w:r w:rsidRPr="00364E64">
        <w:rPr>
          <w:b/>
          <w:bCs/>
          <w:i w:val="0"/>
          <w:iCs/>
          <w:sz w:val="24"/>
          <w:szCs w:val="24"/>
        </w:rPr>
        <w:t>Acto impugnado:</w:t>
      </w:r>
    </w:p>
    <w:p w14:paraId="106B34C0" w14:textId="77777777" w:rsidR="00BA0C4C" w:rsidRPr="00364E64" w:rsidRDefault="00BA0C4C" w:rsidP="00BA0C4C">
      <w:pPr>
        <w:pStyle w:val="Citas"/>
        <w:rPr>
          <w:b/>
          <w:bCs/>
          <w:sz w:val="24"/>
          <w:szCs w:val="24"/>
          <w:lang w:eastAsia="es-MX"/>
        </w:rPr>
      </w:pPr>
      <w:r w:rsidRPr="00364E64">
        <w:rPr>
          <w:sz w:val="24"/>
          <w:szCs w:val="24"/>
          <w:lang w:eastAsia="es-MX"/>
        </w:rPr>
        <w:t xml:space="preserve">“Negación de información” </w:t>
      </w:r>
      <w:r w:rsidRPr="00364E64">
        <w:rPr>
          <w:b/>
          <w:bCs/>
          <w:sz w:val="24"/>
          <w:szCs w:val="24"/>
          <w:lang w:eastAsia="es-MX"/>
        </w:rPr>
        <w:t>(Sic)</w:t>
      </w:r>
    </w:p>
    <w:p w14:paraId="7BD35C8C" w14:textId="77777777" w:rsidR="00BA0C4C" w:rsidRPr="00364E64" w:rsidRDefault="00BA0C4C" w:rsidP="00BA0C4C">
      <w:pPr>
        <w:pStyle w:val="Citas"/>
        <w:ind w:left="0"/>
        <w:rPr>
          <w:b/>
          <w:bCs/>
          <w:i w:val="0"/>
          <w:iCs/>
          <w:sz w:val="24"/>
          <w:szCs w:val="24"/>
        </w:rPr>
      </w:pPr>
      <w:r w:rsidRPr="00364E64">
        <w:rPr>
          <w:b/>
          <w:bCs/>
          <w:i w:val="0"/>
          <w:iCs/>
          <w:sz w:val="24"/>
          <w:szCs w:val="24"/>
        </w:rPr>
        <w:t xml:space="preserve">Razones o motivos de inconformidad: </w:t>
      </w:r>
    </w:p>
    <w:p w14:paraId="76926CE7" w14:textId="77777777" w:rsidR="00BA0C4C" w:rsidRPr="00364E64" w:rsidRDefault="00BA0C4C" w:rsidP="00BA0C4C">
      <w:pPr>
        <w:pStyle w:val="Citas"/>
        <w:rPr>
          <w:b/>
          <w:bCs/>
        </w:rPr>
      </w:pPr>
      <w:r w:rsidRPr="00364E64">
        <w:t xml:space="preserve">“No entregaron la información requerida” </w:t>
      </w:r>
      <w:r w:rsidRPr="00364E64">
        <w:rPr>
          <w:b/>
          <w:bCs/>
        </w:rPr>
        <w:t>(Sic)</w:t>
      </w:r>
    </w:p>
    <w:p w14:paraId="6BAD4CB1" w14:textId="77777777" w:rsidR="005D71A6" w:rsidRPr="00364E64" w:rsidRDefault="005D71A6" w:rsidP="0039748B">
      <w:pPr>
        <w:pStyle w:val="infoemcitas"/>
        <w:tabs>
          <w:tab w:val="left" w:pos="7655"/>
        </w:tabs>
        <w:ind w:left="0" w:right="0"/>
        <w:rPr>
          <w:i w:val="0"/>
          <w:sz w:val="24"/>
          <w:szCs w:val="24"/>
        </w:rPr>
      </w:pPr>
    </w:p>
    <w:p w14:paraId="1B788331" w14:textId="29F30902" w:rsidR="0039748B" w:rsidRPr="00364E64" w:rsidRDefault="0039748B" w:rsidP="0039748B">
      <w:pPr>
        <w:pStyle w:val="infoemcitas"/>
        <w:tabs>
          <w:tab w:val="left" w:pos="7655"/>
        </w:tabs>
        <w:ind w:left="0" w:right="0"/>
        <w:rPr>
          <w:rFonts w:cs="Arial"/>
          <w:i w:val="0"/>
          <w:noProof/>
          <w:color w:val="000000"/>
          <w:sz w:val="24"/>
          <w:lang w:eastAsia="es-MX"/>
        </w:rPr>
      </w:pPr>
      <w:r w:rsidRPr="00364E64">
        <w:rPr>
          <w:i w:val="0"/>
          <w:sz w:val="24"/>
          <w:szCs w:val="24"/>
        </w:rPr>
        <w:t xml:space="preserve">Así las cosas, hasta aquí lo expuesto, resulta inconcuso que </w:t>
      </w:r>
      <w:r w:rsidRPr="00364E64">
        <w:rPr>
          <w:b/>
          <w:i w:val="0"/>
          <w:sz w:val="24"/>
          <w:szCs w:val="24"/>
        </w:rPr>
        <w:t xml:space="preserve">El Sujeto Obligado </w:t>
      </w:r>
      <w:r w:rsidRPr="00364E64">
        <w:rPr>
          <w:rFonts w:cs="Arial"/>
          <w:i w:val="0"/>
          <w:noProof/>
          <w:color w:val="000000"/>
          <w:sz w:val="24"/>
          <w:lang w:eastAsia="es-MX"/>
        </w:rPr>
        <w:t xml:space="preserve">no satisfizo </w:t>
      </w:r>
      <w:r w:rsidR="00BA0C4C" w:rsidRPr="00364E64">
        <w:rPr>
          <w:rFonts w:cs="Arial"/>
          <w:i w:val="0"/>
          <w:noProof/>
          <w:color w:val="000000"/>
          <w:sz w:val="24"/>
          <w:lang w:eastAsia="es-MX"/>
        </w:rPr>
        <w:t xml:space="preserve">en su totalidad </w:t>
      </w:r>
      <w:r w:rsidRPr="00364E64">
        <w:rPr>
          <w:rFonts w:cs="Arial"/>
          <w:i w:val="0"/>
          <w:noProof/>
          <w:color w:val="000000"/>
          <w:sz w:val="24"/>
          <w:lang w:eastAsia="es-MX"/>
        </w:rPr>
        <w:t xml:space="preserve">el derecho de acceso a la información pública ejercido por </w:t>
      </w:r>
      <w:r w:rsidRPr="00364E64">
        <w:rPr>
          <w:rFonts w:cs="Arial"/>
          <w:b/>
          <w:i w:val="0"/>
          <w:noProof/>
          <w:color w:val="000000"/>
          <w:sz w:val="24"/>
          <w:lang w:eastAsia="es-MX"/>
        </w:rPr>
        <w:t xml:space="preserve">El Recurrente, </w:t>
      </w:r>
      <w:r w:rsidRPr="00364E64">
        <w:rPr>
          <w:rFonts w:cs="Arial"/>
          <w:i w:val="0"/>
          <w:noProof/>
          <w:color w:val="000000"/>
          <w:sz w:val="24"/>
          <w:lang w:eastAsia="es-MX"/>
        </w:rPr>
        <w:t xml:space="preserve">al tenerse por actualizada la hipotesis prevista en el artículo 179, </w:t>
      </w:r>
      <w:r w:rsidR="00BA0C4C" w:rsidRPr="00364E64">
        <w:rPr>
          <w:rFonts w:cs="Arial"/>
          <w:i w:val="0"/>
          <w:noProof/>
          <w:color w:val="000000"/>
          <w:sz w:val="24"/>
          <w:lang w:eastAsia="es-MX"/>
        </w:rPr>
        <w:t>fracción I</w:t>
      </w:r>
      <w:r w:rsidRPr="00364E64">
        <w:rPr>
          <w:rFonts w:cs="Arial"/>
          <w:i w:val="0"/>
          <w:noProof/>
          <w:color w:val="000000"/>
          <w:sz w:val="24"/>
          <w:lang w:eastAsia="es-MX"/>
        </w:rPr>
        <w:t xml:space="preserve"> de la Ley de Transparencia y Acceso a la Información Pública del Estado de México y Municipios, cuyo contenido literal es el siguiente:</w:t>
      </w:r>
    </w:p>
    <w:p w14:paraId="794DA532" w14:textId="77777777" w:rsidR="0039748B" w:rsidRPr="00364E64" w:rsidRDefault="0039748B" w:rsidP="0039748B">
      <w:pPr>
        <w:pStyle w:val="Citas"/>
      </w:pPr>
      <w:r w:rsidRPr="00364E64">
        <w:t>“Artículo 179. El recurso de revisión es un medio de protección que la Ley otorga a los particulares, para hacer valer su derecho de acceso a la información pública, y procederá en contra de las siguientes causas:</w:t>
      </w:r>
    </w:p>
    <w:p w14:paraId="32C76A6C" w14:textId="77777777" w:rsidR="0039748B" w:rsidRPr="00364E64" w:rsidRDefault="0039748B" w:rsidP="0039748B">
      <w:pPr>
        <w:pStyle w:val="Citas"/>
      </w:pPr>
      <w:r w:rsidRPr="00364E64">
        <w:t>I. La negativa a la información solicitada;</w:t>
      </w:r>
    </w:p>
    <w:p w14:paraId="6A2794F1" w14:textId="77777777" w:rsidR="0039748B" w:rsidRPr="00364E64" w:rsidRDefault="0039748B" w:rsidP="0039748B">
      <w:pPr>
        <w:pStyle w:val="Citas"/>
        <w:rPr>
          <w:b/>
          <w:bCs/>
          <w:noProof/>
          <w:color w:val="000000"/>
          <w:sz w:val="24"/>
          <w:lang w:eastAsia="es-MX"/>
        </w:rPr>
      </w:pPr>
      <w:r w:rsidRPr="00364E64">
        <w:rPr>
          <w:noProof/>
          <w:color w:val="000000"/>
          <w:sz w:val="24"/>
          <w:lang w:eastAsia="es-MX"/>
        </w:rPr>
        <w:t xml:space="preserve">(…)” </w:t>
      </w:r>
      <w:r w:rsidRPr="00364E64">
        <w:rPr>
          <w:b/>
          <w:bCs/>
          <w:noProof/>
          <w:color w:val="000000"/>
          <w:sz w:val="24"/>
          <w:lang w:eastAsia="es-MX"/>
        </w:rPr>
        <w:t>(Sic)</w:t>
      </w:r>
    </w:p>
    <w:p w14:paraId="0B89D65E" w14:textId="77777777" w:rsidR="0039748B" w:rsidRPr="00364E64" w:rsidRDefault="0039748B" w:rsidP="0039748B">
      <w:pPr>
        <w:pStyle w:val="Citas"/>
        <w:ind w:left="0" w:right="0"/>
        <w:rPr>
          <w:i w:val="0"/>
          <w:sz w:val="24"/>
          <w:szCs w:val="24"/>
        </w:rPr>
      </w:pPr>
    </w:p>
    <w:p w14:paraId="19C741B0" w14:textId="672702D5" w:rsidR="00BA0C4C" w:rsidRPr="00364E64" w:rsidRDefault="0039748B" w:rsidP="008B4B0F">
      <w:pPr>
        <w:pStyle w:val="Citas"/>
        <w:ind w:left="0" w:right="0"/>
        <w:rPr>
          <w:i w:val="0"/>
          <w:sz w:val="24"/>
          <w:szCs w:val="24"/>
        </w:rPr>
      </w:pPr>
      <w:r w:rsidRPr="00364E64">
        <w:rPr>
          <w:i w:val="0"/>
          <w:sz w:val="24"/>
          <w:szCs w:val="24"/>
        </w:rPr>
        <w:lastRenderedPageBreak/>
        <w:t xml:space="preserve">Por otra parte, como fue referido en el antecedente quinto, </w:t>
      </w:r>
      <w:r w:rsidRPr="00364E64">
        <w:rPr>
          <w:b/>
          <w:bCs/>
          <w:i w:val="0"/>
          <w:sz w:val="24"/>
          <w:szCs w:val="24"/>
        </w:rPr>
        <w:t>El Sujeto Obligado</w:t>
      </w:r>
      <w:r w:rsidR="00BA0C4C" w:rsidRPr="00364E64">
        <w:rPr>
          <w:b/>
          <w:bCs/>
          <w:i w:val="0"/>
          <w:sz w:val="24"/>
          <w:szCs w:val="24"/>
        </w:rPr>
        <w:t xml:space="preserve"> </w:t>
      </w:r>
      <w:r w:rsidR="00BA0C4C" w:rsidRPr="00364E64">
        <w:rPr>
          <w:i w:val="0"/>
          <w:sz w:val="24"/>
          <w:szCs w:val="24"/>
        </w:rPr>
        <w:t>rindió su informe justificado</w:t>
      </w:r>
      <w:r w:rsidR="009531C1" w:rsidRPr="00364E64">
        <w:rPr>
          <w:i w:val="0"/>
          <w:sz w:val="24"/>
          <w:szCs w:val="24"/>
        </w:rPr>
        <w:t xml:space="preserve">, mismo que fue puesto a la vista parcialmente, al reflejar código postal de servidores públicos en recibos de nómina. Sin embargo, a continuación, se describe el informe justificado integralmente: </w:t>
      </w:r>
      <w:r w:rsidR="00BA0C4C" w:rsidRPr="00364E64">
        <w:rPr>
          <w:i w:val="0"/>
          <w:sz w:val="24"/>
          <w:szCs w:val="24"/>
        </w:rPr>
        <w:t xml:space="preserve"> </w:t>
      </w:r>
    </w:p>
    <w:p w14:paraId="73B587DF" w14:textId="7A1FFF5E" w:rsidR="006C6A7B" w:rsidRPr="00364E64" w:rsidRDefault="006C6A7B" w:rsidP="00A14543">
      <w:pPr>
        <w:pStyle w:val="Citas"/>
        <w:numPr>
          <w:ilvl w:val="0"/>
          <w:numId w:val="16"/>
        </w:numPr>
        <w:ind w:right="0"/>
        <w:rPr>
          <w:b/>
          <w:bCs/>
          <w:i w:val="0"/>
          <w:sz w:val="24"/>
          <w:szCs w:val="24"/>
        </w:rPr>
      </w:pPr>
      <w:r w:rsidRPr="00364E64">
        <w:rPr>
          <w:b/>
          <w:bCs/>
          <w:i w:val="0"/>
          <w:sz w:val="24"/>
          <w:szCs w:val="24"/>
        </w:rPr>
        <w:t xml:space="preserve">“MUJER.pdf”: </w:t>
      </w:r>
      <w:r w:rsidR="00C823D5" w:rsidRPr="00364E64">
        <w:rPr>
          <w:i w:val="0"/>
          <w:sz w:val="24"/>
          <w:szCs w:val="24"/>
        </w:rPr>
        <w:t>Compila seis recibos de nómina expedidos a favor de servidores públicos adscritos a la dirección municipal de la mujer, correspondientes a la primera y segunda quincena de junio de dos mil veinticinco.</w:t>
      </w:r>
      <w:r w:rsidR="00C823D5" w:rsidRPr="00364E64">
        <w:rPr>
          <w:b/>
          <w:bCs/>
          <w:i w:val="0"/>
          <w:sz w:val="24"/>
          <w:szCs w:val="24"/>
        </w:rPr>
        <w:t xml:space="preserve"> </w:t>
      </w:r>
    </w:p>
    <w:p w14:paraId="284D9D32" w14:textId="77777777" w:rsidR="00C823D5" w:rsidRPr="00364E64" w:rsidRDefault="00C823D5" w:rsidP="00C823D5">
      <w:pPr>
        <w:pStyle w:val="Citas"/>
        <w:ind w:left="720" w:right="0"/>
        <w:rPr>
          <w:b/>
          <w:bCs/>
          <w:i w:val="0"/>
          <w:sz w:val="24"/>
          <w:szCs w:val="24"/>
        </w:rPr>
      </w:pPr>
    </w:p>
    <w:p w14:paraId="7002979C" w14:textId="0EAD366E" w:rsidR="006C6A7B" w:rsidRPr="00364E64" w:rsidRDefault="00C823D5"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IJ 8915 2025.pdf</w:t>
      </w:r>
      <w:r w:rsidRPr="00364E64">
        <w:rPr>
          <w:b/>
          <w:bCs/>
          <w:i w:val="0"/>
          <w:sz w:val="24"/>
          <w:szCs w:val="24"/>
        </w:rPr>
        <w:t xml:space="preserve">”: </w:t>
      </w:r>
      <w:r w:rsidRPr="00364E64">
        <w:rPr>
          <w:i w:val="0"/>
          <w:sz w:val="24"/>
          <w:szCs w:val="24"/>
        </w:rPr>
        <w:t xml:space="preserve">Oficio sin número emitido por la titular de la unidad de transparencia, dirigido a los comisionados del órgano de transparencia local, expone diversos antecedentes y </w:t>
      </w:r>
      <w:r w:rsidR="005D71A6" w:rsidRPr="00364E64">
        <w:rPr>
          <w:i w:val="0"/>
          <w:sz w:val="24"/>
          <w:szCs w:val="24"/>
        </w:rPr>
        <w:t xml:space="preserve">refiere el contenido del informe rendido por el servidor público habilitado adscrito a la subdirección de recursos humanos. </w:t>
      </w:r>
    </w:p>
    <w:p w14:paraId="1507BF02" w14:textId="77777777" w:rsidR="007122D2" w:rsidRPr="00364E64" w:rsidRDefault="007122D2" w:rsidP="007122D2">
      <w:pPr>
        <w:pStyle w:val="Prrafodelista"/>
        <w:rPr>
          <w:b/>
          <w:bCs/>
          <w:i/>
        </w:rPr>
      </w:pPr>
    </w:p>
    <w:p w14:paraId="76E91335" w14:textId="62171AB6" w:rsidR="00C823D5" w:rsidRPr="00364E64" w:rsidRDefault="005D71A6"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ADMINISTRACIÓN.pdf</w:t>
      </w:r>
      <w:r w:rsidRPr="00364E64">
        <w:rPr>
          <w:b/>
          <w:bCs/>
          <w:i w:val="0"/>
          <w:sz w:val="24"/>
          <w:szCs w:val="24"/>
        </w:rPr>
        <w:t>”</w:t>
      </w:r>
      <w:r w:rsidR="00C823D5" w:rsidRPr="00364E64">
        <w:rPr>
          <w:b/>
          <w:bCs/>
          <w:i w:val="0"/>
          <w:sz w:val="24"/>
          <w:szCs w:val="24"/>
        </w:rPr>
        <w:t xml:space="preserve">: </w:t>
      </w:r>
      <w:r w:rsidR="00C823D5" w:rsidRPr="00364E64">
        <w:rPr>
          <w:i w:val="0"/>
          <w:sz w:val="24"/>
          <w:szCs w:val="24"/>
        </w:rPr>
        <w:t xml:space="preserve">Compila diez recibos de nómina expedidos a favor de servidores públicos adscritos a la dirección de administración, correspondientes a la primera y segunda quincena de junio de dos mil veinticinco. </w:t>
      </w:r>
    </w:p>
    <w:p w14:paraId="431FC72B" w14:textId="77777777" w:rsidR="0014302F" w:rsidRPr="00364E64" w:rsidRDefault="0014302F" w:rsidP="0014302F">
      <w:pPr>
        <w:pStyle w:val="Prrafodelista"/>
        <w:rPr>
          <w:b/>
          <w:bCs/>
          <w:i/>
        </w:rPr>
      </w:pPr>
    </w:p>
    <w:p w14:paraId="7D23D7A0" w14:textId="3D01C018" w:rsidR="006C6A7B" w:rsidRPr="00364E64" w:rsidRDefault="005D71A6"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ORGANO INTERNO.pdf</w:t>
      </w:r>
      <w:r w:rsidRPr="00364E64">
        <w:rPr>
          <w:b/>
          <w:bCs/>
          <w:i w:val="0"/>
          <w:sz w:val="24"/>
          <w:szCs w:val="24"/>
        </w:rPr>
        <w:t xml:space="preserve">”: </w:t>
      </w:r>
      <w:r w:rsidRPr="00364E64">
        <w:rPr>
          <w:i w:val="0"/>
          <w:sz w:val="24"/>
          <w:szCs w:val="24"/>
        </w:rPr>
        <w:t xml:space="preserve">Compila cinco recibos de nómina expedidos a favor de servidores públicos adscritos a la primera y segunda quincena de junio de dos mil veinticinco. </w:t>
      </w:r>
    </w:p>
    <w:p w14:paraId="58539F6F" w14:textId="77777777" w:rsidR="007122D2" w:rsidRPr="00364E64" w:rsidRDefault="007122D2" w:rsidP="007122D2">
      <w:pPr>
        <w:pStyle w:val="Prrafodelista"/>
        <w:rPr>
          <w:b/>
          <w:bCs/>
          <w:i/>
        </w:rPr>
      </w:pPr>
    </w:p>
    <w:p w14:paraId="236D0062" w14:textId="77777777" w:rsidR="005D71A6" w:rsidRPr="00364E64" w:rsidRDefault="005D71A6" w:rsidP="005D71A6">
      <w:pPr>
        <w:pStyle w:val="Prrafodelista"/>
        <w:rPr>
          <w:b/>
          <w:bCs/>
          <w:i/>
        </w:rPr>
      </w:pPr>
    </w:p>
    <w:p w14:paraId="6E2E3A04" w14:textId="59DD9818" w:rsidR="007122D2" w:rsidRPr="00364E64" w:rsidRDefault="005D71A6" w:rsidP="00A14543">
      <w:pPr>
        <w:pStyle w:val="Prrafodelista"/>
        <w:numPr>
          <w:ilvl w:val="0"/>
          <w:numId w:val="16"/>
        </w:numPr>
        <w:spacing w:line="360" w:lineRule="auto"/>
        <w:ind w:left="714" w:hanging="357"/>
        <w:jc w:val="both"/>
        <w:rPr>
          <w:rFonts w:ascii="Palatino Linotype" w:hAnsi="Palatino Linotype"/>
          <w:b/>
          <w:bCs/>
        </w:rPr>
      </w:pPr>
      <w:r w:rsidRPr="00364E64">
        <w:rPr>
          <w:rFonts w:ascii="Palatino Linotype" w:eastAsia="Calibri" w:hAnsi="Palatino Linotype"/>
          <w:b/>
          <w:bCs/>
        </w:rPr>
        <w:t>“</w:t>
      </w:r>
      <w:r w:rsidR="006C6A7B" w:rsidRPr="00364E64">
        <w:rPr>
          <w:rFonts w:ascii="Palatino Linotype" w:eastAsia="Calibri" w:hAnsi="Palatino Linotype"/>
          <w:b/>
          <w:bCs/>
        </w:rPr>
        <w:t>RR 8915 2025 RECURSOS HUMANOS.pdf</w:t>
      </w:r>
      <w:r w:rsidRPr="00364E64">
        <w:rPr>
          <w:rFonts w:ascii="Palatino Linotype" w:eastAsia="Calibri" w:hAnsi="Palatino Linotype"/>
          <w:b/>
          <w:bCs/>
        </w:rPr>
        <w:t xml:space="preserve">”: </w:t>
      </w:r>
      <w:r w:rsidR="007122D2" w:rsidRPr="00364E64">
        <w:rPr>
          <w:rFonts w:ascii="Palatino Linotype" w:eastAsia="Calibri" w:hAnsi="Palatino Linotype"/>
        </w:rPr>
        <w:t xml:space="preserve">Compila lo siguiente: </w:t>
      </w:r>
    </w:p>
    <w:p w14:paraId="7E74940D" w14:textId="77777777" w:rsidR="007122D2" w:rsidRPr="00364E64" w:rsidRDefault="007122D2" w:rsidP="007122D2">
      <w:pPr>
        <w:pStyle w:val="Prrafodelista"/>
        <w:rPr>
          <w:rFonts w:ascii="Palatino Linotype" w:eastAsia="Calibri" w:hAnsi="Palatino Linotype"/>
        </w:rPr>
      </w:pPr>
    </w:p>
    <w:p w14:paraId="5532C026" w14:textId="11780110" w:rsidR="006C6A7B" w:rsidRPr="00364E64" w:rsidRDefault="007122D2" w:rsidP="00A14543">
      <w:pPr>
        <w:pStyle w:val="Prrafodelista"/>
        <w:numPr>
          <w:ilvl w:val="0"/>
          <w:numId w:val="14"/>
        </w:numPr>
        <w:spacing w:line="360" w:lineRule="auto"/>
        <w:jc w:val="both"/>
        <w:rPr>
          <w:rFonts w:ascii="Palatino Linotype" w:hAnsi="Palatino Linotype"/>
          <w:b/>
          <w:bCs/>
        </w:rPr>
      </w:pPr>
      <w:r w:rsidRPr="00364E64">
        <w:rPr>
          <w:rFonts w:ascii="Palatino Linotype" w:eastAsia="Calibri" w:hAnsi="Palatino Linotype"/>
        </w:rPr>
        <w:t xml:space="preserve">Oficio número </w:t>
      </w:r>
      <w:r w:rsidRPr="00364E64">
        <w:rPr>
          <w:rFonts w:ascii="Palatino Linotype" w:eastAsia="Calibri" w:hAnsi="Palatino Linotype"/>
          <w:b/>
          <w:bCs/>
        </w:rPr>
        <w:t xml:space="preserve">ZIN/DA/SRH/203/2025 </w:t>
      </w:r>
      <w:r w:rsidRPr="00364E64">
        <w:rPr>
          <w:rFonts w:ascii="Palatino Linotype" w:eastAsia="Calibri" w:hAnsi="Palatino Linotype"/>
        </w:rPr>
        <w:t xml:space="preserve">signado por el subdirector de recursos humanos, mediante tabla proporciona nombre, categoría y nivel académico de los servidores públicos adscritos a la dirección de la mujer, UIPPE, unidad de transparencia, dirección de administración, dirección de servicios públicos, tesorería y órgano interno de control. </w:t>
      </w:r>
    </w:p>
    <w:p w14:paraId="0C6FBD9B" w14:textId="77777777" w:rsidR="007122D2" w:rsidRPr="00364E64" w:rsidRDefault="007122D2" w:rsidP="007122D2">
      <w:pPr>
        <w:pStyle w:val="Prrafodelista"/>
        <w:spacing w:line="360" w:lineRule="auto"/>
        <w:ind w:left="1800"/>
        <w:jc w:val="both"/>
        <w:rPr>
          <w:rFonts w:ascii="Palatino Linotype" w:hAnsi="Palatino Linotype"/>
          <w:b/>
          <w:bCs/>
        </w:rPr>
      </w:pPr>
    </w:p>
    <w:p w14:paraId="4EB40D1E" w14:textId="1D02452C" w:rsidR="007122D2" w:rsidRPr="00364E64" w:rsidRDefault="007122D2" w:rsidP="00A14543">
      <w:pPr>
        <w:pStyle w:val="Prrafodelista"/>
        <w:numPr>
          <w:ilvl w:val="0"/>
          <w:numId w:val="14"/>
        </w:numPr>
        <w:spacing w:line="360" w:lineRule="auto"/>
        <w:jc w:val="both"/>
        <w:rPr>
          <w:rFonts w:ascii="Palatino Linotype" w:hAnsi="Palatino Linotype"/>
          <w:b/>
          <w:bCs/>
        </w:rPr>
      </w:pPr>
      <w:r w:rsidRPr="00364E64">
        <w:rPr>
          <w:rFonts w:ascii="Palatino Linotype" w:eastAsia="Calibri" w:hAnsi="Palatino Linotype"/>
        </w:rPr>
        <w:t xml:space="preserve">Anexo I, </w:t>
      </w:r>
      <w:r w:rsidRPr="00364E64">
        <w:rPr>
          <w:rFonts w:ascii="Palatino Linotype" w:hAnsi="Palatino Linotype" w:cs="Arial"/>
        </w:rPr>
        <w:t xml:space="preserve">cuadro de clasificación que sustenta la versión pública para atender la solicitud de información </w:t>
      </w:r>
      <w:r w:rsidRPr="00364E64">
        <w:rPr>
          <w:rFonts w:ascii="Palatino Linotype" w:hAnsi="Palatino Linotype" w:cs="Arial"/>
          <w:b/>
          <w:bCs/>
        </w:rPr>
        <w:t>00459/ZINACANT/IP/2025.</w:t>
      </w:r>
    </w:p>
    <w:p w14:paraId="2E06F64E" w14:textId="77777777" w:rsidR="005D71A6" w:rsidRPr="00364E64" w:rsidRDefault="005D71A6" w:rsidP="005D71A6">
      <w:pPr>
        <w:pStyle w:val="Prrafodelista"/>
        <w:rPr>
          <w:rFonts w:ascii="Palatino Linotype" w:hAnsi="Palatino Linotype"/>
          <w:b/>
          <w:bCs/>
        </w:rPr>
      </w:pPr>
    </w:p>
    <w:p w14:paraId="68BCCCBA" w14:textId="77777777" w:rsidR="005D71A6" w:rsidRPr="00364E64" w:rsidRDefault="005D71A6" w:rsidP="005D71A6">
      <w:pPr>
        <w:pStyle w:val="Prrafodelista"/>
        <w:ind w:left="720"/>
        <w:jc w:val="both"/>
        <w:rPr>
          <w:rFonts w:ascii="Palatino Linotype" w:hAnsi="Palatino Linotype"/>
          <w:b/>
          <w:bCs/>
        </w:rPr>
      </w:pPr>
    </w:p>
    <w:p w14:paraId="5ECD2348" w14:textId="74925435" w:rsidR="006C6A7B" w:rsidRPr="00364E64" w:rsidRDefault="00155346"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12 EXTZINA 2025.pdf</w:t>
      </w:r>
      <w:r w:rsidRPr="00364E64">
        <w:rPr>
          <w:b/>
          <w:bCs/>
          <w:i w:val="0"/>
          <w:sz w:val="24"/>
          <w:szCs w:val="24"/>
        </w:rPr>
        <w:t xml:space="preserve">”: </w:t>
      </w:r>
      <w:r w:rsidRPr="00364E64">
        <w:rPr>
          <w:i w:val="0"/>
          <w:sz w:val="24"/>
          <w:szCs w:val="24"/>
        </w:rPr>
        <w:t xml:space="preserve">Acta de la décima segunda sesión extraordinaria del comité de transparencia, de fecha cuatro de agosto de dos mil veinticinco, </w:t>
      </w:r>
      <w:r w:rsidR="00176AE6" w:rsidRPr="00364E64">
        <w:rPr>
          <w:i w:val="0"/>
          <w:sz w:val="24"/>
          <w:szCs w:val="24"/>
        </w:rPr>
        <w:t>resulta de nuestro interés el siguiente extracto:</w:t>
      </w:r>
    </w:p>
    <w:p w14:paraId="49004B66" w14:textId="7DA82019" w:rsidR="00176AE6" w:rsidRPr="00364E64" w:rsidRDefault="00176AE6" w:rsidP="00176AE6">
      <w:pPr>
        <w:pStyle w:val="Citas"/>
        <w:ind w:left="720" w:right="0"/>
        <w:rPr>
          <w:b/>
          <w:bCs/>
          <w:iCs/>
          <w:sz w:val="24"/>
          <w:szCs w:val="24"/>
        </w:rPr>
      </w:pPr>
      <w:r w:rsidRPr="00364E64">
        <w:rPr>
          <w:iCs/>
          <w:sz w:val="24"/>
          <w:szCs w:val="24"/>
        </w:rPr>
        <w:t xml:space="preserve">“8. Propuesta, análisis, discusión y en su caso aprobación del proyecto para clasificar como información confidencial con carácter permanente, algunos datos contenidos en los documentos para dar respuesta a la solicitud de información con número </w:t>
      </w:r>
      <w:r w:rsidRPr="00364E64">
        <w:rPr>
          <w:b/>
          <w:bCs/>
          <w:iCs/>
          <w:sz w:val="24"/>
          <w:szCs w:val="24"/>
        </w:rPr>
        <w:t xml:space="preserve">00459/ZINACANT/IP/2025 </w:t>
      </w:r>
      <w:r w:rsidRPr="00364E64">
        <w:rPr>
          <w:iCs/>
          <w:sz w:val="24"/>
          <w:szCs w:val="24"/>
        </w:rPr>
        <w:t xml:space="preserve">presentado por la Subdirección de Recursos Humanos” </w:t>
      </w:r>
      <w:r w:rsidRPr="00364E64">
        <w:rPr>
          <w:b/>
          <w:bCs/>
          <w:iCs/>
          <w:sz w:val="24"/>
          <w:szCs w:val="24"/>
        </w:rPr>
        <w:t>(Sic)</w:t>
      </w:r>
    </w:p>
    <w:p w14:paraId="72F3652F" w14:textId="77777777" w:rsidR="00155346" w:rsidRPr="00364E64" w:rsidRDefault="00155346" w:rsidP="00155346">
      <w:pPr>
        <w:pStyle w:val="Citas"/>
        <w:ind w:left="720" w:right="0"/>
        <w:rPr>
          <w:b/>
          <w:bCs/>
          <w:i w:val="0"/>
          <w:sz w:val="24"/>
          <w:szCs w:val="24"/>
        </w:rPr>
      </w:pPr>
    </w:p>
    <w:p w14:paraId="791FD55A" w14:textId="02AA006C" w:rsidR="006C6A7B" w:rsidRPr="00364E64" w:rsidRDefault="00155346" w:rsidP="00A14543">
      <w:pPr>
        <w:pStyle w:val="Citas"/>
        <w:numPr>
          <w:ilvl w:val="0"/>
          <w:numId w:val="16"/>
        </w:numPr>
        <w:ind w:right="0"/>
        <w:rPr>
          <w:b/>
          <w:bCs/>
          <w:i w:val="0"/>
          <w:sz w:val="24"/>
          <w:szCs w:val="24"/>
        </w:rPr>
      </w:pPr>
      <w:r w:rsidRPr="00364E64">
        <w:rPr>
          <w:b/>
          <w:bCs/>
          <w:i w:val="0"/>
          <w:sz w:val="24"/>
          <w:szCs w:val="24"/>
        </w:rPr>
        <w:lastRenderedPageBreak/>
        <w:t>“</w:t>
      </w:r>
      <w:r w:rsidR="006C6A7B" w:rsidRPr="00364E64">
        <w:rPr>
          <w:b/>
          <w:bCs/>
          <w:i w:val="0"/>
          <w:sz w:val="24"/>
          <w:szCs w:val="24"/>
        </w:rPr>
        <w:t>TRANSPARENCIA.pdf</w:t>
      </w:r>
      <w:r w:rsidRPr="00364E64">
        <w:rPr>
          <w:b/>
          <w:bCs/>
          <w:i w:val="0"/>
          <w:sz w:val="24"/>
          <w:szCs w:val="24"/>
        </w:rPr>
        <w:t xml:space="preserve">”: </w:t>
      </w:r>
      <w:r w:rsidRPr="00364E64">
        <w:rPr>
          <w:i w:val="0"/>
          <w:sz w:val="24"/>
          <w:szCs w:val="24"/>
        </w:rPr>
        <w:t xml:space="preserve">Compila seis recibos de nómina expedidos a favor de servidores públicos adscritos a la unidad de transparencia, durante la primera y segunda quincena de junio de dos mil veinticinco. </w:t>
      </w:r>
      <w:r w:rsidRPr="00364E64">
        <w:rPr>
          <w:i w:val="0"/>
          <w:sz w:val="24"/>
          <w:szCs w:val="24"/>
        </w:rPr>
        <w:tab/>
      </w:r>
    </w:p>
    <w:p w14:paraId="6EDD9470" w14:textId="77777777" w:rsidR="00155346" w:rsidRPr="00364E64" w:rsidRDefault="00155346" w:rsidP="00155346">
      <w:pPr>
        <w:pStyle w:val="Citas"/>
        <w:ind w:left="720" w:right="0"/>
        <w:rPr>
          <w:b/>
          <w:bCs/>
          <w:i w:val="0"/>
          <w:sz w:val="24"/>
          <w:szCs w:val="24"/>
        </w:rPr>
      </w:pPr>
    </w:p>
    <w:p w14:paraId="1EDAA1B0" w14:textId="52D57231" w:rsidR="006C6A7B" w:rsidRPr="00364E64" w:rsidRDefault="00155346"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UIPPE.pdf</w:t>
      </w:r>
      <w:r w:rsidRPr="00364E64">
        <w:rPr>
          <w:b/>
          <w:bCs/>
          <w:i w:val="0"/>
          <w:sz w:val="24"/>
          <w:szCs w:val="24"/>
        </w:rPr>
        <w:t xml:space="preserve">”: </w:t>
      </w:r>
      <w:r w:rsidRPr="00364E64">
        <w:rPr>
          <w:i w:val="0"/>
          <w:sz w:val="24"/>
          <w:szCs w:val="24"/>
        </w:rPr>
        <w:t xml:space="preserve">Compila dos recibos de nómina expedidos a favor de servidores públicos adscritos a la UIPPE, durante la primera y segunda quincena de junio de dos mil veinticinco. </w:t>
      </w:r>
    </w:p>
    <w:p w14:paraId="08BA3C64" w14:textId="77777777" w:rsidR="00155346" w:rsidRPr="00364E64" w:rsidRDefault="00155346" w:rsidP="00155346">
      <w:pPr>
        <w:pStyle w:val="Citas"/>
        <w:ind w:left="720" w:right="0"/>
        <w:rPr>
          <w:b/>
          <w:bCs/>
          <w:i w:val="0"/>
          <w:sz w:val="24"/>
          <w:szCs w:val="24"/>
        </w:rPr>
      </w:pPr>
    </w:p>
    <w:p w14:paraId="29B0B245" w14:textId="0E024914" w:rsidR="006C6A7B" w:rsidRPr="00364E64" w:rsidRDefault="007122D2"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TESORERIA.pdf</w:t>
      </w:r>
      <w:r w:rsidRPr="00364E64">
        <w:rPr>
          <w:b/>
          <w:bCs/>
          <w:i w:val="0"/>
          <w:sz w:val="24"/>
          <w:szCs w:val="24"/>
        </w:rPr>
        <w:t xml:space="preserve">”: </w:t>
      </w:r>
      <w:r w:rsidRPr="00364E64">
        <w:rPr>
          <w:i w:val="0"/>
          <w:sz w:val="24"/>
          <w:szCs w:val="24"/>
        </w:rPr>
        <w:t xml:space="preserve">Compila ocho recibos de nómina expedidos a favor de </w:t>
      </w:r>
      <w:r w:rsidR="00155346" w:rsidRPr="00364E64">
        <w:rPr>
          <w:i w:val="0"/>
          <w:sz w:val="24"/>
          <w:szCs w:val="24"/>
        </w:rPr>
        <w:t xml:space="preserve">servidores públicos adscritos a la tesorería durante la primera y segunda quincena de junio de dos mil veinticinco. </w:t>
      </w:r>
    </w:p>
    <w:p w14:paraId="4CBB8992" w14:textId="77777777" w:rsidR="007122D2" w:rsidRPr="00364E64" w:rsidRDefault="007122D2" w:rsidP="007122D2">
      <w:pPr>
        <w:pStyle w:val="Citas"/>
        <w:ind w:left="720" w:right="0"/>
        <w:rPr>
          <w:b/>
          <w:bCs/>
          <w:i w:val="0"/>
          <w:sz w:val="24"/>
          <w:szCs w:val="24"/>
        </w:rPr>
      </w:pPr>
    </w:p>
    <w:p w14:paraId="5048812C" w14:textId="2CD69FF8" w:rsidR="006C6A7B" w:rsidRPr="00364E64" w:rsidRDefault="007122D2" w:rsidP="00A14543">
      <w:pPr>
        <w:pStyle w:val="Citas"/>
        <w:numPr>
          <w:ilvl w:val="0"/>
          <w:numId w:val="16"/>
        </w:numPr>
        <w:ind w:right="0"/>
        <w:rPr>
          <w:b/>
          <w:bCs/>
          <w:i w:val="0"/>
          <w:sz w:val="24"/>
          <w:szCs w:val="24"/>
        </w:rPr>
      </w:pPr>
      <w:r w:rsidRPr="00364E64">
        <w:rPr>
          <w:b/>
          <w:bCs/>
          <w:i w:val="0"/>
          <w:sz w:val="24"/>
          <w:szCs w:val="24"/>
        </w:rPr>
        <w:t>“</w:t>
      </w:r>
      <w:r w:rsidR="006C6A7B" w:rsidRPr="00364E64">
        <w:rPr>
          <w:b/>
          <w:bCs/>
          <w:i w:val="0"/>
          <w:sz w:val="24"/>
          <w:szCs w:val="24"/>
        </w:rPr>
        <w:t>SERVICIOS PUBLICOS.pdf</w:t>
      </w:r>
      <w:r w:rsidRPr="00364E64">
        <w:rPr>
          <w:b/>
          <w:bCs/>
          <w:i w:val="0"/>
          <w:sz w:val="24"/>
          <w:szCs w:val="24"/>
        </w:rPr>
        <w:t xml:space="preserve">”: </w:t>
      </w:r>
      <w:r w:rsidRPr="00364E64">
        <w:rPr>
          <w:i w:val="0"/>
          <w:sz w:val="24"/>
          <w:szCs w:val="24"/>
        </w:rPr>
        <w:t xml:space="preserve">Compila cuatro recibos de nómina expedidos a favor de servidores públicos adscritos a la dirección de servicios públicos durante la primera y segunda quincena de junio de dos mil veinticinco. </w:t>
      </w:r>
    </w:p>
    <w:p w14:paraId="73B8A850" w14:textId="77777777" w:rsidR="006C6A7B" w:rsidRPr="00364E64" w:rsidRDefault="006C6A7B" w:rsidP="008B4B0F">
      <w:pPr>
        <w:pStyle w:val="Citas"/>
        <w:ind w:left="0" w:right="0"/>
        <w:rPr>
          <w:i w:val="0"/>
          <w:sz w:val="24"/>
          <w:szCs w:val="24"/>
        </w:rPr>
      </w:pPr>
    </w:p>
    <w:p w14:paraId="2D92734E" w14:textId="56D5FE72" w:rsidR="005D71A6" w:rsidRPr="00364E64" w:rsidRDefault="00176AE6" w:rsidP="005D71A6">
      <w:pPr>
        <w:spacing w:after="240" w:line="360" w:lineRule="auto"/>
        <w:jc w:val="both"/>
        <w:rPr>
          <w:rFonts w:ascii="Palatino Linotype" w:hAnsi="Palatino Linotype" w:cs="Arial"/>
          <w:color w:val="000000"/>
          <w:sz w:val="24"/>
          <w:szCs w:val="24"/>
          <w:lang w:val="es-ES_tradnl"/>
        </w:rPr>
      </w:pPr>
      <w:r w:rsidRPr="00364E64">
        <w:rPr>
          <w:rFonts w:ascii="Palatino Linotype" w:hAnsi="Palatino Linotype" w:cs="Arial"/>
          <w:color w:val="000000"/>
          <w:sz w:val="24"/>
          <w:szCs w:val="24"/>
          <w:lang w:val="es-ES_tradnl"/>
        </w:rPr>
        <w:t xml:space="preserve">Por consiguiente, de los anexos que nutren la respuesta e informe justificado se arriba a las siguientes inferencias: </w:t>
      </w:r>
    </w:p>
    <w:p w14:paraId="1AC537D2" w14:textId="77777777" w:rsidR="005D71A6" w:rsidRPr="00364E64" w:rsidRDefault="005D71A6" w:rsidP="005D71A6">
      <w:pPr>
        <w:spacing w:after="240" w:line="360" w:lineRule="auto"/>
        <w:jc w:val="both"/>
        <w:rPr>
          <w:rFonts w:ascii="Palatino Linotype" w:hAnsi="Palatino Linotype" w:cs="Arial"/>
          <w:color w:val="000000"/>
          <w:sz w:val="24"/>
          <w:szCs w:val="24"/>
          <w:lang w:val="es-ES_tradnl"/>
        </w:rPr>
      </w:pPr>
    </w:p>
    <w:tbl>
      <w:tblPr>
        <w:tblStyle w:val="Tablaconcuadrcula"/>
        <w:tblW w:w="0" w:type="auto"/>
        <w:tblLook w:val="04A0" w:firstRow="1" w:lastRow="0" w:firstColumn="1" w:lastColumn="0" w:noHBand="0" w:noVBand="1"/>
      </w:tblPr>
      <w:tblGrid>
        <w:gridCol w:w="3181"/>
        <w:gridCol w:w="2214"/>
        <w:gridCol w:w="1889"/>
        <w:gridCol w:w="1778"/>
      </w:tblGrid>
      <w:tr w:rsidR="005D71A6" w:rsidRPr="00364E64" w14:paraId="52A9FF45" w14:textId="77777777" w:rsidTr="006954CD">
        <w:tc>
          <w:tcPr>
            <w:tcW w:w="3181" w:type="dxa"/>
            <w:tcBorders>
              <w:right w:val="single" w:sz="12" w:space="0" w:color="FFFFFF" w:themeColor="background1"/>
            </w:tcBorders>
            <w:shd w:val="clear" w:color="auto" w:fill="000000" w:themeFill="text1"/>
            <w:vAlign w:val="center"/>
          </w:tcPr>
          <w:p w14:paraId="1AFB33BB" w14:textId="77777777" w:rsidR="005D71A6" w:rsidRPr="00364E64" w:rsidRDefault="005D71A6" w:rsidP="00742075">
            <w:pPr>
              <w:spacing w:after="240"/>
              <w:jc w:val="center"/>
              <w:rPr>
                <w:rFonts w:ascii="Palatino Linotype" w:hAnsi="Palatino Linotype"/>
                <w:b/>
                <w:bCs/>
                <w:color w:val="FFFFFF" w:themeColor="background1"/>
                <w:sz w:val="24"/>
                <w:szCs w:val="24"/>
              </w:rPr>
            </w:pPr>
          </w:p>
          <w:p w14:paraId="31FC4881" w14:textId="77777777" w:rsidR="005D71A6" w:rsidRPr="00364E64" w:rsidRDefault="005D71A6" w:rsidP="00742075">
            <w:pPr>
              <w:spacing w:after="240"/>
              <w:jc w:val="center"/>
              <w:rPr>
                <w:rFonts w:ascii="Palatino Linotype" w:hAnsi="Palatino Linotype"/>
                <w:b/>
                <w:bCs/>
                <w:color w:val="FFFFFF" w:themeColor="background1"/>
                <w:sz w:val="24"/>
                <w:szCs w:val="24"/>
              </w:rPr>
            </w:pPr>
            <w:r w:rsidRPr="00364E64">
              <w:rPr>
                <w:rFonts w:ascii="Palatino Linotype" w:hAnsi="Palatino Linotype"/>
                <w:b/>
                <w:bCs/>
                <w:color w:val="FFFFFF" w:themeColor="background1"/>
                <w:sz w:val="24"/>
                <w:szCs w:val="24"/>
              </w:rPr>
              <w:t>REQUERIMIENTO</w:t>
            </w:r>
          </w:p>
          <w:p w14:paraId="36763FDA" w14:textId="77777777" w:rsidR="005D71A6" w:rsidRPr="00364E64" w:rsidRDefault="005D71A6" w:rsidP="00742075">
            <w:pPr>
              <w:spacing w:after="240"/>
              <w:jc w:val="center"/>
              <w:rPr>
                <w:rFonts w:ascii="Palatino Linotype" w:hAnsi="Palatino Linotype"/>
                <w:b/>
                <w:bCs/>
                <w:color w:val="FFFFFF" w:themeColor="background1"/>
                <w:sz w:val="24"/>
                <w:szCs w:val="24"/>
              </w:rPr>
            </w:pPr>
          </w:p>
        </w:tc>
        <w:tc>
          <w:tcPr>
            <w:tcW w:w="2214" w:type="dxa"/>
            <w:tcBorders>
              <w:left w:val="single" w:sz="12" w:space="0" w:color="FFFFFF" w:themeColor="background1"/>
              <w:right w:val="single" w:sz="12" w:space="0" w:color="FFFFFF" w:themeColor="background1"/>
            </w:tcBorders>
            <w:shd w:val="clear" w:color="auto" w:fill="000000" w:themeFill="text1"/>
            <w:vAlign w:val="center"/>
          </w:tcPr>
          <w:p w14:paraId="717C5081" w14:textId="77777777" w:rsidR="005D71A6" w:rsidRPr="00364E64" w:rsidRDefault="005D71A6" w:rsidP="00742075">
            <w:pPr>
              <w:spacing w:after="240"/>
              <w:jc w:val="center"/>
              <w:rPr>
                <w:rFonts w:ascii="Palatino Linotype" w:hAnsi="Palatino Linotype" w:cs="Arial"/>
                <w:b/>
                <w:bCs/>
                <w:color w:val="FFFFFF" w:themeColor="background1"/>
                <w:sz w:val="24"/>
                <w:szCs w:val="24"/>
                <w:lang w:val="es-ES_tradnl"/>
              </w:rPr>
            </w:pPr>
            <w:r w:rsidRPr="00364E64">
              <w:rPr>
                <w:rFonts w:ascii="Palatino Linotype" w:hAnsi="Palatino Linotype" w:cs="Arial"/>
                <w:b/>
                <w:bCs/>
                <w:color w:val="FFFFFF" w:themeColor="background1"/>
                <w:sz w:val="24"/>
                <w:szCs w:val="24"/>
                <w:lang w:val="es-ES_tradnl"/>
              </w:rPr>
              <w:t>RESPUESTA</w:t>
            </w:r>
          </w:p>
        </w:tc>
        <w:tc>
          <w:tcPr>
            <w:tcW w:w="1889" w:type="dxa"/>
            <w:tcBorders>
              <w:left w:val="single" w:sz="12" w:space="0" w:color="FFFFFF" w:themeColor="background1"/>
              <w:right w:val="single" w:sz="12" w:space="0" w:color="FFFFFF" w:themeColor="background1"/>
            </w:tcBorders>
            <w:shd w:val="clear" w:color="auto" w:fill="000000" w:themeFill="text1"/>
            <w:vAlign w:val="center"/>
          </w:tcPr>
          <w:p w14:paraId="6AC16935" w14:textId="6BD6DD45" w:rsidR="005D71A6" w:rsidRPr="00364E64" w:rsidRDefault="005D71A6" w:rsidP="006954CD">
            <w:pPr>
              <w:spacing w:after="240"/>
              <w:jc w:val="center"/>
              <w:rPr>
                <w:rFonts w:ascii="Palatino Linotype" w:hAnsi="Palatino Linotype" w:cs="Arial"/>
                <w:b/>
                <w:bCs/>
                <w:color w:val="FFFFFF" w:themeColor="background1"/>
                <w:sz w:val="24"/>
                <w:szCs w:val="24"/>
                <w:lang w:val="es-ES_tradnl"/>
              </w:rPr>
            </w:pPr>
            <w:r w:rsidRPr="00364E64">
              <w:rPr>
                <w:rFonts w:ascii="Palatino Linotype" w:hAnsi="Palatino Linotype" w:cs="Arial"/>
                <w:b/>
                <w:bCs/>
                <w:color w:val="FFFFFF" w:themeColor="background1"/>
                <w:sz w:val="24"/>
                <w:szCs w:val="24"/>
                <w:lang w:val="es-ES_tradnl"/>
              </w:rPr>
              <w:t>INFORME JUSTIFICADO</w:t>
            </w:r>
          </w:p>
        </w:tc>
        <w:tc>
          <w:tcPr>
            <w:tcW w:w="1778" w:type="dxa"/>
            <w:tcBorders>
              <w:left w:val="single" w:sz="12" w:space="0" w:color="FFFFFF" w:themeColor="background1"/>
            </w:tcBorders>
            <w:shd w:val="clear" w:color="auto" w:fill="000000" w:themeFill="text1"/>
            <w:vAlign w:val="center"/>
          </w:tcPr>
          <w:p w14:paraId="49295B8D" w14:textId="3BDB6513" w:rsidR="005D71A6" w:rsidRPr="00364E64" w:rsidRDefault="005D71A6" w:rsidP="00742075">
            <w:pPr>
              <w:spacing w:after="240"/>
              <w:jc w:val="center"/>
              <w:rPr>
                <w:rFonts w:ascii="Palatino Linotype" w:hAnsi="Palatino Linotype" w:cs="Arial"/>
                <w:b/>
                <w:bCs/>
                <w:color w:val="FFFFFF" w:themeColor="background1"/>
                <w:sz w:val="24"/>
                <w:szCs w:val="24"/>
                <w:lang w:val="es-ES_tradnl"/>
              </w:rPr>
            </w:pPr>
            <w:r w:rsidRPr="00364E64">
              <w:rPr>
                <w:rFonts w:ascii="Palatino Linotype" w:hAnsi="Palatino Linotype" w:cs="Arial"/>
                <w:b/>
                <w:bCs/>
                <w:color w:val="FFFFFF" w:themeColor="background1"/>
                <w:sz w:val="24"/>
                <w:szCs w:val="24"/>
                <w:lang w:val="es-ES_tradnl"/>
              </w:rPr>
              <w:t>COLMA</w:t>
            </w:r>
          </w:p>
        </w:tc>
      </w:tr>
      <w:tr w:rsidR="005D71A6" w:rsidRPr="00364E64" w14:paraId="16B9D0A1" w14:textId="77777777" w:rsidTr="00176AE6">
        <w:tc>
          <w:tcPr>
            <w:tcW w:w="3181" w:type="dxa"/>
          </w:tcPr>
          <w:p w14:paraId="5EB2EC1B" w14:textId="77777777" w:rsidR="005D71A6" w:rsidRPr="00364E64" w:rsidRDefault="005D71A6" w:rsidP="00A14543">
            <w:pPr>
              <w:pStyle w:val="Prrafodelista"/>
              <w:numPr>
                <w:ilvl w:val="0"/>
                <w:numId w:val="15"/>
              </w:numPr>
              <w:spacing w:after="240"/>
              <w:jc w:val="both"/>
              <w:rPr>
                <w:rFonts w:ascii="Palatino Linotype" w:hAnsi="Palatino Linotype" w:cs="Arial"/>
                <w:color w:val="000000"/>
                <w:sz w:val="22"/>
                <w:szCs w:val="22"/>
                <w:lang w:val="es-ES_tradnl"/>
              </w:rPr>
            </w:pPr>
            <w:r w:rsidRPr="00364E64">
              <w:rPr>
                <w:rFonts w:ascii="Palatino Linotype" w:hAnsi="Palatino Linotype"/>
                <w:sz w:val="22"/>
                <w:szCs w:val="22"/>
              </w:rPr>
              <w:t>El o los documentos donde conste la nómina quincenal de los servidores públicos adscritos al instituto de la mujer, UIPPE, unidad de transparencia, dirección de administración, dirección de servicios públicos, tesorería y órgano interno de control, del periodo comprendido del uno al treinta y uno de mayo de dos mil veinticinco.</w:t>
            </w:r>
          </w:p>
        </w:tc>
        <w:tc>
          <w:tcPr>
            <w:tcW w:w="2214" w:type="dxa"/>
            <w:vAlign w:val="center"/>
          </w:tcPr>
          <w:p w14:paraId="1118B32F" w14:textId="77777777" w:rsidR="005D71A6" w:rsidRPr="00364E64" w:rsidRDefault="005D71A6" w:rsidP="00742075">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t>Se remiten diversos recibos de nómina correspondientes a la primera y segunda quincena de junio de dos mil veinticinco.</w:t>
            </w:r>
          </w:p>
        </w:tc>
        <w:tc>
          <w:tcPr>
            <w:tcW w:w="1889" w:type="dxa"/>
            <w:vAlign w:val="center"/>
          </w:tcPr>
          <w:p w14:paraId="01255513" w14:textId="14FA1B33" w:rsidR="005D71A6" w:rsidRPr="00364E64" w:rsidRDefault="005D71A6" w:rsidP="00176AE6">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t>Se remiten diversos recibos de nómina correspondientes a la primera y segunda quincena de junio de dos mil veinticinco.</w:t>
            </w:r>
          </w:p>
        </w:tc>
        <w:tc>
          <w:tcPr>
            <w:tcW w:w="1778" w:type="dxa"/>
            <w:vAlign w:val="center"/>
          </w:tcPr>
          <w:p w14:paraId="7B9ED0B6" w14:textId="18EE1842" w:rsidR="005D71A6" w:rsidRPr="00364E64" w:rsidRDefault="005D71A6" w:rsidP="00742075">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t>No, corresponde a una temporalidad diversa</w:t>
            </w:r>
          </w:p>
        </w:tc>
      </w:tr>
      <w:tr w:rsidR="00176AE6" w:rsidRPr="00364E64" w14:paraId="2219658C" w14:textId="77777777" w:rsidTr="00176AE6">
        <w:tc>
          <w:tcPr>
            <w:tcW w:w="3181" w:type="dxa"/>
          </w:tcPr>
          <w:p w14:paraId="7185635D" w14:textId="77777777" w:rsidR="00176AE6" w:rsidRPr="00364E64" w:rsidRDefault="00176AE6" w:rsidP="00A14543">
            <w:pPr>
              <w:pStyle w:val="Prrafodelista"/>
              <w:numPr>
                <w:ilvl w:val="0"/>
                <w:numId w:val="15"/>
              </w:numPr>
              <w:spacing w:after="240"/>
              <w:jc w:val="both"/>
              <w:rPr>
                <w:rFonts w:ascii="Palatino Linotype" w:hAnsi="Palatino Linotype" w:cs="Arial"/>
                <w:color w:val="000000"/>
                <w:sz w:val="22"/>
                <w:szCs w:val="22"/>
                <w:lang w:val="es-ES_tradnl"/>
              </w:rPr>
            </w:pPr>
            <w:r w:rsidRPr="00364E64">
              <w:rPr>
                <w:rFonts w:ascii="Palatino Linotype" w:hAnsi="Palatino Linotype"/>
                <w:sz w:val="22"/>
                <w:szCs w:val="22"/>
              </w:rPr>
              <w:t xml:space="preserve">El o los documentos donde conste la categoría de los servidores públicos adscritos al instituto de la mujer, UIPPE, unidad de transparencia, dirección de administración, dirección de servicios públicos, tesorería y órgano interno de control, al doce de </w:t>
            </w:r>
            <w:r w:rsidRPr="00364E64">
              <w:rPr>
                <w:rFonts w:ascii="Palatino Linotype" w:hAnsi="Palatino Linotype"/>
                <w:sz w:val="22"/>
                <w:szCs w:val="22"/>
              </w:rPr>
              <w:lastRenderedPageBreak/>
              <w:t>junio de dos mil veinticinco.</w:t>
            </w:r>
          </w:p>
        </w:tc>
        <w:tc>
          <w:tcPr>
            <w:tcW w:w="4103" w:type="dxa"/>
            <w:gridSpan w:val="2"/>
            <w:vAlign w:val="center"/>
          </w:tcPr>
          <w:p w14:paraId="21F598C1" w14:textId="7C78C691" w:rsidR="00176AE6" w:rsidRPr="00364E64" w:rsidRDefault="00176AE6" w:rsidP="00176AE6">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lastRenderedPageBreak/>
              <w:t>Se remiten documentos ad hoc que reflejan la categoría de los servidores públicos requeridos</w:t>
            </w:r>
          </w:p>
        </w:tc>
        <w:tc>
          <w:tcPr>
            <w:tcW w:w="1778" w:type="dxa"/>
            <w:vAlign w:val="center"/>
          </w:tcPr>
          <w:p w14:paraId="687315D4" w14:textId="103D7D1E" w:rsidR="00176AE6" w:rsidRPr="00364E64" w:rsidRDefault="00176AE6" w:rsidP="00742075">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Sí</w:t>
            </w:r>
          </w:p>
        </w:tc>
      </w:tr>
      <w:tr w:rsidR="005D71A6" w:rsidRPr="00364E64" w14:paraId="0AB8C254" w14:textId="77777777" w:rsidTr="00176AE6">
        <w:tc>
          <w:tcPr>
            <w:tcW w:w="3181" w:type="dxa"/>
            <w:vAlign w:val="center"/>
          </w:tcPr>
          <w:p w14:paraId="4359652E" w14:textId="77777777" w:rsidR="005D71A6" w:rsidRPr="00364E64" w:rsidRDefault="005D71A6" w:rsidP="00A14543">
            <w:pPr>
              <w:pStyle w:val="Prrafodelista"/>
              <w:numPr>
                <w:ilvl w:val="0"/>
                <w:numId w:val="15"/>
              </w:numPr>
              <w:spacing w:after="240"/>
              <w:jc w:val="both"/>
              <w:rPr>
                <w:rFonts w:ascii="Palatino Linotype" w:hAnsi="Palatino Linotype" w:cs="Arial"/>
                <w:color w:val="000000"/>
                <w:sz w:val="22"/>
                <w:szCs w:val="22"/>
                <w:lang w:val="es-ES_tradnl"/>
              </w:rPr>
            </w:pPr>
            <w:r w:rsidRPr="00364E64">
              <w:rPr>
                <w:rFonts w:ascii="Palatino Linotype" w:hAnsi="Palatino Linotype"/>
                <w:sz w:val="22"/>
                <w:szCs w:val="22"/>
              </w:rPr>
              <w:t>El o los documentos donde consten las actividades desempeñadas por los servidores públicos adscritos al instituto de la mujer, UIPPE, unidad de transparencia, dirección de administración, dirección de servicios públicos, tesorería y órgano interno de control, al doce de junio de dos mil veinticinco.</w:t>
            </w:r>
          </w:p>
        </w:tc>
        <w:tc>
          <w:tcPr>
            <w:tcW w:w="2214" w:type="dxa"/>
          </w:tcPr>
          <w:p w14:paraId="578B6DD3" w14:textId="77777777" w:rsidR="005D71A6" w:rsidRPr="00364E64" w:rsidRDefault="005D71A6" w:rsidP="00742075">
            <w:pPr>
              <w:spacing w:after="240"/>
              <w:jc w:val="both"/>
              <w:rPr>
                <w:rFonts w:ascii="Palatino Linotype" w:hAnsi="Palatino Linotype"/>
              </w:rPr>
            </w:pPr>
            <w:r w:rsidRPr="00364E64">
              <w:rPr>
                <w:rFonts w:ascii="Palatino Linotype" w:hAnsi="Palatino Linotype" w:cs="Arial"/>
                <w:color w:val="000000"/>
                <w:lang w:val="es-ES_tradnl"/>
              </w:rPr>
              <w:t xml:space="preserve">Se remiten diversos documentos que reflejan las actividades de los servidores públicos adscritos al </w:t>
            </w:r>
            <w:r w:rsidRPr="00364E64">
              <w:rPr>
                <w:rFonts w:ascii="Palatino Linotype" w:hAnsi="Palatino Linotype"/>
              </w:rPr>
              <w:t>instituto de la mujer, unidad de transparencia, dirección de administración, dirección de servicios públicos, tesorería y órgano interno de control.</w:t>
            </w:r>
          </w:p>
          <w:p w14:paraId="1B0128DF" w14:textId="77777777" w:rsidR="005D71A6" w:rsidRPr="00364E64" w:rsidRDefault="005D71A6" w:rsidP="00742075">
            <w:pPr>
              <w:spacing w:after="240"/>
              <w:jc w:val="both"/>
              <w:rPr>
                <w:rFonts w:ascii="Palatino Linotype" w:hAnsi="Palatino Linotype"/>
              </w:rPr>
            </w:pPr>
          </w:p>
          <w:p w14:paraId="1689B819" w14:textId="77777777" w:rsidR="005D71A6" w:rsidRPr="00364E64" w:rsidRDefault="005D71A6" w:rsidP="00742075">
            <w:pPr>
              <w:spacing w:after="240"/>
              <w:jc w:val="both"/>
              <w:rPr>
                <w:rFonts w:ascii="Palatino Linotype" w:hAnsi="Palatino Linotype" w:cs="Arial"/>
                <w:color w:val="000000"/>
                <w:lang w:val="es-ES_tradnl"/>
              </w:rPr>
            </w:pPr>
            <w:r w:rsidRPr="00364E64">
              <w:rPr>
                <w:rFonts w:ascii="Palatino Linotype" w:hAnsi="Palatino Linotype"/>
              </w:rPr>
              <w:t xml:space="preserve">El documento que refleja las actividades de la UIPPE se encuentra dañado </w:t>
            </w:r>
          </w:p>
        </w:tc>
        <w:tc>
          <w:tcPr>
            <w:tcW w:w="1889" w:type="dxa"/>
            <w:vAlign w:val="center"/>
          </w:tcPr>
          <w:p w14:paraId="0E1A2D3A" w14:textId="38671354" w:rsidR="005D71A6" w:rsidRPr="00364E64" w:rsidRDefault="00176AE6" w:rsidP="00176AE6">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ratifica</w:t>
            </w:r>
          </w:p>
        </w:tc>
        <w:tc>
          <w:tcPr>
            <w:tcW w:w="1778" w:type="dxa"/>
            <w:vAlign w:val="center"/>
          </w:tcPr>
          <w:p w14:paraId="3C685CB1" w14:textId="65F1F393" w:rsidR="005D71A6" w:rsidRPr="00364E64" w:rsidRDefault="005D71A6" w:rsidP="00742075">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Parcial, información incompleta</w:t>
            </w:r>
          </w:p>
        </w:tc>
      </w:tr>
      <w:tr w:rsidR="00176AE6" w:rsidRPr="00364E64" w14:paraId="24CB4049" w14:textId="77777777" w:rsidTr="003315AC">
        <w:tc>
          <w:tcPr>
            <w:tcW w:w="3181" w:type="dxa"/>
            <w:vAlign w:val="center"/>
          </w:tcPr>
          <w:p w14:paraId="6D03C3B0" w14:textId="77777777" w:rsidR="00176AE6" w:rsidRPr="00364E64" w:rsidRDefault="00176AE6" w:rsidP="00A14543">
            <w:pPr>
              <w:pStyle w:val="Prrafodelista"/>
              <w:numPr>
                <w:ilvl w:val="0"/>
                <w:numId w:val="15"/>
              </w:numPr>
              <w:spacing w:after="240"/>
              <w:jc w:val="both"/>
              <w:rPr>
                <w:rFonts w:ascii="Palatino Linotype" w:hAnsi="Palatino Linotype" w:cs="Arial"/>
                <w:color w:val="000000"/>
                <w:sz w:val="22"/>
                <w:szCs w:val="22"/>
                <w:lang w:val="es-ES_tradnl"/>
              </w:rPr>
            </w:pPr>
            <w:r w:rsidRPr="00364E64">
              <w:rPr>
                <w:rFonts w:ascii="Palatino Linotype" w:hAnsi="Palatino Linotype"/>
                <w:sz w:val="22"/>
                <w:szCs w:val="22"/>
              </w:rPr>
              <w:t xml:space="preserve">El o los documentos donde conste el nivel académico, de los servidores públicos adscritos al instituto de la mujer, UIPPE, unidad de transparencia, dirección de administración, dirección de servicios públicos, tesorería y órgano interno de control, al doce de </w:t>
            </w:r>
            <w:r w:rsidRPr="00364E64">
              <w:rPr>
                <w:rFonts w:ascii="Palatino Linotype" w:hAnsi="Palatino Linotype"/>
                <w:sz w:val="22"/>
                <w:szCs w:val="22"/>
              </w:rPr>
              <w:lastRenderedPageBreak/>
              <w:t>junio de dos mil veinticinco.</w:t>
            </w:r>
          </w:p>
        </w:tc>
        <w:tc>
          <w:tcPr>
            <w:tcW w:w="4103" w:type="dxa"/>
            <w:gridSpan w:val="2"/>
            <w:vAlign w:val="center"/>
          </w:tcPr>
          <w:p w14:paraId="1085FBDF" w14:textId="77777777" w:rsidR="00176AE6" w:rsidRPr="00364E64" w:rsidRDefault="00176AE6" w:rsidP="00742075">
            <w:pPr>
              <w:spacing w:after="240"/>
              <w:jc w:val="center"/>
              <w:rPr>
                <w:rFonts w:ascii="Palatino Linotype" w:hAnsi="Palatino Linotype" w:cs="Arial"/>
                <w:color w:val="000000"/>
                <w:lang w:val="es-ES_tradnl"/>
              </w:rPr>
            </w:pPr>
          </w:p>
          <w:p w14:paraId="7F1C59FF" w14:textId="77777777" w:rsidR="00176AE6" w:rsidRPr="00364E64" w:rsidRDefault="00176AE6" w:rsidP="00742075">
            <w:pPr>
              <w:spacing w:after="240"/>
              <w:jc w:val="both"/>
              <w:rPr>
                <w:rFonts w:ascii="Palatino Linotype" w:hAnsi="Palatino Linotype" w:cs="Arial"/>
                <w:color w:val="000000"/>
                <w:lang w:val="es-ES_tradnl"/>
              </w:rPr>
            </w:pPr>
          </w:p>
          <w:p w14:paraId="7DB5907B" w14:textId="46F3AAD2" w:rsidR="00176AE6" w:rsidRPr="00364E64" w:rsidRDefault="00176AE6" w:rsidP="00742075">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t>Se remiten documentos ad hoc que reflejan el nivel académico de los servidores públicos requeridos.</w:t>
            </w:r>
          </w:p>
          <w:p w14:paraId="3974C0D6" w14:textId="77777777" w:rsidR="00176AE6" w:rsidRPr="00364E64" w:rsidRDefault="00176AE6" w:rsidP="00742075">
            <w:pPr>
              <w:spacing w:after="240"/>
              <w:jc w:val="center"/>
              <w:rPr>
                <w:rFonts w:ascii="Palatino Linotype" w:hAnsi="Palatino Linotype" w:cs="Arial"/>
                <w:color w:val="000000"/>
                <w:lang w:val="es-ES_tradnl"/>
              </w:rPr>
            </w:pPr>
          </w:p>
          <w:p w14:paraId="4F1698D9" w14:textId="77777777" w:rsidR="00176AE6" w:rsidRPr="00364E64" w:rsidRDefault="00176AE6" w:rsidP="00742075">
            <w:pPr>
              <w:spacing w:after="240"/>
              <w:jc w:val="center"/>
              <w:rPr>
                <w:rFonts w:ascii="Palatino Linotype" w:hAnsi="Palatino Linotype" w:cs="Arial"/>
                <w:color w:val="000000"/>
                <w:lang w:val="es-ES_tradnl"/>
              </w:rPr>
            </w:pPr>
          </w:p>
          <w:p w14:paraId="199EFD5A" w14:textId="77777777" w:rsidR="00176AE6" w:rsidRPr="00364E64" w:rsidRDefault="00176AE6" w:rsidP="00176AE6">
            <w:pPr>
              <w:spacing w:after="240"/>
              <w:jc w:val="both"/>
              <w:rPr>
                <w:rFonts w:ascii="Palatino Linotype" w:hAnsi="Palatino Linotype" w:cs="Arial"/>
                <w:color w:val="000000"/>
                <w:lang w:val="es-ES_tradnl"/>
              </w:rPr>
            </w:pPr>
          </w:p>
        </w:tc>
        <w:tc>
          <w:tcPr>
            <w:tcW w:w="1778" w:type="dxa"/>
            <w:vAlign w:val="center"/>
          </w:tcPr>
          <w:p w14:paraId="0648755E" w14:textId="1D45CB8F" w:rsidR="00176AE6" w:rsidRPr="00364E64" w:rsidRDefault="00176AE6" w:rsidP="00742075">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Sí</w:t>
            </w:r>
          </w:p>
        </w:tc>
      </w:tr>
      <w:tr w:rsidR="005D71A6" w:rsidRPr="00364E64" w14:paraId="09FD7A0B" w14:textId="77777777" w:rsidTr="00176AE6">
        <w:tc>
          <w:tcPr>
            <w:tcW w:w="3181" w:type="dxa"/>
          </w:tcPr>
          <w:p w14:paraId="246DFFA5" w14:textId="77777777" w:rsidR="005D71A6" w:rsidRPr="00364E64" w:rsidRDefault="005D71A6" w:rsidP="00A14543">
            <w:pPr>
              <w:pStyle w:val="Prrafodelista"/>
              <w:numPr>
                <w:ilvl w:val="0"/>
                <w:numId w:val="15"/>
              </w:numPr>
              <w:contextualSpacing/>
              <w:jc w:val="both"/>
              <w:rPr>
                <w:rFonts w:ascii="Palatino Linotype" w:hAnsi="Palatino Linotype"/>
                <w:sz w:val="22"/>
                <w:szCs w:val="22"/>
              </w:rPr>
            </w:pPr>
            <w:r w:rsidRPr="00364E64">
              <w:rPr>
                <w:rFonts w:ascii="Palatino Linotype" w:hAnsi="Palatino Linotype"/>
                <w:sz w:val="22"/>
                <w:szCs w:val="22"/>
              </w:rPr>
              <w:t>El o los documentos donde conste el sueldo bruto y neto mensual, del director de seguridad, así como de los servidores públicos adscritos a la dirección de administración de personal, subdirección de recursos humanos, dirección de educación, dirección de transparencia, al doce de junio de dos mil veinticinco</w:t>
            </w:r>
          </w:p>
          <w:p w14:paraId="2AF52F97" w14:textId="77777777" w:rsidR="005D71A6" w:rsidRPr="00364E64" w:rsidRDefault="005D71A6" w:rsidP="00742075">
            <w:pPr>
              <w:spacing w:after="240"/>
              <w:jc w:val="both"/>
              <w:rPr>
                <w:rFonts w:ascii="Palatino Linotype" w:hAnsi="Palatino Linotype" w:cs="Arial"/>
                <w:color w:val="000000"/>
                <w:lang w:val="es-ES"/>
              </w:rPr>
            </w:pPr>
          </w:p>
        </w:tc>
        <w:tc>
          <w:tcPr>
            <w:tcW w:w="2214" w:type="dxa"/>
            <w:vAlign w:val="center"/>
          </w:tcPr>
          <w:p w14:paraId="1B2F74BF" w14:textId="77777777" w:rsidR="005D71A6" w:rsidRPr="00364E64" w:rsidRDefault="005D71A6" w:rsidP="00742075">
            <w:pPr>
              <w:spacing w:after="240"/>
              <w:jc w:val="both"/>
              <w:rPr>
                <w:rFonts w:ascii="Palatino Linotype" w:hAnsi="Palatino Linotype" w:cs="Arial"/>
                <w:color w:val="000000"/>
                <w:lang w:val="es-ES_tradnl"/>
              </w:rPr>
            </w:pPr>
            <w:r w:rsidRPr="00364E64">
              <w:rPr>
                <w:rFonts w:ascii="Palatino Linotype" w:hAnsi="Palatino Linotype" w:cs="Arial"/>
                <w:color w:val="000000"/>
                <w:lang w:val="es-ES_tradnl"/>
              </w:rPr>
              <w:t>Se remite sueldo neto quincenal</w:t>
            </w:r>
          </w:p>
        </w:tc>
        <w:tc>
          <w:tcPr>
            <w:tcW w:w="1889" w:type="dxa"/>
            <w:vAlign w:val="center"/>
          </w:tcPr>
          <w:p w14:paraId="17C1E541" w14:textId="5ABDD61C" w:rsidR="005D71A6" w:rsidRPr="00364E64" w:rsidRDefault="00176AE6" w:rsidP="00176AE6">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Ratifica</w:t>
            </w:r>
          </w:p>
        </w:tc>
        <w:tc>
          <w:tcPr>
            <w:tcW w:w="1778" w:type="dxa"/>
            <w:vAlign w:val="center"/>
          </w:tcPr>
          <w:p w14:paraId="069E8268" w14:textId="036A155B" w:rsidR="005D71A6" w:rsidRPr="00364E64" w:rsidRDefault="005D71A6" w:rsidP="00742075">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Parcial</w:t>
            </w:r>
          </w:p>
        </w:tc>
      </w:tr>
      <w:tr w:rsidR="005D71A6" w:rsidRPr="00364E64" w14:paraId="09B53A6F" w14:textId="77777777" w:rsidTr="006954CD">
        <w:tc>
          <w:tcPr>
            <w:tcW w:w="3181" w:type="dxa"/>
            <w:vAlign w:val="center"/>
          </w:tcPr>
          <w:p w14:paraId="5C3FBC8E" w14:textId="7D5DDB49" w:rsidR="005D71A6" w:rsidRPr="00364E64" w:rsidRDefault="005D71A6" w:rsidP="00A14543">
            <w:pPr>
              <w:pStyle w:val="Prrafodelista"/>
              <w:numPr>
                <w:ilvl w:val="0"/>
                <w:numId w:val="15"/>
              </w:numPr>
              <w:contextualSpacing/>
              <w:jc w:val="both"/>
              <w:rPr>
                <w:rFonts w:ascii="Palatino Linotype" w:hAnsi="Palatino Linotype"/>
                <w:sz w:val="22"/>
                <w:szCs w:val="22"/>
              </w:rPr>
            </w:pPr>
            <w:r w:rsidRPr="00364E64">
              <w:rPr>
                <w:rFonts w:ascii="Palatino Linotype" w:hAnsi="Palatino Linotype"/>
                <w:sz w:val="22"/>
                <w:szCs w:val="22"/>
              </w:rPr>
              <w:t>El o los documentos donde conste su antigüedad, del director de seguridad, así como de los servidores públicos adscritos a la dirección de administración de personal, subdirección de recursos humanos, dirección de educación, dirección de transparencia, al doce de junio de dos mil veinticinco.</w:t>
            </w:r>
          </w:p>
          <w:p w14:paraId="14317525" w14:textId="77777777" w:rsidR="005D71A6" w:rsidRPr="00364E64" w:rsidRDefault="005D71A6" w:rsidP="000F64C1">
            <w:pPr>
              <w:spacing w:after="240"/>
              <w:jc w:val="center"/>
              <w:rPr>
                <w:rFonts w:ascii="Palatino Linotype" w:hAnsi="Palatino Linotype" w:cs="Arial"/>
                <w:color w:val="000000"/>
                <w:lang w:val="es-ES"/>
              </w:rPr>
            </w:pPr>
          </w:p>
        </w:tc>
        <w:tc>
          <w:tcPr>
            <w:tcW w:w="2214" w:type="dxa"/>
          </w:tcPr>
          <w:p w14:paraId="4867D2F3" w14:textId="77777777" w:rsidR="005D71A6" w:rsidRPr="00364E64" w:rsidRDefault="005D71A6" w:rsidP="00742075">
            <w:pPr>
              <w:spacing w:after="240"/>
              <w:jc w:val="both"/>
              <w:rPr>
                <w:rFonts w:ascii="Palatino Linotype" w:hAnsi="Palatino Linotype"/>
              </w:rPr>
            </w:pPr>
            <w:r w:rsidRPr="00364E64">
              <w:rPr>
                <w:rFonts w:ascii="Palatino Linotype" w:hAnsi="Palatino Linotype" w:cs="Arial"/>
                <w:color w:val="000000"/>
                <w:lang w:val="es-ES_tradnl"/>
              </w:rPr>
              <w:t xml:space="preserve">Se remite documento ad hoc que refleja antigüedad de los servidores públicos adscritos a la </w:t>
            </w:r>
            <w:r w:rsidRPr="00364E64">
              <w:rPr>
                <w:rFonts w:ascii="Palatino Linotype" w:hAnsi="Palatino Linotype"/>
              </w:rPr>
              <w:t>dirección de administración de personal, subdirección de recursos humanos, dirección de educación, dirección de transparencia</w:t>
            </w:r>
          </w:p>
          <w:p w14:paraId="792CCB9C" w14:textId="22024457" w:rsidR="005D71A6" w:rsidRPr="00364E64" w:rsidRDefault="005D71A6" w:rsidP="000F64C1">
            <w:pPr>
              <w:spacing w:after="240"/>
              <w:jc w:val="both"/>
              <w:rPr>
                <w:rFonts w:ascii="Palatino Linotype" w:hAnsi="Palatino Linotype" w:cs="Arial"/>
                <w:color w:val="000000"/>
                <w:lang w:val="es-ES_tradnl"/>
              </w:rPr>
            </w:pPr>
            <w:r w:rsidRPr="00364E64">
              <w:rPr>
                <w:rFonts w:ascii="Palatino Linotype" w:hAnsi="Palatino Linotype"/>
              </w:rPr>
              <w:t xml:space="preserve">Resulta faltante la antigüedad del director de seguridad </w:t>
            </w:r>
          </w:p>
        </w:tc>
        <w:tc>
          <w:tcPr>
            <w:tcW w:w="1889" w:type="dxa"/>
            <w:vAlign w:val="center"/>
          </w:tcPr>
          <w:p w14:paraId="71FA1F1E" w14:textId="00DB65F0" w:rsidR="005D71A6" w:rsidRPr="00364E64" w:rsidRDefault="000F64C1" w:rsidP="006954CD">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Ratifica</w:t>
            </w:r>
          </w:p>
        </w:tc>
        <w:tc>
          <w:tcPr>
            <w:tcW w:w="1778" w:type="dxa"/>
            <w:vAlign w:val="center"/>
          </w:tcPr>
          <w:p w14:paraId="468C26B1" w14:textId="0484B400" w:rsidR="005D71A6" w:rsidRPr="00364E64" w:rsidRDefault="005D71A6" w:rsidP="00742075">
            <w:pPr>
              <w:spacing w:after="240"/>
              <w:jc w:val="center"/>
              <w:rPr>
                <w:rFonts w:ascii="Palatino Linotype" w:hAnsi="Palatino Linotype" w:cs="Arial"/>
                <w:color w:val="000000"/>
                <w:lang w:val="es-ES_tradnl"/>
              </w:rPr>
            </w:pPr>
            <w:r w:rsidRPr="00364E64">
              <w:rPr>
                <w:rFonts w:ascii="Palatino Linotype" w:hAnsi="Palatino Linotype" w:cs="Arial"/>
                <w:color w:val="000000"/>
                <w:lang w:val="es-ES_tradnl"/>
              </w:rPr>
              <w:t>Parcial</w:t>
            </w:r>
          </w:p>
        </w:tc>
      </w:tr>
    </w:tbl>
    <w:p w14:paraId="7E1E3134" w14:textId="42C771AE" w:rsidR="005D71A6" w:rsidRPr="00364E64" w:rsidRDefault="00C30D64" w:rsidP="005D71A6">
      <w:pPr>
        <w:pStyle w:val="Default"/>
        <w:spacing w:before="240" w:after="160" w:line="360" w:lineRule="auto"/>
        <w:jc w:val="both"/>
        <w:rPr>
          <w:rFonts w:ascii="Palatino Linotype" w:hAnsi="Palatino Linotype"/>
          <w:iCs/>
        </w:rPr>
      </w:pPr>
      <w:r w:rsidRPr="00364E64">
        <w:rPr>
          <w:rFonts w:ascii="Palatino Linotype" w:hAnsi="Palatino Linotype"/>
          <w:iCs/>
        </w:rPr>
        <w:lastRenderedPageBreak/>
        <w:t>Con</w:t>
      </w:r>
      <w:r w:rsidR="005D71A6" w:rsidRPr="00364E64">
        <w:rPr>
          <w:rFonts w:ascii="Palatino Linotype" w:hAnsi="Palatino Linotype"/>
          <w:iCs/>
        </w:rPr>
        <w:t xml:space="preserve"> base en la respuesta rendida por </w:t>
      </w:r>
      <w:r w:rsidR="005D71A6" w:rsidRPr="00364E64">
        <w:rPr>
          <w:rFonts w:ascii="Palatino Linotype" w:hAnsi="Palatino Linotype"/>
          <w:b/>
          <w:bCs/>
          <w:iCs/>
        </w:rPr>
        <w:t xml:space="preserve">El Sujeto Obligado </w:t>
      </w:r>
      <w:r w:rsidR="005D71A6" w:rsidRPr="00364E64">
        <w:rPr>
          <w:rFonts w:ascii="Palatino Linotype" w:hAnsi="Palatino Linotype"/>
          <w:iCs/>
        </w:rPr>
        <w:t xml:space="preserve">se tengan por colmados los requerimientos </w:t>
      </w:r>
      <w:r w:rsidR="005D71A6" w:rsidRPr="00364E64">
        <w:rPr>
          <w:rFonts w:ascii="Palatino Linotype" w:hAnsi="Palatino Linotype"/>
          <w:b/>
          <w:bCs/>
          <w:iCs/>
        </w:rPr>
        <w:t xml:space="preserve">2 y 4. </w:t>
      </w:r>
      <w:r w:rsidR="005D71A6" w:rsidRPr="00364E64">
        <w:rPr>
          <w:rFonts w:ascii="Palatino Linotype" w:hAnsi="Palatino Linotype"/>
          <w:iCs/>
        </w:rPr>
        <w:t xml:space="preserve">En contraste los puntos </w:t>
      </w:r>
      <w:r w:rsidR="005D71A6" w:rsidRPr="00364E64">
        <w:rPr>
          <w:rFonts w:ascii="Palatino Linotype" w:hAnsi="Palatino Linotype"/>
          <w:b/>
          <w:bCs/>
          <w:iCs/>
        </w:rPr>
        <w:t xml:space="preserve">3, 5 y 6 </w:t>
      </w:r>
      <w:r w:rsidR="005D71A6" w:rsidRPr="00364E64">
        <w:rPr>
          <w:rFonts w:ascii="Palatino Linotype" w:hAnsi="Palatino Linotype"/>
          <w:iCs/>
        </w:rPr>
        <w:t xml:space="preserve">se tienen por atendidos parcialmente. Finalmente, el punto </w:t>
      </w:r>
      <w:r w:rsidR="005D71A6" w:rsidRPr="00364E64">
        <w:rPr>
          <w:rFonts w:ascii="Palatino Linotype" w:hAnsi="Palatino Linotype"/>
          <w:b/>
          <w:bCs/>
          <w:iCs/>
        </w:rPr>
        <w:t xml:space="preserve">1 </w:t>
      </w:r>
      <w:r w:rsidR="005D71A6" w:rsidRPr="00364E64">
        <w:rPr>
          <w:rFonts w:ascii="Palatino Linotype" w:hAnsi="Palatino Linotype"/>
          <w:iCs/>
        </w:rPr>
        <w:t xml:space="preserve">no se tiene por colmado. </w:t>
      </w:r>
    </w:p>
    <w:p w14:paraId="6041C775" w14:textId="34506BDB" w:rsidR="00BA0C4C" w:rsidRPr="00364E64" w:rsidRDefault="006954CD" w:rsidP="008B4B0F">
      <w:pPr>
        <w:pStyle w:val="Citas"/>
        <w:ind w:left="0" w:right="0"/>
        <w:rPr>
          <w:i w:val="0"/>
          <w:sz w:val="24"/>
          <w:szCs w:val="24"/>
        </w:rPr>
      </w:pPr>
      <w:r w:rsidRPr="00364E64">
        <w:rPr>
          <w:i w:val="0"/>
          <w:sz w:val="24"/>
          <w:szCs w:val="24"/>
        </w:rPr>
        <w:t>De ahí que deba arribarse a la premisa de que no se subsanó la violación al derecho de acceso a la información pública, resultando procedente la entrega de la siguiente información:</w:t>
      </w:r>
    </w:p>
    <w:p w14:paraId="0A26D1FF" w14:textId="1B7DA06D" w:rsidR="006954CD" w:rsidRPr="00364E64" w:rsidRDefault="006954CD" w:rsidP="00A14543">
      <w:pPr>
        <w:pStyle w:val="Citas"/>
        <w:numPr>
          <w:ilvl w:val="0"/>
          <w:numId w:val="17"/>
        </w:numPr>
        <w:ind w:right="0"/>
        <w:rPr>
          <w:i w:val="0"/>
          <w:iCs/>
          <w:sz w:val="24"/>
          <w:szCs w:val="24"/>
        </w:rPr>
      </w:pPr>
      <w:r w:rsidRPr="00364E64">
        <w:rPr>
          <w:i w:val="0"/>
          <w:iCs/>
          <w:sz w:val="24"/>
          <w:szCs w:val="24"/>
        </w:rPr>
        <w:t>El o los documentos donde conste la nómina quincenal de los servidores públicos adscritos al instituto de la mujer, UIPPE, unidad de transparencia, dirección de administración, dirección de servicios públicos, tesorería y órgano interno de control, del periodo comprendido del uno al treinta y uno de mayo de dos mil veinticinco</w:t>
      </w:r>
    </w:p>
    <w:p w14:paraId="61B1EC2A" w14:textId="4686EC9A" w:rsidR="006954CD" w:rsidRPr="00364E64" w:rsidRDefault="006954CD" w:rsidP="00A14543">
      <w:pPr>
        <w:pStyle w:val="Citas"/>
        <w:numPr>
          <w:ilvl w:val="0"/>
          <w:numId w:val="17"/>
        </w:numPr>
        <w:ind w:right="0"/>
        <w:rPr>
          <w:i w:val="0"/>
          <w:iCs/>
          <w:sz w:val="24"/>
          <w:szCs w:val="24"/>
        </w:rPr>
      </w:pPr>
      <w:r w:rsidRPr="00364E64">
        <w:rPr>
          <w:i w:val="0"/>
          <w:iCs/>
          <w:sz w:val="24"/>
          <w:szCs w:val="24"/>
        </w:rPr>
        <w:t xml:space="preserve">El o los documentos donde consten las actividades desempeñadas por los servidores públicos adscritos a la Unidad de Información, Planeación, Programación y Evaluación, al doce de junio de dos mil veinticinco. </w:t>
      </w:r>
    </w:p>
    <w:p w14:paraId="4CD483FE" w14:textId="67A14685" w:rsidR="006954CD" w:rsidRPr="00364E64" w:rsidRDefault="006954CD" w:rsidP="00A14543">
      <w:pPr>
        <w:pStyle w:val="Prrafodelista"/>
        <w:numPr>
          <w:ilvl w:val="0"/>
          <w:numId w:val="17"/>
        </w:numPr>
        <w:spacing w:line="360" w:lineRule="auto"/>
        <w:contextualSpacing/>
        <w:jc w:val="both"/>
        <w:rPr>
          <w:rFonts w:ascii="Palatino Linotype" w:hAnsi="Palatino Linotype"/>
          <w:iCs/>
        </w:rPr>
      </w:pPr>
      <w:r w:rsidRPr="00364E64">
        <w:rPr>
          <w:rFonts w:ascii="Palatino Linotype" w:hAnsi="Palatino Linotype"/>
          <w:iCs/>
        </w:rPr>
        <w:t>El o los documentos donde conste el sueldo bruto y neto mensual, del director de seguridad, así como de los servidores públicos adscritos a la dirección de administración de personal, subdirección de recursos humanos, dirección de educación, dirección de transparencia, al doce de junio de dos mil veinticinco.</w:t>
      </w:r>
    </w:p>
    <w:p w14:paraId="7E693223" w14:textId="77777777" w:rsidR="006954CD" w:rsidRPr="00364E64" w:rsidRDefault="006954CD" w:rsidP="006954CD">
      <w:pPr>
        <w:pStyle w:val="Prrafodelista"/>
        <w:spacing w:line="360" w:lineRule="auto"/>
        <w:ind w:left="720"/>
        <w:contextualSpacing/>
        <w:jc w:val="both"/>
        <w:rPr>
          <w:rFonts w:ascii="Palatino Linotype" w:hAnsi="Palatino Linotype"/>
          <w:iCs/>
        </w:rPr>
      </w:pPr>
    </w:p>
    <w:p w14:paraId="63579D87" w14:textId="1FCDDF84" w:rsidR="006954CD" w:rsidRPr="00364E64" w:rsidRDefault="006954CD" w:rsidP="00A14543">
      <w:pPr>
        <w:pStyle w:val="Prrafodelista"/>
        <w:numPr>
          <w:ilvl w:val="0"/>
          <w:numId w:val="17"/>
        </w:numPr>
        <w:spacing w:line="360" w:lineRule="auto"/>
        <w:contextualSpacing/>
        <w:jc w:val="both"/>
        <w:rPr>
          <w:rFonts w:ascii="Palatino Linotype" w:hAnsi="Palatino Linotype"/>
          <w:iCs/>
        </w:rPr>
      </w:pPr>
      <w:r w:rsidRPr="00364E64">
        <w:rPr>
          <w:rFonts w:ascii="Palatino Linotype" w:hAnsi="Palatino Linotype"/>
          <w:iCs/>
        </w:rPr>
        <w:t>El o los documentos donde conste la antigüedad del director de seguridad, al doce de junio de dos mil veinticinco.</w:t>
      </w:r>
    </w:p>
    <w:p w14:paraId="03975669" w14:textId="77777777" w:rsidR="006954CD" w:rsidRPr="00364E64" w:rsidRDefault="006954CD" w:rsidP="006954CD">
      <w:pPr>
        <w:contextualSpacing/>
        <w:jc w:val="both"/>
        <w:rPr>
          <w:rFonts w:ascii="Palatino Linotype" w:hAnsi="Palatino Linotype"/>
          <w:lang w:val="es-ES"/>
        </w:rPr>
      </w:pPr>
    </w:p>
    <w:p w14:paraId="54A04F70" w14:textId="3D3A2151" w:rsidR="00F82F8D" w:rsidRPr="00364E64" w:rsidRDefault="00F82F8D" w:rsidP="00F82F8D">
      <w:pPr>
        <w:spacing w:before="240" w:after="240" w:line="360" w:lineRule="auto"/>
        <w:jc w:val="both"/>
        <w:rPr>
          <w:rFonts w:ascii="Palatino Linotype" w:hAnsi="Palatino Linotype"/>
          <w:b/>
          <w:sz w:val="28"/>
          <w:szCs w:val="28"/>
        </w:rPr>
      </w:pPr>
      <w:r w:rsidRPr="00364E64">
        <w:rPr>
          <w:rFonts w:ascii="Palatino Linotype" w:hAnsi="Palatino Linotype"/>
          <w:b/>
          <w:bCs/>
          <w:sz w:val="28"/>
          <w:szCs w:val="28"/>
        </w:rPr>
        <w:lastRenderedPageBreak/>
        <w:t>De la</w:t>
      </w:r>
      <w:r w:rsidRPr="00364E64">
        <w:rPr>
          <w:rFonts w:ascii="Palatino Linotype" w:hAnsi="Palatino Linotype"/>
          <w:bCs/>
          <w:sz w:val="24"/>
          <w:szCs w:val="24"/>
        </w:rPr>
        <w:t xml:space="preserve"> </w:t>
      </w:r>
      <w:r w:rsidRPr="00364E64">
        <w:rPr>
          <w:rFonts w:ascii="Palatino Linotype" w:hAnsi="Palatino Linotype"/>
          <w:b/>
          <w:sz w:val="28"/>
          <w:szCs w:val="28"/>
        </w:rPr>
        <w:t xml:space="preserve">Versión Pública </w:t>
      </w:r>
    </w:p>
    <w:p w14:paraId="25146BC8" w14:textId="77777777" w:rsidR="00F82F8D" w:rsidRPr="00364E64" w:rsidRDefault="00F82F8D" w:rsidP="00F82F8D">
      <w:pPr>
        <w:tabs>
          <w:tab w:val="left" w:pos="7938"/>
        </w:tabs>
        <w:spacing w:before="240" w:after="240" w:line="360" w:lineRule="auto"/>
        <w:jc w:val="both"/>
        <w:rPr>
          <w:rFonts w:ascii="Palatino Linotype" w:eastAsia="Arial Unicode MS" w:hAnsi="Palatino Linotype" w:cs="Arial"/>
          <w:sz w:val="24"/>
          <w:szCs w:val="24"/>
        </w:rPr>
      </w:pPr>
      <w:r w:rsidRPr="00364E64">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B77A74F" w14:textId="77777777" w:rsidR="00F82F8D" w:rsidRPr="00364E64" w:rsidRDefault="00F82F8D" w:rsidP="00F82F8D">
      <w:pPr>
        <w:spacing w:before="240" w:line="360" w:lineRule="auto"/>
        <w:ind w:left="851" w:right="851"/>
        <w:jc w:val="both"/>
        <w:rPr>
          <w:rFonts w:ascii="Palatino Linotype" w:hAnsi="Palatino Linotype" w:cs="Arial"/>
          <w:i/>
        </w:rPr>
      </w:pPr>
      <w:r w:rsidRPr="00364E64">
        <w:rPr>
          <w:rFonts w:ascii="Palatino Linotype" w:hAnsi="Palatino Linotype" w:cs="Arial"/>
          <w:i/>
        </w:rPr>
        <w:t>“Artículo 3. Para los efectos de la presente Ley se entenderá por:</w:t>
      </w:r>
    </w:p>
    <w:p w14:paraId="585A3865" w14:textId="77777777" w:rsidR="00F82F8D" w:rsidRPr="00364E64" w:rsidRDefault="00F82F8D" w:rsidP="00F82F8D">
      <w:pPr>
        <w:spacing w:before="240" w:line="360" w:lineRule="auto"/>
        <w:ind w:left="851" w:right="851"/>
        <w:jc w:val="both"/>
        <w:rPr>
          <w:rFonts w:ascii="Palatino Linotype" w:hAnsi="Palatino Linotype" w:cs="Arial"/>
          <w:i/>
        </w:rPr>
      </w:pPr>
      <w:r w:rsidRPr="00364E64">
        <w:rPr>
          <w:rFonts w:ascii="Palatino Linotype" w:hAnsi="Palatino Linotype" w:cs="Arial"/>
          <w:i/>
        </w:rPr>
        <w:t>(…)</w:t>
      </w:r>
    </w:p>
    <w:p w14:paraId="18326B76"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b/>
          <w:i/>
          <w:u w:val="single"/>
        </w:rPr>
        <w:t>IX. Datos personales:</w:t>
      </w:r>
      <w:r w:rsidRPr="00364E64">
        <w:rPr>
          <w:rFonts w:ascii="Palatino Linotype" w:hAnsi="Palatino Linotype" w:cs="Arial"/>
          <w:b/>
          <w:i/>
        </w:rPr>
        <w:t xml:space="preserve"> </w:t>
      </w:r>
      <w:r w:rsidRPr="00364E64">
        <w:rPr>
          <w:rFonts w:ascii="Palatino Linotype" w:hAnsi="Palatino Linotype" w:cs="Arial"/>
          <w:i/>
        </w:rPr>
        <w:t>La información concerniente a una persona, identificada o identificable según lo dispuesto por la Ley de Protección de Datos Personales del Estado de México;</w:t>
      </w:r>
    </w:p>
    <w:p w14:paraId="61514F81"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b/>
          <w:i/>
        </w:rPr>
        <w:t>(…)</w:t>
      </w:r>
    </w:p>
    <w:p w14:paraId="0763E634"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b/>
          <w:i/>
          <w:u w:val="single"/>
        </w:rPr>
        <w:t>XLV. Versión pública:</w:t>
      </w:r>
      <w:r w:rsidRPr="00364E64">
        <w:rPr>
          <w:rFonts w:ascii="Palatino Linotype" w:hAnsi="Palatino Linotype" w:cs="Arial"/>
          <w:b/>
          <w:i/>
        </w:rPr>
        <w:t xml:space="preserve"> </w:t>
      </w:r>
      <w:r w:rsidRPr="00364E64">
        <w:rPr>
          <w:rFonts w:ascii="Palatino Linotype" w:hAnsi="Palatino Linotype" w:cs="Arial"/>
          <w:i/>
        </w:rPr>
        <w:t>Documento en el que se elimine, suprime o borra la información clasificada como reservada o confidencial para permitir su acceso.</w:t>
      </w:r>
    </w:p>
    <w:p w14:paraId="1E83004E"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i/>
        </w:rPr>
        <w:t xml:space="preserve">Artículo 122. </w:t>
      </w:r>
      <w:r w:rsidRPr="00364E64">
        <w:rPr>
          <w:rFonts w:ascii="Palatino Linotype" w:hAnsi="Palatino Linotype" w:cs="Arial"/>
          <w:b/>
          <w:i/>
          <w:u w:val="single"/>
        </w:rPr>
        <w:t xml:space="preserve">La clasificación es el proceso mediante el cual el sujeto obligado determina que la información en su poder </w:t>
      </w:r>
      <w:proofErr w:type="spellStart"/>
      <w:r w:rsidRPr="00364E64">
        <w:rPr>
          <w:rFonts w:ascii="Palatino Linotype" w:hAnsi="Palatino Linotype" w:cs="Arial"/>
          <w:b/>
          <w:i/>
          <w:u w:val="single"/>
        </w:rPr>
        <w:t>actualiza</w:t>
      </w:r>
      <w:proofErr w:type="spellEnd"/>
      <w:r w:rsidRPr="00364E64">
        <w:rPr>
          <w:rFonts w:ascii="Palatino Linotype" w:hAnsi="Palatino Linotype" w:cs="Arial"/>
          <w:b/>
          <w:i/>
          <w:u w:val="single"/>
        </w:rPr>
        <w:t xml:space="preserve"> alguno de los supuestos </w:t>
      </w:r>
      <w:r w:rsidRPr="00364E64">
        <w:rPr>
          <w:rFonts w:ascii="Palatino Linotype" w:hAnsi="Palatino Linotype" w:cs="Arial"/>
          <w:b/>
          <w:i/>
          <w:u w:val="single"/>
        </w:rPr>
        <w:lastRenderedPageBreak/>
        <w:t>de reserva o confidencialidad, de conformidad con lo dispuesto en el presente título.</w:t>
      </w:r>
    </w:p>
    <w:p w14:paraId="22AF78A5" w14:textId="77777777" w:rsidR="00F82F8D" w:rsidRPr="00364E64" w:rsidRDefault="00F82F8D" w:rsidP="00F82F8D">
      <w:pPr>
        <w:spacing w:before="240" w:line="360" w:lineRule="auto"/>
        <w:ind w:left="851" w:right="851"/>
        <w:jc w:val="both"/>
        <w:rPr>
          <w:rFonts w:ascii="Palatino Linotype" w:hAnsi="Palatino Linotype" w:cs="Arial"/>
          <w:i/>
        </w:rPr>
      </w:pPr>
      <w:r w:rsidRPr="00364E64">
        <w:rPr>
          <w:rFonts w:ascii="Palatino Linotype" w:hAnsi="Palatino Linotype" w:cs="Arial"/>
          <w:i/>
        </w:rPr>
        <w:t>[…]</w:t>
      </w:r>
    </w:p>
    <w:p w14:paraId="40B41048" w14:textId="77777777" w:rsidR="00F82F8D" w:rsidRPr="00364E64" w:rsidRDefault="00F82F8D" w:rsidP="00F82F8D">
      <w:pPr>
        <w:spacing w:before="240" w:line="360" w:lineRule="auto"/>
        <w:ind w:left="851" w:right="851"/>
        <w:jc w:val="both"/>
        <w:rPr>
          <w:rFonts w:ascii="Palatino Linotype" w:hAnsi="Palatino Linotype" w:cs="Arial"/>
          <w:i/>
        </w:rPr>
      </w:pPr>
      <w:r w:rsidRPr="00364E64">
        <w:rPr>
          <w:rFonts w:ascii="Palatino Linotype" w:hAnsi="Palatino Linotype" w:cs="Arial"/>
          <w:i/>
        </w:rPr>
        <w:t>Artículo 132. La clasificación de la información se llevará a cabo en el momento en que:</w:t>
      </w:r>
    </w:p>
    <w:p w14:paraId="56E178CA" w14:textId="77777777" w:rsidR="00F82F8D" w:rsidRPr="00364E64" w:rsidRDefault="00F82F8D" w:rsidP="00F82F8D">
      <w:pPr>
        <w:spacing w:before="240" w:line="360" w:lineRule="auto"/>
        <w:ind w:left="851" w:right="851"/>
        <w:jc w:val="both"/>
        <w:rPr>
          <w:rFonts w:ascii="Palatino Linotype" w:hAnsi="Palatino Linotype" w:cs="Arial"/>
          <w:i/>
        </w:rPr>
      </w:pPr>
      <w:r w:rsidRPr="00364E64">
        <w:rPr>
          <w:rFonts w:ascii="Palatino Linotype" w:hAnsi="Palatino Linotype" w:cs="Arial"/>
          <w:i/>
        </w:rPr>
        <w:t>[…]</w:t>
      </w:r>
    </w:p>
    <w:p w14:paraId="22E3C709" w14:textId="77777777" w:rsidR="00F82F8D" w:rsidRPr="00364E64" w:rsidRDefault="00F82F8D" w:rsidP="00F82F8D">
      <w:pPr>
        <w:spacing w:before="240" w:line="360" w:lineRule="auto"/>
        <w:ind w:left="851" w:right="851"/>
        <w:jc w:val="both"/>
        <w:rPr>
          <w:rFonts w:ascii="Palatino Linotype" w:hAnsi="Palatino Linotype" w:cs="Arial"/>
          <w:b/>
          <w:i/>
          <w:u w:val="single"/>
        </w:rPr>
      </w:pPr>
      <w:r w:rsidRPr="00364E64">
        <w:rPr>
          <w:rFonts w:ascii="Palatino Linotype" w:hAnsi="Palatino Linotype" w:cs="Arial"/>
          <w:b/>
          <w:i/>
          <w:u w:val="single"/>
        </w:rPr>
        <w:t>II. Se determine mediante resolución de autoridad competente; o</w:t>
      </w:r>
    </w:p>
    <w:p w14:paraId="17575C18"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b/>
          <w:i/>
        </w:rPr>
        <w:t>(…)</w:t>
      </w:r>
    </w:p>
    <w:p w14:paraId="0D74C490" w14:textId="77777777" w:rsidR="00F82F8D" w:rsidRPr="00364E64" w:rsidRDefault="00F82F8D" w:rsidP="00F82F8D">
      <w:pPr>
        <w:spacing w:before="240" w:line="360" w:lineRule="auto"/>
        <w:ind w:left="851" w:right="851"/>
        <w:jc w:val="both"/>
        <w:rPr>
          <w:rFonts w:ascii="Palatino Linotype" w:hAnsi="Palatino Linotype" w:cs="Arial"/>
          <w:b/>
          <w:i/>
        </w:rPr>
      </w:pPr>
      <w:r w:rsidRPr="00364E64">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64E64">
        <w:rPr>
          <w:rFonts w:ascii="Palatino Linotype" w:hAnsi="Palatino Linotype" w:cs="Arial"/>
          <w:b/>
          <w:i/>
        </w:rPr>
        <w:t xml:space="preserve"> </w:t>
      </w:r>
      <w:r w:rsidRPr="00364E64">
        <w:rPr>
          <w:rFonts w:ascii="Palatino Linotype" w:hAnsi="Palatino Linotype" w:cs="Arial"/>
          <w:b/>
          <w:i/>
          <w:u w:val="single"/>
        </w:rPr>
        <w:t xml:space="preserve">de manera genérica y fundando y motivando su clasificación.” </w:t>
      </w:r>
      <w:r w:rsidRPr="00364E64">
        <w:rPr>
          <w:rFonts w:ascii="Palatino Linotype" w:hAnsi="Palatino Linotype" w:cs="Arial"/>
          <w:b/>
          <w:i/>
        </w:rPr>
        <w:t>[Sic]</w:t>
      </w:r>
    </w:p>
    <w:p w14:paraId="12EB395A" w14:textId="77777777" w:rsidR="00C30D64" w:rsidRPr="00364E64" w:rsidRDefault="00C30D64" w:rsidP="00F82F8D">
      <w:pPr>
        <w:spacing w:after="0" w:line="360" w:lineRule="auto"/>
        <w:ind w:right="51"/>
        <w:jc w:val="both"/>
        <w:rPr>
          <w:rFonts w:ascii="Palatino Linotype" w:eastAsia="Arial Unicode MS" w:hAnsi="Palatino Linotype" w:cs="Arial"/>
          <w:sz w:val="24"/>
          <w:szCs w:val="24"/>
        </w:rPr>
      </w:pPr>
    </w:p>
    <w:p w14:paraId="0D265618" w14:textId="41BD36C7" w:rsidR="00F82F8D" w:rsidRPr="00364E64" w:rsidRDefault="00F82F8D" w:rsidP="00F82F8D">
      <w:pPr>
        <w:spacing w:after="0" w:line="360" w:lineRule="auto"/>
        <w:ind w:right="51"/>
        <w:jc w:val="both"/>
        <w:rPr>
          <w:rFonts w:ascii="Palatino Linotype" w:hAnsi="Palatino Linotype" w:cs="Arial"/>
          <w:sz w:val="24"/>
          <w:szCs w:val="24"/>
        </w:rPr>
      </w:pPr>
      <w:r w:rsidRPr="00364E64">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64E64">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2C19609" w14:textId="77777777" w:rsidR="00F82F8D" w:rsidRPr="00364E64" w:rsidRDefault="00F82F8D" w:rsidP="00F82F8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364E64">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7A59D67" w14:textId="77777777" w:rsidR="00F82F8D" w:rsidRPr="00364E64" w:rsidRDefault="00F82F8D" w:rsidP="00F82F8D">
      <w:pPr>
        <w:spacing w:before="240" w:after="240" w:line="360" w:lineRule="auto"/>
        <w:ind w:right="-91"/>
        <w:jc w:val="both"/>
        <w:rPr>
          <w:rFonts w:ascii="Palatino Linotype" w:eastAsia="Times New Roman" w:hAnsi="Palatino Linotype" w:cs="Arial"/>
          <w:sz w:val="24"/>
          <w:szCs w:val="24"/>
          <w:lang w:eastAsia="es-MX"/>
        </w:rPr>
      </w:pPr>
      <w:r w:rsidRPr="00364E64">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9452DC" w14:textId="77777777" w:rsidR="00F82F8D" w:rsidRPr="00364E64" w:rsidRDefault="00F82F8D" w:rsidP="00F82F8D">
      <w:pPr>
        <w:spacing w:before="240" w:after="240" w:line="360" w:lineRule="auto"/>
        <w:ind w:right="-91"/>
        <w:jc w:val="both"/>
        <w:rPr>
          <w:rFonts w:ascii="Palatino Linotype" w:eastAsia="Times New Roman" w:hAnsi="Palatino Linotype" w:cs="Arial"/>
          <w:sz w:val="24"/>
          <w:szCs w:val="24"/>
          <w:lang w:eastAsia="es-MX"/>
        </w:rPr>
      </w:pPr>
      <w:r w:rsidRPr="00364E64">
        <w:rPr>
          <w:rFonts w:ascii="Palatino Linotype" w:eastAsia="Times New Roman" w:hAnsi="Palatino Linotype" w:cs="Arial"/>
          <w:sz w:val="24"/>
          <w:szCs w:val="24"/>
          <w:lang w:eastAsia="es-MX"/>
        </w:rPr>
        <w:t xml:space="preserve">Lo anterior es compartido por el ahora </w:t>
      </w:r>
      <w:r w:rsidRPr="00364E64">
        <w:rPr>
          <w:rFonts w:ascii="Palatino Linotype" w:eastAsia="Times New Roman" w:hAnsi="Palatino Linotype" w:cs="Arial"/>
          <w:b/>
          <w:bCs/>
          <w:sz w:val="24"/>
          <w:szCs w:val="24"/>
          <w:lang w:eastAsia="es-MX"/>
        </w:rPr>
        <w:t>Instituto Nacional de Transparencia, Acceso a la Información y Protección de Datos Personales</w:t>
      </w:r>
      <w:r w:rsidRPr="00364E64">
        <w:rPr>
          <w:rFonts w:ascii="Palatino Linotype" w:eastAsia="Times New Roman" w:hAnsi="Palatino Linotype" w:cs="Arial"/>
          <w:sz w:val="24"/>
          <w:szCs w:val="24"/>
          <w:lang w:eastAsia="es-MX"/>
        </w:rPr>
        <w:t xml:space="preserve"> (INAI), conforme al criterio </w:t>
      </w:r>
      <w:r w:rsidRPr="00364E64">
        <w:rPr>
          <w:rFonts w:ascii="Palatino Linotype" w:eastAsia="Times New Roman" w:hAnsi="Palatino Linotype" w:cs="Arial"/>
          <w:b/>
          <w:sz w:val="24"/>
          <w:szCs w:val="24"/>
          <w:lang w:eastAsia="es-MX"/>
        </w:rPr>
        <w:t>19/17,</w:t>
      </w:r>
      <w:r w:rsidRPr="00364E64">
        <w:rPr>
          <w:rFonts w:ascii="Palatino Linotype" w:eastAsia="Times New Roman" w:hAnsi="Palatino Linotype" w:cs="Arial"/>
          <w:sz w:val="24"/>
          <w:szCs w:val="24"/>
          <w:lang w:eastAsia="es-MX"/>
        </w:rPr>
        <w:t xml:space="preserve"> el cual es del tenor literal siguiente:</w:t>
      </w:r>
    </w:p>
    <w:p w14:paraId="303B7E9D" w14:textId="77777777" w:rsidR="00F82F8D" w:rsidRPr="00364E64" w:rsidRDefault="00F82F8D" w:rsidP="00F82F8D">
      <w:pPr>
        <w:autoSpaceDE w:val="0"/>
        <w:autoSpaceDN w:val="0"/>
        <w:adjustRightInd w:val="0"/>
        <w:spacing w:before="240" w:line="360" w:lineRule="auto"/>
        <w:ind w:left="851" w:right="851"/>
        <w:jc w:val="center"/>
        <w:rPr>
          <w:rFonts w:ascii="Palatino Linotype" w:eastAsia="Times New Roman" w:hAnsi="Palatino Linotype" w:cs="Arial"/>
          <w:b/>
          <w:bCs/>
          <w:i/>
        </w:rPr>
      </w:pPr>
      <w:r w:rsidRPr="00364E64">
        <w:rPr>
          <w:rFonts w:ascii="Palatino Linotype" w:eastAsia="Times New Roman" w:hAnsi="Palatino Linotype" w:cs="Arial"/>
          <w:bCs/>
          <w:i/>
        </w:rPr>
        <w:t>“</w:t>
      </w:r>
      <w:r w:rsidRPr="00364E64">
        <w:rPr>
          <w:rFonts w:ascii="Palatino Linotype" w:eastAsia="Times New Roman" w:hAnsi="Palatino Linotype" w:cs="Arial"/>
          <w:b/>
          <w:bCs/>
          <w:i/>
        </w:rPr>
        <w:t>REGISTRO FEDERAL DE CONTRIBUYENTES (RFC) DE PERSONAS FÍSICAS.</w:t>
      </w:r>
    </w:p>
    <w:p w14:paraId="75752BD1"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Cs/>
          <w:i/>
        </w:rPr>
      </w:pPr>
      <w:r w:rsidRPr="00364E64">
        <w:rPr>
          <w:rFonts w:ascii="Palatino Linotype" w:eastAsia="Times New Roman" w:hAnsi="Palatino Linotype" w:cs="Arial"/>
          <w:bCs/>
          <w:i/>
        </w:rPr>
        <w:t xml:space="preserve">El RFC es una clave de carácter fiscal, </w:t>
      </w:r>
      <w:proofErr w:type="gramStart"/>
      <w:r w:rsidRPr="00364E64">
        <w:rPr>
          <w:rFonts w:ascii="Palatino Linotype" w:eastAsia="Times New Roman" w:hAnsi="Palatino Linotype" w:cs="Arial"/>
          <w:bCs/>
          <w:i/>
        </w:rPr>
        <w:t>única</w:t>
      </w:r>
      <w:proofErr w:type="gramEnd"/>
      <w:r w:rsidRPr="00364E64">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B1EE883"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rPr>
      </w:pPr>
      <w:r w:rsidRPr="00364E64">
        <w:rPr>
          <w:rFonts w:ascii="Palatino Linotype" w:eastAsia="Times New Roman" w:hAnsi="Palatino Linotype" w:cs="Arial"/>
          <w:b/>
          <w:i/>
        </w:rPr>
        <w:t>Resoluciones:</w:t>
      </w:r>
    </w:p>
    <w:p w14:paraId="5BCABF88"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64E64">
        <w:rPr>
          <w:rFonts w:ascii="Palatino Linotype" w:eastAsia="Times New Roman" w:hAnsi="Palatino Linotype" w:cs="Arial"/>
          <w:b/>
          <w:i/>
        </w:rPr>
        <w:t xml:space="preserve">RRA </w:t>
      </w:r>
      <w:r w:rsidRPr="00364E64">
        <w:rPr>
          <w:rFonts w:ascii="Palatino Linotype" w:eastAsia="Times New Roman" w:hAnsi="Palatino Linotype" w:cs="Arial"/>
          <w:b/>
          <w:i/>
          <w:lang w:val="es-ES"/>
        </w:rPr>
        <w:t xml:space="preserve">0189/17. </w:t>
      </w:r>
      <w:r w:rsidRPr="00364E64">
        <w:rPr>
          <w:rFonts w:ascii="Palatino Linotype" w:eastAsia="Times New Roman" w:hAnsi="Palatino Linotype" w:cs="Arial"/>
          <w:i/>
          <w:lang w:val="es-ES"/>
        </w:rPr>
        <w:t xml:space="preserve">Morena. 08 de febrero de 2017. Por unanimidad. Comisionado Ponente </w:t>
      </w:r>
      <w:r w:rsidRPr="00364E64">
        <w:rPr>
          <w:rFonts w:ascii="Palatino Linotype" w:eastAsia="Times New Roman" w:hAnsi="Palatino Linotype" w:cs="Arial"/>
          <w:i/>
        </w:rPr>
        <w:t>Joel Salas Suárez.</w:t>
      </w:r>
    </w:p>
    <w:p w14:paraId="0C22AB5C"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64E64">
        <w:rPr>
          <w:rFonts w:ascii="Palatino Linotype" w:eastAsia="Times New Roman" w:hAnsi="Palatino Linotype" w:cs="Arial"/>
          <w:b/>
          <w:i/>
        </w:rPr>
        <w:t xml:space="preserve">RRA </w:t>
      </w:r>
      <w:r w:rsidRPr="00364E64">
        <w:rPr>
          <w:rFonts w:ascii="Palatino Linotype" w:eastAsia="Times New Roman" w:hAnsi="Palatino Linotype" w:cs="Arial"/>
          <w:b/>
          <w:bCs/>
          <w:i/>
        </w:rPr>
        <w:t>0677</w:t>
      </w:r>
      <w:r w:rsidRPr="00364E64">
        <w:rPr>
          <w:rFonts w:ascii="Palatino Linotype" w:eastAsia="Times New Roman" w:hAnsi="Palatino Linotype" w:cs="Arial"/>
          <w:b/>
          <w:i/>
        </w:rPr>
        <w:t xml:space="preserve">/17. </w:t>
      </w:r>
      <w:r w:rsidRPr="00364E64">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364E64">
        <w:rPr>
          <w:rFonts w:ascii="Palatino Linotype" w:eastAsia="Times New Roman" w:hAnsi="Palatino Linotype" w:cs="Arial"/>
          <w:i/>
          <w:lang w:val="es-ES"/>
        </w:rPr>
        <w:t>Rosendoevgueni</w:t>
      </w:r>
      <w:proofErr w:type="spellEnd"/>
      <w:r w:rsidRPr="00364E64">
        <w:rPr>
          <w:rFonts w:ascii="Palatino Linotype" w:eastAsia="Times New Roman" w:hAnsi="Palatino Linotype" w:cs="Arial"/>
          <w:i/>
          <w:lang w:val="es-ES"/>
        </w:rPr>
        <w:t xml:space="preserve"> Monterrey </w:t>
      </w:r>
      <w:proofErr w:type="spellStart"/>
      <w:r w:rsidRPr="00364E64">
        <w:rPr>
          <w:rFonts w:ascii="Palatino Linotype" w:eastAsia="Times New Roman" w:hAnsi="Palatino Linotype" w:cs="Arial"/>
          <w:i/>
          <w:lang w:val="es-ES"/>
        </w:rPr>
        <w:t>Chepov</w:t>
      </w:r>
      <w:proofErr w:type="spellEnd"/>
      <w:r w:rsidRPr="00364E64">
        <w:rPr>
          <w:rFonts w:ascii="Palatino Linotype" w:eastAsia="Times New Roman" w:hAnsi="Palatino Linotype" w:cs="Arial"/>
          <w:i/>
        </w:rPr>
        <w:t>.</w:t>
      </w:r>
      <w:r w:rsidRPr="00364E64">
        <w:rPr>
          <w:rFonts w:ascii="Palatino Linotype" w:eastAsia="Times New Roman" w:hAnsi="Palatino Linotype" w:cs="Arial"/>
          <w:b/>
          <w:i/>
        </w:rPr>
        <w:t xml:space="preserve"> </w:t>
      </w:r>
    </w:p>
    <w:p w14:paraId="2914B1EE"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364E64">
        <w:rPr>
          <w:rFonts w:ascii="Palatino Linotype" w:eastAsia="Times New Roman" w:hAnsi="Palatino Linotype" w:cs="Arial"/>
          <w:b/>
          <w:i/>
        </w:rPr>
        <w:lastRenderedPageBreak/>
        <w:t>RRA</w:t>
      </w:r>
      <w:r w:rsidRPr="00364E64">
        <w:rPr>
          <w:rFonts w:ascii="Palatino Linotype" w:eastAsia="Times New Roman" w:hAnsi="Palatino Linotype" w:cs="Arial"/>
          <w:i/>
          <w:lang w:val="es-ES"/>
        </w:rPr>
        <w:t xml:space="preserve"> </w:t>
      </w:r>
      <w:r w:rsidRPr="00364E64">
        <w:rPr>
          <w:rFonts w:ascii="Palatino Linotype" w:eastAsia="Times New Roman" w:hAnsi="Palatino Linotype" w:cs="Arial"/>
          <w:b/>
          <w:i/>
        </w:rPr>
        <w:t xml:space="preserve">1564/17. </w:t>
      </w:r>
      <w:r w:rsidRPr="00364E64">
        <w:rPr>
          <w:rFonts w:ascii="Palatino Linotype" w:eastAsia="Times New Roman" w:hAnsi="Palatino Linotype" w:cs="Arial"/>
          <w:i/>
          <w:lang w:val="es-ES"/>
        </w:rPr>
        <w:t>Tribunal Electoral del Poder Judicial de la Federación</w:t>
      </w:r>
      <w:r w:rsidRPr="00364E64">
        <w:rPr>
          <w:rFonts w:ascii="Palatino Linotype" w:eastAsia="Times New Roman" w:hAnsi="Palatino Linotype" w:cs="Arial"/>
          <w:i/>
        </w:rPr>
        <w:t xml:space="preserve">. 26 de abril de 2017. Por unanimidad. Comisionado Ponente Oscar Mauricio Guerra Ford.” </w:t>
      </w:r>
      <w:r w:rsidRPr="00364E64">
        <w:rPr>
          <w:rFonts w:ascii="Palatino Linotype" w:eastAsia="Times New Roman" w:hAnsi="Palatino Linotype" w:cs="Arial"/>
          <w:b/>
          <w:i/>
        </w:rPr>
        <w:t>[Sic]</w:t>
      </w:r>
    </w:p>
    <w:p w14:paraId="19FAB235" w14:textId="77777777" w:rsidR="00F82F8D" w:rsidRPr="00364E64" w:rsidRDefault="00F82F8D" w:rsidP="00F82F8D">
      <w:pPr>
        <w:autoSpaceDE w:val="0"/>
        <w:autoSpaceDN w:val="0"/>
        <w:adjustRightInd w:val="0"/>
        <w:spacing w:before="120" w:after="120"/>
        <w:ind w:left="567" w:right="850"/>
        <w:jc w:val="both"/>
        <w:rPr>
          <w:rFonts w:ascii="Palatino Linotype" w:eastAsia="Times New Roman" w:hAnsi="Palatino Linotype" w:cs="Arial"/>
          <w:i/>
        </w:rPr>
      </w:pPr>
    </w:p>
    <w:p w14:paraId="41935E51" w14:textId="77777777" w:rsidR="00F82F8D" w:rsidRPr="00364E64" w:rsidRDefault="00F82F8D" w:rsidP="00F82F8D">
      <w:pPr>
        <w:spacing w:before="240" w:after="240" w:line="360" w:lineRule="auto"/>
        <w:jc w:val="both"/>
        <w:rPr>
          <w:rFonts w:ascii="Palatino Linotype" w:hAnsi="Palatino Linotype" w:cs="Arial"/>
          <w:sz w:val="24"/>
          <w:szCs w:val="24"/>
          <w:lang w:eastAsia="es-MX"/>
        </w:rPr>
      </w:pPr>
      <w:r w:rsidRPr="00364E64">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364E64">
        <w:rPr>
          <w:rFonts w:ascii="Palatino Linotype" w:hAnsi="Palatino Linotype" w:cs="Arial"/>
          <w:sz w:val="24"/>
          <w:szCs w:val="24"/>
          <w:lang w:eastAsia="es-MX"/>
        </w:rPr>
        <w:t>homoclave</w:t>
      </w:r>
      <w:proofErr w:type="spellEnd"/>
      <w:r w:rsidRPr="00364E64">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D9612B5" w14:textId="77777777" w:rsidR="00F82F8D" w:rsidRPr="00364E64" w:rsidRDefault="00F82F8D" w:rsidP="00F82F8D">
      <w:pPr>
        <w:spacing w:before="240" w:after="240" w:line="360" w:lineRule="auto"/>
        <w:jc w:val="both"/>
        <w:rPr>
          <w:rFonts w:ascii="Palatino Linotype" w:eastAsia="Calibri" w:hAnsi="Palatino Linotype" w:cs="Arial"/>
          <w:sz w:val="24"/>
          <w:szCs w:val="24"/>
          <w:lang w:eastAsia="es-MX"/>
        </w:rPr>
      </w:pPr>
      <w:r w:rsidRPr="00364E64">
        <w:rPr>
          <w:rFonts w:ascii="Palatino Linotype" w:hAnsi="Palatino Linotype" w:cs="Arial"/>
          <w:sz w:val="24"/>
          <w:szCs w:val="24"/>
          <w:lang w:eastAsia="es-MX"/>
        </w:rPr>
        <w:t xml:space="preserve">En cuanto a la </w:t>
      </w:r>
      <w:r w:rsidRPr="00364E64">
        <w:rPr>
          <w:rFonts w:ascii="Palatino Linotype" w:hAnsi="Palatino Linotype" w:cs="Arial"/>
          <w:sz w:val="24"/>
          <w:szCs w:val="24"/>
        </w:rPr>
        <w:t xml:space="preserve">Clave Única de Registro de Población (CURP) en virtud de que éste se </w:t>
      </w:r>
      <w:r w:rsidRPr="00364E64">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15875F6" w14:textId="77777777" w:rsidR="00F82F8D" w:rsidRPr="00364E64" w:rsidRDefault="00F82F8D" w:rsidP="00F82F8D">
      <w:pPr>
        <w:spacing w:before="240" w:after="240" w:line="360" w:lineRule="auto"/>
        <w:ind w:right="-91"/>
        <w:jc w:val="both"/>
        <w:rPr>
          <w:rFonts w:ascii="Palatino Linotype" w:eastAsia="Times New Roman" w:hAnsi="Palatino Linotype" w:cs="Arial"/>
          <w:sz w:val="24"/>
          <w:szCs w:val="24"/>
        </w:rPr>
      </w:pPr>
      <w:r w:rsidRPr="00364E64">
        <w:rPr>
          <w:rFonts w:ascii="Palatino Linotype" w:hAnsi="Palatino Linotype" w:cs="Arial"/>
          <w:sz w:val="24"/>
          <w:szCs w:val="24"/>
        </w:rPr>
        <w:t xml:space="preserve">Argumento que es compartido por el </w:t>
      </w:r>
      <w:r w:rsidRPr="00364E64">
        <w:rPr>
          <w:rStyle w:val="Textoennegrita"/>
          <w:rFonts w:ascii="Palatino Linotype" w:hAnsi="Palatino Linotype" w:cs="Arial"/>
          <w:sz w:val="24"/>
          <w:szCs w:val="24"/>
        </w:rPr>
        <w:t xml:space="preserve">Instituto Nacional de Transparencia, Acceso a la Información y Protección de Datos Personales, conforme al </w:t>
      </w:r>
      <w:r w:rsidRPr="00364E64">
        <w:rPr>
          <w:rFonts w:ascii="Palatino Linotype" w:eastAsia="Times New Roman" w:hAnsi="Palatino Linotype" w:cs="Arial"/>
          <w:sz w:val="24"/>
          <w:szCs w:val="24"/>
        </w:rPr>
        <w:t xml:space="preserve">criterio número 18/17 el cual refiere: </w:t>
      </w:r>
    </w:p>
    <w:p w14:paraId="09B2076E" w14:textId="77777777" w:rsidR="00F82F8D" w:rsidRPr="00364E64" w:rsidRDefault="00F82F8D" w:rsidP="00F82F8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364E64">
        <w:rPr>
          <w:rFonts w:ascii="Palatino Linotype" w:eastAsia="Times New Roman" w:hAnsi="Palatino Linotype" w:cs="Arial"/>
          <w:bCs/>
          <w:i/>
          <w:lang w:eastAsia="es-MX"/>
        </w:rPr>
        <w:t>“</w:t>
      </w:r>
      <w:r w:rsidRPr="00364E64">
        <w:rPr>
          <w:rFonts w:ascii="Palatino Linotype" w:eastAsia="Times New Roman" w:hAnsi="Palatino Linotype" w:cs="Arial"/>
          <w:b/>
          <w:bCs/>
          <w:i/>
          <w:lang w:eastAsia="es-MX"/>
        </w:rPr>
        <w:t>CLAVE ÚNICA DE REGISTRO DE POBLACIÓN (CURP).</w:t>
      </w:r>
    </w:p>
    <w:p w14:paraId="0DD3CF1F"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364E64">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BD88AB"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64E64">
        <w:rPr>
          <w:rFonts w:ascii="Palatino Linotype" w:eastAsia="Times New Roman" w:hAnsi="Palatino Linotype" w:cs="Arial"/>
          <w:i/>
          <w:lang w:eastAsia="es-MX"/>
        </w:rPr>
        <w:lastRenderedPageBreak/>
        <w:t xml:space="preserve"> </w:t>
      </w:r>
      <w:r w:rsidRPr="00364E64">
        <w:rPr>
          <w:rFonts w:ascii="Palatino Linotype" w:eastAsia="Times New Roman" w:hAnsi="Palatino Linotype" w:cs="Arial"/>
          <w:b/>
          <w:i/>
          <w:lang w:eastAsia="es-MX"/>
        </w:rPr>
        <w:t>Resoluciones:</w:t>
      </w:r>
    </w:p>
    <w:p w14:paraId="2F30C8A3"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64E64">
        <w:rPr>
          <w:rFonts w:ascii="Palatino Linotype" w:eastAsia="Times New Roman" w:hAnsi="Palatino Linotype" w:cs="Arial"/>
          <w:b/>
          <w:i/>
          <w:lang w:eastAsia="es-MX"/>
        </w:rPr>
        <w:t xml:space="preserve">RRA 3995/16. </w:t>
      </w:r>
      <w:r w:rsidRPr="00364E64">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64E64">
        <w:rPr>
          <w:rFonts w:ascii="Palatino Linotype" w:eastAsia="Times New Roman" w:hAnsi="Palatino Linotype" w:cs="Arial"/>
          <w:i/>
          <w:lang w:eastAsia="es-MX"/>
        </w:rPr>
        <w:t>Rosendoevgueni</w:t>
      </w:r>
      <w:proofErr w:type="spellEnd"/>
      <w:r w:rsidRPr="00364E64">
        <w:rPr>
          <w:rFonts w:ascii="Palatino Linotype" w:eastAsia="Times New Roman" w:hAnsi="Palatino Linotype" w:cs="Arial"/>
          <w:i/>
          <w:lang w:eastAsia="es-MX"/>
        </w:rPr>
        <w:t xml:space="preserve"> Monterrey </w:t>
      </w:r>
      <w:proofErr w:type="spellStart"/>
      <w:r w:rsidRPr="00364E64">
        <w:rPr>
          <w:rFonts w:ascii="Palatino Linotype" w:eastAsia="Times New Roman" w:hAnsi="Palatino Linotype" w:cs="Arial"/>
          <w:i/>
          <w:lang w:eastAsia="es-MX"/>
        </w:rPr>
        <w:t>Chepov</w:t>
      </w:r>
      <w:proofErr w:type="spellEnd"/>
      <w:r w:rsidRPr="00364E64">
        <w:rPr>
          <w:rFonts w:ascii="Palatino Linotype" w:eastAsia="Times New Roman" w:hAnsi="Palatino Linotype" w:cs="Arial"/>
          <w:i/>
          <w:lang w:eastAsia="es-MX"/>
        </w:rPr>
        <w:t>.</w:t>
      </w:r>
    </w:p>
    <w:p w14:paraId="7D8DD7BF"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64E64">
        <w:rPr>
          <w:rFonts w:ascii="Palatino Linotype" w:eastAsia="Times New Roman" w:hAnsi="Palatino Linotype" w:cs="Arial"/>
          <w:b/>
          <w:i/>
          <w:lang w:eastAsia="es-MX"/>
        </w:rPr>
        <w:t xml:space="preserve">RRA </w:t>
      </w:r>
      <w:r w:rsidRPr="00364E64">
        <w:rPr>
          <w:rFonts w:ascii="Palatino Linotype" w:eastAsia="Times New Roman" w:hAnsi="Palatino Linotype" w:cs="Arial"/>
          <w:b/>
          <w:bCs/>
          <w:i/>
          <w:lang w:eastAsia="es-MX"/>
        </w:rPr>
        <w:t xml:space="preserve">0937/17. </w:t>
      </w:r>
      <w:r w:rsidRPr="00364E64">
        <w:rPr>
          <w:rFonts w:ascii="Palatino Linotype" w:eastAsia="Times New Roman" w:hAnsi="Palatino Linotype" w:cs="Arial"/>
          <w:bCs/>
          <w:i/>
          <w:lang w:eastAsia="es-MX"/>
        </w:rPr>
        <w:t xml:space="preserve">Senado de la República. </w:t>
      </w:r>
      <w:r w:rsidRPr="00364E64">
        <w:rPr>
          <w:rFonts w:ascii="Palatino Linotype" w:eastAsia="Times New Roman" w:hAnsi="Palatino Linotype" w:cs="Arial"/>
          <w:bCs/>
          <w:i/>
          <w:lang w:val="es-ES_tradnl" w:eastAsia="es-MX"/>
        </w:rPr>
        <w:t xml:space="preserve">15 de marzo de 2017. Por unanimidad. Comisionada Ponente Ximena Puente de la Mora. </w:t>
      </w:r>
    </w:p>
    <w:p w14:paraId="459AC5FA" w14:textId="77777777" w:rsidR="00F82F8D" w:rsidRPr="00364E64" w:rsidRDefault="00F82F8D" w:rsidP="00F82F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64E64">
        <w:rPr>
          <w:rFonts w:ascii="Palatino Linotype" w:eastAsia="Times New Roman" w:hAnsi="Palatino Linotype" w:cs="Arial"/>
          <w:b/>
          <w:i/>
          <w:lang w:eastAsia="es-MX"/>
        </w:rPr>
        <w:t xml:space="preserve">RRA 0478/17. </w:t>
      </w:r>
      <w:r w:rsidRPr="00364E64">
        <w:rPr>
          <w:rFonts w:ascii="Palatino Linotype" w:eastAsia="Times New Roman" w:hAnsi="Palatino Linotype" w:cs="Arial"/>
          <w:i/>
          <w:lang w:eastAsia="es-MX"/>
        </w:rPr>
        <w:t xml:space="preserve">Secretaría de Relaciones Exteriores. 26 de abril de 2017. Por unanimidad. Comisionada Ponente Areli Cano Guadiana.” </w:t>
      </w:r>
      <w:r w:rsidRPr="00364E64">
        <w:rPr>
          <w:rFonts w:ascii="Palatino Linotype" w:eastAsia="Times New Roman" w:hAnsi="Palatino Linotype" w:cs="Arial"/>
          <w:b/>
          <w:i/>
          <w:lang w:eastAsia="es-MX"/>
        </w:rPr>
        <w:t>[Sic]</w:t>
      </w:r>
    </w:p>
    <w:p w14:paraId="5DA9F0F1" w14:textId="77777777" w:rsidR="00F82F8D" w:rsidRPr="00364E64" w:rsidRDefault="00F82F8D" w:rsidP="00F82F8D">
      <w:pPr>
        <w:spacing w:after="0" w:line="360" w:lineRule="auto"/>
        <w:ind w:right="51"/>
        <w:jc w:val="both"/>
        <w:rPr>
          <w:rFonts w:ascii="Palatino Linotype" w:hAnsi="Palatino Linotype" w:cs="Arial"/>
          <w:sz w:val="24"/>
          <w:szCs w:val="24"/>
        </w:rPr>
      </w:pPr>
    </w:p>
    <w:p w14:paraId="5B8D47AF"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Por cuanto hace a la </w:t>
      </w:r>
      <w:r w:rsidRPr="00364E64">
        <w:rPr>
          <w:rFonts w:ascii="Palatino Linotype" w:hAnsi="Palatino Linotype"/>
          <w:b/>
          <w:sz w:val="24"/>
          <w:szCs w:val="24"/>
        </w:rPr>
        <w:t>Clave de cualquier tipo de seguridad social</w:t>
      </w:r>
      <w:r w:rsidRPr="00364E64">
        <w:rPr>
          <w:rFonts w:ascii="Palatino Linotype" w:hAnsi="Palatino Linotype"/>
          <w:sz w:val="24"/>
          <w:szCs w:val="24"/>
        </w:rPr>
        <w:t xml:space="preserve"> (ISSEMYM u otros), está integrado por una </w:t>
      </w:r>
      <w:r w:rsidRPr="00364E64">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64E64">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64E64">
        <w:rPr>
          <w:rFonts w:ascii="Palatino Linotype" w:eastAsia="Arial Unicode MS" w:hAnsi="Palatino Linotype"/>
          <w:sz w:val="24"/>
          <w:szCs w:val="24"/>
        </w:rPr>
        <w:t>4 fracción XI de la Ley de Protección de Datos Personales en Posesión de Sujetos Obligados del Estado de México y Municipios</w:t>
      </w:r>
      <w:r w:rsidRPr="00364E64">
        <w:rPr>
          <w:rFonts w:ascii="Palatino Linotype" w:hAnsi="Palatino Linotype"/>
          <w:sz w:val="24"/>
          <w:szCs w:val="24"/>
        </w:rPr>
        <w:t>.</w:t>
      </w:r>
    </w:p>
    <w:p w14:paraId="5603E142"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Respecto de los </w:t>
      </w:r>
      <w:r w:rsidRPr="00364E64">
        <w:rPr>
          <w:rFonts w:ascii="Palatino Linotype" w:hAnsi="Palatino Linotype"/>
          <w:b/>
          <w:sz w:val="24"/>
          <w:szCs w:val="24"/>
        </w:rPr>
        <w:t>préstamos o descuentos</w:t>
      </w:r>
      <w:r w:rsidRPr="00364E64">
        <w:rPr>
          <w:rFonts w:ascii="Palatino Linotype" w:hAnsi="Palatino Linotype"/>
          <w:sz w:val="24"/>
          <w:szCs w:val="24"/>
        </w:rPr>
        <w:t xml:space="preserve"> </w:t>
      </w:r>
      <w:r w:rsidRPr="00364E64">
        <w:rPr>
          <w:rFonts w:ascii="Palatino Linotype" w:hAnsi="Palatino Linotype"/>
          <w:b/>
          <w:sz w:val="24"/>
          <w:szCs w:val="24"/>
        </w:rPr>
        <w:t>de carácter personal</w:t>
      </w:r>
      <w:r w:rsidRPr="00364E64">
        <w:rPr>
          <w:rFonts w:ascii="Palatino Linotype" w:hAnsi="Palatino Linotype"/>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364E64">
        <w:rPr>
          <w:rFonts w:ascii="Palatino Linotype" w:hAnsi="Palatino Linotype"/>
          <w:sz w:val="24"/>
          <w:szCs w:val="24"/>
        </w:rPr>
        <w:lastRenderedPageBreak/>
        <w:t>por el contrario con ello se violentaría la protección de información confidencial, porque incide en la intimidad de un individuo identificado.</w:t>
      </w:r>
    </w:p>
    <w:p w14:paraId="6DE59543"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Por su parte, el artículo 84 de la Ley del Trabajo de los Servidores Públicos del Estado y Municipios, señala:</w:t>
      </w:r>
    </w:p>
    <w:p w14:paraId="1B9C27F3" w14:textId="77777777" w:rsidR="00F82F8D" w:rsidRPr="00364E64" w:rsidRDefault="00F82F8D" w:rsidP="00F82F8D">
      <w:pPr>
        <w:pStyle w:val="Citas"/>
        <w:rPr>
          <w:noProof/>
        </w:rPr>
      </w:pPr>
      <w:r w:rsidRPr="00364E64">
        <w:rPr>
          <w:b/>
          <w:noProof/>
        </w:rPr>
        <w:t>“ARTÍCULO 84.</w:t>
      </w:r>
      <w:r w:rsidRPr="00364E64">
        <w:rPr>
          <w:noProof/>
        </w:rPr>
        <w:t xml:space="preserve"> Sólo podrán hacerse retenciones, descuentos o deducciones al sueldo de los servidores públicos por concepto de:</w:t>
      </w:r>
    </w:p>
    <w:p w14:paraId="50B54B73" w14:textId="77777777" w:rsidR="00F82F8D" w:rsidRPr="00364E64" w:rsidRDefault="00F82F8D" w:rsidP="00F82F8D">
      <w:pPr>
        <w:pStyle w:val="Citas"/>
        <w:rPr>
          <w:noProof/>
        </w:rPr>
      </w:pPr>
      <w:r w:rsidRPr="00364E64">
        <w:rPr>
          <w:noProof/>
        </w:rPr>
        <w:t>I. Gravámenes fiscales relacionados con el sueldo;</w:t>
      </w:r>
    </w:p>
    <w:p w14:paraId="561C6121" w14:textId="77777777" w:rsidR="00F82F8D" w:rsidRPr="00364E64" w:rsidRDefault="00F82F8D" w:rsidP="00F82F8D">
      <w:pPr>
        <w:pStyle w:val="Citas"/>
        <w:rPr>
          <w:noProof/>
        </w:rPr>
      </w:pPr>
      <w:r w:rsidRPr="00364E64">
        <w:rPr>
          <w:noProof/>
        </w:rPr>
        <w:t>II. Deudas contraídas con las instituciones públicas o dependencias por concepto de anticipos de sueldo, pagos hechos con exceso, errores o pérdidas debidamente comprobados;</w:t>
      </w:r>
    </w:p>
    <w:p w14:paraId="19C70D7A" w14:textId="77777777" w:rsidR="00F82F8D" w:rsidRPr="00364E64" w:rsidRDefault="00F82F8D" w:rsidP="00F82F8D">
      <w:pPr>
        <w:pStyle w:val="Citas"/>
        <w:rPr>
          <w:noProof/>
        </w:rPr>
      </w:pPr>
      <w:r w:rsidRPr="00364E64">
        <w:rPr>
          <w:noProof/>
        </w:rPr>
        <w:t>III. Cuotas sindicales;</w:t>
      </w:r>
    </w:p>
    <w:p w14:paraId="045CB6AC" w14:textId="77777777" w:rsidR="00F82F8D" w:rsidRPr="00364E64" w:rsidRDefault="00F82F8D" w:rsidP="00F82F8D">
      <w:pPr>
        <w:pStyle w:val="Citas"/>
        <w:rPr>
          <w:noProof/>
        </w:rPr>
      </w:pPr>
      <w:r w:rsidRPr="00364E64">
        <w:rPr>
          <w:noProof/>
        </w:rPr>
        <w:t>IV. Cuotas de aportación a fondos para la constitución de cooperativas y de cajas de ahorro, siempre que el servidor público hubiese manifestado previamente, de manera expresa, su conformidad;</w:t>
      </w:r>
    </w:p>
    <w:p w14:paraId="73D8A48C" w14:textId="77777777" w:rsidR="00F82F8D" w:rsidRPr="00364E64" w:rsidRDefault="00F82F8D" w:rsidP="00F82F8D">
      <w:pPr>
        <w:pStyle w:val="Citas"/>
        <w:rPr>
          <w:noProof/>
        </w:rPr>
      </w:pPr>
      <w:r w:rsidRPr="00364E64">
        <w:rPr>
          <w:noProof/>
        </w:rPr>
        <w:t>V. Descuentos ordenados por el Instituto de Seguridad Social del Estado de México y Municipios, con motivo de cuotas y obligaciones contraídas con éste por los servidores públicos;</w:t>
      </w:r>
    </w:p>
    <w:p w14:paraId="592D7450" w14:textId="77777777" w:rsidR="00F82F8D" w:rsidRPr="00364E64" w:rsidRDefault="00F82F8D" w:rsidP="00F82F8D">
      <w:pPr>
        <w:pStyle w:val="Citas"/>
        <w:rPr>
          <w:noProof/>
        </w:rPr>
      </w:pPr>
      <w:r w:rsidRPr="00364E64">
        <w:rPr>
          <w:noProof/>
        </w:rPr>
        <w:t>VI. Obligaciones a cargo del servidor público con las que haya consentido, derivadas de la adquisición o del uso de habitaciones consideradas como de interés social;</w:t>
      </w:r>
    </w:p>
    <w:p w14:paraId="3FD3F8CE" w14:textId="77777777" w:rsidR="00F82F8D" w:rsidRPr="00364E64" w:rsidRDefault="00F82F8D" w:rsidP="00F82F8D">
      <w:pPr>
        <w:pStyle w:val="Citas"/>
        <w:rPr>
          <w:noProof/>
        </w:rPr>
      </w:pPr>
      <w:r w:rsidRPr="00364E64">
        <w:rPr>
          <w:noProof/>
        </w:rPr>
        <w:t>VII. Faltas de puntualidad o de asistencia injustificadas;</w:t>
      </w:r>
    </w:p>
    <w:p w14:paraId="41FCC536" w14:textId="77777777" w:rsidR="00F82F8D" w:rsidRPr="00364E64" w:rsidRDefault="00F82F8D" w:rsidP="00F82F8D">
      <w:pPr>
        <w:pStyle w:val="Citas"/>
        <w:rPr>
          <w:noProof/>
        </w:rPr>
      </w:pPr>
      <w:r w:rsidRPr="00364E64">
        <w:rPr>
          <w:noProof/>
        </w:rPr>
        <w:t>VIII. Pensiones alimenticias ordenadas por la autoridad judicial; o</w:t>
      </w:r>
    </w:p>
    <w:p w14:paraId="1926824F" w14:textId="77777777" w:rsidR="00F82F8D" w:rsidRPr="00364E64" w:rsidRDefault="00F82F8D" w:rsidP="00F82F8D">
      <w:pPr>
        <w:pStyle w:val="Citas"/>
        <w:rPr>
          <w:noProof/>
        </w:rPr>
      </w:pPr>
      <w:r w:rsidRPr="00364E64">
        <w:rPr>
          <w:noProof/>
        </w:rPr>
        <w:lastRenderedPageBreak/>
        <w:t>IX. Cualquier otro convenido con instituciones de servicios y aceptado por el servidor público.</w:t>
      </w:r>
    </w:p>
    <w:p w14:paraId="7561D46E" w14:textId="77777777" w:rsidR="00F82F8D" w:rsidRPr="00364E64" w:rsidRDefault="00F82F8D" w:rsidP="00F82F8D">
      <w:pPr>
        <w:pStyle w:val="Citas"/>
        <w:rPr>
          <w:b/>
          <w:bCs/>
        </w:rPr>
      </w:pPr>
      <w:r w:rsidRPr="00364E64">
        <w:rPr>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364E64">
        <w:rPr>
          <w:b/>
          <w:bCs/>
          <w:noProof/>
        </w:rPr>
        <w:t>(Sic)</w:t>
      </w:r>
    </w:p>
    <w:p w14:paraId="451F87F5" w14:textId="77777777" w:rsidR="00F82F8D" w:rsidRPr="00364E64" w:rsidRDefault="00F82F8D" w:rsidP="00F82F8D">
      <w:pPr>
        <w:pStyle w:val="Citas"/>
        <w:rPr>
          <w:szCs w:val="24"/>
        </w:rPr>
      </w:pPr>
    </w:p>
    <w:p w14:paraId="65AF8F8D"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B23145A"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No obstante, el denominado </w:t>
      </w:r>
      <w:r w:rsidRPr="00364E64">
        <w:rPr>
          <w:rFonts w:ascii="Palatino Linotype" w:hAnsi="Palatino Linotype"/>
          <w:b/>
          <w:sz w:val="24"/>
          <w:szCs w:val="24"/>
        </w:rPr>
        <w:t>Sistema de Capitalización Individual</w:t>
      </w:r>
      <w:r w:rsidRPr="00364E64">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BD08B66"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eastAsia="Arial Unicode MS" w:hAnsi="Palatino Linotype"/>
          <w:sz w:val="24"/>
          <w:szCs w:val="24"/>
        </w:rPr>
        <w:lastRenderedPageBreak/>
        <w:t xml:space="preserve">Por otra parte, </w:t>
      </w:r>
      <w:r w:rsidRPr="00364E64">
        <w:rPr>
          <w:rFonts w:ascii="Palatino Linotype" w:hAnsi="Palatino Linotype"/>
          <w:sz w:val="24"/>
          <w:szCs w:val="24"/>
        </w:rPr>
        <w:t xml:space="preserve">las </w:t>
      </w:r>
      <w:r w:rsidRPr="00364E64">
        <w:rPr>
          <w:rFonts w:ascii="Palatino Linotype" w:hAnsi="Palatino Linotype"/>
          <w:b/>
          <w:sz w:val="24"/>
          <w:szCs w:val="24"/>
        </w:rPr>
        <w:t xml:space="preserve">Cadenas Originales </w:t>
      </w:r>
      <w:r w:rsidRPr="00364E64">
        <w:rPr>
          <w:rFonts w:ascii="Palatino Linotype" w:hAnsi="Palatino Linotype"/>
          <w:sz w:val="24"/>
          <w:szCs w:val="24"/>
        </w:rPr>
        <w:t xml:space="preserve">y </w:t>
      </w:r>
      <w:r w:rsidRPr="00364E64">
        <w:rPr>
          <w:rFonts w:ascii="Palatino Linotype" w:hAnsi="Palatino Linotype"/>
          <w:b/>
          <w:sz w:val="24"/>
          <w:szCs w:val="24"/>
        </w:rPr>
        <w:t>Sellos</w:t>
      </w:r>
      <w:r w:rsidRPr="00364E64">
        <w:rPr>
          <w:rFonts w:ascii="Palatino Linotype" w:hAnsi="Palatino Linotype"/>
          <w:sz w:val="24"/>
          <w:szCs w:val="24"/>
        </w:rPr>
        <w:t xml:space="preserve"> </w:t>
      </w:r>
      <w:r w:rsidRPr="00364E64">
        <w:rPr>
          <w:rFonts w:ascii="Palatino Linotype" w:hAnsi="Palatino Linotype"/>
          <w:b/>
          <w:sz w:val="24"/>
          <w:szCs w:val="24"/>
        </w:rPr>
        <w:t>Digitales</w:t>
      </w:r>
      <w:r w:rsidRPr="00364E64">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364E64">
        <w:rPr>
          <w:rFonts w:ascii="Palatino Linotype" w:hAnsi="Palatino Linotype"/>
          <w:b/>
          <w:sz w:val="24"/>
          <w:szCs w:val="24"/>
        </w:rPr>
        <w:t xml:space="preserve">vinculación </w:t>
      </w:r>
      <w:r w:rsidRPr="00364E64">
        <w:rPr>
          <w:rFonts w:ascii="Palatino Linotype" w:hAnsi="Palatino Linotype"/>
          <w:sz w:val="24"/>
          <w:szCs w:val="24"/>
        </w:rPr>
        <w:t xml:space="preserve">entre la </w:t>
      </w:r>
      <w:r w:rsidRPr="00364E64">
        <w:rPr>
          <w:rFonts w:ascii="Palatino Linotype" w:hAnsi="Palatino Linotype"/>
          <w:b/>
          <w:sz w:val="24"/>
          <w:szCs w:val="24"/>
        </w:rPr>
        <w:t>identidad de un sujeto o entidad</w:t>
      </w:r>
      <w:r w:rsidRPr="00364E64">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364E64">
        <w:rPr>
          <w:rFonts w:ascii="Palatino Linotype" w:hAnsi="Palatino Linotype"/>
          <w:b/>
          <w:sz w:val="24"/>
          <w:szCs w:val="24"/>
        </w:rPr>
        <w:t>para acreditar la autoría de los comprobantes fiscales digitales</w:t>
      </w:r>
      <w:r w:rsidRPr="00364E64">
        <w:rPr>
          <w:rFonts w:ascii="Palatino Linotype" w:hAnsi="Palatino Linotype"/>
          <w:sz w:val="24"/>
          <w:szCs w:val="24"/>
        </w:rPr>
        <w:t>. En ese tenor se transcriben los artículos señalados con antelación para mejor ilustración:</w:t>
      </w:r>
    </w:p>
    <w:p w14:paraId="7A80A590" w14:textId="77777777" w:rsidR="00F82F8D" w:rsidRPr="00364E64" w:rsidRDefault="00F82F8D" w:rsidP="00F82F8D">
      <w:pPr>
        <w:pStyle w:val="Citas"/>
        <w:rPr>
          <w:noProof/>
        </w:rPr>
      </w:pPr>
      <w:r w:rsidRPr="00364E64">
        <w:rPr>
          <w:b/>
          <w:noProof/>
        </w:rPr>
        <w:t xml:space="preserve">“Artículo 17-G.- </w:t>
      </w:r>
      <w:r w:rsidRPr="00364E64">
        <w:rPr>
          <w:noProof/>
        </w:rPr>
        <w:t xml:space="preserve">Los certificados que emita el Servicio de Administración Tributaria para ser considerados válidos deberán contener los datos siguientes: </w:t>
      </w:r>
    </w:p>
    <w:p w14:paraId="345C7987" w14:textId="77777777" w:rsidR="00F82F8D" w:rsidRPr="00364E64" w:rsidRDefault="00F82F8D" w:rsidP="00F82F8D">
      <w:pPr>
        <w:pStyle w:val="Citas"/>
        <w:rPr>
          <w:noProof/>
        </w:rPr>
      </w:pPr>
      <w:r w:rsidRPr="00364E64">
        <w:rPr>
          <w:noProof/>
        </w:rPr>
        <w:t>I. La mención de que se expiden como tales. Tratándose de certificados de sellos digitales, se deberán especificar las limitantes que tengan para su uso.</w:t>
      </w:r>
    </w:p>
    <w:p w14:paraId="5AAEFF64" w14:textId="77777777" w:rsidR="00F82F8D" w:rsidRPr="00364E64" w:rsidRDefault="00F82F8D" w:rsidP="00F82F8D">
      <w:pPr>
        <w:pStyle w:val="Citas"/>
        <w:rPr>
          <w:noProof/>
        </w:rPr>
      </w:pPr>
      <w:r w:rsidRPr="00364E64">
        <w:rPr>
          <w:b/>
          <w:noProof/>
        </w:rPr>
        <w:t>Artículo 29.</w:t>
      </w:r>
      <w:r w:rsidRPr="00364E64">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8886E2" w14:textId="77777777" w:rsidR="00F82F8D" w:rsidRPr="00364E64" w:rsidRDefault="00F82F8D" w:rsidP="00F82F8D">
      <w:pPr>
        <w:pStyle w:val="Citas"/>
        <w:rPr>
          <w:noProof/>
        </w:rPr>
      </w:pPr>
      <w:r w:rsidRPr="00364E64">
        <w:rPr>
          <w:noProof/>
        </w:rPr>
        <w:t>Los contribuyentes a que se refiere el párrafo anterior deberán cumplir con las obligaciones siguientes:</w:t>
      </w:r>
    </w:p>
    <w:p w14:paraId="3EAB40A0" w14:textId="77777777" w:rsidR="00F82F8D" w:rsidRPr="00364E64" w:rsidRDefault="00F82F8D" w:rsidP="00F82F8D">
      <w:pPr>
        <w:pStyle w:val="Citas"/>
        <w:rPr>
          <w:noProof/>
        </w:rPr>
      </w:pPr>
      <w:r w:rsidRPr="00364E64">
        <w:rPr>
          <w:noProof/>
        </w:rPr>
        <w:lastRenderedPageBreak/>
        <w:t>(…)</w:t>
      </w:r>
    </w:p>
    <w:p w14:paraId="4ADB20A0" w14:textId="77777777" w:rsidR="00F82F8D" w:rsidRPr="00364E64" w:rsidRDefault="00F82F8D" w:rsidP="00F82F8D">
      <w:pPr>
        <w:pStyle w:val="Citas"/>
        <w:rPr>
          <w:noProof/>
        </w:rPr>
      </w:pPr>
      <w:r w:rsidRPr="00364E64">
        <w:rPr>
          <w:noProof/>
        </w:rPr>
        <w:t>II. Tramitar ante el Servicio de Administración Tributaria el certificado para el uso de los sellos digitales.</w:t>
      </w:r>
    </w:p>
    <w:p w14:paraId="537F868C" w14:textId="77777777" w:rsidR="00F82F8D" w:rsidRPr="00364E64" w:rsidRDefault="00F82F8D" w:rsidP="00F82F8D">
      <w:pPr>
        <w:pStyle w:val="Citas"/>
        <w:rPr>
          <w:b/>
          <w:bCs/>
          <w:noProof/>
        </w:rPr>
      </w:pPr>
      <w:r w:rsidRPr="00364E64">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364E64">
        <w:rPr>
          <w:b/>
          <w:bCs/>
          <w:noProof/>
        </w:rPr>
        <w:t>(Sic)</w:t>
      </w:r>
    </w:p>
    <w:p w14:paraId="5E597C54" w14:textId="77777777" w:rsidR="00F82F8D" w:rsidRPr="00364E64" w:rsidRDefault="00F82F8D" w:rsidP="00F82F8D">
      <w:pPr>
        <w:rPr>
          <w:szCs w:val="24"/>
        </w:rPr>
      </w:pPr>
    </w:p>
    <w:p w14:paraId="2A0389B2"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64C629B5"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Por lo que hace a los </w:t>
      </w:r>
      <w:r w:rsidRPr="00364E64">
        <w:rPr>
          <w:rFonts w:ascii="Palatino Linotype" w:hAnsi="Palatino Linotype"/>
          <w:b/>
          <w:sz w:val="24"/>
          <w:szCs w:val="24"/>
        </w:rPr>
        <w:t>Códigos Bidimensionales</w:t>
      </w:r>
      <w:r w:rsidRPr="00364E64">
        <w:rPr>
          <w:rFonts w:ascii="Palatino Linotype" w:hAnsi="Palatino Linotype"/>
          <w:sz w:val="24"/>
          <w:szCs w:val="24"/>
        </w:rPr>
        <w:t xml:space="preserve"> y los denominados </w:t>
      </w:r>
      <w:r w:rsidRPr="00364E64">
        <w:rPr>
          <w:rFonts w:ascii="Palatino Linotype" w:hAnsi="Palatino Linotype"/>
          <w:b/>
          <w:sz w:val="24"/>
          <w:szCs w:val="24"/>
        </w:rPr>
        <w:t>Códigos QR</w:t>
      </w:r>
      <w:r w:rsidRPr="00364E64">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364E64">
        <w:rPr>
          <w:rFonts w:ascii="Palatino Linotype" w:hAnsi="Palatino Linotype"/>
          <w:sz w:val="24"/>
          <w:szCs w:val="24"/>
        </w:rPr>
        <w:lastRenderedPageBreak/>
        <w:t xml:space="preserve">persona, teniendo acceso a dichos datos almacenados, los que al tratarse de recibos de nómina, generalmente, corresponde a datos personales como lo son el </w:t>
      </w:r>
      <w:r w:rsidRPr="00364E64">
        <w:rPr>
          <w:rFonts w:ascii="Palatino Linotype" w:hAnsi="Palatino Linotype"/>
          <w:b/>
          <w:sz w:val="24"/>
          <w:szCs w:val="24"/>
        </w:rPr>
        <w:t>Registro Federal de Contribuyentes</w:t>
      </w:r>
      <w:r w:rsidRPr="00364E64">
        <w:rPr>
          <w:rFonts w:ascii="Palatino Linotype" w:hAnsi="Palatino Linotype"/>
          <w:sz w:val="24"/>
          <w:szCs w:val="24"/>
        </w:rPr>
        <w:t xml:space="preserve"> (RFC) y la </w:t>
      </w:r>
      <w:r w:rsidRPr="00364E64">
        <w:rPr>
          <w:rFonts w:ascii="Palatino Linotype" w:hAnsi="Palatino Linotype"/>
          <w:b/>
          <w:sz w:val="24"/>
          <w:szCs w:val="24"/>
        </w:rPr>
        <w:t>Clave Única de Registro de Población</w:t>
      </w:r>
      <w:r w:rsidRPr="00364E64">
        <w:rPr>
          <w:rFonts w:ascii="Palatino Linotype" w:hAnsi="Palatino Linotype"/>
          <w:sz w:val="24"/>
          <w:szCs w:val="24"/>
        </w:rPr>
        <w:t xml:space="preserve"> (CURP), por lo cual, deberán ser protegidos.</w:t>
      </w:r>
    </w:p>
    <w:p w14:paraId="213AFFDD"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364E64">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6F768578"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364E64">
        <w:rPr>
          <w:rFonts w:ascii="Palatino Linotype" w:hAnsi="Palatino Linotype"/>
          <w:sz w:val="24"/>
          <w:szCs w:val="24"/>
        </w:rPr>
        <w:lastRenderedPageBreak/>
        <w:t>comprobantes fiscales digitales, compuesto por 5 grupos de números y letras separados por guiones.</w:t>
      </w:r>
    </w:p>
    <w:p w14:paraId="30EB31AC"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9DD6EAC"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EB987F"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364E64">
        <w:rPr>
          <w:rFonts w:ascii="Palatino Linotype" w:hAnsi="Palatino Linotype"/>
          <w:sz w:val="24"/>
          <w:szCs w:val="24"/>
        </w:rPr>
        <w:t>AAAA-MM-DDThh:mm:ss</w:t>
      </w:r>
      <w:proofErr w:type="spellEnd"/>
      <w:r w:rsidRPr="00364E64">
        <w:rPr>
          <w:rFonts w:ascii="Palatino Linotype" w:hAnsi="Palatino Linotype"/>
          <w:sz w:val="24"/>
          <w:szCs w:val="24"/>
        </w:rPr>
        <w:t>.</w:t>
      </w:r>
    </w:p>
    <w:p w14:paraId="3F461C13"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FAFD9DE"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46191B"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364E64">
        <w:rPr>
          <w:rFonts w:ascii="Palatino Linotype" w:hAnsi="Palatino Linotype"/>
          <w:sz w:val="24"/>
          <w:szCs w:val="24"/>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43DD33C"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2DD8800" w14:textId="77777777" w:rsidR="00F82F8D" w:rsidRPr="00364E64" w:rsidRDefault="00F82F8D" w:rsidP="00F82F8D">
      <w:pPr>
        <w:pStyle w:val="Citas"/>
      </w:pPr>
      <w:r w:rsidRPr="00364E64">
        <w:rPr>
          <w:b/>
        </w:rPr>
        <w:t xml:space="preserve">“Artículo 49. </w:t>
      </w:r>
      <w:r w:rsidRPr="00364E64">
        <w:t>Los Comités de Transparencia tendrán las siguientes atribuciones:</w:t>
      </w:r>
    </w:p>
    <w:p w14:paraId="67B754B8" w14:textId="77777777" w:rsidR="00F82F8D" w:rsidRPr="00364E64" w:rsidRDefault="00F82F8D" w:rsidP="00F82F8D">
      <w:pPr>
        <w:pStyle w:val="Citas"/>
        <w:rPr>
          <w:bCs/>
        </w:rPr>
      </w:pPr>
      <w:r w:rsidRPr="00364E64">
        <w:rPr>
          <w:bCs/>
        </w:rPr>
        <w:t>(…)</w:t>
      </w:r>
    </w:p>
    <w:p w14:paraId="7F3A062F" w14:textId="77777777" w:rsidR="00F82F8D" w:rsidRPr="00364E64" w:rsidRDefault="00F82F8D" w:rsidP="00F82F8D">
      <w:pPr>
        <w:pStyle w:val="Citas"/>
      </w:pPr>
      <w:r w:rsidRPr="00364E64">
        <w:rPr>
          <w:b/>
        </w:rPr>
        <w:t>VIII.</w:t>
      </w:r>
      <w:r w:rsidRPr="00364E64">
        <w:t xml:space="preserve"> Aprobar, modificar o revocar la clasificación de la información;</w:t>
      </w:r>
    </w:p>
    <w:p w14:paraId="700C3620" w14:textId="77777777" w:rsidR="00F82F8D" w:rsidRPr="00364E64" w:rsidRDefault="00F82F8D" w:rsidP="00F82F8D">
      <w:pPr>
        <w:pStyle w:val="Citas"/>
        <w:rPr>
          <w:bCs/>
        </w:rPr>
      </w:pPr>
      <w:r w:rsidRPr="00364E64">
        <w:rPr>
          <w:bCs/>
        </w:rPr>
        <w:t>(…)</w:t>
      </w:r>
    </w:p>
    <w:p w14:paraId="1F856FF9" w14:textId="77777777" w:rsidR="00F82F8D" w:rsidRPr="00364E64" w:rsidRDefault="00F82F8D" w:rsidP="00F82F8D">
      <w:pPr>
        <w:pStyle w:val="Citas"/>
      </w:pPr>
      <w:r w:rsidRPr="00364E64">
        <w:rPr>
          <w:b/>
        </w:rPr>
        <w:t>Artículo 132.</w:t>
      </w:r>
      <w:r w:rsidRPr="00364E64">
        <w:t xml:space="preserve"> La clasificación de la información se llevará a cabo en el momento en que:</w:t>
      </w:r>
    </w:p>
    <w:p w14:paraId="5D257128" w14:textId="77777777" w:rsidR="00F82F8D" w:rsidRPr="00364E64" w:rsidRDefault="00F82F8D" w:rsidP="00F82F8D">
      <w:pPr>
        <w:pStyle w:val="Citas"/>
      </w:pPr>
      <w:r w:rsidRPr="00364E64">
        <w:rPr>
          <w:b/>
        </w:rPr>
        <w:t>I.</w:t>
      </w:r>
      <w:r w:rsidRPr="00364E64">
        <w:t xml:space="preserve"> Se reciba una solicitud de acceso a la información;</w:t>
      </w:r>
    </w:p>
    <w:p w14:paraId="0072F33C" w14:textId="77777777" w:rsidR="00F82F8D" w:rsidRPr="00364E64" w:rsidRDefault="00F82F8D" w:rsidP="00F82F8D">
      <w:pPr>
        <w:pStyle w:val="Citas"/>
      </w:pPr>
      <w:r w:rsidRPr="00364E64">
        <w:rPr>
          <w:b/>
        </w:rPr>
        <w:t>II.</w:t>
      </w:r>
      <w:r w:rsidRPr="00364E64">
        <w:t xml:space="preserve"> Se determine mediante resolución de autoridad competente; o</w:t>
      </w:r>
    </w:p>
    <w:p w14:paraId="54EA0742" w14:textId="77777777" w:rsidR="00F82F8D" w:rsidRPr="00364E64" w:rsidRDefault="00F82F8D" w:rsidP="00F82F8D">
      <w:pPr>
        <w:pStyle w:val="Citas"/>
        <w:rPr>
          <w:b/>
        </w:rPr>
      </w:pPr>
      <w:r w:rsidRPr="00364E64">
        <w:rPr>
          <w:b/>
          <w:bCs/>
        </w:rPr>
        <w:t>III.</w:t>
      </w:r>
      <w:r w:rsidRPr="00364E64">
        <w:t xml:space="preserve"> Se generen versiones públicas para dar cumplimiento a las obligaciones de transparencia previstas en esta Ley.</w:t>
      </w:r>
      <w:r w:rsidRPr="00364E64">
        <w:rPr>
          <w:b/>
        </w:rPr>
        <w:t>”</w:t>
      </w:r>
    </w:p>
    <w:p w14:paraId="31254D3D" w14:textId="77777777" w:rsidR="00F82F8D" w:rsidRPr="00364E64" w:rsidRDefault="00F82F8D" w:rsidP="00F82F8D">
      <w:pPr>
        <w:pStyle w:val="Citas"/>
      </w:pPr>
      <w:r w:rsidRPr="00364E64">
        <w:rPr>
          <w:b/>
        </w:rPr>
        <w:lastRenderedPageBreak/>
        <w:t>Segundo.-</w:t>
      </w:r>
      <w:r w:rsidRPr="00364E64">
        <w:t xml:space="preserve"> Para efectos de los presentes Lineamientos Generales, se entenderá por:</w:t>
      </w:r>
    </w:p>
    <w:p w14:paraId="7F10EF6E" w14:textId="77777777" w:rsidR="00F82F8D" w:rsidRPr="00364E64" w:rsidRDefault="00F82F8D" w:rsidP="00F82F8D">
      <w:pPr>
        <w:pStyle w:val="Citas"/>
      </w:pPr>
      <w:r w:rsidRPr="00364E64">
        <w:t>(…)</w:t>
      </w:r>
    </w:p>
    <w:p w14:paraId="47BE39BC" w14:textId="77777777" w:rsidR="00F82F8D" w:rsidRPr="00364E64" w:rsidRDefault="00F82F8D" w:rsidP="00F82F8D">
      <w:pPr>
        <w:pStyle w:val="Citas"/>
      </w:pPr>
      <w:r w:rsidRPr="00364E64">
        <w:rPr>
          <w:b/>
        </w:rPr>
        <w:t>XVIII.</w:t>
      </w:r>
      <w:r w:rsidRPr="00364E64">
        <w:t xml:space="preserve"> </w:t>
      </w:r>
      <w:r w:rsidRPr="00364E64">
        <w:rPr>
          <w:b/>
        </w:rPr>
        <w:t>Versión pública:</w:t>
      </w:r>
      <w:r w:rsidRPr="00364E6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B9B4FD" w14:textId="77777777" w:rsidR="00F82F8D" w:rsidRPr="00364E64" w:rsidRDefault="00F82F8D" w:rsidP="00F82F8D">
      <w:pPr>
        <w:pStyle w:val="Citas"/>
      </w:pPr>
      <w:r w:rsidRPr="00364E64">
        <w:rPr>
          <w:b/>
        </w:rPr>
        <w:t>Cuarto.</w:t>
      </w:r>
      <w:r w:rsidRPr="00364E6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6149FD" w14:textId="77777777" w:rsidR="00F82F8D" w:rsidRPr="00364E64" w:rsidRDefault="00F82F8D" w:rsidP="00F82F8D">
      <w:pPr>
        <w:pStyle w:val="Citas"/>
      </w:pPr>
      <w:r w:rsidRPr="00364E64">
        <w:t>Los sujetos obligados deberán aplicar, de manera estricta, las excepciones al derecho de acceso a la información y sólo podrán invocarlas cuando acrediten su procedencia.</w:t>
      </w:r>
    </w:p>
    <w:p w14:paraId="61606751" w14:textId="77777777" w:rsidR="00F82F8D" w:rsidRPr="00364E64" w:rsidRDefault="00F82F8D" w:rsidP="00F82F8D">
      <w:pPr>
        <w:pStyle w:val="Citas"/>
      </w:pPr>
      <w:r w:rsidRPr="00364E64">
        <w:rPr>
          <w:b/>
        </w:rPr>
        <w:t>Quinto.</w:t>
      </w:r>
      <w:r w:rsidRPr="00364E6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688AA8" w14:textId="77777777" w:rsidR="00F82F8D" w:rsidRPr="00364E64" w:rsidRDefault="00F82F8D" w:rsidP="00F82F8D">
      <w:pPr>
        <w:pStyle w:val="Citas"/>
      </w:pPr>
      <w:r w:rsidRPr="00364E64">
        <w:rPr>
          <w:b/>
        </w:rPr>
        <w:t>Séptimo.</w:t>
      </w:r>
      <w:r w:rsidRPr="00364E64">
        <w:t xml:space="preserve"> La clasificación de la información se llevará a cabo en el momento en que:</w:t>
      </w:r>
    </w:p>
    <w:p w14:paraId="279C2F04" w14:textId="77777777" w:rsidR="00F82F8D" w:rsidRPr="00364E64" w:rsidRDefault="00F82F8D" w:rsidP="00F82F8D">
      <w:pPr>
        <w:pStyle w:val="Citas"/>
      </w:pPr>
      <w:r w:rsidRPr="00364E64">
        <w:rPr>
          <w:b/>
        </w:rPr>
        <w:t>I.</w:t>
      </w:r>
      <w:r w:rsidRPr="00364E64">
        <w:t xml:space="preserve"> Se reciba una solicitud de acceso a la información;</w:t>
      </w:r>
    </w:p>
    <w:p w14:paraId="2DC47A15" w14:textId="77777777" w:rsidR="00F82F8D" w:rsidRPr="00364E64" w:rsidRDefault="00F82F8D" w:rsidP="00F82F8D">
      <w:pPr>
        <w:pStyle w:val="Citas"/>
      </w:pPr>
      <w:r w:rsidRPr="00364E64">
        <w:rPr>
          <w:b/>
        </w:rPr>
        <w:lastRenderedPageBreak/>
        <w:t>II.</w:t>
      </w:r>
      <w:r w:rsidRPr="00364E64">
        <w:t xml:space="preserve"> Se determine mediante resolución del Comité de </w:t>
      </w:r>
      <w:proofErr w:type="spellStart"/>
      <w:r w:rsidRPr="00364E64">
        <w:t>Transparnecia</w:t>
      </w:r>
      <w:proofErr w:type="spellEnd"/>
      <w:r w:rsidRPr="00364E64">
        <w:t>, el órgano garante competente, o en cumplimiento a una sentencia del Poder Judicial; o</w:t>
      </w:r>
    </w:p>
    <w:p w14:paraId="658C31FF" w14:textId="77777777" w:rsidR="00F82F8D" w:rsidRPr="00364E64" w:rsidRDefault="00F82F8D" w:rsidP="00F82F8D">
      <w:pPr>
        <w:pStyle w:val="Citas"/>
      </w:pPr>
      <w:r w:rsidRPr="00364E64">
        <w:rPr>
          <w:b/>
        </w:rPr>
        <w:t>III.</w:t>
      </w:r>
      <w:r w:rsidRPr="00364E64">
        <w:t xml:space="preserve"> Se generen versiones públicas para dar cumplimiento a las obligaciones de transparencia previstas en la Ley General, la Ley Federal y las correspondientes de las entidades federativas.</w:t>
      </w:r>
    </w:p>
    <w:p w14:paraId="4E66F095" w14:textId="77777777" w:rsidR="00F82F8D" w:rsidRPr="00364E64" w:rsidRDefault="00F82F8D" w:rsidP="00F82F8D">
      <w:pPr>
        <w:pStyle w:val="Citas"/>
      </w:pPr>
      <w:r w:rsidRPr="00364E64">
        <w:t>Los titulares de las áreas deberán revisar la información requerida al momento de la recepción de una solicitud de acceso, para verificar si encuadra en una causal de reserva o de confidencialidad.</w:t>
      </w:r>
    </w:p>
    <w:p w14:paraId="5E286203" w14:textId="77777777" w:rsidR="00F82F8D" w:rsidRPr="00364E64" w:rsidRDefault="00F82F8D" w:rsidP="00F82F8D">
      <w:pPr>
        <w:pStyle w:val="Citas"/>
      </w:pPr>
      <w:r w:rsidRPr="00364E64">
        <w:rPr>
          <w:b/>
        </w:rPr>
        <w:t>Octavo.</w:t>
      </w:r>
      <w:r w:rsidRPr="00364E6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44FDC8" w14:textId="77777777" w:rsidR="00F82F8D" w:rsidRPr="00364E64" w:rsidRDefault="00F82F8D" w:rsidP="00F82F8D">
      <w:pPr>
        <w:pStyle w:val="Citas"/>
      </w:pPr>
      <w:r w:rsidRPr="00364E64">
        <w:t>Para motivar la clasificación se deberán señalar las razones o circunstancias especiales que lo llevaron a concluir que el caso particular se ajusta al supuesto previsto por la norma legal invocada como fundamento.</w:t>
      </w:r>
    </w:p>
    <w:p w14:paraId="47C8C2B0" w14:textId="77777777" w:rsidR="00F82F8D" w:rsidRPr="00364E64" w:rsidRDefault="00F82F8D" w:rsidP="00F82F8D">
      <w:pPr>
        <w:pStyle w:val="Citas"/>
      </w:pPr>
      <w:r w:rsidRPr="00364E64">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BE1BC64" w14:textId="77777777" w:rsidR="00F82F8D" w:rsidRPr="00364E64" w:rsidRDefault="00F82F8D" w:rsidP="00F82F8D">
      <w:pPr>
        <w:pStyle w:val="Citas"/>
      </w:pPr>
      <w:r w:rsidRPr="00364E64">
        <w:rPr>
          <w:b/>
        </w:rPr>
        <w:t>Noveno.</w:t>
      </w:r>
      <w:r w:rsidRPr="00364E64">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364E64">
        <w:lastRenderedPageBreak/>
        <w:t>siguiendo los procedimientos establecidos en el Capítulo IX de los presentes lineamientos.</w:t>
      </w:r>
    </w:p>
    <w:p w14:paraId="1E053C18" w14:textId="77777777" w:rsidR="00F82F8D" w:rsidRPr="00364E64" w:rsidRDefault="00F82F8D" w:rsidP="00F82F8D">
      <w:pPr>
        <w:pStyle w:val="Citas"/>
      </w:pPr>
      <w:r w:rsidRPr="00364E64">
        <w:rPr>
          <w:b/>
        </w:rPr>
        <w:t>Décimo.</w:t>
      </w:r>
      <w:r w:rsidRPr="00364E6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9DF309F" w14:textId="77777777" w:rsidR="00F82F8D" w:rsidRPr="00364E64" w:rsidRDefault="00F82F8D" w:rsidP="00F82F8D">
      <w:pPr>
        <w:pStyle w:val="Citas"/>
      </w:pPr>
      <w:r w:rsidRPr="00364E64">
        <w:t>En ausencia de los titulares de las áreas, la información será clasificada o desclasificada por la persona que lo supla, en términos de la normativa que rija la actuación del sujeto obligado.</w:t>
      </w:r>
    </w:p>
    <w:p w14:paraId="12591DAE" w14:textId="77777777" w:rsidR="00F82F8D" w:rsidRPr="00364E64" w:rsidRDefault="00F82F8D" w:rsidP="00F82F8D">
      <w:pPr>
        <w:pStyle w:val="Citas"/>
        <w:rPr>
          <w:b/>
          <w:bCs/>
        </w:rPr>
      </w:pPr>
      <w:r w:rsidRPr="00364E64">
        <w:rPr>
          <w:b/>
        </w:rPr>
        <w:t>Décimo primero.</w:t>
      </w:r>
      <w:r w:rsidRPr="00364E6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364E64">
        <w:rPr>
          <w:b/>
          <w:bCs/>
        </w:rPr>
        <w:t>(Sic)</w:t>
      </w:r>
    </w:p>
    <w:p w14:paraId="7FD44E7C" w14:textId="77777777" w:rsidR="00F82F8D" w:rsidRPr="00364E64" w:rsidRDefault="00F82F8D" w:rsidP="00F82F8D">
      <w:pPr>
        <w:rPr>
          <w:rFonts w:cs="Arial"/>
          <w:i/>
          <w:szCs w:val="24"/>
        </w:rPr>
      </w:pPr>
    </w:p>
    <w:p w14:paraId="0ED3E6AF"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w:t>
      </w:r>
      <w:r w:rsidRPr="00364E64">
        <w:rPr>
          <w:rFonts w:ascii="Palatino Linotype" w:hAnsi="Palatino Linotype"/>
          <w:sz w:val="24"/>
          <w:szCs w:val="24"/>
        </w:rPr>
        <w:lastRenderedPageBreak/>
        <w:t>no hacerlas valer de manera general. Es importante señalar que, para acreditar dichos supuestos jurídicos se debe fundar y motivar correctamente la categorización de la información.</w:t>
      </w:r>
    </w:p>
    <w:p w14:paraId="72456FF5"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6CE50688"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Al respecto, el máximo tribunal del país ha establecido jurisprudencia respecto a qué debe entenderse por fundamentación y motivación, en los siguientes términos:</w:t>
      </w:r>
    </w:p>
    <w:p w14:paraId="29388B6A" w14:textId="77777777" w:rsidR="00F82F8D" w:rsidRPr="00364E64" w:rsidRDefault="00F82F8D" w:rsidP="00F82F8D">
      <w:pPr>
        <w:pStyle w:val="Citas"/>
        <w:rPr>
          <w:b/>
          <w:bCs/>
        </w:rPr>
      </w:pPr>
      <w:r w:rsidRPr="00364E64">
        <w:rPr>
          <w:b/>
          <w:bCs/>
        </w:rPr>
        <w:t xml:space="preserve">“FUNDAMENTACIÓN Y MOTIVACIÓN. </w:t>
      </w:r>
    </w:p>
    <w:p w14:paraId="79492CA8" w14:textId="77777777" w:rsidR="00F82F8D" w:rsidRPr="00364E64" w:rsidRDefault="00F82F8D" w:rsidP="00F82F8D">
      <w:pPr>
        <w:pStyle w:val="Citas"/>
        <w:rPr>
          <w:b/>
          <w:bCs/>
        </w:rPr>
      </w:pPr>
      <w:r w:rsidRPr="00364E64">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364E64">
        <w:rPr>
          <w:b/>
          <w:bCs/>
        </w:rPr>
        <w:t>(Sic)</w:t>
      </w:r>
    </w:p>
    <w:p w14:paraId="0743305B" w14:textId="77777777" w:rsidR="00F82F8D" w:rsidRPr="00364E64" w:rsidRDefault="00F82F8D" w:rsidP="00F82F8D">
      <w:pPr>
        <w:rPr>
          <w:szCs w:val="24"/>
        </w:rPr>
      </w:pPr>
    </w:p>
    <w:p w14:paraId="37A2C855"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EC4456"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0680D1" w14:textId="77777777" w:rsidR="00F82F8D" w:rsidRPr="00364E64" w:rsidRDefault="00F82F8D" w:rsidP="00F82F8D">
      <w:pPr>
        <w:pStyle w:val="Citas"/>
        <w:rPr>
          <w:b/>
          <w:bCs/>
        </w:rPr>
      </w:pPr>
      <w:r w:rsidRPr="00364E64">
        <w:rPr>
          <w:b/>
          <w:bCs/>
        </w:rPr>
        <w:lastRenderedPageBreak/>
        <w:t xml:space="preserve">“FUNDAMENTACIÓN Y MOTIVACIÓN. EL ASPECTO FORMAL DE LA GARANTÍA Y SU FINALIDAD SE TRADUCEN EN EXPLICAR, JUSTIFICAR, POSIBILITAR LA DEFENSA Y COMUNICAR LA DECISIÓN. </w:t>
      </w:r>
    </w:p>
    <w:p w14:paraId="7588A937" w14:textId="77777777" w:rsidR="00F82F8D" w:rsidRPr="00364E64" w:rsidRDefault="00F82F8D" w:rsidP="00F82F8D">
      <w:pPr>
        <w:pStyle w:val="Citas"/>
      </w:pPr>
      <w:r w:rsidRPr="00364E64">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6D09446" w14:textId="77777777" w:rsidR="00F82F8D" w:rsidRPr="00364E64" w:rsidRDefault="00F82F8D" w:rsidP="00F82F8D">
      <w:pPr>
        <w:spacing w:line="360" w:lineRule="auto"/>
        <w:jc w:val="both"/>
        <w:rPr>
          <w:rFonts w:ascii="Palatino Linotype" w:hAnsi="Palatino Linotype"/>
          <w:sz w:val="24"/>
          <w:szCs w:val="24"/>
        </w:rPr>
      </w:pPr>
    </w:p>
    <w:p w14:paraId="5AD50D7B"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364E64">
        <w:rPr>
          <w:rFonts w:ascii="Palatino Linotype" w:hAnsi="Palatino Linotype"/>
          <w:sz w:val="24"/>
          <w:szCs w:val="24"/>
        </w:rPr>
        <w:lastRenderedPageBreak/>
        <w:t>que se siente afectada pueda impugnar la decisión, permitiéndole una real y auténtica defensa.</w:t>
      </w:r>
    </w:p>
    <w:p w14:paraId="3A730F89" w14:textId="77777777" w:rsidR="00F82F8D" w:rsidRPr="00364E64" w:rsidRDefault="00F82F8D" w:rsidP="00F82F8D">
      <w:pPr>
        <w:spacing w:line="360" w:lineRule="auto"/>
        <w:jc w:val="both"/>
        <w:rPr>
          <w:rFonts w:ascii="Palatino Linotype" w:hAnsi="Palatino Linotype"/>
          <w:sz w:val="24"/>
          <w:szCs w:val="24"/>
        </w:rPr>
      </w:pPr>
      <w:r w:rsidRPr="00364E64">
        <w:rPr>
          <w:rFonts w:ascii="Palatino Linotype" w:hAnsi="Palatino Linotype"/>
          <w:sz w:val="24"/>
          <w:szCs w:val="24"/>
        </w:rPr>
        <w:t>Por lo tanto, la entrega de documentos en su versión pública debe acompañarse necesariamente del Acuerdo del Comité de Transparencia del Sujeto Obligado</w:t>
      </w:r>
      <w:r w:rsidRPr="00364E64">
        <w:rPr>
          <w:rFonts w:ascii="Palatino Linotype" w:hAnsi="Palatino Linotype"/>
          <w:b/>
          <w:sz w:val="24"/>
          <w:szCs w:val="24"/>
        </w:rPr>
        <w:t xml:space="preserve"> </w:t>
      </w:r>
      <w:r w:rsidRPr="00364E64">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7384557" w14:textId="1CEE4631" w:rsidR="008B4B0F" w:rsidRPr="00364E64" w:rsidRDefault="00EC64EB" w:rsidP="00EC64EB">
      <w:pPr>
        <w:tabs>
          <w:tab w:val="left" w:pos="709"/>
        </w:tabs>
        <w:spacing w:before="240" w:line="360" w:lineRule="auto"/>
        <w:ind w:right="51"/>
        <w:jc w:val="both"/>
        <w:rPr>
          <w:rFonts w:ascii="Palatino Linotype" w:hAnsi="Palatino Linotype"/>
          <w:sz w:val="24"/>
          <w:szCs w:val="24"/>
        </w:rPr>
      </w:pPr>
      <w:r w:rsidRPr="00364E64">
        <w:rPr>
          <w:rFonts w:ascii="Palatino Linotype" w:hAnsi="Palatino Linotype"/>
          <w:iCs/>
          <w:sz w:val="24"/>
          <w:szCs w:val="24"/>
        </w:rPr>
        <w:t xml:space="preserve">En mérito de lo expuesto </w:t>
      </w:r>
      <w:r w:rsidRPr="00364E64">
        <w:rPr>
          <w:rFonts w:ascii="Palatino Linotype" w:hAnsi="Palatino Linotype"/>
          <w:sz w:val="24"/>
          <w:szCs w:val="24"/>
        </w:rPr>
        <w:t xml:space="preserve">en líneas anteriores, resultan parcialmente fundados los motivos de inconformidad vertidos por </w:t>
      </w:r>
      <w:r w:rsidRPr="00364E64">
        <w:rPr>
          <w:rFonts w:ascii="Palatino Linotype" w:hAnsi="Palatino Linotype"/>
          <w:b/>
          <w:sz w:val="24"/>
          <w:szCs w:val="24"/>
        </w:rPr>
        <w:t xml:space="preserve">El Recurrente, </w:t>
      </w:r>
      <w:r w:rsidRPr="00364E6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64E64">
        <w:rPr>
          <w:rFonts w:ascii="Palatino Linotype" w:hAnsi="Palatino Linotype"/>
          <w:b/>
          <w:sz w:val="24"/>
          <w:szCs w:val="24"/>
        </w:rPr>
        <w:t xml:space="preserve">MODIFICA </w:t>
      </w:r>
      <w:r w:rsidRPr="00364E64">
        <w:rPr>
          <w:rFonts w:ascii="Palatino Linotype" w:hAnsi="Palatino Linotype"/>
          <w:sz w:val="24"/>
          <w:szCs w:val="24"/>
        </w:rPr>
        <w:t xml:space="preserve">la respuesta a la solicitud de información </w:t>
      </w:r>
      <w:r w:rsidR="006954CD" w:rsidRPr="00364E64">
        <w:rPr>
          <w:rFonts w:ascii="Palatino Linotype" w:hAnsi="Palatino Linotype"/>
          <w:b/>
          <w:bCs/>
          <w:sz w:val="24"/>
          <w:szCs w:val="24"/>
        </w:rPr>
        <w:t>00459/ZINACANT/IP/2025</w:t>
      </w:r>
      <w:r w:rsidR="001C05F3" w:rsidRPr="00364E64">
        <w:rPr>
          <w:rFonts w:ascii="Palatino Linotype" w:hAnsi="Palatino Linotype"/>
          <w:b/>
          <w:bCs/>
          <w:sz w:val="24"/>
          <w:szCs w:val="24"/>
        </w:rPr>
        <w:t xml:space="preserve">, </w:t>
      </w:r>
      <w:r w:rsidR="001C05F3" w:rsidRPr="00364E64">
        <w:rPr>
          <w:rFonts w:ascii="Palatino Linotype" w:hAnsi="Palatino Linotype"/>
          <w:sz w:val="24"/>
          <w:szCs w:val="24"/>
        </w:rPr>
        <w:t xml:space="preserve">que ha sido materia del presente fallo. </w:t>
      </w:r>
    </w:p>
    <w:p w14:paraId="013E4B55" w14:textId="77777777" w:rsidR="00EC64EB" w:rsidRPr="00364E64" w:rsidRDefault="00EC64EB" w:rsidP="00EC64EB">
      <w:pPr>
        <w:pStyle w:val="Prrafodelista"/>
        <w:spacing w:before="240" w:after="240" w:line="360" w:lineRule="auto"/>
        <w:ind w:left="0"/>
        <w:jc w:val="both"/>
        <w:rPr>
          <w:rFonts w:ascii="Palatino Linotype" w:hAnsi="Palatino Linotype"/>
        </w:rPr>
      </w:pPr>
      <w:r w:rsidRPr="00364E64">
        <w:rPr>
          <w:rFonts w:ascii="Palatino Linotype" w:hAnsi="Palatino Linotype"/>
        </w:rPr>
        <w:t xml:space="preserve">Por lo antes expuesto y fundado es de resolverse y, </w:t>
      </w:r>
    </w:p>
    <w:p w14:paraId="4DDCA982" w14:textId="5B25314C" w:rsidR="00EC64EB" w:rsidRPr="00364E64" w:rsidRDefault="009531C1" w:rsidP="00EC64EB">
      <w:pPr>
        <w:spacing w:before="240" w:line="360" w:lineRule="auto"/>
        <w:jc w:val="center"/>
        <w:rPr>
          <w:rFonts w:ascii="Palatino Linotype" w:eastAsia="Times New Roman" w:hAnsi="Palatino Linotype"/>
          <w:b/>
          <w:bCs/>
          <w:spacing w:val="60"/>
          <w:sz w:val="24"/>
          <w:szCs w:val="24"/>
          <w:lang w:val="es-ES_tradnl"/>
        </w:rPr>
      </w:pPr>
      <w:r w:rsidRPr="00364E64">
        <w:rPr>
          <w:rFonts w:ascii="Palatino Linotype" w:eastAsia="Times New Roman" w:hAnsi="Palatino Linotype"/>
          <w:b/>
          <w:bCs/>
          <w:noProof/>
          <w:spacing w:val="60"/>
          <w:sz w:val="24"/>
          <w:szCs w:val="24"/>
          <w:lang w:eastAsia="es-MX"/>
        </w:rPr>
        <mc:AlternateContent>
          <mc:Choice Requires="wps">
            <w:drawing>
              <wp:anchor distT="0" distB="0" distL="114300" distR="114300" simplePos="0" relativeHeight="251750400" behindDoc="0" locked="0" layoutInCell="1" allowOverlap="1" wp14:anchorId="3CE11670" wp14:editId="53A8B69F">
                <wp:simplePos x="0" y="0"/>
                <wp:positionH relativeFrom="column">
                  <wp:posOffset>-55668</wp:posOffset>
                </wp:positionH>
                <wp:positionV relativeFrom="paragraph">
                  <wp:posOffset>55457</wp:posOffset>
                </wp:positionV>
                <wp:extent cx="5799666" cy="1151466"/>
                <wp:effectExtent l="0" t="0" r="29845" b="29845"/>
                <wp:wrapNone/>
                <wp:docPr id="723083298" name="Straight Connector 5"/>
                <wp:cNvGraphicFramePr/>
                <a:graphic xmlns:a="http://schemas.openxmlformats.org/drawingml/2006/main">
                  <a:graphicData uri="http://schemas.microsoft.com/office/word/2010/wordprocessingShape">
                    <wps:wsp>
                      <wps:cNvCnPr/>
                      <wps:spPr>
                        <a:xfrm>
                          <a:off x="0" y="0"/>
                          <a:ext cx="5799666" cy="11514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906E0A" id="Straight Connector 5"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4pt,4.35pt" to="45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" strokecolor="#5b9bd5 [3204]" strokeweight=".5pt">
                <v:stroke joinstyle="miter"/>
              </v:line>
            </w:pict>
          </mc:Fallback>
        </mc:AlternateContent>
      </w:r>
    </w:p>
    <w:p w14:paraId="6BC4CA11" w14:textId="77777777" w:rsidR="009531C1" w:rsidRPr="00364E64" w:rsidRDefault="009531C1" w:rsidP="00EC64EB">
      <w:pPr>
        <w:spacing w:before="240" w:line="360" w:lineRule="auto"/>
        <w:jc w:val="center"/>
        <w:rPr>
          <w:rFonts w:ascii="Palatino Linotype" w:eastAsia="Times New Roman" w:hAnsi="Palatino Linotype"/>
          <w:b/>
          <w:bCs/>
          <w:spacing w:val="60"/>
          <w:sz w:val="24"/>
          <w:szCs w:val="24"/>
          <w:lang w:val="es-ES_tradnl"/>
        </w:rPr>
      </w:pPr>
    </w:p>
    <w:p w14:paraId="255FD1D2" w14:textId="5EA49A6A" w:rsidR="00EC64EB" w:rsidRPr="00364E64" w:rsidRDefault="00EC64EB" w:rsidP="00EC64EB">
      <w:pPr>
        <w:spacing w:before="240" w:line="360" w:lineRule="auto"/>
        <w:jc w:val="center"/>
        <w:rPr>
          <w:rFonts w:ascii="Palatino Linotype" w:eastAsia="Times New Roman" w:hAnsi="Palatino Linotype"/>
          <w:b/>
          <w:bCs/>
          <w:spacing w:val="60"/>
          <w:sz w:val="24"/>
          <w:szCs w:val="24"/>
          <w:lang w:val="es-ES_tradnl"/>
        </w:rPr>
      </w:pPr>
      <w:r w:rsidRPr="00364E64">
        <w:rPr>
          <w:rFonts w:ascii="Palatino Linotype" w:eastAsia="Times New Roman" w:hAnsi="Palatino Linotype"/>
          <w:b/>
          <w:bCs/>
          <w:spacing w:val="60"/>
          <w:sz w:val="24"/>
          <w:szCs w:val="24"/>
          <w:lang w:val="es-ES_tradnl"/>
        </w:rPr>
        <w:lastRenderedPageBreak/>
        <w:t>SE    RESUELVE</w:t>
      </w:r>
    </w:p>
    <w:p w14:paraId="68013250" w14:textId="5B055572" w:rsidR="00EC64EB" w:rsidRPr="00364E64" w:rsidRDefault="00EC64EB" w:rsidP="00EC64EB">
      <w:pPr>
        <w:spacing w:before="240" w:line="360" w:lineRule="auto"/>
        <w:jc w:val="both"/>
        <w:rPr>
          <w:rFonts w:ascii="Palatino Linotype" w:hAnsi="Palatino Linotype" w:cs="Arial"/>
          <w:sz w:val="24"/>
        </w:rPr>
      </w:pPr>
      <w:r w:rsidRPr="00364E64">
        <w:rPr>
          <w:rFonts w:ascii="Palatino Linotype" w:hAnsi="Palatino Linotype" w:cs="Arial"/>
          <w:b/>
          <w:sz w:val="24"/>
          <w:szCs w:val="24"/>
          <w:lang w:val="es-ES_tradnl"/>
        </w:rPr>
        <w:t>PRIMERO.</w:t>
      </w:r>
      <w:r w:rsidRPr="00364E64">
        <w:rPr>
          <w:rFonts w:ascii="Palatino Linotype" w:hAnsi="Palatino Linotype" w:cs="Arial"/>
          <w:sz w:val="24"/>
          <w:szCs w:val="24"/>
          <w:lang w:val="es-ES_tradnl"/>
        </w:rPr>
        <w:t xml:space="preserve"> </w:t>
      </w:r>
      <w:r w:rsidRPr="00364E64">
        <w:rPr>
          <w:rFonts w:ascii="Palatino Linotype" w:hAnsi="Palatino Linotype" w:cs="Arial"/>
          <w:sz w:val="24"/>
          <w:szCs w:val="24"/>
        </w:rPr>
        <w:t xml:space="preserve">Se </w:t>
      </w:r>
      <w:r w:rsidRPr="00364E64">
        <w:rPr>
          <w:rFonts w:ascii="Palatino Linotype" w:hAnsi="Palatino Linotype" w:cs="Arial"/>
          <w:b/>
          <w:sz w:val="24"/>
          <w:szCs w:val="24"/>
        </w:rPr>
        <w:t xml:space="preserve">MODIFICA </w:t>
      </w:r>
      <w:r w:rsidRPr="00364E64">
        <w:rPr>
          <w:rFonts w:ascii="Palatino Linotype" w:hAnsi="Palatino Linotype" w:cs="Arial"/>
          <w:sz w:val="24"/>
          <w:szCs w:val="24"/>
        </w:rPr>
        <w:t xml:space="preserve">la respuesta entregada por </w:t>
      </w:r>
      <w:r w:rsidRPr="00364E64">
        <w:rPr>
          <w:rFonts w:ascii="Palatino Linotype" w:hAnsi="Palatino Linotype" w:cs="Arial"/>
          <w:b/>
          <w:sz w:val="24"/>
          <w:szCs w:val="24"/>
        </w:rPr>
        <w:t xml:space="preserve">EL SUJETO OBLIGADO, </w:t>
      </w:r>
      <w:r w:rsidRPr="00364E64">
        <w:rPr>
          <w:rFonts w:ascii="Palatino Linotype" w:hAnsi="Palatino Linotype" w:cs="Arial"/>
          <w:sz w:val="24"/>
          <w:szCs w:val="24"/>
        </w:rPr>
        <w:t xml:space="preserve">a la solicitud de información número </w:t>
      </w:r>
      <w:r w:rsidR="006954CD" w:rsidRPr="00364E64">
        <w:rPr>
          <w:rFonts w:ascii="Palatino Linotype" w:hAnsi="Palatino Linotype"/>
          <w:b/>
          <w:bCs/>
          <w:sz w:val="24"/>
          <w:szCs w:val="24"/>
        </w:rPr>
        <w:t>00459/ZINACANT/IP/2025</w:t>
      </w:r>
      <w:r w:rsidRPr="00364E64">
        <w:rPr>
          <w:rFonts w:ascii="Palatino Linotype" w:hAnsi="Palatino Linotype" w:cs="Arial"/>
          <w:b/>
          <w:sz w:val="24"/>
        </w:rPr>
        <w:t xml:space="preserve">, </w:t>
      </w:r>
      <w:r w:rsidRPr="00364E64">
        <w:rPr>
          <w:rFonts w:ascii="Palatino Linotype" w:hAnsi="Palatino Linotype" w:cs="Arial"/>
          <w:sz w:val="24"/>
        </w:rPr>
        <w:t xml:space="preserve">por resultar parcialmente fundados los motivos de inconformidad que arguye </w:t>
      </w:r>
      <w:r w:rsidRPr="00364E64">
        <w:rPr>
          <w:rFonts w:ascii="Palatino Linotype" w:hAnsi="Palatino Linotype" w:cs="Arial"/>
          <w:b/>
          <w:sz w:val="24"/>
        </w:rPr>
        <w:t xml:space="preserve">EL RECURRENTE, </w:t>
      </w:r>
      <w:r w:rsidRPr="00364E64">
        <w:rPr>
          <w:rFonts w:ascii="Palatino Linotype" w:hAnsi="Palatino Linotype" w:cs="Arial"/>
          <w:sz w:val="24"/>
        </w:rPr>
        <w:t xml:space="preserve">en términos del </w:t>
      </w:r>
      <w:r w:rsidRPr="00364E64">
        <w:rPr>
          <w:rFonts w:ascii="Palatino Linotype" w:hAnsi="Palatino Linotype" w:cs="Arial"/>
          <w:b/>
          <w:sz w:val="24"/>
        </w:rPr>
        <w:t xml:space="preserve">Considerando CUARTO </w:t>
      </w:r>
      <w:r w:rsidRPr="00364E64">
        <w:rPr>
          <w:rFonts w:ascii="Palatino Linotype" w:hAnsi="Palatino Linotype" w:cs="Arial"/>
          <w:sz w:val="24"/>
        </w:rPr>
        <w:t xml:space="preserve">de la presente resolución. </w:t>
      </w:r>
    </w:p>
    <w:p w14:paraId="10F41CC7" w14:textId="77777777" w:rsidR="00EC64EB" w:rsidRPr="00364E64" w:rsidRDefault="00EC64EB" w:rsidP="00EC64EB">
      <w:pPr>
        <w:autoSpaceDE w:val="0"/>
        <w:autoSpaceDN w:val="0"/>
        <w:adjustRightInd w:val="0"/>
        <w:spacing w:before="240" w:line="360" w:lineRule="auto"/>
        <w:ind w:right="49"/>
        <w:jc w:val="both"/>
        <w:rPr>
          <w:rFonts w:ascii="Palatino Linotype" w:hAnsi="Palatino Linotype" w:cs="Arial"/>
          <w:b/>
          <w:sz w:val="24"/>
          <w:szCs w:val="24"/>
        </w:rPr>
      </w:pPr>
    </w:p>
    <w:p w14:paraId="22D6FC0F" w14:textId="589C675A" w:rsidR="001C05F3" w:rsidRPr="00364E64" w:rsidRDefault="00EC64EB" w:rsidP="001C05F3">
      <w:pPr>
        <w:autoSpaceDE w:val="0"/>
        <w:autoSpaceDN w:val="0"/>
        <w:adjustRightInd w:val="0"/>
        <w:spacing w:before="240" w:line="360" w:lineRule="auto"/>
        <w:ind w:right="49"/>
        <w:jc w:val="both"/>
        <w:rPr>
          <w:rFonts w:ascii="Palatino Linotype" w:hAnsi="Palatino Linotype" w:cs="Arial"/>
          <w:sz w:val="24"/>
          <w:szCs w:val="24"/>
        </w:rPr>
      </w:pPr>
      <w:r w:rsidRPr="00364E64">
        <w:rPr>
          <w:rFonts w:ascii="Palatino Linotype" w:hAnsi="Palatino Linotype" w:cs="Arial"/>
          <w:b/>
          <w:sz w:val="24"/>
          <w:szCs w:val="24"/>
        </w:rPr>
        <w:t>SEGUNDO.</w:t>
      </w:r>
      <w:r w:rsidRPr="00364E64">
        <w:rPr>
          <w:rFonts w:ascii="Palatino Linotype" w:hAnsi="Palatino Linotype" w:cs="Arial"/>
          <w:sz w:val="24"/>
          <w:szCs w:val="24"/>
        </w:rPr>
        <w:t xml:space="preserve"> Se </w:t>
      </w:r>
      <w:r w:rsidRPr="00364E64">
        <w:rPr>
          <w:rFonts w:ascii="Palatino Linotype" w:hAnsi="Palatino Linotype" w:cs="Arial"/>
          <w:b/>
          <w:sz w:val="24"/>
          <w:szCs w:val="24"/>
        </w:rPr>
        <w:t>ORDENA</w:t>
      </w:r>
      <w:r w:rsidRPr="00364E64">
        <w:rPr>
          <w:rFonts w:ascii="Palatino Linotype" w:hAnsi="Palatino Linotype" w:cs="Arial"/>
          <w:sz w:val="24"/>
          <w:szCs w:val="24"/>
        </w:rPr>
        <w:t xml:space="preserve"> al </w:t>
      </w:r>
      <w:r w:rsidRPr="00364E64">
        <w:rPr>
          <w:rFonts w:ascii="Palatino Linotype" w:hAnsi="Palatino Linotype" w:cs="Arial"/>
          <w:b/>
          <w:sz w:val="24"/>
          <w:szCs w:val="24"/>
        </w:rPr>
        <w:t>SUJETO OBLIGADO</w:t>
      </w:r>
      <w:r w:rsidRPr="00364E64">
        <w:rPr>
          <w:rFonts w:ascii="Palatino Linotype" w:hAnsi="Palatino Linotype" w:cs="Arial"/>
          <w:sz w:val="24"/>
          <w:szCs w:val="24"/>
        </w:rPr>
        <w:t xml:space="preserve"> </w:t>
      </w:r>
      <w:r w:rsidR="001C05F3" w:rsidRPr="00364E64">
        <w:rPr>
          <w:rFonts w:ascii="Palatino Linotype" w:hAnsi="Palatino Linotype" w:cs="Arial"/>
          <w:bCs/>
          <w:sz w:val="24"/>
          <w:szCs w:val="24"/>
        </w:rPr>
        <w:t xml:space="preserve">realizar una búsqueda exhaustiva y razonable, a efecto de hacer entrega al </w:t>
      </w:r>
      <w:r w:rsidR="001C05F3" w:rsidRPr="00364E64">
        <w:rPr>
          <w:rFonts w:ascii="Palatino Linotype" w:hAnsi="Palatino Linotype" w:cs="Arial"/>
          <w:b/>
          <w:sz w:val="24"/>
          <w:szCs w:val="24"/>
        </w:rPr>
        <w:t xml:space="preserve">RECURRENTE, </w:t>
      </w:r>
      <w:r w:rsidR="001C05F3" w:rsidRPr="00364E64">
        <w:rPr>
          <w:rFonts w:ascii="Palatino Linotype" w:eastAsia="Times New Roman" w:hAnsi="Palatino Linotype" w:cs="Arial"/>
          <w:b/>
          <w:sz w:val="24"/>
          <w:szCs w:val="24"/>
          <w:lang w:eastAsia="es-ES"/>
        </w:rPr>
        <w:t xml:space="preserve">vía </w:t>
      </w:r>
      <w:r w:rsidR="001C05F3" w:rsidRPr="00364E64">
        <w:rPr>
          <w:rFonts w:ascii="Palatino Linotype" w:hAnsi="Palatino Linotype" w:cs="Arial"/>
          <w:sz w:val="24"/>
          <w:szCs w:val="24"/>
        </w:rPr>
        <w:t xml:space="preserve">Sistema de Acceso a la Información Mexiquense </w:t>
      </w:r>
      <w:r w:rsidR="001C05F3" w:rsidRPr="00364E64">
        <w:rPr>
          <w:rFonts w:ascii="Palatino Linotype" w:hAnsi="Palatino Linotype" w:cs="Arial"/>
          <w:b/>
          <w:sz w:val="24"/>
          <w:szCs w:val="24"/>
        </w:rPr>
        <w:t>(SAIMEX),</w:t>
      </w:r>
      <w:r w:rsidR="001C05F3" w:rsidRPr="00364E64">
        <w:rPr>
          <w:rFonts w:ascii="Palatino Linotype" w:hAnsi="Palatino Linotype" w:cs="Arial"/>
          <w:b/>
          <w:bCs/>
          <w:sz w:val="24"/>
          <w:szCs w:val="24"/>
        </w:rPr>
        <w:t xml:space="preserve"> </w:t>
      </w:r>
      <w:r w:rsidR="001C05F3" w:rsidRPr="00364E64">
        <w:rPr>
          <w:rFonts w:ascii="Palatino Linotype" w:hAnsi="Palatino Linotype" w:cs="Arial"/>
          <w:sz w:val="24"/>
          <w:szCs w:val="24"/>
        </w:rPr>
        <w:t xml:space="preserve">en versión pública, en términos del Considerando </w:t>
      </w:r>
      <w:r w:rsidR="001C05F3" w:rsidRPr="00364E64">
        <w:rPr>
          <w:rFonts w:ascii="Palatino Linotype" w:hAnsi="Palatino Linotype" w:cs="Arial"/>
          <w:b/>
          <w:sz w:val="24"/>
          <w:szCs w:val="24"/>
        </w:rPr>
        <w:t xml:space="preserve">CUARTO </w:t>
      </w:r>
      <w:r w:rsidR="001C05F3" w:rsidRPr="00364E64">
        <w:rPr>
          <w:rFonts w:ascii="Palatino Linotype" w:hAnsi="Palatino Linotype" w:cs="Arial"/>
          <w:sz w:val="24"/>
          <w:szCs w:val="24"/>
        </w:rPr>
        <w:t>de esta resolución</w:t>
      </w:r>
      <w:r w:rsidR="001C05F3" w:rsidRPr="00364E64">
        <w:rPr>
          <w:rFonts w:ascii="Palatino Linotype" w:hAnsi="Palatino Linotype" w:cs="Arial"/>
          <w:b/>
          <w:sz w:val="24"/>
          <w:szCs w:val="24"/>
        </w:rPr>
        <w:t xml:space="preserve">, </w:t>
      </w:r>
      <w:r w:rsidR="001C05F3" w:rsidRPr="00364E64">
        <w:rPr>
          <w:rFonts w:ascii="Palatino Linotype" w:hAnsi="Palatino Linotype" w:cs="Arial"/>
          <w:sz w:val="24"/>
          <w:szCs w:val="24"/>
        </w:rPr>
        <w:t>de lo siguiente:</w:t>
      </w:r>
    </w:p>
    <w:p w14:paraId="139992D9" w14:textId="77777777" w:rsidR="006954CD" w:rsidRPr="00364E64" w:rsidRDefault="006954CD" w:rsidP="00A14543">
      <w:pPr>
        <w:pStyle w:val="Citas"/>
        <w:numPr>
          <w:ilvl w:val="0"/>
          <w:numId w:val="10"/>
        </w:numPr>
        <w:ind w:right="0"/>
        <w:rPr>
          <w:sz w:val="24"/>
          <w:szCs w:val="24"/>
        </w:rPr>
      </w:pPr>
      <w:bookmarkStart w:id="7" w:name="_Hlk121218568"/>
      <w:r w:rsidRPr="00364E64">
        <w:rPr>
          <w:sz w:val="24"/>
          <w:szCs w:val="24"/>
        </w:rPr>
        <w:t>El o los documentos donde conste la nómina quincenal de los servidores públicos adscritos al instituto de la mujer, UIPPE, unidad de transparencia, dirección de administración, dirección de servicios públicos, tesorería y órgano interno de control, del periodo comprendido del uno al treinta y uno de mayo de dos mil veinticinco</w:t>
      </w:r>
    </w:p>
    <w:p w14:paraId="05A34E74" w14:textId="77777777" w:rsidR="006954CD" w:rsidRPr="00364E64" w:rsidRDefault="006954CD" w:rsidP="00A14543">
      <w:pPr>
        <w:pStyle w:val="Citas"/>
        <w:numPr>
          <w:ilvl w:val="0"/>
          <w:numId w:val="10"/>
        </w:numPr>
        <w:ind w:right="0"/>
        <w:rPr>
          <w:sz w:val="24"/>
          <w:szCs w:val="24"/>
        </w:rPr>
      </w:pPr>
      <w:r w:rsidRPr="00364E64">
        <w:rPr>
          <w:sz w:val="24"/>
          <w:szCs w:val="24"/>
        </w:rPr>
        <w:t xml:space="preserve">El o los documentos donde consten las actividades desempeñadas por los servidores públicos adscritos a la Unidad de Información, Planeación, Programación y Evaluación, al doce de junio de dos mil veinticinco. </w:t>
      </w:r>
    </w:p>
    <w:p w14:paraId="650558EB" w14:textId="77777777" w:rsidR="006954CD" w:rsidRPr="00364E64" w:rsidRDefault="006954CD" w:rsidP="00A14543">
      <w:pPr>
        <w:pStyle w:val="Prrafodelista"/>
        <w:numPr>
          <w:ilvl w:val="0"/>
          <w:numId w:val="10"/>
        </w:numPr>
        <w:spacing w:line="360" w:lineRule="auto"/>
        <w:contextualSpacing/>
        <w:jc w:val="both"/>
        <w:rPr>
          <w:rFonts w:ascii="Palatino Linotype" w:hAnsi="Palatino Linotype"/>
          <w:i/>
        </w:rPr>
      </w:pPr>
      <w:r w:rsidRPr="00364E64">
        <w:rPr>
          <w:rFonts w:ascii="Palatino Linotype" w:hAnsi="Palatino Linotype"/>
          <w:i/>
        </w:rPr>
        <w:t>El o los documentos donde conste el sueldo bruto y neto mensual, del director de seguridad, así como de los servidores públicos adscritos a la dirección de administración de personal, subdirección de recursos humanos, dirección de educación, dirección de transparencia, al doce de junio de dos mil veinticinco.</w:t>
      </w:r>
    </w:p>
    <w:p w14:paraId="19312E57" w14:textId="77777777" w:rsidR="006954CD" w:rsidRPr="00364E64" w:rsidRDefault="006954CD" w:rsidP="006954CD">
      <w:pPr>
        <w:pStyle w:val="Prrafodelista"/>
        <w:spacing w:line="360" w:lineRule="auto"/>
        <w:ind w:left="720"/>
        <w:contextualSpacing/>
        <w:jc w:val="both"/>
        <w:rPr>
          <w:rFonts w:ascii="Palatino Linotype" w:hAnsi="Palatino Linotype"/>
          <w:i/>
        </w:rPr>
      </w:pPr>
    </w:p>
    <w:p w14:paraId="0ECB7E40" w14:textId="77777777" w:rsidR="006954CD" w:rsidRPr="00364E64" w:rsidRDefault="006954CD" w:rsidP="00A14543">
      <w:pPr>
        <w:pStyle w:val="Prrafodelista"/>
        <w:numPr>
          <w:ilvl w:val="0"/>
          <w:numId w:val="10"/>
        </w:numPr>
        <w:spacing w:line="360" w:lineRule="auto"/>
        <w:contextualSpacing/>
        <w:jc w:val="both"/>
        <w:rPr>
          <w:rFonts w:ascii="Palatino Linotype" w:hAnsi="Palatino Linotype"/>
          <w:i/>
        </w:rPr>
      </w:pPr>
      <w:r w:rsidRPr="00364E64">
        <w:rPr>
          <w:rFonts w:ascii="Palatino Linotype" w:hAnsi="Palatino Linotype"/>
          <w:i/>
        </w:rPr>
        <w:t>El o los documentos donde conste la antigüedad del director de seguridad, al doce de junio de dos mil veinticinco.</w:t>
      </w:r>
    </w:p>
    <w:p w14:paraId="0BD0A4EA" w14:textId="77777777" w:rsidR="00F82F8D" w:rsidRPr="00364E64" w:rsidRDefault="00F82F8D" w:rsidP="00F82F8D">
      <w:pPr>
        <w:pStyle w:val="Prrafodelista"/>
        <w:autoSpaceDE w:val="0"/>
        <w:autoSpaceDN w:val="0"/>
        <w:adjustRightInd w:val="0"/>
        <w:spacing w:line="360" w:lineRule="auto"/>
        <w:ind w:left="720"/>
        <w:jc w:val="both"/>
        <w:rPr>
          <w:rFonts w:ascii="Palatino Linotype" w:hAnsi="Palatino Linotype" w:cs="Arial"/>
          <w:i/>
          <w:iCs/>
        </w:rPr>
      </w:pPr>
    </w:p>
    <w:p w14:paraId="5E535389" w14:textId="77777777" w:rsidR="00F82F8D" w:rsidRPr="00364E64" w:rsidRDefault="00F82F8D" w:rsidP="00F82F8D">
      <w:pPr>
        <w:pStyle w:val="Prrafodelista"/>
        <w:autoSpaceDE w:val="0"/>
        <w:autoSpaceDN w:val="0"/>
        <w:adjustRightInd w:val="0"/>
        <w:spacing w:line="360" w:lineRule="auto"/>
        <w:ind w:left="720"/>
        <w:jc w:val="both"/>
        <w:rPr>
          <w:rFonts w:ascii="Palatino Linotype" w:hAnsi="Palatino Linotype" w:cs="Arial"/>
          <w:i/>
          <w:iCs/>
        </w:rPr>
      </w:pPr>
      <w:r w:rsidRPr="00364E64">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DB8A741" w14:textId="77777777" w:rsidR="00F82F8D" w:rsidRPr="00364E64" w:rsidRDefault="00F82F8D" w:rsidP="00F82F8D">
      <w:pPr>
        <w:pStyle w:val="INFOEM"/>
        <w:spacing w:before="0" w:after="0"/>
        <w:ind w:left="0" w:right="0"/>
        <w:rPr>
          <w:sz w:val="24"/>
          <w:szCs w:val="24"/>
          <w:lang w:val="es-ES"/>
        </w:rPr>
      </w:pPr>
    </w:p>
    <w:p w14:paraId="6FF54572" w14:textId="77777777" w:rsidR="00F82F8D" w:rsidRPr="00364E64" w:rsidRDefault="00F82F8D" w:rsidP="00F82F8D">
      <w:pPr>
        <w:pStyle w:val="Prrafodelista"/>
        <w:tabs>
          <w:tab w:val="left" w:pos="709"/>
        </w:tabs>
        <w:spacing w:line="360" w:lineRule="auto"/>
        <w:ind w:left="782"/>
        <w:jc w:val="both"/>
        <w:rPr>
          <w:rFonts w:ascii="Palatino Linotype" w:hAnsi="Palatino Linotype" w:cs="Arial"/>
          <w:i/>
          <w:iCs/>
          <w:lang w:val="es-MX"/>
        </w:rPr>
      </w:pPr>
    </w:p>
    <w:bookmarkEnd w:id="7"/>
    <w:p w14:paraId="2F7628A4" w14:textId="77777777" w:rsidR="00F82F8D" w:rsidRPr="00364E64" w:rsidRDefault="00F82F8D" w:rsidP="00F82F8D">
      <w:pPr>
        <w:autoSpaceDE w:val="0"/>
        <w:autoSpaceDN w:val="0"/>
        <w:adjustRightInd w:val="0"/>
        <w:spacing w:line="360" w:lineRule="auto"/>
        <w:ind w:right="49"/>
        <w:jc w:val="both"/>
        <w:rPr>
          <w:rFonts w:ascii="Palatino Linotype" w:hAnsi="Palatino Linotype" w:cstheme="minorHAnsi"/>
          <w:sz w:val="24"/>
          <w:szCs w:val="24"/>
        </w:rPr>
      </w:pPr>
      <w:r w:rsidRPr="00364E64">
        <w:rPr>
          <w:rFonts w:ascii="Palatino Linotype" w:hAnsi="Palatino Linotype" w:cs="Arial"/>
          <w:b/>
          <w:sz w:val="28"/>
          <w:szCs w:val="28"/>
        </w:rPr>
        <w:t>TERCERO.</w:t>
      </w:r>
      <w:r w:rsidRPr="00364E64">
        <w:rPr>
          <w:rFonts w:ascii="Palatino Linotype" w:hAnsi="Palatino Linotype" w:cs="Arial"/>
          <w:b/>
          <w:sz w:val="24"/>
          <w:szCs w:val="24"/>
        </w:rPr>
        <w:t xml:space="preserve"> </w:t>
      </w:r>
      <w:r w:rsidRPr="00364E64">
        <w:rPr>
          <w:rFonts w:ascii="Palatino Linotype" w:hAnsi="Palatino Linotype" w:cstheme="minorHAnsi"/>
          <w:b/>
          <w:sz w:val="24"/>
          <w:szCs w:val="24"/>
        </w:rPr>
        <w:t>NOTIFÍQUESE</w:t>
      </w:r>
      <w:r w:rsidRPr="00364E64">
        <w:rPr>
          <w:rFonts w:ascii="Palatino Linotype" w:hAnsi="Palatino Linotype" w:cstheme="minorHAnsi"/>
          <w:i/>
          <w:sz w:val="24"/>
          <w:szCs w:val="24"/>
        </w:rPr>
        <w:t xml:space="preserve"> </w:t>
      </w:r>
      <w:r w:rsidRPr="00364E64">
        <w:rPr>
          <w:rFonts w:ascii="Palatino Linotype" w:hAnsi="Palatino Linotype" w:cstheme="minorHAnsi"/>
          <w:sz w:val="24"/>
          <w:szCs w:val="24"/>
        </w:rPr>
        <w:t xml:space="preserve">la presente resolución al Titular de la Unidad de Transparencia del Sujeto Obligado, </w:t>
      </w:r>
      <w:r w:rsidRPr="00364E64">
        <w:rPr>
          <w:rFonts w:ascii="Palatino Linotype" w:eastAsia="Times New Roman" w:hAnsi="Palatino Linotype" w:cs="Arial"/>
          <w:b/>
          <w:sz w:val="24"/>
          <w:szCs w:val="24"/>
          <w:lang w:eastAsia="es-ES"/>
        </w:rPr>
        <w:t xml:space="preserve">vía </w:t>
      </w:r>
      <w:r w:rsidRPr="00364E64">
        <w:rPr>
          <w:rFonts w:ascii="Palatino Linotype" w:hAnsi="Palatino Linotype" w:cs="Arial"/>
          <w:sz w:val="24"/>
          <w:szCs w:val="24"/>
        </w:rPr>
        <w:t xml:space="preserve">Sistema de Acceso a la Información Mexiquense </w:t>
      </w:r>
      <w:r w:rsidRPr="00364E64">
        <w:rPr>
          <w:rFonts w:ascii="Palatino Linotype" w:hAnsi="Palatino Linotype" w:cs="Arial"/>
          <w:b/>
          <w:sz w:val="24"/>
          <w:szCs w:val="24"/>
        </w:rPr>
        <w:t xml:space="preserve">(SAIMEX), </w:t>
      </w:r>
      <w:r w:rsidRPr="00364E64">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331EC2" w14:textId="77777777" w:rsidR="009427BF" w:rsidRPr="00364E64" w:rsidRDefault="009427BF" w:rsidP="00F82F8D">
      <w:pPr>
        <w:autoSpaceDE w:val="0"/>
        <w:autoSpaceDN w:val="0"/>
        <w:adjustRightInd w:val="0"/>
        <w:spacing w:line="360" w:lineRule="auto"/>
        <w:ind w:right="49"/>
        <w:jc w:val="both"/>
        <w:rPr>
          <w:rFonts w:ascii="Palatino Linotype" w:hAnsi="Palatino Linotype" w:cstheme="minorHAnsi"/>
          <w:sz w:val="24"/>
          <w:szCs w:val="24"/>
        </w:rPr>
      </w:pPr>
    </w:p>
    <w:p w14:paraId="6301E9BA" w14:textId="77777777" w:rsidR="00F82F8D" w:rsidRPr="00364E64" w:rsidRDefault="00F82F8D" w:rsidP="00F82F8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64E64">
        <w:rPr>
          <w:rFonts w:ascii="Palatino Linotype" w:eastAsia="Times New Roman" w:hAnsi="Palatino Linotype" w:cs="Arial"/>
          <w:b/>
          <w:sz w:val="28"/>
          <w:szCs w:val="28"/>
          <w:lang w:eastAsia="es-ES"/>
        </w:rPr>
        <w:lastRenderedPageBreak/>
        <w:t>CUARTO.</w:t>
      </w:r>
      <w:r w:rsidRPr="00364E64">
        <w:rPr>
          <w:rFonts w:ascii="Palatino Linotype" w:eastAsia="Times New Roman" w:hAnsi="Palatino Linotype" w:cs="Arial"/>
          <w:b/>
          <w:sz w:val="24"/>
          <w:szCs w:val="24"/>
          <w:lang w:eastAsia="es-ES"/>
        </w:rPr>
        <w:t xml:space="preserve"> </w:t>
      </w:r>
      <w:r w:rsidRPr="00364E64">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364E64">
        <w:rPr>
          <w:rFonts w:ascii="Palatino Linotype" w:eastAsia="Times New Roman" w:hAnsi="Palatino Linotype" w:cs="Arial"/>
          <w:b/>
          <w:sz w:val="24"/>
          <w:szCs w:val="24"/>
          <w:lang w:eastAsia="es-ES"/>
        </w:rPr>
        <w:t>Sujeto Obligado</w:t>
      </w:r>
      <w:r w:rsidRPr="00364E64">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B706FB7" w14:textId="77777777" w:rsidR="00F82F8D" w:rsidRPr="00364E64" w:rsidRDefault="00F82F8D" w:rsidP="00F82F8D">
      <w:pPr>
        <w:spacing w:after="0" w:line="360" w:lineRule="auto"/>
        <w:jc w:val="both"/>
        <w:rPr>
          <w:rFonts w:ascii="Palatino Linotype" w:eastAsia="Times New Roman" w:hAnsi="Palatino Linotype" w:cs="Arial"/>
          <w:b/>
          <w:sz w:val="28"/>
          <w:szCs w:val="28"/>
          <w:lang w:eastAsia="es-ES"/>
        </w:rPr>
      </w:pPr>
    </w:p>
    <w:p w14:paraId="037AB5F2" w14:textId="77777777" w:rsidR="00F82F8D" w:rsidRPr="00364E64" w:rsidRDefault="00F82F8D" w:rsidP="00F82F8D">
      <w:pPr>
        <w:spacing w:after="0" w:line="360" w:lineRule="auto"/>
        <w:jc w:val="both"/>
        <w:rPr>
          <w:rFonts w:ascii="Palatino Linotype" w:eastAsia="Times New Roman" w:hAnsi="Palatino Linotype" w:cs="Times New Roman"/>
          <w:color w:val="222222"/>
          <w:sz w:val="24"/>
          <w:szCs w:val="24"/>
          <w:lang w:eastAsia="es-ES"/>
        </w:rPr>
      </w:pPr>
      <w:r w:rsidRPr="00364E64">
        <w:rPr>
          <w:rFonts w:ascii="Palatino Linotype" w:eastAsia="Times New Roman" w:hAnsi="Palatino Linotype" w:cs="Arial"/>
          <w:b/>
          <w:sz w:val="28"/>
          <w:szCs w:val="28"/>
          <w:lang w:eastAsia="es-ES"/>
        </w:rPr>
        <w:t>QUINTO.</w:t>
      </w:r>
      <w:r w:rsidRPr="00364E64">
        <w:rPr>
          <w:rFonts w:ascii="Palatino Linotype" w:eastAsia="Times New Roman" w:hAnsi="Palatino Linotype" w:cs="Arial"/>
          <w:b/>
          <w:sz w:val="24"/>
          <w:szCs w:val="24"/>
          <w:lang w:eastAsia="es-ES"/>
        </w:rPr>
        <w:t xml:space="preserve"> NOTIFÍQUESE </w:t>
      </w:r>
      <w:r w:rsidRPr="00364E64">
        <w:rPr>
          <w:rFonts w:ascii="Palatino Linotype" w:eastAsia="Times New Roman" w:hAnsi="Palatino Linotype" w:cs="Arial"/>
          <w:sz w:val="24"/>
          <w:szCs w:val="24"/>
          <w:lang w:eastAsia="es-ES"/>
        </w:rPr>
        <w:t xml:space="preserve">la presente resolución al </w:t>
      </w:r>
      <w:r w:rsidRPr="00364E64">
        <w:rPr>
          <w:rFonts w:ascii="Palatino Linotype" w:eastAsia="Times New Roman" w:hAnsi="Palatino Linotype" w:cs="Arial"/>
          <w:b/>
          <w:sz w:val="24"/>
          <w:szCs w:val="24"/>
          <w:lang w:eastAsia="es-ES"/>
        </w:rPr>
        <w:t xml:space="preserve">RECURRENTE vía </w:t>
      </w:r>
      <w:r w:rsidRPr="00364E64">
        <w:rPr>
          <w:rFonts w:ascii="Palatino Linotype" w:hAnsi="Palatino Linotype" w:cs="Arial"/>
          <w:sz w:val="24"/>
          <w:szCs w:val="24"/>
        </w:rPr>
        <w:t xml:space="preserve">Sistema de Acceso a la Información Mexiquense </w:t>
      </w:r>
      <w:r w:rsidRPr="00364E64">
        <w:rPr>
          <w:rFonts w:ascii="Palatino Linotype" w:hAnsi="Palatino Linotype" w:cs="Arial"/>
          <w:b/>
          <w:sz w:val="24"/>
          <w:szCs w:val="24"/>
        </w:rPr>
        <w:t xml:space="preserve">(SAIMEX) </w:t>
      </w:r>
      <w:r w:rsidRPr="00364E64">
        <w:rPr>
          <w:rFonts w:ascii="Palatino Linotype" w:eastAsia="Times New Roman" w:hAnsi="Palatino Linotype" w:cs="Arial"/>
          <w:sz w:val="24"/>
          <w:szCs w:val="24"/>
          <w:lang w:eastAsia="es-ES"/>
        </w:rPr>
        <w:t xml:space="preserve">y hágase de su conocimiento que, </w:t>
      </w:r>
      <w:r w:rsidRPr="00364E64">
        <w:rPr>
          <w:rFonts w:ascii="Palatino Linotype" w:eastAsia="Times New Roman" w:hAnsi="Palatino Linotype" w:cs="Times New Roman"/>
          <w:color w:val="222222"/>
          <w:sz w:val="24"/>
          <w:szCs w:val="24"/>
          <w:shd w:val="clear" w:color="auto" w:fill="FFFFFF"/>
          <w:lang w:eastAsia="es-ES"/>
        </w:rPr>
        <w:t xml:space="preserve">de conformidad con lo </w:t>
      </w:r>
      <w:r w:rsidRPr="00364E6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364E64">
        <w:rPr>
          <w:rFonts w:ascii="Palatino Linotype" w:eastAsia="Times New Roman" w:hAnsi="Palatino Linotype" w:cs="Times New Roman"/>
          <w:color w:val="222222"/>
          <w:sz w:val="24"/>
          <w:szCs w:val="24"/>
          <w:shd w:val="clear" w:color="auto" w:fill="FFFFFF"/>
          <w:lang w:eastAsia="es-ES"/>
        </w:rPr>
        <w:t xml:space="preserve">leyes </w:t>
      </w:r>
      <w:r w:rsidRPr="00364E64">
        <w:rPr>
          <w:rFonts w:ascii="Palatino Linotype" w:eastAsia="Times New Roman" w:hAnsi="Palatino Linotype" w:cs="Times New Roman"/>
          <w:color w:val="222222"/>
          <w:sz w:val="24"/>
          <w:szCs w:val="24"/>
          <w:lang w:eastAsia="es-ES"/>
        </w:rPr>
        <w:t>aplicables.</w:t>
      </w:r>
    </w:p>
    <w:p w14:paraId="1B79C7C5" w14:textId="77777777" w:rsidR="001B4806" w:rsidRPr="00364E64" w:rsidRDefault="001B4806" w:rsidP="00F82F8D">
      <w:pPr>
        <w:spacing w:after="0" w:line="360" w:lineRule="auto"/>
        <w:jc w:val="both"/>
        <w:rPr>
          <w:rFonts w:ascii="Palatino Linotype" w:eastAsia="Times New Roman" w:hAnsi="Palatino Linotype" w:cs="Times New Roman"/>
          <w:color w:val="222222"/>
          <w:sz w:val="24"/>
          <w:szCs w:val="24"/>
          <w:lang w:eastAsia="es-ES"/>
        </w:rPr>
      </w:pPr>
    </w:p>
    <w:p w14:paraId="3EF17DC2" w14:textId="77777777" w:rsidR="00862174" w:rsidRPr="00364E64" w:rsidRDefault="00862174" w:rsidP="00862174">
      <w:pPr>
        <w:spacing w:after="0" w:line="360" w:lineRule="auto"/>
        <w:jc w:val="both"/>
        <w:rPr>
          <w:rFonts w:ascii="Palatino Linotype" w:eastAsia="MS Mincho" w:hAnsi="Palatino Linotype" w:cs="Calibri"/>
          <w:sz w:val="24"/>
          <w:szCs w:val="24"/>
          <w:lang w:eastAsia="es-ES"/>
        </w:rPr>
      </w:pPr>
      <w:r w:rsidRPr="00364E64">
        <w:rPr>
          <w:rFonts w:ascii="Palatino Linotype" w:eastAsia="Times New Roman" w:hAnsi="Palatino Linotype" w:cs="Calibri"/>
          <w:b/>
          <w:sz w:val="28"/>
          <w:szCs w:val="28"/>
          <w:lang w:val="es-ES" w:eastAsia="es-ES"/>
        </w:rPr>
        <w:t>SEXTO.</w:t>
      </w:r>
      <w:r w:rsidRPr="00364E64">
        <w:rPr>
          <w:rFonts w:ascii="Palatino Linotype" w:eastAsia="Times New Roman" w:hAnsi="Palatino Linotype" w:cs="Calibri"/>
          <w:b/>
          <w:sz w:val="24"/>
          <w:szCs w:val="24"/>
          <w:lang w:val="es-ES" w:eastAsia="es-ES"/>
        </w:rPr>
        <w:t xml:space="preserve"> </w:t>
      </w:r>
      <w:r w:rsidRPr="00364E64">
        <w:rPr>
          <w:rFonts w:ascii="Palatino Linotype" w:eastAsia="Times New Roman" w:hAnsi="Palatino Linotype" w:cs="Times New Roman"/>
          <w:b/>
          <w:sz w:val="24"/>
          <w:szCs w:val="24"/>
          <w:lang w:eastAsia="es-ES"/>
        </w:rPr>
        <w:t>GÍRESE</w:t>
      </w:r>
      <w:r w:rsidRPr="00364E64">
        <w:rPr>
          <w:rFonts w:ascii="Palatino Linotype" w:eastAsia="Times New Roman" w:hAnsi="Palatino Linotype" w:cs="Times New Roman"/>
          <w:sz w:val="24"/>
          <w:szCs w:val="24"/>
          <w:lang w:eastAsia="es-ES"/>
        </w:rPr>
        <w:t xml:space="preserve"> </w:t>
      </w:r>
      <w:r w:rsidRPr="00364E64">
        <w:rPr>
          <w:rFonts w:ascii="Palatino Linotype" w:eastAsia="Times New Roman" w:hAnsi="Palatino Linotype" w:cs="Times New Roman"/>
          <w:color w:val="000000" w:themeColor="text1"/>
          <w:sz w:val="24"/>
          <w:szCs w:val="24"/>
          <w:lang w:eastAsia="es-ES_tradnl"/>
        </w:rPr>
        <w:t xml:space="preserve">oficio al </w:t>
      </w:r>
      <w:r w:rsidRPr="00364E64">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Pr="00364E64">
        <w:rPr>
          <w:rFonts w:ascii="Palatino Linotype" w:eastAsia="Times New Roman" w:hAnsi="Palatino Linotype" w:cs="Times New Roman"/>
          <w:color w:val="000000" w:themeColor="text1"/>
          <w:sz w:val="24"/>
          <w:szCs w:val="24"/>
          <w:lang w:eastAsia="es-ES_tradnl"/>
        </w:rPr>
        <w:t xml:space="preserve">, en términos del </w:t>
      </w:r>
      <w:r w:rsidRPr="00364E64">
        <w:rPr>
          <w:rFonts w:ascii="Palatino Linotype" w:eastAsia="Times New Roman" w:hAnsi="Palatino Linotype" w:cs="Times New Roman"/>
          <w:b/>
          <w:color w:val="000000" w:themeColor="text1"/>
          <w:sz w:val="24"/>
          <w:szCs w:val="24"/>
          <w:lang w:eastAsia="es-ES_tradnl"/>
        </w:rPr>
        <w:t>Considerando CUARTO</w:t>
      </w:r>
      <w:r w:rsidRPr="00364E64">
        <w:rPr>
          <w:rFonts w:ascii="Palatino Linotype" w:eastAsia="Times New Roman" w:hAnsi="Palatino Linotype" w:cs="Times New Roman"/>
          <w:color w:val="000000" w:themeColor="text1"/>
          <w:sz w:val="24"/>
          <w:szCs w:val="24"/>
          <w:lang w:eastAsia="es-ES_tradnl"/>
        </w:rPr>
        <w:t xml:space="preserve"> de la presente resolución.</w:t>
      </w:r>
    </w:p>
    <w:p w14:paraId="0F4A1D74" w14:textId="77777777" w:rsidR="001C05F3" w:rsidRPr="00364E64" w:rsidRDefault="001C05F3" w:rsidP="00F82F8D">
      <w:pPr>
        <w:spacing w:after="0" w:line="360" w:lineRule="auto"/>
        <w:jc w:val="both"/>
        <w:rPr>
          <w:rFonts w:ascii="Palatino Linotype" w:hAnsi="Palatino Linotype"/>
          <w:sz w:val="24"/>
          <w:szCs w:val="24"/>
        </w:rPr>
      </w:pPr>
    </w:p>
    <w:p w14:paraId="7A9D2995" w14:textId="094F21FA" w:rsidR="00190A64" w:rsidRPr="00364E64" w:rsidRDefault="00190A64" w:rsidP="00190A64">
      <w:pPr>
        <w:widowControl w:val="0"/>
        <w:spacing w:line="360" w:lineRule="auto"/>
        <w:jc w:val="both"/>
        <w:rPr>
          <w:sz w:val="24"/>
          <w:szCs w:val="24"/>
        </w:rPr>
      </w:pPr>
      <w:r w:rsidRPr="00364E64">
        <w:rPr>
          <w:rFonts w:ascii="Palatino Linotype" w:eastAsia="Palatino Linotype" w:hAnsi="Palatino Linotype" w:cs="Palatino Linotype"/>
          <w:color w:val="000000"/>
          <w:sz w:val="24"/>
          <w:szCs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w:t>
      </w:r>
      <w:r w:rsidR="00C32586" w:rsidRPr="00364E64">
        <w:rPr>
          <w:rFonts w:ascii="Palatino Linotype" w:eastAsia="Palatino Linotype" w:hAnsi="Palatino Linotype" w:cs="Palatino Linotype"/>
          <w:color w:val="000000"/>
          <w:sz w:val="24"/>
          <w:szCs w:val="24"/>
        </w:rPr>
        <w:t xml:space="preserve">NORIEGA (EMITIENDO VOTO PARTICULAR) </w:t>
      </w:r>
      <w:r w:rsidRPr="00364E64">
        <w:rPr>
          <w:rFonts w:ascii="Palatino Linotype" w:eastAsia="Palatino Linotype" w:hAnsi="Palatino Linotype" w:cs="Palatino Linotype"/>
          <w:color w:val="000000"/>
          <w:sz w:val="24"/>
          <w:szCs w:val="24"/>
        </w:rPr>
        <w:t xml:space="preserve">Y GUADALUPE RAMÍREZ PEÑA (AUSENCIA JUSTIFICADA); EN </w:t>
      </w:r>
      <w:r w:rsidRPr="00364E64">
        <w:rPr>
          <w:rFonts w:ascii="Palatino Linotype" w:eastAsia="Palatino Linotype" w:hAnsi="Palatino Linotype" w:cs="Palatino Linotype"/>
          <w:color w:val="000000"/>
          <w:sz w:val="24"/>
          <w:szCs w:val="24"/>
        </w:rPr>
        <w:lastRenderedPageBreak/>
        <w:t>LA TRIGÉSIMA SEXTA SESIÓN ORDINARIA CELEBRADA EL OCHO DE OCTUBRE DE DOS MIL VEINTICINCO, ANTE LA COORDINADORA DE PROYECTOS, CATALINA CAMARILLO ROSAS, EN SUPLENCIA DEL SECRETARIO TÉCNICO DEL PLENO ALEXIS TAPIA RAMÍREZ</w:t>
      </w:r>
      <w:r w:rsidRPr="00364E64">
        <w:rPr>
          <w:sz w:val="24"/>
          <w:szCs w:val="24"/>
        </w:rPr>
        <w:t>.</w:t>
      </w:r>
    </w:p>
    <w:p w14:paraId="7A513B04" w14:textId="77777777" w:rsidR="00190A64" w:rsidRPr="00364E64" w:rsidRDefault="00190A64" w:rsidP="00190A64">
      <w:pPr>
        <w:spacing w:line="360" w:lineRule="auto"/>
        <w:rPr>
          <w:rFonts w:ascii="Palatino Linotype" w:hAnsi="Palatino Linotype"/>
        </w:rPr>
      </w:pPr>
      <w:r w:rsidRPr="00364E64">
        <w:rPr>
          <w:rFonts w:ascii="Palatino Linotype" w:hAnsi="Palatino Linotype"/>
        </w:rPr>
        <w:t>CCR/JCMA</w:t>
      </w:r>
    </w:p>
    <w:p w14:paraId="36E62385" w14:textId="77777777" w:rsidR="003D0189" w:rsidRPr="00364E64" w:rsidRDefault="003D0189" w:rsidP="0032474E">
      <w:pPr>
        <w:pStyle w:val="Citas"/>
        <w:ind w:left="0" w:right="0"/>
        <w:rPr>
          <w:bCs/>
          <w:i w:val="0"/>
          <w:iCs/>
          <w:sz w:val="18"/>
          <w:szCs w:val="18"/>
        </w:rPr>
      </w:pPr>
    </w:p>
    <w:p w14:paraId="72A7198A" w14:textId="0D556316" w:rsidR="003D0189" w:rsidRDefault="00EC66E4" w:rsidP="0032474E">
      <w:pPr>
        <w:pStyle w:val="Citas"/>
        <w:ind w:left="0" w:right="0"/>
        <w:rPr>
          <w:bCs/>
          <w:i w:val="0"/>
          <w:iCs/>
          <w:sz w:val="18"/>
          <w:szCs w:val="18"/>
        </w:rPr>
      </w:pPr>
      <w:r w:rsidRPr="00364E64">
        <w:rPr>
          <w:bCs/>
          <w:i w:val="0"/>
          <w:iCs/>
          <w:noProof/>
          <w:sz w:val="18"/>
          <w:szCs w:val="18"/>
          <w:lang w:eastAsia="es-MX"/>
        </w:rPr>
        <mc:AlternateContent>
          <mc:Choice Requires="wps">
            <w:drawing>
              <wp:anchor distT="0" distB="0" distL="114300" distR="114300" simplePos="0" relativeHeight="251751424" behindDoc="0" locked="0" layoutInCell="1" allowOverlap="1" wp14:anchorId="1FC6F0B3" wp14:editId="2F1EA173">
                <wp:simplePos x="0" y="0"/>
                <wp:positionH relativeFrom="column">
                  <wp:posOffset>-13335</wp:posOffset>
                </wp:positionH>
                <wp:positionV relativeFrom="paragraph">
                  <wp:posOffset>66676</wp:posOffset>
                </wp:positionV>
                <wp:extent cx="6012180" cy="5379720"/>
                <wp:effectExtent l="0" t="0" r="26670" b="30480"/>
                <wp:wrapNone/>
                <wp:docPr id="271378056" name="Straight Connector 6"/>
                <wp:cNvGraphicFramePr/>
                <a:graphic xmlns:a="http://schemas.openxmlformats.org/drawingml/2006/main">
                  <a:graphicData uri="http://schemas.microsoft.com/office/word/2010/wordprocessingShape">
                    <wps:wsp>
                      <wps:cNvCnPr/>
                      <wps:spPr>
                        <a:xfrm>
                          <a:off x="0" y="0"/>
                          <a:ext cx="6012180" cy="537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9B8212D" id="Straight Connector 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25pt" to="472.3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" strokecolor="#5b9bd5 [3204]" strokeweight=".5pt">
                <v:stroke joinstyle="miter"/>
              </v:line>
            </w:pict>
          </mc:Fallback>
        </mc:AlternateContent>
      </w:r>
    </w:p>
    <w:p w14:paraId="7B849D71" w14:textId="77777777" w:rsidR="003D0189" w:rsidRDefault="003D0189" w:rsidP="0032474E">
      <w:pPr>
        <w:pStyle w:val="Citas"/>
        <w:ind w:left="0" w:right="0"/>
        <w:rPr>
          <w:bCs/>
          <w:i w:val="0"/>
          <w:iCs/>
          <w:sz w:val="18"/>
          <w:szCs w:val="18"/>
        </w:rPr>
      </w:pPr>
    </w:p>
    <w:p w14:paraId="6D393EC5" w14:textId="77777777" w:rsidR="003D0189" w:rsidRDefault="003D0189" w:rsidP="0032474E">
      <w:pPr>
        <w:pStyle w:val="Citas"/>
        <w:ind w:left="0" w:right="0"/>
        <w:rPr>
          <w:bCs/>
          <w:i w:val="0"/>
          <w:iCs/>
          <w:sz w:val="18"/>
          <w:szCs w:val="18"/>
        </w:rPr>
      </w:pPr>
    </w:p>
    <w:p w14:paraId="0B35AE64" w14:textId="77777777" w:rsidR="003D0189" w:rsidRDefault="003D0189" w:rsidP="0032474E">
      <w:pPr>
        <w:pStyle w:val="Citas"/>
        <w:ind w:left="0" w:right="0"/>
        <w:rPr>
          <w:bCs/>
          <w:i w:val="0"/>
          <w:iCs/>
          <w:sz w:val="18"/>
          <w:szCs w:val="18"/>
        </w:rPr>
      </w:pPr>
    </w:p>
    <w:p w14:paraId="50098A6E" w14:textId="77777777" w:rsidR="003D0189" w:rsidRDefault="003D0189" w:rsidP="0032474E">
      <w:pPr>
        <w:pStyle w:val="Citas"/>
        <w:ind w:left="0" w:right="0"/>
        <w:rPr>
          <w:bCs/>
          <w:i w:val="0"/>
          <w:iCs/>
          <w:sz w:val="18"/>
          <w:szCs w:val="18"/>
        </w:rPr>
      </w:pPr>
    </w:p>
    <w:p w14:paraId="2A1E0AA2" w14:textId="77777777" w:rsidR="003D0189" w:rsidRDefault="003D0189" w:rsidP="0032474E">
      <w:pPr>
        <w:pStyle w:val="Citas"/>
        <w:ind w:left="0" w:right="0"/>
        <w:rPr>
          <w:bCs/>
          <w:i w:val="0"/>
          <w:iCs/>
          <w:sz w:val="18"/>
          <w:szCs w:val="18"/>
        </w:rPr>
      </w:pPr>
    </w:p>
    <w:p w14:paraId="2F2AF42C" w14:textId="77777777" w:rsidR="003D0189" w:rsidRDefault="003D0189" w:rsidP="0032474E">
      <w:pPr>
        <w:pStyle w:val="Citas"/>
        <w:ind w:left="0" w:right="0"/>
        <w:rPr>
          <w:bCs/>
          <w:i w:val="0"/>
          <w:iCs/>
          <w:sz w:val="18"/>
          <w:szCs w:val="18"/>
        </w:rPr>
      </w:pPr>
    </w:p>
    <w:p w14:paraId="1DCEFD9D" w14:textId="77777777" w:rsidR="003D0189" w:rsidRDefault="003D0189" w:rsidP="0032474E">
      <w:pPr>
        <w:pStyle w:val="Citas"/>
        <w:ind w:left="0" w:right="0"/>
        <w:rPr>
          <w:bCs/>
          <w:i w:val="0"/>
          <w:iCs/>
          <w:sz w:val="18"/>
          <w:szCs w:val="18"/>
        </w:rPr>
      </w:pPr>
    </w:p>
    <w:p w14:paraId="544FBD75" w14:textId="77777777" w:rsidR="003D0189" w:rsidRDefault="003D0189" w:rsidP="0032474E">
      <w:pPr>
        <w:pStyle w:val="Citas"/>
        <w:ind w:left="0" w:right="0"/>
        <w:rPr>
          <w:bCs/>
          <w:i w:val="0"/>
          <w:iCs/>
          <w:sz w:val="18"/>
          <w:szCs w:val="18"/>
        </w:rPr>
      </w:pPr>
    </w:p>
    <w:p w14:paraId="0DDC493C" w14:textId="77777777" w:rsidR="003D0189" w:rsidRDefault="003D0189" w:rsidP="0032474E">
      <w:pPr>
        <w:pStyle w:val="Citas"/>
        <w:ind w:left="0" w:right="0"/>
        <w:rPr>
          <w:bCs/>
          <w:i w:val="0"/>
          <w:iCs/>
          <w:sz w:val="18"/>
          <w:szCs w:val="18"/>
        </w:rPr>
      </w:pPr>
    </w:p>
    <w:p w14:paraId="283AE905" w14:textId="77777777" w:rsidR="003D0189" w:rsidRDefault="003D0189" w:rsidP="0032474E">
      <w:pPr>
        <w:pStyle w:val="Citas"/>
        <w:ind w:left="0" w:right="0"/>
        <w:rPr>
          <w:bCs/>
          <w:i w:val="0"/>
          <w:iCs/>
          <w:sz w:val="18"/>
          <w:szCs w:val="18"/>
        </w:rPr>
      </w:pPr>
    </w:p>
    <w:p w14:paraId="5F2C638A" w14:textId="77777777" w:rsidR="003D0189" w:rsidRDefault="003D0189" w:rsidP="0032474E">
      <w:pPr>
        <w:pStyle w:val="Citas"/>
        <w:ind w:left="0" w:right="0"/>
        <w:rPr>
          <w:bCs/>
          <w:i w:val="0"/>
          <w:iCs/>
          <w:sz w:val="18"/>
          <w:szCs w:val="18"/>
        </w:rPr>
      </w:pPr>
    </w:p>
    <w:p w14:paraId="4C7D6694" w14:textId="77777777" w:rsidR="003D0189" w:rsidRDefault="003D0189" w:rsidP="0032474E">
      <w:pPr>
        <w:pStyle w:val="Citas"/>
        <w:ind w:left="0" w:right="0"/>
        <w:rPr>
          <w:bCs/>
          <w:i w:val="0"/>
          <w:iCs/>
          <w:sz w:val="18"/>
          <w:szCs w:val="18"/>
        </w:rPr>
      </w:pPr>
    </w:p>
    <w:p w14:paraId="64F000E5" w14:textId="77777777" w:rsidR="003D0189" w:rsidRDefault="003D0189" w:rsidP="0032474E">
      <w:pPr>
        <w:pStyle w:val="Citas"/>
        <w:ind w:left="0" w:right="0"/>
        <w:rPr>
          <w:bCs/>
          <w:i w:val="0"/>
          <w:iCs/>
          <w:sz w:val="18"/>
          <w:szCs w:val="18"/>
        </w:rPr>
      </w:pPr>
    </w:p>
    <w:p w14:paraId="325CD79A" w14:textId="77777777" w:rsidR="00F82F8D" w:rsidRDefault="00F82F8D" w:rsidP="00F82F8D">
      <w:pPr>
        <w:spacing w:line="360" w:lineRule="auto"/>
        <w:jc w:val="both"/>
        <w:rPr>
          <w:rFonts w:ascii="Palatino Linotype" w:hAnsi="Palatino Linotype" w:cs="Arial"/>
          <w:sz w:val="18"/>
          <w:szCs w:val="18"/>
        </w:rPr>
      </w:pPr>
    </w:p>
    <w:p w14:paraId="2EC7F42E" w14:textId="77777777" w:rsidR="00F82F8D" w:rsidRDefault="00F82F8D" w:rsidP="00F82F8D">
      <w:pPr>
        <w:spacing w:line="360" w:lineRule="auto"/>
        <w:jc w:val="both"/>
        <w:rPr>
          <w:rFonts w:ascii="Palatino Linotype" w:hAnsi="Palatino Linotype" w:cs="Arial"/>
          <w:sz w:val="18"/>
          <w:szCs w:val="18"/>
        </w:rPr>
      </w:pPr>
    </w:p>
    <w:p w14:paraId="74E01CA8" w14:textId="77777777" w:rsidR="003C0DD2" w:rsidRDefault="003C0DD2" w:rsidP="00282369">
      <w:pPr>
        <w:spacing w:before="240" w:line="360" w:lineRule="auto"/>
        <w:jc w:val="center"/>
        <w:rPr>
          <w:rFonts w:ascii="Palatino Linotype" w:eastAsia="Times New Roman" w:hAnsi="Palatino Linotype"/>
          <w:b/>
          <w:bCs/>
          <w:spacing w:val="60"/>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00403" w14:textId="77777777" w:rsidR="00E026A8" w:rsidRPr="0037314A" w:rsidRDefault="00E026A8" w:rsidP="006168E4">
      <w:pPr>
        <w:spacing w:after="0" w:line="240" w:lineRule="auto"/>
      </w:pPr>
      <w:r w:rsidRPr="0037314A">
        <w:separator/>
      </w:r>
    </w:p>
  </w:endnote>
  <w:endnote w:type="continuationSeparator" w:id="0">
    <w:p w14:paraId="5EC37F70" w14:textId="77777777" w:rsidR="00E026A8" w:rsidRPr="0037314A" w:rsidRDefault="00E026A8"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465509">
      <w:rPr>
        <w:rFonts w:ascii="Palatino Linotype" w:hAnsi="Palatino Linotype"/>
        <w:bCs/>
        <w:noProof/>
        <w:sz w:val="20"/>
        <w:lang w:val="es-MX"/>
      </w:rPr>
      <w:t>21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465509">
      <w:rPr>
        <w:rFonts w:ascii="Palatino Linotype" w:hAnsi="Palatino Linotype"/>
        <w:bCs/>
        <w:noProof/>
        <w:sz w:val="20"/>
        <w:lang w:val="es-MX"/>
      </w:rPr>
      <w:t>78</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465509">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465509">
      <w:rPr>
        <w:rFonts w:ascii="Palatino Linotype" w:hAnsi="Palatino Linotype"/>
        <w:bCs/>
        <w:noProof/>
        <w:sz w:val="20"/>
        <w:lang w:val="es-MX"/>
      </w:rPr>
      <w:t>78</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F725C" w14:textId="77777777" w:rsidR="00E026A8" w:rsidRPr="0037314A" w:rsidRDefault="00E026A8" w:rsidP="006168E4">
      <w:pPr>
        <w:spacing w:after="0" w:line="240" w:lineRule="auto"/>
      </w:pPr>
      <w:r w:rsidRPr="0037314A">
        <w:separator/>
      </w:r>
    </w:p>
  </w:footnote>
  <w:footnote w:type="continuationSeparator" w:id="0">
    <w:p w14:paraId="169A5F0C" w14:textId="77777777" w:rsidR="00E026A8" w:rsidRPr="0037314A" w:rsidRDefault="00E026A8" w:rsidP="006168E4">
      <w:pPr>
        <w:spacing w:after="0" w:line="240" w:lineRule="auto"/>
      </w:pPr>
      <w:r w:rsidRPr="0037314A">
        <w:continuationSeparator/>
      </w:r>
    </w:p>
  </w:footnote>
  <w:footnote w:id="1">
    <w:p w14:paraId="2691E701" w14:textId="77777777" w:rsidR="00C45424" w:rsidRPr="007822E6" w:rsidRDefault="00C45424" w:rsidP="00C45424">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57E2CF" w14:textId="77777777" w:rsidR="00C45424" w:rsidRPr="005552A8" w:rsidRDefault="00C45424" w:rsidP="00C45424">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7F64FDE2"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614F78">
            <w:rPr>
              <w:rFonts w:ascii="Palatino Linotype" w:hAnsi="Palatino Linotype" w:cs="Arial"/>
              <w:bCs/>
              <w:sz w:val="24"/>
              <w:lang w:eastAsia="es-MX"/>
            </w:rPr>
            <w:t>8915</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 xml:space="preserve">5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7B0631DE" w:rsidR="00C70B4A" w:rsidRPr="0037314A" w:rsidRDefault="008146ED"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14F78">
            <w:rPr>
              <w:rFonts w:ascii="Palatino Linotype" w:hAnsi="Palatino Linotype" w:cs="Arial"/>
              <w:szCs w:val="20"/>
            </w:rPr>
            <w:t>Zinacantepec</w:t>
          </w:r>
          <w:r w:rsidR="00B7517C">
            <w:rPr>
              <w:rFonts w:ascii="Palatino Linotype" w:hAnsi="Palatino Linotype" w:cs="Arial"/>
              <w:szCs w:val="20"/>
            </w:rPr>
            <w:t xml:space="preserve"> </w:t>
          </w:r>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3083A72A"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sidR="00614F78">
            <w:rPr>
              <w:rFonts w:ascii="Palatino Linotype" w:hAnsi="Palatino Linotype" w:cs="Arial"/>
              <w:bCs/>
              <w:sz w:val="24"/>
              <w:lang w:eastAsia="es-MX"/>
            </w:rPr>
            <w:t>8915</w:t>
          </w:r>
          <w:r w:rsidR="00C70B4A" w:rsidRPr="0037314A">
            <w:rPr>
              <w:rFonts w:ascii="Palatino Linotype" w:hAnsi="Palatino Linotype" w:cs="Arial"/>
              <w:bCs/>
              <w:sz w:val="24"/>
              <w:lang w:eastAsia="es-MX"/>
            </w:rPr>
            <w:t>/INFOEM/IP/RR/202</w:t>
          </w:r>
          <w:r w:rsidR="00D17D85">
            <w:rPr>
              <w:rFonts w:ascii="Palatino Linotype" w:hAnsi="Palatino Linotype" w:cs="Arial"/>
              <w:bCs/>
              <w:sz w:val="24"/>
              <w:lang w:eastAsia="es-MX"/>
            </w:rPr>
            <w:t>5</w:t>
          </w:r>
          <w:r w:rsidR="00C70B4A" w:rsidRPr="0037314A">
            <w:rPr>
              <w:rFonts w:ascii="Palatino Linotype" w:hAnsi="Palatino Linotype" w:cs="Arial"/>
              <w:bCs/>
              <w:sz w:val="24"/>
              <w:lang w:eastAsia="es-MX"/>
            </w:rPr>
            <w:t xml:space="preserve"> </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43585D26" w:rsidR="00C70B4A" w:rsidRPr="0037314A" w:rsidRDefault="00465509" w:rsidP="00CC0C5F">
          <w:pPr>
            <w:spacing w:after="120" w:line="256" w:lineRule="auto"/>
            <w:ind w:left="639" w:right="214"/>
            <w:jc w:val="both"/>
            <w:rPr>
              <w:rFonts w:ascii="Palatino Linotype" w:hAnsi="Palatino Linotype" w:cs="Arial"/>
            </w:rPr>
          </w:pPr>
          <w:r>
            <w:rPr>
              <w:rFonts w:ascii="Palatino Linotype" w:hAnsi="Palatino Linotype" w:cs="Arial"/>
            </w:rPr>
            <w:t>XXXXXXXX</w:t>
          </w:r>
          <w:r w:rsidR="00614F78">
            <w:rPr>
              <w:rFonts w:ascii="Palatino Linotype" w:hAnsi="Palatino Linotype" w:cs="Arial"/>
            </w:rPr>
            <w:t xml:space="preserve"> </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793AB430" w:rsidR="00C70B4A" w:rsidRPr="0037314A" w:rsidRDefault="008146E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614F78">
            <w:rPr>
              <w:rFonts w:ascii="Palatino Linotype" w:hAnsi="Palatino Linotype" w:cs="Arial"/>
              <w:szCs w:val="20"/>
            </w:rPr>
            <w:t>Zinacantepec</w:t>
          </w:r>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25D"/>
    <w:multiLevelType w:val="hybridMultilevel"/>
    <w:tmpl w:val="485A2952"/>
    <w:lvl w:ilvl="0" w:tplc="7974BC4E">
      <w:start w:val="5"/>
      <w:numFmt w:val="bullet"/>
      <w:lvlText w:val="-"/>
      <w:lvlJc w:val="left"/>
      <w:pPr>
        <w:ind w:left="1800" w:hanging="360"/>
      </w:pPr>
      <w:rPr>
        <w:rFonts w:ascii="Palatino Linotype" w:eastAsia="Times New Roman" w:hAnsi="Palatino Linotype" w:cs="Arial" w:hint="default"/>
        <w:b w:val="0"/>
        <w:color w:val="auto"/>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128C2CB7"/>
    <w:multiLevelType w:val="hybridMultilevel"/>
    <w:tmpl w:val="4CA4C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B3EA5"/>
    <w:multiLevelType w:val="hybridMultilevel"/>
    <w:tmpl w:val="887A14AA"/>
    <w:lvl w:ilvl="0" w:tplc="08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B0AEF"/>
    <w:multiLevelType w:val="hybridMultilevel"/>
    <w:tmpl w:val="0B6C89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F7E2C"/>
    <w:multiLevelType w:val="hybridMultilevel"/>
    <w:tmpl w:val="88F6D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0AA4EED"/>
    <w:multiLevelType w:val="hybridMultilevel"/>
    <w:tmpl w:val="5A528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BED1039"/>
    <w:multiLevelType w:val="hybridMultilevel"/>
    <w:tmpl w:val="B25E5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440E6"/>
    <w:multiLevelType w:val="hybridMultilevel"/>
    <w:tmpl w:val="509E45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4"/>
  </w:num>
  <w:num w:numId="5">
    <w:abstractNumId w:val="10"/>
  </w:num>
  <w:num w:numId="6">
    <w:abstractNumId w:val="2"/>
  </w:num>
  <w:num w:numId="7">
    <w:abstractNumId w:val="12"/>
  </w:num>
  <w:num w:numId="8">
    <w:abstractNumId w:val="9"/>
  </w:num>
  <w:num w:numId="9">
    <w:abstractNumId w:val="11"/>
  </w:num>
  <w:num w:numId="10">
    <w:abstractNumId w:val="16"/>
  </w:num>
  <w:num w:numId="11">
    <w:abstractNumId w:val="1"/>
  </w:num>
  <w:num w:numId="12">
    <w:abstractNumId w:val="13"/>
  </w:num>
  <w:num w:numId="13">
    <w:abstractNumId w:val="4"/>
  </w:num>
  <w:num w:numId="14">
    <w:abstractNumId w:val="0"/>
  </w:num>
  <w:num w:numId="15">
    <w:abstractNumId w:val="7"/>
  </w:num>
  <w:num w:numId="16">
    <w:abstractNumId w:val="3"/>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BD9"/>
    <w:rsid w:val="000106C5"/>
    <w:rsid w:val="00010F2B"/>
    <w:rsid w:val="0001225E"/>
    <w:rsid w:val="00013559"/>
    <w:rsid w:val="000170DF"/>
    <w:rsid w:val="00020A70"/>
    <w:rsid w:val="0002155C"/>
    <w:rsid w:val="00021CBD"/>
    <w:rsid w:val="00022604"/>
    <w:rsid w:val="000236FA"/>
    <w:rsid w:val="00024042"/>
    <w:rsid w:val="0002450B"/>
    <w:rsid w:val="0002766F"/>
    <w:rsid w:val="000306A7"/>
    <w:rsid w:val="00031C92"/>
    <w:rsid w:val="000363A2"/>
    <w:rsid w:val="00040F18"/>
    <w:rsid w:val="000413D2"/>
    <w:rsid w:val="0004199A"/>
    <w:rsid w:val="000435C7"/>
    <w:rsid w:val="00045379"/>
    <w:rsid w:val="000461DF"/>
    <w:rsid w:val="000463E0"/>
    <w:rsid w:val="00046AD8"/>
    <w:rsid w:val="00053027"/>
    <w:rsid w:val="00054704"/>
    <w:rsid w:val="00054ABF"/>
    <w:rsid w:val="00054BC2"/>
    <w:rsid w:val="00054DD0"/>
    <w:rsid w:val="00055224"/>
    <w:rsid w:val="0005543E"/>
    <w:rsid w:val="0005622A"/>
    <w:rsid w:val="0005778D"/>
    <w:rsid w:val="0006076C"/>
    <w:rsid w:val="00060FB3"/>
    <w:rsid w:val="00061821"/>
    <w:rsid w:val="000623F9"/>
    <w:rsid w:val="00062482"/>
    <w:rsid w:val="0006266E"/>
    <w:rsid w:val="00062D5C"/>
    <w:rsid w:val="00063A10"/>
    <w:rsid w:val="00063EFB"/>
    <w:rsid w:val="000662F8"/>
    <w:rsid w:val="00070C08"/>
    <w:rsid w:val="00071B33"/>
    <w:rsid w:val="00073E78"/>
    <w:rsid w:val="00074227"/>
    <w:rsid w:val="000758EF"/>
    <w:rsid w:val="00081988"/>
    <w:rsid w:val="00084E22"/>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4C1"/>
    <w:rsid w:val="000F68B1"/>
    <w:rsid w:val="000F6F19"/>
    <w:rsid w:val="000F7AC2"/>
    <w:rsid w:val="00100E19"/>
    <w:rsid w:val="00102D69"/>
    <w:rsid w:val="00107B5C"/>
    <w:rsid w:val="00110EDB"/>
    <w:rsid w:val="00111DCD"/>
    <w:rsid w:val="00112B39"/>
    <w:rsid w:val="00114CF9"/>
    <w:rsid w:val="0011564C"/>
    <w:rsid w:val="001167AA"/>
    <w:rsid w:val="00117157"/>
    <w:rsid w:val="00120BDC"/>
    <w:rsid w:val="00124855"/>
    <w:rsid w:val="00124EC6"/>
    <w:rsid w:val="001250C1"/>
    <w:rsid w:val="001254F5"/>
    <w:rsid w:val="00125828"/>
    <w:rsid w:val="001313F2"/>
    <w:rsid w:val="001336D3"/>
    <w:rsid w:val="001364AA"/>
    <w:rsid w:val="00136FAD"/>
    <w:rsid w:val="0014010A"/>
    <w:rsid w:val="001402F9"/>
    <w:rsid w:val="00142F37"/>
    <w:rsid w:val="0014302F"/>
    <w:rsid w:val="00143D5F"/>
    <w:rsid w:val="00144B4A"/>
    <w:rsid w:val="00144E28"/>
    <w:rsid w:val="00146F0A"/>
    <w:rsid w:val="00147B36"/>
    <w:rsid w:val="00152124"/>
    <w:rsid w:val="00152975"/>
    <w:rsid w:val="00152C2B"/>
    <w:rsid w:val="001542FC"/>
    <w:rsid w:val="00155346"/>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6AE6"/>
    <w:rsid w:val="00177D2C"/>
    <w:rsid w:val="001804C3"/>
    <w:rsid w:val="00180B9F"/>
    <w:rsid w:val="00181CC5"/>
    <w:rsid w:val="00182441"/>
    <w:rsid w:val="001824C4"/>
    <w:rsid w:val="0018347D"/>
    <w:rsid w:val="00190A64"/>
    <w:rsid w:val="00191926"/>
    <w:rsid w:val="00193784"/>
    <w:rsid w:val="00193FB6"/>
    <w:rsid w:val="001942EE"/>
    <w:rsid w:val="001A02EC"/>
    <w:rsid w:val="001A0906"/>
    <w:rsid w:val="001A22D7"/>
    <w:rsid w:val="001A32F0"/>
    <w:rsid w:val="001A397B"/>
    <w:rsid w:val="001A577E"/>
    <w:rsid w:val="001A58DE"/>
    <w:rsid w:val="001A7C9B"/>
    <w:rsid w:val="001B05B9"/>
    <w:rsid w:val="001B1519"/>
    <w:rsid w:val="001B1A88"/>
    <w:rsid w:val="001B4806"/>
    <w:rsid w:val="001B4E58"/>
    <w:rsid w:val="001B7B88"/>
    <w:rsid w:val="001C0535"/>
    <w:rsid w:val="001C05F3"/>
    <w:rsid w:val="001C0BAD"/>
    <w:rsid w:val="001C122D"/>
    <w:rsid w:val="001C34CE"/>
    <w:rsid w:val="001C7319"/>
    <w:rsid w:val="001C775A"/>
    <w:rsid w:val="001C7D87"/>
    <w:rsid w:val="001D3E87"/>
    <w:rsid w:val="001D557F"/>
    <w:rsid w:val="001D5F16"/>
    <w:rsid w:val="001D6FAB"/>
    <w:rsid w:val="001E1D18"/>
    <w:rsid w:val="001E2C0F"/>
    <w:rsid w:val="001E668A"/>
    <w:rsid w:val="001F0A4F"/>
    <w:rsid w:val="001F2A14"/>
    <w:rsid w:val="001F4AB8"/>
    <w:rsid w:val="001F4ADC"/>
    <w:rsid w:val="001F71ED"/>
    <w:rsid w:val="00200F24"/>
    <w:rsid w:val="00203D3A"/>
    <w:rsid w:val="00203FF3"/>
    <w:rsid w:val="002044B4"/>
    <w:rsid w:val="00207086"/>
    <w:rsid w:val="00207669"/>
    <w:rsid w:val="00211D60"/>
    <w:rsid w:val="00213B69"/>
    <w:rsid w:val="0021501E"/>
    <w:rsid w:val="0021572A"/>
    <w:rsid w:val="002205C0"/>
    <w:rsid w:val="00220742"/>
    <w:rsid w:val="002210C5"/>
    <w:rsid w:val="0022441F"/>
    <w:rsid w:val="0022494A"/>
    <w:rsid w:val="00225507"/>
    <w:rsid w:val="0023373D"/>
    <w:rsid w:val="0023423C"/>
    <w:rsid w:val="00234CBB"/>
    <w:rsid w:val="00237F4F"/>
    <w:rsid w:val="0024033B"/>
    <w:rsid w:val="0024112D"/>
    <w:rsid w:val="002428BA"/>
    <w:rsid w:val="00244177"/>
    <w:rsid w:val="00247C10"/>
    <w:rsid w:val="0025038A"/>
    <w:rsid w:val="002527F7"/>
    <w:rsid w:val="00253F70"/>
    <w:rsid w:val="00254477"/>
    <w:rsid w:val="002556AC"/>
    <w:rsid w:val="00257337"/>
    <w:rsid w:val="002577FE"/>
    <w:rsid w:val="0025780C"/>
    <w:rsid w:val="002609D8"/>
    <w:rsid w:val="00261FFA"/>
    <w:rsid w:val="00262CBE"/>
    <w:rsid w:val="002642D3"/>
    <w:rsid w:val="002642EE"/>
    <w:rsid w:val="002646EF"/>
    <w:rsid w:val="00266AE6"/>
    <w:rsid w:val="00267C18"/>
    <w:rsid w:val="00273D0E"/>
    <w:rsid w:val="00275077"/>
    <w:rsid w:val="002764D6"/>
    <w:rsid w:val="00280B8B"/>
    <w:rsid w:val="00282235"/>
    <w:rsid w:val="00282369"/>
    <w:rsid w:val="00283D2D"/>
    <w:rsid w:val="00287F7C"/>
    <w:rsid w:val="00292350"/>
    <w:rsid w:val="00292DC0"/>
    <w:rsid w:val="00293C29"/>
    <w:rsid w:val="00297DB7"/>
    <w:rsid w:val="00297EF9"/>
    <w:rsid w:val="002A014A"/>
    <w:rsid w:val="002A034D"/>
    <w:rsid w:val="002A2034"/>
    <w:rsid w:val="002A24F4"/>
    <w:rsid w:val="002A254D"/>
    <w:rsid w:val="002A38BF"/>
    <w:rsid w:val="002A429A"/>
    <w:rsid w:val="002A597E"/>
    <w:rsid w:val="002A638C"/>
    <w:rsid w:val="002A6AEF"/>
    <w:rsid w:val="002B0FB9"/>
    <w:rsid w:val="002B4382"/>
    <w:rsid w:val="002B5DBD"/>
    <w:rsid w:val="002B72F9"/>
    <w:rsid w:val="002B7D92"/>
    <w:rsid w:val="002C3D20"/>
    <w:rsid w:val="002C498D"/>
    <w:rsid w:val="002C4FE1"/>
    <w:rsid w:val="002C72D2"/>
    <w:rsid w:val="002D1B28"/>
    <w:rsid w:val="002D2076"/>
    <w:rsid w:val="002D2F00"/>
    <w:rsid w:val="002D79E2"/>
    <w:rsid w:val="002D7A5D"/>
    <w:rsid w:val="002E0A4A"/>
    <w:rsid w:val="002E0BC4"/>
    <w:rsid w:val="002E21B4"/>
    <w:rsid w:val="002E24CA"/>
    <w:rsid w:val="002E27EC"/>
    <w:rsid w:val="002E297A"/>
    <w:rsid w:val="002E2D7B"/>
    <w:rsid w:val="002E4D6C"/>
    <w:rsid w:val="002E5CB6"/>
    <w:rsid w:val="002E5E6A"/>
    <w:rsid w:val="002E5F41"/>
    <w:rsid w:val="002F0711"/>
    <w:rsid w:val="002F22FA"/>
    <w:rsid w:val="002F3340"/>
    <w:rsid w:val="002F37BE"/>
    <w:rsid w:val="002F41CA"/>
    <w:rsid w:val="002F430F"/>
    <w:rsid w:val="002F4C6A"/>
    <w:rsid w:val="002F527C"/>
    <w:rsid w:val="002F6990"/>
    <w:rsid w:val="002F70F6"/>
    <w:rsid w:val="002F7FDC"/>
    <w:rsid w:val="00300D0B"/>
    <w:rsid w:val="003043BE"/>
    <w:rsid w:val="00305181"/>
    <w:rsid w:val="00305F1B"/>
    <w:rsid w:val="00306096"/>
    <w:rsid w:val="00306974"/>
    <w:rsid w:val="00307014"/>
    <w:rsid w:val="00307615"/>
    <w:rsid w:val="00313952"/>
    <w:rsid w:val="0031645D"/>
    <w:rsid w:val="00320A67"/>
    <w:rsid w:val="0032117C"/>
    <w:rsid w:val="003221F7"/>
    <w:rsid w:val="0032474E"/>
    <w:rsid w:val="00324AC9"/>
    <w:rsid w:val="003262CF"/>
    <w:rsid w:val="003272FB"/>
    <w:rsid w:val="003273F1"/>
    <w:rsid w:val="00330857"/>
    <w:rsid w:val="00331499"/>
    <w:rsid w:val="0033580E"/>
    <w:rsid w:val="00335FE5"/>
    <w:rsid w:val="003371C8"/>
    <w:rsid w:val="0034146C"/>
    <w:rsid w:val="00343D1E"/>
    <w:rsid w:val="00350122"/>
    <w:rsid w:val="0035054D"/>
    <w:rsid w:val="00354258"/>
    <w:rsid w:val="00355593"/>
    <w:rsid w:val="0035604A"/>
    <w:rsid w:val="00357E0E"/>
    <w:rsid w:val="0036114B"/>
    <w:rsid w:val="00361B9C"/>
    <w:rsid w:val="00361BC6"/>
    <w:rsid w:val="00361D89"/>
    <w:rsid w:val="003634A1"/>
    <w:rsid w:val="00364E64"/>
    <w:rsid w:val="003670B0"/>
    <w:rsid w:val="003672FB"/>
    <w:rsid w:val="00370588"/>
    <w:rsid w:val="00370797"/>
    <w:rsid w:val="00370C79"/>
    <w:rsid w:val="0037314A"/>
    <w:rsid w:val="003746C6"/>
    <w:rsid w:val="00375763"/>
    <w:rsid w:val="00375BEA"/>
    <w:rsid w:val="00376CEC"/>
    <w:rsid w:val="003773E8"/>
    <w:rsid w:val="00380758"/>
    <w:rsid w:val="003810B1"/>
    <w:rsid w:val="00381477"/>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48B"/>
    <w:rsid w:val="0039799D"/>
    <w:rsid w:val="003A0235"/>
    <w:rsid w:val="003A2246"/>
    <w:rsid w:val="003A2658"/>
    <w:rsid w:val="003A61F9"/>
    <w:rsid w:val="003A65FB"/>
    <w:rsid w:val="003A6975"/>
    <w:rsid w:val="003B0791"/>
    <w:rsid w:val="003B0D66"/>
    <w:rsid w:val="003B1829"/>
    <w:rsid w:val="003B1E88"/>
    <w:rsid w:val="003B3909"/>
    <w:rsid w:val="003B5E96"/>
    <w:rsid w:val="003C0641"/>
    <w:rsid w:val="003C0DD2"/>
    <w:rsid w:val="003C17E5"/>
    <w:rsid w:val="003C5243"/>
    <w:rsid w:val="003C53ED"/>
    <w:rsid w:val="003C73CE"/>
    <w:rsid w:val="003D0189"/>
    <w:rsid w:val="003D0B7E"/>
    <w:rsid w:val="003D10A3"/>
    <w:rsid w:val="003D1FA2"/>
    <w:rsid w:val="003D4E0F"/>
    <w:rsid w:val="003D5C0A"/>
    <w:rsid w:val="003E16E1"/>
    <w:rsid w:val="003E1871"/>
    <w:rsid w:val="003E3CFE"/>
    <w:rsid w:val="003E504D"/>
    <w:rsid w:val="003E656A"/>
    <w:rsid w:val="003E78B7"/>
    <w:rsid w:val="003F3016"/>
    <w:rsid w:val="003F38EB"/>
    <w:rsid w:val="003F76E5"/>
    <w:rsid w:val="004012CF"/>
    <w:rsid w:val="004015EE"/>
    <w:rsid w:val="00402FF3"/>
    <w:rsid w:val="0040673A"/>
    <w:rsid w:val="004069EB"/>
    <w:rsid w:val="0040748B"/>
    <w:rsid w:val="00410ACB"/>
    <w:rsid w:val="00411B4E"/>
    <w:rsid w:val="00411E6F"/>
    <w:rsid w:val="00412600"/>
    <w:rsid w:val="004150FE"/>
    <w:rsid w:val="004156BC"/>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0F57"/>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5509"/>
    <w:rsid w:val="00467337"/>
    <w:rsid w:val="00467C17"/>
    <w:rsid w:val="00471D57"/>
    <w:rsid w:val="00475345"/>
    <w:rsid w:val="00475F48"/>
    <w:rsid w:val="00476790"/>
    <w:rsid w:val="00477CC2"/>
    <w:rsid w:val="00477D47"/>
    <w:rsid w:val="00480C32"/>
    <w:rsid w:val="004814EA"/>
    <w:rsid w:val="0048180A"/>
    <w:rsid w:val="00481C7A"/>
    <w:rsid w:val="0048323F"/>
    <w:rsid w:val="00487DB5"/>
    <w:rsid w:val="004906C8"/>
    <w:rsid w:val="0049161F"/>
    <w:rsid w:val="00491C1C"/>
    <w:rsid w:val="00492BC7"/>
    <w:rsid w:val="004938E6"/>
    <w:rsid w:val="004967E2"/>
    <w:rsid w:val="004975A8"/>
    <w:rsid w:val="004A114B"/>
    <w:rsid w:val="004A2363"/>
    <w:rsid w:val="004A290F"/>
    <w:rsid w:val="004A55D8"/>
    <w:rsid w:val="004A5FFD"/>
    <w:rsid w:val="004A6E59"/>
    <w:rsid w:val="004A7118"/>
    <w:rsid w:val="004A79B3"/>
    <w:rsid w:val="004A7CE2"/>
    <w:rsid w:val="004B031A"/>
    <w:rsid w:val="004B234F"/>
    <w:rsid w:val="004B353F"/>
    <w:rsid w:val="004B59BB"/>
    <w:rsid w:val="004B5CCC"/>
    <w:rsid w:val="004B60C5"/>
    <w:rsid w:val="004B6B0D"/>
    <w:rsid w:val="004C2845"/>
    <w:rsid w:val="004C2AD1"/>
    <w:rsid w:val="004C3081"/>
    <w:rsid w:val="004C74FC"/>
    <w:rsid w:val="004C7961"/>
    <w:rsid w:val="004D0658"/>
    <w:rsid w:val="004D08EB"/>
    <w:rsid w:val="004D230D"/>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2D2"/>
    <w:rsid w:val="004F7ADA"/>
    <w:rsid w:val="005001FE"/>
    <w:rsid w:val="005020E9"/>
    <w:rsid w:val="00503655"/>
    <w:rsid w:val="00504BE3"/>
    <w:rsid w:val="00506F7D"/>
    <w:rsid w:val="00507065"/>
    <w:rsid w:val="00510D77"/>
    <w:rsid w:val="005128DD"/>
    <w:rsid w:val="00514207"/>
    <w:rsid w:val="005149BE"/>
    <w:rsid w:val="00515090"/>
    <w:rsid w:val="00515BE3"/>
    <w:rsid w:val="005160E2"/>
    <w:rsid w:val="005179E4"/>
    <w:rsid w:val="00521E57"/>
    <w:rsid w:val="005239F5"/>
    <w:rsid w:val="00525093"/>
    <w:rsid w:val="005305EA"/>
    <w:rsid w:val="00535567"/>
    <w:rsid w:val="0053652A"/>
    <w:rsid w:val="005371E7"/>
    <w:rsid w:val="00537E4B"/>
    <w:rsid w:val="00540538"/>
    <w:rsid w:val="00542664"/>
    <w:rsid w:val="00544CF2"/>
    <w:rsid w:val="00546C48"/>
    <w:rsid w:val="00546F22"/>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B64"/>
    <w:rsid w:val="00563CE8"/>
    <w:rsid w:val="005662E2"/>
    <w:rsid w:val="00567E1A"/>
    <w:rsid w:val="00571389"/>
    <w:rsid w:val="005733EB"/>
    <w:rsid w:val="005734C5"/>
    <w:rsid w:val="0057453A"/>
    <w:rsid w:val="00575268"/>
    <w:rsid w:val="00575A5A"/>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3AA7"/>
    <w:rsid w:val="005A4EBE"/>
    <w:rsid w:val="005A5C79"/>
    <w:rsid w:val="005A6D57"/>
    <w:rsid w:val="005A71FD"/>
    <w:rsid w:val="005B056B"/>
    <w:rsid w:val="005B0B52"/>
    <w:rsid w:val="005B1F52"/>
    <w:rsid w:val="005B4785"/>
    <w:rsid w:val="005B5840"/>
    <w:rsid w:val="005B5B70"/>
    <w:rsid w:val="005B5F05"/>
    <w:rsid w:val="005C17BF"/>
    <w:rsid w:val="005C57BA"/>
    <w:rsid w:val="005C6982"/>
    <w:rsid w:val="005C6B74"/>
    <w:rsid w:val="005C7AEA"/>
    <w:rsid w:val="005D125D"/>
    <w:rsid w:val="005D2B59"/>
    <w:rsid w:val="005D362F"/>
    <w:rsid w:val="005D370F"/>
    <w:rsid w:val="005D38AD"/>
    <w:rsid w:val="005D3E85"/>
    <w:rsid w:val="005D44D1"/>
    <w:rsid w:val="005D53D6"/>
    <w:rsid w:val="005D5E4A"/>
    <w:rsid w:val="005D71A6"/>
    <w:rsid w:val="005E1B06"/>
    <w:rsid w:val="005E265D"/>
    <w:rsid w:val="005E2867"/>
    <w:rsid w:val="005E3D73"/>
    <w:rsid w:val="005E3D7D"/>
    <w:rsid w:val="005E4D7C"/>
    <w:rsid w:val="005E5C9F"/>
    <w:rsid w:val="005E5F6A"/>
    <w:rsid w:val="005E7AE4"/>
    <w:rsid w:val="005F048E"/>
    <w:rsid w:val="005F2047"/>
    <w:rsid w:val="005F2C76"/>
    <w:rsid w:val="005F2F46"/>
    <w:rsid w:val="005F57F0"/>
    <w:rsid w:val="00600726"/>
    <w:rsid w:val="00600FBC"/>
    <w:rsid w:val="00601010"/>
    <w:rsid w:val="0060283B"/>
    <w:rsid w:val="006028C9"/>
    <w:rsid w:val="006046E6"/>
    <w:rsid w:val="0060676C"/>
    <w:rsid w:val="00606871"/>
    <w:rsid w:val="00606E04"/>
    <w:rsid w:val="0060721D"/>
    <w:rsid w:val="0061042F"/>
    <w:rsid w:val="00613A59"/>
    <w:rsid w:val="00614F78"/>
    <w:rsid w:val="006168E4"/>
    <w:rsid w:val="0061737F"/>
    <w:rsid w:val="006173AE"/>
    <w:rsid w:val="00621F47"/>
    <w:rsid w:val="00622359"/>
    <w:rsid w:val="0062497C"/>
    <w:rsid w:val="00625200"/>
    <w:rsid w:val="006255AA"/>
    <w:rsid w:val="00630846"/>
    <w:rsid w:val="00631806"/>
    <w:rsid w:val="0063688D"/>
    <w:rsid w:val="00636B66"/>
    <w:rsid w:val="00637512"/>
    <w:rsid w:val="00637BC8"/>
    <w:rsid w:val="00640EE4"/>
    <w:rsid w:val="006456FA"/>
    <w:rsid w:val="006466F5"/>
    <w:rsid w:val="00646C24"/>
    <w:rsid w:val="00652695"/>
    <w:rsid w:val="00652BC5"/>
    <w:rsid w:val="00653714"/>
    <w:rsid w:val="00661753"/>
    <w:rsid w:val="0066216F"/>
    <w:rsid w:val="00663FCB"/>
    <w:rsid w:val="006654F6"/>
    <w:rsid w:val="006665B1"/>
    <w:rsid w:val="00675390"/>
    <w:rsid w:val="00676CAA"/>
    <w:rsid w:val="006802CF"/>
    <w:rsid w:val="0068048C"/>
    <w:rsid w:val="006827AB"/>
    <w:rsid w:val="006829A7"/>
    <w:rsid w:val="006831E4"/>
    <w:rsid w:val="00683B62"/>
    <w:rsid w:val="006848B7"/>
    <w:rsid w:val="006868A7"/>
    <w:rsid w:val="00690791"/>
    <w:rsid w:val="006915EA"/>
    <w:rsid w:val="00694828"/>
    <w:rsid w:val="006954CD"/>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6A7B"/>
    <w:rsid w:val="006C7C01"/>
    <w:rsid w:val="006C7F89"/>
    <w:rsid w:val="006D23FC"/>
    <w:rsid w:val="006D643D"/>
    <w:rsid w:val="006E063C"/>
    <w:rsid w:val="006E245B"/>
    <w:rsid w:val="006E3851"/>
    <w:rsid w:val="006E3E3F"/>
    <w:rsid w:val="006E7519"/>
    <w:rsid w:val="006F1167"/>
    <w:rsid w:val="006F3B9F"/>
    <w:rsid w:val="006F4044"/>
    <w:rsid w:val="006F46DC"/>
    <w:rsid w:val="006F4CC6"/>
    <w:rsid w:val="006F5813"/>
    <w:rsid w:val="00701033"/>
    <w:rsid w:val="00701A3F"/>
    <w:rsid w:val="00702A03"/>
    <w:rsid w:val="00704720"/>
    <w:rsid w:val="00704BD8"/>
    <w:rsid w:val="00704EFD"/>
    <w:rsid w:val="007051A0"/>
    <w:rsid w:val="007078C8"/>
    <w:rsid w:val="007122D2"/>
    <w:rsid w:val="00712E3A"/>
    <w:rsid w:val="00713826"/>
    <w:rsid w:val="00713CE6"/>
    <w:rsid w:val="007169EF"/>
    <w:rsid w:val="00721506"/>
    <w:rsid w:val="007216DB"/>
    <w:rsid w:val="00721F01"/>
    <w:rsid w:val="007246D3"/>
    <w:rsid w:val="00725900"/>
    <w:rsid w:val="00725F5A"/>
    <w:rsid w:val="007274EC"/>
    <w:rsid w:val="00737605"/>
    <w:rsid w:val="007404D5"/>
    <w:rsid w:val="00740BDD"/>
    <w:rsid w:val="007417C8"/>
    <w:rsid w:val="00743069"/>
    <w:rsid w:val="00744287"/>
    <w:rsid w:val="00744EEF"/>
    <w:rsid w:val="00745D76"/>
    <w:rsid w:val="00747109"/>
    <w:rsid w:val="00747487"/>
    <w:rsid w:val="007505EB"/>
    <w:rsid w:val="00751B4B"/>
    <w:rsid w:val="00752A9A"/>
    <w:rsid w:val="00754CAE"/>
    <w:rsid w:val="0075588D"/>
    <w:rsid w:val="007571F0"/>
    <w:rsid w:val="00760D70"/>
    <w:rsid w:val="00763EE7"/>
    <w:rsid w:val="00764DB2"/>
    <w:rsid w:val="007653A0"/>
    <w:rsid w:val="0076623B"/>
    <w:rsid w:val="00767E4B"/>
    <w:rsid w:val="007718AD"/>
    <w:rsid w:val="00772134"/>
    <w:rsid w:val="007742A7"/>
    <w:rsid w:val="007751AB"/>
    <w:rsid w:val="00776444"/>
    <w:rsid w:val="00777034"/>
    <w:rsid w:val="00780780"/>
    <w:rsid w:val="00780817"/>
    <w:rsid w:val="00781CA6"/>
    <w:rsid w:val="007851D5"/>
    <w:rsid w:val="00787191"/>
    <w:rsid w:val="0078766F"/>
    <w:rsid w:val="00791BAA"/>
    <w:rsid w:val="00793CFD"/>
    <w:rsid w:val="0079486A"/>
    <w:rsid w:val="00794F80"/>
    <w:rsid w:val="007A00E9"/>
    <w:rsid w:val="007A0454"/>
    <w:rsid w:val="007A0970"/>
    <w:rsid w:val="007A0E44"/>
    <w:rsid w:val="007A181E"/>
    <w:rsid w:val="007A1C9E"/>
    <w:rsid w:val="007A4CA1"/>
    <w:rsid w:val="007A5DFD"/>
    <w:rsid w:val="007B0398"/>
    <w:rsid w:val="007B24F4"/>
    <w:rsid w:val="007B2C77"/>
    <w:rsid w:val="007B2E78"/>
    <w:rsid w:val="007B5E84"/>
    <w:rsid w:val="007B6549"/>
    <w:rsid w:val="007C1A9C"/>
    <w:rsid w:val="007C37DA"/>
    <w:rsid w:val="007C3F2F"/>
    <w:rsid w:val="007D10BD"/>
    <w:rsid w:val="007D1A27"/>
    <w:rsid w:val="007D1B24"/>
    <w:rsid w:val="007D1CE9"/>
    <w:rsid w:val="007D1DB8"/>
    <w:rsid w:val="007D1F15"/>
    <w:rsid w:val="007D25B1"/>
    <w:rsid w:val="007D2878"/>
    <w:rsid w:val="007D6FC3"/>
    <w:rsid w:val="007E1017"/>
    <w:rsid w:val="007E319E"/>
    <w:rsid w:val="007E4FA1"/>
    <w:rsid w:val="007E7B07"/>
    <w:rsid w:val="007E7BAB"/>
    <w:rsid w:val="007E7DCE"/>
    <w:rsid w:val="007E7FA9"/>
    <w:rsid w:val="007F20AC"/>
    <w:rsid w:val="007F213F"/>
    <w:rsid w:val="007F2DCD"/>
    <w:rsid w:val="007F6623"/>
    <w:rsid w:val="00801269"/>
    <w:rsid w:val="00802338"/>
    <w:rsid w:val="00802C56"/>
    <w:rsid w:val="008053CE"/>
    <w:rsid w:val="008056BC"/>
    <w:rsid w:val="00805BF0"/>
    <w:rsid w:val="00806EE9"/>
    <w:rsid w:val="00807750"/>
    <w:rsid w:val="00807E35"/>
    <w:rsid w:val="00811205"/>
    <w:rsid w:val="00812C48"/>
    <w:rsid w:val="00812F5E"/>
    <w:rsid w:val="008146ED"/>
    <w:rsid w:val="008146F9"/>
    <w:rsid w:val="008218CD"/>
    <w:rsid w:val="00821AEB"/>
    <w:rsid w:val="008226DA"/>
    <w:rsid w:val="0082456B"/>
    <w:rsid w:val="00824DCD"/>
    <w:rsid w:val="00827964"/>
    <w:rsid w:val="008311A6"/>
    <w:rsid w:val="008327EA"/>
    <w:rsid w:val="008339E3"/>
    <w:rsid w:val="00833E8A"/>
    <w:rsid w:val="008357C0"/>
    <w:rsid w:val="00836987"/>
    <w:rsid w:val="00836EF0"/>
    <w:rsid w:val="0083744B"/>
    <w:rsid w:val="00843026"/>
    <w:rsid w:val="00844009"/>
    <w:rsid w:val="0084448D"/>
    <w:rsid w:val="00844569"/>
    <w:rsid w:val="00844CD2"/>
    <w:rsid w:val="00844CDE"/>
    <w:rsid w:val="00845083"/>
    <w:rsid w:val="0084660B"/>
    <w:rsid w:val="00847CAF"/>
    <w:rsid w:val="00847D23"/>
    <w:rsid w:val="00854523"/>
    <w:rsid w:val="00855078"/>
    <w:rsid w:val="008556FF"/>
    <w:rsid w:val="00857106"/>
    <w:rsid w:val="00857765"/>
    <w:rsid w:val="00861770"/>
    <w:rsid w:val="00862174"/>
    <w:rsid w:val="00863327"/>
    <w:rsid w:val="00863A40"/>
    <w:rsid w:val="0086704E"/>
    <w:rsid w:val="00867B0E"/>
    <w:rsid w:val="00867F7E"/>
    <w:rsid w:val="008704CD"/>
    <w:rsid w:val="00870F44"/>
    <w:rsid w:val="00871D9F"/>
    <w:rsid w:val="008727C2"/>
    <w:rsid w:val="00872ECB"/>
    <w:rsid w:val="0087456A"/>
    <w:rsid w:val="00875AB2"/>
    <w:rsid w:val="00877C8E"/>
    <w:rsid w:val="00884054"/>
    <w:rsid w:val="00884077"/>
    <w:rsid w:val="00890342"/>
    <w:rsid w:val="00890B7A"/>
    <w:rsid w:val="00890C62"/>
    <w:rsid w:val="0089173B"/>
    <w:rsid w:val="0089437B"/>
    <w:rsid w:val="00895089"/>
    <w:rsid w:val="008951ED"/>
    <w:rsid w:val="00896151"/>
    <w:rsid w:val="00897326"/>
    <w:rsid w:val="0089761E"/>
    <w:rsid w:val="008977EE"/>
    <w:rsid w:val="008A0693"/>
    <w:rsid w:val="008A0866"/>
    <w:rsid w:val="008A30E0"/>
    <w:rsid w:val="008A5928"/>
    <w:rsid w:val="008A6411"/>
    <w:rsid w:val="008A75BE"/>
    <w:rsid w:val="008B0D6E"/>
    <w:rsid w:val="008B1AD9"/>
    <w:rsid w:val="008B1D2E"/>
    <w:rsid w:val="008B3BA6"/>
    <w:rsid w:val="008B4B0F"/>
    <w:rsid w:val="008B4DF4"/>
    <w:rsid w:val="008B5D1F"/>
    <w:rsid w:val="008B69CF"/>
    <w:rsid w:val="008B6C58"/>
    <w:rsid w:val="008C08BE"/>
    <w:rsid w:val="008C1558"/>
    <w:rsid w:val="008C229F"/>
    <w:rsid w:val="008C32A8"/>
    <w:rsid w:val="008C3445"/>
    <w:rsid w:val="008C366D"/>
    <w:rsid w:val="008C4E94"/>
    <w:rsid w:val="008C55A3"/>
    <w:rsid w:val="008C7368"/>
    <w:rsid w:val="008D1BF1"/>
    <w:rsid w:val="008D32F0"/>
    <w:rsid w:val="008D3741"/>
    <w:rsid w:val="008E012F"/>
    <w:rsid w:val="008E265A"/>
    <w:rsid w:val="008E4843"/>
    <w:rsid w:val="008E6375"/>
    <w:rsid w:val="008F17A1"/>
    <w:rsid w:val="008F2158"/>
    <w:rsid w:val="008F4670"/>
    <w:rsid w:val="008F4C65"/>
    <w:rsid w:val="008F53E4"/>
    <w:rsid w:val="008F5B4D"/>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3519"/>
    <w:rsid w:val="0092403D"/>
    <w:rsid w:val="0092524A"/>
    <w:rsid w:val="00933BEE"/>
    <w:rsid w:val="00934304"/>
    <w:rsid w:val="00934415"/>
    <w:rsid w:val="009367EA"/>
    <w:rsid w:val="0094008F"/>
    <w:rsid w:val="009402DB"/>
    <w:rsid w:val="00940DE8"/>
    <w:rsid w:val="009427BF"/>
    <w:rsid w:val="00942E41"/>
    <w:rsid w:val="009439F5"/>
    <w:rsid w:val="009440D8"/>
    <w:rsid w:val="009449B8"/>
    <w:rsid w:val="00944DC9"/>
    <w:rsid w:val="00945203"/>
    <w:rsid w:val="009454E7"/>
    <w:rsid w:val="0094603F"/>
    <w:rsid w:val="00946F89"/>
    <w:rsid w:val="00951F85"/>
    <w:rsid w:val="0095210D"/>
    <w:rsid w:val="00952850"/>
    <w:rsid w:val="009531C1"/>
    <w:rsid w:val="009555DC"/>
    <w:rsid w:val="009572E6"/>
    <w:rsid w:val="009611E0"/>
    <w:rsid w:val="00962383"/>
    <w:rsid w:val="00963120"/>
    <w:rsid w:val="009639EF"/>
    <w:rsid w:val="00965FEE"/>
    <w:rsid w:val="0096643B"/>
    <w:rsid w:val="00966B7A"/>
    <w:rsid w:val="00967852"/>
    <w:rsid w:val="009706B5"/>
    <w:rsid w:val="00972BDF"/>
    <w:rsid w:val="00972CF8"/>
    <w:rsid w:val="009732F5"/>
    <w:rsid w:val="00973AFB"/>
    <w:rsid w:val="00973E67"/>
    <w:rsid w:val="00973F49"/>
    <w:rsid w:val="00974AE2"/>
    <w:rsid w:val="00975319"/>
    <w:rsid w:val="0098182D"/>
    <w:rsid w:val="00982A98"/>
    <w:rsid w:val="00983830"/>
    <w:rsid w:val="009855E2"/>
    <w:rsid w:val="00985612"/>
    <w:rsid w:val="00987C03"/>
    <w:rsid w:val="00990E3D"/>
    <w:rsid w:val="009911E6"/>
    <w:rsid w:val="00992977"/>
    <w:rsid w:val="00992B07"/>
    <w:rsid w:val="0099557F"/>
    <w:rsid w:val="00996932"/>
    <w:rsid w:val="009A3511"/>
    <w:rsid w:val="009A686F"/>
    <w:rsid w:val="009A7912"/>
    <w:rsid w:val="009B0094"/>
    <w:rsid w:val="009B28E9"/>
    <w:rsid w:val="009B2CF5"/>
    <w:rsid w:val="009B33A8"/>
    <w:rsid w:val="009B3487"/>
    <w:rsid w:val="009B390A"/>
    <w:rsid w:val="009B3DFA"/>
    <w:rsid w:val="009B44F6"/>
    <w:rsid w:val="009B7C61"/>
    <w:rsid w:val="009C22B1"/>
    <w:rsid w:val="009C327C"/>
    <w:rsid w:val="009C3793"/>
    <w:rsid w:val="009C415C"/>
    <w:rsid w:val="009C520A"/>
    <w:rsid w:val="009C62BD"/>
    <w:rsid w:val="009D0326"/>
    <w:rsid w:val="009D26AD"/>
    <w:rsid w:val="009D341C"/>
    <w:rsid w:val="009D45BD"/>
    <w:rsid w:val="009D5261"/>
    <w:rsid w:val="009D6670"/>
    <w:rsid w:val="009E1411"/>
    <w:rsid w:val="009E19FC"/>
    <w:rsid w:val="009E39F0"/>
    <w:rsid w:val="009E52F2"/>
    <w:rsid w:val="009E72FC"/>
    <w:rsid w:val="009F06E9"/>
    <w:rsid w:val="009F1118"/>
    <w:rsid w:val="009F1287"/>
    <w:rsid w:val="009F25EB"/>
    <w:rsid w:val="009F2A10"/>
    <w:rsid w:val="009F3C1F"/>
    <w:rsid w:val="009F5533"/>
    <w:rsid w:val="009F614E"/>
    <w:rsid w:val="009F657D"/>
    <w:rsid w:val="009F762B"/>
    <w:rsid w:val="009F76BA"/>
    <w:rsid w:val="009F7E09"/>
    <w:rsid w:val="00A004A7"/>
    <w:rsid w:val="00A011AD"/>
    <w:rsid w:val="00A02047"/>
    <w:rsid w:val="00A02D87"/>
    <w:rsid w:val="00A035C0"/>
    <w:rsid w:val="00A036BE"/>
    <w:rsid w:val="00A0575E"/>
    <w:rsid w:val="00A068CE"/>
    <w:rsid w:val="00A10F77"/>
    <w:rsid w:val="00A12205"/>
    <w:rsid w:val="00A1334E"/>
    <w:rsid w:val="00A139AF"/>
    <w:rsid w:val="00A14543"/>
    <w:rsid w:val="00A15136"/>
    <w:rsid w:val="00A1669D"/>
    <w:rsid w:val="00A1774C"/>
    <w:rsid w:val="00A20113"/>
    <w:rsid w:val="00A218D5"/>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09"/>
    <w:rsid w:val="00A50B14"/>
    <w:rsid w:val="00A51024"/>
    <w:rsid w:val="00A51109"/>
    <w:rsid w:val="00A51F37"/>
    <w:rsid w:val="00A544DC"/>
    <w:rsid w:val="00A54B6C"/>
    <w:rsid w:val="00A55818"/>
    <w:rsid w:val="00A55CE0"/>
    <w:rsid w:val="00A56556"/>
    <w:rsid w:val="00A625E2"/>
    <w:rsid w:val="00A63015"/>
    <w:rsid w:val="00A63DC7"/>
    <w:rsid w:val="00A641F5"/>
    <w:rsid w:val="00A644C5"/>
    <w:rsid w:val="00A664F2"/>
    <w:rsid w:val="00A66976"/>
    <w:rsid w:val="00A70289"/>
    <w:rsid w:val="00A70A96"/>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2F99"/>
    <w:rsid w:val="00AB3710"/>
    <w:rsid w:val="00AB4B0F"/>
    <w:rsid w:val="00AB4C9F"/>
    <w:rsid w:val="00AB652F"/>
    <w:rsid w:val="00AB6C3B"/>
    <w:rsid w:val="00AB7F4A"/>
    <w:rsid w:val="00AC226E"/>
    <w:rsid w:val="00AC3DD8"/>
    <w:rsid w:val="00AC455D"/>
    <w:rsid w:val="00AC69C8"/>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1275"/>
    <w:rsid w:val="00AF2A1F"/>
    <w:rsid w:val="00AF2D9B"/>
    <w:rsid w:val="00AF37CE"/>
    <w:rsid w:val="00AF7A46"/>
    <w:rsid w:val="00B00628"/>
    <w:rsid w:val="00B03CF6"/>
    <w:rsid w:val="00B0749B"/>
    <w:rsid w:val="00B10050"/>
    <w:rsid w:val="00B10A1E"/>
    <w:rsid w:val="00B10B36"/>
    <w:rsid w:val="00B11E08"/>
    <w:rsid w:val="00B12FF9"/>
    <w:rsid w:val="00B13507"/>
    <w:rsid w:val="00B14039"/>
    <w:rsid w:val="00B149FA"/>
    <w:rsid w:val="00B177F4"/>
    <w:rsid w:val="00B22242"/>
    <w:rsid w:val="00B2232C"/>
    <w:rsid w:val="00B2330D"/>
    <w:rsid w:val="00B26C55"/>
    <w:rsid w:val="00B32CD3"/>
    <w:rsid w:val="00B32EA8"/>
    <w:rsid w:val="00B34CED"/>
    <w:rsid w:val="00B35A93"/>
    <w:rsid w:val="00B3672D"/>
    <w:rsid w:val="00B37DCF"/>
    <w:rsid w:val="00B433C9"/>
    <w:rsid w:val="00B437D8"/>
    <w:rsid w:val="00B44ADE"/>
    <w:rsid w:val="00B45A1B"/>
    <w:rsid w:val="00B46B42"/>
    <w:rsid w:val="00B4745C"/>
    <w:rsid w:val="00B5093A"/>
    <w:rsid w:val="00B50C47"/>
    <w:rsid w:val="00B52D3E"/>
    <w:rsid w:val="00B52E55"/>
    <w:rsid w:val="00B534F0"/>
    <w:rsid w:val="00B54C62"/>
    <w:rsid w:val="00B54D6C"/>
    <w:rsid w:val="00B57980"/>
    <w:rsid w:val="00B601D4"/>
    <w:rsid w:val="00B60CE6"/>
    <w:rsid w:val="00B60DA2"/>
    <w:rsid w:val="00B6166B"/>
    <w:rsid w:val="00B61955"/>
    <w:rsid w:val="00B63BC9"/>
    <w:rsid w:val="00B653BB"/>
    <w:rsid w:val="00B66E86"/>
    <w:rsid w:val="00B6767A"/>
    <w:rsid w:val="00B67A20"/>
    <w:rsid w:val="00B710FE"/>
    <w:rsid w:val="00B724E8"/>
    <w:rsid w:val="00B7517C"/>
    <w:rsid w:val="00B84B37"/>
    <w:rsid w:val="00B85E83"/>
    <w:rsid w:val="00B87D50"/>
    <w:rsid w:val="00B91BCB"/>
    <w:rsid w:val="00B9223B"/>
    <w:rsid w:val="00B939D1"/>
    <w:rsid w:val="00B94EC9"/>
    <w:rsid w:val="00B953BD"/>
    <w:rsid w:val="00B95905"/>
    <w:rsid w:val="00B97421"/>
    <w:rsid w:val="00BA0C4C"/>
    <w:rsid w:val="00BA2A94"/>
    <w:rsid w:val="00BA4D1F"/>
    <w:rsid w:val="00BA5339"/>
    <w:rsid w:val="00BA6226"/>
    <w:rsid w:val="00BA7AD1"/>
    <w:rsid w:val="00BA7F86"/>
    <w:rsid w:val="00BB2250"/>
    <w:rsid w:val="00BB25B2"/>
    <w:rsid w:val="00BB2C4B"/>
    <w:rsid w:val="00BB3132"/>
    <w:rsid w:val="00BB3BC5"/>
    <w:rsid w:val="00BB4511"/>
    <w:rsid w:val="00BB5448"/>
    <w:rsid w:val="00BB68CA"/>
    <w:rsid w:val="00BB721B"/>
    <w:rsid w:val="00BC0FDD"/>
    <w:rsid w:val="00BC22E0"/>
    <w:rsid w:val="00BC2A46"/>
    <w:rsid w:val="00BC3FA4"/>
    <w:rsid w:val="00BD004A"/>
    <w:rsid w:val="00BD1B17"/>
    <w:rsid w:val="00BD352C"/>
    <w:rsid w:val="00BD43AE"/>
    <w:rsid w:val="00BD5023"/>
    <w:rsid w:val="00BD5133"/>
    <w:rsid w:val="00BD58AB"/>
    <w:rsid w:val="00BE28ED"/>
    <w:rsid w:val="00BF24E3"/>
    <w:rsid w:val="00BF37CE"/>
    <w:rsid w:val="00C008B2"/>
    <w:rsid w:val="00C00F3C"/>
    <w:rsid w:val="00C01ABC"/>
    <w:rsid w:val="00C01E1C"/>
    <w:rsid w:val="00C01F6B"/>
    <w:rsid w:val="00C02672"/>
    <w:rsid w:val="00C02A84"/>
    <w:rsid w:val="00C0672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0439"/>
    <w:rsid w:val="00C30D64"/>
    <w:rsid w:val="00C310B6"/>
    <w:rsid w:val="00C32586"/>
    <w:rsid w:val="00C3330D"/>
    <w:rsid w:val="00C347FE"/>
    <w:rsid w:val="00C357BE"/>
    <w:rsid w:val="00C37CEC"/>
    <w:rsid w:val="00C4006D"/>
    <w:rsid w:val="00C4530E"/>
    <w:rsid w:val="00C45424"/>
    <w:rsid w:val="00C45C21"/>
    <w:rsid w:val="00C50177"/>
    <w:rsid w:val="00C5130E"/>
    <w:rsid w:val="00C51FF1"/>
    <w:rsid w:val="00C56C44"/>
    <w:rsid w:val="00C57028"/>
    <w:rsid w:val="00C572BB"/>
    <w:rsid w:val="00C604B3"/>
    <w:rsid w:val="00C60BD4"/>
    <w:rsid w:val="00C6271F"/>
    <w:rsid w:val="00C62A64"/>
    <w:rsid w:val="00C6332C"/>
    <w:rsid w:val="00C65CFD"/>
    <w:rsid w:val="00C66F97"/>
    <w:rsid w:val="00C6721D"/>
    <w:rsid w:val="00C677A9"/>
    <w:rsid w:val="00C678B3"/>
    <w:rsid w:val="00C70B4A"/>
    <w:rsid w:val="00C71CD1"/>
    <w:rsid w:val="00C73143"/>
    <w:rsid w:val="00C766C0"/>
    <w:rsid w:val="00C77685"/>
    <w:rsid w:val="00C77815"/>
    <w:rsid w:val="00C77977"/>
    <w:rsid w:val="00C77ABA"/>
    <w:rsid w:val="00C77BF9"/>
    <w:rsid w:val="00C8085F"/>
    <w:rsid w:val="00C821B6"/>
    <w:rsid w:val="00C823D5"/>
    <w:rsid w:val="00C82860"/>
    <w:rsid w:val="00C8471E"/>
    <w:rsid w:val="00C849BE"/>
    <w:rsid w:val="00C850CE"/>
    <w:rsid w:val="00C85378"/>
    <w:rsid w:val="00C87D07"/>
    <w:rsid w:val="00C90BE5"/>
    <w:rsid w:val="00C91615"/>
    <w:rsid w:val="00C91B10"/>
    <w:rsid w:val="00C925E0"/>
    <w:rsid w:val="00C9271F"/>
    <w:rsid w:val="00C9297C"/>
    <w:rsid w:val="00CA49E9"/>
    <w:rsid w:val="00CA5334"/>
    <w:rsid w:val="00CA6FDA"/>
    <w:rsid w:val="00CB0886"/>
    <w:rsid w:val="00CB2CC0"/>
    <w:rsid w:val="00CB2DA9"/>
    <w:rsid w:val="00CB3B6F"/>
    <w:rsid w:val="00CB563C"/>
    <w:rsid w:val="00CB7581"/>
    <w:rsid w:val="00CC0C5F"/>
    <w:rsid w:val="00CC2F3D"/>
    <w:rsid w:val="00CC4BF0"/>
    <w:rsid w:val="00CC4CF6"/>
    <w:rsid w:val="00CC51A7"/>
    <w:rsid w:val="00CC5FF3"/>
    <w:rsid w:val="00CC6072"/>
    <w:rsid w:val="00CD1612"/>
    <w:rsid w:val="00CD365B"/>
    <w:rsid w:val="00CD4287"/>
    <w:rsid w:val="00CD4BFA"/>
    <w:rsid w:val="00CD5FF7"/>
    <w:rsid w:val="00CE0514"/>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5BA0"/>
    <w:rsid w:val="00D16C97"/>
    <w:rsid w:val="00D17789"/>
    <w:rsid w:val="00D17D85"/>
    <w:rsid w:val="00D21565"/>
    <w:rsid w:val="00D215A7"/>
    <w:rsid w:val="00D22F7D"/>
    <w:rsid w:val="00D24089"/>
    <w:rsid w:val="00D25BEE"/>
    <w:rsid w:val="00D2737E"/>
    <w:rsid w:val="00D274A9"/>
    <w:rsid w:val="00D302CF"/>
    <w:rsid w:val="00D318E3"/>
    <w:rsid w:val="00D32644"/>
    <w:rsid w:val="00D33619"/>
    <w:rsid w:val="00D37160"/>
    <w:rsid w:val="00D400F4"/>
    <w:rsid w:val="00D41CD2"/>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55E3"/>
    <w:rsid w:val="00D766CC"/>
    <w:rsid w:val="00D7706D"/>
    <w:rsid w:val="00D77F4A"/>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4458"/>
    <w:rsid w:val="00D95611"/>
    <w:rsid w:val="00DA0DF2"/>
    <w:rsid w:val="00DA100E"/>
    <w:rsid w:val="00DA1152"/>
    <w:rsid w:val="00DA41D7"/>
    <w:rsid w:val="00DA494B"/>
    <w:rsid w:val="00DA5B72"/>
    <w:rsid w:val="00DB041C"/>
    <w:rsid w:val="00DB2FCC"/>
    <w:rsid w:val="00DB5C0A"/>
    <w:rsid w:val="00DC0220"/>
    <w:rsid w:val="00DC3D97"/>
    <w:rsid w:val="00DC5F15"/>
    <w:rsid w:val="00DC6FF8"/>
    <w:rsid w:val="00DD01FC"/>
    <w:rsid w:val="00DD13E2"/>
    <w:rsid w:val="00DD29CB"/>
    <w:rsid w:val="00DD46D7"/>
    <w:rsid w:val="00DD7608"/>
    <w:rsid w:val="00DE47A1"/>
    <w:rsid w:val="00DE7DCC"/>
    <w:rsid w:val="00DF003C"/>
    <w:rsid w:val="00DF0F8A"/>
    <w:rsid w:val="00DF137F"/>
    <w:rsid w:val="00DF4501"/>
    <w:rsid w:val="00DF5C75"/>
    <w:rsid w:val="00DF6971"/>
    <w:rsid w:val="00DF78AE"/>
    <w:rsid w:val="00E00E78"/>
    <w:rsid w:val="00E026A8"/>
    <w:rsid w:val="00E07379"/>
    <w:rsid w:val="00E076C1"/>
    <w:rsid w:val="00E0776E"/>
    <w:rsid w:val="00E07FCA"/>
    <w:rsid w:val="00E11DBE"/>
    <w:rsid w:val="00E11E2E"/>
    <w:rsid w:val="00E13C83"/>
    <w:rsid w:val="00E15555"/>
    <w:rsid w:val="00E15B7D"/>
    <w:rsid w:val="00E2408E"/>
    <w:rsid w:val="00E24BB6"/>
    <w:rsid w:val="00E27CDB"/>
    <w:rsid w:val="00E33199"/>
    <w:rsid w:val="00E369BA"/>
    <w:rsid w:val="00E371EC"/>
    <w:rsid w:val="00E43116"/>
    <w:rsid w:val="00E444DA"/>
    <w:rsid w:val="00E44674"/>
    <w:rsid w:val="00E46E2F"/>
    <w:rsid w:val="00E51A48"/>
    <w:rsid w:val="00E550AA"/>
    <w:rsid w:val="00E571F8"/>
    <w:rsid w:val="00E57E5A"/>
    <w:rsid w:val="00E62025"/>
    <w:rsid w:val="00E64D62"/>
    <w:rsid w:val="00E64F0A"/>
    <w:rsid w:val="00E65EAD"/>
    <w:rsid w:val="00E67668"/>
    <w:rsid w:val="00E702C1"/>
    <w:rsid w:val="00E70AEE"/>
    <w:rsid w:val="00E7107E"/>
    <w:rsid w:val="00E71C93"/>
    <w:rsid w:val="00E725D5"/>
    <w:rsid w:val="00E72AE3"/>
    <w:rsid w:val="00E73B51"/>
    <w:rsid w:val="00E76B98"/>
    <w:rsid w:val="00E77FC8"/>
    <w:rsid w:val="00E812F4"/>
    <w:rsid w:val="00E8151C"/>
    <w:rsid w:val="00E81A88"/>
    <w:rsid w:val="00E81E9C"/>
    <w:rsid w:val="00E82E15"/>
    <w:rsid w:val="00E83C07"/>
    <w:rsid w:val="00E84151"/>
    <w:rsid w:val="00E8471B"/>
    <w:rsid w:val="00E86FA6"/>
    <w:rsid w:val="00E91409"/>
    <w:rsid w:val="00E936FF"/>
    <w:rsid w:val="00E939C8"/>
    <w:rsid w:val="00E93A33"/>
    <w:rsid w:val="00E93B6B"/>
    <w:rsid w:val="00E95D21"/>
    <w:rsid w:val="00E96C74"/>
    <w:rsid w:val="00E97D69"/>
    <w:rsid w:val="00EA1F89"/>
    <w:rsid w:val="00EA5177"/>
    <w:rsid w:val="00EA6144"/>
    <w:rsid w:val="00EA7FEF"/>
    <w:rsid w:val="00EB117B"/>
    <w:rsid w:val="00EB145C"/>
    <w:rsid w:val="00EB15B1"/>
    <w:rsid w:val="00EB2BEB"/>
    <w:rsid w:val="00EB40D6"/>
    <w:rsid w:val="00EB4222"/>
    <w:rsid w:val="00EB5F5F"/>
    <w:rsid w:val="00EB5F75"/>
    <w:rsid w:val="00EB79CD"/>
    <w:rsid w:val="00EC64EB"/>
    <w:rsid w:val="00EC66E4"/>
    <w:rsid w:val="00ED0D4C"/>
    <w:rsid w:val="00ED1975"/>
    <w:rsid w:val="00ED3CE5"/>
    <w:rsid w:val="00ED5985"/>
    <w:rsid w:val="00ED6E0F"/>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15E6"/>
    <w:rsid w:val="00F02923"/>
    <w:rsid w:val="00F02AD0"/>
    <w:rsid w:val="00F0323C"/>
    <w:rsid w:val="00F0351B"/>
    <w:rsid w:val="00F03BB1"/>
    <w:rsid w:val="00F06472"/>
    <w:rsid w:val="00F0678F"/>
    <w:rsid w:val="00F071EE"/>
    <w:rsid w:val="00F07419"/>
    <w:rsid w:val="00F10856"/>
    <w:rsid w:val="00F109DA"/>
    <w:rsid w:val="00F10D6B"/>
    <w:rsid w:val="00F123C0"/>
    <w:rsid w:val="00F13254"/>
    <w:rsid w:val="00F1465C"/>
    <w:rsid w:val="00F15083"/>
    <w:rsid w:val="00F16F0D"/>
    <w:rsid w:val="00F177B1"/>
    <w:rsid w:val="00F20982"/>
    <w:rsid w:val="00F22566"/>
    <w:rsid w:val="00F226B2"/>
    <w:rsid w:val="00F226DB"/>
    <w:rsid w:val="00F22963"/>
    <w:rsid w:val="00F22BA4"/>
    <w:rsid w:val="00F232C2"/>
    <w:rsid w:val="00F24599"/>
    <w:rsid w:val="00F278C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3668"/>
    <w:rsid w:val="00F75D06"/>
    <w:rsid w:val="00F76A74"/>
    <w:rsid w:val="00F81124"/>
    <w:rsid w:val="00F816C6"/>
    <w:rsid w:val="00F817C5"/>
    <w:rsid w:val="00F82F8D"/>
    <w:rsid w:val="00F841CB"/>
    <w:rsid w:val="00F858D5"/>
    <w:rsid w:val="00F85A17"/>
    <w:rsid w:val="00F909A9"/>
    <w:rsid w:val="00F91AEE"/>
    <w:rsid w:val="00F97973"/>
    <w:rsid w:val="00F97C07"/>
    <w:rsid w:val="00FA047C"/>
    <w:rsid w:val="00FA1738"/>
    <w:rsid w:val="00FA19D2"/>
    <w:rsid w:val="00FA2545"/>
    <w:rsid w:val="00FA2625"/>
    <w:rsid w:val="00FA7EF6"/>
    <w:rsid w:val="00FB2524"/>
    <w:rsid w:val="00FB2D24"/>
    <w:rsid w:val="00FB4AAD"/>
    <w:rsid w:val="00FB4E3D"/>
    <w:rsid w:val="00FB5F2A"/>
    <w:rsid w:val="00FB600F"/>
    <w:rsid w:val="00FB6286"/>
    <w:rsid w:val="00FB6CF8"/>
    <w:rsid w:val="00FC0A4A"/>
    <w:rsid w:val="00FC16E9"/>
    <w:rsid w:val="00FC279C"/>
    <w:rsid w:val="00FC2A30"/>
    <w:rsid w:val="00FC3F98"/>
    <w:rsid w:val="00FC45DE"/>
    <w:rsid w:val="00FC48CB"/>
    <w:rsid w:val="00FC4F9B"/>
    <w:rsid w:val="00FC59F0"/>
    <w:rsid w:val="00FC6335"/>
    <w:rsid w:val="00FD0250"/>
    <w:rsid w:val="00FD0AF0"/>
    <w:rsid w:val="00FD0B6D"/>
    <w:rsid w:val="00FD4599"/>
    <w:rsid w:val="00FD46D7"/>
    <w:rsid w:val="00FD4784"/>
    <w:rsid w:val="00FD4B7B"/>
    <w:rsid w:val="00FD51A0"/>
    <w:rsid w:val="00FD6342"/>
    <w:rsid w:val="00FD65FE"/>
    <w:rsid w:val="00FD74EB"/>
    <w:rsid w:val="00FE009C"/>
    <w:rsid w:val="00FE01E5"/>
    <w:rsid w:val="00FE1E0B"/>
    <w:rsid w:val="00FE1FC6"/>
    <w:rsid w:val="00FE214F"/>
    <w:rsid w:val="00FE3DA3"/>
    <w:rsid w:val="00FE4A3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 w:type="character" w:customStyle="1" w:styleId="titulorubrolgt">
    <w:name w:val="titulorubrolgt"/>
    <w:basedOn w:val="Fuentedeprrafopredeter"/>
    <w:rsid w:val="005160E2"/>
  </w:style>
  <w:style w:type="character" w:customStyle="1" w:styleId="ctr">
    <w:name w:val="ctr"/>
    <w:basedOn w:val="Fuentedeprrafopredeter"/>
    <w:rsid w:val="005160E2"/>
  </w:style>
  <w:style w:type="paragraph" w:customStyle="1" w:styleId="Style1">
    <w:name w:val="Style1"/>
    <w:basedOn w:val="INFOEM"/>
    <w:qFormat/>
    <w:rsid w:val="00247C10"/>
    <w:pPr>
      <w:contextualSpacing/>
    </w:pPr>
    <w:rPr>
      <w:rFonts w:eastAsia="Times New Roman" w:cs="Palatino Linotype"/>
      <w:szCs w:val="24"/>
      <w:lang w:val="es-ES_tradnl" w:eastAsia="es-MX"/>
    </w:rPr>
  </w:style>
  <w:style w:type="character" w:customStyle="1" w:styleId="Mencinsinresolver1">
    <w:name w:val="Mención sin resolver1"/>
    <w:basedOn w:val="Fuentedeprrafopredeter"/>
    <w:uiPriority w:val="99"/>
    <w:semiHidden/>
    <w:unhideWhenUsed/>
    <w:rsid w:val="00F82F8D"/>
    <w:rPr>
      <w:color w:val="605E5C"/>
      <w:shd w:val="clear" w:color="auto" w:fill="E1DFDD"/>
    </w:rPr>
  </w:style>
  <w:style w:type="character" w:styleId="Hipervnculovisitado">
    <w:name w:val="FollowedHyperlink"/>
    <w:basedOn w:val="Fuentedeprrafopredeter"/>
    <w:uiPriority w:val="99"/>
    <w:semiHidden/>
    <w:unhideWhenUsed/>
    <w:rsid w:val="00F82F8D"/>
    <w:rPr>
      <w:color w:val="954F72" w:themeColor="followedHyperlink"/>
      <w:u w:val="single"/>
    </w:rPr>
  </w:style>
  <w:style w:type="character" w:customStyle="1" w:styleId="Mencinsinresolver2">
    <w:name w:val="Mención sin resolver2"/>
    <w:basedOn w:val="Fuentedeprrafopredeter"/>
    <w:uiPriority w:val="99"/>
    <w:semiHidden/>
    <w:unhideWhenUsed/>
    <w:rsid w:val="00F82F8D"/>
    <w:rPr>
      <w:color w:val="605E5C"/>
      <w:shd w:val="clear" w:color="auto" w:fill="E1DFDD"/>
    </w:rPr>
  </w:style>
  <w:style w:type="character" w:customStyle="1" w:styleId="highlight">
    <w:name w:val="highlight"/>
    <w:basedOn w:val="Fuentedeprrafopredeter"/>
    <w:rsid w:val="00F82F8D"/>
  </w:style>
  <w:style w:type="character" w:styleId="nfasis">
    <w:name w:val="Emphasis"/>
    <w:basedOn w:val="Fuentedeprrafopredeter"/>
    <w:uiPriority w:val="20"/>
    <w:qFormat/>
    <w:rsid w:val="00F82F8D"/>
    <w:rPr>
      <w:i/>
      <w:iCs/>
    </w:rPr>
  </w:style>
  <w:style w:type="paragraph" w:customStyle="1" w:styleId="infoem0">
    <w:name w:val="infoem"/>
    <w:basedOn w:val="Sinespaciado"/>
    <w:qFormat/>
    <w:rsid w:val="00F82F8D"/>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j">
    <w:name w:val="j"/>
    <w:basedOn w:val="Normal"/>
    <w:rsid w:val="00F82F8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F82F8D"/>
    <w:rPr>
      <w:color w:val="605E5C"/>
      <w:shd w:val="clear" w:color="auto" w:fill="E1DFDD"/>
    </w:rPr>
  </w:style>
  <w:style w:type="character" w:customStyle="1" w:styleId="markedcontent">
    <w:name w:val="markedcontent"/>
    <w:basedOn w:val="Fuentedeprrafopredeter"/>
    <w:rsid w:val="00F8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977013">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9EC8-4210-41F6-827F-464C37EC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78</Pages>
  <Words>15383</Words>
  <Characters>84607</Characters>
  <Application>Microsoft Office Word</Application>
  <DocSecurity>0</DocSecurity>
  <Lines>705</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2025-10-10T16:29:00Z</cp:lastPrinted>
  <dcterms:created xsi:type="dcterms:W3CDTF">2025-09-25T17:50:00Z</dcterms:created>
  <dcterms:modified xsi:type="dcterms:W3CDTF">2025-11-07T15:29:00Z</dcterms:modified>
</cp:coreProperties>
</file>