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1C" w:rsidRPr="009A1A0F" w:rsidRDefault="009C061C" w:rsidP="009C061C">
      <w:pPr>
        <w:spacing w:line="360" w:lineRule="auto"/>
        <w:jc w:val="both"/>
        <w:rPr>
          <w:rFonts w:ascii="Palatino Linotype" w:hAnsi="Palatino Linotype"/>
        </w:rPr>
      </w:pPr>
      <w:r w:rsidRPr="009A1A0F">
        <w:rPr>
          <w:rFonts w:ascii="Palatino Linotype" w:hAnsi="Palatino Linotype"/>
        </w:rPr>
        <w:t>Resolución del Pleno del Instituto de Transparencia, Acceso a la Información Pública y Protección de Datos Personales del Estado de México y Municipios, con domicilio en Metepec, Estado de México, a diecisiete de diciembre de dos mil veinticinco.</w:t>
      </w:r>
    </w:p>
    <w:p w:rsidR="009C061C" w:rsidRPr="009A1A0F" w:rsidRDefault="009C061C" w:rsidP="009C061C">
      <w:pPr>
        <w:spacing w:line="360" w:lineRule="auto"/>
        <w:jc w:val="both"/>
        <w:rPr>
          <w:rFonts w:ascii="Palatino Linotype" w:hAnsi="Palatino Linotype"/>
        </w:rPr>
      </w:pPr>
    </w:p>
    <w:p w:rsidR="009C061C" w:rsidRPr="009A1A0F" w:rsidRDefault="009C061C" w:rsidP="009C061C">
      <w:pPr>
        <w:tabs>
          <w:tab w:val="left" w:pos="1701"/>
        </w:tabs>
        <w:spacing w:before="240" w:line="360" w:lineRule="auto"/>
        <w:jc w:val="both"/>
        <w:rPr>
          <w:rFonts w:ascii="Palatino Linotype" w:hAnsi="Palatino Linotype" w:cs="Arial"/>
          <w:sz w:val="28"/>
        </w:rPr>
      </w:pPr>
      <w:r w:rsidRPr="009A1A0F">
        <w:rPr>
          <w:rFonts w:ascii="Palatino Linotype" w:hAnsi="Palatino Linotype" w:cs="Arial"/>
          <w:b/>
        </w:rPr>
        <w:t>VISTO</w:t>
      </w:r>
      <w:r w:rsidRPr="009A1A0F">
        <w:rPr>
          <w:rFonts w:ascii="Palatino Linotype" w:hAnsi="Palatino Linotype" w:cs="Arial"/>
        </w:rPr>
        <w:t xml:space="preserve"> el expediente electrónico formado con motivo del recurso de revisión número</w:t>
      </w:r>
      <w:r w:rsidRPr="009A1A0F">
        <w:rPr>
          <w:rFonts w:ascii="Palatino Linotype" w:hAnsi="Palatino Linotype" w:cs="Arial"/>
          <w:b/>
        </w:rPr>
        <w:t xml:space="preserve"> </w:t>
      </w:r>
      <w:bookmarkStart w:id="0" w:name="_GoBack"/>
      <w:r w:rsidRPr="009A1A0F">
        <w:rPr>
          <w:rFonts w:ascii="Palatino Linotype" w:hAnsi="Palatino Linotype" w:cs="Arial"/>
          <w:b/>
          <w:bCs/>
          <w:lang w:eastAsia="es-MX"/>
        </w:rPr>
        <w:t>11760/INFOEM/IP/RR/2025</w:t>
      </w:r>
      <w:bookmarkEnd w:id="0"/>
      <w:r w:rsidRPr="009A1A0F">
        <w:rPr>
          <w:rFonts w:ascii="Palatino Linotype" w:hAnsi="Palatino Linotype" w:cs="Arial"/>
          <w:b/>
          <w:bCs/>
          <w:lang w:eastAsia="es-MX"/>
        </w:rPr>
        <w:t xml:space="preserve">, </w:t>
      </w:r>
      <w:r w:rsidRPr="009A1A0F">
        <w:rPr>
          <w:rFonts w:ascii="Palatino Linotype" w:hAnsi="Palatino Linotype"/>
        </w:rPr>
        <w:t>interpuesto por “</w:t>
      </w:r>
      <w:r w:rsidR="003D3C61">
        <w:rPr>
          <w:rFonts w:ascii="Palatino Linotype" w:hAnsi="Palatino Linotype"/>
        </w:rPr>
        <w:t>XXXXXXXXXXXXXXXXXXXXXX</w:t>
      </w:r>
      <w:r w:rsidRPr="009A1A0F">
        <w:rPr>
          <w:rFonts w:ascii="Palatino Linotype" w:hAnsi="Palatino Linotype"/>
        </w:rPr>
        <w:t xml:space="preserve"> </w:t>
      </w:r>
      <w:r w:rsidR="003D3C61">
        <w:rPr>
          <w:rFonts w:ascii="Palatino Linotype" w:hAnsi="Palatino Linotype"/>
        </w:rPr>
        <w:t>XXXXXX</w:t>
      </w:r>
      <w:r w:rsidRPr="009A1A0F">
        <w:rPr>
          <w:rFonts w:ascii="Palatino Linotype" w:hAnsi="Palatino Linotype"/>
        </w:rPr>
        <w:t xml:space="preserve">”, en lo sucesivo la parte </w:t>
      </w:r>
      <w:r w:rsidRPr="009A1A0F">
        <w:rPr>
          <w:rFonts w:ascii="Palatino Linotype" w:hAnsi="Palatino Linotype"/>
          <w:b/>
        </w:rPr>
        <w:t>Recurrente</w:t>
      </w:r>
      <w:r w:rsidRPr="009A1A0F">
        <w:rPr>
          <w:rFonts w:ascii="Palatino Linotype" w:hAnsi="Palatino Linotype"/>
        </w:rPr>
        <w:t xml:space="preserve">, en contra de la respuesta del </w:t>
      </w:r>
      <w:r w:rsidRPr="009A1A0F">
        <w:rPr>
          <w:rFonts w:ascii="Palatino Linotype" w:hAnsi="Palatino Linotype"/>
          <w:b/>
        </w:rPr>
        <w:t>Ayuntamiento de Ecatepec de Morelos</w:t>
      </w:r>
      <w:r w:rsidRPr="009A1A0F">
        <w:rPr>
          <w:rFonts w:ascii="Palatino Linotype" w:hAnsi="Palatino Linotype"/>
        </w:rPr>
        <w:t xml:space="preserve">, en lo subsecuente el </w:t>
      </w:r>
      <w:r w:rsidRPr="009A1A0F">
        <w:rPr>
          <w:rFonts w:ascii="Palatino Linotype" w:hAnsi="Palatino Linotype"/>
          <w:b/>
        </w:rPr>
        <w:t>Sujeto Obligado</w:t>
      </w:r>
      <w:r w:rsidRPr="009A1A0F">
        <w:rPr>
          <w:rFonts w:ascii="Palatino Linotype" w:hAnsi="Palatino Linotype"/>
        </w:rPr>
        <w:t>, se procede a dictar la presente resolución.</w:t>
      </w:r>
    </w:p>
    <w:p w:rsidR="009C061C" w:rsidRPr="009A1A0F" w:rsidRDefault="009C061C" w:rsidP="009C061C">
      <w:pPr>
        <w:pStyle w:val="infoemcitas"/>
        <w:jc w:val="center"/>
        <w:rPr>
          <w:b/>
          <w:bCs/>
          <w:i w:val="0"/>
          <w:iCs/>
          <w:sz w:val="24"/>
          <w:szCs w:val="28"/>
        </w:rPr>
      </w:pPr>
    </w:p>
    <w:p w:rsidR="009C061C" w:rsidRPr="009A1A0F" w:rsidRDefault="009C061C" w:rsidP="009C061C">
      <w:pPr>
        <w:pStyle w:val="infoemcitas"/>
        <w:jc w:val="center"/>
        <w:rPr>
          <w:b/>
          <w:bCs/>
          <w:i w:val="0"/>
          <w:iCs/>
          <w:sz w:val="28"/>
          <w:szCs w:val="28"/>
        </w:rPr>
      </w:pPr>
      <w:r w:rsidRPr="009A1A0F">
        <w:rPr>
          <w:b/>
          <w:bCs/>
          <w:i w:val="0"/>
          <w:iCs/>
          <w:sz w:val="28"/>
          <w:szCs w:val="28"/>
        </w:rPr>
        <w:t>A N T E C E D E N T E S   D E L   A S U N T O</w:t>
      </w:r>
    </w:p>
    <w:p w:rsidR="009C061C" w:rsidRPr="009A1A0F" w:rsidRDefault="009C061C" w:rsidP="009C061C">
      <w:pPr>
        <w:pStyle w:val="infoemcitas"/>
        <w:jc w:val="center"/>
        <w:rPr>
          <w:b/>
          <w:bCs/>
          <w:i w:val="0"/>
          <w:iCs/>
          <w:sz w:val="24"/>
          <w:szCs w:val="28"/>
        </w:rPr>
      </w:pPr>
    </w:p>
    <w:p w:rsidR="009C061C" w:rsidRPr="009A1A0F" w:rsidRDefault="009C061C" w:rsidP="009C061C">
      <w:pPr>
        <w:spacing w:before="240" w:after="240" w:line="360" w:lineRule="auto"/>
        <w:jc w:val="both"/>
        <w:rPr>
          <w:rFonts w:ascii="Palatino Linotype" w:hAnsi="Palatino Linotype"/>
        </w:rPr>
      </w:pPr>
      <w:r w:rsidRPr="009A1A0F">
        <w:rPr>
          <w:rFonts w:ascii="Palatino Linotype" w:hAnsi="Palatino Linotype" w:cs="Arial"/>
          <w:b/>
          <w:sz w:val="28"/>
        </w:rPr>
        <w:t>PRIMERO.</w:t>
      </w:r>
      <w:r w:rsidRPr="009A1A0F">
        <w:rPr>
          <w:rFonts w:ascii="Palatino Linotype" w:hAnsi="Palatino Linotype" w:cs="Arial"/>
        </w:rPr>
        <w:t xml:space="preserve"> </w:t>
      </w:r>
      <w:r w:rsidRPr="009A1A0F">
        <w:rPr>
          <w:rFonts w:ascii="Palatino Linotype" w:hAnsi="Palatino Linotype"/>
          <w:b/>
          <w:sz w:val="28"/>
          <w:szCs w:val="28"/>
        </w:rPr>
        <w:t>De la Solicitud de Información.</w:t>
      </w:r>
    </w:p>
    <w:p w:rsidR="009C061C" w:rsidRPr="009A1A0F" w:rsidRDefault="009C061C" w:rsidP="009C061C">
      <w:pPr>
        <w:spacing w:before="240" w:line="360" w:lineRule="auto"/>
        <w:jc w:val="both"/>
        <w:rPr>
          <w:rFonts w:ascii="Palatino Linotype" w:hAnsi="Palatino Linotype" w:cs="Arial"/>
        </w:rPr>
      </w:pPr>
      <w:r w:rsidRPr="009A1A0F">
        <w:rPr>
          <w:rFonts w:ascii="Palatino Linotype" w:hAnsi="Palatino Linotype" w:cs="Arial"/>
        </w:rPr>
        <w:t xml:space="preserve">Con fecha </w:t>
      </w:r>
      <w:r w:rsidR="009F3457" w:rsidRPr="009A1A0F">
        <w:rPr>
          <w:rFonts w:ascii="Palatino Linotype" w:hAnsi="Palatino Linotype" w:cs="Arial"/>
          <w:b/>
        </w:rPr>
        <w:t>veintidós de septiembre</w:t>
      </w:r>
      <w:r w:rsidRPr="009A1A0F">
        <w:rPr>
          <w:rFonts w:ascii="Palatino Linotype" w:hAnsi="Palatino Linotype" w:cs="Arial"/>
          <w:b/>
        </w:rPr>
        <w:t xml:space="preserve"> de dos mil veinticinco</w:t>
      </w:r>
      <w:r w:rsidRPr="009A1A0F">
        <w:rPr>
          <w:rFonts w:ascii="Palatino Linotype" w:hAnsi="Palatino Linotype" w:cs="Arial"/>
        </w:rPr>
        <w:t>, la parte</w:t>
      </w:r>
      <w:r w:rsidRPr="009A1A0F">
        <w:rPr>
          <w:rFonts w:ascii="Palatino Linotype" w:hAnsi="Palatino Linotype" w:cs="Arial"/>
          <w:b/>
        </w:rPr>
        <w:t xml:space="preserve"> Recurrente </w:t>
      </w:r>
      <w:r w:rsidRPr="009A1A0F">
        <w:rPr>
          <w:rFonts w:ascii="Palatino Linotype" w:hAnsi="Palatino Linotype" w:cs="Arial"/>
        </w:rPr>
        <w:t>presentó a través del Sistema de Acceso a la Información Mexiquense (</w:t>
      </w:r>
      <w:r w:rsidRPr="009A1A0F">
        <w:rPr>
          <w:rFonts w:ascii="Palatino Linotype" w:hAnsi="Palatino Linotype" w:cs="Arial"/>
          <w:b/>
        </w:rPr>
        <w:t>SAIMEX)</w:t>
      </w:r>
      <w:r w:rsidRPr="009A1A0F">
        <w:rPr>
          <w:rFonts w:ascii="Palatino Linotype" w:hAnsi="Palatino Linotype" w:cs="Arial"/>
        </w:rPr>
        <w:t xml:space="preserve"> ante </w:t>
      </w:r>
      <w:r w:rsidRPr="009A1A0F">
        <w:rPr>
          <w:rFonts w:ascii="Palatino Linotype" w:hAnsi="Palatino Linotype" w:cs="Arial"/>
          <w:b/>
        </w:rPr>
        <w:t>El Sujeto Obligado</w:t>
      </w:r>
      <w:r w:rsidRPr="009A1A0F">
        <w:rPr>
          <w:rFonts w:ascii="Palatino Linotype" w:hAnsi="Palatino Linotype" w:cs="Arial"/>
        </w:rPr>
        <w:t xml:space="preserve">, solicitud de acceso a la información pública, registrada bajo el número de expediente </w:t>
      </w:r>
      <w:r w:rsidR="009F3457" w:rsidRPr="009A1A0F">
        <w:rPr>
          <w:rFonts w:ascii="Palatino Linotype" w:hAnsi="Palatino Linotype" w:cs="Arial"/>
          <w:b/>
        </w:rPr>
        <w:t>00758/ECATEPEC/IP/2025</w:t>
      </w:r>
      <w:r w:rsidRPr="009A1A0F">
        <w:rPr>
          <w:rFonts w:ascii="Palatino Linotype" w:hAnsi="Palatino Linotype" w:cs="Arial"/>
          <w:b/>
        </w:rPr>
        <w:t xml:space="preserve">, </w:t>
      </w:r>
      <w:r w:rsidRPr="009A1A0F">
        <w:rPr>
          <w:rFonts w:ascii="Palatino Linotype" w:hAnsi="Palatino Linotype" w:cs="Arial"/>
        </w:rPr>
        <w:t>mediante la cual solicitó información en el tenor siguiente:</w:t>
      </w:r>
    </w:p>
    <w:p w:rsidR="009C061C" w:rsidRPr="009A1A0F" w:rsidRDefault="009C061C" w:rsidP="009C061C">
      <w:pPr>
        <w:pStyle w:val="INFOEM"/>
        <w:rPr>
          <w:lang w:val="es-ES_tradnl" w:eastAsia="es-ES"/>
        </w:rPr>
      </w:pPr>
      <w:r w:rsidRPr="009A1A0F">
        <w:rPr>
          <w:lang w:val="es-ES_tradnl" w:eastAsia="es-ES"/>
        </w:rPr>
        <w:t>“</w:t>
      </w:r>
      <w:r w:rsidR="00D71050" w:rsidRPr="009A1A0F">
        <w:rPr>
          <w:lang w:val="es-ES" w:eastAsia="es-ES"/>
        </w:rPr>
        <w:t xml:space="preserve">Con el objeto de que se me entregue una respuesta con TRANSPARENCIA, estimare que la respuesta sea suscrita por la H. Presidenta Municipal de Ecatepec de </w:t>
      </w:r>
      <w:r w:rsidR="00D71050" w:rsidRPr="009A1A0F">
        <w:rPr>
          <w:lang w:val="es-ES" w:eastAsia="es-ES"/>
        </w:rPr>
        <w:lastRenderedPageBreak/>
        <w:t>Morelos, con todo respeto agradeceré, se me indique el número de Dictámenes Técnicos, realizados por la Dirección de Medio Ambiente y Ecología en el año 2025 por mes, al 22 de septiembre de 2025, relacionados con la poda, derribo y/o trasplante de un árbol ubicados en banquetas del H. Ayuntamiento de Ecatepec de Morelos</w:t>
      </w:r>
      <w:r w:rsidRPr="009A1A0F">
        <w:rPr>
          <w:lang w:val="es-ES" w:eastAsia="es-ES"/>
        </w:rPr>
        <w:t>-</w:t>
      </w:r>
      <w:r w:rsidRPr="009A1A0F">
        <w:rPr>
          <w:lang w:val="es-ES_tradnl" w:eastAsia="es-ES"/>
        </w:rPr>
        <w:t>” (Sic)</w:t>
      </w:r>
    </w:p>
    <w:p w:rsidR="009C061C" w:rsidRPr="009A1A0F" w:rsidRDefault="009C061C" w:rsidP="009C061C">
      <w:pPr>
        <w:spacing w:before="240" w:line="360" w:lineRule="auto"/>
        <w:jc w:val="both"/>
        <w:rPr>
          <w:rFonts w:ascii="Palatino Linotype" w:hAnsi="Palatino Linotype"/>
          <w:lang w:val="es-ES_tradnl"/>
        </w:rPr>
      </w:pPr>
      <w:r w:rsidRPr="009A1A0F">
        <w:rPr>
          <w:rFonts w:ascii="Palatino Linotype" w:hAnsi="Palatino Linotype"/>
          <w:b/>
          <w:lang w:val="es-ES_tradnl"/>
        </w:rPr>
        <w:t>Modalidad de entrega:</w:t>
      </w:r>
      <w:r w:rsidRPr="009A1A0F">
        <w:rPr>
          <w:rFonts w:ascii="Palatino Linotype" w:hAnsi="Palatino Linotype"/>
          <w:lang w:val="es-ES_tradnl"/>
        </w:rPr>
        <w:t xml:space="preserve"> A través del SAIMEX.</w:t>
      </w:r>
    </w:p>
    <w:p w:rsidR="009C061C" w:rsidRPr="009A1A0F" w:rsidRDefault="009C061C" w:rsidP="009C061C">
      <w:pPr>
        <w:spacing w:before="240" w:line="360" w:lineRule="auto"/>
        <w:jc w:val="both"/>
        <w:rPr>
          <w:rFonts w:ascii="Palatino Linotype" w:hAnsi="Palatino Linotype" w:cs="Arial"/>
          <w:b/>
          <w:sz w:val="28"/>
        </w:rPr>
      </w:pPr>
    </w:p>
    <w:p w:rsidR="009C061C" w:rsidRPr="009A1A0F" w:rsidRDefault="009C061C" w:rsidP="009C061C">
      <w:pPr>
        <w:spacing w:line="360" w:lineRule="auto"/>
        <w:jc w:val="both"/>
      </w:pPr>
      <w:r w:rsidRPr="009A1A0F">
        <w:rPr>
          <w:rFonts w:ascii="Palatino Linotype" w:hAnsi="Palatino Linotype" w:cs="Arial"/>
          <w:b/>
          <w:sz w:val="28"/>
        </w:rPr>
        <w:t xml:space="preserve">SEGUNDO. </w:t>
      </w:r>
      <w:r w:rsidRPr="009A1A0F">
        <w:rPr>
          <w:rFonts w:ascii="Palatino Linotype" w:hAnsi="Palatino Linotype" w:cs="Arial"/>
          <w:b/>
          <w:sz w:val="28"/>
          <w:szCs w:val="20"/>
        </w:rPr>
        <w:t>De la respuesta o entrega de la información.</w:t>
      </w:r>
    </w:p>
    <w:p w:rsidR="009C061C" w:rsidRPr="009A1A0F" w:rsidRDefault="009C061C" w:rsidP="009C061C">
      <w:pPr>
        <w:pStyle w:val="Sinespaciado"/>
        <w:spacing w:line="360" w:lineRule="auto"/>
        <w:jc w:val="both"/>
        <w:rPr>
          <w:rFonts w:ascii="Palatino Linotype" w:hAnsi="Palatino Linotype" w:cs="Arial"/>
          <w:b/>
          <w:sz w:val="24"/>
        </w:rPr>
      </w:pPr>
      <w:r w:rsidRPr="009A1A0F">
        <w:rPr>
          <w:rFonts w:ascii="Palatino Linotype" w:hAnsi="Palatino Linotype"/>
          <w:sz w:val="24"/>
        </w:rPr>
        <w:t xml:space="preserve">De las constancias que obran en el expediente electrónico, se advierte que el </w:t>
      </w:r>
      <w:r w:rsidRPr="009A1A0F">
        <w:rPr>
          <w:rFonts w:ascii="Palatino Linotype" w:hAnsi="Palatino Linotype" w:cs="Arial"/>
          <w:sz w:val="24"/>
        </w:rPr>
        <w:t xml:space="preserve">día </w:t>
      </w:r>
      <w:r w:rsidR="009B1FDC" w:rsidRPr="009A1A0F">
        <w:rPr>
          <w:rFonts w:ascii="Palatino Linotype" w:hAnsi="Palatino Linotype" w:cs="Arial"/>
          <w:b/>
          <w:sz w:val="24"/>
        </w:rPr>
        <w:t>nueve de octubre</w:t>
      </w:r>
      <w:r w:rsidRPr="009A1A0F">
        <w:rPr>
          <w:rFonts w:ascii="Palatino Linotype" w:hAnsi="Palatino Linotype" w:cs="Arial"/>
          <w:b/>
          <w:sz w:val="24"/>
        </w:rPr>
        <w:t xml:space="preserve"> de dos mil veinticinco</w:t>
      </w:r>
      <w:r w:rsidRPr="009A1A0F">
        <w:rPr>
          <w:rFonts w:ascii="Palatino Linotype" w:hAnsi="Palatino Linotype" w:cs="Arial"/>
          <w:sz w:val="24"/>
        </w:rPr>
        <w:t xml:space="preserve">, el </w:t>
      </w:r>
      <w:r w:rsidRPr="009A1A0F">
        <w:rPr>
          <w:rFonts w:ascii="Palatino Linotype" w:hAnsi="Palatino Linotype" w:cs="Arial"/>
          <w:b/>
          <w:sz w:val="24"/>
        </w:rPr>
        <w:t>Sujeto Obligado</w:t>
      </w:r>
      <w:r w:rsidRPr="009A1A0F">
        <w:rPr>
          <w:rFonts w:ascii="Palatino Linotype" w:hAnsi="Palatino Linotype" w:cs="Arial"/>
          <w:sz w:val="24"/>
        </w:rPr>
        <w:t xml:space="preserve"> dio respuesta a la solicitud de información en los siguientes términos: </w:t>
      </w:r>
    </w:p>
    <w:p w:rsidR="009C061C" w:rsidRPr="009A1A0F" w:rsidRDefault="009C061C" w:rsidP="009C061C">
      <w:pPr>
        <w:spacing w:line="360" w:lineRule="auto"/>
        <w:jc w:val="both"/>
        <w:rPr>
          <w:rFonts w:ascii="Palatino Linotype" w:hAnsi="Palatino Linotype" w:cs="Arial"/>
        </w:rPr>
      </w:pPr>
    </w:p>
    <w:p w:rsidR="009B1FDC" w:rsidRPr="009A1A0F" w:rsidRDefault="009C061C" w:rsidP="009B1FDC">
      <w:pPr>
        <w:ind w:left="567" w:right="567"/>
        <w:jc w:val="both"/>
        <w:rPr>
          <w:rFonts w:ascii="Palatino Linotype" w:hAnsi="Palatino Linotype" w:cs="Arial"/>
          <w:i/>
        </w:rPr>
      </w:pPr>
      <w:r w:rsidRPr="009A1A0F">
        <w:rPr>
          <w:rFonts w:ascii="Palatino Linotype" w:hAnsi="Palatino Linotype" w:cs="Arial"/>
          <w:i/>
        </w:rPr>
        <w:t>“</w:t>
      </w:r>
      <w:r w:rsidR="009B1FDC" w:rsidRPr="009A1A0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C061C" w:rsidRPr="009A1A0F" w:rsidRDefault="009B1FDC" w:rsidP="009B1FDC">
      <w:pPr>
        <w:ind w:left="567" w:right="567"/>
        <w:jc w:val="both"/>
        <w:rPr>
          <w:rFonts w:ascii="Palatino Linotype" w:hAnsi="Palatino Linotype" w:cs="Arial"/>
          <w:i/>
        </w:rPr>
      </w:pPr>
      <w:r w:rsidRPr="009A1A0F">
        <w:rPr>
          <w:rFonts w:ascii="Palatino Linotype" w:hAnsi="Palatino Linotype" w:cs="Arial"/>
          <w:i/>
        </w:rPr>
        <w:t xml:space="preserve">Por medio de la presente , me permito enviarle un cordial saludo y en atención a su solicitud 00532/ECATEPEC/IP/2025, le envió la respuesta, con fundamento a lo dispuesto en el Artículo 6 de la Constitución Política de los Estados Unidos Mexicanos, en el artículo 5 de la Constitución Política del Estado Libre y Soberano de México, en los artículos 4 y 6 de la ley General de Transparencia y Acceso a la Información Publica 12,17,19 y 162 de la Ley de Transparencia y Acceso a la Información Publica del Estado de México y Municipios, con la finalidad de dar cumplimiento a la información requerida se anexa el siguiente archivo. ( se anexa archivo adjunto) </w:t>
      </w:r>
      <w:r w:rsidR="009C061C" w:rsidRPr="009A1A0F">
        <w:rPr>
          <w:rFonts w:ascii="Palatino Linotype" w:hAnsi="Palatino Linotype" w:cs="Arial"/>
          <w:i/>
        </w:rPr>
        <w:t>“(Sic).</w:t>
      </w:r>
    </w:p>
    <w:p w:rsidR="009C061C" w:rsidRPr="009A1A0F" w:rsidRDefault="009C061C" w:rsidP="009C061C">
      <w:pPr>
        <w:spacing w:line="360" w:lineRule="auto"/>
        <w:ind w:right="567"/>
        <w:jc w:val="both"/>
        <w:rPr>
          <w:rFonts w:ascii="Palatino Linotype" w:hAnsi="Palatino Linotype" w:cs="Arial"/>
        </w:rPr>
      </w:pPr>
    </w:p>
    <w:p w:rsidR="009C061C" w:rsidRPr="009A1A0F" w:rsidRDefault="009C061C" w:rsidP="009C061C">
      <w:pPr>
        <w:spacing w:line="360" w:lineRule="auto"/>
        <w:jc w:val="both"/>
        <w:rPr>
          <w:rFonts w:ascii="Palatino Linotype" w:hAnsi="Palatino Linotype" w:cs="Arial"/>
        </w:rPr>
      </w:pPr>
      <w:r w:rsidRPr="009A1A0F">
        <w:rPr>
          <w:rFonts w:ascii="Palatino Linotype" w:hAnsi="Palatino Linotype" w:cs="Arial"/>
        </w:rPr>
        <w:t xml:space="preserve">Adicionalmente, el </w:t>
      </w:r>
      <w:r w:rsidRPr="009A1A0F">
        <w:rPr>
          <w:rFonts w:ascii="Palatino Linotype" w:hAnsi="Palatino Linotype" w:cs="Arial"/>
          <w:b/>
        </w:rPr>
        <w:t>Sujeto Obligado</w:t>
      </w:r>
      <w:r w:rsidRPr="009A1A0F">
        <w:rPr>
          <w:rFonts w:ascii="Palatino Linotype" w:hAnsi="Palatino Linotype" w:cs="Arial"/>
        </w:rPr>
        <w:t xml:space="preserve"> adjuntó el archivo electrónico denominado “</w:t>
      </w:r>
      <w:r w:rsidR="009B1FDC" w:rsidRPr="009A1A0F">
        <w:rPr>
          <w:rFonts w:ascii="Palatino Linotype" w:hAnsi="Palatino Linotype" w:cs="Arial"/>
          <w:b/>
          <w:i/>
        </w:rPr>
        <w:t>758_00895120251009093829.pdf</w:t>
      </w:r>
      <w:r w:rsidRPr="009A1A0F">
        <w:rPr>
          <w:rFonts w:ascii="Palatino Linotype" w:hAnsi="Palatino Linotype" w:cs="Arial"/>
          <w:b/>
          <w:i/>
        </w:rPr>
        <w:t xml:space="preserve">”, </w:t>
      </w:r>
      <w:r w:rsidRPr="009A1A0F">
        <w:rPr>
          <w:rFonts w:ascii="Palatino Linotype" w:hAnsi="Palatino Linotype" w:cs="Arial"/>
        </w:rPr>
        <w:t xml:space="preserve">mismo que no se reproduce por ser del </w:t>
      </w:r>
      <w:r w:rsidRPr="009A1A0F">
        <w:rPr>
          <w:rFonts w:ascii="Palatino Linotype" w:hAnsi="Palatino Linotype" w:cs="Arial"/>
        </w:rPr>
        <w:lastRenderedPageBreak/>
        <w:t>conocimiento de las partes, sin embargo, será materia de estudio en el considerando respectivo.</w:t>
      </w:r>
    </w:p>
    <w:p w:rsidR="009C061C" w:rsidRPr="009A1A0F" w:rsidRDefault="009C061C" w:rsidP="009C061C">
      <w:pPr>
        <w:spacing w:line="360" w:lineRule="auto"/>
        <w:jc w:val="both"/>
        <w:rPr>
          <w:rFonts w:ascii="Palatino Linotype" w:hAnsi="Palatino Linotype" w:cs="Arial"/>
        </w:rPr>
      </w:pPr>
    </w:p>
    <w:p w:rsidR="009C061C" w:rsidRPr="009A1A0F" w:rsidRDefault="009C061C" w:rsidP="009C061C">
      <w:pPr>
        <w:spacing w:before="240" w:line="360" w:lineRule="auto"/>
        <w:jc w:val="both"/>
        <w:rPr>
          <w:rFonts w:ascii="Palatino Linotype" w:hAnsi="Palatino Linotype" w:cs="Arial"/>
          <w:b/>
          <w:sz w:val="28"/>
        </w:rPr>
      </w:pPr>
      <w:r w:rsidRPr="009A1A0F">
        <w:rPr>
          <w:rFonts w:ascii="Palatino Linotype" w:hAnsi="Palatino Linotype" w:cs="Arial"/>
          <w:b/>
          <w:sz w:val="28"/>
        </w:rPr>
        <w:t xml:space="preserve">TERCERO. </w:t>
      </w:r>
      <w:r w:rsidRPr="009A1A0F">
        <w:rPr>
          <w:rFonts w:ascii="Palatino Linotype" w:hAnsi="Palatino Linotype"/>
          <w:b/>
          <w:sz w:val="28"/>
        </w:rPr>
        <w:t>Del recurso de revisión.</w:t>
      </w:r>
    </w:p>
    <w:p w:rsidR="009C061C" w:rsidRPr="009A1A0F" w:rsidRDefault="009C061C" w:rsidP="009C061C">
      <w:pPr>
        <w:spacing w:before="240" w:line="360" w:lineRule="auto"/>
        <w:jc w:val="both"/>
        <w:rPr>
          <w:rFonts w:ascii="Palatino Linotype" w:hAnsi="Palatino Linotype" w:cs="Arial"/>
        </w:rPr>
      </w:pPr>
      <w:r w:rsidRPr="009A1A0F">
        <w:rPr>
          <w:rFonts w:ascii="Palatino Linotype" w:hAnsi="Palatino Linotype" w:cs="Arial"/>
        </w:rPr>
        <w:t xml:space="preserve">Inconforme con la respuesta notificada por </w:t>
      </w:r>
      <w:r w:rsidRPr="009A1A0F">
        <w:rPr>
          <w:rFonts w:ascii="Palatino Linotype" w:hAnsi="Palatino Linotype" w:cs="Arial"/>
          <w:b/>
        </w:rPr>
        <w:t xml:space="preserve">El Sujeto Obligado, </w:t>
      </w:r>
      <w:r w:rsidRPr="009A1A0F">
        <w:rPr>
          <w:rFonts w:ascii="Palatino Linotype" w:hAnsi="Palatino Linotype" w:cs="Arial"/>
        </w:rPr>
        <w:t>el</w:t>
      </w:r>
      <w:r w:rsidRPr="009A1A0F">
        <w:rPr>
          <w:rFonts w:ascii="Palatino Linotype" w:hAnsi="Palatino Linotype" w:cs="Arial"/>
          <w:b/>
        </w:rPr>
        <w:t xml:space="preserve"> Recurrente </w:t>
      </w:r>
      <w:r w:rsidRPr="009A1A0F">
        <w:rPr>
          <w:rFonts w:ascii="Palatino Linotype" w:hAnsi="Palatino Linotype" w:cs="Arial"/>
        </w:rPr>
        <w:t xml:space="preserve">interpuso recurso de revisión, en fecha </w:t>
      </w:r>
      <w:r w:rsidR="009B1FDC" w:rsidRPr="009A1A0F">
        <w:rPr>
          <w:rFonts w:ascii="Palatino Linotype" w:hAnsi="Palatino Linotype" w:cs="Arial"/>
          <w:b/>
        </w:rPr>
        <w:t>once de octubre</w:t>
      </w:r>
      <w:r w:rsidRPr="009A1A0F">
        <w:rPr>
          <w:rFonts w:ascii="Palatino Linotype" w:hAnsi="Palatino Linotype" w:cs="Arial"/>
          <w:b/>
        </w:rPr>
        <w:t xml:space="preserve"> de dos mil veinticinco</w:t>
      </w:r>
      <w:r w:rsidRPr="009A1A0F">
        <w:rPr>
          <w:rFonts w:ascii="Palatino Linotype" w:hAnsi="Palatino Linotype" w:cs="Arial"/>
        </w:rPr>
        <w:t xml:space="preserve">, el cual fue registrado en el sistema electrónico con el expediente número </w:t>
      </w:r>
      <w:r w:rsidRPr="009A1A0F">
        <w:rPr>
          <w:rFonts w:ascii="Palatino Linotype" w:hAnsi="Palatino Linotype" w:cs="Arial"/>
          <w:b/>
        </w:rPr>
        <w:t xml:space="preserve">11760/INFOEM/IP/RR/2025; </w:t>
      </w:r>
      <w:r w:rsidRPr="009A1A0F">
        <w:rPr>
          <w:rFonts w:ascii="Palatino Linotype" w:hAnsi="Palatino Linotype" w:cs="Arial"/>
        </w:rPr>
        <w:t>en los cuales arguye las siguientes manifestaciones:</w:t>
      </w:r>
    </w:p>
    <w:p w:rsidR="009C061C" w:rsidRPr="009A1A0F" w:rsidRDefault="009C061C" w:rsidP="009C061C">
      <w:pPr>
        <w:pStyle w:val="Prrafodelista"/>
        <w:numPr>
          <w:ilvl w:val="0"/>
          <w:numId w:val="2"/>
        </w:numPr>
        <w:spacing w:before="240" w:line="360" w:lineRule="auto"/>
        <w:ind w:left="142" w:firstLine="0"/>
        <w:jc w:val="both"/>
        <w:rPr>
          <w:rFonts w:ascii="Palatino Linotype" w:hAnsi="Palatino Linotype" w:cs="Arial"/>
          <w:b/>
          <w:i/>
        </w:rPr>
      </w:pPr>
      <w:r w:rsidRPr="009A1A0F">
        <w:rPr>
          <w:rFonts w:ascii="Palatino Linotype" w:hAnsi="Palatino Linotype" w:cs="Arial"/>
          <w:b/>
          <w:i/>
        </w:rPr>
        <w:t xml:space="preserve">Acto impugnado </w:t>
      </w:r>
    </w:p>
    <w:p w:rsidR="009C061C" w:rsidRPr="009A1A0F" w:rsidRDefault="009C061C" w:rsidP="009C061C">
      <w:pPr>
        <w:pStyle w:val="INFOEM"/>
        <w:ind w:left="720"/>
      </w:pPr>
      <w:r w:rsidRPr="009A1A0F">
        <w:t>“</w:t>
      </w:r>
      <w:r w:rsidR="009B1FDC" w:rsidRPr="009A1A0F">
        <w:t>Con el objeto de que se me entregue una respuesta con TRANSPARENCIA, estimare que la respuesta sea suscrita por la H. Presidenta Municipal de Ecatepec de Morelos, con todo respeto agradeceré, se me indique el número de Dictámenes Técnicos, realizados por la Dirección de Medio Ambiente y Ecología en el año 2025 por mes, al 22 de septiembre de 2025, relacionados con la poda, derribo y/o trasplante de un árbol ubicados en banquetas del H. Ayuntamiento de Ecatepec de Morelos-</w:t>
      </w:r>
      <w:r w:rsidRPr="009A1A0F">
        <w:t>” (sic)</w:t>
      </w:r>
    </w:p>
    <w:p w:rsidR="009C061C" w:rsidRPr="009A1A0F" w:rsidRDefault="009C061C" w:rsidP="009C061C">
      <w:pPr>
        <w:pStyle w:val="Prrafodelista"/>
        <w:numPr>
          <w:ilvl w:val="0"/>
          <w:numId w:val="2"/>
        </w:numPr>
        <w:spacing w:before="240" w:line="360" w:lineRule="auto"/>
        <w:ind w:left="142" w:firstLine="0"/>
        <w:jc w:val="both"/>
        <w:rPr>
          <w:rFonts w:ascii="Palatino Linotype" w:hAnsi="Palatino Linotype" w:cs="Arial"/>
          <w:b/>
          <w:i/>
        </w:rPr>
      </w:pPr>
      <w:r w:rsidRPr="009A1A0F">
        <w:rPr>
          <w:rFonts w:ascii="Palatino Linotype" w:hAnsi="Palatino Linotype" w:cs="Arial"/>
          <w:b/>
          <w:i/>
        </w:rPr>
        <w:t>Razones o motivos de inconformidad</w:t>
      </w:r>
    </w:p>
    <w:p w:rsidR="009C061C" w:rsidRPr="009A1A0F" w:rsidRDefault="009C061C" w:rsidP="009C061C">
      <w:pPr>
        <w:pStyle w:val="INFOEM"/>
        <w:ind w:left="709"/>
      </w:pPr>
      <w:r w:rsidRPr="009A1A0F">
        <w:t>“</w:t>
      </w:r>
      <w:r w:rsidR="009B1FDC" w:rsidRPr="009A1A0F">
        <w:t>Agradeceré que la Dirección de Medio Ambiente y Ecología, modifique su respuesta. En su caso, se me brinde una copia de la INEXISTENCIA de información del COMITE DE TRANSPARENCIA.</w:t>
      </w:r>
      <w:r w:rsidRPr="009A1A0F">
        <w:t>” (sic)</w:t>
      </w:r>
    </w:p>
    <w:p w:rsidR="009C061C" w:rsidRPr="009A1A0F" w:rsidRDefault="009C061C" w:rsidP="009C061C">
      <w:pPr>
        <w:spacing w:before="240" w:line="360" w:lineRule="auto"/>
        <w:jc w:val="both"/>
        <w:rPr>
          <w:rFonts w:ascii="Palatino Linotype" w:hAnsi="Palatino Linotype" w:cs="Arial"/>
        </w:rPr>
      </w:pPr>
    </w:p>
    <w:p w:rsidR="009C061C" w:rsidRPr="009A1A0F" w:rsidRDefault="009C061C" w:rsidP="009C061C">
      <w:pPr>
        <w:spacing w:before="240" w:line="360" w:lineRule="auto"/>
        <w:jc w:val="both"/>
        <w:rPr>
          <w:rFonts w:ascii="Palatino Linotype" w:hAnsi="Palatino Linotype" w:cs="Arial"/>
          <w:b/>
        </w:rPr>
      </w:pPr>
      <w:r w:rsidRPr="009A1A0F">
        <w:rPr>
          <w:rFonts w:ascii="Palatino Linotype" w:hAnsi="Palatino Linotype" w:cs="Arial"/>
          <w:b/>
          <w:sz w:val="28"/>
        </w:rPr>
        <w:t xml:space="preserve">CUARTO. </w:t>
      </w:r>
      <w:r w:rsidRPr="009A1A0F">
        <w:rPr>
          <w:rFonts w:ascii="Palatino Linotype" w:hAnsi="Palatino Linotype" w:cs="Arial"/>
          <w:b/>
          <w:sz w:val="28"/>
          <w:szCs w:val="28"/>
        </w:rPr>
        <w:t>Del turno y admisión del recurso de revisión.</w:t>
      </w:r>
    </w:p>
    <w:p w:rsidR="009C061C" w:rsidRPr="009A1A0F" w:rsidRDefault="009C061C" w:rsidP="009C061C">
      <w:pPr>
        <w:spacing w:before="240" w:line="360" w:lineRule="auto"/>
        <w:jc w:val="both"/>
        <w:rPr>
          <w:rFonts w:ascii="Palatino Linotype" w:hAnsi="Palatino Linotype" w:cs="Arial"/>
          <w:sz w:val="28"/>
        </w:rPr>
      </w:pPr>
      <w:r w:rsidRPr="009A1A0F">
        <w:rPr>
          <w:rFonts w:ascii="Palatino Linotype" w:hAnsi="Palatino Linotype"/>
        </w:rPr>
        <w:lastRenderedPageBreak/>
        <w:t xml:space="preserve">El medio de impugnación fue turnado al Comisionado Presidente </w:t>
      </w:r>
      <w:r w:rsidRPr="009A1A0F">
        <w:rPr>
          <w:rFonts w:ascii="Palatino Linotype" w:hAnsi="Palatino Linotype"/>
          <w:b/>
        </w:rPr>
        <w:t>José Martínez Vilchis,</w:t>
      </w:r>
      <w:r w:rsidRPr="009A1A0F">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A1A0F">
        <w:rPr>
          <w:rFonts w:ascii="Palatino Linotype" w:hAnsi="Palatino Linotype"/>
          <w:b/>
        </w:rPr>
        <w:t>admisión</w:t>
      </w:r>
      <w:r w:rsidRPr="009A1A0F">
        <w:rPr>
          <w:rFonts w:ascii="Palatino Linotype" w:hAnsi="Palatino Linotype"/>
        </w:rPr>
        <w:t xml:space="preserve"> en fecha </w:t>
      </w:r>
      <w:r w:rsidR="009B1FDC" w:rsidRPr="009A1A0F">
        <w:rPr>
          <w:rFonts w:ascii="Palatino Linotype" w:hAnsi="Palatino Linotype"/>
          <w:b/>
        </w:rPr>
        <w:t>catorce de octubre</w:t>
      </w:r>
      <w:r w:rsidRPr="009A1A0F">
        <w:rPr>
          <w:rFonts w:ascii="Palatino Linotype" w:hAnsi="Palatino Linotype"/>
          <w:b/>
        </w:rPr>
        <w:t xml:space="preserve"> de dos mil veinticinco</w:t>
      </w:r>
      <w:r w:rsidRPr="009A1A0F">
        <w:rPr>
          <w:rFonts w:ascii="Palatino Linotype" w:hAnsi="Palatino Linotype"/>
        </w:rPr>
        <w:t>, determinándose en ellos, un plazo de siete días para que las partes manifestaran lo que a su derecho corresponda en términos del numeral ya citado.</w:t>
      </w:r>
    </w:p>
    <w:p w:rsidR="009C061C" w:rsidRPr="009A1A0F" w:rsidRDefault="009C061C" w:rsidP="009C061C">
      <w:pPr>
        <w:spacing w:line="360" w:lineRule="auto"/>
        <w:jc w:val="both"/>
        <w:rPr>
          <w:rFonts w:ascii="Palatino Linotype" w:hAnsi="Palatino Linotype" w:cs="Arial"/>
        </w:rPr>
      </w:pPr>
    </w:p>
    <w:p w:rsidR="009C061C" w:rsidRPr="009A1A0F" w:rsidRDefault="009C061C" w:rsidP="009C061C">
      <w:pPr>
        <w:pStyle w:val="Prrafodelista"/>
        <w:spacing w:line="360" w:lineRule="auto"/>
        <w:ind w:left="0"/>
        <w:jc w:val="both"/>
        <w:rPr>
          <w:rFonts w:ascii="Palatino Linotype" w:hAnsi="Palatino Linotype" w:cs="Arial"/>
          <w:b/>
          <w:sz w:val="28"/>
          <w:szCs w:val="28"/>
        </w:rPr>
      </w:pPr>
      <w:r w:rsidRPr="009A1A0F">
        <w:rPr>
          <w:rFonts w:ascii="Palatino Linotype" w:hAnsi="Palatino Linotype" w:cs="Arial"/>
          <w:b/>
          <w:sz w:val="28"/>
        </w:rPr>
        <w:t>QUINTO</w:t>
      </w:r>
      <w:r w:rsidRPr="009A1A0F">
        <w:rPr>
          <w:rFonts w:ascii="Palatino Linotype" w:hAnsi="Palatino Linotype" w:cs="Arial"/>
          <w:b/>
          <w:sz w:val="28"/>
          <w:szCs w:val="28"/>
        </w:rPr>
        <w:t>.</w:t>
      </w:r>
      <w:r w:rsidRPr="009A1A0F">
        <w:rPr>
          <w:rFonts w:ascii="Palatino Linotype" w:hAnsi="Palatino Linotype" w:cs="Arial"/>
          <w:b/>
          <w:sz w:val="28"/>
        </w:rPr>
        <w:t xml:space="preserve"> </w:t>
      </w:r>
      <w:r w:rsidRPr="009A1A0F">
        <w:rPr>
          <w:rFonts w:ascii="Palatino Linotype" w:hAnsi="Palatino Linotype" w:cs="Arial"/>
          <w:b/>
          <w:sz w:val="28"/>
          <w:szCs w:val="28"/>
        </w:rPr>
        <w:t>De la etapa de instrucción.</w:t>
      </w:r>
    </w:p>
    <w:p w:rsidR="009C061C" w:rsidRPr="009A1A0F" w:rsidRDefault="009C061C" w:rsidP="009C061C">
      <w:pPr>
        <w:spacing w:line="360" w:lineRule="auto"/>
        <w:jc w:val="both"/>
        <w:rPr>
          <w:rFonts w:ascii="Palatino Linotype" w:hAnsi="Palatino Linotype"/>
        </w:rPr>
      </w:pPr>
      <w:r w:rsidRPr="009A1A0F">
        <w:rPr>
          <w:rFonts w:ascii="Palatino Linotype" w:hAnsi="Palatino Linotype" w:cs="Arial"/>
        </w:rPr>
        <w:t xml:space="preserve">De las constancias que obran en el expediente electrónico del SAIMEX, se advierte que el </w:t>
      </w:r>
      <w:r w:rsidRPr="009A1A0F">
        <w:rPr>
          <w:rFonts w:ascii="Palatino Linotype" w:hAnsi="Palatino Linotype" w:cs="Arial"/>
          <w:b/>
        </w:rPr>
        <w:t>Sujeto Obligado</w:t>
      </w:r>
      <w:r w:rsidRPr="009A1A0F">
        <w:rPr>
          <w:rFonts w:ascii="Palatino Linotype" w:hAnsi="Palatino Linotype" w:cs="Arial"/>
        </w:rPr>
        <w:t xml:space="preserve"> rindió su informe justificado en fecha </w:t>
      </w:r>
      <w:r w:rsidR="009B1FDC" w:rsidRPr="009A1A0F">
        <w:rPr>
          <w:rFonts w:ascii="Palatino Linotype" w:hAnsi="Palatino Linotype" w:cs="Arial"/>
        </w:rPr>
        <w:t>catorce de octubre</w:t>
      </w:r>
      <w:r w:rsidRPr="009A1A0F">
        <w:rPr>
          <w:rFonts w:ascii="Palatino Linotype" w:hAnsi="Palatino Linotype" w:cs="Arial"/>
        </w:rPr>
        <w:t xml:space="preserve"> de dos mil veinticinco, por medio del archivo electrónico “</w:t>
      </w:r>
      <w:r w:rsidR="009B1FDC" w:rsidRPr="009A1A0F">
        <w:rPr>
          <w:rFonts w:ascii="Palatino Linotype" w:hAnsi="Palatino Linotype" w:cs="Arial"/>
          <w:b/>
          <w:i/>
        </w:rPr>
        <w:t>CT_UT_ECA_1178_2025 informe justificado RR11760.pdf</w:t>
      </w:r>
      <w:r w:rsidRPr="009A1A0F">
        <w:rPr>
          <w:rFonts w:ascii="Palatino Linotype" w:hAnsi="Palatino Linotype" w:cs="Arial"/>
          <w:b/>
          <w:i/>
        </w:rPr>
        <w:t>”</w:t>
      </w:r>
      <w:r w:rsidRPr="009A1A0F">
        <w:rPr>
          <w:rFonts w:ascii="Palatino Linotype" w:hAnsi="Palatino Linotype" w:cs="Arial"/>
        </w:rPr>
        <w:t>, mismo que fue puesto a la vista del Recurrente en fecha ocho de diciembre de dos mil veinticinco</w:t>
      </w:r>
      <w:r w:rsidRPr="009A1A0F">
        <w:rPr>
          <w:rFonts w:ascii="Palatino Linotype" w:hAnsi="Palatino Linotype" w:cs="Arial"/>
          <w:b/>
          <w:i/>
        </w:rPr>
        <w:t>.</w:t>
      </w:r>
    </w:p>
    <w:p w:rsidR="009C061C" w:rsidRPr="009A1A0F" w:rsidRDefault="009C061C" w:rsidP="009C061C">
      <w:pPr>
        <w:spacing w:line="360" w:lineRule="auto"/>
        <w:jc w:val="both"/>
        <w:rPr>
          <w:rFonts w:ascii="Palatino Linotype" w:hAnsi="Palatino Linotype"/>
        </w:rPr>
      </w:pPr>
    </w:p>
    <w:p w:rsidR="009C061C" w:rsidRPr="009A1A0F" w:rsidRDefault="009C061C" w:rsidP="009C061C">
      <w:pPr>
        <w:spacing w:line="360" w:lineRule="auto"/>
        <w:jc w:val="both"/>
        <w:rPr>
          <w:rFonts w:ascii="Palatino Linotype" w:hAnsi="Palatino Linotype" w:cs="Arial"/>
        </w:rPr>
      </w:pPr>
      <w:r w:rsidRPr="009A1A0F">
        <w:rPr>
          <w:rFonts w:ascii="Palatino Linotype" w:hAnsi="Palatino Linotype" w:cs="Arial"/>
        </w:rPr>
        <w:t xml:space="preserve">Así mismo, se aprecia que no se llevaron a cabo audiencias durante la sustanciación del recurso de revisión, ni se ofrecieron pruebas por parte del </w:t>
      </w:r>
      <w:r w:rsidRPr="009A1A0F">
        <w:rPr>
          <w:rFonts w:ascii="Palatino Linotype" w:hAnsi="Palatino Linotype" w:cs="Arial"/>
          <w:b/>
        </w:rPr>
        <w:t>Recurrente</w:t>
      </w:r>
      <w:r w:rsidRPr="009A1A0F">
        <w:rPr>
          <w:rFonts w:ascii="Palatino Linotype" w:hAnsi="Palatino Linotype" w:cs="Arial"/>
        </w:rPr>
        <w:t>; todo lo anterior en términos de los artículos 185 fracciones II y IV, y 195 de la Ley de Transparencia y Acceso a la Información Pública del Estado de México y Municipios.</w:t>
      </w:r>
    </w:p>
    <w:p w:rsidR="009C061C" w:rsidRPr="009A1A0F" w:rsidRDefault="009C061C" w:rsidP="009C061C">
      <w:pPr>
        <w:spacing w:line="360" w:lineRule="auto"/>
        <w:jc w:val="both"/>
        <w:rPr>
          <w:rFonts w:ascii="Palatino Linotype" w:hAnsi="Palatino Linotype" w:cs="Arial"/>
        </w:rPr>
      </w:pPr>
    </w:p>
    <w:p w:rsidR="009C061C" w:rsidRPr="009A1A0F" w:rsidRDefault="009C061C" w:rsidP="009C061C">
      <w:pPr>
        <w:spacing w:line="360" w:lineRule="auto"/>
        <w:jc w:val="both"/>
        <w:rPr>
          <w:rFonts w:ascii="Palatino Linotype" w:eastAsia="Calibri" w:hAnsi="Palatino Linotype" w:cs="Arial"/>
          <w:b/>
          <w:sz w:val="28"/>
          <w:lang w:val="es-ES_tradnl"/>
        </w:rPr>
      </w:pPr>
      <w:r w:rsidRPr="009A1A0F">
        <w:rPr>
          <w:rFonts w:ascii="Palatino Linotype" w:eastAsia="Calibri" w:hAnsi="Palatino Linotype" w:cs="Arial"/>
          <w:b/>
          <w:sz w:val="28"/>
          <w:szCs w:val="28"/>
          <w:lang w:val="es-MX" w:eastAsia="en-US"/>
        </w:rPr>
        <w:t xml:space="preserve">SEXTO. </w:t>
      </w:r>
      <w:r w:rsidRPr="009A1A0F">
        <w:rPr>
          <w:rFonts w:ascii="Palatino Linotype" w:eastAsia="Calibri" w:hAnsi="Palatino Linotype" w:cs="Arial"/>
          <w:b/>
          <w:sz w:val="28"/>
          <w:lang w:val="es-ES_tradnl"/>
        </w:rPr>
        <w:t>De la ampliación del término para resolver.</w:t>
      </w:r>
    </w:p>
    <w:p w:rsidR="009C061C" w:rsidRPr="009A1A0F" w:rsidRDefault="009C061C" w:rsidP="009C061C">
      <w:pPr>
        <w:spacing w:line="360" w:lineRule="auto"/>
        <w:jc w:val="both"/>
        <w:rPr>
          <w:rFonts w:ascii="Palatino Linotype" w:hAnsi="Palatino Linotype" w:cs="Arial"/>
        </w:rPr>
      </w:pPr>
      <w:r w:rsidRPr="009A1A0F">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9A1A0F">
        <w:rPr>
          <w:rFonts w:ascii="Palatino Linotype" w:hAnsi="Palatino Linotype" w:cs="Arial"/>
          <w:b/>
        </w:rPr>
        <w:t>ocho de diciembre de dos mil veinticinco</w:t>
      </w:r>
      <w:r w:rsidRPr="009A1A0F">
        <w:rPr>
          <w:rFonts w:ascii="Palatino Linotype" w:hAnsi="Palatino Linotype" w:cs="Arial"/>
        </w:rPr>
        <w:t xml:space="preserve">, se notificó a las partes el acuerdo por el que se ordena ampliar el plazo para la emisión de la </w:t>
      </w:r>
      <w:r w:rsidRPr="009A1A0F">
        <w:rPr>
          <w:rFonts w:ascii="Palatino Linotype" w:hAnsi="Palatino Linotype" w:cs="Arial"/>
        </w:rPr>
        <w:lastRenderedPageBreak/>
        <w:t>resolución, en términos del artículo 181 párrafo tercero de la Ley de Transparencia y Acceso a la Información Pública del Estado de México y Municipios, ordenándose turnar los expedientes a la resolución que en derecho proceda.</w:t>
      </w:r>
    </w:p>
    <w:p w:rsidR="009C061C" w:rsidRPr="009A1A0F" w:rsidRDefault="009C061C" w:rsidP="009C061C">
      <w:pPr>
        <w:spacing w:line="360" w:lineRule="auto"/>
        <w:jc w:val="both"/>
        <w:rPr>
          <w:rFonts w:ascii="Palatino Linotype" w:hAnsi="Palatino Linotype" w:cs="Arial"/>
        </w:rPr>
      </w:pPr>
    </w:p>
    <w:p w:rsidR="009C061C" w:rsidRPr="009A1A0F" w:rsidRDefault="009C061C" w:rsidP="009C061C">
      <w:pPr>
        <w:spacing w:line="360" w:lineRule="auto"/>
        <w:jc w:val="both"/>
        <w:rPr>
          <w:rFonts w:ascii="Palatino Linotype" w:eastAsia="Calibri" w:hAnsi="Palatino Linotype" w:cs="Arial"/>
          <w:b/>
          <w:sz w:val="28"/>
          <w:szCs w:val="28"/>
        </w:rPr>
      </w:pPr>
    </w:p>
    <w:p w:rsidR="009C061C" w:rsidRPr="009A1A0F" w:rsidRDefault="009C061C" w:rsidP="009C061C">
      <w:pPr>
        <w:spacing w:line="360" w:lineRule="auto"/>
        <w:jc w:val="both"/>
        <w:rPr>
          <w:rFonts w:ascii="Palatino Linotype" w:hAnsi="Palatino Linotype" w:cs="Arial"/>
          <w:b/>
          <w:sz w:val="28"/>
          <w:szCs w:val="28"/>
        </w:rPr>
      </w:pPr>
      <w:r w:rsidRPr="009A1A0F">
        <w:rPr>
          <w:rFonts w:ascii="Palatino Linotype" w:hAnsi="Palatino Linotype" w:cs="Arial"/>
          <w:b/>
          <w:sz w:val="28"/>
          <w:szCs w:val="28"/>
        </w:rPr>
        <w:t>SÉPTIMO.  Del Cierre de Instrucción.</w:t>
      </w:r>
    </w:p>
    <w:p w:rsidR="009C061C" w:rsidRPr="009A1A0F" w:rsidRDefault="009C061C" w:rsidP="009C061C">
      <w:pPr>
        <w:spacing w:line="360" w:lineRule="auto"/>
        <w:jc w:val="both"/>
        <w:rPr>
          <w:rFonts w:ascii="Palatino Linotype" w:hAnsi="Palatino Linotype" w:cs="Arial"/>
        </w:rPr>
      </w:pPr>
      <w:r w:rsidRPr="009A1A0F">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A1A0F">
        <w:rPr>
          <w:rFonts w:ascii="Palatino Linotype" w:hAnsi="Palatino Linotype" w:cs="Arial"/>
          <w:b/>
        </w:rPr>
        <w:t>quince de diciembre de dos mil veinticinco</w:t>
      </w:r>
      <w:r w:rsidRPr="009A1A0F">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9C061C" w:rsidRPr="009A1A0F" w:rsidRDefault="009C061C" w:rsidP="009C061C">
      <w:pPr>
        <w:spacing w:line="360" w:lineRule="auto"/>
        <w:jc w:val="both"/>
        <w:rPr>
          <w:rFonts w:ascii="Palatino Linotype" w:hAnsi="Palatino Linotype" w:cs="Arial"/>
          <w:b/>
          <w:sz w:val="28"/>
          <w:szCs w:val="28"/>
        </w:rPr>
      </w:pPr>
    </w:p>
    <w:p w:rsidR="009C061C" w:rsidRPr="009A1A0F" w:rsidRDefault="009C061C" w:rsidP="009C061C">
      <w:pPr>
        <w:spacing w:line="360" w:lineRule="auto"/>
        <w:jc w:val="center"/>
        <w:rPr>
          <w:rFonts w:ascii="Palatino Linotype" w:hAnsi="Palatino Linotype"/>
          <w:b/>
          <w:bCs/>
          <w:spacing w:val="60"/>
          <w:sz w:val="28"/>
          <w:lang w:val="es-ES_tradnl"/>
        </w:rPr>
      </w:pPr>
      <w:r w:rsidRPr="009A1A0F">
        <w:rPr>
          <w:rFonts w:ascii="Palatino Linotype" w:hAnsi="Palatino Linotype"/>
          <w:b/>
          <w:bCs/>
          <w:spacing w:val="60"/>
          <w:sz w:val="28"/>
          <w:lang w:val="es-ES_tradnl"/>
        </w:rPr>
        <w:t>CONSIDERANDO</w:t>
      </w:r>
    </w:p>
    <w:p w:rsidR="009C061C" w:rsidRPr="009A1A0F" w:rsidRDefault="009C061C" w:rsidP="009C061C">
      <w:pPr>
        <w:spacing w:line="360" w:lineRule="auto"/>
        <w:ind w:right="49"/>
        <w:jc w:val="both"/>
        <w:rPr>
          <w:rFonts w:ascii="Palatino Linotype" w:hAnsi="Palatino Linotype"/>
          <w:szCs w:val="28"/>
        </w:rPr>
      </w:pPr>
    </w:p>
    <w:p w:rsidR="009C061C" w:rsidRPr="009A1A0F" w:rsidRDefault="009C061C" w:rsidP="009C061C">
      <w:pPr>
        <w:spacing w:before="240" w:line="360" w:lineRule="auto"/>
        <w:jc w:val="both"/>
        <w:rPr>
          <w:rFonts w:ascii="Palatino Linotype" w:hAnsi="Palatino Linotype" w:cs="Arial"/>
          <w:sz w:val="28"/>
          <w:szCs w:val="28"/>
        </w:rPr>
      </w:pPr>
      <w:r w:rsidRPr="009A1A0F">
        <w:rPr>
          <w:rFonts w:ascii="Palatino Linotype" w:hAnsi="Palatino Linotype" w:cs="Arial"/>
          <w:b/>
          <w:sz w:val="28"/>
        </w:rPr>
        <w:t>PRIMERO.</w:t>
      </w:r>
      <w:r w:rsidRPr="009A1A0F">
        <w:rPr>
          <w:rFonts w:ascii="Palatino Linotype" w:hAnsi="Palatino Linotype" w:cs="Arial"/>
          <w:b/>
        </w:rPr>
        <w:t xml:space="preserve"> </w:t>
      </w:r>
      <w:r w:rsidRPr="009A1A0F">
        <w:rPr>
          <w:rFonts w:ascii="Palatino Linotype" w:hAnsi="Palatino Linotype" w:cs="Arial"/>
          <w:b/>
          <w:sz w:val="28"/>
          <w:szCs w:val="28"/>
        </w:rPr>
        <w:t>De la competencia</w:t>
      </w:r>
      <w:r w:rsidRPr="009A1A0F">
        <w:rPr>
          <w:rFonts w:ascii="Palatino Linotype" w:hAnsi="Palatino Linotype" w:cs="Arial"/>
          <w:sz w:val="28"/>
          <w:szCs w:val="28"/>
        </w:rPr>
        <w:t>.</w:t>
      </w:r>
    </w:p>
    <w:p w:rsidR="009C061C" w:rsidRPr="009A1A0F" w:rsidRDefault="009C061C" w:rsidP="009C061C">
      <w:pPr>
        <w:tabs>
          <w:tab w:val="left" w:pos="3402"/>
        </w:tabs>
        <w:spacing w:line="360" w:lineRule="auto"/>
        <w:jc w:val="both"/>
        <w:rPr>
          <w:rFonts w:ascii="Palatino Linotype" w:hAnsi="Palatino Linotype"/>
        </w:rPr>
      </w:pPr>
      <w:r w:rsidRPr="009A1A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9A1A0F">
        <w:rPr>
          <w:rFonts w:ascii="Palatino Linotype" w:hAnsi="Palatino Linotype"/>
        </w:rPr>
        <w:lastRenderedPageBreak/>
        <w:t>Municipios; y 9, fracciones I y XXIII y 11 del Reglamento Interior del Instituto de Transparencia, Acceso a la Información Pública y Protección de Datos Personales del Estado de México y Municipios.</w:t>
      </w:r>
    </w:p>
    <w:p w:rsidR="009C061C" w:rsidRPr="009A1A0F" w:rsidRDefault="009C061C" w:rsidP="009C061C">
      <w:pPr>
        <w:tabs>
          <w:tab w:val="left" w:pos="3402"/>
        </w:tabs>
        <w:spacing w:line="360" w:lineRule="auto"/>
        <w:jc w:val="both"/>
        <w:rPr>
          <w:rFonts w:ascii="Palatino Linotype" w:hAnsi="Palatino Linotype"/>
        </w:rPr>
      </w:pPr>
    </w:p>
    <w:p w:rsidR="009C061C" w:rsidRPr="009A1A0F" w:rsidRDefault="009C061C" w:rsidP="009C061C">
      <w:pPr>
        <w:pStyle w:val="Prrafodelista"/>
        <w:autoSpaceDE w:val="0"/>
        <w:autoSpaceDN w:val="0"/>
        <w:adjustRightInd w:val="0"/>
        <w:spacing w:before="240" w:after="160" w:line="360" w:lineRule="auto"/>
        <w:ind w:left="0"/>
        <w:jc w:val="both"/>
        <w:rPr>
          <w:rFonts w:ascii="Palatino Linotype" w:hAnsi="Palatino Linotype" w:cs="Arial"/>
          <w:b/>
        </w:rPr>
      </w:pPr>
      <w:r w:rsidRPr="009A1A0F">
        <w:rPr>
          <w:rFonts w:ascii="Palatino Linotype" w:hAnsi="Palatino Linotype" w:cs="Arial"/>
          <w:b/>
          <w:sz w:val="28"/>
        </w:rPr>
        <w:t>SEGUNDO</w:t>
      </w:r>
      <w:r w:rsidRPr="009A1A0F">
        <w:rPr>
          <w:rFonts w:ascii="Palatino Linotype" w:hAnsi="Palatino Linotype" w:cs="Arial"/>
          <w:b/>
        </w:rPr>
        <w:t xml:space="preserve">. </w:t>
      </w:r>
      <w:r w:rsidRPr="009A1A0F">
        <w:rPr>
          <w:rFonts w:ascii="Palatino Linotype" w:hAnsi="Palatino Linotype" w:cs="Arial"/>
          <w:b/>
          <w:sz w:val="28"/>
          <w:szCs w:val="28"/>
        </w:rPr>
        <w:t>Sobre los alcances del recurso de revisión.</w:t>
      </w:r>
      <w:r w:rsidRPr="009A1A0F">
        <w:rPr>
          <w:rFonts w:ascii="Palatino Linotype" w:hAnsi="Palatino Linotype" w:cs="Arial"/>
          <w:b/>
        </w:rPr>
        <w:t xml:space="preserve"> </w:t>
      </w:r>
    </w:p>
    <w:p w:rsidR="009C061C" w:rsidRPr="009A1A0F" w:rsidRDefault="009C061C" w:rsidP="009C061C">
      <w:pPr>
        <w:pStyle w:val="Prrafodelista"/>
        <w:autoSpaceDE w:val="0"/>
        <w:autoSpaceDN w:val="0"/>
        <w:adjustRightInd w:val="0"/>
        <w:spacing w:before="240" w:after="160" w:line="360" w:lineRule="auto"/>
        <w:ind w:left="0"/>
        <w:jc w:val="both"/>
        <w:rPr>
          <w:rFonts w:ascii="Palatino Linotype" w:hAnsi="Palatino Linotype" w:cs="Arial"/>
        </w:rPr>
      </w:pPr>
      <w:r w:rsidRPr="009A1A0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C061C" w:rsidRPr="009A1A0F" w:rsidRDefault="009C061C" w:rsidP="009C061C">
      <w:pPr>
        <w:pStyle w:val="Prrafodelista"/>
        <w:autoSpaceDE w:val="0"/>
        <w:autoSpaceDN w:val="0"/>
        <w:adjustRightInd w:val="0"/>
        <w:spacing w:before="240" w:after="160" w:line="360" w:lineRule="auto"/>
        <w:ind w:left="0"/>
        <w:jc w:val="both"/>
        <w:rPr>
          <w:rFonts w:ascii="Palatino Linotype" w:hAnsi="Palatino Linotype" w:cs="Arial"/>
        </w:rPr>
      </w:pPr>
    </w:p>
    <w:p w:rsidR="009C061C" w:rsidRPr="009A1A0F" w:rsidRDefault="009C061C" w:rsidP="009C061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A1A0F">
        <w:rPr>
          <w:rFonts w:ascii="Palatino Linotype" w:hAnsi="Palatino Linotype" w:cs="Arial"/>
          <w:b/>
          <w:sz w:val="28"/>
        </w:rPr>
        <w:t>TERCERO</w:t>
      </w:r>
      <w:r w:rsidRPr="009A1A0F">
        <w:rPr>
          <w:rFonts w:ascii="Palatino Linotype" w:hAnsi="Palatino Linotype" w:cs="Arial"/>
          <w:b/>
        </w:rPr>
        <w:t xml:space="preserve">. </w:t>
      </w:r>
      <w:r w:rsidRPr="009A1A0F">
        <w:rPr>
          <w:rFonts w:ascii="Palatino Linotype" w:hAnsi="Palatino Linotype" w:cs="Arial"/>
          <w:b/>
          <w:sz w:val="28"/>
          <w:szCs w:val="28"/>
        </w:rPr>
        <w:t>De las causas de improcedencia.</w:t>
      </w:r>
    </w:p>
    <w:p w:rsidR="009C061C" w:rsidRPr="009A1A0F" w:rsidRDefault="009C061C" w:rsidP="009C061C">
      <w:pPr>
        <w:pStyle w:val="Prrafodelista"/>
        <w:autoSpaceDE w:val="0"/>
        <w:autoSpaceDN w:val="0"/>
        <w:adjustRightInd w:val="0"/>
        <w:spacing w:before="240" w:after="160" w:line="360" w:lineRule="auto"/>
        <w:ind w:left="0"/>
        <w:jc w:val="both"/>
        <w:rPr>
          <w:rFonts w:ascii="Palatino Linotype" w:hAnsi="Palatino Linotype" w:cs="Arial"/>
        </w:rPr>
      </w:pPr>
      <w:r w:rsidRPr="009A1A0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C061C" w:rsidRPr="009A1A0F" w:rsidRDefault="009C061C" w:rsidP="009C061C">
      <w:pPr>
        <w:pStyle w:val="Prrafodelista"/>
        <w:autoSpaceDE w:val="0"/>
        <w:autoSpaceDN w:val="0"/>
        <w:adjustRightInd w:val="0"/>
        <w:spacing w:line="360" w:lineRule="auto"/>
        <w:ind w:left="0"/>
        <w:jc w:val="both"/>
        <w:rPr>
          <w:rFonts w:ascii="Palatino Linotype" w:hAnsi="Palatino Linotype" w:cs="Arial"/>
        </w:rPr>
      </w:pPr>
      <w:r w:rsidRPr="009A1A0F">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1A0F">
        <w:rPr>
          <w:rStyle w:val="Refdenotaalpie"/>
          <w:rFonts w:ascii="Palatino Linotype" w:hAnsi="Palatino Linotype" w:cs="Arial"/>
        </w:rPr>
        <w:footnoteReference w:id="1"/>
      </w:r>
      <w:r w:rsidRPr="009A1A0F">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C061C" w:rsidRPr="009A1A0F" w:rsidRDefault="009C061C" w:rsidP="009C061C">
      <w:pPr>
        <w:tabs>
          <w:tab w:val="left" w:pos="709"/>
        </w:tabs>
        <w:spacing w:before="240" w:line="360" w:lineRule="auto"/>
        <w:ind w:right="51"/>
        <w:jc w:val="both"/>
        <w:rPr>
          <w:rFonts w:ascii="Palatino Linotype" w:hAnsi="Palatino Linotype"/>
          <w:szCs w:val="28"/>
        </w:rPr>
      </w:pPr>
    </w:p>
    <w:p w:rsidR="009C061C" w:rsidRPr="009A1A0F" w:rsidRDefault="009C061C" w:rsidP="009C061C">
      <w:pPr>
        <w:tabs>
          <w:tab w:val="left" w:pos="709"/>
        </w:tabs>
        <w:spacing w:before="240" w:line="360" w:lineRule="auto"/>
        <w:ind w:right="51"/>
        <w:jc w:val="both"/>
        <w:rPr>
          <w:rFonts w:ascii="Palatino Linotype" w:hAnsi="Palatino Linotype"/>
          <w:b/>
          <w:sz w:val="28"/>
          <w:szCs w:val="28"/>
        </w:rPr>
      </w:pPr>
      <w:r w:rsidRPr="009A1A0F">
        <w:rPr>
          <w:rFonts w:ascii="Palatino Linotype" w:hAnsi="Palatino Linotype"/>
          <w:b/>
          <w:sz w:val="28"/>
          <w:szCs w:val="28"/>
        </w:rPr>
        <w:t xml:space="preserve">CUARTO. Estudio y resolución del asunto </w:t>
      </w:r>
      <w:r w:rsidRPr="009A1A0F">
        <w:rPr>
          <w:rFonts w:ascii="Palatino Linotype" w:hAnsi="Palatino Linotype"/>
          <w:b/>
          <w:sz w:val="28"/>
          <w:szCs w:val="28"/>
        </w:rPr>
        <w:tab/>
      </w:r>
    </w:p>
    <w:p w:rsidR="009C061C" w:rsidRPr="009A1A0F" w:rsidRDefault="009C061C" w:rsidP="009C061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1A0F">
        <w:rPr>
          <w:rFonts w:ascii="Palatino Linotype" w:eastAsia="Palatino Linotype" w:hAnsi="Palatino Linotype" w:cs="Palatino Linotype"/>
          <w:color w:val="000000"/>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C061C" w:rsidRPr="009A1A0F" w:rsidRDefault="009C061C" w:rsidP="009C061C">
      <w:pPr>
        <w:autoSpaceDE w:val="0"/>
        <w:autoSpaceDN w:val="0"/>
        <w:adjustRightInd w:val="0"/>
        <w:ind w:right="567"/>
        <w:rPr>
          <w:rFonts w:ascii="Palatino Linotype" w:eastAsia="Calibri" w:hAnsi="Palatino Linotype" w:cs="Arial"/>
        </w:rPr>
      </w:pPr>
    </w:p>
    <w:p w:rsidR="009C061C" w:rsidRPr="009A1A0F" w:rsidRDefault="009C061C" w:rsidP="009C061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A1A0F">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C061C" w:rsidRPr="009A1A0F" w:rsidRDefault="009C061C" w:rsidP="009C061C">
      <w:pPr>
        <w:pStyle w:val="Citas"/>
        <w:spacing w:before="0" w:after="0" w:line="240" w:lineRule="auto"/>
      </w:pPr>
      <w:r w:rsidRPr="009A1A0F">
        <w:rPr>
          <w:b/>
        </w:rPr>
        <w:t>Artículo 179.</w:t>
      </w:r>
      <w:r w:rsidRPr="009A1A0F">
        <w:t xml:space="preserve"> El recurso de revisión es un medio de protección que la Ley otorga a los particulares, para hacer valer su derecho de acceso a la información pública, y procederá en contra de las siguientes causas: </w:t>
      </w:r>
    </w:p>
    <w:p w:rsidR="009C061C" w:rsidRPr="009A1A0F" w:rsidRDefault="009C061C" w:rsidP="009C061C">
      <w:pPr>
        <w:pStyle w:val="Citas"/>
        <w:numPr>
          <w:ilvl w:val="0"/>
          <w:numId w:val="3"/>
        </w:numPr>
        <w:spacing w:before="0" w:after="0" w:line="240" w:lineRule="auto"/>
      </w:pPr>
      <w:r w:rsidRPr="009A1A0F">
        <w:t xml:space="preserve">La negativa a la información solicitada; </w:t>
      </w:r>
    </w:p>
    <w:p w:rsidR="009C061C" w:rsidRPr="009A1A0F" w:rsidRDefault="009C061C" w:rsidP="009C061C">
      <w:pPr>
        <w:pStyle w:val="Citas"/>
        <w:numPr>
          <w:ilvl w:val="0"/>
          <w:numId w:val="3"/>
        </w:numPr>
        <w:spacing w:before="0" w:after="0" w:line="240" w:lineRule="auto"/>
      </w:pPr>
      <w:r w:rsidRPr="009A1A0F">
        <w:t xml:space="preserve">La clasificación de la información; </w:t>
      </w:r>
    </w:p>
    <w:p w:rsidR="009C061C" w:rsidRPr="009A1A0F" w:rsidRDefault="009C061C" w:rsidP="009C061C">
      <w:pPr>
        <w:pStyle w:val="Citas"/>
        <w:numPr>
          <w:ilvl w:val="0"/>
          <w:numId w:val="3"/>
        </w:numPr>
        <w:spacing w:before="0" w:after="0" w:line="240" w:lineRule="auto"/>
      </w:pPr>
      <w:r w:rsidRPr="009A1A0F">
        <w:t xml:space="preserve">La declaración de inexistencia de la información; </w:t>
      </w:r>
    </w:p>
    <w:p w:rsidR="009C061C" w:rsidRPr="009A1A0F" w:rsidRDefault="009C061C" w:rsidP="009C061C">
      <w:pPr>
        <w:pStyle w:val="Citas"/>
        <w:numPr>
          <w:ilvl w:val="0"/>
          <w:numId w:val="3"/>
        </w:numPr>
        <w:spacing w:before="0" w:after="0" w:line="240" w:lineRule="auto"/>
      </w:pPr>
      <w:r w:rsidRPr="009A1A0F">
        <w:t xml:space="preserve">La declaración de incompetencia por el sujeto obligado; </w:t>
      </w:r>
    </w:p>
    <w:p w:rsidR="009C061C" w:rsidRPr="009A1A0F" w:rsidRDefault="009C061C" w:rsidP="009C061C">
      <w:pPr>
        <w:pStyle w:val="Citas"/>
        <w:numPr>
          <w:ilvl w:val="0"/>
          <w:numId w:val="3"/>
        </w:numPr>
        <w:spacing w:before="0" w:after="0" w:line="240" w:lineRule="auto"/>
      </w:pPr>
      <w:r w:rsidRPr="009A1A0F">
        <w:t xml:space="preserve">La entrega de información incompleta; </w:t>
      </w:r>
    </w:p>
    <w:p w:rsidR="009C061C" w:rsidRPr="009A1A0F" w:rsidRDefault="009C061C" w:rsidP="009C061C">
      <w:pPr>
        <w:pStyle w:val="Citas"/>
        <w:numPr>
          <w:ilvl w:val="0"/>
          <w:numId w:val="3"/>
        </w:numPr>
        <w:spacing w:before="0" w:after="0" w:line="240" w:lineRule="auto"/>
      </w:pPr>
      <w:r w:rsidRPr="009A1A0F">
        <w:t xml:space="preserve">La entrega de información que no corresponda con lo solicitado; </w:t>
      </w:r>
    </w:p>
    <w:p w:rsidR="009C061C" w:rsidRPr="009A1A0F" w:rsidRDefault="009C061C" w:rsidP="009C061C">
      <w:pPr>
        <w:pStyle w:val="Citas"/>
        <w:numPr>
          <w:ilvl w:val="0"/>
          <w:numId w:val="3"/>
        </w:numPr>
        <w:spacing w:before="0" w:after="0" w:line="240" w:lineRule="auto"/>
      </w:pPr>
      <w:r w:rsidRPr="009A1A0F">
        <w:t xml:space="preserve">La falta de respuesta a una solicitud de acceso a la información; </w:t>
      </w:r>
    </w:p>
    <w:p w:rsidR="009C061C" w:rsidRPr="009A1A0F" w:rsidRDefault="009C061C" w:rsidP="009C061C">
      <w:pPr>
        <w:pStyle w:val="Citas"/>
        <w:numPr>
          <w:ilvl w:val="0"/>
          <w:numId w:val="3"/>
        </w:numPr>
        <w:spacing w:before="0" w:after="0" w:line="240" w:lineRule="auto"/>
      </w:pPr>
      <w:r w:rsidRPr="009A1A0F">
        <w:t xml:space="preserve">La notificación, entrega o puesta a disposición de información en una modalidad o formato distinto al solicitado; </w:t>
      </w:r>
    </w:p>
    <w:p w:rsidR="009C061C" w:rsidRPr="009A1A0F" w:rsidRDefault="009C061C" w:rsidP="009C061C">
      <w:pPr>
        <w:pStyle w:val="Citas"/>
        <w:numPr>
          <w:ilvl w:val="0"/>
          <w:numId w:val="3"/>
        </w:numPr>
        <w:spacing w:before="0" w:after="0" w:line="240" w:lineRule="auto"/>
      </w:pPr>
      <w:r w:rsidRPr="009A1A0F">
        <w:t xml:space="preserve">La entrega o puesta a disposición de información en un formato incomprensible y/o no accesible para el solicitante; </w:t>
      </w:r>
    </w:p>
    <w:p w:rsidR="009C061C" w:rsidRPr="009A1A0F" w:rsidRDefault="009C061C" w:rsidP="009C061C">
      <w:pPr>
        <w:pStyle w:val="Citas"/>
        <w:numPr>
          <w:ilvl w:val="0"/>
          <w:numId w:val="3"/>
        </w:numPr>
        <w:spacing w:before="0" w:after="0" w:line="240" w:lineRule="auto"/>
      </w:pPr>
      <w:r w:rsidRPr="009A1A0F">
        <w:t xml:space="preserve">Los costos o tiempos de entrega de la información; </w:t>
      </w:r>
    </w:p>
    <w:p w:rsidR="009C061C" w:rsidRPr="009A1A0F" w:rsidRDefault="009C061C" w:rsidP="009C061C">
      <w:pPr>
        <w:pStyle w:val="Citas"/>
        <w:numPr>
          <w:ilvl w:val="0"/>
          <w:numId w:val="3"/>
        </w:numPr>
        <w:spacing w:before="0" w:after="0" w:line="240" w:lineRule="auto"/>
      </w:pPr>
      <w:r w:rsidRPr="009A1A0F">
        <w:t xml:space="preserve">La falta de trámite a una solicitud; </w:t>
      </w:r>
    </w:p>
    <w:p w:rsidR="009C061C" w:rsidRPr="009A1A0F" w:rsidRDefault="009C061C" w:rsidP="009C061C">
      <w:pPr>
        <w:pStyle w:val="Citas"/>
        <w:numPr>
          <w:ilvl w:val="0"/>
          <w:numId w:val="3"/>
        </w:numPr>
        <w:spacing w:before="0" w:after="0" w:line="240" w:lineRule="auto"/>
      </w:pPr>
      <w:r w:rsidRPr="009A1A0F">
        <w:t xml:space="preserve">La negativa a permitir la consulta directa de la información; </w:t>
      </w:r>
    </w:p>
    <w:p w:rsidR="009C061C" w:rsidRPr="009A1A0F" w:rsidRDefault="009C061C" w:rsidP="009C061C">
      <w:pPr>
        <w:pStyle w:val="Citas"/>
        <w:numPr>
          <w:ilvl w:val="0"/>
          <w:numId w:val="3"/>
        </w:numPr>
        <w:spacing w:before="0" w:after="0" w:line="240" w:lineRule="auto"/>
        <w:rPr>
          <w:b/>
        </w:rPr>
      </w:pPr>
      <w:r w:rsidRPr="009A1A0F">
        <w:rPr>
          <w:b/>
        </w:rPr>
        <w:t xml:space="preserve">La falta, deficiencia o insuficiencia de la fundamentación y/o motivación en la respuesta; y </w:t>
      </w:r>
    </w:p>
    <w:p w:rsidR="009C061C" w:rsidRPr="009A1A0F" w:rsidRDefault="009C061C" w:rsidP="009C061C">
      <w:pPr>
        <w:pStyle w:val="Citas"/>
        <w:numPr>
          <w:ilvl w:val="0"/>
          <w:numId w:val="3"/>
        </w:numPr>
        <w:spacing w:before="0" w:after="0" w:line="240" w:lineRule="auto"/>
      </w:pPr>
      <w:r w:rsidRPr="009A1A0F">
        <w:t xml:space="preserve">La orientación a un trámite específico. </w:t>
      </w:r>
    </w:p>
    <w:p w:rsidR="009C061C" w:rsidRPr="009A1A0F" w:rsidRDefault="009C061C" w:rsidP="009C061C">
      <w:pPr>
        <w:pStyle w:val="Citas"/>
        <w:spacing w:before="0" w:after="0" w:line="240" w:lineRule="auto"/>
      </w:pPr>
      <w:r w:rsidRPr="009A1A0F">
        <w:t xml:space="preserve">La respuesta que den los sujetos obligados derivada de la resolución a un recurso de revisión que proceda por las causales señaladas en las fracciones IV, VII, IX, X, XI y </w:t>
      </w:r>
      <w:r w:rsidRPr="009A1A0F">
        <w:lastRenderedPageBreak/>
        <w:t>XII es susceptible de ser impugnada de nueva cuenta, mediante recurso de revisión, ante el Instituto.</w:t>
      </w:r>
    </w:p>
    <w:p w:rsidR="009C061C" w:rsidRPr="009A1A0F" w:rsidRDefault="009C061C" w:rsidP="009C061C">
      <w:pPr>
        <w:autoSpaceDE w:val="0"/>
        <w:autoSpaceDN w:val="0"/>
        <w:adjustRightInd w:val="0"/>
        <w:ind w:right="567"/>
        <w:rPr>
          <w:rFonts w:ascii="Palatino Linotype" w:eastAsia="Calibri" w:hAnsi="Palatino Linotype" w:cs="Arial"/>
        </w:rPr>
      </w:pPr>
    </w:p>
    <w:p w:rsidR="009C061C" w:rsidRPr="009A1A0F" w:rsidRDefault="009C061C" w:rsidP="009C061C">
      <w:pPr>
        <w:autoSpaceDE w:val="0"/>
        <w:autoSpaceDN w:val="0"/>
        <w:adjustRightInd w:val="0"/>
        <w:ind w:right="567"/>
        <w:rPr>
          <w:rFonts w:ascii="Palatino Linotype" w:eastAsia="Calibri" w:hAnsi="Palatino Linotype" w:cs="Arial"/>
        </w:rPr>
      </w:pPr>
    </w:p>
    <w:p w:rsidR="009C061C" w:rsidRPr="009A1A0F" w:rsidRDefault="009C061C" w:rsidP="009C061C">
      <w:pPr>
        <w:spacing w:line="360" w:lineRule="auto"/>
        <w:jc w:val="both"/>
        <w:rPr>
          <w:rFonts w:ascii="Palatino Linotype" w:hAnsi="Palatino Linotype" w:cs="Tahoma"/>
          <w:bCs/>
        </w:rPr>
      </w:pPr>
      <w:r w:rsidRPr="009A1A0F">
        <w:rPr>
          <w:rFonts w:ascii="Palatino Linotype" w:hAnsi="Palatino Linotype" w:cs="Tahoma"/>
          <w:bCs/>
        </w:rPr>
        <w:t xml:space="preserve">Bajo estas líneas argumentativas, al retomar y delimitar los requerimientos del ahora </w:t>
      </w:r>
      <w:r w:rsidRPr="009A1A0F">
        <w:rPr>
          <w:rFonts w:ascii="Palatino Linotype" w:hAnsi="Palatino Linotype" w:cs="Tahoma"/>
          <w:b/>
          <w:bCs/>
        </w:rPr>
        <w:t>Recurrente</w:t>
      </w:r>
      <w:r w:rsidRPr="009A1A0F">
        <w:rPr>
          <w:rFonts w:ascii="Palatino Linotype" w:hAnsi="Palatino Linotype" w:cs="Tahoma"/>
          <w:bCs/>
        </w:rPr>
        <w:t>, de manera objetiva se precisa que requiere la siguiente información:</w:t>
      </w:r>
    </w:p>
    <w:p w:rsidR="009C061C" w:rsidRPr="009A1A0F" w:rsidRDefault="009C061C" w:rsidP="001E5D34">
      <w:pPr>
        <w:pStyle w:val="Prrafodelista"/>
        <w:numPr>
          <w:ilvl w:val="0"/>
          <w:numId w:val="8"/>
        </w:numPr>
        <w:spacing w:before="240" w:line="360" w:lineRule="auto"/>
        <w:jc w:val="both"/>
        <w:rPr>
          <w:rFonts w:ascii="Palatino Linotype" w:hAnsi="Palatino Linotype" w:cs="Arial"/>
        </w:rPr>
      </w:pPr>
      <w:r w:rsidRPr="009A1A0F">
        <w:rPr>
          <w:rFonts w:ascii="Palatino Linotype" w:hAnsi="Palatino Linotype" w:cs="Arial"/>
        </w:rPr>
        <w:t xml:space="preserve">Se me indique el número de </w:t>
      </w:r>
      <w:r w:rsidR="001E5D34" w:rsidRPr="009A1A0F">
        <w:rPr>
          <w:rFonts w:ascii="Palatino Linotype" w:hAnsi="Palatino Linotype" w:cs="Arial"/>
        </w:rPr>
        <w:t xml:space="preserve">Dictámenes Técnicos, </w:t>
      </w:r>
      <w:r w:rsidRPr="009A1A0F">
        <w:rPr>
          <w:rFonts w:ascii="Palatino Linotype" w:hAnsi="Palatino Linotype" w:cs="Arial"/>
        </w:rPr>
        <w:t>realizados por la Dirección de Medio Ambiente y Ecología en el año 2025 por mes, al 2</w:t>
      </w:r>
      <w:r w:rsidR="001E5D34" w:rsidRPr="009A1A0F">
        <w:rPr>
          <w:rFonts w:ascii="Palatino Linotype" w:hAnsi="Palatino Linotype" w:cs="Arial"/>
        </w:rPr>
        <w:t>2</w:t>
      </w:r>
      <w:r w:rsidRPr="009A1A0F">
        <w:rPr>
          <w:rFonts w:ascii="Palatino Linotype" w:hAnsi="Palatino Linotype" w:cs="Arial"/>
        </w:rPr>
        <w:t xml:space="preserve"> de </w:t>
      </w:r>
      <w:r w:rsidR="001E5D34" w:rsidRPr="009A1A0F">
        <w:rPr>
          <w:rFonts w:ascii="Palatino Linotype" w:hAnsi="Palatino Linotype" w:cs="Arial"/>
        </w:rPr>
        <w:t>septiembre</w:t>
      </w:r>
      <w:r w:rsidRPr="009A1A0F">
        <w:rPr>
          <w:rFonts w:ascii="Palatino Linotype" w:hAnsi="Palatino Linotype" w:cs="Arial"/>
        </w:rPr>
        <w:t xml:space="preserve"> de 2025, relacionados con la poda, derribo y/o trasplante de un árbol ubicados en banquetas del H. Ayuntamiento de Ecatepec de Morelos.</w:t>
      </w:r>
    </w:p>
    <w:p w:rsidR="009C061C" w:rsidRPr="009A1A0F" w:rsidRDefault="009C061C" w:rsidP="009C061C">
      <w:pPr>
        <w:spacing w:before="240" w:line="360" w:lineRule="auto"/>
        <w:jc w:val="both"/>
        <w:rPr>
          <w:rFonts w:ascii="Palatino Linotype" w:hAnsi="Palatino Linotype" w:cs="Arial"/>
        </w:rPr>
      </w:pPr>
    </w:p>
    <w:p w:rsidR="009C061C" w:rsidRPr="009A1A0F" w:rsidRDefault="009C061C" w:rsidP="009C061C">
      <w:pPr>
        <w:spacing w:before="240" w:line="360" w:lineRule="auto"/>
        <w:jc w:val="both"/>
        <w:rPr>
          <w:rFonts w:ascii="Palatino Linotype" w:hAnsi="Palatino Linotype" w:cs="Arial"/>
          <w:b/>
        </w:rPr>
      </w:pPr>
      <w:r w:rsidRPr="009A1A0F">
        <w:rPr>
          <w:rFonts w:ascii="Palatino Linotype" w:hAnsi="Palatino Linotype" w:cs="Arial"/>
        </w:rPr>
        <w:t xml:space="preserve">De conformidad con las constancias que obran en el expediente electrónico, se observa que el </w:t>
      </w:r>
      <w:r w:rsidRPr="009A1A0F">
        <w:rPr>
          <w:rFonts w:ascii="Palatino Linotype" w:hAnsi="Palatino Linotype" w:cs="Arial"/>
          <w:b/>
        </w:rPr>
        <w:t>Sujeto Obligado</w:t>
      </w:r>
      <w:r w:rsidRPr="009A1A0F">
        <w:rPr>
          <w:rFonts w:ascii="Palatino Linotype" w:hAnsi="Palatino Linotype" w:cs="Arial"/>
        </w:rPr>
        <w:t xml:space="preserve"> dio respuesta por medio del sistema SAIMEX, a la solicitud de información</w:t>
      </w:r>
      <w:r w:rsidRPr="009A1A0F">
        <w:rPr>
          <w:rFonts w:ascii="Palatino Linotype" w:eastAsia="Palatino Linotype" w:hAnsi="Palatino Linotype" w:cs="Palatino Linotype"/>
          <w:b/>
          <w:color w:val="000000"/>
        </w:rPr>
        <w:t xml:space="preserve"> </w:t>
      </w:r>
      <w:r w:rsidR="009F3457" w:rsidRPr="009A1A0F">
        <w:rPr>
          <w:rFonts w:ascii="Palatino Linotype" w:hAnsi="Palatino Linotype" w:cs="Arial"/>
          <w:b/>
        </w:rPr>
        <w:t>00758/ECATEPEC/IP/2025</w:t>
      </w:r>
      <w:r w:rsidRPr="009A1A0F">
        <w:rPr>
          <w:rFonts w:ascii="Palatino Linotype" w:hAnsi="Palatino Linotype" w:cs="Arial"/>
          <w:b/>
        </w:rPr>
        <w:t xml:space="preserve">; </w:t>
      </w:r>
      <w:r w:rsidRPr="009A1A0F">
        <w:rPr>
          <w:rFonts w:ascii="Palatino Linotype" w:hAnsi="Palatino Linotype" w:cs="Arial"/>
        </w:rPr>
        <w:t>a través de los archivos electrónicos</w:t>
      </w:r>
      <w:r w:rsidRPr="009A1A0F">
        <w:rPr>
          <w:rFonts w:ascii="Palatino Linotype" w:hAnsi="Palatino Linotype" w:cs="Arial"/>
          <w:b/>
        </w:rPr>
        <w:t>:</w:t>
      </w:r>
    </w:p>
    <w:p w:rsidR="009C061C" w:rsidRPr="009A1A0F" w:rsidRDefault="009C061C" w:rsidP="009C061C">
      <w:pPr>
        <w:pStyle w:val="Sinespaciado"/>
        <w:numPr>
          <w:ilvl w:val="0"/>
          <w:numId w:val="1"/>
        </w:numPr>
        <w:spacing w:before="240" w:line="360" w:lineRule="auto"/>
        <w:jc w:val="both"/>
        <w:rPr>
          <w:rFonts w:ascii="Palatino Linotype" w:hAnsi="Palatino Linotype" w:cs="Arial"/>
          <w:b/>
          <w:i/>
          <w:sz w:val="24"/>
        </w:rPr>
      </w:pPr>
      <w:r w:rsidRPr="009A1A0F">
        <w:rPr>
          <w:rFonts w:ascii="Palatino Linotype" w:hAnsi="Palatino Linotype" w:cs="Arial"/>
          <w:b/>
          <w:i/>
          <w:sz w:val="24"/>
        </w:rPr>
        <w:t xml:space="preserve">doc00296820250821105511.pdf: </w:t>
      </w:r>
      <w:r w:rsidRPr="009A1A0F">
        <w:rPr>
          <w:rFonts w:ascii="Palatino Linotype" w:hAnsi="Palatino Linotype" w:cs="Arial"/>
          <w:sz w:val="24"/>
        </w:rPr>
        <w:t>oficio número DMAYEC/ECA/</w:t>
      </w:r>
      <w:r w:rsidR="001E5D34" w:rsidRPr="009A1A0F">
        <w:rPr>
          <w:rFonts w:ascii="Palatino Linotype" w:hAnsi="Palatino Linotype" w:cs="Arial"/>
          <w:sz w:val="24"/>
        </w:rPr>
        <w:t>01015</w:t>
      </w:r>
      <w:r w:rsidRPr="009A1A0F">
        <w:rPr>
          <w:rFonts w:ascii="Palatino Linotype" w:hAnsi="Palatino Linotype" w:cs="Arial"/>
          <w:sz w:val="24"/>
        </w:rPr>
        <w:t xml:space="preserve">/2025, firmado por la Director de Medio Ambiente, en el que refiere que no se localizaron dictámenes </w:t>
      </w:r>
      <w:r w:rsidR="001E5D34" w:rsidRPr="009A1A0F">
        <w:rPr>
          <w:rFonts w:ascii="Palatino Linotype" w:hAnsi="Palatino Linotype" w:cs="Arial"/>
          <w:sz w:val="24"/>
        </w:rPr>
        <w:t>técnicos</w:t>
      </w:r>
      <w:r w:rsidRPr="009A1A0F">
        <w:rPr>
          <w:rFonts w:ascii="Palatino Linotype" w:hAnsi="Palatino Linotype" w:cs="Arial"/>
          <w:sz w:val="24"/>
        </w:rPr>
        <w:t xml:space="preserve"> realizados por la Dirección de Medio Ambiente y Ecología en el año 2025 al 23 de julio, relacionadas con la poda, derribo y/o trasplante de árboles ubicados en banquetas del municipio. </w:t>
      </w:r>
    </w:p>
    <w:p w:rsidR="009C061C" w:rsidRPr="009A1A0F" w:rsidRDefault="009C061C" w:rsidP="009C061C">
      <w:pPr>
        <w:pStyle w:val="Sinespaciado"/>
        <w:numPr>
          <w:ilvl w:val="0"/>
          <w:numId w:val="1"/>
        </w:numPr>
        <w:spacing w:before="240" w:line="360" w:lineRule="auto"/>
        <w:jc w:val="both"/>
        <w:rPr>
          <w:rFonts w:ascii="Palatino Linotype" w:hAnsi="Palatino Linotype" w:cs="Arial"/>
          <w:b/>
          <w:i/>
          <w:sz w:val="24"/>
        </w:rPr>
      </w:pPr>
      <w:r w:rsidRPr="009A1A0F">
        <w:rPr>
          <w:rFonts w:ascii="Palatino Linotype" w:hAnsi="Palatino Linotype" w:cs="Arial"/>
          <w:sz w:val="24"/>
        </w:rPr>
        <w:t>Acta informativa firmada por el Jefe de Departamento de Permisos y Licencias en el que refiere no haber localizado información relacionada con el requerimiento de información.</w:t>
      </w:r>
    </w:p>
    <w:p w:rsidR="009C061C" w:rsidRPr="009A1A0F" w:rsidRDefault="009C061C" w:rsidP="009C061C">
      <w:pPr>
        <w:spacing w:line="360" w:lineRule="auto"/>
        <w:jc w:val="both"/>
        <w:rPr>
          <w:rFonts w:ascii="Palatino Linotype" w:hAnsi="Palatino Linotype" w:cs="Arial"/>
          <w:bCs/>
        </w:rPr>
      </w:pPr>
    </w:p>
    <w:p w:rsidR="009C061C" w:rsidRPr="009A1A0F" w:rsidRDefault="009C061C" w:rsidP="009C061C">
      <w:pPr>
        <w:spacing w:line="360" w:lineRule="auto"/>
        <w:jc w:val="both"/>
        <w:rPr>
          <w:rFonts w:ascii="Palatino Linotype" w:hAnsi="Palatino Linotype"/>
          <w:b/>
          <w:i/>
          <w:u w:val="single"/>
        </w:rPr>
      </w:pPr>
      <w:r w:rsidRPr="009A1A0F">
        <w:rPr>
          <w:rFonts w:ascii="Palatino Linotype" w:hAnsi="Palatino Linotype" w:cs="Arial"/>
          <w:bCs/>
        </w:rPr>
        <w:lastRenderedPageBreak/>
        <w:t xml:space="preserve">Es así como, derivado de la respuesta emitida por </w:t>
      </w:r>
      <w:r w:rsidRPr="009A1A0F">
        <w:rPr>
          <w:rFonts w:ascii="Palatino Linotype" w:hAnsi="Palatino Linotype" w:cs="Arial"/>
          <w:b/>
          <w:bCs/>
        </w:rPr>
        <w:t>El Sujeto Obligado</w:t>
      </w:r>
      <w:r w:rsidRPr="009A1A0F">
        <w:rPr>
          <w:rFonts w:ascii="Palatino Linotype" w:hAnsi="Palatino Linotype" w:cs="Arial"/>
          <w:bCs/>
        </w:rPr>
        <w:t xml:space="preserve">, </w:t>
      </w:r>
      <w:r w:rsidRPr="009A1A0F">
        <w:rPr>
          <w:rFonts w:ascii="Palatino Linotype" w:hAnsi="Palatino Linotype" w:cs="Arial"/>
          <w:b/>
          <w:bCs/>
        </w:rPr>
        <w:t>el Recurrente</w:t>
      </w:r>
      <w:r w:rsidRPr="009A1A0F">
        <w:rPr>
          <w:rFonts w:ascii="Palatino Linotype" w:hAnsi="Palatino Linotype" w:cs="Arial"/>
          <w:bCs/>
        </w:rPr>
        <w:t>, interpuso el presente recurso de revisión, señalando sustancialmente como sus razones o motivos de inconformidad, lo siguiente:</w:t>
      </w:r>
      <w:r w:rsidRPr="009A1A0F" w:rsidDel="00107C3B">
        <w:rPr>
          <w:rFonts w:ascii="Palatino Linotype" w:hAnsi="Palatino Linotype"/>
          <w:b/>
          <w:i/>
        </w:rPr>
        <w:t xml:space="preserve"> </w:t>
      </w:r>
      <w:r w:rsidRPr="009A1A0F">
        <w:rPr>
          <w:rFonts w:ascii="Palatino Linotype" w:hAnsi="Palatino Linotype"/>
          <w:i/>
        </w:rPr>
        <w:t>“</w:t>
      </w:r>
      <w:r w:rsidR="001E5D34" w:rsidRPr="009A1A0F">
        <w:rPr>
          <w:rFonts w:ascii="Palatino Linotype" w:hAnsi="Palatino Linotype"/>
          <w:i/>
        </w:rPr>
        <w:t>Agradeceré que la Dirección de Medio Ambiente y Ecología, modifique su respuesta. En su caso, se me brinde una copia de la INEXISTENCIA de información del COMITE DE TRANSPARENCIA.</w:t>
      </w:r>
      <w:r w:rsidRPr="009A1A0F">
        <w:rPr>
          <w:rFonts w:ascii="Palatino Linotype" w:hAnsi="Palatino Linotype"/>
          <w:i/>
        </w:rPr>
        <w:t>” (Sic).</w:t>
      </w:r>
    </w:p>
    <w:p w:rsidR="009C061C" w:rsidRPr="009A1A0F" w:rsidRDefault="009C061C" w:rsidP="009C061C">
      <w:pPr>
        <w:spacing w:line="360" w:lineRule="auto"/>
        <w:jc w:val="both"/>
        <w:rPr>
          <w:rFonts w:ascii="Palatino Linotype" w:hAnsi="Palatino Linotype"/>
          <w:i/>
        </w:rPr>
      </w:pPr>
      <w:r w:rsidRPr="009A1A0F">
        <w:rPr>
          <w:rFonts w:ascii="Palatino Linotype" w:hAnsi="Palatino Linotype"/>
          <w:i/>
        </w:rPr>
        <w:t xml:space="preserve"> </w:t>
      </w:r>
    </w:p>
    <w:p w:rsidR="009C061C" w:rsidRPr="009A1A0F" w:rsidRDefault="009C061C" w:rsidP="009C061C">
      <w:pPr>
        <w:spacing w:line="360" w:lineRule="auto"/>
        <w:jc w:val="both"/>
        <w:rPr>
          <w:rFonts w:ascii="Palatino Linotype" w:hAnsi="Palatino Linotype" w:cs="Arial"/>
          <w:bCs/>
          <w:lang w:eastAsia="es-MX"/>
        </w:rPr>
      </w:pPr>
      <w:r w:rsidRPr="009A1A0F">
        <w:rPr>
          <w:rFonts w:ascii="Palatino Linotype" w:hAnsi="Palatino Linotype"/>
          <w:iCs/>
        </w:rPr>
        <w:t xml:space="preserve">Ahora bien, en el derecho de acceso a la información pública impera el principio de suplencia de la queja deficiente, previsto en el numeral 181 de la ley de transparencia local. Resultando aplicable en el caso en particular, al tomar en consideración que el particular se inconformó </w:t>
      </w:r>
      <w:r w:rsidR="008B10D1" w:rsidRPr="009A1A0F">
        <w:rPr>
          <w:rFonts w:ascii="Palatino Linotype" w:hAnsi="Palatino Linotype"/>
          <w:iCs/>
        </w:rPr>
        <w:t xml:space="preserve">por </w:t>
      </w:r>
      <w:r w:rsidRPr="009A1A0F">
        <w:rPr>
          <w:rFonts w:ascii="Palatino Linotype" w:hAnsi="Palatino Linotype"/>
          <w:iCs/>
        </w:rPr>
        <w:t xml:space="preserve">la entrega de un acta informativa y no así el acuerdo de inexistencia, al considerar que era el documento idóneo. </w:t>
      </w:r>
    </w:p>
    <w:p w:rsidR="009C061C" w:rsidRPr="009A1A0F" w:rsidRDefault="009C061C" w:rsidP="009C061C">
      <w:pPr>
        <w:spacing w:before="240" w:line="360" w:lineRule="auto"/>
        <w:jc w:val="both"/>
        <w:rPr>
          <w:rFonts w:ascii="Palatino Linotype" w:hAnsi="Palatino Linotype"/>
        </w:rPr>
      </w:pPr>
      <w:r w:rsidRPr="009A1A0F">
        <w:rPr>
          <w:rFonts w:ascii="Palatino Linotype" w:hAnsi="Palatino Linotype"/>
        </w:rPr>
        <w:t xml:space="preserve">Dichas precisiones, con fundamento en los artículos 13 y 181 cuarto párrafo de la Ley en materia, los cuales a la letra rezan: </w:t>
      </w:r>
    </w:p>
    <w:p w:rsidR="009C061C" w:rsidRPr="009A1A0F" w:rsidRDefault="009C061C" w:rsidP="009C061C">
      <w:pPr>
        <w:pStyle w:val="Citas"/>
      </w:pPr>
      <w:r w:rsidRPr="009A1A0F">
        <w:rPr>
          <w:b/>
          <w:bCs/>
        </w:rPr>
        <w:t xml:space="preserve">“Artículo 13. </w:t>
      </w:r>
      <w:r w:rsidRPr="009A1A0F">
        <w:t>El Instituto, en el ámbito de sus atribuciones, deberá suplir cualquier deficiencia para garantizar el ejercicio del derecho de acceso a la información.</w:t>
      </w:r>
    </w:p>
    <w:p w:rsidR="009C061C" w:rsidRPr="009A1A0F" w:rsidRDefault="009C061C" w:rsidP="009C061C">
      <w:pPr>
        <w:pStyle w:val="Citas"/>
        <w:rPr>
          <w:b/>
        </w:rPr>
      </w:pPr>
      <w:r w:rsidRPr="009A1A0F">
        <w:rPr>
          <w:b/>
        </w:rPr>
        <w:t xml:space="preserve">Artículo 181. … </w:t>
      </w:r>
    </w:p>
    <w:p w:rsidR="009C061C" w:rsidRPr="009A1A0F" w:rsidRDefault="009C061C" w:rsidP="009C061C">
      <w:pPr>
        <w:pStyle w:val="Citas"/>
        <w:rPr>
          <w:b/>
        </w:rPr>
      </w:pPr>
      <w:r w:rsidRPr="009A1A0F">
        <w:rPr>
          <w:b/>
        </w:rPr>
        <w:t>Durante el procedimiento deberá aplicarse la suplencia de la queja a favor del recurrente, sin cambiar los hechos expuestos, asegurándose de que las partes puedan presentar, de manera oral o escrita, los argumentos que funden y motiven sus pretensiones.”</w:t>
      </w:r>
      <w:r w:rsidRPr="009A1A0F">
        <w:t xml:space="preserve"> </w:t>
      </w:r>
      <w:r w:rsidRPr="009A1A0F">
        <w:rPr>
          <w:b/>
        </w:rPr>
        <w:t>[Sic]</w:t>
      </w:r>
    </w:p>
    <w:p w:rsidR="009C061C" w:rsidRPr="009A1A0F" w:rsidRDefault="009C061C" w:rsidP="009C061C">
      <w:pPr>
        <w:spacing w:line="360" w:lineRule="auto"/>
        <w:jc w:val="both"/>
        <w:rPr>
          <w:rFonts w:ascii="Palatino Linotype" w:hAnsi="Palatino Linotype"/>
          <w:i/>
        </w:rPr>
      </w:pPr>
    </w:p>
    <w:p w:rsidR="009C061C" w:rsidRPr="009A1A0F" w:rsidRDefault="009C061C" w:rsidP="009C061C">
      <w:pPr>
        <w:spacing w:line="360" w:lineRule="auto"/>
        <w:jc w:val="both"/>
        <w:rPr>
          <w:rFonts w:ascii="Palatino Linotype" w:hAnsi="Palatino Linotype" w:cs="Arial"/>
        </w:rPr>
      </w:pPr>
      <w:r w:rsidRPr="009A1A0F">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w:t>
      </w:r>
      <w:r w:rsidRPr="009A1A0F">
        <w:rPr>
          <w:rFonts w:ascii="Palatino Linotype" w:eastAsia="Calibri" w:hAnsi="Palatino Linotype" w:cs="Calibri"/>
          <w:lang w:val="es-ES_tradnl" w:eastAsia="es-MX"/>
        </w:rPr>
        <w:lastRenderedPageBreak/>
        <w:t>denominado “</w:t>
      </w:r>
      <w:r w:rsidR="001E5D34" w:rsidRPr="009A1A0F">
        <w:rPr>
          <w:rFonts w:ascii="Palatino Linotype" w:hAnsi="Palatino Linotype" w:cs="Arial"/>
          <w:b/>
          <w:i/>
        </w:rPr>
        <w:t>CT_UT_ECA_1178_2025 informe justificado RR11760.pdf</w:t>
      </w:r>
      <w:r w:rsidRPr="009A1A0F">
        <w:rPr>
          <w:rFonts w:ascii="Palatino Linotype" w:hAnsi="Palatino Linotype" w:cs="Arial"/>
          <w:b/>
          <w:i/>
        </w:rPr>
        <w:t>”</w:t>
      </w:r>
      <w:r w:rsidRPr="009A1A0F">
        <w:rPr>
          <w:rFonts w:ascii="Palatino Linotype" w:hAnsi="Palatino Linotype" w:cs="Arial"/>
        </w:rPr>
        <w:t xml:space="preserve">, en el que </w:t>
      </w:r>
      <w:r w:rsidR="001E5D34" w:rsidRPr="009A1A0F">
        <w:rPr>
          <w:rFonts w:ascii="Palatino Linotype" w:hAnsi="Palatino Linotype" w:cs="Arial"/>
        </w:rPr>
        <w:t>refiere lo siguiente:</w:t>
      </w:r>
    </w:p>
    <w:p w:rsidR="009C7BA0" w:rsidRPr="009A1A0F" w:rsidRDefault="009C7BA0" w:rsidP="009C7BA0">
      <w:pPr>
        <w:pStyle w:val="Citas"/>
      </w:pPr>
      <w:r w:rsidRPr="009A1A0F">
        <w:t>“…</w:t>
      </w:r>
    </w:p>
    <w:p w:rsidR="001E5D34" w:rsidRPr="009A1A0F" w:rsidRDefault="009C7BA0" w:rsidP="009C7BA0">
      <w:pPr>
        <w:pStyle w:val="Citas"/>
      </w:pPr>
      <w:r w:rsidRPr="009A1A0F">
        <w:t>Ahora bien, esta Unidad de Transparencia solicito mediante oficio CT/UT/ECA/001172/2025, a la Dirección de Medio Ambiente y Ecología, dieran respuesta con referencia a la solicitud del Recurso de Revisión con folio: 11760/INFOEM/IP/RR/2025, su respuesta mediante oficio: DMAYEC/ECA/01031/2025, es la siguiente: NO SE TIENE UN REGISTRO ESPECIFICAMENTE EN LAS BANQUETAS DEL H. AYUNTAMIENTO DE ECATEPEC DE MORELOS, SIN EMBARGO, HAGO DE SU CONOCIMIENTO DE LA CANTIDAD DE DICTAMENES TECNICOS REALIZADOS POR LA DIRECCION DE MEDIO AMBIENTE Y ECOLOGIA EN EL MUNICIPIO DE ECATEPЕС DE MORELOS, DEL AÑO 2025 POR MES, AL 22 DE SEPTIEMBRE DE 2025 DE MANERA GENERAL:</w:t>
      </w:r>
    </w:p>
    <w:p w:rsidR="009C7BA0" w:rsidRPr="009A1A0F" w:rsidRDefault="009C7BA0" w:rsidP="009C7BA0">
      <w:pPr>
        <w:pStyle w:val="Citas"/>
      </w:pPr>
      <w:r w:rsidRPr="009A1A0F">
        <w:rPr>
          <w:noProof/>
          <w:lang w:eastAsia="es-MX"/>
        </w:rPr>
        <w:drawing>
          <wp:inline distT="0" distB="0" distL="0" distR="0" wp14:anchorId="3B51C80B" wp14:editId="41659735">
            <wp:extent cx="4591685" cy="5906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1590" cy="593191"/>
                    </a:xfrm>
                    <a:prstGeom prst="rect">
                      <a:avLst/>
                    </a:prstGeom>
                  </pic:spPr>
                </pic:pic>
              </a:graphicData>
            </a:graphic>
          </wp:inline>
        </w:drawing>
      </w:r>
    </w:p>
    <w:p w:rsidR="009C061C" w:rsidRPr="009A1A0F" w:rsidRDefault="009C061C" w:rsidP="009C061C">
      <w:pPr>
        <w:pStyle w:val="Citas"/>
        <w:ind w:left="0" w:right="0"/>
        <w:rPr>
          <w:i w:val="0"/>
          <w:sz w:val="24"/>
          <w:szCs w:val="24"/>
        </w:rPr>
      </w:pPr>
    </w:p>
    <w:p w:rsidR="009C061C" w:rsidRPr="009A1A0F" w:rsidRDefault="009C061C" w:rsidP="009C061C">
      <w:pPr>
        <w:pStyle w:val="Citas"/>
        <w:ind w:left="0" w:right="0"/>
        <w:rPr>
          <w:i w:val="0"/>
          <w:sz w:val="24"/>
          <w:szCs w:val="24"/>
        </w:rPr>
      </w:pPr>
      <w:r w:rsidRPr="009A1A0F">
        <w:rPr>
          <w:i w:val="0"/>
          <w:iCs/>
          <w:sz w:val="24"/>
          <w:szCs w:val="24"/>
        </w:rPr>
        <w:t xml:space="preserve">En virtud de lo anterior, para delimitar competencias de las unidades administrativas en cita, </w:t>
      </w:r>
      <w:r w:rsidRPr="009A1A0F">
        <w:rPr>
          <w:i w:val="0"/>
          <w:sz w:val="24"/>
          <w:szCs w:val="24"/>
        </w:rPr>
        <w:t>se traen a colación el artículo 8 de la Ley General de Equilibrio Ecológico y la Protección al A</w:t>
      </w:r>
      <w:r w:rsidR="002707E9" w:rsidRPr="009A1A0F">
        <w:rPr>
          <w:i w:val="0"/>
          <w:sz w:val="24"/>
          <w:szCs w:val="24"/>
        </w:rPr>
        <w:t xml:space="preserve">mbiente; numerales 59, 60, 70, </w:t>
      </w:r>
      <w:r w:rsidRPr="009A1A0F">
        <w:rPr>
          <w:i w:val="0"/>
          <w:sz w:val="24"/>
          <w:szCs w:val="24"/>
        </w:rPr>
        <w:t>71</w:t>
      </w:r>
      <w:r w:rsidR="002707E9" w:rsidRPr="009A1A0F">
        <w:rPr>
          <w:i w:val="0"/>
          <w:sz w:val="24"/>
          <w:szCs w:val="24"/>
        </w:rPr>
        <w:t xml:space="preserve"> y 86</w:t>
      </w:r>
      <w:r w:rsidRPr="009A1A0F">
        <w:rPr>
          <w:i w:val="0"/>
          <w:sz w:val="24"/>
          <w:szCs w:val="24"/>
        </w:rPr>
        <w:t xml:space="preserve"> del Bando municipal de Ecatepec de Morelos, porciones normativas que disponen a la literalidad lo siguiente: </w:t>
      </w:r>
    </w:p>
    <w:p w:rsidR="009C061C" w:rsidRPr="009A1A0F" w:rsidRDefault="009C061C" w:rsidP="009C061C">
      <w:pPr>
        <w:pStyle w:val="Citas"/>
        <w:jc w:val="center"/>
        <w:rPr>
          <w:b/>
          <w:bCs/>
        </w:rPr>
      </w:pPr>
      <w:r w:rsidRPr="009A1A0F">
        <w:rPr>
          <w:b/>
          <w:bCs/>
          <w:sz w:val="24"/>
          <w:szCs w:val="24"/>
        </w:rPr>
        <w:t>LEY GENERAL DE EQUILIBRIO ECOLÓGICO Y LA PROTECCIÓN AL AMBIENTE</w:t>
      </w:r>
    </w:p>
    <w:p w:rsidR="009C061C" w:rsidRPr="009A1A0F" w:rsidRDefault="009C061C" w:rsidP="009C061C">
      <w:pPr>
        <w:pStyle w:val="Citas"/>
      </w:pPr>
      <w:r w:rsidRPr="009A1A0F">
        <w:lastRenderedPageBreak/>
        <w:t>“ARTÍCULO 8o.- Corresponden a los Municipios, de conformidad con lo dispuesto en esta Ley y las leyes locales en la materia, las siguientes facultades:</w:t>
      </w:r>
    </w:p>
    <w:p w:rsidR="009C061C" w:rsidRPr="009A1A0F" w:rsidRDefault="009C061C" w:rsidP="009C061C">
      <w:pPr>
        <w:pStyle w:val="Citas"/>
      </w:pPr>
      <w:r w:rsidRPr="009A1A0F">
        <w:t>I.- La formulación, conducción y evaluación de la política ambiental municipal;</w:t>
      </w:r>
    </w:p>
    <w:p w:rsidR="009C061C" w:rsidRPr="009A1A0F" w:rsidRDefault="009C061C" w:rsidP="009C061C">
      <w:pPr>
        <w:pStyle w:val="Citas"/>
      </w:pPr>
      <w:r w:rsidRPr="009A1A0F">
        <w:t>II.- La aplicación de los instrumentos de política ambiental previstos en las leyes locales en la materia y la preservación y restauración del equilibrio ecológico y la protección al ambiente en bienes y zonas de jurisdicción municipal, en las materias que no estén expresamente atribuidas a la Federación o a los Estados;</w:t>
      </w:r>
    </w:p>
    <w:p w:rsidR="009C061C" w:rsidRPr="009A1A0F" w:rsidRDefault="009C061C" w:rsidP="009C061C">
      <w:pPr>
        <w:pStyle w:val="Citas"/>
      </w:pPr>
      <w:r w:rsidRPr="009A1A0F">
        <w:t>(…)</w:t>
      </w:r>
    </w:p>
    <w:p w:rsidR="009C061C" w:rsidRPr="009A1A0F" w:rsidRDefault="009C061C" w:rsidP="009C061C">
      <w:pPr>
        <w:pStyle w:val="Citas"/>
      </w:pPr>
      <w:r w:rsidRPr="009A1A0F">
        <w:t>V.- La creación y administración de zonas de preservación ecológica de los centros de población, parques urbanos, jardines públicos y demás áreas análogas previstas por la legislación local</w:t>
      </w:r>
    </w:p>
    <w:p w:rsidR="009C061C" w:rsidRPr="009A1A0F" w:rsidRDefault="009C061C" w:rsidP="009C061C">
      <w:pPr>
        <w:pStyle w:val="Citas"/>
      </w:pPr>
      <w:r w:rsidRPr="009A1A0F">
        <w:t>(…)</w:t>
      </w:r>
    </w:p>
    <w:p w:rsidR="009C061C" w:rsidRPr="009A1A0F" w:rsidRDefault="009C061C" w:rsidP="009C061C">
      <w:pPr>
        <w:pStyle w:val="Citas"/>
      </w:pPr>
      <w:r w:rsidRPr="009A1A0F">
        <w:t>XV.- La formulación, ejecución y evaluación del programa municipal de protección al ambiente;</w:t>
      </w:r>
    </w:p>
    <w:p w:rsidR="009C061C" w:rsidRPr="009A1A0F" w:rsidRDefault="009C061C" w:rsidP="009C061C">
      <w:pPr>
        <w:pStyle w:val="Citas"/>
        <w:rPr>
          <w:b/>
          <w:bCs/>
        </w:rPr>
      </w:pPr>
      <w:r w:rsidRPr="009A1A0F">
        <w:t xml:space="preserve">(…)” </w:t>
      </w:r>
      <w:r w:rsidRPr="009A1A0F">
        <w:rPr>
          <w:b/>
          <w:bCs/>
        </w:rPr>
        <w:t>(Sic)</w:t>
      </w:r>
    </w:p>
    <w:p w:rsidR="009C061C" w:rsidRPr="009A1A0F" w:rsidRDefault="009C061C" w:rsidP="009C061C">
      <w:pPr>
        <w:pStyle w:val="Citas"/>
        <w:ind w:left="0" w:right="0"/>
        <w:rPr>
          <w:i w:val="0"/>
          <w:sz w:val="24"/>
          <w:szCs w:val="24"/>
        </w:rPr>
      </w:pPr>
    </w:p>
    <w:p w:rsidR="009C061C" w:rsidRPr="009A1A0F" w:rsidRDefault="009C061C" w:rsidP="009C061C">
      <w:pPr>
        <w:pStyle w:val="Citas"/>
        <w:jc w:val="center"/>
        <w:rPr>
          <w:b/>
          <w:bCs/>
          <w:iCs/>
          <w:sz w:val="24"/>
          <w:szCs w:val="24"/>
        </w:rPr>
      </w:pPr>
      <w:r w:rsidRPr="009A1A0F">
        <w:rPr>
          <w:b/>
          <w:bCs/>
          <w:iCs/>
          <w:sz w:val="24"/>
          <w:szCs w:val="24"/>
        </w:rPr>
        <w:t>BANDO MUNICIPAL DE ECATEPEC DE MORELOS</w:t>
      </w:r>
    </w:p>
    <w:p w:rsidR="009C061C" w:rsidRPr="009A1A0F" w:rsidRDefault="009C061C" w:rsidP="009C061C">
      <w:pPr>
        <w:pStyle w:val="Citas"/>
      </w:pPr>
      <w:r w:rsidRPr="009A1A0F">
        <w:t xml:space="preserve">“Artículo 59.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w:t>
      </w:r>
      <w:r w:rsidRPr="009A1A0F">
        <w:lastRenderedPageBreak/>
        <w:t>restauración, protección, preservación y mejoramiento de éste, de conformidad con la legislación aplicable.</w:t>
      </w:r>
    </w:p>
    <w:p w:rsidR="009C061C" w:rsidRPr="009A1A0F" w:rsidRDefault="009C061C" w:rsidP="009C061C">
      <w:pPr>
        <w:pStyle w:val="Citas"/>
      </w:pPr>
      <w:r w:rsidRPr="009A1A0F">
        <w:t>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w:t>
      </w:r>
    </w:p>
    <w:p w:rsidR="009C061C" w:rsidRPr="009A1A0F" w:rsidRDefault="009C061C" w:rsidP="009C061C">
      <w:pPr>
        <w:pStyle w:val="Citas"/>
      </w:pPr>
      <w:r w:rsidRPr="009A1A0F">
        <w:t>De igual manera, expedirá las autorizaciones a los prestadores de servicio que les permita efectuar carga y descarga, recolección y/o transporte, y/o reúso, y/o tratamiento, y/o disposición final de residuos sólidos urbanos y en su caso de manejo especial establecido, previo el visto bueno de la Dirección de Servicios Públicos, para lo cual se deberán observar la Normas Oficiales, así como las disposiciones previstas en la Ley General del Equilibrio Ecológico y la Protección al Ambiente, Ley General para la Prevención y Gestión Integral de los Residuos y demás ordenamientos aplicables a la materia</w:t>
      </w:r>
    </w:p>
    <w:p w:rsidR="009C061C" w:rsidRPr="009A1A0F" w:rsidRDefault="009C061C" w:rsidP="009C061C">
      <w:pPr>
        <w:pStyle w:val="Citas"/>
      </w:pPr>
      <w:r w:rsidRPr="009A1A0F">
        <w:t>Artículo 60. La Dirección de Medio Ambiente y Ecología tendrá las siguientes atribuciones:</w:t>
      </w:r>
    </w:p>
    <w:p w:rsidR="009C061C" w:rsidRPr="009A1A0F" w:rsidRDefault="009C061C" w:rsidP="009C061C">
      <w:pPr>
        <w:pStyle w:val="Citas"/>
      </w:pPr>
      <w:r w:rsidRPr="009A1A0F">
        <w:t>(…)</w:t>
      </w:r>
    </w:p>
    <w:p w:rsidR="009C061C" w:rsidRPr="009A1A0F" w:rsidRDefault="009C061C" w:rsidP="009C061C">
      <w:pPr>
        <w:pStyle w:val="Citas"/>
        <w:rPr>
          <w:b/>
          <w:bCs/>
          <w:u w:val="single"/>
        </w:rPr>
      </w:pPr>
      <w:r w:rsidRPr="009A1A0F">
        <w:rPr>
          <w:b/>
          <w:bCs/>
          <w:u w:val="single"/>
        </w:rPr>
        <w:t xml:space="preserve">VI. Analizar y justificar técnicamente los dictámenes de riesgo emitidos por la Dirección de Protección Civil y Bomberos para la ejecución de trabajos en árboles que, por la magnitud del riesgo, se ejecuten sin previa autorización; asimismo, determinará en las autorizaciones que emita si se requiere la </w:t>
      </w:r>
      <w:r w:rsidRPr="009A1A0F">
        <w:rPr>
          <w:b/>
          <w:bCs/>
          <w:u w:val="single"/>
        </w:rPr>
        <w:lastRenderedPageBreak/>
        <w:t>intervención de la Dirección de Protección Civil y Bomberos derivado del riesgo</w:t>
      </w:r>
    </w:p>
    <w:p w:rsidR="009C061C" w:rsidRPr="009A1A0F" w:rsidRDefault="009C061C" w:rsidP="009C061C">
      <w:pPr>
        <w:pStyle w:val="Citas"/>
      </w:pPr>
      <w:r w:rsidRPr="009A1A0F">
        <w:t>(…)</w:t>
      </w:r>
    </w:p>
    <w:p w:rsidR="009C061C" w:rsidRPr="009A1A0F" w:rsidRDefault="009C061C" w:rsidP="009C061C">
      <w:pPr>
        <w:pStyle w:val="Citas"/>
      </w:pPr>
      <w:r w:rsidRPr="009A1A0F">
        <w:t>Artículo 70. La Dirección de Protección Civil y Bomberos, en aras del orden público e interés social, establecerá las bases de coordinación entre los distintos órdenes de gobierno en materia de gestión integral de riesgos y protección civil, así como con los sectores privado y social para participar en la consecución de los objetivos de este capítulo, en los términos y condiciones que el mismo establece, a saber:</w:t>
      </w:r>
    </w:p>
    <w:p w:rsidR="009C061C" w:rsidRPr="009A1A0F" w:rsidRDefault="009C061C" w:rsidP="009C061C">
      <w:pPr>
        <w:pStyle w:val="Citas"/>
      </w:pPr>
      <w:r w:rsidRPr="009A1A0F">
        <w:t>(…)</w:t>
      </w:r>
    </w:p>
    <w:p w:rsidR="009C061C" w:rsidRPr="009A1A0F" w:rsidRDefault="009C061C" w:rsidP="009C061C">
      <w:pPr>
        <w:pStyle w:val="Citas"/>
      </w:pPr>
      <w:r w:rsidRPr="009A1A0F">
        <w:t>Artículo 71. Para los efectos de este capítulo se entiende por:</w:t>
      </w:r>
    </w:p>
    <w:p w:rsidR="009C061C" w:rsidRPr="009A1A0F" w:rsidRDefault="009C061C" w:rsidP="009C061C">
      <w:pPr>
        <w:pStyle w:val="Citas"/>
      </w:pPr>
      <w:r w:rsidRPr="009A1A0F">
        <w:t>(…)</w:t>
      </w:r>
    </w:p>
    <w:p w:rsidR="009C061C" w:rsidRPr="009A1A0F" w:rsidRDefault="009C061C" w:rsidP="009C061C">
      <w:pPr>
        <w:pStyle w:val="Citas"/>
        <w:rPr>
          <w:b/>
          <w:bCs/>
          <w:u w:val="single"/>
        </w:rPr>
      </w:pPr>
      <w:r w:rsidRPr="009A1A0F">
        <w:rPr>
          <w:b/>
          <w:bCs/>
          <w:u w:val="single"/>
        </w:rPr>
        <w:t>VI. Valoración de riesgo. 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rsidR="001158F6" w:rsidRPr="009A1A0F" w:rsidRDefault="001158F6" w:rsidP="009C061C">
      <w:pPr>
        <w:pStyle w:val="Citas"/>
      </w:pPr>
      <w:r w:rsidRPr="009A1A0F">
        <w:rPr>
          <w:lang w:val="es-ES"/>
        </w:rPr>
        <w:t xml:space="preserve">Artículo 86. </w:t>
      </w:r>
      <w:r w:rsidRPr="009A1A0F">
        <w:rPr>
          <w:b/>
          <w:u w:val="single"/>
          <w:lang w:val="es-ES"/>
        </w:rPr>
        <w:t>El derribo de árboles en áreas públicas</w:t>
      </w:r>
      <w:r w:rsidRPr="009A1A0F">
        <w:rPr>
          <w:lang w:val="es-ES"/>
        </w:rPr>
        <w:t xml:space="preserve"> como parques, jardines, plazas cívicas, camellones, glorietas, fuentes, monumentos y panteones municipales se </w:t>
      </w:r>
      <w:r w:rsidRPr="009A1A0F">
        <w:rPr>
          <w:b/>
          <w:u w:val="single"/>
          <w:lang w:val="es-ES"/>
        </w:rPr>
        <w:t>realizará previa evaluación técnica de la Dirección de Medio Ambiente y Ecología</w:t>
      </w:r>
      <w:r w:rsidRPr="009A1A0F">
        <w:rPr>
          <w:lang w:val="es-ES"/>
        </w:rPr>
        <w:t>; asimismo, cuando sea necesario el dictamen de riesgo, se requerirá evaluación técnica por parte de la Dirección de Protección Civil y Bomberos.</w:t>
      </w:r>
    </w:p>
    <w:p w:rsidR="001158F6" w:rsidRPr="009A1A0F" w:rsidRDefault="001158F6" w:rsidP="009C061C">
      <w:pPr>
        <w:pStyle w:val="Citas"/>
      </w:pPr>
    </w:p>
    <w:p w:rsidR="009C061C" w:rsidRPr="009A1A0F" w:rsidRDefault="009C061C" w:rsidP="009C061C">
      <w:pPr>
        <w:pStyle w:val="Citas"/>
        <w:rPr>
          <w:b/>
          <w:bCs/>
        </w:rPr>
      </w:pPr>
      <w:r w:rsidRPr="009A1A0F">
        <w:lastRenderedPageBreak/>
        <w:t xml:space="preserve">(…)” </w:t>
      </w:r>
      <w:r w:rsidRPr="009A1A0F">
        <w:rPr>
          <w:b/>
          <w:bCs/>
        </w:rPr>
        <w:t>(Sic)</w:t>
      </w:r>
    </w:p>
    <w:p w:rsidR="009C061C" w:rsidRPr="009A1A0F" w:rsidRDefault="009C061C" w:rsidP="009C061C">
      <w:pPr>
        <w:pStyle w:val="Citas"/>
        <w:ind w:left="0" w:right="0"/>
        <w:rPr>
          <w:i w:val="0"/>
          <w:sz w:val="24"/>
          <w:szCs w:val="24"/>
        </w:rPr>
      </w:pPr>
    </w:p>
    <w:p w:rsidR="009C061C" w:rsidRPr="009A1A0F" w:rsidRDefault="009C061C" w:rsidP="009C061C">
      <w:pPr>
        <w:tabs>
          <w:tab w:val="left" w:pos="4962"/>
        </w:tabs>
        <w:spacing w:line="360" w:lineRule="auto"/>
        <w:jc w:val="both"/>
        <w:rPr>
          <w:rFonts w:ascii="Palatino Linotype" w:eastAsia="Palatino Linotype" w:hAnsi="Palatino Linotype" w:cs="Palatino Linotype"/>
        </w:rPr>
      </w:pPr>
      <w:r w:rsidRPr="009A1A0F">
        <w:rPr>
          <w:rFonts w:ascii="Palatino Linotype" w:eastAsia="Palatino Linotype" w:hAnsi="Palatino Linotype" w:cs="Palatino Linotype"/>
        </w:rPr>
        <w:t xml:space="preserve">Visto de esta forma, </w:t>
      </w:r>
      <w:r w:rsidRPr="009A1A0F">
        <w:rPr>
          <w:rFonts w:ascii="Palatino Linotype" w:eastAsia="Palatino Linotype" w:hAnsi="Palatino Linotype" w:cs="Palatino Linotype"/>
          <w:b/>
        </w:rPr>
        <w:t>la Dirección de Medio Ambiente y Ecología se encarga de realizar</w:t>
      </w:r>
      <w:r w:rsidRPr="009A1A0F">
        <w:rPr>
          <w:rFonts w:ascii="Palatino Linotype" w:eastAsia="Palatino Linotype" w:hAnsi="Palatino Linotype" w:cs="Palatino Linotype"/>
        </w:rPr>
        <w:t xml:space="preserve"> diversas acciones, entre las que destaca, la revisión y justificación técnica de los dictámenes de riesgo emitidos por la Dirección de Protección Civil y Bomberos</w:t>
      </w:r>
      <w:r w:rsidR="00C06AA0" w:rsidRPr="009A1A0F">
        <w:rPr>
          <w:rFonts w:ascii="Palatino Linotype" w:eastAsia="Palatino Linotype" w:hAnsi="Palatino Linotype" w:cs="Palatino Linotype"/>
        </w:rPr>
        <w:t>, así como</w:t>
      </w:r>
      <w:r w:rsidR="00784370" w:rsidRPr="009A1A0F">
        <w:rPr>
          <w:rFonts w:ascii="Palatino Linotype" w:eastAsia="Palatino Linotype" w:hAnsi="Palatino Linotype" w:cs="Palatino Linotype"/>
        </w:rPr>
        <w:t>,</w:t>
      </w:r>
      <w:r w:rsidR="00C06AA0" w:rsidRPr="009A1A0F">
        <w:rPr>
          <w:rFonts w:ascii="Palatino Linotype" w:eastAsia="Palatino Linotype" w:hAnsi="Palatino Linotype" w:cs="Palatino Linotype"/>
          <w:b/>
        </w:rPr>
        <w:t xml:space="preserve"> las evaluaciones técnicas previo a</w:t>
      </w:r>
      <w:r w:rsidRPr="009A1A0F">
        <w:rPr>
          <w:rFonts w:ascii="Palatino Linotype" w:eastAsia="Palatino Linotype" w:hAnsi="Palatino Linotype" w:cs="Palatino Linotype"/>
          <w:b/>
        </w:rPr>
        <w:t xml:space="preserve"> la ejecución de trabajos en árboles</w:t>
      </w:r>
      <w:r w:rsidRPr="009A1A0F">
        <w:rPr>
          <w:rFonts w:ascii="Palatino Linotype" w:eastAsia="Palatino Linotype" w:hAnsi="Palatino Linotype" w:cs="Palatino Linotype"/>
        </w:rPr>
        <w:t xml:space="preserve">. En contraste, la valoración de riesgo se trata de un documento emitido por la dirección de protección civil y bomberos que identifica riesgos existentes, acciones de prevención y otros rubros. </w:t>
      </w:r>
    </w:p>
    <w:p w:rsidR="009C061C" w:rsidRPr="009A1A0F" w:rsidRDefault="009C061C" w:rsidP="009C061C">
      <w:pPr>
        <w:tabs>
          <w:tab w:val="left" w:pos="4962"/>
        </w:tabs>
        <w:spacing w:line="360" w:lineRule="auto"/>
        <w:jc w:val="both"/>
        <w:rPr>
          <w:rFonts w:ascii="Palatino Linotype" w:eastAsia="Palatino Linotype" w:hAnsi="Palatino Linotype" w:cs="Palatino Linotype"/>
        </w:rPr>
      </w:pPr>
    </w:p>
    <w:p w:rsidR="009C061C" w:rsidRPr="009A1A0F" w:rsidRDefault="009C061C" w:rsidP="009C061C">
      <w:pPr>
        <w:autoSpaceDE w:val="0"/>
        <w:autoSpaceDN w:val="0"/>
        <w:adjustRightInd w:val="0"/>
        <w:spacing w:before="240" w:line="360" w:lineRule="auto"/>
        <w:jc w:val="both"/>
        <w:rPr>
          <w:rFonts w:ascii="Palatino Linotype" w:hAnsi="Palatino Linotype" w:cs="Arial"/>
        </w:rPr>
      </w:pPr>
      <w:r w:rsidRPr="009A1A0F">
        <w:rPr>
          <w:rFonts w:ascii="Palatino Linotype" w:hAnsi="Palatino Linotype" w:cs="Arial"/>
        </w:rPr>
        <w:t>Derivado de lo anterior, es necesario acotar si el Sujeto Obligado colmó el derecho de acceso a la información pública mediante su respuesta</w:t>
      </w:r>
      <w:r w:rsidR="004A4C4F" w:rsidRPr="009A1A0F">
        <w:rPr>
          <w:rFonts w:ascii="Palatino Linotype" w:hAnsi="Palatino Linotype" w:cs="Arial"/>
        </w:rPr>
        <w:t xml:space="preserve"> o informe justificado</w:t>
      </w:r>
      <w:r w:rsidRPr="009A1A0F">
        <w:rPr>
          <w:rFonts w:ascii="Palatino Linotype" w:hAnsi="Palatino Linotype" w:cs="Arial"/>
        </w:rPr>
        <w:t>:</w:t>
      </w:r>
    </w:p>
    <w:p w:rsidR="009C061C" w:rsidRPr="009A1A0F" w:rsidRDefault="009C061C" w:rsidP="009C061C">
      <w:pPr>
        <w:autoSpaceDE w:val="0"/>
        <w:autoSpaceDN w:val="0"/>
        <w:adjustRightInd w:val="0"/>
        <w:jc w:val="both"/>
        <w:rPr>
          <w:rFonts w:ascii="Palatino Linotype" w:hAnsi="Palatino Linotype" w:cs="Arial"/>
        </w:rPr>
      </w:pPr>
    </w:p>
    <w:tbl>
      <w:tblPr>
        <w:tblStyle w:val="Tablaconcuadrcula"/>
        <w:tblW w:w="90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63"/>
        <w:gridCol w:w="2342"/>
        <w:gridCol w:w="2623"/>
        <w:gridCol w:w="1643"/>
      </w:tblGrid>
      <w:tr w:rsidR="00C06AA0" w:rsidRPr="009A1A0F" w:rsidTr="00C06AA0">
        <w:trPr>
          <w:trHeight w:val="298"/>
        </w:trPr>
        <w:tc>
          <w:tcPr>
            <w:tcW w:w="2463" w:type="dxa"/>
            <w:shd w:val="clear" w:color="auto" w:fill="E7E6E6" w:themeFill="background2"/>
          </w:tcPr>
          <w:p w:rsidR="00C06AA0" w:rsidRPr="009A1A0F" w:rsidRDefault="00C06AA0" w:rsidP="00BC1C61">
            <w:pPr>
              <w:spacing w:line="360" w:lineRule="auto"/>
              <w:jc w:val="center"/>
              <w:rPr>
                <w:rFonts w:ascii="Palatino Linotype" w:hAnsi="Palatino Linotype"/>
                <w:b/>
                <w:i/>
                <w:color w:val="000000"/>
              </w:rPr>
            </w:pPr>
            <w:r w:rsidRPr="009A1A0F">
              <w:rPr>
                <w:rFonts w:ascii="Palatino Linotype" w:hAnsi="Palatino Linotype"/>
                <w:b/>
                <w:i/>
                <w:color w:val="000000"/>
              </w:rPr>
              <w:t>Requerimientos</w:t>
            </w:r>
          </w:p>
        </w:tc>
        <w:tc>
          <w:tcPr>
            <w:tcW w:w="2342" w:type="dxa"/>
            <w:shd w:val="clear" w:color="auto" w:fill="E7E6E6" w:themeFill="background2"/>
          </w:tcPr>
          <w:p w:rsidR="00C06AA0" w:rsidRPr="009A1A0F" w:rsidRDefault="00C06AA0" w:rsidP="00BC1C61">
            <w:pPr>
              <w:spacing w:line="360" w:lineRule="auto"/>
              <w:jc w:val="center"/>
              <w:rPr>
                <w:rFonts w:ascii="Palatino Linotype" w:hAnsi="Palatino Linotype"/>
                <w:b/>
                <w:i/>
                <w:color w:val="000000"/>
              </w:rPr>
            </w:pPr>
            <w:r w:rsidRPr="009A1A0F">
              <w:rPr>
                <w:rFonts w:ascii="Palatino Linotype" w:hAnsi="Palatino Linotype"/>
                <w:b/>
                <w:i/>
                <w:color w:val="000000"/>
              </w:rPr>
              <w:t>Respuesta</w:t>
            </w:r>
          </w:p>
        </w:tc>
        <w:tc>
          <w:tcPr>
            <w:tcW w:w="2623" w:type="dxa"/>
            <w:shd w:val="clear" w:color="auto" w:fill="E7E6E6" w:themeFill="background2"/>
          </w:tcPr>
          <w:p w:rsidR="00C06AA0" w:rsidRPr="009A1A0F" w:rsidRDefault="00C06AA0" w:rsidP="00BC1C61">
            <w:pPr>
              <w:spacing w:line="360" w:lineRule="auto"/>
              <w:jc w:val="center"/>
              <w:rPr>
                <w:rFonts w:ascii="Palatino Linotype" w:hAnsi="Palatino Linotype"/>
                <w:b/>
                <w:i/>
                <w:color w:val="000000"/>
              </w:rPr>
            </w:pPr>
            <w:r w:rsidRPr="009A1A0F">
              <w:rPr>
                <w:rFonts w:ascii="Palatino Linotype" w:hAnsi="Palatino Linotype"/>
                <w:b/>
                <w:i/>
                <w:color w:val="000000"/>
              </w:rPr>
              <w:t>Informe justificado</w:t>
            </w:r>
          </w:p>
        </w:tc>
        <w:tc>
          <w:tcPr>
            <w:tcW w:w="1643" w:type="dxa"/>
            <w:shd w:val="clear" w:color="auto" w:fill="E7E6E6" w:themeFill="background2"/>
          </w:tcPr>
          <w:p w:rsidR="00C06AA0" w:rsidRPr="009A1A0F" w:rsidRDefault="00C06AA0" w:rsidP="00BC1C61">
            <w:pPr>
              <w:spacing w:line="360" w:lineRule="auto"/>
              <w:jc w:val="center"/>
              <w:rPr>
                <w:rFonts w:ascii="Palatino Linotype" w:hAnsi="Palatino Linotype"/>
                <w:b/>
                <w:i/>
                <w:color w:val="000000"/>
              </w:rPr>
            </w:pPr>
            <w:r w:rsidRPr="009A1A0F">
              <w:rPr>
                <w:rFonts w:ascii="Palatino Linotype" w:hAnsi="Palatino Linotype"/>
                <w:b/>
                <w:i/>
                <w:color w:val="000000"/>
              </w:rPr>
              <w:t>Colma</w:t>
            </w:r>
          </w:p>
        </w:tc>
      </w:tr>
      <w:tr w:rsidR="00C06AA0" w:rsidRPr="009A1A0F" w:rsidTr="00C06AA0">
        <w:trPr>
          <w:trHeight w:val="298"/>
        </w:trPr>
        <w:tc>
          <w:tcPr>
            <w:tcW w:w="2463" w:type="dxa"/>
            <w:shd w:val="clear" w:color="auto" w:fill="auto"/>
          </w:tcPr>
          <w:p w:rsidR="00C06AA0" w:rsidRPr="009A1A0F" w:rsidRDefault="004A4C4F" w:rsidP="00F76DFA">
            <w:pPr>
              <w:tabs>
                <w:tab w:val="left" w:pos="1828"/>
              </w:tabs>
              <w:jc w:val="both"/>
              <w:rPr>
                <w:rFonts w:ascii="Palatino Linotype" w:hAnsi="Palatino Linotype"/>
                <w:color w:val="000000"/>
                <w:sz w:val="22"/>
                <w:szCs w:val="22"/>
              </w:rPr>
            </w:pPr>
            <w:r w:rsidRPr="009A1A0F">
              <w:rPr>
                <w:rFonts w:ascii="Palatino Linotype" w:hAnsi="Palatino Linotype"/>
                <w:color w:val="000000"/>
                <w:sz w:val="22"/>
                <w:szCs w:val="22"/>
              </w:rPr>
              <w:t xml:space="preserve">Número de Dictámenes </w:t>
            </w:r>
            <w:r w:rsidR="00C06AA0" w:rsidRPr="009A1A0F">
              <w:rPr>
                <w:rFonts w:ascii="Palatino Linotype" w:hAnsi="Palatino Linotype"/>
                <w:color w:val="000000"/>
                <w:sz w:val="22"/>
                <w:szCs w:val="22"/>
              </w:rPr>
              <w:t xml:space="preserve"> </w:t>
            </w:r>
            <w:r w:rsidR="00F76DFA" w:rsidRPr="009A1A0F">
              <w:rPr>
                <w:rFonts w:ascii="Palatino Linotype" w:hAnsi="Palatino Linotype"/>
                <w:color w:val="000000"/>
                <w:sz w:val="22"/>
                <w:szCs w:val="22"/>
              </w:rPr>
              <w:t>técnicos</w:t>
            </w:r>
            <w:r w:rsidR="00C06AA0" w:rsidRPr="009A1A0F">
              <w:rPr>
                <w:rFonts w:ascii="Palatino Linotype" w:hAnsi="Palatino Linotype"/>
                <w:color w:val="000000"/>
                <w:sz w:val="22"/>
                <w:szCs w:val="22"/>
              </w:rPr>
              <w:t xml:space="preserve"> realizados por la Dirección de Medio Ambiente y Ecología en el año 2025 por mes, al </w:t>
            </w:r>
            <w:r w:rsidR="00F76DFA" w:rsidRPr="009A1A0F">
              <w:rPr>
                <w:rFonts w:ascii="Palatino Linotype" w:hAnsi="Palatino Linotype"/>
                <w:color w:val="000000"/>
                <w:sz w:val="22"/>
                <w:szCs w:val="22"/>
              </w:rPr>
              <w:t>22 de septiembre</w:t>
            </w:r>
            <w:r w:rsidR="00C06AA0" w:rsidRPr="009A1A0F">
              <w:rPr>
                <w:rFonts w:ascii="Palatino Linotype" w:hAnsi="Palatino Linotype"/>
                <w:color w:val="000000"/>
                <w:sz w:val="22"/>
                <w:szCs w:val="22"/>
              </w:rPr>
              <w:t xml:space="preserve"> de 2025, relacionados con la poda, derribo y/o trasplante de un árbol ubicados en banquetas del H. Ayuntamiento de Ecatepec de Morelos</w:t>
            </w:r>
          </w:p>
        </w:tc>
        <w:tc>
          <w:tcPr>
            <w:tcW w:w="2342" w:type="dxa"/>
          </w:tcPr>
          <w:p w:rsidR="00C06AA0" w:rsidRPr="009A1A0F" w:rsidRDefault="00C06AA0" w:rsidP="00C06AA0">
            <w:pPr>
              <w:jc w:val="both"/>
              <w:rPr>
                <w:rFonts w:ascii="Palatino Linotype" w:hAnsi="Palatino Linotype"/>
                <w:color w:val="000000"/>
                <w:sz w:val="22"/>
                <w:szCs w:val="22"/>
              </w:rPr>
            </w:pPr>
            <w:r w:rsidRPr="009A1A0F">
              <w:rPr>
                <w:rFonts w:ascii="Palatino Linotype" w:hAnsi="Palatino Linotype"/>
                <w:color w:val="000000"/>
                <w:sz w:val="22"/>
                <w:szCs w:val="22"/>
              </w:rPr>
              <w:t>La Directora de Medio Ambiente y Ecología refirió que no se localizó información.</w:t>
            </w:r>
          </w:p>
        </w:tc>
        <w:tc>
          <w:tcPr>
            <w:tcW w:w="2623" w:type="dxa"/>
            <w:shd w:val="clear" w:color="auto" w:fill="auto"/>
          </w:tcPr>
          <w:p w:rsidR="00C06AA0" w:rsidRPr="009A1A0F" w:rsidRDefault="00C06AA0" w:rsidP="009B39EE">
            <w:pPr>
              <w:jc w:val="both"/>
              <w:rPr>
                <w:rFonts w:ascii="Palatino Linotype" w:hAnsi="Palatino Linotype"/>
                <w:color w:val="000000"/>
                <w:sz w:val="22"/>
                <w:szCs w:val="22"/>
              </w:rPr>
            </w:pPr>
            <w:r w:rsidRPr="009A1A0F">
              <w:rPr>
                <w:rFonts w:ascii="Palatino Linotype" w:hAnsi="Palatino Linotype"/>
                <w:color w:val="000000"/>
                <w:sz w:val="22"/>
                <w:szCs w:val="22"/>
              </w:rPr>
              <w:t>La Directora de Medio Ambiente y Ecología refirió el número dictámenes técnicos realizados por mes</w:t>
            </w:r>
            <w:r w:rsidR="009B39EE" w:rsidRPr="009A1A0F">
              <w:rPr>
                <w:rFonts w:ascii="Palatino Linotype" w:hAnsi="Palatino Linotype"/>
                <w:color w:val="000000"/>
                <w:sz w:val="22"/>
                <w:szCs w:val="22"/>
              </w:rPr>
              <w:t>.</w:t>
            </w:r>
          </w:p>
        </w:tc>
        <w:tc>
          <w:tcPr>
            <w:tcW w:w="1643" w:type="dxa"/>
            <w:shd w:val="clear" w:color="auto" w:fill="auto"/>
          </w:tcPr>
          <w:p w:rsidR="00C06AA0" w:rsidRPr="009A1A0F" w:rsidRDefault="009B39EE" w:rsidP="00BC1C61">
            <w:pPr>
              <w:jc w:val="center"/>
              <w:rPr>
                <w:rFonts w:ascii="Palatino Linotype" w:hAnsi="Palatino Linotype"/>
                <w:b/>
                <w:i/>
                <w:color w:val="000000"/>
              </w:rPr>
            </w:pPr>
            <w:r w:rsidRPr="009A1A0F">
              <w:rPr>
                <w:rFonts w:ascii="Palatino Linotype" w:hAnsi="Palatino Linotype"/>
                <w:b/>
                <w:i/>
                <w:color w:val="000000"/>
              </w:rPr>
              <w:t>Sí</w:t>
            </w:r>
            <w:r w:rsidR="00C06AA0" w:rsidRPr="009A1A0F">
              <w:rPr>
                <w:rFonts w:ascii="Palatino Linotype" w:hAnsi="Palatino Linotype"/>
                <w:b/>
                <w:i/>
                <w:color w:val="000000"/>
              </w:rPr>
              <w:t xml:space="preserve"> </w:t>
            </w:r>
          </w:p>
          <w:p w:rsidR="004A4C4F" w:rsidRPr="009A1A0F" w:rsidRDefault="004A4C4F" w:rsidP="00BC1C61">
            <w:pPr>
              <w:jc w:val="center"/>
              <w:rPr>
                <w:rFonts w:ascii="Palatino Linotype" w:hAnsi="Palatino Linotype"/>
                <w:i/>
                <w:color w:val="000000"/>
              </w:rPr>
            </w:pPr>
            <w:r w:rsidRPr="009A1A0F">
              <w:rPr>
                <w:rFonts w:ascii="Palatino Linotype" w:hAnsi="Palatino Linotype"/>
                <w:i/>
                <w:color w:val="000000"/>
              </w:rPr>
              <w:t>Mediante informe justificado</w:t>
            </w:r>
          </w:p>
          <w:p w:rsidR="00C06AA0" w:rsidRPr="009A1A0F" w:rsidRDefault="00C06AA0" w:rsidP="00C06AA0">
            <w:pPr>
              <w:rPr>
                <w:rFonts w:ascii="Palatino Linotype" w:hAnsi="Palatino Linotype"/>
                <w:i/>
                <w:color w:val="000000"/>
              </w:rPr>
            </w:pPr>
          </w:p>
        </w:tc>
      </w:tr>
    </w:tbl>
    <w:p w:rsidR="009C061C" w:rsidRPr="009A1A0F" w:rsidRDefault="009C061C" w:rsidP="009C061C">
      <w:pPr>
        <w:spacing w:line="360" w:lineRule="auto"/>
        <w:jc w:val="both"/>
        <w:rPr>
          <w:rFonts w:ascii="Palatino Linotype" w:hAnsi="Palatino Linotype"/>
        </w:rPr>
      </w:pPr>
    </w:p>
    <w:p w:rsidR="009B39EE" w:rsidRPr="009A1A0F" w:rsidRDefault="009B39EE" w:rsidP="009B39EE">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9A1A0F">
        <w:rPr>
          <w:rFonts w:ascii="Palatino Linotype" w:eastAsiaTheme="minorHAnsi" w:hAnsi="Palatino Linotype" w:cstheme="minorBidi"/>
          <w:szCs w:val="22"/>
          <w:lang w:val="es-MX" w:eastAsia="en-US"/>
        </w:rPr>
        <w:lastRenderedPageBreak/>
        <w:t xml:space="preserve">Sin embargo, el Recurrente consideró que no le entregaron la información requerida, así del análisis efectuado a las manifestaciones esgrimidas mediante su informe justificado, se advierte que </w:t>
      </w:r>
      <w:r w:rsidRPr="009A1A0F">
        <w:rPr>
          <w:rFonts w:ascii="Palatino Linotype" w:eastAsiaTheme="minorHAnsi" w:hAnsi="Palatino Linotype" w:cstheme="minorBidi"/>
          <w:b/>
          <w:szCs w:val="22"/>
          <w:lang w:val="es-MX" w:eastAsia="en-US"/>
        </w:rPr>
        <w:t>El Sujeto Obligado</w:t>
      </w:r>
      <w:r w:rsidRPr="009A1A0F">
        <w:rPr>
          <w:rFonts w:ascii="Palatino Linotype" w:eastAsiaTheme="minorHAnsi" w:hAnsi="Palatino Linotype" w:cstheme="minorBidi"/>
          <w:szCs w:val="22"/>
          <w:lang w:val="es-MX" w:eastAsia="en-US"/>
        </w:rPr>
        <w:t xml:space="preserve"> colma en su totalidad lo solicitado por la particular, al referir que el número de dictámenes técnicos</w:t>
      </w:r>
      <w:r w:rsidR="004A4C4F" w:rsidRPr="009A1A0F">
        <w:rPr>
          <w:rFonts w:ascii="Palatino Linotype" w:eastAsiaTheme="minorHAnsi" w:hAnsi="Palatino Linotype" w:cstheme="minorBidi"/>
          <w:szCs w:val="22"/>
          <w:lang w:val="es-MX" w:eastAsia="en-US"/>
        </w:rPr>
        <w:t>.</w:t>
      </w:r>
    </w:p>
    <w:p w:rsidR="009B39EE" w:rsidRPr="009A1A0F" w:rsidRDefault="009B39EE" w:rsidP="009B39EE">
      <w:pPr>
        <w:autoSpaceDE w:val="0"/>
        <w:autoSpaceDN w:val="0"/>
        <w:adjustRightInd w:val="0"/>
        <w:spacing w:line="360" w:lineRule="auto"/>
        <w:jc w:val="both"/>
        <w:rPr>
          <w:rFonts w:ascii="Palatino Linotype" w:eastAsiaTheme="minorHAnsi" w:hAnsi="Palatino Linotype" w:cstheme="minorBidi"/>
          <w:szCs w:val="22"/>
          <w:lang w:val="es-MX" w:eastAsia="en-US"/>
        </w:rPr>
      </w:pPr>
    </w:p>
    <w:p w:rsidR="009B39EE" w:rsidRPr="009A1A0F" w:rsidRDefault="009B39EE" w:rsidP="009B39EE">
      <w:pPr>
        <w:spacing w:after="160" w:line="360" w:lineRule="auto"/>
        <w:jc w:val="both"/>
        <w:rPr>
          <w:rFonts w:ascii="Palatino Linotype" w:eastAsiaTheme="minorHAnsi" w:hAnsi="Palatino Linotype" w:cs="Arial"/>
          <w:color w:val="000000"/>
          <w:szCs w:val="22"/>
          <w:lang w:val="es-MX" w:eastAsia="en-US"/>
        </w:rPr>
      </w:pPr>
      <w:r w:rsidRPr="009A1A0F">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9A1A0F">
        <w:rPr>
          <w:rFonts w:ascii="Palatino Linotype" w:eastAsiaTheme="minorHAnsi" w:hAnsi="Palatino Linotype" w:cs="Arial"/>
          <w:b/>
          <w:color w:val="000000"/>
          <w:szCs w:val="22"/>
          <w:lang w:val="es-MX" w:eastAsia="en-US"/>
        </w:rPr>
        <w:t xml:space="preserve"> </w:t>
      </w:r>
      <w:r w:rsidRPr="009A1A0F">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9A1A0F">
        <w:rPr>
          <w:rFonts w:ascii="Palatino Linotype" w:eastAsiaTheme="minorHAnsi" w:hAnsi="Palatino Linotype" w:cs="Arial"/>
          <w:i/>
          <w:color w:val="000000"/>
          <w:szCs w:val="22"/>
          <w:lang w:val="es-MX" w:eastAsia="en-US"/>
        </w:rPr>
        <w:t>ad hoc</w:t>
      </w:r>
      <w:r w:rsidRPr="009A1A0F">
        <w:rPr>
          <w:rFonts w:ascii="Palatino Linotype" w:eastAsiaTheme="minorHAnsi" w:hAnsi="Palatino Linotype" w:cs="Arial"/>
          <w:color w:val="000000"/>
          <w:szCs w:val="22"/>
          <w:lang w:val="es-MX" w:eastAsia="en-US"/>
        </w:rPr>
        <w:t>, para satisfacer el derecho de acceso a la información pública.</w:t>
      </w:r>
    </w:p>
    <w:p w:rsidR="009B39EE" w:rsidRPr="009A1A0F" w:rsidRDefault="009B39EE" w:rsidP="009B39EE">
      <w:pPr>
        <w:rPr>
          <w:lang w:val="es-MX"/>
        </w:rPr>
      </w:pPr>
    </w:p>
    <w:p w:rsidR="009B39EE" w:rsidRPr="009A1A0F" w:rsidRDefault="009B39EE" w:rsidP="009B39EE">
      <w:pPr>
        <w:spacing w:after="160" w:line="360" w:lineRule="auto"/>
        <w:jc w:val="both"/>
        <w:rPr>
          <w:rFonts w:ascii="Palatino Linotype" w:eastAsiaTheme="minorHAnsi" w:hAnsi="Palatino Linotype" w:cs="Arial"/>
          <w:color w:val="000000"/>
          <w:szCs w:val="22"/>
          <w:lang w:val="es-MX" w:eastAsia="en-US"/>
        </w:rPr>
      </w:pPr>
      <w:r w:rsidRPr="009A1A0F">
        <w:rPr>
          <w:rFonts w:ascii="Palatino Linotype" w:eastAsiaTheme="minorHAnsi" w:hAnsi="Palatino Linotype" w:cs="Arial"/>
          <w:color w:val="000000"/>
          <w:szCs w:val="22"/>
          <w:lang w:val="es-MX" w:eastAsia="en-US"/>
        </w:rPr>
        <w:t xml:space="preserve">Como apoyo a lo anterior, es aplicable el Criterio orientador 03-17, emitido por </w:t>
      </w:r>
      <w:r w:rsidRPr="009A1A0F">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9A1A0F">
        <w:rPr>
          <w:rFonts w:ascii="Palatino Linotype" w:eastAsiaTheme="minorHAnsi" w:hAnsi="Palatino Linotype" w:cstheme="minorBidi"/>
          <w:bCs/>
          <w:color w:val="000000"/>
          <w:szCs w:val="22"/>
          <w:lang w:val="es-MX" w:eastAsia="en-US"/>
        </w:rPr>
        <w:t xml:space="preserve"> que dice:</w:t>
      </w:r>
      <w:r w:rsidRPr="009A1A0F">
        <w:rPr>
          <w:rFonts w:ascii="Palatino Linotype" w:eastAsiaTheme="minorHAnsi" w:hAnsi="Palatino Linotype" w:cstheme="minorBidi"/>
          <w:b/>
          <w:bCs/>
          <w:color w:val="000000"/>
          <w:szCs w:val="22"/>
          <w:lang w:val="es-MX" w:eastAsia="en-US"/>
        </w:rPr>
        <w:t xml:space="preserve"> </w:t>
      </w:r>
    </w:p>
    <w:p w:rsidR="009B39EE" w:rsidRPr="009A1A0F" w:rsidRDefault="009B39EE" w:rsidP="009B39EE">
      <w:pPr>
        <w:spacing w:after="160" w:line="259" w:lineRule="auto"/>
        <w:ind w:left="851" w:right="850"/>
        <w:jc w:val="both"/>
        <w:rPr>
          <w:rFonts w:ascii="Palatino Linotype" w:eastAsiaTheme="minorHAnsi" w:hAnsi="Palatino Linotype" w:cs="Arial"/>
          <w:color w:val="000000"/>
          <w:sz w:val="2"/>
          <w:szCs w:val="22"/>
          <w:lang w:val="es-MX" w:eastAsia="en-US"/>
        </w:rPr>
      </w:pPr>
    </w:p>
    <w:p w:rsidR="009B39EE" w:rsidRPr="009A1A0F" w:rsidRDefault="009B39EE" w:rsidP="009B39EE">
      <w:pPr>
        <w:spacing w:after="160" w:line="259" w:lineRule="auto"/>
        <w:ind w:left="567" w:right="567"/>
        <w:jc w:val="both"/>
        <w:rPr>
          <w:rFonts w:ascii="Palatino Linotype" w:eastAsiaTheme="minorHAnsi" w:hAnsi="Palatino Linotype" w:cs="Arial"/>
          <w:i/>
          <w:color w:val="000000"/>
          <w:sz w:val="22"/>
          <w:szCs w:val="22"/>
          <w:lang w:val="es-MX" w:eastAsia="en-US"/>
        </w:rPr>
      </w:pPr>
      <w:r w:rsidRPr="009A1A0F">
        <w:rPr>
          <w:rFonts w:ascii="Palatino Linotype" w:eastAsiaTheme="minorHAnsi" w:hAnsi="Palatino Linotype" w:cs="Arial"/>
          <w:i/>
          <w:color w:val="000000"/>
          <w:sz w:val="22"/>
          <w:szCs w:val="22"/>
          <w:lang w:val="es-MX" w:eastAsia="en-US"/>
        </w:rPr>
        <w:t>“</w:t>
      </w:r>
      <w:r w:rsidRPr="009A1A0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A1A0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B39EE" w:rsidRPr="009A1A0F" w:rsidRDefault="009B39EE" w:rsidP="009B39EE">
      <w:pPr>
        <w:spacing w:after="160" w:line="259" w:lineRule="auto"/>
        <w:ind w:left="567" w:right="567"/>
        <w:jc w:val="both"/>
        <w:rPr>
          <w:rFonts w:ascii="Palatino Linotype" w:eastAsiaTheme="minorHAnsi" w:hAnsi="Palatino Linotype" w:cs="Arial"/>
          <w:i/>
          <w:color w:val="000000"/>
          <w:sz w:val="2"/>
          <w:szCs w:val="22"/>
          <w:lang w:val="es-MX" w:eastAsia="en-US"/>
        </w:rPr>
      </w:pPr>
    </w:p>
    <w:p w:rsidR="009B39EE" w:rsidRPr="009A1A0F" w:rsidRDefault="009B39EE" w:rsidP="009B39EE">
      <w:pPr>
        <w:spacing w:after="160" w:line="259" w:lineRule="auto"/>
        <w:ind w:left="567" w:right="567"/>
        <w:jc w:val="both"/>
        <w:rPr>
          <w:rFonts w:ascii="Palatino Linotype" w:eastAsiaTheme="minorHAnsi" w:hAnsi="Palatino Linotype" w:cs="Arial"/>
          <w:i/>
          <w:color w:val="000000"/>
          <w:sz w:val="22"/>
          <w:szCs w:val="22"/>
          <w:lang w:val="es-MX" w:eastAsia="en-US"/>
        </w:rPr>
      </w:pPr>
      <w:r w:rsidRPr="009A1A0F">
        <w:rPr>
          <w:rFonts w:ascii="Palatino Linotype" w:eastAsiaTheme="minorHAnsi" w:hAnsi="Palatino Linotype" w:cs="Arial"/>
          <w:i/>
          <w:color w:val="000000"/>
          <w:sz w:val="22"/>
          <w:szCs w:val="22"/>
          <w:lang w:val="es-MX" w:eastAsia="en-US"/>
        </w:rPr>
        <w:t xml:space="preserve">Resoluciones: </w:t>
      </w:r>
    </w:p>
    <w:p w:rsidR="009B39EE" w:rsidRPr="009A1A0F" w:rsidRDefault="009B39EE" w:rsidP="009B39EE">
      <w:pPr>
        <w:spacing w:after="160"/>
        <w:ind w:left="567" w:right="567"/>
        <w:jc w:val="both"/>
        <w:rPr>
          <w:rFonts w:ascii="Palatino Linotype" w:eastAsiaTheme="minorHAnsi" w:hAnsi="Palatino Linotype" w:cs="Arial"/>
          <w:i/>
          <w:color w:val="000000"/>
          <w:sz w:val="22"/>
          <w:szCs w:val="22"/>
          <w:lang w:val="es-MX" w:eastAsia="en-US"/>
        </w:rPr>
      </w:pPr>
      <w:r w:rsidRPr="009A1A0F">
        <w:rPr>
          <w:rFonts w:ascii="Palatino Linotype" w:eastAsiaTheme="minorHAnsi" w:hAnsi="Palatino Linotype" w:cs="Arial"/>
          <w:i/>
          <w:color w:val="000000"/>
          <w:sz w:val="22"/>
          <w:szCs w:val="22"/>
          <w:lang w:val="es-MX" w:eastAsia="en-US"/>
        </w:rPr>
        <w:lastRenderedPageBreak/>
        <w:sym w:font="Symbol" w:char="F0B7"/>
      </w:r>
      <w:r w:rsidRPr="009A1A0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9B39EE" w:rsidRPr="009A1A0F" w:rsidRDefault="009B39EE" w:rsidP="009B39EE">
      <w:pPr>
        <w:spacing w:after="160"/>
        <w:ind w:left="567" w:right="567"/>
        <w:jc w:val="both"/>
        <w:rPr>
          <w:rFonts w:ascii="Palatino Linotype" w:eastAsiaTheme="minorHAnsi" w:hAnsi="Palatino Linotype" w:cs="Arial"/>
          <w:i/>
          <w:color w:val="000000"/>
          <w:sz w:val="22"/>
          <w:szCs w:val="22"/>
          <w:lang w:val="es-MX" w:eastAsia="en-US"/>
        </w:rPr>
      </w:pPr>
      <w:r w:rsidRPr="009A1A0F">
        <w:rPr>
          <w:rFonts w:ascii="Palatino Linotype" w:eastAsiaTheme="minorHAnsi" w:hAnsi="Palatino Linotype" w:cs="Arial"/>
          <w:i/>
          <w:color w:val="000000"/>
          <w:sz w:val="22"/>
          <w:szCs w:val="22"/>
          <w:lang w:val="es-MX" w:eastAsia="en-US"/>
        </w:rPr>
        <w:sym w:font="Symbol" w:char="F0B7"/>
      </w:r>
      <w:r w:rsidRPr="009A1A0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9B39EE" w:rsidRPr="009A1A0F" w:rsidRDefault="009B39EE" w:rsidP="009B39EE">
      <w:pPr>
        <w:spacing w:after="160"/>
        <w:ind w:left="567" w:right="567"/>
        <w:jc w:val="both"/>
        <w:rPr>
          <w:rFonts w:ascii="Palatino Linotype" w:eastAsiaTheme="minorHAnsi" w:hAnsi="Palatino Linotype" w:cs="Arial"/>
          <w:i/>
          <w:color w:val="000000"/>
          <w:sz w:val="22"/>
          <w:szCs w:val="22"/>
          <w:lang w:val="es-MX" w:eastAsia="en-US"/>
        </w:rPr>
      </w:pPr>
      <w:r w:rsidRPr="009A1A0F">
        <w:rPr>
          <w:rFonts w:ascii="Palatino Linotype" w:eastAsiaTheme="minorHAnsi" w:hAnsi="Palatino Linotype" w:cs="Arial"/>
          <w:i/>
          <w:color w:val="000000"/>
          <w:sz w:val="22"/>
          <w:szCs w:val="22"/>
          <w:lang w:val="es-MX" w:eastAsia="en-US"/>
        </w:rPr>
        <w:sym w:font="Symbol" w:char="F0B7"/>
      </w:r>
      <w:r w:rsidRPr="009A1A0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9B39EE" w:rsidRPr="009A1A0F" w:rsidRDefault="009B39EE" w:rsidP="009B39EE">
      <w:pPr>
        <w:autoSpaceDE w:val="0"/>
        <w:autoSpaceDN w:val="0"/>
        <w:adjustRightInd w:val="0"/>
        <w:spacing w:line="360" w:lineRule="auto"/>
        <w:jc w:val="both"/>
        <w:rPr>
          <w:rFonts w:ascii="Palatino Linotype" w:eastAsiaTheme="minorHAnsi" w:hAnsi="Palatino Linotype" w:cs="Arial"/>
          <w:lang w:val="es-MX" w:eastAsia="en-US"/>
        </w:rPr>
      </w:pPr>
    </w:p>
    <w:p w:rsidR="009B39EE" w:rsidRPr="009A1A0F" w:rsidRDefault="009B39EE" w:rsidP="009B39EE">
      <w:pPr>
        <w:autoSpaceDE w:val="0"/>
        <w:autoSpaceDN w:val="0"/>
        <w:adjustRightInd w:val="0"/>
        <w:spacing w:line="360" w:lineRule="auto"/>
        <w:jc w:val="both"/>
        <w:rPr>
          <w:rFonts w:ascii="Palatino Linotype" w:eastAsiaTheme="minorHAnsi" w:hAnsi="Palatino Linotype" w:cs="Arial"/>
          <w:lang w:val="es-MX" w:eastAsia="en-US"/>
        </w:rPr>
      </w:pPr>
      <w:r w:rsidRPr="009A1A0F">
        <w:rPr>
          <w:rFonts w:ascii="Palatino Linotype" w:eastAsiaTheme="minorHAnsi" w:hAnsi="Palatino Linotype" w:cs="Arial"/>
          <w:lang w:val="es-MX" w:eastAsia="en-US"/>
        </w:rPr>
        <w:t xml:space="preserve">Aunado a lo antes expuesto, la respuesta emitida por </w:t>
      </w:r>
      <w:r w:rsidRPr="009A1A0F">
        <w:rPr>
          <w:rFonts w:ascii="Palatino Linotype" w:eastAsiaTheme="minorHAnsi" w:hAnsi="Palatino Linotype" w:cs="Arial"/>
          <w:b/>
          <w:lang w:val="es-MX" w:eastAsia="en-US"/>
        </w:rPr>
        <w:t>El Sujeto Obligado</w:t>
      </w:r>
      <w:r w:rsidRPr="009A1A0F">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rsidR="009B39EE" w:rsidRPr="009A1A0F" w:rsidRDefault="009B39EE" w:rsidP="009B39EE">
      <w:pPr>
        <w:rPr>
          <w:sz w:val="2"/>
          <w:lang w:val="es-MX"/>
        </w:rPr>
      </w:pPr>
    </w:p>
    <w:p w:rsidR="009B39EE" w:rsidRPr="009A1A0F" w:rsidRDefault="009B39EE" w:rsidP="009B39EE">
      <w:pPr>
        <w:rPr>
          <w:sz w:val="2"/>
          <w:lang w:val="es-MX"/>
        </w:rPr>
      </w:pPr>
    </w:p>
    <w:p w:rsidR="009B39EE" w:rsidRPr="009A1A0F" w:rsidRDefault="009B39EE" w:rsidP="009B39EE">
      <w:pPr>
        <w:autoSpaceDE w:val="0"/>
        <w:autoSpaceDN w:val="0"/>
        <w:adjustRightInd w:val="0"/>
        <w:spacing w:line="360" w:lineRule="auto"/>
        <w:jc w:val="both"/>
        <w:rPr>
          <w:rFonts w:ascii="Palatino Linotype" w:eastAsiaTheme="minorHAnsi" w:hAnsi="Palatino Linotype" w:cs="Arial"/>
          <w:szCs w:val="22"/>
          <w:lang w:val="es-MX" w:eastAsia="en-US"/>
        </w:rPr>
      </w:pPr>
    </w:p>
    <w:p w:rsidR="009B39EE" w:rsidRPr="009A1A0F" w:rsidRDefault="009B39EE" w:rsidP="009B39EE">
      <w:pPr>
        <w:autoSpaceDE w:val="0"/>
        <w:autoSpaceDN w:val="0"/>
        <w:adjustRightInd w:val="0"/>
        <w:spacing w:line="360" w:lineRule="auto"/>
        <w:jc w:val="both"/>
        <w:rPr>
          <w:rFonts w:ascii="Palatino Linotype" w:hAnsi="Palatino Linotype" w:cs="Arial"/>
        </w:rPr>
      </w:pPr>
      <w:r w:rsidRPr="009A1A0F">
        <w:rPr>
          <w:rFonts w:ascii="Palatino Linotype" w:eastAsiaTheme="minorHAnsi" w:hAnsi="Palatino Linotype" w:cs="Arial"/>
          <w:szCs w:val="22"/>
          <w:lang w:val="es-MX" w:eastAsia="en-US"/>
        </w:rPr>
        <w:t xml:space="preserve">En conclusión, la ley de la materia establece </w:t>
      </w:r>
      <w:r w:rsidRPr="009A1A0F">
        <w:rPr>
          <w:rFonts w:ascii="Palatino Linotype" w:hAnsi="Palatino Linotype" w:cs="Arial"/>
        </w:rPr>
        <w:t>en la fracción III, del artículo 192, de la Ley de Transparencia vigente en la entidad, que a la letra establecen:</w:t>
      </w:r>
    </w:p>
    <w:p w:rsidR="009B39EE" w:rsidRPr="009A1A0F" w:rsidRDefault="009B39EE" w:rsidP="009B39EE">
      <w:pPr>
        <w:spacing w:line="259" w:lineRule="auto"/>
        <w:rPr>
          <w:rFonts w:asciiTheme="minorHAnsi" w:eastAsiaTheme="minorHAnsi" w:hAnsiTheme="minorHAnsi" w:cstheme="minorBidi"/>
          <w:sz w:val="22"/>
          <w:szCs w:val="22"/>
        </w:rPr>
      </w:pPr>
    </w:p>
    <w:p w:rsidR="009B39EE" w:rsidRPr="009A1A0F" w:rsidRDefault="009B39EE" w:rsidP="009B39EE">
      <w:pPr>
        <w:autoSpaceDE w:val="0"/>
        <w:autoSpaceDN w:val="0"/>
        <w:adjustRightInd w:val="0"/>
        <w:ind w:left="708"/>
        <w:jc w:val="both"/>
        <w:rPr>
          <w:rFonts w:ascii="Palatino Linotype" w:hAnsi="Palatino Linotype"/>
          <w:i/>
          <w:sz w:val="22"/>
        </w:rPr>
      </w:pPr>
      <w:r w:rsidRPr="009A1A0F">
        <w:rPr>
          <w:rFonts w:ascii="Palatino Linotype" w:hAnsi="Palatino Linotype"/>
          <w:b/>
          <w:i/>
          <w:sz w:val="22"/>
        </w:rPr>
        <w:t xml:space="preserve">“Artículo 192. </w:t>
      </w:r>
      <w:r w:rsidRPr="009A1A0F">
        <w:rPr>
          <w:rFonts w:ascii="Palatino Linotype" w:hAnsi="Palatino Linotype"/>
          <w:b/>
          <w:i/>
          <w:sz w:val="22"/>
          <w:u w:val="single"/>
        </w:rPr>
        <w:t>El recurso será sobreseído, en todo o en parte, cuando una vez admitido, se actualicen alguno de los siguientes supuestos</w:t>
      </w:r>
      <w:r w:rsidRPr="009A1A0F">
        <w:rPr>
          <w:rFonts w:ascii="Palatino Linotype" w:hAnsi="Palatino Linotype"/>
          <w:i/>
          <w:sz w:val="22"/>
        </w:rPr>
        <w:t>:</w:t>
      </w:r>
    </w:p>
    <w:p w:rsidR="009B39EE" w:rsidRPr="009A1A0F" w:rsidRDefault="009B39EE" w:rsidP="009B39EE">
      <w:pPr>
        <w:numPr>
          <w:ilvl w:val="0"/>
          <w:numId w:val="10"/>
        </w:numPr>
        <w:autoSpaceDE w:val="0"/>
        <w:autoSpaceDN w:val="0"/>
        <w:adjustRightInd w:val="0"/>
        <w:spacing w:after="160" w:line="259" w:lineRule="auto"/>
        <w:jc w:val="both"/>
        <w:rPr>
          <w:rFonts w:ascii="Palatino Linotype" w:hAnsi="Palatino Linotype"/>
          <w:i/>
          <w:sz w:val="22"/>
        </w:rPr>
      </w:pPr>
      <w:r w:rsidRPr="009A1A0F">
        <w:rPr>
          <w:rFonts w:ascii="Palatino Linotype" w:hAnsi="Palatino Linotype"/>
          <w:i/>
          <w:sz w:val="22"/>
        </w:rPr>
        <w:t xml:space="preserve">El recurrente se desista expresamente del recurso; </w:t>
      </w:r>
    </w:p>
    <w:p w:rsidR="009B39EE" w:rsidRPr="009A1A0F" w:rsidRDefault="009B39EE" w:rsidP="009B39EE">
      <w:pPr>
        <w:numPr>
          <w:ilvl w:val="0"/>
          <w:numId w:val="10"/>
        </w:numPr>
        <w:autoSpaceDE w:val="0"/>
        <w:autoSpaceDN w:val="0"/>
        <w:adjustRightInd w:val="0"/>
        <w:spacing w:after="160" w:line="259" w:lineRule="auto"/>
        <w:jc w:val="both"/>
        <w:rPr>
          <w:rFonts w:ascii="Palatino Linotype" w:hAnsi="Palatino Linotype" w:cs="Arial"/>
          <w:i/>
          <w:sz w:val="22"/>
        </w:rPr>
      </w:pPr>
      <w:r w:rsidRPr="009A1A0F">
        <w:rPr>
          <w:rFonts w:ascii="Palatino Linotype" w:hAnsi="Palatino Linotype"/>
          <w:i/>
          <w:sz w:val="22"/>
        </w:rPr>
        <w:t xml:space="preserve">El recurrente fallezca o, tratándose de personas jurídicas colectivas, se disuelva; </w:t>
      </w:r>
    </w:p>
    <w:p w:rsidR="009B39EE" w:rsidRPr="009A1A0F" w:rsidRDefault="009B39EE" w:rsidP="009B39EE">
      <w:pPr>
        <w:numPr>
          <w:ilvl w:val="0"/>
          <w:numId w:val="10"/>
        </w:numPr>
        <w:autoSpaceDE w:val="0"/>
        <w:autoSpaceDN w:val="0"/>
        <w:adjustRightInd w:val="0"/>
        <w:spacing w:after="160" w:line="259" w:lineRule="auto"/>
        <w:jc w:val="both"/>
        <w:rPr>
          <w:rFonts w:ascii="Palatino Linotype" w:hAnsi="Palatino Linotype" w:cs="Arial"/>
          <w:i/>
          <w:sz w:val="22"/>
        </w:rPr>
      </w:pPr>
      <w:r w:rsidRPr="009A1A0F">
        <w:rPr>
          <w:rFonts w:ascii="Palatino Linotype" w:hAnsi="Palatino Linotype"/>
          <w:b/>
          <w:i/>
          <w:sz w:val="22"/>
          <w:u w:val="single"/>
        </w:rPr>
        <w:t>El sujeto obligado responsable del acto lo modifique o revoque de tal manera que el recurso de revisión quede sin materia</w:t>
      </w:r>
      <w:r w:rsidRPr="009A1A0F">
        <w:rPr>
          <w:rFonts w:ascii="Palatino Linotype" w:hAnsi="Palatino Linotype"/>
          <w:i/>
          <w:sz w:val="22"/>
        </w:rPr>
        <w:t xml:space="preserve">; </w:t>
      </w:r>
    </w:p>
    <w:p w:rsidR="009B39EE" w:rsidRPr="009A1A0F" w:rsidRDefault="009B39EE" w:rsidP="009B39EE">
      <w:pPr>
        <w:numPr>
          <w:ilvl w:val="0"/>
          <w:numId w:val="10"/>
        </w:numPr>
        <w:autoSpaceDE w:val="0"/>
        <w:autoSpaceDN w:val="0"/>
        <w:adjustRightInd w:val="0"/>
        <w:spacing w:after="160" w:line="259" w:lineRule="auto"/>
        <w:jc w:val="both"/>
        <w:rPr>
          <w:rFonts w:ascii="Palatino Linotype" w:hAnsi="Palatino Linotype" w:cs="Arial"/>
          <w:i/>
          <w:sz w:val="22"/>
        </w:rPr>
      </w:pPr>
      <w:r w:rsidRPr="009A1A0F">
        <w:rPr>
          <w:rFonts w:ascii="Palatino Linotype" w:hAnsi="Palatino Linotype"/>
          <w:i/>
          <w:sz w:val="22"/>
        </w:rPr>
        <w:t xml:space="preserve">Admitido el recurso de revisión, aparezca alguna causal de improcedencia en los términos de la presente Ley; y </w:t>
      </w:r>
    </w:p>
    <w:p w:rsidR="009B39EE" w:rsidRPr="009A1A0F" w:rsidRDefault="009B39EE" w:rsidP="009B39EE">
      <w:pPr>
        <w:numPr>
          <w:ilvl w:val="0"/>
          <w:numId w:val="10"/>
        </w:numPr>
        <w:autoSpaceDE w:val="0"/>
        <w:autoSpaceDN w:val="0"/>
        <w:adjustRightInd w:val="0"/>
        <w:spacing w:after="160" w:line="259" w:lineRule="auto"/>
        <w:jc w:val="both"/>
        <w:rPr>
          <w:rFonts w:ascii="Palatino Linotype" w:hAnsi="Palatino Linotype" w:cs="Arial"/>
          <w:i/>
          <w:sz w:val="22"/>
        </w:rPr>
      </w:pPr>
      <w:r w:rsidRPr="009A1A0F">
        <w:rPr>
          <w:rFonts w:ascii="Palatino Linotype" w:hAnsi="Palatino Linotype"/>
          <w:i/>
          <w:sz w:val="22"/>
        </w:rPr>
        <w:t>Cuando por cualquier motivo quede sin materia el recurso.”</w:t>
      </w:r>
    </w:p>
    <w:p w:rsidR="009B39EE" w:rsidRPr="009A1A0F" w:rsidRDefault="009B39EE" w:rsidP="009B39EE">
      <w:pPr>
        <w:spacing w:after="160" w:line="259" w:lineRule="auto"/>
        <w:rPr>
          <w:rFonts w:ascii="Palatino Linotype" w:eastAsiaTheme="minorHAnsi" w:hAnsi="Palatino Linotype" w:cstheme="minorBidi"/>
          <w:szCs w:val="22"/>
        </w:rPr>
      </w:pPr>
    </w:p>
    <w:p w:rsidR="009B39EE" w:rsidRPr="009A1A0F" w:rsidRDefault="009B39EE" w:rsidP="009B39EE">
      <w:pPr>
        <w:spacing w:after="160" w:line="360" w:lineRule="auto"/>
        <w:jc w:val="both"/>
        <w:rPr>
          <w:rFonts w:ascii="Palatino Linotype" w:eastAsiaTheme="minorHAnsi" w:hAnsi="Palatino Linotype" w:cs="Arial"/>
          <w:lang w:val="es-MX" w:eastAsia="en-US"/>
        </w:rPr>
      </w:pPr>
      <w:r w:rsidRPr="009A1A0F">
        <w:rPr>
          <w:rFonts w:ascii="Palatino Linotype" w:eastAsiaTheme="minorHAnsi" w:hAnsi="Palatino Linotype" w:cs="Arial"/>
          <w:lang w:val="es-MX" w:eastAsia="en-US"/>
        </w:rPr>
        <w:t xml:space="preserve">Por otra parte, la doctrina del sobreseimiento provoca que un procedimiento se suspenda o se resuelva en definitiva sin que se entre al estudio de los agravios o </w:t>
      </w:r>
      <w:r w:rsidRPr="009A1A0F">
        <w:rPr>
          <w:rFonts w:ascii="Palatino Linotype" w:eastAsiaTheme="minorHAnsi" w:hAnsi="Palatino Linotype" w:cs="Arial"/>
          <w:lang w:val="es-MX" w:eastAsia="en-US"/>
        </w:rPr>
        <w:lastRenderedPageBreak/>
        <w:t>motivos de inconformidad. Este mismo criterio es compartido por el más alto tribunal del país en múltiples jurisprudencias, por lo que a continuación se agrega una de ellas que sirve como orientador en esta resolución:</w:t>
      </w:r>
    </w:p>
    <w:p w:rsidR="009B39EE" w:rsidRPr="009A1A0F" w:rsidRDefault="009B39EE" w:rsidP="009B39EE">
      <w:pPr>
        <w:spacing w:after="160" w:line="360" w:lineRule="auto"/>
        <w:ind w:left="851" w:right="851"/>
        <w:jc w:val="both"/>
        <w:rPr>
          <w:rFonts w:ascii="Palatino Linotype" w:eastAsiaTheme="minorHAnsi" w:hAnsi="Palatino Linotype" w:cs="Arial"/>
          <w:b/>
          <w:i/>
          <w:sz w:val="22"/>
          <w:szCs w:val="22"/>
          <w:lang w:val="es-MX" w:eastAsia="en-US"/>
        </w:rPr>
      </w:pPr>
      <w:r w:rsidRPr="009A1A0F">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rsidR="009B39EE" w:rsidRPr="009A1A0F" w:rsidRDefault="009B39EE" w:rsidP="009B39EE">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9A1A0F">
        <w:rPr>
          <w:rFonts w:ascii="Palatino Linotype" w:eastAsiaTheme="minorHAnsi" w:hAnsi="Palatino Linotype" w:cs="Arial"/>
          <w:b/>
          <w:i/>
          <w:sz w:val="22"/>
          <w:szCs w:val="22"/>
          <w:u w:val="single"/>
          <w:lang w:val="es-MX" w:eastAsia="en-US"/>
        </w:rPr>
        <w:t>El sobreseimiento</w:t>
      </w:r>
      <w:r w:rsidRPr="009A1A0F">
        <w:rPr>
          <w:rFonts w:ascii="Palatino Linotype" w:eastAsiaTheme="minorHAnsi" w:hAnsi="Palatino Linotype" w:cs="Arial"/>
          <w:b/>
          <w:i/>
          <w:sz w:val="22"/>
          <w:szCs w:val="22"/>
          <w:lang w:val="es-MX" w:eastAsia="en-US"/>
        </w:rPr>
        <w:t xml:space="preserve"> </w:t>
      </w:r>
      <w:r w:rsidRPr="009A1A0F">
        <w:rPr>
          <w:rFonts w:ascii="Palatino Linotype" w:eastAsiaTheme="minorHAnsi" w:hAnsi="Palatino Linotype" w:cs="Arial"/>
          <w:i/>
          <w:sz w:val="22"/>
          <w:szCs w:val="22"/>
          <w:lang w:val="es-MX" w:eastAsia="en-US"/>
        </w:rPr>
        <w:t xml:space="preserve">en el juicio de amparo directo </w:t>
      </w:r>
      <w:r w:rsidRPr="009A1A0F">
        <w:rPr>
          <w:rFonts w:ascii="Palatino Linotype" w:eastAsiaTheme="minorHAnsi" w:hAnsi="Palatino Linotype" w:cs="Arial"/>
          <w:b/>
          <w:i/>
          <w:sz w:val="22"/>
          <w:szCs w:val="22"/>
          <w:u w:val="single"/>
          <w:lang w:val="es-MX" w:eastAsia="en-US"/>
        </w:rPr>
        <w:t>provoca la terminación de la controversia planteada</w:t>
      </w:r>
      <w:r w:rsidRPr="009A1A0F">
        <w:rPr>
          <w:rFonts w:ascii="Palatino Linotype" w:eastAsiaTheme="minorHAnsi" w:hAnsi="Palatino Linotype" w:cs="Arial"/>
          <w:b/>
          <w:i/>
          <w:sz w:val="22"/>
          <w:szCs w:val="22"/>
          <w:lang w:val="es-MX" w:eastAsia="en-US"/>
        </w:rPr>
        <w:t xml:space="preserve"> </w:t>
      </w:r>
      <w:r w:rsidRPr="009A1A0F">
        <w:rPr>
          <w:rFonts w:ascii="Palatino Linotype" w:eastAsiaTheme="minorHAnsi" w:hAnsi="Palatino Linotype" w:cs="Arial"/>
          <w:i/>
          <w:sz w:val="22"/>
          <w:szCs w:val="22"/>
          <w:lang w:val="es-MX" w:eastAsia="en-US"/>
        </w:rPr>
        <w:t>por el quejoso en la demanda de amparo</w:t>
      </w:r>
      <w:r w:rsidRPr="009A1A0F">
        <w:rPr>
          <w:rFonts w:ascii="Calibri" w:eastAsiaTheme="minorHAnsi" w:hAnsi="Calibri" w:cstheme="minorBidi"/>
          <w:color w:val="000000"/>
          <w:sz w:val="26"/>
          <w:szCs w:val="26"/>
          <w:lang w:val="es-MX" w:eastAsia="en-US"/>
        </w:rPr>
        <w:t xml:space="preserve"> </w:t>
      </w:r>
      <w:r w:rsidRPr="009A1A0F">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9A1A0F">
        <w:rPr>
          <w:rFonts w:ascii="Palatino Linotype" w:eastAsiaTheme="minorHAnsi" w:hAnsi="Palatino Linotype" w:cstheme="minorBidi"/>
          <w:b/>
          <w:i/>
          <w:color w:val="000000"/>
          <w:sz w:val="22"/>
          <w:szCs w:val="22"/>
          <w:lang w:val="es-MX" w:eastAsia="en-US"/>
        </w:rPr>
        <w:t>amparo</w:t>
      </w:r>
      <w:r w:rsidRPr="009A1A0F">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9A1A0F">
        <w:rPr>
          <w:rFonts w:ascii="Palatino Linotype" w:eastAsiaTheme="minorHAnsi" w:hAnsi="Palatino Linotype" w:cstheme="minorBidi"/>
          <w:b/>
          <w:i/>
          <w:color w:val="000000"/>
          <w:sz w:val="22"/>
          <w:szCs w:val="22"/>
          <w:lang w:val="es-MX" w:eastAsia="en-US"/>
        </w:rPr>
        <w:t xml:space="preserve"> juicio </w:t>
      </w:r>
      <w:r w:rsidRPr="009A1A0F">
        <w:rPr>
          <w:rFonts w:ascii="Palatino Linotype" w:eastAsiaTheme="minorHAnsi" w:hAnsi="Palatino Linotype" w:cstheme="minorBidi"/>
          <w:i/>
          <w:color w:val="000000"/>
          <w:sz w:val="22"/>
          <w:szCs w:val="22"/>
          <w:lang w:val="es-MX" w:eastAsia="en-US"/>
        </w:rPr>
        <w:t xml:space="preserve">de </w:t>
      </w:r>
      <w:r w:rsidRPr="009A1A0F">
        <w:rPr>
          <w:rFonts w:ascii="Palatino Linotype" w:eastAsiaTheme="minorHAnsi" w:hAnsi="Palatino Linotype" w:cstheme="minorBidi"/>
          <w:b/>
          <w:i/>
          <w:color w:val="000000"/>
          <w:sz w:val="22"/>
          <w:szCs w:val="22"/>
          <w:lang w:val="es-MX" w:eastAsia="en-US"/>
        </w:rPr>
        <w:t>amparo</w:t>
      </w:r>
      <w:r w:rsidRPr="009A1A0F">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9A1A0F">
        <w:rPr>
          <w:rFonts w:ascii="Palatino Linotype" w:eastAsiaTheme="minorHAnsi" w:hAnsi="Palatino Linotype" w:cstheme="minorBidi"/>
          <w:b/>
          <w:i/>
          <w:color w:val="000000"/>
          <w:sz w:val="22"/>
          <w:szCs w:val="22"/>
          <w:lang w:val="es-MX" w:eastAsia="en-US"/>
        </w:rPr>
        <w:t xml:space="preserve"> violaciones procesales</w:t>
      </w:r>
      <w:r w:rsidRPr="009A1A0F">
        <w:rPr>
          <w:rFonts w:ascii="Palatino Linotype" w:eastAsiaTheme="minorHAnsi" w:hAnsi="Palatino Linotype" w:cstheme="minorBidi"/>
          <w:i/>
          <w:color w:val="000000"/>
          <w:sz w:val="22"/>
          <w:szCs w:val="22"/>
          <w:lang w:val="es-MX" w:eastAsia="en-US"/>
        </w:rPr>
        <w:t xml:space="preserve"> propuestas en los </w:t>
      </w:r>
      <w:r w:rsidRPr="009A1A0F">
        <w:rPr>
          <w:rFonts w:ascii="Palatino Linotype" w:eastAsiaTheme="minorHAnsi" w:hAnsi="Palatino Linotype" w:cstheme="minorBidi"/>
          <w:b/>
          <w:i/>
          <w:color w:val="000000"/>
          <w:sz w:val="22"/>
          <w:szCs w:val="22"/>
          <w:lang w:val="es-MX" w:eastAsia="en-US"/>
        </w:rPr>
        <w:t xml:space="preserve">conceptos </w:t>
      </w:r>
      <w:r w:rsidRPr="009A1A0F">
        <w:rPr>
          <w:rFonts w:ascii="Palatino Linotype" w:eastAsiaTheme="minorHAnsi" w:hAnsi="Palatino Linotype" w:cstheme="minorBidi"/>
          <w:i/>
          <w:color w:val="000000"/>
          <w:sz w:val="22"/>
          <w:szCs w:val="22"/>
          <w:lang w:val="es-MX" w:eastAsia="en-US"/>
        </w:rPr>
        <w:t xml:space="preserve">de </w:t>
      </w:r>
      <w:r w:rsidRPr="009A1A0F">
        <w:rPr>
          <w:rFonts w:ascii="Palatino Linotype" w:eastAsiaTheme="minorHAnsi" w:hAnsi="Palatino Linotype" w:cstheme="minorBidi"/>
          <w:b/>
          <w:i/>
          <w:color w:val="000000"/>
          <w:sz w:val="22"/>
          <w:szCs w:val="22"/>
          <w:lang w:val="es-MX" w:eastAsia="en-US"/>
        </w:rPr>
        <w:t>violación</w:t>
      </w:r>
      <w:r w:rsidRPr="009A1A0F">
        <w:rPr>
          <w:rFonts w:ascii="Palatino Linotype" w:eastAsiaTheme="minorHAnsi" w:hAnsi="Palatino Linotype" w:cstheme="minorBidi"/>
          <w:i/>
          <w:color w:val="000000"/>
          <w:sz w:val="22"/>
          <w:szCs w:val="22"/>
          <w:lang w:val="es-MX" w:eastAsia="en-US"/>
        </w:rPr>
        <w:t xml:space="preserve">, dado que, la principal consecuencia del </w:t>
      </w:r>
      <w:r w:rsidRPr="009A1A0F">
        <w:rPr>
          <w:rFonts w:ascii="Palatino Linotype" w:eastAsiaTheme="minorHAnsi" w:hAnsi="Palatino Linotype" w:cstheme="minorBidi"/>
          <w:b/>
          <w:i/>
          <w:color w:val="000000"/>
          <w:sz w:val="22"/>
          <w:szCs w:val="22"/>
          <w:lang w:val="es-MX" w:eastAsia="en-US"/>
        </w:rPr>
        <w:t>sobreseimiento</w:t>
      </w:r>
      <w:r w:rsidRPr="009A1A0F">
        <w:rPr>
          <w:rFonts w:ascii="Palatino Linotype" w:eastAsiaTheme="minorHAnsi" w:hAnsi="Palatino Linotype" w:cstheme="minorBidi"/>
          <w:i/>
          <w:color w:val="000000"/>
          <w:sz w:val="22"/>
          <w:szCs w:val="22"/>
          <w:lang w:val="es-MX" w:eastAsia="en-US"/>
        </w:rPr>
        <w:t xml:space="preserve"> es poner fin al </w:t>
      </w:r>
      <w:r w:rsidRPr="009A1A0F">
        <w:rPr>
          <w:rFonts w:ascii="Palatino Linotype" w:eastAsiaTheme="minorHAnsi" w:hAnsi="Palatino Linotype" w:cstheme="minorBidi"/>
          <w:b/>
          <w:i/>
          <w:color w:val="000000"/>
          <w:sz w:val="22"/>
          <w:szCs w:val="22"/>
          <w:lang w:val="es-MX" w:eastAsia="en-US"/>
        </w:rPr>
        <w:t xml:space="preserve">juicio </w:t>
      </w:r>
      <w:r w:rsidRPr="009A1A0F">
        <w:rPr>
          <w:rFonts w:ascii="Palatino Linotype" w:eastAsiaTheme="minorHAnsi" w:hAnsi="Palatino Linotype" w:cstheme="minorBidi"/>
          <w:i/>
          <w:color w:val="000000"/>
          <w:sz w:val="22"/>
          <w:szCs w:val="22"/>
          <w:lang w:val="es-MX" w:eastAsia="en-US"/>
        </w:rPr>
        <w:t xml:space="preserve">de </w:t>
      </w:r>
      <w:r w:rsidRPr="009A1A0F">
        <w:rPr>
          <w:rFonts w:ascii="Palatino Linotype" w:eastAsiaTheme="minorHAnsi" w:hAnsi="Palatino Linotype" w:cstheme="minorBidi"/>
          <w:b/>
          <w:i/>
          <w:color w:val="000000"/>
          <w:sz w:val="22"/>
          <w:szCs w:val="22"/>
          <w:lang w:val="es-MX" w:eastAsia="en-US"/>
        </w:rPr>
        <w:t xml:space="preserve">amparo </w:t>
      </w:r>
      <w:r w:rsidRPr="009A1A0F">
        <w:rPr>
          <w:rFonts w:ascii="Palatino Linotype" w:eastAsiaTheme="minorHAnsi" w:hAnsi="Palatino Linotype" w:cstheme="minorBidi"/>
          <w:i/>
          <w:color w:val="000000"/>
          <w:sz w:val="22"/>
          <w:szCs w:val="22"/>
          <w:lang w:val="es-MX" w:eastAsia="en-US"/>
        </w:rPr>
        <w:t>sin resolver la controversia en sus méritos.  </w:t>
      </w:r>
    </w:p>
    <w:p w:rsidR="009B39EE" w:rsidRPr="009A1A0F" w:rsidRDefault="009B39EE" w:rsidP="009B39EE">
      <w:pPr>
        <w:spacing w:after="160" w:line="360" w:lineRule="auto"/>
        <w:ind w:left="851" w:right="851"/>
        <w:jc w:val="both"/>
        <w:rPr>
          <w:rFonts w:ascii="Palatino Linotype" w:eastAsiaTheme="minorHAnsi" w:hAnsi="Palatino Linotype" w:cs="Arial"/>
          <w:b/>
          <w:i/>
          <w:sz w:val="22"/>
          <w:szCs w:val="22"/>
          <w:lang w:val="es-MX" w:eastAsia="en-US"/>
        </w:rPr>
      </w:pPr>
      <w:r w:rsidRPr="009A1A0F">
        <w:rPr>
          <w:rFonts w:ascii="Palatino Linotype" w:eastAsiaTheme="minorHAnsi" w:hAnsi="Palatino Linotype" w:cs="Arial"/>
          <w:b/>
          <w:i/>
          <w:sz w:val="22"/>
          <w:szCs w:val="22"/>
          <w:lang w:val="es-MX" w:eastAsia="en-US"/>
        </w:rPr>
        <w:t>SÉPTIMO TRIBUNAL COLEGIADO EN MATERIA CIVIL DEL PRIMER CIRCUITO.</w:t>
      </w:r>
    </w:p>
    <w:p w:rsidR="009B39EE" w:rsidRPr="009A1A0F" w:rsidRDefault="009B39EE" w:rsidP="009B39EE">
      <w:pPr>
        <w:spacing w:after="160" w:line="360" w:lineRule="auto"/>
        <w:ind w:left="851" w:right="851"/>
        <w:jc w:val="both"/>
        <w:rPr>
          <w:rFonts w:ascii="Palatino Linotype" w:eastAsiaTheme="minorHAnsi" w:hAnsi="Palatino Linotype" w:cs="Arial"/>
          <w:i/>
          <w:sz w:val="22"/>
          <w:szCs w:val="22"/>
          <w:lang w:val="es-MX" w:eastAsia="en-US"/>
        </w:rPr>
      </w:pPr>
      <w:r w:rsidRPr="009A1A0F">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9A1A0F">
        <w:rPr>
          <w:rFonts w:ascii="Palatino Linotype" w:hAnsi="Palatino Linotype"/>
          <w:b/>
          <w:i/>
          <w:sz w:val="22"/>
          <w:szCs w:val="22"/>
          <w:lang w:val="es-ES_tradnl"/>
        </w:rPr>
        <w:t xml:space="preserve"> [Sic]</w:t>
      </w:r>
    </w:p>
    <w:p w:rsidR="009B39EE" w:rsidRPr="009A1A0F" w:rsidRDefault="009B39EE" w:rsidP="009B39EE">
      <w:pPr>
        <w:autoSpaceDE w:val="0"/>
        <w:autoSpaceDN w:val="0"/>
        <w:adjustRightInd w:val="0"/>
        <w:spacing w:line="360" w:lineRule="auto"/>
        <w:jc w:val="both"/>
        <w:rPr>
          <w:rFonts w:ascii="Palatino Linotype" w:hAnsi="Palatino Linotype" w:cs="Arial"/>
        </w:rPr>
      </w:pPr>
    </w:p>
    <w:p w:rsidR="009B39EE" w:rsidRPr="009A1A0F" w:rsidRDefault="009B39EE" w:rsidP="009B39EE">
      <w:pPr>
        <w:autoSpaceDE w:val="0"/>
        <w:autoSpaceDN w:val="0"/>
        <w:adjustRightInd w:val="0"/>
        <w:spacing w:line="360" w:lineRule="auto"/>
        <w:jc w:val="both"/>
        <w:rPr>
          <w:rFonts w:ascii="Palatino Linotype" w:hAnsi="Palatino Linotype" w:cs="Arial"/>
        </w:rPr>
      </w:pPr>
      <w:r w:rsidRPr="009A1A0F">
        <w:rPr>
          <w:rFonts w:ascii="Palatino Linotype" w:hAnsi="Palatino Linotype" w:cs="Arial"/>
        </w:rPr>
        <w:t>Por lo que hace a los requisitos de procedencia del sobreseimiento en términos del artículo 192, de la Ley de Transparencia estatal se establece lo siguiente:</w:t>
      </w:r>
    </w:p>
    <w:p w:rsidR="009B39EE" w:rsidRPr="009A1A0F" w:rsidRDefault="009B39EE" w:rsidP="009B39EE"/>
    <w:p w:rsidR="009B39EE" w:rsidRPr="009A1A0F" w:rsidRDefault="009B39EE" w:rsidP="009B39EE">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9A1A0F">
        <w:rPr>
          <w:rFonts w:ascii="Palatino Linotype" w:hAnsi="Palatino Linotype" w:cs="Arial"/>
        </w:rPr>
        <w:lastRenderedPageBreak/>
        <w:t xml:space="preserve">Mediante acuerdo de fecha </w:t>
      </w:r>
      <w:r w:rsidRPr="009A1A0F">
        <w:rPr>
          <w:rFonts w:ascii="Palatino Linotype" w:hAnsi="Palatino Linotype" w:cs="Arial"/>
          <w:b/>
        </w:rPr>
        <w:t>catorce de octubre de dos mil veinticinco</w:t>
      </w:r>
      <w:r w:rsidRPr="009A1A0F">
        <w:rPr>
          <w:rFonts w:ascii="Palatino Linotype" w:hAnsi="Palatino Linotype" w:cs="Arial"/>
        </w:rPr>
        <w:t xml:space="preserve">, el Comisionado </w:t>
      </w:r>
      <w:r w:rsidRPr="009A1A0F">
        <w:rPr>
          <w:rFonts w:ascii="Palatino Linotype" w:hAnsi="Palatino Linotype" w:cs="Arial"/>
          <w:b/>
        </w:rPr>
        <w:t>José Martínez Vilchis</w:t>
      </w:r>
      <w:r w:rsidRPr="009A1A0F">
        <w:rPr>
          <w:rFonts w:ascii="Palatino Linotype" w:hAnsi="Palatino Linotype" w:cs="Arial"/>
        </w:rPr>
        <w:t>, admitió a trámite el recurso de revisión que nos ocupa</w:t>
      </w:r>
      <w:r w:rsidRPr="009A1A0F">
        <w:rPr>
          <w:rFonts w:ascii="Palatino Linotype" w:hAnsi="Palatino Linotype" w:cs="Arial"/>
          <w:lang w:val="es-MX"/>
        </w:rPr>
        <w:t>.</w:t>
      </w:r>
    </w:p>
    <w:p w:rsidR="009B39EE" w:rsidRPr="009A1A0F" w:rsidRDefault="009B39EE" w:rsidP="009B39EE">
      <w:pPr>
        <w:rPr>
          <w:lang w:val="es-MX"/>
        </w:rPr>
      </w:pPr>
    </w:p>
    <w:p w:rsidR="009B39EE" w:rsidRPr="009A1A0F" w:rsidRDefault="009B39EE" w:rsidP="009B39EE">
      <w:pPr>
        <w:numPr>
          <w:ilvl w:val="0"/>
          <w:numId w:val="9"/>
        </w:numPr>
        <w:autoSpaceDE w:val="0"/>
        <w:autoSpaceDN w:val="0"/>
        <w:adjustRightInd w:val="0"/>
        <w:spacing w:after="160" w:line="360" w:lineRule="auto"/>
        <w:ind w:left="851" w:right="850" w:firstLine="10"/>
        <w:jc w:val="both"/>
      </w:pPr>
      <w:r w:rsidRPr="009A1A0F">
        <w:rPr>
          <w:rFonts w:ascii="Palatino Linotype" w:hAnsi="Palatino Linotype" w:cs="Arial"/>
        </w:rPr>
        <w:t xml:space="preserve">Lo esgrimido por </w:t>
      </w:r>
      <w:r w:rsidRPr="009A1A0F">
        <w:rPr>
          <w:rFonts w:ascii="Palatino Linotype" w:hAnsi="Palatino Linotype" w:cs="Arial"/>
          <w:b/>
        </w:rPr>
        <w:t>el Recurrente</w:t>
      </w:r>
      <w:r w:rsidRPr="009A1A0F">
        <w:rPr>
          <w:rFonts w:ascii="Palatino Linotype" w:hAnsi="Palatino Linotype" w:cs="Arial"/>
        </w:rPr>
        <w:t xml:space="preserve"> dentro del recurso de revisión impugnado queda sin materia, toda vez que </w:t>
      </w:r>
      <w:r w:rsidRPr="009A1A0F">
        <w:rPr>
          <w:rFonts w:ascii="Palatino Linotype" w:hAnsi="Palatino Linotype" w:cs="Arial"/>
          <w:b/>
        </w:rPr>
        <w:t>El Sujeto Obligado</w:t>
      </w:r>
      <w:r w:rsidRPr="009A1A0F">
        <w:rPr>
          <w:rFonts w:ascii="Palatino Linotype" w:hAnsi="Palatino Linotype" w:cs="Arial"/>
        </w:rPr>
        <w:t xml:space="preserve"> colmó el derecho de acceso a la información del </w:t>
      </w:r>
      <w:r w:rsidRPr="009A1A0F">
        <w:rPr>
          <w:rFonts w:ascii="Palatino Linotype" w:hAnsi="Palatino Linotype" w:cs="Arial"/>
          <w:b/>
        </w:rPr>
        <w:t>Recurrente</w:t>
      </w:r>
      <w:r w:rsidRPr="009A1A0F">
        <w:rPr>
          <w:rFonts w:ascii="Palatino Linotype" w:hAnsi="Palatino Linotype" w:cs="Arial"/>
        </w:rPr>
        <w:t>,</w:t>
      </w:r>
      <w:r w:rsidRPr="009A1A0F">
        <w:rPr>
          <w:rFonts w:ascii="Palatino Linotype" w:hAnsi="Palatino Linotype" w:cs="Arial"/>
          <w:b/>
        </w:rPr>
        <w:t xml:space="preserve"> </w:t>
      </w:r>
      <w:r w:rsidRPr="009A1A0F">
        <w:rPr>
          <w:rFonts w:ascii="Palatino Linotype" w:hAnsi="Palatino Linotype" w:cs="Arial"/>
        </w:rPr>
        <w:t xml:space="preserve">ello al modificar su respuesta primigenia, mediante la información remitida en su informe justificado, en fecha </w:t>
      </w:r>
      <w:r w:rsidRPr="009A1A0F">
        <w:rPr>
          <w:rFonts w:ascii="Palatino Linotype" w:hAnsi="Palatino Linotype" w:cs="Arial"/>
          <w:b/>
        </w:rPr>
        <w:t>catorce de octubre de dos mil veinticinco.</w:t>
      </w:r>
    </w:p>
    <w:p w:rsidR="009B39EE" w:rsidRPr="009A1A0F" w:rsidRDefault="009B39EE" w:rsidP="009B39EE">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9A1A0F">
        <w:rPr>
          <w:rFonts w:ascii="Palatino Linotype" w:hAnsi="Palatino Linotype" w:cs="Arial"/>
        </w:rPr>
        <w:t xml:space="preserve">El recurso </w:t>
      </w:r>
      <w:r w:rsidRPr="009A1A0F">
        <w:rPr>
          <w:rFonts w:ascii="Palatino Linotype" w:hAnsi="Palatino Linotype" w:cs="Arial"/>
          <w:b/>
          <w:bCs/>
          <w:lang w:val="es-MX" w:eastAsia="es-MX"/>
        </w:rPr>
        <w:t>011760/INFOEM/IP/RR/2025</w:t>
      </w:r>
      <w:r w:rsidRPr="009A1A0F">
        <w:rPr>
          <w:rFonts w:ascii="Palatino Linotype" w:hAnsi="Palatino Linotype" w:cs="Arial"/>
          <w:bCs/>
          <w:lang w:eastAsia="es-MX"/>
        </w:rPr>
        <w:t>,</w:t>
      </w:r>
      <w:r w:rsidRPr="009A1A0F">
        <w:rPr>
          <w:rFonts w:ascii="Palatino Linotype" w:hAnsi="Palatino Linotype" w:cs="Arial"/>
        </w:rPr>
        <w:t xml:space="preserve"> no actualiza ninguna hipótesis de las inmersas en el numeral 179, de la Ley en materia vigente en la entidad. </w:t>
      </w:r>
    </w:p>
    <w:p w:rsidR="009B39EE" w:rsidRPr="009A1A0F" w:rsidRDefault="009B39EE" w:rsidP="009B39EE">
      <w:pPr>
        <w:autoSpaceDE w:val="0"/>
        <w:autoSpaceDN w:val="0"/>
        <w:adjustRightInd w:val="0"/>
        <w:spacing w:line="360" w:lineRule="auto"/>
        <w:jc w:val="both"/>
        <w:rPr>
          <w:rFonts w:ascii="Palatino Linotype" w:hAnsi="Palatino Linotype"/>
        </w:rPr>
      </w:pPr>
    </w:p>
    <w:p w:rsidR="009B39EE" w:rsidRPr="009A1A0F" w:rsidRDefault="009B39EE" w:rsidP="009B39EE">
      <w:pPr>
        <w:autoSpaceDE w:val="0"/>
        <w:autoSpaceDN w:val="0"/>
        <w:adjustRightInd w:val="0"/>
        <w:spacing w:line="360" w:lineRule="auto"/>
        <w:jc w:val="both"/>
        <w:rPr>
          <w:rFonts w:ascii="Palatino Linotype" w:hAnsi="Palatino Linotype"/>
        </w:rPr>
      </w:pPr>
      <w:r w:rsidRPr="009A1A0F">
        <w:rPr>
          <w:rFonts w:ascii="Palatino Linotype" w:hAnsi="Palatino Linotype"/>
        </w:rPr>
        <w:t xml:space="preserve">Es importante resaltar a manera de analogía que la Suprema Corte de Justicia de la Nación mediante el número 2 de la Serie </w:t>
      </w:r>
      <w:r w:rsidRPr="009A1A0F">
        <w:rPr>
          <w:rFonts w:ascii="Palatino Linotype" w:hAnsi="Palatino Linotype"/>
          <w:i/>
        </w:rPr>
        <w:t xml:space="preserve">Estudios Introductorios sobre el Juicio de Amparo </w:t>
      </w:r>
      <w:r w:rsidRPr="009A1A0F">
        <w:rPr>
          <w:rFonts w:ascii="Palatino Linotype" w:hAnsi="Palatino Linotype"/>
        </w:rPr>
        <w:t xml:space="preserve">relativo a </w:t>
      </w:r>
      <w:r w:rsidRPr="009A1A0F">
        <w:rPr>
          <w:rFonts w:ascii="Palatino Linotype" w:hAnsi="Palatino Linotype"/>
          <w:i/>
        </w:rPr>
        <w:t xml:space="preserve">LA IMPROCEDENCIA DE LA ACCIÓN DE AMPARO </w:t>
      </w:r>
      <w:r w:rsidRPr="009A1A0F">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A1A0F">
        <w:rPr>
          <w:rFonts w:ascii="Palatino Linotype" w:hAnsi="Palatino Linotype"/>
          <w:b/>
          <w:u w:val="single"/>
        </w:rPr>
        <w:t>lo que generará que la demanda sea desechada; o bien, después de admitida la demanda, lo que tendrá como consecuencia que se sobresea en el juicio.</w:t>
      </w:r>
    </w:p>
    <w:p w:rsidR="009B39EE" w:rsidRPr="009A1A0F" w:rsidRDefault="009B39EE" w:rsidP="009B39EE">
      <w:pPr>
        <w:autoSpaceDE w:val="0"/>
        <w:autoSpaceDN w:val="0"/>
        <w:adjustRightInd w:val="0"/>
        <w:spacing w:before="240" w:after="240" w:line="360" w:lineRule="auto"/>
        <w:jc w:val="both"/>
        <w:rPr>
          <w:rFonts w:ascii="Palatino Linotype" w:hAnsi="Palatino Linotype"/>
        </w:rPr>
      </w:pPr>
      <w:r w:rsidRPr="009A1A0F">
        <w:rPr>
          <w:rFonts w:ascii="Palatino Linotype" w:hAnsi="Palatino Linotype"/>
        </w:rPr>
        <w:lastRenderedPageBreak/>
        <w:t xml:space="preserve">Por lo tanto, en mérito de lo expuesto en líneas anteriores, </w:t>
      </w:r>
      <w:r w:rsidRPr="009A1A0F">
        <w:rPr>
          <w:rFonts w:ascii="Palatino Linotype" w:hAnsi="Palatino Linotype" w:cs="Arial"/>
          <w:b/>
        </w:rPr>
        <w:t xml:space="preserve">con fundamento en la fracción III del artículo 192, </w:t>
      </w:r>
      <w:r w:rsidRPr="009A1A0F">
        <w:rPr>
          <w:rFonts w:ascii="Palatino Linotype" w:hAnsi="Palatino Linotype" w:cs="Arial"/>
        </w:rPr>
        <w:t xml:space="preserve">de la Ley de Transparencia y Acceso a la Información Pública del Estado de México y Municipios, se </w:t>
      </w:r>
      <w:r w:rsidRPr="009A1A0F">
        <w:rPr>
          <w:rFonts w:ascii="Palatino Linotype" w:hAnsi="Palatino Linotype" w:cs="Arial"/>
          <w:b/>
        </w:rPr>
        <w:t xml:space="preserve">SOBRESEE </w:t>
      </w:r>
      <w:r w:rsidRPr="009A1A0F">
        <w:rPr>
          <w:rFonts w:ascii="Palatino Linotype" w:hAnsi="Palatino Linotype" w:cs="Arial"/>
        </w:rPr>
        <w:t xml:space="preserve">el recurso de revisión </w:t>
      </w:r>
      <w:r w:rsidRPr="009A1A0F">
        <w:rPr>
          <w:rFonts w:ascii="Palatino Linotype" w:hAnsi="Palatino Linotype" w:cs="Arial"/>
          <w:b/>
        </w:rPr>
        <w:t>11760/INFOEM/IP/RR/2025</w:t>
      </w:r>
      <w:r w:rsidRPr="009A1A0F">
        <w:rPr>
          <w:rFonts w:ascii="Palatino Linotype" w:hAnsi="Palatino Linotype" w:cs="Arial"/>
        </w:rPr>
        <w:t>,</w:t>
      </w:r>
      <w:r w:rsidRPr="009A1A0F">
        <w:rPr>
          <w:rFonts w:ascii="Palatino Linotype" w:hAnsi="Palatino Linotype"/>
        </w:rPr>
        <w:t xml:space="preserve"> que ha sido materia del presente fallo.</w:t>
      </w:r>
    </w:p>
    <w:p w:rsidR="009B39EE" w:rsidRPr="009A1A0F" w:rsidRDefault="009B39EE" w:rsidP="009B39EE">
      <w:pPr>
        <w:spacing w:line="360" w:lineRule="auto"/>
        <w:jc w:val="both"/>
        <w:rPr>
          <w:rFonts w:ascii="Palatino Linotype" w:hAnsi="Palatino Linotype"/>
          <w:lang w:val="es-MX"/>
        </w:rPr>
      </w:pPr>
      <w:r w:rsidRPr="009A1A0F">
        <w:rPr>
          <w:rFonts w:ascii="Palatino Linotype" w:hAnsi="Palatino Linotype"/>
          <w:lang w:val="es-MX"/>
        </w:rPr>
        <w:t>Por lo antes expuesto y fundado es de resolverse y,</w:t>
      </w:r>
    </w:p>
    <w:p w:rsidR="009B39EE" w:rsidRPr="009A1A0F" w:rsidRDefault="009B39EE" w:rsidP="009B39EE">
      <w:pPr>
        <w:spacing w:after="160" w:line="360" w:lineRule="auto"/>
        <w:contextualSpacing/>
        <w:jc w:val="both"/>
        <w:rPr>
          <w:rFonts w:ascii="Palatino Linotype" w:eastAsia="MS Mincho" w:hAnsi="Palatino Linotype" w:cstheme="minorBidi"/>
          <w:sz w:val="22"/>
          <w:szCs w:val="22"/>
          <w:lang w:val="es-MX" w:eastAsia="en-US"/>
        </w:rPr>
      </w:pPr>
    </w:p>
    <w:p w:rsidR="009B39EE" w:rsidRPr="009A1A0F" w:rsidRDefault="009B39EE" w:rsidP="009B39EE">
      <w:pPr>
        <w:spacing w:before="240" w:after="240" w:line="360" w:lineRule="auto"/>
        <w:jc w:val="center"/>
        <w:rPr>
          <w:rFonts w:ascii="Palatino Linotype" w:eastAsiaTheme="minorHAnsi" w:hAnsi="Palatino Linotype" w:cstheme="minorBidi"/>
          <w:b/>
          <w:spacing w:val="60"/>
          <w:sz w:val="28"/>
          <w:lang w:val="es-MX" w:eastAsia="en-US"/>
        </w:rPr>
      </w:pPr>
      <w:r w:rsidRPr="009A1A0F">
        <w:rPr>
          <w:rFonts w:ascii="Palatino Linotype" w:eastAsiaTheme="minorHAnsi" w:hAnsi="Palatino Linotype" w:cstheme="minorBidi"/>
          <w:b/>
          <w:spacing w:val="60"/>
          <w:sz w:val="28"/>
          <w:lang w:val="es-MX" w:eastAsia="en-US"/>
        </w:rPr>
        <w:t>S E RESUELVE</w:t>
      </w:r>
    </w:p>
    <w:p w:rsidR="009B39EE" w:rsidRPr="009A1A0F" w:rsidRDefault="009B39EE" w:rsidP="009B39EE">
      <w:pPr>
        <w:spacing w:line="360" w:lineRule="auto"/>
        <w:jc w:val="both"/>
        <w:rPr>
          <w:rFonts w:ascii="Palatino Linotype" w:eastAsiaTheme="minorHAnsi" w:hAnsi="Palatino Linotype" w:cs="Arial"/>
          <w:lang w:val="es-ES_tradnl" w:eastAsia="en-US"/>
        </w:rPr>
      </w:pPr>
      <w:r w:rsidRPr="009A1A0F">
        <w:rPr>
          <w:rFonts w:ascii="Palatino Linotype" w:hAnsi="Palatino Linotype" w:cstheme="minorBidi"/>
          <w:b/>
          <w:bCs/>
          <w:sz w:val="28"/>
          <w:szCs w:val="22"/>
          <w:lang w:val="es-MX" w:eastAsia="es-MX"/>
        </w:rPr>
        <w:t>PRIMERO</w:t>
      </w:r>
      <w:r w:rsidRPr="009A1A0F">
        <w:rPr>
          <w:rFonts w:ascii="Palatino Linotype" w:hAnsi="Palatino Linotype" w:cstheme="minorBidi"/>
          <w:sz w:val="28"/>
          <w:szCs w:val="22"/>
          <w:lang w:val="es-MX" w:eastAsia="es-MX"/>
        </w:rPr>
        <w:t xml:space="preserve">. </w:t>
      </w:r>
      <w:r w:rsidRPr="009A1A0F">
        <w:rPr>
          <w:rFonts w:ascii="Palatino Linotype" w:eastAsiaTheme="minorHAnsi" w:hAnsi="Palatino Linotype" w:cs="Arial"/>
          <w:lang w:val="es-ES_tradnl" w:eastAsia="en-US"/>
        </w:rPr>
        <w:t xml:space="preserve">Se </w:t>
      </w:r>
      <w:r w:rsidRPr="009A1A0F">
        <w:rPr>
          <w:rFonts w:ascii="Palatino Linotype" w:eastAsiaTheme="minorHAnsi" w:hAnsi="Palatino Linotype" w:cs="Arial"/>
          <w:b/>
          <w:lang w:val="es-ES_tradnl" w:eastAsia="en-US"/>
        </w:rPr>
        <w:t>SOBRESEE</w:t>
      </w:r>
      <w:r w:rsidRPr="009A1A0F">
        <w:rPr>
          <w:rFonts w:ascii="Palatino Linotype" w:eastAsiaTheme="minorHAnsi" w:hAnsi="Palatino Linotype" w:cs="Arial"/>
          <w:lang w:val="es-ES_tradnl" w:eastAsia="en-US"/>
        </w:rPr>
        <w:t xml:space="preserve"> el recurso de revisión número </w:t>
      </w:r>
      <w:r w:rsidRPr="009A1A0F">
        <w:rPr>
          <w:rFonts w:ascii="Palatino Linotype" w:eastAsiaTheme="minorEastAsia" w:hAnsi="Palatino Linotype" w:cstheme="minorBidi"/>
          <w:b/>
          <w:lang w:val="es-ES_tradnl" w:eastAsia="en-US"/>
        </w:rPr>
        <w:t>11760/INFOEM/IP/RR/2025</w:t>
      </w:r>
      <w:r w:rsidRPr="009A1A0F">
        <w:rPr>
          <w:rFonts w:ascii="Palatino Linotype" w:eastAsiaTheme="minorEastAsia" w:hAnsi="Palatino Linotype" w:cstheme="minorBidi"/>
          <w:lang w:val="es-ES_tradnl" w:eastAsia="en-US"/>
        </w:rPr>
        <w:t>, porque al modificar la respuesta el recurso quedó sin materia</w:t>
      </w:r>
      <w:r w:rsidRPr="009A1A0F">
        <w:rPr>
          <w:rFonts w:asciiTheme="minorHAnsi" w:eastAsiaTheme="minorHAnsi" w:hAnsiTheme="minorHAnsi" w:cstheme="minorBidi"/>
          <w:sz w:val="22"/>
          <w:szCs w:val="22"/>
          <w:lang w:val="es-MX" w:eastAsia="en-US"/>
        </w:rPr>
        <w:t xml:space="preserve"> </w:t>
      </w:r>
      <w:r w:rsidRPr="009A1A0F">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9A1A0F">
        <w:rPr>
          <w:rFonts w:ascii="Palatino Linotype" w:eastAsiaTheme="minorEastAsia" w:hAnsi="Palatino Linotype" w:cstheme="minorBidi"/>
          <w:b/>
          <w:lang w:val="es-ES_tradnl" w:eastAsia="en-US"/>
        </w:rPr>
        <w:t xml:space="preserve">CUARTO </w:t>
      </w:r>
      <w:r w:rsidRPr="009A1A0F">
        <w:rPr>
          <w:rFonts w:ascii="Palatino Linotype" w:eastAsiaTheme="minorEastAsia" w:hAnsi="Palatino Linotype" w:cstheme="minorBidi"/>
          <w:lang w:val="es-ES_tradnl" w:eastAsia="en-US"/>
        </w:rPr>
        <w:t>de la presente resolución.</w:t>
      </w:r>
    </w:p>
    <w:p w:rsidR="009B39EE" w:rsidRPr="009A1A0F" w:rsidRDefault="009B39EE" w:rsidP="009B39EE">
      <w:pPr>
        <w:spacing w:line="360" w:lineRule="auto"/>
        <w:jc w:val="both"/>
        <w:rPr>
          <w:rFonts w:ascii="Palatino Linotype" w:eastAsiaTheme="minorHAnsi" w:hAnsi="Palatino Linotype" w:cstheme="minorBidi"/>
          <w:b/>
          <w:lang w:val="es-MX" w:eastAsia="en-US"/>
        </w:rPr>
      </w:pPr>
    </w:p>
    <w:p w:rsidR="009B39EE" w:rsidRPr="009A1A0F" w:rsidRDefault="009B39EE" w:rsidP="009B39EE">
      <w:pPr>
        <w:spacing w:line="360" w:lineRule="auto"/>
        <w:jc w:val="both"/>
        <w:rPr>
          <w:rFonts w:ascii="Palatino Linotype" w:eastAsiaTheme="minorHAnsi" w:hAnsi="Palatino Linotype" w:cstheme="minorBidi"/>
          <w:lang w:val="es-MX" w:eastAsia="en-US"/>
        </w:rPr>
      </w:pPr>
      <w:r w:rsidRPr="009A1A0F">
        <w:rPr>
          <w:rFonts w:ascii="Palatino Linotype" w:eastAsiaTheme="minorHAnsi" w:hAnsi="Palatino Linotype" w:cstheme="minorBidi"/>
          <w:b/>
          <w:sz w:val="28"/>
          <w:lang w:val="es-MX" w:eastAsia="en-US"/>
        </w:rPr>
        <w:t>SEGUNDO.</w:t>
      </w:r>
      <w:r w:rsidRPr="009A1A0F">
        <w:rPr>
          <w:rFonts w:ascii="Palatino Linotype" w:eastAsiaTheme="minorHAnsi" w:hAnsi="Palatino Linotype" w:cs="Arial"/>
          <w:sz w:val="28"/>
          <w:lang w:val="es-MX" w:eastAsia="en-US"/>
        </w:rPr>
        <w:t xml:space="preserve"> </w:t>
      </w:r>
      <w:r w:rsidRPr="009A1A0F">
        <w:rPr>
          <w:rFonts w:ascii="Palatino Linotype" w:eastAsiaTheme="minorHAnsi" w:hAnsi="Palatino Linotype" w:cstheme="minorBidi"/>
          <w:b/>
          <w:lang w:val="es-MX" w:eastAsia="en-US"/>
        </w:rPr>
        <w:t>NOTIFÍQUESE</w:t>
      </w:r>
      <w:r w:rsidRPr="009A1A0F">
        <w:rPr>
          <w:rFonts w:ascii="Palatino Linotype" w:eastAsiaTheme="minorHAnsi" w:hAnsi="Palatino Linotype" w:cstheme="minorBidi"/>
          <w:lang w:val="es-MX" w:eastAsia="en-US"/>
        </w:rPr>
        <w:t xml:space="preserve"> vía Sistema de Acceso a la Información Mexiquense (</w:t>
      </w:r>
      <w:r w:rsidRPr="009A1A0F">
        <w:rPr>
          <w:rFonts w:ascii="Palatino Linotype" w:eastAsiaTheme="minorHAnsi" w:hAnsi="Palatino Linotype" w:cstheme="minorBidi"/>
          <w:b/>
          <w:lang w:val="es-MX" w:eastAsia="en-US"/>
        </w:rPr>
        <w:t>SAIMEX)</w:t>
      </w:r>
      <w:r w:rsidRPr="009A1A0F">
        <w:rPr>
          <w:rFonts w:ascii="Palatino Linotype" w:eastAsiaTheme="minorHAnsi" w:hAnsi="Palatino Linotype" w:cstheme="minorBidi"/>
          <w:lang w:val="es-MX" w:eastAsia="en-US"/>
        </w:rPr>
        <w:t xml:space="preserve">, la presente resolución al Titular de la Unidad de Transparencia del </w:t>
      </w:r>
      <w:r w:rsidRPr="009A1A0F">
        <w:rPr>
          <w:rFonts w:ascii="Palatino Linotype" w:eastAsiaTheme="minorHAnsi" w:hAnsi="Palatino Linotype" w:cstheme="minorBidi"/>
          <w:b/>
          <w:lang w:val="es-MX" w:eastAsia="en-US"/>
        </w:rPr>
        <w:t>Sujeto Obligado</w:t>
      </w:r>
      <w:r w:rsidRPr="009A1A0F">
        <w:rPr>
          <w:rFonts w:ascii="Palatino Linotype" w:eastAsiaTheme="minorHAnsi" w:hAnsi="Palatino Linotype" w:cstheme="minorBidi"/>
          <w:lang w:val="es-MX" w:eastAsia="en-US"/>
        </w:rPr>
        <w:t>.</w:t>
      </w:r>
    </w:p>
    <w:p w:rsidR="009B39EE" w:rsidRPr="009A1A0F" w:rsidRDefault="009B39EE" w:rsidP="009B39EE">
      <w:pPr>
        <w:autoSpaceDE w:val="0"/>
        <w:autoSpaceDN w:val="0"/>
        <w:adjustRightInd w:val="0"/>
        <w:spacing w:line="360" w:lineRule="auto"/>
        <w:jc w:val="both"/>
        <w:rPr>
          <w:rFonts w:ascii="Palatino Linotype" w:hAnsi="Palatino Linotype" w:cs="Arial"/>
          <w:b/>
          <w:sz w:val="28"/>
          <w:szCs w:val="28"/>
        </w:rPr>
      </w:pPr>
    </w:p>
    <w:p w:rsidR="009B39EE" w:rsidRPr="009A1A0F" w:rsidRDefault="009B39EE" w:rsidP="009B39EE">
      <w:pPr>
        <w:autoSpaceDE w:val="0"/>
        <w:autoSpaceDN w:val="0"/>
        <w:adjustRightInd w:val="0"/>
        <w:spacing w:before="240" w:line="360" w:lineRule="auto"/>
        <w:jc w:val="both"/>
        <w:rPr>
          <w:rFonts w:ascii="Palatino Linotype" w:hAnsi="Palatino Linotype" w:cs="Arial"/>
          <w:b/>
        </w:rPr>
      </w:pPr>
      <w:r w:rsidRPr="009A1A0F">
        <w:rPr>
          <w:rFonts w:ascii="Palatino Linotype" w:hAnsi="Palatino Linotype" w:cs="Arial"/>
          <w:b/>
          <w:sz w:val="28"/>
          <w:szCs w:val="28"/>
        </w:rPr>
        <w:t>TERCERO</w:t>
      </w:r>
      <w:r w:rsidRPr="009A1A0F">
        <w:rPr>
          <w:rFonts w:ascii="Palatino Linotype" w:hAnsi="Palatino Linotype" w:cs="Arial"/>
          <w:sz w:val="28"/>
          <w:szCs w:val="28"/>
        </w:rPr>
        <w:t>.</w:t>
      </w:r>
      <w:r w:rsidRPr="009A1A0F">
        <w:rPr>
          <w:rFonts w:ascii="Palatino Linotype" w:hAnsi="Palatino Linotype" w:cs="Arial"/>
        </w:rPr>
        <w:t xml:space="preserve"> </w:t>
      </w:r>
      <w:r w:rsidRPr="009A1A0F">
        <w:rPr>
          <w:rFonts w:ascii="Palatino Linotype" w:hAnsi="Palatino Linotype" w:cs="Arial"/>
          <w:b/>
          <w:bCs/>
          <w:color w:val="222222"/>
          <w:shd w:val="clear" w:color="auto" w:fill="FFFFFF"/>
        </w:rPr>
        <w:t>Notifíquese</w:t>
      </w:r>
      <w:r w:rsidRPr="009A1A0F">
        <w:rPr>
          <w:rFonts w:ascii="Palatino Linotype" w:hAnsi="Palatino Linotype" w:cs="Arial"/>
        </w:rPr>
        <w:t xml:space="preserve"> la presente resolución a </w:t>
      </w:r>
      <w:r w:rsidRPr="009A1A0F">
        <w:rPr>
          <w:rFonts w:ascii="Palatino Linotype" w:eastAsiaTheme="minorHAnsi" w:hAnsi="Palatino Linotype" w:cstheme="minorBidi"/>
          <w:szCs w:val="22"/>
          <w:lang w:val="es-MX" w:eastAsia="en-US"/>
        </w:rPr>
        <w:t xml:space="preserve">la parte </w:t>
      </w:r>
      <w:r w:rsidRPr="009A1A0F">
        <w:rPr>
          <w:rFonts w:ascii="Palatino Linotype" w:hAnsi="Palatino Linotype" w:cs="Arial"/>
          <w:b/>
        </w:rPr>
        <w:t xml:space="preserve">RECURRENTE </w:t>
      </w:r>
      <w:r w:rsidRPr="009A1A0F">
        <w:rPr>
          <w:rFonts w:ascii="Palatino Linotype" w:hAnsi="Palatino Linotype" w:cs="Arial"/>
        </w:rPr>
        <w:t xml:space="preserve">a través del Sistema de Acceso a la Información Mexiquense </w:t>
      </w:r>
      <w:r w:rsidRPr="009A1A0F">
        <w:rPr>
          <w:rFonts w:ascii="Palatino Linotype" w:hAnsi="Palatino Linotype" w:cs="Arial"/>
          <w:b/>
        </w:rPr>
        <w:t>(SAIMEX).</w:t>
      </w:r>
    </w:p>
    <w:p w:rsidR="009B39EE" w:rsidRPr="009A1A0F" w:rsidRDefault="009B39EE" w:rsidP="009B39EE">
      <w:pPr>
        <w:autoSpaceDE w:val="0"/>
        <w:autoSpaceDN w:val="0"/>
        <w:adjustRightInd w:val="0"/>
        <w:spacing w:line="360" w:lineRule="auto"/>
        <w:jc w:val="both"/>
        <w:rPr>
          <w:rFonts w:ascii="Palatino Linotype" w:hAnsi="Palatino Linotype" w:cs="Arial"/>
          <w:b/>
        </w:rPr>
      </w:pPr>
    </w:p>
    <w:p w:rsidR="009B39EE" w:rsidRPr="009A1A0F" w:rsidRDefault="009B39EE" w:rsidP="009B39EE">
      <w:pPr>
        <w:autoSpaceDE w:val="0"/>
        <w:autoSpaceDN w:val="0"/>
        <w:adjustRightInd w:val="0"/>
        <w:spacing w:before="240" w:line="360" w:lineRule="auto"/>
        <w:jc w:val="both"/>
        <w:rPr>
          <w:rFonts w:ascii="Palatino Linotype" w:hAnsi="Palatino Linotype" w:cs="Arial"/>
        </w:rPr>
      </w:pPr>
      <w:r w:rsidRPr="009A1A0F">
        <w:rPr>
          <w:rFonts w:ascii="Palatino Linotype" w:hAnsi="Palatino Linotype" w:cs="Arial"/>
          <w:b/>
          <w:sz w:val="28"/>
          <w:szCs w:val="28"/>
        </w:rPr>
        <w:t xml:space="preserve">CUARTO. </w:t>
      </w:r>
      <w:r w:rsidRPr="009A1A0F">
        <w:rPr>
          <w:rFonts w:ascii="Palatino Linotype" w:hAnsi="Palatino Linotype" w:cs="Arial"/>
        </w:rPr>
        <w:t xml:space="preserve">Se hace del conocimiento de </w:t>
      </w:r>
      <w:r w:rsidRPr="009A1A0F">
        <w:rPr>
          <w:rFonts w:ascii="Palatino Linotype" w:eastAsiaTheme="minorHAnsi" w:hAnsi="Palatino Linotype" w:cstheme="minorBidi"/>
          <w:szCs w:val="22"/>
          <w:lang w:val="es-MX" w:eastAsia="en-US"/>
        </w:rPr>
        <w:t xml:space="preserve">la parte </w:t>
      </w:r>
      <w:r w:rsidRPr="009A1A0F">
        <w:rPr>
          <w:rFonts w:ascii="Palatino Linotype" w:hAnsi="Palatino Linotype" w:cs="Arial"/>
          <w:b/>
        </w:rPr>
        <w:t xml:space="preserve">RECURRENTE </w:t>
      </w:r>
      <w:r w:rsidRPr="009A1A0F">
        <w:rPr>
          <w:rFonts w:ascii="Palatino Linotype" w:hAnsi="Palatino Linotype" w:cs="Arial"/>
        </w:rPr>
        <w:t xml:space="preserve">que, de conformidad con lo establecido en el artículo 196 de la Ley de Transparencia y Acceso a la </w:t>
      </w:r>
      <w:r w:rsidRPr="009A1A0F">
        <w:rPr>
          <w:rFonts w:ascii="Palatino Linotype" w:hAnsi="Palatino Linotype" w:cs="Arial"/>
        </w:rPr>
        <w:lastRenderedPageBreak/>
        <w:t xml:space="preserve">Información Pública del Estado de México y Municipios, en caso de que considere que la resolución le cause algún perjuicio podrá impugnarla vía juicio de amparo en los términos de las leyes aplicables. </w:t>
      </w:r>
    </w:p>
    <w:p w:rsidR="009C061C" w:rsidRPr="009A1A0F" w:rsidRDefault="009C061C" w:rsidP="009C061C">
      <w:pPr>
        <w:spacing w:line="360" w:lineRule="auto"/>
        <w:jc w:val="both"/>
        <w:rPr>
          <w:rFonts w:ascii="Palatino Linotype" w:eastAsia="Calibri" w:hAnsi="Palatino Linotype" w:cs="Arial"/>
          <w:szCs w:val="22"/>
          <w:lang w:val="es-MX" w:eastAsia="en-US"/>
        </w:rPr>
      </w:pPr>
    </w:p>
    <w:p w:rsidR="009C061C" w:rsidRPr="009A1A0F" w:rsidRDefault="009A1A0F" w:rsidP="009C061C">
      <w:pPr>
        <w:spacing w:line="360" w:lineRule="auto"/>
        <w:jc w:val="both"/>
        <w:rPr>
          <w:rFonts w:ascii="Palatino Linotype" w:hAnsi="Palatino Linotype" w:cs="Arial"/>
        </w:rPr>
      </w:pPr>
      <w:r w:rsidRPr="009A1A0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9C061C" w:rsidRPr="009A1A0F">
        <w:rPr>
          <w:rFonts w:ascii="Palatino Linotype" w:hAnsi="Palatino Linotype" w:cs="Arial"/>
        </w:rPr>
        <w:t>. --------------------------------------------------------------------------------------------------------------------------------------------------------------------------------------------------------------------------------------------------------------------------------------------------------------------------------------------------------------------------------------------------------------------------------------------------------------------------------------------------------------------------------------------------------------------------------------------------------------------------------------------------------------------------------------------------------------------------------------------------------------------------------------------------------------------------------------------------------------------------</w:t>
      </w:r>
      <w:r w:rsidR="00D6573A" w:rsidRPr="009A1A0F">
        <w:rPr>
          <w:rFonts w:ascii="Palatino Linotype" w:hAnsi="Palatino Linotype" w:cs="Arial"/>
        </w:rPr>
        <w:t>----------------------------------------------------------------------------</w:t>
      </w:r>
      <w:r w:rsidR="00DD7BEA" w:rsidRPr="009A1A0F">
        <w:rPr>
          <w:rFonts w:ascii="Palatino Linotype" w:hAnsi="Palatino Linotype" w:cs="Arial"/>
        </w:rPr>
        <w:t>------------------------------------------------------------------------------------------------------------------------------------------------------------------------------------------------------------------------------------------------------------------------------------------------------------------------------------------------------</w:t>
      </w:r>
    </w:p>
    <w:p w:rsidR="009C061C" w:rsidRDefault="009C061C" w:rsidP="009C061C">
      <w:pPr>
        <w:spacing w:line="360" w:lineRule="auto"/>
        <w:jc w:val="both"/>
        <w:rPr>
          <w:rFonts w:ascii="Palatino Linotype" w:hAnsi="Palatino Linotype" w:cs="Arial"/>
          <w:sz w:val="16"/>
        </w:rPr>
      </w:pPr>
      <w:r w:rsidRPr="009A1A0F">
        <w:rPr>
          <w:rFonts w:ascii="Palatino Linotype" w:hAnsi="Palatino Linotype" w:cs="Arial"/>
          <w:sz w:val="16"/>
        </w:rPr>
        <w:t>JMV/CCR/LMST</w:t>
      </w:r>
    </w:p>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9C061C" w:rsidRDefault="009C061C" w:rsidP="009C061C"/>
    <w:p w:rsidR="00412A4B" w:rsidRDefault="00412A4B"/>
    <w:sectPr w:rsidR="00412A4B" w:rsidSect="00866225">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A7" w:rsidRDefault="005F5CA7" w:rsidP="009C061C">
      <w:r>
        <w:separator/>
      </w:r>
    </w:p>
  </w:endnote>
  <w:endnote w:type="continuationSeparator" w:id="0">
    <w:p w:rsidR="005F5CA7" w:rsidRDefault="005F5CA7" w:rsidP="009C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25" w:rsidRPr="00A2780F" w:rsidRDefault="00784370" w:rsidP="0086622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D3C61">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D3C61">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25" w:rsidRPr="00070856" w:rsidRDefault="00784370" w:rsidP="0086622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D3C6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D3C61">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A7" w:rsidRDefault="005F5CA7" w:rsidP="009C061C">
      <w:r>
        <w:separator/>
      </w:r>
    </w:p>
  </w:footnote>
  <w:footnote w:type="continuationSeparator" w:id="0">
    <w:p w:rsidR="005F5CA7" w:rsidRDefault="005F5CA7" w:rsidP="009C061C">
      <w:r>
        <w:continuationSeparator/>
      </w:r>
    </w:p>
  </w:footnote>
  <w:footnote w:id="1">
    <w:p w:rsidR="009C061C" w:rsidRPr="005552A8" w:rsidRDefault="009C061C" w:rsidP="009C061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C061C" w:rsidRPr="005552A8" w:rsidRDefault="009C061C" w:rsidP="009C061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866225" w:rsidRPr="008F2CCC" w:rsidTr="00866225">
      <w:tc>
        <w:tcPr>
          <w:tcW w:w="3620" w:type="dxa"/>
          <w:shd w:val="clear" w:color="auto" w:fill="auto"/>
        </w:tcPr>
        <w:p w:rsidR="00866225" w:rsidRPr="007E5FC4" w:rsidRDefault="00784370" w:rsidP="008662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866225" w:rsidRPr="00664658" w:rsidRDefault="001E5D34" w:rsidP="001E5D3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11760/</w:t>
          </w:r>
          <w:r w:rsidR="00784370">
            <w:rPr>
              <w:rFonts w:ascii="Palatino Linotype" w:hAnsi="Palatino Linotype"/>
              <w:b/>
              <w:sz w:val="22"/>
              <w:szCs w:val="22"/>
              <w:lang w:val="es-ES_tradnl"/>
            </w:rPr>
            <w:t>INFOEM/IP/RR/2025</w:t>
          </w:r>
        </w:p>
      </w:tc>
    </w:tr>
    <w:tr w:rsidR="00866225" w:rsidRPr="008F2CCC" w:rsidTr="00866225">
      <w:tc>
        <w:tcPr>
          <w:tcW w:w="3620" w:type="dxa"/>
          <w:shd w:val="clear" w:color="auto" w:fill="auto"/>
        </w:tcPr>
        <w:p w:rsidR="00866225" w:rsidRPr="007E5FC4" w:rsidRDefault="00784370" w:rsidP="008662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866225" w:rsidRPr="00664658" w:rsidRDefault="00784370" w:rsidP="00866225">
          <w:pPr>
            <w:spacing w:line="276" w:lineRule="auto"/>
            <w:jc w:val="right"/>
            <w:rPr>
              <w:rFonts w:ascii="Palatino Linotype" w:hAnsi="Palatino Linotype"/>
              <w:b/>
              <w:sz w:val="22"/>
              <w:szCs w:val="22"/>
              <w:lang w:val="es-ES_tradnl"/>
            </w:rPr>
          </w:pPr>
          <w:r w:rsidRPr="0047069E">
            <w:rPr>
              <w:rFonts w:ascii="Palatino Linotype" w:hAnsi="Palatino Linotype"/>
              <w:b/>
              <w:sz w:val="22"/>
              <w:szCs w:val="22"/>
            </w:rPr>
            <w:t>Ayuntamiento de Ecatepec de Morelos</w:t>
          </w:r>
        </w:p>
      </w:tc>
    </w:tr>
    <w:tr w:rsidR="00866225" w:rsidRPr="008F2CCC" w:rsidTr="00866225">
      <w:trPr>
        <w:trHeight w:val="228"/>
      </w:trPr>
      <w:tc>
        <w:tcPr>
          <w:tcW w:w="3620" w:type="dxa"/>
          <w:shd w:val="clear" w:color="auto" w:fill="auto"/>
        </w:tcPr>
        <w:p w:rsidR="00866225" w:rsidRPr="007E5FC4" w:rsidRDefault="00784370" w:rsidP="008662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866225" w:rsidRPr="00664658" w:rsidRDefault="00784370" w:rsidP="0086622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66225" w:rsidRDefault="005F5CA7" w:rsidP="00866225">
    <w:pPr>
      <w:pStyle w:val="Encabezado"/>
      <w:tabs>
        <w:tab w:val="clear" w:pos="4252"/>
        <w:tab w:val="clear" w:pos="8504"/>
        <w:tab w:val="left" w:pos="2326"/>
      </w:tabs>
      <w:rPr>
        <w:rFonts w:ascii="Palatino Linotype" w:hAnsi="Palatino Linotype"/>
        <w:sz w:val="20"/>
      </w:rPr>
    </w:pPr>
  </w:p>
  <w:p w:rsidR="00866225" w:rsidRPr="001779E0" w:rsidRDefault="00784370" w:rsidP="0086622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0DB0902" wp14:editId="1DF5923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66225" w:rsidRPr="008F2CCC" w:rsidTr="00866225">
      <w:tc>
        <w:tcPr>
          <w:tcW w:w="2977" w:type="dxa"/>
          <w:shd w:val="clear" w:color="auto" w:fill="auto"/>
        </w:tcPr>
        <w:p w:rsidR="00866225" w:rsidRPr="007E5FC4" w:rsidRDefault="00784370" w:rsidP="008662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866225" w:rsidRPr="008F2CCC" w:rsidRDefault="009C061C" w:rsidP="009C06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11760</w:t>
          </w:r>
          <w:r w:rsidR="00784370">
            <w:rPr>
              <w:rFonts w:ascii="Palatino Linotype" w:hAnsi="Palatino Linotype"/>
              <w:b/>
              <w:sz w:val="22"/>
              <w:szCs w:val="22"/>
              <w:lang w:val="es-ES_tradnl"/>
            </w:rPr>
            <w:t>/INFOEM/IP/RR/2025</w:t>
          </w:r>
        </w:p>
      </w:tc>
    </w:tr>
    <w:tr w:rsidR="00866225" w:rsidRPr="008F2CCC" w:rsidTr="0047069E">
      <w:trPr>
        <w:trHeight w:val="256"/>
      </w:trPr>
      <w:tc>
        <w:tcPr>
          <w:tcW w:w="2977" w:type="dxa"/>
          <w:shd w:val="clear" w:color="auto" w:fill="auto"/>
          <w:vAlign w:val="center"/>
        </w:tcPr>
        <w:p w:rsidR="00866225" w:rsidRPr="007E5FC4" w:rsidRDefault="00784370" w:rsidP="008662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866225" w:rsidRPr="008F2CCC" w:rsidRDefault="003D3C61" w:rsidP="008662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XXXXXXXXXXXXXXXXXXXXXXXXXXXXXXXXX</w:t>
          </w:r>
          <w:r w:rsidR="00784370">
            <w:rPr>
              <w:rFonts w:ascii="Palatino Linotype" w:hAnsi="Palatino Linotype"/>
              <w:b/>
              <w:sz w:val="22"/>
              <w:szCs w:val="22"/>
              <w:lang w:val="es-ES_tradnl"/>
            </w:rPr>
            <w:t xml:space="preserve"> </w:t>
          </w:r>
        </w:p>
      </w:tc>
    </w:tr>
    <w:tr w:rsidR="00866225" w:rsidRPr="008F2CCC" w:rsidTr="00866225">
      <w:trPr>
        <w:trHeight w:val="228"/>
      </w:trPr>
      <w:tc>
        <w:tcPr>
          <w:tcW w:w="2977" w:type="dxa"/>
          <w:shd w:val="clear" w:color="auto" w:fill="auto"/>
        </w:tcPr>
        <w:p w:rsidR="00866225" w:rsidRPr="007E5FC4" w:rsidRDefault="00784370" w:rsidP="008662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866225" w:rsidRPr="00DC41C8" w:rsidRDefault="00784370" w:rsidP="00866225">
          <w:pPr>
            <w:spacing w:line="360" w:lineRule="auto"/>
            <w:jc w:val="right"/>
            <w:rPr>
              <w:rFonts w:ascii="Palatino Linotype" w:hAnsi="Palatino Linotype"/>
              <w:b/>
              <w:sz w:val="22"/>
              <w:szCs w:val="22"/>
            </w:rPr>
          </w:pPr>
          <w:r w:rsidRPr="0047069E">
            <w:rPr>
              <w:rFonts w:ascii="Palatino Linotype" w:hAnsi="Palatino Linotype"/>
              <w:b/>
              <w:sz w:val="22"/>
              <w:szCs w:val="22"/>
            </w:rPr>
            <w:t>Ayuntamiento de Ecatepec de Morelos</w:t>
          </w:r>
        </w:p>
      </w:tc>
    </w:tr>
    <w:tr w:rsidR="00866225" w:rsidRPr="008F2CCC" w:rsidTr="00866225">
      <w:tc>
        <w:tcPr>
          <w:tcW w:w="2977" w:type="dxa"/>
          <w:shd w:val="clear" w:color="auto" w:fill="auto"/>
        </w:tcPr>
        <w:p w:rsidR="00866225" w:rsidRPr="007E5FC4" w:rsidRDefault="00784370" w:rsidP="008662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866225" w:rsidRPr="008F2CCC" w:rsidRDefault="00784370" w:rsidP="008662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866225" w:rsidRPr="009F1AB6" w:rsidRDefault="0078437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0F7A8B0" wp14:editId="680F5E2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498"/>
    <w:multiLevelType w:val="hybridMultilevel"/>
    <w:tmpl w:val="37485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9"/>
  </w:num>
  <w:num w:numId="5">
    <w:abstractNumId w:val="7"/>
  </w:num>
  <w:num w:numId="6">
    <w:abstractNumId w:val="3"/>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1C"/>
    <w:rsid w:val="001158F6"/>
    <w:rsid w:val="001E5D34"/>
    <w:rsid w:val="002707E9"/>
    <w:rsid w:val="003D3C61"/>
    <w:rsid w:val="00412A4B"/>
    <w:rsid w:val="004A4C4F"/>
    <w:rsid w:val="005F5CA7"/>
    <w:rsid w:val="006B466B"/>
    <w:rsid w:val="00784370"/>
    <w:rsid w:val="008924D3"/>
    <w:rsid w:val="008B10D1"/>
    <w:rsid w:val="009A1A0F"/>
    <w:rsid w:val="009B1FDC"/>
    <w:rsid w:val="009B39EE"/>
    <w:rsid w:val="009C061C"/>
    <w:rsid w:val="009C7BA0"/>
    <w:rsid w:val="009F3457"/>
    <w:rsid w:val="00A40887"/>
    <w:rsid w:val="00BA4813"/>
    <w:rsid w:val="00C06AA0"/>
    <w:rsid w:val="00D6573A"/>
    <w:rsid w:val="00D71050"/>
    <w:rsid w:val="00DD7BEA"/>
    <w:rsid w:val="00F76D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F6A54-D5DC-4593-B989-4E618B16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6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61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C061C"/>
    <w:rPr>
      <w:rFonts w:eastAsiaTheme="minorEastAsia"/>
      <w:sz w:val="24"/>
      <w:szCs w:val="24"/>
      <w:lang w:val="es-ES_tradnl" w:eastAsia="es-ES"/>
    </w:rPr>
  </w:style>
  <w:style w:type="paragraph" w:styleId="Piedepgina">
    <w:name w:val="footer"/>
    <w:basedOn w:val="Normal"/>
    <w:link w:val="PiedepginaCar"/>
    <w:uiPriority w:val="99"/>
    <w:unhideWhenUsed/>
    <w:rsid w:val="009C061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C061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061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C061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C061C"/>
    <w:pPr>
      <w:spacing w:after="0" w:line="240" w:lineRule="auto"/>
    </w:pPr>
  </w:style>
  <w:style w:type="character" w:customStyle="1" w:styleId="SinespaciadoCar">
    <w:name w:val="Sin espaciado Car"/>
    <w:aliases w:val="Francesa Car,INAI Car"/>
    <w:link w:val="Sinespaciado"/>
    <w:uiPriority w:val="1"/>
    <w:locked/>
    <w:rsid w:val="009C061C"/>
  </w:style>
  <w:style w:type="character" w:styleId="Hipervnculo">
    <w:name w:val="Hyperlink"/>
    <w:aliases w:val="Hipervínculo1,Hipervínculo11,Hipervínculo12,Hipervínculo13,Hipervínculo14,Hipervínculo15"/>
    <w:basedOn w:val="Fuentedeprrafopredeter"/>
    <w:uiPriority w:val="99"/>
    <w:unhideWhenUsed/>
    <w:rsid w:val="009C061C"/>
    <w:rPr>
      <w:color w:val="0563C1" w:themeColor="hyperlink"/>
      <w:u w:val="single"/>
    </w:rPr>
  </w:style>
  <w:style w:type="paragraph" w:customStyle="1" w:styleId="INFOEM">
    <w:name w:val="INFOEM"/>
    <w:basedOn w:val="Normal"/>
    <w:qFormat/>
    <w:rsid w:val="009C061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C061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C061C"/>
    <w:rPr>
      <w:vertAlign w:val="superscript"/>
    </w:rPr>
  </w:style>
  <w:style w:type="paragraph" w:customStyle="1" w:styleId="infoemcitas">
    <w:name w:val="infoem citas"/>
    <w:basedOn w:val="Normal"/>
    <w:qFormat/>
    <w:rsid w:val="009C061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C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C061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22</Pages>
  <Words>4771</Words>
  <Characters>26241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11</cp:revision>
  <cp:lastPrinted>2025-12-18T00:31:00Z</cp:lastPrinted>
  <dcterms:created xsi:type="dcterms:W3CDTF">2025-12-09T20:57:00Z</dcterms:created>
  <dcterms:modified xsi:type="dcterms:W3CDTF">2026-02-11T16:31:00Z</dcterms:modified>
</cp:coreProperties>
</file>