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39BCDBE" w14:textId="06EB7FA2" w:rsidR="0029071C" w:rsidRPr="00374FE7" w:rsidRDefault="0029071C" w:rsidP="00C753C2">
      <w:pPr>
        <w:shd w:val="clear" w:color="auto" w:fill="FFFFFF"/>
        <w:spacing w:line="360" w:lineRule="auto"/>
        <w:jc w:val="both"/>
        <w:rPr>
          <w:rFonts w:ascii="Palatino Linotype" w:hAnsi="Palatino Linotype" w:cs="Arial"/>
          <w:color w:val="000000"/>
          <w:lang w:val="es-MX" w:eastAsia="es-MX"/>
        </w:rPr>
      </w:pPr>
      <w:r w:rsidRPr="00374FE7">
        <w:rPr>
          <w:rFonts w:ascii="Palatino Linotype" w:hAnsi="Palatino Linotype" w:cs="Arial"/>
          <w:color w:val="000000"/>
          <w:lang w:val="es-MX" w:eastAsia="es-MX"/>
        </w:rPr>
        <w:t xml:space="preserve">Resolución del Pleno del Instituto de Transparencia, Acceso a la Información Pública y Protección de Datos Personales del Estado de México y Municipios, con domicilio en Metepec, Estado de México, a </w:t>
      </w:r>
      <w:r w:rsidR="005745A3">
        <w:rPr>
          <w:rFonts w:ascii="Palatino Linotype" w:hAnsi="Palatino Linotype" w:cs="Arial"/>
          <w:color w:val="000000"/>
          <w:lang w:val="es-MX" w:eastAsia="es-MX"/>
        </w:rPr>
        <w:t>veintidós de enero</w:t>
      </w:r>
      <w:r w:rsidR="00126CCD" w:rsidRPr="00374FE7">
        <w:rPr>
          <w:rFonts w:ascii="Palatino Linotype" w:hAnsi="Palatino Linotype" w:cs="Arial"/>
          <w:color w:val="000000"/>
          <w:lang w:val="es-MX" w:eastAsia="es-MX"/>
        </w:rPr>
        <w:t xml:space="preserve"> </w:t>
      </w:r>
      <w:r w:rsidR="003F08E8">
        <w:rPr>
          <w:rFonts w:ascii="Palatino Linotype" w:hAnsi="Palatino Linotype" w:cs="Arial"/>
          <w:color w:val="000000"/>
          <w:lang w:val="es-MX" w:eastAsia="es-MX"/>
        </w:rPr>
        <w:t xml:space="preserve">de </w:t>
      </w:r>
      <w:r w:rsidR="00126CCD" w:rsidRPr="00374FE7">
        <w:rPr>
          <w:rFonts w:ascii="Palatino Linotype" w:hAnsi="Palatino Linotype" w:cs="Arial"/>
          <w:color w:val="000000"/>
          <w:lang w:val="es-MX" w:eastAsia="es-MX"/>
        </w:rPr>
        <w:t>dos mil veinti</w:t>
      </w:r>
      <w:r w:rsidR="00FE49AC">
        <w:rPr>
          <w:rFonts w:ascii="Palatino Linotype" w:hAnsi="Palatino Linotype" w:cs="Arial"/>
          <w:color w:val="000000"/>
          <w:lang w:val="es-MX" w:eastAsia="es-MX"/>
        </w:rPr>
        <w:t>c</w:t>
      </w:r>
      <w:r w:rsidR="005745A3">
        <w:rPr>
          <w:rFonts w:ascii="Palatino Linotype" w:hAnsi="Palatino Linotype" w:cs="Arial"/>
          <w:color w:val="000000"/>
          <w:lang w:val="es-MX" w:eastAsia="es-MX"/>
        </w:rPr>
        <w:t>inco</w:t>
      </w:r>
      <w:r w:rsidRPr="00374FE7">
        <w:rPr>
          <w:rFonts w:ascii="Palatino Linotype" w:hAnsi="Palatino Linotype" w:cs="Arial"/>
          <w:color w:val="000000"/>
          <w:lang w:val="es-MX" w:eastAsia="es-MX"/>
        </w:rPr>
        <w:t>.</w:t>
      </w:r>
    </w:p>
    <w:p w14:paraId="4B30BDC7" w14:textId="77777777" w:rsidR="00A83B4F" w:rsidRPr="00374FE7" w:rsidRDefault="00A83B4F" w:rsidP="00C753C2">
      <w:pPr>
        <w:tabs>
          <w:tab w:val="left" w:pos="1701"/>
        </w:tabs>
        <w:spacing w:line="360" w:lineRule="auto"/>
        <w:jc w:val="both"/>
        <w:rPr>
          <w:rFonts w:ascii="Palatino Linotype" w:hAnsi="Palatino Linotype" w:cs="Arial"/>
          <w:color w:val="000000"/>
          <w:lang w:val="es-MX" w:eastAsia="es-MX"/>
        </w:rPr>
      </w:pPr>
    </w:p>
    <w:p w14:paraId="27ED4746" w14:textId="275A06D3" w:rsidR="009E0E89" w:rsidRPr="00374FE7" w:rsidRDefault="0029071C" w:rsidP="00C753C2">
      <w:pPr>
        <w:tabs>
          <w:tab w:val="left" w:pos="1701"/>
        </w:tabs>
        <w:spacing w:line="360" w:lineRule="auto"/>
        <w:jc w:val="both"/>
        <w:rPr>
          <w:rFonts w:ascii="Palatino Linotype" w:eastAsiaTheme="minorHAnsi" w:hAnsi="Palatino Linotype" w:cs="Arial"/>
          <w:lang w:val="es-MX" w:eastAsia="en-US"/>
        </w:rPr>
      </w:pPr>
      <w:r w:rsidRPr="00374FE7">
        <w:rPr>
          <w:rFonts w:ascii="Palatino Linotype" w:eastAsiaTheme="minorHAnsi" w:hAnsi="Palatino Linotype" w:cs="Arial"/>
          <w:b/>
          <w:lang w:val="es-MX" w:eastAsia="en-US"/>
        </w:rPr>
        <w:t>VISTO</w:t>
      </w:r>
      <w:r w:rsidRPr="00374FE7">
        <w:rPr>
          <w:rFonts w:ascii="Palatino Linotype" w:eastAsiaTheme="minorHAnsi" w:hAnsi="Palatino Linotype" w:cs="Arial"/>
          <w:lang w:val="es-MX" w:eastAsia="en-US"/>
        </w:rPr>
        <w:t xml:space="preserve"> el expediente electrónico formado con motivo del recurso de revisión número </w:t>
      </w:r>
      <w:bookmarkStart w:id="0" w:name="_GoBack"/>
      <w:r w:rsidR="00C45025" w:rsidRPr="00374FE7">
        <w:rPr>
          <w:rFonts w:ascii="Palatino Linotype" w:eastAsiaTheme="minorHAnsi" w:hAnsi="Palatino Linotype" w:cs="Arial"/>
          <w:b/>
          <w:lang w:val="es-MX" w:eastAsia="en-US"/>
        </w:rPr>
        <w:t>0</w:t>
      </w:r>
      <w:r w:rsidR="005745A3">
        <w:rPr>
          <w:rFonts w:ascii="Palatino Linotype" w:eastAsiaTheme="minorHAnsi" w:hAnsi="Palatino Linotype" w:cs="Arial"/>
          <w:b/>
          <w:lang w:val="es-MX" w:eastAsia="en-US"/>
        </w:rPr>
        <w:t>7380</w:t>
      </w:r>
      <w:r w:rsidRPr="00374FE7">
        <w:rPr>
          <w:rFonts w:ascii="Palatino Linotype" w:eastAsiaTheme="minorHAnsi" w:hAnsi="Palatino Linotype" w:cs="Arial"/>
          <w:b/>
          <w:bCs/>
          <w:lang w:val="es-MX" w:eastAsia="es-MX"/>
        </w:rPr>
        <w:t>/INFOEM/IP/RR/202</w:t>
      </w:r>
      <w:r w:rsidR="00CF1704">
        <w:rPr>
          <w:rFonts w:ascii="Palatino Linotype" w:eastAsiaTheme="minorHAnsi" w:hAnsi="Palatino Linotype" w:cs="Arial"/>
          <w:b/>
          <w:bCs/>
          <w:lang w:val="es-MX" w:eastAsia="es-MX"/>
        </w:rPr>
        <w:t>4</w:t>
      </w:r>
      <w:bookmarkEnd w:id="0"/>
      <w:r w:rsidRPr="00374FE7">
        <w:rPr>
          <w:rFonts w:ascii="Palatino Linotype" w:eastAsiaTheme="minorHAnsi" w:hAnsi="Palatino Linotype" w:cs="Arial"/>
          <w:lang w:val="es-MX" w:eastAsia="en-US"/>
        </w:rPr>
        <w:t xml:space="preserve">, </w:t>
      </w:r>
      <w:r w:rsidR="00EC54C8" w:rsidRPr="00374FE7">
        <w:rPr>
          <w:rFonts w:ascii="Palatino Linotype" w:hAnsi="Palatino Linotype" w:cs="Arial"/>
        </w:rPr>
        <w:t xml:space="preserve">interpuesto </w:t>
      </w:r>
      <w:r w:rsidR="002079BF" w:rsidRPr="002079BF">
        <w:rPr>
          <w:rFonts w:ascii="Palatino Linotype" w:hAnsi="Palatino Linotype" w:cs="Arial"/>
        </w:rPr>
        <w:t>por un particular que al momento de ingresar la solicitud de información e interponer el recurso de revisión, no señaló nombre o seudónimo con el cual desee ser identificado</w:t>
      </w:r>
      <w:r w:rsidR="005F1F89" w:rsidRPr="00374FE7">
        <w:rPr>
          <w:rFonts w:ascii="Palatino Linotype" w:hAnsi="Palatino Linotype" w:cs="Arial"/>
        </w:rPr>
        <w:t>,</w:t>
      </w:r>
      <w:r w:rsidR="005F1F89" w:rsidRPr="00374FE7">
        <w:rPr>
          <w:rFonts w:ascii="Palatino Linotype" w:hAnsi="Palatino Linotype" w:cs="Arial"/>
          <w:b/>
        </w:rPr>
        <w:t xml:space="preserve"> </w:t>
      </w:r>
      <w:r w:rsidR="005F1F89" w:rsidRPr="00374FE7">
        <w:rPr>
          <w:rFonts w:ascii="Palatino Linotype" w:hAnsi="Palatino Linotype" w:cs="Arial"/>
        </w:rPr>
        <w:t xml:space="preserve">en lo sucesivo </w:t>
      </w:r>
      <w:r w:rsidR="00C40502" w:rsidRPr="00374FE7">
        <w:rPr>
          <w:rFonts w:ascii="Palatino Linotype" w:hAnsi="Palatino Linotype" w:cs="Arial"/>
          <w:b/>
        </w:rPr>
        <w:t>El</w:t>
      </w:r>
      <w:r w:rsidR="005F1F89" w:rsidRPr="00374FE7">
        <w:rPr>
          <w:rFonts w:ascii="Palatino Linotype" w:hAnsi="Palatino Linotype" w:cs="Arial"/>
          <w:b/>
        </w:rPr>
        <w:t xml:space="preserve"> Recurrente</w:t>
      </w:r>
      <w:r w:rsidRPr="00374FE7">
        <w:rPr>
          <w:rFonts w:ascii="Palatino Linotype" w:eastAsiaTheme="minorHAnsi" w:hAnsi="Palatino Linotype" w:cs="Arial"/>
          <w:lang w:val="es-MX" w:eastAsia="en-US"/>
        </w:rPr>
        <w:t>, en contra de la respuesta de</w:t>
      </w:r>
      <w:r w:rsidR="00BE68FA">
        <w:rPr>
          <w:rFonts w:ascii="Palatino Linotype" w:eastAsiaTheme="minorHAnsi" w:hAnsi="Palatino Linotype" w:cs="Arial"/>
          <w:lang w:val="es-MX" w:eastAsia="en-US"/>
        </w:rPr>
        <w:t xml:space="preserve"> l</w:t>
      </w:r>
      <w:r w:rsidR="005745A3">
        <w:rPr>
          <w:rFonts w:ascii="Palatino Linotype" w:eastAsiaTheme="minorHAnsi" w:hAnsi="Palatino Linotype" w:cs="Arial"/>
          <w:lang w:val="es-MX" w:eastAsia="en-US"/>
        </w:rPr>
        <w:t>os</w:t>
      </w:r>
      <w:r w:rsidRPr="00374FE7">
        <w:rPr>
          <w:rFonts w:ascii="Palatino Linotype" w:eastAsiaTheme="minorHAnsi" w:hAnsi="Palatino Linotype" w:cs="Arial"/>
          <w:lang w:val="es-MX" w:eastAsia="en-US"/>
        </w:rPr>
        <w:t xml:space="preserve"> </w:t>
      </w:r>
      <w:r w:rsidR="005745A3" w:rsidRPr="005745A3">
        <w:rPr>
          <w:rFonts w:ascii="Palatino Linotype" w:eastAsiaTheme="minorHAnsi" w:hAnsi="Palatino Linotype" w:cs="Arial"/>
          <w:b/>
          <w:lang w:val="es-MX" w:eastAsia="en-US"/>
        </w:rPr>
        <w:t>Servicios Educativos Integrados al Estado de México</w:t>
      </w:r>
      <w:r w:rsidRPr="00374FE7">
        <w:rPr>
          <w:rFonts w:ascii="Palatino Linotype" w:eastAsiaTheme="minorHAnsi" w:hAnsi="Palatino Linotype" w:cs="Arial"/>
          <w:lang w:val="es-MX" w:eastAsia="en-US"/>
        </w:rPr>
        <w:t>,</w:t>
      </w:r>
      <w:r w:rsidRPr="00374FE7">
        <w:rPr>
          <w:rFonts w:ascii="Palatino Linotype" w:eastAsiaTheme="minorHAnsi" w:hAnsi="Palatino Linotype" w:cs="Arial"/>
          <w:b/>
          <w:lang w:val="es-MX" w:eastAsia="en-US"/>
        </w:rPr>
        <w:t xml:space="preserve"> </w:t>
      </w:r>
      <w:r w:rsidRPr="00374FE7">
        <w:rPr>
          <w:rFonts w:ascii="Palatino Linotype" w:eastAsiaTheme="minorHAnsi" w:hAnsi="Palatino Linotype" w:cs="Arial"/>
          <w:lang w:val="es-MX" w:eastAsia="en-US"/>
        </w:rPr>
        <w:t>en lo subsecuente</w:t>
      </w:r>
      <w:r w:rsidRPr="00374FE7">
        <w:rPr>
          <w:rFonts w:ascii="Palatino Linotype" w:eastAsiaTheme="minorHAnsi" w:hAnsi="Palatino Linotype" w:cs="Arial"/>
          <w:b/>
          <w:lang w:val="es-MX" w:eastAsia="en-US"/>
        </w:rPr>
        <w:t xml:space="preserve"> El Sujeto Obligado, </w:t>
      </w:r>
      <w:r w:rsidRPr="00374FE7">
        <w:rPr>
          <w:rFonts w:ascii="Palatino Linotype" w:eastAsiaTheme="minorHAnsi" w:hAnsi="Palatino Linotype" w:cs="Arial"/>
          <w:lang w:val="es-MX" w:eastAsia="en-US"/>
        </w:rPr>
        <w:t>se procede a dictar la presente resolución.</w:t>
      </w:r>
    </w:p>
    <w:p w14:paraId="54D402F3" w14:textId="77777777" w:rsidR="00C753C2" w:rsidRPr="00374FE7" w:rsidRDefault="00C753C2" w:rsidP="00C753C2">
      <w:pPr>
        <w:tabs>
          <w:tab w:val="left" w:pos="1701"/>
        </w:tabs>
        <w:spacing w:line="360" w:lineRule="auto"/>
        <w:jc w:val="both"/>
        <w:rPr>
          <w:rFonts w:ascii="Palatino Linotype" w:eastAsiaTheme="minorHAnsi" w:hAnsi="Palatino Linotype" w:cs="Arial"/>
          <w:b/>
          <w:sz w:val="20"/>
          <w:lang w:val="es-MX" w:eastAsia="en-US"/>
        </w:rPr>
      </w:pPr>
    </w:p>
    <w:p w14:paraId="6481F8CB" w14:textId="77777777" w:rsidR="00C753C2" w:rsidRPr="00374FE7" w:rsidRDefault="0029071C" w:rsidP="003B0FAC">
      <w:pPr>
        <w:spacing w:line="360" w:lineRule="auto"/>
        <w:jc w:val="center"/>
        <w:rPr>
          <w:rFonts w:ascii="Palatino Linotype" w:eastAsiaTheme="minorHAnsi" w:hAnsi="Palatino Linotype" w:cs="Arial"/>
          <w:b/>
          <w:sz w:val="28"/>
          <w:lang w:val="es-MX" w:eastAsia="en-US"/>
        </w:rPr>
      </w:pPr>
      <w:r w:rsidRPr="00374FE7">
        <w:rPr>
          <w:rFonts w:ascii="Palatino Linotype" w:eastAsiaTheme="minorHAnsi" w:hAnsi="Palatino Linotype" w:cs="Arial"/>
          <w:b/>
          <w:sz w:val="28"/>
          <w:lang w:val="es-MX" w:eastAsia="en-US"/>
        </w:rPr>
        <w:t>A N T E C E D E N T E S</w:t>
      </w:r>
    </w:p>
    <w:p w14:paraId="69327FC0" w14:textId="77777777" w:rsidR="003B0FAC" w:rsidRPr="00374FE7" w:rsidRDefault="003B0FAC" w:rsidP="003B0FAC">
      <w:pPr>
        <w:spacing w:line="360" w:lineRule="auto"/>
        <w:jc w:val="center"/>
        <w:rPr>
          <w:rFonts w:ascii="Palatino Linotype" w:eastAsiaTheme="minorHAnsi" w:hAnsi="Palatino Linotype" w:cs="Arial"/>
          <w:b/>
          <w:sz w:val="16"/>
          <w:lang w:val="es-MX" w:eastAsia="en-US"/>
        </w:rPr>
      </w:pPr>
    </w:p>
    <w:p w14:paraId="515BDA31" w14:textId="77777777" w:rsidR="0029071C" w:rsidRPr="00374FE7" w:rsidRDefault="0029071C" w:rsidP="0029071C">
      <w:pPr>
        <w:spacing w:line="360" w:lineRule="auto"/>
        <w:jc w:val="both"/>
        <w:rPr>
          <w:rFonts w:ascii="Palatino Linotype" w:eastAsiaTheme="minorHAnsi" w:hAnsi="Palatino Linotype" w:cs="Arial"/>
          <w:b/>
          <w:sz w:val="28"/>
          <w:lang w:val="es-MX" w:eastAsia="en-US"/>
        </w:rPr>
      </w:pPr>
      <w:r w:rsidRPr="00374FE7">
        <w:rPr>
          <w:rFonts w:ascii="Palatino Linotype" w:eastAsiaTheme="minorHAnsi" w:hAnsi="Palatino Linotype" w:cs="Arial"/>
          <w:b/>
          <w:sz w:val="28"/>
          <w:lang w:val="es-MX" w:eastAsia="en-US"/>
        </w:rPr>
        <w:t>PRIMERO. De la solicitud de información.</w:t>
      </w:r>
    </w:p>
    <w:p w14:paraId="47D71BFE" w14:textId="65DD5E49" w:rsidR="008A446B" w:rsidRDefault="0029071C" w:rsidP="004E3070">
      <w:pPr>
        <w:spacing w:line="360" w:lineRule="auto"/>
        <w:jc w:val="both"/>
        <w:rPr>
          <w:rFonts w:ascii="Palatino Linotype" w:eastAsiaTheme="minorHAnsi" w:hAnsi="Palatino Linotype" w:cs="Arial"/>
          <w:szCs w:val="22"/>
          <w:lang w:val="es-MX" w:eastAsia="en-US"/>
        </w:rPr>
      </w:pPr>
      <w:r w:rsidRPr="00374FE7">
        <w:rPr>
          <w:rFonts w:ascii="Palatino Linotype" w:eastAsiaTheme="minorHAnsi" w:hAnsi="Palatino Linotype" w:cs="Arial"/>
          <w:szCs w:val="22"/>
          <w:lang w:val="es-MX" w:eastAsia="en-US"/>
        </w:rPr>
        <w:t xml:space="preserve">En fecha </w:t>
      </w:r>
      <w:r w:rsidR="004E3070">
        <w:rPr>
          <w:rFonts w:ascii="Palatino Linotype" w:eastAsiaTheme="minorHAnsi" w:hAnsi="Palatino Linotype" w:cs="Arial"/>
          <w:szCs w:val="22"/>
          <w:lang w:val="es-MX" w:eastAsia="en-US"/>
        </w:rPr>
        <w:t>treinta de octubre</w:t>
      </w:r>
      <w:r w:rsidR="00DD2DA4" w:rsidRPr="00374FE7">
        <w:rPr>
          <w:rFonts w:ascii="Palatino Linotype" w:eastAsiaTheme="minorHAnsi" w:hAnsi="Palatino Linotype" w:cs="Arial"/>
          <w:szCs w:val="22"/>
          <w:lang w:val="es-MX" w:eastAsia="en-US"/>
        </w:rPr>
        <w:t xml:space="preserve"> </w:t>
      </w:r>
      <w:r w:rsidR="008A446B" w:rsidRPr="00374FE7">
        <w:rPr>
          <w:rFonts w:ascii="Palatino Linotype" w:eastAsiaTheme="minorHAnsi" w:hAnsi="Palatino Linotype" w:cs="Arial"/>
          <w:szCs w:val="22"/>
          <w:lang w:val="es-MX" w:eastAsia="en-US"/>
        </w:rPr>
        <w:t>de dos mil veinti</w:t>
      </w:r>
      <w:r w:rsidR="004E3070">
        <w:rPr>
          <w:rFonts w:ascii="Palatino Linotype" w:eastAsiaTheme="minorHAnsi" w:hAnsi="Palatino Linotype" w:cs="Arial"/>
          <w:szCs w:val="22"/>
          <w:lang w:val="es-MX" w:eastAsia="en-US"/>
        </w:rPr>
        <w:t>cuatro</w:t>
      </w:r>
      <w:r w:rsidRPr="00374FE7">
        <w:rPr>
          <w:rFonts w:ascii="Palatino Linotype" w:eastAsiaTheme="minorHAnsi" w:hAnsi="Palatino Linotype" w:cs="Arial"/>
          <w:szCs w:val="22"/>
          <w:lang w:val="es-MX" w:eastAsia="en-US"/>
        </w:rPr>
        <w:t xml:space="preserve">, </w:t>
      </w:r>
      <w:r w:rsidR="00BA27FC" w:rsidRPr="00374FE7">
        <w:rPr>
          <w:rFonts w:ascii="Palatino Linotype" w:eastAsiaTheme="minorHAnsi" w:hAnsi="Palatino Linotype" w:cs="Arial"/>
          <w:szCs w:val="22"/>
          <w:lang w:val="es-MX" w:eastAsia="en-US"/>
        </w:rPr>
        <w:t>el</w:t>
      </w:r>
      <w:r w:rsidRPr="00374FE7">
        <w:rPr>
          <w:rFonts w:ascii="Palatino Linotype" w:eastAsiaTheme="minorHAnsi" w:hAnsi="Palatino Linotype" w:cs="Arial"/>
          <w:szCs w:val="22"/>
          <w:lang w:val="es-MX" w:eastAsia="en-US"/>
        </w:rPr>
        <w:t xml:space="preserve"> </w:t>
      </w:r>
      <w:r w:rsidRPr="00374FE7">
        <w:rPr>
          <w:rFonts w:ascii="Palatino Linotype" w:eastAsiaTheme="minorHAnsi" w:hAnsi="Palatino Linotype" w:cs="Arial"/>
          <w:b/>
          <w:szCs w:val="22"/>
          <w:lang w:val="es-MX" w:eastAsia="en-US"/>
        </w:rPr>
        <w:t>Recurrente</w:t>
      </w:r>
      <w:r w:rsidRPr="00374FE7">
        <w:rPr>
          <w:rFonts w:ascii="Palatino Linotype" w:eastAsiaTheme="minorHAnsi" w:hAnsi="Palatino Linotype" w:cs="Arial"/>
          <w:szCs w:val="22"/>
          <w:lang w:val="es-MX" w:eastAsia="en-US"/>
        </w:rPr>
        <w:t>, presentó a través d</w:t>
      </w:r>
      <w:r w:rsidR="00CF1704">
        <w:rPr>
          <w:rFonts w:ascii="Palatino Linotype" w:eastAsiaTheme="minorHAnsi" w:hAnsi="Palatino Linotype" w:cs="Arial"/>
          <w:szCs w:val="22"/>
          <w:lang w:val="es-MX" w:eastAsia="en-US"/>
        </w:rPr>
        <w:t>el</w:t>
      </w:r>
      <w:r w:rsidR="00B77FED">
        <w:rPr>
          <w:rFonts w:ascii="Palatino Linotype" w:eastAsiaTheme="minorHAnsi" w:hAnsi="Palatino Linotype" w:cs="Arial"/>
          <w:szCs w:val="22"/>
          <w:lang w:val="es-MX" w:eastAsia="en-US"/>
        </w:rPr>
        <w:t xml:space="preserve"> </w:t>
      </w:r>
      <w:r w:rsidRPr="00374FE7">
        <w:rPr>
          <w:rFonts w:ascii="Palatino Linotype" w:eastAsiaTheme="minorHAnsi" w:hAnsi="Palatino Linotype" w:cs="Arial"/>
          <w:szCs w:val="22"/>
          <w:lang w:val="es-MX" w:eastAsia="en-US"/>
        </w:rPr>
        <w:t xml:space="preserve">Sistema de Acceso a la Información Mexiquense </w:t>
      </w:r>
      <w:r w:rsidRPr="00374FE7">
        <w:rPr>
          <w:rFonts w:ascii="Palatino Linotype" w:eastAsiaTheme="minorHAnsi" w:hAnsi="Palatino Linotype" w:cs="Arial"/>
          <w:b/>
          <w:szCs w:val="22"/>
          <w:lang w:val="es-MX" w:eastAsia="en-US"/>
        </w:rPr>
        <w:t>(SAIMEX),</w:t>
      </w:r>
      <w:r w:rsidRPr="00374FE7">
        <w:rPr>
          <w:rFonts w:ascii="Palatino Linotype" w:eastAsiaTheme="minorHAnsi" w:hAnsi="Palatino Linotype" w:cs="Arial"/>
          <w:szCs w:val="22"/>
          <w:lang w:val="es-MX" w:eastAsia="en-US"/>
        </w:rPr>
        <w:t xml:space="preserve"> ante el </w:t>
      </w:r>
      <w:r w:rsidRPr="00374FE7">
        <w:rPr>
          <w:rFonts w:ascii="Palatino Linotype" w:eastAsiaTheme="minorHAnsi" w:hAnsi="Palatino Linotype" w:cs="Arial"/>
          <w:b/>
          <w:szCs w:val="22"/>
          <w:lang w:val="es-MX" w:eastAsia="en-US"/>
        </w:rPr>
        <w:t>Sujeto Obligado</w:t>
      </w:r>
      <w:r w:rsidRPr="00374FE7">
        <w:rPr>
          <w:rFonts w:ascii="Palatino Linotype" w:eastAsiaTheme="minorHAnsi" w:hAnsi="Palatino Linotype" w:cs="Arial"/>
          <w:szCs w:val="22"/>
          <w:lang w:val="es-MX" w:eastAsia="en-US"/>
        </w:rPr>
        <w:t>, la solicitud de acceso a la información pública, a la que se le</w:t>
      </w:r>
      <w:r w:rsidR="00C753C2" w:rsidRPr="00374FE7">
        <w:rPr>
          <w:rFonts w:ascii="Palatino Linotype" w:eastAsiaTheme="minorHAnsi" w:hAnsi="Palatino Linotype" w:cs="Arial"/>
          <w:szCs w:val="22"/>
          <w:lang w:val="es-MX" w:eastAsia="en-US"/>
        </w:rPr>
        <w:t xml:space="preserve"> asignó el número de expediente </w:t>
      </w:r>
      <w:r w:rsidR="004E3070" w:rsidRPr="004E3070">
        <w:rPr>
          <w:rFonts w:ascii="Palatino Linotype" w:eastAsiaTheme="minorHAnsi" w:hAnsi="Palatino Linotype" w:cs="Arial"/>
          <w:b/>
          <w:szCs w:val="22"/>
          <w:lang w:val="es-MX" w:eastAsia="en-US"/>
        </w:rPr>
        <w:t>00633/SEIEM/IP/2024</w:t>
      </w:r>
      <w:r w:rsidRPr="00374FE7">
        <w:rPr>
          <w:rFonts w:ascii="Palatino Linotype" w:eastAsiaTheme="minorHAnsi" w:hAnsi="Palatino Linotype" w:cs="Arial"/>
          <w:szCs w:val="22"/>
          <w:lang w:val="es-MX" w:eastAsia="en-US"/>
        </w:rPr>
        <w:t>, mediante la cual solicitó lo siguiente:</w:t>
      </w:r>
    </w:p>
    <w:p w14:paraId="087C4DBE" w14:textId="77777777" w:rsidR="004E3070" w:rsidRPr="004E3070" w:rsidRDefault="004E3070" w:rsidP="004E3070">
      <w:pPr>
        <w:spacing w:line="360" w:lineRule="auto"/>
        <w:jc w:val="both"/>
        <w:rPr>
          <w:rFonts w:ascii="Palatino Linotype" w:eastAsiaTheme="minorHAnsi" w:hAnsi="Palatino Linotype" w:cs="Arial"/>
          <w:szCs w:val="22"/>
          <w:lang w:val="es-MX" w:eastAsia="en-US"/>
        </w:rPr>
      </w:pPr>
    </w:p>
    <w:p w14:paraId="2259B06C" w14:textId="292996DF" w:rsidR="00DD2DA4" w:rsidRPr="00B77FED" w:rsidRDefault="0029071C" w:rsidP="004E3070">
      <w:pPr>
        <w:spacing w:line="360" w:lineRule="auto"/>
        <w:ind w:left="426" w:right="474"/>
        <w:jc w:val="both"/>
        <w:rPr>
          <w:rFonts w:ascii="Palatino Linotype" w:hAnsi="Palatino Linotype"/>
          <w:i/>
          <w:sz w:val="22"/>
          <w:szCs w:val="22"/>
          <w:lang w:val="es-MX" w:eastAsia="es-MX"/>
        </w:rPr>
      </w:pPr>
      <w:r w:rsidRPr="00374FE7">
        <w:rPr>
          <w:rFonts w:ascii="Palatino Linotype" w:hAnsi="Palatino Linotype"/>
          <w:i/>
          <w:sz w:val="22"/>
          <w:szCs w:val="22"/>
          <w:lang w:val="es-MX"/>
        </w:rPr>
        <w:t>“</w:t>
      </w:r>
      <w:r w:rsidR="004E3070" w:rsidRPr="004E3070">
        <w:rPr>
          <w:rFonts w:ascii="Palatino Linotype" w:hAnsi="Palatino Linotype"/>
          <w:i/>
          <w:sz w:val="22"/>
          <w:szCs w:val="22"/>
          <w:lang w:val="es-MX" w:eastAsia="es-MX"/>
        </w:rPr>
        <w:t xml:space="preserve">Solicito información del número de las escuelas primarias públicas y privadas en los </w:t>
      </w:r>
      <w:proofErr w:type="gramStart"/>
      <w:r w:rsidR="004E3070" w:rsidRPr="004E3070">
        <w:rPr>
          <w:rFonts w:ascii="Palatino Linotype" w:hAnsi="Palatino Linotype"/>
          <w:i/>
          <w:sz w:val="22"/>
          <w:szCs w:val="22"/>
          <w:lang w:val="es-MX" w:eastAsia="es-MX"/>
        </w:rPr>
        <w:t>municipios</w:t>
      </w:r>
      <w:proofErr w:type="gramEnd"/>
      <w:r w:rsidR="004E3070" w:rsidRPr="004E3070">
        <w:rPr>
          <w:rFonts w:ascii="Palatino Linotype" w:hAnsi="Palatino Linotype"/>
          <w:i/>
          <w:sz w:val="22"/>
          <w:szCs w:val="22"/>
          <w:lang w:val="es-MX" w:eastAsia="es-MX"/>
        </w:rPr>
        <w:t xml:space="preserve"> de Atizapán de Zaragoza y Jilotzingo, así como su domicilio de las mismas</w:t>
      </w:r>
      <w:r w:rsidRPr="00374FE7">
        <w:rPr>
          <w:rFonts w:ascii="Palatino Linotype" w:hAnsi="Palatino Linotype"/>
          <w:i/>
          <w:sz w:val="22"/>
          <w:szCs w:val="22"/>
          <w:lang w:val="es-MX"/>
        </w:rPr>
        <w:t>”</w:t>
      </w:r>
      <w:r w:rsidRPr="00374FE7">
        <w:rPr>
          <w:rFonts w:ascii="Palatino Linotype" w:hAnsi="Palatino Linotype"/>
          <w:i/>
          <w:sz w:val="22"/>
          <w:szCs w:val="22"/>
          <w:lang w:val="es-ES_tradnl"/>
        </w:rPr>
        <w:t xml:space="preserve"> (Sic).</w:t>
      </w:r>
    </w:p>
    <w:p w14:paraId="65D1EE35" w14:textId="77777777" w:rsidR="008A446B" w:rsidRPr="00374FE7" w:rsidRDefault="008A446B" w:rsidP="008A446B">
      <w:pPr>
        <w:spacing w:line="360" w:lineRule="auto"/>
        <w:jc w:val="both"/>
        <w:rPr>
          <w:rFonts w:ascii="Palatino Linotype" w:eastAsiaTheme="minorHAnsi" w:hAnsi="Palatino Linotype" w:cs="Arial"/>
          <w:szCs w:val="22"/>
          <w:lang w:val="es-MX" w:eastAsia="en-US"/>
        </w:rPr>
      </w:pPr>
    </w:p>
    <w:p w14:paraId="6D96FE29" w14:textId="2F20BCF6" w:rsidR="001959EE" w:rsidRDefault="0029071C" w:rsidP="00FB72DD">
      <w:pPr>
        <w:tabs>
          <w:tab w:val="left" w:pos="5647"/>
        </w:tabs>
        <w:spacing w:line="360" w:lineRule="auto"/>
        <w:ind w:right="49"/>
        <w:jc w:val="both"/>
        <w:rPr>
          <w:rFonts w:ascii="Palatino Linotype" w:eastAsiaTheme="minorHAnsi" w:hAnsi="Palatino Linotype" w:cstheme="minorBidi"/>
          <w:color w:val="000000"/>
          <w:lang w:val="es-MX" w:eastAsia="en-US"/>
        </w:rPr>
      </w:pPr>
      <w:r w:rsidRPr="00374FE7">
        <w:rPr>
          <w:rFonts w:ascii="Palatino Linotype" w:hAnsi="Palatino Linotype"/>
          <w:b/>
          <w:lang w:val="es-ES_tradnl"/>
        </w:rPr>
        <w:t>MODALIDAD DE ENTREGA:</w:t>
      </w:r>
      <w:r w:rsidRPr="00374FE7">
        <w:rPr>
          <w:rFonts w:ascii="Palatino Linotype" w:hAnsi="Palatino Linotype"/>
          <w:lang w:val="es-ES_tradnl"/>
        </w:rPr>
        <w:t xml:space="preserve"> </w:t>
      </w:r>
      <w:r w:rsidR="009C6853" w:rsidRPr="00374FE7">
        <w:rPr>
          <w:rFonts w:ascii="Palatino Linotype" w:eastAsiaTheme="minorHAnsi" w:hAnsi="Palatino Linotype" w:cstheme="minorBidi"/>
          <w:color w:val="000000"/>
          <w:lang w:val="es-MX" w:eastAsia="en-US"/>
        </w:rPr>
        <w:t xml:space="preserve">A través del </w:t>
      </w:r>
      <w:r w:rsidR="002079BF">
        <w:rPr>
          <w:rFonts w:ascii="Palatino Linotype" w:eastAsiaTheme="minorHAnsi" w:hAnsi="Palatino Linotype" w:cstheme="minorBidi"/>
          <w:b/>
          <w:color w:val="000000"/>
          <w:lang w:val="es-MX" w:eastAsia="en-US"/>
        </w:rPr>
        <w:t>SAIMEX</w:t>
      </w:r>
      <w:r w:rsidRPr="00374FE7">
        <w:rPr>
          <w:rFonts w:ascii="Palatino Linotype" w:eastAsiaTheme="minorHAnsi" w:hAnsi="Palatino Linotype" w:cstheme="minorBidi"/>
          <w:color w:val="000000"/>
          <w:lang w:val="es-MX" w:eastAsia="en-US"/>
        </w:rPr>
        <w:t>.</w:t>
      </w:r>
    </w:p>
    <w:p w14:paraId="1EC5DDF1" w14:textId="77777777" w:rsidR="00CF1704" w:rsidRPr="00374FE7" w:rsidRDefault="00CF1704" w:rsidP="00FB72DD">
      <w:pPr>
        <w:tabs>
          <w:tab w:val="left" w:pos="5647"/>
        </w:tabs>
        <w:spacing w:line="360" w:lineRule="auto"/>
        <w:ind w:right="49"/>
        <w:jc w:val="both"/>
        <w:rPr>
          <w:rFonts w:ascii="Palatino Linotype" w:eastAsiaTheme="minorHAnsi" w:hAnsi="Palatino Linotype" w:cstheme="minorBidi"/>
          <w:color w:val="000000"/>
          <w:lang w:val="es-MX" w:eastAsia="en-US"/>
        </w:rPr>
      </w:pPr>
    </w:p>
    <w:p w14:paraId="7781B493" w14:textId="77777777" w:rsidR="004E3070" w:rsidRPr="0004570E" w:rsidRDefault="004E3070" w:rsidP="004E3070">
      <w:pPr>
        <w:spacing w:line="360" w:lineRule="auto"/>
        <w:jc w:val="both"/>
        <w:rPr>
          <w:rFonts w:ascii="Palatino Linotype" w:eastAsia="Palatino Linotype" w:hAnsi="Palatino Linotype" w:cs="Palatino Linotype"/>
          <w:color w:val="000000"/>
          <w:sz w:val="28"/>
          <w:szCs w:val="28"/>
          <w:lang w:val="es-MX" w:eastAsia="es-MX"/>
        </w:rPr>
      </w:pPr>
      <w:r w:rsidRPr="0004570E">
        <w:rPr>
          <w:rFonts w:ascii="Palatino Linotype" w:hAnsi="Palatino Linotype" w:cs="Arial"/>
          <w:b/>
          <w:sz w:val="28"/>
          <w:szCs w:val="28"/>
          <w:lang w:val="es-MX" w:eastAsia="es-MX"/>
        </w:rPr>
        <w:lastRenderedPageBreak/>
        <w:t>SEGUNDO. De la aclaración a la solicitud de información.</w:t>
      </w:r>
    </w:p>
    <w:p w14:paraId="45F951E7" w14:textId="2F58B1D8" w:rsidR="004E3070" w:rsidRPr="0004570E" w:rsidRDefault="004E3070" w:rsidP="004E3070">
      <w:pPr>
        <w:spacing w:line="360" w:lineRule="auto"/>
        <w:jc w:val="both"/>
        <w:rPr>
          <w:rFonts w:ascii="Palatino Linotype" w:eastAsia="Palatino Linotype" w:hAnsi="Palatino Linotype" w:cs="Palatino Linotype"/>
          <w:lang w:val="es-MX" w:eastAsia="es-MX"/>
        </w:rPr>
      </w:pPr>
      <w:r w:rsidRPr="0004570E">
        <w:rPr>
          <w:rFonts w:ascii="Palatino Linotype" w:eastAsia="Palatino Linotype" w:hAnsi="Palatino Linotype" w:cs="Palatino Linotype"/>
          <w:lang w:val="es-MX" w:eastAsia="es-MX"/>
        </w:rPr>
        <w:t>Con fecha</w:t>
      </w:r>
      <w:r>
        <w:rPr>
          <w:rFonts w:ascii="Palatino Linotype" w:eastAsia="Palatino Linotype" w:hAnsi="Palatino Linotype" w:cs="Palatino Linotype"/>
          <w:lang w:val="es-MX" w:eastAsia="es-MX"/>
        </w:rPr>
        <w:t xml:space="preserve"> siete de noviembre </w:t>
      </w:r>
      <w:r w:rsidRPr="0004570E">
        <w:rPr>
          <w:rFonts w:ascii="Palatino Linotype" w:eastAsia="Palatino Linotype" w:hAnsi="Palatino Linotype" w:cs="Palatino Linotype"/>
          <w:bCs/>
          <w:lang w:val="es-MX" w:eastAsia="es-MX"/>
        </w:rPr>
        <w:t>de dos mil veinti</w:t>
      </w:r>
      <w:r>
        <w:rPr>
          <w:rFonts w:ascii="Palatino Linotype" w:eastAsia="Palatino Linotype" w:hAnsi="Palatino Linotype" w:cs="Palatino Linotype"/>
          <w:bCs/>
          <w:lang w:val="es-MX" w:eastAsia="es-MX"/>
        </w:rPr>
        <w:t>cuatro</w:t>
      </w:r>
      <w:r w:rsidRPr="0004570E">
        <w:rPr>
          <w:rFonts w:ascii="Palatino Linotype" w:eastAsia="Palatino Linotype" w:hAnsi="Palatino Linotype" w:cs="Palatino Linotype"/>
          <w:lang w:val="es-MX" w:eastAsia="es-MX"/>
        </w:rPr>
        <w:t xml:space="preserve">, el </w:t>
      </w:r>
      <w:r w:rsidRPr="0004570E">
        <w:rPr>
          <w:rFonts w:ascii="Palatino Linotype" w:eastAsia="Palatino Linotype" w:hAnsi="Palatino Linotype" w:cs="Palatino Linotype"/>
          <w:b/>
          <w:lang w:val="es-MX" w:eastAsia="es-MX"/>
        </w:rPr>
        <w:t>Sujeto Obligado</w:t>
      </w:r>
      <w:r w:rsidRPr="0004570E">
        <w:rPr>
          <w:rFonts w:ascii="Palatino Linotype" w:eastAsia="Palatino Linotype" w:hAnsi="Palatino Linotype" w:cs="Palatino Linotype"/>
          <w:lang w:val="es-MX" w:eastAsia="es-MX"/>
        </w:rPr>
        <w:t>, solicitó aclaración en los siguientes términos:</w:t>
      </w:r>
    </w:p>
    <w:p w14:paraId="08C7F758" w14:textId="77777777" w:rsidR="004E3070" w:rsidRPr="0004570E" w:rsidRDefault="004E3070" w:rsidP="004E3070">
      <w:pPr>
        <w:spacing w:line="360" w:lineRule="auto"/>
        <w:jc w:val="both"/>
        <w:rPr>
          <w:rFonts w:ascii="Palatino Linotype" w:eastAsia="Palatino Linotype" w:hAnsi="Palatino Linotype" w:cs="Palatino Linotype"/>
          <w:lang w:val="es-MX" w:eastAsia="es-MX"/>
        </w:rPr>
      </w:pPr>
    </w:p>
    <w:p w14:paraId="0EDD61B5" w14:textId="5B801D11" w:rsidR="004E3070" w:rsidRPr="004E3070" w:rsidRDefault="004E3070" w:rsidP="004E3070">
      <w:pPr>
        <w:spacing w:line="276" w:lineRule="auto"/>
        <w:ind w:left="567" w:right="616"/>
        <w:jc w:val="both"/>
        <w:rPr>
          <w:rFonts w:ascii="Palatino Linotype" w:eastAsia="Palatino Linotype" w:hAnsi="Palatino Linotype" w:cs="Palatino Linotype"/>
          <w:i/>
          <w:sz w:val="22"/>
          <w:szCs w:val="22"/>
          <w:lang w:val="es-MX" w:eastAsia="es-MX"/>
        </w:rPr>
      </w:pPr>
      <w:r w:rsidRPr="0004570E">
        <w:rPr>
          <w:rFonts w:ascii="Palatino Linotype" w:eastAsia="Palatino Linotype" w:hAnsi="Palatino Linotype" w:cs="Palatino Linotype"/>
          <w:i/>
          <w:sz w:val="22"/>
          <w:szCs w:val="22"/>
          <w:lang w:val="es-MX" w:eastAsia="es-MX"/>
        </w:rPr>
        <w:t>“</w:t>
      </w:r>
      <w:r w:rsidRPr="004E3070">
        <w:rPr>
          <w:rFonts w:ascii="Palatino Linotype" w:eastAsia="Palatino Linotype" w:hAnsi="Palatino Linotype" w:cs="Palatino Linotype"/>
          <w:i/>
          <w:sz w:val="22"/>
          <w:szCs w:val="22"/>
          <w:lang w:val="es-MX" w:eastAsia="es-MX"/>
        </w:rPr>
        <w:t xml:space="preserve">Con fundamento en el </w:t>
      </w:r>
      <w:r w:rsidR="00D3720C" w:rsidRPr="004E3070">
        <w:rPr>
          <w:rFonts w:ascii="Palatino Linotype" w:eastAsia="Palatino Linotype" w:hAnsi="Palatino Linotype" w:cs="Palatino Linotype"/>
          <w:i/>
          <w:sz w:val="22"/>
          <w:szCs w:val="22"/>
          <w:lang w:val="es-MX" w:eastAsia="es-MX"/>
        </w:rPr>
        <w:t>artículo</w:t>
      </w:r>
      <w:r w:rsidRPr="004E3070">
        <w:rPr>
          <w:rFonts w:ascii="Palatino Linotype" w:eastAsia="Palatino Linotype" w:hAnsi="Palatino Linotype" w:cs="Palatino Linotype"/>
          <w:i/>
          <w:sz w:val="22"/>
          <w:szCs w:val="22"/>
          <w:lang w:val="es-MX" w:eastAsia="es-MX"/>
        </w:rPr>
        <w:t xml:space="preserve"> 159 de la Ley de Transparencia y Acceso a la Información Pública del Estado de México y Municipios, se le requiere para que dentro del plazo de diez días hábiles realice lo siguiente:</w:t>
      </w:r>
    </w:p>
    <w:p w14:paraId="4B304F3C" w14:textId="77777777" w:rsidR="004E3070" w:rsidRDefault="004E3070" w:rsidP="004E3070">
      <w:pPr>
        <w:spacing w:line="276" w:lineRule="auto"/>
        <w:ind w:left="567" w:right="616"/>
        <w:jc w:val="both"/>
        <w:rPr>
          <w:rFonts w:ascii="Palatino Linotype" w:eastAsia="Palatino Linotype" w:hAnsi="Palatino Linotype" w:cs="Palatino Linotype"/>
          <w:i/>
          <w:sz w:val="22"/>
          <w:szCs w:val="22"/>
          <w:lang w:val="es-MX" w:eastAsia="es-MX"/>
        </w:rPr>
      </w:pPr>
    </w:p>
    <w:p w14:paraId="5DFA1D6A" w14:textId="31775CCF" w:rsidR="004E3070" w:rsidRPr="004E3070" w:rsidRDefault="004E3070" w:rsidP="004E3070">
      <w:pPr>
        <w:spacing w:line="276" w:lineRule="auto"/>
        <w:ind w:left="567" w:right="616"/>
        <w:jc w:val="both"/>
        <w:rPr>
          <w:rFonts w:ascii="Palatino Linotype" w:eastAsia="Palatino Linotype" w:hAnsi="Palatino Linotype" w:cs="Palatino Linotype"/>
          <w:i/>
          <w:sz w:val="22"/>
          <w:szCs w:val="22"/>
          <w:lang w:val="es-MX" w:eastAsia="es-MX"/>
        </w:rPr>
      </w:pPr>
      <w:r w:rsidRPr="004E3070">
        <w:rPr>
          <w:rFonts w:ascii="Palatino Linotype" w:eastAsia="Palatino Linotype" w:hAnsi="Palatino Linotype" w:cs="Palatino Linotype"/>
          <w:i/>
          <w:sz w:val="22"/>
          <w:szCs w:val="22"/>
          <w:lang w:val="es-MX" w:eastAsia="es-MX"/>
        </w:rPr>
        <w:t>SE SOLICITA INFORMACIÓN</w:t>
      </w:r>
    </w:p>
    <w:p w14:paraId="5403039A" w14:textId="77777777" w:rsidR="004E3070" w:rsidRDefault="004E3070" w:rsidP="004E3070">
      <w:pPr>
        <w:spacing w:line="276" w:lineRule="auto"/>
        <w:ind w:left="567" w:right="616"/>
        <w:jc w:val="both"/>
        <w:rPr>
          <w:rFonts w:ascii="Palatino Linotype" w:eastAsia="Palatino Linotype" w:hAnsi="Palatino Linotype" w:cs="Palatino Linotype"/>
          <w:i/>
          <w:sz w:val="22"/>
          <w:szCs w:val="22"/>
          <w:lang w:val="es-MX" w:eastAsia="es-MX"/>
        </w:rPr>
      </w:pPr>
    </w:p>
    <w:p w14:paraId="5F476258" w14:textId="175C8911" w:rsidR="004E3070" w:rsidRPr="004E3070" w:rsidRDefault="004E3070" w:rsidP="004E3070">
      <w:pPr>
        <w:spacing w:line="276" w:lineRule="auto"/>
        <w:ind w:left="567" w:right="616"/>
        <w:jc w:val="both"/>
        <w:rPr>
          <w:rFonts w:ascii="Palatino Linotype" w:eastAsia="Palatino Linotype" w:hAnsi="Palatino Linotype" w:cs="Palatino Linotype"/>
          <w:i/>
          <w:sz w:val="22"/>
          <w:szCs w:val="22"/>
          <w:lang w:val="es-MX" w:eastAsia="es-MX"/>
        </w:rPr>
      </w:pPr>
      <w:r w:rsidRPr="004E3070">
        <w:rPr>
          <w:rFonts w:ascii="Palatino Linotype" w:eastAsia="Palatino Linotype" w:hAnsi="Palatino Linotype" w:cs="Palatino Linotype"/>
          <w:i/>
          <w:sz w:val="22"/>
          <w:szCs w:val="22"/>
          <w:lang w:val="es-MX" w:eastAsia="es-MX"/>
        </w:rPr>
        <w:t>En caso de que no se desahogue el requerimiento señalado dentro del plazo citado se tendrá por no presentada la solicitud de información, quedando a salvo sus derechos para volver a presentar la solicitud, lo anterior con fundamento en el artículo 159 de la Ley invocada.</w:t>
      </w:r>
    </w:p>
    <w:p w14:paraId="3A61B487" w14:textId="77777777" w:rsidR="004E3070" w:rsidRDefault="004E3070" w:rsidP="004E3070">
      <w:pPr>
        <w:spacing w:line="276" w:lineRule="auto"/>
        <w:ind w:left="567" w:right="616"/>
        <w:jc w:val="both"/>
        <w:rPr>
          <w:rFonts w:ascii="Palatino Linotype" w:eastAsia="Palatino Linotype" w:hAnsi="Palatino Linotype" w:cs="Palatino Linotype"/>
          <w:i/>
          <w:sz w:val="22"/>
          <w:szCs w:val="22"/>
          <w:lang w:val="es-MX" w:eastAsia="es-MX"/>
        </w:rPr>
      </w:pPr>
    </w:p>
    <w:p w14:paraId="5094A6F4" w14:textId="12AE0E27" w:rsidR="004E3070" w:rsidRPr="004E3070" w:rsidRDefault="004E3070" w:rsidP="004E3070">
      <w:pPr>
        <w:spacing w:line="276" w:lineRule="auto"/>
        <w:ind w:left="567" w:right="616"/>
        <w:jc w:val="both"/>
        <w:rPr>
          <w:rFonts w:ascii="Palatino Linotype" w:eastAsia="Palatino Linotype" w:hAnsi="Palatino Linotype" w:cs="Palatino Linotype"/>
          <w:i/>
          <w:sz w:val="22"/>
          <w:szCs w:val="22"/>
          <w:lang w:val="es-MX" w:eastAsia="es-MX"/>
        </w:rPr>
      </w:pPr>
      <w:r w:rsidRPr="004E3070">
        <w:rPr>
          <w:rFonts w:ascii="Palatino Linotype" w:eastAsia="Palatino Linotype" w:hAnsi="Palatino Linotype" w:cs="Palatino Linotype"/>
          <w:i/>
          <w:sz w:val="22"/>
          <w:szCs w:val="22"/>
          <w:lang w:val="es-MX" w:eastAsia="es-MX"/>
        </w:rPr>
        <w:t>ATENTAMENTE</w:t>
      </w:r>
    </w:p>
    <w:p w14:paraId="430D2FA2" w14:textId="470816F7" w:rsidR="004E3070" w:rsidRPr="0004570E" w:rsidRDefault="004E3070" w:rsidP="004E3070">
      <w:pPr>
        <w:spacing w:line="276" w:lineRule="auto"/>
        <w:ind w:left="567" w:right="616"/>
        <w:jc w:val="both"/>
        <w:rPr>
          <w:rFonts w:ascii="Palatino Linotype" w:eastAsia="Palatino Linotype" w:hAnsi="Palatino Linotype" w:cs="Palatino Linotype"/>
          <w:i/>
          <w:sz w:val="22"/>
          <w:szCs w:val="22"/>
          <w:lang w:val="es-MX" w:eastAsia="es-MX"/>
        </w:rPr>
      </w:pPr>
      <w:r w:rsidRPr="004E3070">
        <w:rPr>
          <w:rFonts w:ascii="Palatino Linotype" w:eastAsia="Palatino Linotype" w:hAnsi="Palatino Linotype" w:cs="Palatino Linotype"/>
          <w:i/>
          <w:sz w:val="22"/>
          <w:szCs w:val="22"/>
          <w:lang w:val="es-MX" w:eastAsia="es-MX"/>
        </w:rPr>
        <w:t>Lic. Joaquín Raúl Benítez Vera (SUPLENTE)</w:t>
      </w:r>
      <w:r w:rsidRPr="0004570E">
        <w:rPr>
          <w:rFonts w:ascii="Palatino Linotype" w:eastAsia="Palatino Linotype" w:hAnsi="Palatino Linotype" w:cs="Palatino Linotype"/>
          <w:i/>
          <w:sz w:val="22"/>
          <w:szCs w:val="22"/>
          <w:lang w:val="es-MX" w:eastAsia="es-MX"/>
        </w:rPr>
        <w:t>”</w:t>
      </w:r>
      <w:r>
        <w:rPr>
          <w:rFonts w:ascii="Palatino Linotype" w:eastAsia="Palatino Linotype" w:hAnsi="Palatino Linotype" w:cs="Palatino Linotype"/>
          <w:i/>
          <w:sz w:val="22"/>
          <w:szCs w:val="22"/>
          <w:lang w:val="es-MX" w:eastAsia="es-MX"/>
        </w:rPr>
        <w:t xml:space="preserve"> (Sic). </w:t>
      </w:r>
    </w:p>
    <w:p w14:paraId="6BE93BC8" w14:textId="77777777" w:rsidR="004E3070" w:rsidRPr="0004570E" w:rsidRDefault="004E3070" w:rsidP="004E3070">
      <w:pPr>
        <w:spacing w:line="360" w:lineRule="auto"/>
        <w:jc w:val="both"/>
        <w:rPr>
          <w:rFonts w:ascii="Palatino Linotype" w:eastAsia="Palatino Linotype" w:hAnsi="Palatino Linotype" w:cs="Palatino Linotype"/>
          <w:lang w:val="es-MX" w:eastAsia="es-MX"/>
        </w:rPr>
      </w:pPr>
    </w:p>
    <w:p w14:paraId="6DA75101" w14:textId="33CCB567" w:rsidR="004E3070" w:rsidRDefault="004E3070" w:rsidP="004E3070">
      <w:pPr>
        <w:spacing w:line="360" w:lineRule="auto"/>
        <w:jc w:val="both"/>
        <w:rPr>
          <w:rFonts w:ascii="Palatino Linotype" w:eastAsia="Palatino Linotype" w:hAnsi="Palatino Linotype" w:cs="Palatino Linotype"/>
          <w:lang w:val="es-MX" w:eastAsia="es-MX"/>
        </w:rPr>
      </w:pPr>
      <w:r>
        <w:rPr>
          <w:rFonts w:ascii="Palatino Linotype" w:eastAsia="Palatino Linotype" w:hAnsi="Palatino Linotype" w:cs="Palatino Linotype"/>
          <w:lang w:val="es-MX" w:eastAsia="es-MX"/>
        </w:rPr>
        <w:t xml:space="preserve">El </w:t>
      </w:r>
      <w:r w:rsidRPr="004E3070">
        <w:rPr>
          <w:rFonts w:ascii="Palatino Linotype" w:eastAsia="Palatino Linotype" w:hAnsi="Palatino Linotype" w:cs="Palatino Linotype"/>
          <w:b/>
          <w:bCs/>
          <w:lang w:val="es-MX" w:eastAsia="es-MX"/>
        </w:rPr>
        <w:t>Sujeto Obligado</w:t>
      </w:r>
      <w:r>
        <w:rPr>
          <w:rFonts w:ascii="Palatino Linotype" w:eastAsia="Palatino Linotype" w:hAnsi="Palatino Linotype" w:cs="Palatino Linotype"/>
          <w:lang w:val="es-MX" w:eastAsia="es-MX"/>
        </w:rPr>
        <w:t xml:space="preserve"> adjuntó el archivo electrónico denominado </w:t>
      </w:r>
      <w:r w:rsidRPr="004E3070">
        <w:rPr>
          <w:rFonts w:ascii="Palatino Linotype" w:eastAsia="Palatino Linotype" w:hAnsi="Palatino Linotype" w:cs="Palatino Linotype"/>
          <w:i/>
          <w:iCs/>
          <w:lang w:val="es-MX" w:eastAsia="es-MX"/>
        </w:rPr>
        <w:t>“ACLARACIÓN SOL. 0633</w:t>
      </w:r>
      <w:proofErr w:type="gramStart"/>
      <w:r w:rsidRPr="004E3070">
        <w:rPr>
          <w:rFonts w:ascii="Palatino Linotype" w:eastAsia="Palatino Linotype" w:hAnsi="Palatino Linotype" w:cs="Palatino Linotype"/>
          <w:i/>
          <w:iCs/>
          <w:lang w:val="es-MX" w:eastAsia="es-MX"/>
        </w:rPr>
        <w:t>.pdf</w:t>
      </w:r>
      <w:proofErr w:type="gramEnd"/>
      <w:r w:rsidRPr="004E3070">
        <w:rPr>
          <w:rFonts w:ascii="Palatino Linotype" w:eastAsia="Palatino Linotype" w:hAnsi="Palatino Linotype" w:cs="Palatino Linotype"/>
          <w:i/>
          <w:iCs/>
          <w:lang w:val="es-MX" w:eastAsia="es-MX"/>
        </w:rPr>
        <w:t>”</w:t>
      </w:r>
      <w:r>
        <w:rPr>
          <w:rFonts w:ascii="Palatino Linotype" w:eastAsia="Palatino Linotype" w:hAnsi="Palatino Linotype" w:cs="Palatino Linotype"/>
          <w:lang w:val="es-MX" w:eastAsia="es-MX"/>
        </w:rPr>
        <w:t xml:space="preserve">; cuyo contenido es el oficio número 228C0101030002S/UT/1327/2024, firmado por el Suplente del Titular de la Unidad de Transparencia, en el cual, solicitó al particular </w:t>
      </w:r>
      <w:r w:rsidRPr="00D3720C">
        <w:rPr>
          <w:rFonts w:ascii="Palatino Linotype" w:eastAsia="Palatino Linotype" w:hAnsi="Palatino Linotype" w:cs="Palatino Linotype"/>
          <w:b/>
          <w:bCs/>
          <w:u w:val="single"/>
          <w:lang w:val="es-MX" w:eastAsia="es-MX"/>
        </w:rPr>
        <w:t>ampliar y aportar mayor información de las escuelas primarias a las cuales hace mención en su solicitud de, aclarando a que sistema educativo pertenece si al estatal o federal</w:t>
      </w:r>
      <w:r>
        <w:rPr>
          <w:rFonts w:ascii="Palatino Linotype" w:eastAsia="Palatino Linotype" w:hAnsi="Palatino Linotype" w:cs="Palatino Linotype"/>
          <w:lang w:val="es-MX" w:eastAsia="es-MX"/>
        </w:rPr>
        <w:t>.</w:t>
      </w:r>
    </w:p>
    <w:p w14:paraId="60B38707" w14:textId="77777777" w:rsidR="00D3720C" w:rsidRDefault="00D3720C" w:rsidP="004E3070">
      <w:pPr>
        <w:spacing w:line="360" w:lineRule="auto"/>
        <w:jc w:val="both"/>
        <w:rPr>
          <w:rFonts w:ascii="Palatino Linotype" w:eastAsia="Palatino Linotype" w:hAnsi="Palatino Linotype" w:cs="Palatino Linotype"/>
          <w:lang w:val="es-MX" w:eastAsia="es-MX"/>
        </w:rPr>
      </w:pPr>
    </w:p>
    <w:p w14:paraId="1993FF6B" w14:textId="5AF15FBE" w:rsidR="00D3720C" w:rsidRPr="009625FF" w:rsidRDefault="00D3720C" w:rsidP="00D3720C">
      <w:pPr>
        <w:spacing w:line="360" w:lineRule="auto"/>
        <w:jc w:val="both"/>
        <w:rPr>
          <w:rFonts w:ascii="Palatino Linotype" w:hAnsi="Palatino Linotype" w:cs="Arial"/>
          <w:b/>
          <w:sz w:val="28"/>
        </w:rPr>
      </w:pPr>
      <w:r>
        <w:rPr>
          <w:rFonts w:ascii="Palatino Linotype" w:hAnsi="Palatino Linotype" w:cs="Arial"/>
          <w:b/>
          <w:sz w:val="28"/>
        </w:rPr>
        <w:t>TERCER</w:t>
      </w:r>
      <w:r w:rsidRPr="009625FF">
        <w:rPr>
          <w:rFonts w:ascii="Palatino Linotype" w:hAnsi="Palatino Linotype" w:cs="Arial"/>
          <w:b/>
          <w:sz w:val="28"/>
        </w:rPr>
        <w:t xml:space="preserve">O. </w:t>
      </w:r>
      <w:r w:rsidRPr="009625FF">
        <w:rPr>
          <w:rFonts w:ascii="Palatino Linotype" w:hAnsi="Palatino Linotype" w:cs="Arial"/>
          <w:b/>
          <w:sz w:val="28"/>
          <w:szCs w:val="20"/>
        </w:rPr>
        <w:t>De</w:t>
      </w:r>
      <w:r>
        <w:rPr>
          <w:rFonts w:ascii="Palatino Linotype" w:hAnsi="Palatino Linotype" w:cs="Arial"/>
          <w:b/>
          <w:sz w:val="28"/>
          <w:szCs w:val="20"/>
        </w:rPr>
        <w:t>l desahogo de la aclaración por parte del particular</w:t>
      </w:r>
      <w:r w:rsidRPr="009625FF">
        <w:rPr>
          <w:rFonts w:ascii="Palatino Linotype" w:hAnsi="Palatino Linotype" w:cs="Arial"/>
          <w:b/>
          <w:sz w:val="28"/>
          <w:szCs w:val="20"/>
        </w:rPr>
        <w:t>.</w:t>
      </w:r>
    </w:p>
    <w:p w14:paraId="30E34327" w14:textId="1AE9D7CE" w:rsidR="00D3720C" w:rsidRDefault="00D3720C" w:rsidP="00D3720C">
      <w:pPr>
        <w:spacing w:line="360" w:lineRule="auto"/>
        <w:jc w:val="both"/>
        <w:rPr>
          <w:rFonts w:ascii="Palatino Linotype" w:hAnsi="Palatino Linotype" w:cs="Arial"/>
        </w:rPr>
      </w:pPr>
      <w:r w:rsidRPr="009625FF">
        <w:rPr>
          <w:rFonts w:ascii="Palatino Linotype" w:hAnsi="Palatino Linotype" w:cs="Arial"/>
        </w:rPr>
        <w:t xml:space="preserve">En </w:t>
      </w:r>
      <w:r>
        <w:rPr>
          <w:rFonts w:ascii="Palatino Linotype" w:hAnsi="Palatino Linotype" w:cs="Arial"/>
        </w:rPr>
        <w:t>fecha siete de noviembre de dos mil veinticuatro</w:t>
      </w:r>
      <w:r w:rsidRPr="009625FF">
        <w:rPr>
          <w:rFonts w:ascii="Palatino Linotype" w:hAnsi="Palatino Linotype" w:cs="Arial"/>
        </w:rPr>
        <w:t>, se aprecia que</w:t>
      </w:r>
      <w:r>
        <w:rPr>
          <w:rFonts w:ascii="Palatino Linotype" w:hAnsi="Palatino Linotype" w:cs="Arial"/>
        </w:rPr>
        <w:t xml:space="preserve"> el particular indicó los datos </w:t>
      </w:r>
      <w:r w:rsidRPr="00D3720C">
        <w:rPr>
          <w:rFonts w:ascii="Palatino Linotype" w:hAnsi="Palatino Linotype" w:cs="Arial"/>
        </w:rPr>
        <w:t>a completar, corregir, ampliar o aclarar</w:t>
      </w:r>
      <w:r>
        <w:rPr>
          <w:rFonts w:ascii="Palatino Linotype" w:hAnsi="Palatino Linotype" w:cs="Arial"/>
        </w:rPr>
        <w:t>, de conformidad con lo siguiente:</w:t>
      </w:r>
    </w:p>
    <w:p w14:paraId="2240ACF7" w14:textId="77777777" w:rsidR="00D3720C" w:rsidRDefault="00D3720C" w:rsidP="00D3720C">
      <w:pPr>
        <w:spacing w:line="360" w:lineRule="auto"/>
        <w:jc w:val="both"/>
        <w:rPr>
          <w:rFonts w:ascii="Palatino Linotype" w:hAnsi="Palatino Linotype" w:cs="Arial"/>
        </w:rPr>
      </w:pPr>
    </w:p>
    <w:p w14:paraId="5963F822" w14:textId="7635C149" w:rsidR="00D3720C" w:rsidRPr="00D3720C" w:rsidRDefault="00D3720C" w:rsidP="00D3720C">
      <w:pPr>
        <w:spacing w:line="360" w:lineRule="auto"/>
        <w:jc w:val="both"/>
        <w:rPr>
          <w:rFonts w:ascii="Palatino Linotype" w:eastAsia="Palatino Linotype" w:hAnsi="Palatino Linotype" w:cs="Palatino Linotype"/>
          <w:i/>
          <w:iCs/>
          <w:lang w:val="es-MX" w:eastAsia="es-MX"/>
        </w:rPr>
      </w:pPr>
      <w:r w:rsidRPr="00D3720C">
        <w:rPr>
          <w:rFonts w:ascii="Palatino Linotype" w:hAnsi="Palatino Linotype" w:cs="Arial"/>
          <w:i/>
          <w:iCs/>
        </w:rPr>
        <w:lastRenderedPageBreak/>
        <w:t>“Solicito información de las escuelas de nivel primaria, privadas y públicas, tanto a nivel estatal como federal que se encuentran registradas en los municipios de Atizapán de Zaragoza y Jilotzingo, así como el domicilio de las mismas” (Sic)</w:t>
      </w:r>
    </w:p>
    <w:p w14:paraId="15317948" w14:textId="77777777" w:rsidR="004E3070" w:rsidRPr="0004570E" w:rsidRDefault="004E3070" w:rsidP="004E3070">
      <w:pPr>
        <w:spacing w:line="360" w:lineRule="auto"/>
        <w:ind w:right="850"/>
        <w:jc w:val="both"/>
        <w:rPr>
          <w:rFonts w:ascii="Palatino Linotype" w:hAnsi="Palatino Linotype"/>
          <w:lang w:val="es-MX"/>
        </w:rPr>
      </w:pPr>
    </w:p>
    <w:p w14:paraId="2606801F" w14:textId="40192226" w:rsidR="004E3070" w:rsidRPr="009625FF" w:rsidRDefault="00D3720C" w:rsidP="004E3070">
      <w:pPr>
        <w:spacing w:line="360" w:lineRule="auto"/>
        <w:jc w:val="both"/>
        <w:rPr>
          <w:rFonts w:ascii="Palatino Linotype" w:hAnsi="Palatino Linotype" w:cs="Arial"/>
          <w:b/>
          <w:sz w:val="28"/>
        </w:rPr>
      </w:pPr>
      <w:r>
        <w:rPr>
          <w:rFonts w:ascii="Palatino Linotype" w:hAnsi="Palatino Linotype" w:cs="Arial"/>
          <w:b/>
          <w:sz w:val="28"/>
        </w:rPr>
        <w:t>CUART</w:t>
      </w:r>
      <w:r w:rsidR="004E3070" w:rsidRPr="009625FF">
        <w:rPr>
          <w:rFonts w:ascii="Palatino Linotype" w:hAnsi="Palatino Linotype" w:cs="Arial"/>
          <w:b/>
          <w:sz w:val="28"/>
        </w:rPr>
        <w:t xml:space="preserve">O. </w:t>
      </w:r>
      <w:r w:rsidR="004E3070" w:rsidRPr="009625FF">
        <w:rPr>
          <w:rFonts w:ascii="Palatino Linotype" w:hAnsi="Palatino Linotype" w:cs="Arial"/>
          <w:b/>
          <w:sz w:val="28"/>
          <w:szCs w:val="20"/>
        </w:rPr>
        <w:t>De la respuesta del Sujeto Obligado.</w:t>
      </w:r>
    </w:p>
    <w:p w14:paraId="7A143A53" w14:textId="3BD6060D" w:rsidR="00D3720C" w:rsidRPr="00374FE7" w:rsidRDefault="00D3720C" w:rsidP="00D3720C">
      <w:pPr>
        <w:spacing w:line="360" w:lineRule="auto"/>
        <w:jc w:val="both"/>
        <w:rPr>
          <w:rFonts w:ascii="Palatino Linotype" w:eastAsiaTheme="minorHAnsi" w:hAnsi="Palatino Linotype" w:cs="Arial"/>
          <w:lang w:val="es-MX" w:eastAsia="en-US"/>
        </w:rPr>
      </w:pPr>
      <w:r w:rsidRPr="00374FE7">
        <w:rPr>
          <w:rFonts w:ascii="Palatino Linotype" w:eastAsiaTheme="minorHAnsi" w:hAnsi="Palatino Linotype" w:cs="Arial"/>
          <w:lang w:val="es-MX" w:eastAsia="en-US"/>
        </w:rPr>
        <w:t xml:space="preserve">De las constancias que obran en el sistema </w:t>
      </w:r>
      <w:r w:rsidRPr="00D3720C">
        <w:rPr>
          <w:rFonts w:ascii="Palatino Linotype" w:eastAsiaTheme="minorHAnsi" w:hAnsi="Palatino Linotype" w:cs="Arial"/>
          <w:b/>
          <w:bCs/>
          <w:lang w:val="es-MX" w:eastAsia="en-US"/>
        </w:rPr>
        <w:t>SAIMEX</w:t>
      </w:r>
      <w:r w:rsidRPr="00374FE7">
        <w:rPr>
          <w:rFonts w:ascii="Palatino Linotype" w:eastAsiaTheme="minorHAnsi" w:hAnsi="Palatino Linotype" w:cs="Arial"/>
          <w:lang w:val="es-MX" w:eastAsia="en-US"/>
        </w:rPr>
        <w:t xml:space="preserve">, se advierte que en fecha </w:t>
      </w:r>
      <w:r>
        <w:rPr>
          <w:rFonts w:ascii="Palatino Linotype" w:eastAsiaTheme="minorHAnsi" w:hAnsi="Palatino Linotype" w:cs="Arial"/>
          <w:lang w:val="es-MX" w:eastAsia="en-US"/>
        </w:rPr>
        <w:t xml:space="preserve">diecinueve de noviembre </w:t>
      </w:r>
      <w:r w:rsidRPr="00374FE7">
        <w:rPr>
          <w:rFonts w:ascii="Palatino Linotype" w:eastAsiaTheme="minorHAnsi" w:hAnsi="Palatino Linotype" w:cs="Arial"/>
          <w:lang w:val="es-MX" w:eastAsia="en-US"/>
        </w:rPr>
        <w:t>de dos mil veinti</w:t>
      </w:r>
      <w:r>
        <w:rPr>
          <w:rFonts w:ascii="Palatino Linotype" w:eastAsiaTheme="minorHAnsi" w:hAnsi="Palatino Linotype" w:cs="Arial"/>
          <w:lang w:val="es-MX" w:eastAsia="en-US"/>
        </w:rPr>
        <w:t>cuatro</w:t>
      </w:r>
      <w:r w:rsidRPr="00374FE7">
        <w:rPr>
          <w:rFonts w:ascii="Palatino Linotype" w:eastAsiaTheme="minorHAnsi" w:hAnsi="Palatino Linotype" w:cs="Arial"/>
          <w:lang w:val="es-MX" w:eastAsia="en-US"/>
        </w:rPr>
        <w:t xml:space="preserve">, </w:t>
      </w:r>
      <w:r w:rsidRPr="00374FE7">
        <w:rPr>
          <w:rFonts w:ascii="Palatino Linotype" w:eastAsiaTheme="minorHAnsi" w:hAnsi="Palatino Linotype" w:cs="Arial"/>
          <w:b/>
          <w:lang w:val="es-MX" w:eastAsia="en-US"/>
        </w:rPr>
        <w:t>El Sujeto Obligado</w:t>
      </w:r>
      <w:r w:rsidRPr="00374FE7">
        <w:rPr>
          <w:rFonts w:ascii="Palatino Linotype" w:eastAsiaTheme="minorHAnsi" w:hAnsi="Palatino Linotype" w:cs="Arial"/>
          <w:lang w:val="es-MX" w:eastAsia="en-US"/>
        </w:rPr>
        <w:t xml:space="preserve"> emitió la respuesta en los siguientes términos:</w:t>
      </w:r>
    </w:p>
    <w:p w14:paraId="750E6967" w14:textId="77777777" w:rsidR="00D3720C" w:rsidRPr="00374FE7" w:rsidRDefault="00D3720C" w:rsidP="00D3720C">
      <w:pPr>
        <w:rPr>
          <w:lang w:val="es-MX"/>
        </w:rPr>
      </w:pPr>
    </w:p>
    <w:p w14:paraId="49BA2B6B" w14:textId="77777777" w:rsidR="00D3720C" w:rsidRPr="00D3720C" w:rsidRDefault="00D3720C" w:rsidP="00D3720C">
      <w:pPr>
        <w:spacing w:line="276" w:lineRule="auto"/>
        <w:ind w:left="567" w:right="567"/>
        <w:jc w:val="both"/>
        <w:rPr>
          <w:rFonts w:ascii="Palatino Linotype" w:hAnsi="Palatino Linotype"/>
          <w:i/>
          <w:sz w:val="22"/>
          <w:szCs w:val="22"/>
          <w:lang w:val="es-MX" w:eastAsia="es-MX"/>
        </w:rPr>
      </w:pPr>
      <w:r w:rsidRPr="00374FE7">
        <w:rPr>
          <w:rFonts w:ascii="Palatino Linotype" w:hAnsi="Palatino Linotype"/>
          <w:i/>
          <w:sz w:val="22"/>
          <w:szCs w:val="22"/>
          <w:lang w:val="es-MX" w:eastAsia="es-MX"/>
        </w:rPr>
        <w:t>“</w:t>
      </w:r>
      <w:r w:rsidRPr="00D3720C">
        <w:rPr>
          <w:rFonts w:ascii="Palatino Linotype" w:hAnsi="Palatino Linotype"/>
          <w:i/>
          <w:sz w:val="22"/>
          <w:szCs w:val="22"/>
          <w:lang w:val="es-MX"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3FAD7701" w14:textId="77777777" w:rsidR="00D3720C" w:rsidRDefault="00D3720C" w:rsidP="00D3720C">
      <w:pPr>
        <w:spacing w:line="276" w:lineRule="auto"/>
        <w:ind w:left="567" w:right="567"/>
        <w:jc w:val="both"/>
        <w:rPr>
          <w:rFonts w:ascii="Palatino Linotype" w:hAnsi="Palatino Linotype"/>
          <w:i/>
          <w:sz w:val="22"/>
          <w:szCs w:val="22"/>
          <w:lang w:val="es-MX" w:eastAsia="es-MX"/>
        </w:rPr>
      </w:pPr>
    </w:p>
    <w:p w14:paraId="06208D07" w14:textId="3D2B42C6" w:rsidR="00D3720C" w:rsidRPr="00D3720C" w:rsidRDefault="00D3720C" w:rsidP="00D3720C">
      <w:pPr>
        <w:spacing w:line="276" w:lineRule="auto"/>
        <w:ind w:left="567" w:right="567"/>
        <w:jc w:val="both"/>
        <w:rPr>
          <w:rFonts w:ascii="Palatino Linotype" w:hAnsi="Palatino Linotype"/>
          <w:i/>
          <w:sz w:val="22"/>
          <w:szCs w:val="22"/>
          <w:lang w:val="es-MX" w:eastAsia="es-MX"/>
        </w:rPr>
      </w:pPr>
      <w:r w:rsidRPr="00D3720C">
        <w:rPr>
          <w:rFonts w:ascii="Palatino Linotype" w:hAnsi="Palatino Linotype"/>
          <w:i/>
          <w:sz w:val="22"/>
          <w:szCs w:val="22"/>
          <w:lang w:val="es-MX" w:eastAsia="es-MX"/>
        </w:rPr>
        <w:t>SE REMITE RESPUESTA</w:t>
      </w:r>
    </w:p>
    <w:p w14:paraId="332EEA58" w14:textId="77777777" w:rsidR="00D3720C" w:rsidRDefault="00D3720C" w:rsidP="00D3720C">
      <w:pPr>
        <w:spacing w:line="276" w:lineRule="auto"/>
        <w:ind w:left="567" w:right="567"/>
        <w:jc w:val="both"/>
        <w:rPr>
          <w:rFonts w:ascii="Palatino Linotype" w:hAnsi="Palatino Linotype"/>
          <w:i/>
          <w:sz w:val="22"/>
          <w:szCs w:val="22"/>
          <w:lang w:val="es-MX" w:eastAsia="es-MX"/>
        </w:rPr>
      </w:pPr>
    </w:p>
    <w:p w14:paraId="29CF0143" w14:textId="7CBB295E" w:rsidR="00D3720C" w:rsidRPr="00D3720C" w:rsidRDefault="00D3720C" w:rsidP="00D3720C">
      <w:pPr>
        <w:spacing w:line="276" w:lineRule="auto"/>
        <w:ind w:left="567" w:right="567"/>
        <w:jc w:val="both"/>
        <w:rPr>
          <w:rFonts w:ascii="Palatino Linotype" w:hAnsi="Palatino Linotype"/>
          <w:i/>
          <w:sz w:val="22"/>
          <w:szCs w:val="22"/>
          <w:lang w:val="es-MX" w:eastAsia="es-MX"/>
        </w:rPr>
      </w:pPr>
      <w:r w:rsidRPr="00D3720C">
        <w:rPr>
          <w:rFonts w:ascii="Palatino Linotype" w:hAnsi="Palatino Linotype"/>
          <w:i/>
          <w:sz w:val="22"/>
          <w:szCs w:val="22"/>
          <w:lang w:val="es-MX" w:eastAsia="es-MX"/>
        </w:rPr>
        <w:t>ATENTAMENTE</w:t>
      </w:r>
    </w:p>
    <w:p w14:paraId="7DF12B11" w14:textId="05703844" w:rsidR="00D3720C" w:rsidRPr="00374FE7" w:rsidRDefault="00D3720C" w:rsidP="00D3720C">
      <w:pPr>
        <w:spacing w:line="276" w:lineRule="auto"/>
        <w:ind w:left="567" w:right="567"/>
        <w:jc w:val="both"/>
        <w:rPr>
          <w:rFonts w:ascii="Palatino Linotype" w:hAnsi="Palatino Linotype"/>
          <w:i/>
          <w:sz w:val="22"/>
          <w:szCs w:val="22"/>
          <w:lang w:val="es-MX" w:eastAsia="es-MX"/>
        </w:rPr>
      </w:pPr>
      <w:r w:rsidRPr="00D3720C">
        <w:rPr>
          <w:rFonts w:ascii="Palatino Linotype" w:hAnsi="Palatino Linotype"/>
          <w:i/>
          <w:sz w:val="22"/>
          <w:szCs w:val="22"/>
          <w:lang w:val="es-MX" w:eastAsia="es-MX"/>
        </w:rPr>
        <w:t>Lic. Joaquín Raúl Benítez Vera (SUPLENTE)</w:t>
      </w:r>
      <w:r w:rsidRPr="00374FE7">
        <w:rPr>
          <w:rFonts w:ascii="Palatino Linotype" w:hAnsi="Palatino Linotype"/>
          <w:i/>
          <w:sz w:val="22"/>
          <w:szCs w:val="22"/>
          <w:lang w:val="es-MX" w:eastAsia="es-MX"/>
        </w:rPr>
        <w:t>” (Sic).</w:t>
      </w:r>
    </w:p>
    <w:p w14:paraId="280E162D" w14:textId="77777777" w:rsidR="00D3720C" w:rsidRDefault="00D3720C" w:rsidP="00D3720C">
      <w:pPr>
        <w:spacing w:line="360" w:lineRule="auto"/>
        <w:jc w:val="both"/>
        <w:rPr>
          <w:rFonts w:ascii="Palatino Linotype" w:eastAsiaTheme="minorHAnsi" w:hAnsi="Palatino Linotype" w:cs="Arial"/>
          <w:b/>
          <w:lang w:val="es-MX" w:eastAsia="en-US"/>
        </w:rPr>
      </w:pPr>
    </w:p>
    <w:p w14:paraId="3F757E82" w14:textId="201E68DA" w:rsidR="00D3720C" w:rsidRPr="00CF1704" w:rsidRDefault="00D3720C" w:rsidP="00D3720C">
      <w:pPr>
        <w:spacing w:line="360" w:lineRule="auto"/>
        <w:jc w:val="both"/>
        <w:rPr>
          <w:rFonts w:ascii="Palatino Linotype" w:eastAsiaTheme="minorHAnsi" w:hAnsi="Palatino Linotype" w:cs="Arial"/>
          <w:bCs/>
          <w:lang w:val="es-MX" w:eastAsia="en-US"/>
        </w:rPr>
      </w:pPr>
      <w:r w:rsidRPr="00CF1704">
        <w:rPr>
          <w:rFonts w:ascii="Palatino Linotype" w:eastAsiaTheme="minorHAnsi" w:hAnsi="Palatino Linotype" w:cs="Arial"/>
          <w:bCs/>
          <w:lang w:val="es-MX" w:eastAsia="en-US"/>
        </w:rPr>
        <w:t>El</w:t>
      </w:r>
      <w:r>
        <w:rPr>
          <w:rFonts w:ascii="Palatino Linotype" w:eastAsiaTheme="minorHAnsi" w:hAnsi="Palatino Linotype" w:cs="Arial"/>
          <w:b/>
          <w:lang w:val="es-MX" w:eastAsia="en-US"/>
        </w:rPr>
        <w:t xml:space="preserve"> Sujeto Obligado</w:t>
      </w:r>
      <w:r w:rsidRPr="00CF1704">
        <w:rPr>
          <w:rFonts w:ascii="Palatino Linotype" w:eastAsiaTheme="minorHAnsi" w:hAnsi="Palatino Linotype" w:cs="Arial"/>
          <w:bCs/>
          <w:lang w:val="es-MX" w:eastAsia="en-US"/>
        </w:rPr>
        <w:t>, adjuntó a su respuesta, los archivos electrónicos denominados</w:t>
      </w:r>
      <w:r>
        <w:rPr>
          <w:rFonts w:ascii="Palatino Linotype" w:eastAsiaTheme="minorHAnsi" w:hAnsi="Palatino Linotype" w:cs="Arial"/>
          <w:bCs/>
          <w:lang w:val="es-MX" w:eastAsia="en-US"/>
        </w:rPr>
        <w:t xml:space="preserve"> </w:t>
      </w:r>
      <w:r w:rsidRPr="00CF1704">
        <w:rPr>
          <w:rFonts w:ascii="Palatino Linotype" w:eastAsiaTheme="minorHAnsi" w:hAnsi="Palatino Linotype" w:cs="Arial"/>
          <w:bCs/>
          <w:i/>
          <w:iCs/>
          <w:lang w:val="es-MX" w:eastAsia="en-US"/>
        </w:rPr>
        <w:t>“</w:t>
      </w:r>
      <w:proofErr w:type="spellStart"/>
      <w:r w:rsidRPr="00D3720C">
        <w:rPr>
          <w:rFonts w:ascii="Palatino Linotype" w:eastAsiaTheme="minorHAnsi" w:hAnsi="Palatino Linotype" w:cs="Arial"/>
          <w:bCs/>
          <w:i/>
          <w:iCs/>
          <w:lang w:val="es-MX" w:eastAsia="en-US"/>
        </w:rPr>
        <w:t>resp</w:t>
      </w:r>
      <w:proofErr w:type="spellEnd"/>
      <w:r w:rsidRPr="00D3720C">
        <w:rPr>
          <w:rFonts w:ascii="Palatino Linotype" w:eastAsiaTheme="minorHAnsi" w:hAnsi="Palatino Linotype" w:cs="Arial"/>
          <w:bCs/>
          <w:i/>
          <w:iCs/>
          <w:lang w:val="es-MX" w:eastAsia="en-US"/>
        </w:rPr>
        <w:t xml:space="preserve">. </w:t>
      </w:r>
      <w:proofErr w:type="spellStart"/>
      <w:proofErr w:type="gramStart"/>
      <w:r w:rsidRPr="00D3720C">
        <w:rPr>
          <w:rFonts w:ascii="Palatino Linotype" w:eastAsiaTheme="minorHAnsi" w:hAnsi="Palatino Linotype" w:cs="Arial"/>
          <w:bCs/>
          <w:i/>
          <w:iCs/>
          <w:lang w:val="es-MX" w:eastAsia="en-US"/>
        </w:rPr>
        <w:t>ciud</w:t>
      </w:r>
      <w:proofErr w:type="spellEnd"/>
      <w:proofErr w:type="gramEnd"/>
      <w:r w:rsidRPr="00D3720C">
        <w:rPr>
          <w:rFonts w:ascii="Palatino Linotype" w:eastAsiaTheme="minorHAnsi" w:hAnsi="Palatino Linotype" w:cs="Arial"/>
          <w:bCs/>
          <w:i/>
          <w:iCs/>
          <w:lang w:val="es-MX" w:eastAsia="en-US"/>
        </w:rPr>
        <w:t>. 0633</w:t>
      </w:r>
      <w:proofErr w:type="gramStart"/>
      <w:r w:rsidRPr="00D3720C">
        <w:rPr>
          <w:rFonts w:ascii="Palatino Linotype" w:eastAsiaTheme="minorHAnsi" w:hAnsi="Palatino Linotype" w:cs="Arial"/>
          <w:bCs/>
          <w:i/>
          <w:iCs/>
          <w:lang w:val="es-MX" w:eastAsia="en-US"/>
        </w:rPr>
        <w:t>.pdf</w:t>
      </w:r>
      <w:proofErr w:type="gramEnd"/>
      <w:r w:rsidRPr="00CF1704">
        <w:rPr>
          <w:rFonts w:ascii="Palatino Linotype" w:eastAsiaTheme="minorHAnsi" w:hAnsi="Palatino Linotype" w:cs="Arial"/>
          <w:bCs/>
          <w:i/>
          <w:iCs/>
          <w:lang w:val="es-MX" w:eastAsia="en-US"/>
        </w:rPr>
        <w:t>”</w:t>
      </w:r>
      <w:r>
        <w:rPr>
          <w:rFonts w:ascii="Palatino Linotype" w:eastAsiaTheme="minorHAnsi" w:hAnsi="Palatino Linotype" w:cs="Arial"/>
          <w:bCs/>
          <w:i/>
          <w:iCs/>
          <w:lang w:val="es-MX" w:eastAsia="en-US"/>
        </w:rPr>
        <w:t>, “</w:t>
      </w:r>
      <w:r w:rsidRPr="00D3720C">
        <w:rPr>
          <w:rFonts w:ascii="Palatino Linotype" w:eastAsiaTheme="minorHAnsi" w:hAnsi="Palatino Linotype" w:cs="Arial"/>
          <w:bCs/>
          <w:i/>
          <w:iCs/>
          <w:lang w:val="es-MX" w:eastAsia="en-US"/>
        </w:rPr>
        <w:t xml:space="preserve">anexos </w:t>
      </w:r>
      <w:proofErr w:type="spellStart"/>
      <w:r w:rsidRPr="00D3720C">
        <w:rPr>
          <w:rFonts w:ascii="Palatino Linotype" w:eastAsiaTheme="minorHAnsi" w:hAnsi="Palatino Linotype" w:cs="Arial"/>
          <w:bCs/>
          <w:i/>
          <w:iCs/>
          <w:lang w:val="es-MX" w:eastAsia="en-US"/>
        </w:rPr>
        <w:t>resp</w:t>
      </w:r>
      <w:proofErr w:type="spellEnd"/>
      <w:r w:rsidRPr="00D3720C">
        <w:rPr>
          <w:rFonts w:ascii="Palatino Linotype" w:eastAsiaTheme="minorHAnsi" w:hAnsi="Palatino Linotype" w:cs="Arial"/>
          <w:bCs/>
          <w:i/>
          <w:iCs/>
          <w:lang w:val="es-MX" w:eastAsia="en-US"/>
        </w:rPr>
        <w:t xml:space="preserve">. </w:t>
      </w:r>
      <w:proofErr w:type="gramStart"/>
      <w:r w:rsidRPr="00D3720C">
        <w:rPr>
          <w:rFonts w:ascii="Palatino Linotype" w:eastAsiaTheme="minorHAnsi" w:hAnsi="Palatino Linotype" w:cs="Arial"/>
          <w:bCs/>
          <w:i/>
          <w:iCs/>
          <w:lang w:val="es-MX" w:eastAsia="en-US"/>
        </w:rPr>
        <w:t>sol</w:t>
      </w:r>
      <w:proofErr w:type="gramEnd"/>
      <w:r w:rsidRPr="00D3720C">
        <w:rPr>
          <w:rFonts w:ascii="Palatino Linotype" w:eastAsiaTheme="minorHAnsi" w:hAnsi="Palatino Linotype" w:cs="Arial"/>
          <w:bCs/>
          <w:i/>
          <w:iCs/>
          <w:lang w:val="es-MX" w:eastAsia="en-US"/>
        </w:rPr>
        <w:t>. 0633</w:t>
      </w:r>
      <w:proofErr w:type="gramStart"/>
      <w:r w:rsidRPr="00D3720C">
        <w:rPr>
          <w:rFonts w:ascii="Palatino Linotype" w:eastAsiaTheme="minorHAnsi" w:hAnsi="Palatino Linotype" w:cs="Arial"/>
          <w:bCs/>
          <w:i/>
          <w:iCs/>
          <w:lang w:val="es-MX" w:eastAsia="en-US"/>
        </w:rPr>
        <w:t>.pdf</w:t>
      </w:r>
      <w:proofErr w:type="gramEnd"/>
      <w:r>
        <w:rPr>
          <w:rFonts w:ascii="Palatino Linotype" w:eastAsiaTheme="minorHAnsi" w:hAnsi="Palatino Linotype" w:cs="Arial"/>
          <w:bCs/>
          <w:i/>
          <w:iCs/>
          <w:lang w:val="es-MX" w:eastAsia="en-US"/>
        </w:rPr>
        <w:t>”</w:t>
      </w:r>
      <w:r w:rsidRPr="00CF1704">
        <w:rPr>
          <w:rFonts w:ascii="Palatino Linotype" w:eastAsiaTheme="minorHAnsi" w:hAnsi="Palatino Linotype" w:cs="Arial"/>
          <w:bCs/>
          <w:lang w:val="es-MX" w:eastAsia="en-US"/>
        </w:rPr>
        <w:t xml:space="preserve"> y </w:t>
      </w:r>
      <w:r w:rsidRPr="00CF1704">
        <w:rPr>
          <w:rFonts w:ascii="Palatino Linotype" w:eastAsiaTheme="minorHAnsi" w:hAnsi="Palatino Linotype" w:cs="Arial"/>
          <w:bCs/>
          <w:i/>
          <w:iCs/>
          <w:lang w:val="es-MX" w:eastAsia="en-US"/>
        </w:rPr>
        <w:t>“</w:t>
      </w:r>
      <w:r w:rsidRPr="00D3720C">
        <w:rPr>
          <w:rFonts w:ascii="Palatino Linotype" w:eastAsiaTheme="minorHAnsi" w:hAnsi="Palatino Linotype" w:cs="Arial"/>
          <w:bCs/>
          <w:i/>
          <w:iCs/>
          <w:lang w:val="es-MX" w:eastAsia="en-US"/>
        </w:rPr>
        <w:t>OFICIO RESP. 0633</w:t>
      </w:r>
      <w:proofErr w:type="gramStart"/>
      <w:r w:rsidRPr="00D3720C">
        <w:rPr>
          <w:rFonts w:ascii="Palatino Linotype" w:eastAsiaTheme="minorHAnsi" w:hAnsi="Palatino Linotype" w:cs="Arial"/>
          <w:bCs/>
          <w:i/>
          <w:iCs/>
          <w:lang w:val="es-MX" w:eastAsia="en-US"/>
        </w:rPr>
        <w:t>.pdf</w:t>
      </w:r>
      <w:proofErr w:type="gramEnd"/>
      <w:r w:rsidRPr="00CF1704">
        <w:rPr>
          <w:rFonts w:ascii="Palatino Linotype" w:eastAsiaTheme="minorHAnsi" w:hAnsi="Palatino Linotype" w:cs="Arial"/>
          <w:bCs/>
          <w:i/>
          <w:iCs/>
          <w:lang w:val="es-MX" w:eastAsia="en-US"/>
        </w:rPr>
        <w:t>”</w:t>
      </w:r>
      <w:r w:rsidRPr="00CF1704">
        <w:rPr>
          <w:rFonts w:ascii="Palatino Linotype" w:eastAsiaTheme="minorHAnsi" w:hAnsi="Palatino Linotype" w:cs="Arial"/>
          <w:bCs/>
          <w:lang w:val="es-MX" w:eastAsia="en-US"/>
        </w:rPr>
        <w:t>; mismos que no se insertan por ser del conocimiento de las partes; sin embargo, serán motivo de estudio en el Considerando respectivo.</w:t>
      </w:r>
    </w:p>
    <w:p w14:paraId="2DE69C64" w14:textId="77777777" w:rsidR="004E3070" w:rsidRPr="00D3720C" w:rsidRDefault="004E3070" w:rsidP="004E3070">
      <w:pPr>
        <w:spacing w:line="360" w:lineRule="auto"/>
        <w:jc w:val="both"/>
        <w:rPr>
          <w:rFonts w:ascii="Palatino Linotype" w:hAnsi="Palatino Linotype" w:cs="Arial"/>
          <w:lang w:val="es-MX"/>
        </w:rPr>
      </w:pPr>
    </w:p>
    <w:p w14:paraId="030A6D44" w14:textId="79781880" w:rsidR="004E3070" w:rsidRPr="009625FF" w:rsidRDefault="00D3720C" w:rsidP="004E3070">
      <w:pPr>
        <w:spacing w:line="360" w:lineRule="auto"/>
        <w:jc w:val="both"/>
        <w:rPr>
          <w:rFonts w:ascii="Palatino Linotype" w:hAnsi="Palatino Linotype" w:cs="Arial"/>
          <w:b/>
          <w:sz w:val="28"/>
        </w:rPr>
      </w:pPr>
      <w:r>
        <w:rPr>
          <w:rFonts w:ascii="Palatino Linotype" w:hAnsi="Palatino Linotype" w:cs="Arial"/>
          <w:b/>
          <w:sz w:val="28"/>
        </w:rPr>
        <w:t>QUIN</w:t>
      </w:r>
      <w:r w:rsidR="004E3070">
        <w:rPr>
          <w:rFonts w:ascii="Palatino Linotype" w:hAnsi="Palatino Linotype" w:cs="Arial"/>
          <w:b/>
          <w:sz w:val="28"/>
        </w:rPr>
        <w:t>T</w:t>
      </w:r>
      <w:r w:rsidR="004E3070" w:rsidRPr="009625FF">
        <w:rPr>
          <w:rFonts w:ascii="Palatino Linotype" w:hAnsi="Palatino Linotype" w:cs="Arial"/>
          <w:b/>
          <w:sz w:val="28"/>
        </w:rPr>
        <w:t xml:space="preserve">O. </w:t>
      </w:r>
      <w:r w:rsidR="004E3070" w:rsidRPr="009625FF">
        <w:rPr>
          <w:rFonts w:ascii="Palatino Linotype" w:hAnsi="Palatino Linotype"/>
          <w:b/>
          <w:sz w:val="28"/>
        </w:rPr>
        <w:t>Del recurso de revisión.</w:t>
      </w:r>
    </w:p>
    <w:p w14:paraId="420E8160" w14:textId="525621F2" w:rsidR="004E3070" w:rsidRPr="009625FF" w:rsidRDefault="004E3070" w:rsidP="004E3070">
      <w:pPr>
        <w:spacing w:line="360" w:lineRule="auto"/>
        <w:jc w:val="both"/>
        <w:rPr>
          <w:rFonts w:ascii="Palatino Linotype" w:hAnsi="Palatino Linotype" w:cs="Arial"/>
        </w:rPr>
      </w:pPr>
      <w:r w:rsidRPr="009625FF">
        <w:rPr>
          <w:rFonts w:ascii="Palatino Linotype" w:hAnsi="Palatino Linotype" w:cs="Arial"/>
        </w:rPr>
        <w:t>Inconforme con la falta de respuesta por</w:t>
      </w:r>
      <w:r w:rsidR="00D3720C">
        <w:rPr>
          <w:rFonts w:ascii="Palatino Linotype" w:hAnsi="Palatino Linotype" w:cs="Arial"/>
        </w:rPr>
        <w:t xml:space="preserve"> el </w:t>
      </w:r>
      <w:r w:rsidRPr="009625FF">
        <w:rPr>
          <w:rFonts w:ascii="Palatino Linotype" w:hAnsi="Palatino Linotype" w:cs="Arial"/>
          <w:b/>
        </w:rPr>
        <w:t>Sujeto Obligado</w:t>
      </w:r>
      <w:r w:rsidRPr="009625FF">
        <w:rPr>
          <w:rFonts w:ascii="Palatino Linotype" w:hAnsi="Palatino Linotype" w:cs="Arial"/>
        </w:rPr>
        <w:t>,</w:t>
      </w:r>
      <w:r w:rsidRPr="009625FF">
        <w:rPr>
          <w:rFonts w:ascii="Palatino Linotype" w:hAnsi="Palatino Linotype" w:cs="Arial"/>
          <w:b/>
        </w:rPr>
        <w:t xml:space="preserve"> </w:t>
      </w:r>
      <w:r w:rsidR="00D3720C" w:rsidRPr="00D3720C">
        <w:rPr>
          <w:rFonts w:ascii="Palatino Linotype" w:hAnsi="Palatino Linotype" w:cs="Arial"/>
          <w:bCs/>
        </w:rPr>
        <w:t>el</w:t>
      </w:r>
      <w:r w:rsidRPr="009625FF">
        <w:rPr>
          <w:rFonts w:ascii="Palatino Linotype" w:hAnsi="Palatino Linotype" w:cs="Arial"/>
          <w:b/>
        </w:rPr>
        <w:t xml:space="preserve"> Recurrente </w:t>
      </w:r>
      <w:r w:rsidRPr="009625FF">
        <w:rPr>
          <w:rFonts w:ascii="Palatino Linotype" w:hAnsi="Palatino Linotype" w:cs="Arial"/>
        </w:rPr>
        <w:t xml:space="preserve">interpuso el recurso de revisión, en fecha </w:t>
      </w:r>
      <w:r w:rsidR="00D3720C">
        <w:rPr>
          <w:rFonts w:ascii="Palatino Linotype" w:hAnsi="Palatino Linotype" w:cs="Arial"/>
        </w:rPr>
        <w:t>veintisiete de noviembre</w:t>
      </w:r>
      <w:r w:rsidRPr="009625FF">
        <w:rPr>
          <w:rFonts w:ascii="Palatino Linotype" w:hAnsi="Palatino Linotype" w:cs="Arial"/>
        </w:rPr>
        <w:t xml:space="preserve"> de dos mil veinti</w:t>
      </w:r>
      <w:r w:rsidR="00D3720C">
        <w:rPr>
          <w:rFonts w:ascii="Palatino Linotype" w:hAnsi="Palatino Linotype" w:cs="Arial"/>
        </w:rPr>
        <w:t>cuatro</w:t>
      </w:r>
      <w:r w:rsidRPr="009625FF">
        <w:rPr>
          <w:rFonts w:ascii="Palatino Linotype" w:hAnsi="Palatino Linotype" w:cs="Arial"/>
        </w:rPr>
        <w:t xml:space="preserve">, el cual </w:t>
      </w:r>
      <w:r w:rsidRPr="009625FF">
        <w:rPr>
          <w:rFonts w:ascii="Palatino Linotype" w:hAnsi="Palatino Linotype" w:cs="Arial"/>
        </w:rPr>
        <w:lastRenderedPageBreak/>
        <w:t xml:space="preserve">fue registrado con el expediente número </w:t>
      </w:r>
      <w:r w:rsidRPr="009625FF">
        <w:rPr>
          <w:rFonts w:ascii="Palatino Linotype" w:hAnsi="Palatino Linotype" w:cs="Arial"/>
          <w:b/>
        </w:rPr>
        <w:t>0</w:t>
      </w:r>
      <w:r w:rsidR="00D3720C">
        <w:rPr>
          <w:rFonts w:ascii="Palatino Linotype" w:hAnsi="Palatino Linotype" w:cs="Arial"/>
          <w:b/>
        </w:rPr>
        <w:t>7380</w:t>
      </w:r>
      <w:r w:rsidRPr="009625FF">
        <w:rPr>
          <w:rFonts w:ascii="Palatino Linotype" w:hAnsi="Palatino Linotype" w:cs="Arial"/>
          <w:b/>
        </w:rPr>
        <w:t>/INFOEM/IP/RR/202</w:t>
      </w:r>
      <w:r>
        <w:rPr>
          <w:rFonts w:ascii="Palatino Linotype" w:hAnsi="Palatino Linotype" w:cs="Arial"/>
          <w:b/>
        </w:rPr>
        <w:t>3</w:t>
      </w:r>
      <w:r w:rsidRPr="009625FF">
        <w:rPr>
          <w:rFonts w:ascii="Palatino Linotype" w:hAnsi="Palatino Linotype" w:cs="Arial"/>
        </w:rPr>
        <w:t xml:space="preserve">, en el cual arguye, las siguientes manifestaciones: </w:t>
      </w:r>
    </w:p>
    <w:p w14:paraId="41861825" w14:textId="77777777" w:rsidR="004E3070" w:rsidRPr="009625FF" w:rsidRDefault="004E3070" w:rsidP="004E3070">
      <w:pPr>
        <w:pStyle w:val="Sinespaciado"/>
      </w:pPr>
    </w:p>
    <w:p w14:paraId="50590CDF" w14:textId="29A7F1B3" w:rsidR="004E3070" w:rsidRPr="005B677A" w:rsidRDefault="004E3070" w:rsidP="004E3070">
      <w:pPr>
        <w:pStyle w:val="Prrafodelista"/>
        <w:numPr>
          <w:ilvl w:val="0"/>
          <w:numId w:val="43"/>
        </w:numPr>
        <w:jc w:val="both"/>
        <w:rPr>
          <w:rFonts w:ascii="Palatino Linotype" w:hAnsi="Palatino Linotype" w:cs="Arial"/>
          <w:b/>
        </w:rPr>
      </w:pPr>
      <w:r w:rsidRPr="009625FF">
        <w:rPr>
          <w:rFonts w:ascii="Palatino Linotype" w:hAnsi="Palatino Linotype" w:cs="Arial"/>
          <w:b/>
        </w:rPr>
        <w:t xml:space="preserve">Acto Impugnado: </w:t>
      </w:r>
      <w:r w:rsidRPr="009625FF">
        <w:rPr>
          <w:rFonts w:ascii="Palatino Linotype" w:hAnsi="Palatino Linotype" w:cs="Arial"/>
          <w:i/>
        </w:rPr>
        <w:t>“</w:t>
      </w:r>
      <w:r w:rsidR="00D3720C" w:rsidRPr="00D3720C">
        <w:rPr>
          <w:rFonts w:ascii="Palatino Linotype" w:hAnsi="Palatino Linotype" w:cs="Arial"/>
          <w:i/>
        </w:rPr>
        <w:t>La repuesta ofrecida por el sujeto obligado, toda vez que no especifica el tipo de escuelas que pertenecen a la Federación y cuales son del estado, en relación con la solicitud de ampliación de información</w:t>
      </w:r>
      <w:r w:rsidRPr="009625FF">
        <w:rPr>
          <w:rFonts w:ascii="Palatino Linotype" w:hAnsi="Palatino Linotype" w:cs="Arial"/>
          <w:i/>
        </w:rPr>
        <w:t>” [Sic]</w:t>
      </w:r>
    </w:p>
    <w:p w14:paraId="034FA128" w14:textId="77777777" w:rsidR="004E3070" w:rsidRPr="005B677A" w:rsidRDefault="004E3070" w:rsidP="004E3070">
      <w:pPr>
        <w:pStyle w:val="Prrafodelista"/>
        <w:ind w:left="720"/>
        <w:jc w:val="both"/>
        <w:rPr>
          <w:rFonts w:ascii="Palatino Linotype" w:hAnsi="Palatino Linotype" w:cs="Arial"/>
          <w:b/>
        </w:rPr>
      </w:pPr>
    </w:p>
    <w:p w14:paraId="20E61C5A" w14:textId="3FAD3AB5" w:rsidR="004E3070" w:rsidRPr="009625FF" w:rsidRDefault="004E3070" w:rsidP="004E3070">
      <w:pPr>
        <w:pStyle w:val="Prrafodelista"/>
        <w:numPr>
          <w:ilvl w:val="0"/>
          <w:numId w:val="43"/>
        </w:numPr>
        <w:ind w:right="49"/>
        <w:jc w:val="both"/>
        <w:rPr>
          <w:rFonts w:ascii="Palatino Linotype" w:hAnsi="Palatino Linotype" w:cs="Arial"/>
          <w:b/>
        </w:rPr>
      </w:pPr>
      <w:r w:rsidRPr="009625FF">
        <w:rPr>
          <w:rFonts w:ascii="Palatino Linotype" w:hAnsi="Palatino Linotype" w:cs="Arial"/>
          <w:b/>
        </w:rPr>
        <w:t xml:space="preserve">Razones o Motivos de Inconformidad: </w:t>
      </w:r>
      <w:r w:rsidRPr="009625FF">
        <w:rPr>
          <w:rFonts w:ascii="Palatino Linotype" w:hAnsi="Palatino Linotype" w:cs="Arial"/>
          <w:i/>
        </w:rPr>
        <w:t>“</w:t>
      </w:r>
      <w:r w:rsidR="00D3720C" w:rsidRPr="00D3720C">
        <w:rPr>
          <w:rFonts w:ascii="Palatino Linotype" w:hAnsi="Palatino Linotype"/>
          <w:i/>
          <w:color w:val="000000"/>
        </w:rPr>
        <w:t>La repuesta ofrecida por el sujeto obligado, toda vez que no especifica el tipo de escuelas que pertenecen a la Federación y cuales son del estado, en relación con la solicitud de ampliación de información</w:t>
      </w:r>
      <w:r w:rsidRPr="009625FF">
        <w:rPr>
          <w:rFonts w:ascii="Palatino Linotype" w:hAnsi="Palatino Linotype"/>
          <w:i/>
          <w:color w:val="000000"/>
        </w:rPr>
        <w:t xml:space="preserve">” </w:t>
      </w:r>
      <w:r w:rsidRPr="009625FF">
        <w:rPr>
          <w:rFonts w:ascii="Palatino Linotype" w:hAnsi="Palatino Linotype" w:cs="Arial"/>
          <w:i/>
        </w:rPr>
        <w:t>[Sic]</w:t>
      </w:r>
    </w:p>
    <w:p w14:paraId="36DA719B" w14:textId="77777777" w:rsidR="004E3070" w:rsidRDefault="004E3070" w:rsidP="004E3070">
      <w:pPr>
        <w:ind w:right="49"/>
        <w:jc w:val="both"/>
        <w:rPr>
          <w:rFonts w:ascii="Palatino Linotype" w:hAnsi="Palatino Linotype" w:cs="Arial"/>
          <w:b/>
        </w:rPr>
      </w:pPr>
    </w:p>
    <w:p w14:paraId="754507AB" w14:textId="77777777" w:rsidR="004E3070" w:rsidRPr="009625FF" w:rsidRDefault="004E3070" w:rsidP="004E3070">
      <w:pPr>
        <w:pStyle w:val="Sinespaciado"/>
      </w:pPr>
    </w:p>
    <w:p w14:paraId="74442C72" w14:textId="1DC243BA" w:rsidR="004E3070" w:rsidRPr="009625FF" w:rsidRDefault="00D3720C" w:rsidP="004E3070">
      <w:pPr>
        <w:spacing w:line="360" w:lineRule="auto"/>
        <w:jc w:val="both"/>
        <w:rPr>
          <w:rFonts w:ascii="Palatino Linotype" w:hAnsi="Palatino Linotype" w:cs="Arial"/>
          <w:b/>
          <w:sz w:val="28"/>
          <w:szCs w:val="28"/>
        </w:rPr>
      </w:pPr>
      <w:r>
        <w:rPr>
          <w:rFonts w:ascii="Palatino Linotype" w:hAnsi="Palatino Linotype" w:cs="Arial"/>
          <w:b/>
          <w:sz w:val="28"/>
        </w:rPr>
        <w:t>SEX</w:t>
      </w:r>
      <w:r w:rsidR="004E3070" w:rsidRPr="009625FF">
        <w:rPr>
          <w:rFonts w:ascii="Palatino Linotype" w:hAnsi="Palatino Linotype" w:cs="Arial"/>
          <w:b/>
          <w:sz w:val="28"/>
        </w:rPr>
        <w:t>TO</w:t>
      </w:r>
      <w:r w:rsidR="004E3070" w:rsidRPr="009625FF">
        <w:rPr>
          <w:rFonts w:ascii="Palatino Linotype" w:hAnsi="Palatino Linotype" w:cs="Arial"/>
          <w:b/>
        </w:rPr>
        <w:t xml:space="preserve">. </w:t>
      </w:r>
      <w:r w:rsidR="004E3070" w:rsidRPr="009625FF">
        <w:rPr>
          <w:rFonts w:ascii="Palatino Linotype" w:hAnsi="Palatino Linotype" w:cs="Arial"/>
          <w:b/>
          <w:sz w:val="28"/>
          <w:szCs w:val="28"/>
        </w:rPr>
        <w:t>Del turno del recurso de revisión.</w:t>
      </w:r>
    </w:p>
    <w:p w14:paraId="7669FF08" w14:textId="77777777" w:rsidR="004E3070" w:rsidRPr="009625FF" w:rsidRDefault="004E3070" w:rsidP="004E3070">
      <w:pPr>
        <w:spacing w:line="360" w:lineRule="auto"/>
        <w:jc w:val="both"/>
        <w:rPr>
          <w:rFonts w:ascii="Palatino Linotype" w:hAnsi="Palatino Linotype" w:cs="Arial"/>
        </w:rPr>
      </w:pPr>
      <w:r w:rsidRPr="009625FF">
        <w:rPr>
          <w:rFonts w:ascii="Palatino Linotype" w:hAnsi="Palatino Linotype" w:cs="Arial"/>
        </w:rPr>
        <w:t xml:space="preserve">Medio de impugnación que le fue turnado al Comisionado Presidente </w:t>
      </w:r>
      <w:r w:rsidRPr="009625FF">
        <w:rPr>
          <w:rFonts w:ascii="Palatino Linotype" w:hAnsi="Palatino Linotype" w:cs="Arial"/>
          <w:b/>
        </w:rPr>
        <w:t>José Martínez Vilchis</w:t>
      </w:r>
      <w:r w:rsidRPr="009625FF">
        <w:rPr>
          <w:rFonts w:ascii="Palatino Linotype" w:hAnsi="Palatino Linotype" w:cs="Arial"/>
        </w:rPr>
        <w:t>, por medio del sistema electrónico en términos del arábigo 185, fracción I, de la Ley de Transparencia y Acceso a la información Pública del Estado de México y Municipios.</w:t>
      </w:r>
    </w:p>
    <w:p w14:paraId="5B69CC37" w14:textId="77777777" w:rsidR="004E3070" w:rsidRPr="009625FF" w:rsidRDefault="004E3070" w:rsidP="004E3070">
      <w:pPr>
        <w:spacing w:line="360" w:lineRule="auto"/>
        <w:jc w:val="both"/>
        <w:rPr>
          <w:rFonts w:ascii="Palatino Linotype" w:hAnsi="Palatino Linotype" w:cs="Arial"/>
        </w:rPr>
      </w:pPr>
    </w:p>
    <w:p w14:paraId="04CC52FE" w14:textId="15A41413" w:rsidR="004E3070" w:rsidRPr="009625FF" w:rsidRDefault="00D3720C" w:rsidP="004E3070">
      <w:pPr>
        <w:spacing w:line="360" w:lineRule="auto"/>
        <w:contextualSpacing/>
        <w:jc w:val="both"/>
        <w:rPr>
          <w:rFonts w:ascii="Palatino Linotype" w:hAnsi="Palatino Linotype"/>
          <w:b/>
          <w:sz w:val="28"/>
        </w:rPr>
      </w:pPr>
      <w:r>
        <w:rPr>
          <w:rFonts w:ascii="Palatino Linotype" w:hAnsi="Palatino Linotype"/>
          <w:b/>
          <w:sz w:val="28"/>
        </w:rPr>
        <w:t>SÉPTIM</w:t>
      </w:r>
      <w:r w:rsidR="004E3070" w:rsidRPr="009625FF">
        <w:rPr>
          <w:rFonts w:ascii="Palatino Linotype" w:hAnsi="Palatino Linotype"/>
          <w:b/>
          <w:sz w:val="28"/>
        </w:rPr>
        <w:t>O. De la Admisión del Recurso de Revisión.</w:t>
      </w:r>
    </w:p>
    <w:p w14:paraId="2D989B2A" w14:textId="46925BCE" w:rsidR="004E3070" w:rsidRDefault="004E3070" w:rsidP="004E3070">
      <w:pPr>
        <w:spacing w:line="360" w:lineRule="auto"/>
        <w:jc w:val="both"/>
        <w:rPr>
          <w:rFonts w:ascii="Palatino Linotype" w:hAnsi="Palatino Linotype" w:cs="Arial"/>
        </w:rPr>
      </w:pPr>
      <w:r w:rsidRPr="009625FF">
        <w:rPr>
          <w:rFonts w:ascii="Palatino Linotype" w:hAnsi="Palatino Linotype" w:cs="Arial"/>
        </w:rPr>
        <w:t xml:space="preserve">En fecha </w:t>
      </w:r>
      <w:r w:rsidR="00D3720C">
        <w:rPr>
          <w:rFonts w:ascii="Palatino Linotype" w:hAnsi="Palatino Linotype" w:cs="Arial"/>
        </w:rPr>
        <w:t>tres</w:t>
      </w:r>
      <w:r>
        <w:rPr>
          <w:rFonts w:ascii="Palatino Linotype" w:hAnsi="Palatino Linotype" w:cs="Arial"/>
        </w:rPr>
        <w:t xml:space="preserve"> de diciembre</w:t>
      </w:r>
      <w:r w:rsidRPr="009625FF">
        <w:rPr>
          <w:rFonts w:ascii="Palatino Linotype" w:hAnsi="Palatino Linotype" w:cs="Arial"/>
        </w:rPr>
        <w:t xml:space="preserve"> de dos mil veinti</w:t>
      </w:r>
      <w:r w:rsidR="00D3720C">
        <w:rPr>
          <w:rFonts w:ascii="Palatino Linotype" w:hAnsi="Palatino Linotype" w:cs="Arial"/>
        </w:rPr>
        <w:t>cuatro</w:t>
      </w:r>
      <w:r w:rsidRPr="009625FF">
        <w:rPr>
          <w:rFonts w:ascii="Palatino Linotype" w:hAnsi="Palatino Linotype" w:cs="Arial"/>
        </w:rPr>
        <w:t>, recayó el acuerdo de admisión, determinándose en él, un plazo de siete días para que las partes manifestaran lo que a su derecho corresponda en términos del arábigo 185, fracción I, de la Ley de Transparencia y Acceso a la información Pública del Estado de México y Municipios.</w:t>
      </w:r>
    </w:p>
    <w:p w14:paraId="52855946" w14:textId="77777777" w:rsidR="004E3070" w:rsidRPr="009625FF" w:rsidRDefault="004E3070" w:rsidP="004E3070">
      <w:pPr>
        <w:spacing w:line="360" w:lineRule="auto"/>
        <w:jc w:val="both"/>
        <w:rPr>
          <w:rFonts w:ascii="Palatino Linotype" w:hAnsi="Palatino Linotype" w:cs="Arial"/>
        </w:rPr>
      </w:pPr>
    </w:p>
    <w:p w14:paraId="60BEA30D" w14:textId="6B91BD55" w:rsidR="004E3070" w:rsidRPr="009625FF" w:rsidRDefault="00D3720C" w:rsidP="004E3070">
      <w:pPr>
        <w:spacing w:line="360" w:lineRule="auto"/>
        <w:jc w:val="both"/>
        <w:rPr>
          <w:rFonts w:ascii="Palatino Linotype" w:hAnsi="Palatino Linotype" w:cs="Arial"/>
          <w:b/>
          <w:sz w:val="28"/>
          <w:szCs w:val="28"/>
        </w:rPr>
      </w:pPr>
      <w:r>
        <w:rPr>
          <w:rFonts w:ascii="Palatino Linotype" w:hAnsi="Palatino Linotype" w:cs="Arial"/>
          <w:b/>
          <w:sz w:val="28"/>
        </w:rPr>
        <w:t>OCTAV</w:t>
      </w:r>
      <w:r w:rsidR="004E3070" w:rsidRPr="009625FF">
        <w:rPr>
          <w:rFonts w:ascii="Palatino Linotype" w:hAnsi="Palatino Linotype" w:cs="Arial"/>
          <w:b/>
          <w:sz w:val="28"/>
        </w:rPr>
        <w:t>O</w:t>
      </w:r>
      <w:r w:rsidR="004E3070" w:rsidRPr="009625FF">
        <w:rPr>
          <w:rFonts w:ascii="Palatino Linotype" w:hAnsi="Palatino Linotype" w:cs="Arial"/>
          <w:b/>
        </w:rPr>
        <w:t xml:space="preserve">. </w:t>
      </w:r>
      <w:r w:rsidR="004E3070" w:rsidRPr="009625FF">
        <w:rPr>
          <w:rFonts w:ascii="Palatino Linotype" w:hAnsi="Palatino Linotype" w:cs="Arial"/>
          <w:b/>
          <w:sz w:val="28"/>
          <w:szCs w:val="28"/>
        </w:rPr>
        <w:t>De la etapa de instrucción.</w:t>
      </w:r>
    </w:p>
    <w:p w14:paraId="61CE023A" w14:textId="0C9F4714" w:rsidR="00DA3D23" w:rsidRPr="00DA3D23" w:rsidRDefault="004E3070" w:rsidP="00DA3D23">
      <w:pPr>
        <w:spacing w:line="360" w:lineRule="auto"/>
        <w:jc w:val="both"/>
        <w:rPr>
          <w:rFonts w:ascii="Palatino Linotype" w:hAnsi="Palatino Linotype" w:cs="Arial"/>
        </w:rPr>
      </w:pPr>
      <w:r w:rsidRPr="006E02AE">
        <w:rPr>
          <w:rFonts w:ascii="Palatino Linotype" w:hAnsi="Palatino Linotype" w:cs="Arial"/>
        </w:rPr>
        <w:t xml:space="preserve">Así, una vez transcurrido el término legal referido, se </w:t>
      </w:r>
      <w:r w:rsidRPr="005B677A">
        <w:rPr>
          <w:rFonts w:ascii="Palatino Linotype" w:hAnsi="Palatino Linotype" w:cs="Arial"/>
        </w:rPr>
        <w:t xml:space="preserve">advierte que </w:t>
      </w:r>
      <w:r w:rsidR="00D3720C">
        <w:rPr>
          <w:rFonts w:ascii="Palatino Linotype" w:hAnsi="Palatino Linotype" w:cs="Arial"/>
        </w:rPr>
        <w:t xml:space="preserve">en fecha once de diciembre de dos mil veinticuatro, </w:t>
      </w:r>
      <w:r w:rsidRPr="005B677A">
        <w:rPr>
          <w:rFonts w:ascii="Palatino Linotype" w:hAnsi="Palatino Linotype" w:cs="Arial"/>
        </w:rPr>
        <w:t xml:space="preserve">el </w:t>
      </w:r>
      <w:r w:rsidRPr="005B677A">
        <w:rPr>
          <w:rFonts w:ascii="Palatino Linotype" w:hAnsi="Palatino Linotype" w:cs="Arial"/>
          <w:b/>
          <w:bCs/>
        </w:rPr>
        <w:t>Sujeto Obligado</w:t>
      </w:r>
      <w:r w:rsidRPr="005B677A">
        <w:rPr>
          <w:rFonts w:ascii="Palatino Linotype" w:hAnsi="Palatino Linotype" w:cs="Arial"/>
        </w:rPr>
        <w:t xml:space="preserve"> remiti</w:t>
      </w:r>
      <w:r w:rsidR="00D3720C">
        <w:rPr>
          <w:rFonts w:ascii="Palatino Linotype" w:hAnsi="Palatino Linotype" w:cs="Arial"/>
        </w:rPr>
        <w:t>ó su</w:t>
      </w:r>
      <w:r w:rsidRPr="005B677A">
        <w:rPr>
          <w:rFonts w:ascii="Palatino Linotype" w:hAnsi="Palatino Linotype" w:cs="Arial"/>
        </w:rPr>
        <w:t xml:space="preserve"> informe justificado</w:t>
      </w:r>
      <w:r w:rsidR="00D3720C">
        <w:rPr>
          <w:rFonts w:ascii="Palatino Linotype" w:hAnsi="Palatino Linotype" w:cs="Arial"/>
        </w:rPr>
        <w:t xml:space="preserve"> mediante los archivos electrónicos denominados </w:t>
      </w:r>
      <w:r w:rsidR="00D3720C" w:rsidRPr="00D3720C">
        <w:rPr>
          <w:rFonts w:ascii="Palatino Linotype" w:hAnsi="Palatino Linotype" w:cs="Arial"/>
          <w:i/>
          <w:iCs/>
        </w:rPr>
        <w:t>“</w:t>
      </w:r>
      <w:r w:rsidR="00DA3D23" w:rsidRPr="00DA3D23">
        <w:rPr>
          <w:rFonts w:ascii="Palatino Linotype" w:hAnsi="Palatino Linotype" w:cs="Arial"/>
          <w:i/>
          <w:iCs/>
        </w:rPr>
        <w:t xml:space="preserve">Oficio turno sol. 633 y respuesta </w:t>
      </w:r>
      <w:r w:rsidR="00DA3D23" w:rsidRPr="00DA3D23">
        <w:rPr>
          <w:rFonts w:ascii="Palatino Linotype" w:hAnsi="Palatino Linotype" w:cs="Arial"/>
          <w:i/>
          <w:iCs/>
        </w:rPr>
        <w:lastRenderedPageBreak/>
        <w:t>planeación.pdf</w:t>
      </w:r>
      <w:r w:rsidR="00D3720C" w:rsidRPr="00D3720C">
        <w:rPr>
          <w:rFonts w:ascii="Palatino Linotype" w:hAnsi="Palatino Linotype" w:cs="Arial"/>
          <w:i/>
          <w:iCs/>
        </w:rPr>
        <w:t>”, “</w:t>
      </w:r>
      <w:r w:rsidR="00DA3D23" w:rsidRPr="00DA3D23">
        <w:rPr>
          <w:rFonts w:ascii="Palatino Linotype" w:hAnsi="Palatino Linotype" w:cs="Arial"/>
          <w:i/>
          <w:iCs/>
        </w:rPr>
        <w:t>TURNO RR 633.pdf</w:t>
      </w:r>
      <w:r w:rsidR="00D3720C" w:rsidRPr="00D3720C">
        <w:rPr>
          <w:rFonts w:ascii="Palatino Linotype" w:hAnsi="Palatino Linotype" w:cs="Arial"/>
          <w:i/>
          <w:iCs/>
        </w:rPr>
        <w:t>”, “</w:t>
      </w:r>
      <w:r w:rsidR="00DA3D23" w:rsidRPr="00DA3D23">
        <w:rPr>
          <w:rFonts w:ascii="Palatino Linotype" w:hAnsi="Palatino Linotype" w:cs="Arial"/>
          <w:i/>
          <w:iCs/>
        </w:rPr>
        <w:t xml:space="preserve">INF. </w:t>
      </w:r>
      <w:r w:rsidR="00DA3D23" w:rsidRPr="00DA3D23">
        <w:rPr>
          <w:rFonts w:ascii="Palatino Linotype" w:hAnsi="Palatino Linotype" w:cs="Arial"/>
          <w:i/>
          <w:iCs/>
          <w:lang w:val="fr-FR"/>
        </w:rPr>
        <w:t>DE JUST. 0633</w:t>
      </w:r>
      <w:proofErr w:type="gramStart"/>
      <w:r w:rsidR="00DA3D23" w:rsidRPr="00DA3D23">
        <w:rPr>
          <w:rFonts w:ascii="Palatino Linotype" w:hAnsi="Palatino Linotype" w:cs="Arial"/>
          <w:i/>
          <w:iCs/>
          <w:lang w:val="fr-FR"/>
        </w:rPr>
        <w:t>.pdf</w:t>
      </w:r>
      <w:proofErr w:type="gramEnd"/>
      <w:r w:rsidR="00D3720C" w:rsidRPr="00DA3D23">
        <w:rPr>
          <w:rFonts w:ascii="Palatino Linotype" w:hAnsi="Palatino Linotype" w:cs="Arial"/>
          <w:i/>
          <w:iCs/>
          <w:lang w:val="fr-FR"/>
        </w:rPr>
        <w:t>”, “</w:t>
      </w:r>
      <w:r w:rsidR="00DA3D23" w:rsidRPr="00DA3D23">
        <w:rPr>
          <w:rFonts w:ascii="Palatino Linotype" w:hAnsi="Palatino Linotype" w:cs="Arial"/>
          <w:i/>
          <w:iCs/>
          <w:lang w:val="fr-FR"/>
        </w:rPr>
        <w:t>TURNO SOL. 0633</w:t>
      </w:r>
      <w:proofErr w:type="gramStart"/>
      <w:r w:rsidR="00DA3D23" w:rsidRPr="00DA3D23">
        <w:rPr>
          <w:rFonts w:ascii="Palatino Linotype" w:hAnsi="Palatino Linotype" w:cs="Arial"/>
          <w:i/>
          <w:iCs/>
          <w:lang w:val="fr-FR"/>
        </w:rPr>
        <w:t>.pdf</w:t>
      </w:r>
      <w:proofErr w:type="gramEnd"/>
      <w:r w:rsidR="00D3720C" w:rsidRPr="00DA3D23">
        <w:rPr>
          <w:rFonts w:ascii="Palatino Linotype" w:hAnsi="Palatino Linotype" w:cs="Arial"/>
          <w:i/>
          <w:iCs/>
          <w:lang w:val="fr-FR"/>
        </w:rPr>
        <w:t>”, “</w:t>
      </w:r>
      <w:proofErr w:type="spellStart"/>
      <w:r w:rsidR="00DA3D23" w:rsidRPr="00DA3D23">
        <w:rPr>
          <w:rFonts w:ascii="Palatino Linotype" w:hAnsi="Palatino Linotype" w:cs="Arial"/>
          <w:i/>
          <w:iCs/>
          <w:lang w:val="fr-FR"/>
        </w:rPr>
        <w:t>anexos</w:t>
      </w:r>
      <w:proofErr w:type="spellEnd"/>
      <w:r w:rsidR="00DA3D23" w:rsidRPr="00DA3D23">
        <w:rPr>
          <w:rFonts w:ascii="Palatino Linotype" w:hAnsi="Palatino Linotype" w:cs="Arial"/>
          <w:i/>
          <w:iCs/>
          <w:lang w:val="fr-FR"/>
        </w:rPr>
        <w:t xml:space="preserve"> </w:t>
      </w:r>
      <w:proofErr w:type="spellStart"/>
      <w:r w:rsidR="00DA3D23" w:rsidRPr="00DA3D23">
        <w:rPr>
          <w:rFonts w:ascii="Palatino Linotype" w:hAnsi="Palatino Linotype" w:cs="Arial"/>
          <w:i/>
          <w:iCs/>
          <w:lang w:val="fr-FR"/>
        </w:rPr>
        <w:t>resp</w:t>
      </w:r>
      <w:proofErr w:type="spellEnd"/>
      <w:r w:rsidR="00DA3D23" w:rsidRPr="00DA3D23">
        <w:rPr>
          <w:rFonts w:ascii="Palatino Linotype" w:hAnsi="Palatino Linotype" w:cs="Arial"/>
          <w:i/>
          <w:iCs/>
          <w:lang w:val="fr-FR"/>
        </w:rPr>
        <w:t>. sol 633.pdf</w:t>
      </w:r>
      <w:r w:rsidR="00D3720C" w:rsidRPr="00DA3D23">
        <w:rPr>
          <w:rFonts w:ascii="Palatino Linotype" w:hAnsi="Palatino Linotype" w:cs="Arial"/>
          <w:i/>
          <w:iCs/>
          <w:lang w:val="fr-FR"/>
        </w:rPr>
        <w:t>”, “</w:t>
      </w:r>
      <w:r w:rsidR="00DA3D23" w:rsidRPr="00DA3D23">
        <w:rPr>
          <w:rFonts w:ascii="Palatino Linotype" w:hAnsi="Palatino Linotype" w:cs="Arial"/>
          <w:i/>
          <w:iCs/>
          <w:lang w:val="fr-FR"/>
        </w:rPr>
        <w:t xml:space="preserve">INF. </w:t>
      </w:r>
      <w:r w:rsidR="00DA3D23" w:rsidRPr="00DA3D23">
        <w:rPr>
          <w:rFonts w:ascii="Palatino Linotype" w:hAnsi="Palatino Linotype" w:cs="Arial"/>
          <w:i/>
          <w:iCs/>
        </w:rPr>
        <w:t>DE JUST. 0633</w:t>
      </w:r>
      <w:proofErr w:type="gramStart"/>
      <w:r w:rsidR="00DA3D23" w:rsidRPr="00DA3D23">
        <w:rPr>
          <w:rFonts w:ascii="Palatino Linotype" w:hAnsi="Palatino Linotype" w:cs="Arial"/>
          <w:i/>
          <w:iCs/>
        </w:rPr>
        <w:t>.pdf</w:t>
      </w:r>
      <w:proofErr w:type="gramEnd"/>
      <w:r w:rsidR="00D3720C" w:rsidRPr="00D3720C">
        <w:rPr>
          <w:rFonts w:ascii="Palatino Linotype" w:hAnsi="Palatino Linotype" w:cs="Arial"/>
          <w:i/>
          <w:iCs/>
        </w:rPr>
        <w:t>”, “</w:t>
      </w:r>
      <w:r w:rsidR="00DA3D23" w:rsidRPr="00DA3D23">
        <w:rPr>
          <w:rFonts w:ascii="Palatino Linotype" w:hAnsi="Palatino Linotype" w:cs="Arial"/>
          <w:i/>
          <w:iCs/>
        </w:rPr>
        <w:t>TURNO RR 633.pdf</w:t>
      </w:r>
      <w:r w:rsidR="00D3720C" w:rsidRPr="00D3720C">
        <w:rPr>
          <w:rFonts w:ascii="Palatino Linotype" w:hAnsi="Palatino Linotype" w:cs="Arial"/>
          <w:i/>
          <w:iCs/>
        </w:rPr>
        <w:t>”, “</w:t>
      </w:r>
      <w:r w:rsidR="00DA3D23" w:rsidRPr="00DA3D23">
        <w:rPr>
          <w:rFonts w:ascii="Palatino Linotype" w:hAnsi="Palatino Linotype" w:cs="Arial"/>
          <w:i/>
          <w:iCs/>
        </w:rPr>
        <w:t>Oficio turno sol. 633 y respuesta planeación.pdf</w:t>
      </w:r>
      <w:r w:rsidR="00D3720C" w:rsidRPr="00D3720C">
        <w:rPr>
          <w:rFonts w:ascii="Palatino Linotype" w:hAnsi="Palatino Linotype" w:cs="Arial"/>
          <w:i/>
          <w:iCs/>
        </w:rPr>
        <w:t>”</w:t>
      </w:r>
      <w:r w:rsidR="00D3720C">
        <w:rPr>
          <w:rFonts w:ascii="Palatino Linotype" w:hAnsi="Palatino Linotype" w:cs="Arial"/>
        </w:rPr>
        <w:t xml:space="preserve"> y </w:t>
      </w:r>
      <w:r w:rsidR="00D3720C" w:rsidRPr="00D3720C">
        <w:rPr>
          <w:rFonts w:ascii="Palatino Linotype" w:hAnsi="Palatino Linotype" w:cs="Arial"/>
          <w:i/>
          <w:iCs/>
        </w:rPr>
        <w:t>“</w:t>
      </w:r>
      <w:r w:rsidR="00DA3D23" w:rsidRPr="00DA3D23">
        <w:rPr>
          <w:rFonts w:ascii="Palatino Linotype" w:hAnsi="Palatino Linotype" w:cs="Arial"/>
          <w:i/>
          <w:iCs/>
        </w:rPr>
        <w:t>ANEXO 633.pdf</w:t>
      </w:r>
      <w:r w:rsidR="00D3720C" w:rsidRPr="00D3720C">
        <w:rPr>
          <w:rFonts w:ascii="Palatino Linotype" w:hAnsi="Palatino Linotype" w:cs="Arial"/>
          <w:i/>
          <w:iCs/>
        </w:rPr>
        <w:t>”</w:t>
      </w:r>
      <w:r>
        <w:rPr>
          <w:rFonts w:ascii="Palatino Linotype" w:hAnsi="Palatino Linotype" w:cs="Arial"/>
        </w:rPr>
        <w:t>;</w:t>
      </w:r>
      <w:r w:rsidRPr="005B677A">
        <w:rPr>
          <w:rFonts w:ascii="Palatino Linotype" w:hAnsi="Palatino Linotype" w:cs="Arial"/>
        </w:rPr>
        <w:t xml:space="preserve"> </w:t>
      </w:r>
      <w:r w:rsidR="00D3720C">
        <w:rPr>
          <w:rFonts w:ascii="Palatino Linotype" w:hAnsi="Palatino Linotype" w:cs="Arial"/>
        </w:rPr>
        <w:t xml:space="preserve">mismos que fueron puestos a la vista del particular mediante Acuerdo de fecha trece de diciembre de dos mil veinticuatro; asimismo, </w:t>
      </w:r>
      <w:r w:rsidRPr="005B677A">
        <w:rPr>
          <w:rFonts w:ascii="Palatino Linotype" w:hAnsi="Palatino Linotype" w:cs="Arial"/>
        </w:rPr>
        <w:t xml:space="preserve">se hace constar que el ahora </w:t>
      </w:r>
      <w:r w:rsidRPr="005B677A">
        <w:rPr>
          <w:rFonts w:ascii="Palatino Linotype" w:hAnsi="Palatino Linotype" w:cs="Arial"/>
          <w:b/>
          <w:bCs/>
        </w:rPr>
        <w:t>Recurrente</w:t>
      </w:r>
      <w:r w:rsidRPr="005B677A">
        <w:rPr>
          <w:rFonts w:ascii="Palatino Linotype" w:hAnsi="Palatino Linotype" w:cs="Arial"/>
        </w:rPr>
        <w:t xml:space="preserve"> </w:t>
      </w:r>
      <w:r w:rsidR="00DA3D23">
        <w:rPr>
          <w:rFonts w:ascii="Palatino Linotype" w:hAnsi="Palatino Linotype" w:cs="Arial"/>
        </w:rPr>
        <w:t>no</w:t>
      </w:r>
      <w:r w:rsidRPr="005B677A">
        <w:rPr>
          <w:rFonts w:ascii="Palatino Linotype" w:hAnsi="Palatino Linotype" w:cs="Arial"/>
        </w:rPr>
        <w:t xml:space="preserve"> realizó las manifestaciones que a su derecho convinieran</w:t>
      </w:r>
      <w:r w:rsidRPr="00047A60">
        <w:rPr>
          <w:rFonts w:ascii="Palatino Linotype" w:hAnsi="Palatino Linotype" w:cs="Arial"/>
        </w:rPr>
        <w:t>, lo anterior de conformidad con la siguiente imagen:</w:t>
      </w:r>
    </w:p>
    <w:p w14:paraId="755EDF7F" w14:textId="7A51F211" w:rsidR="004E3070" w:rsidRPr="009625FF" w:rsidRDefault="00DA3D23" w:rsidP="004E3070">
      <w:pPr>
        <w:spacing w:line="360" w:lineRule="auto"/>
        <w:jc w:val="both"/>
        <w:rPr>
          <w:rFonts w:ascii="Palatino Linotype" w:hAnsi="Palatino Linotype" w:cs="Arial"/>
        </w:rPr>
      </w:pPr>
      <w:r w:rsidRPr="00DA3D23">
        <w:rPr>
          <w:rFonts w:ascii="Palatino Linotype" w:hAnsi="Palatino Linotype" w:cs="Arial"/>
          <w:noProof/>
          <w:lang w:val="es-MX" w:eastAsia="es-MX"/>
        </w:rPr>
        <w:drawing>
          <wp:inline distT="0" distB="0" distL="0" distR="0" wp14:anchorId="34C07448" wp14:editId="699A448C">
            <wp:extent cx="5791835" cy="3008630"/>
            <wp:effectExtent l="152400" t="152400" r="361315" b="363220"/>
            <wp:docPr id="35287644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876447" name=""/>
                    <pic:cNvPicPr/>
                  </pic:nvPicPr>
                  <pic:blipFill>
                    <a:blip r:embed="rId8"/>
                    <a:stretch>
                      <a:fillRect/>
                    </a:stretch>
                  </pic:blipFill>
                  <pic:spPr>
                    <a:xfrm>
                      <a:off x="0" y="0"/>
                      <a:ext cx="5791835" cy="3008630"/>
                    </a:xfrm>
                    <a:prstGeom prst="rect">
                      <a:avLst/>
                    </a:prstGeom>
                    <a:ln>
                      <a:noFill/>
                    </a:ln>
                    <a:effectLst>
                      <a:outerShdw blurRad="292100" dist="139700" dir="2700000" algn="tl" rotWithShape="0">
                        <a:srgbClr val="333333">
                          <a:alpha val="65000"/>
                        </a:srgbClr>
                      </a:outerShdw>
                    </a:effectLst>
                  </pic:spPr>
                </pic:pic>
              </a:graphicData>
            </a:graphic>
          </wp:inline>
        </w:drawing>
      </w:r>
    </w:p>
    <w:p w14:paraId="53B0F802" w14:textId="2628A96E" w:rsidR="004E3070" w:rsidRPr="009625FF" w:rsidRDefault="00D3720C" w:rsidP="004E3070">
      <w:pPr>
        <w:spacing w:line="360" w:lineRule="auto"/>
        <w:jc w:val="both"/>
        <w:rPr>
          <w:rFonts w:ascii="Palatino Linotype" w:hAnsi="Palatino Linotype" w:cs="Arial"/>
          <w:b/>
          <w:sz w:val="28"/>
          <w:szCs w:val="28"/>
        </w:rPr>
      </w:pPr>
      <w:r>
        <w:rPr>
          <w:rFonts w:ascii="Palatino Linotype" w:hAnsi="Palatino Linotype" w:cs="Arial"/>
          <w:b/>
          <w:sz w:val="28"/>
        </w:rPr>
        <w:t>NOVEN</w:t>
      </w:r>
      <w:r w:rsidR="004E3070" w:rsidRPr="009625FF">
        <w:rPr>
          <w:rFonts w:ascii="Palatino Linotype" w:hAnsi="Palatino Linotype" w:cs="Arial"/>
          <w:b/>
          <w:sz w:val="28"/>
        </w:rPr>
        <w:t>O</w:t>
      </w:r>
      <w:r w:rsidR="004E3070" w:rsidRPr="009625FF">
        <w:rPr>
          <w:rFonts w:ascii="Palatino Linotype" w:hAnsi="Palatino Linotype" w:cs="Arial"/>
          <w:b/>
        </w:rPr>
        <w:t xml:space="preserve">. </w:t>
      </w:r>
      <w:r w:rsidR="004E3070" w:rsidRPr="009625FF">
        <w:rPr>
          <w:rFonts w:ascii="Palatino Linotype" w:hAnsi="Palatino Linotype" w:cs="Arial"/>
          <w:b/>
          <w:sz w:val="28"/>
          <w:szCs w:val="28"/>
        </w:rPr>
        <w:t>Del Cierre de la Etapa de Instrucción.</w:t>
      </w:r>
    </w:p>
    <w:p w14:paraId="47273BB8" w14:textId="103010EC" w:rsidR="004E3070" w:rsidRDefault="004E3070" w:rsidP="004E3070">
      <w:pPr>
        <w:spacing w:line="360" w:lineRule="auto"/>
        <w:jc w:val="both"/>
        <w:rPr>
          <w:rFonts w:ascii="Palatino Linotype" w:hAnsi="Palatino Linotype" w:cs="Arial"/>
        </w:rPr>
      </w:pPr>
      <w:r w:rsidRPr="009625FF">
        <w:rPr>
          <w:rFonts w:ascii="Palatino Linotype" w:hAnsi="Palatino Linotype" w:cs="Arial"/>
        </w:rPr>
        <w:t xml:space="preserve">En fecha </w:t>
      </w:r>
      <w:r>
        <w:rPr>
          <w:rFonts w:ascii="Palatino Linotype" w:hAnsi="Palatino Linotype" w:cs="Arial"/>
        </w:rPr>
        <w:t>diecinueve de diciembre de dos mil veinti</w:t>
      </w:r>
      <w:r w:rsidR="00DA3D23">
        <w:rPr>
          <w:rFonts w:ascii="Palatino Linotype" w:hAnsi="Palatino Linotype" w:cs="Arial"/>
        </w:rPr>
        <w:t>cuatro</w:t>
      </w:r>
      <w:r w:rsidRPr="009625FF">
        <w:rPr>
          <w:rFonts w:ascii="Palatino Linotype" w:hAnsi="Palatino Linotype" w:cs="Arial"/>
        </w:rPr>
        <w:t>, en términos del artículo 185, fracción VI, de la Ley de Transparencia y Acceso a la Información Pública del Estado de México y Municipios, se decretó el cierre de instrucción, iniciando el término legal para dictar resolución definitiva del asunto.</w:t>
      </w:r>
    </w:p>
    <w:p w14:paraId="7D8136F7" w14:textId="77777777" w:rsidR="006A6362" w:rsidRPr="004E3070" w:rsidRDefault="006A6362" w:rsidP="00B96A17">
      <w:pPr>
        <w:spacing w:line="360" w:lineRule="auto"/>
        <w:jc w:val="both"/>
        <w:rPr>
          <w:rFonts w:ascii="Palatino Linotype" w:eastAsiaTheme="minorHAnsi" w:hAnsi="Palatino Linotype" w:cs="Arial"/>
          <w:lang w:eastAsia="en-US"/>
        </w:rPr>
      </w:pPr>
    </w:p>
    <w:p w14:paraId="38AE8253" w14:textId="77777777" w:rsidR="008150CA" w:rsidRPr="00374FE7" w:rsidRDefault="00E74701" w:rsidP="00EE7775">
      <w:pPr>
        <w:spacing w:line="360" w:lineRule="auto"/>
        <w:jc w:val="center"/>
        <w:rPr>
          <w:rFonts w:ascii="Palatino Linotype" w:eastAsiaTheme="minorHAnsi" w:hAnsi="Palatino Linotype" w:cs="Arial"/>
          <w:b/>
          <w:sz w:val="28"/>
          <w:lang w:val="es-MX" w:eastAsia="en-US"/>
        </w:rPr>
      </w:pPr>
      <w:r w:rsidRPr="00374FE7">
        <w:rPr>
          <w:rFonts w:ascii="Palatino Linotype" w:eastAsiaTheme="minorHAnsi" w:hAnsi="Palatino Linotype" w:cs="Arial"/>
          <w:b/>
          <w:sz w:val="28"/>
          <w:lang w:val="es-MX" w:eastAsia="en-US"/>
        </w:rPr>
        <w:lastRenderedPageBreak/>
        <w:t>C O N S I D E R A N</w:t>
      </w:r>
      <w:r w:rsidR="00D57F74" w:rsidRPr="00374FE7">
        <w:rPr>
          <w:rFonts w:ascii="Palatino Linotype" w:eastAsiaTheme="minorHAnsi" w:hAnsi="Palatino Linotype" w:cs="Arial"/>
          <w:b/>
          <w:sz w:val="28"/>
          <w:lang w:val="es-MX" w:eastAsia="en-US"/>
        </w:rPr>
        <w:t xml:space="preserve"> D O </w:t>
      </w:r>
    </w:p>
    <w:p w14:paraId="19CA75D5" w14:textId="77777777" w:rsidR="00EE7775" w:rsidRPr="00374FE7" w:rsidRDefault="00EE7775" w:rsidP="00EE7775">
      <w:pPr>
        <w:spacing w:line="360" w:lineRule="auto"/>
        <w:jc w:val="center"/>
        <w:rPr>
          <w:rFonts w:ascii="Palatino Linotype" w:eastAsiaTheme="minorHAnsi" w:hAnsi="Palatino Linotype" w:cs="Arial"/>
          <w:b/>
          <w:sz w:val="14"/>
          <w:lang w:val="es-MX" w:eastAsia="en-US"/>
        </w:rPr>
      </w:pPr>
    </w:p>
    <w:p w14:paraId="07173164" w14:textId="77777777" w:rsidR="0029071C" w:rsidRPr="00374FE7" w:rsidRDefault="0029071C" w:rsidP="0029071C">
      <w:pPr>
        <w:spacing w:line="360" w:lineRule="auto"/>
        <w:jc w:val="both"/>
        <w:rPr>
          <w:rFonts w:ascii="Palatino Linotype" w:eastAsiaTheme="minorHAnsi" w:hAnsi="Palatino Linotype" w:cs="Arial"/>
          <w:sz w:val="28"/>
          <w:lang w:val="es-MX" w:eastAsia="en-US"/>
        </w:rPr>
      </w:pPr>
      <w:r w:rsidRPr="00374FE7">
        <w:rPr>
          <w:rFonts w:ascii="Palatino Linotype" w:eastAsiaTheme="minorHAnsi" w:hAnsi="Palatino Linotype" w:cs="Arial"/>
          <w:b/>
          <w:sz w:val="28"/>
          <w:lang w:val="es-MX" w:eastAsia="en-US"/>
        </w:rPr>
        <w:t>PRIMERO. De la competencia</w:t>
      </w:r>
      <w:r w:rsidRPr="00374FE7">
        <w:rPr>
          <w:rFonts w:ascii="Palatino Linotype" w:eastAsiaTheme="minorHAnsi" w:hAnsi="Palatino Linotype" w:cs="Arial"/>
          <w:sz w:val="28"/>
          <w:lang w:val="es-MX" w:eastAsia="en-US"/>
        </w:rPr>
        <w:t>.</w:t>
      </w:r>
    </w:p>
    <w:p w14:paraId="1FCE87F8" w14:textId="14F3A476" w:rsidR="00723B5A" w:rsidRPr="00374FE7" w:rsidRDefault="00D45F61" w:rsidP="00723B5A">
      <w:pPr>
        <w:spacing w:line="360" w:lineRule="auto"/>
        <w:jc w:val="both"/>
        <w:rPr>
          <w:rFonts w:ascii="Palatino Linotype" w:eastAsiaTheme="minorHAnsi" w:hAnsi="Palatino Linotype" w:cs="Arial"/>
          <w:lang w:val="es-MX" w:eastAsia="en-US"/>
        </w:rPr>
      </w:pPr>
      <w:r w:rsidRPr="00374FE7">
        <w:rPr>
          <w:rFonts w:ascii="Palatino Linotype" w:eastAsiaTheme="minorHAnsi" w:hAnsi="Palatino Linotype" w:cs="Arial"/>
          <w:lang w:val="es-MX" w:eastAsia="en-US"/>
        </w:rPr>
        <w:t>Este Instituto de Transparencia, Acceso a la Información Pública y Protección de Datos Personales del Estado de México y Municipios, es competente para conocer y resolver el presente recurso de revisión interpuesto por el ahora Recurrente, conforme a lo dispuesto en los artículos 6, apartado A, fracción IV</w:t>
      </w:r>
      <w:r w:rsidR="006F29CD" w:rsidRPr="00374FE7">
        <w:rPr>
          <w:rFonts w:ascii="Palatino Linotype" w:eastAsiaTheme="minorHAnsi" w:hAnsi="Palatino Linotype" w:cs="Arial"/>
          <w:lang w:val="es-MX" w:eastAsia="en-US"/>
        </w:rPr>
        <w:t>,</w:t>
      </w:r>
      <w:r w:rsidRPr="00374FE7">
        <w:rPr>
          <w:rFonts w:ascii="Palatino Linotype" w:eastAsiaTheme="minorHAnsi" w:hAnsi="Palatino Linotype" w:cs="Arial"/>
          <w:lang w:val="es-MX" w:eastAsia="en-US"/>
        </w:rPr>
        <w:t xml:space="preserve"> de la Constitución Política de los Estados Unidos Mexicanos; 5, párrafos trigésimo </w:t>
      </w:r>
      <w:r w:rsidR="009A7B69">
        <w:rPr>
          <w:rFonts w:ascii="Palatino Linotype" w:eastAsiaTheme="minorHAnsi" w:hAnsi="Palatino Linotype" w:cs="Arial"/>
          <w:lang w:val="es-MX" w:eastAsia="en-US"/>
        </w:rPr>
        <w:t>tercero</w:t>
      </w:r>
      <w:r w:rsidRPr="00374FE7">
        <w:rPr>
          <w:rFonts w:ascii="Palatino Linotype" w:eastAsiaTheme="minorHAnsi" w:hAnsi="Palatino Linotype" w:cs="Arial"/>
          <w:lang w:val="es-MX" w:eastAsia="en-US"/>
        </w:rPr>
        <w:t xml:space="preserve"> y trigésimo </w:t>
      </w:r>
      <w:r w:rsidR="009A7B69">
        <w:rPr>
          <w:rFonts w:ascii="Palatino Linotype" w:eastAsiaTheme="minorHAnsi" w:hAnsi="Palatino Linotype" w:cs="Arial"/>
          <w:lang w:val="es-MX" w:eastAsia="en-US"/>
        </w:rPr>
        <w:t>cuarto</w:t>
      </w:r>
      <w:r w:rsidRPr="00374FE7">
        <w:rPr>
          <w:rFonts w:ascii="Palatino Linotype" w:eastAsiaTheme="minorHAnsi" w:hAnsi="Palatino Linotype" w:cs="Arial"/>
          <w:lang w:val="es-MX" w:eastAsia="en-US"/>
        </w:rPr>
        <w:t>,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7, 9 fracciones I y XXIV, y 11 del Reglamento Interior del Instituto de Transparencia, Acceso a la Información Pública y Protección de Datos Personales del Estado de México y Municipios.</w:t>
      </w:r>
    </w:p>
    <w:p w14:paraId="5143093D" w14:textId="77777777" w:rsidR="00723B5A" w:rsidRPr="00374FE7" w:rsidRDefault="00723B5A" w:rsidP="00723B5A">
      <w:pPr>
        <w:spacing w:line="360" w:lineRule="auto"/>
        <w:jc w:val="both"/>
        <w:rPr>
          <w:rFonts w:ascii="Palatino Linotype" w:eastAsiaTheme="minorHAnsi" w:hAnsi="Palatino Linotype" w:cs="Arial"/>
          <w:lang w:val="es-MX" w:eastAsia="en-US"/>
        </w:rPr>
      </w:pPr>
    </w:p>
    <w:p w14:paraId="13C64254" w14:textId="77777777" w:rsidR="0029071C" w:rsidRPr="00374FE7" w:rsidRDefault="0029071C" w:rsidP="0029071C">
      <w:pPr>
        <w:autoSpaceDE w:val="0"/>
        <w:autoSpaceDN w:val="0"/>
        <w:adjustRightInd w:val="0"/>
        <w:spacing w:line="360" w:lineRule="auto"/>
        <w:jc w:val="both"/>
        <w:rPr>
          <w:rFonts w:ascii="Palatino Linotype" w:eastAsiaTheme="minorHAnsi" w:hAnsi="Palatino Linotype" w:cs="Arial"/>
          <w:b/>
          <w:sz w:val="28"/>
          <w:lang w:val="es-MX" w:eastAsia="en-US"/>
        </w:rPr>
      </w:pPr>
      <w:r w:rsidRPr="00374FE7">
        <w:rPr>
          <w:rFonts w:ascii="Palatino Linotype" w:eastAsiaTheme="minorHAnsi" w:hAnsi="Palatino Linotype" w:cs="Arial"/>
          <w:b/>
          <w:sz w:val="28"/>
          <w:lang w:val="es-MX" w:eastAsia="en-US"/>
        </w:rPr>
        <w:t xml:space="preserve">SEGUNDO. De los alcances del Recurso de Revisión. </w:t>
      </w:r>
    </w:p>
    <w:p w14:paraId="37EB49D6" w14:textId="77777777" w:rsidR="00723B5A" w:rsidRDefault="0029071C" w:rsidP="009C6853">
      <w:pPr>
        <w:autoSpaceDE w:val="0"/>
        <w:autoSpaceDN w:val="0"/>
        <w:adjustRightInd w:val="0"/>
        <w:spacing w:line="360" w:lineRule="auto"/>
        <w:jc w:val="both"/>
        <w:rPr>
          <w:rFonts w:ascii="Palatino Linotype" w:eastAsiaTheme="minorHAnsi" w:hAnsi="Palatino Linotype" w:cs="Arial"/>
          <w:lang w:val="es-MX" w:eastAsia="en-US"/>
        </w:rPr>
      </w:pPr>
      <w:r w:rsidRPr="00374FE7">
        <w:rPr>
          <w:rFonts w:ascii="Palatino Linotype" w:eastAsiaTheme="minorHAnsi" w:hAnsi="Palatino Linotype" w:cs="Arial"/>
          <w:lang w:val="es-MX" w:eastAsia="en-US"/>
        </w:rPr>
        <w:t>Anterior a todo debe destacarse que el recurso de revisión tiene el fin y alcance que señalan los numerales 176, 179,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14:paraId="36CEF26A" w14:textId="77777777" w:rsidR="008F6F6E" w:rsidRDefault="008F6F6E" w:rsidP="009C6853">
      <w:pPr>
        <w:autoSpaceDE w:val="0"/>
        <w:autoSpaceDN w:val="0"/>
        <w:adjustRightInd w:val="0"/>
        <w:spacing w:line="360" w:lineRule="auto"/>
        <w:jc w:val="both"/>
        <w:rPr>
          <w:rFonts w:ascii="Palatino Linotype" w:eastAsiaTheme="minorHAnsi" w:hAnsi="Palatino Linotype" w:cs="Arial"/>
          <w:lang w:val="es-MX" w:eastAsia="en-US"/>
        </w:rPr>
      </w:pPr>
    </w:p>
    <w:p w14:paraId="13F50AA7" w14:textId="77777777" w:rsidR="008F6F6E" w:rsidRPr="008F6F6E" w:rsidRDefault="008F6F6E" w:rsidP="008F6F6E">
      <w:pPr>
        <w:autoSpaceDE w:val="0"/>
        <w:autoSpaceDN w:val="0"/>
        <w:adjustRightInd w:val="0"/>
        <w:spacing w:line="360" w:lineRule="auto"/>
        <w:jc w:val="both"/>
        <w:rPr>
          <w:rFonts w:ascii="Palatino Linotype" w:eastAsiaTheme="minorHAnsi" w:hAnsi="Palatino Linotype" w:cs="Arial"/>
          <w:highlight w:val="yellow"/>
          <w:lang w:val="es-MX" w:eastAsia="en-US"/>
        </w:rPr>
      </w:pPr>
      <w:r w:rsidRPr="008F6F6E">
        <w:rPr>
          <w:rFonts w:ascii="Palatino Linotype" w:eastAsiaTheme="minorHAnsi" w:hAnsi="Palatino Linotype" w:cs="Arial"/>
          <w:highlight w:val="yellow"/>
          <w:lang w:val="es-MX" w:eastAsia="en-US"/>
        </w:rPr>
        <w:lastRenderedPageBreak/>
        <w:t>Ya que no fue interpuesto de forma extemporánea, no se está tramitando ante el Poder Judicial Federal, no es una consulta, o trámite en específico, ni tampoco se advierte que el recurrente amplíe su solicitud en el recurso de revisión, por lo que al no existir causas de improcedencia invocadas por las partes ni advertidas de oficio, este Órgano Garante de la Transparencia se avoca al análisis del fondo del asunto que nos ocupa.</w:t>
      </w:r>
    </w:p>
    <w:p w14:paraId="3AA6656F" w14:textId="77777777" w:rsidR="008F6F6E" w:rsidRPr="008F6F6E" w:rsidRDefault="008F6F6E" w:rsidP="008F6F6E">
      <w:pPr>
        <w:autoSpaceDE w:val="0"/>
        <w:autoSpaceDN w:val="0"/>
        <w:adjustRightInd w:val="0"/>
        <w:spacing w:line="360" w:lineRule="auto"/>
        <w:jc w:val="both"/>
        <w:rPr>
          <w:rFonts w:ascii="Palatino Linotype" w:eastAsiaTheme="minorHAnsi" w:hAnsi="Palatino Linotype" w:cs="Arial"/>
          <w:highlight w:val="yellow"/>
          <w:lang w:val="es-MX" w:eastAsia="en-US"/>
        </w:rPr>
      </w:pPr>
    </w:p>
    <w:p w14:paraId="1C8E3914" w14:textId="77777777" w:rsidR="008F6F6E" w:rsidRPr="008F6F6E" w:rsidRDefault="008F6F6E" w:rsidP="008F6F6E">
      <w:pPr>
        <w:spacing w:line="360" w:lineRule="auto"/>
        <w:jc w:val="both"/>
        <w:rPr>
          <w:rFonts w:ascii="Palatino Linotype" w:hAnsi="Palatino Linotype"/>
          <w:sz w:val="22"/>
          <w:szCs w:val="20"/>
          <w:highlight w:val="yellow"/>
          <w:lang w:val="es-MX"/>
        </w:rPr>
      </w:pPr>
      <w:r w:rsidRPr="008F6F6E">
        <w:rPr>
          <w:rFonts w:ascii="Palatino Linotype" w:hAnsi="Palatino Linotype" w:cs="Arial"/>
          <w:sz w:val="22"/>
          <w:szCs w:val="20"/>
          <w:highlight w:val="yellow"/>
          <w:lang w:val="es-MX"/>
        </w:rPr>
        <w:t xml:space="preserve">Resulta procedente la interposición del recurso de revisión, ya que </w:t>
      </w:r>
      <w:r w:rsidRPr="008F6F6E">
        <w:rPr>
          <w:rFonts w:ascii="Palatino Linotype" w:eastAsia="Calibri" w:hAnsi="Palatino Linotype" w:cs="Tahoma"/>
          <w:color w:val="000000"/>
          <w:sz w:val="22"/>
          <w:szCs w:val="22"/>
          <w:highlight w:val="yellow"/>
          <w:lang w:val="es-MX" w:eastAsia="es-MX"/>
        </w:rPr>
        <w:t>se actualiza la causal de procedencia señalada en el artículo 179, fracción I</w:t>
      </w:r>
      <w:r w:rsidRPr="008F6F6E">
        <w:rPr>
          <w:rFonts w:ascii="Palatino Linotype" w:hAnsi="Palatino Linotype" w:cs="Arial"/>
          <w:sz w:val="22"/>
          <w:szCs w:val="20"/>
          <w:highlight w:val="yellow"/>
          <w:lang w:val="es-MX"/>
        </w:rPr>
        <w:t xml:space="preserve"> de la </w:t>
      </w:r>
      <w:r w:rsidRPr="008F6F6E">
        <w:rPr>
          <w:rFonts w:ascii="Palatino Linotype" w:hAnsi="Palatino Linotype"/>
          <w:sz w:val="22"/>
          <w:szCs w:val="20"/>
          <w:highlight w:val="yellow"/>
          <w:lang w:val="es-MX"/>
        </w:rPr>
        <w:t>Ley de Transparencia y Acceso a la Información Pública del Estado de México y Municipios.</w:t>
      </w:r>
    </w:p>
    <w:p w14:paraId="1730815F" w14:textId="77777777" w:rsidR="008F6F6E" w:rsidRPr="008F6F6E" w:rsidRDefault="008F6F6E" w:rsidP="008F6F6E">
      <w:pPr>
        <w:autoSpaceDE w:val="0"/>
        <w:autoSpaceDN w:val="0"/>
        <w:adjustRightInd w:val="0"/>
        <w:spacing w:line="360" w:lineRule="auto"/>
        <w:jc w:val="both"/>
        <w:rPr>
          <w:rFonts w:ascii="Palatino Linotype" w:hAnsi="Palatino Linotype" w:cs="Arial"/>
          <w:highlight w:val="yellow"/>
        </w:rPr>
      </w:pPr>
    </w:p>
    <w:p w14:paraId="3ADFC977" w14:textId="77777777" w:rsidR="008F6F6E" w:rsidRPr="00332925" w:rsidRDefault="008F6F6E" w:rsidP="008F6F6E">
      <w:pPr>
        <w:autoSpaceDE w:val="0"/>
        <w:autoSpaceDN w:val="0"/>
        <w:adjustRightInd w:val="0"/>
        <w:spacing w:line="360" w:lineRule="auto"/>
        <w:jc w:val="both"/>
        <w:rPr>
          <w:rFonts w:ascii="Palatino Linotype" w:hAnsi="Palatino Linotype" w:cs="Arial"/>
        </w:rPr>
      </w:pPr>
      <w:r w:rsidRPr="008F6F6E">
        <w:rPr>
          <w:rFonts w:ascii="Palatino Linotype" w:hAnsi="Palatino Linotype" w:cs="Arial"/>
          <w:highlight w:val="yellow"/>
        </w:rPr>
        <w:t xml:space="preserve">Así las cosas, al no existir causas de improcedencia invocadas por las partes ni advertidas de oficio por este Resolutor, se </w:t>
      </w:r>
      <w:proofErr w:type="gramStart"/>
      <w:r w:rsidRPr="008F6F6E">
        <w:rPr>
          <w:rFonts w:ascii="Palatino Linotype" w:hAnsi="Palatino Linotype" w:cs="Arial"/>
          <w:highlight w:val="yellow"/>
        </w:rPr>
        <w:t>procede</w:t>
      </w:r>
      <w:proofErr w:type="gramEnd"/>
      <w:r w:rsidRPr="008F6F6E">
        <w:rPr>
          <w:rFonts w:ascii="Palatino Linotype" w:hAnsi="Palatino Linotype" w:cs="Arial"/>
          <w:highlight w:val="yellow"/>
        </w:rPr>
        <w:t xml:space="preserve"> al análisis del fondo de los asuntos en los siguientes términos.</w:t>
      </w:r>
    </w:p>
    <w:p w14:paraId="3E1BCFB0" w14:textId="77777777" w:rsidR="00DA3D23" w:rsidRDefault="00DA3D23" w:rsidP="009C6853">
      <w:pPr>
        <w:autoSpaceDE w:val="0"/>
        <w:autoSpaceDN w:val="0"/>
        <w:adjustRightInd w:val="0"/>
        <w:spacing w:line="360" w:lineRule="auto"/>
        <w:jc w:val="both"/>
        <w:rPr>
          <w:rFonts w:ascii="Palatino Linotype" w:eastAsiaTheme="minorHAnsi" w:hAnsi="Palatino Linotype" w:cs="Arial"/>
          <w:lang w:val="es-MX" w:eastAsia="en-US"/>
        </w:rPr>
      </w:pPr>
    </w:p>
    <w:p w14:paraId="1A3F79E3" w14:textId="77777777" w:rsidR="0000481D" w:rsidRPr="00913034" w:rsidRDefault="0000481D" w:rsidP="0000481D">
      <w:pPr>
        <w:autoSpaceDE w:val="0"/>
        <w:autoSpaceDN w:val="0"/>
        <w:adjustRightInd w:val="0"/>
        <w:spacing w:line="360" w:lineRule="auto"/>
        <w:jc w:val="both"/>
        <w:rPr>
          <w:rFonts w:ascii="Palatino Linotype" w:hAnsi="Palatino Linotype" w:cs="Arial"/>
          <w:b/>
        </w:rPr>
      </w:pPr>
      <w:r w:rsidRPr="00913034">
        <w:rPr>
          <w:rFonts w:ascii="Palatino Linotype" w:hAnsi="Palatino Linotype" w:cs="Arial"/>
          <w:b/>
          <w:sz w:val="28"/>
        </w:rPr>
        <w:t>TERCERO. Cuestiones de previo y especial pronunciamiento</w:t>
      </w:r>
      <w:r w:rsidRPr="00913034">
        <w:rPr>
          <w:rFonts w:ascii="Palatino Linotype" w:hAnsi="Palatino Linotype" w:cs="Arial"/>
          <w:b/>
        </w:rPr>
        <w:t>.</w:t>
      </w:r>
    </w:p>
    <w:p w14:paraId="1033A78D" w14:textId="4261F361" w:rsidR="0000481D" w:rsidRPr="00913034" w:rsidRDefault="0000481D" w:rsidP="0000481D">
      <w:pPr>
        <w:spacing w:line="360" w:lineRule="auto"/>
        <w:jc w:val="both"/>
        <w:rPr>
          <w:rFonts w:ascii="Palatino Linotype" w:hAnsi="Palatino Linotype"/>
        </w:rPr>
      </w:pPr>
      <w:r w:rsidRPr="00913034">
        <w:rPr>
          <w:rFonts w:ascii="Palatino Linotype" w:hAnsi="Palatino Linotype"/>
        </w:rPr>
        <w:t xml:space="preserve">Aunado a los anterior tenemos algunas cuestiones de previo y especial pronunciamiento, antes de entrar al estudio del fondo del asunto y es necesario referir, que si bien el recurso de mérito es procedente al haber sido admitido como ha quedado descrito en el apartado de antecedentes, no menos cierto es que en el acuerdo de admisión no se hace mención al nombre del </w:t>
      </w:r>
      <w:r w:rsidRPr="00913034">
        <w:rPr>
          <w:rFonts w:ascii="Palatino Linotype" w:hAnsi="Palatino Linotype"/>
          <w:b/>
        </w:rPr>
        <w:t>Recurrente,</w:t>
      </w:r>
      <w:r w:rsidRPr="00913034">
        <w:rPr>
          <w:rFonts w:ascii="Palatino Linotype" w:hAnsi="Palatino Linotype"/>
        </w:rPr>
        <w:t xml:space="preserve"> por lo que en este punto se tiene por satisfecho, ya que el artículo 180, de la Ley de Transparencia y Acceso a la Información Pública del Estado de México y Municipios último párrafo, prevé que no es requisito indispensable contener el nombre cuando se hace la impugnación de manera electrónica, ello porque no se advierte nombre en específico</w:t>
      </w:r>
      <w:r w:rsidRPr="00913034">
        <w:rPr>
          <w:rFonts w:ascii="Palatino Linotype" w:hAnsi="Palatino Linotype" w:cs="Arial"/>
        </w:rPr>
        <w:t>, del cual no se colige que corresponda al nombre de una persona.</w:t>
      </w:r>
    </w:p>
    <w:p w14:paraId="6E167AF7" w14:textId="77777777" w:rsidR="0000481D" w:rsidRPr="00913034" w:rsidRDefault="0000481D" w:rsidP="0000481D">
      <w:pPr>
        <w:widowControl w:val="0"/>
        <w:autoSpaceDE w:val="0"/>
        <w:autoSpaceDN w:val="0"/>
        <w:adjustRightInd w:val="0"/>
        <w:spacing w:line="360" w:lineRule="auto"/>
        <w:jc w:val="both"/>
        <w:rPr>
          <w:rFonts w:ascii="Palatino Linotype" w:hAnsi="Palatino Linotype" w:cs="Arial"/>
        </w:rPr>
      </w:pPr>
      <w:r w:rsidRPr="00913034">
        <w:rPr>
          <w:rFonts w:ascii="Palatino Linotype" w:hAnsi="Palatino Linotype" w:cs="Arial"/>
        </w:rPr>
        <w:lastRenderedPageBreak/>
        <w:t xml:space="preserve">Esta Ponencia considera importante abordar el análisis de los requisitos de procedibilidad de los recursos de revisión, así el artículo 180 de la </w:t>
      </w:r>
      <w:r w:rsidRPr="00913034">
        <w:rPr>
          <w:rFonts w:ascii="Palatino Linotype" w:hAnsi="Palatino Linotype" w:cs="Arial"/>
          <w:lang w:eastAsia="es-MX"/>
        </w:rPr>
        <w:t xml:space="preserve">Ley de Transparencia y Acceso a la Información Pública del Estado de México y Municipios, que </w:t>
      </w:r>
      <w:r w:rsidRPr="00913034">
        <w:rPr>
          <w:rFonts w:ascii="Palatino Linotype" w:hAnsi="Palatino Linotype" w:cs="Arial"/>
        </w:rPr>
        <w:t>establece lo siguiente:</w:t>
      </w:r>
    </w:p>
    <w:p w14:paraId="6F7855B5" w14:textId="77777777" w:rsidR="0000481D" w:rsidRPr="00913034" w:rsidRDefault="0000481D" w:rsidP="0000481D">
      <w:pPr>
        <w:rPr>
          <w:lang w:val="es-MX"/>
        </w:rPr>
      </w:pPr>
    </w:p>
    <w:p w14:paraId="767CE3E2" w14:textId="77777777" w:rsidR="0000481D" w:rsidRPr="00913034" w:rsidRDefault="0000481D" w:rsidP="00081BEC">
      <w:pPr>
        <w:ind w:left="567" w:right="616"/>
        <w:jc w:val="both"/>
        <w:rPr>
          <w:rFonts w:ascii="Palatino Linotype" w:hAnsi="Palatino Linotype"/>
          <w:b/>
          <w:i/>
          <w:sz w:val="22"/>
        </w:rPr>
      </w:pPr>
      <w:r w:rsidRPr="00913034">
        <w:rPr>
          <w:rFonts w:ascii="Palatino Linotype" w:hAnsi="Palatino Linotype"/>
          <w:i/>
          <w:sz w:val="22"/>
        </w:rPr>
        <w:t>“</w:t>
      </w:r>
      <w:r w:rsidRPr="00913034">
        <w:rPr>
          <w:rFonts w:ascii="Palatino Linotype" w:hAnsi="Palatino Linotype"/>
          <w:b/>
          <w:i/>
          <w:sz w:val="22"/>
        </w:rPr>
        <w:t xml:space="preserve">Artículo 180. </w:t>
      </w:r>
      <w:r w:rsidRPr="00913034">
        <w:rPr>
          <w:rFonts w:ascii="Palatino Linotype" w:hAnsi="Palatino Linotype"/>
          <w:i/>
          <w:sz w:val="22"/>
        </w:rPr>
        <w:t xml:space="preserve">El </w:t>
      </w:r>
      <w:r w:rsidRPr="00913034">
        <w:rPr>
          <w:rFonts w:ascii="Palatino Linotype" w:hAnsi="Palatino Linotype" w:cs="Arial"/>
          <w:i/>
          <w:sz w:val="22"/>
        </w:rPr>
        <w:t>recurso</w:t>
      </w:r>
      <w:r w:rsidRPr="00913034">
        <w:rPr>
          <w:rFonts w:ascii="Palatino Linotype" w:hAnsi="Palatino Linotype"/>
          <w:i/>
          <w:sz w:val="22"/>
        </w:rPr>
        <w:t xml:space="preserve"> </w:t>
      </w:r>
      <w:r w:rsidRPr="00913034">
        <w:rPr>
          <w:rFonts w:ascii="Palatino Linotype" w:hAnsi="Palatino Linotype" w:cs="Arial"/>
          <w:i/>
          <w:sz w:val="22"/>
          <w:lang w:eastAsia="es-MX"/>
        </w:rPr>
        <w:t>de</w:t>
      </w:r>
      <w:r w:rsidRPr="00913034">
        <w:rPr>
          <w:rFonts w:ascii="Palatino Linotype" w:hAnsi="Palatino Linotype"/>
          <w:i/>
          <w:sz w:val="22"/>
        </w:rPr>
        <w:t xml:space="preserve"> revisión contendrá:</w:t>
      </w:r>
      <w:r w:rsidRPr="00913034">
        <w:rPr>
          <w:rFonts w:ascii="Palatino Linotype" w:hAnsi="Palatino Linotype"/>
          <w:b/>
          <w:i/>
          <w:sz w:val="22"/>
        </w:rPr>
        <w:t xml:space="preserve"> </w:t>
      </w:r>
    </w:p>
    <w:p w14:paraId="303F3AEE" w14:textId="77777777" w:rsidR="0000481D" w:rsidRPr="00913034" w:rsidRDefault="0000481D" w:rsidP="00081BEC">
      <w:pPr>
        <w:ind w:left="567" w:right="616"/>
        <w:jc w:val="both"/>
        <w:rPr>
          <w:rFonts w:ascii="Palatino Linotype" w:hAnsi="Palatino Linotype"/>
          <w:b/>
          <w:i/>
          <w:sz w:val="22"/>
        </w:rPr>
      </w:pPr>
      <w:r w:rsidRPr="00913034">
        <w:rPr>
          <w:rFonts w:ascii="Palatino Linotype" w:hAnsi="Palatino Linotype"/>
          <w:b/>
          <w:i/>
          <w:sz w:val="22"/>
        </w:rPr>
        <w:t xml:space="preserve">I. </w:t>
      </w:r>
      <w:r w:rsidRPr="00913034">
        <w:rPr>
          <w:rFonts w:ascii="Palatino Linotype" w:hAnsi="Palatino Linotype"/>
          <w:i/>
          <w:sz w:val="22"/>
        </w:rPr>
        <w:t xml:space="preserve">El sujeto obligado ante </w:t>
      </w:r>
      <w:r w:rsidRPr="00913034">
        <w:rPr>
          <w:rFonts w:ascii="Palatino Linotype" w:hAnsi="Palatino Linotype" w:cs="Arial"/>
          <w:i/>
          <w:sz w:val="22"/>
        </w:rPr>
        <w:t>la</w:t>
      </w:r>
      <w:r w:rsidRPr="00913034">
        <w:rPr>
          <w:rFonts w:ascii="Palatino Linotype" w:hAnsi="Palatino Linotype"/>
          <w:i/>
          <w:sz w:val="22"/>
        </w:rPr>
        <w:t xml:space="preserve"> cual </w:t>
      </w:r>
      <w:r w:rsidRPr="00913034">
        <w:rPr>
          <w:rFonts w:ascii="Palatino Linotype" w:hAnsi="Palatino Linotype" w:cs="Arial"/>
          <w:i/>
          <w:sz w:val="22"/>
          <w:lang w:eastAsia="es-MX"/>
        </w:rPr>
        <w:t>se</w:t>
      </w:r>
      <w:r w:rsidRPr="00913034">
        <w:rPr>
          <w:rFonts w:ascii="Palatino Linotype" w:hAnsi="Palatino Linotype"/>
          <w:i/>
          <w:sz w:val="22"/>
        </w:rPr>
        <w:t xml:space="preserve"> presentó la solicitud;</w:t>
      </w:r>
      <w:r w:rsidRPr="00913034">
        <w:rPr>
          <w:rFonts w:ascii="Palatino Linotype" w:hAnsi="Palatino Linotype"/>
          <w:b/>
          <w:i/>
          <w:sz w:val="22"/>
        </w:rPr>
        <w:t xml:space="preserve"> </w:t>
      </w:r>
    </w:p>
    <w:p w14:paraId="04C4909C" w14:textId="77777777" w:rsidR="0000481D" w:rsidRPr="00913034" w:rsidRDefault="0000481D" w:rsidP="00081BEC">
      <w:pPr>
        <w:ind w:left="567" w:right="616"/>
        <w:jc w:val="both"/>
        <w:rPr>
          <w:rFonts w:ascii="Palatino Linotype" w:hAnsi="Palatino Linotype"/>
          <w:b/>
          <w:i/>
          <w:sz w:val="22"/>
        </w:rPr>
      </w:pPr>
      <w:r w:rsidRPr="00913034">
        <w:rPr>
          <w:rFonts w:ascii="Palatino Linotype" w:hAnsi="Palatino Linotype"/>
          <w:b/>
          <w:i/>
          <w:sz w:val="22"/>
        </w:rPr>
        <w:t xml:space="preserve">II. </w:t>
      </w:r>
      <w:r w:rsidRPr="00913034">
        <w:rPr>
          <w:rFonts w:ascii="Palatino Linotype" w:hAnsi="Palatino Linotype"/>
          <w:b/>
          <w:i/>
          <w:sz w:val="22"/>
          <w:u w:val="single"/>
        </w:rPr>
        <w:t xml:space="preserve">El nombre del solicitante </w:t>
      </w:r>
      <w:r w:rsidRPr="00913034">
        <w:rPr>
          <w:rFonts w:ascii="Palatino Linotype" w:hAnsi="Palatino Linotype" w:cs="Arial"/>
          <w:b/>
          <w:i/>
          <w:sz w:val="22"/>
          <w:u w:val="single"/>
          <w:lang w:eastAsia="es-MX"/>
        </w:rPr>
        <w:t>que</w:t>
      </w:r>
      <w:r w:rsidRPr="00913034">
        <w:rPr>
          <w:rFonts w:ascii="Palatino Linotype" w:hAnsi="Palatino Linotype"/>
          <w:b/>
          <w:i/>
          <w:sz w:val="22"/>
          <w:u w:val="single"/>
        </w:rPr>
        <w:t xml:space="preserve"> recurre</w:t>
      </w:r>
      <w:r w:rsidRPr="00913034">
        <w:rPr>
          <w:rFonts w:ascii="Palatino Linotype" w:hAnsi="Palatino Linotype"/>
          <w:b/>
          <w:i/>
          <w:sz w:val="22"/>
        </w:rPr>
        <w:t xml:space="preserve"> </w:t>
      </w:r>
      <w:r w:rsidRPr="00913034">
        <w:rPr>
          <w:rFonts w:ascii="Palatino Linotype" w:hAnsi="Palatino Linotype"/>
          <w:i/>
          <w:sz w:val="22"/>
        </w:rPr>
        <w:t>o de su representante y, en su caso, del tercero interesado, así como la dirección o medio que señale para recibir notificaciones;</w:t>
      </w:r>
      <w:r w:rsidRPr="00913034">
        <w:rPr>
          <w:rFonts w:ascii="Palatino Linotype" w:hAnsi="Palatino Linotype"/>
          <w:b/>
          <w:i/>
          <w:sz w:val="22"/>
        </w:rPr>
        <w:t xml:space="preserve"> </w:t>
      </w:r>
    </w:p>
    <w:p w14:paraId="03EC637A" w14:textId="77777777" w:rsidR="0000481D" w:rsidRPr="00913034" w:rsidRDefault="0000481D" w:rsidP="0000481D">
      <w:pPr>
        <w:widowControl w:val="0"/>
        <w:autoSpaceDE w:val="0"/>
        <w:autoSpaceDN w:val="0"/>
        <w:adjustRightInd w:val="0"/>
        <w:spacing w:line="360" w:lineRule="auto"/>
        <w:jc w:val="both"/>
        <w:rPr>
          <w:rFonts w:ascii="Palatino Linotype" w:hAnsi="Palatino Linotype"/>
        </w:rPr>
      </w:pPr>
    </w:p>
    <w:p w14:paraId="1EB0F8A5" w14:textId="77777777" w:rsidR="0000481D" w:rsidRPr="00913034" w:rsidRDefault="0000481D" w:rsidP="0000481D">
      <w:pPr>
        <w:widowControl w:val="0"/>
        <w:autoSpaceDE w:val="0"/>
        <w:autoSpaceDN w:val="0"/>
        <w:adjustRightInd w:val="0"/>
        <w:spacing w:line="360" w:lineRule="auto"/>
        <w:jc w:val="both"/>
        <w:rPr>
          <w:rFonts w:ascii="Palatino Linotype" w:hAnsi="Palatino Linotype"/>
        </w:rPr>
      </w:pPr>
      <w:r w:rsidRPr="00913034">
        <w:rPr>
          <w:rFonts w:ascii="Palatino Linotype" w:hAnsi="Palatino Linotype"/>
        </w:rPr>
        <w:t xml:space="preserve">En principio, de una interpretación del artículo transcrito se observan los requisitos que </w:t>
      </w:r>
      <w:r w:rsidRPr="00913034">
        <w:rPr>
          <w:rFonts w:ascii="Palatino Linotype" w:hAnsi="Palatino Linotype" w:cs="Arial"/>
        </w:rPr>
        <w:t>deberán</w:t>
      </w:r>
      <w:r w:rsidRPr="00913034">
        <w:rPr>
          <w:rFonts w:ascii="Palatino Linotype" w:hAnsi="Palatino Linotype"/>
        </w:rPr>
        <w:t xml:space="preserve"> contener los recursos de revisión; sobre el particular, de la revisión del expediente electrónico del </w:t>
      </w:r>
      <w:r w:rsidRPr="00913034">
        <w:rPr>
          <w:rFonts w:ascii="Palatino Linotype" w:hAnsi="Palatino Linotype"/>
          <w:b/>
        </w:rPr>
        <w:t>SAIMEX</w:t>
      </w:r>
      <w:r w:rsidRPr="00913034">
        <w:rPr>
          <w:rFonts w:ascii="Palatino Linotype" w:hAnsi="Palatino Linotype"/>
        </w:rPr>
        <w:t xml:space="preserve"> se desprende que el solicitante y ahora </w:t>
      </w:r>
      <w:r w:rsidRPr="00913034">
        <w:rPr>
          <w:rFonts w:ascii="Palatino Linotype" w:hAnsi="Palatino Linotype"/>
          <w:b/>
        </w:rPr>
        <w:t>Recurrente</w:t>
      </w:r>
      <w:r w:rsidRPr="00913034">
        <w:rPr>
          <w:rFonts w:ascii="Palatino Linotype" w:hAnsi="Palatino Linotype"/>
        </w:rPr>
        <w:t xml:space="preserve">, en ejercicio de su derecho de acceso a la información pública, no proporcionó un nombre para que </w:t>
      </w:r>
      <w:r w:rsidRPr="00913034">
        <w:rPr>
          <w:rFonts w:ascii="Palatino Linotype" w:hAnsi="Palatino Linotype" w:cs="Arial"/>
        </w:rPr>
        <w:t>sea</w:t>
      </w:r>
      <w:r w:rsidRPr="00913034">
        <w:rPr>
          <w:rFonts w:ascii="Palatino Linotype" w:hAnsi="Palatino Linotype"/>
        </w:rPr>
        <w:t xml:space="preserve"> identificado; por lo que no tiene certeza sobre su identidad, lo que en estricto sentido, no se colmarían los requisitos establecidos en el citado artículo 180, de la Ley de Transparencia.</w:t>
      </w:r>
    </w:p>
    <w:p w14:paraId="063F83B3" w14:textId="77777777" w:rsidR="0000481D" w:rsidRPr="00913034" w:rsidRDefault="0000481D" w:rsidP="0000481D">
      <w:pPr>
        <w:widowControl w:val="0"/>
        <w:autoSpaceDE w:val="0"/>
        <w:autoSpaceDN w:val="0"/>
        <w:adjustRightInd w:val="0"/>
        <w:spacing w:line="360" w:lineRule="auto"/>
        <w:jc w:val="both"/>
        <w:rPr>
          <w:rFonts w:ascii="Palatino Linotype" w:hAnsi="Palatino Linotype"/>
        </w:rPr>
      </w:pPr>
    </w:p>
    <w:p w14:paraId="4DAC0E84" w14:textId="77777777" w:rsidR="0000481D" w:rsidRPr="00913034" w:rsidRDefault="0000481D" w:rsidP="0000481D">
      <w:pPr>
        <w:widowControl w:val="0"/>
        <w:autoSpaceDE w:val="0"/>
        <w:autoSpaceDN w:val="0"/>
        <w:adjustRightInd w:val="0"/>
        <w:spacing w:line="360" w:lineRule="auto"/>
        <w:jc w:val="both"/>
        <w:rPr>
          <w:rFonts w:ascii="Palatino Linotype" w:hAnsi="Palatino Linotype" w:cs="Arial"/>
        </w:rPr>
      </w:pPr>
      <w:r w:rsidRPr="00913034">
        <w:rPr>
          <w:rFonts w:ascii="Palatino Linotype" w:hAnsi="Palatino Linotype"/>
        </w:rPr>
        <w:t xml:space="preserve">No obstante lo anterior, debe destacarse que el artículo 15, de </w:t>
      </w:r>
      <w:r w:rsidRPr="00913034">
        <w:rPr>
          <w:rFonts w:ascii="Palatino Linotype" w:hAnsi="Palatino Linotype" w:cs="Arial"/>
          <w:lang w:eastAsia="es-MX"/>
        </w:rPr>
        <w:t xml:space="preserve">Ley de Transparencia y Acceso a la </w:t>
      </w:r>
      <w:r w:rsidRPr="00913034">
        <w:rPr>
          <w:rFonts w:ascii="Palatino Linotype" w:hAnsi="Palatino Linotype" w:cs="Arial"/>
        </w:rPr>
        <w:t>Información</w:t>
      </w:r>
      <w:r w:rsidRPr="00913034">
        <w:rPr>
          <w:rFonts w:ascii="Palatino Linotype" w:hAnsi="Palatino Linotype" w:cs="Arial"/>
          <w:lang w:eastAsia="es-MX"/>
        </w:rPr>
        <w:t xml:space="preserve"> Pública del Estado de México y Municipios </w:t>
      </w:r>
      <w:r w:rsidRPr="00913034">
        <w:rPr>
          <w:rFonts w:ascii="Palatino Linotype" w:hAnsi="Palatino Linotype" w:cs="Arial"/>
          <w:iCs/>
        </w:rPr>
        <w:t xml:space="preserve">prevé que, </w:t>
      </w:r>
      <w:r w:rsidRPr="00913034">
        <w:rPr>
          <w:rFonts w:ascii="Palatino Linotype" w:hAnsi="Palatino Linotype"/>
        </w:rPr>
        <w:t xml:space="preserve">toda persona tendrá acceso a la información </w:t>
      </w:r>
      <w:r w:rsidRPr="00913034">
        <w:rPr>
          <w:rFonts w:ascii="Palatino Linotype" w:hAnsi="Palatino Linotype" w:cs="Arial"/>
        </w:rPr>
        <w:t xml:space="preserve">sin necesidad de acreditar interés alguno o justificar su utilización, de lo que se infiere que para el </w:t>
      </w:r>
      <w:r w:rsidRPr="00913034">
        <w:rPr>
          <w:rFonts w:ascii="Palatino Linotype" w:hAnsi="Palatino Linotype"/>
        </w:rPr>
        <w:t>ejercicio</w:t>
      </w:r>
      <w:r w:rsidRPr="00913034">
        <w:rPr>
          <w:rFonts w:ascii="Palatino Linotype" w:hAnsi="Palatino Linotype" w:cs="Arial"/>
        </w:rPr>
        <w:t xml:space="preserve"> del derecho de acceso a la información pública, el nombre no es un requisito </w:t>
      </w:r>
      <w:r w:rsidRPr="00913034">
        <w:rPr>
          <w:rFonts w:ascii="Palatino Linotype" w:hAnsi="Palatino Linotype" w:cs="Arial"/>
          <w:i/>
        </w:rPr>
        <w:t>sine qua non</w:t>
      </w:r>
      <w:r w:rsidRPr="00913034">
        <w:rPr>
          <w:rFonts w:ascii="Palatino Linotype" w:hAnsi="Palatino Linotype" w:cs="Arial"/>
        </w:rPr>
        <w:t xml:space="preserve"> que los particulares y, en su caso, los recurrentes deban señalar, por el contrario la Ley de Transparencia prevé en su artículo 155, párrafo segundo la posibilidad de que las solicitudes de información sean anónimas, con nombre incompleto o seudónimo.</w:t>
      </w:r>
    </w:p>
    <w:p w14:paraId="5CB5C966" w14:textId="77777777" w:rsidR="0000481D" w:rsidRPr="00913034" w:rsidRDefault="0000481D" w:rsidP="0000481D">
      <w:pPr>
        <w:widowControl w:val="0"/>
        <w:autoSpaceDE w:val="0"/>
        <w:autoSpaceDN w:val="0"/>
        <w:adjustRightInd w:val="0"/>
        <w:spacing w:line="360" w:lineRule="auto"/>
        <w:jc w:val="both"/>
        <w:rPr>
          <w:rFonts w:ascii="Palatino Linotype" w:hAnsi="Palatino Linotype" w:cs="Arial"/>
        </w:rPr>
      </w:pPr>
    </w:p>
    <w:p w14:paraId="74204B5A" w14:textId="7D94DA52" w:rsidR="009A7B69" w:rsidRDefault="0000481D" w:rsidP="0000481D">
      <w:pPr>
        <w:widowControl w:val="0"/>
        <w:autoSpaceDE w:val="0"/>
        <w:autoSpaceDN w:val="0"/>
        <w:adjustRightInd w:val="0"/>
        <w:spacing w:line="360" w:lineRule="auto"/>
        <w:jc w:val="both"/>
        <w:rPr>
          <w:rFonts w:ascii="Palatino Linotype" w:hAnsi="Palatino Linotype"/>
        </w:rPr>
      </w:pPr>
      <w:r w:rsidRPr="00913034">
        <w:rPr>
          <w:rFonts w:ascii="Palatino Linotype" w:hAnsi="Palatino Linotype"/>
        </w:rPr>
        <w:lastRenderedPageBreak/>
        <w:t xml:space="preserve">Por lo que el derecho humano de acceso a la información pública se reitera que toda persona, sin necesidad de acreditar interés alguno o justificar su utilización, deberá tener acceso a la información pública, es decir, dicho </w:t>
      </w:r>
      <w:r w:rsidRPr="00913034">
        <w:rPr>
          <w:rFonts w:ascii="Palatino Linotype" w:hAnsi="Palatino Linotype" w:cs="Arial"/>
        </w:rPr>
        <w:t>derecho</w:t>
      </w:r>
      <w:r w:rsidRPr="00913034">
        <w:rPr>
          <w:rFonts w:ascii="Palatino Linotype" w:hAnsi="Palatino Linotype"/>
        </w:rPr>
        <w:t xml:space="preserve">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0F3C35C7" w14:textId="77777777" w:rsidR="0020146B" w:rsidRDefault="0020146B" w:rsidP="0000481D">
      <w:pPr>
        <w:widowControl w:val="0"/>
        <w:autoSpaceDE w:val="0"/>
        <w:autoSpaceDN w:val="0"/>
        <w:adjustRightInd w:val="0"/>
        <w:spacing w:line="360" w:lineRule="auto"/>
        <w:jc w:val="both"/>
        <w:rPr>
          <w:rFonts w:ascii="Palatino Linotype" w:hAnsi="Palatino Linotype"/>
        </w:rPr>
      </w:pPr>
    </w:p>
    <w:p w14:paraId="4AFF1B78" w14:textId="77777777" w:rsidR="00081BEC" w:rsidRPr="00081BEC" w:rsidRDefault="00081BEC" w:rsidP="00081BEC">
      <w:pPr>
        <w:spacing w:line="360" w:lineRule="auto"/>
        <w:jc w:val="both"/>
        <w:rPr>
          <w:rFonts w:ascii="Palatino Linotype" w:eastAsiaTheme="minorHAnsi" w:hAnsi="Palatino Linotype" w:cs="Arial"/>
          <w:b/>
          <w:sz w:val="28"/>
          <w:szCs w:val="28"/>
          <w:lang w:val="es-MX" w:eastAsia="en-US"/>
        </w:rPr>
      </w:pPr>
      <w:r w:rsidRPr="00081BEC">
        <w:rPr>
          <w:rFonts w:ascii="Palatino Linotype" w:eastAsiaTheme="minorHAnsi" w:hAnsi="Palatino Linotype" w:cs="Arial"/>
          <w:b/>
          <w:sz w:val="28"/>
          <w:szCs w:val="28"/>
          <w:lang w:val="es-MX" w:eastAsia="en-US"/>
        </w:rPr>
        <w:t>CUARTO. De las causas de improcedencia.</w:t>
      </w:r>
    </w:p>
    <w:p w14:paraId="37CDB2D2" w14:textId="77777777" w:rsidR="00081BEC" w:rsidRDefault="00081BEC" w:rsidP="00081BEC">
      <w:pPr>
        <w:autoSpaceDE w:val="0"/>
        <w:autoSpaceDN w:val="0"/>
        <w:adjustRightInd w:val="0"/>
        <w:spacing w:line="360" w:lineRule="auto"/>
        <w:jc w:val="both"/>
        <w:rPr>
          <w:rFonts w:ascii="Palatino Linotype" w:hAnsi="Palatino Linotype" w:cs="Arial"/>
        </w:rPr>
      </w:pPr>
      <w:r w:rsidRPr="00081BEC">
        <w:rPr>
          <w:rFonts w:ascii="Palatino Linotype" w:hAnsi="Palatino Linotype" w:cs="Arial"/>
        </w:rPr>
        <w:t>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las circunstancias anteriores que no son incompatibles con el derecho de acceso a la justicia, ya que éste no se coarta por regular causas de improcedencia y sobreseimiento con tales fines</w:t>
      </w:r>
      <w:r w:rsidRPr="00081BEC">
        <w:rPr>
          <w:rFonts w:ascii="Palatino Linotype" w:hAnsi="Palatino Linotype" w:cs="Arial"/>
          <w:vertAlign w:val="superscript"/>
        </w:rPr>
        <w:footnoteReference w:id="1"/>
      </w:r>
      <w:r w:rsidRPr="00081BEC">
        <w:rPr>
          <w:rFonts w:ascii="Palatino Linotype" w:hAnsi="Palatino Linotype" w:cs="Arial"/>
        </w:rPr>
        <w:t>.</w:t>
      </w:r>
    </w:p>
    <w:p w14:paraId="6951EF2A" w14:textId="77777777" w:rsidR="00081BEC" w:rsidRPr="00081BEC" w:rsidRDefault="00081BEC" w:rsidP="00081BEC">
      <w:pPr>
        <w:autoSpaceDE w:val="0"/>
        <w:autoSpaceDN w:val="0"/>
        <w:adjustRightInd w:val="0"/>
        <w:spacing w:line="360" w:lineRule="auto"/>
        <w:jc w:val="both"/>
        <w:rPr>
          <w:rFonts w:ascii="Palatino Linotype" w:hAnsi="Palatino Linotype" w:cs="Arial"/>
        </w:rPr>
      </w:pPr>
      <w:r w:rsidRPr="00081BEC">
        <w:rPr>
          <w:rFonts w:ascii="Palatino Linotype" w:hAnsi="Palatino Linotype" w:cs="Arial"/>
        </w:rPr>
        <w:lastRenderedPageBreak/>
        <w:t>Así las cosas, del análisis del expediente electrónico no se actualiza ninguna causa de improcedencia de las referidas en el artículo 191, de la Ley de Transparencia y Acceso a la Información Pública del Estado de México y Municipios, ni mucho menos se hizo valer causa de improcedencia alguna por las partes, que resulte dable abordar, encontrándose actualizados todos los presupuestos procesales para atender el fondo del asunto, en los términos del considerando posterior.</w:t>
      </w:r>
    </w:p>
    <w:p w14:paraId="0751060A" w14:textId="77777777" w:rsidR="00081BEC" w:rsidRPr="00081BEC" w:rsidRDefault="00081BEC" w:rsidP="00081BEC">
      <w:pPr>
        <w:autoSpaceDE w:val="0"/>
        <w:autoSpaceDN w:val="0"/>
        <w:adjustRightInd w:val="0"/>
        <w:spacing w:line="360" w:lineRule="auto"/>
        <w:jc w:val="both"/>
        <w:rPr>
          <w:rFonts w:ascii="Palatino Linotype" w:hAnsi="Palatino Linotype" w:cs="Arial"/>
        </w:rPr>
      </w:pPr>
    </w:p>
    <w:p w14:paraId="4A6150B3" w14:textId="77777777" w:rsidR="00081BEC" w:rsidRPr="00081BEC" w:rsidRDefault="00081BEC" w:rsidP="00081BEC">
      <w:pPr>
        <w:autoSpaceDE w:val="0"/>
        <w:autoSpaceDN w:val="0"/>
        <w:adjustRightInd w:val="0"/>
        <w:spacing w:line="360" w:lineRule="auto"/>
        <w:jc w:val="both"/>
        <w:rPr>
          <w:rFonts w:ascii="Palatino Linotype" w:hAnsi="Palatino Linotype" w:cs="Arial"/>
          <w:sz w:val="28"/>
          <w:szCs w:val="28"/>
        </w:rPr>
      </w:pPr>
      <w:r w:rsidRPr="00081BEC">
        <w:rPr>
          <w:rFonts w:ascii="Palatino Linotype" w:hAnsi="Palatino Linotype" w:cs="Arial"/>
          <w:b/>
          <w:sz w:val="28"/>
        </w:rPr>
        <w:t>QUINTO</w:t>
      </w:r>
      <w:r w:rsidRPr="00081BEC">
        <w:rPr>
          <w:rFonts w:ascii="Palatino Linotype" w:hAnsi="Palatino Linotype" w:cs="Arial"/>
          <w:b/>
          <w:sz w:val="28"/>
          <w:szCs w:val="28"/>
        </w:rPr>
        <w:t>.</w:t>
      </w:r>
      <w:r w:rsidRPr="00081BEC">
        <w:rPr>
          <w:rFonts w:ascii="Palatino Linotype" w:hAnsi="Palatino Linotype" w:cs="Arial"/>
          <w:sz w:val="28"/>
          <w:szCs w:val="28"/>
        </w:rPr>
        <w:t xml:space="preserve"> </w:t>
      </w:r>
      <w:r w:rsidRPr="00081BEC">
        <w:rPr>
          <w:rFonts w:ascii="Palatino Linotype" w:hAnsi="Palatino Linotype" w:cs="Arial"/>
          <w:b/>
          <w:sz w:val="28"/>
          <w:szCs w:val="28"/>
        </w:rPr>
        <w:t>Estudio y resolución del asunto.</w:t>
      </w:r>
    </w:p>
    <w:p w14:paraId="1261BD2B" w14:textId="77777777" w:rsidR="00081BEC" w:rsidRPr="00081BEC" w:rsidRDefault="00081BEC" w:rsidP="00081BEC">
      <w:pPr>
        <w:autoSpaceDE w:val="0"/>
        <w:autoSpaceDN w:val="0"/>
        <w:adjustRightInd w:val="0"/>
        <w:spacing w:line="360" w:lineRule="auto"/>
        <w:jc w:val="both"/>
        <w:rPr>
          <w:rFonts w:ascii="Palatino Linotype" w:hAnsi="Palatino Linotype" w:cs="Arial"/>
        </w:rPr>
      </w:pPr>
      <w:r w:rsidRPr="00081BEC">
        <w:rPr>
          <w:rFonts w:ascii="Palatino Linotype" w:hAnsi="Palatino Linotype" w:cs="Arial"/>
        </w:rPr>
        <w:t>Ahora bien, se procede al análisis de los presentes recursos, así como al contenido íntegro de las actuaciones que obran en los expedientes electrónicos,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14:paraId="2BC38C66" w14:textId="07EE00D8" w:rsidR="00081BEC" w:rsidRDefault="00464E34" w:rsidP="00464E34">
      <w:pPr>
        <w:spacing w:line="360" w:lineRule="auto"/>
        <w:ind w:right="141"/>
        <w:jc w:val="both"/>
        <w:rPr>
          <w:rFonts w:ascii="Palatino Linotype" w:eastAsiaTheme="minorHAnsi" w:hAnsi="Palatino Linotype" w:cstheme="minorBidi"/>
          <w:lang w:val="es-MX" w:eastAsia="es-MX"/>
        </w:rPr>
      </w:pPr>
      <w:r w:rsidRPr="00553D79">
        <w:rPr>
          <w:rFonts w:ascii="Palatino Linotype" w:eastAsiaTheme="minorHAnsi" w:hAnsi="Palatino Linotype" w:cstheme="minorBidi"/>
          <w:lang w:val="es-MX" w:eastAsia="es-MX"/>
        </w:rPr>
        <w:lastRenderedPageBreak/>
        <w:t>En este sentido nuestro estudio versará en determinar si la información remitida mediante respuesta colma el derecho de acceso a la información solicitado por la</w:t>
      </w:r>
      <w:r w:rsidRPr="00553D79">
        <w:rPr>
          <w:rFonts w:ascii="Palatino Linotype" w:eastAsiaTheme="minorHAnsi" w:hAnsi="Palatino Linotype" w:cstheme="minorBidi"/>
          <w:b/>
          <w:lang w:val="es-MX" w:eastAsia="es-MX"/>
        </w:rPr>
        <w:t xml:space="preserve"> </w:t>
      </w:r>
      <w:r w:rsidRPr="00553D79">
        <w:rPr>
          <w:rFonts w:ascii="Palatino Linotype" w:eastAsiaTheme="minorHAnsi" w:hAnsi="Palatino Linotype" w:cstheme="minorBidi"/>
          <w:lang w:val="es-MX" w:eastAsia="es-MX"/>
        </w:rPr>
        <w:t>parte</w:t>
      </w:r>
      <w:r w:rsidRPr="00553D79">
        <w:rPr>
          <w:rFonts w:ascii="Palatino Linotype" w:eastAsiaTheme="minorHAnsi" w:hAnsi="Palatino Linotype" w:cstheme="minorBidi"/>
          <w:b/>
          <w:lang w:val="es-MX" w:eastAsia="es-MX"/>
        </w:rPr>
        <w:t xml:space="preserve"> Recurrente</w:t>
      </w:r>
      <w:r w:rsidRPr="00553D79">
        <w:rPr>
          <w:rFonts w:ascii="Palatino Linotype" w:eastAsiaTheme="minorHAnsi" w:hAnsi="Palatino Linotype" w:cstheme="minorBidi"/>
          <w:lang w:val="es-MX" w:eastAsia="es-MX"/>
        </w:rPr>
        <w:t>, para ello analizaremos lo solicitado y la información proporcionada.</w:t>
      </w:r>
    </w:p>
    <w:p w14:paraId="5C986EB1" w14:textId="77777777" w:rsidR="00081BEC" w:rsidRPr="00553D79" w:rsidRDefault="00081BEC" w:rsidP="00464E34">
      <w:pPr>
        <w:spacing w:line="360" w:lineRule="auto"/>
        <w:ind w:right="141"/>
        <w:jc w:val="both"/>
        <w:rPr>
          <w:rFonts w:ascii="Palatino Linotype" w:eastAsiaTheme="minorHAnsi" w:hAnsi="Palatino Linotype" w:cstheme="minorBidi"/>
          <w:lang w:val="es-MX" w:eastAsia="es-MX"/>
        </w:rPr>
      </w:pPr>
    </w:p>
    <w:p w14:paraId="1A571815" w14:textId="1E8E6BF2" w:rsidR="006A6362" w:rsidRDefault="00464E34" w:rsidP="003A1AF3">
      <w:pPr>
        <w:spacing w:line="360" w:lineRule="auto"/>
        <w:ind w:right="141"/>
        <w:jc w:val="both"/>
        <w:rPr>
          <w:rFonts w:ascii="Palatino Linotype" w:eastAsiaTheme="minorHAnsi" w:hAnsi="Palatino Linotype" w:cstheme="minorBidi"/>
          <w:b/>
          <w:szCs w:val="22"/>
          <w:lang w:val="es-MX" w:eastAsia="es-MX"/>
        </w:rPr>
      </w:pPr>
      <w:r w:rsidRPr="00553D79">
        <w:rPr>
          <w:rFonts w:ascii="Palatino Linotype" w:eastAsiaTheme="minorHAnsi" w:hAnsi="Palatino Linotype" w:cstheme="minorBidi"/>
          <w:b/>
          <w:szCs w:val="22"/>
          <w:lang w:val="es-MX" w:eastAsia="es-MX"/>
        </w:rPr>
        <w:t xml:space="preserve">REQUERIMIENTOS SOLICITADOS: </w:t>
      </w:r>
    </w:p>
    <w:p w14:paraId="78EEACF7" w14:textId="77777777" w:rsidR="00130316" w:rsidRDefault="00130316" w:rsidP="00130316">
      <w:pPr>
        <w:pStyle w:val="Sinespaciado"/>
        <w:rPr>
          <w:rFonts w:eastAsiaTheme="minorHAnsi"/>
          <w:lang w:eastAsia="es-MX"/>
        </w:rPr>
      </w:pPr>
    </w:p>
    <w:p w14:paraId="463A24A3" w14:textId="0CCF615C" w:rsidR="003A1AF3" w:rsidRPr="003A1AF3" w:rsidRDefault="00DA3D23" w:rsidP="003A1AF3">
      <w:pPr>
        <w:pStyle w:val="Prrafodelista"/>
        <w:numPr>
          <w:ilvl w:val="0"/>
          <w:numId w:val="41"/>
        </w:numPr>
        <w:spacing w:line="360" w:lineRule="auto"/>
        <w:ind w:right="141"/>
        <w:jc w:val="both"/>
        <w:rPr>
          <w:rFonts w:ascii="Palatino Linotype" w:eastAsiaTheme="minorHAnsi" w:hAnsi="Palatino Linotype" w:cstheme="minorBidi"/>
          <w:bCs/>
          <w:szCs w:val="22"/>
          <w:lang w:val="es-MX" w:eastAsia="es-MX"/>
        </w:rPr>
      </w:pPr>
      <w:r>
        <w:rPr>
          <w:rFonts w:ascii="Palatino Linotype" w:eastAsiaTheme="minorHAnsi" w:hAnsi="Palatino Linotype" w:cstheme="minorBidi"/>
          <w:bCs/>
          <w:szCs w:val="22"/>
          <w:lang w:val="es-MX" w:eastAsia="es-MX"/>
        </w:rPr>
        <w:t>D</w:t>
      </w:r>
      <w:r w:rsidRPr="00DA3D23">
        <w:rPr>
          <w:rFonts w:ascii="Palatino Linotype" w:eastAsiaTheme="minorHAnsi" w:hAnsi="Palatino Linotype" w:cstheme="minorBidi"/>
          <w:bCs/>
          <w:szCs w:val="22"/>
          <w:lang w:val="es-MX" w:eastAsia="es-MX"/>
        </w:rPr>
        <w:t xml:space="preserve">e </w:t>
      </w:r>
      <w:proofErr w:type="gramStart"/>
      <w:r w:rsidRPr="00DA3D23">
        <w:rPr>
          <w:rFonts w:ascii="Palatino Linotype" w:eastAsiaTheme="minorHAnsi" w:hAnsi="Palatino Linotype" w:cstheme="minorBidi"/>
          <w:bCs/>
          <w:szCs w:val="22"/>
          <w:lang w:val="es-MX" w:eastAsia="es-MX"/>
        </w:rPr>
        <w:t xml:space="preserve">las escuelas de nivel </w:t>
      </w:r>
      <w:r w:rsidRPr="00DA3D23">
        <w:rPr>
          <w:rFonts w:ascii="Palatino Linotype" w:eastAsiaTheme="minorHAnsi" w:hAnsi="Palatino Linotype" w:cstheme="minorBidi"/>
          <w:b/>
          <w:szCs w:val="22"/>
          <w:u w:val="single"/>
          <w:lang w:val="es-MX" w:eastAsia="es-MX"/>
        </w:rPr>
        <w:t>primaria</w:t>
      </w:r>
      <w:r w:rsidRPr="00DA3D23">
        <w:rPr>
          <w:rFonts w:ascii="Palatino Linotype" w:eastAsiaTheme="minorHAnsi" w:hAnsi="Palatino Linotype" w:cstheme="minorBidi"/>
          <w:bCs/>
          <w:szCs w:val="22"/>
          <w:lang w:val="es-MX" w:eastAsia="es-MX"/>
        </w:rPr>
        <w:t>, privadas y públicas</w:t>
      </w:r>
      <w:proofErr w:type="gramEnd"/>
      <w:r w:rsidRPr="00DA3D23">
        <w:rPr>
          <w:rFonts w:ascii="Palatino Linotype" w:eastAsiaTheme="minorHAnsi" w:hAnsi="Palatino Linotype" w:cstheme="minorBidi"/>
          <w:bCs/>
          <w:szCs w:val="22"/>
          <w:lang w:val="es-MX" w:eastAsia="es-MX"/>
        </w:rPr>
        <w:t xml:space="preserve">, tanto a </w:t>
      </w:r>
      <w:r w:rsidRPr="00DA3D23">
        <w:rPr>
          <w:rFonts w:ascii="Palatino Linotype" w:eastAsiaTheme="minorHAnsi" w:hAnsi="Palatino Linotype" w:cstheme="minorBidi"/>
          <w:b/>
          <w:szCs w:val="22"/>
          <w:u w:val="single"/>
          <w:lang w:val="es-MX" w:eastAsia="es-MX"/>
        </w:rPr>
        <w:t>nivel estatal como federal</w:t>
      </w:r>
      <w:r w:rsidRPr="00DA3D23">
        <w:rPr>
          <w:rFonts w:ascii="Palatino Linotype" w:eastAsiaTheme="minorHAnsi" w:hAnsi="Palatino Linotype" w:cstheme="minorBidi"/>
          <w:bCs/>
          <w:szCs w:val="22"/>
          <w:lang w:val="es-MX" w:eastAsia="es-MX"/>
        </w:rPr>
        <w:t xml:space="preserve"> </w:t>
      </w:r>
      <w:r w:rsidRPr="00DA3D23">
        <w:rPr>
          <w:rFonts w:ascii="Palatino Linotype" w:eastAsiaTheme="minorHAnsi" w:hAnsi="Palatino Linotype" w:cstheme="minorBidi"/>
          <w:b/>
          <w:szCs w:val="22"/>
          <w:u w:val="single"/>
          <w:lang w:val="es-MX" w:eastAsia="es-MX"/>
        </w:rPr>
        <w:t>que se encuentran registradas en los municipios de Atizapán de Zaragoza y Jilotzingo</w:t>
      </w:r>
      <w:r w:rsidRPr="00DA3D23">
        <w:rPr>
          <w:rFonts w:ascii="Palatino Linotype" w:eastAsiaTheme="minorHAnsi" w:hAnsi="Palatino Linotype" w:cstheme="minorBidi"/>
          <w:bCs/>
          <w:szCs w:val="22"/>
          <w:lang w:val="es-MX" w:eastAsia="es-MX"/>
        </w:rPr>
        <w:t xml:space="preserve">, así como </w:t>
      </w:r>
      <w:r w:rsidRPr="00DA3D23">
        <w:rPr>
          <w:rFonts w:ascii="Palatino Linotype" w:eastAsiaTheme="minorHAnsi" w:hAnsi="Palatino Linotype" w:cstheme="minorBidi"/>
          <w:b/>
          <w:szCs w:val="22"/>
          <w:u w:val="single"/>
          <w:lang w:val="es-MX" w:eastAsia="es-MX"/>
        </w:rPr>
        <w:t>el domicilio</w:t>
      </w:r>
      <w:r w:rsidRPr="00DA3D23">
        <w:rPr>
          <w:rFonts w:ascii="Palatino Linotype" w:eastAsiaTheme="minorHAnsi" w:hAnsi="Palatino Linotype" w:cstheme="minorBidi"/>
          <w:bCs/>
          <w:szCs w:val="22"/>
          <w:lang w:val="es-MX" w:eastAsia="es-MX"/>
        </w:rPr>
        <w:t xml:space="preserve"> de las mismas</w:t>
      </w:r>
      <w:r w:rsidR="003A1AF3" w:rsidRPr="003A1AF3">
        <w:rPr>
          <w:rFonts w:ascii="Palatino Linotype" w:eastAsiaTheme="minorHAnsi" w:hAnsi="Palatino Linotype" w:cstheme="minorBidi"/>
          <w:bCs/>
          <w:szCs w:val="22"/>
          <w:lang w:val="es-MX" w:eastAsia="es-MX"/>
        </w:rPr>
        <w:t>.</w:t>
      </w:r>
    </w:p>
    <w:p w14:paraId="0C00C5F4" w14:textId="77777777" w:rsidR="003A1AF3" w:rsidRPr="003A1AF3" w:rsidRDefault="003A1AF3" w:rsidP="003A1AF3">
      <w:pPr>
        <w:spacing w:line="360" w:lineRule="auto"/>
        <w:ind w:right="141"/>
        <w:jc w:val="both"/>
        <w:rPr>
          <w:rFonts w:ascii="Palatino Linotype" w:eastAsiaTheme="minorHAnsi" w:hAnsi="Palatino Linotype" w:cstheme="minorBidi"/>
          <w:b/>
          <w:szCs w:val="22"/>
          <w:lang w:val="es-MX" w:eastAsia="es-MX"/>
        </w:rPr>
      </w:pPr>
    </w:p>
    <w:p w14:paraId="0183B4B2" w14:textId="5EF66854" w:rsidR="00464E34" w:rsidRDefault="009602BA" w:rsidP="0020146B">
      <w:pPr>
        <w:spacing w:line="360" w:lineRule="auto"/>
        <w:jc w:val="both"/>
        <w:rPr>
          <w:rFonts w:ascii="Palatino Linotype" w:eastAsiaTheme="minorHAnsi" w:hAnsi="Palatino Linotype" w:cs="TimesNewRomanPS-ItalicMT"/>
          <w:iCs/>
          <w:lang w:val="es-MX" w:eastAsia="en-US"/>
        </w:rPr>
      </w:pPr>
      <w:r w:rsidRPr="0035664F">
        <w:rPr>
          <w:rFonts w:ascii="Palatino Linotype" w:eastAsiaTheme="minorHAnsi" w:hAnsi="Palatino Linotype" w:cs="TimesNewRomanPS-ItalicMT"/>
          <w:iCs/>
          <w:lang w:val="es-MX" w:eastAsia="en-US"/>
        </w:rPr>
        <w:t xml:space="preserve">En vista de lo anterior, el </w:t>
      </w:r>
      <w:r w:rsidRPr="0035664F">
        <w:rPr>
          <w:rFonts w:ascii="Palatino Linotype" w:eastAsiaTheme="minorHAnsi" w:hAnsi="Palatino Linotype" w:cs="TimesNewRomanPS-ItalicMT"/>
          <w:b/>
          <w:iCs/>
          <w:lang w:val="es-MX" w:eastAsia="en-US"/>
        </w:rPr>
        <w:t>Sujeto Obligado</w:t>
      </w:r>
      <w:r w:rsidRPr="0035664F">
        <w:rPr>
          <w:rFonts w:ascii="Palatino Linotype" w:eastAsiaTheme="minorHAnsi" w:hAnsi="Palatino Linotype" w:cs="TimesNewRomanPS-ItalicMT"/>
          <w:iCs/>
          <w:lang w:val="es-MX" w:eastAsia="en-US"/>
        </w:rPr>
        <w:t xml:space="preserve"> </w:t>
      </w:r>
      <w:r w:rsidR="00665089" w:rsidRPr="0035664F">
        <w:rPr>
          <w:rFonts w:ascii="Palatino Linotype" w:eastAsiaTheme="minorHAnsi" w:hAnsi="Palatino Linotype" w:cs="TimesNewRomanPS-ItalicMT"/>
          <w:iCs/>
          <w:lang w:val="es-MX" w:eastAsia="en-US"/>
        </w:rPr>
        <w:t>emitió</w:t>
      </w:r>
      <w:r w:rsidRPr="0035664F">
        <w:rPr>
          <w:rFonts w:ascii="Palatino Linotype" w:eastAsiaTheme="minorHAnsi" w:hAnsi="Palatino Linotype" w:cs="TimesNewRomanPS-ItalicMT"/>
          <w:iCs/>
          <w:lang w:val="es-MX" w:eastAsia="en-US"/>
        </w:rPr>
        <w:t xml:space="preserve"> su respuesta, </w:t>
      </w:r>
      <w:r w:rsidR="0035664F">
        <w:rPr>
          <w:rFonts w:ascii="Palatino Linotype" w:eastAsiaTheme="minorHAnsi" w:hAnsi="Palatino Linotype" w:cs="TimesNewRomanPS-ItalicMT"/>
          <w:iCs/>
          <w:lang w:val="es-MX" w:eastAsia="en-US"/>
        </w:rPr>
        <w:t xml:space="preserve">a través del oficio número </w:t>
      </w:r>
      <w:bookmarkStart w:id="1" w:name="_Hlk186456066"/>
      <w:r w:rsidR="0035664F" w:rsidRPr="0035664F">
        <w:rPr>
          <w:rFonts w:ascii="Palatino Linotype" w:eastAsiaTheme="minorHAnsi" w:hAnsi="Palatino Linotype" w:cs="TimesNewRomanPS-ItalicMT"/>
          <w:b/>
          <w:bCs/>
          <w:iCs/>
          <w:lang w:val="es-MX" w:eastAsia="en-US"/>
        </w:rPr>
        <w:t>228C0101250000L/2184/2024</w:t>
      </w:r>
      <w:r w:rsidR="0035664F">
        <w:rPr>
          <w:rFonts w:ascii="Palatino Linotype" w:eastAsiaTheme="minorHAnsi" w:hAnsi="Palatino Linotype" w:cs="TimesNewRomanPS-ItalicMT"/>
          <w:iCs/>
          <w:lang w:val="es-MX" w:eastAsia="en-US"/>
        </w:rPr>
        <w:t>, firmado por la Encargada del Despacho de la Dirección de Planeación y Evaluación, remitió la información de las escuelas primarias en los municipios de Atizapán de Zaragoza y Jilotzingo</w:t>
      </w:r>
      <w:bookmarkEnd w:id="1"/>
      <w:r w:rsidR="0035664F">
        <w:rPr>
          <w:rFonts w:ascii="Palatino Linotype" w:eastAsiaTheme="minorHAnsi" w:hAnsi="Palatino Linotype" w:cs="TimesNewRomanPS-ItalicMT"/>
          <w:iCs/>
          <w:lang w:val="es-MX" w:eastAsia="en-US"/>
        </w:rPr>
        <w:t>, en la cual, establece los siguientes datos:</w:t>
      </w:r>
    </w:p>
    <w:p w14:paraId="6A59F5E2" w14:textId="474EA331" w:rsidR="0035664F" w:rsidRDefault="0035664F" w:rsidP="0035664F">
      <w:pPr>
        <w:pStyle w:val="Prrafodelista"/>
        <w:numPr>
          <w:ilvl w:val="0"/>
          <w:numId w:val="45"/>
        </w:numPr>
        <w:spacing w:line="360" w:lineRule="auto"/>
        <w:jc w:val="both"/>
        <w:rPr>
          <w:rFonts w:ascii="Palatino Linotype" w:eastAsiaTheme="minorHAnsi" w:hAnsi="Palatino Linotype" w:cs="TimesNewRomanPS-ItalicMT"/>
          <w:iCs/>
          <w:lang w:val="es-MX" w:eastAsia="en-US"/>
        </w:rPr>
      </w:pPr>
      <w:r>
        <w:rPr>
          <w:rFonts w:ascii="Palatino Linotype" w:eastAsiaTheme="minorHAnsi" w:hAnsi="Palatino Linotype" w:cs="TimesNewRomanPS-ItalicMT"/>
          <w:iCs/>
          <w:lang w:val="es-MX" w:eastAsia="en-US"/>
        </w:rPr>
        <w:t>Descripción.</w:t>
      </w:r>
    </w:p>
    <w:p w14:paraId="180176D3" w14:textId="108B3B2E" w:rsidR="0035664F" w:rsidRDefault="0035664F" w:rsidP="0035664F">
      <w:pPr>
        <w:pStyle w:val="Prrafodelista"/>
        <w:numPr>
          <w:ilvl w:val="0"/>
          <w:numId w:val="45"/>
        </w:numPr>
        <w:spacing w:line="360" w:lineRule="auto"/>
        <w:jc w:val="both"/>
        <w:rPr>
          <w:rFonts w:ascii="Palatino Linotype" w:eastAsiaTheme="minorHAnsi" w:hAnsi="Palatino Linotype" w:cs="TimesNewRomanPS-ItalicMT"/>
          <w:iCs/>
          <w:lang w:val="es-MX" w:eastAsia="en-US"/>
        </w:rPr>
      </w:pPr>
      <w:proofErr w:type="spellStart"/>
      <w:r>
        <w:rPr>
          <w:rFonts w:ascii="Palatino Linotype" w:eastAsiaTheme="minorHAnsi" w:hAnsi="Palatino Linotype" w:cs="TimesNewRomanPS-ItalicMT"/>
          <w:iCs/>
          <w:lang w:val="es-MX" w:eastAsia="en-US"/>
        </w:rPr>
        <w:t>Clavecct</w:t>
      </w:r>
      <w:proofErr w:type="spellEnd"/>
      <w:r>
        <w:rPr>
          <w:rFonts w:ascii="Palatino Linotype" w:eastAsiaTheme="minorHAnsi" w:hAnsi="Palatino Linotype" w:cs="TimesNewRomanPS-ItalicMT"/>
          <w:iCs/>
          <w:lang w:val="es-MX" w:eastAsia="en-US"/>
        </w:rPr>
        <w:t>.</w:t>
      </w:r>
    </w:p>
    <w:p w14:paraId="25B3F8D8" w14:textId="74C583B9" w:rsidR="0035664F" w:rsidRDefault="0035664F" w:rsidP="0035664F">
      <w:pPr>
        <w:pStyle w:val="Prrafodelista"/>
        <w:numPr>
          <w:ilvl w:val="0"/>
          <w:numId w:val="45"/>
        </w:numPr>
        <w:spacing w:line="360" w:lineRule="auto"/>
        <w:jc w:val="both"/>
        <w:rPr>
          <w:rFonts w:ascii="Palatino Linotype" w:eastAsiaTheme="minorHAnsi" w:hAnsi="Palatino Linotype" w:cs="TimesNewRomanPS-ItalicMT"/>
          <w:iCs/>
          <w:lang w:val="es-MX" w:eastAsia="en-US"/>
        </w:rPr>
      </w:pPr>
      <w:r>
        <w:rPr>
          <w:rFonts w:ascii="Palatino Linotype" w:eastAsiaTheme="minorHAnsi" w:hAnsi="Palatino Linotype" w:cs="TimesNewRomanPS-ItalicMT"/>
          <w:iCs/>
          <w:lang w:val="es-MX" w:eastAsia="en-US"/>
        </w:rPr>
        <w:t>Turno.</w:t>
      </w:r>
    </w:p>
    <w:p w14:paraId="40F7EB9A" w14:textId="513EB436" w:rsidR="0035664F" w:rsidRDefault="0035664F" w:rsidP="0035664F">
      <w:pPr>
        <w:pStyle w:val="Prrafodelista"/>
        <w:numPr>
          <w:ilvl w:val="0"/>
          <w:numId w:val="45"/>
        </w:numPr>
        <w:spacing w:line="360" w:lineRule="auto"/>
        <w:jc w:val="both"/>
        <w:rPr>
          <w:rFonts w:ascii="Palatino Linotype" w:eastAsiaTheme="minorHAnsi" w:hAnsi="Palatino Linotype" w:cs="TimesNewRomanPS-ItalicMT"/>
          <w:iCs/>
          <w:lang w:val="es-MX" w:eastAsia="en-US"/>
        </w:rPr>
      </w:pPr>
      <w:r>
        <w:rPr>
          <w:rFonts w:ascii="Palatino Linotype" w:eastAsiaTheme="minorHAnsi" w:hAnsi="Palatino Linotype" w:cs="TimesNewRomanPS-ItalicMT"/>
          <w:iCs/>
          <w:lang w:val="es-MX" w:eastAsia="en-US"/>
        </w:rPr>
        <w:t xml:space="preserve">Nombre </w:t>
      </w:r>
      <w:proofErr w:type="spellStart"/>
      <w:r>
        <w:rPr>
          <w:rFonts w:ascii="Palatino Linotype" w:eastAsiaTheme="minorHAnsi" w:hAnsi="Palatino Linotype" w:cs="TimesNewRomanPS-ItalicMT"/>
          <w:iCs/>
          <w:lang w:val="es-MX" w:eastAsia="en-US"/>
        </w:rPr>
        <w:t>ct</w:t>
      </w:r>
      <w:proofErr w:type="spellEnd"/>
      <w:r>
        <w:rPr>
          <w:rFonts w:ascii="Palatino Linotype" w:eastAsiaTheme="minorHAnsi" w:hAnsi="Palatino Linotype" w:cs="TimesNewRomanPS-ItalicMT"/>
          <w:iCs/>
          <w:lang w:val="es-MX" w:eastAsia="en-US"/>
        </w:rPr>
        <w:t>.</w:t>
      </w:r>
    </w:p>
    <w:p w14:paraId="6EECD7AE" w14:textId="2FE49632" w:rsidR="0035664F" w:rsidRPr="0035664F" w:rsidRDefault="0035664F" w:rsidP="0035664F">
      <w:pPr>
        <w:pStyle w:val="Prrafodelista"/>
        <w:numPr>
          <w:ilvl w:val="0"/>
          <w:numId w:val="45"/>
        </w:numPr>
        <w:spacing w:line="360" w:lineRule="auto"/>
        <w:jc w:val="both"/>
        <w:rPr>
          <w:rFonts w:ascii="Palatino Linotype" w:eastAsiaTheme="minorHAnsi" w:hAnsi="Palatino Linotype" w:cs="TimesNewRomanPS-ItalicMT"/>
          <w:iCs/>
          <w:lang w:val="es-MX" w:eastAsia="en-US"/>
        </w:rPr>
      </w:pPr>
      <w:r>
        <w:rPr>
          <w:rFonts w:ascii="Palatino Linotype" w:eastAsiaTheme="minorHAnsi" w:hAnsi="Palatino Linotype" w:cs="TimesNewRomanPS-ItalicMT"/>
          <w:iCs/>
          <w:lang w:val="es-MX" w:eastAsia="en-US"/>
        </w:rPr>
        <w:t>Domicilio.</w:t>
      </w:r>
    </w:p>
    <w:p w14:paraId="786E1719" w14:textId="19E51229" w:rsidR="0020146B" w:rsidRPr="0020146B" w:rsidRDefault="0035664F" w:rsidP="0020146B">
      <w:pPr>
        <w:spacing w:line="360" w:lineRule="auto"/>
        <w:jc w:val="both"/>
        <w:rPr>
          <w:rFonts w:ascii="Palatino Linotype" w:eastAsiaTheme="minorHAnsi" w:hAnsi="Palatino Linotype" w:cs="TimesNewRomanPS-ItalicMT"/>
          <w:iCs/>
          <w:lang w:val="es-MX" w:eastAsia="en-US"/>
        </w:rPr>
      </w:pPr>
      <w:r w:rsidRPr="0035664F">
        <w:rPr>
          <w:rFonts w:ascii="Palatino Linotype" w:eastAsiaTheme="minorHAnsi" w:hAnsi="Palatino Linotype" w:cs="TimesNewRomanPS-ItalicMT"/>
          <w:iCs/>
          <w:noProof/>
          <w:lang w:val="es-MX" w:eastAsia="es-MX"/>
        </w:rPr>
        <w:lastRenderedPageBreak/>
        <w:drawing>
          <wp:inline distT="0" distB="0" distL="0" distR="0" wp14:anchorId="03F681C5" wp14:editId="50D2A6C2">
            <wp:extent cx="5791835" cy="3551555"/>
            <wp:effectExtent l="152400" t="152400" r="361315" b="353695"/>
            <wp:docPr id="147864960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649600" name=""/>
                    <pic:cNvPicPr/>
                  </pic:nvPicPr>
                  <pic:blipFill>
                    <a:blip r:embed="rId9"/>
                    <a:stretch>
                      <a:fillRect/>
                    </a:stretch>
                  </pic:blipFill>
                  <pic:spPr>
                    <a:xfrm>
                      <a:off x="0" y="0"/>
                      <a:ext cx="5791835" cy="3551555"/>
                    </a:xfrm>
                    <a:prstGeom prst="rect">
                      <a:avLst/>
                    </a:prstGeom>
                    <a:ln>
                      <a:noFill/>
                    </a:ln>
                    <a:effectLst>
                      <a:outerShdw blurRad="292100" dist="139700" dir="2700000" algn="tl" rotWithShape="0">
                        <a:srgbClr val="333333">
                          <a:alpha val="65000"/>
                        </a:srgbClr>
                      </a:outerShdw>
                    </a:effectLst>
                  </pic:spPr>
                </pic:pic>
              </a:graphicData>
            </a:graphic>
          </wp:inline>
        </w:drawing>
      </w:r>
    </w:p>
    <w:p w14:paraId="72FB8328" w14:textId="77777777" w:rsidR="00E64CDE" w:rsidRPr="00E64CDE" w:rsidRDefault="00E64CDE" w:rsidP="00821C4B">
      <w:pPr>
        <w:spacing w:line="360" w:lineRule="auto"/>
        <w:jc w:val="both"/>
        <w:rPr>
          <w:rFonts w:ascii="Palatino Linotype" w:hAnsi="Palatino Linotype" w:cs="Arial"/>
          <w:lang w:val="es-ES_tradnl"/>
        </w:rPr>
      </w:pPr>
    </w:p>
    <w:p w14:paraId="62D07053" w14:textId="6A89F138" w:rsidR="00130316" w:rsidRDefault="00130316" w:rsidP="00081BEC">
      <w:pPr>
        <w:autoSpaceDE w:val="0"/>
        <w:autoSpaceDN w:val="0"/>
        <w:adjustRightInd w:val="0"/>
        <w:spacing w:line="360" w:lineRule="auto"/>
        <w:jc w:val="both"/>
        <w:rPr>
          <w:rFonts w:ascii="Palatino Linotype" w:eastAsiaTheme="minorHAnsi" w:hAnsi="Palatino Linotype" w:cs="Arial"/>
          <w:bCs/>
          <w:szCs w:val="22"/>
          <w:lang w:val="es-MX" w:eastAsia="en-US"/>
        </w:rPr>
      </w:pPr>
      <w:r w:rsidRPr="00130316">
        <w:rPr>
          <w:rFonts w:ascii="Palatino Linotype" w:eastAsiaTheme="minorHAnsi" w:hAnsi="Palatino Linotype" w:cs="Arial"/>
          <w:bCs/>
          <w:szCs w:val="22"/>
          <w:lang w:val="es-MX" w:eastAsia="en-US"/>
        </w:rPr>
        <w:t xml:space="preserve">Es de destacar que, al haber un pronunciamiento por parte del </w:t>
      </w:r>
      <w:r w:rsidRPr="00130316">
        <w:rPr>
          <w:rFonts w:ascii="Palatino Linotype" w:eastAsiaTheme="minorHAnsi" w:hAnsi="Palatino Linotype" w:cs="Arial"/>
          <w:b/>
          <w:bCs/>
          <w:szCs w:val="22"/>
          <w:lang w:val="es-MX" w:eastAsia="en-US"/>
        </w:rPr>
        <w:t>Sujeto Obligado</w:t>
      </w:r>
      <w:r w:rsidRPr="00130316">
        <w:rPr>
          <w:rFonts w:ascii="Palatino Linotype" w:eastAsiaTheme="minorHAnsi" w:hAnsi="Palatino Linotype" w:cs="Arial"/>
          <w:bCs/>
          <w:szCs w:val="22"/>
          <w:lang w:val="es-MX" w:eastAsia="en-US"/>
        </w:rPr>
        <w:t xml:space="preserve">, dentro de sus atribuciones, este Órgano Garante, no está facultado para manifestarse sobre la veracidad de lo afirmado por parte del </w:t>
      </w:r>
      <w:r w:rsidRPr="00130316">
        <w:rPr>
          <w:rFonts w:ascii="Palatino Linotype" w:eastAsiaTheme="minorHAnsi" w:hAnsi="Palatino Linotype" w:cs="Arial"/>
          <w:b/>
          <w:bCs/>
          <w:szCs w:val="22"/>
          <w:lang w:val="es-MX" w:eastAsia="en-US"/>
        </w:rPr>
        <w:t>Sujeto Obligado</w:t>
      </w:r>
      <w:r w:rsidRPr="00130316">
        <w:rPr>
          <w:rFonts w:ascii="Palatino Linotype" w:eastAsiaTheme="minorHAnsi" w:hAnsi="Palatino Linotype" w:cs="Arial"/>
          <w:bCs/>
          <w:szCs w:val="22"/>
          <w:lang w:val="es-MX" w:eastAsia="en-US"/>
        </w:rPr>
        <w:t xml:space="preserve"> pues no existe precepto legal alguno en la Ley de la materia que lo faculte para ello. </w:t>
      </w:r>
    </w:p>
    <w:p w14:paraId="1E05A1BC" w14:textId="77777777" w:rsidR="00130316" w:rsidRDefault="00130316" w:rsidP="00821C4B">
      <w:pPr>
        <w:spacing w:line="360" w:lineRule="auto"/>
        <w:jc w:val="both"/>
        <w:rPr>
          <w:rFonts w:ascii="Palatino Linotype" w:hAnsi="Palatino Linotype" w:cs="Arial"/>
        </w:rPr>
      </w:pPr>
    </w:p>
    <w:p w14:paraId="145892F3" w14:textId="6508C5D8" w:rsidR="00464E34" w:rsidRPr="00821C4B" w:rsidRDefault="009602BA" w:rsidP="00821C4B">
      <w:pPr>
        <w:spacing w:line="360" w:lineRule="auto"/>
        <w:jc w:val="both"/>
        <w:rPr>
          <w:rFonts w:ascii="Palatino Linotype" w:eastAsiaTheme="minorHAnsi" w:hAnsi="Palatino Linotype" w:cs="TimesNewRomanPS-ItalicMT"/>
          <w:iCs/>
          <w:lang w:val="es-MX" w:eastAsia="en-US"/>
        </w:rPr>
      </w:pPr>
      <w:r w:rsidRPr="00821C4B">
        <w:rPr>
          <w:rFonts w:ascii="Palatino Linotype" w:hAnsi="Palatino Linotype" w:cs="Arial"/>
        </w:rPr>
        <w:t xml:space="preserve">Por lo que, inconforme con la respuesta emitida por parte del </w:t>
      </w:r>
      <w:r w:rsidRPr="00821C4B">
        <w:rPr>
          <w:rFonts w:ascii="Palatino Linotype" w:hAnsi="Palatino Linotype" w:cs="Arial"/>
          <w:b/>
        </w:rPr>
        <w:t>Sujeto Obligado</w:t>
      </w:r>
      <w:r w:rsidRPr="00821C4B">
        <w:rPr>
          <w:rFonts w:ascii="Palatino Linotype" w:hAnsi="Palatino Linotype" w:cs="Arial"/>
        </w:rPr>
        <w:t xml:space="preserve">, </w:t>
      </w:r>
      <w:r w:rsidR="0058348E" w:rsidRPr="00821C4B">
        <w:rPr>
          <w:rFonts w:ascii="Palatino Linotype" w:hAnsi="Palatino Linotype" w:cs="Arial"/>
          <w:b/>
        </w:rPr>
        <w:t>El</w:t>
      </w:r>
      <w:r w:rsidRPr="00821C4B">
        <w:rPr>
          <w:rFonts w:ascii="Palatino Linotype" w:hAnsi="Palatino Linotype" w:cs="Arial"/>
          <w:b/>
        </w:rPr>
        <w:t xml:space="preserve"> Recurrente </w:t>
      </w:r>
      <w:r w:rsidRPr="00821C4B">
        <w:rPr>
          <w:rFonts w:ascii="Palatino Linotype" w:hAnsi="Palatino Linotype" w:cs="Arial"/>
        </w:rPr>
        <w:t>interpuso el presente recurso de revisión, señalando como su</w:t>
      </w:r>
      <w:r w:rsidR="00821C4B" w:rsidRPr="00821C4B">
        <w:rPr>
          <w:rFonts w:ascii="Palatino Linotype" w:hAnsi="Palatino Linotype" w:cs="Arial"/>
        </w:rPr>
        <w:t>s</w:t>
      </w:r>
      <w:r w:rsidRPr="00821C4B">
        <w:rPr>
          <w:rFonts w:ascii="Palatino Linotype" w:hAnsi="Palatino Linotype" w:cs="Arial"/>
        </w:rPr>
        <w:t xml:space="preserve"> </w:t>
      </w:r>
      <w:r w:rsidR="00821C4B" w:rsidRPr="00821C4B">
        <w:rPr>
          <w:rFonts w:ascii="Palatino Linotype" w:hAnsi="Palatino Linotype" w:cs="Arial"/>
          <w:b/>
          <w:bCs/>
        </w:rPr>
        <w:t>razones o motivos de la inconformidad</w:t>
      </w:r>
      <w:r w:rsidRPr="00821C4B">
        <w:rPr>
          <w:rFonts w:ascii="Palatino Linotype" w:hAnsi="Palatino Linotype" w:cs="Arial"/>
        </w:rPr>
        <w:t>, lo siguiente:</w:t>
      </w:r>
      <w:r w:rsidRPr="00821C4B">
        <w:rPr>
          <w:rFonts w:ascii="Palatino Linotype" w:eastAsiaTheme="minorHAnsi" w:hAnsi="Palatino Linotype" w:cs="TimesNewRomanPS-ItalicMT"/>
          <w:iCs/>
          <w:lang w:val="es-MX" w:eastAsia="en-US"/>
        </w:rPr>
        <w:t xml:space="preserve"> </w:t>
      </w:r>
      <w:r w:rsidR="004218B2" w:rsidRPr="00821C4B">
        <w:rPr>
          <w:rFonts w:ascii="Palatino Linotype" w:eastAsiaTheme="minorHAnsi" w:hAnsi="Palatino Linotype" w:cstheme="minorBidi"/>
          <w:i/>
          <w:color w:val="000000"/>
          <w:szCs w:val="22"/>
          <w:lang w:val="es-MX" w:eastAsia="en-US"/>
        </w:rPr>
        <w:t>“</w:t>
      </w:r>
      <w:r w:rsidR="0035664F" w:rsidRPr="0035664F">
        <w:rPr>
          <w:rFonts w:ascii="Palatino Linotype" w:eastAsiaTheme="minorHAnsi" w:hAnsi="Palatino Linotype" w:cstheme="minorBidi"/>
          <w:i/>
          <w:color w:val="000000"/>
          <w:szCs w:val="22"/>
          <w:lang w:val="es-MX" w:eastAsia="en-US"/>
        </w:rPr>
        <w:t xml:space="preserve">La repuesta ofrecida por el sujeto obligado, toda vez que </w:t>
      </w:r>
      <w:r w:rsidR="0035664F" w:rsidRPr="0035664F">
        <w:rPr>
          <w:rFonts w:ascii="Palatino Linotype" w:eastAsiaTheme="minorHAnsi" w:hAnsi="Palatino Linotype" w:cstheme="minorBidi"/>
          <w:b/>
          <w:bCs/>
          <w:i/>
          <w:color w:val="000000"/>
          <w:szCs w:val="22"/>
          <w:u w:val="single"/>
          <w:lang w:val="es-MX" w:eastAsia="en-US"/>
        </w:rPr>
        <w:t>no especifica el tipo de escuelas que pertenecen a la Federación y cuales son del estado</w:t>
      </w:r>
      <w:r w:rsidR="0035664F" w:rsidRPr="0035664F">
        <w:rPr>
          <w:rFonts w:ascii="Palatino Linotype" w:eastAsiaTheme="minorHAnsi" w:hAnsi="Palatino Linotype" w:cstheme="minorBidi"/>
          <w:i/>
          <w:color w:val="000000"/>
          <w:szCs w:val="22"/>
          <w:lang w:val="es-MX" w:eastAsia="en-US"/>
        </w:rPr>
        <w:t>, en relación con la solicitud de ampliación de información</w:t>
      </w:r>
      <w:r w:rsidR="004218B2" w:rsidRPr="00821C4B">
        <w:rPr>
          <w:rFonts w:ascii="Palatino Linotype" w:eastAsiaTheme="minorHAnsi" w:hAnsi="Palatino Linotype" w:cstheme="minorBidi"/>
          <w:i/>
          <w:color w:val="000000"/>
          <w:szCs w:val="22"/>
          <w:lang w:val="es-MX" w:eastAsia="en-US"/>
        </w:rPr>
        <w:t>" [Sic].</w:t>
      </w:r>
      <w:r w:rsidR="004218B2" w:rsidRPr="00374FE7">
        <w:rPr>
          <w:rFonts w:ascii="Palatino Linotype" w:eastAsiaTheme="minorHAnsi" w:hAnsi="Palatino Linotype" w:cstheme="minorBidi"/>
          <w:i/>
          <w:color w:val="000000"/>
          <w:szCs w:val="22"/>
          <w:lang w:val="es-MX" w:eastAsia="en-US"/>
        </w:rPr>
        <w:t xml:space="preserve"> </w:t>
      </w:r>
    </w:p>
    <w:p w14:paraId="1E962074" w14:textId="77777777" w:rsidR="009A7B69" w:rsidRDefault="009A7B69" w:rsidP="00802ABB">
      <w:pPr>
        <w:tabs>
          <w:tab w:val="left" w:pos="709"/>
        </w:tabs>
        <w:spacing w:line="360" w:lineRule="auto"/>
        <w:contextualSpacing/>
        <w:jc w:val="both"/>
        <w:rPr>
          <w:rFonts w:ascii="Palatino Linotype" w:hAnsi="Palatino Linotype" w:cs="Arial"/>
          <w:lang w:val="es-ES_tradnl"/>
        </w:rPr>
      </w:pPr>
    </w:p>
    <w:p w14:paraId="0155B57F" w14:textId="2D3DF4F0" w:rsidR="009526B5" w:rsidRDefault="009A7B69" w:rsidP="00802ABB">
      <w:pPr>
        <w:tabs>
          <w:tab w:val="left" w:pos="709"/>
        </w:tabs>
        <w:spacing w:line="360" w:lineRule="auto"/>
        <w:contextualSpacing/>
        <w:jc w:val="both"/>
        <w:rPr>
          <w:rFonts w:ascii="Palatino Linotype" w:hAnsi="Palatino Linotype" w:cs="Arial"/>
          <w:lang w:val="es-ES_tradnl"/>
        </w:rPr>
      </w:pPr>
      <w:r>
        <w:rPr>
          <w:rFonts w:ascii="Palatino Linotype" w:hAnsi="Palatino Linotype" w:cs="Arial"/>
          <w:lang w:val="es-ES_tradnl"/>
        </w:rPr>
        <w:t xml:space="preserve">Por lo que, en la etapa de manifestaciones, el </w:t>
      </w:r>
      <w:r w:rsidRPr="00891016">
        <w:rPr>
          <w:rFonts w:ascii="Palatino Linotype" w:hAnsi="Palatino Linotype" w:cs="Arial"/>
          <w:b/>
          <w:bCs/>
          <w:lang w:val="es-ES_tradnl"/>
        </w:rPr>
        <w:t>Sujeto Obligado</w:t>
      </w:r>
      <w:r>
        <w:rPr>
          <w:rFonts w:ascii="Palatino Linotype" w:hAnsi="Palatino Linotype" w:cs="Arial"/>
          <w:lang w:val="es-ES_tradnl"/>
        </w:rPr>
        <w:t xml:space="preserve"> </w:t>
      </w:r>
      <w:r w:rsidR="005A569C">
        <w:rPr>
          <w:rFonts w:ascii="Palatino Linotype" w:hAnsi="Palatino Linotype" w:cs="Arial"/>
          <w:lang w:val="es-ES_tradnl"/>
        </w:rPr>
        <w:t>informó lo siguiente:</w:t>
      </w:r>
    </w:p>
    <w:p w14:paraId="0A1C9945" w14:textId="77777777" w:rsidR="005A569C" w:rsidRDefault="005A569C" w:rsidP="00802ABB">
      <w:pPr>
        <w:tabs>
          <w:tab w:val="left" w:pos="709"/>
        </w:tabs>
        <w:spacing w:line="360" w:lineRule="auto"/>
        <w:contextualSpacing/>
        <w:jc w:val="both"/>
        <w:rPr>
          <w:rFonts w:ascii="Palatino Linotype" w:hAnsi="Palatino Linotype" w:cs="Arial"/>
          <w:lang w:val="es-ES_tradnl"/>
        </w:rPr>
      </w:pPr>
    </w:p>
    <w:p w14:paraId="467D4059" w14:textId="140F77FE" w:rsidR="005A569C" w:rsidRPr="004C092B" w:rsidRDefault="005A569C" w:rsidP="004C092B">
      <w:pPr>
        <w:pStyle w:val="Prrafodelista"/>
        <w:numPr>
          <w:ilvl w:val="0"/>
          <w:numId w:val="42"/>
        </w:numPr>
        <w:tabs>
          <w:tab w:val="left" w:pos="709"/>
        </w:tabs>
        <w:spacing w:line="360" w:lineRule="auto"/>
        <w:contextualSpacing/>
        <w:jc w:val="both"/>
        <w:rPr>
          <w:rFonts w:ascii="Palatino Linotype" w:hAnsi="Palatino Linotype" w:cs="Arial"/>
          <w:lang w:val="es-ES_tradnl"/>
        </w:rPr>
      </w:pPr>
      <w:r>
        <w:rPr>
          <w:rFonts w:ascii="Palatino Linotype" w:hAnsi="Palatino Linotype" w:cs="Arial"/>
          <w:lang w:val="es-ES_tradnl"/>
        </w:rPr>
        <w:t xml:space="preserve">Mediante el oficio número </w:t>
      </w:r>
      <w:bookmarkStart w:id="2" w:name="_Hlk168414416"/>
      <w:r w:rsidR="004C092B" w:rsidRPr="004C092B">
        <w:rPr>
          <w:rFonts w:ascii="Palatino Linotype" w:hAnsi="Palatino Linotype" w:cs="Arial"/>
          <w:b/>
          <w:bCs/>
          <w:lang w:val="es-ES_tradnl"/>
        </w:rPr>
        <w:t>228C0101250000L/2</w:t>
      </w:r>
      <w:r w:rsidR="004C092B">
        <w:rPr>
          <w:rFonts w:ascii="Palatino Linotype" w:hAnsi="Palatino Linotype" w:cs="Arial"/>
          <w:b/>
          <w:bCs/>
          <w:lang w:val="es-ES_tradnl"/>
        </w:rPr>
        <w:t>338</w:t>
      </w:r>
      <w:r w:rsidR="004C092B" w:rsidRPr="004C092B">
        <w:rPr>
          <w:rFonts w:ascii="Palatino Linotype" w:hAnsi="Palatino Linotype" w:cs="Arial"/>
          <w:b/>
          <w:bCs/>
          <w:lang w:val="es-ES_tradnl"/>
        </w:rPr>
        <w:t xml:space="preserve">/2024, </w:t>
      </w:r>
      <w:r w:rsidR="004C092B" w:rsidRPr="004C092B">
        <w:rPr>
          <w:rFonts w:ascii="Palatino Linotype" w:hAnsi="Palatino Linotype" w:cs="Arial"/>
          <w:lang w:val="es-ES_tradnl"/>
        </w:rPr>
        <w:t xml:space="preserve">firmado por la Encargada del Despacho </w:t>
      </w:r>
      <w:bookmarkStart w:id="3" w:name="_Hlk186457226"/>
      <w:r w:rsidR="004C092B" w:rsidRPr="004C092B">
        <w:rPr>
          <w:rFonts w:ascii="Palatino Linotype" w:hAnsi="Palatino Linotype" w:cs="Arial"/>
          <w:lang w:val="es-ES_tradnl"/>
        </w:rPr>
        <w:t xml:space="preserve">de la </w:t>
      </w:r>
      <w:bookmarkStart w:id="4" w:name="_Hlk186458280"/>
      <w:r w:rsidR="004C092B" w:rsidRPr="004C092B">
        <w:rPr>
          <w:rFonts w:ascii="Palatino Linotype" w:hAnsi="Palatino Linotype" w:cs="Arial"/>
          <w:lang w:val="es-ES_tradnl"/>
        </w:rPr>
        <w:t>Dirección de Planeación y Evaluación</w:t>
      </w:r>
      <w:bookmarkEnd w:id="4"/>
      <w:r w:rsidR="004C092B" w:rsidRPr="004C092B">
        <w:rPr>
          <w:rFonts w:ascii="Palatino Linotype" w:hAnsi="Palatino Linotype" w:cs="Arial"/>
          <w:lang w:val="es-ES_tradnl"/>
        </w:rPr>
        <w:t xml:space="preserve">, </w:t>
      </w:r>
      <w:bookmarkStart w:id="5" w:name="_Hlk188282499"/>
      <w:r w:rsidR="004C092B" w:rsidRPr="004C092B">
        <w:rPr>
          <w:rFonts w:ascii="Palatino Linotype" w:hAnsi="Palatino Linotype" w:cs="Arial"/>
          <w:lang w:val="es-ES_tradnl"/>
        </w:rPr>
        <w:t xml:space="preserve">remitió </w:t>
      </w:r>
      <w:r w:rsidR="004C092B">
        <w:rPr>
          <w:rFonts w:ascii="Palatino Linotype" w:hAnsi="Palatino Linotype" w:cs="Arial"/>
          <w:lang w:val="es-ES_tradnl"/>
        </w:rPr>
        <w:t xml:space="preserve">de nueva cuenta, </w:t>
      </w:r>
      <w:r w:rsidR="004C092B" w:rsidRPr="004C092B">
        <w:rPr>
          <w:rFonts w:ascii="Palatino Linotype" w:hAnsi="Palatino Linotype" w:cs="Arial"/>
          <w:lang w:val="es-ES_tradnl"/>
        </w:rPr>
        <w:t xml:space="preserve">la información de las escuelas </w:t>
      </w:r>
      <w:r w:rsidR="004C092B">
        <w:rPr>
          <w:rFonts w:ascii="Palatino Linotype" w:hAnsi="Palatino Linotype" w:cs="Arial"/>
          <w:lang w:val="es-ES_tradnl"/>
        </w:rPr>
        <w:t xml:space="preserve">de nivel </w:t>
      </w:r>
      <w:r w:rsidR="004C092B" w:rsidRPr="004C092B">
        <w:rPr>
          <w:rFonts w:ascii="Palatino Linotype" w:hAnsi="Palatino Linotype" w:cs="Arial"/>
          <w:lang w:val="es-ES_tradnl"/>
        </w:rPr>
        <w:t>primari</w:t>
      </w:r>
      <w:r w:rsidR="004C092B">
        <w:rPr>
          <w:rFonts w:ascii="Palatino Linotype" w:hAnsi="Palatino Linotype" w:cs="Arial"/>
          <w:lang w:val="es-ES_tradnl"/>
        </w:rPr>
        <w:t>a ubicadas</w:t>
      </w:r>
      <w:r w:rsidR="004C092B" w:rsidRPr="004C092B">
        <w:rPr>
          <w:rFonts w:ascii="Palatino Linotype" w:hAnsi="Palatino Linotype" w:cs="Arial"/>
          <w:lang w:val="es-ES_tradnl"/>
        </w:rPr>
        <w:t xml:space="preserve"> en los municipios de Atizapán de Zaragoza y Jilotzingo</w:t>
      </w:r>
      <w:r w:rsidR="004C092B">
        <w:rPr>
          <w:rFonts w:ascii="Palatino Linotype" w:hAnsi="Palatino Linotype" w:cs="Arial"/>
          <w:lang w:val="es-ES_tradnl"/>
        </w:rPr>
        <w:t xml:space="preserve">; adicionalmente, </w:t>
      </w:r>
      <w:r w:rsidR="004C092B" w:rsidRPr="004C092B">
        <w:rPr>
          <w:rFonts w:ascii="Palatino Linotype" w:hAnsi="Palatino Linotype" w:cs="Arial"/>
          <w:b/>
          <w:bCs/>
          <w:u w:val="single"/>
          <w:lang w:val="es-ES_tradnl"/>
        </w:rPr>
        <w:t>informó que dicha información corresponde a escuelas dependientes de SEIEM (federalizadas e incorporadas), toda vez que el Organismo no cuenta con el Catálogo de Escuelas del Subsistema Estatal</w:t>
      </w:r>
      <w:r w:rsidR="004C092B">
        <w:rPr>
          <w:rFonts w:ascii="Palatino Linotype" w:hAnsi="Palatino Linotype" w:cs="Arial"/>
          <w:lang w:val="es-ES_tradnl"/>
        </w:rPr>
        <w:t xml:space="preserve">. </w:t>
      </w:r>
      <w:bookmarkEnd w:id="5"/>
    </w:p>
    <w:bookmarkEnd w:id="2"/>
    <w:bookmarkEnd w:id="3"/>
    <w:p w14:paraId="69736B1E" w14:textId="77777777" w:rsidR="00081BEC" w:rsidRDefault="00081BEC" w:rsidP="00081BEC">
      <w:pPr>
        <w:pStyle w:val="Prrafodelista"/>
        <w:tabs>
          <w:tab w:val="left" w:pos="709"/>
        </w:tabs>
        <w:spacing w:line="360" w:lineRule="auto"/>
        <w:ind w:left="720"/>
        <w:contextualSpacing/>
        <w:jc w:val="both"/>
        <w:rPr>
          <w:rFonts w:ascii="Palatino Linotype" w:hAnsi="Palatino Linotype" w:cs="Arial"/>
          <w:lang w:val="es-ES_tradnl"/>
        </w:rPr>
      </w:pPr>
    </w:p>
    <w:p w14:paraId="291DEF3F" w14:textId="407F3400" w:rsidR="005A569C" w:rsidRPr="00081BEC" w:rsidRDefault="005A569C" w:rsidP="00081BEC">
      <w:pPr>
        <w:pStyle w:val="Prrafodelista"/>
        <w:numPr>
          <w:ilvl w:val="0"/>
          <w:numId w:val="42"/>
        </w:numPr>
        <w:tabs>
          <w:tab w:val="left" w:pos="709"/>
        </w:tabs>
        <w:spacing w:line="360" w:lineRule="auto"/>
        <w:contextualSpacing/>
        <w:jc w:val="both"/>
        <w:rPr>
          <w:rFonts w:ascii="Palatino Linotype" w:hAnsi="Palatino Linotype" w:cs="Arial"/>
          <w:lang w:val="es-ES_tradnl"/>
        </w:rPr>
      </w:pPr>
      <w:r>
        <w:rPr>
          <w:rFonts w:ascii="Palatino Linotype" w:hAnsi="Palatino Linotype" w:cs="Arial"/>
          <w:lang w:val="es-ES_tradnl"/>
        </w:rPr>
        <w:t xml:space="preserve">Oficio número </w:t>
      </w:r>
      <w:r w:rsidR="006D2132">
        <w:rPr>
          <w:rFonts w:ascii="Palatino Linotype" w:hAnsi="Palatino Linotype" w:cs="Arial"/>
          <w:b/>
          <w:bCs/>
          <w:lang w:val="es-ES_tradnl"/>
        </w:rPr>
        <w:t>228C0101030002S/UT/2110/2024</w:t>
      </w:r>
      <w:r>
        <w:rPr>
          <w:rFonts w:ascii="Palatino Linotype" w:hAnsi="Palatino Linotype" w:cs="Arial"/>
          <w:lang w:val="es-ES_tradnl"/>
        </w:rPr>
        <w:t>, suscrito por el Suplente de la Titular de la Unidad</w:t>
      </w:r>
      <w:r w:rsidR="006D2132">
        <w:rPr>
          <w:rFonts w:ascii="Palatino Linotype" w:hAnsi="Palatino Linotype" w:cs="Arial"/>
          <w:lang w:val="es-ES_tradnl"/>
        </w:rPr>
        <w:t xml:space="preserve"> de </w:t>
      </w:r>
      <w:r>
        <w:rPr>
          <w:rFonts w:ascii="Palatino Linotype" w:hAnsi="Palatino Linotype" w:cs="Arial"/>
          <w:lang w:val="es-ES_tradnl"/>
        </w:rPr>
        <w:t xml:space="preserve">Transparencia, </w:t>
      </w:r>
      <w:r w:rsidR="006D2132">
        <w:rPr>
          <w:rFonts w:ascii="Palatino Linotype" w:hAnsi="Palatino Linotype" w:cs="Arial"/>
          <w:lang w:val="es-ES_tradnl"/>
        </w:rPr>
        <w:t>reiteró que de conformidad con el segundo párrafo del artículo 12 de la Ley de Transparencia local, los Sujetos Obligados sólo proporcionan la información pública que se les requiere y que obre en sus archivos y en el estado en que ésta se encuentre. La obligación de proporcionar información no comprende el procesamiento de la misma, ni presentarla conforme al interés del solicitante; no estarán obligados a generarla, resumirla, efectuar cálculos o practicar investigaciones</w:t>
      </w:r>
      <w:r w:rsidR="00081BEC">
        <w:rPr>
          <w:rFonts w:ascii="Palatino Linotype" w:hAnsi="Palatino Linotype" w:cs="Arial"/>
          <w:lang w:val="es-ES_tradnl"/>
        </w:rPr>
        <w:t xml:space="preserve">. </w:t>
      </w:r>
    </w:p>
    <w:p w14:paraId="2A1859E1" w14:textId="02F894B6" w:rsidR="007F720F" w:rsidRPr="00081BEC" w:rsidRDefault="007F720F" w:rsidP="00081BEC">
      <w:pPr>
        <w:tabs>
          <w:tab w:val="left" w:pos="709"/>
        </w:tabs>
        <w:spacing w:line="360" w:lineRule="auto"/>
        <w:contextualSpacing/>
        <w:jc w:val="both"/>
        <w:rPr>
          <w:rFonts w:ascii="Palatino Linotype" w:hAnsi="Palatino Linotype" w:cs="Arial"/>
          <w:lang w:val="es-ES_tradnl"/>
        </w:rPr>
      </w:pPr>
    </w:p>
    <w:p w14:paraId="049EF452" w14:textId="0067C5BB" w:rsidR="00802ABB" w:rsidRPr="00B7320F" w:rsidRDefault="00802ABB" w:rsidP="00802ABB">
      <w:pPr>
        <w:tabs>
          <w:tab w:val="left" w:pos="709"/>
        </w:tabs>
        <w:spacing w:line="360" w:lineRule="auto"/>
        <w:contextualSpacing/>
        <w:jc w:val="both"/>
        <w:rPr>
          <w:rFonts w:ascii="Palatino Linotype" w:hAnsi="Palatino Linotype" w:cs="Arial"/>
        </w:rPr>
      </w:pPr>
      <w:r w:rsidRPr="00B7320F">
        <w:rPr>
          <w:rFonts w:ascii="Palatino Linotype" w:hAnsi="Palatino Linotype" w:cs="Arial"/>
          <w:lang w:val="es-ES_tradnl"/>
        </w:rPr>
        <w:t xml:space="preserve">Ante ello, es de </w:t>
      </w:r>
      <w:r w:rsidRPr="00B7320F">
        <w:rPr>
          <w:rFonts w:ascii="Palatino Linotype" w:hAnsi="Palatino Linotype" w:cs="Arial"/>
        </w:rPr>
        <w:t>señalar que el artículo 4, párrafo segundo de la Ley de Transparencia y Acceso a la Información Pública del Estado de México y Municipios, dispone:</w:t>
      </w:r>
    </w:p>
    <w:p w14:paraId="610F9965" w14:textId="77777777" w:rsidR="00802ABB" w:rsidRPr="00B7320F" w:rsidRDefault="00802ABB" w:rsidP="00802ABB">
      <w:pPr>
        <w:pStyle w:val="Sinespaciado"/>
      </w:pPr>
    </w:p>
    <w:p w14:paraId="2E7CACF5" w14:textId="77777777" w:rsidR="00802ABB" w:rsidRPr="00B7320F" w:rsidRDefault="00802ABB" w:rsidP="00802ABB">
      <w:pPr>
        <w:ind w:left="567" w:right="616"/>
        <w:jc w:val="both"/>
        <w:rPr>
          <w:rFonts w:ascii="Palatino Linotype" w:hAnsi="Palatino Linotype" w:cs="Arial"/>
          <w:i/>
          <w:sz w:val="22"/>
        </w:rPr>
      </w:pPr>
      <w:r w:rsidRPr="00B7320F">
        <w:rPr>
          <w:rFonts w:ascii="Palatino Linotype" w:hAnsi="Palatino Linotype" w:cs="Arial"/>
          <w:i/>
          <w:sz w:val="22"/>
        </w:rPr>
        <w:t>“</w:t>
      </w:r>
      <w:r w:rsidRPr="00B7320F">
        <w:rPr>
          <w:rFonts w:ascii="Palatino Linotype" w:hAnsi="Palatino Linotype" w:cs="Arial"/>
          <w:b/>
          <w:i/>
          <w:sz w:val="22"/>
        </w:rPr>
        <w:t xml:space="preserve">Artículo 4. </w:t>
      </w:r>
      <w:r w:rsidRPr="00B7320F">
        <w:rPr>
          <w:rFonts w:ascii="Palatino Linotype" w:hAnsi="Palatino Linotype" w:cs="Arial"/>
          <w:i/>
          <w:sz w:val="22"/>
        </w:rPr>
        <w:t xml:space="preserve">… </w:t>
      </w:r>
    </w:p>
    <w:p w14:paraId="0003F0C0" w14:textId="77777777" w:rsidR="00802ABB" w:rsidRPr="00B7320F" w:rsidRDefault="00802ABB" w:rsidP="00802ABB">
      <w:pPr>
        <w:ind w:left="567" w:right="616"/>
        <w:jc w:val="both"/>
        <w:rPr>
          <w:rFonts w:ascii="Palatino Linotype" w:hAnsi="Palatino Linotype" w:cs="Arial"/>
          <w:i/>
          <w:sz w:val="22"/>
        </w:rPr>
      </w:pPr>
      <w:r w:rsidRPr="00B7320F">
        <w:rPr>
          <w:rFonts w:ascii="Palatino Linotype" w:hAnsi="Palatino Linotype" w:cs="Arial"/>
          <w:i/>
          <w:sz w:val="22"/>
        </w:rPr>
        <w:t xml:space="preserve"> Toda la información generada, obtenida, adquirida, transformada, administrada o en posesión de los sujetos obligados es pública y accesible de manera permanente a cualquier </w:t>
      </w:r>
      <w:r w:rsidRPr="00B7320F">
        <w:rPr>
          <w:rFonts w:ascii="Palatino Linotype" w:hAnsi="Palatino Linotype" w:cs="Arial"/>
          <w:i/>
          <w:sz w:val="22"/>
        </w:rPr>
        <w:lastRenderedPageBreak/>
        <w:t>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4E5BBBFF" w14:textId="77777777" w:rsidR="007F720F" w:rsidRDefault="007F720F" w:rsidP="00802ABB">
      <w:pPr>
        <w:tabs>
          <w:tab w:val="left" w:pos="709"/>
        </w:tabs>
        <w:spacing w:line="360" w:lineRule="auto"/>
        <w:contextualSpacing/>
        <w:jc w:val="both"/>
        <w:rPr>
          <w:rFonts w:ascii="Palatino Linotype" w:hAnsi="Palatino Linotype" w:cs="Arial"/>
          <w:lang w:val="es-ES_tradnl"/>
        </w:rPr>
      </w:pPr>
    </w:p>
    <w:p w14:paraId="09906C7F" w14:textId="033CCB9B" w:rsidR="00802ABB" w:rsidRDefault="00802ABB" w:rsidP="00802ABB">
      <w:pPr>
        <w:tabs>
          <w:tab w:val="left" w:pos="709"/>
        </w:tabs>
        <w:spacing w:line="360" w:lineRule="auto"/>
        <w:contextualSpacing/>
        <w:jc w:val="both"/>
        <w:rPr>
          <w:rFonts w:ascii="Palatino Linotype" w:hAnsi="Palatino Linotype" w:cs="Arial"/>
          <w:lang w:val="es-ES_tradnl"/>
        </w:rPr>
      </w:pPr>
      <w:r w:rsidRPr="00B7320F">
        <w:rPr>
          <w:rFonts w:ascii="Palatino Linotype" w:hAnsi="Palatino Linotype" w:cs="Arial"/>
          <w:lang w:val="es-ES_tradnl"/>
        </w:rPr>
        <w:t>Del precepto legal invocado, se desprende, que la información generada, obtenida, adquirida, transmitida, administrada o en posesión de los Sujetos Obligados, será accesible de manera permanente a cualquier persona, privilegiando el principio de máxima publicidad de la información.</w:t>
      </w:r>
    </w:p>
    <w:p w14:paraId="36875EB9" w14:textId="77777777" w:rsidR="003277BA" w:rsidRDefault="003277BA" w:rsidP="00802ABB">
      <w:pPr>
        <w:tabs>
          <w:tab w:val="left" w:pos="709"/>
        </w:tabs>
        <w:spacing w:line="360" w:lineRule="auto"/>
        <w:contextualSpacing/>
        <w:jc w:val="both"/>
        <w:rPr>
          <w:rFonts w:ascii="Palatino Linotype" w:hAnsi="Palatino Linotype" w:cs="Arial"/>
          <w:lang w:val="es-ES_tradnl"/>
        </w:rPr>
      </w:pPr>
    </w:p>
    <w:p w14:paraId="1237288F" w14:textId="50F2B180" w:rsidR="009602BA" w:rsidRPr="00374FE7" w:rsidRDefault="009602BA" w:rsidP="009602BA">
      <w:pPr>
        <w:autoSpaceDE w:val="0"/>
        <w:autoSpaceDN w:val="0"/>
        <w:adjustRightInd w:val="0"/>
        <w:spacing w:line="360" w:lineRule="auto"/>
        <w:jc w:val="both"/>
        <w:rPr>
          <w:rFonts w:ascii="Palatino Linotype" w:hAnsi="Palatino Linotype" w:cs="Arial"/>
        </w:rPr>
      </w:pPr>
      <w:r w:rsidRPr="00374FE7">
        <w:rPr>
          <w:rFonts w:ascii="Palatino Linotype" w:hAnsi="Palatino Linotype" w:cs="Arial"/>
        </w:rPr>
        <w:t>Al respecto, cabe traer a cuenta lo previsto por el artículo 12, párrafo segundo de la Ley de Transparencia y Acceso a la Información Pública del Estado de México y Municipios que la letra establece lo siguiente:</w:t>
      </w:r>
    </w:p>
    <w:p w14:paraId="691BA18E" w14:textId="77777777" w:rsidR="009602BA" w:rsidRPr="00374FE7" w:rsidRDefault="009602BA" w:rsidP="009602BA">
      <w:pPr>
        <w:rPr>
          <w:rFonts w:asciiTheme="minorHAnsi" w:eastAsiaTheme="minorHAnsi" w:hAnsiTheme="minorHAnsi" w:cstheme="minorBidi"/>
          <w:sz w:val="22"/>
          <w:szCs w:val="22"/>
          <w:lang w:val="es-MX" w:eastAsia="en-US"/>
        </w:rPr>
      </w:pPr>
    </w:p>
    <w:p w14:paraId="6411B9D9" w14:textId="77777777" w:rsidR="009602BA" w:rsidRPr="00374FE7" w:rsidRDefault="009602BA" w:rsidP="00C52084">
      <w:pPr>
        <w:pStyle w:val="Sinespaciado"/>
        <w:rPr>
          <w:rFonts w:eastAsiaTheme="minorHAnsi"/>
          <w:sz w:val="8"/>
        </w:rPr>
      </w:pPr>
    </w:p>
    <w:p w14:paraId="17139DF0" w14:textId="77777777" w:rsidR="009602BA" w:rsidRPr="00374FE7" w:rsidRDefault="009602BA" w:rsidP="009602BA">
      <w:pPr>
        <w:spacing w:after="160" w:line="259" w:lineRule="auto"/>
        <w:ind w:left="851" w:right="851"/>
        <w:jc w:val="both"/>
        <w:rPr>
          <w:rFonts w:ascii="Palatino Linotype" w:eastAsiaTheme="minorHAnsi" w:hAnsi="Palatino Linotype" w:cs="Arial"/>
          <w:b/>
          <w:i/>
          <w:sz w:val="22"/>
          <w:szCs w:val="22"/>
          <w:lang w:val="es-MX" w:eastAsia="en-US"/>
        </w:rPr>
      </w:pPr>
      <w:r w:rsidRPr="00374FE7">
        <w:rPr>
          <w:rFonts w:ascii="Palatino Linotype" w:eastAsiaTheme="minorHAnsi" w:hAnsi="Palatino Linotype" w:cs="Arial"/>
          <w:b/>
          <w:i/>
          <w:sz w:val="22"/>
          <w:szCs w:val="22"/>
          <w:lang w:val="es-MX" w:eastAsia="en-US"/>
        </w:rPr>
        <w:t>Artículo 12.</w:t>
      </w:r>
      <w:r w:rsidRPr="00374FE7">
        <w:rPr>
          <w:rFonts w:ascii="Palatino Linotype" w:eastAsiaTheme="minorHAnsi" w:hAnsi="Palatino Linotype" w:cs="Arial"/>
          <w:i/>
          <w:sz w:val="22"/>
          <w:szCs w:val="22"/>
          <w:lang w:val="es-MX" w:eastAsia="en-US"/>
        </w:rPr>
        <w:t xml:space="preserve"> …</w:t>
      </w:r>
      <w:r w:rsidRPr="00374FE7">
        <w:rPr>
          <w:rFonts w:ascii="Palatino Linotype" w:eastAsiaTheme="minorHAnsi" w:hAnsi="Palatino Linotype" w:cs="Arial"/>
          <w:b/>
          <w:i/>
          <w:sz w:val="22"/>
          <w:szCs w:val="22"/>
          <w:lang w:val="es-MX" w:eastAsia="en-US"/>
        </w:rPr>
        <w:t xml:space="preserve"> </w:t>
      </w:r>
    </w:p>
    <w:p w14:paraId="669ECD70" w14:textId="77777777" w:rsidR="009602BA" w:rsidRPr="00374FE7" w:rsidRDefault="009602BA" w:rsidP="009602BA">
      <w:pPr>
        <w:spacing w:after="160" w:line="259" w:lineRule="auto"/>
        <w:ind w:left="851" w:right="851"/>
        <w:jc w:val="both"/>
        <w:rPr>
          <w:rFonts w:ascii="Palatino Linotype" w:eastAsiaTheme="minorHAnsi" w:hAnsi="Palatino Linotype" w:cs="Arial"/>
          <w:i/>
          <w:sz w:val="22"/>
          <w:szCs w:val="22"/>
          <w:lang w:val="es-MX" w:eastAsia="en-US"/>
        </w:rPr>
      </w:pPr>
      <w:r w:rsidRPr="00374FE7">
        <w:rPr>
          <w:rFonts w:ascii="Palatino Linotype" w:eastAsiaTheme="minorHAnsi" w:hAnsi="Palatino Linotype" w:cs="Arial"/>
          <w:b/>
          <w:i/>
          <w:sz w:val="22"/>
          <w:szCs w:val="22"/>
          <w:u w:val="single"/>
          <w:lang w:val="es-MX" w:eastAsia="en-US"/>
        </w:rPr>
        <w:t>Los sujetos obligados sólo proporcionarán la información pública que se les requiera y que obre en sus archivos y en el estado en que ésta se encuentre</w:t>
      </w:r>
      <w:r w:rsidRPr="00374FE7">
        <w:rPr>
          <w:rFonts w:ascii="Palatino Linotype" w:eastAsiaTheme="minorHAnsi" w:hAnsi="Palatino Linotype" w:cs="Arial"/>
          <w:i/>
          <w:sz w:val="22"/>
          <w:szCs w:val="22"/>
          <w:lang w:val="es-MX" w:eastAsia="en-US"/>
        </w:rPr>
        <w:t>. La obligación de proporcionar información no comprende el procesamiento de la misma, ni el presentarla conforme al interés del solicitante; no estarán obligados a generarla, resumirla, efectuar cálculos o practicar investigaciones.</w:t>
      </w:r>
    </w:p>
    <w:p w14:paraId="753C25F0" w14:textId="77777777" w:rsidR="009602BA" w:rsidRPr="00374FE7" w:rsidRDefault="009602BA" w:rsidP="009602BA">
      <w:pPr>
        <w:spacing w:after="160" w:line="259" w:lineRule="auto"/>
        <w:ind w:left="851" w:right="851"/>
        <w:jc w:val="both"/>
        <w:rPr>
          <w:rFonts w:ascii="Palatino Linotype" w:eastAsiaTheme="minorHAnsi" w:hAnsi="Palatino Linotype" w:cs="Arial"/>
          <w:b/>
          <w:i/>
          <w:sz w:val="16"/>
          <w:szCs w:val="22"/>
          <w:lang w:val="es-MX" w:eastAsia="en-US"/>
        </w:rPr>
      </w:pPr>
    </w:p>
    <w:p w14:paraId="1F8869BE" w14:textId="77777777" w:rsidR="009602BA" w:rsidRPr="00374FE7" w:rsidRDefault="009602BA" w:rsidP="009602BA">
      <w:pPr>
        <w:spacing w:line="360" w:lineRule="auto"/>
        <w:jc w:val="both"/>
        <w:rPr>
          <w:rFonts w:ascii="Palatino Linotype" w:eastAsiaTheme="minorHAnsi" w:hAnsi="Palatino Linotype" w:cs="Arial"/>
          <w:lang w:val="es-MX" w:eastAsia="es-MX"/>
        </w:rPr>
      </w:pPr>
      <w:r w:rsidRPr="00374FE7">
        <w:rPr>
          <w:rFonts w:ascii="Palatino Linotype" w:eastAsiaTheme="minorHAnsi" w:hAnsi="Palatino Linotype" w:cs="Arial"/>
          <w:lang w:val="es-MX" w:eastAsia="es-MX"/>
        </w:rPr>
        <w:t xml:space="preserve">Además, y de conformidad con lo ya establecido anteriormente en el artículo 12, de la Ley de Transparencia y Acceso a la Información Pública del Estado de México y Municipios, anteriormente invocado el </w:t>
      </w:r>
      <w:r w:rsidRPr="00374FE7">
        <w:rPr>
          <w:rFonts w:ascii="Palatino Linotype" w:eastAsiaTheme="minorHAnsi" w:hAnsi="Palatino Linotype" w:cs="Arial"/>
          <w:b/>
          <w:lang w:val="es-MX" w:eastAsia="es-MX"/>
        </w:rPr>
        <w:t>Sujeto Obligado</w:t>
      </w:r>
      <w:r w:rsidRPr="00374FE7">
        <w:rPr>
          <w:rFonts w:ascii="Palatino Linotype" w:eastAsiaTheme="minorHAnsi" w:hAnsi="Palatino Linotype" w:cs="Arial"/>
          <w:lang w:val="es-MX" w:eastAsia="es-MX"/>
        </w:rPr>
        <w:t xml:space="preserve"> sólo proporcionará la información que obra en sus archivos, lo que </w:t>
      </w:r>
      <w:r w:rsidRPr="00374FE7">
        <w:rPr>
          <w:rFonts w:ascii="Palatino Linotype" w:eastAsiaTheme="minorHAnsi" w:hAnsi="Palatino Linotype" w:cs="Arial"/>
          <w:i/>
          <w:lang w:val="es-MX" w:eastAsia="es-MX"/>
        </w:rPr>
        <w:t>a contrario sensu</w:t>
      </w:r>
      <w:r w:rsidRPr="00374FE7">
        <w:rPr>
          <w:rFonts w:ascii="Palatino Linotype" w:eastAsiaTheme="minorHAnsi" w:hAnsi="Palatino Linotype" w:cs="Arial"/>
          <w:lang w:val="es-MX" w:eastAsia="es-MX"/>
        </w:rPr>
        <w:t xml:space="preserve"> significa que no se está obligado a proporcionar lo que no obre en sus archivos.</w:t>
      </w:r>
    </w:p>
    <w:p w14:paraId="69757317" w14:textId="77777777" w:rsidR="009602BA" w:rsidRPr="00374FE7" w:rsidRDefault="009602BA" w:rsidP="009602BA">
      <w:pPr>
        <w:spacing w:line="360" w:lineRule="auto"/>
        <w:jc w:val="both"/>
        <w:rPr>
          <w:rFonts w:ascii="Palatino Linotype" w:eastAsiaTheme="minorHAnsi" w:hAnsi="Palatino Linotype" w:cs="Arial"/>
          <w:szCs w:val="22"/>
          <w:lang w:val="es-MX" w:eastAsia="es-MX"/>
        </w:rPr>
      </w:pPr>
    </w:p>
    <w:p w14:paraId="31179545" w14:textId="0BE14EAB" w:rsidR="009602BA" w:rsidRDefault="009602BA" w:rsidP="009602BA">
      <w:pPr>
        <w:spacing w:line="360" w:lineRule="auto"/>
        <w:jc w:val="both"/>
        <w:rPr>
          <w:rFonts w:ascii="Palatino Linotype" w:eastAsia="Calibri" w:hAnsi="Palatino Linotype" w:cs="Arial"/>
          <w:szCs w:val="22"/>
          <w:lang w:val="es-MX" w:eastAsia="en-US"/>
        </w:rPr>
      </w:pPr>
      <w:r w:rsidRPr="00374FE7">
        <w:rPr>
          <w:rFonts w:ascii="Palatino Linotype" w:eastAsia="Calibri" w:hAnsi="Palatino Linotype" w:cs="Arial"/>
          <w:szCs w:val="22"/>
          <w:lang w:val="es-MX" w:eastAsia="en-US"/>
        </w:rPr>
        <w:lastRenderedPageBreak/>
        <w:t>Así también, se dispone que</w:t>
      </w:r>
      <w:r w:rsidRPr="00374FE7">
        <w:rPr>
          <w:rFonts w:ascii="Palatino Linotype" w:eastAsiaTheme="minorHAnsi" w:hAnsi="Palatino Linotype" w:cstheme="minorBidi"/>
          <w:szCs w:val="22"/>
          <w:lang w:val="es-MX" w:eastAsia="en-US"/>
        </w:rPr>
        <w:t xml:space="preserve"> </w:t>
      </w:r>
      <w:r w:rsidRPr="00374FE7">
        <w:rPr>
          <w:rFonts w:ascii="Palatino Linotype" w:eastAsia="Calibri" w:hAnsi="Palatino Linotype" w:cs="Arial"/>
          <w:szCs w:val="22"/>
          <w:lang w:val="es-MX" w:eastAsia="en-US"/>
        </w:rPr>
        <w:t>toda la información generada, obtenida, adquirida, transformada, administrada o en posesión de los Sujetos Obligados es pública y accesible de manera permanente a cualquier persona, y que éstos sólo proporcionarán la información que generen en ejercicio de sus atribuciones, por lo que la obligación de proporcionar información no comprende el procesamiento de la misma, ni el presentarla conforme al interés del solicitante, por lo que los Sujetos Obligados no están constreñidos a generarla, resumirla, efectuar cálculos o practicar investigaciones.</w:t>
      </w:r>
    </w:p>
    <w:p w14:paraId="731BE90D" w14:textId="77777777" w:rsidR="004E3070" w:rsidRPr="00081BEC" w:rsidRDefault="004E3070" w:rsidP="009602BA">
      <w:pPr>
        <w:spacing w:line="360" w:lineRule="auto"/>
        <w:jc w:val="both"/>
        <w:rPr>
          <w:rFonts w:ascii="Palatino Linotype" w:eastAsia="Calibri" w:hAnsi="Palatino Linotype" w:cs="Arial"/>
          <w:szCs w:val="22"/>
          <w:lang w:val="es-MX" w:eastAsia="en-US"/>
        </w:rPr>
      </w:pPr>
    </w:p>
    <w:p w14:paraId="70C63FB2" w14:textId="77777777" w:rsidR="009602BA" w:rsidRPr="00374FE7" w:rsidRDefault="009602BA" w:rsidP="009602BA">
      <w:pPr>
        <w:spacing w:line="360" w:lineRule="auto"/>
        <w:jc w:val="both"/>
        <w:rPr>
          <w:rFonts w:ascii="Palatino Linotype" w:eastAsiaTheme="minorHAnsi" w:hAnsi="Palatino Linotype" w:cstheme="minorBidi"/>
          <w:b/>
          <w:bCs/>
          <w:color w:val="000000"/>
          <w:szCs w:val="22"/>
          <w:lang w:val="es-MX" w:eastAsia="en-US"/>
        </w:rPr>
      </w:pPr>
      <w:r w:rsidRPr="00374FE7">
        <w:rPr>
          <w:rFonts w:ascii="Palatino Linotype" w:eastAsiaTheme="minorHAnsi" w:hAnsi="Palatino Linotype" w:cs="Arial"/>
          <w:szCs w:val="22"/>
          <w:lang w:val="es-MX" w:eastAsia="en-US"/>
        </w:rPr>
        <w:t xml:space="preserve">En este contexto, </w:t>
      </w:r>
      <w:r w:rsidRPr="00374FE7">
        <w:rPr>
          <w:rFonts w:ascii="Palatino Linotype" w:eastAsiaTheme="minorHAnsi" w:hAnsi="Palatino Linotype" w:cs="Arial"/>
          <w:szCs w:val="22"/>
          <w:lang w:val="es-MX" w:eastAsia="es-MX"/>
        </w:rPr>
        <w:t xml:space="preserve">el </w:t>
      </w:r>
      <w:r w:rsidRPr="00374FE7">
        <w:rPr>
          <w:rFonts w:ascii="Palatino Linotype" w:eastAsiaTheme="minorHAnsi" w:hAnsi="Palatino Linotype" w:cs="Arial"/>
          <w:b/>
          <w:szCs w:val="22"/>
          <w:lang w:val="es-MX" w:eastAsia="es-MX"/>
        </w:rPr>
        <w:t>Sujeto Obligado</w:t>
      </w:r>
      <w:r w:rsidRPr="00374FE7">
        <w:rPr>
          <w:rFonts w:ascii="Palatino Linotype" w:eastAsiaTheme="minorHAnsi" w:hAnsi="Palatino Linotype" w:cs="Arial"/>
          <w:szCs w:val="22"/>
          <w:lang w:val="es-MX" w:eastAsia="en-US"/>
        </w:rPr>
        <w:t xml:space="preserve"> no está obligado a generar documento </w:t>
      </w:r>
      <w:r w:rsidRPr="00374FE7">
        <w:rPr>
          <w:rFonts w:ascii="Palatino Linotype" w:eastAsiaTheme="minorHAnsi" w:hAnsi="Palatino Linotype" w:cs="Arial"/>
          <w:b/>
          <w:i/>
          <w:szCs w:val="22"/>
          <w:lang w:val="es-MX" w:eastAsia="en-US"/>
        </w:rPr>
        <w:t>ad hoc</w:t>
      </w:r>
      <w:r w:rsidRPr="00374FE7">
        <w:rPr>
          <w:rFonts w:ascii="Palatino Linotype" w:eastAsiaTheme="minorHAnsi" w:hAnsi="Palatino Linotype" w:cs="Arial"/>
          <w:szCs w:val="22"/>
          <w:lang w:val="es-MX" w:eastAsia="en-US"/>
        </w:rPr>
        <w:t xml:space="preserve"> para para satisfacer el derecho de acceso, situación que no está permitida dentro de la materia de acceso a la información. </w:t>
      </w:r>
      <w:r w:rsidRPr="00374FE7">
        <w:rPr>
          <w:rFonts w:ascii="Palatino Linotype" w:eastAsiaTheme="minorHAnsi" w:hAnsi="Palatino Linotype" w:cs="Arial"/>
          <w:color w:val="000000"/>
          <w:szCs w:val="22"/>
          <w:lang w:val="es-MX" w:eastAsia="en-US"/>
        </w:rPr>
        <w:t xml:space="preserve">Como apoyo a lo anterior, es aplicable el Criterio 03-17, emitido por </w:t>
      </w:r>
      <w:r w:rsidRPr="00374FE7">
        <w:rPr>
          <w:rFonts w:ascii="Palatino Linotype" w:eastAsia="Arial Unicode MS" w:hAnsi="Palatino Linotype" w:cs="Arial"/>
          <w:color w:val="000000"/>
          <w:szCs w:val="22"/>
          <w:lang w:val="es-MX" w:eastAsia="en-US"/>
        </w:rPr>
        <w:t>el Instituto Nacional de Transparencia, Acceso a la Información y Protección de Datos Personales,</w:t>
      </w:r>
      <w:r w:rsidRPr="00374FE7">
        <w:rPr>
          <w:rFonts w:ascii="Palatino Linotype" w:eastAsiaTheme="minorHAnsi" w:hAnsi="Palatino Linotype" w:cstheme="minorBidi"/>
          <w:bCs/>
          <w:color w:val="000000"/>
          <w:szCs w:val="22"/>
          <w:lang w:val="es-MX" w:eastAsia="en-US"/>
        </w:rPr>
        <w:t xml:space="preserve"> que dice:</w:t>
      </w:r>
      <w:r w:rsidRPr="00374FE7">
        <w:rPr>
          <w:rFonts w:ascii="Palatino Linotype" w:eastAsiaTheme="minorHAnsi" w:hAnsi="Palatino Linotype" w:cstheme="minorBidi"/>
          <w:b/>
          <w:bCs/>
          <w:color w:val="000000"/>
          <w:szCs w:val="22"/>
          <w:lang w:val="es-MX" w:eastAsia="en-US"/>
        </w:rPr>
        <w:t xml:space="preserve"> </w:t>
      </w:r>
    </w:p>
    <w:p w14:paraId="00868262" w14:textId="77777777" w:rsidR="009602BA" w:rsidRPr="00374FE7" w:rsidRDefault="009602BA" w:rsidP="009602BA">
      <w:pPr>
        <w:rPr>
          <w:rFonts w:asciiTheme="minorHAnsi" w:eastAsiaTheme="minorHAnsi" w:hAnsiTheme="minorHAnsi" w:cstheme="minorBidi"/>
          <w:sz w:val="22"/>
          <w:szCs w:val="22"/>
          <w:lang w:val="es-MX" w:eastAsia="en-US"/>
        </w:rPr>
      </w:pPr>
    </w:p>
    <w:p w14:paraId="4344A0AD" w14:textId="77777777" w:rsidR="009602BA" w:rsidRPr="00374FE7" w:rsidRDefault="009602BA" w:rsidP="009602BA">
      <w:pPr>
        <w:spacing w:line="259" w:lineRule="auto"/>
        <w:ind w:left="851" w:right="850"/>
        <w:jc w:val="both"/>
        <w:rPr>
          <w:rFonts w:ascii="Palatino Linotype" w:eastAsiaTheme="minorHAnsi" w:hAnsi="Palatino Linotype" w:cs="Arial"/>
          <w:color w:val="000000"/>
          <w:sz w:val="2"/>
          <w:szCs w:val="22"/>
          <w:lang w:val="es-MX" w:eastAsia="en-US"/>
        </w:rPr>
      </w:pPr>
    </w:p>
    <w:p w14:paraId="3AD4D3BB" w14:textId="77777777" w:rsidR="009602BA" w:rsidRPr="00374FE7" w:rsidRDefault="009602BA" w:rsidP="0009159F">
      <w:pPr>
        <w:spacing w:line="259" w:lineRule="auto"/>
        <w:ind w:left="567" w:right="616"/>
        <w:jc w:val="both"/>
        <w:rPr>
          <w:rFonts w:ascii="Palatino Linotype" w:eastAsiaTheme="minorHAnsi" w:hAnsi="Palatino Linotype" w:cs="Arial"/>
          <w:i/>
          <w:color w:val="000000"/>
          <w:sz w:val="22"/>
          <w:szCs w:val="22"/>
          <w:lang w:val="es-MX" w:eastAsia="en-US"/>
        </w:rPr>
      </w:pPr>
      <w:r w:rsidRPr="00374FE7">
        <w:rPr>
          <w:rFonts w:ascii="Palatino Linotype" w:eastAsiaTheme="minorHAnsi" w:hAnsi="Palatino Linotype" w:cs="Arial"/>
          <w:i/>
          <w:color w:val="000000"/>
          <w:sz w:val="22"/>
          <w:szCs w:val="22"/>
          <w:lang w:val="es-MX" w:eastAsia="en-US"/>
        </w:rPr>
        <w:t>“</w:t>
      </w:r>
      <w:r w:rsidRPr="00374FE7">
        <w:rPr>
          <w:rFonts w:ascii="Palatino Linotype" w:eastAsiaTheme="minorHAnsi" w:hAnsi="Palatino Linotype" w:cs="Arial"/>
          <w:b/>
          <w:i/>
          <w:color w:val="000000"/>
          <w:sz w:val="22"/>
          <w:szCs w:val="22"/>
          <w:lang w:val="es-MX" w:eastAsia="en-US"/>
        </w:rPr>
        <w:t>No existe obligación de elaborar documentos ad hoc para atender las solicitudes de acceso a la información.</w:t>
      </w:r>
      <w:r w:rsidRPr="00374FE7">
        <w:rPr>
          <w:rFonts w:ascii="Palatino Linotype" w:eastAsiaTheme="minorHAnsi" w:hAnsi="Palatino Linotype" w:cs="Arial"/>
          <w:i/>
          <w:color w:val="000000"/>
          <w:sz w:val="22"/>
          <w:szCs w:val="22"/>
          <w:lang w:val="es-MX" w:eastAsia="en-US"/>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11CB8BCC" w14:textId="77777777" w:rsidR="009602BA" w:rsidRPr="00374FE7" w:rsidRDefault="009602BA" w:rsidP="0009159F">
      <w:pPr>
        <w:spacing w:line="259" w:lineRule="auto"/>
        <w:ind w:left="567" w:right="616"/>
        <w:jc w:val="both"/>
        <w:rPr>
          <w:rFonts w:ascii="Palatino Linotype" w:eastAsiaTheme="minorHAnsi" w:hAnsi="Palatino Linotype" w:cs="Arial"/>
          <w:i/>
          <w:color w:val="000000"/>
          <w:sz w:val="2"/>
          <w:szCs w:val="22"/>
          <w:lang w:val="es-MX" w:eastAsia="en-US"/>
        </w:rPr>
      </w:pPr>
    </w:p>
    <w:p w14:paraId="48BEC2F0" w14:textId="77777777" w:rsidR="009602BA" w:rsidRPr="00374FE7" w:rsidRDefault="009602BA" w:rsidP="0009159F">
      <w:pPr>
        <w:spacing w:line="259" w:lineRule="auto"/>
        <w:ind w:left="567" w:right="616"/>
        <w:jc w:val="both"/>
        <w:rPr>
          <w:rFonts w:ascii="Palatino Linotype" w:eastAsiaTheme="minorHAnsi" w:hAnsi="Palatino Linotype" w:cs="Arial"/>
          <w:i/>
          <w:color w:val="000000"/>
          <w:sz w:val="22"/>
          <w:szCs w:val="22"/>
          <w:lang w:val="es-MX" w:eastAsia="en-US"/>
        </w:rPr>
      </w:pPr>
    </w:p>
    <w:p w14:paraId="59494302" w14:textId="77777777" w:rsidR="009602BA" w:rsidRPr="00374FE7" w:rsidRDefault="009602BA" w:rsidP="0009159F">
      <w:pPr>
        <w:spacing w:line="259" w:lineRule="auto"/>
        <w:ind w:left="567" w:right="616"/>
        <w:jc w:val="both"/>
        <w:rPr>
          <w:rFonts w:ascii="Palatino Linotype" w:eastAsiaTheme="minorHAnsi" w:hAnsi="Palatino Linotype" w:cs="Arial"/>
          <w:i/>
          <w:color w:val="000000"/>
          <w:sz w:val="22"/>
          <w:szCs w:val="22"/>
          <w:lang w:val="es-MX" w:eastAsia="en-US"/>
        </w:rPr>
      </w:pPr>
      <w:r w:rsidRPr="00374FE7">
        <w:rPr>
          <w:rFonts w:ascii="Palatino Linotype" w:eastAsiaTheme="minorHAnsi" w:hAnsi="Palatino Linotype" w:cs="Arial"/>
          <w:i/>
          <w:color w:val="000000"/>
          <w:sz w:val="22"/>
          <w:szCs w:val="22"/>
          <w:lang w:val="es-MX" w:eastAsia="en-US"/>
        </w:rPr>
        <w:t xml:space="preserve">Resoluciones: </w:t>
      </w:r>
    </w:p>
    <w:p w14:paraId="6A9C8B0D" w14:textId="77777777" w:rsidR="009602BA" w:rsidRPr="00374FE7" w:rsidRDefault="009602BA" w:rsidP="0009159F">
      <w:pPr>
        <w:spacing w:line="259" w:lineRule="auto"/>
        <w:ind w:left="567" w:right="616"/>
        <w:jc w:val="both"/>
        <w:rPr>
          <w:rFonts w:ascii="Palatino Linotype" w:eastAsiaTheme="minorHAnsi" w:hAnsi="Palatino Linotype" w:cs="Arial"/>
          <w:i/>
          <w:color w:val="000000"/>
          <w:sz w:val="22"/>
          <w:szCs w:val="22"/>
          <w:lang w:val="es-MX" w:eastAsia="en-US"/>
        </w:rPr>
      </w:pPr>
      <w:r w:rsidRPr="00374FE7">
        <w:rPr>
          <w:rFonts w:ascii="Palatino Linotype" w:eastAsiaTheme="minorHAnsi" w:hAnsi="Palatino Linotype" w:cs="Arial"/>
          <w:i/>
          <w:color w:val="000000"/>
          <w:sz w:val="22"/>
          <w:szCs w:val="22"/>
          <w:lang w:val="es-MX" w:eastAsia="en-US"/>
        </w:rPr>
        <w:sym w:font="Symbol" w:char="F0B7"/>
      </w:r>
      <w:r w:rsidRPr="00374FE7">
        <w:rPr>
          <w:rFonts w:ascii="Palatino Linotype" w:eastAsiaTheme="minorHAnsi" w:hAnsi="Palatino Linotype" w:cs="Arial"/>
          <w:i/>
          <w:color w:val="000000"/>
          <w:sz w:val="22"/>
          <w:szCs w:val="22"/>
          <w:lang w:val="es-MX" w:eastAsia="en-US"/>
        </w:rPr>
        <w:t xml:space="preserve"> RRA 0050/16. Instituto Nacional para la Evaluación de la Educación. 13 julio de 2016. Por unanimidad. Comisionado Ponente: Francisco Javier Acuña Llamas.</w:t>
      </w:r>
    </w:p>
    <w:p w14:paraId="128F5E12" w14:textId="77777777" w:rsidR="009602BA" w:rsidRPr="00374FE7" w:rsidRDefault="009602BA" w:rsidP="0009159F">
      <w:pPr>
        <w:spacing w:line="259" w:lineRule="auto"/>
        <w:ind w:left="567" w:right="616"/>
        <w:jc w:val="both"/>
        <w:rPr>
          <w:rFonts w:ascii="Palatino Linotype" w:eastAsiaTheme="minorHAnsi" w:hAnsi="Palatino Linotype" w:cs="Arial"/>
          <w:i/>
          <w:color w:val="000000"/>
          <w:sz w:val="22"/>
          <w:szCs w:val="22"/>
          <w:lang w:val="es-MX" w:eastAsia="en-US"/>
        </w:rPr>
      </w:pPr>
      <w:r w:rsidRPr="00374FE7">
        <w:rPr>
          <w:rFonts w:ascii="Palatino Linotype" w:eastAsiaTheme="minorHAnsi" w:hAnsi="Palatino Linotype" w:cs="Arial"/>
          <w:i/>
          <w:color w:val="000000"/>
          <w:sz w:val="22"/>
          <w:szCs w:val="22"/>
          <w:lang w:val="es-MX" w:eastAsia="en-US"/>
        </w:rPr>
        <w:sym w:font="Symbol" w:char="F0B7"/>
      </w:r>
      <w:r w:rsidRPr="00374FE7">
        <w:rPr>
          <w:rFonts w:ascii="Palatino Linotype" w:eastAsiaTheme="minorHAnsi" w:hAnsi="Palatino Linotype" w:cs="Arial"/>
          <w:i/>
          <w:color w:val="000000"/>
          <w:sz w:val="22"/>
          <w:szCs w:val="22"/>
          <w:lang w:val="es-MX" w:eastAsia="en-US"/>
        </w:rPr>
        <w:t xml:space="preserve"> RRA 0310/16. Instituto Nacional de Transparencia, Acceso a la Información y Protección de Datos Personales. 10 de agosto de 2016. Por unanimidad. Comisionada Ponente. Areli Cano Guadiana. </w:t>
      </w:r>
    </w:p>
    <w:p w14:paraId="2118A50B" w14:textId="77777777" w:rsidR="009602BA" w:rsidRPr="00374FE7" w:rsidRDefault="009602BA" w:rsidP="0009159F">
      <w:pPr>
        <w:spacing w:line="259" w:lineRule="auto"/>
        <w:ind w:left="567" w:right="616"/>
        <w:jc w:val="both"/>
        <w:rPr>
          <w:rFonts w:ascii="Palatino Linotype" w:eastAsiaTheme="minorHAnsi" w:hAnsi="Palatino Linotype" w:cs="Arial"/>
          <w:i/>
          <w:color w:val="000000"/>
          <w:sz w:val="22"/>
          <w:szCs w:val="22"/>
          <w:lang w:val="es-MX" w:eastAsia="en-US"/>
        </w:rPr>
      </w:pPr>
      <w:r w:rsidRPr="00374FE7">
        <w:rPr>
          <w:rFonts w:ascii="Palatino Linotype" w:eastAsiaTheme="minorHAnsi" w:hAnsi="Palatino Linotype" w:cs="Arial"/>
          <w:i/>
          <w:color w:val="000000"/>
          <w:sz w:val="22"/>
          <w:szCs w:val="22"/>
          <w:lang w:val="es-MX" w:eastAsia="en-US"/>
        </w:rPr>
        <w:lastRenderedPageBreak/>
        <w:sym w:font="Symbol" w:char="F0B7"/>
      </w:r>
      <w:r w:rsidRPr="00374FE7">
        <w:rPr>
          <w:rFonts w:ascii="Palatino Linotype" w:eastAsiaTheme="minorHAnsi" w:hAnsi="Palatino Linotype" w:cs="Arial"/>
          <w:i/>
          <w:color w:val="000000"/>
          <w:sz w:val="22"/>
          <w:szCs w:val="22"/>
          <w:lang w:val="es-MX" w:eastAsia="en-US"/>
        </w:rPr>
        <w:t xml:space="preserve"> RRA 1889/16. Secretaría de Hacienda y Crédito Público. 05 de octubre de 2016. Por unanimidad. Comisionada Ponente. Ximena Puente de la Mora.”</w:t>
      </w:r>
    </w:p>
    <w:p w14:paraId="49805BEE" w14:textId="77777777" w:rsidR="009602BA" w:rsidRPr="00374FE7" w:rsidRDefault="009602BA" w:rsidP="009602BA">
      <w:pPr>
        <w:autoSpaceDE w:val="0"/>
        <w:autoSpaceDN w:val="0"/>
        <w:adjustRightInd w:val="0"/>
        <w:spacing w:line="360" w:lineRule="auto"/>
        <w:jc w:val="both"/>
        <w:rPr>
          <w:rFonts w:ascii="Palatino Linotype" w:eastAsiaTheme="minorHAnsi" w:hAnsi="Palatino Linotype" w:cs="Arial"/>
          <w:lang w:val="es-MX" w:eastAsia="en-US"/>
        </w:rPr>
      </w:pPr>
    </w:p>
    <w:p w14:paraId="5C53977F" w14:textId="77777777" w:rsidR="00D47741" w:rsidRDefault="00D47741" w:rsidP="00D47741">
      <w:pPr>
        <w:spacing w:line="360" w:lineRule="auto"/>
        <w:jc w:val="both"/>
        <w:rPr>
          <w:rFonts w:ascii="Palatino Linotype" w:hAnsi="Palatino Linotype" w:cs="Tahoma"/>
          <w:bCs/>
        </w:rPr>
      </w:pPr>
      <w:r w:rsidRPr="00374FE7">
        <w:rPr>
          <w:rFonts w:ascii="Palatino Linotype" w:hAnsi="Palatino Linotype" w:cs="Tahoma"/>
          <w:bCs/>
        </w:rPr>
        <w:t xml:space="preserve">Bajo estas líneas argumentativas, al retomar y delimitar los requerimientos del ahora </w:t>
      </w:r>
      <w:r w:rsidRPr="00374FE7">
        <w:rPr>
          <w:rFonts w:ascii="Palatino Linotype" w:hAnsi="Palatino Linotype" w:cs="Tahoma"/>
          <w:b/>
          <w:bCs/>
        </w:rPr>
        <w:t>Recurrente</w:t>
      </w:r>
      <w:r w:rsidRPr="00374FE7">
        <w:rPr>
          <w:rFonts w:ascii="Palatino Linotype" w:hAnsi="Palatino Linotype" w:cs="Tahoma"/>
          <w:bCs/>
        </w:rPr>
        <w:t>, de manera objetiva se precisa que se queja de la siguiente información:</w:t>
      </w:r>
    </w:p>
    <w:p w14:paraId="6B0149E9" w14:textId="77777777" w:rsidR="00081BEC" w:rsidRPr="00374FE7" w:rsidRDefault="00081BEC" w:rsidP="00D47741">
      <w:pPr>
        <w:spacing w:line="360" w:lineRule="auto"/>
        <w:jc w:val="both"/>
        <w:rPr>
          <w:rFonts w:ascii="Palatino Linotype" w:hAnsi="Palatino Linotype" w:cs="Arial"/>
        </w:rPr>
      </w:pPr>
    </w:p>
    <w:p w14:paraId="0E0D3736" w14:textId="77777777" w:rsidR="00D47741" w:rsidRPr="00374FE7" w:rsidRDefault="00D47741" w:rsidP="00D47741">
      <w:pPr>
        <w:spacing w:line="360" w:lineRule="auto"/>
        <w:ind w:right="141"/>
        <w:jc w:val="both"/>
        <w:rPr>
          <w:rFonts w:ascii="Palatino Linotype" w:eastAsiaTheme="minorHAnsi" w:hAnsi="Palatino Linotype" w:cstheme="minorBidi"/>
          <w:b/>
          <w:szCs w:val="22"/>
          <w:lang w:val="es-MX" w:eastAsia="es-MX"/>
        </w:rPr>
      </w:pPr>
      <w:r w:rsidRPr="00374FE7">
        <w:rPr>
          <w:rFonts w:ascii="Palatino Linotype" w:eastAsiaTheme="minorHAnsi" w:hAnsi="Palatino Linotype" w:cstheme="minorBidi"/>
          <w:b/>
          <w:szCs w:val="22"/>
          <w:lang w:val="es-MX" w:eastAsia="es-MX"/>
        </w:rPr>
        <w:t xml:space="preserve">PUNTOS RECURRIDOS: </w:t>
      </w:r>
    </w:p>
    <w:p w14:paraId="2C0BCF76" w14:textId="77777777" w:rsidR="00D47741" w:rsidRPr="00374FE7" w:rsidRDefault="00D47741" w:rsidP="00D47741">
      <w:pPr>
        <w:pStyle w:val="Sinespaciado"/>
        <w:rPr>
          <w:rFonts w:eastAsiaTheme="minorHAnsi"/>
          <w:lang w:eastAsia="es-MX"/>
        </w:rPr>
      </w:pPr>
    </w:p>
    <w:p w14:paraId="5C22A839" w14:textId="1C0C40F2" w:rsidR="00D47741" w:rsidRPr="00374FE7" w:rsidRDefault="0009159F" w:rsidP="0000481D">
      <w:pPr>
        <w:pStyle w:val="Prrafodelista"/>
        <w:numPr>
          <w:ilvl w:val="0"/>
          <w:numId w:val="20"/>
        </w:numPr>
        <w:spacing w:line="360" w:lineRule="auto"/>
        <w:jc w:val="both"/>
        <w:rPr>
          <w:rFonts w:ascii="Palatino Linotype" w:hAnsi="Palatino Linotype" w:cs="Arial"/>
        </w:rPr>
      </w:pPr>
      <w:r w:rsidRPr="00374FE7">
        <w:rPr>
          <w:rFonts w:ascii="Palatino Linotype" w:hAnsi="Palatino Linotype" w:cs="Arial"/>
        </w:rPr>
        <w:t>“</w:t>
      </w:r>
      <w:r w:rsidR="006D2132" w:rsidRPr="006D2132">
        <w:rPr>
          <w:rFonts w:ascii="Palatino Linotype" w:hAnsi="Palatino Linotype" w:cs="Arial"/>
        </w:rPr>
        <w:t xml:space="preserve">La repuesta ofrecida por el sujeto obligado, toda vez que </w:t>
      </w:r>
      <w:r w:rsidR="006D2132" w:rsidRPr="006D2132">
        <w:rPr>
          <w:rFonts w:ascii="Palatino Linotype" w:hAnsi="Palatino Linotype" w:cs="Arial"/>
          <w:b/>
          <w:bCs/>
          <w:u w:val="single"/>
        </w:rPr>
        <w:t>no especifica el tipo de escuelas que pertenecen a la Federación y cuales son del estado</w:t>
      </w:r>
      <w:r w:rsidR="006D2132" w:rsidRPr="006D2132">
        <w:rPr>
          <w:rFonts w:ascii="Palatino Linotype" w:hAnsi="Palatino Linotype" w:cs="Arial"/>
        </w:rPr>
        <w:t>, en relación con la solicitud de ampliación de información</w:t>
      </w:r>
      <w:r w:rsidR="00821C4B" w:rsidRPr="00374FE7">
        <w:rPr>
          <w:rFonts w:ascii="Palatino Linotype" w:hAnsi="Palatino Linotype" w:cs="Arial"/>
        </w:rPr>
        <w:t>” (sic)</w:t>
      </w:r>
    </w:p>
    <w:p w14:paraId="41CEC11B" w14:textId="77777777" w:rsidR="00D40F51" w:rsidRPr="00374FE7" w:rsidRDefault="00D40F51" w:rsidP="009602BA">
      <w:pPr>
        <w:spacing w:line="360" w:lineRule="auto"/>
        <w:jc w:val="both"/>
        <w:rPr>
          <w:rFonts w:ascii="Palatino Linotype" w:hAnsi="Palatino Linotype" w:cs="Arial"/>
        </w:rPr>
      </w:pPr>
    </w:p>
    <w:p w14:paraId="7E5922D8" w14:textId="7F7B5416" w:rsidR="002A0AF4" w:rsidRDefault="00331F0D" w:rsidP="00331F0D">
      <w:pPr>
        <w:spacing w:line="360" w:lineRule="auto"/>
        <w:jc w:val="both"/>
        <w:rPr>
          <w:rFonts w:ascii="Palatino Linotype" w:hAnsi="Palatino Linotype" w:cs="Arial"/>
        </w:rPr>
      </w:pPr>
      <w:r w:rsidRPr="00331F0D">
        <w:rPr>
          <w:rFonts w:ascii="Palatino Linotype" w:eastAsiaTheme="minorHAnsi" w:hAnsi="Palatino Linotype" w:cs="Arial"/>
          <w:color w:val="000000" w:themeColor="text1"/>
          <w:lang w:val="es-MX" w:eastAsia="en-US"/>
        </w:rPr>
        <w:t>Por lo anteriormente expuesto</w:t>
      </w:r>
      <w:r w:rsidRPr="00331F0D">
        <w:rPr>
          <w:rFonts w:ascii="Palatino Linotype" w:hAnsi="Palatino Linotype" w:cs="Arial"/>
        </w:rPr>
        <w:t xml:space="preserve">, recordemos </w:t>
      </w:r>
      <w:r w:rsidR="00821C4B" w:rsidRPr="00331F0D">
        <w:rPr>
          <w:rFonts w:ascii="Palatino Linotype" w:hAnsi="Palatino Linotype" w:cs="Arial"/>
        </w:rPr>
        <w:t>que,</w:t>
      </w:r>
      <w:r w:rsidRPr="00331F0D">
        <w:rPr>
          <w:rFonts w:ascii="Palatino Linotype" w:hAnsi="Palatino Linotype" w:cs="Arial"/>
        </w:rPr>
        <w:t xml:space="preserve"> </w:t>
      </w:r>
      <w:r w:rsidR="00081BEC">
        <w:rPr>
          <w:rFonts w:ascii="Palatino Linotype" w:hAnsi="Palatino Linotype" w:cs="Arial"/>
        </w:rPr>
        <w:t xml:space="preserve">tanto </w:t>
      </w:r>
      <w:r w:rsidRPr="00331F0D">
        <w:rPr>
          <w:rFonts w:ascii="Palatino Linotype" w:hAnsi="Palatino Linotype" w:cs="Arial"/>
        </w:rPr>
        <w:t>en respuesta</w:t>
      </w:r>
      <w:r w:rsidR="00081BEC">
        <w:rPr>
          <w:rFonts w:ascii="Palatino Linotype" w:hAnsi="Palatino Linotype" w:cs="Arial"/>
        </w:rPr>
        <w:t xml:space="preserve"> como en informe justificado</w:t>
      </w:r>
      <w:r w:rsidRPr="00331F0D">
        <w:rPr>
          <w:rFonts w:ascii="Palatino Linotype" w:hAnsi="Palatino Linotype" w:cs="Arial"/>
        </w:rPr>
        <w:t xml:space="preserve">, </w:t>
      </w:r>
      <w:r w:rsidR="00821C4B">
        <w:rPr>
          <w:rFonts w:ascii="Palatino Linotype" w:hAnsi="Palatino Linotype" w:cs="Arial"/>
        </w:rPr>
        <w:t xml:space="preserve">el </w:t>
      </w:r>
      <w:r w:rsidR="00821C4B" w:rsidRPr="009526B5">
        <w:rPr>
          <w:rFonts w:ascii="Palatino Linotype" w:hAnsi="Palatino Linotype" w:cs="Arial"/>
          <w:b/>
          <w:bCs/>
        </w:rPr>
        <w:t>Sujeto Obligado</w:t>
      </w:r>
      <w:r w:rsidR="009526B5">
        <w:rPr>
          <w:rFonts w:ascii="Palatino Linotype" w:hAnsi="Palatino Linotype" w:cs="Arial"/>
        </w:rPr>
        <w:t xml:space="preserve">, </w:t>
      </w:r>
      <w:r w:rsidR="009526B5" w:rsidRPr="00081BEC">
        <w:rPr>
          <w:rFonts w:ascii="Palatino Linotype" w:hAnsi="Palatino Linotype" w:cs="Arial"/>
        </w:rPr>
        <w:t xml:space="preserve">a través de la </w:t>
      </w:r>
      <w:r w:rsidR="006D2132" w:rsidRPr="006D2132">
        <w:rPr>
          <w:rFonts w:ascii="Palatino Linotype" w:hAnsi="Palatino Linotype" w:cs="Arial"/>
        </w:rPr>
        <w:t>Dirección de Planeación y Evaluación, remitió la información de las escuelas de nivel primaria ubicadas en los municipios de Atizapán de Zaragoza y Jilotzingo; adicionalmente, informó que dicha información corresponde a escuelas dependientes de SEIEM (federalizadas e incorporadas), toda vez que el Organismo no cuenta con el Catálogo de Escuelas del Subsistema Estatal</w:t>
      </w:r>
      <w:r w:rsidR="006D2132">
        <w:rPr>
          <w:rFonts w:ascii="Palatino Linotype" w:hAnsi="Palatino Linotype" w:cs="Arial"/>
        </w:rPr>
        <w:t>, a manera de ejemplo, se insertan las siguientes capturas de pantalla:</w:t>
      </w:r>
    </w:p>
    <w:p w14:paraId="72F36BCC" w14:textId="2C351632" w:rsidR="006D2132" w:rsidRDefault="006D2132" w:rsidP="00331F0D">
      <w:pPr>
        <w:spacing w:line="360" w:lineRule="auto"/>
        <w:jc w:val="both"/>
        <w:rPr>
          <w:rFonts w:ascii="Palatino Linotype" w:hAnsi="Palatino Linotype" w:cs="Arial"/>
        </w:rPr>
      </w:pPr>
      <w:r w:rsidRPr="006D2132">
        <w:rPr>
          <w:rFonts w:ascii="Palatino Linotype" w:hAnsi="Palatino Linotype" w:cs="Arial"/>
          <w:noProof/>
          <w:lang w:val="es-MX" w:eastAsia="es-MX"/>
        </w:rPr>
        <w:lastRenderedPageBreak/>
        <w:drawing>
          <wp:inline distT="0" distB="0" distL="0" distR="0" wp14:anchorId="25AF3A0D" wp14:editId="067E093D">
            <wp:extent cx="5791835" cy="3916680"/>
            <wp:effectExtent l="152400" t="152400" r="361315" b="369570"/>
            <wp:docPr id="86417974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179740" name=""/>
                    <pic:cNvPicPr/>
                  </pic:nvPicPr>
                  <pic:blipFill>
                    <a:blip r:embed="rId10"/>
                    <a:stretch>
                      <a:fillRect/>
                    </a:stretch>
                  </pic:blipFill>
                  <pic:spPr>
                    <a:xfrm>
                      <a:off x="0" y="0"/>
                      <a:ext cx="5791835" cy="3916680"/>
                    </a:xfrm>
                    <a:prstGeom prst="rect">
                      <a:avLst/>
                    </a:prstGeom>
                    <a:ln>
                      <a:noFill/>
                    </a:ln>
                    <a:effectLst>
                      <a:outerShdw blurRad="292100" dist="139700" dir="2700000" algn="tl" rotWithShape="0">
                        <a:srgbClr val="333333">
                          <a:alpha val="65000"/>
                        </a:srgbClr>
                      </a:outerShdw>
                    </a:effectLst>
                  </pic:spPr>
                </pic:pic>
              </a:graphicData>
            </a:graphic>
          </wp:inline>
        </w:drawing>
      </w:r>
    </w:p>
    <w:p w14:paraId="21B1CFAD" w14:textId="1F57C2C2" w:rsidR="000C23BF" w:rsidRDefault="000C23BF" w:rsidP="00331F0D">
      <w:pPr>
        <w:spacing w:line="360" w:lineRule="auto"/>
        <w:jc w:val="both"/>
        <w:rPr>
          <w:rFonts w:ascii="Palatino Linotype" w:hAnsi="Palatino Linotype" w:cs="Arial"/>
        </w:rPr>
      </w:pPr>
      <w:r w:rsidRPr="000C23BF">
        <w:rPr>
          <w:rFonts w:ascii="Palatino Linotype" w:hAnsi="Palatino Linotype" w:cs="Arial"/>
          <w:noProof/>
          <w:lang w:val="es-MX" w:eastAsia="es-MX"/>
        </w:rPr>
        <w:drawing>
          <wp:inline distT="0" distB="0" distL="0" distR="0" wp14:anchorId="04D74A72" wp14:editId="2EC9246C">
            <wp:extent cx="5791835" cy="873318"/>
            <wp:effectExtent l="152400" t="152400" r="361315" b="365125"/>
            <wp:docPr id="115425318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253189" name=""/>
                    <pic:cNvPicPr/>
                  </pic:nvPicPr>
                  <pic:blipFill>
                    <a:blip r:embed="rId11"/>
                    <a:stretch>
                      <a:fillRect/>
                    </a:stretch>
                  </pic:blipFill>
                  <pic:spPr>
                    <a:xfrm>
                      <a:off x="0" y="0"/>
                      <a:ext cx="5826860" cy="878599"/>
                    </a:xfrm>
                    <a:prstGeom prst="rect">
                      <a:avLst/>
                    </a:prstGeom>
                    <a:ln>
                      <a:noFill/>
                    </a:ln>
                    <a:effectLst>
                      <a:outerShdw blurRad="292100" dist="139700" dir="2700000" algn="tl" rotWithShape="0">
                        <a:srgbClr val="333333">
                          <a:alpha val="65000"/>
                        </a:srgbClr>
                      </a:outerShdw>
                    </a:effectLst>
                  </pic:spPr>
                </pic:pic>
              </a:graphicData>
            </a:graphic>
          </wp:inline>
        </w:drawing>
      </w:r>
    </w:p>
    <w:p w14:paraId="0F19CD7D" w14:textId="77777777" w:rsidR="00081BEC" w:rsidRDefault="00081BEC" w:rsidP="00331F0D">
      <w:pPr>
        <w:spacing w:line="360" w:lineRule="auto"/>
        <w:jc w:val="both"/>
        <w:rPr>
          <w:rFonts w:ascii="Palatino Linotype" w:hAnsi="Palatino Linotype" w:cs="Arial"/>
        </w:rPr>
      </w:pPr>
    </w:p>
    <w:p w14:paraId="7E15753F" w14:textId="54D17E09" w:rsidR="000C23BF" w:rsidRPr="000C23BF" w:rsidRDefault="000C23BF" w:rsidP="000C23BF">
      <w:pPr>
        <w:autoSpaceDE w:val="0"/>
        <w:autoSpaceDN w:val="0"/>
        <w:adjustRightInd w:val="0"/>
        <w:spacing w:line="360" w:lineRule="auto"/>
        <w:jc w:val="both"/>
        <w:rPr>
          <w:rFonts w:ascii="Palatino Linotype" w:eastAsiaTheme="minorHAnsi" w:hAnsi="Palatino Linotype" w:cs="Arial"/>
          <w:szCs w:val="22"/>
          <w:lang w:val="es-MX" w:eastAsia="es-MX"/>
        </w:rPr>
      </w:pPr>
      <w:r>
        <w:rPr>
          <w:rFonts w:ascii="Palatino Linotype" w:eastAsiaTheme="minorHAnsi" w:hAnsi="Palatino Linotype" w:cs="Arial"/>
          <w:szCs w:val="22"/>
          <w:lang w:val="es-MX" w:eastAsia="es-MX"/>
        </w:rPr>
        <w:t>Por lo que</w:t>
      </w:r>
      <w:r w:rsidR="00081BEC" w:rsidRPr="00081BEC">
        <w:rPr>
          <w:rFonts w:ascii="Palatino Linotype" w:eastAsiaTheme="minorHAnsi" w:hAnsi="Palatino Linotype" w:cs="Arial"/>
          <w:szCs w:val="22"/>
          <w:lang w:val="es-MX" w:eastAsia="es-MX"/>
        </w:rPr>
        <w:t>,</w:t>
      </w:r>
      <w:r>
        <w:rPr>
          <w:rFonts w:ascii="Palatino Linotype" w:eastAsiaTheme="minorHAnsi" w:hAnsi="Palatino Linotype" w:cs="Arial"/>
          <w:szCs w:val="22"/>
          <w:lang w:val="es-MX" w:eastAsia="es-MX"/>
        </w:rPr>
        <w:t xml:space="preserve"> tenemos que los</w:t>
      </w:r>
      <w:r w:rsidR="00081BEC" w:rsidRPr="00081BEC">
        <w:rPr>
          <w:rFonts w:ascii="Palatino Linotype" w:eastAsiaTheme="minorHAnsi" w:hAnsi="Palatino Linotype" w:cs="Arial"/>
          <w:szCs w:val="22"/>
          <w:lang w:val="es-MX" w:eastAsia="es-MX"/>
        </w:rPr>
        <w:t xml:space="preserve"> </w:t>
      </w:r>
      <w:r w:rsidRPr="000C23BF">
        <w:rPr>
          <w:rFonts w:ascii="Palatino Linotype" w:eastAsiaTheme="minorHAnsi" w:hAnsi="Palatino Linotype" w:cs="Arial"/>
          <w:szCs w:val="22"/>
          <w:lang w:val="es-MX" w:eastAsia="en-US"/>
        </w:rPr>
        <w:t xml:space="preserve">Servicios Educativos Integrados al Estado de México, es un organismo público descentralizado; con personalidad jurídica y patrimonio propios, creado mediante el Decreto No. 103 de la Legislatura Local, de fecha 30 de mayo de 1992, en el marco de la descentralización de la educación básica a los Estados. Tiene el </w:t>
      </w:r>
      <w:r w:rsidRPr="000C23BF">
        <w:rPr>
          <w:rFonts w:ascii="Palatino Linotype" w:eastAsiaTheme="minorHAnsi" w:hAnsi="Palatino Linotype" w:cs="Arial"/>
          <w:szCs w:val="22"/>
          <w:lang w:val="es-MX" w:eastAsia="en-US"/>
        </w:rPr>
        <w:lastRenderedPageBreak/>
        <w:t>objetivo de ofrecer educación básica y normal de calidad, que proporcione a los educandos una amplia cultura, constituida por habilidades intelectuales, conocimientos básicos en disciplinas científicas, humanísticas y tecnológicas; y valores que incorporen los principios de libertad, justicia y democracia; que propicie en ellos un desarrollo integral y una identidad estatal y nacional; que les permita en el futuro, con responsabilidad social, participar en la conformación de un país más competitivo en el concierto de las naciones.</w:t>
      </w:r>
    </w:p>
    <w:p w14:paraId="183FFEAE" w14:textId="77777777" w:rsidR="000C23BF" w:rsidRPr="000C23BF" w:rsidRDefault="000C23BF" w:rsidP="000C23BF">
      <w:pPr>
        <w:autoSpaceDE w:val="0"/>
        <w:autoSpaceDN w:val="0"/>
        <w:adjustRightInd w:val="0"/>
        <w:spacing w:line="360" w:lineRule="auto"/>
        <w:jc w:val="both"/>
        <w:rPr>
          <w:rFonts w:ascii="Palatino Linotype" w:eastAsiaTheme="minorHAnsi" w:hAnsi="Palatino Linotype" w:cs="Arial"/>
          <w:szCs w:val="22"/>
          <w:lang w:val="es-MX" w:eastAsia="en-US"/>
        </w:rPr>
      </w:pPr>
    </w:p>
    <w:p w14:paraId="6A1A1860" w14:textId="24895FB9" w:rsidR="000C23BF" w:rsidRPr="000C23BF" w:rsidRDefault="000C23BF" w:rsidP="000C23BF">
      <w:pPr>
        <w:autoSpaceDE w:val="0"/>
        <w:autoSpaceDN w:val="0"/>
        <w:adjustRightInd w:val="0"/>
        <w:spacing w:line="360" w:lineRule="auto"/>
        <w:jc w:val="both"/>
        <w:rPr>
          <w:rFonts w:ascii="Palatino Linotype" w:eastAsiaTheme="minorHAnsi" w:hAnsi="Palatino Linotype" w:cs="Arial"/>
          <w:szCs w:val="22"/>
          <w:lang w:val="es-MX" w:eastAsia="en-US"/>
        </w:rPr>
      </w:pPr>
      <w:r>
        <w:rPr>
          <w:rFonts w:ascii="Palatino Linotype" w:eastAsiaTheme="minorHAnsi" w:hAnsi="Palatino Linotype" w:cs="Arial"/>
          <w:szCs w:val="22"/>
          <w:lang w:val="es-MX" w:eastAsia="en-US"/>
        </w:rPr>
        <w:t>Tiene como</w:t>
      </w:r>
      <w:r w:rsidRPr="000C23BF">
        <w:rPr>
          <w:rFonts w:ascii="Palatino Linotype" w:eastAsiaTheme="minorHAnsi" w:hAnsi="Palatino Linotype" w:cs="Arial"/>
          <w:szCs w:val="22"/>
          <w:lang w:val="es-MX" w:eastAsia="en-US"/>
        </w:rPr>
        <w:t xml:space="preserve"> visión ser una organización abierta y cercana a la comunidad, que garantice: educación básica y normal de excelencia, orientada a la formación de ciudadanos con valores cívicos y éticos; conocimientos básicos con una alta pertinencia y capacidad creativa, desarrollo individual integral con responsabilidad social y solidaridad humana con identidad estatal y nacional. Para lograrlo, el SEIEM impulsará programas orientados al desarrollo educativo que culminaran en un sistema educativo integral, en donde uno de sus principales componentes sea la participación de la sociedad mexiquense.</w:t>
      </w:r>
    </w:p>
    <w:p w14:paraId="0625F970" w14:textId="77777777" w:rsidR="000C23BF" w:rsidRPr="000C23BF" w:rsidRDefault="000C23BF" w:rsidP="000C23BF">
      <w:pPr>
        <w:autoSpaceDE w:val="0"/>
        <w:autoSpaceDN w:val="0"/>
        <w:adjustRightInd w:val="0"/>
        <w:spacing w:line="360" w:lineRule="auto"/>
        <w:jc w:val="both"/>
        <w:rPr>
          <w:rFonts w:ascii="Palatino Linotype" w:eastAsiaTheme="minorHAnsi" w:hAnsi="Palatino Linotype" w:cs="Arial"/>
          <w:szCs w:val="22"/>
          <w:lang w:val="es-MX" w:eastAsia="en-US"/>
        </w:rPr>
      </w:pPr>
    </w:p>
    <w:p w14:paraId="7A29DAAA" w14:textId="1312E700" w:rsidR="000C23BF" w:rsidRDefault="000C23BF" w:rsidP="000C23BF">
      <w:pPr>
        <w:autoSpaceDE w:val="0"/>
        <w:autoSpaceDN w:val="0"/>
        <w:adjustRightInd w:val="0"/>
        <w:spacing w:line="360" w:lineRule="auto"/>
        <w:jc w:val="both"/>
        <w:rPr>
          <w:rFonts w:ascii="Palatino Linotype" w:eastAsiaTheme="minorHAnsi" w:hAnsi="Palatino Linotype" w:cs="Arial"/>
          <w:szCs w:val="22"/>
          <w:lang w:val="es-MX" w:eastAsia="en-US"/>
        </w:rPr>
      </w:pPr>
      <w:r>
        <w:rPr>
          <w:rFonts w:ascii="Palatino Linotype" w:eastAsiaTheme="minorHAnsi" w:hAnsi="Palatino Linotype" w:cs="Arial"/>
          <w:szCs w:val="22"/>
          <w:lang w:val="es-MX" w:eastAsia="en-US"/>
        </w:rPr>
        <w:t>Dicho</w:t>
      </w:r>
      <w:r w:rsidRPr="000C23BF">
        <w:rPr>
          <w:rFonts w:ascii="Palatino Linotype" w:eastAsiaTheme="minorHAnsi" w:hAnsi="Palatino Linotype" w:cs="Arial"/>
          <w:szCs w:val="22"/>
          <w:lang w:val="es-MX" w:eastAsia="en-US"/>
        </w:rPr>
        <w:t xml:space="preserve"> organismo ofrece servicios educativos a lo largo y ancho de la entidad, con el objetivo de cubrir las necesidades educativas en todos los aspectos y para cualquier edad, desde educación inicial, preescolar, primaria y secundaria como media superior y superior.</w:t>
      </w:r>
    </w:p>
    <w:p w14:paraId="46441B73" w14:textId="77777777" w:rsidR="008F6F6E" w:rsidRPr="000C23BF" w:rsidRDefault="008F6F6E" w:rsidP="000C23BF">
      <w:pPr>
        <w:autoSpaceDE w:val="0"/>
        <w:autoSpaceDN w:val="0"/>
        <w:adjustRightInd w:val="0"/>
        <w:spacing w:line="360" w:lineRule="auto"/>
        <w:jc w:val="both"/>
        <w:rPr>
          <w:rFonts w:ascii="Palatino Linotype" w:eastAsiaTheme="minorHAnsi" w:hAnsi="Palatino Linotype" w:cs="Arial"/>
          <w:szCs w:val="22"/>
          <w:lang w:val="es-MX" w:eastAsia="en-US"/>
        </w:rPr>
      </w:pPr>
    </w:p>
    <w:p w14:paraId="1B3FE282" w14:textId="77777777" w:rsidR="000C23BF" w:rsidRDefault="000C23BF" w:rsidP="000C23BF">
      <w:pPr>
        <w:autoSpaceDE w:val="0"/>
        <w:autoSpaceDN w:val="0"/>
        <w:adjustRightInd w:val="0"/>
        <w:spacing w:line="360" w:lineRule="auto"/>
        <w:jc w:val="both"/>
        <w:rPr>
          <w:rFonts w:ascii="Palatino Linotype" w:eastAsiaTheme="minorHAnsi" w:hAnsi="Palatino Linotype" w:cs="Arial"/>
          <w:szCs w:val="22"/>
          <w:lang w:val="es-MX" w:eastAsia="en-US"/>
        </w:rPr>
      </w:pPr>
      <w:r w:rsidRPr="000C23BF">
        <w:rPr>
          <w:rFonts w:ascii="Palatino Linotype" w:eastAsiaTheme="minorHAnsi" w:hAnsi="Palatino Linotype" w:cs="Arial"/>
          <w:szCs w:val="22"/>
          <w:lang w:val="es-MX" w:eastAsia="en-US"/>
        </w:rPr>
        <w:t xml:space="preserve">En educación básica, SEIEM ofrece educación inicial, educación especial, preescolar, primaria general, primaria en albergues rurales, internados de educación primaria, atendiendo también en estos niveles a las personas que hablan alguna lengua </w:t>
      </w:r>
      <w:r w:rsidRPr="000C23BF">
        <w:rPr>
          <w:rFonts w:ascii="Palatino Linotype" w:eastAsiaTheme="minorHAnsi" w:hAnsi="Palatino Linotype" w:cs="Arial"/>
          <w:szCs w:val="22"/>
          <w:lang w:val="es-MX" w:eastAsia="en-US"/>
        </w:rPr>
        <w:lastRenderedPageBreak/>
        <w:t xml:space="preserve">prehispánica llamándola educación intercultural bilingüe; además de la alfabetización y educación básica para adultos. </w:t>
      </w:r>
    </w:p>
    <w:p w14:paraId="6C891236" w14:textId="77777777" w:rsidR="000C23BF" w:rsidRDefault="000C23BF" w:rsidP="000C23BF">
      <w:pPr>
        <w:autoSpaceDE w:val="0"/>
        <w:autoSpaceDN w:val="0"/>
        <w:adjustRightInd w:val="0"/>
        <w:spacing w:line="360" w:lineRule="auto"/>
        <w:jc w:val="both"/>
        <w:rPr>
          <w:rFonts w:ascii="Palatino Linotype" w:eastAsiaTheme="minorHAnsi" w:hAnsi="Palatino Linotype" w:cs="Arial"/>
          <w:szCs w:val="22"/>
          <w:lang w:val="es-MX" w:eastAsia="en-US"/>
        </w:rPr>
      </w:pPr>
    </w:p>
    <w:p w14:paraId="6973DAB1" w14:textId="77777777" w:rsidR="000C23BF" w:rsidRDefault="000C23BF" w:rsidP="000C23BF">
      <w:pPr>
        <w:autoSpaceDE w:val="0"/>
        <w:autoSpaceDN w:val="0"/>
        <w:adjustRightInd w:val="0"/>
        <w:spacing w:line="360" w:lineRule="auto"/>
        <w:jc w:val="both"/>
        <w:rPr>
          <w:rFonts w:ascii="Palatino Linotype" w:eastAsiaTheme="minorHAnsi" w:hAnsi="Palatino Linotype" w:cs="Arial"/>
          <w:szCs w:val="22"/>
          <w:lang w:val="es-MX" w:eastAsia="en-US"/>
        </w:rPr>
      </w:pPr>
      <w:r w:rsidRPr="000C23BF">
        <w:rPr>
          <w:rFonts w:ascii="Palatino Linotype" w:eastAsiaTheme="minorHAnsi" w:hAnsi="Palatino Linotype" w:cs="Arial"/>
          <w:szCs w:val="22"/>
          <w:lang w:val="es-MX" w:eastAsia="en-US"/>
        </w:rPr>
        <w:t xml:space="preserve">En educación secundaria se ofrecen tres modalidades: Secundaria General, Secundaria Técnica y Telesecundaria. </w:t>
      </w:r>
    </w:p>
    <w:p w14:paraId="4D653FC5" w14:textId="77777777" w:rsidR="000C23BF" w:rsidRDefault="000C23BF" w:rsidP="000C23BF">
      <w:pPr>
        <w:autoSpaceDE w:val="0"/>
        <w:autoSpaceDN w:val="0"/>
        <w:adjustRightInd w:val="0"/>
        <w:spacing w:line="360" w:lineRule="auto"/>
        <w:jc w:val="both"/>
        <w:rPr>
          <w:rFonts w:ascii="Palatino Linotype" w:eastAsiaTheme="minorHAnsi" w:hAnsi="Palatino Linotype" w:cs="Arial"/>
          <w:szCs w:val="22"/>
          <w:lang w:val="es-MX" w:eastAsia="en-US"/>
        </w:rPr>
      </w:pPr>
    </w:p>
    <w:p w14:paraId="32B6B7F3" w14:textId="1C99A540" w:rsidR="000C23BF" w:rsidRPr="000C23BF" w:rsidRDefault="000C23BF" w:rsidP="000C23BF">
      <w:pPr>
        <w:autoSpaceDE w:val="0"/>
        <w:autoSpaceDN w:val="0"/>
        <w:adjustRightInd w:val="0"/>
        <w:spacing w:line="360" w:lineRule="auto"/>
        <w:jc w:val="both"/>
        <w:rPr>
          <w:rFonts w:ascii="Palatino Linotype" w:eastAsiaTheme="minorHAnsi" w:hAnsi="Palatino Linotype" w:cs="Arial"/>
          <w:szCs w:val="22"/>
          <w:lang w:val="es-MX" w:eastAsia="en-US"/>
        </w:rPr>
      </w:pPr>
      <w:r w:rsidRPr="000C23BF">
        <w:rPr>
          <w:rFonts w:ascii="Palatino Linotype" w:eastAsiaTheme="minorHAnsi" w:hAnsi="Palatino Linotype" w:cs="Arial"/>
          <w:szCs w:val="22"/>
          <w:lang w:val="es-MX" w:eastAsia="en-US"/>
        </w:rPr>
        <w:t>Para el nivel medio superior, se ofrece la Preparatoria Abierta, que representa una opción más de estudio para el egresado de educación secundaria.</w:t>
      </w:r>
    </w:p>
    <w:p w14:paraId="26BBB96C" w14:textId="77777777" w:rsidR="000C23BF" w:rsidRPr="000C23BF" w:rsidRDefault="000C23BF" w:rsidP="000C23BF">
      <w:pPr>
        <w:autoSpaceDE w:val="0"/>
        <w:autoSpaceDN w:val="0"/>
        <w:adjustRightInd w:val="0"/>
        <w:spacing w:line="360" w:lineRule="auto"/>
        <w:jc w:val="both"/>
        <w:rPr>
          <w:rFonts w:ascii="Palatino Linotype" w:eastAsiaTheme="minorHAnsi" w:hAnsi="Palatino Linotype" w:cs="Arial"/>
          <w:szCs w:val="22"/>
          <w:lang w:val="es-MX" w:eastAsia="en-US"/>
        </w:rPr>
      </w:pPr>
    </w:p>
    <w:p w14:paraId="43B7018C" w14:textId="404C5942" w:rsidR="000C23BF" w:rsidRDefault="000C23BF" w:rsidP="000C23BF">
      <w:pPr>
        <w:autoSpaceDE w:val="0"/>
        <w:autoSpaceDN w:val="0"/>
        <w:adjustRightInd w:val="0"/>
        <w:spacing w:line="360" w:lineRule="auto"/>
        <w:jc w:val="both"/>
        <w:rPr>
          <w:rFonts w:ascii="Palatino Linotype" w:eastAsiaTheme="minorHAnsi" w:hAnsi="Palatino Linotype" w:cs="Arial"/>
          <w:szCs w:val="22"/>
          <w:lang w:val="es-MX" w:eastAsia="en-US"/>
        </w:rPr>
      </w:pPr>
      <w:r w:rsidRPr="000C23BF">
        <w:rPr>
          <w:rFonts w:ascii="Palatino Linotype" w:eastAsiaTheme="minorHAnsi" w:hAnsi="Palatino Linotype" w:cs="Arial"/>
          <w:szCs w:val="22"/>
          <w:lang w:val="es-MX" w:eastAsia="en-US"/>
        </w:rPr>
        <w:t>Asimismo, ofrece formación docente a través de la Escuela Normal Rural Lázaro Cárdenas del Río, la Escuela Normal Superior del Valle de Toluca, la Escuela Normal Superior del Valle de México y Unidades y Sedes Regionales de la Universidad Pedagógica Nacional en el Estado de México adscritas a SEIEM; además de cursos y talleres de actualización a docentes, abriendo la posibilidad de estudiar algún posgrado en la Escuela Normal Superior del Valle de Toluca, la Escuela Normal Superior del Valle de México y Unidades y Sedes Regionales de la Universidad Pedagógica Nacional en el Estado de México adscritas a SEIEM.</w:t>
      </w:r>
    </w:p>
    <w:p w14:paraId="156342F4" w14:textId="77777777" w:rsidR="00E93584" w:rsidRDefault="00E93584" w:rsidP="00E93584">
      <w:pPr>
        <w:spacing w:before="240" w:line="360" w:lineRule="auto"/>
        <w:ind w:right="49"/>
        <w:contextualSpacing/>
        <w:jc w:val="both"/>
        <w:rPr>
          <w:rFonts w:ascii="Palatino Linotype" w:hAnsi="Palatino Linotype" w:cs="Arial"/>
          <w:szCs w:val="22"/>
          <w:lang w:val="es-MX" w:eastAsia="es-MX"/>
        </w:rPr>
      </w:pPr>
    </w:p>
    <w:p w14:paraId="11CC9156" w14:textId="55A268B1" w:rsidR="00E93584" w:rsidRPr="000C23BF" w:rsidRDefault="00E93584" w:rsidP="000C23BF">
      <w:pPr>
        <w:spacing w:before="240" w:line="360" w:lineRule="auto"/>
        <w:ind w:right="49"/>
        <w:contextualSpacing/>
        <w:jc w:val="both"/>
        <w:rPr>
          <w:rFonts w:ascii="Palatino Linotype" w:eastAsiaTheme="minorHAnsi" w:hAnsi="Palatino Linotype" w:cstheme="minorBidi"/>
          <w:b/>
          <w:szCs w:val="22"/>
          <w:lang w:val="es-MX" w:eastAsia="en-US"/>
        </w:rPr>
      </w:pPr>
      <w:r>
        <w:rPr>
          <w:rFonts w:ascii="Palatino Linotype" w:hAnsi="Palatino Linotype" w:cs="Arial"/>
          <w:szCs w:val="22"/>
          <w:lang w:val="es-MX" w:eastAsia="es-MX"/>
        </w:rPr>
        <w:t xml:space="preserve">Por lo anteriormente expuesto, </w:t>
      </w:r>
      <w:r>
        <w:rPr>
          <w:rFonts w:ascii="Palatino Linotype" w:eastAsiaTheme="minorHAnsi" w:hAnsi="Palatino Linotype" w:cstheme="minorBidi"/>
          <w:color w:val="000000"/>
          <w:szCs w:val="22"/>
          <w:lang w:val="es-MX" w:eastAsia="en-US"/>
        </w:rPr>
        <w:t>traeremos a contexto el</w:t>
      </w:r>
      <w:r w:rsidRPr="00A1100F">
        <w:rPr>
          <w:rFonts w:ascii="Palatino Linotype" w:eastAsiaTheme="minorHAnsi" w:hAnsi="Palatino Linotype" w:cstheme="minorBidi"/>
          <w:color w:val="000000"/>
          <w:szCs w:val="22"/>
          <w:lang w:val="es-MX" w:eastAsia="en-US"/>
        </w:rPr>
        <w:t xml:space="preserve"> </w:t>
      </w:r>
      <w:r w:rsidR="000C23BF" w:rsidRPr="000C23BF">
        <w:rPr>
          <w:rFonts w:ascii="Palatino Linotype" w:eastAsiaTheme="minorHAnsi" w:hAnsi="Palatino Linotype" w:cstheme="minorBidi"/>
          <w:b/>
          <w:szCs w:val="22"/>
          <w:lang w:val="es-MX" w:eastAsia="en-US"/>
        </w:rPr>
        <w:t xml:space="preserve">Manual General </w:t>
      </w:r>
      <w:r w:rsidR="000C23BF">
        <w:rPr>
          <w:rFonts w:ascii="Palatino Linotype" w:eastAsiaTheme="minorHAnsi" w:hAnsi="Palatino Linotype" w:cstheme="minorBidi"/>
          <w:b/>
          <w:szCs w:val="22"/>
          <w:lang w:val="es-MX" w:eastAsia="en-US"/>
        </w:rPr>
        <w:t>d</w:t>
      </w:r>
      <w:r w:rsidR="000C23BF" w:rsidRPr="000C23BF">
        <w:rPr>
          <w:rFonts w:ascii="Palatino Linotype" w:eastAsiaTheme="minorHAnsi" w:hAnsi="Palatino Linotype" w:cstheme="minorBidi"/>
          <w:b/>
          <w:szCs w:val="22"/>
          <w:lang w:val="es-MX" w:eastAsia="en-US"/>
        </w:rPr>
        <w:t xml:space="preserve">e Organización </w:t>
      </w:r>
      <w:r w:rsidR="000C23BF">
        <w:rPr>
          <w:rFonts w:ascii="Palatino Linotype" w:eastAsiaTheme="minorHAnsi" w:hAnsi="Palatino Linotype" w:cstheme="minorBidi"/>
          <w:b/>
          <w:szCs w:val="22"/>
          <w:lang w:val="es-MX" w:eastAsia="en-US"/>
        </w:rPr>
        <w:t>d</w:t>
      </w:r>
      <w:r w:rsidR="000C23BF" w:rsidRPr="000C23BF">
        <w:rPr>
          <w:rFonts w:ascii="Palatino Linotype" w:eastAsiaTheme="minorHAnsi" w:hAnsi="Palatino Linotype" w:cstheme="minorBidi"/>
          <w:b/>
          <w:szCs w:val="22"/>
          <w:lang w:val="es-MX" w:eastAsia="en-US"/>
        </w:rPr>
        <w:t xml:space="preserve">e Servicios Educativos Integrados </w:t>
      </w:r>
      <w:r w:rsidR="000C23BF">
        <w:rPr>
          <w:rFonts w:ascii="Palatino Linotype" w:eastAsiaTheme="minorHAnsi" w:hAnsi="Palatino Linotype" w:cstheme="minorBidi"/>
          <w:b/>
          <w:szCs w:val="22"/>
          <w:lang w:val="es-MX" w:eastAsia="en-US"/>
        </w:rPr>
        <w:t>a</w:t>
      </w:r>
      <w:r w:rsidR="000C23BF" w:rsidRPr="000C23BF">
        <w:rPr>
          <w:rFonts w:ascii="Palatino Linotype" w:eastAsiaTheme="minorHAnsi" w:hAnsi="Palatino Linotype" w:cstheme="minorBidi"/>
          <w:b/>
          <w:szCs w:val="22"/>
          <w:lang w:val="es-MX" w:eastAsia="en-US"/>
        </w:rPr>
        <w:t xml:space="preserve">l Estado </w:t>
      </w:r>
      <w:r w:rsidR="000C23BF">
        <w:rPr>
          <w:rFonts w:ascii="Palatino Linotype" w:eastAsiaTheme="minorHAnsi" w:hAnsi="Palatino Linotype" w:cstheme="minorBidi"/>
          <w:b/>
          <w:szCs w:val="22"/>
          <w:lang w:val="es-MX" w:eastAsia="en-US"/>
        </w:rPr>
        <w:t>d</w:t>
      </w:r>
      <w:r w:rsidR="000C23BF" w:rsidRPr="000C23BF">
        <w:rPr>
          <w:rFonts w:ascii="Palatino Linotype" w:eastAsiaTheme="minorHAnsi" w:hAnsi="Palatino Linotype" w:cstheme="minorBidi"/>
          <w:b/>
          <w:szCs w:val="22"/>
          <w:lang w:val="es-MX" w:eastAsia="en-US"/>
        </w:rPr>
        <w:t>e México</w:t>
      </w:r>
      <w:r w:rsidRPr="00A1100F">
        <w:rPr>
          <w:rFonts w:ascii="Palatino Linotype" w:eastAsiaTheme="minorHAnsi" w:hAnsi="Palatino Linotype" w:cstheme="minorBidi"/>
          <w:szCs w:val="22"/>
          <w:lang w:val="es-MX" w:eastAsia="en-US"/>
        </w:rPr>
        <w:t xml:space="preserve">, </w:t>
      </w:r>
      <w:r>
        <w:rPr>
          <w:rFonts w:ascii="Palatino Linotype" w:eastAsiaTheme="minorHAnsi" w:hAnsi="Palatino Linotype" w:cstheme="minorBidi"/>
          <w:szCs w:val="22"/>
          <w:lang w:val="es-MX" w:eastAsia="en-US"/>
        </w:rPr>
        <w:t>que</w:t>
      </w:r>
      <w:r w:rsidR="000267A8">
        <w:rPr>
          <w:rFonts w:ascii="Palatino Linotype" w:eastAsiaTheme="minorHAnsi" w:hAnsi="Palatino Linotype" w:cstheme="minorBidi"/>
          <w:szCs w:val="22"/>
          <w:lang w:val="es-MX" w:eastAsia="en-US"/>
        </w:rPr>
        <w:t>,</w:t>
      </w:r>
      <w:r>
        <w:rPr>
          <w:rFonts w:ascii="Palatino Linotype" w:eastAsiaTheme="minorHAnsi" w:hAnsi="Palatino Linotype" w:cstheme="minorBidi"/>
          <w:szCs w:val="22"/>
          <w:lang w:val="es-MX" w:eastAsia="en-US"/>
        </w:rPr>
        <w:t xml:space="preserve"> </w:t>
      </w:r>
      <w:r w:rsidRPr="00A1100F">
        <w:rPr>
          <w:rFonts w:ascii="Palatino Linotype" w:eastAsiaTheme="minorHAnsi" w:hAnsi="Palatino Linotype" w:cstheme="minorBidi"/>
          <w:szCs w:val="22"/>
          <w:lang w:val="es-MX" w:eastAsia="en-US"/>
        </w:rPr>
        <w:t xml:space="preserve">dentro de su Marco Conceptual, </w:t>
      </w:r>
      <w:r>
        <w:rPr>
          <w:rFonts w:ascii="Palatino Linotype" w:eastAsiaTheme="minorHAnsi" w:hAnsi="Palatino Linotype" w:cstheme="minorBidi"/>
          <w:szCs w:val="22"/>
          <w:lang w:val="es-MX" w:eastAsia="en-US"/>
        </w:rPr>
        <w:t>establecen las atribuciones de</w:t>
      </w:r>
      <w:r w:rsidR="000267A8">
        <w:rPr>
          <w:rFonts w:ascii="Palatino Linotype" w:eastAsiaTheme="minorHAnsi" w:hAnsi="Palatino Linotype" w:cstheme="minorBidi"/>
          <w:szCs w:val="22"/>
          <w:lang w:val="es-MX" w:eastAsia="en-US"/>
        </w:rPr>
        <w:t xml:space="preserve"> la unidad administrativa que proporcionó la información solicitada</w:t>
      </w:r>
      <w:r>
        <w:rPr>
          <w:rFonts w:ascii="Palatino Linotype" w:eastAsiaTheme="minorHAnsi" w:hAnsi="Palatino Linotype" w:cstheme="minorBidi"/>
          <w:szCs w:val="22"/>
          <w:lang w:val="es-MX" w:eastAsia="en-US"/>
        </w:rPr>
        <w:t>, de conformidad con lo siguiente</w:t>
      </w:r>
      <w:r w:rsidRPr="00A1100F">
        <w:rPr>
          <w:rFonts w:ascii="Palatino Linotype" w:eastAsiaTheme="minorHAnsi" w:hAnsi="Palatino Linotype" w:cstheme="minorBidi"/>
          <w:szCs w:val="22"/>
          <w:lang w:val="es-MX" w:eastAsia="en-US"/>
        </w:rPr>
        <w:t>:</w:t>
      </w:r>
    </w:p>
    <w:p w14:paraId="119D26B8" w14:textId="77777777" w:rsidR="00E93584" w:rsidRDefault="00E93584" w:rsidP="00E93584">
      <w:pPr>
        <w:spacing w:before="240" w:line="360" w:lineRule="auto"/>
        <w:ind w:right="49"/>
        <w:contextualSpacing/>
        <w:jc w:val="both"/>
        <w:rPr>
          <w:rFonts w:ascii="Palatino Linotype" w:eastAsiaTheme="minorHAnsi" w:hAnsi="Palatino Linotype" w:cstheme="minorBidi"/>
          <w:szCs w:val="22"/>
          <w:lang w:val="es-MX" w:eastAsia="en-US"/>
        </w:rPr>
      </w:pPr>
    </w:p>
    <w:p w14:paraId="05B20666" w14:textId="77777777" w:rsidR="008F6F6E" w:rsidRDefault="008F6F6E" w:rsidP="00E93584">
      <w:pPr>
        <w:spacing w:before="240" w:line="360" w:lineRule="auto"/>
        <w:ind w:right="49"/>
        <w:contextualSpacing/>
        <w:jc w:val="both"/>
        <w:rPr>
          <w:rFonts w:ascii="Palatino Linotype" w:eastAsiaTheme="minorHAnsi" w:hAnsi="Palatino Linotype" w:cstheme="minorBidi"/>
          <w:szCs w:val="22"/>
          <w:lang w:val="es-MX" w:eastAsia="en-US"/>
        </w:rPr>
      </w:pPr>
    </w:p>
    <w:p w14:paraId="7F8ED68E" w14:textId="77777777" w:rsidR="008F6F6E" w:rsidRDefault="008F6F6E" w:rsidP="00E93584">
      <w:pPr>
        <w:spacing w:before="240" w:line="360" w:lineRule="auto"/>
        <w:ind w:right="49"/>
        <w:contextualSpacing/>
        <w:jc w:val="both"/>
        <w:rPr>
          <w:rFonts w:ascii="Palatino Linotype" w:eastAsiaTheme="minorHAnsi" w:hAnsi="Palatino Linotype" w:cstheme="minorBidi"/>
          <w:szCs w:val="22"/>
          <w:lang w:val="es-MX" w:eastAsia="en-US"/>
        </w:rPr>
      </w:pPr>
    </w:p>
    <w:p w14:paraId="734DFC87" w14:textId="39340C43" w:rsidR="00E93584" w:rsidRPr="000267A8" w:rsidRDefault="000267A8" w:rsidP="00F814A4">
      <w:pPr>
        <w:spacing w:before="240"/>
        <w:ind w:left="567" w:right="616"/>
        <w:contextualSpacing/>
        <w:jc w:val="both"/>
        <w:rPr>
          <w:rFonts w:ascii="Palatino Linotype" w:eastAsiaTheme="minorHAnsi" w:hAnsi="Palatino Linotype" w:cstheme="minorBidi"/>
          <w:b/>
          <w:bCs/>
          <w:i/>
          <w:iCs/>
          <w:sz w:val="22"/>
          <w:szCs w:val="20"/>
          <w:u w:val="thick"/>
          <w:lang w:val="es-MX" w:eastAsia="en-US"/>
        </w:rPr>
      </w:pPr>
      <w:r w:rsidRPr="000267A8">
        <w:rPr>
          <w:rFonts w:ascii="Palatino Linotype" w:eastAsiaTheme="minorHAnsi" w:hAnsi="Palatino Linotype" w:cstheme="minorBidi"/>
          <w:b/>
          <w:bCs/>
          <w:i/>
          <w:iCs/>
          <w:sz w:val="22"/>
          <w:szCs w:val="20"/>
          <w:u w:val="thick"/>
          <w:lang w:val="es-MX" w:eastAsia="en-US"/>
        </w:rPr>
        <w:lastRenderedPageBreak/>
        <w:t>210C0101250000L DIRECCIÓN DE PLANEACIÓN Y EVALUACIÓN</w:t>
      </w:r>
      <w:r w:rsidR="00F814A4" w:rsidRPr="000267A8">
        <w:rPr>
          <w:rFonts w:ascii="Palatino Linotype" w:eastAsiaTheme="minorHAnsi" w:hAnsi="Palatino Linotype" w:cstheme="minorBidi"/>
          <w:b/>
          <w:bCs/>
          <w:i/>
          <w:iCs/>
          <w:sz w:val="22"/>
          <w:szCs w:val="20"/>
          <w:u w:val="thick"/>
          <w:lang w:val="es-MX" w:eastAsia="en-US"/>
        </w:rPr>
        <w:t>.</w:t>
      </w:r>
    </w:p>
    <w:p w14:paraId="2307359C" w14:textId="77777777" w:rsidR="000267A8" w:rsidRDefault="000267A8" w:rsidP="00F814A4">
      <w:pPr>
        <w:spacing w:before="240"/>
        <w:ind w:left="567" w:right="616"/>
        <w:contextualSpacing/>
        <w:jc w:val="both"/>
        <w:rPr>
          <w:rFonts w:ascii="Palatino Linotype" w:eastAsiaTheme="minorHAnsi" w:hAnsi="Palatino Linotype" w:cstheme="minorBidi"/>
          <w:i/>
          <w:iCs/>
          <w:sz w:val="22"/>
          <w:szCs w:val="20"/>
          <w:lang w:val="es-MX" w:eastAsia="en-US"/>
        </w:rPr>
      </w:pPr>
    </w:p>
    <w:p w14:paraId="0CDEE6AE" w14:textId="6C13126E" w:rsidR="000267A8" w:rsidRPr="000267A8" w:rsidRDefault="000267A8" w:rsidP="000267A8">
      <w:pPr>
        <w:spacing w:before="240"/>
        <w:ind w:left="567" w:right="616"/>
        <w:contextualSpacing/>
        <w:jc w:val="both"/>
        <w:rPr>
          <w:rFonts w:ascii="Palatino Linotype" w:eastAsiaTheme="minorHAnsi" w:hAnsi="Palatino Linotype" w:cstheme="minorBidi"/>
          <w:i/>
          <w:iCs/>
          <w:sz w:val="22"/>
          <w:szCs w:val="20"/>
          <w:lang w:val="es-MX" w:eastAsia="en-US"/>
        </w:rPr>
      </w:pPr>
      <w:r w:rsidRPr="000267A8">
        <w:rPr>
          <w:rFonts w:ascii="Palatino Linotype" w:eastAsiaTheme="minorHAnsi" w:hAnsi="Palatino Linotype" w:cstheme="minorBidi"/>
          <w:b/>
          <w:bCs/>
          <w:i/>
          <w:iCs/>
          <w:sz w:val="22"/>
          <w:szCs w:val="20"/>
          <w:lang w:val="es-MX" w:eastAsia="en-US"/>
        </w:rPr>
        <w:t>OBJETIVO:</w:t>
      </w:r>
      <w:r w:rsidRPr="000267A8">
        <w:rPr>
          <w:rFonts w:ascii="Palatino Linotype" w:eastAsiaTheme="minorHAnsi" w:hAnsi="Palatino Linotype" w:cstheme="minorBidi"/>
          <w:i/>
          <w:iCs/>
          <w:sz w:val="22"/>
          <w:szCs w:val="20"/>
          <w:lang w:val="es-MX" w:eastAsia="en-US"/>
        </w:rPr>
        <w:t xml:space="preserve"> </w:t>
      </w:r>
      <w:bookmarkStart w:id="6" w:name="_Hlk186458315"/>
      <w:r w:rsidRPr="000267A8">
        <w:rPr>
          <w:rFonts w:ascii="Palatino Linotype" w:eastAsiaTheme="minorHAnsi" w:hAnsi="Palatino Linotype" w:cstheme="minorBidi"/>
          <w:i/>
          <w:iCs/>
          <w:sz w:val="22"/>
          <w:szCs w:val="20"/>
          <w:lang w:val="es-MX" w:eastAsia="en-US"/>
        </w:rPr>
        <w:t xml:space="preserve">Instrumentar y dirigir un modelo integral de planeación institucional que propicie el desarrollo, la toma de decisiones y </w:t>
      </w:r>
      <w:proofErr w:type="gramStart"/>
      <w:r w:rsidRPr="000267A8">
        <w:rPr>
          <w:rFonts w:ascii="Palatino Linotype" w:eastAsiaTheme="minorHAnsi" w:hAnsi="Palatino Linotype" w:cstheme="minorBidi"/>
          <w:i/>
          <w:iCs/>
          <w:sz w:val="22"/>
          <w:szCs w:val="20"/>
          <w:lang w:val="es-MX" w:eastAsia="en-US"/>
        </w:rPr>
        <w:t>gestión eficaces y eficientes</w:t>
      </w:r>
      <w:proofErr w:type="gramEnd"/>
      <w:r w:rsidRPr="000267A8">
        <w:rPr>
          <w:rFonts w:ascii="Palatino Linotype" w:eastAsiaTheme="minorHAnsi" w:hAnsi="Palatino Linotype" w:cstheme="minorBidi"/>
          <w:i/>
          <w:iCs/>
          <w:sz w:val="22"/>
          <w:szCs w:val="20"/>
          <w:lang w:val="es-MX" w:eastAsia="en-US"/>
        </w:rPr>
        <w:t>, así como un sistema de control escolar y evaluación que orienten las acciones hacia el logro de la calidad educativa conforme a lo dispuesto por las disposiciones jurídicas aplicables</w:t>
      </w:r>
      <w:bookmarkEnd w:id="6"/>
      <w:r w:rsidRPr="000267A8">
        <w:rPr>
          <w:rFonts w:ascii="Palatino Linotype" w:eastAsiaTheme="minorHAnsi" w:hAnsi="Palatino Linotype" w:cstheme="minorBidi"/>
          <w:i/>
          <w:iCs/>
          <w:sz w:val="22"/>
          <w:szCs w:val="20"/>
          <w:lang w:val="es-MX" w:eastAsia="en-US"/>
        </w:rPr>
        <w:t xml:space="preserve">. </w:t>
      </w:r>
    </w:p>
    <w:p w14:paraId="3CB28DF1" w14:textId="77777777" w:rsidR="000267A8" w:rsidRDefault="000267A8" w:rsidP="000267A8">
      <w:pPr>
        <w:spacing w:before="240"/>
        <w:ind w:left="567" w:right="616"/>
        <w:contextualSpacing/>
        <w:jc w:val="both"/>
        <w:rPr>
          <w:rFonts w:ascii="Palatino Linotype" w:eastAsiaTheme="minorHAnsi" w:hAnsi="Palatino Linotype" w:cstheme="minorBidi"/>
          <w:i/>
          <w:iCs/>
          <w:sz w:val="22"/>
          <w:szCs w:val="20"/>
          <w:lang w:val="es-MX" w:eastAsia="en-US"/>
        </w:rPr>
      </w:pPr>
    </w:p>
    <w:p w14:paraId="5E4451EA" w14:textId="3DE2B124" w:rsidR="000267A8" w:rsidRPr="000267A8" w:rsidRDefault="000267A8" w:rsidP="000267A8">
      <w:pPr>
        <w:spacing w:before="240"/>
        <w:ind w:left="567" w:right="616"/>
        <w:contextualSpacing/>
        <w:jc w:val="both"/>
        <w:rPr>
          <w:rFonts w:ascii="Palatino Linotype" w:eastAsiaTheme="minorHAnsi" w:hAnsi="Palatino Linotype" w:cstheme="minorBidi"/>
          <w:b/>
          <w:bCs/>
          <w:i/>
          <w:iCs/>
          <w:sz w:val="22"/>
          <w:szCs w:val="20"/>
          <w:lang w:val="es-MX" w:eastAsia="en-US"/>
        </w:rPr>
      </w:pPr>
      <w:r w:rsidRPr="000267A8">
        <w:rPr>
          <w:rFonts w:ascii="Palatino Linotype" w:eastAsiaTheme="minorHAnsi" w:hAnsi="Palatino Linotype" w:cstheme="minorBidi"/>
          <w:b/>
          <w:bCs/>
          <w:i/>
          <w:iCs/>
          <w:sz w:val="22"/>
          <w:szCs w:val="20"/>
          <w:lang w:val="es-MX" w:eastAsia="en-US"/>
        </w:rPr>
        <w:t xml:space="preserve">FUNCIONES: </w:t>
      </w:r>
    </w:p>
    <w:p w14:paraId="7B23AD1A" w14:textId="32B704AA" w:rsidR="000267A8" w:rsidRDefault="000267A8" w:rsidP="000267A8">
      <w:pPr>
        <w:spacing w:before="240"/>
        <w:ind w:left="567" w:right="616"/>
        <w:contextualSpacing/>
        <w:jc w:val="both"/>
        <w:rPr>
          <w:rFonts w:ascii="Palatino Linotype" w:eastAsiaTheme="minorHAnsi" w:hAnsi="Palatino Linotype" w:cstheme="minorBidi"/>
          <w:i/>
          <w:iCs/>
          <w:sz w:val="22"/>
          <w:szCs w:val="20"/>
          <w:lang w:val="es-MX" w:eastAsia="en-US"/>
        </w:rPr>
      </w:pPr>
      <w:r w:rsidRPr="000267A8">
        <w:rPr>
          <w:rFonts w:ascii="Palatino Linotype" w:eastAsiaTheme="minorHAnsi" w:hAnsi="Palatino Linotype" w:cstheme="minorBidi"/>
          <w:i/>
          <w:iCs/>
          <w:sz w:val="22"/>
          <w:szCs w:val="20"/>
          <w:lang w:val="es-MX" w:eastAsia="en-US"/>
        </w:rPr>
        <w:t xml:space="preserve">− Organizar, dirigir y coordinar la implementación del modelo integral de planeación institucional del Organismo, conforme a las políticas establecidas por la Dirección General, así como a las disposiciones jurídicas aplicables. </w:t>
      </w:r>
    </w:p>
    <w:p w14:paraId="46F8D983" w14:textId="77777777" w:rsidR="000267A8" w:rsidRPr="000267A8" w:rsidRDefault="000267A8" w:rsidP="000267A8">
      <w:pPr>
        <w:spacing w:before="240"/>
        <w:ind w:left="567" w:right="616"/>
        <w:contextualSpacing/>
        <w:jc w:val="both"/>
        <w:rPr>
          <w:rFonts w:ascii="Palatino Linotype" w:eastAsiaTheme="minorHAnsi" w:hAnsi="Palatino Linotype" w:cstheme="minorBidi"/>
          <w:i/>
          <w:iCs/>
          <w:sz w:val="22"/>
          <w:szCs w:val="20"/>
          <w:lang w:val="es-MX" w:eastAsia="en-US"/>
        </w:rPr>
      </w:pPr>
    </w:p>
    <w:p w14:paraId="0CF121D0" w14:textId="323ACD98" w:rsidR="000267A8" w:rsidRDefault="000267A8" w:rsidP="000267A8">
      <w:pPr>
        <w:spacing w:before="240"/>
        <w:ind w:left="567" w:right="616"/>
        <w:contextualSpacing/>
        <w:jc w:val="both"/>
        <w:rPr>
          <w:rFonts w:ascii="Palatino Linotype" w:eastAsiaTheme="minorHAnsi" w:hAnsi="Palatino Linotype" w:cstheme="minorBidi"/>
          <w:i/>
          <w:iCs/>
          <w:sz w:val="22"/>
          <w:szCs w:val="20"/>
          <w:lang w:val="es-MX" w:eastAsia="en-US"/>
        </w:rPr>
      </w:pPr>
      <w:r w:rsidRPr="000267A8">
        <w:rPr>
          <w:rFonts w:ascii="Palatino Linotype" w:eastAsiaTheme="minorHAnsi" w:hAnsi="Palatino Linotype" w:cstheme="minorBidi"/>
          <w:i/>
          <w:iCs/>
          <w:sz w:val="22"/>
          <w:szCs w:val="20"/>
          <w:lang w:val="es-MX" w:eastAsia="en-US"/>
        </w:rPr>
        <w:t xml:space="preserve">− Coordinar y supervisar la integración, seguimiento y, en su caso, actualización o reconducción de los programas anuales que integran el presupuesto del Organismo. </w:t>
      </w:r>
    </w:p>
    <w:p w14:paraId="21F40FED" w14:textId="77777777" w:rsidR="000267A8" w:rsidRPr="000267A8" w:rsidRDefault="000267A8" w:rsidP="000267A8">
      <w:pPr>
        <w:spacing w:before="240"/>
        <w:ind w:left="567" w:right="616"/>
        <w:contextualSpacing/>
        <w:jc w:val="both"/>
        <w:rPr>
          <w:rFonts w:ascii="Palatino Linotype" w:eastAsiaTheme="minorHAnsi" w:hAnsi="Palatino Linotype" w:cstheme="minorBidi"/>
          <w:i/>
          <w:iCs/>
          <w:sz w:val="22"/>
          <w:szCs w:val="20"/>
          <w:lang w:val="es-MX" w:eastAsia="en-US"/>
        </w:rPr>
      </w:pPr>
    </w:p>
    <w:p w14:paraId="4904F19C" w14:textId="14EDFFE9" w:rsidR="000267A8" w:rsidRDefault="000267A8" w:rsidP="000267A8">
      <w:pPr>
        <w:spacing w:before="240"/>
        <w:ind w:left="567" w:right="616"/>
        <w:contextualSpacing/>
        <w:jc w:val="both"/>
        <w:rPr>
          <w:rFonts w:ascii="Palatino Linotype" w:eastAsiaTheme="minorHAnsi" w:hAnsi="Palatino Linotype" w:cstheme="minorBidi"/>
          <w:i/>
          <w:iCs/>
          <w:sz w:val="22"/>
          <w:szCs w:val="20"/>
          <w:lang w:val="es-MX" w:eastAsia="en-US"/>
        </w:rPr>
      </w:pPr>
      <w:r w:rsidRPr="000267A8">
        <w:rPr>
          <w:rFonts w:ascii="Palatino Linotype" w:eastAsiaTheme="minorHAnsi" w:hAnsi="Palatino Linotype" w:cstheme="minorBidi"/>
          <w:i/>
          <w:iCs/>
          <w:sz w:val="22"/>
          <w:szCs w:val="20"/>
          <w:lang w:val="es-MX" w:eastAsia="en-US"/>
        </w:rPr>
        <w:t xml:space="preserve">− Supervisar y asegurar que las necesidades de recursos docentes y de apoyo y asistencia a la educación en los servicios de Educación Básica, se dictaminen de acuerdo las disposiciones jurídicas aplicables. </w:t>
      </w:r>
    </w:p>
    <w:p w14:paraId="2FF8F33E" w14:textId="77777777" w:rsidR="000267A8" w:rsidRPr="000267A8" w:rsidRDefault="000267A8" w:rsidP="000267A8">
      <w:pPr>
        <w:spacing w:before="240"/>
        <w:ind w:left="567" w:right="616"/>
        <w:contextualSpacing/>
        <w:jc w:val="both"/>
        <w:rPr>
          <w:rFonts w:ascii="Palatino Linotype" w:eastAsiaTheme="minorHAnsi" w:hAnsi="Palatino Linotype" w:cstheme="minorBidi"/>
          <w:i/>
          <w:iCs/>
          <w:sz w:val="22"/>
          <w:szCs w:val="20"/>
          <w:lang w:val="es-MX" w:eastAsia="en-US"/>
        </w:rPr>
      </w:pPr>
    </w:p>
    <w:p w14:paraId="20DC27F7" w14:textId="097F5042" w:rsidR="000267A8" w:rsidRDefault="000267A8" w:rsidP="000267A8">
      <w:pPr>
        <w:spacing w:before="240"/>
        <w:ind w:left="567" w:right="616"/>
        <w:contextualSpacing/>
        <w:jc w:val="both"/>
        <w:rPr>
          <w:rFonts w:ascii="Palatino Linotype" w:eastAsiaTheme="minorHAnsi" w:hAnsi="Palatino Linotype" w:cstheme="minorBidi"/>
          <w:i/>
          <w:iCs/>
          <w:sz w:val="22"/>
          <w:szCs w:val="20"/>
          <w:lang w:val="es-MX" w:eastAsia="en-US"/>
        </w:rPr>
      </w:pPr>
      <w:r w:rsidRPr="000267A8">
        <w:rPr>
          <w:rFonts w:ascii="Palatino Linotype" w:eastAsiaTheme="minorHAnsi" w:hAnsi="Palatino Linotype" w:cstheme="minorBidi"/>
          <w:i/>
          <w:iCs/>
          <w:sz w:val="22"/>
          <w:szCs w:val="20"/>
          <w:lang w:val="es-MX" w:eastAsia="en-US"/>
        </w:rPr>
        <w:t xml:space="preserve">− </w:t>
      </w:r>
      <w:r w:rsidRPr="000267A8">
        <w:rPr>
          <w:rFonts w:ascii="Palatino Linotype" w:eastAsiaTheme="minorHAnsi" w:hAnsi="Palatino Linotype" w:cstheme="minorBidi"/>
          <w:i/>
          <w:iCs/>
          <w:sz w:val="22"/>
          <w:szCs w:val="20"/>
          <w:u w:val="single"/>
          <w:lang w:val="es-MX" w:eastAsia="en-US"/>
        </w:rPr>
        <w:t>Supervisar que las actualizaciones en centros de trabajo, personal y programas compensatorios se lleven a cabo conforme a las disposiciones jurídicas aplicables</w:t>
      </w:r>
      <w:r w:rsidRPr="000267A8">
        <w:rPr>
          <w:rFonts w:ascii="Palatino Linotype" w:eastAsiaTheme="minorHAnsi" w:hAnsi="Palatino Linotype" w:cstheme="minorBidi"/>
          <w:i/>
          <w:iCs/>
          <w:sz w:val="22"/>
          <w:szCs w:val="20"/>
          <w:lang w:val="es-MX" w:eastAsia="en-US"/>
        </w:rPr>
        <w:t xml:space="preserve">. </w:t>
      </w:r>
    </w:p>
    <w:p w14:paraId="7DCBE6EB" w14:textId="77777777" w:rsidR="000267A8" w:rsidRPr="000267A8" w:rsidRDefault="000267A8" w:rsidP="000267A8">
      <w:pPr>
        <w:spacing w:before="240"/>
        <w:ind w:left="567" w:right="616"/>
        <w:contextualSpacing/>
        <w:jc w:val="both"/>
        <w:rPr>
          <w:rFonts w:ascii="Palatino Linotype" w:eastAsiaTheme="minorHAnsi" w:hAnsi="Palatino Linotype" w:cstheme="minorBidi"/>
          <w:i/>
          <w:iCs/>
          <w:sz w:val="22"/>
          <w:szCs w:val="20"/>
          <w:lang w:val="es-MX" w:eastAsia="en-US"/>
        </w:rPr>
      </w:pPr>
    </w:p>
    <w:p w14:paraId="4C35F9F3" w14:textId="7436B9CF" w:rsidR="000267A8" w:rsidRDefault="000267A8" w:rsidP="000267A8">
      <w:pPr>
        <w:spacing w:before="240"/>
        <w:ind w:left="567" w:right="616"/>
        <w:contextualSpacing/>
        <w:jc w:val="both"/>
        <w:rPr>
          <w:rFonts w:ascii="Palatino Linotype" w:eastAsiaTheme="minorHAnsi" w:hAnsi="Palatino Linotype" w:cstheme="minorBidi"/>
          <w:i/>
          <w:iCs/>
          <w:sz w:val="22"/>
          <w:szCs w:val="20"/>
          <w:lang w:val="es-MX" w:eastAsia="en-US"/>
        </w:rPr>
      </w:pPr>
      <w:r w:rsidRPr="000267A8">
        <w:rPr>
          <w:rFonts w:ascii="Palatino Linotype" w:eastAsiaTheme="minorHAnsi" w:hAnsi="Palatino Linotype" w:cstheme="minorBidi"/>
          <w:i/>
          <w:iCs/>
          <w:sz w:val="22"/>
          <w:szCs w:val="20"/>
          <w:lang w:val="es-MX" w:eastAsia="en-US"/>
        </w:rPr>
        <w:t xml:space="preserve">− Dirigir y supervisar, conforme a las disposiciones jurídicas aplicables de control escolar; la inscripción, reinscripción, acreditación, promoción, regularización y certificación de los servicios de educación. </w:t>
      </w:r>
    </w:p>
    <w:p w14:paraId="0DC7525B" w14:textId="77777777" w:rsidR="000267A8" w:rsidRPr="000267A8" w:rsidRDefault="000267A8" w:rsidP="000267A8">
      <w:pPr>
        <w:spacing w:before="240"/>
        <w:ind w:left="567" w:right="616"/>
        <w:contextualSpacing/>
        <w:jc w:val="both"/>
        <w:rPr>
          <w:rFonts w:ascii="Palatino Linotype" w:eastAsiaTheme="minorHAnsi" w:hAnsi="Palatino Linotype" w:cstheme="minorBidi"/>
          <w:i/>
          <w:iCs/>
          <w:sz w:val="22"/>
          <w:szCs w:val="20"/>
          <w:lang w:val="es-MX" w:eastAsia="en-US"/>
        </w:rPr>
      </w:pPr>
    </w:p>
    <w:p w14:paraId="453E434D" w14:textId="72831F20" w:rsidR="000267A8" w:rsidRDefault="000267A8" w:rsidP="000267A8">
      <w:pPr>
        <w:spacing w:before="240"/>
        <w:ind w:left="567" w:right="616"/>
        <w:contextualSpacing/>
        <w:jc w:val="both"/>
        <w:rPr>
          <w:rFonts w:ascii="Palatino Linotype" w:eastAsiaTheme="minorHAnsi" w:hAnsi="Palatino Linotype" w:cstheme="minorBidi"/>
          <w:i/>
          <w:iCs/>
          <w:sz w:val="22"/>
          <w:szCs w:val="20"/>
          <w:lang w:val="es-MX" w:eastAsia="en-US"/>
        </w:rPr>
      </w:pPr>
      <w:r w:rsidRPr="000267A8">
        <w:rPr>
          <w:rFonts w:ascii="Palatino Linotype" w:eastAsiaTheme="minorHAnsi" w:hAnsi="Palatino Linotype" w:cstheme="minorBidi"/>
          <w:i/>
          <w:iCs/>
          <w:sz w:val="22"/>
          <w:szCs w:val="20"/>
          <w:lang w:val="es-MX" w:eastAsia="en-US"/>
        </w:rPr>
        <w:t xml:space="preserve">− Supervisar que las actividades del proceso anticipado de inscripción y distribución en los planteles escolares adscritos al Organismo, se realice de acuerdo con las disposiciones jurídicas aplicables. </w:t>
      </w:r>
    </w:p>
    <w:p w14:paraId="05D2FEAD" w14:textId="77777777" w:rsidR="000267A8" w:rsidRPr="000267A8" w:rsidRDefault="000267A8" w:rsidP="000267A8">
      <w:pPr>
        <w:spacing w:before="240"/>
        <w:ind w:left="567" w:right="616"/>
        <w:contextualSpacing/>
        <w:jc w:val="both"/>
        <w:rPr>
          <w:rFonts w:ascii="Palatino Linotype" w:eastAsiaTheme="minorHAnsi" w:hAnsi="Palatino Linotype" w:cstheme="minorBidi"/>
          <w:i/>
          <w:iCs/>
          <w:sz w:val="22"/>
          <w:szCs w:val="20"/>
          <w:lang w:val="es-MX" w:eastAsia="en-US"/>
        </w:rPr>
      </w:pPr>
    </w:p>
    <w:p w14:paraId="61534EEB" w14:textId="2B4E023E" w:rsidR="000267A8" w:rsidRDefault="000267A8" w:rsidP="000267A8">
      <w:pPr>
        <w:spacing w:before="240"/>
        <w:ind w:left="567" w:right="616"/>
        <w:contextualSpacing/>
        <w:jc w:val="both"/>
        <w:rPr>
          <w:rFonts w:ascii="Palatino Linotype" w:eastAsiaTheme="minorHAnsi" w:hAnsi="Palatino Linotype" w:cstheme="minorBidi"/>
          <w:i/>
          <w:iCs/>
          <w:sz w:val="22"/>
          <w:szCs w:val="20"/>
          <w:lang w:val="es-MX" w:eastAsia="en-US"/>
        </w:rPr>
      </w:pPr>
      <w:r w:rsidRPr="000267A8">
        <w:rPr>
          <w:rFonts w:ascii="Palatino Linotype" w:eastAsiaTheme="minorHAnsi" w:hAnsi="Palatino Linotype" w:cstheme="minorBidi"/>
          <w:i/>
          <w:iCs/>
          <w:sz w:val="22"/>
          <w:szCs w:val="20"/>
          <w:lang w:val="es-MX" w:eastAsia="en-US"/>
        </w:rPr>
        <w:t xml:space="preserve">− Coadyuvar en la instrumentación de las acciones derivadas de la normatividad en materia del Servicio Profesional Docente, en el ámbito de su competencia. </w:t>
      </w:r>
    </w:p>
    <w:p w14:paraId="0CA3C041" w14:textId="77777777" w:rsidR="000267A8" w:rsidRPr="000267A8" w:rsidRDefault="000267A8" w:rsidP="000267A8">
      <w:pPr>
        <w:spacing w:before="240"/>
        <w:ind w:left="567" w:right="616"/>
        <w:contextualSpacing/>
        <w:jc w:val="both"/>
        <w:rPr>
          <w:rFonts w:ascii="Palatino Linotype" w:eastAsiaTheme="minorHAnsi" w:hAnsi="Palatino Linotype" w:cstheme="minorBidi"/>
          <w:i/>
          <w:iCs/>
          <w:sz w:val="22"/>
          <w:szCs w:val="20"/>
          <w:lang w:val="es-MX" w:eastAsia="en-US"/>
        </w:rPr>
      </w:pPr>
    </w:p>
    <w:p w14:paraId="3CD2AB73" w14:textId="6AB8C27D" w:rsidR="000267A8" w:rsidRDefault="000267A8" w:rsidP="000267A8">
      <w:pPr>
        <w:spacing w:before="240"/>
        <w:ind w:left="567" w:right="616"/>
        <w:contextualSpacing/>
        <w:jc w:val="both"/>
        <w:rPr>
          <w:rFonts w:ascii="Palatino Linotype" w:eastAsiaTheme="minorHAnsi" w:hAnsi="Palatino Linotype" w:cstheme="minorBidi"/>
          <w:i/>
          <w:iCs/>
          <w:sz w:val="22"/>
          <w:szCs w:val="20"/>
          <w:lang w:val="es-MX" w:eastAsia="en-US"/>
        </w:rPr>
      </w:pPr>
      <w:r w:rsidRPr="000267A8">
        <w:rPr>
          <w:rFonts w:ascii="Palatino Linotype" w:eastAsiaTheme="minorHAnsi" w:hAnsi="Palatino Linotype" w:cstheme="minorBidi"/>
          <w:i/>
          <w:iCs/>
          <w:sz w:val="22"/>
          <w:szCs w:val="20"/>
          <w:lang w:val="es-MX" w:eastAsia="en-US"/>
        </w:rPr>
        <w:t xml:space="preserve">− Coordinar y supervisar que la recopilación, integración, análisis y generación de la estadística básica se realice de acuerdo con las disposiciones jurídicas aplicables. </w:t>
      </w:r>
    </w:p>
    <w:p w14:paraId="562FC978" w14:textId="77777777" w:rsidR="000267A8" w:rsidRPr="000267A8" w:rsidRDefault="000267A8" w:rsidP="000267A8">
      <w:pPr>
        <w:spacing w:before="240"/>
        <w:ind w:left="567" w:right="616"/>
        <w:contextualSpacing/>
        <w:jc w:val="both"/>
        <w:rPr>
          <w:rFonts w:ascii="Palatino Linotype" w:eastAsiaTheme="minorHAnsi" w:hAnsi="Palatino Linotype" w:cstheme="minorBidi"/>
          <w:i/>
          <w:iCs/>
          <w:sz w:val="22"/>
          <w:szCs w:val="20"/>
          <w:lang w:val="es-MX" w:eastAsia="en-US"/>
        </w:rPr>
      </w:pPr>
    </w:p>
    <w:p w14:paraId="79083151" w14:textId="77777777" w:rsidR="000267A8" w:rsidRDefault="000267A8" w:rsidP="000267A8">
      <w:pPr>
        <w:spacing w:before="240"/>
        <w:ind w:left="567" w:right="616"/>
        <w:contextualSpacing/>
        <w:jc w:val="both"/>
        <w:rPr>
          <w:rFonts w:ascii="Palatino Linotype" w:eastAsiaTheme="minorHAnsi" w:hAnsi="Palatino Linotype" w:cstheme="minorBidi"/>
          <w:i/>
          <w:iCs/>
          <w:sz w:val="22"/>
          <w:szCs w:val="20"/>
          <w:lang w:val="es-MX" w:eastAsia="en-US"/>
        </w:rPr>
      </w:pPr>
      <w:r w:rsidRPr="000267A8">
        <w:rPr>
          <w:rFonts w:ascii="Palatino Linotype" w:eastAsiaTheme="minorHAnsi" w:hAnsi="Palatino Linotype" w:cstheme="minorBidi"/>
          <w:i/>
          <w:iCs/>
          <w:sz w:val="22"/>
          <w:szCs w:val="20"/>
          <w:lang w:val="es-MX" w:eastAsia="en-US"/>
        </w:rPr>
        <w:t xml:space="preserve">− Vigilar que los catálogos básicos de los centros de trabajo se mantengan actualizados. </w:t>
      </w:r>
    </w:p>
    <w:p w14:paraId="7484FE30" w14:textId="77777777" w:rsidR="000267A8" w:rsidRPr="000267A8" w:rsidRDefault="000267A8" w:rsidP="000267A8">
      <w:pPr>
        <w:spacing w:before="240"/>
        <w:ind w:left="567" w:right="616"/>
        <w:contextualSpacing/>
        <w:jc w:val="both"/>
        <w:rPr>
          <w:rFonts w:ascii="Palatino Linotype" w:eastAsiaTheme="minorHAnsi" w:hAnsi="Palatino Linotype" w:cstheme="minorBidi"/>
          <w:i/>
          <w:iCs/>
          <w:sz w:val="22"/>
          <w:szCs w:val="20"/>
          <w:lang w:val="es-MX" w:eastAsia="en-US"/>
        </w:rPr>
      </w:pPr>
    </w:p>
    <w:p w14:paraId="4FE64FE3" w14:textId="4D0A1791" w:rsidR="000267A8" w:rsidRDefault="000267A8" w:rsidP="000267A8">
      <w:pPr>
        <w:spacing w:before="240"/>
        <w:ind w:left="567" w:right="616"/>
        <w:contextualSpacing/>
        <w:jc w:val="both"/>
        <w:rPr>
          <w:rFonts w:ascii="Palatino Linotype" w:eastAsiaTheme="minorHAnsi" w:hAnsi="Palatino Linotype" w:cstheme="minorBidi"/>
          <w:i/>
          <w:iCs/>
          <w:sz w:val="22"/>
          <w:szCs w:val="20"/>
          <w:lang w:val="es-MX" w:eastAsia="en-US"/>
        </w:rPr>
      </w:pPr>
      <w:r w:rsidRPr="000267A8">
        <w:rPr>
          <w:rFonts w:ascii="Palatino Linotype" w:eastAsiaTheme="minorHAnsi" w:hAnsi="Palatino Linotype" w:cstheme="minorBidi"/>
          <w:i/>
          <w:iCs/>
          <w:sz w:val="22"/>
          <w:szCs w:val="20"/>
          <w:lang w:val="es-MX" w:eastAsia="en-US"/>
        </w:rPr>
        <w:t xml:space="preserve">− </w:t>
      </w:r>
      <w:r w:rsidRPr="000267A8">
        <w:rPr>
          <w:rFonts w:ascii="Palatino Linotype" w:eastAsiaTheme="minorHAnsi" w:hAnsi="Palatino Linotype" w:cstheme="minorBidi"/>
          <w:i/>
          <w:iCs/>
          <w:sz w:val="22"/>
          <w:szCs w:val="20"/>
          <w:u w:val="single"/>
          <w:lang w:val="es-MX" w:eastAsia="en-US"/>
        </w:rPr>
        <w:t>Supervisar que los lineamientos para la asignación del nombre oficial de los centros de trabajo educativos sean aplicados conforme a las disposiciones jurídicas aplicables</w:t>
      </w:r>
      <w:r w:rsidRPr="000267A8">
        <w:rPr>
          <w:rFonts w:ascii="Palatino Linotype" w:eastAsiaTheme="minorHAnsi" w:hAnsi="Palatino Linotype" w:cstheme="minorBidi"/>
          <w:i/>
          <w:iCs/>
          <w:sz w:val="22"/>
          <w:szCs w:val="20"/>
          <w:lang w:val="es-MX" w:eastAsia="en-US"/>
        </w:rPr>
        <w:t xml:space="preserve">. </w:t>
      </w:r>
    </w:p>
    <w:p w14:paraId="1D654642" w14:textId="77777777" w:rsidR="000267A8" w:rsidRPr="000267A8" w:rsidRDefault="000267A8" w:rsidP="000267A8">
      <w:pPr>
        <w:spacing w:before="240"/>
        <w:ind w:left="567" w:right="616"/>
        <w:contextualSpacing/>
        <w:jc w:val="both"/>
        <w:rPr>
          <w:rFonts w:ascii="Palatino Linotype" w:eastAsiaTheme="minorHAnsi" w:hAnsi="Palatino Linotype" w:cstheme="minorBidi"/>
          <w:i/>
          <w:iCs/>
          <w:sz w:val="22"/>
          <w:szCs w:val="20"/>
          <w:lang w:val="es-MX" w:eastAsia="en-US"/>
        </w:rPr>
      </w:pPr>
    </w:p>
    <w:p w14:paraId="5193A981" w14:textId="77777777" w:rsidR="000267A8" w:rsidRDefault="000267A8" w:rsidP="000267A8">
      <w:pPr>
        <w:spacing w:before="240"/>
        <w:ind w:left="567" w:right="616"/>
        <w:contextualSpacing/>
        <w:jc w:val="both"/>
        <w:rPr>
          <w:rFonts w:ascii="Palatino Linotype" w:eastAsiaTheme="minorHAnsi" w:hAnsi="Palatino Linotype" w:cstheme="minorBidi"/>
          <w:i/>
          <w:iCs/>
          <w:sz w:val="22"/>
          <w:szCs w:val="20"/>
          <w:lang w:val="es-MX" w:eastAsia="en-US"/>
        </w:rPr>
      </w:pPr>
      <w:r w:rsidRPr="000267A8">
        <w:rPr>
          <w:rFonts w:ascii="Palatino Linotype" w:eastAsiaTheme="minorHAnsi" w:hAnsi="Palatino Linotype" w:cstheme="minorBidi"/>
          <w:i/>
          <w:iCs/>
          <w:sz w:val="22"/>
          <w:szCs w:val="20"/>
          <w:lang w:val="es-MX" w:eastAsia="en-US"/>
        </w:rPr>
        <w:t xml:space="preserve">− Supervisar que la evaluación de los proyectos institucionales se realice de acuerdo con las disposiciones jurídicas aplicables. </w:t>
      </w:r>
    </w:p>
    <w:p w14:paraId="612856B7" w14:textId="77777777" w:rsidR="000267A8" w:rsidRPr="000267A8" w:rsidRDefault="000267A8" w:rsidP="000267A8">
      <w:pPr>
        <w:spacing w:before="240"/>
        <w:ind w:left="567" w:right="616"/>
        <w:contextualSpacing/>
        <w:jc w:val="both"/>
        <w:rPr>
          <w:rFonts w:ascii="Palatino Linotype" w:eastAsiaTheme="minorHAnsi" w:hAnsi="Palatino Linotype" w:cstheme="minorBidi"/>
          <w:i/>
          <w:iCs/>
          <w:sz w:val="22"/>
          <w:szCs w:val="20"/>
          <w:lang w:val="es-MX" w:eastAsia="en-US"/>
        </w:rPr>
      </w:pPr>
    </w:p>
    <w:p w14:paraId="28DAA53D" w14:textId="77777777" w:rsidR="000267A8" w:rsidRDefault="000267A8" w:rsidP="000267A8">
      <w:pPr>
        <w:spacing w:before="240"/>
        <w:ind w:left="567" w:right="616"/>
        <w:contextualSpacing/>
        <w:jc w:val="both"/>
        <w:rPr>
          <w:rFonts w:ascii="Palatino Linotype" w:eastAsiaTheme="minorHAnsi" w:hAnsi="Palatino Linotype" w:cstheme="minorBidi"/>
          <w:i/>
          <w:iCs/>
          <w:sz w:val="22"/>
          <w:szCs w:val="20"/>
          <w:lang w:val="es-MX" w:eastAsia="en-US"/>
        </w:rPr>
      </w:pPr>
      <w:r w:rsidRPr="000267A8">
        <w:rPr>
          <w:rFonts w:ascii="Palatino Linotype" w:eastAsiaTheme="minorHAnsi" w:hAnsi="Palatino Linotype" w:cstheme="minorBidi"/>
          <w:i/>
          <w:iCs/>
          <w:sz w:val="22"/>
          <w:szCs w:val="20"/>
          <w:lang w:val="es-MX" w:eastAsia="en-US"/>
        </w:rPr>
        <w:t xml:space="preserve">− Dirigir y supervisar la integración de las propuestas de mejora, con base en la evaluación de los proyectos programáticos. </w:t>
      </w:r>
    </w:p>
    <w:p w14:paraId="2EE31CF8" w14:textId="77777777" w:rsidR="000267A8" w:rsidRPr="000267A8" w:rsidRDefault="000267A8" w:rsidP="000267A8">
      <w:pPr>
        <w:spacing w:before="240"/>
        <w:ind w:left="567" w:right="616"/>
        <w:contextualSpacing/>
        <w:jc w:val="both"/>
        <w:rPr>
          <w:rFonts w:ascii="Palatino Linotype" w:eastAsiaTheme="minorHAnsi" w:hAnsi="Palatino Linotype" w:cstheme="minorBidi"/>
          <w:i/>
          <w:iCs/>
          <w:sz w:val="22"/>
          <w:szCs w:val="20"/>
          <w:lang w:val="es-MX" w:eastAsia="en-US"/>
        </w:rPr>
      </w:pPr>
    </w:p>
    <w:p w14:paraId="6701D3CC" w14:textId="77777777" w:rsidR="000267A8" w:rsidRDefault="000267A8" w:rsidP="000267A8">
      <w:pPr>
        <w:spacing w:before="240"/>
        <w:ind w:left="567" w:right="616"/>
        <w:contextualSpacing/>
        <w:jc w:val="both"/>
        <w:rPr>
          <w:rFonts w:ascii="Palatino Linotype" w:eastAsiaTheme="minorHAnsi" w:hAnsi="Palatino Linotype" w:cstheme="minorBidi"/>
          <w:i/>
          <w:iCs/>
          <w:sz w:val="22"/>
          <w:szCs w:val="20"/>
          <w:lang w:val="es-MX" w:eastAsia="en-US"/>
        </w:rPr>
      </w:pPr>
      <w:r w:rsidRPr="000267A8">
        <w:rPr>
          <w:rFonts w:ascii="Palatino Linotype" w:eastAsiaTheme="minorHAnsi" w:hAnsi="Palatino Linotype" w:cstheme="minorBidi"/>
          <w:i/>
          <w:iCs/>
          <w:sz w:val="22"/>
          <w:szCs w:val="20"/>
          <w:lang w:val="es-MX" w:eastAsia="en-US"/>
        </w:rPr>
        <w:t xml:space="preserve">− Coordinar la elaboración y difusión de criterios metodológicos para realizar los procesos de planeación, programación y evaluación. </w:t>
      </w:r>
    </w:p>
    <w:p w14:paraId="46A5AE32" w14:textId="77777777" w:rsidR="000267A8" w:rsidRPr="000267A8" w:rsidRDefault="000267A8" w:rsidP="000267A8">
      <w:pPr>
        <w:spacing w:before="240"/>
        <w:ind w:left="567" w:right="616"/>
        <w:contextualSpacing/>
        <w:jc w:val="both"/>
        <w:rPr>
          <w:rFonts w:ascii="Palatino Linotype" w:eastAsiaTheme="minorHAnsi" w:hAnsi="Palatino Linotype" w:cstheme="minorBidi"/>
          <w:i/>
          <w:iCs/>
          <w:sz w:val="22"/>
          <w:szCs w:val="20"/>
          <w:lang w:val="es-MX" w:eastAsia="en-US"/>
        </w:rPr>
      </w:pPr>
    </w:p>
    <w:p w14:paraId="16F40D91" w14:textId="1736ED92" w:rsidR="000267A8" w:rsidRDefault="000267A8" w:rsidP="000267A8">
      <w:pPr>
        <w:spacing w:before="240"/>
        <w:ind w:left="567" w:right="616"/>
        <w:contextualSpacing/>
        <w:jc w:val="both"/>
        <w:rPr>
          <w:rFonts w:ascii="Palatino Linotype" w:eastAsiaTheme="minorHAnsi" w:hAnsi="Palatino Linotype" w:cstheme="minorBidi"/>
          <w:i/>
          <w:iCs/>
          <w:sz w:val="22"/>
          <w:szCs w:val="20"/>
          <w:lang w:val="es-MX" w:eastAsia="en-US"/>
        </w:rPr>
      </w:pPr>
      <w:r w:rsidRPr="000267A8">
        <w:rPr>
          <w:rFonts w:ascii="Palatino Linotype" w:eastAsiaTheme="minorHAnsi" w:hAnsi="Palatino Linotype" w:cstheme="minorBidi"/>
          <w:i/>
          <w:iCs/>
          <w:sz w:val="22"/>
          <w:szCs w:val="20"/>
          <w:lang w:val="es-MX" w:eastAsia="en-US"/>
        </w:rPr>
        <w:t xml:space="preserve">− Recopilar, procesar y emitir la información necesaria para apoyar la planeación, programación y evaluación en las unidades administrativas del Organismo. </w:t>
      </w:r>
    </w:p>
    <w:p w14:paraId="14F50C8B" w14:textId="77777777" w:rsidR="000267A8" w:rsidRPr="000267A8" w:rsidRDefault="000267A8" w:rsidP="000267A8">
      <w:pPr>
        <w:spacing w:before="240"/>
        <w:ind w:left="567" w:right="616"/>
        <w:contextualSpacing/>
        <w:jc w:val="both"/>
        <w:rPr>
          <w:rFonts w:ascii="Palatino Linotype" w:eastAsiaTheme="minorHAnsi" w:hAnsi="Palatino Linotype" w:cstheme="minorBidi"/>
          <w:i/>
          <w:iCs/>
          <w:sz w:val="22"/>
          <w:szCs w:val="20"/>
          <w:lang w:val="es-MX" w:eastAsia="en-US"/>
        </w:rPr>
      </w:pPr>
    </w:p>
    <w:p w14:paraId="7A000AC0" w14:textId="3144AFFD" w:rsidR="000267A8" w:rsidRDefault="000267A8" w:rsidP="000267A8">
      <w:pPr>
        <w:spacing w:before="240"/>
        <w:ind w:left="567" w:right="616"/>
        <w:contextualSpacing/>
        <w:jc w:val="both"/>
        <w:rPr>
          <w:rFonts w:ascii="Palatino Linotype" w:eastAsiaTheme="minorHAnsi" w:hAnsi="Palatino Linotype" w:cstheme="minorBidi"/>
          <w:i/>
          <w:iCs/>
          <w:sz w:val="22"/>
          <w:szCs w:val="20"/>
          <w:lang w:val="es-MX" w:eastAsia="en-US"/>
        </w:rPr>
      </w:pPr>
      <w:r w:rsidRPr="000267A8">
        <w:rPr>
          <w:rFonts w:ascii="Palatino Linotype" w:eastAsiaTheme="minorHAnsi" w:hAnsi="Palatino Linotype" w:cstheme="minorBidi"/>
          <w:i/>
          <w:iCs/>
          <w:sz w:val="22"/>
          <w:szCs w:val="20"/>
          <w:lang w:val="es-MX" w:eastAsia="en-US"/>
        </w:rPr>
        <w:t xml:space="preserve">− Dirigir y coordinar la formulación del Programa de Desarrollo Institucional y el Programa Anual de SEIEM, en congruencia con los planes y programas nacionales y estatales aplicables al sector. </w:t>
      </w:r>
    </w:p>
    <w:p w14:paraId="43A0EE23" w14:textId="77777777" w:rsidR="000267A8" w:rsidRPr="000267A8" w:rsidRDefault="000267A8" w:rsidP="000267A8">
      <w:pPr>
        <w:spacing w:before="240"/>
        <w:ind w:left="567" w:right="616"/>
        <w:contextualSpacing/>
        <w:jc w:val="both"/>
        <w:rPr>
          <w:rFonts w:ascii="Palatino Linotype" w:eastAsiaTheme="minorHAnsi" w:hAnsi="Palatino Linotype" w:cstheme="minorBidi"/>
          <w:i/>
          <w:iCs/>
          <w:sz w:val="22"/>
          <w:szCs w:val="20"/>
          <w:lang w:val="es-MX" w:eastAsia="en-US"/>
        </w:rPr>
      </w:pPr>
    </w:p>
    <w:p w14:paraId="71C6E740" w14:textId="33204E5C" w:rsidR="000267A8" w:rsidRDefault="000267A8" w:rsidP="000267A8">
      <w:pPr>
        <w:spacing w:before="240"/>
        <w:ind w:left="567" w:right="616"/>
        <w:contextualSpacing/>
        <w:jc w:val="both"/>
        <w:rPr>
          <w:rFonts w:ascii="Palatino Linotype" w:eastAsiaTheme="minorHAnsi" w:hAnsi="Palatino Linotype" w:cstheme="minorBidi"/>
          <w:i/>
          <w:iCs/>
          <w:sz w:val="22"/>
          <w:szCs w:val="20"/>
          <w:lang w:val="es-MX" w:eastAsia="en-US"/>
        </w:rPr>
      </w:pPr>
      <w:r w:rsidRPr="000267A8">
        <w:rPr>
          <w:rFonts w:ascii="Palatino Linotype" w:eastAsiaTheme="minorHAnsi" w:hAnsi="Palatino Linotype" w:cstheme="minorBidi"/>
          <w:i/>
          <w:iCs/>
          <w:sz w:val="22"/>
          <w:szCs w:val="20"/>
          <w:lang w:val="es-MX" w:eastAsia="en-US"/>
        </w:rPr>
        <w:t xml:space="preserve">− </w:t>
      </w:r>
      <w:r w:rsidRPr="000267A8">
        <w:rPr>
          <w:rFonts w:ascii="Palatino Linotype" w:eastAsiaTheme="minorHAnsi" w:hAnsi="Palatino Linotype" w:cstheme="minorBidi"/>
          <w:i/>
          <w:iCs/>
          <w:sz w:val="22"/>
          <w:szCs w:val="20"/>
          <w:u w:val="single"/>
          <w:lang w:val="es-MX" w:eastAsia="en-US"/>
        </w:rPr>
        <w:t>Analizar y dictaminar la creación o cancelación de servicios educativos con criterios de pertinencia y equidad, conforme a las disposiciones jurídicas aplicables</w:t>
      </w:r>
      <w:r w:rsidRPr="000267A8">
        <w:rPr>
          <w:rFonts w:ascii="Palatino Linotype" w:eastAsiaTheme="minorHAnsi" w:hAnsi="Palatino Linotype" w:cstheme="minorBidi"/>
          <w:i/>
          <w:iCs/>
          <w:sz w:val="22"/>
          <w:szCs w:val="20"/>
          <w:lang w:val="es-MX" w:eastAsia="en-US"/>
        </w:rPr>
        <w:t xml:space="preserve">. </w:t>
      </w:r>
    </w:p>
    <w:p w14:paraId="1A83D8B4" w14:textId="77777777" w:rsidR="000267A8" w:rsidRPr="000267A8" w:rsidRDefault="000267A8" w:rsidP="000267A8">
      <w:pPr>
        <w:spacing w:before="240"/>
        <w:ind w:left="567" w:right="616"/>
        <w:contextualSpacing/>
        <w:jc w:val="both"/>
        <w:rPr>
          <w:rFonts w:ascii="Palatino Linotype" w:eastAsiaTheme="minorHAnsi" w:hAnsi="Palatino Linotype" w:cstheme="minorBidi"/>
          <w:i/>
          <w:iCs/>
          <w:sz w:val="22"/>
          <w:szCs w:val="20"/>
          <w:lang w:val="es-MX" w:eastAsia="en-US"/>
        </w:rPr>
      </w:pPr>
    </w:p>
    <w:p w14:paraId="31E94DB7" w14:textId="76A27543" w:rsidR="000267A8" w:rsidRPr="00F814A4" w:rsidRDefault="000267A8" w:rsidP="000267A8">
      <w:pPr>
        <w:spacing w:before="240"/>
        <w:ind w:left="567" w:right="616"/>
        <w:contextualSpacing/>
        <w:jc w:val="both"/>
        <w:rPr>
          <w:rFonts w:ascii="Palatino Linotype" w:eastAsiaTheme="minorHAnsi" w:hAnsi="Palatino Linotype" w:cstheme="minorBidi"/>
          <w:i/>
          <w:iCs/>
          <w:sz w:val="22"/>
          <w:szCs w:val="20"/>
          <w:lang w:val="es-MX" w:eastAsia="en-US"/>
        </w:rPr>
      </w:pPr>
      <w:r w:rsidRPr="000267A8">
        <w:rPr>
          <w:rFonts w:ascii="Palatino Linotype" w:eastAsiaTheme="minorHAnsi" w:hAnsi="Palatino Linotype" w:cstheme="minorBidi"/>
          <w:i/>
          <w:iCs/>
          <w:sz w:val="22"/>
          <w:szCs w:val="20"/>
          <w:lang w:val="es-MX" w:eastAsia="en-US"/>
        </w:rPr>
        <w:t>− Desarrollar las demás funciones inherentes al área de su competencia.</w:t>
      </w:r>
    </w:p>
    <w:p w14:paraId="2A731020" w14:textId="77777777" w:rsidR="00E93584" w:rsidRDefault="00E93584" w:rsidP="00E93584">
      <w:pPr>
        <w:spacing w:line="360" w:lineRule="auto"/>
        <w:jc w:val="both"/>
        <w:rPr>
          <w:rFonts w:ascii="Palatino Linotype" w:hAnsi="Palatino Linotype" w:cs="Arial"/>
          <w:lang w:eastAsia="es-CO"/>
        </w:rPr>
      </w:pPr>
    </w:p>
    <w:p w14:paraId="1D276042" w14:textId="0AC549D6" w:rsidR="00F814A4" w:rsidRDefault="00E93584" w:rsidP="00F814A4">
      <w:pPr>
        <w:spacing w:line="360" w:lineRule="auto"/>
        <w:contextualSpacing/>
        <w:jc w:val="both"/>
        <w:rPr>
          <w:rFonts w:ascii="Palatino Linotype" w:eastAsiaTheme="minorHAnsi" w:hAnsi="Palatino Linotype" w:cstheme="minorBidi"/>
          <w:szCs w:val="22"/>
          <w:lang w:val="es-MX" w:eastAsia="en-US"/>
        </w:rPr>
      </w:pPr>
      <w:r w:rsidRPr="00A1100F">
        <w:rPr>
          <w:rFonts w:ascii="Palatino Linotype" w:eastAsiaTheme="minorHAnsi" w:hAnsi="Palatino Linotype" w:cstheme="minorBidi"/>
          <w:szCs w:val="22"/>
          <w:lang w:val="es-MX" w:eastAsia="en-US"/>
        </w:rPr>
        <w:t xml:space="preserve">Por lo tanto, efectivamente </w:t>
      </w:r>
      <w:r>
        <w:rPr>
          <w:rFonts w:ascii="Palatino Linotype" w:eastAsiaTheme="minorHAnsi" w:hAnsi="Palatino Linotype" w:cstheme="minorBidi"/>
          <w:szCs w:val="22"/>
          <w:lang w:val="es-MX" w:eastAsia="en-US"/>
        </w:rPr>
        <w:t xml:space="preserve">dicha área </w:t>
      </w:r>
      <w:r w:rsidRPr="000C5FDF">
        <w:rPr>
          <w:rFonts w:ascii="Palatino Linotype" w:eastAsiaTheme="minorHAnsi" w:hAnsi="Palatino Linotype" w:cstheme="minorBidi"/>
          <w:b/>
          <w:i/>
          <w:szCs w:val="22"/>
          <w:lang w:val="es-MX" w:eastAsia="en-US"/>
        </w:rPr>
        <w:t>(</w:t>
      </w:r>
      <w:r w:rsidR="000267A8" w:rsidRPr="000267A8">
        <w:rPr>
          <w:rFonts w:ascii="Palatino Linotype" w:eastAsiaTheme="minorHAnsi" w:hAnsi="Palatino Linotype" w:cstheme="minorBidi"/>
          <w:b/>
          <w:i/>
          <w:szCs w:val="22"/>
          <w:lang w:val="es-MX" w:eastAsia="en-US"/>
        </w:rPr>
        <w:t>Dirección de Planeación y Evaluación</w:t>
      </w:r>
      <w:r w:rsidRPr="000C5FDF">
        <w:rPr>
          <w:rFonts w:ascii="Palatino Linotype" w:eastAsiaTheme="minorHAnsi" w:hAnsi="Palatino Linotype" w:cstheme="minorBidi"/>
          <w:b/>
          <w:i/>
          <w:szCs w:val="22"/>
          <w:lang w:val="es-MX" w:eastAsia="en-US"/>
        </w:rPr>
        <w:t>)</w:t>
      </w:r>
      <w:r>
        <w:rPr>
          <w:rFonts w:ascii="Palatino Linotype" w:eastAsiaTheme="minorHAnsi" w:hAnsi="Palatino Linotype" w:cstheme="minorBidi"/>
          <w:szCs w:val="22"/>
          <w:lang w:val="es-MX" w:eastAsia="en-US"/>
        </w:rPr>
        <w:t xml:space="preserve"> </w:t>
      </w:r>
      <w:r w:rsidR="00F814A4">
        <w:rPr>
          <w:rFonts w:ascii="Palatino Linotype" w:eastAsiaTheme="minorHAnsi" w:hAnsi="Palatino Linotype" w:cstheme="minorBidi"/>
          <w:szCs w:val="22"/>
          <w:lang w:val="es-MX" w:eastAsia="en-US"/>
        </w:rPr>
        <w:t xml:space="preserve">tiene atribuciones para </w:t>
      </w:r>
      <w:r w:rsidR="000267A8">
        <w:rPr>
          <w:rFonts w:ascii="Palatino Linotype" w:eastAsiaTheme="minorHAnsi" w:hAnsi="Palatino Linotype" w:cstheme="minorBidi"/>
          <w:szCs w:val="22"/>
          <w:lang w:val="es-MX" w:eastAsia="en-US"/>
        </w:rPr>
        <w:t>i</w:t>
      </w:r>
      <w:r w:rsidR="000267A8" w:rsidRPr="000267A8">
        <w:rPr>
          <w:rFonts w:ascii="Palatino Linotype" w:eastAsiaTheme="minorHAnsi" w:hAnsi="Palatino Linotype" w:cstheme="minorBidi"/>
          <w:szCs w:val="22"/>
          <w:lang w:val="es-MX" w:eastAsia="en-US"/>
        </w:rPr>
        <w:t>nstrumentar y dirigir un modelo integral de planeación institucional que propicie el desarrollo, la toma de decisiones y gestión eficaces y eficientes, así como un sistema de control escolar y evaluación que orienten las acciones hacia el logro de la calidad educativa conforme a lo dispuesto por las disposiciones jurídicas aplicables</w:t>
      </w:r>
      <w:r w:rsidR="00F814A4">
        <w:rPr>
          <w:rFonts w:ascii="Palatino Linotype" w:eastAsiaTheme="minorHAnsi" w:hAnsi="Palatino Linotype" w:cstheme="minorBidi"/>
          <w:szCs w:val="22"/>
          <w:lang w:val="es-MX" w:eastAsia="en-US"/>
        </w:rPr>
        <w:t>.</w:t>
      </w:r>
    </w:p>
    <w:p w14:paraId="05D5076C" w14:textId="77777777" w:rsidR="008F6F6E" w:rsidRDefault="008F6F6E" w:rsidP="00F814A4">
      <w:pPr>
        <w:spacing w:line="360" w:lineRule="auto"/>
        <w:contextualSpacing/>
        <w:jc w:val="both"/>
        <w:rPr>
          <w:rFonts w:ascii="Palatino Linotype" w:eastAsiaTheme="minorHAnsi" w:hAnsi="Palatino Linotype" w:cstheme="minorBidi"/>
          <w:szCs w:val="22"/>
          <w:lang w:val="es-MX" w:eastAsia="en-US"/>
        </w:rPr>
      </w:pPr>
    </w:p>
    <w:p w14:paraId="2DB95CF1" w14:textId="646682F7" w:rsidR="008F6F6E" w:rsidRPr="008F6F6E" w:rsidRDefault="008F6F6E" w:rsidP="00F814A4">
      <w:pPr>
        <w:spacing w:line="360" w:lineRule="auto"/>
        <w:contextualSpacing/>
        <w:jc w:val="both"/>
        <w:rPr>
          <w:rFonts w:ascii="Palatino Linotype" w:eastAsiaTheme="minorHAnsi" w:hAnsi="Palatino Linotype" w:cstheme="minorBidi"/>
          <w:szCs w:val="22"/>
          <w:highlight w:val="yellow"/>
          <w:lang w:val="es-MX" w:eastAsia="en-US"/>
        </w:rPr>
      </w:pPr>
      <w:r w:rsidRPr="008F6F6E">
        <w:rPr>
          <w:rFonts w:ascii="Palatino Linotype" w:eastAsiaTheme="minorHAnsi" w:hAnsi="Palatino Linotype" w:cstheme="minorBidi"/>
          <w:szCs w:val="22"/>
          <w:highlight w:val="yellow"/>
          <w:lang w:val="es-MX" w:eastAsia="en-US"/>
        </w:rPr>
        <w:t xml:space="preserve">Finalmente, en relación a la información remitida, es destacar que en la etapa de manifestaciones, el </w:t>
      </w:r>
      <w:r w:rsidRPr="008F6F6E">
        <w:rPr>
          <w:rFonts w:ascii="Palatino Linotype" w:eastAsiaTheme="minorHAnsi" w:hAnsi="Palatino Linotype" w:cstheme="minorBidi"/>
          <w:b/>
          <w:bCs/>
          <w:szCs w:val="22"/>
          <w:highlight w:val="yellow"/>
          <w:lang w:val="es-MX" w:eastAsia="en-US"/>
        </w:rPr>
        <w:t>Sujeto Obligado</w:t>
      </w:r>
      <w:r w:rsidRPr="008F6F6E">
        <w:rPr>
          <w:rFonts w:ascii="Palatino Linotype" w:eastAsiaTheme="minorHAnsi" w:hAnsi="Palatino Linotype" w:cstheme="minorBidi"/>
          <w:szCs w:val="22"/>
          <w:highlight w:val="yellow"/>
          <w:lang w:val="es-MX" w:eastAsia="en-US"/>
        </w:rPr>
        <w:t xml:space="preserve"> remitió de nueva cuenta, la información de las escuelas de nivel primaria ubicadas en los municipios de Atizapán de Zaragoza y Jilotzingo; informando que dicha información corresponde a escuelas dependientes de SEIEM </w:t>
      </w:r>
      <w:r w:rsidRPr="008F6F6E">
        <w:rPr>
          <w:rFonts w:ascii="Palatino Linotype" w:eastAsiaTheme="minorHAnsi" w:hAnsi="Palatino Linotype" w:cstheme="minorBidi"/>
          <w:b/>
          <w:bCs/>
          <w:szCs w:val="22"/>
          <w:highlight w:val="yellow"/>
          <w:u w:val="single"/>
          <w:lang w:val="es-MX" w:eastAsia="en-US"/>
        </w:rPr>
        <w:t>(federalizadas e incorporadas)</w:t>
      </w:r>
      <w:r w:rsidRPr="008F6F6E">
        <w:rPr>
          <w:rFonts w:ascii="Palatino Linotype" w:eastAsiaTheme="minorHAnsi" w:hAnsi="Palatino Linotype" w:cstheme="minorBidi"/>
          <w:szCs w:val="22"/>
          <w:highlight w:val="yellow"/>
          <w:lang w:val="es-MX" w:eastAsia="en-US"/>
        </w:rPr>
        <w:t xml:space="preserve">, toda vez que </w:t>
      </w:r>
      <w:r w:rsidRPr="008F6F6E">
        <w:rPr>
          <w:rFonts w:ascii="Palatino Linotype" w:eastAsiaTheme="minorHAnsi" w:hAnsi="Palatino Linotype" w:cstheme="minorBidi"/>
          <w:b/>
          <w:bCs/>
          <w:szCs w:val="22"/>
          <w:highlight w:val="yellow"/>
          <w:u w:val="single"/>
          <w:lang w:val="es-MX" w:eastAsia="en-US"/>
        </w:rPr>
        <w:t xml:space="preserve">el Organismo no cuenta con el </w:t>
      </w:r>
      <w:r w:rsidRPr="008F6F6E">
        <w:rPr>
          <w:rFonts w:ascii="Palatino Linotype" w:eastAsiaTheme="minorHAnsi" w:hAnsi="Palatino Linotype" w:cstheme="minorBidi"/>
          <w:b/>
          <w:bCs/>
          <w:szCs w:val="22"/>
          <w:highlight w:val="yellow"/>
          <w:u w:val="single"/>
          <w:lang w:val="es-MX" w:eastAsia="en-US"/>
        </w:rPr>
        <w:lastRenderedPageBreak/>
        <w:t>Catálogo de Escuelas del Subsistema Estatal</w:t>
      </w:r>
      <w:r w:rsidRPr="008F6F6E">
        <w:rPr>
          <w:rFonts w:ascii="Palatino Linotype" w:eastAsiaTheme="minorHAnsi" w:hAnsi="Palatino Linotype" w:cstheme="minorBidi"/>
          <w:szCs w:val="22"/>
          <w:highlight w:val="yellow"/>
          <w:lang w:val="es-MX" w:eastAsia="en-US"/>
        </w:rPr>
        <w:t xml:space="preserve">; es decir, que únicamente remite información de carácter federalizado. </w:t>
      </w:r>
    </w:p>
    <w:p w14:paraId="418FBD0E" w14:textId="77777777" w:rsidR="00E93584" w:rsidRPr="000267A8" w:rsidRDefault="00E93584" w:rsidP="00E93584">
      <w:pPr>
        <w:spacing w:line="360" w:lineRule="auto"/>
        <w:jc w:val="both"/>
        <w:rPr>
          <w:rFonts w:ascii="Palatino Linotype" w:hAnsi="Palatino Linotype" w:cs="Arial"/>
          <w:lang w:val="es-MX" w:eastAsia="es-CO"/>
        </w:rPr>
      </w:pPr>
    </w:p>
    <w:p w14:paraId="4254A13F" w14:textId="4A5674BF" w:rsidR="00E93584" w:rsidRPr="004D019A" w:rsidRDefault="00F814A4" w:rsidP="00E93584">
      <w:pPr>
        <w:spacing w:line="360" w:lineRule="auto"/>
        <w:jc w:val="both"/>
        <w:rPr>
          <w:rFonts w:ascii="Palatino Linotype" w:hAnsi="Palatino Linotype"/>
          <w:lang w:eastAsia="es-MX"/>
        </w:rPr>
      </w:pPr>
      <w:r>
        <w:rPr>
          <w:rFonts w:ascii="Palatino Linotype" w:hAnsi="Palatino Linotype" w:cs="Arial"/>
        </w:rPr>
        <w:t xml:space="preserve">En conclusión, ante el pronunciamiento por parte de área requerida por parte del solicitante, se agotó la búsqueda exhaustiva y razonable por parte del </w:t>
      </w:r>
      <w:r w:rsidRPr="00F814A4">
        <w:rPr>
          <w:rFonts w:ascii="Palatino Linotype" w:hAnsi="Palatino Linotype" w:cs="Arial"/>
          <w:b/>
          <w:bCs/>
        </w:rPr>
        <w:t>Sujeto Obligado</w:t>
      </w:r>
      <w:r>
        <w:rPr>
          <w:rFonts w:ascii="Palatino Linotype" w:hAnsi="Palatino Linotype" w:cs="Arial"/>
        </w:rPr>
        <w:t>, asimismo, e</w:t>
      </w:r>
      <w:r w:rsidR="00E93584" w:rsidRPr="004D019A">
        <w:rPr>
          <w:rFonts w:ascii="Palatino Linotype" w:hAnsi="Palatino Linotype" w:cs="Arial"/>
        </w:rPr>
        <w:t xml:space="preserve">s de precisar que, aunque la solicitud de información y la respuesta estén dirigidas y atendidas por un </w:t>
      </w:r>
      <w:r w:rsidR="00E93584" w:rsidRPr="004D019A">
        <w:rPr>
          <w:rFonts w:ascii="Palatino Linotype" w:hAnsi="Palatino Linotype" w:cs="Arial"/>
          <w:b/>
        </w:rPr>
        <w:t>Sujeto Obligado</w:t>
      </w:r>
      <w:r w:rsidR="00E93584" w:rsidRPr="004D019A">
        <w:rPr>
          <w:rFonts w:ascii="Palatino Linotype" w:hAnsi="Palatino Linotype" w:cs="Arial"/>
        </w:rPr>
        <w:t xml:space="preserve">, lo cierto es que también tienen diversas Unidades Administrativas y cada área cuenta con un </w:t>
      </w:r>
      <w:r w:rsidR="00E93584" w:rsidRPr="004D019A">
        <w:rPr>
          <w:rFonts w:ascii="Palatino Linotype" w:hAnsi="Palatino Linotype" w:cs="Arial"/>
          <w:b/>
        </w:rPr>
        <w:t>Servidor Público Habilitado</w:t>
      </w:r>
      <w:r w:rsidR="00E93584" w:rsidRPr="004D019A">
        <w:rPr>
          <w:rFonts w:ascii="Palatino Linotype" w:hAnsi="Palatino Linotype" w:cs="Arial"/>
        </w:rPr>
        <w:t>, que es la persona encargada de apoyar, gestionar y entregar la información o datos personales que se ubiquen en la misma, a sus respectivas unidades de transparencia; respecto de las solicitudes presentadas y aportar en primera instancia el fundamento y motivación de la clasificación de la información al Titular de la Unidad de Transparencia de los Sujetos Obligados, lo anterior de conformidad con los artículos 3 fracción XXXIX, 58 y 59,  de la Ley en la materia, que estipulan lo siguiente:</w:t>
      </w:r>
    </w:p>
    <w:p w14:paraId="43BABB96" w14:textId="77777777" w:rsidR="00E93584" w:rsidRPr="004D019A" w:rsidRDefault="00E93584" w:rsidP="00E93584">
      <w:pPr>
        <w:rPr>
          <w:rFonts w:ascii="Palatino Linotype" w:hAnsi="Palatino Linotype"/>
        </w:rPr>
      </w:pPr>
    </w:p>
    <w:p w14:paraId="6DBB5131" w14:textId="77777777" w:rsidR="00E93584" w:rsidRPr="000C5FDF" w:rsidRDefault="00E93584" w:rsidP="00E93584">
      <w:pPr>
        <w:autoSpaceDE w:val="0"/>
        <w:autoSpaceDN w:val="0"/>
        <w:adjustRightInd w:val="0"/>
        <w:ind w:left="567" w:right="708"/>
        <w:jc w:val="both"/>
        <w:rPr>
          <w:rFonts w:ascii="Palatino Linotype" w:hAnsi="Palatino Linotype" w:cs="Arial"/>
          <w:i/>
          <w:sz w:val="22"/>
        </w:rPr>
      </w:pPr>
      <w:r w:rsidRPr="000C5FDF">
        <w:rPr>
          <w:rFonts w:ascii="Palatino Linotype" w:hAnsi="Palatino Linotype" w:cs="Arial"/>
          <w:b/>
          <w:i/>
          <w:sz w:val="22"/>
        </w:rPr>
        <w:t>Artículo 3.</w:t>
      </w:r>
      <w:r w:rsidRPr="000C5FDF">
        <w:rPr>
          <w:rFonts w:ascii="Palatino Linotype" w:hAnsi="Palatino Linotype" w:cs="Arial"/>
          <w:i/>
          <w:sz w:val="22"/>
        </w:rPr>
        <w:t xml:space="preserve"> Para los efectos de la presente Ley se entenderá por:</w:t>
      </w:r>
    </w:p>
    <w:p w14:paraId="4626ADA0" w14:textId="77777777" w:rsidR="00E93584" w:rsidRPr="000C5FDF" w:rsidRDefault="00E93584" w:rsidP="00E93584">
      <w:pPr>
        <w:autoSpaceDE w:val="0"/>
        <w:autoSpaceDN w:val="0"/>
        <w:adjustRightInd w:val="0"/>
        <w:ind w:left="567" w:right="708"/>
        <w:jc w:val="both"/>
        <w:rPr>
          <w:rFonts w:ascii="Palatino Linotype" w:hAnsi="Palatino Linotype" w:cs="Arial"/>
          <w:i/>
          <w:sz w:val="22"/>
        </w:rPr>
      </w:pPr>
      <w:r w:rsidRPr="000C5FDF">
        <w:rPr>
          <w:rFonts w:ascii="Palatino Linotype" w:hAnsi="Palatino Linotype" w:cs="Arial"/>
          <w:i/>
          <w:sz w:val="22"/>
        </w:rPr>
        <w:t>(…)</w:t>
      </w:r>
    </w:p>
    <w:p w14:paraId="54DFB175" w14:textId="77777777" w:rsidR="00E93584" w:rsidRPr="000C5FDF" w:rsidRDefault="00E93584" w:rsidP="00E93584">
      <w:pPr>
        <w:autoSpaceDE w:val="0"/>
        <w:autoSpaceDN w:val="0"/>
        <w:adjustRightInd w:val="0"/>
        <w:ind w:left="567" w:right="708"/>
        <w:jc w:val="both"/>
        <w:rPr>
          <w:rFonts w:ascii="Palatino Linotype" w:hAnsi="Palatino Linotype" w:cs="Arial"/>
          <w:i/>
          <w:sz w:val="22"/>
        </w:rPr>
      </w:pPr>
      <w:r w:rsidRPr="000C5FDF">
        <w:rPr>
          <w:rFonts w:ascii="Palatino Linotype" w:hAnsi="Palatino Linotype" w:cs="Arial"/>
          <w:b/>
          <w:i/>
          <w:sz w:val="22"/>
        </w:rPr>
        <w:t xml:space="preserve">XXXIX. Servidor público habilitado: </w:t>
      </w:r>
      <w:r w:rsidRPr="000C5FDF">
        <w:rPr>
          <w:rFonts w:ascii="Palatino Linotype" w:hAnsi="Palatino Linotype" w:cs="Arial"/>
          <w:i/>
          <w:sz w:val="22"/>
        </w:rPr>
        <w:t>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w:t>
      </w:r>
    </w:p>
    <w:p w14:paraId="24A7C9A5" w14:textId="77777777" w:rsidR="00E93584" w:rsidRPr="000C5FDF" w:rsidRDefault="00E93584" w:rsidP="00E93584">
      <w:pPr>
        <w:autoSpaceDE w:val="0"/>
        <w:autoSpaceDN w:val="0"/>
        <w:adjustRightInd w:val="0"/>
        <w:ind w:left="567" w:right="708"/>
        <w:jc w:val="both"/>
        <w:rPr>
          <w:rFonts w:ascii="Palatino Linotype" w:hAnsi="Palatino Linotype" w:cs="Arial"/>
          <w:i/>
          <w:sz w:val="22"/>
        </w:rPr>
      </w:pPr>
      <w:r w:rsidRPr="000C5FDF">
        <w:rPr>
          <w:rFonts w:ascii="Palatino Linotype" w:hAnsi="Palatino Linotype" w:cs="Arial"/>
          <w:i/>
          <w:sz w:val="22"/>
        </w:rPr>
        <w:t>(…)</w:t>
      </w:r>
    </w:p>
    <w:p w14:paraId="53EF873F" w14:textId="77777777" w:rsidR="00E93584" w:rsidRPr="000C5FDF" w:rsidRDefault="00E93584" w:rsidP="00E93584">
      <w:pPr>
        <w:autoSpaceDE w:val="0"/>
        <w:autoSpaceDN w:val="0"/>
        <w:adjustRightInd w:val="0"/>
        <w:ind w:left="567" w:right="708"/>
        <w:jc w:val="both"/>
        <w:rPr>
          <w:rFonts w:ascii="Palatino Linotype" w:hAnsi="Palatino Linotype" w:cs="Arial"/>
          <w:i/>
          <w:sz w:val="22"/>
        </w:rPr>
      </w:pPr>
      <w:r w:rsidRPr="000C5FDF">
        <w:rPr>
          <w:rFonts w:ascii="Palatino Linotype" w:hAnsi="Palatino Linotype" w:cs="Arial"/>
          <w:b/>
          <w:i/>
          <w:sz w:val="22"/>
        </w:rPr>
        <w:t>Artículo 58.</w:t>
      </w:r>
      <w:r w:rsidRPr="000C5FDF">
        <w:rPr>
          <w:rFonts w:ascii="Palatino Linotype" w:hAnsi="Palatino Linotype" w:cs="Arial"/>
          <w:i/>
          <w:sz w:val="22"/>
        </w:rPr>
        <w:t xml:space="preserve"> Los servidores públicos habilitados serán designados por el titular del sujeto obligado a propuesta del responsable de la Unidad de Transparencia.</w:t>
      </w:r>
    </w:p>
    <w:p w14:paraId="27246098" w14:textId="77777777" w:rsidR="00E93584" w:rsidRPr="000C5FDF" w:rsidRDefault="00E93584" w:rsidP="00E93584">
      <w:pPr>
        <w:autoSpaceDE w:val="0"/>
        <w:autoSpaceDN w:val="0"/>
        <w:adjustRightInd w:val="0"/>
        <w:ind w:left="567" w:right="708"/>
        <w:jc w:val="both"/>
        <w:rPr>
          <w:rFonts w:ascii="Palatino Linotype" w:hAnsi="Palatino Linotype" w:cs="Arial"/>
          <w:i/>
          <w:sz w:val="22"/>
        </w:rPr>
      </w:pPr>
    </w:p>
    <w:p w14:paraId="399A5F7E" w14:textId="77777777" w:rsidR="00E93584" w:rsidRPr="000C5FDF" w:rsidRDefault="00E93584" w:rsidP="00E93584">
      <w:pPr>
        <w:autoSpaceDE w:val="0"/>
        <w:autoSpaceDN w:val="0"/>
        <w:adjustRightInd w:val="0"/>
        <w:ind w:left="567" w:right="708"/>
        <w:jc w:val="both"/>
        <w:rPr>
          <w:rFonts w:ascii="Palatino Linotype" w:hAnsi="Palatino Linotype" w:cs="Arial"/>
          <w:i/>
          <w:sz w:val="22"/>
        </w:rPr>
      </w:pPr>
      <w:r w:rsidRPr="000C5FDF">
        <w:rPr>
          <w:rFonts w:ascii="Palatino Linotype" w:hAnsi="Palatino Linotype" w:cs="Arial"/>
          <w:b/>
          <w:i/>
          <w:sz w:val="22"/>
        </w:rPr>
        <w:t>Artículo 59.</w:t>
      </w:r>
      <w:r w:rsidRPr="000C5FDF">
        <w:rPr>
          <w:rFonts w:ascii="Palatino Linotype" w:hAnsi="Palatino Linotype" w:cs="Arial"/>
          <w:i/>
          <w:sz w:val="22"/>
        </w:rPr>
        <w:t xml:space="preserve"> </w:t>
      </w:r>
      <w:r w:rsidRPr="000C5FDF">
        <w:rPr>
          <w:rFonts w:ascii="Palatino Linotype" w:hAnsi="Palatino Linotype" w:cs="Arial"/>
          <w:b/>
          <w:i/>
          <w:sz w:val="22"/>
          <w:u w:val="single"/>
        </w:rPr>
        <w:t>Los servidores públicos habilitados</w:t>
      </w:r>
      <w:r w:rsidRPr="000C5FDF">
        <w:rPr>
          <w:rFonts w:ascii="Palatino Linotype" w:hAnsi="Palatino Linotype" w:cs="Arial"/>
          <w:i/>
          <w:sz w:val="22"/>
        </w:rPr>
        <w:t xml:space="preserve"> tendrán las funciones siguientes:</w:t>
      </w:r>
    </w:p>
    <w:p w14:paraId="724E280E" w14:textId="77777777" w:rsidR="00E93584" w:rsidRPr="000C5FDF" w:rsidRDefault="00E93584" w:rsidP="00E93584">
      <w:pPr>
        <w:autoSpaceDE w:val="0"/>
        <w:autoSpaceDN w:val="0"/>
        <w:adjustRightInd w:val="0"/>
        <w:ind w:left="567" w:right="708"/>
        <w:jc w:val="both"/>
        <w:rPr>
          <w:rFonts w:ascii="Palatino Linotype" w:hAnsi="Palatino Linotype" w:cs="Arial"/>
          <w:i/>
          <w:sz w:val="22"/>
        </w:rPr>
      </w:pPr>
      <w:r w:rsidRPr="000C5FDF">
        <w:rPr>
          <w:rFonts w:ascii="Palatino Linotype" w:hAnsi="Palatino Linotype" w:cs="Arial"/>
          <w:i/>
          <w:sz w:val="22"/>
        </w:rPr>
        <w:t xml:space="preserve">I. </w:t>
      </w:r>
      <w:r w:rsidRPr="000C5FDF">
        <w:rPr>
          <w:rFonts w:ascii="Palatino Linotype" w:hAnsi="Palatino Linotype" w:cs="Arial"/>
          <w:b/>
          <w:i/>
          <w:sz w:val="22"/>
          <w:u w:val="single"/>
        </w:rPr>
        <w:t>Localizar la información que le solicite la Unidad de Transparencia</w:t>
      </w:r>
      <w:r w:rsidRPr="000C5FDF">
        <w:rPr>
          <w:rFonts w:ascii="Palatino Linotype" w:hAnsi="Palatino Linotype" w:cs="Arial"/>
          <w:i/>
          <w:sz w:val="22"/>
        </w:rPr>
        <w:t>;</w:t>
      </w:r>
    </w:p>
    <w:p w14:paraId="3B63A5A2" w14:textId="77777777" w:rsidR="00E93584" w:rsidRPr="000C5FDF" w:rsidRDefault="00E93584" w:rsidP="00E93584">
      <w:pPr>
        <w:autoSpaceDE w:val="0"/>
        <w:autoSpaceDN w:val="0"/>
        <w:adjustRightInd w:val="0"/>
        <w:ind w:left="567" w:right="708"/>
        <w:jc w:val="both"/>
        <w:rPr>
          <w:rFonts w:ascii="Palatino Linotype" w:hAnsi="Palatino Linotype" w:cs="Arial"/>
          <w:i/>
          <w:sz w:val="22"/>
        </w:rPr>
      </w:pPr>
    </w:p>
    <w:p w14:paraId="78D61E20" w14:textId="77777777" w:rsidR="00E93584" w:rsidRPr="000C5FDF" w:rsidRDefault="00E93584" w:rsidP="00E93584">
      <w:pPr>
        <w:autoSpaceDE w:val="0"/>
        <w:autoSpaceDN w:val="0"/>
        <w:adjustRightInd w:val="0"/>
        <w:ind w:left="567" w:right="708"/>
        <w:jc w:val="both"/>
        <w:rPr>
          <w:rFonts w:ascii="Palatino Linotype" w:hAnsi="Palatino Linotype" w:cs="Arial"/>
          <w:i/>
          <w:sz w:val="22"/>
        </w:rPr>
      </w:pPr>
      <w:r w:rsidRPr="000C5FDF">
        <w:rPr>
          <w:rFonts w:ascii="Palatino Linotype" w:hAnsi="Palatino Linotype" w:cs="Arial"/>
          <w:i/>
          <w:sz w:val="22"/>
        </w:rPr>
        <w:t xml:space="preserve">II. </w:t>
      </w:r>
      <w:r w:rsidRPr="000C5FDF">
        <w:rPr>
          <w:rFonts w:ascii="Palatino Linotype" w:hAnsi="Palatino Linotype" w:cs="Arial"/>
          <w:b/>
          <w:i/>
          <w:sz w:val="22"/>
          <w:u w:val="single"/>
        </w:rPr>
        <w:t>Proporcionar la información que obre en los archivos y que le sea solicitada por la Unidad de Transparencia</w:t>
      </w:r>
      <w:r w:rsidRPr="000C5FDF">
        <w:rPr>
          <w:rFonts w:ascii="Palatino Linotype" w:hAnsi="Palatino Linotype" w:cs="Arial"/>
          <w:i/>
          <w:sz w:val="22"/>
        </w:rPr>
        <w:t>;</w:t>
      </w:r>
    </w:p>
    <w:p w14:paraId="494EAF81" w14:textId="77777777" w:rsidR="00E93584" w:rsidRPr="000C5FDF" w:rsidRDefault="00E93584" w:rsidP="00E93584">
      <w:pPr>
        <w:autoSpaceDE w:val="0"/>
        <w:autoSpaceDN w:val="0"/>
        <w:adjustRightInd w:val="0"/>
        <w:ind w:left="567" w:right="708"/>
        <w:jc w:val="both"/>
        <w:rPr>
          <w:rFonts w:ascii="Palatino Linotype" w:hAnsi="Palatino Linotype" w:cs="Arial"/>
          <w:i/>
          <w:sz w:val="22"/>
        </w:rPr>
      </w:pPr>
    </w:p>
    <w:p w14:paraId="6AAFC7B2" w14:textId="77777777" w:rsidR="00E93584" w:rsidRPr="000C5FDF" w:rsidRDefault="00E93584" w:rsidP="00E93584">
      <w:pPr>
        <w:autoSpaceDE w:val="0"/>
        <w:autoSpaceDN w:val="0"/>
        <w:adjustRightInd w:val="0"/>
        <w:ind w:left="567" w:right="708"/>
        <w:jc w:val="both"/>
        <w:rPr>
          <w:rFonts w:ascii="Palatino Linotype" w:hAnsi="Palatino Linotype" w:cs="Arial"/>
          <w:i/>
          <w:sz w:val="22"/>
        </w:rPr>
      </w:pPr>
      <w:r w:rsidRPr="000C5FDF">
        <w:rPr>
          <w:rFonts w:ascii="Palatino Linotype" w:hAnsi="Palatino Linotype" w:cs="Arial"/>
          <w:i/>
          <w:sz w:val="22"/>
        </w:rPr>
        <w:t>III. Apoyar a la Unidad de Transparencia en lo que esta le solicite para el cumplimiento de sus funciones;</w:t>
      </w:r>
    </w:p>
    <w:p w14:paraId="748CDDB7" w14:textId="77777777" w:rsidR="00E93584" w:rsidRPr="000C5FDF" w:rsidRDefault="00E93584" w:rsidP="00E93584">
      <w:pPr>
        <w:autoSpaceDE w:val="0"/>
        <w:autoSpaceDN w:val="0"/>
        <w:adjustRightInd w:val="0"/>
        <w:ind w:left="567" w:right="708"/>
        <w:jc w:val="both"/>
        <w:rPr>
          <w:rFonts w:ascii="Palatino Linotype" w:hAnsi="Palatino Linotype" w:cs="Arial"/>
          <w:i/>
          <w:sz w:val="22"/>
        </w:rPr>
      </w:pPr>
    </w:p>
    <w:p w14:paraId="5B229E74" w14:textId="77777777" w:rsidR="00E93584" w:rsidRPr="000C5FDF" w:rsidRDefault="00E93584" w:rsidP="00E93584">
      <w:pPr>
        <w:autoSpaceDE w:val="0"/>
        <w:autoSpaceDN w:val="0"/>
        <w:adjustRightInd w:val="0"/>
        <w:ind w:left="567" w:right="708"/>
        <w:jc w:val="both"/>
        <w:rPr>
          <w:rFonts w:ascii="Palatino Linotype" w:hAnsi="Palatino Linotype" w:cs="Arial"/>
          <w:i/>
          <w:sz w:val="22"/>
        </w:rPr>
      </w:pPr>
      <w:r w:rsidRPr="000C5FDF">
        <w:rPr>
          <w:rFonts w:ascii="Palatino Linotype" w:hAnsi="Palatino Linotype" w:cs="Arial"/>
          <w:i/>
          <w:sz w:val="22"/>
        </w:rPr>
        <w:t>IV. Proporcionar a la Unidad de Transparencia, las modificaciones a la información pública de oficio que obre en su poder;</w:t>
      </w:r>
    </w:p>
    <w:p w14:paraId="5A25B469" w14:textId="77777777" w:rsidR="00E93584" w:rsidRPr="000C5FDF" w:rsidRDefault="00E93584" w:rsidP="00E93584">
      <w:pPr>
        <w:autoSpaceDE w:val="0"/>
        <w:autoSpaceDN w:val="0"/>
        <w:adjustRightInd w:val="0"/>
        <w:ind w:left="567" w:right="708"/>
        <w:jc w:val="both"/>
        <w:rPr>
          <w:rFonts w:ascii="Palatino Linotype" w:hAnsi="Palatino Linotype" w:cs="Arial"/>
          <w:i/>
          <w:sz w:val="22"/>
        </w:rPr>
      </w:pPr>
    </w:p>
    <w:p w14:paraId="73870C0A" w14:textId="77777777" w:rsidR="00E93584" w:rsidRPr="000C5FDF" w:rsidRDefault="00E93584" w:rsidP="00E93584">
      <w:pPr>
        <w:autoSpaceDE w:val="0"/>
        <w:autoSpaceDN w:val="0"/>
        <w:adjustRightInd w:val="0"/>
        <w:ind w:left="567" w:right="708"/>
        <w:jc w:val="both"/>
        <w:rPr>
          <w:rFonts w:ascii="Palatino Linotype" w:hAnsi="Palatino Linotype" w:cs="Arial"/>
          <w:i/>
          <w:sz w:val="22"/>
        </w:rPr>
      </w:pPr>
      <w:r w:rsidRPr="000C5FDF">
        <w:rPr>
          <w:rFonts w:ascii="Palatino Linotype" w:hAnsi="Palatino Linotype" w:cs="Arial"/>
          <w:i/>
          <w:sz w:val="22"/>
        </w:rPr>
        <w:t>V. Integrar y presentar al responsable de la Unidad de Transparencia la propuesta de clasificación de información, la cual tendrá los fundamentos y argumentos en que se basa dicha propuesta;</w:t>
      </w:r>
    </w:p>
    <w:p w14:paraId="1EE5CB0E" w14:textId="77777777" w:rsidR="00E93584" w:rsidRPr="000C5FDF" w:rsidRDefault="00E93584" w:rsidP="00E93584">
      <w:pPr>
        <w:autoSpaceDE w:val="0"/>
        <w:autoSpaceDN w:val="0"/>
        <w:adjustRightInd w:val="0"/>
        <w:ind w:left="567" w:right="708"/>
        <w:jc w:val="both"/>
        <w:rPr>
          <w:rFonts w:ascii="Palatino Linotype" w:hAnsi="Palatino Linotype" w:cs="Arial"/>
          <w:i/>
          <w:sz w:val="22"/>
        </w:rPr>
      </w:pPr>
    </w:p>
    <w:p w14:paraId="70AB8F75" w14:textId="77777777" w:rsidR="00E93584" w:rsidRPr="000C5FDF" w:rsidRDefault="00E93584" w:rsidP="00E93584">
      <w:pPr>
        <w:autoSpaceDE w:val="0"/>
        <w:autoSpaceDN w:val="0"/>
        <w:adjustRightInd w:val="0"/>
        <w:ind w:left="567" w:right="708"/>
        <w:jc w:val="both"/>
        <w:rPr>
          <w:rFonts w:ascii="Palatino Linotype" w:hAnsi="Palatino Linotype" w:cs="Arial"/>
          <w:i/>
          <w:sz w:val="22"/>
        </w:rPr>
      </w:pPr>
      <w:r w:rsidRPr="000C5FDF">
        <w:rPr>
          <w:rFonts w:ascii="Palatino Linotype" w:hAnsi="Palatino Linotype" w:cs="Arial"/>
          <w:i/>
          <w:sz w:val="22"/>
        </w:rPr>
        <w:t>VI. Verificar, una vez analizado el contenido de la información, que no se encuentre en los supuestos de información clasificada; y</w:t>
      </w:r>
    </w:p>
    <w:p w14:paraId="00AB5E43" w14:textId="77777777" w:rsidR="00E93584" w:rsidRPr="000C5FDF" w:rsidRDefault="00E93584" w:rsidP="00E93584">
      <w:pPr>
        <w:autoSpaceDE w:val="0"/>
        <w:autoSpaceDN w:val="0"/>
        <w:adjustRightInd w:val="0"/>
        <w:ind w:left="567" w:right="708"/>
        <w:jc w:val="both"/>
        <w:rPr>
          <w:rFonts w:ascii="Palatino Linotype" w:hAnsi="Palatino Linotype" w:cs="Arial"/>
          <w:i/>
          <w:sz w:val="22"/>
        </w:rPr>
      </w:pPr>
    </w:p>
    <w:p w14:paraId="494BF367" w14:textId="77777777" w:rsidR="00E93584" w:rsidRPr="000C5FDF" w:rsidRDefault="00E93584" w:rsidP="00E93584">
      <w:pPr>
        <w:autoSpaceDE w:val="0"/>
        <w:autoSpaceDN w:val="0"/>
        <w:adjustRightInd w:val="0"/>
        <w:ind w:left="567" w:right="708"/>
        <w:jc w:val="both"/>
        <w:rPr>
          <w:rFonts w:ascii="Palatino Linotype" w:hAnsi="Palatino Linotype" w:cs="Arial"/>
          <w:i/>
          <w:sz w:val="22"/>
        </w:rPr>
      </w:pPr>
      <w:r w:rsidRPr="000C5FDF">
        <w:rPr>
          <w:rFonts w:ascii="Palatino Linotype" w:hAnsi="Palatino Linotype" w:cs="Arial"/>
          <w:i/>
          <w:sz w:val="22"/>
        </w:rPr>
        <w:t>VII. Dar cuenta a la Unidad de Transparencia del vencimiento de los plazos de reserva.</w:t>
      </w:r>
    </w:p>
    <w:p w14:paraId="01C57FB4" w14:textId="77777777" w:rsidR="00E93584" w:rsidRPr="004D019A" w:rsidRDefault="00E93584" w:rsidP="00E93584">
      <w:pPr>
        <w:spacing w:line="360" w:lineRule="auto"/>
        <w:jc w:val="both"/>
        <w:rPr>
          <w:rFonts w:ascii="Palatino Linotype" w:hAnsi="Palatino Linotype"/>
          <w:lang w:eastAsia="es-MX"/>
        </w:rPr>
      </w:pPr>
    </w:p>
    <w:p w14:paraId="10C0CDB2" w14:textId="77777777" w:rsidR="00E93584" w:rsidRPr="004D019A" w:rsidRDefault="00E93584" w:rsidP="00E93584">
      <w:pPr>
        <w:spacing w:line="360" w:lineRule="auto"/>
        <w:jc w:val="both"/>
        <w:rPr>
          <w:rFonts w:ascii="Palatino Linotype" w:hAnsi="Palatino Linotype"/>
          <w:lang w:eastAsia="es-MX"/>
        </w:rPr>
      </w:pPr>
      <w:r w:rsidRPr="004D019A">
        <w:rPr>
          <w:rFonts w:ascii="Palatino Linotype" w:hAnsi="Palatino Linotype"/>
          <w:lang w:eastAsia="es-MX"/>
        </w:rPr>
        <w:t>En otras palabras, cumplió con lo que para tal efecto dispone el artículo 162, de la Ley de Transparencia y Acceso a la Información Pública del Estado de México y Municipios, que índica:</w:t>
      </w:r>
    </w:p>
    <w:p w14:paraId="4F9FED13" w14:textId="77777777" w:rsidR="00E93584" w:rsidRPr="004D019A" w:rsidRDefault="00E93584" w:rsidP="00E93584">
      <w:pPr>
        <w:spacing w:line="360" w:lineRule="auto"/>
        <w:jc w:val="both"/>
        <w:rPr>
          <w:rFonts w:ascii="Palatino Linotype" w:hAnsi="Palatino Linotype"/>
          <w:sz w:val="10"/>
          <w:lang w:eastAsia="es-MX"/>
        </w:rPr>
      </w:pPr>
    </w:p>
    <w:p w14:paraId="4556C05A" w14:textId="77777777" w:rsidR="00E93584" w:rsidRPr="004D019A" w:rsidRDefault="00E93584" w:rsidP="00E93584">
      <w:pPr>
        <w:spacing w:line="360" w:lineRule="auto"/>
        <w:jc w:val="both"/>
        <w:rPr>
          <w:rFonts w:ascii="Palatino Linotype" w:hAnsi="Palatino Linotype"/>
          <w:sz w:val="10"/>
          <w:lang w:eastAsia="es-MX"/>
        </w:rPr>
      </w:pPr>
    </w:p>
    <w:p w14:paraId="2C1E1D5B" w14:textId="77777777" w:rsidR="00E93584" w:rsidRPr="000C5FDF" w:rsidRDefault="00E93584" w:rsidP="00E93584">
      <w:pPr>
        <w:ind w:left="567"/>
        <w:jc w:val="both"/>
        <w:rPr>
          <w:rFonts w:ascii="Palatino Linotype" w:hAnsi="Palatino Linotype"/>
          <w:i/>
          <w:sz w:val="18"/>
          <w:szCs w:val="20"/>
          <w:lang w:eastAsia="es-MX"/>
        </w:rPr>
      </w:pPr>
      <w:r w:rsidRPr="000C5FDF">
        <w:rPr>
          <w:rFonts w:ascii="Palatino Linotype" w:hAnsi="Palatino Linotype"/>
          <w:i/>
          <w:sz w:val="22"/>
          <w:szCs w:val="20"/>
          <w:lang w:eastAsia="es-MX"/>
        </w:rPr>
        <w:t>“</w:t>
      </w:r>
      <w:r w:rsidRPr="000C5FDF">
        <w:rPr>
          <w:rFonts w:ascii="Palatino Linotype" w:hAnsi="Palatino Linotype"/>
          <w:b/>
          <w:bCs/>
          <w:i/>
          <w:sz w:val="22"/>
          <w:szCs w:val="20"/>
          <w:lang w:eastAsia="es-MX"/>
        </w:rPr>
        <w:t xml:space="preserve">Artículo 162. </w:t>
      </w:r>
      <w:r w:rsidRPr="000C5FDF">
        <w:rPr>
          <w:rFonts w:ascii="Palatino Linotype" w:hAnsi="Palatino Linotype"/>
          <w:i/>
          <w:sz w:val="22"/>
          <w:szCs w:val="20"/>
          <w:u w:val="single"/>
          <w:lang w:eastAsia="es-MX"/>
        </w:rPr>
        <w:t>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r w:rsidRPr="000C5FDF">
        <w:rPr>
          <w:rFonts w:ascii="Palatino Linotype" w:hAnsi="Palatino Linotype"/>
          <w:i/>
          <w:sz w:val="22"/>
          <w:szCs w:val="20"/>
          <w:lang w:eastAsia="es-MX"/>
        </w:rPr>
        <w:t>”</w:t>
      </w:r>
    </w:p>
    <w:p w14:paraId="0D96ACF9" w14:textId="77777777" w:rsidR="00E93584" w:rsidRDefault="00E93584" w:rsidP="00E93584">
      <w:pPr>
        <w:spacing w:after="160" w:line="360" w:lineRule="auto"/>
        <w:jc w:val="both"/>
        <w:rPr>
          <w:rFonts w:ascii="Palatino Linotype" w:eastAsiaTheme="minorHAnsi" w:hAnsi="Palatino Linotype" w:cstheme="minorBidi"/>
          <w:szCs w:val="22"/>
          <w:lang w:val="es-MX" w:eastAsia="en-US"/>
        </w:rPr>
      </w:pPr>
    </w:p>
    <w:p w14:paraId="48E2CEDD" w14:textId="4026D744" w:rsidR="00E93584" w:rsidRDefault="00E93584" w:rsidP="00E93584">
      <w:pPr>
        <w:spacing w:line="360" w:lineRule="auto"/>
        <w:jc w:val="both"/>
        <w:rPr>
          <w:rFonts w:ascii="Palatino Linotype" w:eastAsiaTheme="minorHAnsi" w:hAnsi="Palatino Linotype" w:cstheme="minorBidi"/>
          <w:szCs w:val="22"/>
          <w:lang w:val="es-MX" w:eastAsia="en-US"/>
        </w:rPr>
      </w:pPr>
      <w:r w:rsidRPr="00E93584">
        <w:rPr>
          <w:rFonts w:ascii="Palatino Linotype" w:eastAsiaTheme="minorHAnsi" w:hAnsi="Palatino Linotype" w:cstheme="minorBidi"/>
          <w:szCs w:val="22"/>
          <w:lang w:val="es-MX" w:eastAsia="en-US"/>
        </w:rPr>
        <w:t xml:space="preserve">Así que, este Órgano Garante considera que de la respuesta primigenia y de los razonamientos hechos mediante el informe justificado proporcionado por el </w:t>
      </w:r>
      <w:r w:rsidRPr="00E93584">
        <w:rPr>
          <w:rFonts w:ascii="Palatino Linotype" w:eastAsiaTheme="minorHAnsi" w:hAnsi="Palatino Linotype" w:cstheme="minorBidi"/>
          <w:b/>
          <w:szCs w:val="22"/>
          <w:lang w:val="es-MX" w:eastAsia="en-US"/>
        </w:rPr>
        <w:t>Sujeto Obligado</w:t>
      </w:r>
      <w:r w:rsidRPr="00E93584">
        <w:rPr>
          <w:rFonts w:ascii="Palatino Linotype" w:eastAsiaTheme="minorHAnsi" w:hAnsi="Palatino Linotype" w:cstheme="minorBidi"/>
          <w:szCs w:val="22"/>
          <w:lang w:val="es-MX" w:eastAsia="en-US"/>
        </w:rPr>
        <w:t xml:space="preserve">, cumplen con lo establecido con el principio de la máxima publicidad de la información, ya que toda la información generada, obtenida, adquirida, transformada, administrada o en posesión de los sujetos obligados es pública y accesible de manera permanente a cualquier persona, en los términos y condiciones que se establezcan en </w:t>
      </w:r>
      <w:r w:rsidRPr="00E93584">
        <w:rPr>
          <w:rFonts w:ascii="Palatino Linotype" w:eastAsiaTheme="minorHAnsi" w:hAnsi="Palatino Linotype" w:cstheme="minorBidi"/>
          <w:szCs w:val="22"/>
          <w:lang w:val="es-MX" w:eastAsia="en-US"/>
        </w:rPr>
        <w:lastRenderedPageBreak/>
        <w:t>los tratados internacionales de los que el Estado mexicano sea parte, en la Ley General, la Ley Estatal y demás disposiciones de la materia.</w:t>
      </w:r>
    </w:p>
    <w:p w14:paraId="2E8F99B5" w14:textId="77777777" w:rsidR="00E93584" w:rsidRDefault="00E93584" w:rsidP="00E93584">
      <w:pPr>
        <w:spacing w:line="360" w:lineRule="auto"/>
        <w:jc w:val="both"/>
        <w:rPr>
          <w:rFonts w:ascii="Palatino Linotype" w:hAnsi="Palatino Linotype"/>
        </w:rPr>
      </w:pPr>
    </w:p>
    <w:p w14:paraId="653D5176" w14:textId="51A0C1D4" w:rsidR="00E93584" w:rsidRPr="008C0017" w:rsidRDefault="00E93584" w:rsidP="00E93584">
      <w:pPr>
        <w:spacing w:line="360" w:lineRule="auto"/>
        <w:jc w:val="both"/>
        <w:rPr>
          <w:rFonts w:ascii="Palatino Linotype" w:hAnsi="Palatino Linotype" w:cs="Arial"/>
        </w:rPr>
      </w:pPr>
      <w:r w:rsidRPr="008C0017">
        <w:rPr>
          <w:rFonts w:ascii="Palatino Linotype" w:hAnsi="Palatino Linotype"/>
        </w:rPr>
        <w:t xml:space="preserve">Así, en mérito de lo expuesto en líneas anteriores, </w:t>
      </w:r>
      <w:r w:rsidRPr="008C0017">
        <w:rPr>
          <w:rFonts w:ascii="Palatino Linotype" w:hAnsi="Palatino Linotype"/>
          <w:noProof/>
          <w:lang w:eastAsia="es-MX"/>
        </w:rPr>
        <w:t xml:space="preserve">resultan </w:t>
      </w:r>
      <w:r w:rsidRPr="008C0017">
        <w:rPr>
          <w:rFonts w:ascii="Palatino Linotype" w:hAnsi="Palatino Linotype"/>
          <w:b/>
          <w:noProof/>
          <w:lang w:eastAsia="es-MX"/>
        </w:rPr>
        <w:t>infundadas</w:t>
      </w:r>
      <w:r w:rsidRPr="008C0017">
        <w:rPr>
          <w:rFonts w:ascii="Palatino Linotype" w:hAnsi="Palatino Linotype"/>
          <w:noProof/>
          <w:lang w:eastAsia="es-MX"/>
        </w:rPr>
        <w:t xml:space="preserve"> las razones o motivos de inconformidad que arguye </w:t>
      </w:r>
      <w:r w:rsidRPr="008C0017">
        <w:rPr>
          <w:rFonts w:ascii="Palatino Linotype" w:hAnsi="Palatino Linotype"/>
          <w:b/>
          <w:noProof/>
          <w:lang w:eastAsia="es-MX"/>
        </w:rPr>
        <w:t>El Recurrente</w:t>
      </w:r>
      <w:r w:rsidRPr="008C0017">
        <w:rPr>
          <w:rFonts w:ascii="Palatino Linotype" w:hAnsi="Palatino Linotype"/>
          <w:noProof/>
          <w:lang w:eastAsia="es-MX"/>
        </w:rPr>
        <w:t xml:space="preserve">, </w:t>
      </w:r>
      <w:r w:rsidRPr="008C0017">
        <w:rPr>
          <w:rFonts w:ascii="Palatino Linotype" w:hAnsi="Palatino Linotype" w:cs="Arial"/>
        </w:rPr>
        <w:t xml:space="preserve">por ello con fundamento en el artículo 186, fracción II, de la Ley de Transparencia y Acceso a la Información Pública del Estado de México y Municipios, se </w:t>
      </w:r>
      <w:r w:rsidRPr="008C0017">
        <w:rPr>
          <w:rFonts w:ascii="Palatino Linotype" w:hAnsi="Palatino Linotype" w:cs="Arial"/>
          <w:b/>
        </w:rPr>
        <w:t>CONFIRMA</w:t>
      </w:r>
      <w:r w:rsidRPr="008C0017">
        <w:rPr>
          <w:rFonts w:ascii="Palatino Linotype" w:hAnsi="Palatino Linotype" w:cs="Arial"/>
        </w:rPr>
        <w:t xml:space="preserve"> la respuesta a la solicitud de información pública</w:t>
      </w:r>
      <w:r w:rsidRPr="008C0017">
        <w:rPr>
          <w:rFonts w:ascii="Palatino Linotype" w:hAnsi="Palatino Linotype" w:cs="Arial"/>
          <w:b/>
        </w:rPr>
        <w:t xml:space="preserve"> </w:t>
      </w:r>
      <w:r w:rsidR="000267A8" w:rsidRPr="000267A8">
        <w:rPr>
          <w:rFonts w:ascii="Palatino Linotype" w:hAnsi="Palatino Linotype" w:cs="Arial"/>
          <w:b/>
        </w:rPr>
        <w:t>00633/SEIEM/IP/2024</w:t>
      </w:r>
      <w:r w:rsidRPr="008C0017">
        <w:rPr>
          <w:rFonts w:ascii="Palatino Linotype" w:hAnsi="Palatino Linotype" w:cs="Arial"/>
        </w:rPr>
        <w:t>,</w:t>
      </w:r>
      <w:r w:rsidRPr="008C0017">
        <w:rPr>
          <w:rFonts w:ascii="Palatino Linotype" w:hAnsi="Palatino Linotype" w:cs="Arial"/>
          <w:b/>
        </w:rPr>
        <w:t xml:space="preserve"> </w:t>
      </w:r>
      <w:r w:rsidRPr="008C0017">
        <w:rPr>
          <w:rFonts w:ascii="Palatino Linotype" w:hAnsi="Palatino Linotype" w:cs="Arial"/>
          <w:bCs/>
        </w:rPr>
        <w:t>que ha sido materia del presente fallo</w:t>
      </w:r>
      <w:r w:rsidRPr="008C0017">
        <w:rPr>
          <w:rFonts w:ascii="Palatino Linotype" w:hAnsi="Palatino Linotype" w:cs="Arial"/>
        </w:rPr>
        <w:t>.</w:t>
      </w:r>
    </w:p>
    <w:p w14:paraId="7C6B0E94" w14:textId="77777777" w:rsidR="00E93584" w:rsidRPr="008C0017" w:rsidRDefault="00E93584" w:rsidP="00E93584">
      <w:pPr>
        <w:pStyle w:val="Sinespaciado"/>
        <w:spacing w:line="360" w:lineRule="auto"/>
        <w:jc w:val="both"/>
        <w:rPr>
          <w:rFonts w:ascii="Palatino Linotype" w:hAnsi="Palatino Linotype"/>
        </w:rPr>
      </w:pPr>
      <w:r w:rsidRPr="008C0017">
        <w:rPr>
          <w:rFonts w:ascii="Palatino Linotype" w:hAnsi="Palatino Linotype"/>
        </w:rPr>
        <w:t>Por lo antes expuesto y fundado es de resolverse y,</w:t>
      </w:r>
    </w:p>
    <w:p w14:paraId="321B477E" w14:textId="77777777" w:rsidR="00E93584" w:rsidRPr="008C0017" w:rsidRDefault="00E93584" w:rsidP="00E93584">
      <w:pPr>
        <w:pStyle w:val="Sinespaciado"/>
        <w:spacing w:line="360" w:lineRule="auto"/>
        <w:jc w:val="both"/>
        <w:rPr>
          <w:rFonts w:ascii="Palatino Linotype" w:hAnsi="Palatino Linotype"/>
        </w:rPr>
      </w:pPr>
    </w:p>
    <w:p w14:paraId="5B926CD6" w14:textId="77777777" w:rsidR="00E93584" w:rsidRPr="008C0017" w:rsidRDefault="00E93584" w:rsidP="00E93584">
      <w:pPr>
        <w:spacing w:line="360" w:lineRule="auto"/>
        <w:jc w:val="center"/>
        <w:rPr>
          <w:rFonts w:ascii="Palatino Linotype" w:hAnsi="Palatino Linotype"/>
          <w:b/>
          <w:sz w:val="28"/>
          <w:lang w:val="pt-BR"/>
        </w:rPr>
      </w:pPr>
      <w:r w:rsidRPr="008C0017">
        <w:rPr>
          <w:rFonts w:ascii="Palatino Linotype" w:hAnsi="Palatino Linotype"/>
          <w:b/>
          <w:sz w:val="28"/>
          <w:lang w:val="pt-BR"/>
        </w:rPr>
        <w:t>S E   R E S U E L V E</w:t>
      </w:r>
    </w:p>
    <w:p w14:paraId="1B663333" w14:textId="77777777" w:rsidR="00E93584" w:rsidRPr="008C0017" w:rsidRDefault="00E93584" w:rsidP="00E93584">
      <w:pPr>
        <w:spacing w:line="360" w:lineRule="auto"/>
        <w:jc w:val="center"/>
        <w:rPr>
          <w:rFonts w:ascii="Palatino Linotype" w:hAnsi="Palatino Linotype"/>
          <w:b/>
          <w:lang w:val="pt-BR"/>
        </w:rPr>
      </w:pPr>
    </w:p>
    <w:p w14:paraId="3AC6DCC2" w14:textId="3E213B45" w:rsidR="00E93584" w:rsidRPr="008C0017" w:rsidRDefault="00E93584" w:rsidP="00E93584">
      <w:pPr>
        <w:pStyle w:val="Textoindependiente"/>
        <w:spacing w:after="0" w:line="360" w:lineRule="auto"/>
        <w:jc w:val="both"/>
        <w:rPr>
          <w:rFonts w:ascii="Palatino Linotype" w:hAnsi="Palatino Linotype"/>
          <w:sz w:val="24"/>
          <w:szCs w:val="24"/>
        </w:rPr>
      </w:pPr>
      <w:r w:rsidRPr="008C0017">
        <w:rPr>
          <w:rFonts w:ascii="Palatino Linotype" w:hAnsi="Palatino Linotype"/>
          <w:b/>
          <w:sz w:val="28"/>
          <w:szCs w:val="24"/>
        </w:rPr>
        <w:t>PRIMERO.</w:t>
      </w:r>
      <w:r w:rsidRPr="008C0017">
        <w:rPr>
          <w:rFonts w:ascii="Palatino Linotype" w:hAnsi="Palatino Linotype"/>
          <w:b/>
          <w:sz w:val="24"/>
          <w:szCs w:val="24"/>
        </w:rPr>
        <w:t xml:space="preserve"> </w:t>
      </w:r>
      <w:r w:rsidRPr="008C0017">
        <w:rPr>
          <w:rFonts w:ascii="Palatino Linotype" w:hAnsi="Palatino Linotype"/>
          <w:sz w:val="24"/>
          <w:szCs w:val="24"/>
        </w:rPr>
        <w:t xml:space="preserve">Se </w:t>
      </w:r>
      <w:r w:rsidRPr="008C0017">
        <w:rPr>
          <w:rFonts w:ascii="Palatino Linotype" w:hAnsi="Palatino Linotype"/>
          <w:b/>
          <w:sz w:val="24"/>
          <w:szCs w:val="24"/>
        </w:rPr>
        <w:t>CONFIRMA</w:t>
      </w:r>
      <w:r w:rsidRPr="008C0017">
        <w:rPr>
          <w:rFonts w:ascii="Palatino Linotype" w:hAnsi="Palatino Linotype"/>
          <w:sz w:val="24"/>
          <w:szCs w:val="24"/>
        </w:rPr>
        <w:t xml:space="preserve"> la respuesta del </w:t>
      </w:r>
      <w:r w:rsidRPr="008C0017">
        <w:rPr>
          <w:rFonts w:ascii="Palatino Linotype" w:hAnsi="Palatino Linotype"/>
          <w:b/>
          <w:sz w:val="24"/>
          <w:szCs w:val="24"/>
        </w:rPr>
        <w:t xml:space="preserve">Sujeto Obligado </w:t>
      </w:r>
      <w:r w:rsidRPr="008C0017">
        <w:rPr>
          <w:rFonts w:ascii="Palatino Linotype" w:hAnsi="Palatino Linotype"/>
          <w:bCs/>
          <w:sz w:val="24"/>
          <w:szCs w:val="24"/>
        </w:rPr>
        <w:t xml:space="preserve">a la solicitud de información </w:t>
      </w:r>
      <w:r w:rsidR="000267A8" w:rsidRPr="000267A8">
        <w:rPr>
          <w:rFonts w:ascii="Palatino Linotype" w:hAnsi="Palatino Linotype" w:cs="Arial"/>
          <w:b/>
          <w:sz w:val="24"/>
          <w:szCs w:val="24"/>
        </w:rPr>
        <w:t>00633/SEIEM/IP/2024</w:t>
      </w:r>
      <w:r w:rsidRPr="008C0017">
        <w:rPr>
          <w:rFonts w:ascii="Palatino Linotype" w:hAnsi="Palatino Linotype"/>
          <w:sz w:val="24"/>
          <w:szCs w:val="24"/>
        </w:rPr>
        <w:t xml:space="preserve">, por resultar infundadas las razones o motivos de inconformidad hechos valer por el </w:t>
      </w:r>
      <w:r w:rsidRPr="008C0017">
        <w:rPr>
          <w:rFonts w:ascii="Palatino Linotype" w:hAnsi="Palatino Linotype"/>
          <w:b/>
          <w:sz w:val="24"/>
          <w:szCs w:val="24"/>
        </w:rPr>
        <w:t>Recurrente</w:t>
      </w:r>
      <w:r w:rsidRPr="008C0017">
        <w:rPr>
          <w:rFonts w:ascii="Palatino Linotype" w:hAnsi="Palatino Linotype"/>
          <w:sz w:val="24"/>
          <w:szCs w:val="24"/>
        </w:rPr>
        <w:t xml:space="preserve">, en términos del Considerando </w:t>
      </w:r>
      <w:r>
        <w:rPr>
          <w:rFonts w:ascii="Palatino Linotype" w:hAnsi="Palatino Linotype"/>
          <w:b/>
          <w:sz w:val="24"/>
          <w:szCs w:val="24"/>
        </w:rPr>
        <w:t>QUIN</w:t>
      </w:r>
      <w:r w:rsidRPr="008C0017">
        <w:rPr>
          <w:rFonts w:ascii="Palatino Linotype" w:hAnsi="Palatino Linotype"/>
          <w:b/>
          <w:sz w:val="24"/>
          <w:szCs w:val="24"/>
        </w:rPr>
        <w:t xml:space="preserve">TO </w:t>
      </w:r>
      <w:r w:rsidRPr="008C0017">
        <w:rPr>
          <w:rFonts w:ascii="Palatino Linotype" w:hAnsi="Palatino Linotype"/>
          <w:sz w:val="24"/>
          <w:szCs w:val="24"/>
        </w:rPr>
        <w:t>de esta resolución.</w:t>
      </w:r>
    </w:p>
    <w:p w14:paraId="7A0FBEE9" w14:textId="77777777" w:rsidR="00E93584" w:rsidRPr="008C0017" w:rsidRDefault="00E93584" w:rsidP="00E93584">
      <w:pPr>
        <w:pStyle w:val="Textoindependiente"/>
        <w:spacing w:after="0" w:line="360" w:lineRule="auto"/>
        <w:jc w:val="both"/>
        <w:rPr>
          <w:rFonts w:ascii="Palatino Linotype" w:hAnsi="Palatino Linotype"/>
          <w:sz w:val="24"/>
          <w:szCs w:val="24"/>
        </w:rPr>
      </w:pPr>
    </w:p>
    <w:p w14:paraId="491BF8F0" w14:textId="77777777" w:rsidR="00E93584" w:rsidRPr="008C0017" w:rsidRDefault="00E93584" w:rsidP="00E93584">
      <w:pPr>
        <w:pStyle w:val="Textoindependiente"/>
        <w:spacing w:after="0" w:line="360" w:lineRule="auto"/>
        <w:jc w:val="both"/>
        <w:rPr>
          <w:rFonts w:ascii="Palatino Linotype" w:hAnsi="Palatino Linotype"/>
          <w:sz w:val="24"/>
          <w:szCs w:val="24"/>
        </w:rPr>
      </w:pPr>
      <w:r w:rsidRPr="008C0017">
        <w:rPr>
          <w:rFonts w:ascii="Palatino Linotype" w:hAnsi="Palatino Linotype"/>
          <w:b/>
          <w:sz w:val="28"/>
          <w:szCs w:val="24"/>
        </w:rPr>
        <w:t>SEGUNDO.</w:t>
      </w:r>
      <w:r w:rsidRPr="008C0017">
        <w:rPr>
          <w:rFonts w:ascii="Palatino Linotype" w:hAnsi="Palatino Linotype"/>
          <w:sz w:val="28"/>
          <w:szCs w:val="24"/>
        </w:rPr>
        <w:t xml:space="preserve"> </w:t>
      </w:r>
      <w:r w:rsidRPr="008C0017">
        <w:rPr>
          <w:rFonts w:ascii="Palatino Linotype" w:hAnsi="Palatino Linotype"/>
          <w:b/>
          <w:sz w:val="24"/>
          <w:szCs w:val="24"/>
        </w:rPr>
        <w:t>NOTIFÍQUESE</w:t>
      </w:r>
      <w:r w:rsidRPr="008C0017">
        <w:rPr>
          <w:rFonts w:ascii="Palatino Linotype" w:hAnsi="Palatino Linotype"/>
          <w:sz w:val="24"/>
          <w:szCs w:val="24"/>
        </w:rPr>
        <w:t xml:space="preserve"> vía Sistema de Acceso a la Información Mexiquense </w:t>
      </w:r>
      <w:r w:rsidRPr="008C0017">
        <w:rPr>
          <w:rFonts w:ascii="Palatino Linotype" w:hAnsi="Palatino Linotype"/>
          <w:b/>
          <w:sz w:val="24"/>
          <w:szCs w:val="24"/>
        </w:rPr>
        <w:t>(SAIMEX)</w:t>
      </w:r>
      <w:r w:rsidRPr="008C0017">
        <w:rPr>
          <w:rFonts w:ascii="Palatino Linotype" w:hAnsi="Palatino Linotype"/>
          <w:sz w:val="24"/>
          <w:szCs w:val="24"/>
        </w:rPr>
        <w:t xml:space="preserve">, la presente resolución al Titular de la Unidad de Transparencia del </w:t>
      </w:r>
      <w:r w:rsidRPr="008C0017">
        <w:rPr>
          <w:rFonts w:ascii="Palatino Linotype" w:hAnsi="Palatino Linotype"/>
          <w:b/>
          <w:sz w:val="24"/>
          <w:szCs w:val="24"/>
        </w:rPr>
        <w:t>Sujeto Obligado</w:t>
      </w:r>
      <w:r w:rsidRPr="008C0017">
        <w:rPr>
          <w:rFonts w:ascii="Palatino Linotype" w:hAnsi="Palatino Linotype"/>
          <w:sz w:val="24"/>
          <w:szCs w:val="24"/>
        </w:rPr>
        <w:t>, para su conocimiento.</w:t>
      </w:r>
    </w:p>
    <w:p w14:paraId="5129F89C" w14:textId="77777777" w:rsidR="00E93584" w:rsidRPr="008C0017" w:rsidRDefault="00E93584" w:rsidP="00E93584">
      <w:pPr>
        <w:pStyle w:val="Textoindependiente"/>
        <w:spacing w:after="0" w:line="360" w:lineRule="auto"/>
        <w:jc w:val="both"/>
        <w:rPr>
          <w:rFonts w:ascii="Palatino Linotype" w:hAnsi="Palatino Linotype"/>
          <w:sz w:val="24"/>
          <w:szCs w:val="24"/>
        </w:rPr>
      </w:pPr>
    </w:p>
    <w:p w14:paraId="26F33908" w14:textId="7B83453B" w:rsidR="00BE68FA" w:rsidRDefault="00E93584" w:rsidP="00F814A4">
      <w:pPr>
        <w:pStyle w:val="Textoindependiente"/>
        <w:spacing w:after="0" w:line="360" w:lineRule="auto"/>
        <w:jc w:val="both"/>
        <w:rPr>
          <w:rFonts w:ascii="Palatino Linotype" w:hAnsi="Palatino Linotype"/>
          <w:sz w:val="24"/>
          <w:szCs w:val="24"/>
        </w:rPr>
      </w:pPr>
      <w:r w:rsidRPr="008C0017">
        <w:rPr>
          <w:rFonts w:ascii="Palatino Linotype" w:hAnsi="Palatino Linotype"/>
          <w:b/>
          <w:sz w:val="28"/>
          <w:szCs w:val="24"/>
        </w:rPr>
        <w:t>TERCERO.</w:t>
      </w:r>
      <w:r w:rsidRPr="008C0017">
        <w:rPr>
          <w:rFonts w:ascii="Palatino Linotype" w:hAnsi="Palatino Linotype"/>
          <w:sz w:val="24"/>
          <w:szCs w:val="24"/>
        </w:rPr>
        <w:t xml:space="preserve"> </w:t>
      </w:r>
      <w:r w:rsidRPr="008C0017">
        <w:rPr>
          <w:rFonts w:ascii="Palatino Linotype" w:hAnsi="Palatino Linotype"/>
          <w:b/>
          <w:sz w:val="24"/>
          <w:szCs w:val="24"/>
        </w:rPr>
        <w:t>NOTIFÍQUESE</w:t>
      </w:r>
      <w:r w:rsidRPr="008C0017">
        <w:rPr>
          <w:rFonts w:ascii="Palatino Linotype" w:hAnsi="Palatino Linotype"/>
          <w:sz w:val="24"/>
          <w:szCs w:val="24"/>
        </w:rPr>
        <w:t xml:space="preserve"> vía Sistema de Acceso a la Información Mexiquense </w:t>
      </w:r>
      <w:r w:rsidRPr="008C0017">
        <w:rPr>
          <w:rFonts w:ascii="Palatino Linotype" w:hAnsi="Palatino Linotype"/>
          <w:b/>
          <w:sz w:val="24"/>
          <w:szCs w:val="24"/>
        </w:rPr>
        <w:t>(SAIMEX)</w:t>
      </w:r>
      <w:r w:rsidRPr="008C0017">
        <w:rPr>
          <w:rFonts w:ascii="Palatino Linotype" w:hAnsi="Palatino Linotype"/>
          <w:sz w:val="24"/>
          <w:szCs w:val="24"/>
        </w:rPr>
        <w:t>,</w:t>
      </w:r>
      <w:r w:rsidRPr="008C0017">
        <w:rPr>
          <w:rFonts w:ascii="Palatino Linotype" w:hAnsi="Palatino Linotype"/>
          <w:b/>
          <w:sz w:val="24"/>
          <w:szCs w:val="24"/>
        </w:rPr>
        <w:t xml:space="preserve"> </w:t>
      </w:r>
      <w:r w:rsidRPr="008C0017">
        <w:rPr>
          <w:rFonts w:ascii="Palatino Linotype" w:hAnsi="Palatino Linotype"/>
          <w:sz w:val="24"/>
          <w:szCs w:val="24"/>
        </w:rPr>
        <w:t xml:space="preserve">al </w:t>
      </w:r>
      <w:r w:rsidRPr="008C0017">
        <w:rPr>
          <w:rFonts w:ascii="Palatino Linotype" w:hAnsi="Palatino Linotype"/>
          <w:b/>
          <w:sz w:val="24"/>
          <w:szCs w:val="24"/>
        </w:rPr>
        <w:t xml:space="preserve">Recurrente </w:t>
      </w:r>
      <w:r w:rsidRPr="008C0017">
        <w:rPr>
          <w:rFonts w:ascii="Palatino Linotype" w:hAnsi="Palatino Linotype"/>
          <w:sz w:val="24"/>
          <w:szCs w:val="24"/>
        </w:rPr>
        <w:t xml:space="preserve">la presente resolución y hágase de su conocimiento que en caso de que considere que le causa algún perjuicio, podrá promover el Juicio de </w:t>
      </w:r>
      <w:r w:rsidRPr="008C0017">
        <w:rPr>
          <w:rFonts w:ascii="Palatino Linotype" w:hAnsi="Palatino Linotype"/>
          <w:sz w:val="24"/>
          <w:szCs w:val="24"/>
        </w:rPr>
        <w:lastRenderedPageBreak/>
        <w:t>Amparo en los términos de las leyes aplicables, de acuerdo a lo estipulado por el artículo 196, de la Ley de Transparencia y Acceso a la Información Pública del Estado de México y Municipios.</w:t>
      </w:r>
    </w:p>
    <w:p w14:paraId="3773EF33" w14:textId="77777777" w:rsidR="000267A8" w:rsidRPr="00F814A4" w:rsidRDefault="000267A8" w:rsidP="00F814A4">
      <w:pPr>
        <w:pStyle w:val="Textoindependiente"/>
        <w:spacing w:after="0" w:line="360" w:lineRule="auto"/>
        <w:jc w:val="both"/>
        <w:rPr>
          <w:rFonts w:ascii="Palatino Linotype" w:hAnsi="Palatino Linotype"/>
          <w:sz w:val="24"/>
          <w:szCs w:val="24"/>
        </w:rPr>
      </w:pPr>
    </w:p>
    <w:p w14:paraId="2C59DFB6" w14:textId="55F506B9" w:rsidR="00054E04" w:rsidRPr="00374FE7" w:rsidRDefault="0029071C" w:rsidP="00EE7775">
      <w:pPr>
        <w:spacing w:line="360" w:lineRule="auto"/>
        <w:jc w:val="both"/>
        <w:rPr>
          <w:rFonts w:ascii="Palatino Linotype" w:eastAsiaTheme="minorHAnsi" w:hAnsi="Palatino Linotype" w:cs="Arial"/>
          <w:lang w:val="es-MX" w:eastAsia="en-US"/>
        </w:rPr>
      </w:pPr>
      <w:r w:rsidRPr="00374FE7">
        <w:rPr>
          <w:rFonts w:ascii="Palatino Linotype" w:eastAsiaTheme="minorHAnsi" w:hAnsi="Palatino Linotype" w:cs="Arial"/>
          <w:lang w:val="es-MX" w:eastAsia="en-US"/>
        </w:rPr>
        <w:t xml:space="preserve">ASÍ LO RESUELVE, POR </w:t>
      </w:r>
      <w:r w:rsidR="009B7E91" w:rsidRPr="00374FE7">
        <w:rPr>
          <w:rFonts w:ascii="Palatino Linotype" w:eastAsiaTheme="minorHAnsi" w:hAnsi="Palatino Linotype" w:cs="Arial"/>
          <w:lang w:val="es-MX" w:eastAsia="en-US"/>
        </w:rPr>
        <w:t>UNANIMIDAD</w:t>
      </w:r>
      <w:r w:rsidRPr="00374FE7">
        <w:rPr>
          <w:rFonts w:ascii="Palatino Linotype" w:eastAsiaTheme="minorHAnsi" w:hAnsi="Palatino Linotype" w:cs="Arial"/>
          <w:lang w:val="es-MX" w:eastAsia="en-US"/>
        </w:rPr>
        <w:t xml:space="preserve"> DE VOTOS, EL PLENO DEL</w:t>
      </w:r>
      <w:r w:rsidRPr="00374FE7">
        <w:rPr>
          <w:rFonts w:ascii="Palatino Linotype" w:eastAsia="Arial Unicode MS" w:hAnsi="Palatino Linotype" w:cs="Arial"/>
          <w:lang w:val="es-MX" w:eastAsia="en-US"/>
        </w:rPr>
        <w:t xml:space="preserve"> INSTITUTO DE TRANSPARENCIA, ACCESO A LA INFORMACIÓN PÚBLICA Y PROTECCIÓN DE DATOS PERSONALES DEL ESTADO DE MÉXICO Y MUNICIPIOS</w:t>
      </w:r>
      <w:r w:rsidRPr="00374FE7">
        <w:rPr>
          <w:rFonts w:ascii="Palatino Linotype" w:eastAsiaTheme="minorHAnsi" w:hAnsi="Palatino Linotype" w:cs="Arial"/>
          <w:lang w:val="es-MX" w:eastAsia="en-US"/>
        </w:rPr>
        <w:t>, CONFORMADO POR LOS COMISIONADOS JOSÉ MARTÍNEZ VILCHIS; MARÍA DEL ROSARIO MEJÍA AYALA; SHARON CRISTINA MORALES MARTÍNEZ</w:t>
      </w:r>
      <w:r w:rsidR="00C4326C" w:rsidRPr="00374FE7">
        <w:rPr>
          <w:rFonts w:ascii="Palatino Linotype" w:eastAsiaTheme="minorHAnsi" w:hAnsi="Palatino Linotype" w:cs="Arial"/>
          <w:lang w:val="es-MX" w:eastAsia="en-US"/>
        </w:rPr>
        <w:t xml:space="preserve">; </w:t>
      </w:r>
      <w:r w:rsidRPr="00374FE7">
        <w:rPr>
          <w:rFonts w:ascii="Palatino Linotype" w:eastAsiaTheme="minorHAnsi" w:hAnsi="Palatino Linotype" w:cs="Arial"/>
          <w:lang w:val="es-MX" w:eastAsia="en-US"/>
        </w:rPr>
        <w:t xml:space="preserve">LUIS </w:t>
      </w:r>
      <w:r w:rsidR="004E3070" w:rsidRPr="00374FE7">
        <w:rPr>
          <w:rFonts w:ascii="Palatino Linotype" w:eastAsiaTheme="minorHAnsi" w:hAnsi="Palatino Linotype" w:cs="Arial"/>
          <w:lang w:val="es-MX" w:eastAsia="en-US"/>
        </w:rPr>
        <w:t>GUSTAVO PARRA NORIEGA</w:t>
      </w:r>
      <w:r w:rsidR="004E3070">
        <w:rPr>
          <w:rFonts w:ascii="Palatino Linotype" w:eastAsiaTheme="minorHAnsi" w:hAnsi="Palatino Linotype" w:cs="Arial"/>
          <w:lang w:val="es-MX" w:eastAsia="en-US"/>
        </w:rPr>
        <w:t xml:space="preserve"> </w:t>
      </w:r>
      <w:r w:rsidR="004E3070" w:rsidRPr="00374FE7">
        <w:rPr>
          <w:rFonts w:ascii="Palatino Linotype" w:eastAsiaTheme="minorHAnsi" w:hAnsi="Palatino Linotype" w:cs="Arial"/>
          <w:lang w:val="es-MX" w:eastAsia="en-US"/>
        </w:rPr>
        <w:t xml:space="preserve">Y GUADALUPE RAMÍREZ PEÑA; EN LA </w:t>
      </w:r>
      <w:r w:rsidR="004E3070">
        <w:rPr>
          <w:rFonts w:ascii="Palatino Linotype" w:hAnsi="Palatino Linotype" w:cs="Arial"/>
        </w:rPr>
        <w:t>SEGUNDA</w:t>
      </w:r>
      <w:r w:rsidR="004E3070" w:rsidRPr="00284821">
        <w:rPr>
          <w:rFonts w:ascii="Palatino Linotype" w:hAnsi="Palatino Linotype" w:cs="Arial"/>
        </w:rPr>
        <w:t xml:space="preserve"> SESIÓN ORDINARIA CELEBRADA EL </w:t>
      </w:r>
      <w:r w:rsidR="004E3070">
        <w:rPr>
          <w:rFonts w:ascii="Palatino Linotype" w:hAnsi="Palatino Linotype" w:cs="Arial"/>
        </w:rPr>
        <w:t>VEINTIDÓS DE ENERO</w:t>
      </w:r>
      <w:r w:rsidR="004E3070" w:rsidRPr="00374FE7">
        <w:rPr>
          <w:rFonts w:ascii="Palatino Linotype" w:hAnsi="Palatino Linotype" w:cs="Arial"/>
          <w:color w:val="000000"/>
          <w:lang w:val="es-MX" w:eastAsia="es-MX"/>
        </w:rPr>
        <w:t xml:space="preserve"> DE</w:t>
      </w:r>
      <w:r w:rsidR="004E3070" w:rsidRPr="00374FE7">
        <w:rPr>
          <w:rFonts w:ascii="Palatino Linotype" w:eastAsiaTheme="minorHAnsi" w:hAnsi="Palatino Linotype" w:cs="Arial"/>
          <w:lang w:val="es-MX" w:eastAsia="en-US"/>
        </w:rPr>
        <w:t xml:space="preserve"> DOS MIL VEINTI</w:t>
      </w:r>
      <w:r w:rsidR="004E3070">
        <w:rPr>
          <w:rFonts w:ascii="Palatino Linotype" w:eastAsiaTheme="minorHAnsi" w:hAnsi="Palatino Linotype" w:cs="Arial"/>
          <w:lang w:val="es-MX" w:eastAsia="en-US"/>
        </w:rPr>
        <w:t>CINCO</w:t>
      </w:r>
      <w:r w:rsidR="004E3070" w:rsidRPr="00374FE7">
        <w:rPr>
          <w:rFonts w:ascii="Palatino Linotype" w:eastAsiaTheme="minorHAnsi" w:hAnsi="Palatino Linotype" w:cs="Arial"/>
          <w:lang w:val="es-MX" w:eastAsia="en-US"/>
        </w:rPr>
        <w:t>, ANTE EL SECRETARIO TÉCNICO</w:t>
      </w:r>
      <w:r w:rsidR="00A82606">
        <w:rPr>
          <w:rFonts w:ascii="Palatino Linotype" w:eastAsiaTheme="minorHAnsi" w:hAnsi="Palatino Linotype" w:cs="Arial"/>
          <w:lang w:val="es-MX" w:eastAsia="en-US"/>
        </w:rPr>
        <w:t xml:space="preserve"> DEL PLENO</w:t>
      </w:r>
      <w:r w:rsidR="004E3070" w:rsidRPr="00374FE7">
        <w:rPr>
          <w:rFonts w:ascii="Palatino Linotype" w:eastAsiaTheme="minorHAnsi" w:hAnsi="Palatino Linotype" w:cs="Arial"/>
          <w:lang w:val="es-MX" w:eastAsia="en-US"/>
        </w:rPr>
        <w:t>, ALEXIS TAPIA RAMÍREZ.------------------------------------</w:t>
      </w:r>
      <w:r w:rsidR="004E3070">
        <w:rPr>
          <w:rFonts w:ascii="Palatino Linotype" w:eastAsiaTheme="minorHAnsi" w:hAnsi="Palatino Linotype" w:cs="Arial"/>
          <w:lang w:val="es-MX" w:eastAsia="en-US"/>
        </w:rPr>
        <w:t>----------------------------------------------------------------------------------------------------------------------------------------------------------------------------------------------------------------------------------------------------------------------------------------------------------------------------------------------------------------------------------------------------------------------------------------</w:t>
      </w:r>
      <w:r w:rsidR="004E3070" w:rsidRPr="00374FE7">
        <w:rPr>
          <w:rFonts w:ascii="Palatino Linotype" w:eastAsiaTheme="minorHAnsi" w:hAnsi="Palatino Linotype" w:cs="Arial"/>
          <w:lang w:val="es-MX" w:eastAsia="en-US"/>
        </w:rPr>
        <w:t>--------------------------------</w:t>
      </w:r>
      <w:r w:rsidR="004E3070">
        <w:rPr>
          <w:rFonts w:ascii="Palatino Linotype" w:eastAsiaTheme="minorHAnsi" w:hAnsi="Palatino Linotype" w:cs="Arial"/>
          <w:lang w:val="es-MX" w:eastAsia="en-US"/>
        </w:rPr>
        <w:t>----------------------------------------------------------------------------------------------------------------------------------------------------------------------------------------------------------------------------------------------------------------------------------------------------------------------</w:t>
      </w:r>
      <w:r w:rsidR="004E3070" w:rsidRPr="00374FE7">
        <w:rPr>
          <w:rFonts w:ascii="Palatino Linotype" w:eastAsiaTheme="minorHAnsi" w:hAnsi="Palatino Linotype" w:cs="Arial"/>
          <w:lang w:val="es-MX" w:eastAsia="en-US"/>
        </w:rPr>
        <w:t>--------------------------------</w:t>
      </w:r>
      <w:r w:rsidR="004E3070">
        <w:rPr>
          <w:rFonts w:ascii="Palatino Linotype" w:eastAsiaTheme="minorHAnsi" w:hAnsi="Palatino Linotype" w:cs="Arial"/>
          <w:lang w:val="es-MX" w:eastAsia="en-US"/>
        </w:rPr>
        <w:t>----------------------------------------------------------------------------------------------------------------------------------------------------------------------------------------------------------------------------------------------------------------------------------------------------------------------</w:t>
      </w:r>
      <w:r w:rsidR="004E3070" w:rsidRPr="00374FE7">
        <w:rPr>
          <w:rFonts w:ascii="Palatino Linotype" w:eastAsiaTheme="minorHAnsi" w:hAnsi="Palatino Linotype" w:cs="Arial"/>
          <w:lang w:val="es-MX" w:eastAsia="en-US"/>
        </w:rPr>
        <w:t>--------------------------------</w:t>
      </w:r>
      <w:r w:rsidR="004E3070">
        <w:rPr>
          <w:rFonts w:ascii="Palatino Linotype" w:eastAsiaTheme="minorHAnsi" w:hAnsi="Palatino Linotype" w:cs="Arial"/>
          <w:lang w:val="es-MX" w:eastAsia="en-US"/>
        </w:rPr>
        <w:t>---------------------------------------------------------------------------------------------------------------------------------------------------------------------------------</w:t>
      </w:r>
    </w:p>
    <w:p w14:paraId="0EE80D4E" w14:textId="77777777" w:rsidR="005909E0" w:rsidRPr="005909E0" w:rsidRDefault="005909E0" w:rsidP="00EE7775">
      <w:pPr>
        <w:spacing w:line="360" w:lineRule="auto"/>
        <w:jc w:val="both"/>
        <w:rPr>
          <w:rFonts w:ascii="Palatino Linotype" w:eastAsiaTheme="minorHAnsi" w:hAnsi="Palatino Linotype" w:cs="Arial"/>
          <w:sz w:val="2"/>
          <w:lang w:val="es-MX" w:eastAsia="en-US"/>
        </w:rPr>
      </w:pPr>
      <w:r w:rsidRPr="00374FE7">
        <w:rPr>
          <w:rFonts w:ascii="Palatino Linotype" w:eastAsiaTheme="minorHAnsi" w:hAnsi="Palatino Linotype" w:cs="Arial"/>
          <w:sz w:val="18"/>
          <w:lang w:val="es-MX" w:eastAsia="en-US"/>
        </w:rPr>
        <w:t>JMV/CCR/</w:t>
      </w:r>
      <w:proofErr w:type="spellStart"/>
      <w:r w:rsidRPr="00374FE7">
        <w:rPr>
          <w:rFonts w:ascii="Palatino Linotype" w:eastAsiaTheme="minorHAnsi" w:hAnsi="Palatino Linotype" w:cs="Arial"/>
          <w:sz w:val="18"/>
          <w:lang w:val="es-MX" w:eastAsia="en-US"/>
        </w:rPr>
        <w:t>jasm</w:t>
      </w:r>
      <w:proofErr w:type="spellEnd"/>
    </w:p>
    <w:p w14:paraId="7753280C" w14:textId="77777777" w:rsidR="0029071C" w:rsidRDefault="0029071C" w:rsidP="003E56C9"/>
    <w:p w14:paraId="4C3455D6" w14:textId="77777777" w:rsidR="0029071C" w:rsidRDefault="0029071C" w:rsidP="003E56C9"/>
    <w:p w14:paraId="0ECDC7CA" w14:textId="77777777" w:rsidR="0029071C" w:rsidRDefault="0029071C" w:rsidP="003E56C9"/>
    <w:p w14:paraId="07764A15" w14:textId="77777777" w:rsidR="0029071C" w:rsidRDefault="0029071C" w:rsidP="003E56C9"/>
    <w:p w14:paraId="6004B5DC" w14:textId="77777777" w:rsidR="0029071C" w:rsidRDefault="0029071C" w:rsidP="003E56C9"/>
    <w:p w14:paraId="2FC19589" w14:textId="77777777" w:rsidR="0029071C" w:rsidRDefault="0029071C" w:rsidP="003E56C9"/>
    <w:p w14:paraId="30926FBA" w14:textId="77777777" w:rsidR="0029071C" w:rsidRDefault="0029071C" w:rsidP="003E56C9"/>
    <w:p w14:paraId="7CD50CEE" w14:textId="77777777" w:rsidR="0029071C" w:rsidRDefault="0029071C" w:rsidP="003E56C9"/>
    <w:p w14:paraId="145E08EA" w14:textId="77777777" w:rsidR="0029071C" w:rsidRDefault="0029071C" w:rsidP="003E56C9"/>
    <w:p w14:paraId="7688B59F" w14:textId="77777777" w:rsidR="0029071C" w:rsidRDefault="0029071C" w:rsidP="003E56C9"/>
    <w:p w14:paraId="75AC92F0" w14:textId="77777777" w:rsidR="0029071C" w:rsidRDefault="0029071C" w:rsidP="003E56C9"/>
    <w:p w14:paraId="788DFCE4" w14:textId="77777777" w:rsidR="0029071C" w:rsidRDefault="0029071C" w:rsidP="003E56C9"/>
    <w:p w14:paraId="7A2BB2D5" w14:textId="77777777" w:rsidR="0029071C" w:rsidRDefault="0029071C" w:rsidP="003E56C9"/>
    <w:p w14:paraId="797886E4" w14:textId="77777777" w:rsidR="0029071C" w:rsidRDefault="0029071C" w:rsidP="003E56C9"/>
    <w:p w14:paraId="1FDBE03A" w14:textId="77777777" w:rsidR="0029071C" w:rsidRDefault="0029071C" w:rsidP="003E56C9"/>
    <w:p w14:paraId="5135CD3D" w14:textId="77777777" w:rsidR="0029071C" w:rsidRDefault="0029071C" w:rsidP="003E56C9"/>
    <w:p w14:paraId="180F7188" w14:textId="77777777" w:rsidR="0029071C" w:rsidRDefault="0029071C" w:rsidP="003E56C9"/>
    <w:p w14:paraId="2383361D" w14:textId="77777777" w:rsidR="0029071C" w:rsidRDefault="0029071C" w:rsidP="003E56C9"/>
    <w:p w14:paraId="7BBFC9DA" w14:textId="77777777" w:rsidR="0029071C" w:rsidRDefault="0029071C" w:rsidP="003E56C9"/>
    <w:p w14:paraId="07AFAFCD" w14:textId="77777777" w:rsidR="0029071C" w:rsidRDefault="0029071C" w:rsidP="003E56C9"/>
    <w:p w14:paraId="79F80BD5" w14:textId="77777777" w:rsidR="0029071C" w:rsidRDefault="0029071C" w:rsidP="003E56C9"/>
    <w:p w14:paraId="3BEAEBB5" w14:textId="77777777" w:rsidR="0029071C" w:rsidRDefault="0029071C" w:rsidP="003E56C9"/>
    <w:p w14:paraId="3E614603" w14:textId="77777777" w:rsidR="0029071C" w:rsidRDefault="0029071C" w:rsidP="003E56C9"/>
    <w:p w14:paraId="34C7B0F7" w14:textId="77777777" w:rsidR="0029071C" w:rsidRDefault="0029071C" w:rsidP="003E56C9"/>
    <w:p w14:paraId="6BDCBF55" w14:textId="77777777" w:rsidR="0029071C" w:rsidRDefault="0029071C" w:rsidP="003E56C9"/>
    <w:p w14:paraId="0EA50449" w14:textId="77777777" w:rsidR="0029071C" w:rsidRDefault="0029071C" w:rsidP="003E56C9"/>
    <w:p w14:paraId="6BA22747" w14:textId="77777777" w:rsidR="0029071C" w:rsidRDefault="0029071C" w:rsidP="003E56C9"/>
    <w:p w14:paraId="46C9C8ED" w14:textId="77777777" w:rsidR="0029071C" w:rsidRDefault="0029071C" w:rsidP="003E56C9"/>
    <w:p w14:paraId="462E08EF" w14:textId="77777777" w:rsidR="0029071C" w:rsidRDefault="0029071C" w:rsidP="003E56C9"/>
    <w:p w14:paraId="6F1994AF" w14:textId="77777777" w:rsidR="0029071C" w:rsidRDefault="0029071C" w:rsidP="003E56C9"/>
    <w:p w14:paraId="4369F1F0" w14:textId="77777777" w:rsidR="0029071C" w:rsidRDefault="0029071C" w:rsidP="003E56C9"/>
    <w:p w14:paraId="52736179" w14:textId="77777777" w:rsidR="0029071C" w:rsidRDefault="0029071C" w:rsidP="003E56C9"/>
    <w:p w14:paraId="2F6F3E44" w14:textId="77777777" w:rsidR="0029071C" w:rsidRDefault="0029071C" w:rsidP="003E56C9"/>
    <w:p w14:paraId="59B49257" w14:textId="77777777" w:rsidR="0029071C" w:rsidRDefault="0029071C" w:rsidP="003E56C9"/>
    <w:p w14:paraId="7F5EF310" w14:textId="48BC29F6" w:rsidR="0029071C" w:rsidRPr="003E56C9" w:rsidRDefault="0029071C" w:rsidP="003E56C9"/>
    <w:sectPr w:rsidR="0029071C" w:rsidRPr="003E56C9" w:rsidSect="0043515A">
      <w:headerReference w:type="even" r:id="rId12"/>
      <w:headerReference w:type="default" r:id="rId13"/>
      <w:footerReference w:type="default" r:id="rId14"/>
      <w:headerReference w:type="first" r:id="rId15"/>
      <w:footerReference w:type="first" r:id="rId16"/>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0D71F55" w14:textId="77777777" w:rsidR="00395BA5" w:rsidRDefault="00395BA5" w:rsidP="000B5E25">
      <w:r>
        <w:separator/>
      </w:r>
    </w:p>
  </w:endnote>
  <w:endnote w:type="continuationSeparator" w:id="0">
    <w:p w14:paraId="78745CB0" w14:textId="77777777" w:rsidR="00395BA5" w:rsidRDefault="00395BA5" w:rsidP="000B5E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200247B" w:usb2="00000009" w:usb3="00000000" w:csb0="000001FF" w:csb1="00000000"/>
  </w:font>
  <w:font w:name="TimesNewRomanPS-ItalicMT">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Palatino">
    <w:altName w:val="Book Antiqua"/>
    <w:charset w:val="4D"/>
    <w:family w:val="auto"/>
    <w:pitch w:val="variable"/>
    <w:sig w:usb0="A00002FF" w:usb1="7800205A" w:usb2="14600000" w:usb3="00000000" w:csb0="00000193"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66383D" w14:textId="77777777" w:rsidR="00C04B7A" w:rsidRPr="000D3AD4" w:rsidRDefault="00C04B7A" w:rsidP="0043515A">
    <w:pPr>
      <w:pStyle w:val="Piedepgina"/>
      <w:jc w:val="right"/>
      <w:rPr>
        <w:rFonts w:ascii="Palatino Linotype" w:hAnsi="Palatino Linotype" w:cs="Arial"/>
        <w:sz w:val="20"/>
        <w:szCs w:val="20"/>
      </w:rPr>
    </w:pPr>
    <w:r w:rsidRPr="000D3AD4">
      <w:rPr>
        <w:rFonts w:ascii="Palatino Linotype" w:hAnsi="Palatino Linotype" w:cs="Arial"/>
        <w:bCs/>
        <w:sz w:val="20"/>
        <w:szCs w:val="20"/>
      </w:rPr>
      <w:t xml:space="preserve">Página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PAGE</w:instrText>
    </w:r>
    <w:r w:rsidRPr="000D3AD4">
      <w:rPr>
        <w:rFonts w:ascii="Palatino Linotype" w:hAnsi="Palatino Linotype" w:cs="Arial"/>
        <w:bCs/>
        <w:sz w:val="20"/>
        <w:szCs w:val="20"/>
      </w:rPr>
      <w:fldChar w:fldCharType="separate"/>
    </w:r>
    <w:r w:rsidR="00B951D7">
      <w:rPr>
        <w:rFonts w:ascii="Palatino Linotype" w:hAnsi="Palatino Linotype" w:cs="Arial"/>
        <w:bCs/>
        <w:noProof/>
        <w:sz w:val="20"/>
        <w:szCs w:val="20"/>
      </w:rPr>
      <w:t>21</w:t>
    </w:r>
    <w:r w:rsidRPr="000D3AD4">
      <w:rPr>
        <w:rFonts w:ascii="Palatino Linotype" w:hAnsi="Palatino Linotype" w:cs="Arial"/>
        <w:bCs/>
        <w:sz w:val="20"/>
        <w:szCs w:val="20"/>
      </w:rPr>
      <w:fldChar w:fldCharType="end"/>
    </w:r>
    <w:r w:rsidRPr="000D3AD4">
      <w:rPr>
        <w:rFonts w:ascii="Palatino Linotype" w:hAnsi="Palatino Linotype" w:cs="Arial"/>
        <w:sz w:val="20"/>
        <w:szCs w:val="20"/>
      </w:rPr>
      <w:t xml:space="preserve"> de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NUMPAGES</w:instrText>
    </w:r>
    <w:r w:rsidRPr="000D3AD4">
      <w:rPr>
        <w:rFonts w:ascii="Palatino Linotype" w:hAnsi="Palatino Linotype" w:cs="Arial"/>
        <w:bCs/>
        <w:sz w:val="20"/>
        <w:szCs w:val="20"/>
      </w:rPr>
      <w:fldChar w:fldCharType="separate"/>
    </w:r>
    <w:r w:rsidR="00B951D7">
      <w:rPr>
        <w:rFonts w:ascii="Palatino Linotype" w:hAnsi="Palatino Linotype" w:cs="Arial"/>
        <w:bCs/>
        <w:noProof/>
        <w:sz w:val="20"/>
        <w:szCs w:val="20"/>
      </w:rPr>
      <w:t>26</w:t>
    </w:r>
    <w:r w:rsidRPr="000D3AD4">
      <w:rPr>
        <w:rFonts w:ascii="Palatino Linotype" w:hAnsi="Palatino Linotype" w:cs="Arial"/>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1D01F0" w14:textId="77777777" w:rsidR="00C04B7A" w:rsidRPr="000D3AD4" w:rsidRDefault="00C04B7A" w:rsidP="0043515A">
    <w:pPr>
      <w:pStyle w:val="Piedepgina"/>
      <w:jc w:val="right"/>
      <w:rPr>
        <w:rFonts w:ascii="Palatino Linotype" w:hAnsi="Palatino Linotype" w:cs="Arial"/>
        <w:sz w:val="20"/>
        <w:szCs w:val="20"/>
      </w:rPr>
    </w:pPr>
    <w:r w:rsidRPr="000D3AD4">
      <w:rPr>
        <w:rFonts w:ascii="Palatino Linotype" w:hAnsi="Palatino Linotype" w:cs="Arial"/>
        <w:bCs/>
        <w:sz w:val="20"/>
        <w:szCs w:val="20"/>
      </w:rPr>
      <w:t xml:space="preserve">Página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PAGE</w:instrText>
    </w:r>
    <w:r w:rsidRPr="000D3AD4">
      <w:rPr>
        <w:rFonts w:ascii="Palatino Linotype" w:hAnsi="Palatino Linotype" w:cs="Arial"/>
        <w:bCs/>
        <w:sz w:val="20"/>
        <w:szCs w:val="20"/>
      </w:rPr>
      <w:fldChar w:fldCharType="separate"/>
    </w:r>
    <w:r w:rsidR="00B951D7">
      <w:rPr>
        <w:rFonts w:ascii="Palatino Linotype" w:hAnsi="Palatino Linotype" w:cs="Arial"/>
        <w:bCs/>
        <w:noProof/>
        <w:sz w:val="20"/>
        <w:szCs w:val="20"/>
      </w:rPr>
      <w:t>1</w:t>
    </w:r>
    <w:r w:rsidRPr="000D3AD4">
      <w:rPr>
        <w:rFonts w:ascii="Palatino Linotype" w:hAnsi="Palatino Linotype" w:cs="Arial"/>
        <w:bCs/>
        <w:sz w:val="20"/>
        <w:szCs w:val="20"/>
      </w:rPr>
      <w:fldChar w:fldCharType="end"/>
    </w:r>
    <w:r w:rsidRPr="000D3AD4">
      <w:rPr>
        <w:rFonts w:ascii="Palatino Linotype" w:hAnsi="Palatino Linotype" w:cs="Arial"/>
        <w:sz w:val="20"/>
        <w:szCs w:val="20"/>
      </w:rPr>
      <w:t xml:space="preserve"> de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NUMPAGES</w:instrText>
    </w:r>
    <w:r w:rsidRPr="000D3AD4">
      <w:rPr>
        <w:rFonts w:ascii="Palatino Linotype" w:hAnsi="Palatino Linotype" w:cs="Arial"/>
        <w:bCs/>
        <w:sz w:val="20"/>
        <w:szCs w:val="20"/>
      </w:rPr>
      <w:fldChar w:fldCharType="separate"/>
    </w:r>
    <w:r w:rsidR="00B951D7">
      <w:rPr>
        <w:rFonts w:ascii="Palatino Linotype" w:hAnsi="Palatino Linotype" w:cs="Arial"/>
        <w:bCs/>
        <w:noProof/>
        <w:sz w:val="20"/>
        <w:szCs w:val="20"/>
      </w:rPr>
      <w:t>26</w:t>
    </w:r>
    <w:r w:rsidRPr="000D3AD4">
      <w:rPr>
        <w:rFonts w:ascii="Palatino Linotype" w:hAnsi="Palatino Linotype" w:cs="Arial"/>
        <w:bCs/>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4F47616" w14:textId="77777777" w:rsidR="00395BA5" w:rsidRDefault="00395BA5" w:rsidP="000B5E25">
      <w:r>
        <w:separator/>
      </w:r>
    </w:p>
  </w:footnote>
  <w:footnote w:type="continuationSeparator" w:id="0">
    <w:p w14:paraId="4BC55483" w14:textId="77777777" w:rsidR="00395BA5" w:rsidRDefault="00395BA5" w:rsidP="000B5E25">
      <w:r>
        <w:continuationSeparator/>
      </w:r>
    </w:p>
  </w:footnote>
  <w:footnote w:id="1">
    <w:p w14:paraId="4AA2E1CD" w14:textId="77777777" w:rsidR="00081BEC" w:rsidRPr="00F07740" w:rsidRDefault="00081BEC" w:rsidP="00081BEC">
      <w:pPr>
        <w:spacing w:line="276" w:lineRule="auto"/>
        <w:jc w:val="both"/>
        <w:rPr>
          <w:rFonts w:ascii="Palatino Linotype" w:hAnsi="Palatino Linotype"/>
          <w:b/>
          <w:bCs/>
          <w:i/>
          <w:sz w:val="20"/>
          <w:szCs w:val="20"/>
          <w:lang w:eastAsia="es-MX"/>
        </w:rPr>
      </w:pPr>
      <w:r>
        <w:rPr>
          <w:rStyle w:val="Refdenotaalpie"/>
        </w:rPr>
        <w:footnoteRef/>
      </w:r>
      <w:r>
        <w:t xml:space="preserve"> </w:t>
      </w:r>
      <w:r w:rsidRPr="00946E1F">
        <w:rPr>
          <w:rFonts w:ascii="Palatino Linotype" w:hAnsi="Palatino Linotype"/>
          <w:b/>
          <w:bCs/>
          <w:i/>
          <w:sz w:val="20"/>
          <w:szCs w:val="20"/>
        </w:rPr>
        <w:t>IMPROCEDENCIA Y SOBRESEIMIENTO EN EL JUICIO DE AMPARO. LAS CAUSAS PREVISTAS EN LOS ARTÍCULOS 73 Y 74 DE LA LEY DE LA MATERIA, RESPECTIVAMENTE, NO SON INCOMPATIBLES CON EL ARTÍCULO 25.1 DE LA CONVENCIÓN AMERICANA SOBRE DERECHOS HUMANOS.</w:t>
      </w:r>
    </w:p>
    <w:p w14:paraId="65BD64BD" w14:textId="77777777" w:rsidR="00081BEC" w:rsidRPr="00946E1F" w:rsidRDefault="00081BEC" w:rsidP="00081BEC">
      <w:pPr>
        <w:spacing w:line="276" w:lineRule="auto"/>
        <w:jc w:val="both"/>
        <w:rPr>
          <w:rFonts w:ascii="Palatino Linotype" w:hAnsi="Palatino Linotype"/>
          <w:i/>
          <w:sz w:val="20"/>
          <w:szCs w:val="20"/>
        </w:rPr>
      </w:pPr>
      <w:r w:rsidRPr="00946E1F">
        <w:rPr>
          <w:rFonts w:ascii="Palatino Linotype" w:hAnsi="Palatino Linotype"/>
          <w:i/>
          <w:sz w:val="20"/>
          <w:szCs w:val="20"/>
        </w:rPr>
        <w:t>Del examen de compatibilidad de los artículos</w:t>
      </w:r>
      <w:r w:rsidRPr="00946E1F">
        <w:rPr>
          <w:rStyle w:val="apple-converted-space"/>
          <w:rFonts w:ascii="Palatino Linotype" w:hAnsi="Palatino Linotype"/>
          <w:i/>
          <w:sz w:val="20"/>
          <w:szCs w:val="20"/>
        </w:rPr>
        <w:t> </w:t>
      </w:r>
      <w:hyperlink r:id="rId1" w:history="1">
        <w:r w:rsidRPr="00946E1F">
          <w:rPr>
            <w:rStyle w:val="Hipervnculo"/>
            <w:rFonts w:ascii="Palatino Linotype" w:hAnsi="Palatino Linotype"/>
            <w:i/>
            <w:sz w:val="20"/>
            <w:szCs w:val="20"/>
          </w:rPr>
          <w:t>73 y 74 de la Ley de Amparo</w:t>
        </w:r>
      </w:hyperlink>
      <w:r w:rsidRPr="00946E1F">
        <w:rPr>
          <w:rStyle w:val="apple-converted-space"/>
          <w:rFonts w:ascii="Palatino Linotype" w:hAnsi="Palatino Linotype"/>
          <w:i/>
          <w:sz w:val="20"/>
          <w:szCs w:val="20"/>
        </w:rPr>
        <w:t> </w:t>
      </w:r>
      <w:r w:rsidRPr="00946E1F">
        <w:rPr>
          <w:rFonts w:ascii="Palatino Linotype" w:hAnsi="Palatino Linotype"/>
          <w:i/>
          <w:sz w:val="20"/>
          <w:szCs w:val="20"/>
        </w:rPr>
        <w:t>con el artículo</w:t>
      </w:r>
      <w:r w:rsidRPr="00946E1F">
        <w:rPr>
          <w:rStyle w:val="apple-converted-space"/>
          <w:rFonts w:ascii="Palatino Linotype" w:hAnsi="Palatino Linotype"/>
          <w:i/>
          <w:sz w:val="20"/>
          <w:szCs w:val="20"/>
        </w:rPr>
        <w:t> </w:t>
      </w:r>
      <w:hyperlink r:id="rId2" w:history="1">
        <w:r w:rsidRPr="00946E1F">
          <w:rPr>
            <w:rStyle w:val="Hipervnculo"/>
            <w:rFonts w:ascii="Palatino Linotype" w:hAnsi="Palatino Linotype"/>
            <w:i/>
            <w:sz w:val="20"/>
            <w:szCs w:val="20"/>
          </w:rPr>
          <w:t>25.1 de la Convención Americana sobre Derechos Humanos</w:t>
        </w:r>
      </w:hyperlink>
      <w:r w:rsidRPr="00946E1F">
        <w:rPr>
          <w:rStyle w:val="apple-converted-space"/>
          <w:rFonts w:ascii="Palatino Linotype" w:hAnsi="Palatino Linotype"/>
          <w:i/>
          <w:sz w:val="20"/>
          <w:szCs w:val="20"/>
        </w:rPr>
        <w:t> </w:t>
      </w:r>
      <w:r w:rsidRPr="00946E1F">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46E1F">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D8B322" w14:textId="77777777" w:rsidR="00C04B7A" w:rsidRDefault="00B951D7">
    <w:pPr>
      <w:pStyle w:val="Encabezado"/>
    </w:pPr>
    <w:r>
      <w:rPr>
        <w:noProof/>
        <w:lang w:val="es-MX" w:eastAsia="es-MX"/>
      </w:rPr>
      <w:pict w14:anchorId="37D0D0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3" o:spid="_x0000_s1026" type="#_x0000_t75" style="position:absolute;margin-left:0;margin-top:0;width:609.4pt;height:793.75pt;z-index:-251657216;mso-position-horizontal:center;mso-position-horizontal-relative:margin;mso-position-vertical:center;mso-position-vertical-relative:margin" o:allowincell="f">
          <v:imagedata r:id="rId1" o:title="logo infoem (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667" w:type="dxa"/>
      <w:tblInd w:w="2547" w:type="dxa"/>
      <w:tblLayout w:type="fixed"/>
      <w:tblLook w:val="04A0" w:firstRow="1" w:lastRow="0" w:firstColumn="1" w:lastColumn="0" w:noHBand="0" w:noVBand="1"/>
    </w:tblPr>
    <w:tblGrid>
      <w:gridCol w:w="2551"/>
      <w:gridCol w:w="4116"/>
    </w:tblGrid>
    <w:tr w:rsidR="00C04B7A" w:rsidRPr="008F2CCC" w14:paraId="7D0B18AB" w14:textId="77777777" w:rsidTr="00BA27FC">
      <w:tc>
        <w:tcPr>
          <w:tcW w:w="2551" w:type="dxa"/>
          <w:shd w:val="clear" w:color="auto" w:fill="auto"/>
          <w:vAlign w:val="center"/>
        </w:tcPr>
        <w:p w14:paraId="0E184FBC" w14:textId="77777777" w:rsidR="00C04B7A" w:rsidRPr="008F5DAE" w:rsidRDefault="00C04B7A"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Recurso de revisión:</w:t>
          </w:r>
        </w:p>
      </w:tc>
      <w:tc>
        <w:tcPr>
          <w:tcW w:w="4116" w:type="dxa"/>
          <w:shd w:val="clear" w:color="auto" w:fill="auto"/>
          <w:vAlign w:val="center"/>
        </w:tcPr>
        <w:p w14:paraId="55B788E2" w14:textId="56294EA9" w:rsidR="00C04B7A" w:rsidRPr="0029071C" w:rsidRDefault="00126CCD" w:rsidP="00374FE7">
          <w:pPr>
            <w:spacing w:line="276" w:lineRule="auto"/>
            <w:jc w:val="right"/>
            <w:rPr>
              <w:rFonts w:ascii="Palatino Linotype" w:hAnsi="Palatino Linotype"/>
              <w:sz w:val="22"/>
              <w:szCs w:val="22"/>
              <w:lang w:val="es-ES_tradnl"/>
            </w:rPr>
          </w:pPr>
          <w:r>
            <w:rPr>
              <w:rFonts w:ascii="Palatino Linotype" w:hAnsi="Palatino Linotype"/>
              <w:sz w:val="22"/>
              <w:szCs w:val="22"/>
              <w:lang w:val="es-ES_tradnl"/>
            </w:rPr>
            <w:t>0</w:t>
          </w:r>
          <w:r w:rsidR="005745A3">
            <w:rPr>
              <w:rFonts w:ascii="Palatino Linotype" w:hAnsi="Palatino Linotype"/>
              <w:sz w:val="22"/>
              <w:szCs w:val="22"/>
              <w:lang w:val="es-ES_tradnl"/>
            </w:rPr>
            <w:t>7380</w:t>
          </w:r>
          <w:r w:rsidR="00C04B7A" w:rsidRPr="0029071C">
            <w:rPr>
              <w:rFonts w:ascii="Palatino Linotype" w:hAnsi="Palatino Linotype"/>
              <w:sz w:val="22"/>
              <w:szCs w:val="22"/>
              <w:lang w:val="es-ES_tradnl"/>
            </w:rPr>
            <w:t>/INFOEM/IP/RR/202</w:t>
          </w:r>
          <w:r w:rsidR="00FE49AC">
            <w:rPr>
              <w:rFonts w:ascii="Palatino Linotype" w:hAnsi="Palatino Linotype"/>
              <w:sz w:val="22"/>
              <w:szCs w:val="22"/>
              <w:lang w:val="es-ES_tradnl"/>
            </w:rPr>
            <w:t>4</w:t>
          </w:r>
        </w:p>
      </w:tc>
    </w:tr>
    <w:tr w:rsidR="00C04B7A" w:rsidRPr="008F2CCC" w14:paraId="58149F82" w14:textId="77777777" w:rsidTr="00BA27FC">
      <w:trPr>
        <w:trHeight w:val="228"/>
      </w:trPr>
      <w:tc>
        <w:tcPr>
          <w:tcW w:w="2551" w:type="dxa"/>
          <w:shd w:val="clear" w:color="auto" w:fill="auto"/>
          <w:vAlign w:val="center"/>
        </w:tcPr>
        <w:p w14:paraId="2DBE5EC5" w14:textId="77777777" w:rsidR="00C04B7A" w:rsidRPr="008F5DAE" w:rsidRDefault="00C04B7A"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Sujeto Obligado:</w:t>
          </w:r>
        </w:p>
      </w:tc>
      <w:tc>
        <w:tcPr>
          <w:tcW w:w="4116" w:type="dxa"/>
          <w:shd w:val="clear" w:color="auto" w:fill="auto"/>
          <w:vAlign w:val="center"/>
        </w:tcPr>
        <w:p w14:paraId="3B698B6C" w14:textId="77777777" w:rsidR="005745A3" w:rsidRDefault="005745A3" w:rsidP="00BE68FA">
          <w:pPr>
            <w:spacing w:line="276" w:lineRule="auto"/>
            <w:jc w:val="right"/>
            <w:rPr>
              <w:rFonts w:ascii="Palatino Linotype" w:hAnsi="Palatino Linotype"/>
              <w:sz w:val="22"/>
              <w:szCs w:val="22"/>
            </w:rPr>
          </w:pPr>
          <w:r w:rsidRPr="005745A3">
            <w:rPr>
              <w:rFonts w:ascii="Palatino Linotype" w:hAnsi="Palatino Linotype"/>
              <w:sz w:val="22"/>
              <w:szCs w:val="22"/>
            </w:rPr>
            <w:t xml:space="preserve">Servicios Educativos </w:t>
          </w:r>
        </w:p>
        <w:p w14:paraId="7B466EC6" w14:textId="44C457CF" w:rsidR="00C04B7A" w:rsidRPr="0029071C" w:rsidRDefault="005745A3" w:rsidP="00BE68FA">
          <w:pPr>
            <w:spacing w:line="276" w:lineRule="auto"/>
            <w:jc w:val="right"/>
            <w:rPr>
              <w:rFonts w:ascii="Palatino Linotype" w:hAnsi="Palatino Linotype"/>
              <w:sz w:val="22"/>
              <w:szCs w:val="22"/>
            </w:rPr>
          </w:pPr>
          <w:r w:rsidRPr="005745A3">
            <w:rPr>
              <w:rFonts w:ascii="Palatino Linotype" w:hAnsi="Palatino Linotype"/>
              <w:sz w:val="22"/>
              <w:szCs w:val="22"/>
            </w:rPr>
            <w:t>Integrados al Estado de México</w:t>
          </w:r>
        </w:p>
      </w:tc>
    </w:tr>
    <w:tr w:rsidR="00C04B7A" w:rsidRPr="008F2CCC" w14:paraId="73D5FF2A" w14:textId="77777777" w:rsidTr="00BA27FC">
      <w:tc>
        <w:tcPr>
          <w:tcW w:w="2551" w:type="dxa"/>
          <w:shd w:val="clear" w:color="auto" w:fill="auto"/>
          <w:vAlign w:val="center"/>
        </w:tcPr>
        <w:p w14:paraId="2A38288D" w14:textId="77777777" w:rsidR="00C04B7A" w:rsidRPr="008F5DAE" w:rsidRDefault="00C04B7A"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Comisionado Ponente:</w:t>
          </w:r>
        </w:p>
      </w:tc>
      <w:tc>
        <w:tcPr>
          <w:tcW w:w="4116" w:type="dxa"/>
          <w:shd w:val="clear" w:color="auto" w:fill="auto"/>
          <w:vAlign w:val="center"/>
        </w:tcPr>
        <w:p w14:paraId="47787965" w14:textId="77777777" w:rsidR="00C04B7A" w:rsidRPr="0029071C" w:rsidRDefault="00C04B7A" w:rsidP="00BA27FC">
          <w:pPr>
            <w:spacing w:line="276" w:lineRule="auto"/>
            <w:jc w:val="right"/>
            <w:rPr>
              <w:rFonts w:ascii="Palatino Linotype" w:hAnsi="Palatino Linotype"/>
              <w:sz w:val="22"/>
              <w:szCs w:val="22"/>
              <w:lang w:val="es-ES_tradnl"/>
            </w:rPr>
          </w:pPr>
          <w:r w:rsidRPr="0029071C">
            <w:rPr>
              <w:rFonts w:ascii="Palatino Linotype" w:hAnsi="Palatino Linotype"/>
              <w:sz w:val="22"/>
              <w:szCs w:val="22"/>
              <w:lang w:val="es-ES_tradnl"/>
            </w:rPr>
            <w:t>José Martínez Vilchis</w:t>
          </w:r>
        </w:p>
      </w:tc>
    </w:tr>
  </w:tbl>
  <w:p w14:paraId="73AAE88A" w14:textId="77777777" w:rsidR="00C04B7A" w:rsidRPr="001779E0" w:rsidRDefault="00B951D7" w:rsidP="0043515A">
    <w:pPr>
      <w:pStyle w:val="Encabezado"/>
      <w:tabs>
        <w:tab w:val="clear" w:pos="4252"/>
        <w:tab w:val="clear" w:pos="8504"/>
        <w:tab w:val="left" w:pos="2326"/>
      </w:tabs>
      <w:rPr>
        <w:rFonts w:ascii="Palatino Linotype" w:hAnsi="Palatino Linotype"/>
        <w:sz w:val="20"/>
      </w:rPr>
    </w:pPr>
    <w:r>
      <w:rPr>
        <w:rFonts w:ascii="Palatino Linotype" w:hAnsi="Palatino Linotype"/>
        <w:noProof/>
        <w:sz w:val="20"/>
        <w:lang w:val="es-MX" w:eastAsia="es-MX"/>
      </w:rPr>
      <w:pict w14:anchorId="60EC85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4" o:spid="_x0000_s1027" type="#_x0000_t75" style="position:absolute;margin-left:-81.3pt;margin-top:-128.35pt;width:649.35pt;height:845.8pt;z-index:-251656192;mso-position-horizontal-relative:margin;mso-position-vertical-relative:margin" o:allowincell="f">
          <v:imagedata r:id="rId1" o:title="logo infoem (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667" w:type="dxa"/>
      <w:tblInd w:w="2547" w:type="dxa"/>
      <w:tblLayout w:type="fixed"/>
      <w:tblLook w:val="04A0" w:firstRow="1" w:lastRow="0" w:firstColumn="1" w:lastColumn="0" w:noHBand="0" w:noVBand="1"/>
    </w:tblPr>
    <w:tblGrid>
      <w:gridCol w:w="2551"/>
      <w:gridCol w:w="4116"/>
    </w:tblGrid>
    <w:tr w:rsidR="00C04B7A" w:rsidRPr="008F2CCC" w14:paraId="53180D23" w14:textId="77777777" w:rsidTr="00BA27FC">
      <w:tc>
        <w:tcPr>
          <w:tcW w:w="2551" w:type="dxa"/>
          <w:shd w:val="clear" w:color="auto" w:fill="auto"/>
          <w:vAlign w:val="center"/>
        </w:tcPr>
        <w:p w14:paraId="51394AA5" w14:textId="77777777" w:rsidR="00C04B7A" w:rsidRPr="008F5DAE" w:rsidRDefault="00C04B7A"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Recurso de revisión:</w:t>
          </w:r>
        </w:p>
      </w:tc>
      <w:tc>
        <w:tcPr>
          <w:tcW w:w="4116" w:type="dxa"/>
          <w:shd w:val="clear" w:color="auto" w:fill="auto"/>
          <w:vAlign w:val="center"/>
        </w:tcPr>
        <w:p w14:paraId="1DF174BC" w14:textId="1422D3DD" w:rsidR="00C04B7A" w:rsidRPr="0029071C" w:rsidRDefault="00126CCD" w:rsidP="00374FE7">
          <w:pPr>
            <w:spacing w:line="276" w:lineRule="auto"/>
            <w:jc w:val="right"/>
            <w:rPr>
              <w:rFonts w:ascii="Palatino Linotype" w:hAnsi="Palatino Linotype"/>
              <w:sz w:val="22"/>
              <w:szCs w:val="22"/>
              <w:lang w:val="es-ES_tradnl"/>
            </w:rPr>
          </w:pPr>
          <w:r>
            <w:rPr>
              <w:rFonts w:ascii="Palatino Linotype" w:hAnsi="Palatino Linotype"/>
              <w:sz w:val="22"/>
              <w:szCs w:val="22"/>
              <w:lang w:val="es-ES_tradnl"/>
            </w:rPr>
            <w:t>0</w:t>
          </w:r>
          <w:r w:rsidR="005745A3">
            <w:rPr>
              <w:rFonts w:ascii="Palatino Linotype" w:hAnsi="Palatino Linotype"/>
              <w:sz w:val="22"/>
              <w:szCs w:val="22"/>
              <w:lang w:val="es-ES_tradnl"/>
            </w:rPr>
            <w:t>7380</w:t>
          </w:r>
          <w:r w:rsidR="00C04B7A" w:rsidRPr="0029071C">
            <w:rPr>
              <w:rFonts w:ascii="Palatino Linotype" w:hAnsi="Palatino Linotype"/>
              <w:sz w:val="22"/>
              <w:szCs w:val="22"/>
              <w:lang w:val="es-ES_tradnl"/>
            </w:rPr>
            <w:t>/INFOEM/IP/RR/202</w:t>
          </w:r>
          <w:r w:rsidR="00FE49AC">
            <w:rPr>
              <w:rFonts w:ascii="Palatino Linotype" w:hAnsi="Palatino Linotype"/>
              <w:sz w:val="22"/>
              <w:szCs w:val="22"/>
              <w:lang w:val="es-ES_tradnl"/>
            </w:rPr>
            <w:t>4</w:t>
          </w:r>
        </w:p>
      </w:tc>
    </w:tr>
    <w:tr w:rsidR="00C04B7A" w:rsidRPr="008F2CCC" w14:paraId="390D27D0" w14:textId="77777777" w:rsidTr="00BA27FC">
      <w:tc>
        <w:tcPr>
          <w:tcW w:w="2551" w:type="dxa"/>
          <w:shd w:val="clear" w:color="auto" w:fill="auto"/>
          <w:vAlign w:val="center"/>
        </w:tcPr>
        <w:p w14:paraId="5CBCE46F" w14:textId="77777777" w:rsidR="00C04B7A" w:rsidRPr="008F5DAE" w:rsidRDefault="00C04B7A"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Recurrente:</w:t>
          </w:r>
        </w:p>
      </w:tc>
      <w:tc>
        <w:tcPr>
          <w:tcW w:w="4116" w:type="dxa"/>
          <w:shd w:val="clear" w:color="auto" w:fill="auto"/>
          <w:vAlign w:val="center"/>
        </w:tcPr>
        <w:p w14:paraId="559465AB" w14:textId="064D18BD" w:rsidR="00C04B7A" w:rsidRPr="006D30E6" w:rsidRDefault="00B951D7" w:rsidP="00BA27FC">
          <w:pPr>
            <w:spacing w:line="276" w:lineRule="auto"/>
            <w:jc w:val="right"/>
            <w:rPr>
              <w:rFonts w:ascii="Palatino Linotype" w:hAnsi="Palatino Linotype"/>
              <w:sz w:val="22"/>
              <w:szCs w:val="22"/>
              <w:lang w:val="es-ES_tradnl"/>
            </w:rPr>
          </w:pPr>
          <w:r>
            <w:rPr>
              <w:rFonts w:ascii="Palatino Linotype" w:hAnsi="Palatino Linotype"/>
              <w:sz w:val="22"/>
              <w:szCs w:val="22"/>
              <w:lang w:val="es-ES_tradnl"/>
            </w:rPr>
            <w:t>XXXX</w:t>
          </w:r>
        </w:p>
      </w:tc>
    </w:tr>
    <w:tr w:rsidR="00C04B7A" w:rsidRPr="008F2CCC" w14:paraId="233C19E4" w14:textId="77777777" w:rsidTr="00BA27FC">
      <w:trPr>
        <w:trHeight w:val="228"/>
      </w:trPr>
      <w:tc>
        <w:tcPr>
          <w:tcW w:w="2551" w:type="dxa"/>
          <w:shd w:val="clear" w:color="auto" w:fill="auto"/>
          <w:vAlign w:val="center"/>
        </w:tcPr>
        <w:p w14:paraId="48BD3678" w14:textId="77777777" w:rsidR="00C04B7A" w:rsidRPr="008F5DAE" w:rsidRDefault="00C04B7A"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Sujeto Obligado:</w:t>
          </w:r>
        </w:p>
      </w:tc>
      <w:tc>
        <w:tcPr>
          <w:tcW w:w="4116" w:type="dxa"/>
          <w:shd w:val="clear" w:color="auto" w:fill="auto"/>
          <w:vAlign w:val="center"/>
        </w:tcPr>
        <w:p w14:paraId="0A04B75D" w14:textId="77777777" w:rsidR="005745A3" w:rsidRDefault="005745A3" w:rsidP="00374FE7">
          <w:pPr>
            <w:spacing w:line="276" w:lineRule="auto"/>
            <w:jc w:val="right"/>
            <w:rPr>
              <w:rFonts w:ascii="Palatino Linotype" w:hAnsi="Palatino Linotype"/>
              <w:sz w:val="22"/>
              <w:szCs w:val="22"/>
            </w:rPr>
          </w:pPr>
          <w:r w:rsidRPr="005745A3">
            <w:rPr>
              <w:rFonts w:ascii="Palatino Linotype" w:hAnsi="Palatino Linotype"/>
              <w:sz w:val="22"/>
              <w:szCs w:val="22"/>
            </w:rPr>
            <w:t xml:space="preserve">Servicios Educativos </w:t>
          </w:r>
        </w:p>
        <w:p w14:paraId="1DDF869E" w14:textId="71FB1CD6" w:rsidR="00C04B7A" w:rsidRPr="0029071C" w:rsidRDefault="005745A3" w:rsidP="005745A3">
          <w:pPr>
            <w:spacing w:line="276" w:lineRule="auto"/>
            <w:jc w:val="right"/>
            <w:rPr>
              <w:rFonts w:ascii="Palatino Linotype" w:hAnsi="Palatino Linotype"/>
              <w:sz w:val="22"/>
              <w:szCs w:val="22"/>
            </w:rPr>
          </w:pPr>
          <w:r w:rsidRPr="005745A3">
            <w:rPr>
              <w:rFonts w:ascii="Palatino Linotype" w:hAnsi="Palatino Linotype"/>
              <w:sz w:val="22"/>
              <w:szCs w:val="22"/>
            </w:rPr>
            <w:t>Integrados al Estado de México</w:t>
          </w:r>
        </w:p>
      </w:tc>
    </w:tr>
    <w:tr w:rsidR="00C04B7A" w:rsidRPr="008F2CCC" w14:paraId="196A93C9" w14:textId="77777777" w:rsidTr="00BA27FC">
      <w:tc>
        <w:tcPr>
          <w:tcW w:w="2551" w:type="dxa"/>
          <w:shd w:val="clear" w:color="auto" w:fill="auto"/>
          <w:vAlign w:val="center"/>
        </w:tcPr>
        <w:p w14:paraId="53BA0609" w14:textId="77777777" w:rsidR="00C04B7A" w:rsidRPr="008F5DAE" w:rsidRDefault="00C04B7A"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Comisionado Ponente:</w:t>
          </w:r>
        </w:p>
      </w:tc>
      <w:tc>
        <w:tcPr>
          <w:tcW w:w="4116" w:type="dxa"/>
          <w:shd w:val="clear" w:color="auto" w:fill="auto"/>
          <w:vAlign w:val="center"/>
        </w:tcPr>
        <w:p w14:paraId="228668AE" w14:textId="77777777" w:rsidR="00C04B7A" w:rsidRPr="0029071C" w:rsidRDefault="00C04B7A" w:rsidP="00BA27FC">
          <w:pPr>
            <w:spacing w:line="276" w:lineRule="auto"/>
            <w:jc w:val="right"/>
            <w:rPr>
              <w:rFonts w:ascii="Palatino Linotype" w:hAnsi="Palatino Linotype"/>
              <w:sz w:val="22"/>
              <w:szCs w:val="22"/>
              <w:lang w:val="es-ES_tradnl"/>
            </w:rPr>
          </w:pPr>
          <w:r w:rsidRPr="0029071C">
            <w:rPr>
              <w:rFonts w:ascii="Palatino Linotype" w:hAnsi="Palatino Linotype"/>
              <w:sz w:val="22"/>
              <w:szCs w:val="22"/>
              <w:lang w:val="es-ES_tradnl"/>
            </w:rPr>
            <w:t>José Martínez Vilchis</w:t>
          </w:r>
        </w:p>
      </w:tc>
    </w:tr>
    <w:tr w:rsidR="00C04B7A" w:rsidRPr="008F2CCC" w14:paraId="5010D2D3" w14:textId="77777777" w:rsidTr="00BA27FC">
      <w:tc>
        <w:tcPr>
          <w:tcW w:w="2551" w:type="dxa"/>
          <w:shd w:val="clear" w:color="auto" w:fill="auto"/>
          <w:vAlign w:val="center"/>
        </w:tcPr>
        <w:p w14:paraId="28B43ED1" w14:textId="77777777" w:rsidR="00C04B7A" w:rsidRPr="008F5DAE" w:rsidRDefault="00C04B7A" w:rsidP="00BA27FC">
          <w:pPr>
            <w:spacing w:line="276" w:lineRule="auto"/>
            <w:jc w:val="right"/>
            <w:rPr>
              <w:rFonts w:ascii="Palatino Linotype" w:hAnsi="Palatino Linotype"/>
              <w:b/>
              <w:sz w:val="22"/>
              <w:szCs w:val="22"/>
              <w:lang w:val="es-ES_tradnl"/>
            </w:rPr>
          </w:pPr>
        </w:p>
      </w:tc>
      <w:tc>
        <w:tcPr>
          <w:tcW w:w="4116" w:type="dxa"/>
          <w:shd w:val="clear" w:color="auto" w:fill="auto"/>
          <w:vAlign w:val="center"/>
        </w:tcPr>
        <w:p w14:paraId="25DAA5A1" w14:textId="77777777" w:rsidR="00C04B7A" w:rsidRPr="00BA27FC" w:rsidRDefault="00C04B7A" w:rsidP="00BA27FC">
          <w:pPr>
            <w:spacing w:line="276" w:lineRule="auto"/>
            <w:rPr>
              <w:rFonts w:ascii="Palatino Linotype" w:hAnsi="Palatino Linotype"/>
              <w:sz w:val="14"/>
              <w:szCs w:val="22"/>
              <w:lang w:val="es-ES_tradnl"/>
            </w:rPr>
          </w:pPr>
        </w:p>
      </w:tc>
    </w:tr>
  </w:tbl>
  <w:p w14:paraId="3074D17A" w14:textId="77777777" w:rsidR="00C04B7A" w:rsidRPr="009F1AB6" w:rsidRDefault="00B951D7">
    <w:pPr>
      <w:pStyle w:val="Encabezado"/>
      <w:rPr>
        <w:sz w:val="10"/>
      </w:rPr>
    </w:pPr>
    <w:r>
      <w:rPr>
        <w:noProof/>
        <w:sz w:val="10"/>
        <w:lang w:val="es-MX" w:eastAsia="es-MX"/>
      </w:rPr>
      <w:pict w14:anchorId="6CC81C5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2" o:spid="_x0000_s1025" type="#_x0000_t75" style="position:absolute;margin-left:-85.05pt;margin-top:-141.55pt;width:628.7pt;height:818.9pt;z-index:-251658240;mso-position-horizontal-relative:margin;mso-position-vertical-relative:margin" o:allowincell="f">
          <v:imagedata r:id="rId1" o:title="logo infoem (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4" type="#_x0000_t75" style="width:11.25pt;height:11.25pt" o:bullet="t">
        <v:imagedata r:id="rId1" o:title="msoCCE5"/>
      </v:shape>
    </w:pict>
  </w:numPicBullet>
  <w:abstractNum w:abstractNumId="0" w15:restartNumberingAfterBreak="0">
    <w:nsid w:val="0B520D26"/>
    <w:multiLevelType w:val="hybridMultilevel"/>
    <w:tmpl w:val="5D4A62DE"/>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 w15:restartNumberingAfterBreak="0">
    <w:nsid w:val="0B8B7675"/>
    <w:multiLevelType w:val="hybridMultilevel"/>
    <w:tmpl w:val="EBACB3E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D773789"/>
    <w:multiLevelType w:val="hybridMultilevel"/>
    <w:tmpl w:val="7F881E90"/>
    <w:lvl w:ilvl="0" w:tplc="C2EECD92">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DE11128"/>
    <w:multiLevelType w:val="hybridMultilevel"/>
    <w:tmpl w:val="D9A4E1CA"/>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16F03D2"/>
    <w:multiLevelType w:val="hybridMultilevel"/>
    <w:tmpl w:val="8F4496B0"/>
    <w:lvl w:ilvl="0" w:tplc="7152DFF6">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37B17F9"/>
    <w:multiLevelType w:val="hybridMultilevel"/>
    <w:tmpl w:val="01102200"/>
    <w:lvl w:ilvl="0" w:tplc="F680448E">
      <w:start w:val="1"/>
      <w:numFmt w:val="bullet"/>
      <w:lvlText w:val=""/>
      <w:lvlJc w:val="left"/>
      <w:pPr>
        <w:ind w:left="709" w:hanging="425"/>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D92A67"/>
    <w:multiLevelType w:val="hybridMultilevel"/>
    <w:tmpl w:val="EBACB3E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BB3575D"/>
    <w:multiLevelType w:val="hybridMultilevel"/>
    <w:tmpl w:val="FBBAD5DA"/>
    <w:lvl w:ilvl="0" w:tplc="A5CE58AA">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D5F7A93"/>
    <w:multiLevelType w:val="hybridMultilevel"/>
    <w:tmpl w:val="2B6E751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 w15:restartNumberingAfterBreak="0">
    <w:nsid w:val="2CFA26DC"/>
    <w:multiLevelType w:val="hybridMultilevel"/>
    <w:tmpl w:val="B6349468"/>
    <w:lvl w:ilvl="0" w:tplc="C3A8BDA8">
      <w:start w:val="1"/>
      <w:numFmt w:val="decimal"/>
      <w:lvlText w:val="%1."/>
      <w:lvlJc w:val="left"/>
      <w:pPr>
        <w:ind w:left="720" w:hanging="360"/>
      </w:pPr>
      <w:rPr>
        <w:rFonts w:ascii="Palatino Linotype" w:eastAsia="Times New Roman" w:hAnsi="Palatino Linotype" w:cs="Times New Roman" w:hint="default"/>
        <w:b/>
        <w:color w:val="000000"/>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1F24E88"/>
    <w:multiLevelType w:val="hybridMultilevel"/>
    <w:tmpl w:val="D9CCFC90"/>
    <w:lvl w:ilvl="0" w:tplc="080A0001">
      <w:start w:val="3"/>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21339A3"/>
    <w:multiLevelType w:val="hybridMultilevel"/>
    <w:tmpl w:val="7AAA3FD6"/>
    <w:lvl w:ilvl="0" w:tplc="080A0001">
      <w:start w:val="1"/>
      <w:numFmt w:val="bullet"/>
      <w:lvlText w:val=""/>
      <w:lvlJc w:val="left"/>
      <w:pPr>
        <w:ind w:left="720" w:hanging="360"/>
      </w:pPr>
      <w:rPr>
        <w:rFonts w:ascii="Symbol" w:hAnsi="Symbol"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2406E06"/>
    <w:multiLevelType w:val="hybridMultilevel"/>
    <w:tmpl w:val="DF8A5F3A"/>
    <w:lvl w:ilvl="0" w:tplc="8C2A99AE">
      <w:start w:val="1"/>
      <w:numFmt w:val="decimal"/>
      <w:lvlText w:val="%1."/>
      <w:lvlJc w:val="left"/>
      <w:pPr>
        <w:ind w:left="2258" w:hanging="720"/>
      </w:pPr>
      <w:rPr>
        <w:rFonts w:ascii="Palatino Linotype" w:hAnsi="Palatino Linotype" w:hint="default"/>
        <w:b/>
        <w:sz w:val="24"/>
        <w:szCs w:val="24"/>
      </w:rPr>
    </w:lvl>
    <w:lvl w:ilvl="1" w:tplc="080A0019" w:tentative="1">
      <w:start w:val="1"/>
      <w:numFmt w:val="lowerLetter"/>
      <w:lvlText w:val="%2."/>
      <w:lvlJc w:val="left"/>
      <w:pPr>
        <w:ind w:left="2210" w:hanging="360"/>
      </w:pPr>
    </w:lvl>
    <w:lvl w:ilvl="2" w:tplc="080A001B" w:tentative="1">
      <w:start w:val="1"/>
      <w:numFmt w:val="lowerRoman"/>
      <w:lvlText w:val="%3."/>
      <w:lvlJc w:val="right"/>
      <w:pPr>
        <w:ind w:left="2930" w:hanging="180"/>
      </w:pPr>
    </w:lvl>
    <w:lvl w:ilvl="3" w:tplc="080A000F" w:tentative="1">
      <w:start w:val="1"/>
      <w:numFmt w:val="decimal"/>
      <w:lvlText w:val="%4."/>
      <w:lvlJc w:val="left"/>
      <w:pPr>
        <w:ind w:left="3650" w:hanging="360"/>
      </w:pPr>
    </w:lvl>
    <w:lvl w:ilvl="4" w:tplc="080A0019" w:tentative="1">
      <w:start w:val="1"/>
      <w:numFmt w:val="lowerLetter"/>
      <w:lvlText w:val="%5."/>
      <w:lvlJc w:val="left"/>
      <w:pPr>
        <w:ind w:left="4370" w:hanging="360"/>
      </w:pPr>
    </w:lvl>
    <w:lvl w:ilvl="5" w:tplc="080A001B" w:tentative="1">
      <w:start w:val="1"/>
      <w:numFmt w:val="lowerRoman"/>
      <w:lvlText w:val="%6."/>
      <w:lvlJc w:val="right"/>
      <w:pPr>
        <w:ind w:left="5090" w:hanging="180"/>
      </w:pPr>
    </w:lvl>
    <w:lvl w:ilvl="6" w:tplc="080A000F" w:tentative="1">
      <w:start w:val="1"/>
      <w:numFmt w:val="decimal"/>
      <w:lvlText w:val="%7."/>
      <w:lvlJc w:val="left"/>
      <w:pPr>
        <w:ind w:left="5810" w:hanging="360"/>
      </w:pPr>
    </w:lvl>
    <w:lvl w:ilvl="7" w:tplc="080A0019" w:tentative="1">
      <w:start w:val="1"/>
      <w:numFmt w:val="lowerLetter"/>
      <w:lvlText w:val="%8."/>
      <w:lvlJc w:val="left"/>
      <w:pPr>
        <w:ind w:left="6530" w:hanging="360"/>
      </w:pPr>
    </w:lvl>
    <w:lvl w:ilvl="8" w:tplc="080A001B" w:tentative="1">
      <w:start w:val="1"/>
      <w:numFmt w:val="lowerRoman"/>
      <w:lvlText w:val="%9."/>
      <w:lvlJc w:val="right"/>
      <w:pPr>
        <w:ind w:left="7250" w:hanging="180"/>
      </w:pPr>
    </w:lvl>
  </w:abstractNum>
  <w:abstractNum w:abstractNumId="14"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5" w15:restartNumberingAfterBreak="0">
    <w:nsid w:val="373530B1"/>
    <w:multiLevelType w:val="hybridMultilevel"/>
    <w:tmpl w:val="B6C4F5E0"/>
    <w:lvl w:ilvl="0" w:tplc="22AEF9CE">
      <w:start w:val="1"/>
      <w:numFmt w:val="upperRoman"/>
      <w:lvlText w:val="%1."/>
      <w:lvlJc w:val="left"/>
      <w:pPr>
        <w:ind w:left="1488" w:hanging="720"/>
      </w:pPr>
      <w:rPr>
        <w:rFonts w:hint="default"/>
        <w:b/>
      </w:rPr>
    </w:lvl>
    <w:lvl w:ilvl="1" w:tplc="080A0019" w:tentative="1">
      <w:start w:val="1"/>
      <w:numFmt w:val="lowerLetter"/>
      <w:lvlText w:val="%2."/>
      <w:lvlJc w:val="left"/>
      <w:pPr>
        <w:ind w:left="1848" w:hanging="360"/>
      </w:pPr>
    </w:lvl>
    <w:lvl w:ilvl="2" w:tplc="080A001B" w:tentative="1">
      <w:start w:val="1"/>
      <w:numFmt w:val="lowerRoman"/>
      <w:lvlText w:val="%3."/>
      <w:lvlJc w:val="right"/>
      <w:pPr>
        <w:ind w:left="2568" w:hanging="180"/>
      </w:pPr>
    </w:lvl>
    <w:lvl w:ilvl="3" w:tplc="080A000F" w:tentative="1">
      <w:start w:val="1"/>
      <w:numFmt w:val="decimal"/>
      <w:lvlText w:val="%4."/>
      <w:lvlJc w:val="left"/>
      <w:pPr>
        <w:ind w:left="3288" w:hanging="360"/>
      </w:pPr>
    </w:lvl>
    <w:lvl w:ilvl="4" w:tplc="080A0019" w:tentative="1">
      <w:start w:val="1"/>
      <w:numFmt w:val="lowerLetter"/>
      <w:lvlText w:val="%5."/>
      <w:lvlJc w:val="left"/>
      <w:pPr>
        <w:ind w:left="4008" w:hanging="360"/>
      </w:pPr>
    </w:lvl>
    <w:lvl w:ilvl="5" w:tplc="080A001B" w:tentative="1">
      <w:start w:val="1"/>
      <w:numFmt w:val="lowerRoman"/>
      <w:lvlText w:val="%6."/>
      <w:lvlJc w:val="right"/>
      <w:pPr>
        <w:ind w:left="4728" w:hanging="180"/>
      </w:pPr>
    </w:lvl>
    <w:lvl w:ilvl="6" w:tplc="080A000F" w:tentative="1">
      <w:start w:val="1"/>
      <w:numFmt w:val="decimal"/>
      <w:lvlText w:val="%7."/>
      <w:lvlJc w:val="left"/>
      <w:pPr>
        <w:ind w:left="5448" w:hanging="360"/>
      </w:pPr>
    </w:lvl>
    <w:lvl w:ilvl="7" w:tplc="080A0019" w:tentative="1">
      <w:start w:val="1"/>
      <w:numFmt w:val="lowerLetter"/>
      <w:lvlText w:val="%8."/>
      <w:lvlJc w:val="left"/>
      <w:pPr>
        <w:ind w:left="6168" w:hanging="360"/>
      </w:pPr>
    </w:lvl>
    <w:lvl w:ilvl="8" w:tplc="080A001B" w:tentative="1">
      <w:start w:val="1"/>
      <w:numFmt w:val="lowerRoman"/>
      <w:lvlText w:val="%9."/>
      <w:lvlJc w:val="right"/>
      <w:pPr>
        <w:ind w:left="6888" w:hanging="180"/>
      </w:pPr>
    </w:lvl>
  </w:abstractNum>
  <w:abstractNum w:abstractNumId="16" w15:restartNumberingAfterBreak="0">
    <w:nsid w:val="40356646"/>
    <w:multiLevelType w:val="hybridMultilevel"/>
    <w:tmpl w:val="9B744AFE"/>
    <w:lvl w:ilvl="0" w:tplc="E78A24EA">
      <w:numFmt w:val="bullet"/>
      <w:lvlText w:val="-"/>
      <w:lvlJc w:val="left"/>
      <w:pPr>
        <w:ind w:left="720" w:hanging="360"/>
      </w:pPr>
      <w:rPr>
        <w:rFonts w:ascii="Palatino Linotype" w:eastAsiaTheme="minorHAnsi" w:hAnsi="Palatino Linotype" w:cs="TimesNewRomanPS-ItalicMT"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4338758B"/>
    <w:multiLevelType w:val="hybridMultilevel"/>
    <w:tmpl w:val="591CECBA"/>
    <w:lvl w:ilvl="0" w:tplc="FFFFFFFF">
      <w:start w:val="1"/>
      <w:numFmt w:val="decimal"/>
      <w:lvlText w:val="%1."/>
      <w:lvlJc w:val="lef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48E54FBA"/>
    <w:multiLevelType w:val="hybridMultilevel"/>
    <w:tmpl w:val="BF605050"/>
    <w:lvl w:ilvl="0" w:tplc="520E5E8E">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C6B7693"/>
    <w:multiLevelType w:val="hybridMultilevel"/>
    <w:tmpl w:val="7ECCDB56"/>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4F1A6891"/>
    <w:multiLevelType w:val="hybridMultilevel"/>
    <w:tmpl w:val="AD78481E"/>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523342EF"/>
    <w:multiLevelType w:val="multilevel"/>
    <w:tmpl w:val="5A886608"/>
    <w:lvl w:ilvl="0">
      <w:start w:val="1"/>
      <w:numFmt w:val="decimal"/>
      <w:lvlText w:val="%1."/>
      <w:lvlJc w:val="left"/>
      <w:pPr>
        <w:ind w:left="720" w:hanging="360"/>
      </w:pPr>
      <w:rPr>
        <w:rFonts w:eastAsiaTheme="minorHAnsi" w:cs="Times New Roman" w:hint="default"/>
        <w:b/>
      </w:rPr>
    </w:lvl>
    <w:lvl w:ilvl="1">
      <w:start w:val="1"/>
      <w:numFmt w:val="decimal"/>
      <w:isLgl/>
      <w:lvlText w:val="%1.%2."/>
      <w:lvlJc w:val="left"/>
      <w:pPr>
        <w:ind w:left="1080" w:hanging="360"/>
      </w:pPr>
      <w:rPr>
        <w:rFonts w:eastAsiaTheme="minorHAnsi" w:cs="Times New Roman" w:hint="default"/>
        <w:b/>
      </w:rPr>
    </w:lvl>
    <w:lvl w:ilvl="2">
      <w:start w:val="1"/>
      <w:numFmt w:val="decimal"/>
      <w:isLgl/>
      <w:lvlText w:val="%1.%2.%3."/>
      <w:lvlJc w:val="left"/>
      <w:pPr>
        <w:ind w:left="1800" w:hanging="720"/>
      </w:pPr>
      <w:rPr>
        <w:rFonts w:eastAsiaTheme="minorHAnsi" w:cs="Times New Roman" w:hint="default"/>
      </w:rPr>
    </w:lvl>
    <w:lvl w:ilvl="3">
      <w:start w:val="1"/>
      <w:numFmt w:val="decimal"/>
      <w:isLgl/>
      <w:lvlText w:val="%1.%2.%3.%4."/>
      <w:lvlJc w:val="left"/>
      <w:pPr>
        <w:ind w:left="2160" w:hanging="720"/>
      </w:pPr>
      <w:rPr>
        <w:rFonts w:eastAsiaTheme="minorHAnsi" w:cs="Times New Roman" w:hint="default"/>
      </w:rPr>
    </w:lvl>
    <w:lvl w:ilvl="4">
      <w:start w:val="1"/>
      <w:numFmt w:val="decimal"/>
      <w:isLgl/>
      <w:lvlText w:val="%1.%2.%3.%4.%5."/>
      <w:lvlJc w:val="left"/>
      <w:pPr>
        <w:ind w:left="2880" w:hanging="1080"/>
      </w:pPr>
      <w:rPr>
        <w:rFonts w:eastAsiaTheme="minorHAnsi" w:cs="Times New Roman" w:hint="default"/>
      </w:rPr>
    </w:lvl>
    <w:lvl w:ilvl="5">
      <w:start w:val="1"/>
      <w:numFmt w:val="decimal"/>
      <w:isLgl/>
      <w:lvlText w:val="%1.%2.%3.%4.%5.%6."/>
      <w:lvlJc w:val="left"/>
      <w:pPr>
        <w:ind w:left="3240" w:hanging="1080"/>
      </w:pPr>
      <w:rPr>
        <w:rFonts w:eastAsiaTheme="minorHAnsi" w:cs="Times New Roman" w:hint="default"/>
      </w:rPr>
    </w:lvl>
    <w:lvl w:ilvl="6">
      <w:start w:val="1"/>
      <w:numFmt w:val="decimal"/>
      <w:isLgl/>
      <w:lvlText w:val="%1.%2.%3.%4.%5.%6.%7."/>
      <w:lvlJc w:val="left"/>
      <w:pPr>
        <w:ind w:left="3960" w:hanging="1440"/>
      </w:pPr>
      <w:rPr>
        <w:rFonts w:eastAsiaTheme="minorHAnsi" w:cs="Times New Roman" w:hint="default"/>
      </w:rPr>
    </w:lvl>
    <w:lvl w:ilvl="7">
      <w:start w:val="1"/>
      <w:numFmt w:val="decimal"/>
      <w:isLgl/>
      <w:lvlText w:val="%1.%2.%3.%4.%5.%6.%7.%8."/>
      <w:lvlJc w:val="left"/>
      <w:pPr>
        <w:ind w:left="4320" w:hanging="1440"/>
      </w:pPr>
      <w:rPr>
        <w:rFonts w:eastAsiaTheme="minorHAnsi" w:cs="Times New Roman" w:hint="default"/>
      </w:rPr>
    </w:lvl>
    <w:lvl w:ilvl="8">
      <w:start w:val="1"/>
      <w:numFmt w:val="decimal"/>
      <w:isLgl/>
      <w:lvlText w:val="%1.%2.%3.%4.%5.%6.%7.%8.%9."/>
      <w:lvlJc w:val="left"/>
      <w:pPr>
        <w:ind w:left="5040" w:hanging="1800"/>
      </w:pPr>
      <w:rPr>
        <w:rFonts w:eastAsiaTheme="minorHAnsi" w:cs="Times New Roman" w:hint="default"/>
      </w:rPr>
    </w:lvl>
  </w:abstractNum>
  <w:abstractNum w:abstractNumId="22" w15:restartNumberingAfterBreak="0">
    <w:nsid w:val="58BF6C3C"/>
    <w:multiLevelType w:val="hybridMultilevel"/>
    <w:tmpl w:val="2DCE8F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5B07520A"/>
    <w:multiLevelType w:val="hybridMultilevel"/>
    <w:tmpl w:val="6E7CF5AC"/>
    <w:lvl w:ilvl="0" w:tplc="4B4AEBBE">
      <w:numFmt w:val="bullet"/>
      <w:lvlText w:val="-"/>
      <w:lvlJc w:val="left"/>
      <w:pPr>
        <w:ind w:left="720" w:hanging="360"/>
      </w:pPr>
      <w:rPr>
        <w:rFonts w:ascii="Palatino Linotype" w:eastAsiaTheme="minorHAnsi" w:hAnsi="Palatino Linotype" w:cstheme="minorBidi" w:hint="default"/>
        <w:b/>
        <w:bCs/>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5B9F2F70"/>
    <w:multiLevelType w:val="hybridMultilevel"/>
    <w:tmpl w:val="161A605E"/>
    <w:lvl w:ilvl="0" w:tplc="3258C758">
      <w:numFmt w:val="bullet"/>
      <w:lvlText w:val=""/>
      <w:lvlJc w:val="left"/>
      <w:pPr>
        <w:ind w:left="720" w:hanging="36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5BB16A19"/>
    <w:multiLevelType w:val="hybridMultilevel"/>
    <w:tmpl w:val="32E87B50"/>
    <w:lvl w:ilvl="0" w:tplc="5304470C">
      <w:start w:val="1"/>
      <w:numFmt w:val="upperRoman"/>
      <w:lvlText w:val="%1."/>
      <w:lvlJc w:val="left"/>
      <w:pPr>
        <w:ind w:left="1080" w:hanging="72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5E507861"/>
    <w:multiLevelType w:val="hybridMultilevel"/>
    <w:tmpl w:val="D8862CE8"/>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5EE54CB2"/>
    <w:multiLevelType w:val="hybridMultilevel"/>
    <w:tmpl w:val="CA4A27F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63E51343"/>
    <w:multiLevelType w:val="hybridMultilevel"/>
    <w:tmpl w:val="F0464C62"/>
    <w:lvl w:ilvl="0" w:tplc="C4DE3676">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654014EF"/>
    <w:multiLevelType w:val="hybridMultilevel"/>
    <w:tmpl w:val="CCB6E9B4"/>
    <w:lvl w:ilvl="0" w:tplc="1DA21FC2">
      <w:start w:val="1"/>
      <w:numFmt w:val="upperRoman"/>
      <w:lvlText w:val="%1."/>
      <w:lvlJc w:val="left"/>
      <w:pPr>
        <w:ind w:left="1080" w:hanging="72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691B6CAC"/>
    <w:multiLevelType w:val="hybridMultilevel"/>
    <w:tmpl w:val="7F881E90"/>
    <w:lvl w:ilvl="0" w:tplc="C2EECD92">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69604DC1"/>
    <w:multiLevelType w:val="hybridMultilevel"/>
    <w:tmpl w:val="D09A5422"/>
    <w:lvl w:ilvl="0" w:tplc="14F2E378">
      <w:start w:val="1"/>
      <w:numFmt w:val="upperRoman"/>
      <w:lvlText w:val="%1."/>
      <w:lvlJc w:val="left"/>
      <w:pPr>
        <w:ind w:left="1080" w:hanging="720"/>
      </w:pPr>
      <w:rPr>
        <w:rFonts w:ascii="Palatino Linotype" w:eastAsia="Calibri" w:hAnsi="Palatino Linotype" w:cs="Times New Roman"/>
        <w:b/>
        <w:bCs/>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6AA0407A"/>
    <w:multiLevelType w:val="hybridMultilevel"/>
    <w:tmpl w:val="41D8750E"/>
    <w:lvl w:ilvl="0" w:tplc="14F8B11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6AA21A7B"/>
    <w:multiLevelType w:val="hybridMultilevel"/>
    <w:tmpl w:val="436843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6B1E2251"/>
    <w:multiLevelType w:val="hybridMultilevel"/>
    <w:tmpl w:val="6884F268"/>
    <w:lvl w:ilvl="0" w:tplc="2AAC645A">
      <w:numFmt w:val="bullet"/>
      <w:lvlText w:val="-"/>
      <w:lvlJc w:val="left"/>
      <w:pPr>
        <w:ind w:left="720" w:hanging="360"/>
      </w:pPr>
      <w:rPr>
        <w:rFonts w:ascii="Palatino Linotype" w:eastAsiaTheme="minorHAnsi" w:hAnsi="Palatino Linotype" w:cs="TimesNewRomanPS-ItalicMT"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726A1FB2"/>
    <w:multiLevelType w:val="hybridMultilevel"/>
    <w:tmpl w:val="3FB0C672"/>
    <w:lvl w:ilvl="0" w:tplc="D9F29CB0">
      <w:start w:val="1"/>
      <w:numFmt w:val="bullet"/>
      <w:lvlText w:val=""/>
      <w:lvlJc w:val="left"/>
      <w:pPr>
        <w:ind w:left="1440" w:hanging="360"/>
      </w:pPr>
      <w:rPr>
        <w:rFonts w:ascii="Symbol" w:hAnsi="Symbol"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6" w15:restartNumberingAfterBreak="0">
    <w:nsid w:val="75B27FD9"/>
    <w:multiLevelType w:val="multilevel"/>
    <w:tmpl w:val="5A886608"/>
    <w:lvl w:ilvl="0">
      <w:start w:val="1"/>
      <w:numFmt w:val="decimal"/>
      <w:lvlText w:val="%1."/>
      <w:lvlJc w:val="left"/>
      <w:pPr>
        <w:ind w:left="720" w:hanging="360"/>
      </w:pPr>
      <w:rPr>
        <w:rFonts w:eastAsiaTheme="minorHAnsi" w:cs="Times New Roman" w:hint="default"/>
        <w:b/>
      </w:rPr>
    </w:lvl>
    <w:lvl w:ilvl="1">
      <w:start w:val="1"/>
      <w:numFmt w:val="decimal"/>
      <w:isLgl/>
      <w:lvlText w:val="%1.%2."/>
      <w:lvlJc w:val="left"/>
      <w:pPr>
        <w:ind w:left="1080" w:hanging="360"/>
      </w:pPr>
      <w:rPr>
        <w:rFonts w:eastAsiaTheme="minorHAnsi" w:cs="Times New Roman" w:hint="default"/>
        <w:b/>
      </w:rPr>
    </w:lvl>
    <w:lvl w:ilvl="2">
      <w:start w:val="1"/>
      <w:numFmt w:val="decimal"/>
      <w:isLgl/>
      <w:lvlText w:val="%1.%2.%3."/>
      <w:lvlJc w:val="left"/>
      <w:pPr>
        <w:ind w:left="1800" w:hanging="720"/>
      </w:pPr>
      <w:rPr>
        <w:rFonts w:eastAsiaTheme="minorHAnsi" w:cs="Times New Roman" w:hint="default"/>
      </w:rPr>
    </w:lvl>
    <w:lvl w:ilvl="3">
      <w:start w:val="1"/>
      <w:numFmt w:val="decimal"/>
      <w:isLgl/>
      <w:lvlText w:val="%1.%2.%3.%4."/>
      <w:lvlJc w:val="left"/>
      <w:pPr>
        <w:ind w:left="2160" w:hanging="720"/>
      </w:pPr>
      <w:rPr>
        <w:rFonts w:eastAsiaTheme="minorHAnsi" w:cs="Times New Roman" w:hint="default"/>
      </w:rPr>
    </w:lvl>
    <w:lvl w:ilvl="4">
      <w:start w:val="1"/>
      <w:numFmt w:val="decimal"/>
      <w:isLgl/>
      <w:lvlText w:val="%1.%2.%3.%4.%5."/>
      <w:lvlJc w:val="left"/>
      <w:pPr>
        <w:ind w:left="2880" w:hanging="1080"/>
      </w:pPr>
      <w:rPr>
        <w:rFonts w:eastAsiaTheme="minorHAnsi" w:cs="Times New Roman" w:hint="default"/>
      </w:rPr>
    </w:lvl>
    <w:lvl w:ilvl="5">
      <w:start w:val="1"/>
      <w:numFmt w:val="decimal"/>
      <w:isLgl/>
      <w:lvlText w:val="%1.%2.%3.%4.%5.%6."/>
      <w:lvlJc w:val="left"/>
      <w:pPr>
        <w:ind w:left="3240" w:hanging="1080"/>
      </w:pPr>
      <w:rPr>
        <w:rFonts w:eastAsiaTheme="minorHAnsi" w:cs="Times New Roman" w:hint="default"/>
      </w:rPr>
    </w:lvl>
    <w:lvl w:ilvl="6">
      <w:start w:val="1"/>
      <w:numFmt w:val="decimal"/>
      <w:isLgl/>
      <w:lvlText w:val="%1.%2.%3.%4.%5.%6.%7."/>
      <w:lvlJc w:val="left"/>
      <w:pPr>
        <w:ind w:left="3960" w:hanging="1440"/>
      </w:pPr>
      <w:rPr>
        <w:rFonts w:eastAsiaTheme="minorHAnsi" w:cs="Times New Roman" w:hint="default"/>
      </w:rPr>
    </w:lvl>
    <w:lvl w:ilvl="7">
      <w:start w:val="1"/>
      <w:numFmt w:val="decimal"/>
      <w:isLgl/>
      <w:lvlText w:val="%1.%2.%3.%4.%5.%6.%7.%8."/>
      <w:lvlJc w:val="left"/>
      <w:pPr>
        <w:ind w:left="4320" w:hanging="1440"/>
      </w:pPr>
      <w:rPr>
        <w:rFonts w:eastAsiaTheme="minorHAnsi" w:cs="Times New Roman" w:hint="default"/>
      </w:rPr>
    </w:lvl>
    <w:lvl w:ilvl="8">
      <w:start w:val="1"/>
      <w:numFmt w:val="decimal"/>
      <w:isLgl/>
      <w:lvlText w:val="%1.%2.%3.%4.%5.%6.%7.%8.%9."/>
      <w:lvlJc w:val="left"/>
      <w:pPr>
        <w:ind w:left="5040" w:hanging="1800"/>
      </w:pPr>
      <w:rPr>
        <w:rFonts w:eastAsiaTheme="minorHAnsi" w:cs="Times New Roman" w:hint="default"/>
      </w:rPr>
    </w:lvl>
  </w:abstractNum>
  <w:abstractNum w:abstractNumId="37" w15:restartNumberingAfterBreak="0">
    <w:nsid w:val="77C62CDB"/>
    <w:multiLevelType w:val="hybridMultilevel"/>
    <w:tmpl w:val="7F881E90"/>
    <w:lvl w:ilvl="0" w:tplc="C2EECD92">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797A193D"/>
    <w:multiLevelType w:val="hybridMultilevel"/>
    <w:tmpl w:val="4CE2E6F0"/>
    <w:lvl w:ilvl="0" w:tplc="25AECF20">
      <w:start w:val="1"/>
      <w:numFmt w:val="lowerLetter"/>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A206108"/>
    <w:multiLevelType w:val="hybridMultilevel"/>
    <w:tmpl w:val="D33C4D46"/>
    <w:lvl w:ilvl="0" w:tplc="36060F50">
      <w:start w:val="1"/>
      <w:numFmt w:val="decimal"/>
      <w:lvlText w:val="%1."/>
      <w:lvlJc w:val="left"/>
      <w:pPr>
        <w:ind w:left="720" w:hanging="360"/>
      </w:pPr>
      <w:rPr>
        <w:rFonts w:ascii="Palatino Linotype" w:eastAsia="Times New Roman" w:hAnsi="Palatino Linotype" w:cs="Arial" w:hint="default"/>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B37510A"/>
    <w:multiLevelType w:val="hybridMultilevel"/>
    <w:tmpl w:val="C576C28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7C4B1320"/>
    <w:multiLevelType w:val="hybridMultilevel"/>
    <w:tmpl w:val="7458E374"/>
    <w:lvl w:ilvl="0" w:tplc="0C08EF8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7D3E0EBE"/>
    <w:multiLevelType w:val="hybridMultilevel"/>
    <w:tmpl w:val="2DD2515E"/>
    <w:lvl w:ilvl="0" w:tplc="1D4A126A">
      <w:start w:val="1"/>
      <w:numFmt w:val="lowerLetter"/>
      <w:lvlText w:val="%1)"/>
      <w:lvlJc w:val="left"/>
      <w:pPr>
        <w:ind w:left="720" w:hanging="360"/>
      </w:pPr>
      <w:rPr>
        <w:rFonts w:ascii="Palatino Linotype" w:eastAsiaTheme="minorHAnsi" w:hAnsi="Palatino Linotype" w:cs="Arial"/>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7F483D9B"/>
    <w:multiLevelType w:val="multilevel"/>
    <w:tmpl w:val="5A886608"/>
    <w:lvl w:ilvl="0">
      <w:start w:val="1"/>
      <w:numFmt w:val="decimal"/>
      <w:lvlText w:val="%1."/>
      <w:lvlJc w:val="left"/>
      <w:pPr>
        <w:ind w:left="720" w:hanging="360"/>
      </w:pPr>
      <w:rPr>
        <w:rFonts w:eastAsiaTheme="minorHAnsi" w:cs="Times New Roman" w:hint="default"/>
        <w:b/>
      </w:rPr>
    </w:lvl>
    <w:lvl w:ilvl="1">
      <w:start w:val="1"/>
      <w:numFmt w:val="decimal"/>
      <w:isLgl/>
      <w:lvlText w:val="%1.%2."/>
      <w:lvlJc w:val="left"/>
      <w:pPr>
        <w:ind w:left="1080" w:hanging="360"/>
      </w:pPr>
      <w:rPr>
        <w:rFonts w:eastAsiaTheme="minorHAnsi" w:cs="Times New Roman" w:hint="default"/>
        <w:b/>
      </w:rPr>
    </w:lvl>
    <w:lvl w:ilvl="2">
      <w:start w:val="1"/>
      <w:numFmt w:val="decimal"/>
      <w:isLgl/>
      <w:lvlText w:val="%1.%2.%3."/>
      <w:lvlJc w:val="left"/>
      <w:pPr>
        <w:ind w:left="1800" w:hanging="720"/>
      </w:pPr>
      <w:rPr>
        <w:rFonts w:eastAsiaTheme="minorHAnsi" w:cs="Times New Roman" w:hint="default"/>
      </w:rPr>
    </w:lvl>
    <w:lvl w:ilvl="3">
      <w:start w:val="1"/>
      <w:numFmt w:val="decimal"/>
      <w:isLgl/>
      <w:lvlText w:val="%1.%2.%3.%4."/>
      <w:lvlJc w:val="left"/>
      <w:pPr>
        <w:ind w:left="2160" w:hanging="720"/>
      </w:pPr>
      <w:rPr>
        <w:rFonts w:eastAsiaTheme="minorHAnsi" w:cs="Times New Roman" w:hint="default"/>
      </w:rPr>
    </w:lvl>
    <w:lvl w:ilvl="4">
      <w:start w:val="1"/>
      <w:numFmt w:val="decimal"/>
      <w:isLgl/>
      <w:lvlText w:val="%1.%2.%3.%4.%5."/>
      <w:lvlJc w:val="left"/>
      <w:pPr>
        <w:ind w:left="2880" w:hanging="1080"/>
      </w:pPr>
      <w:rPr>
        <w:rFonts w:eastAsiaTheme="minorHAnsi" w:cs="Times New Roman" w:hint="default"/>
      </w:rPr>
    </w:lvl>
    <w:lvl w:ilvl="5">
      <w:start w:val="1"/>
      <w:numFmt w:val="decimal"/>
      <w:isLgl/>
      <w:lvlText w:val="%1.%2.%3.%4.%5.%6."/>
      <w:lvlJc w:val="left"/>
      <w:pPr>
        <w:ind w:left="3240" w:hanging="1080"/>
      </w:pPr>
      <w:rPr>
        <w:rFonts w:eastAsiaTheme="minorHAnsi" w:cs="Times New Roman" w:hint="default"/>
      </w:rPr>
    </w:lvl>
    <w:lvl w:ilvl="6">
      <w:start w:val="1"/>
      <w:numFmt w:val="decimal"/>
      <w:isLgl/>
      <w:lvlText w:val="%1.%2.%3.%4.%5.%6.%7."/>
      <w:lvlJc w:val="left"/>
      <w:pPr>
        <w:ind w:left="3960" w:hanging="1440"/>
      </w:pPr>
      <w:rPr>
        <w:rFonts w:eastAsiaTheme="minorHAnsi" w:cs="Times New Roman" w:hint="default"/>
      </w:rPr>
    </w:lvl>
    <w:lvl w:ilvl="7">
      <w:start w:val="1"/>
      <w:numFmt w:val="decimal"/>
      <w:isLgl/>
      <w:lvlText w:val="%1.%2.%3.%4.%5.%6.%7.%8."/>
      <w:lvlJc w:val="left"/>
      <w:pPr>
        <w:ind w:left="4320" w:hanging="1440"/>
      </w:pPr>
      <w:rPr>
        <w:rFonts w:eastAsiaTheme="minorHAnsi" w:cs="Times New Roman" w:hint="default"/>
      </w:rPr>
    </w:lvl>
    <w:lvl w:ilvl="8">
      <w:start w:val="1"/>
      <w:numFmt w:val="decimal"/>
      <w:isLgl/>
      <w:lvlText w:val="%1.%2.%3.%4.%5.%6.%7.%8.%9."/>
      <w:lvlJc w:val="left"/>
      <w:pPr>
        <w:ind w:left="5040" w:hanging="1800"/>
      </w:pPr>
      <w:rPr>
        <w:rFonts w:eastAsiaTheme="minorHAnsi" w:cs="Times New Roman" w:hint="default"/>
      </w:rPr>
    </w:lvl>
  </w:abstractNum>
  <w:abstractNum w:abstractNumId="44" w15:restartNumberingAfterBreak="0">
    <w:nsid w:val="7FDC0154"/>
    <w:multiLevelType w:val="multilevel"/>
    <w:tmpl w:val="88FA8022"/>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rPr>
    </w:lvl>
    <w:lvl w:ilvl="2">
      <w:start w:val="1"/>
      <w:numFmt w:val="upperRoman"/>
      <w:isLgl/>
      <w:lvlText w:val="%1.%2.%3."/>
      <w:lvlJc w:val="left"/>
      <w:pPr>
        <w:ind w:left="1440" w:hanging="108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38"/>
  </w:num>
  <w:num w:numId="2">
    <w:abstractNumId w:val="36"/>
  </w:num>
  <w:num w:numId="3">
    <w:abstractNumId w:val="14"/>
  </w:num>
  <w:num w:numId="4">
    <w:abstractNumId w:val="9"/>
  </w:num>
  <w:num w:numId="5">
    <w:abstractNumId w:val="27"/>
  </w:num>
  <w:num w:numId="6">
    <w:abstractNumId w:val="1"/>
  </w:num>
  <w:num w:numId="7">
    <w:abstractNumId w:val="6"/>
  </w:num>
  <w:num w:numId="8">
    <w:abstractNumId w:val="30"/>
  </w:num>
  <w:num w:numId="9">
    <w:abstractNumId w:val="19"/>
  </w:num>
  <w:num w:numId="10">
    <w:abstractNumId w:val="2"/>
  </w:num>
  <w:num w:numId="11">
    <w:abstractNumId w:val="37"/>
  </w:num>
  <w:num w:numId="12">
    <w:abstractNumId w:val="43"/>
  </w:num>
  <w:num w:numId="13">
    <w:abstractNumId w:val="21"/>
  </w:num>
  <w:num w:numId="14">
    <w:abstractNumId w:val="44"/>
  </w:num>
  <w:num w:numId="15">
    <w:abstractNumId w:val="18"/>
  </w:num>
  <w:num w:numId="16">
    <w:abstractNumId w:val="12"/>
  </w:num>
  <w:num w:numId="17">
    <w:abstractNumId w:val="42"/>
  </w:num>
  <w:num w:numId="18">
    <w:abstractNumId w:val="15"/>
  </w:num>
  <w:num w:numId="19">
    <w:abstractNumId w:val="13"/>
  </w:num>
  <w:num w:numId="20">
    <w:abstractNumId w:val="3"/>
  </w:num>
  <w:num w:numId="21">
    <w:abstractNumId w:val="24"/>
  </w:num>
  <w:num w:numId="22">
    <w:abstractNumId w:val="16"/>
  </w:num>
  <w:num w:numId="23">
    <w:abstractNumId w:val="17"/>
  </w:num>
  <w:num w:numId="24">
    <w:abstractNumId w:val="7"/>
  </w:num>
  <w:num w:numId="25">
    <w:abstractNumId w:val="39"/>
  </w:num>
  <w:num w:numId="26">
    <w:abstractNumId w:val="23"/>
  </w:num>
  <w:num w:numId="27">
    <w:abstractNumId w:val="28"/>
  </w:num>
  <w:num w:numId="28">
    <w:abstractNumId w:val="32"/>
  </w:num>
  <w:num w:numId="29">
    <w:abstractNumId w:val="22"/>
  </w:num>
  <w:num w:numId="30">
    <w:abstractNumId w:val="31"/>
  </w:num>
  <w:num w:numId="31">
    <w:abstractNumId w:val="25"/>
  </w:num>
  <w:num w:numId="32">
    <w:abstractNumId w:val="29"/>
  </w:num>
  <w:num w:numId="33">
    <w:abstractNumId w:val="41"/>
  </w:num>
  <w:num w:numId="34">
    <w:abstractNumId w:val="10"/>
  </w:num>
  <w:num w:numId="35">
    <w:abstractNumId w:val="4"/>
  </w:num>
  <w:num w:numId="36">
    <w:abstractNumId w:val="35"/>
  </w:num>
  <w:num w:numId="37">
    <w:abstractNumId w:val="0"/>
  </w:num>
  <w:num w:numId="38">
    <w:abstractNumId w:val="5"/>
  </w:num>
  <w:num w:numId="39">
    <w:abstractNumId w:val="20"/>
  </w:num>
  <w:num w:numId="40">
    <w:abstractNumId w:val="33"/>
  </w:num>
  <w:num w:numId="41">
    <w:abstractNumId w:val="40"/>
  </w:num>
  <w:num w:numId="42">
    <w:abstractNumId w:val="26"/>
  </w:num>
  <w:num w:numId="43">
    <w:abstractNumId w:val="8"/>
  </w:num>
  <w:num w:numId="44">
    <w:abstractNumId w:val="11"/>
  </w:num>
  <w:num w:numId="45">
    <w:abstractNumId w:val="3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MX" w:vendorID="64" w:dllVersion="6" w:nlCheck="1" w:checkStyle="1"/>
  <w:activeWritingStyle w:appName="MSWord" w:lang="es-ES" w:vendorID="64" w:dllVersion="6" w:nlCheck="1" w:checkStyle="1"/>
  <w:activeWritingStyle w:appName="MSWord" w:lang="es-ES_tradnl" w:vendorID="64" w:dllVersion="6" w:nlCheck="1" w:checkStyle="1"/>
  <w:activeWritingStyle w:appName="MSWord" w:lang="es-MX"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pt-BR" w:vendorID="64" w:dllVersion="4096" w:nlCheck="1" w:checkStyle="0"/>
  <w:activeWritingStyle w:appName="MSWord" w:lang="fr-FR" w:vendorID="64" w:dllVersion="4096" w:nlCheck="1" w:checkStyle="0"/>
  <w:activeWritingStyle w:appName="MSWord" w:lang="es-MX" w:vendorID="64" w:dllVersion="0" w:nlCheck="1" w:checkStyle="0"/>
  <w:activeWritingStyle w:appName="MSWord" w:lang="es-ES_tradnl" w:vendorID="64" w:dllVersion="0" w:nlCheck="1" w:checkStyle="0"/>
  <w:activeWritingStyle w:appName="MSWord" w:lang="es-ES" w:vendorID="64" w:dllVersion="0" w:nlCheck="1" w:checkStyle="0"/>
  <w:activeWritingStyle w:appName="MSWord" w:lang="fr-FR" w:vendorID="64" w:dllVersion="0" w:nlCheck="1" w:checkStyle="0"/>
  <w:activeWritingStyle w:appName="MSWord" w:lang="pt-BR" w:vendorID="64" w:dllVersion="0" w:nlCheck="1" w:checkStyle="0"/>
  <w:activeWritingStyle w:appName="MSWord" w:lang="es-MX" w:vendorID="64" w:dllVersion="131078" w:nlCheck="1" w:checkStyle="1"/>
  <w:activeWritingStyle w:appName="MSWord" w:lang="es-ES_tradnl" w:vendorID="64" w:dllVersion="131078" w:nlCheck="1" w:checkStyle="1"/>
  <w:activeWritingStyle w:appName="MSWord" w:lang="es-ES" w:vendorID="64" w:dllVersion="131078" w:nlCheck="1" w:checkStyle="1"/>
  <w:activeWritingStyle w:appName="MSWord" w:lang="fr-FR" w:vendorID="64" w:dllVersion="131078" w:nlCheck="1" w:checkStyle="1"/>
  <w:activeWritingStyle w:appName="MSWord" w:lang="pt-BR" w:vendorID="64" w:dllVersion="131078" w:nlCheck="1" w:checkStyle="0"/>
  <w:proofState w:spelling="clean" w:grammar="clean"/>
  <w:defaultTabStop w:val="708"/>
  <w:hyphenationZone w:val="425"/>
  <w:characterSpacingControl w:val="doNotCompress"/>
  <w:hdrShapeDefaults>
    <o:shapedefaults v:ext="edit" spidmax="2051"/>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5E25"/>
    <w:rsid w:val="000047A3"/>
    <w:rsid w:val="0000481D"/>
    <w:rsid w:val="000120BC"/>
    <w:rsid w:val="000267A8"/>
    <w:rsid w:val="00032D08"/>
    <w:rsid w:val="00036F8B"/>
    <w:rsid w:val="00037B15"/>
    <w:rsid w:val="00054E04"/>
    <w:rsid w:val="000572E9"/>
    <w:rsid w:val="00070516"/>
    <w:rsid w:val="00070547"/>
    <w:rsid w:val="00071173"/>
    <w:rsid w:val="000775FC"/>
    <w:rsid w:val="00081BEC"/>
    <w:rsid w:val="0008501B"/>
    <w:rsid w:val="0009028F"/>
    <w:rsid w:val="0009159F"/>
    <w:rsid w:val="00093AE1"/>
    <w:rsid w:val="000941CE"/>
    <w:rsid w:val="00094F32"/>
    <w:rsid w:val="000A34BB"/>
    <w:rsid w:val="000A717C"/>
    <w:rsid w:val="000B5876"/>
    <w:rsid w:val="000B5E25"/>
    <w:rsid w:val="000B7C6C"/>
    <w:rsid w:val="000C23BF"/>
    <w:rsid w:val="000C43CE"/>
    <w:rsid w:val="000C49B8"/>
    <w:rsid w:val="000C5FDF"/>
    <w:rsid w:val="000C615C"/>
    <w:rsid w:val="000D3AD4"/>
    <w:rsid w:val="000E592F"/>
    <w:rsid w:val="000F16BA"/>
    <w:rsid w:val="000F48D5"/>
    <w:rsid w:val="00101AD8"/>
    <w:rsid w:val="00102570"/>
    <w:rsid w:val="0010712B"/>
    <w:rsid w:val="00107603"/>
    <w:rsid w:val="00123996"/>
    <w:rsid w:val="0012510D"/>
    <w:rsid w:val="00126CCD"/>
    <w:rsid w:val="00130316"/>
    <w:rsid w:val="00137D13"/>
    <w:rsid w:val="001424E1"/>
    <w:rsid w:val="0014397A"/>
    <w:rsid w:val="00143F6E"/>
    <w:rsid w:val="00151D4C"/>
    <w:rsid w:val="001558F3"/>
    <w:rsid w:val="00170AA7"/>
    <w:rsid w:val="00186CCB"/>
    <w:rsid w:val="00191418"/>
    <w:rsid w:val="0019170F"/>
    <w:rsid w:val="001959EE"/>
    <w:rsid w:val="001A6109"/>
    <w:rsid w:val="001B1DE5"/>
    <w:rsid w:val="001C14AC"/>
    <w:rsid w:val="001C2376"/>
    <w:rsid w:val="001C3AA7"/>
    <w:rsid w:val="001D2DE0"/>
    <w:rsid w:val="001D32A0"/>
    <w:rsid w:val="001D4046"/>
    <w:rsid w:val="001D5495"/>
    <w:rsid w:val="001E2DA3"/>
    <w:rsid w:val="001E45B5"/>
    <w:rsid w:val="001F1FCC"/>
    <w:rsid w:val="001F2305"/>
    <w:rsid w:val="001F4F5E"/>
    <w:rsid w:val="0020146B"/>
    <w:rsid w:val="0020249A"/>
    <w:rsid w:val="00202C04"/>
    <w:rsid w:val="002079BF"/>
    <w:rsid w:val="002163FB"/>
    <w:rsid w:val="002167BB"/>
    <w:rsid w:val="00216980"/>
    <w:rsid w:val="00217E6C"/>
    <w:rsid w:val="00225163"/>
    <w:rsid w:val="00232E24"/>
    <w:rsid w:val="00235936"/>
    <w:rsid w:val="00236CBA"/>
    <w:rsid w:val="00240BB0"/>
    <w:rsid w:val="0024323F"/>
    <w:rsid w:val="00247138"/>
    <w:rsid w:val="00253D9C"/>
    <w:rsid w:val="00255F1A"/>
    <w:rsid w:val="00260C3A"/>
    <w:rsid w:val="00261BC7"/>
    <w:rsid w:val="00267458"/>
    <w:rsid w:val="00267BB5"/>
    <w:rsid w:val="002777D8"/>
    <w:rsid w:val="0029071C"/>
    <w:rsid w:val="0029219E"/>
    <w:rsid w:val="002934B4"/>
    <w:rsid w:val="00295B3F"/>
    <w:rsid w:val="002A040B"/>
    <w:rsid w:val="002A0AF4"/>
    <w:rsid w:val="002A4B43"/>
    <w:rsid w:val="002A676F"/>
    <w:rsid w:val="002B48AD"/>
    <w:rsid w:val="002C0BE5"/>
    <w:rsid w:val="002C240F"/>
    <w:rsid w:val="002D17B8"/>
    <w:rsid w:val="002D32D2"/>
    <w:rsid w:val="002D61F7"/>
    <w:rsid w:val="002D6656"/>
    <w:rsid w:val="002D6E4B"/>
    <w:rsid w:val="002E00B6"/>
    <w:rsid w:val="002E2D87"/>
    <w:rsid w:val="002E3085"/>
    <w:rsid w:val="002F3B20"/>
    <w:rsid w:val="00307006"/>
    <w:rsid w:val="0030701F"/>
    <w:rsid w:val="0031472B"/>
    <w:rsid w:val="00320F38"/>
    <w:rsid w:val="003277BA"/>
    <w:rsid w:val="00330FC3"/>
    <w:rsid w:val="0033140D"/>
    <w:rsid w:val="00331F0D"/>
    <w:rsid w:val="003408DD"/>
    <w:rsid w:val="00340A06"/>
    <w:rsid w:val="00343F0B"/>
    <w:rsid w:val="00351A7F"/>
    <w:rsid w:val="003520C5"/>
    <w:rsid w:val="0035559A"/>
    <w:rsid w:val="0035664F"/>
    <w:rsid w:val="00370E26"/>
    <w:rsid w:val="00371835"/>
    <w:rsid w:val="0037315D"/>
    <w:rsid w:val="003746DE"/>
    <w:rsid w:val="00374B30"/>
    <w:rsid w:val="00374FE7"/>
    <w:rsid w:val="003804E8"/>
    <w:rsid w:val="00380D3E"/>
    <w:rsid w:val="00386D38"/>
    <w:rsid w:val="00395BA5"/>
    <w:rsid w:val="00396DB6"/>
    <w:rsid w:val="00397B41"/>
    <w:rsid w:val="003A1AF3"/>
    <w:rsid w:val="003A2B8C"/>
    <w:rsid w:val="003A4C68"/>
    <w:rsid w:val="003B0FAC"/>
    <w:rsid w:val="003B1C85"/>
    <w:rsid w:val="003B70B0"/>
    <w:rsid w:val="003C6409"/>
    <w:rsid w:val="003E1A22"/>
    <w:rsid w:val="003E21A7"/>
    <w:rsid w:val="003E56C9"/>
    <w:rsid w:val="003F08E8"/>
    <w:rsid w:val="003F424E"/>
    <w:rsid w:val="003F71DA"/>
    <w:rsid w:val="004018F9"/>
    <w:rsid w:val="004218B2"/>
    <w:rsid w:val="00425E0F"/>
    <w:rsid w:val="004344EA"/>
    <w:rsid w:val="0043515A"/>
    <w:rsid w:val="004403F7"/>
    <w:rsid w:val="00442FD8"/>
    <w:rsid w:val="00443892"/>
    <w:rsid w:val="004445A1"/>
    <w:rsid w:val="00445CAA"/>
    <w:rsid w:val="004532A6"/>
    <w:rsid w:val="00464839"/>
    <w:rsid w:val="00464E34"/>
    <w:rsid w:val="004672ED"/>
    <w:rsid w:val="00490422"/>
    <w:rsid w:val="004A7F7D"/>
    <w:rsid w:val="004B1693"/>
    <w:rsid w:val="004B1A5F"/>
    <w:rsid w:val="004B2314"/>
    <w:rsid w:val="004B2516"/>
    <w:rsid w:val="004C092B"/>
    <w:rsid w:val="004D18B6"/>
    <w:rsid w:val="004D5D2F"/>
    <w:rsid w:val="004D6F71"/>
    <w:rsid w:val="004E3070"/>
    <w:rsid w:val="004E5628"/>
    <w:rsid w:val="004F48CE"/>
    <w:rsid w:val="00500ACC"/>
    <w:rsid w:val="0050130E"/>
    <w:rsid w:val="0050243E"/>
    <w:rsid w:val="00514370"/>
    <w:rsid w:val="005174A9"/>
    <w:rsid w:val="00524043"/>
    <w:rsid w:val="00524A8D"/>
    <w:rsid w:val="00530C84"/>
    <w:rsid w:val="0054391A"/>
    <w:rsid w:val="005472E8"/>
    <w:rsid w:val="00555C87"/>
    <w:rsid w:val="005617B4"/>
    <w:rsid w:val="00563B39"/>
    <w:rsid w:val="0057289F"/>
    <w:rsid w:val="005745A3"/>
    <w:rsid w:val="00580321"/>
    <w:rsid w:val="00581391"/>
    <w:rsid w:val="0058348E"/>
    <w:rsid w:val="0059032F"/>
    <w:rsid w:val="005909E0"/>
    <w:rsid w:val="0059614C"/>
    <w:rsid w:val="00597D71"/>
    <w:rsid w:val="005A569C"/>
    <w:rsid w:val="005A59B3"/>
    <w:rsid w:val="005A6216"/>
    <w:rsid w:val="005B0692"/>
    <w:rsid w:val="005B234D"/>
    <w:rsid w:val="005B26AD"/>
    <w:rsid w:val="005B36A8"/>
    <w:rsid w:val="005B5693"/>
    <w:rsid w:val="005C2EF9"/>
    <w:rsid w:val="005C6646"/>
    <w:rsid w:val="005D77CC"/>
    <w:rsid w:val="005E09AB"/>
    <w:rsid w:val="005E2904"/>
    <w:rsid w:val="005E5716"/>
    <w:rsid w:val="005F1F89"/>
    <w:rsid w:val="005F3241"/>
    <w:rsid w:val="005F4BFB"/>
    <w:rsid w:val="005F6996"/>
    <w:rsid w:val="006000C5"/>
    <w:rsid w:val="006002E0"/>
    <w:rsid w:val="006045BA"/>
    <w:rsid w:val="00614A53"/>
    <w:rsid w:val="00620280"/>
    <w:rsid w:val="006221B7"/>
    <w:rsid w:val="006258FD"/>
    <w:rsid w:val="00630348"/>
    <w:rsid w:val="00630A94"/>
    <w:rsid w:val="00631DC1"/>
    <w:rsid w:val="00632E48"/>
    <w:rsid w:val="00634926"/>
    <w:rsid w:val="00643B58"/>
    <w:rsid w:val="00663AF3"/>
    <w:rsid w:val="00665089"/>
    <w:rsid w:val="006729C7"/>
    <w:rsid w:val="006810FF"/>
    <w:rsid w:val="006857DC"/>
    <w:rsid w:val="00694976"/>
    <w:rsid w:val="006A6362"/>
    <w:rsid w:val="006B2E05"/>
    <w:rsid w:val="006B321A"/>
    <w:rsid w:val="006B418F"/>
    <w:rsid w:val="006B7174"/>
    <w:rsid w:val="006C3931"/>
    <w:rsid w:val="006D1713"/>
    <w:rsid w:val="006D2132"/>
    <w:rsid w:val="006D30E6"/>
    <w:rsid w:val="006D3A03"/>
    <w:rsid w:val="006E08FA"/>
    <w:rsid w:val="006F2978"/>
    <w:rsid w:val="006F29CD"/>
    <w:rsid w:val="006F358C"/>
    <w:rsid w:val="006F5F93"/>
    <w:rsid w:val="0070129E"/>
    <w:rsid w:val="00710FED"/>
    <w:rsid w:val="00716632"/>
    <w:rsid w:val="00717A0C"/>
    <w:rsid w:val="00723B5A"/>
    <w:rsid w:val="0072658E"/>
    <w:rsid w:val="00732345"/>
    <w:rsid w:val="0074342A"/>
    <w:rsid w:val="0074517D"/>
    <w:rsid w:val="007528A6"/>
    <w:rsid w:val="007532C7"/>
    <w:rsid w:val="00756F04"/>
    <w:rsid w:val="00757D60"/>
    <w:rsid w:val="00770F18"/>
    <w:rsid w:val="007764BB"/>
    <w:rsid w:val="007828DC"/>
    <w:rsid w:val="0079783C"/>
    <w:rsid w:val="007A118C"/>
    <w:rsid w:val="007A37FE"/>
    <w:rsid w:val="007B1893"/>
    <w:rsid w:val="007C1D5B"/>
    <w:rsid w:val="007C3435"/>
    <w:rsid w:val="007C35A4"/>
    <w:rsid w:val="007C3E46"/>
    <w:rsid w:val="007D2A81"/>
    <w:rsid w:val="007E1695"/>
    <w:rsid w:val="007E3AEF"/>
    <w:rsid w:val="007E52D5"/>
    <w:rsid w:val="007E534B"/>
    <w:rsid w:val="007E7C02"/>
    <w:rsid w:val="007F6F23"/>
    <w:rsid w:val="007F720F"/>
    <w:rsid w:val="007F7462"/>
    <w:rsid w:val="00800A80"/>
    <w:rsid w:val="00802ABB"/>
    <w:rsid w:val="008150CA"/>
    <w:rsid w:val="00821C4B"/>
    <w:rsid w:val="00835035"/>
    <w:rsid w:val="008500D3"/>
    <w:rsid w:val="00852668"/>
    <w:rsid w:val="00855F8D"/>
    <w:rsid w:val="008578BF"/>
    <w:rsid w:val="008660D6"/>
    <w:rsid w:val="00872C8F"/>
    <w:rsid w:val="00891016"/>
    <w:rsid w:val="00891C59"/>
    <w:rsid w:val="00896D29"/>
    <w:rsid w:val="00897751"/>
    <w:rsid w:val="008A1205"/>
    <w:rsid w:val="008A12CF"/>
    <w:rsid w:val="008A1A90"/>
    <w:rsid w:val="008A446B"/>
    <w:rsid w:val="008A64CB"/>
    <w:rsid w:val="008B082B"/>
    <w:rsid w:val="008B0C14"/>
    <w:rsid w:val="008B6546"/>
    <w:rsid w:val="008C1C8E"/>
    <w:rsid w:val="008C2536"/>
    <w:rsid w:val="008C3B24"/>
    <w:rsid w:val="008E01E4"/>
    <w:rsid w:val="008E7F32"/>
    <w:rsid w:val="008F148C"/>
    <w:rsid w:val="008F1B63"/>
    <w:rsid w:val="008F5DAE"/>
    <w:rsid w:val="008F6F6E"/>
    <w:rsid w:val="00900615"/>
    <w:rsid w:val="00900C9B"/>
    <w:rsid w:val="0090126C"/>
    <w:rsid w:val="00901487"/>
    <w:rsid w:val="00911FDE"/>
    <w:rsid w:val="00921551"/>
    <w:rsid w:val="009217E8"/>
    <w:rsid w:val="0092579A"/>
    <w:rsid w:val="00925B0B"/>
    <w:rsid w:val="00926C44"/>
    <w:rsid w:val="0093645B"/>
    <w:rsid w:val="0094195D"/>
    <w:rsid w:val="0094381A"/>
    <w:rsid w:val="0094674B"/>
    <w:rsid w:val="0094684C"/>
    <w:rsid w:val="009526B5"/>
    <w:rsid w:val="009602BA"/>
    <w:rsid w:val="00961002"/>
    <w:rsid w:val="00966B66"/>
    <w:rsid w:val="00971512"/>
    <w:rsid w:val="009758CB"/>
    <w:rsid w:val="00977059"/>
    <w:rsid w:val="00980909"/>
    <w:rsid w:val="00981064"/>
    <w:rsid w:val="0098758F"/>
    <w:rsid w:val="00993406"/>
    <w:rsid w:val="00994862"/>
    <w:rsid w:val="009A0F77"/>
    <w:rsid w:val="009A5223"/>
    <w:rsid w:val="009A6B97"/>
    <w:rsid w:val="009A6D6A"/>
    <w:rsid w:val="009A7B69"/>
    <w:rsid w:val="009B23B7"/>
    <w:rsid w:val="009B2B6B"/>
    <w:rsid w:val="009B7E91"/>
    <w:rsid w:val="009C6853"/>
    <w:rsid w:val="009D2E87"/>
    <w:rsid w:val="009D39B3"/>
    <w:rsid w:val="009D7E06"/>
    <w:rsid w:val="009E0C45"/>
    <w:rsid w:val="009E0E89"/>
    <w:rsid w:val="009E15AC"/>
    <w:rsid w:val="009E1F26"/>
    <w:rsid w:val="009E2653"/>
    <w:rsid w:val="009F4FF4"/>
    <w:rsid w:val="009F62C3"/>
    <w:rsid w:val="009F71DC"/>
    <w:rsid w:val="00A0100D"/>
    <w:rsid w:val="00A05133"/>
    <w:rsid w:val="00A05D3A"/>
    <w:rsid w:val="00A26BD8"/>
    <w:rsid w:val="00A3490B"/>
    <w:rsid w:val="00A5260D"/>
    <w:rsid w:val="00A54C18"/>
    <w:rsid w:val="00A54DC2"/>
    <w:rsid w:val="00A6190A"/>
    <w:rsid w:val="00A64950"/>
    <w:rsid w:val="00A6692F"/>
    <w:rsid w:val="00A6775F"/>
    <w:rsid w:val="00A70B3F"/>
    <w:rsid w:val="00A72262"/>
    <w:rsid w:val="00A7773A"/>
    <w:rsid w:val="00A80DFF"/>
    <w:rsid w:val="00A82606"/>
    <w:rsid w:val="00A83B4F"/>
    <w:rsid w:val="00AA26B4"/>
    <w:rsid w:val="00AA30DB"/>
    <w:rsid w:val="00AA7378"/>
    <w:rsid w:val="00AB15E3"/>
    <w:rsid w:val="00AB246B"/>
    <w:rsid w:val="00AB4982"/>
    <w:rsid w:val="00AC3DB9"/>
    <w:rsid w:val="00AC4902"/>
    <w:rsid w:val="00AC687D"/>
    <w:rsid w:val="00AD0EF6"/>
    <w:rsid w:val="00AD14CF"/>
    <w:rsid w:val="00AD194E"/>
    <w:rsid w:val="00AD33BE"/>
    <w:rsid w:val="00AE1A47"/>
    <w:rsid w:val="00AE5995"/>
    <w:rsid w:val="00AE6704"/>
    <w:rsid w:val="00AE78CA"/>
    <w:rsid w:val="00AE7B8D"/>
    <w:rsid w:val="00AF2861"/>
    <w:rsid w:val="00AF302E"/>
    <w:rsid w:val="00B01BD5"/>
    <w:rsid w:val="00B04476"/>
    <w:rsid w:val="00B05B83"/>
    <w:rsid w:val="00B1099E"/>
    <w:rsid w:val="00B129DD"/>
    <w:rsid w:val="00B14C24"/>
    <w:rsid w:val="00B17992"/>
    <w:rsid w:val="00B20C2B"/>
    <w:rsid w:val="00B22967"/>
    <w:rsid w:val="00B23344"/>
    <w:rsid w:val="00B24258"/>
    <w:rsid w:val="00B250D7"/>
    <w:rsid w:val="00B309E3"/>
    <w:rsid w:val="00B31853"/>
    <w:rsid w:val="00B36260"/>
    <w:rsid w:val="00B50B07"/>
    <w:rsid w:val="00B6659F"/>
    <w:rsid w:val="00B71058"/>
    <w:rsid w:val="00B7344C"/>
    <w:rsid w:val="00B77FED"/>
    <w:rsid w:val="00B8098B"/>
    <w:rsid w:val="00B80C9E"/>
    <w:rsid w:val="00B83E10"/>
    <w:rsid w:val="00B85697"/>
    <w:rsid w:val="00B85F29"/>
    <w:rsid w:val="00B911AF"/>
    <w:rsid w:val="00B938AC"/>
    <w:rsid w:val="00B951D7"/>
    <w:rsid w:val="00B9581C"/>
    <w:rsid w:val="00B96A17"/>
    <w:rsid w:val="00BA27FC"/>
    <w:rsid w:val="00BA43DC"/>
    <w:rsid w:val="00BA621C"/>
    <w:rsid w:val="00BB06D2"/>
    <w:rsid w:val="00BB134B"/>
    <w:rsid w:val="00BC0CFA"/>
    <w:rsid w:val="00BC462B"/>
    <w:rsid w:val="00BD14B3"/>
    <w:rsid w:val="00BD677A"/>
    <w:rsid w:val="00BD74AF"/>
    <w:rsid w:val="00BE1B26"/>
    <w:rsid w:val="00BE233B"/>
    <w:rsid w:val="00BE68FA"/>
    <w:rsid w:val="00BE7A6E"/>
    <w:rsid w:val="00BF6E0F"/>
    <w:rsid w:val="00BF7961"/>
    <w:rsid w:val="00C0414E"/>
    <w:rsid w:val="00C04B7A"/>
    <w:rsid w:val="00C058C8"/>
    <w:rsid w:val="00C127FA"/>
    <w:rsid w:val="00C17A86"/>
    <w:rsid w:val="00C20F80"/>
    <w:rsid w:val="00C249A6"/>
    <w:rsid w:val="00C40502"/>
    <w:rsid w:val="00C4326C"/>
    <w:rsid w:val="00C45025"/>
    <w:rsid w:val="00C52084"/>
    <w:rsid w:val="00C56DD5"/>
    <w:rsid w:val="00C60A8D"/>
    <w:rsid w:val="00C631A4"/>
    <w:rsid w:val="00C63F7B"/>
    <w:rsid w:val="00C753C2"/>
    <w:rsid w:val="00C802FB"/>
    <w:rsid w:val="00C84524"/>
    <w:rsid w:val="00C85653"/>
    <w:rsid w:val="00CA216C"/>
    <w:rsid w:val="00CA3262"/>
    <w:rsid w:val="00CA4BF9"/>
    <w:rsid w:val="00CC0700"/>
    <w:rsid w:val="00CD024D"/>
    <w:rsid w:val="00CD3A41"/>
    <w:rsid w:val="00CD431E"/>
    <w:rsid w:val="00CE0469"/>
    <w:rsid w:val="00CE1C82"/>
    <w:rsid w:val="00CE51D0"/>
    <w:rsid w:val="00CF1704"/>
    <w:rsid w:val="00CF1DF5"/>
    <w:rsid w:val="00CF7FBE"/>
    <w:rsid w:val="00D01A63"/>
    <w:rsid w:val="00D0621B"/>
    <w:rsid w:val="00D12C36"/>
    <w:rsid w:val="00D21ECE"/>
    <w:rsid w:val="00D27727"/>
    <w:rsid w:val="00D3720C"/>
    <w:rsid w:val="00D40F51"/>
    <w:rsid w:val="00D4431A"/>
    <w:rsid w:val="00D45F61"/>
    <w:rsid w:val="00D46962"/>
    <w:rsid w:val="00D47741"/>
    <w:rsid w:val="00D53327"/>
    <w:rsid w:val="00D553D4"/>
    <w:rsid w:val="00D57210"/>
    <w:rsid w:val="00D57AED"/>
    <w:rsid w:val="00D57F74"/>
    <w:rsid w:val="00D6211C"/>
    <w:rsid w:val="00D81A9D"/>
    <w:rsid w:val="00D901D7"/>
    <w:rsid w:val="00D92B4E"/>
    <w:rsid w:val="00D92BFE"/>
    <w:rsid w:val="00D96D23"/>
    <w:rsid w:val="00DA14E0"/>
    <w:rsid w:val="00DA3D23"/>
    <w:rsid w:val="00DB195E"/>
    <w:rsid w:val="00DC1583"/>
    <w:rsid w:val="00DC2B31"/>
    <w:rsid w:val="00DD1866"/>
    <w:rsid w:val="00DD2DA4"/>
    <w:rsid w:val="00DD5A69"/>
    <w:rsid w:val="00DE0A8D"/>
    <w:rsid w:val="00DE562A"/>
    <w:rsid w:val="00DE7148"/>
    <w:rsid w:val="00DF2D22"/>
    <w:rsid w:val="00DF62A4"/>
    <w:rsid w:val="00DF6E8C"/>
    <w:rsid w:val="00E00D15"/>
    <w:rsid w:val="00E11B18"/>
    <w:rsid w:val="00E1379C"/>
    <w:rsid w:val="00E15790"/>
    <w:rsid w:val="00E17110"/>
    <w:rsid w:val="00E34413"/>
    <w:rsid w:val="00E40828"/>
    <w:rsid w:val="00E42B2B"/>
    <w:rsid w:val="00E5647F"/>
    <w:rsid w:val="00E6048B"/>
    <w:rsid w:val="00E625D3"/>
    <w:rsid w:val="00E64CDE"/>
    <w:rsid w:val="00E65F37"/>
    <w:rsid w:val="00E7051C"/>
    <w:rsid w:val="00E70B04"/>
    <w:rsid w:val="00E711DE"/>
    <w:rsid w:val="00E71A83"/>
    <w:rsid w:val="00E74701"/>
    <w:rsid w:val="00E75E5F"/>
    <w:rsid w:val="00E81F58"/>
    <w:rsid w:val="00E823B8"/>
    <w:rsid w:val="00E9091C"/>
    <w:rsid w:val="00E93584"/>
    <w:rsid w:val="00E93BB3"/>
    <w:rsid w:val="00E9680B"/>
    <w:rsid w:val="00EA1DE1"/>
    <w:rsid w:val="00EA46CC"/>
    <w:rsid w:val="00EA49B9"/>
    <w:rsid w:val="00EA5328"/>
    <w:rsid w:val="00EA5AA1"/>
    <w:rsid w:val="00EA61B9"/>
    <w:rsid w:val="00EA7758"/>
    <w:rsid w:val="00EA7BF4"/>
    <w:rsid w:val="00EB6C62"/>
    <w:rsid w:val="00EC54C8"/>
    <w:rsid w:val="00EC7868"/>
    <w:rsid w:val="00ED6373"/>
    <w:rsid w:val="00EE2FB1"/>
    <w:rsid w:val="00EE4D9C"/>
    <w:rsid w:val="00EE571A"/>
    <w:rsid w:val="00EE6265"/>
    <w:rsid w:val="00EE70BF"/>
    <w:rsid w:val="00EE7518"/>
    <w:rsid w:val="00EE7775"/>
    <w:rsid w:val="00EF03BA"/>
    <w:rsid w:val="00EF193B"/>
    <w:rsid w:val="00F23D6E"/>
    <w:rsid w:val="00F241AD"/>
    <w:rsid w:val="00F30C33"/>
    <w:rsid w:val="00F32EBF"/>
    <w:rsid w:val="00F34A32"/>
    <w:rsid w:val="00F455F1"/>
    <w:rsid w:val="00F50F2C"/>
    <w:rsid w:val="00F570D3"/>
    <w:rsid w:val="00F62221"/>
    <w:rsid w:val="00F712EE"/>
    <w:rsid w:val="00F73BB1"/>
    <w:rsid w:val="00F814A4"/>
    <w:rsid w:val="00F8513C"/>
    <w:rsid w:val="00F97C38"/>
    <w:rsid w:val="00FA7ED5"/>
    <w:rsid w:val="00FB1441"/>
    <w:rsid w:val="00FB72DD"/>
    <w:rsid w:val="00FC0DAE"/>
    <w:rsid w:val="00FC1FC5"/>
    <w:rsid w:val="00FC6F08"/>
    <w:rsid w:val="00FC7CC7"/>
    <w:rsid w:val="00FE2FFB"/>
    <w:rsid w:val="00FE49AC"/>
    <w:rsid w:val="00FF2D02"/>
    <w:rsid w:val="00FF6617"/>
    <w:rsid w:val="00FF74E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5B180CF0"/>
  <w15:chartTrackingRefBased/>
  <w15:docId w15:val="{4DCA689D-B3D2-4615-9ED2-3676117FBC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D32D2"/>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uiPriority w:val="9"/>
    <w:qFormat/>
    <w:rsid w:val="0043515A"/>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43515A"/>
    <w:pPr>
      <w:keepNext/>
      <w:keepLines/>
      <w:spacing w:before="40" w:line="259" w:lineRule="auto"/>
      <w:outlineLvl w:val="1"/>
    </w:pPr>
    <w:rPr>
      <w:rFonts w:asciiTheme="majorHAnsi" w:eastAsiaTheme="majorEastAsia" w:hAnsiTheme="majorHAnsi" w:cstheme="majorBidi"/>
      <w:color w:val="2E74B5" w:themeColor="accent1" w:themeShade="BF"/>
      <w:sz w:val="26"/>
      <w:szCs w:val="26"/>
      <w:lang w:val="es-MX" w:eastAsia="en-US"/>
    </w:rPr>
  </w:style>
  <w:style w:type="paragraph" w:styleId="Ttulo3">
    <w:name w:val="heading 3"/>
    <w:basedOn w:val="Normal"/>
    <w:link w:val="Ttulo3Car"/>
    <w:uiPriority w:val="9"/>
    <w:qFormat/>
    <w:rsid w:val="009D7E06"/>
    <w:pPr>
      <w:spacing w:before="100" w:beforeAutospacing="1" w:after="100" w:afterAutospacing="1"/>
      <w:outlineLvl w:val="2"/>
    </w:pPr>
    <w:rPr>
      <w:b/>
      <w:bCs/>
      <w:sz w:val="27"/>
      <w:szCs w:val="27"/>
      <w:lang w:val="es-MX" w:eastAsia="es-MX"/>
    </w:rPr>
  </w:style>
  <w:style w:type="paragraph" w:styleId="Ttulo4">
    <w:name w:val="heading 4"/>
    <w:basedOn w:val="Normal"/>
    <w:link w:val="Ttulo4Car"/>
    <w:uiPriority w:val="9"/>
    <w:qFormat/>
    <w:rsid w:val="00E93BB3"/>
    <w:pPr>
      <w:spacing w:before="100" w:beforeAutospacing="1" w:after="100" w:afterAutospacing="1"/>
      <w:outlineLvl w:val="3"/>
    </w:pPr>
    <w:rPr>
      <w:b/>
      <w:bCs/>
      <w:lang w:val="es-MX" w:eastAsia="es-MX"/>
    </w:rPr>
  </w:style>
  <w:style w:type="paragraph" w:styleId="Ttulo5">
    <w:name w:val="heading 5"/>
    <w:basedOn w:val="Normal"/>
    <w:next w:val="Normal"/>
    <w:link w:val="Ttulo5Car"/>
    <w:unhideWhenUsed/>
    <w:qFormat/>
    <w:rsid w:val="009D7E06"/>
    <w:pPr>
      <w:keepNext/>
      <w:keepLines/>
      <w:spacing w:before="4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nhideWhenUsed/>
    <w:qFormat/>
    <w:rsid w:val="009D7E06"/>
    <w:pPr>
      <w:keepNext/>
      <w:keepLines/>
      <w:spacing w:before="40"/>
      <w:outlineLvl w:val="5"/>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B5E25"/>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0B5E25"/>
    <w:rPr>
      <w:rFonts w:eastAsiaTheme="minorEastAsia"/>
      <w:sz w:val="24"/>
      <w:szCs w:val="24"/>
      <w:lang w:val="es-ES_tradnl" w:eastAsia="es-ES"/>
    </w:rPr>
  </w:style>
  <w:style w:type="paragraph" w:styleId="Piedepgina">
    <w:name w:val="footer"/>
    <w:basedOn w:val="Normal"/>
    <w:link w:val="PiedepginaCar"/>
    <w:uiPriority w:val="99"/>
    <w:unhideWhenUsed/>
    <w:rsid w:val="000B5E25"/>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0B5E25"/>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0B5E25"/>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0B5E25"/>
    <w:rPr>
      <w:rFonts w:ascii="Times New Roman" w:eastAsia="Times New Roman" w:hAnsi="Times New Roman" w:cs="Times New Roman"/>
      <w:sz w:val="24"/>
      <w:szCs w:val="24"/>
      <w:lang w:val="es-ES"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0B5E25"/>
    <w:rPr>
      <w:vertAlign w:val="superscript"/>
    </w:rPr>
  </w:style>
  <w:style w:type="character" w:customStyle="1" w:styleId="apple-converted-space">
    <w:name w:val="apple-converted-space"/>
    <w:basedOn w:val="Fuentedeprrafopredeter"/>
    <w:rsid w:val="000B5E25"/>
  </w:style>
  <w:style w:type="character" w:styleId="Hipervnculo">
    <w:name w:val="Hyperlink"/>
    <w:aliases w:val="Hipervínculo1,Hipervínculo11,Hipervínculo12,Hipervínculo13,Hipervínculo14,Hipervínculo15"/>
    <w:basedOn w:val="Fuentedeprrafopredeter"/>
    <w:uiPriority w:val="99"/>
    <w:unhideWhenUsed/>
    <w:rsid w:val="000B5E25"/>
    <w:rPr>
      <w:color w:val="0563C1"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0B5E25"/>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0B5E25"/>
    <w:rPr>
      <w:rFonts w:ascii="Times New Roman" w:eastAsia="Times New Roman" w:hAnsi="Times New Roman" w:cs="Times New Roman"/>
      <w:sz w:val="20"/>
      <w:szCs w:val="20"/>
      <w:lang w:val="es-ES" w:eastAsia="es-ES"/>
    </w:rPr>
  </w:style>
  <w:style w:type="character" w:customStyle="1" w:styleId="Ttulo1Car">
    <w:name w:val="Título 1 Car"/>
    <w:basedOn w:val="Fuentedeprrafopredeter"/>
    <w:link w:val="Ttulo1"/>
    <w:uiPriority w:val="9"/>
    <w:rsid w:val="0043515A"/>
    <w:rPr>
      <w:rFonts w:asciiTheme="majorHAnsi" w:eastAsiaTheme="majorEastAsia" w:hAnsiTheme="majorHAnsi" w:cstheme="majorBidi"/>
      <w:color w:val="2E74B5" w:themeColor="accent1" w:themeShade="BF"/>
      <w:sz w:val="32"/>
      <w:szCs w:val="32"/>
      <w:lang w:val="es-ES" w:eastAsia="es-ES"/>
    </w:rPr>
  </w:style>
  <w:style w:type="character" w:customStyle="1" w:styleId="Ttulo2Car">
    <w:name w:val="Título 2 Car"/>
    <w:basedOn w:val="Fuentedeprrafopredeter"/>
    <w:link w:val="Ttulo2"/>
    <w:uiPriority w:val="9"/>
    <w:rsid w:val="0043515A"/>
    <w:rPr>
      <w:rFonts w:asciiTheme="majorHAnsi" w:eastAsiaTheme="majorEastAsia" w:hAnsiTheme="majorHAnsi" w:cstheme="majorBidi"/>
      <w:color w:val="2E74B5" w:themeColor="accent1" w:themeShade="BF"/>
      <w:sz w:val="26"/>
      <w:szCs w:val="26"/>
    </w:rPr>
  </w:style>
  <w:style w:type="table" w:styleId="Tablaconcuadrcula">
    <w:name w:val="Table Grid"/>
    <w:basedOn w:val="Tablanormal"/>
    <w:uiPriority w:val="39"/>
    <w:rsid w:val="004351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aliases w:val="Francesa,INAI"/>
    <w:link w:val="SinespaciadoCar"/>
    <w:uiPriority w:val="1"/>
    <w:qFormat/>
    <w:rsid w:val="0043515A"/>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43515A"/>
    <w:rPr>
      <w:rFonts w:ascii="Times New Roman" w:eastAsia="Times New Roman" w:hAnsi="Times New Roman" w:cs="Times New Roman"/>
      <w:sz w:val="24"/>
      <w:szCs w:val="24"/>
      <w:lang w:eastAsia="es-ES"/>
    </w:rPr>
  </w:style>
  <w:style w:type="table" w:customStyle="1" w:styleId="Tabladelista1clara-nfasis1115">
    <w:name w:val="Tabla de lista 1 clara - Énfasis 1115"/>
    <w:basedOn w:val="Tablanormal"/>
    <w:next w:val="Tabladelista1clara-nfasis1"/>
    <w:uiPriority w:val="46"/>
    <w:rsid w:val="009A0F77"/>
    <w:pPr>
      <w:spacing w:after="0" w:line="240" w:lineRule="auto"/>
    </w:pPr>
    <w:rPr>
      <w:rFonts w:eastAsia="MS Mincho"/>
      <w:sz w:val="24"/>
      <w:szCs w:val="24"/>
      <w:lang w:val="es-ES_tradnl" w:eastAsia="es-ES"/>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styleId="Tabladelista1clara-nfasis1">
    <w:name w:val="List Table 1 Light Accent 1"/>
    <w:basedOn w:val="Tablanormal"/>
    <w:uiPriority w:val="46"/>
    <w:rsid w:val="009A0F77"/>
    <w:pPr>
      <w:spacing w:after="0" w:line="240" w:lineRule="auto"/>
    </w:p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NormalWeb">
    <w:name w:val="Normal (Web)"/>
    <w:basedOn w:val="Normal"/>
    <w:uiPriority w:val="99"/>
    <w:unhideWhenUsed/>
    <w:rsid w:val="000D3AD4"/>
    <w:pPr>
      <w:spacing w:before="100" w:beforeAutospacing="1" w:after="100" w:afterAutospacing="1"/>
    </w:pPr>
    <w:rPr>
      <w:lang w:val="es-MX" w:eastAsia="es-MX"/>
    </w:rPr>
  </w:style>
  <w:style w:type="paragraph" w:styleId="Textonotaalfinal">
    <w:name w:val="endnote text"/>
    <w:basedOn w:val="Normal"/>
    <w:link w:val="TextonotaalfinalCar"/>
    <w:uiPriority w:val="99"/>
    <w:semiHidden/>
    <w:unhideWhenUsed/>
    <w:rsid w:val="000D3AD4"/>
    <w:rPr>
      <w:sz w:val="20"/>
      <w:szCs w:val="20"/>
    </w:rPr>
  </w:style>
  <w:style w:type="character" w:customStyle="1" w:styleId="TextonotaalfinalCar">
    <w:name w:val="Texto nota al final Car"/>
    <w:basedOn w:val="Fuentedeprrafopredeter"/>
    <w:link w:val="Textonotaalfinal"/>
    <w:uiPriority w:val="99"/>
    <w:semiHidden/>
    <w:rsid w:val="000D3AD4"/>
    <w:rPr>
      <w:rFonts w:ascii="Times New Roman" w:eastAsia="Times New Roman" w:hAnsi="Times New Roman" w:cs="Times New Roman"/>
      <w:sz w:val="20"/>
      <w:szCs w:val="20"/>
      <w:lang w:val="es-ES" w:eastAsia="es-ES"/>
    </w:rPr>
  </w:style>
  <w:style w:type="character" w:styleId="Refdenotaalfinal">
    <w:name w:val="endnote reference"/>
    <w:basedOn w:val="Fuentedeprrafopredeter"/>
    <w:uiPriority w:val="99"/>
    <w:semiHidden/>
    <w:unhideWhenUsed/>
    <w:rsid w:val="000D3AD4"/>
    <w:rPr>
      <w:vertAlign w:val="superscript"/>
    </w:rPr>
  </w:style>
  <w:style w:type="paragraph" w:customStyle="1" w:styleId="Default">
    <w:name w:val="Default"/>
    <w:rsid w:val="00D27727"/>
    <w:pPr>
      <w:autoSpaceDE w:val="0"/>
      <w:autoSpaceDN w:val="0"/>
      <w:adjustRightInd w:val="0"/>
      <w:spacing w:after="0" w:line="240" w:lineRule="auto"/>
    </w:pPr>
    <w:rPr>
      <w:rFonts w:ascii="Palatino Linotype" w:hAnsi="Palatino Linotype" w:cs="Palatino Linotype"/>
      <w:color w:val="000000"/>
      <w:sz w:val="24"/>
      <w:szCs w:val="24"/>
    </w:rPr>
  </w:style>
  <w:style w:type="paragraph" w:styleId="Textoindependiente">
    <w:name w:val="Body Text"/>
    <w:basedOn w:val="Normal"/>
    <w:link w:val="TextoindependienteCar"/>
    <w:uiPriority w:val="1"/>
    <w:unhideWhenUsed/>
    <w:qFormat/>
    <w:rsid w:val="00BF6E0F"/>
    <w:pPr>
      <w:spacing w:after="120" w:line="259" w:lineRule="auto"/>
    </w:pPr>
    <w:rPr>
      <w:rFonts w:asciiTheme="minorHAnsi" w:eastAsiaTheme="minorHAnsi" w:hAnsiTheme="minorHAnsi" w:cstheme="minorBidi"/>
      <w:sz w:val="22"/>
      <w:szCs w:val="22"/>
      <w:lang w:val="es-MX" w:eastAsia="en-US"/>
    </w:rPr>
  </w:style>
  <w:style w:type="character" w:customStyle="1" w:styleId="TextoindependienteCar">
    <w:name w:val="Texto independiente Car"/>
    <w:basedOn w:val="Fuentedeprrafopredeter"/>
    <w:link w:val="Textoindependiente"/>
    <w:uiPriority w:val="1"/>
    <w:rsid w:val="00BF6E0F"/>
  </w:style>
  <w:style w:type="character" w:customStyle="1" w:styleId="Ttulo4Car">
    <w:name w:val="Título 4 Car"/>
    <w:basedOn w:val="Fuentedeprrafopredeter"/>
    <w:link w:val="Ttulo4"/>
    <w:uiPriority w:val="9"/>
    <w:rsid w:val="00E93BB3"/>
    <w:rPr>
      <w:rFonts w:ascii="Times New Roman" w:eastAsia="Times New Roman" w:hAnsi="Times New Roman" w:cs="Times New Roman"/>
      <w:b/>
      <w:bCs/>
      <w:sz w:val="24"/>
      <w:szCs w:val="24"/>
      <w:lang w:eastAsia="es-MX"/>
    </w:rPr>
  </w:style>
  <w:style w:type="character" w:customStyle="1" w:styleId="il">
    <w:name w:val="il"/>
    <w:basedOn w:val="Fuentedeprrafopredeter"/>
    <w:rsid w:val="00E93BB3"/>
  </w:style>
  <w:style w:type="character" w:styleId="Textoennegrita">
    <w:name w:val="Strong"/>
    <w:uiPriority w:val="22"/>
    <w:qFormat/>
    <w:rsid w:val="00E93BB3"/>
    <w:rPr>
      <w:b/>
      <w:bCs/>
    </w:rPr>
  </w:style>
  <w:style w:type="character" w:customStyle="1" w:styleId="TextodegloboCar">
    <w:name w:val="Texto de globo Car"/>
    <w:basedOn w:val="Fuentedeprrafopredeter"/>
    <w:link w:val="Textodeglobo"/>
    <w:uiPriority w:val="99"/>
    <w:semiHidden/>
    <w:rsid w:val="00E93BB3"/>
    <w:rPr>
      <w:rFonts w:ascii="Tahoma" w:hAnsi="Tahoma" w:cs="Tahoma"/>
      <w:sz w:val="16"/>
      <w:szCs w:val="16"/>
    </w:rPr>
  </w:style>
  <w:style w:type="paragraph" w:styleId="Textodeglobo">
    <w:name w:val="Balloon Text"/>
    <w:basedOn w:val="Normal"/>
    <w:link w:val="TextodegloboCar"/>
    <w:uiPriority w:val="99"/>
    <w:semiHidden/>
    <w:unhideWhenUsed/>
    <w:rsid w:val="00E93BB3"/>
    <w:rPr>
      <w:rFonts w:ascii="Tahoma" w:eastAsiaTheme="minorHAnsi" w:hAnsi="Tahoma" w:cs="Tahoma"/>
      <w:sz w:val="16"/>
      <w:szCs w:val="16"/>
      <w:lang w:val="es-MX" w:eastAsia="en-US"/>
    </w:rPr>
  </w:style>
  <w:style w:type="character" w:customStyle="1" w:styleId="TextodegloboCar1">
    <w:name w:val="Texto de globo Car1"/>
    <w:basedOn w:val="Fuentedeprrafopredeter"/>
    <w:uiPriority w:val="99"/>
    <w:semiHidden/>
    <w:rsid w:val="00E93BB3"/>
    <w:rPr>
      <w:rFonts w:ascii="Segoe UI" w:eastAsia="Times New Roman" w:hAnsi="Segoe UI" w:cs="Segoe UI"/>
      <w:sz w:val="18"/>
      <w:szCs w:val="18"/>
      <w:lang w:val="es-ES" w:eastAsia="es-ES"/>
    </w:rPr>
  </w:style>
  <w:style w:type="paragraph" w:customStyle="1" w:styleId="n2">
    <w:name w:val="n2"/>
    <w:basedOn w:val="Normal"/>
    <w:rsid w:val="00E93BB3"/>
    <w:pPr>
      <w:spacing w:before="100" w:beforeAutospacing="1" w:after="100" w:afterAutospacing="1"/>
    </w:pPr>
    <w:rPr>
      <w:lang w:val="es-MX" w:eastAsia="es-MX"/>
    </w:rPr>
  </w:style>
  <w:style w:type="character" w:styleId="nfasis">
    <w:name w:val="Emphasis"/>
    <w:basedOn w:val="Fuentedeprrafopredeter"/>
    <w:uiPriority w:val="20"/>
    <w:qFormat/>
    <w:rsid w:val="00E93BB3"/>
    <w:rPr>
      <w:i/>
      <w:iCs/>
    </w:rPr>
  </w:style>
  <w:style w:type="paragraph" w:customStyle="1" w:styleId="j">
    <w:name w:val="j"/>
    <w:basedOn w:val="Normal"/>
    <w:rsid w:val="00E93BB3"/>
    <w:pPr>
      <w:spacing w:before="100" w:beforeAutospacing="1" w:after="100" w:afterAutospacing="1"/>
    </w:pPr>
    <w:rPr>
      <w:lang w:val="es-MX" w:eastAsia="es-MX"/>
    </w:rPr>
  </w:style>
  <w:style w:type="character" w:customStyle="1" w:styleId="nacep">
    <w:name w:val="n_acep"/>
    <w:basedOn w:val="Fuentedeprrafopredeter"/>
    <w:rsid w:val="00E93BB3"/>
  </w:style>
  <w:style w:type="character" w:customStyle="1" w:styleId="notranslate">
    <w:name w:val="notranslate"/>
    <w:basedOn w:val="Fuentedeprrafopredeter"/>
    <w:rsid w:val="00E93BB3"/>
  </w:style>
  <w:style w:type="character" w:customStyle="1" w:styleId="TextocomentarioCar">
    <w:name w:val="Texto comentario Car"/>
    <w:basedOn w:val="Fuentedeprrafopredeter"/>
    <w:link w:val="Textocomentario"/>
    <w:uiPriority w:val="99"/>
    <w:semiHidden/>
    <w:rsid w:val="00E93BB3"/>
    <w:rPr>
      <w:sz w:val="20"/>
      <w:szCs w:val="20"/>
    </w:rPr>
  </w:style>
  <w:style w:type="paragraph" w:styleId="Textocomentario">
    <w:name w:val="annotation text"/>
    <w:basedOn w:val="Normal"/>
    <w:link w:val="TextocomentarioCar"/>
    <w:uiPriority w:val="99"/>
    <w:semiHidden/>
    <w:unhideWhenUsed/>
    <w:rsid w:val="00E93BB3"/>
    <w:pPr>
      <w:spacing w:after="160"/>
    </w:pPr>
    <w:rPr>
      <w:rFonts w:asciiTheme="minorHAnsi" w:eastAsiaTheme="minorHAnsi" w:hAnsiTheme="minorHAnsi" w:cstheme="minorBidi"/>
      <w:sz w:val="20"/>
      <w:szCs w:val="20"/>
      <w:lang w:val="es-MX" w:eastAsia="en-US"/>
    </w:rPr>
  </w:style>
  <w:style w:type="character" w:customStyle="1" w:styleId="TextocomentarioCar1">
    <w:name w:val="Texto comentario Car1"/>
    <w:basedOn w:val="Fuentedeprrafopredeter"/>
    <w:uiPriority w:val="99"/>
    <w:semiHidden/>
    <w:rsid w:val="00E93BB3"/>
    <w:rPr>
      <w:rFonts w:ascii="Times New Roman" w:eastAsia="Times New Roman" w:hAnsi="Times New Roman" w:cs="Times New Roman"/>
      <w:sz w:val="20"/>
      <w:szCs w:val="20"/>
      <w:lang w:val="es-ES" w:eastAsia="es-ES"/>
    </w:rPr>
  </w:style>
  <w:style w:type="character" w:customStyle="1" w:styleId="AsuntodelcomentarioCar">
    <w:name w:val="Asunto del comentario Car"/>
    <w:basedOn w:val="TextocomentarioCar"/>
    <w:link w:val="Asuntodelcomentario"/>
    <w:uiPriority w:val="99"/>
    <w:semiHidden/>
    <w:rsid w:val="00E93BB3"/>
    <w:rPr>
      <w:b/>
      <w:bCs/>
      <w:sz w:val="20"/>
      <w:szCs w:val="20"/>
    </w:rPr>
  </w:style>
  <w:style w:type="paragraph" w:styleId="Asuntodelcomentario">
    <w:name w:val="annotation subject"/>
    <w:basedOn w:val="Textocomentario"/>
    <w:next w:val="Textocomentario"/>
    <w:link w:val="AsuntodelcomentarioCar"/>
    <w:uiPriority w:val="99"/>
    <w:semiHidden/>
    <w:unhideWhenUsed/>
    <w:rsid w:val="00E93BB3"/>
    <w:rPr>
      <w:b/>
      <w:bCs/>
    </w:rPr>
  </w:style>
  <w:style w:type="character" w:customStyle="1" w:styleId="AsuntodelcomentarioCar1">
    <w:name w:val="Asunto del comentario Car1"/>
    <w:basedOn w:val="TextocomentarioCar1"/>
    <w:uiPriority w:val="99"/>
    <w:semiHidden/>
    <w:rsid w:val="00E93BB3"/>
    <w:rPr>
      <w:rFonts w:ascii="Times New Roman" w:eastAsia="Times New Roman" w:hAnsi="Times New Roman" w:cs="Times New Roman"/>
      <w:b/>
      <w:bCs/>
      <w:sz w:val="20"/>
      <w:szCs w:val="20"/>
      <w:lang w:val="es-ES" w:eastAsia="es-ES"/>
    </w:rPr>
  </w:style>
  <w:style w:type="character" w:customStyle="1" w:styleId="apple-style-span">
    <w:name w:val="apple-style-span"/>
    <w:rsid w:val="00E93BB3"/>
  </w:style>
  <w:style w:type="paragraph" w:customStyle="1" w:styleId="paragraph">
    <w:name w:val="paragraph"/>
    <w:basedOn w:val="Normal"/>
    <w:rsid w:val="00E93BB3"/>
    <w:pPr>
      <w:spacing w:before="100" w:beforeAutospacing="1" w:after="100" w:afterAutospacing="1"/>
    </w:pPr>
    <w:rPr>
      <w:lang w:val="es-MX" w:eastAsia="es-MX"/>
    </w:rPr>
  </w:style>
  <w:style w:type="character" w:customStyle="1" w:styleId="normaltextrun">
    <w:name w:val="normaltextrun"/>
    <w:basedOn w:val="Fuentedeprrafopredeter"/>
    <w:rsid w:val="00E93BB3"/>
  </w:style>
  <w:style w:type="paragraph" w:customStyle="1" w:styleId="Body1">
    <w:name w:val="Body 1"/>
    <w:rsid w:val="00E93BB3"/>
    <w:pPr>
      <w:spacing w:after="200" w:line="276" w:lineRule="auto"/>
      <w:outlineLvl w:val="0"/>
    </w:pPr>
    <w:rPr>
      <w:rFonts w:ascii="Helvetica" w:eastAsia="Arial Unicode MS" w:hAnsi="Helvetica" w:cs="Times New Roman"/>
      <w:color w:val="000000"/>
      <w:szCs w:val="20"/>
      <w:u w:color="000000"/>
      <w:lang w:eastAsia="es-MX"/>
    </w:rPr>
  </w:style>
  <w:style w:type="paragraph" w:styleId="Textosinformato">
    <w:name w:val="Plain Text"/>
    <w:basedOn w:val="Normal"/>
    <w:link w:val="TextosinformatoCar"/>
    <w:rsid w:val="00E93BB3"/>
    <w:rPr>
      <w:rFonts w:ascii="Courier New" w:hAnsi="Courier New"/>
      <w:sz w:val="20"/>
      <w:szCs w:val="20"/>
    </w:rPr>
  </w:style>
  <w:style w:type="character" w:customStyle="1" w:styleId="TextosinformatoCar">
    <w:name w:val="Texto sin formato Car"/>
    <w:basedOn w:val="Fuentedeprrafopredeter"/>
    <w:link w:val="Textosinformato"/>
    <w:rsid w:val="00E93BB3"/>
    <w:rPr>
      <w:rFonts w:ascii="Courier New" w:eastAsia="Times New Roman" w:hAnsi="Courier New" w:cs="Times New Roman"/>
      <w:sz w:val="20"/>
      <w:szCs w:val="20"/>
      <w:lang w:val="es-ES" w:eastAsia="es-ES"/>
    </w:rPr>
  </w:style>
  <w:style w:type="character" w:customStyle="1" w:styleId="lbl-encabezado-negro">
    <w:name w:val="lbl-encabezado-negro"/>
    <w:basedOn w:val="Fuentedeprrafopredeter"/>
    <w:rsid w:val="00E93BB3"/>
  </w:style>
  <w:style w:type="character" w:customStyle="1" w:styleId="red">
    <w:name w:val="red"/>
    <w:basedOn w:val="Fuentedeprrafopredeter"/>
    <w:rsid w:val="00E93BB3"/>
  </w:style>
  <w:style w:type="paragraph" w:customStyle="1" w:styleId="francesa">
    <w:name w:val="francesa"/>
    <w:basedOn w:val="Normal"/>
    <w:rsid w:val="00E93BB3"/>
    <w:pPr>
      <w:spacing w:before="100" w:beforeAutospacing="1" w:after="100" w:afterAutospacing="1"/>
    </w:pPr>
    <w:rPr>
      <w:lang w:val="es-MX" w:eastAsia="es-MX"/>
    </w:rPr>
  </w:style>
  <w:style w:type="paragraph" w:customStyle="1" w:styleId="Pa0">
    <w:name w:val="Pa0"/>
    <w:basedOn w:val="Default"/>
    <w:next w:val="Default"/>
    <w:uiPriority w:val="99"/>
    <w:rsid w:val="00E93BB3"/>
    <w:pPr>
      <w:spacing w:line="221" w:lineRule="atLeast"/>
    </w:pPr>
    <w:rPr>
      <w:rFonts w:ascii="Arial" w:hAnsi="Arial" w:cs="Arial"/>
      <w:color w:val="auto"/>
    </w:rPr>
  </w:style>
  <w:style w:type="paragraph" w:customStyle="1" w:styleId="j2">
    <w:name w:val="j2"/>
    <w:basedOn w:val="Normal"/>
    <w:rsid w:val="00E93BB3"/>
    <w:pPr>
      <w:spacing w:before="100" w:beforeAutospacing="1" w:after="100" w:afterAutospacing="1"/>
    </w:pPr>
    <w:rPr>
      <w:lang w:val="es-MX" w:eastAsia="es-MX"/>
    </w:rPr>
  </w:style>
  <w:style w:type="paragraph" w:customStyle="1" w:styleId="o">
    <w:name w:val="o"/>
    <w:basedOn w:val="Normal"/>
    <w:rsid w:val="00E93BB3"/>
    <w:pPr>
      <w:spacing w:before="100" w:beforeAutospacing="1" w:after="100" w:afterAutospacing="1"/>
    </w:pPr>
    <w:rPr>
      <w:lang w:val="es-MX" w:eastAsia="es-MX"/>
    </w:rPr>
  </w:style>
  <w:style w:type="character" w:customStyle="1" w:styleId="h">
    <w:name w:val="h"/>
    <w:basedOn w:val="Fuentedeprrafopredeter"/>
    <w:rsid w:val="00E93BB3"/>
  </w:style>
  <w:style w:type="character" w:customStyle="1" w:styleId="i1">
    <w:name w:val="i1"/>
    <w:basedOn w:val="Fuentedeprrafopredeter"/>
    <w:rsid w:val="00E93BB3"/>
  </w:style>
  <w:style w:type="paragraph" w:styleId="Sangradetextonormal">
    <w:name w:val="Body Text Indent"/>
    <w:basedOn w:val="Normal"/>
    <w:link w:val="SangradetextonormalCar"/>
    <w:uiPriority w:val="99"/>
    <w:unhideWhenUsed/>
    <w:rsid w:val="00E93BB3"/>
    <w:pPr>
      <w:spacing w:after="120" w:line="276" w:lineRule="auto"/>
      <w:ind w:left="283"/>
    </w:pPr>
    <w:rPr>
      <w:rFonts w:ascii="Calibri" w:eastAsia="Calibri" w:hAnsi="Calibri"/>
      <w:sz w:val="22"/>
      <w:szCs w:val="22"/>
      <w:lang w:val="es-MX" w:eastAsia="en-US"/>
    </w:rPr>
  </w:style>
  <w:style w:type="character" w:customStyle="1" w:styleId="SangradetextonormalCar">
    <w:name w:val="Sangría de texto normal Car"/>
    <w:basedOn w:val="Fuentedeprrafopredeter"/>
    <w:link w:val="Sangradetextonormal"/>
    <w:uiPriority w:val="99"/>
    <w:rsid w:val="00E93BB3"/>
    <w:rPr>
      <w:rFonts w:ascii="Calibri" w:eastAsia="Calibri" w:hAnsi="Calibri" w:cs="Times New Roman"/>
    </w:rPr>
  </w:style>
  <w:style w:type="character" w:customStyle="1" w:styleId="Ttulo3Car">
    <w:name w:val="Título 3 Car"/>
    <w:basedOn w:val="Fuentedeprrafopredeter"/>
    <w:link w:val="Ttulo3"/>
    <w:uiPriority w:val="9"/>
    <w:rsid w:val="009D7E06"/>
    <w:rPr>
      <w:rFonts w:ascii="Times New Roman" w:eastAsia="Times New Roman" w:hAnsi="Times New Roman" w:cs="Times New Roman"/>
      <w:b/>
      <w:bCs/>
      <w:sz w:val="27"/>
      <w:szCs w:val="27"/>
      <w:lang w:eastAsia="es-MX"/>
    </w:rPr>
  </w:style>
  <w:style w:type="character" w:customStyle="1" w:styleId="Ttulo5Car">
    <w:name w:val="Título 5 Car"/>
    <w:basedOn w:val="Fuentedeprrafopredeter"/>
    <w:link w:val="Ttulo5"/>
    <w:rsid w:val="009D7E06"/>
    <w:rPr>
      <w:rFonts w:asciiTheme="majorHAnsi" w:eastAsiaTheme="majorEastAsia" w:hAnsiTheme="majorHAnsi" w:cstheme="majorBidi"/>
      <w:color w:val="2E74B5" w:themeColor="accent1" w:themeShade="BF"/>
      <w:sz w:val="24"/>
      <w:szCs w:val="24"/>
      <w:lang w:val="es-ES" w:eastAsia="es-ES"/>
    </w:rPr>
  </w:style>
  <w:style w:type="character" w:customStyle="1" w:styleId="Ttulo6Car">
    <w:name w:val="Título 6 Car"/>
    <w:basedOn w:val="Fuentedeprrafopredeter"/>
    <w:link w:val="Ttulo6"/>
    <w:rsid w:val="009D7E06"/>
    <w:rPr>
      <w:rFonts w:asciiTheme="majorHAnsi" w:eastAsiaTheme="majorEastAsia" w:hAnsiTheme="majorHAnsi" w:cstheme="majorBidi"/>
      <w:color w:val="1F4D78" w:themeColor="accent1" w:themeShade="7F"/>
      <w:sz w:val="24"/>
      <w:szCs w:val="24"/>
      <w:lang w:val="es-ES" w:eastAsia="es-ES"/>
    </w:rPr>
  </w:style>
  <w:style w:type="character" w:styleId="Hipervnculovisitado">
    <w:name w:val="FollowedHyperlink"/>
    <w:basedOn w:val="Fuentedeprrafopredeter"/>
    <w:uiPriority w:val="99"/>
    <w:semiHidden/>
    <w:unhideWhenUsed/>
    <w:rsid w:val="009D7E06"/>
    <w:rPr>
      <w:color w:val="954F72" w:themeColor="followedHyperlink"/>
      <w:u w:val="single"/>
    </w:rPr>
  </w:style>
  <w:style w:type="paragraph" w:styleId="Textoindependiente2">
    <w:name w:val="Body Text 2"/>
    <w:basedOn w:val="Normal"/>
    <w:link w:val="Textoindependiente2Car"/>
    <w:uiPriority w:val="99"/>
    <w:unhideWhenUsed/>
    <w:rsid w:val="009D7E06"/>
    <w:pPr>
      <w:spacing w:after="120" w:line="480" w:lineRule="auto"/>
    </w:pPr>
    <w:rPr>
      <w:lang w:val="es-MX"/>
    </w:rPr>
  </w:style>
  <w:style w:type="character" w:customStyle="1" w:styleId="Textoindependiente2Car">
    <w:name w:val="Texto independiente 2 Car"/>
    <w:basedOn w:val="Fuentedeprrafopredeter"/>
    <w:link w:val="Textoindependiente2"/>
    <w:uiPriority w:val="99"/>
    <w:rsid w:val="009D7E06"/>
    <w:rPr>
      <w:rFonts w:ascii="Times New Roman" w:eastAsia="Times New Roman" w:hAnsi="Times New Roman" w:cs="Times New Roman"/>
      <w:sz w:val="24"/>
      <w:szCs w:val="24"/>
      <w:lang w:eastAsia="es-ES"/>
    </w:rPr>
  </w:style>
  <w:style w:type="character" w:styleId="Refdecomentario">
    <w:name w:val="annotation reference"/>
    <w:basedOn w:val="Fuentedeprrafopredeter"/>
    <w:uiPriority w:val="99"/>
    <w:semiHidden/>
    <w:unhideWhenUsed/>
    <w:rsid w:val="009D7E06"/>
    <w:rPr>
      <w:sz w:val="16"/>
      <w:szCs w:val="16"/>
    </w:rPr>
  </w:style>
  <w:style w:type="paragraph" w:customStyle="1" w:styleId="Listavistosa-nfasis11">
    <w:name w:val="Lista vistosa - Énfasis 11"/>
    <w:basedOn w:val="Normal"/>
    <w:link w:val="Listavistosa-nfasis1Car"/>
    <w:uiPriority w:val="34"/>
    <w:qFormat/>
    <w:rsid w:val="009D7E06"/>
    <w:pPr>
      <w:ind w:left="708"/>
    </w:pPr>
    <w:rPr>
      <w:lang w:val="es-MX"/>
    </w:rPr>
  </w:style>
  <w:style w:type="character" w:customStyle="1" w:styleId="Listavistosa-nfasis1Car">
    <w:name w:val="Lista vistosa - Énfasis 1 Car"/>
    <w:link w:val="Listavistosa-nfasis11"/>
    <w:uiPriority w:val="34"/>
    <w:locked/>
    <w:rsid w:val="009D7E06"/>
    <w:rPr>
      <w:rFonts w:ascii="Times New Roman" w:eastAsia="Times New Roman" w:hAnsi="Times New Roman" w:cs="Times New Roman"/>
      <w:sz w:val="24"/>
      <w:szCs w:val="24"/>
      <w:lang w:eastAsia="es-ES"/>
    </w:rPr>
  </w:style>
  <w:style w:type="paragraph" w:customStyle="1" w:styleId="Texto">
    <w:name w:val="Texto"/>
    <w:basedOn w:val="Normal"/>
    <w:link w:val="TextoCar"/>
    <w:qFormat/>
    <w:rsid w:val="009D7E06"/>
    <w:pPr>
      <w:spacing w:after="101" w:line="216" w:lineRule="exact"/>
      <w:ind w:firstLine="288"/>
      <w:jc w:val="both"/>
    </w:pPr>
    <w:rPr>
      <w:rFonts w:ascii="Arial" w:hAnsi="Arial" w:cs="Arial"/>
      <w:sz w:val="18"/>
      <w:szCs w:val="18"/>
      <w:lang w:val="es-MX"/>
    </w:rPr>
  </w:style>
  <w:style w:type="paragraph" w:customStyle="1" w:styleId="Standard">
    <w:name w:val="Standard"/>
    <w:rsid w:val="009D7E06"/>
    <w:pPr>
      <w:widowControl w:val="0"/>
      <w:suppressAutoHyphens/>
      <w:autoSpaceDN w:val="0"/>
      <w:spacing w:after="0" w:line="240" w:lineRule="auto"/>
      <w:textAlignment w:val="baseline"/>
    </w:pPr>
    <w:rPr>
      <w:rFonts w:ascii="Liberation Serif" w:eastAsia="DejaVu Sans" w:hAnsi="Liberation Serif" w:cs="Lohit Hindi"/>
      <w:kern w:val="3"/>
      <w:sz w:val="24"/>
      <w:szCs w:val="24"/>
      <w:lang w:eastAsia="zh-CN" w:bidi="hi-IN"/>
    </w:rPr>
  </w:style>
  <w:style w:type="character" w:customStyle="1" w:styleId="negritas1">
    <w:name w:val="negritas1"/>
    <w:rsid w:val="009D7E06"/>
    <w:rPr>
      <w:rFonts w:ascii="Arial" w:hAnsi="Arial" w:cs="Arial" w:hint="default"/>
      <w:b/>
      <w:bCs/>
      <w:sz w:val="18"/>
      <w:szCs w:val="18"/>
    </w:rPr>
  </w:style>
  <w:style w:type="paragraph" w:customStyle="1" w:styleId="Pa2">
    <w:name w:val="Pa2"/>
    <w:basedOn w:val="Normal"/>
    <w:next w:val="Normal"/>
    <w:uiPriority w:val="99"/>
    <w:rsid w:val="009D7E06"/>
    <w:pPr>
      <w:autoSpaceDE w:val="0"/>
      <w:autoSpaceDN w:val="0"/>
      <w:adjustRightInd w:val="0"/>
      <w:spacing w:line="240" w:lineRule="atLeast"/>
    </w:pPr>
    <w:rPr>
      <w:rFonts w:ascii="Helvetica" w:hAnsi="Helvetica"/>
      <w:lang w:val="es-ES_tradnl" w:eastAsia="es-ES_tradnl"/>
    </w:rPr>
  </w:style>
  <w:style w:type="paragraph" w:customStyle="1" w:styleId="q">
    <w:name w:val="q"/>
    <w:basedOn w:val="Normal"/>
    <w:rsid w:val="009D7E06"/>
    <w:pPr>
      <w:spacing w:before="100" w:beforeAutospacing="1" w:after="100" w:afterAutospacing="1"/>
    </w:pPr>
    <w:rPr>
      <w:lang w:val="es-MX" w:eastAsia="es-MX"/>
    </w:rPr>
  </w:style>
  <w:style w:type="character" w:customStyle="1" w:styleId="d">
    <w:name w:val="d"/>
    <w:basedOn w:val="Fuentedeprrafopredeter"/>
    <w:rsid w:val="009D7E06"/>
  </w:style>
  <w:style w:type="character" w:customStyle="1" w:styleId="b">
    <w:name w:val="b"/>
    <w:basedOn w:val="Fuentedeprrafopredeter"/>
    <w:rsid w:val="009D7E06"/>
  </w:style>
  <w:style w:type="character" w:customStyle="1" w:styleId="k">
    <w:name w:val="k"/>
    <w:basedOn w:val="Fuentedeprrafopredeter"/>
    <w:rsid w:val="009D7E06"/>
  </w:style>
  <w:style w:type="character" w:styleId="CitaHTML">
    <w:name w:val="HTML Cite"/>
    <w:uiPriority w:val="99"/>
    <w:semiHidden/>
    <w:unhideWhenUsed/>
    <w:rsid w:val="009D7E06"/>
    <w:rPr>
      <w:i/>
      <w:iCs/>
    </w:rPr>
  </w:style>
  <w:style w:type="paragraph" w:customStyle="1" w:styleId="RSCGnotaalpie">
    <w:name w:val="RSCG nota al pie"/>
    <w:basedOn w:val="Normal"/>
    <w:uiPriority w:val="99"/>
    <w:qFormat/>
    <w:rsid w:val="009D7E06"/>
    <w:pPr>
      <w:spacing w:after="120"/>
      <w:jc w:val="both"/>
    </w:pPr>
    <w:rPr>
      <w:rFonts w:ascii="Palatino" w:hAnsi="Palatino" w:cstheme="minorBidi"/>
      <w:sz w:val="22"/>
      <w:szCs w:val="22"/>
      <w:lang w:val="es-MX" w:eastAsia="en-US"/>
    </w:rPr>
  </w:style>
  <w:style w:type="character" w:customStyle="1" w:styleId="lbl-encabezado-blanco2">
    <w:name w:val="lbl-encabezado-blanco2"/>
    <w:rsid w:val="009D7E06"/>
    <w:rPr>
      <w:color w:val="FFFFFF"/>
    </w:rPr>
  </w:style>
  <w:style w:type="character" w:customStyle="1" w:styleId="TextoCar">
    <w:name w:val="Texto Car"/>
    <w:link w:val="Texto"/>
    <w:locked/>
    <w:rsid w:val="009D7E06"/>
    <w:rPr>
      <w:rFonts w:ascii="Arial" w:eastAsia="Times New Roman" w:hAnsi="Arial" w:cs="Arial"/>
      <w:sz w:val="18"/>
      <w:szCs w:val="18"/>
      <w:lang w:eastAsia="es-ES"/>
    </w:rPr>
  </w:style>
  <w:style w:type="paragraph" w:customStyle="1" w:styleId="ANOTACION">
    <w:name w:val="ANOTACION"/>
    <w:basedOn w:val="Normal"/>
    <w:link w:val="ANOTACIONCar"/>
    <w:rsid w:val="009D7E06"/>
    <w:pPr>
      <w:spacing w:before="101" w:after="101"/>
      <w:jc w:val="center"/>
    </w:pPr>
    <w:rPr>
      <w:b/>
      <w:sz w:val="18"/>
      <w:szCs w:val="18"/>
      <w:lang w:val="es-MX"/>
    </w:rPr>
  </w:style>
  <w:style w:type="character" w:customStyle="1" w:styleId="ANOTACIONCar">
    <w:name w:val="ANOTACION Car"/>
    <w:link w:val="ANOTACION"/>
    <w:locked/>
    <w:rsid w:val="009D7E06"/>
    <w:rPr>
      <w:rFonts w:ascii="Times New Roman" w:eastAsia="Times New Roman" w:hAnsi="Times New Roman" w:cs="Times New Roman"/>
      <w:b/>
      <w:sz w:val="18"/>
      <w:szCs w:val="18"/>
      <w:lang w:eastAsia="es-ES"/>
    </w:rPr>
  </w:style>
  <w:style w:type="paragraph" w:styleId="Bibliografa">
    <w:name w:val="Bibliography"/>
    <w:basedOn w:val="Normal"/>
    <w:next w:val="Normal"/>
    <w:uiPriority w:val="37"/>
    <w:semiHidden/>
    <w:unhideWhenUsed/>
    <w:rsid w:val="009D7E06"/>
    <w:rPr>
      <w:lang w:val="es-MX"/>
    </w:rPr>
  </w:style>
  <w:style w:type="paragraph" w:customStyle="1" w:styleId="ROMANOS">
    <w:name w:val="ROMANOS"/>
    <w:basedOn w:val="Normal"/>
    <w:link w:val="ROMANOSCar"/>
    <w:rsid w:val="009D7E06"/>
    <w:pPr>
      <w:tabs>
        <w:tab w:val="left" w:pos="720"/>
      </w:tabs>
      <w:spacing w:after="101" w:line="216" w:lineRule="exact"/>
      <w:ind w:left="720" w:hanging="432"/>
      <w:jc w:val="both"/>
    </w:pPr>
    <w:rPr>
      <w:rFonts w:ascii="Arial" w:hAnsi="Arial" w:cs="Arial"/>
      <w:sz w:val="18"/>
      <w:szCs w:val="18"/>
    </w:rPr>
  </w:style>
  <w:style w:type="character" w:customStyle="1" w:styleId="ROMANOSCar">
    <w:name w:val="ROMANOS Car"/>
    <w:link w:val="ROMANOS"/>
    <w:locked/>
    <w:rsid w:val="009D7E06"/>
    <w:rPr>
      <w:rFonts w:ascii="Arial" w:eastAsia="Times New Roman" w:hAnsi="Arial" w:cs="Arial"/>
      <w:sz w:val="18"/>
      <w:szCs w:val="18"/>
      <w:lang w:val="es-ES" w:eastAsia="es-ES"/>
    </w:rPr>
  </w:style>
  <w:style w:type="character" w:customStyle="1" w:styleId="m1553324590483875794gmail-m8993139698400752374gmail-apple-converted-space">
    <w:name w:val="m_1553324590483875794gmail-m_8993139698400752374gmail-apple-converted-space"/>
    <w:basedOn w:val="Fuentedeprrafopredeter"/>
    <w:rsid w:val="009D7E06"/>
  </w:style>
  <w:style w:type="character" w:customStyle="1" w:styleId="Ninguno">
    <w:name w:val="Ninguno"/>
    <w:rsid w:val="009D7E06"/>
    <w:rPr>
      <w:lang w:val="es-ES_tradnl"/>
    </w:rPr>
  </w:style>
  <w:style w:type="paragraph" w:customStyle="1" w:styleId="Cuerpo">
    <w:name w:val="Cuerpo"/>
    <w:rsid w:val="009D7E06"/>
    <w:pPr>
      <w:pBdr>
        <w:top w:val="nil"/>
        <w:left w:val="nil"/>
        <w:bottom w:val="nil"/>
        <w:right w:val="nil"/>
        <w:between w:val="nil"/>
        <w:bar w:val="nil"/>
      </w:pBdr>
    </w:pPr>
    <w:rPr>
      <w:rFonts w:ascii="Calibri" w:eastAsia="Calibri" w:hAnsi="Calibri" w:cs="Calibri"/>
      <w:color w:val="000000"/>
      <w:u w:color="000000"/>
      <w:bdr w:val="nil"/>
      <w:lang w:val="de-DE" w:eastAsia="es-ES"/>
    </w:rPr>
  </w:style>
  <w:style w:type="numbering" w:customStyle="1" w:styleId="Estiloimportado2">
    <w:name w:val="Estilo importado 2"/>
    <w:rsid w:val="009D7E06"/>
    <w:pPr>
      <w:numPr>
        <w:numId w:val="3"/>
      </w:numPr>
    </w:pPr>
  </w:style>
  <w:style w:type="numbering" w:customStyle="1" w:styleId="Estiloimportado1">
    <w:name w:val="Estilo importado 1"/>
    <w:qFormat/>
    <w:rsid w:val="009D7E06"/>
    <w:pPr>
      <w:numPr>
        <w:numId w:val="4"/>
      </w:numPr>
    </w:pPr>
  </w:style>
  <w:style w:type="paragraph" w:customStyle="1" w:styleId="INCISO">
    <w:name w:val="INCISO"/>
    <w:basedOn w:val="Normal"/>
    <w:rsid w:val="009D7E06"/>
    <w:pPr>
      <w:spacing w:after="101" w:line="216" w:lineRule="exact"/>
      <w:ind w:left="1080" w:hanging="360"/>
      <w:jc w:val="both"/>
    </w:pPr>
    <w:rPr>
      <w:rFonts w:ascii="Arial" w:hAnsi="Arial" w:cs="Arial"/>
      <w:sz w:val="18"/>
      <w:szCs w:val="18"/>
      <w:lang w:eastAsia="es-MX"/>
    </w:rPr>
  </w:style>
  <w:style w:type="paragraph" w:customStyle="1" w:styleId="m5212863947045306324gmail-msonormal">
    <w:name w:val="m_5212863947045306324gmail-msonormal"/>
    <w:basedOn w:val="Normal"/>
    <w:rsid w:val="009D7E06"/>
    <w:pPr>
      <w:spacing w:before="100" w:beforeAutospacing="1" w:after="100" w:afterAutospacing="1"/>
    </w:pPr>
    <w:rPr>
      <w:lang w:val="es-MX" w:eastAsia="es-MX"/>
    </w:rPr>
  </w:style>
  <w:style w:type="character" w:customStyle="1" w:styleId="user-highlighted-active">
    <w:name w:val="user-highlighted-active"/>
    <w:basedOn w:val="Fuentedeprrafopredeter"/>
    <w:rsid w:val="009D7E06"/>
  </w:style>
  <w:style w:type="paragraph" w:styleId="Lista">
    <w:name w:val="List"/>
    <w:basedOn w:val="Normal"/>
    <w:uiPriority w:val="99"/>
    <w:unhideWhenUsed/>
    <w:rsid w:val="009D7E06"/>
    <w:pPr>
      <w:ind w:left="283" w:hanging="283"/>
      <w:contextualSpacing/>
    </w:pPr>
  </w:style>
  <w:style w:type="paragraph" w:styleId="Lista2">
    <w:name w:val="List 2"/>
    <w:basedOn w:val="Normal"/>
    <w:uiPriority w:val="99"/>
    <w:unhideWhenUsed/>
    <w:rsid w:val="009D7E06"/>
    <w:pPr>
      <w:ind w:left="566" w:hanging="283"/>
      <w:contextualSpacing/>
    </w:pPr>
  </w:style>
  <w:style w:type="paragraph" w:styleId="Lista3">
    <w:name w:val="List 3"/>
    <w:basedOn w:val="Normal"/>
    <w:uiPriority w:val="99"/>
    <w:unhideWhenUsed/>
    <w:rsid w:val="009D7E06"/>
    <w:pPr>
      <w:ind w:left="849" w:hanging="283"/>
      <w:contextualSpacing/>
    </w:pPr>
  </w:style>
  <w:style w:type="paragraph" w:styleId="Textoindependienteprimerasangra2">
    <w:name w:val="Body Text First Indent 2"/>
    <w:basedOn w:val="Sangradetextonormal"/>
    <w:link w:val="Textoindependienteprimerasangra2Car"/>
    <w:uiPriority w:val="99"/>
    <w:unhideWhenUsed/>
    <w:rsid w:val="009D7E06"/>
    <w:pPr>
      <w:spacing w:after="0" w:line="240" w:lineRule="auto"/>
      <w:ind w:left="360" w:firstLine="360"/>
    </w:pPr>
    <w:rPr>
      <w:rFonts w:ascii="Times New Roman" w:eastAsia="Times New Roman" w:hAnsi="Times New Roman"/>
      <w:sz w:val="24"/>
      <w:szCs w:val="24"/>
      <w:lang w:val="es-ES" w:eastAsia="es-ES"/>
    </w:rPr>
  </w:style>
  <w:style w:type="character" w:customStyle="1" w:styleId="Textoindependienteprimerasangra2Car">
    <w:name w:val="Texto independiente primera sangría 2 Car"/>
    <w:basedOn w:val="SangradetextonormalCar"/>
    <w:link w:val="Textoindependienteprimerasangra2"/>
    <w:uiPriority w:val="99"/>
    <w:rsid w:val="009D7E06"/>
    <w:rPr>
      <w:rFonts w:ascii="Times New Roman" w:eastAsia="Times New Roman" w:hAnsi="Times New Roman" w:cs="Times New Roman"/>
      <w:sz w:val="24"/>
      <w:szCs w:val="24"/>
      <w:lang w:val="es-ES" w:eastAsia="es-ES"/>
    </w:rPr>
  </w:style>
  <w:style w:type="character" w:customStyle="1" w:styleId="numberfracccentro">
    <w:name w:val="numberfracccentro"/>
    <w:basedOn w:val="Fuentedeprrafopredeter"/>
    <w:rsid w:val="009D7E06"/>
  </w:style>
  <w:style w:type="character" w:customStyle="1" w:styleId="titulorubrolgt">
    <w:name w:val="titulorubrolgt"/>
    <w:basedOn w:val="Fuentedeprrafopredeter"/>
    <w:rsid w:val="009D7E06"/>
  </w:style>
  <w:style w:type="paragraph" w:customStyle="1" w:styleId="Text">
    <w:name w:val="Text"/>
    <w:basedOn w:val="Normal"/>
    <w:link w:val="TextChar"/>
    <w:rsid w:val="009D7E06"/>
    <w:pPr>
      <w:spacing w:after="240"/>
    </w:pPr>
    <w:rPr>
      <w:szCs w:val="20"/>
      <w:lang w:val="en-US" w:eastAsia="en-US"/>
    </w:rPr>
  </w:style>
  <w:style w:type="character" w:customStyle="1" w:styleId="TextChar">
    <w:name w:val="Text Char"/>
    <w:link w:val="Text"/>
    <w:locked/>
    <w:rsid w:val="009D7E06"/>
    <w:rPr>
      <w:rFonts w:ascii="Times New Roman" w:eastAsia="Times New Roman" w:hAnsi="Times New Roman" w:cs="Times New Roman"/>
      <w:sz w:val="24"/>
      <w:szCs w:val="20"/>
      <w:lang w:val="en-US"/>
    </w:rPr>
  </w:style>
  <w:style w:type="paragraph" w:customStyle="1" w:styleId="corte5transcripcion">
    <w:name w:val="corte5 transcripcion"/>
    <w:basedOn w:val="Normal"/>
    <w:rsid w:val="009D7E06"/>
    <w:pPr>
      <w:spacing w:line="360" w:lineRule="auto"/>
      <w:ind w:left="709" w:right="709"/>
      <w:jc w:val="both"/>
    </w:pPr>
    <w:rPr>
      <w:rFonts w:ascii="Arial" w:hAnsi="Arial" w:cs="Arial"/>
      <w:b/>
      <w:bCs/>
      <w:i/>
      <w:iCs/>
      <w:sz w:val="30"/>
      <w:szCs w:val="30"/>
      <w:lang w:val="es-MX" w:eastAsia="es-MX"/>
    </w:rPr>
  </w:style>
  <w:style w:type="paragraph" w:customStyle="1" w:styleId="FAFunotente1">
    <w:name w:val="FA Fu?notente1"/>
    <w:basedOn w:val="Normal"/>
    <w:next w:val="Textonotapie"/>
    <w:uiPriority w:val="99"/>
    <w:rsid w:val="009D7E06"/>
    <w:rPr>
      <w:rFonts w:asciiTheme="minorHAnsi" w:eastAsia="Cambria" w:hAnsiTheme="minorHAnsi" w:cstheme="minorBidi"/>
      <w:sz w:val="20"/>
      <w:szCs w:val="20"/>
      <w:lang w:val="es-MX" w:eastAsia="en-US"/>
    </w:rPr>
  </w:style>
  <w:style w:type="table" w:customStyle="1" w:styleId="Tablaconcuadrcula1">
    <w:name w:val="Tabla con cuadrícula1"/>
    <w:basedOn w:val="Tablanormal"/>
    <w:next w:val="Tablaconcuadrcula"/>
    <w:uiPriority w:val="59"/>
    <w:rsid w:val="009D7E06"/>
    <w:pPr>
      <w:spacing w:after="0" w:line="240" w:lineRule="auto"/>
    </w:pPr>
    <w:rPr>
      <w:rFonts w:ascii="Calibri" w:eastAsia="Calibri" w:hAnsi="Calibri" w:cs="Times New Roman"/>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9D7E0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9D7E06"/>
    <w:rPr>
      <w:color w:val="605E5C"/>
      <w:shd w:val="clear" w:color="auto" w:fill="E1DFDD"/>
    </w:rPr>
  </w:style>
  <w:style w:type="paragraph" w:customStyle="1" w:styleId="temp">
    <w:name w:val="temp"/>
    <w:basedOn w:val="Normal"/>
    <w:rsid w:val="009D7E06"/>
    <w:pPr>
      <w:spacing w:before="100" w:beforeAutospacing="1" w:after="100" w:afterAutospacing="1"/>
    </w:pPr>
    <w:rPr>
      <w:lang w:val="es-MX" w:eastAsia="es-MX"/>
    </w:rPr>
  </w:style>
  <w:style w:type="character" w:customStyle="1" w:styleId="bold">
    <w:name w:val="bold"/>
    <w:basedOn w:val="Fuentedeprrafopredeter"/>
    <w:rsid w:val="009D7E06"/>
  </w:style>
  <w:style w:type="paragraph" w:customStyle="1" w:styleId="ng-star-inserted">
    <w:name w:val="ng-star-inserted"/>
    <w:basedOn w:val="Normal"/>
    <w:rsid w:val="009D7E06"/>
    <w:pPr>
      <w:spacing w:before="100" w:beforeAutospacing="1" w:after="100" w:afterAutospacing="1"/>
    </w:pPr>
    <w:rPr>
      <w:lang w:val="es-MX" w:eastAsia="es-MX"/>
    </w:rPr>
  </w:style>
  <w:style w:type="character" w:customStyle="1" w:styleId="Mencinsinresolver2">
    <w:name w:val="Mención sin resolver2"/>
    <w:basedOn w:val="Fuentedeprrafopredeter"/>
    <w:uiPriority w:val="99"/>
    <w:semiHidden/>
    <w:unhideWhenUsed/>
    <w:rsid w:val="009D7E06"/>
    <w:rPr>
      <w:color w:val="605E5C"/>
      <w:shd w:val="clear" w:color="auto" w:fill="E1DFDD"/>
    </w:rPr>
  </w:style>
  <w:style w:type="character" w:customStyle="1" w:styleId="Mencinsinresolver3">
    <w:name w:val="Mención sin resolver3"/>
    <w:basedOn w:val="Fuentedeprrafopredeter"/>
    <w:uiPriority w:val="99"/>
    <w:semiHidden/>
    <w:unhideWhenUsed/>
    <w:rsid w:val="009D7E06"/>
    <w:rPr>
      <w:color w:val="605E5C"/>
      <w:shd w:val="clear" w:color="auto" w:fill="E1DFDD"/>
    </w:rPr>
  </w:style>
  <w:style w:type="paragraph" w:styleId="Saludo">
    <w:name w:val="Salutation"/>
    <w:basedOn w:val="Normal"/>
    <w:next w:val="Normal"/>
    <w:link w:val="SaludoCar"/>
    <w:uiPriority w:val="99"/>
    <w:unhideWhenUsed/>
    <w:rsid w:val="009D7E06"/>
    <w:rPr>
      <w:lang w:val="es-MX"/>
    </w:rPr>
  </w:style>
  <w:style w:type="character" w:customStyle="1" w:styleId="SaludoCar">
    <w:name w:val="Saludo Car"/>
    <w:basedOn w:val="Fuentedeprrafopredeter"/>
    <w:link w:val="Saludo"/>
    <w:uiPriority w:val="99"/>
    <w:rsid w:val="009D7E06"/>
    <w:rPr>
      <w:rFonts w:ascii="Times New Roman" w:eastAsia="Times New Roman" w:hAnsi="Times New Roman" w:cs="Times New Roman"/>
      <w:sz w:val="24"/>
      <w:szCs w:val="24"/>
      <w:lang w:eastAsia="es-ES"/>
    </w:rPr>
  </w:style>
  <w:style w:type="character" w:customStyle="1" w:styleId="Caracteresdenotaalpie">
    <w:name w:val="Caracteres de nota al pie"/>
    <w:qFormat/>
    <w:rsid w:val="009D7E06"/>
  </w:style>
  <w:style w:type="character" w:customStyle="1" w:styleId="Mencinsinresolver4">
    <w:name w:val="Mención sin resolver4"/>
    <w:basedOn w:val="Fuentedeprrafopredeter"/>
    <w:uiPriority w:val="99"/>
    <w:semiHidden/>
    <w:unhideWhenUsed/>
    <w:rsid w:val="009D7E06"/>
    <w:rPr>
      <w:color w:val="605E5C"/>
      <w:shd w:val="clear" w:color="auto" w:fill="E1DFDD"/>
    </w:rPr>
  </w:style>
  <w:style w:type="paragraph" w:styleId="Revisin">
    <w:name w:val="Revision"/>
    <w:hidden/>
    <w:uiPriority w:val="99"/>
    <w:semiHidden/>
    <w:rsid w:val="009D7E06"/>
    <w:pPr>
      <w:spacing w:after="0" w:line="240" w:lineRule="auto"/>
    </w:pPr>
    <w:rPr>
      <w:rFonts w:ascii="Times New Roman" w:eastAsia="Times New Roman" w:hAnsi="Times New Roman" w:cs="Times New Roman"/>
      <w:sz w:val="24"/>
      <w:szCs w:val="24"/>
      <w:lang w:eastAsia="es-ES"/>
    </w:rPr>
  </w:style>
  <w:style w:type="numbering" w:customStyle="1" w:styleId="Sinlista1">
    <w:name w:val="Sin lista1"/>
    <w:next w:val="Sinlista"/>
    <w:uiPriority w:val="99"/>
    <w:semiHidden/>
    <w:unhideWhenUsed/>
    <w:rsid w:val="009D7E06"/>
  </w:style>
  <w:style w:type="table" w:customStyle="1" w:styleId="Tablaconcuadrcula3">
    <w:name w:val="Tabla con cuadrícula3"/>
    <w:basedOn w:val="Tablanormal"/>
    <w:next w:val="Tablaconcuadrcula"/>
    <w:uiPriority w:val="59"/>
    <w:qFormat/>
    <w:rsid w:val="009D7E0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rsid w:val="009D7E06"/>
    <w:pPr>
      <w:spacing w:after="0" w:line="240" w:lineRule="auto"/>
    </w:pPr>
    <w:rPr>
      <w:rFonts w:ascii="Times New Roman" w:eastAsia="Times New Roman" w:hAnsi="Times New Roman" w:cs="Times New Roman"/>
      <w:sz w:val="24"/>
      <w:szCs w:val="24"/>
      <w:lang w:val="es-ES" w:eastAsia="es-MX"/>
    </w:rPr>
    <w:tblPr>
      <w:tblCellMar>
        <w:top w:w="0" w:type="dxa"/>
        <w:left w:w="0" w:type="dxa"/>
        <w:bottom w:w="0" w:type="dxa"/>
        <w:right w:w="0" w:type="dxa"/>
      </w:tblCellMar>
    </w:tblPr>
  </w:style>
  <w:style w:type="paragraph" w:styleId="Puesto">
    <w:name w:val="Title"/>
    <w:basedOn w:val="Normal"/>
    <w:next w:val="Normal"/>
    <w:link w:val="PuestoCar"/>
    <w:rsid w:val="009D7E06"/>
    <w:pPr>
      <w:keepNext/>
      <w:keepLines/>
      <w:spacing w:before="480" w:after="120"/>
    </w:pPr>
    <w:rPr>
      <w:b/>
      <w:sz w:val="72"/>
      <w:szCs w:val="72"/>
      <w:lang w:eastAsia="es-MX"/>
    </w:rPr>
  </w:style>
  <w:style w:type="character" w:customStyle="1" w:styleId="PuestoCar">
    <w:name w:val="Puesto Car"/>
    <w:basedOn w:val="Fuentedeprrafopredeter"/>
    <w:link w:val="Puesto"/>
    <w:rsid w:val="009D7E06"/>
    <w:rPr>
      <w:rFonts w:ascii="Times New Roman" w:eastAsia="Times New Roman" w:hAnsi="Times New Roman" w:cs="Times New Roman"/>
      <w:b/>
      <w:sz w:val="72"/>
      <w:szCs w:val="72"/>
      <w:lang w:val="es-ES" w:eastAsia="es-MX"/>
    </w:rPr>
  </w:style>
  <w:style w:type="paragraph" w:styleId="Subttulo">
    <w:name w:val="Subtitle"/>
    <w:basedOn w:val="Normal"/>
    <w:next w:val="Normal"/>
    <w:link w:val="SubttuloCar"/>
    <w:rsid w:val="009D7E06"/>
    <w:pPr>
      <w:keepNext/>
      <w:keepLines/>
      <w:spacing w:before="360" w:after="80"/>
    </w:pPr>
    <w:rPr>
      <w:rFonts w:ascii="Georgia" w:eastAsia="Georgia" w:hAnsi="Georgia" w:cs="Georgia"/>
      <w:i/>
      <w:color w:val="666666"/>
      <w:sz w:val="48"/>
      <w:szCs w:val="48"/>
      <w:lang w:eastAsia="es-MX"/>
    </w:rPr>
  </w:style>
  <w:style w:type="character" w:customStyle="1" w:styleId="SubttuloCar">
    <w:name w:val="Subtítulo Car"/>
    <w:basedOn w:val="Fuentedeprrafopredeter"/>
    <w:link w:val="Subttulo"/>
    <w:rsid w:val="009D7E06"/>
    <w:rPr>
      <w:rFonts w:ascii="Georgia" w:eastAsia="Georgia" w:hAnsi="Georgia" w:cs="Georgia"/>
      <w:i/>
      <w:color w:val="666666"/>
      <w:sz w:val="48"/>
      <w:szCs w:val="48"/>
      <w:lang w:val="es-ES" w:eastAsia="es-MX"/>
    </w:rPr>
  </w:style>
  <w:style w:type="table" w:customStyle="1" w:styleId="8">
    <w:name w:val="8"/>
    <w:basedOn w:val="TableNormal"/>
    <w:rsid w:val="009D7E06"/>
    <w:tblPr>
      <w:tblStyleRowBandSize w:val="1"/>
      <w:tblStyleColBandSize w:val="1"/>
      <w:tblCellMar>
        <w:left w:w="115" w:type="dxa"/>
        <w:right w:w="115" w:type="dxa"/>
      </w:tblCellMar>
    </w:tblPr>
  </w:style>
  <w:style w:type="table" w:customStyle="1" w:styleId="7">
    <w:name w:val="7"/>
    <w:basedOn w:val="TableNormal"/>
    <w:rsid w:val="009D7E06"/>
    <w:tblPr>
      <w:tblStyleRowBandSize w:val="1"/>
      <w:tblStyleColBandSize w:val="1"/>
      <w:tblCellMar>
        <w:left w:w="115" w:type="dxa"/>
        <w:right w:w="115" w:type="dxa"/>
      </w:tblCellMar>
    </w:tblPr>
  </w:style>
  <w:style w:type="table" w:customStyle="1" w:styleId="6">
    <w:name w:val="6"/>
    <w:basedOn w:val="TableNormal"/>
    <w:rsid w:val="009D7E06"/>
    <w:tblPr>
      <w:tblStyleRowBandSize w:val="1"/>
      <w:tblStyleColBandSize w:val="1"/>
      <w:tblCellMar>
        <w:left w:w="115" w:type="dxa"/>
        <w:right w:w="115" w:type="dxa"/>
      </w:tblCellMar>
    </w:tblPr>
  </w:style>
  <w:style w:type="table" w:customStyle="1" w:styleId="5">
    <w:name w:val="5"/>
    <w:basedOn w:val="TableNormal"/>
    <w:rsid w:val="009D7E06"/>
    <w:tblPr>
      <w:tblStyleRowBandSize w:val="1"/>
      <w:tblStyleColBandSize w:val="1"/>
      <w:tblCellMar>
        <w:left w:w="115" w:type="dxa"/>
        <w:right w:w="115" w:type="dxa"/>
      </w:tblCellMar>
    </w:tblPr>
  </w:style>
  <w:style w:type="table" w:customStyle="1" w:styleId="4">
    <w:name w:val="4"/>
    <w:basedOn w:val="TableNormal"/>
    <w:rsid w:val="009D7E06"/>
    <w:tblPr>
      <w:tblStyleRowBandSize w:val="1"/>
      <w:tblStyleColBandSize w:val="1"/>
      <w:tblCellMar>
        <w:left w:w="115" w:type="dxa"/>
        <w:right w:w="115" w:type="dxa"/>
      </w:tblCellMar>
    </w:tblPr>
  </w:style>
  <w:style w:type="table" w:customStyle="1" w:styleId="3">
    <w:name w:val="3"/>
    <w:basedOn w:val="TableNormal"/>
    <w:rsid w:val="009D7E06"/>
    <w:tblPr>
      <w:tblStyleRowBandSize w:val="1"/>
      <w:tblStyleColBandSize w:val="1"/>
      <w:tblCellMar>
        <w:left w:w="115" w:type="dxa"/>
        <w:right w:w="115" w:type="dxa"/>
      </w:tblCellMar>
    </w:tblPr>
  </w:style>
  <w:style w:type="table" w:customStyle="1" w:styleId="2">
    <w:name w:val="2"/>
    <w:basedOn w:val="TableNormal"/>
    <w:rsid w:val="009D7E06"/>
    <w:tblPr>
      <w:tblStyleRowBandSize w:val="1"/>
      <w:tblStyleColBandSize w:val="1"/>
      <w:tblCellMar>
        <w:left w:w="115" w:type="dxa"/>
        <w:right w:w="115" w:type="dxa"/>
      </w:tblCellMar>
    </w:tblPr>
  </w:style>
  <w:style w:type="table" w:customStyle="1" w:styleId="1">
    <w:name w:val="1"/>
    <w:basedOn w:val="TableNormal"/>
    <w:rsid w:val="009D7E06"/>
    <w:tblPr>
      <w:tblStyleRowBandSize w:val="1"/>
      <w:tblStyleColBandSize w:val="1"/>
      <w:tblCellMar>
        <w:left w:w="115" w:type="dxa"/>
        <w:right w:w="115" w:type="dxa"/>
      </w:tblCellMar>
    </w:tblPr>
  </w:style>
  <w:style w:type="character" w:customStyle="1" w:styleId="TextonotapieCar1">
    <w:name w:val="Texto nota pie Car1"/>
    <w:basedOn w:val="Fuentedeprrafopredeter"/>
    <w:uiPriority w:val="99"/>
    <w:rsid w:val="009D7E06"/>
    <w:rPr>
      <w:rFonts w:ascii="Times New Roman" w:eastAsia="Times New Roman" w:hAnsi="Times New Roman" w:cs="Times New Roman"/>
      <w:sz w:val="20"/>
      <w:szCs w:val="20"/>
      <w:lang w:eastAsia="es-MX"/>
    </w:rPr>
  </w:style>
  <w:style w:type="character" w:customStyle="1" w:styleId="eop">
    <w:name w:val="eop"/>
    <w:basedOn w:val="Fuentedeprrafopredeter"/>
    <w:rsid w:val="009D7E06"/>
  </w:style>
  <w:style w:type="character" w:customStyle="1" w:styleId="m2871584667633129156gmail-apple-converted-space">
    <w:name w:val="m_2871584667633129156gmail-apple-converted-space"/>
    <w:basedOn w:val="Fuentedeprrafopredeter"/>
    <w:rsid w:val="009D7E06"/>
  </w:style>
  <w:style w:type="character" w:customStyle="1" w:styleId="m2871584667633129156gmail-msofootnotereference">
    <w:name w:val="m_2871584667633129156gmail-msofootnotereference"/>
    <w:basedOn w:val="Fuentedeprrafopredeter"/>
    <w:rsid w:val="009D7E06"/>
  </w:style>
  <w:style w:type="paragraph" w:customStyle="1" w:styleId="m2871584667633129156gmail-msofootnotetext">
    <w:name w:val="m_2871584667633129156gmail-msofootnotetext"/>
    <w:basedOn w:val="Normal"/>
    <w:rsid w:val="009D7E06"/>
    <w:pPr>
      <w:spacing w:before="100" w:beforeAutospacing="1" w:after="100" w:afterAutospacing="1"/>
    </w:pPr>
    <w:rPr>
      <w:lang w:val="es-MX" w:eastAsia="es-MX"/>
    </w:rPr>
  </w:style>
  <w:style w:type="character" w:customStyle="1" w:styleId="u">
    <w:name w:val="u"/>
    <w:basedOn w:val="Fuentedeprrafopredeter"/>
    <w:rsid w:val="009D7E06"/>
  </w:style>
  <w:style w:type="paragraph" w:customStyle="1" w:styleId="rtejustify">
    <w:name w:val="rtejustify"/>
    <w:basedOn w:val="Normal"/>
    <w:rsid w:val="009D7E06"/>
    <w:pPr>
      <w:spacing w:before="100" w:beforeAutospacing="1" w:after="100" w:afterAutospacing="1"/>
    </w:pPr>
    <w:rPr>
      <w:lang w:val="es-MX" w:eastAsia="es-MX"/>
    </w:rPr>
  </w:style>
  <w:style w:type="paragraph" w:customStyle="1" w:styleId="j1">
    <w:name w:val="j1"/>
    <w:basedOn w:val="Normal"/>
    <w:rsid w:val="009D7E06"/>
    <w:pPr>
      <w:spacing w:before="100" w:beforeAutospacing="1" w:after="100" w:afterAutospacing="1"/>
    </w:pPr>
    <w:rPr>
      <w:lang w:val="es-MX" w:eastAsia="es-MX"/>
    </w:rPr>
  </w:style>
  <w:style w:type="character" w:customStyle="1" w:styleId="m-7180717751901043621gmail-msofootnotereference">
    <w:name w:val="m_-7180717751901043621gmail-msofootnotereference"/>
    <w:basedOn w:val="Fuentedeprrafopredeter"/>
    <w:rsid w:val="009D7E06"/>
  </w:style>
  <w:style w:type="character" w:customStyle="1" w:styleId="m-3579365149168697376gmail-msofootnotereference">
    <w:name w:val="m_-3579365149168697376gmail-msofootnotereference"/>
    <w:basedOn w:val="Fuentedeprrafopredeter"/>
    <w:rsid w:val="009D7E06"/>
  </w:style>
  <w:style w:type="paragraph" w:customStyle="1" w:styleId="m-3579365149168697376gmail-msofootnotetext">
    <w:name w:val="m_-3579365149168697376gmail-msofootnotetext"/>
    <w:basedOn w:val="Normal"/>
    <w:rsid w:val="009D7E06"/>
    <w:pPr>
      <w:spacing w:before="100" w:beforeAutospacing="1" w:after="100" w:afterAutospacing="1"/>
    </w:pPr>
    <w:rPr>
      <w:lang w:val="es-MX" w:eastAsia="es-MX"/>
    </w:rPr>
  </w:style>
  <w:style w:type="character" w:customStyle="1" w:styleId="ams">
    <w:name w:val="ams"/>
    <w:basedOn w:val="Fuentedeprrafopredeter"/>
    <w:rsid w:val="009D7E06"/>
  </w:style>
  <w:style w:type="numbering" w:customStyle="1" w:styleId="Sinlista2">
    <w:name w:val="Sin lista2"/>
    <w:next w:val="Sinlista"/>
    <w:uiPriority w:val="99"/>
    <w:semiHidden/>
    <w:unhideWhenUsed/>
    <w:rsid w:val="009D7E06"/>
  </w:style>
  <w:style w:type="table" w:customStyle="1" w:styleId="Tablaconcuadrcula4">
    <w:name w:val="Tabla con cuadrícula4"/>
    <w:basedOn w:val="Tablanormal"/>
    <w:next w:val="Tablaconcuadrcula"/>
    <w:uiPriority w:val="59"/>
    <w:qFormat/>
    <w:rsid w:val="009D7E0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rsid w:val="009D7E06"/>
    <w:pPr>
      <w:spacing w:after="0" w:line="240" w:lineRule="auto"/>
    </w:pPr>
    <w:rPr>
      <w:rFonts w:ascii="Times New Roman" w:eastAsia="Times New Roman" w:hAnsi="Times New Roman" w:cs="Times New Roman"/>
      <w:sz w:val="24"/>
      <w:szCs w:val="24"/>
      <w:lang w:val="es-ES" w:eastAsia="es-MX"/>
    </w:rPr>
    <w:tblPr>
      <w:tblCellMar>
        <w:top w:w="0" w:type="dxa"/>
        <w:left w:w="0" w:type="dxa"/>
        <w:bottom w:w="0" w:type="dxa"/>
        <w:right w:w="0" w:type="dxa"/>
      </w:tblCellMar>
    </w:tblPr>
  </w:style>
  <w:style w:type="table" w:customStyle="1" w:styleId="81">
    <w:name w:val="81"/>
    <w:basedOn w:val="TableNormal"/>
    <w:rsid w:val="009D7E06"/>
    <w:tblPr>
      <w:tblStyleRowBandSize w:val="1"/>
      <w:tblStyleColBandSize w:val="1"/>
      <w:tblCellMar>
        <w:left w:w="115" w:type="dxa"/>
        <w:right w:w="115" w:type="dxa"/>
      </w:tblCellMar>
    </w:tblPr>
  </w:style>
  <w:style w:type="table" w:customStyle="1" w:styleId="71">
    <w:name w:val="71"/>
    <w:basedOn w:val="TableNormal"/>
    <w:rsid w:val="009D7E06"/>
    <w:tblPr>
      <w:tblStyleRowBandSize w:val="1"/>
      <w:tblStyleColBandSize w:val="1"/>
      <w:tblCellMar>
        <w:left w:w="115" w:type="dxa"/>
        <w:right w:w="115" w:type="dxa"/>
      </w:tblCellMar>
    </w:tblPr>
  </w:style>
  <w:style w:type="table" w:customStyle="1" w:styleId="61">
    <w:name w:val="61"/>
    <w:basedOn w:val="TableNormal"/>
    <w:rsid w:val="009D7E06"/>
    <w:tblPr>
      <w:tblStyleRowBandSize w:val="1"/>
      <w:tblStyleColBandSize w:val="1"/>
      <w:tblCellMar>
        <w:left w:w="115" w:type="dxa"/>
        <w:right w:w="115" w:type="dxa"/>
      </w:tblCellMar>
    </w:tblPr>
  </w:style>
  <w:style w:type="table" w:customStyle="1" w:styleId="51">
    <w:name w:val="51"/>
    <w:basedOn w:val="TableNormal"/>
    <w:rsid w:val="009D7E06"/>
    <w:tblPr>
      <w:tblStyleRowBandSize w:val="1"/>
      <w:tblStyleColBandSize w:val="1"/>
      <w:tblCellMar>
        <w:left w:w="115" w:type="dxa"/>
        <w:right w:w="115" w:type="dxa"/>
      </w:tblCellMar>
    </w:tblPr>
  </w:style>
  <w:style w:type="table" w:customStyle="1" w:styleId="41">
    <w:name w:val="41"/>
    <w:basedOn w:val="TableNormal"/>
    <w:rsid w:val="009D7E06"/>
    <w:tblPr>
      <w:tblStyleRowBandSize w:val="1"/>
      <w:tblStyleColBandSize w:val="1"/>
      <w:tblCellMar>
        <w:left w:w="115" w:type="dxa"/>
        <w:right w:w="115" w:type="dxa"/>
      </w:tblCellMar>
    </w:tblPr>
  </w:style>
  <w:style w:type="table" w:customStyle="1" w:styleId="31">
    <w:name w:val="31"/>
    <w:basedOn w:val="TableNormal"/>
    <w:rsid w:val="009D7E06"/>
    <w:tblPr>
      <w:tblStyleRowBandSize w:val="1"/>
      <w:tblStyleColBandSize w:val="1"/>
      <w:tblCellMar>
        <w:left w:w="115" w:type="dxa"/>
        <w:right w:w="115" w:type="dxa"/>
      </w:tblCellMar>
    </w:tblPr>
  </w:style>
  <w:style w:type="table" w:customStyle="1" w:styleId="21">
    <w:name w:val="21"/>
    <w:basedOn w:val="TableNormal"/>
    <w:rsid w:val="009D7E06"/>
    <w:tblPr>
      <w:tblStyleRowBandSize w:val="1"/>
      <w:tblStyleColBandSize w:val="1"/>
      <w:tblCellMar>
        <w:left w:w="115" w:type="dxa"/>
        <w:right w:w="115" w:type="dxa"/>
      </w:tblCellMar>
    </w:tblPr>
  </w:style>
  <w:style w:type="table" w:customStyle="1" w:styleId="11">
    <w:name w:val="11"/>
    <w:basedOn w:val="TableNormal"/>
    <w:rsid w:val="009D7E06"/>
    <w:tblPr>
      <w:tblStyleRowBandSize w:val="1"/>
      <w:tblStyleColBandSize w:val="1"/>
      <w:tblCellMar>
        <w:left w:w="115" w:type="dxa"/>
        <w:right w:w="115" w:type="dxa"/>
      </w:tblCellMar>
    </w:tblPr>
  </w:style>
  <w:style w:type="paragraph" w:customStyle="1" w:styleId="Citas">
    <w:name w:val="Citas"/>
    <w:basedOn w:val="Normal"/>
    <w:qFormat/>
    <w:rsid w:val="009D7E06"/>
    <w:pPr>
      <w:spacing w:before="240" w:after="160" w:line="360" w:lineRule="auto"/>
      <w:ind w:left="851" w:right="851"/>
      <w:jc w:val="both"/>
    </w:pPr>
    <w:rPr>
      <w:rFonts w:ascii="Palatino Linotype" w:eastAsiaTheme="minorHAnsi" w:hAnsi="Palatino Linotype" w:cs="Arial"/>
      <w:i/>
      <w:sz w:val="22"/>
      <w:szCs w:val="22"/>
      <w:lang w:val="es-MX" w:eastAsia="en-US"/>
    </w:rPr>
  </w:style>
  <w:style w:type="table" w:styleId="Tabladecuadrcula5oscura">
    <w:name w:val="Grid Table 5 Dark"/>
    <w:basedOn w:val="Tablanormal"/>
    <w:uiPriority w:val="50"/>
    <w:rsid w:val="009602B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character" w:customStyle="1" w:styleId="Mencinsinresolver5">
    <w:name w:val="Mención sin resolver5"/>
    <w:basedOn w:val="Fuentedeprrafopredeter"/>
    <w:uiPriority w:val="99"/>
    <w:semiHidden/>
    <w:unhideWhenUsed/>
    <w:rsid w:val="002079B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4989142">
      <w:bodyDiv w:val="1"/>
      <w:marLeft w:val="0"/>
      <w:marRight w:val="0"/>
      <w:marTop w:val="0"/>
      <w:marBottom w:val="0"/>
      <w:divBdr>
        <w:top w:val="none" w:sz="0" w:space="0" w:color="auto"/>
        <w:left w:val="none" w:sz="0" w:space="0" w:color="auto"/>
        <w:bottom w:val="none" w:sz="0" w:space="0" w:color="auto"/>
        <w:right w:val="none" w:sz="0" w:space="0" w:color="auto"/>
      </w:divBdr>
    </w:div>
    <w:div w:id="732585462">
      <w:bodyDiv w:val="1"/>
      <w:marLeft w:val="0"/>
      <w:marRight w:val="0"/>
      <w:marTop w:val="0"/>
      <w:marBottom w:val="0"/>
      <w:divBdr>
        <w:top w:val="none" w:sz="0" w:space="0" w:color="auto"/>
        <w:left w:val="none" w:sz="0" w:space="0" w:color="auto"/>
        <w:bottom w:val="none" w:sz="0" w:space="0" w:color="auto"/>
        <w:right w:val="none" w:sz="0" w:space="0" w:color="auto"/>
      </w:divBdr>
    </w:div>
    <w:div w:id="1128158542">
      <w:bodyDiv w:val="1"/>
      <w:marLeft w:val="0"/>
      <w:marRight w:val="0"/>
      <w:marTop w:val="0"/>
      <w:marBottom w:val="0"/>
      <w:divBdr>
        <w:top w:val="none" w:sz="0" w:space="0" w:color="auto"/>
        <w:left w:val="none" w:sz="0" w:space="0" w:color="auto"/>
        <w:bottom w:val="none" w:sz="0" w:space="0" w:color="auto"/>
        <w:right w:val="none" w:sz="0" w:space="0" w:color="auto"/>
      </w:divBdr>
    </w:div>
    <w:div w:id="1205097071">
      <w:bodyDiv w:val="1"/>
      <w:marLeft w:val="0"/>
      <w:marRight w:val="0"/>
      <w:marTop w:val="0"/>
      <w:marBottom w:val="0"/>
      <w:divBdr>
        <w:top w:val="none" w:sz="0" w:space="0" w:color="auto"/>
        <w:left w:val="none" w:sz="0" w:space="0" w:color="auto"/>
        <w:bottom w:val="none" w:sz="0" w:space="0" w:color="auto"/>
        <w:right w:val="none" w:sz="0" w:space="0" w:color="auto"/>
      </w:divBdr>
    </w:div>
    <w:div w:id="1807121258">
      <w:bodyDiv w:val="1"/>
      <w:marLeft w:val="0"/>
      <w:marRight w:val="0"/>
      <w:marTop w:val="0"/>
      <w:marBottom w:val="0"/>
      <w:divBdr>
        <w:top w:val="none" w:sz="0" w:space="0" w:color="auto"/>
        <w:left w:val="none" w:sz="0" w:space="0" w:color="auto"/>
        <w:bottom w:val="none" w:sz="0" w:space="0" w:color="auto"/>
        <w:right w:val="none" w:sz="0" w:space="0" w:color="auto"/>
      </w:divBdr>
    </w:div>
    <w:div w:id="1873110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A3481C-9B12-42FB-BABB-3F9C83524F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129</TotalTime>
  <Pages>26</Pages>
  <Words>5658</Words>
  <Characters>31125</Characters>
  <Application>Microsoft Office Word</Application>
  <DocSecurity>0</DocSecurity>
  <Lines>259</Lines>
  <Paragraphs>73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36710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HAP</dc:creator>
  <cp:keywords/>
  <dc:description/>
  <cp:lastModifiedBy>INFOEM557</cp:lastModifiedBy>
  <cp:revision>7</cp:revision>
  <dcterms:created xsi:type="dcterms:W3CDTF">2024-12-28T00:28:00Z</dcterms:created>
  <dcterms:modified xsi:type="dcterms:W3CDTF">2025-01-28T17:16:00Z</dcterms:modified>
</cp:coreProperties>
</file>