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0C3F10" w14:textId="77777777" w:rsidR="00373C5A" w:rsidRDefault="00373C5A" w:rsidP="009950AD">
      <w:pPr>
        <w:pStyle w:val="NormalINFOEM"/>
      </w:pPr>
    </w:p>
    <w:p w14:paraId="49AF2C0C" w14:textId="7BC38B46" w:rsidR="00A970D5" w:rsidRPr="00875B7E" w:rsidRDefault="00A970D5" w:rsidP="009950AD">
      <w:pPr>
        <w:pStyle w:val="NormalINFOEM"/>
      </w:pPr>
      <w:r w:rsidRPr="00875B7E">
        <w:t>Resolución del Pleno del Instituto de Transparencia, Acceso a la Información Pública y Protección de Datos Personales del Estado de México</w:t>
      </w:r>
      <w:r w:rsidR="00FD2A3F">
        <w:t xml:space="preserve"> </w:t>
      </w:r>
      <w:r w:rsidRPr="00875B7E">
        <w:t xml:space="preserve">y Municipios, con domicilio en Metepec, Estado de </w:t>
      </w:r>
      <w:r w:rsidR="008B2951" w:rsidRPr="00875B7E">
        <w:t xml:space="preserve">México, </w:t>
      </w:r>
      <w:r w:rsidR="000D2E93" w:rsidRPr="00875B7E">
        <w:t>a</w:t>
      </w:r>
      <w:r w:rsidR="0011108B">
        <w:t xml:space="preserve"> </w:t>
      </w:r>
      <w:r w:rsidR="00EA79F3">
        <w:t>doce de noviembre</w:t>
      </w:r>
      <w:r w:rsidR="00FF3E42">
        <w:t xml:space="preserve"> de dos mil veinticinco</w:t>
      </w:r>
      <w:r w:rsidR="0011108B">
        <w:t>.</w:t>
      </w:r>
    </w:p>
    <w:p w14:paraId="60399B74" w14:textId="77777777" w:rsidR="00A970D5" w:rsidRPr="00CC2116" w:rsidRDefault="00A970D5" w:rsidP="006922F5">
      <w:pPr>
        <w:pBdr>
          <w:top w:val="nil"/>
          <w:left w:val="nil"/>
          <w:bottom w:val="nil"/>
          <w:right w:val="nil"/>
          <w:between w:val="nil"/>
        </w:pBdr>
        <w:contextualSpacing/>
        <w:rPr>
          <w:rFonts w:eastAsia="Palatino Linotype" w:cs="Palatino Linotype"/>
          <w:color w:val="000000"/>
          <w:sz w:val="22"/>
          <w:szCs w:val="24"/>
        </w:rPr>
      </w:pPr>
    </w:p>
    <w:p w14:paraId="1D0D9BD7" w14:textId="06C34C14" w:rsidR="00A970D5" w:rsidRPr="0022406E"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bookmarkStart w:id="0" w:name="_GoBack"/>
      <w:r w:rsidR="000D597C">
        <w:rPr>
          <w:rFonts w:eastAsia="Palatino Linotype" w:cs="Palatino Linotype"/>
          <w:b/>
          <w:color w:val="000000"/>
          <w:szCs w:val="24"/>
        </w:rPr>
        <w:t>08935/INFOEM/IP/RR/2025</w:t>
      </w:r>
      <w:bookmarkEnd w:id="0"/>
      <w:r w:rsidRPr="70652167">
        <w:rPr>
          <w:rFonts w:eastAsia="Palatino Linotype" w:cs="Palatino Linotype"/>
          <w:color w:val="000000" w:themeColor="text1"/>
          <w:lang w:val="es-ES"/>
        </w:rPr>
        <w:t>, interpuesto por</w:t>
      </w:r>
      <w:r w:rsidR="001919F7">
        <w:rPr>
          <w:rFonts w:eastAsia="Palatino Linotype" w:cs="Palatino Linotype"/>
          <w:color w:val="000000" w:themeColor="text1"/>
          <w:lang w:val="es-ES"/>
        </w:rPr>
        <w:t xml:space="preserve"> </w:t>
      </w:r>
      <w:r w:rsidR="00C75FAC">
        <w:rPr>
          <w:rFonts w:eastAsia="Palatino Linotype" w:cs="Palatino Linotype"/>
          <w:b/>
          <w:bCs/>
          <w:color w:val="000000" w:themeColor="text1"/>
          <w:lang w:val="es-ES"/>
        </w:rPr>
        <w:t>una persona de manera anónima</w:t>
      </w:r>
      <w:r w:rsidR="00E97C2F">
        <w:rPr>
          <w:rFonts w:eastAsia="Palatino Linotype" w:cs="Palatino Linotype"/>
          <w:color w:val="000000" w:themeColor="text1"/>
          <w:lang w:val="es-ES"/>
        </w:rPr>
        <w:t>, en lo su</w:t>
      </w:r>
      <w:r w:rsidR="00771E23">
        <w:rPr>
          <w:rFonts w:eastAsia="Palatino Linotype" w:cs="Palatino Linotype"/>
          <w:color w:val="000000" w:themeColor="text1"/>
          <w:lang w:val="es-ES"/>
        </w:rPr>
        <w:t>cesivo el</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en contra de la respuesta de</w:t>
      </w:r>
      <w:r w:rsidR="00920835">
        <w:rPr>
          <w:rFonts w:eastAsia="Palatino Linotype" w:cs="Palatino Linotype"/>
          <w:color w:val="000000" w:themeColor="text1"/>
          <w:lang w:val="es-ES"/>
        </w:rPr>
        <w:t>l</w:t>
      </w:r>
      <w:r w:rsidRPr="70652167">
        <w:rPr>
          <w:rFonts w:eastAsia="Palatino Linotype" w:cs="Palatino Linotype"/>
          <w:color w:val="000000" w:themeColor="text1"/>
          <w:lang w:val="es-ES"/>
        </w:rPr>
        <w:t xml:space="preserve"> </w:t>
      </w:r>
      <w:r w:rsidR="007E6B96">
        <w:rPr>
          <w:rFonts w:eastAsia="Palatino Linotype" w:cs="Palatino Linotype"/>
          <w:b/>
          <w:bCs/>
          <w:color w:val="000000" w:themeColor="text1"/>
          <w:lang w:val="es-ES"/>
        </w:rPr>
        <w:t>Ayuntamiento de Toluca</w:t>
      </w:r>
      <w:r w:rsidR="00771E23">
        <w:rPr>
          <w:rFonts w:eastAsia="Palatino Linotype" w:cs="Palatino Linotype"/>
          <w:b/>
          <w:bCs/>
          <w:color w:val="000000" w:themeColor="text1"/>
          <w:lang w:val="es-ES"/>
        </w:rPr>
        <w:t>,</w:t>
      </w:r>
      <w:r w:rsidR="00920835" w:rsidRPr="00920835">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p>
    <w:p w14:paraId="2E2053C2" w14:textId="77777777" w:rsidR="00A970D5" w:rsidRPr="00CC2116" w:rsidRDefault="00A970D5" w:rsidP="006922F5">
      <w:pPr>
        <w:pBdr>
          <w:top w:val="nil"/>
          <w:left w:val="nil"/>
          <w:bottom w:val="nil"/>
          <w:right w:val="nil"/>
          <w:between w:val="nil"/>
        </w:pBdr>
        <w:contextualSpacing/>
        <w:rPr>
          <w:rFonts w:eastAsia="Palatino Linotype" w:cs="Palatino Linotype"/>
          <w:color w:val="000000"/>
          <w:sz w:val="22"/>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CC2116" w:rsidRDefault="00A970D5" w:rsidP="006922F5">
      <w:pPr>
        <w:pBdr>
          <w:top w:val="nil"/>
          <w:left w:val="nil"/>
          <w:bottom w:val="nil"/>
          <w:right w:val="nil"/>
          <w:between w:val="nil"/>
        </w:pBdr>
        <w:contextualSpacing/>
        <w:rPr>
          <w:rFonts w:eastAsia="Palatino Linotype" w:cs="Palatino Linotype"/>
          <w:color w:val="000000"/>
          <w:sz w:val="22"/>
          <w:szCs w:val="24"/>
        </w:rPr>
      </w:pPr>
    </w:p>
    <w:p w14:paraId="038B0CA5" w14:textId="5C9CB8F2" w:rsidR="00A970D5" w:rsidRPr="006922F5" w:rsidRDefault="00A970D5" w:rsidP="006922F5">
      <w:pPr>
        <w:pStyle w:val="Ttulo2"/>
        <w:rPr>
          <w:rFonts w:eastAsia="Palatino Linotype"/>
        </w:rPr>
      </w:pPr>
      <w:r w:rsidRPr="006922F5">
        <w:rPr>
          <w:rFonts w:eastAsia="Palatino Linotype"/>
        </w:rPr>
        <w:t xml:space="preserve">PRIMERO. De la </w:t>
      </w:r>
      <w:r w:rsidR="00A24D3F">
        <w:rPr>
          <w:rFonts w:eastAsia="Palatino Linotype"/>
        </w:rPr>
        <w:t>s</w:t>
      </w:r>
      <w:r w:rsidRPr="006922F5">
        <w:rPr>
          <w:rFonts w:eastAsia="Palatino Linotype"/>
        </w:rPr>
        <w:t xml:space="preserve">olicitud de </w:t>
      </w:r>
      <w:r w:rsidR="00A24D3F">
        <w:rPr>
          <w:rFonts w:eastAsia="Palatino Linotype"/>
        </w:rPr>
        <w:t>i</w:t>
      </w:r>
      <w:r w:rsidRPr="006922F5">
        <w:rPr>
          <w:rFonts w:eastAsia="Palatino Linotype"/>
        </w:rPr>
        <w:t>nformación.</w:t>
      </w:r>
    </w:p>
    <w:p w14:paraId="0870C154" w14:textId="35484C02"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E0171D">
        <w:rPr>
          <w:rFonts w:eastAsia="Palatino Linotype" w:cs="Palatino Linotype"/>
          <w:color w:val="000000"/>
          <w:szCs w:val="24"/>
        </w:rPr>
        <w:t>veinti</w:t>
      </w:r>
      <w:r w:rsidR="00CB2AA2">
        <w:rPr>
          <w:rFonts w:eastAsia="Palatino Linotype" w:cs="Palatino Linotype"/>
          <w:color w:val="000000"/>
          <w:szCs w:val="24"/>
        </w:rPr>
        <w:t>siete de junio</w:t>
      </w:r>
      <w:r w:rsidR="00AC4CAF">
        <w:rPr>
          <w:rFonts w:eastAsia="Palatino Linotype" w:cs="Palatino Linotype"/>
          <w:color w:val="000000"/>
          <w:szCs w:val="24"/>
        </w:rPr>
        <w:t xml:space="preserve"> de dos mil veinticinco</w:t>
      </w:r>
      <w:r w:rsidR="00B54BC7" w:rsidRPr="006922F5">
        <w:rPr>
          <w:rFonts w:eastAsia="Palatino Linotype" w:cs="Palatino Linotype"/>
          <w:color w:val="000000"/>
          <w:szCs w:val="24"/>
        </w:rPr>
        <w:t xml:space="preserve">, </w:t>
      </w:r>
      <w:r w:rsidR="00771E23">
        <w:rPr>
          <w:rFonts w:eastAsia="Palatino Linotype" w:cs="Palatino Linotype"/>
          <w:color w:val="000000"/>
          <w:szCs w:val="24"/>
        </w:rPr>
        <w:t>el</w:t>
      </w:r>
      <w:r w:rsidR="00A970D5" w:rsidRPr="006922F5">
        <w:rPr>
          <w:rFonts w:eastAsia="Palatino Linotype" w:cs="Palatino Linotype"/>
          <w:color w:val="000000"/>
          <w:szCs w:val="24"/>
        </w:rPr>
        <w:t xml:space="preserve"> Recurrente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 xml:space="preserve">el Sistema de Acceso a la Información Mexiquense (SAIMEX) con el </w:t>
      </w:r>
      <w:r w:rsidR="00A970D5" w:rsidRPr="00373C5A">
        <w:rPr>
          <w:rFonts w:eastAsia="Palatino Linotype" w:cs="Palatino Linotype"/>
          <w:color w:val="000000"/>
          <w:szCs w:val="24"/>
        </w:rPr>
        <w:t>número</w:t>
      </w:r>
      <w:r w:rsidR="00642669" w:rsidRPr="00373C5A">
        <w:rPr>
          <w:rFonts w:eastAsia="Palatino Linotype" w:cs="Palatino Linotype"/>
          <w:color w:val="000000"/>
          <w:szCs w:val="24"/>
        </w:rPr>
        <w:t xml:space="preserve"> </w:t>
      </w:r>
      <w:r w:rsidR="00373C5A" w:rsidRPr="00373C5A">
        <w:rPr>
          <w:rFonts w:eastAsia="Palatino Linotype" w:cs="Palatino Linotype"/>
          <w:color w:val="000000"/>
          <w:szCs w:val="24"/>
        </w:rPr>
        <w:t>de expediente</w:t>
      </w:r>
      <w:r w:rsidR="00373C5A">
        <w:rPr>
          <w:rFonts w:eastAsia="Palatino Linotype" w:cs="Palatino Linotype"/>
          <w:b/>
          <w:bCs/>
          <w:color w:val="000000"/>
          <w:szCs w:val="24"/>
        </w:rPr>
        <w:t xml:space="preserve"> </w:t>
      </w:r>
      <w:r w:rsidR="00DD71CE">
        <w:rPr>
          <w:rFonts w:eastAsia="Palatino Linotype" w:cs="Palatino Linotype"/>
          <w:b/>
          <w:bCs/>
          <w:color w:val="000000"/>
          <w:szCs w:val="24"/>
        </w:rPr>
        <w:t>03728/TOLUCA/IP/2025</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 xml:space="preserve">mediante la cual solicitó </w:t>
      </w:r>
      <w:r w:rsidR="00531CE5">
        <w:rPr>
          <w:rFonts w:eastAsia="Palatino Linotype" w:cs="Palatino Linotype"/>
          <w:color w:val="000000"/>
          <w:szCs w:val="24"/>
        </w:rPr>
        <w:t xml:space="preserve">lo </w:t>
      </w:r>
      <w:r w:rsidR="00A970D5" w:rsidRPr="006922F5">
        <w:rPr>
          <w:rFonts w:eastAsia="Palatino Linotype" w:cs="Palatino Linotype"/>
          <w:color w:val="000000"/>
          <w:szCs w:val="24"/>
        </w:rPr>
        <w:t>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7E2B01A4" w:rsidR="00A970D5" w:rsidRPr="006922F5" w:rsidRDefault="70652167" w:rsidP="009950AD">
      <w:pPr>
        <w:pStyle w:val="Fundamentos"/>
      </w:pPr>
      <w:r w:rsidRPr="70652167">
        <w:rPr>
          <w:lang w:val="es-ES"/>
        </w:rPr>
        <w:t>«</w:t>
      </w:r>
      <w:r w:rsidR="00A61CB7" w:rsidRPr="00A61CB7">
        <w:rPr>
          <w:lang w:val="es-ES"/>
        </w:rPr>
        <w:t>SOLICITO LOS COMPROBANTES BANCARIOS DE DISPERSION DE LA NOMINA DE LOS AÑOS 2025 Y QUE FUERON REMITIDOS AL ÓRGANO SUPERIOR DE FISCALIZACION</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A través del SAIMEX</w:t>
      </w:r>
    </w:p>
    <w:p w14:paraId="1063B60E" w14:textId="77777777" w:rsidR="007B7C73" w:rsidRDefault="007B7C73" w:rsidP="006922F5">
      <w:pPr>
        <w:pBdr>
          <w:top w:val="nil"/>
          <w:left w:val="nil"/>
          <w:bottom w:val="nil"/>
          <w:right w:val="nil"/>
          <w:between w:val="nil"/>
        </w:pBdr>
        <w:contextualSpacing/>
        <w:rPr>
          <w:rFonts w:eastAsia="Palatino Linotype" w:cs="Palatino Linotype"/>
          <w:color w:val="000000"/>
          <w:szCs w:val="24"/>
        </w:rPr>
      </w:pPr>
    </w:p>
    <w:p w14:paraId="1AEDC68E" w14:textId="402F765E" w:rsidR="00A970D5" w:rsidRPr="006922F5" w:rsidRDefault="00531CE5" w:rsidP="006922F5">
      <w:pPr>
        <w:pStyle w:val="Ttulo2"/>
        <w:rPr>
          <w:rFonts w:eastAsia="Palatino Linotype"/>
        </w:rPr>
      </w:pPr>
      <w:r>
        <w:rPr>
          <w:rFonts w:eastAsia="Palatino Linotype"/>
        </w:rPr>
        <w:lastRenderedPageBreak/>
        <w:t>SEGUNDO</w:t>
      </w:r>
      <w:r w:rsidR="00A970D5" w:rsidRPr="006922F5">
        <w:rPr>
          <w:rFonts w:eastAsia="Palatino Linotype"/>
        </w:rPr>
        <w:t>. De la respuesta del Sujeto Obligado.</w:t>
      </w:r>
    </w:p>
    <w:p w14:paraId="2EE6F294" w14:textId="1C245382"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AF22FA">
        <w:rPr>
          <w:rFonts w:eastAsia="Palatino Linotype" w:cs="Palatino Linotype"/>
          <w:color w:val="000000"/>
          <w:szCs w:val="24"/>
        </w:rPr>
        <w:t>dieciocho de julio</w:t>
      </w:r>
      <w:r w:rsidR="004A5EE6">
        <w:rPr>
          <w:rFonts w:eastAsia="Palatino Linotype" w:cs="Palatino Linotype"/>
          <w:color w:val="000000"/>
          <w:szCs w:val="24"/>
        </w:rPr>
        <w:t xml:space="preserve"> de dos mil veinticinco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3089AA76" w14:textId="53669ED9" w:rsidR="0061231B" w:rsidRDefault="00BE24AA" w:rsidP="0061231B">
      <w:pPr>
        <w:pStyle w:val="Fundamentos"/>
      </w:pPr>
      <w:r w:rsidRPr="23740614">
        <w:rPr>
          <w:lang w:val="es-ES"/>
        </w:rPr>
        <w:t>«</w:t>
      </w:r>
      <w:r w:rsidR="0061231B">
        <w:t>En respuesta a la solicitud recibida, nos permitimos hacer de su conocimiento que con fundamento en el artículo 53, Fracciones: II, V y VI de la Ley de Transparencia y Acceso a la Información Pública del Estado de México y Municipios, le contestamos que:</w:t>
      </w:r>
    </w:p>
    <w:p w14:paraId="5A4BC3EF" w14:textId="77777777" w:rsidR="0061231B" w:rsidRDefault="0061231B" w:rsidP="0061231B">
      <w:pPr>
        <w:pStyle w:val="Fundamentos"/>
      </w:pPr>
    </w:p>
    <w:p w14:paraId="2C5D3A86" w14:textId="77777777" w:rsidR="0061231B" w:rsidRDefault="0061231B" w:rsidP="0061231B">
      <w:pPr>
        <w:pStyle w:val="Fundamentos"/>
      </w:pPr>
      <w:r>
        <w:t>En atención a la solicitud con folio 03728/TOLUCA/IP/2025, me permito adjuntar al presente la respuesta correspondiente, Sin más por el momento, reciba un saludo.</w:t>
      </w:r>
    </w:p>
    <w:p w14:paraId="09D8E206" w14:textId="77777777" w:rsidR="0061231B" w:rsidRDefault="0061231B" w:rsidP="0061231B">
      <w:pPr>
        <w:pStyle w:val="Fundamentos"/>
      </w:pPr>
    </w:p>
    <w:p w14:paraId="0F9AEF5D" w14:textId="77777777" w:rsidR="0061231B" w:rsidRDefault="0061231B" w:rsidP="0061231B">
      <w:pPr>
        <w:pStyle w:val="Fundamentos"/>
      </w:pPr>
      <w:r>
        <w:t>ATENTAMENTE</w:t>
      </w:r>
    </w:p>
    <w:p w14:paraId="3FE4A9EF" w14:textId="6063B6E0" w:rsidR="00A970D5" w:rsidRPr="00404754" w:rsidRDefault="0061231B" w:rsidP="0061231B">
      <w:pPr>
        <w:pStyle w:val="Fundamentos"/>
        <w:rPr>
          <w:lang w:val="es-MX"/>
        </w:rPr>
      </w:pPr>
      <w:r>
        <w:t xml:space="preserve">Dr. </w:t>
      </w:r>
      <w:proofErr w:type="spellStart"/>
      <w:r>
        <w:t>Nahum</w:t>
      </w:r>
      <w:proofErr w:type="spellEnd"/>
      <w:r>
        <w:t xml:space="preserve"> Miguel Mendoza Morales</w:t>
      </w:r>
      <w:r w:rsidR="00BE24AA" w:rsidRPr="00BE24AA">
        <w:rPr>
          <w:lang w:val="es-ES"/>
        </w:rPr>
        <w:t>»</w:t>
      </w:r>
      <w:r w:rsidR="00A970D5" w:rsidRPr="00404754">
        <w:rPr>
          <w:lang w:val="es-MX"/>
        </w:rPr>
        <w:t xml:space="preserve"> (Sic)</w:t>
      </w:r>
    </w:p>
    <w:p w14:paraId="2EAB8352" w14:textId="3B77EF6C" w:rsidR="001107C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B923F8A" w14:textId="779545B8" w:rsidR="00964503" w:rsidRPr="0037112D" w:rsidRDefault="00964503" w:rsidP="006523DC">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color w:val="000000" w:themeColor="text1"/>
          <w:lang w:val="es-ES"/>
        </w:rPr>
        <w:t xml:space="preserve">El Sujeto Obligado adjuntó a su respuesta </w:t>
      </w:r>
      <w:r>
        <w:rPr>
          <w:rFonts w:eastAsia="Palatino Linotype" w:cs="Palatino Linotype"/>
          <w:color w:val="000000" w:themeColor="text1"/>
          <w:lang w:val="es-ES"/>
        </w:rPr>
        <w:t>los documentos denominados</w:t>
      </w:r>
      <w:r w:rsidR="00AF22FA">
        <w:rPr>
          <w:rFonts w:eastAsia="Palatino Linotype" w:cs="Palatino Linotype"/>
          <w:color w:val="000000" w:themeColor="text1"/>
          <w:lang w:val="es-ES"/>
        </w:rPr>
        <w:t xml:space="preserve"> </w:t>
      </w:r>
      <w:r w:rsidR="00AF22FA" w:rsidRPr="70652167">
        <w:rPr>
          <w:rFonts w:eastAsia="Palatino Linotype" w:cs="Palatino Linotype"/>
          <w:b/>
          <w:bCs/>
          <w:color w:val="000000" w:themeColor="text1"/>
          <w:lang w:val="es-ES"/>
        </w:rPr>
        <w:t>«</w:t>
      </w:r>
      <w:r w:rsidR="008B4748" w:rsidRPr="008B4748">
        <w:rPr>
          <w:rFonts w:eastAsia="Palatino Linotype" w:cs="Palatino Linotype"/>
          <w:b/>
          <w:bCs/>
          <w:color w:val="000000" w:themeColor="text1"/>
          <w:lang w:val="es-ES"/>
        </w:rPr>
        <w:t>NOTIF. CIUDADANO S. 3728.pdf</w:t>
      </w:r>
      <w:r w:rsidR="00AF22FA" w:rsidRPr="70652167">
        <w:rPr>
          <w:rFonts w:eastAsia="Palatino Linotype" w:cs="Palatino Linotype"/>
          <w:b/>
          <w:bCs/>
          <w:color w:val="000000" w:themeColor="text1"/>
          <w:lang w:val="es-ES"/>
        </w:rPr>
        <w:t>»</w:t>
      </w:r>
      <w:r w:rsidR="00AF22FA" w:rsidRPr="70652167">
        <w:rPr>
          <w:rFonts w:eastAsia="Palatino Linotype" w:cs="Palatino Linotype"/>
          <w:color w:val="000000" w:themeColor="text1"/>
          <w:lang w:val="es-ES"/>
        </w:rPr>
        <w:t>,</w:t>
      </w:r>
      <w:r w:rsidR="00AF22FA" w:rsidRPr="00786FBB">
        <w:rPr>
          <w:rFonts w:eastAsia="Palatino Linotype" w:cs="Palatino Linotype"/>
          <w:b/>
          <w:bCs/>
          <w:color w:val="000000" w:themeColor="text1"/>
          <w:lang w:val="es-ES"/>
        </w:rPr>
        <w:t xml:space="preserve"> </w:t>
      </w:r>
      <w:r w:rsidR="00786FBB" w:rsidRPr="70652167">
        <w:rPr>
          <w:rFonts w:eastAsia="Palatino Linotype" w:cs="Palatino Linotype"/>
          <w:b/>
          <w:bCs/>
          <w:color w:val="000000" w:themeColor="text1"/>
          <w:lang w:val="es-ES"/>
        </w:rPr>
        <w:t>«</w:t>
      </w:r>
      <w:proofErr w:type="spellStart"/>
      <w:r w:rsidR="008B4748" w:rsidRPr="008B4748">
        <w:rPr>
          <w:rFonts w:eastAsia="Palatino Linotype" w:cs="Palatino Linotype"/>
          <w:b/>
          <w:bCs/>
          <w:color w:val="000000" w:themeColor="text1"/>
          <w:lang w:val="es-ES"/>
        </w:rPr>
        <w:t>Respsol</w:t>
      </w:r>
      <w:proofErr w:type="spellEnd"/>
      <w:r w:rsidR="008B4748" w:rsidRPr="008B4748">
        <w:rPr>
          <w:rFonts w:eastAsia="Palatino Linotype" w:cs="Palatino Linotype"/>
          <w:b/>
          <w:bCs/>
          <w:color w:val="000000" w:themeColor="text1"/>
          <w:lang w:val="es-ES"/>
        </w:rPr>
        <w:t xml:space="preserve"> 03728-2025.pdf</w:t>
      </w:r>
      <w:r w:rsidR="00786FBB" w:rsidRPr="70652167">
        <w:rPr>
          <w:rFonts w:eastAsia="Palatino Linotype" w:cs="Palatino Linotype"/>
          <w:b/>
          <w:bCs/>
          <w:color w:val="000000" w:themeColor="text1"/>
          <w:lang w:val="es-ES"/>
        </w:rPr>
        <w:t>»</w:t>
      </w:r>
      <w:r>
        <w:rPr>
          <w:rFonts w:eastAsia="Palatino Linotype" w:cs="Palatino Linotype"/>
          <w:color w:val="000000" w:themeColor="text1"/>
          <w:lang w:val="es-ES"/>
        </w:rPr>
        <w:t xml:space="preserve"> y</w:t>
      </w:r>
      <w:r w:rsidR="00C911D9">
        <w:rPr>
          <w:rFonts w:eastAsia="Palatino Linotype" w:cs="Palatino Linotype"/>
          <w:color w:val="000000" w:themeColor="text1"/>
          <w:lang w:val="es-ES"/>
        </w:rPr>
        <w:t xml:space="preserve"> </w:t>
      </w:r>
      <w:r w:rsidR="00786FBB" w:rsidRPr="70652167">
        <w:rPr>
          <w:rFonts w:eastAsia="Palatino Linotype" w:cs="Palatino Linotype"/>
          <w:b/>
          <w:bCs/>
          <w:color w:val="000000" w:themeColor="text1"/>
          <w:lang w:val="es-ES"/>
        </w:rPr>
        <w:t>«</w:t>
      </w:r>
      <w:r w:rsidR="009F41FC" w:rsidRPr="009F41FC">
        <w:rPr>
          <w:rFonts w:eastAsia="Palatino Linotype" w:cs="Palatino Linotype"/>
          <w:b/>
          <w:bCs/>
          <w:color w:val="000000" w:themeColor="text1"/>
          <w:lang w:val="es-ES"/>
        </w:rPr>
        <w:t>3728.pdf</w:t>
      </w:r>
      <w:r w:rsidR="00786FBB" w:rsidRPr="70652167">
        <w:rPr>
          <w:rFonts w:eastAsia="Palatino Linotype" w:cs="Palatino Linotype"/>
          <w:b/>
          <w:bCs/>
          <w:color w:val="000000" w:themeColor="text1"/>
          <w:lang w:val="es-ES"/>
        </w:rPr>
        <w:t>»</w:t>
      </w:r>
      <w:r w:rsidR="00C911D9" w:rsidRPr="70652167">
        <w:rPr>
          <w:rFonts w:eastAsia="Palatino Linotype" w:cs="Palatino Linotype"/>
          <w:color w:val="000000" w:themeColor="text1"/>
          <w:lang w:val="es-ES"/>
        </w:rPr>
        <w:t>,</w:t>
      </w:r>
      <w:r w:rsidR="00C911D9" w:rsidRPr="00786FBB">
        <w:rPr>
          <w:rFonts w:eastAsia="Palatino Linotype" w:cs="Palatino Linotype"/>
          <w:b/>
          <w:bCs/>
          <w:color w:val="000000" w:themeColor="text1"/>
          <w:lang w:val="es-ES"/>
        </w:rPr>
        <w:t xml:space="preserve"> </w:t>
      </w:r>
      <w:r>
        <w:rPr>
          <w:rFonts w:eastAsia="Palatino Linotype" w:cs="Palatino Linotype"/>
          <w:color w:val="000000" w:themeColor="text1"/>
          <w:lang w:val="es-ES"/>
        </w:rPr>
        <w:t>cuyo</w:t>
      </w:r>
      <w:r w:rsidRPr="70652167">
        <w:rPr>
          <w:rFonts w:eastAsia="Palatino Linotype" w:cs="Palatino Linotype"/>
          <w:color w:val="000000" w:themeColor="text1"/>
          <w:lang w:val="es-ES"/>
        </w:rPr>
        <w:t xml:space="preserve"> contenido</w:t>
      </w:r>
      <w:r>
        <w:rPr>
          <w:rFonts w:eastAsia="Palatino Linotype" w:cs="Palatino Linotype"/>
          <w:color w:val="000000" w:themeColor="text1"/>
          <w:lang w:val="es-ES"/>
        </w:rPr>
        <w:t xml:space="preserve"> no se reproduce; no obstante,</w:t>
      </w:r>
      <w:r w:rsidRPr="70652167">
        <w:rPr>
          <w:rFonts w:eastAsia="Palatino Linotype" w:cs="Palatino Linotype"/>
          <w:color w:val="000000" w:themeColor="text1"/>
          <w:lang w:val="es-ES"/>
        </w:rPr>
        <w:t xml:space="preserve"> será motivo de análisis en el estudio correspondiente.</w:t>
      </w:r>
    </w:p>
    <w:p w14:paraId="20111022" w14:textId="77777777" w:rsidR="008638FA" w:rsidRPr="00964503" w:rsidRDefault="008638FA" w:rsidP="006922F5">
      <w:pPr>
        <w:pBdr>
          <w:top w:val="nil"/>
          <w:left w:val="nil"/>
          <w:bottom w:val="nil"/>
          <w:right w:val="nil"/>
          <w:between w:val="nil"/>
        </w:pBdr>
        <w:contextualSpacing/>
        <w:rPr>
          <w:rFonts w:eastAsia="Palatino Linotype" w:cs="Palatino Linotype"/>
          <w:color w:val="000000"/>
          <w:szCs w:val="24"/>
          <w:lang w:val="es-ES"/>
        </w:rPr>
      </w:pPr>
    </w:p>
    <w:p w14:paraId="58FA11DD" w14:textId="58E2061C" w:rsidR="00A970D5" w:rsidRPr="006922F5" w:rsidRDefault="00531CE5" w:rsidP="006922F5">
      <w:pPr>
        <w:pStyle w:val="Ttulo2"/>
        <w:rPr>
          <w:rFonts w:eastAsia="Palatino Linotype"/>
        </w:rPr>
      </w:pPr>
      <w:r>
        <w:rPr>
          <w:rFonts w:eastAsia="Palatino Linotype"/>
        </w:rPr>
        <w:t>TERCERO</w:t>
      </w:r>
      <w:r w:rsidR="00A970D5" w:rsidRPr="006922F5">
        <w:rPr>
          <w:rFonts w:eastAsia="Palatino Linotype"/>
        </w:rPr>
        <w:t>. Del recurso de revisión.</w:t>
      </w:r>
    </w:p>
    <w:p w14:paraId="0C8C3A2F" w14:textId="6516469F"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 emitida</w:t>
      </w:r>
      <w:r w:rsidR="009F41FC">
        <w:rPr>
          <w:rFonts w:eastAsia="Palatino Linotype" w:cs="Palatino Linotype"/>
          <w:color w:val="000000"/>
          <w:szCs w:val="24"/>
        </w:rPr>
        <w:t xml:space="preserve"> por el Sujeto Obligado</w:t>
      </w:r>
      <w:r w:rsidR="006726AD">
        <w:rPr>
          <w:rFonts w:eastAsia="Palatino Linotype" w:cs="Palatino Linotype"/>
          <w:color w:val="000000"/>
          <w:szCs w:val="24"/>
        </w:rPr>
        <w:t>, el</w:t>
      </w:r>
      <w:r w:rsidRPr="0090115A">
        <w:rPr>
          <w:rFonts w:eastAsia="Palatino Linotype" w:cs="Palatino Linotype"/>
          <w:color w:val="000000"/>
          <w:szCs w:val="24"/>
        </w:rPr>
        <w:t xml:space="preserve"> Recurrente interpuso el presente recurso de revisión el</w:t>
      </w:r>
      <w:r w:rsidR="004F6A15">
        <w:rPr>
          <w:rFonts w:eastAsia="Palatino Linotype" w:cs="Palatino Linotype"/>
          <w:color w:val="000000"/>
          <w:szCs w:val="24"/>
        </w:rPr>
        <w:t xml:space="preserve"> </w:t>
      </w:r>
      <w:r w:rsidR="00CB2C05">
        <w:rPr>
          <w:rFonts w:eastAsia="Palatino Linotype" w:cs="Palatino Linotype"/>
          <w:color w:val="000000"/>
          <w:szCs w:val="24"/>
        </w:rPr>
        <w:t>cuatro de agosto</w:t>
      </w:r>
      <w:r w:rsidR="00DE2889">
        <w:rPr>
          <w:rFonts w:eastAsia="Palatino Linotype" w:cs="Palatino Linotype"/>
          <w:color w:val="000000"/>
          <w:szCs w:val="24"/>
        </w:rPr>
        <w:t xml:space="preserve"> de dos mil veinticinco</w:t>
      </w:r>
      <w:r w:rsidRPr="0090115A">
        <w:rPr>
          <w:rFonts w:eastAsia="Palatino Linotype" w:cs="Palatino Linotype"/>
          <w:color w:val="000000"/>
          <w:szCs w:val="24"/>
        </w:rPr>
        <w:t>, el cual se registró en el SAIMEX con el expediente número</w:t>
      </w:r>
      <w:r w:rsidR="00A970D5" w:rsidRPr="006922F5">
        <w:rPr>
          <w:rFonts w:eastAsia="Palatino Linotype" w:cs="Palatino Linotype"/>
          <w:color w:val="000000"/>
          <w:szCs w:val="24"/>
        </w:rPr>
        <w:t xml:space="preserve"> </w:t>
      </w:r>
      <w:r w:rsidR="004978FB">
        <w:rPr>
          <w:rFonts w:eastAsia="Palatino Linotype" w:cs="Palatino Linotype"/>
          <w:b/>
          <w:color w:val="000000"/>
          <w:szCs w:val="24"/>
        </w:rPr>
        <w:t>08935/INFOEM/IP/RR/2025</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0BD4C433" w:rsidR="00A970D5" w:rsidRPr="006922F5" w:rsidRDefault="5C35490E" w:rsidP="5C35490E">
      <w:pPr>
        <w:pStyle w:val="Fundamentos"/>
        <w:rPr>
          <w:b/>
          <w:bCs/>
          <w:lang w:val="es-ES"/>
        </w:rPr>
      </w:pPr>
      <w:r w:rsidRPr="5C35490E">
        <w:rPr>
          <w:lang w:val="es-ES"/>
        </w:rPr>
        <w:t>«</w:t>
      </w:r>
      <w:r w:rsidR="00CB2C05" w:rsidRPr="00CB2C05">
        <w:rPr>
          <w:lang w:val="es-ES"/>
        </w:rPr>
        <w:t xml:space="preserve">La respuesta la información </w:t>
      </w:r>
      <w:proofErr w:type="spellStart"/>
      <w:r w:rsidR="00CB2C05" w:rsidRPr="00CB2C05">
        <w:rPr>
          <w:lang w:val="es-ES"/>
        </w:rPr>
        <w:t>esta</w:t>
      </w:r>
      <w:proofErr w:type="spellEnd"/>
      <w:r w:rsidR="00CB2C05" w:rsidRPr="00CB2C05">
        <w:rPr>
          <w:lang w:val="es-ES"/>
        </w:rPr>
        <w:t xml:space="preserve"> incompleta no atiende mi solicitud de acuerdo a lo solicitado.</w:t>
      </w:r>
      <w:r w:rsidRPr="5C35490E">
        <w:rPr>
          <w:lang w:val="es-ES"/>
        </w:rPr>
        <w:t>» (Sic)</w:t>
      </w:r>
    </w:p>
    <w:p w14:paraId="3C40A441" w14:textId="0B2599C4" w:rsidR="00A970D5" w:rsidRDefault="00A970D5" w:rsidP="00FA1919">
      <w:pPr>
        <w:tabs>
          <w:tab w:val="left" w:pos="2515"/>
        </w:tabs>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t>Razones o motivos de inconformidad</w:t>
      </w:r>
      <w:r w:rsidR="00300EA0" w:rsidRPr="006922F5">
        <w:rPr>
          <w:rFonts w:eastAsia="Palatino Linotype" w:cs="Palatino Linotype"/>
          <w:b/>
        </w:rPr>
        <w:t xml:space="preserve">: </w:t>
      </w:r>
    </w:p>
    <w:p w14:paraId="636038ED" w14:textId="5162DEF8" w:rsidR="00300EA0" w:rsidRPr="006922F5" w:rsidRDefault="00300EA0" w:rsidP="00300EA0">
      <w:pPr>
        <w:pStyle w:val="Fundamentos"/>
        <w:rPr>
          <w:b/>
          <w:bCs/>
          <w:lang w:val="es-ES"/>
        </w:rPr>
      </w:pPr>
      <w:r w:rsidRPr="5C35490E">
        <w:rPr>
          <w:lang w:val="es-ES"/>
        </w:rPr>
        <w:t>«</w:t>
      </w:r>
      <w:r w:rsidR="00104EAB" w:rsidRPr="00104EAB">
        <w:t xml:space="preserve">La respuesta la información </w:t>
      </w:r>
      <w:proofErr w:type="spellStart"/>
      <w:r w:rsidR="00104EAB" w:rsidRPr="00104EAB">
        <w:t>esta</w:t>
      </w:r>
      <w:proofErr w:type="spellEnd"/>
      <w:r w:rsidR="00104EAB" w:rsidRPr="00104EAB">
        <w:t xml:space="preserve"> incompleta no atiende mi solicitud de acuerdo a lo solicitado.</w:t>
      </w:r>
      <w:r w:rsidRPr="5C35490E">
        <w:rPr>
          <w:lang w:val="es-ES"/>
        </w:rPr>
        <w:t>» (Sic)</w:t>
      </w:r>
    </w:p>
    <w:p w14:paraId="0A3CE1C1" w14:textId="77777777" w:rsidR="00390EBF" w:rsidRDefault="00390EBF" w:rsidP="006922F5">
      <w:pPr>
        <w:contextualSpacing/>
        <w:rPr>
          <w:rFonts w:eastAsia="Palatino Linotype" w:cs="Palatino Linotype"/>
          <w:iCs/>
          <w:szCs w:val="24"/>
          <w:lang w:val="es-ES"/>
        </w:rPr>
      </w:pPr>
    </w:p>
    <w:p w14:paraId="11D7F189" w14:textId="400C074D" w:rsidR="00A970D5" w:rsidRPr="006922F5" w:rsidRDefault="00531CE5" w:rsidP="006922F5">
      <w:pPr>
        <w:pStyle w:val="Ttulo2"/>
        <w:rPr>
          <w:rFonts w:eastAsia="Palatino Linotype"/>
        </w:rPr>
      </w:pPr>
      <w:r>
        <w:rPr>
          <w:rFonts w:eastAsia="Palatino Linotype"/>
        </w:rPr>
        <w:t>CUAR</w:t>
      </w:r>
      <w:r w:rsidR="007A1154">
        <w:rPr>
          <w:rFonts w:eastAsia="Palatino Linotype"/>
        </w:rPr>
        <w:t>TO</w:t>
      </w:r>
      <w:r w:rsidR="00A970D5" w:rsidRPr="006922F5">
        <w:rPr>
          <w:rFonts w:eastAsia="Palatino Linotype"/>
        </w:rPr>
        <w:t>. Del turno y admisión del recurso de revisión.</w:t>
      </w:r>
    </w:p>
    <w:p w14:paraId="2459DEBA" w14:textId="72C83CC3"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Comisionado Presidente José Martínez Vilchis</w:t>
      </w:r>
      <w:r w:rsidRPr="70652167">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Pr>
          <w:rFonts w:eastAsia="Palatino Linotype" w:cs="Palatino Linotype"/>
          <w:color w:val="000000" w:themeColor="text1"/>
          <w:lang w:val="es-ES"/>
        </w:rPr>
        <w:t xml:space="preserve"> admisión de fecha </w:t>
      </w:r>
      <w:r w:rsidR="00104EAB">
        <w:rPr>
          <w:rFonts w:eastAsia="Palatino Linotype" w:cs="Palatino Linotype"/>
          <w:color w:val="000000" w:themeColor="text1"/>
          <w:lang w:val="es-ES"/>
        </w:rPr>
        <w:t>seis de agosto</w:t>
      </w:r>
      <w:r w:rsidR="00774AC3">
        <w:rPr>
          <w:rFonts w:eastAsia="Palatino Linotype" w:cs="Palatino Linotype"/>
          <w:color w:val="000000" w:themeColor="text1"/>
          <w:lang w:val="es-ES"/>
        </w:rPr>
        <w:t xml:space="preserve"> de dos mil veinticinco</w:t>
      </w:r>
      <w:r w:rsidRPr="70652167">
        <w:rPr>
          <w:rFonts w:eastAsia="Palatino Linotype" w:cs="Palatino Linotype"/>
          <w:color w:val="000000" w:themeColor="text1"/>
          <w:lang w:val="es-ES"/>
        </w:rPr>
        <w:t xml:space="preserve">,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4C2341"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230F8339" w:rsidR="00A970D5" w:rsidRPr="004941FA" w:rsidRDefault="00531CE5" w:rsidP="006922F5">
      <w:pPr>
        <w:pStyle w:val="Ttulo2"/>
        <w:rPr>
          <w:rFonts w:eastAsia="Palatino Linotype"/>
        </w:rPr>
      </w:pPr>
      <w:r w:rsidRPr="004941FA">
        <w:rPr>
          <w:rFonts w:eastAsia="Palatino Linotype"/>
        </w:rPr>
        <w:t>QUIN</w:t>
      </w:r>
      <w:r w:rsidR="007A1154" w:rsidRPr="004941FA">
        <w:rPr>
          <w:rFonts w:eastAsia="Palatino Linotype"/>
        </w:rPr>
        <w:t>TO</w:t>
      </w:r>
      <w:r w:rsidR="00A970D5" w:rsidRPr="004941FA">
        <w:rPr>
          <w:rFonts w:eastAsia="Palatino Linotype"/>
        </w:rPr>
        <w:t>. De la etapa de instrucción.</w:t>
      </w:r>
    </w:p>
    <w:p w14:paraId="763CA852" w14:textId="7245C5A2" w:rsidR="00E20B53" w:rsidRPr="00875A72" w:rsidRDefault="00E20B53" w:rsidP="00E20B53">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Durante</w:t>
      </w:r>
      <w:r w:rsidRPr="00875A72">
        <w:rPr>
          <w:rFonts w:eastAsia="Palatino Linotype" w:cs="Palatino Linotype"/>
          <w:color w:val="000000"/>
          <w:szCs w:val="24"/>
        </w:rPr>
        <w:t xml:space="preserve"> la etapa de instrucción, en el sumario se observa qu</w:t>
      </w:r>
      <w:r>
        <w:rPr>
          <w:rFonts w:eastAsia="Palatino Linotype" w:cs="Palatino Linotype"/>
          <w:color w:val="000000"/>
          <w:szCs w:val="24"/>
        </w:rPr>
        <w:t xml:space="preserve">e el </w:t>
      </w:r>
      <w:r w:rsidR="002A0E78">
        <w:rPr>
          <w:rFonts w:eastAsia="Palatino Linotype" w:cs="Palatino Linotype"/>
          <w:color w:val="000000"/>
          <w:szCs w:val="24"/>
        </w:rPr>
        <w:t>quince de agosto</w:t>
      </w:r>
      <w:r>
        <w:rPr>
          <w:rFonts w:eastAsia="Palatino Linotype" w:cs="Palatino Linotype"/>
          <w:color w:val="000000"/>
          <w:szCs w:val="24"/>
        </w:rPr>
        <w:t xml:space="preserve"> de dos mil veinticinco</w:t>
      </w:r>
      <w:r w:rsidRPr="00875A72">
        <w:rPr>
          <w:rFonts w:eastAsia="Palatino Linotype" w:cs="Palatino Linotype"/>
          <w:color w:val="000000"/>
          <w:szCs w:val="24"/>
        </w:rPr>
        <w:t>, el Sujeto Obligado rindió su Informe Justificado mediante la presentación de</w:t>
      </w:r>
      <w:r>
        <w:rPr>
          <w:rFonts w:eastAsia="Palatino Linotype" w:cs="Palatino Linotype"/>
          <w:color w:val="000000"/>
          <w:szCs w:val="24"/>
        </w:rPr>
        <w:t xml:space="preserve"> los</w:t>
      </w:r>
      <w:r w:rsidRPr="00875A72">
        <w:rPr>
          <w:rFonts w:eastAsia="Palatino Linotype" w:cs="Palatino Linotype"/>
          <w:color w:val="000000"/>
          <w:szCs w:val="24"/>
        </w:rPr>
        <w:t xml:space="preserve"> documento</w:t>
      </w:r>
      <w:r>
        <w:rPr>
          <w:rFonts w:eastAsia="Palatino Linotype" w:cs="Palatino Linotype"/>
          <w:color w:val="000000"/>
          <w:szCs w:val="24"/>
        </w:rPr>
        <w:t>s</w:t>
      </w:r>
      <w:r w:rsidRPr="00875A72">
        <w:rPr>
          <w:rFonts w:eastAsia="Palatino Linotype" w:cs="Palatino Linotype"/>
          <w:color w:val="000000"/>
          <w:szCs w:val="24"/>
        </w:rPr>
        <w:t xml:space="preserve"> denominado</w:t>
      </w:r>
      <w:r>
        <w:rPr>
          <w:rFonts w:eastAsia="Palatino Linotype" w:cs="Palatino Linotype"/>
          <w:color w:val="000000"/>
          <w:szCs w:val="24"/>
        </w:rPr>
        <w:t>s</w:t>
      </w:r>
      <w:r w:rsidR="002A0E78">
        <w:rPr>
          <w:rFonts w:eastAsia="Palatino Linotype" w:cs="Palatino Linotype"/>
          <w:color w:val="000000"/>
          <w:szCs w:val="24"/>
        </w:rPr>
        <w:t xml:space="preserve"> </w:t>
      </w:r>
      <w:r w:rsidR="002A0E78">
        <w:rPr>
          <w:rFonts w:eastAsia="Palatino Linotype" w:cs="Palatino Linotype"/>
          <w:b/>
          <w:color w:val="000000"/>
          <w:szCs w:val="24"/>
        </w:rPr>
        <w:t>«</w:t>
      </w:r>
      <w:proofErr w:type="spellStart"/>
      <w:r w:rsidR="00E741F6" w:rsidRPr="00E741F6">
        <w:rPr>
          <w:rFonts w:eastAsia="Palatino Linotype" w:cs="Palatino Linotype"/>
          <w:b/>
          <w:color w:val="000000"/>
          <w:szCs w:val="24"/>
        </w:rPr>
        <w:t>Ratificacion</w:t>
      </w:r>
      <w:proofErr w:type="spellEnd"/>
      <w:r w:rsidR="00E741F6" w:rsidRPr="00E741F6">
        <w:rPr>
          <w:rFonts w:eastAsia="Palatino Linotype" w:cs="Palatino Linotype"/>
          <w:b/>
          <w:color w:val="000000"/>
          <w:szCs w:val="24"/>
        </w:rPr>
        <w:t xml:space="preserve"> 8935 2025.pdf</w:t>
      </w:r>
      <w:r w:rsidR="002A0E78">
        <w:rPr>
          <w:rFonts w:eastAsia="Palatino Linotype" w:cs="Palatino Linotype"/>
          <w:b/>
          <w:color w:val="000000"/>
          <w:szCs w:val="24"/>
        </w:rPr>
        <w:t>»</w:t>
      </w:r>
      <w:r w:rsidR="002A0E78">
        <w:rPr>
          <w:rFonts w:eastAsia="Palatino Linotype" w:cs="Palatino Linotype"/>
          <w:color w:val="000000"/>
          <w:szCs w:val="24"/>
        </w:rPr>
        <w:t xml:space="preserve">, </w:t>
      </w:r>
      <w:r>
        <w:rPr>
          <w:rFonts w:eastAsia="Palatino Linotype" w:cs="Palatino Linotype"/>
          <w:b/>
          <w:color w:val="000000"/>
          <w:szCs w:val="24"/>
        </w:rPr>
        <w:t>«</w:t>
      </w:r>
      <w:r w:rsidR="005C59AA" w:rsidRPr="005C59AA">
        <w:rPr>
          <w:rFonts w:eastAsia="Palatino Linotype" w:cs="Palatino Linotype"/>
          <w:b/>
          <w:color w:val="000000"/>
          <w:szCs w:val="24"/>
        </w:rPr>
        <w:t>ANEXOS 8935-2025.pdf</w:t>
      </w:r>
      <w:r>
        <w:rPr>
          <w:rFonts w:eastAsia="Palatino Linotype" w:cs="Palatino Linotype"/>
          <w:b/>
          <w:color w:val="000000"/>
          <w:szCs w:val="24"/>
        </w:rPr>
        <w:t>»</w:t>
      </w:r>
      <w:r>
        <w:rPr>
          <w:rFonts w:eastAsia="Palatino Linotype" w:cs="Palatino Linotype"/>
          <w:color w:val="000000"/>
          <w:szCs w:val="24"/>
        </w:rPr>
        <w:t xml:space="preserve"> y </w:t>
      </w:r>
      <w:r>
        <w:rPr>
          <w:rFonts w:eastAsia="Palatino Linotype" w:cs="Palatino Linotype"/>
          <w:b/>
          <w:color w:val="000000"/>
          <w:szCs w:val="24"/>
        </w:rPr>
        <w:t>«</w:t>
      </w:r>
      <w:r w:rsidR="005C59AA" w:rsidRPr="005C59AA">
        <w:rPr>
          <w:rFonts w:eastAsia="Palatino Linotype" w:cs="Palatino Linotype"/>
          <w:b/>
          <w:color w:val="000000"/>
          <w:szCs w:val="24"/>
        </w:rPr>
        <w:t>ANEXOS 8935-2025.pdf</w:t>
      </w:r>
      <w:r>
        <w:rPr>
          <w:rFonts w:eastAsia="Palatino Linotype" w:cs="Palatino Linotype"/>
          <w:b/>
          <w:color w:val="000000"/>
          <w:szCs w:val="24"/>
        </w:rPr>
        <w:t>»</w:t>
      </w:r>
      <w:r>
        <w:rPr>
          <w:rFonts w:eastAsia="Palatino Linotype" w:cs="Palatino Linotype"/>
          <w:color w:val="000000"/>
          <w:szCs w:val="24"/>
        </w:rPr>
        <w:t xml:space="preserve">, documentación que fue puesta </w:t>
      </w:r>
      <w:r w:rsidRPr="00875A72">
        <w:rPr>
          <w:rFonts w:eastAsia="Palatino Linotype" w:cs="Palatino Linotype"/>
          <w:color w:val="000000"/>
          <w:szCs w:val="24"/>
        </w:rPr>
        <w:t>a la vista de</w:t>
      </w:r>
      <w:r>
        <w:rPr>
          <w:rFonts w:eastAsia="Palatino Linotype" w:cs="Palatino Linotype"/>
          <w:color w:val="000000"/>
          <w:szCs w:val="24"/>
        </w:rPr>
        <w:t>l</w:t>
      </w:r>
      <w:r w:rsidRPr="00875A72">
        <w:rPr>
          <w:rFonts w:eastAsia="Palatino Linotype" w:cs="Palatino Linotype"/>
          <w:color w:val="000000"/>
          <w:szCs w:val="24"/>
        </w:rPr>
        <w:t xml:space="preserve"> Recurrente mediante acuerdo de fecha </w:t>
      </w:r>
      <w:r>
        <w:rPr>
          <w:rFonts w:eastAsia="Palatino Linotype" w:cs="Palatino Linotype"/>
          <w:color w:val="000000"/>
          <w:szCs w:val="24"/>
        </w:rPr>
        <w:t>dieci</w:t>
      </w:r>
      <w:r w:rsidR="005C59AA">
        <w:rPr>
          <w:rFonts w:eastAsia="Palatino Linotype" w:cs="Palatino Linotype"/>
          <w:color w:val="000000"/>
          <w:szCs w:val="24"/>
        </w:rPr>
        <w:t>ocho de agosto</w:t>
      </w:r>
      <w:r>
        <w:rPr>
          <w:rFonts w:eastAsia="Palatino Linotype" w:cs="Palatino Linotype"/>
          <w:color w:val="000000"/>
          <w:szCs w:val="24"/>
        </w:rPr>
        <w:t xml:space="preserve"> </w:t>
      </w:r>
      <w:r w:rsidRPr="00875A72">
        <w:rPr>
          <w:rFonts w:eastAsia="Palatino Linotype" w:cs="Palatino Linotype"/>
          <w:color w:val="000000"/>
          <w:szCs w:val="24"/>
        </w:rPr>
        <w:t xml:space="preserve">del año en curso, en términos de la fracción III del artículo 185 de la Ley de Transparencia y Acceso a la Información Pública del Estado de México y Municipios, otorgando al solicitante un término de tres días para manifestar lo que a su derecho conviniera. Por su parte, </w:t>
      </w:r>
      <w:r>
        <w:rPr>
          <w:rFonts w:eastAsia="Palatino Linotype" w:cs="Palatino Linotype"/>
          <w:color w:val="000000"/>
          <w:szCs w:val="24"/>
        </w:rPr>
        <w:t xml:space="preserve">el Recurrente no realizó manifestaciones, vertió alegatos ni presentó pruebas que a su derecho conviniera, así </w:t>
      </w:r>
      <w:r>
        <w:rPr>
          <w:rFonts w:eastAsia="Palatino Linotype" w:cs="Palatino Linotype"/>
          <w:color w:val="000000"/>
          <w:szCs w:val="24"/>
        </w:rPr>
        <w:lastRenderedPageBreak/>
        <w:t>como tampoco se pronunció respecto del Informe Justificado. El contenido de la documentación referida será motivo de análisis en el estudio correspondiente.</w:t>
      </w:r>
    </w:p>
    <w:p w14:paraId="101258BD" w14:textId="77777777" w:rsidR="00E20B53" w:rsidRDefault="00E20B53" w:rsidP="00E20B53">
      <w:pPr>
        <w:pBdr>
          <w:top w:val="nil"/>
          <w:left w:val="nil"/>
          <w:bottom w:val="nil"/>
          <w:right w:val="nil"/>
          <w:between w:val="nil"/>
        </w:pBdr>
        <w:contextualSpacing/>
        <w:rPr>
          <w:rFonts w:eastAsia="Palatino Linotype" w:cs="Palatino Linotype"/>
          <w:color w:val="000000"/>
          <w:szCs w:val="24"/>
        </w:rPr>
      </w:pPr>
    </w:p>
    <w:p w14:paraId="2AE30362" w14:textId="77777777" w:rsidR="00E20B53" w:rsidRPr="006922F5" w:rsidRDefault="00E20B53" w:rsidP="00E20B53">
      <w:pPr>
        <w:pStyle w:val="Ttulo2"/>
        <w:rPr>
          <w:rFonts w:eastAsia="Palatino Linotype"/>
        </w:rPr>
      </w:pPr>
      <w:r>
        <w:rPr>
          <w:rFonts w:eastAsia="Palatino Linotype"/>
        </w:rPr>
        <w:t>SEXTO</w:t>
      </w:r>
      <w:r w:rsidRPr="006922F5">
        <w:rPr>
          <w:rFonts w:eastAsia="Palatino Linotype"/>
        </w:rPr>
        <w:t>. Del cierre de instrucción.</w:t>
      </w:r>
    </w:p>
    <w:p w14:paraId="62058D55" w14:textId="10F65BA4" w:rsidR="00E20B53" w:rsidRDefault="00E20B53" w:rsidP="00E20B53">
      <w:pPr>
        <w:pBdr>
          <w:top w:val="nil"/>
          <w:left w:val="nil"/>
          <w:bottom w:val="nil"/>
          <w:right w:val="nil"/>
          <w:between w:val="nil"/>
        </w:pBdr>
        <w:contextualSpacing/>
        <w:rPr>
          <w:rFonts w:eastAsia="Palatino Linotype" w:cs="Palatino Linotype"/>
          <w:color w:val="000000" w:themeColor="text1"/>
        </w:rPr>
      </w:pPr>
      <w:r w:rsidRPr="715C1E72">
        <w:rPr>
          <w:rFonts w:eastAsia="Palatino Linotype" w:cs="Palatino Linotype"/>
          <w:color w:val="000000" w:themeColor="text1"/>
        </w:rPr>
        <w:t xml:space="preserve">Así, transcurrido el término legal, se decretó el cierre de instrucción el </w:t>
      </w:r>
      <w:r>
        <w:rPr>
          <w:rFonts w:eastAsia="Palatino Linotype" w:cs="Palatino Linotype"/>
          <w:color w:val="000000" w:themeColor="text1"/>
        </w:rPr>
        <w:t>veinti</w:t>
      </w:r>
      <w:r w:rsidR="005C59AA">
        <w:rPr>
          <w:rFonts w:eastAsia="Palatino Linotype" w:cs="Palatino Linotype"/>
          <w:color w:val="000000" w:themeColor="text1"/>
        </w:rPr>
        <w:t>dós de agosto</w:t>
      </w:r>
      <w:r>
        <w:rPr>
          <w:rFonts w:eastAsia="Palatino Linotype" w:cs="Palatino Linotype"/>
          <w:color w:val="000000" w:themeColor="text1"/>
        </w:rPr>
        <w:t xml:space="preserve"> de dos mil veinticinco</w:t>
      </w:r>
      <w:r w:rsidRPr="715C1E72">
        <w:rPr>
          <w:rFonts w:eastAsia="Palatino Linotype" w:cs="Palatino Linotype"/>
          <w:color w:val="000000" w:themeColor="text1"/>
        </w:rPr>
        <w:t>, en términos del artículo 185 fracción VI de la Ley de Transparencia y Acceso a la Información Pública del Estado de México y Municipios, iniciando el término legal para dictar resolución definitiva del asunto.</w:t>
      </w:r>
    </w:p>
    <w:p w14:paraId="0A0BE1B4" w14:textId="77777777" w:rsidR="00E20B53" w:rsidRDefault="00E20B53" w:rsidP="00E20B53">
      <w:pPr>
        <w:pBdr>
          <w:top w:val="nil"/>
          <w:left w:val="nil"/>
          <w:bottom w:val="nil"/>
          <w:right w:val="nil"/>
          <w:between w:val="nil"/>
        </w:pBdr>
        <w:contextualSpacing/>
        <w:rPr>
          <w:rFonts w:eastAsia="Palatino Linotype" w:cs="Palatino Linotype"/>
          <w:color w:val="000000" w:themeColor="text1"/>
        </w:rPr>
      </w:pPr>
    </w:p>
    <w:p w14:paraId="04DE787B" w14:textId="77777777" w:rsidR="00E20B53" w:rsidRPr="006054AA" w:rsidRDefault="00E20B53" w:rsidP="00E20B53">
      <w:pPr>
        <w:pStyle w:val="Ttulo2"/>
        <w:rPr>
          <w:rFonts w:eastAsiaTheme="minorHAnsi"/>
          <w:lang w:eastAsia="en-US"/>
        </w:rPr>
      </w:pPr>
      <w:r>
        <w:rPr>
          <w:rFonts w:eastAsiaTheme="minorHAnsi"/>
          <w:lang w:eastAsia="en-US"/>
        </w:rPr>
        <w:t>SÉPTIMO</w:t>
      </w:r>
      <w:r w:rsidRPr="006054AA">
        <w:rPr>
          <w:rFonts w:eastAsiaTheme="minorHAnsi"/>
          <w:lang w:eastAsia="en-US"/>
        </w:rPr>
        <w:t>. De la ampliación del término para resolver.</w:t>
      </w:r>
    </w:p>
    <w:p w14:paraId="65C0C21A" w14:textId="6E3B566F" w:rsidR="00E20B53" w:rsidRPr="00546575" w:rsidRDefault="00E20B53" w:rsidP="00E20B53">
      <w:pPr>
        <w:pBdr>
          <w:top w:val="nil"/>
          <w:left w:val="nil"/>
          <w:bottom w:val="nil"/>
          <w:right w:val="nil"/>
          <w:between w:val="nil"/>
        </w:pBdr>
        <w:contextualSpacing/>
        <w:rPr>
          <w:rFonts w:eastAsiaTheme="minorHAnsi" w:cstheme="minorBidi"/>
          <w:szCs w:val="24"/>
          <w:lang w:eastAsia="en-US"/>
        </w:rPr>
      </w:pPr>
      <w:r w:rsidRPr="006054AA">
        <w:rPr>
          <w:rFonts w:eastAsiaTheme="minorHAnsi" w:cstheme="minorBidi"/>
          <w:szCs w:val="24"/>
          <w:lang w:eastAsia="en-US"/>
        </w:rPr>
        <w:t xml:space="preserve">De las constancias que integran el expediente </w:t>
      </w:r>
      <w:r>
        <w:rPr>
          <w:rFonts w:eastAsiaTheme="minorHAnsi" w:cstheme="minorBidi"/>
          <w:szCs w:val="24"/>
          <w:lang w:eastAsia="en-US"/>
        </w:rPr>
        <w:t>electrónico, se advierte que ha</w:t>
      </w:r>
      <w:r w:rsidRPr="006054AA">
        <w:rPr>
          <w:rFonts w:eastAsiaTheme="minorHAnsi" w:cstheme="minorBidi"/>
          <w:szCs w:val="24"/>
          <w:lang w:eastAsia="en-US"/>
        </w:rPr>
        <w:t xml:space="preserve"> t</w:t>
      </w:r>
      <w:r>
        <w:rPr>
          <w:rFonts w:eastAsiaTheme="minorHAnsi" w:cstheme="minorBidi"/>
          <w:szCs w:val="24"/>
          <w:lang w:eastAsia="en-US"/>
        </w:rPr>
        <w:t>ranscurrido el término de Ley</w:t>
      </w:r>
      <w:r w:rsidRPr="006054AA">
        <w:rPr>
          <w:rFonts w:eastAsiaTheme="minorHAnsi" w:cstheme="minorBidi"/>
          <w:szCs w:val="24"/>
          <w:lang w:eastAsia="en-US"/>
        </w:rPr>
        <w:t xml:space="preserve"> para la emisión de la resolución en el presente recurso de revisión, por lo que el </w:t>
      </w:r>
      <w:r w:rsidR="005C59AA">
        <w:rPr>
          <w:rFonts w:eastAsiaTheme="minorHAnsi" w:cstheme="minorBidi"/>
          <w:szCs w:val="24"/>
          <w:lang w:eastAsia="en-US"/>
        </w:rPr>
        <w:t>dieciocho de septiembre</w:t>
      </w:r>
      <w:r>
        <w:rPr>
          <w:rFonts w:eastAsiaTheme="minorHAnsi" w:cstheme="minorBidi"/>
          <w:szCs w:val="24"/>
          <w:lang w:eastAsia="en-US"/>
        </w:rPr>
        <w:t xml:space="preserve"> de dos mil veinticinco</w:t>
      </w:r>
      <w:r w:rsidRPr="006054AA">
        <w:rPr>
          <w:rFonts w:eastAsiaTheme="minorHAnsi" w:cstheme="minorBidi"/>
          <w:szCs w:val="24"/>
          <w:lang w:eastAsia="en-US"/>
        </w:rPr>
        <w:t xml:space="preserve">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1CD7B73C" w14:textId="77777777" w:rsidR="00FB234A" w:rsidRPr="001A5DD6" w:rsidRDefault="00FB234A" w:rsidP="006922F5">
      <w:pPr>
        <w:pBdr>
          <w:top w:val="nil"/>
          <w:left w:val="nil"/>
          <w:bottom w:val="nil"/>
          <w:right w:val="nil"/>
          <w:between w:val="nil"/>
        </w:pBdr>
        <w:contextualSpacing/>
        <w:rPr>
          <w:rFonts w:eastAsia="Palatino Linotype" w:cs="Palatino Linotype"/>
          <w:color w:val="000000"/>
          <w:sz w:val="22"/>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1A5DD6" w:rsidRDefault="00A970D5" w:rsidP="006922F5">
      <w:pPr>
        <w:pBdr>
          <w:top w:val="nil"/>
          <w:left w:val="nil"/>
          <w:bottom w:val="nil"/>
          <w:right w:val="nil"/>
          <w:between w:val="nil"/>
        </w:pBdr>
        <w:contextualSpacing/>
        <w:rPr>
          <w:rFonts w:eastAsia="Palatino Linotype" w:cs="Palatino Linotype"/>
          <w:color w:val="000000"/>
          <w:sz w:val="22"/>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279399C" w14:textId="172D98AB" w:rsidR="00A970D5" w:rsidRPr="006922F5" w:rsidRDefault="00FB234A" w:rsidP="006922F5">
      <w:pPr>
        <w:pBdr>
          <w:top w:val="nil"/>
          <w:left w:val="nil"/>
          <w:bottom w:val="nil"/>
          <w:right w:val="nil"/>
          <w:between w:val="nil"/>
        </w:pBdr>
        <w:contextualSpacing/>
        <w:rPr>
          <w:rFonts w:eastAsia="Palatino Linotype" w:cs="Palatino Linotype"/>
          <w:color w:val="000000"/>
          <w:szCs w:val="24"/>
        </w:rPr>
      </w:pPr>
      <w:r w:rsidRPr="00785938">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w:t>
      </w:r>
      <w:r>
        <w:rPr>
          <w:rFonts w:eastAsia="Palatino Linotype" w:cs="Palatino Linotype"/>
          <w:color w:val="000000"/>
          <w:szCs w:val="24"/>
        </w:rPr>
        <w:t>r</w:t>
      </w:r>
      <w:r w:rsidRPr="00785938">
        <w:rPr>
          <w:rFonts w:eastAsia="Palatino Linotype" w:cs="Palatino Linotype"/>
          <w:color w:val="000000"/>
          <w:szCs w:val="24"/>
        </w:rPr>
        <w:t xml:space="preserve">ecurso de </w:t>
      </w:r>
      <w:r>
        <w:rPr>
          <w:rFonts w:eastAsia="Palatino Linotype" w:cs="Palatino Linotype"/>
          <w:color w:val="000000"/>
          <w:szCs w:val="24"/>
        </w:rPr>
        <w:t>r</w:t>
      </w:r>
      <w:r w:rsidRPr="00785938">
        <w:rPr>
          <w:rFonts w:eastAsia="Palatino Linotype" w:cs="Palatino Linotype"/>
          <w:color w:val="000000"/>
          <w:szCs w:val="24"/>
        </w:rPr>
        <w:t xml:space="preserve">evisión conforme a lo dispuesto en los artículos 5 párrafos </w:t>
      </w:r>
      <w:r w:rsidR="007C7B00" w:rsidRPr="007C7B00">
        <w:rPr>
          <w:rFonts w:eastAsia="Palatino Linotype" w:cs="Palatino Linotype"/>
          <w:color w:val="000000"/>
          <w:szCs w:val="24"/>
        </w:rPr>
        <w:lastRenderedPageBreak/>
        <w:t>cuadragésimo cuarto, cuadragésimo quinto y cuadragésimo sexto</w:t>
      </w:r>
      <w:r w:rsidRPr="00785938">
        <w:rPr>
          <w:rFonts w:eastAsia="Palatino Linotype" w:cs="Palatino Linotype"/>
          <w:color w:val="000000"/>
          <w:szCs w:val="24"/>
        </w:rPr>
        <w:t xml:space="preserve"> fracciones IV y V de la Constitución Política del Estado Libre y Soberano de México; </w:t>
      </w:r>
      <w:r>
        <w:rPr>
          <w:rFonts w:eastAsia="Palatino Linotype" w:cs="Palatino Linotype"/>
          <w:color w:val="000000"/>
          <w:szCs w:val="24"/>
        </w:rPr>
        <w:t>artículo</w:t>
      </w:r>
      <w:r w:rsidRPr="00785938">
        <w:rPr>
          <w:rFonts w:eastAsia="Palatino Linotype" w:cs="Palatino Linotype"/>
          <w:color w:val="000000"/>
          <w:szCs w:val="24"/>
        </w:rPr>
        <w:t xml:space="preserve">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eastAsia="Palatino Linotype" w:cs="Palatino Linotype"/>
          <w:color w:val="000000"/>
          <w:szCs w:val="24"/>
        </w:rPr>
        <w:t>.</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7CEC4B27" w14:textId="77777777" w:rsidR="00B52480" w:rsidRPr="00521970" w:rsidRDefault="00B52480" w:rsidP="00B52480">
      <w:pPr>
        <w:pStyle w:val="Ttulo2"/>
      </w:pPr>
      <w:r w:rsidRPr="00521970">
        <w:t xml:space="preserve">TERCERO. Cuestiones de previo y especial pronunciamiento. </w:t>
      </w:r>
    </w:p>
    <w:p w14:paraId="100C0C95" w14:textId="77777777" w:rsidR="00B52480" w:rsidRPr="00521970" w:rsidRDefault="00B52480" w:rsidP="00B52480">
      <w:pPr>
        <w:rPr>
          <w:rFonts w:eastAsia="Palatino Linotype" w:cs="Palatino Linotype"/>
        </w:rPr>
      </w:pPr>
      <w:r w:rsidRPr="00521970">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394B7BE2" w14:textId="77777777" w:rsidR="00B52480" w:rsidRPr="00521970" w:rsidRDefault="00B52480" w:rsidP="00B52480">
      <w:pPr>
        <w:rPr>
          <w:rFonts w:eastAsia="Palatino Linotype" w:cs="Palatino Linotype"/>
        </w:rPr>
      </w:pPr>
    </w:p>
    <w:p w14:paraId="1FDC5915"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b/>
          <w:i/>
          <w:sz w:val="22"/>
        </w:rPr>
        <w:t xml:space="preserve">Artículo 180. </w:t>
      </w:r>
      <w:r w:rsidRPr="00521970">
        <w:rPr>
          <w:rFonts w:eastAsia="Palatino Linotype" w:cs="Palatino Linotype"/>
          <w:i/>
          <w:sz w:val="22"/>
        </w:rPr>
        <w:t>El recurso de revisión contendrá:</w:t>
      </w:r>
    </w:p>
    <w:p w14:paraId="63523525"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I. El sujeto obligado ante la cual se presentó la solicitud;</w:t>
      </w:r>
    </w:p>
    <w:p w14:paraId="63CDC752"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b/>
          <w:i/>
          <w:sz w:val="22"/>
        </w:rPr>
        <w:lastRenderedPageBreak/>
        <w:t>II. El nombre del solicitante que recurre</w:t>
      </w:r>
      <w:r w:rsidRPr="00521970">
        <w:rPr>
          <w:rFonts w:eastAsia="Palatino Linotype" w:cs="Palatino Linotype"/>
          <w:i/>
          <w:sz w:val="22"/>
        </w:rPr>
        <w:t xml:space="preserve"> o de su representante y, en su caso, del tercero interesado, así como la dirección o medio que señale para recibir notificaciones;</w:t>
      </w:r>
    </w:p>
    <w:p w14:paraId="686490CB"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III. El número de folio de respuesta de la solicitud de acceso;</w:t>
      </w:r>
    </w:p>
    <w:p w14:paraId="7513AD2F"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IV. La fecha en que fue notificada la respuesta al solicitante o tuvo conocimiento del acto reclamado, o de presentación de la solicitud, en caso de falta de respuesta;</w:t>
      </w:r>
    </w:p>
    <w:p w14:paraId="0EE7E46E"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V. El acto que se recurre;</w:t>
      </w:r>
    </w:p>
    <w:p w14:paraId="71330947"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VI. Las razones o motivos de inconformidad;</w:t>
      </w:r>
    </w:p>
    <w:p w14:paraId="4DF7E745"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VII. La copia de la respuesta que se impugna y, en su caso, de la notificación correspondiente, en el caso de respuesta de la solicitud; y</w:t>
      </w:r>
    </w:p>
    <w:p w14:paraId="3A703349"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VIII. Firma del recurrente, en su caso, cuando se presente por escrito, requisito sin el cual se dará trámite al recurso.</w:t>
      </w:r>
    </w:p>
    <w:p w14:paraId="7D6C3C9A" w14:textId="77777777" w:rsidR="00B52480" w:rsidRPr="00521970" w:rsidRDefault="00B52480" w:rsidP="00B52480">
      <w:pPr>
        <w:spacing w:line="240" w:lineRule="auto"/>
        <w:ind w:left="567" w:right="567"/>
        <w:rPr>
          <w:rFonts w:eastAsia="Palatino Linotype" w:cs="Palatino Linotype"/>
          <w:i/>
          <w:sz w:val="22"/>
        </w:rPr>
      </w:pPr>
    </w:p>
    <w:p w14:paraId="3C5DCBEB"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Adicionalmente, se podrán anexar las pruebas y demás elementos que considere procedentes someter a juicio del Instituto.</w:t>
      </w:r>
    </w:p>
    <w:p w14:paraId="7564C677" w14:textId="77777777" w:rsidR="00B52480" w:rsidRPr="00521970" w:rsidRDefault="00B52480" w:rsidP="00B52480">
      <w:pPr>
        <w:spacing w:line="240" w:lineRule="auto"/>
        <w:ind w:left="567" w:right="567"/>
        <w:rPr>
          <w:rFonts w:eastAsia="Palatino Linotype" w:cs="Palatino Linotype"/>
          <w:i/>
          <w:sz w:val="22"/>
        </w:rPr>
      </w:pPr>
    </w:p>
    <w:p w14:paraId="361ECA1A"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En ningún caso será necesario que el particular ratifique el recurso de revisión interpuesto.</w:t>
      </w:r>
    </w:p>
    <w:p w14:paraId="563C1F7C" w14:textId="77777777" w:rsidR="00B52480" w:rsidRPr="00521970" w:rsidRDefault="00B52480" w:rsidP="00B52480">
      <w:pPr>
        <w:spacing w:line="240" w:lineRule="auto"/>
        <w:ind w:left="567" w:right="567"/>
        <w:rPr>
          <w:rFonts w:eastAsia="Palatino Linotype" w:cs="Palatino Linotype"/>
          <w:i/>
          <w:sz w:val="22"/>
        </w:rPr>
      </w:pPr>
    </w:p>
    <w:p w14:paraId="5B90C24B" w14:textId="77777777" w:rsidR="00B52480" w:rsidRPr="00521970" w:rsidRDefault="00B52480" w:rsidP="00B52480">
      <w:pPr>
        <w:spacing w:line="240" w:lineRule="auto"/>
        <w:ind w:left="567" w:right="567"/>
        <w:rPr>
          <w:rFonts w:eastAsia="Palatino Linotype" w:cs="Palatino Linotype"/>
          <w:i/>
          <w:iCs/>
          <w:sz w:val="22"/>
        </w:rPr>
      </w:pPr>
      <w:r w:rsidRPr="00521970">
        <w:rPr>
          <w:rFonts w:eastAsia="Palatino Linotype" w:cs="Palatino Linotype"/>
          <w:b/>
          <w:bCs/>
          <w:i/>
          <w:iCs/>
          <w:sz w:val="22"/>
        </w:rPr>
        <w:t>En caso de que el recurso se interponga de manera electrónica no será indispensable que contengan los requisitos establecidos en las fracciones II</w:t>
      </w:r>
      <w:r w:rsidRPr="00521970">
        <w:rPr>
          <w:rFonts w:eastAsia="Palatino Linotype" w:cs="Palatino Linotype"/>
          <w:i/>
          <w:iCs/>
          <w:sz w:val="22"/>
        </w:rPr>
        <w:t>, IV, VII y VIII.</w:t>
      </w:r>
    </w:p>
    <w:p w14:paraId="5B7AA6D0" w14:textId="77777777" w:rsidR="00B52480" w:rsidRPr="00521970" w:rsidRDefault="00B52480" w:rsidP="00B52480">
      <w:pPr>
        <w:rPr>
          <w:rFonts w:eastAsia="Palatino Linotype" w:cs="Palatino Linotype"/>
          <w:b/>
          <w:i/>
        </w:rPr>
      </w:pPr>
    </w:p>
    <w:p w14:paraId="0B5E652A" w14:textId="77777777" w:rsidR="00B52480" w:rsidRPr="00521970" w:rsidRDefault="00B52480" w:rsidP="00B52480">
      <w:pPr>
        <w:rPr>
          <w:rFonts w:eastAsia="Palatino Linotype" w:cs="Palatino Linotype"/>
        </w:rPr>
      </w:pPr>
      <w:r w:rsidRPr="00521970">
        <w:rPr>
          <w:rFonts w:eastAsia="Palatino Linotype" w:cs="Palatino Linotype"/>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3F5BA971" w14:textId="77777777" w:rsidR="00B52480" w:rsidRPr="00521970" w:rsidRDefault="00B52480" w:rsidP="00B52480">
      <w:pPr>
        <w:rPr>
          <w:rFonts w:eastAsia="Palatino Linotype" w:cs="Palatino Linotype"/>
        </w:rPr>
      </w:pPr>
    </w:p>
    <w:p w14:paraId="3A801BD5"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b/>
          <w:i/>
          <w:sz w:val="22"/>
        </w:rPr>
        <w:t>Artículo 155.</w:t>
      </w:r>
      <w:r w:rsidRPr="00521970">
        <w:rPr>
          <w:rFonts w:eastAsia="Palatino Linotype" w:cs="Palatino Linotype"/>
          <w:i/>
          <w:sz w:val="22"/>
        </w:rPr>
        <w:t xml:space="preserve"> […]</w:t>
      </w:r>
    </w:p>
    <w:p w14:paraId="5FB894AA" w14:textId="77777777" w:rsidR="00B52480" w:rsidRPr="00521970" w:rsidRDefault="00B52480" w:rsidP="00B52480">
      <w:pPr>
        <w:spacing w:line="240" w:lineRule="auto"/>
        <w:ind w:left="567" w:right="567"/>
        <w:rPr>
          <w:rFonts w:eastAsia="Palatino Linotype" w:cs="Palatino Linotype"/>
          <w:i/>
          <w:sz w:val="22"/>
        </w:rPr>
      </w:pPr>
    </w:p>
    <w:p w14:paraId="472C393D"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069CC031"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w:t>
      </w:r>
    </w:p>
    <w:p w14:paraId="4685C1E9" w14:textId="77777777" w:rsidR="00B52480" w:rsidRPr="00521970" w:rsidRDefault="00B52480" w:rsidP="00B52480">
      <w:pPr>
        <w:rPr>
          <w:rFonts w:eastAsia="Palatino Linotype" w:cs="Palatino Linotype"/>
        </w:rPr>
      </w:pPr>
    </w:p>
    <w:p w14:paraId="146CE4A2" w14:textId="77777777" w:rsidR="00B52480" w:rsidRPr="00521970" w:rsidRDefault="00B52480" w:rsidP="00B52480">
      <w:pPr>
        <w:rPr>
          <w:rFonts w:eastAsia="Palatino Linotype" w:cs="Palatino Linotype"/>
        </w:rPr>
      </w:pPr>
      <w:r w:rsidRPr="00521970">
        <w:rPr>
          <w:rFonts w:eastAsia="Palatino Linotype" w:cs="Palatino Linotype"/>
        </w:rPr>
        <w:lastRenderedPageBreak/>
        <w:t xml:space="preserve">Robusteciendo lo anterior se encuentra lo dispuesto en el artículo 5 párrafos </w:t>
      </w:r>
      <w:r w:rsidRPr="00F6276A">
        <w:rPr>
          <w:rFonts w:eastAsia="Palatino Linotype" w:cs="Palatino Linotype"/>
          <w:color w:val="000000"/>
          <w:szCs w:val="24"/>
        </w:rPr>
        <w:t>cuadragésimo cuarto, cuadragésimo quinto y cuadragésimo sexto</w:t>
      </w:r>
      <w:r w:rsidRPr="00521970">
        <w:rPr>
          <w:rFonts w:eastAsia="Palatino Linotype" w:cs="Palatino Linotype"/>
        </w:rPr>
        <w:t>, de la Constitución Política del Estado Libre y Soberano de México, se establece lo siguiente:</w:t>
      </w:r>
    </w:p>
    <w:p w14:paraId="308BDE4A" w14:textId="77777777" w:rsidR="00B52480" w:rsidRPr="00521970" w:rsidRDefault="00B52480" w:rsidP="00B52480">
      <w:pPr>
        <w:rPr>
          <w:rFonts w:eastAsia="Palatino Linotype" w:cs="Palatino Linotype"/>
        </w:rPr>
      </w:pPr>
    </w:p>
    <w:p w14:paraId="00DB82A5"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b/>
          <w:i/>
          <w:sz w:val="22"/>
        </w:rPr>
        <w:t>Artículo 5</w:t>
      </w:r>
      <w:r w:rsidRPr="00521970">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02FAB8B"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w:t>
      </w:r>
    </w:p>
    <w:p w14:paraId="3FD49E6E" w14:textId="77777777" w:rsidR="00B52480" w:rsidRPr="00521970" w:rsidRDefault="00B52480" w:rsidP="00B52480">
      <w:pPr>
        <w:spacing w:line="240" w:lineRule="auto"/>
        <w:ind w:left="567" w:right="567"/>
        <w:rPr>
          <w:rFonts w:eastAsia="Palatino Linotype" w:cs="Palatino Linotype"/>
          <w:i/>
          <w:iCs/>
          <w:sz w:val="22"/>
        </w:rPr>
      </w:pPr>
      <w:r w:rsidRPr="00521970">
        <w:rPr>
          <w:rFonts w:eastAsia="Palatino Linotype" w:cs="Palatino Linotype"/>
          <w:i/>
          <w:iCs/>
          <w:sz w:val="22"/>
        </w:rPr>
        <w:t>Toda persona en el Estado de México, tiene derecho al libre acceso a la información plural y oportuna, así como a buscar recibir y difundir información e ideas de toda índole por cualquier medio de expresión.</w:t>
      </w:r>
    </w:p>
    <w:p w14:paraId="5ACECA5F"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w:t>
      </w:r>
    </w:p>
    <w:p w14:paraId="4A367BDF"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273B004A" w14:textId="77777777" w:rsidR="00B52480" w:rsidRPr="00521970" w:rsidRDefault="00B52480" w:rsidP="00B52480">
      <w:pPr>
        <w:spacing w:line="240" w:lineRule="auto"/>
        <w:ind w:left="567" w:right="567"/>
        <w:rPr>
          <w:rFonts w:eastAsia="Palatino Linotype" w:cs="Palatino Linotype"/>
          <w:i/>
          <w:sz w:val="22"/>
        </w:rPr>
      </w:pPr>
    </w:p>
    <w:p w14:paraId="1D86EE67" w14:textId="77777777" w:rsidR="00B52480" w:rsidRPr="00521970" w:rsidRDefault="00B52480" w:rsidP="00B52480">
      <w:pPr>
        <w:spacing w:line="240" w:lineRule="auto"/>
        <w:ind w:left="567" w:right="567"/>
        <w:rPr>
          <w:rFonts w:eastAsia="Palatino Linotype" w:cs="Palatino Linotype"/>
          <w:i/>
          <w:iCs/>
          <w:sz w:val="22"/>
        </w:rPr>
      </w:pPr>
      <w:r w:rsidRPr="00521970">
        <w:rPr>
          <w:rFonts w:eastAsia="Palatino Linotype" w:cs="Palatino Linotype"/>
          <w:i/>
          <w:iCs/>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C749EE3" w14:textId="77777777" w:rsidR="00B52480" w:rsidRPr="00521970" w:rsidRDefault="00B52480" w:rsidP="00B52480">
      <w:pPr>
        <w:spacing w:line="240" w:lineRule="auto"/>
        <w:ind w:left="567" w:right="567"/>
        <w:rPr>
          <w:rFonts w:eastAsia="Palatino Linotype" w:cs="Palatino Linotype"/>
          <w:i/>
          <w:sz w:val="22"/>
        </w:rPr>
      </w:pPr>
    </w:p>
    <w:p w14:paraId="01005085"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Este derecho se regirá por los principios y bases siguientes:</w:t>
      </w:r>
    </w:p>
    <w:p w14:paraId="041DC0EF"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w:t>
      </w:r>
    </w:p>
    <w:p w14:paraId="047F304D"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b/>
          <w:i/>
          <w:sz w:val="22"/>
        </w:rPr>
        <w:t>III.</w:t>
      </w:r>
      <w:r w:rsidRPr="00521970">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1E6C9DAE"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b/>
          <w:i/>
          <w:sz w:val="22"/>
        </w:rPr>
        <w:t>IV.</w:t>
      </w:r>
      <w:r w:rsidRPr="00521970">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47E9D1AC"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w:t>
      </w:r>
    </w:p>
    <w:p w14:paraId="701D912E"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b/>
          <w:i/>
          <w:sz w:val="22"/>
        </w:rPr>
        <w:t>VIII.</w:t>
      </w:r>
      <w:r w:rsidRPr="00521970">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w:t>
      </w:r>
      <w:r w:rsidRPr="00521970">
        <w:rPr>
          <w:rFonts w:eastAsia="Palatino Linotype" w:cs="Palatino Linotype"/>
          <w:i/>
          <w:sz w:val="22"/>
        </w:rPr>
        <w:lastRenderedPageBreak/>
        <w:t xml:space="preserve">información pública y a la protección de datos personales en posesión de los sujetos obligados en los términos que establezca la ley. </w:t>
      </w:r>
    </w:p>
    <w:p w14:paraId="39578434"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w:t>
      </w:r>
    </w:p>
    <w:p w14:paraId="6D778758" w14:textId="77777777" w:rsidR="00B52480" w:rsidRPr="00521970" w:rsidRDefault="00B52480" w:rsidP="00B52480">
      <w:pPr>
        <w:ind w:left="567" w:right="567"/>
        <w:rPr>
          <w:rFonts w:eastAsia="Palatino Linotype" w:cs="Palatino Linotype"/>
        </w:rPr>
      </w:pPr>
    </w:p>
    <w:p w14:paraId="1D902D9D" w14:textId="77777777" w:rsidR="00B52480" w:rsidRPr="00521970" w:rsidRDefault="00B52480" w:rsidP="00B52480">
      <w:pPr>
        <w:rPr>
          <w:rFonts w:eastAsia="Palatino Linotype" w:cs="Palatino Linotype"/>
        </w:rPr>
      </w:pPr>
      <w:r w:rsidRPr="00521970">
        <w:rPr>
          <w:rFonts w:eastAsia="Palatino Linotype" w:cs="Palatino Linotype"/>
        </w:rPr>
        <w:t>Por otra parte, del contenido del artículo 1 de la Constitución Política de los Estados Unidos Mexicanos, se destaca lo siguiente:</w:t>
      </w:r>
    </w:p>
    <w:p w14:paraId="3F329011" w14:textId="77777777" w:rsidR="00B52480" w:rsidRPr="00521970" w:rsidRDefault="00B52480" w:rsidP="00B52480">
      <w:pPr>
        <w:spacing w:line="240" w:lineRule="auto"/>
        <w:ind w:left="567" w:right="567"/>
        <w:rPr>
          <w:rFonts w:eastAsia="Palatino Linotype" w:cs="Palatino Linotype"/>
        </w:rPr>
      </w:pPr>
    </w:p>
    <w:p w14:paraId="11CDA037"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b/>
          <w:i/>
          <w:sz w:val="22"/>
        </w:rPr>
        <w:t>Artículo 1o</w:t>
      </w:r>
      <w:r w:rsidRPr="00521970">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8880EC3" w14:textId="77777777" w:rsidR="00B52480" w:rsidRPr="00521970" w:rsidRDefault="00B52480" w:rsidP="00B52480">
      <w:pPr>
        <w:spacing w:line="240" w:lineRule="auto"/>
        <w:ind w:left="567" w:right="567"/>
        <w:rPr>
          <w:rFonts w:eastAsia="Palatino Linotype" w:cs="Palatino Linotype"/>
          <w:i/>
          <w:sz w:val="22"/>
        </w:rPr>
      </w:pPr>
    </w:p>
    <w:p w14:paraId="36AB0BD5"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5AF1BEAC" w14:textId="77777777" w:rsidR="00B52480" w:rsidRPr="00521970" w:rsidRDefault="00B52480" w:rsidP="00B52480">
      <w:pPr>
        <w:spacing w:line="240" w:lineRule="auto"/>
        <w:ind w:left="567" w:right="567"/>
        <w:rPr>
          <w:rFonts w:eastAsia="Palatino Linotype" w:cs="Palatino Linotype"/>
          <w:i/>
          <w:sz w:val="22"/>
        </w:rPr>
      </w:pPr>
    </w:p>
    <w:p w14:paraId="072CB397" w14:textId="77777777" w:rsidR="00B52480" w:rsidRPr="00521970" w:rsidRDefault="00B52480" w:rsidP="00B52480">
      <w:pPr>
        <w:spacing w:line="240" w:lineRule="auto"/>
        <w:ind w:left="567" w:right="567"/>
        <w:rPr>
          <w:rFonts w:eastAsia="Palatino Linotype" w:cs="Palatino Linotype"/>
          <w:i/>
          <w:sz w:val="22"/>
        </w:rPr>
      </w:pPr>
      <w:r w:rsidRPr="00521970">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8F258EF" w14:textId="77777777" w:rsidR="00B52480" w:rsidRPr="00521970" w:rsidRDefault="00B52480" w:rsidP="00B52480">
      <w:pPr>
        <w:pStyle w:val="NormalINFOEM"/>
      </w:pPr>
    </w:p>
    <w:p w14:paraId="644AA1B0" w14:textId="77777777" w:rsidR="00B52480" w:rsidRPr="00521970" w:rsidRDefault="00B52480" w:rsidP="00B52480">
      <w:r w:rsidRPr="00521970">
        <w:rPr>
          <w:rFonts w:eastAsia="Palatino Linotype" w:cs="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 </w:t>
      </w:r>
      <w:r w:rsidRPr="00521970">
        <w:t xml:space="preserve">En </w:t>
      </w:r>
      <w:r w:rsidRPr="00521970">
        <w:lastRenderedPageBreak/>
        <w:t xml:space="preserve">conclusión, se cubrieron los requisitos de procedencia y </w:t>
      </w:r>
      <w:proofErr w:type="spellStart"/>
      <w:r w:rsidRPr="00521970">
        <w:t>procedibilidad</w:t>
      </w:r>
      <w:proofErr w:type="spellEnd"/>
      <w:r w:rsidRPr="00521970">
        <w:t>, conforme a las constancias que obran en el expediente.</w:t>
      </w:r>
    </w:p>
    <w:p w14:paraId="78F57DE9" w14:textId="77777777" w:rsidR="00B52480" w:rsidRDefault="00B52480" w:rsidP="006922F5"/>
    <w:p w14:paraId="7E828C31" w14:textId="66FC1634" w:rsidR="00454915" w:rsidRPr="006922F5" w:rsidRDefault="00B52480" w:rsidP="00454915">
      <w:pPr>
        <w:pStyle w:val="Ttulo2"/>
        <w:rPr>
          <w:rFonts w:eastAsia="Palatino Linotype"/>
        </w:rPr>
      </w:pPr>
      <w:r>
        <w:rPr>
          <w:rFonts w:eastAsia="Palatino Linotype"/>
        </w:rPr>
        <w:t>CUART</w:t>
      </w:r>
      <w:r w:rsidR="0032017C">
        <w:rPr>
          <w:rFonts w:eastAsia="Palatino Linotype"/>
        </w:rPr>
        <w:t>O</w:t>
      </w:r>
      <w:r w:rsidR="00454915" w:rsidRPr="006922F5">
        <w:rPr>
          <w:rFonts w:eastAsia="Palatino Linotype"/>
        </w:rPr>
        <w:t>. De las causas de improcedencia.</w:t>
      </w:r>
    </w:p>
    <w:p w14:paraId="714929BC"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6922F5">
        <w:rPr>
          <w:rFonts w:eastAsia="Palatino Linotype" w:cs="Palatino Linotype"/>
          <w:color w:val="000000"/>
          <w:szCs w:val="24"/>
        </w:rPr>
        <w:t>procedibilidad</w:t>
      </w:r>
      <w:proofErr w:type="spellEnd"/>
      <w:r w:rsidRPr="006922F5">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6922F5" w:rsidRDefault="00454915"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t xml:space="preserve">Por lo anterior, es una facultad legal entrar al estudio de las causas de improcedencia que hagan valer las partes o que se adviertan de oficio por este </w:t>
      </w:r>
      <w:proofErr w:type="spellStart"/>
      <w:r w:rsidRPr="44E9108F">
        <w:rPr>
          <w:rFonts w:eastAsia="Palatino Linotype" w:cs="Palatino Linotype"/>
          <w:color w:val="000000"/>
          <w:lang w:val="es-ES"/>
        </w:rPr>
        <w:t>Resolutor</w:t>
      </w:r>
      <w:proofErr w:type="spellEnd"/>
      <w:r w:rsidRPr="44E9108F">
        <w:rPr>
          <w:rFonts w:eastAsia="Palatino Linotype" w:cs="Palatino Linotype"/>
          <w:color w:val="000000"/>
          <w:lang w:val="es-ES"/>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xml:space="preserve">, la cual permite dilucidar alguna </w:t>
      </w:r>
      <w:r w:rsidRPr="44E9108F">
        <w:rPr>
          <w:rFonts w:eastAsia="Palatino Linotype" w:cs="Palatino Linotype"/>
          <w:color w:val="000000"/>
          <w:lang w:val="es-ES"/>
        </w:rPr>
        <w:lastRenderedPageBreak/>
        <w:t>causal que impida el estudio y resolución, cuando una vez admitido el recurso de revisión se advierta una causa de improcedencia que permita sobreseerlo, sin estudiar el fondo del asunto.</w:t>
      </w:r>
    </w:p>
    <w:p w14:paraId="3EC7CF7E"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4F3B2A84" w:rsidR="00454915" w:rsidRPr="006922F5" w:rsidRDefault="00B52480" w:rsidP="00454915">
      <w:pPr>
        <w:pStyle w:val="Ttulo2"/>
        <w:rPr>
          <w:rFonts w:eastAsia="Palatino Linotype"/>
        </w:rPr>
      </w:pPr>
      <w:r>
        <w:rPr>
          <w:rFonts w:eastAsia="Palatino Linotype"/>
        </w:rPr>
        <w:t>QUIN</w:t>
      </w:r>
      <w:r w:rsidR="0032017C">
        <w:rPr>
          <w:rFonts w:eastAsia="Palatino Linotype"/>
        </w:rPr>
        <w:t>TO</w:t>
      </w:r>
      <w:r w:rsidR="00454915" w:rsidRPr="006922F5">
        <w:rPr>
          <w:rFonts w:eastAsia="Palatino Linotype"/>
        </w:rPr>
        <w:t>. Estudio y resolución del asunto.</w:t>
      </w:r>
    </w:p>
    <w:p w14:paraId="78A9F94F"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w:t>
      </w:r>
      <w:r w:rsidRPr="006922F5">
        <w:rPr>
          <w:rFonts w:eastAsia="Palatino Linotype" w:cs="Palatino Linotype"/>
          <w:color w:val="000000"/>
          <w:szCs w:val="24"/>
        </w:rPr>
        <w:lastRenderedPageBreak/>
        <w:t>el Estado Mexicano sea parte, en concordancia con el párrafo tercero del artículo 1 de la Constitución Federal y el diverso 8 de la Ley de Transparencia local.</w:t>
      </w:r>
    </w:p>
    <w:p w14:paraId="231554C6" w14:textId="77777777" w:rsidR="004A3367" w:rsidRPr="00213154" w:rsidRDefault="004A3367" w:rsidP="004A3367">
      <w:pPr>
        <w:rPr>
          <w:rFonts w:eastAsiaTheme="minorHAnsi" w:cstheme="minorBidi"/>
          <w:sz w:val="22"/>
          <w:lang w:eastAsia="en-US"/>
        </w:rPr>
      </w:pPr>
    </w:p>
    <w:p w14:paraId="4D27BC20" w14:textId="61753391" w:rsidR="005D752A" w:rsidRPr="00CE6A88" w:rsidRDefault="0EE28084" w:rsidP="000E1694">
      <w:pPr>
        <w:rPr>
          <w:rFonts w:eastAsiaTheme="minorEastAsia" w:cstheme="minorBidi"/>
          <w:lang w:eastAsia="en-US"/>
        </w:rPr>
      </w:pPr>
      <w:r w:rsidRPr="0EE28084">
        <w:rPr>
          <w:rFonts w:eastAsiaTheme="minorEastAsia" w:cstheme="minorBidi"/>
          <w:lang w:val="es-ES" w:eastAsia="en-US"/>
        </w:rPr>
        <w:t>En virtud de lo anterior, es conveniente recordar que el Recurrente requirió que</w:t>
      </w:r>
      <w:r w:rsidR="00D31CA9">
        <w:rPr>
          <w:rFonts w:eastAsiaTheme="minorEastAsia" w:cstheme="minorBidi"/>
          <w:lang w:val="es-ES" w:eastAsia="en-US"/>
        </w:rPr>
        <w:t xml:space="preserve"> </w:t>
      </w:r>
      <w:r w:rsidR="00181C41">
        <w:rPr>
          <w:rFonts w:eastAsiaTheme="minorEastAsia" w:cstheme="minorBidi"/>
          <w:lang w:val="es-ES" w:eastAsia="en-US"/>
        </w:rPr>
        <w:t>se le proporcionara</w:t>
      </w:r>
      <w:r w:rsidR="00A51022">
        <w:rPr>
          <w:rFonts w:eastAsiaTheme="minorEastAsia" w:cstheme="minorBidi"/>
          <w:lang w:val="es-ES" w:eastAsia="en-US"/>
        </w:rPr>
        <w:t>n los comprobantes bancarios de dispersión de la nómina del año 2025 que fueron remitidos al Órgano Superior de Fiscalización del Estado de México (OSFEM)</w:t>
      </w:r>
    </w:p>
    <w:p w14:paraId="40D88B84" w14:textId="77777777" w:rsidR="0032017C" w:rsidRDefault="0032017C" w:rsidP="00D31CA9">
      <w:pPr>
        <w:rPr>
          <w:rFonts w:eastAsiaTheme="minorEastAsia" w:cstheme="minorBidi"/>
          <w:lang w:val="es-ES" w:eastAsia="en-US"/>
        </w:rPr>
      </w:pPr>
    </w:p>
    <w:p w14:paraId="3271C651" w14:textId="77777777" w:rsidR="005A3658" w:rsidRDefault="00A970D5" w:rsidP="00183BC3">
      <w:pPr>
        <w:pBdr>
          <w:top w:val="nil"/>
          <w:left w:val="nil"/>
          <w:bottom w:val="nil"/>
          <w:right w:val="nil"/>
          <w:between w:val="nil"/>
        </w:pBdr>
        <w:contextualSpacing/>
        <w:rPr>
          <w:rFonts w:eastAsia="Palatino Linotype" w:cs="Palatino Linotype"/>
          <w:color w:val="000000" w:themeColor="text1"/>
        </w:rPr>
      </w:pPr>
      <w:r w:rsidRPr="3F7020EE">
        <w:rPr>
          <w:rFonts w:eastAsia="Palatino Linotype" w:cs="Palatino Linotype"/>
          <w:color w:val="000000" w:themeColor="text1"/>
        </w:rPr>
        <w:t xml:space="preserve">A dicha solicitud, el Sujeto Obligado </w:t>
      </w:r>
      <w:r w:rsidR="001C4CBF" w:rsidRPr="3F7020EE">
        <w:rPr>
          <w:rFonts w:eastAsia="Palatino Linotype" w:cs="Palatino Linotype"/>
          <w:color w:val="000000" w:themeColor="text1"/>
        </w:rPr>
        <w:t>respondió</w:t>
      </w:r>
      <w:r w:rsidR="006D6CD1" w:rsidRPr="3F7020EE">
        <w:rPr>
          <w:rFonts w:eastAsia="Palatino Linotype" w:cs="Palatino Linotype"/>
          <w:color w:val="000000" w:themeColor="text1"/>
        </w:rPr>
        <w:t xml:space="preserve"> </w:t>
      </w:r>
      <w:r w:rsidR="005A3658">
        <w:rPr>
          <w:rFonts w:eastAsia="Palatino Linotype" w:cs="Palatino Linotype"/>
          <w:color w:val="000000" w:themeColor="text1"/>
        </w:rPr>
        <w:t>mediante la entrega de los siguientes documentos:</w:t>
      </w:r>
    </w:p>
    <w:p w14:paraId="78C074F9" w14:textId="77777777" w:rsidR="005A3658" w:rsidRDefault="005A3658" w:rsidP="00183BC3">
      <w:pPr>
        <w:pBdr>
          <w:top w:val="nil"/>
          <w:left w:val="nil"/>
          <w:bottom w:val="nil"/>
          <w:right w:val="nil"/>
          <w:between w:val="nil"/>
        </w:pBdr>
        <w:contextualSpacing/>
        <w:rPr>
          <w:rFonts w:eastAsia="Palatino Linotype" w:cs="Palatino Linotype"/>
          <w:color w:val="000000" w:themeColor="text1"/>
        </w:rPr>
      </w:pPr>
    </w:p>
    <w:p w14:paraId="02CC21E6" w14:textId="093BEC98" w:rsidR="00A51022" w:rsidRPr="00B744B7" w:rsidRDefault="00A51022" w:rsidP="00A51022">
      <w:pPr>
        <w:pStyle w:val="Prrafodelista"/>
        <w:numPr>
          <w:ilvl w:val="0"/>
          <w:numId w:val="66"/>
        </w:numPr>
        <w:pBdr>
          <w:top w:val="nil"/>
          <w:left w:val="nil"/>
          <w:bottom w:val="nil"/>
          <w:right w:val="nil"/>
          <w:between w:val="nil"/>
        </w:pBdr>
        <w:contextualSpacing/>
        <w:rPr>
          <w:rFonts w:eastAsia="Palatino Linotype" w:cs="Palatino Linotype"/>
          <w:b/>
          <w:color w:val="000000" w:themeColor="text1"/>
        </w:rPr>
      </w:pPr>
      <w:r w:rsidRPr="009F41FC">
        <w:rPr>
          <w:rFonts w:eastAsia="Palatino Linotype" w:cs="Palatino Linotype"/>
          <w:b/>
          <w:bCs/>
          <w:color w:val="000000" w:themeColor="text1"/>
        </w:rPr>
        <w:t>3728</w:t>
      </w:r>
      <w:proofErr w:type="gramStart"/>
      <w:r w:rsidRPr="009F41FC">
        <w:rPr>
          <w:rFonts w:eastAsia="Palatino Linotype" w:cs="Palatino Linotype"/>
          <w:b/>
          <w:bCs/>
          <w:color w:val="000000" w:themeColor="text1"/>
        </w:rPr>
        <w:t>.pdf</w:t>
      </w:r>
      <w:proofErr w:type="gramEnd"/>
      <w:r>
        <w:rPr>
          <w:rFonts w:eastAsia="Palatino Linotype" w:cs="Palatino Linotype"/>
          <w:color w:val="000000" w:themeColor="text1"/>
        </w:rPr>
        <w:t xml:space="preserve">. Oficio 202010000/02627/2025 suscrito por el Tesorero Municipal, mediante el cual informó que en la </w:t>
      </w:r>
      <w:proofErr w:type="spellStart"/>
      <w:r>
        <w:rPr>
          <w:rFonts w:eastAsia="Palatino Linotype" w:cs="Palatino Linotype"/>
          <w:color w:val="000000" w:themeColor="text1"/>
        </w:rPr>
        <w:t>Nonigentésima</w:t>
      </w:r>
      <w:proofErr w:type="spellEnd"/>
      <w:r>
        <w:rPr>
          <w:rFonts w:eastAsia="Palatino Linotype" w:cs="Palatino Linotype"/>
          <w:color w:val="000000" w:themeColor="text1"/>
        </w:rPr>
        <w:t xml:space="preserve"> Novena Sesión Extraordinaria 2025 de fecha diecisiete de julio del año en curso se autorizó el cambio de modalidad a consulta directa mediante el acuerdo CT/SE/909/03/2025</w:t>
      </w:r>
      <w:r w:rsidR="00B744B7">
        <w:rPr>
          <w:rFonts w:eastAsia="Palatino Linotype" w:cs="Palatino Linotype"/>
          <w:color w:val="000000" w:themeColor="text1"/>
        </w:rPr>
        <w:t xml:space="preserve">, ya que los comprobantes bancarios de dispersión de nómina </w:t>
      </w:r>
      <w:r w:rsidR="00B744B7" w:rsidRPr="00B744B7">
        <w:rPr>
          <w:rFonts w:eastAsia="Palatino Linotype" w:cs="Palatino Linotype"/>
          <w:b/>
          <w:color w:val="000000" w:themeColor="text1"/>
        </w:rPr>
        <w:t xml:space="preserve">del año </w:t>
      </w:r>
      <w:r w:rsidR="00B744B7">
        <w:rPr>
          <w:rFonts w:eastAsia="Palatino Linotype" w:cs="Palatino Linotype"/>
          <w:b/>
          <w:color w:val="000000" w:themeColor="text1"/>
        </w:rPr>
        <w:t>2024</w:t>
      </w:r>
      <w:r w:rsidR="00B744B7">
        <w:rPr>
          <w:rFonts w:eastAsia="Palatino Linotype" w:cs="Palatino Linotype"/>
          <w:color w:val="000000" w:themeColor="text1"/>
        </w:rPr>
        <w:t xml:space="preserve"> tienen un peso aproximado de 2.2 GB, por lo que la información se puso a disposición en consulta directa señalando los días, horario, ubicación y que se designará al personal que implementará las medidas para la consulta, además de que estará a disposición por un plazo de sesenta días hábiles. Asimismo, se informó que se pueden solicitar copias simples o certificadas de la información.</w:t>
      </w:r>
    </w:p>
    <w:p w14:paraId="440C0F96" w14:textId="4DD83676" w:rsidR="00A51022" w:rsidRPr="00B744B7" w:rsidRDefault="00A51022" w:rsidP="00A51022">
      <w:pPr>
        <w:pStyle w:val="Prrafodelista"/>
        <w:numPr>
          <w:ilvl w:val="0"/>
          <w:numId w:val="66"/>
        </w:numPr>
        <w:pBdr>
          <w:top w:val="nil"/>
          <w:left w:val="nil"/>
          <w:bottom w:val="nil"/>
          <w:right w:val="nil"/>
          <w:between w:val="nil"/>
        </w:pBdr>
        <w:contextualSpacing/>
        <w:rPr>
          <w:rFonts w:eastAsia="Palatino Linotype" w:cs="Palatino Linotype"/>
          <w:color w:val="000000" w:themeColor="text1"/>
        </w:rPr>
      </w:pPr>
      <w:r w:rsidRPr="008B4748">
        <w:rPr>
          <w:rFonts w:eastAsia="Palatino Linotype" w:cs="Palatino Linotype"/>
          <w:b/>
          <w:bCs/>
          <w:color w:val="000000" w:themeColor="text1"/>
        </w:rPr>
        <w:t>NOTIF. CIUDADANO S. 3728.pdf</w:t>
      </w:r>
      <w:r w:rsidR="00B744B7">
        <w:rPr>
          <w:rFonts w:eastAsia="Palatino Linotype" w:cs="Palatino Linotype"/>
          <w:bCs/>
          <w:color w:val="000000" w:themeColor="text1"/>
        </w:rPr>
        <w:t>. Documento que contiene lo siguiente:</w:t>
      </w:r>
    </w:p>
    <w:p w14:paraId="7AAE1FA9" w14:textId="41DE8C3F" w:rsidR="00B744B7" w:rsidRDefault="00B744B7" w:rsidP="00B744B7">
      <w:pPr>
        <w:pStyle w:val="Prrafodelista"/>
        <w:numPr>
          <w:ilvl w:val="1"/>
          <w:numId w:val="66"/>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color w:val="000000" w:themeColor="text1"/>
        </w:rPr>
        <w:t>Oficio número 206010000/4181/2025 signado por la Directora General de Administración, quien manifestó que se proporcionaba la respuesta de la Dirección de Recursos Humanos.</w:t>
      </w:r>
    </w:p>
    <w:p w14:paraId="11B722FC" w14:textId="19AB9FE4" w:rsidR="00B744B7" w:rsidRPr="00A51022" w:rsidRDefault="00B744B7" w:rsidP="00B744B7">
      <w:pPr>
        <w:pStyle w:val="Prrafodelista"/>
        <w:numPr>
          <w:ilvl w:val="1"/>
          <w:numId w:val="66"/>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color w:val="000000" w:themeColor="text1"/>
        </w:rPr>
        <w:lastRenderedPageBreak/>
        <w:t>Nota Informativa número 801/2025 emitida por la Directora de Recursos Humanos, por medio de la cual informó que, después de una búsqueda en los archivos que guarda el Departamento de Nóminas, no se encontró registro alguno de la información solicitada.</w:t>
      </w:r>
    </w:p>
    <w:p w14:paraId="6B18EC15" w14:textId="77777777" w:rsidR="00D06D26" w:rsidRPr="00D06D26" w:rsidRDefault="00A51022" w:rsidP="00A51022">
      <w:pPr>
        <w:pStyle w:val="Prrafodelista"/>
        <w:numPr>
          <w:ilvl w:val="0"/>
          <w:numId w:val="66"/>
        </w:numPr>
        <w:pBdr>
          <w:top w:val="nil"/>
          <w:left w:val="nil"/>
          <w:bottom w:val="nil"/>
          <w:right w:val="nil"/>
          <w:between w:val="nil"/>
        </w:pBdr>
        <w:contextualSpacing/>
        <w:rPr>
          <w:rFonts w:eastAsia="Palatino Linotype" w:cs="Palatino Linotype"/>
          <w:color w:val="000000" w:themeColor="text1"/>
        </w:rPr>
      </w:pPr>
      <w:proofErr w:type="spellStart"/>
      <w:r w:rsidRPr="008B4748">
        <w:rPr>
          <w:rFonts w:eastAsia="Palatino Linotype" w:cs="Palatino Linotype"/>
          <w:b/>
          <w:bCs/>
          <w:color w:val="000000" w:themeColor="text1"/>
        </w:rPr>
        <w:t>Respsol</w:t>
      </w:r>
      <w:proofErr w:type="spellEnd"/>
      <w:r w:rsidRPr="008B4748">
        <w:rPr>
          <w:rFonts w:eastAsia="Palatino Linotype" w:cs="Palatino Linotype"/>
          <w:b/>
          <w:bCs/>
          <w:color w:val="000000" w:themeColor="text1"/>
        </w:rPr>
        <w:t xml:space="preserve"> 03728-2025.pdf</w:t>
      </w:r>
      <w:r w:rsidR="00B744B7">
        <w:rPr>
          <w:rFonts w:eastAsia="Palatino Linotype" w:cs="Palatino Linotype"/>
          <w:bCs/>
          <w:color w:val="000000" w:themeColor="text1"/>
        </w:rPr>
        <w:t xml:space="preserve">. </w:t>
      </w:r>
      <w:r w:rsidR="00D06D26">
        <w:rPr>
          <w:rFonts w:eastAsia="Palatino Linotype" w:cs="Palatino Linotype"/>
          <w:bCs/>
          <w:color w:val="000000" w:themeColor="text1"/>
        </w:rPr>
        <w:t>Documento que contiene los siguientes elementos:</w:t>
      </w:r>
    </w:p>
    <w:p w14:paraId="61718F8B" w14:textId="60767ED7" w:rsidR="00A51022" w:rsidRDefault="00B744B7" w:rsidP="00D06D26">
      <w:pPr>
        <w:pStyle w:val="Prrafodelista"/>
        <w:numPr>
          <w:ilvl w:val="1"/>
          <w:numId w:val="66"/>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bCs/>
          <w:color w:val="000000" w:themeColor="text1"/>
        </w:rPr>
        <w:t>Oficio 200F10300/504/2025</w:t>
      </w:r>
      <w:r w:rsidR="00D06D26">
        <w:rPr>
          <w:rFonts w:eastAsia="Palatino Linotype" w:cs="Palatino Linotype"/>
          <w:bCs/>
          <w:color w:val="000000" w:themeColor="text1"/>
        </w:rPr>
        <w:t>, suscrito por la Coordinadora de Administración y Finanzas del Instituto Municipal de la Mujer de Toluca, mediante el cual refirió que se remiten los comprobantes de la primera y segunda quincena de los meses de enero, febrero y marzo 2025 del Primer Informe Trimestral presentado por ese Instituto el día 7 de mayo del año en curso; además, señaló que lo que respecta a abril, mayo y junio, se realizará su integración, presentación y envío del soporte documental del Segundo Informe Trimestral el once de agosto de dos mil veinticinco</w:t>
      </w:r>
      <w:r w:rsidR="00D06D26">
        <w:rPr>
          <w:rFonts w:eastAsia="Palatino Linotype" w:cs="Palatino Linotype"/>
          <w:color w:val="000000" w:themeColor="text1"/>
        </w:rPr>
        <w:t>, por lo que no se puede proporcionar la información presentada al OSFEM de los meses de abril, mayo, junio y primera quincena de julio.</w:t>
      </w:r>
    </w:p>
    <w:p w14:paraId="3CECF338" w14:textId="4B43FFA6" w:rsidR="00D06D26" w:rsidRPr="00A51022" w:rsidRDefault="00D06D26" w:rsidP="00D06D26">
      <w:pPr>
        <w:pStyle w:val="Prrafodelista"/>
        <w:numPr>
          <w:ilvl w:val="1"/>
          <w:numId w:val="66"/>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color w:val="000000" w:themeColor="text1"/>
        </w:rPr>
        <w:t>Reportes de pagos de empleados aplicados los días quince, diecisiete y treinta y uno de enero, catorce y veintiocho de febrero, catorce y treinta y uno de marzo, todos de dos mil veinticinco.</w:t>
      </w:r>
    </w:p>
    <w:p w14:paraId="6C3D37C3" w14:textId="77777777" w:rsidR="00A51022" w:rsidRDefault="00A51022" w:rsidP="44E9108F">
      <w:pPr>
        <w:pBdr>
          <w:top w:val="nil"/>
          <w:left w:val="nil"/>
          <w:bottom w:val="nil"/>
          <w:right w:val="nil"/>
          <w:between w:val="nil"/>
        </w:pBdr>
        <w:contextualSpacing/>
        <w:rPr>
          <w:rFonts w:eastAsia="Palatino Linotype" w:cs="Palatino Linotype"/>
          <w:color w:val="000000" w:themeColor="text1"/>
          <w:lang w:val="es-ES"/>
        </w:rPr>
      </w:pPr>
    </w:p>
    <w:p w14:paraId="6128DFF4" w14:textId="54D82437" w:rsidR="00A970D5" w:rsidRPr="00D06465" w:rsidRDefault="44E9108F"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themeColor="text1"/>
          <w:lang w:val="es-ES"/>
        </w:rPr>
        <w:t>Ante la respuesta em</w:t>
      </w:r>
      <w:r w:rsidR="002623AA">
        <w:rPr>
          <w:rFonts w:eastAsia="Palatino Linotype" w:cs="Palatino Linotype"/>
          <w:color w:val="000000" w:themeColor="text1"/>
          <w:lang w:val="es-ES"/>
        </w:rPr>
        <w:t>itida por el Sujeto Obligado, el</w:t>
      </w:r>
      <w:r w:rsidRPr="44E9108F">
        <w:rPr>
          <w:rFonts w:eastAsia="Palatino Linotype" w:cs="Palatino Linotype"/>
          <w:color w:val="000000" w:themeColor="text1"/>
          <w:lang w:val="es-ES"/>
        </w:rPr>
        <w:t xml:space="preserve"> Recurrente consideró que se trasgredió su derecho a la información pública, por lo que interpuso el recurso de revisión al rubro citado, señalando como acto impugnado</w:t>
      </w:r>
      <w:r w:rsidR="00A04222">
        <w:rPr>
          <w:rFonts w:eastAsia="Palatino Linotype" w:cs="Palatino Linotype"/>
          <w:color w:val="000000" w:themeColor="text1"/>
          <w:lang w:val="es-ES"/>
        </w:rPr>
        <w:t xml:space="preserve"> </w:t>
      </w:r>
      <w:r w:rsidR="003526EA">
        <w:rPr>
          <w:rFonts w:eastAsia="Palatino Linotype" w:cs="Palatino Linotype"/>
          <w:color w:val="000000" w:themeColor="text1"/>
          <w:lang w:val="es-ES"/>
        </w:rPr>
        <w:t xml:space="preserve">y </w:t>
      </w:r>
      <w:r w:rsidR="001C407C">
        <w:rPr>
          <w:rFonts w:eastAsia="Palatino Linotype" w:cs="Palatino Linotype"/>
          <w:color w:val="000000" w:themeColor="text1"/>
          <w:lang w:val="es-ES"/>
        </w:rPr>
        <w:t>razones o motivos de inconformidad que</w:t>
      </w:r>
      <w:r w:rsidR="00092EF4">
        <w:rPr>
          <w:rFonts w:eastAsia="Palatino Linotype" w:cs="Palatino Linotype"/>
          <w:color w:val="000000" w:themeColor="text1"/>
          <w:lang w:val="es-ES"/>
        </w:rPr>
        <w:t xml:space="preserve"> la </w:t>
      </w:r>
      <w:r w:rsidR="00D06D26">
        <w:rPr>
          <w:rFonts w:eastAsia="Palatino Linotype" w:cs="Palatino Linotype"/>
          <w:color w:val="000000" w:themeColor="text1"/>
          <w:lang w:val="es-ES"/>
        </w:rPr>
        <w:t>información está incompleta, que no atiende la solicitud de acuerdo con lo solicitado.</w:t>
      </w:r>
    </w:p>
    <w:p w14:paraId="4A6500B8" w14:textId="77777777" w:rsidR="008F50E6" w:rsidRDefault="008F50E6" w:rsidP="00A04222"/>
    <w:p w14:paraId="07139A15" w14:textId="3E075C83" w:rsidR="00BE576A" w:rsidRDefault="00D06D26" w:rsidP="00BE576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Dura</w:t>
      </w:r>
      <w:r w:rsidR="00930769">
        <w:rPr>
          <w:rFonts w:eastAsia="Palatino Linotype" w:cs="Palatino Linotype"/>
          <w:color w:val="000000"/>
          <w:szCs w:val="24"/>
        </w:rPr>
        <w:t>nte la etapa de manifestaciones el Sujeto Obligado rindió su Informe Justificado mediante la entrega de los siguientes documentos:</w:t>
      </w:r>
    </w:p>
    <w:p w14:paraId="3B74DC91" w14:textId="77777777" w:rsidR="00930769" w:rsidRDefault="00930769" w:rsidP="00BE576A">
      <w:pPr>
        <w:pBdr>
          <w:top w:val="nil"/>
          <w:left w:val="nil"/>
          <w:bottom w:val="nil"/>
          <w:right w:val="nil"/>
          <w:between w:val="nil"/>
        </w:pBdr>
        <w:contextualSpacing/>
        <w:rPr>
          <w:rFonts w:eastAsia="Palatino Linotype" w:cs="Palatino Linotype"/>
          <w:color w:val="000000"/>
          <w:szCs w:val="24"/>
        </w:rPr>
      </w:pPr>
    </w:p>
    <w:p w14:paraId="5257D474" w14:textId="4C4018A4" w:rsidR="00930769" w:rsidRPr="00930769" w:rsidRDefault="00930769" w:rsidP="00930769">
      <w:pPr>
        <w:pStyle w:val="Prrafodelista"/>
        <w:numPr>
          <w:ilvl w:val="0"/>
          <w:numId w:val="68"/>
        </w:numPr>
        <w:pBdr>
          <w:top w:val="nil"/>
          <w:left w:val="nil"/>
          <w:bottom w:val="nil"/>
          <w:right w:val="nil"/>
          <w:between w:val="nil"/>
        </w:pBdr>
        <w:contextualSpacing/>
        <w:rPr>
          <w:rFonts w:eastAsia="Palatino Linotype" w:cs="Palatino Linotype"/>
          <w:b/>
          <w:color w:val="000000"/>
        </w:rPr>
      </w:pPr>
      <w:proofErr w:type="spellStart"/>
      <w:r w:rsidRPr="00930769">
        <w:rPr>
          <w:rFonts w:eastAsia="Palatino Linotype" w:cs="Palatino Linotype"/>
          <w:b/>
          <w:color w:val="000000"/>
        </w:rPr>
        <w:t>Ratificacion</w:t>
      </w:r>
      <w:proofErr w:type="spellEnd"/>
      <w:r w:rsidRPr="00930769">
        <w:rPr>
          <w:rFonts w:eastAsia="Palatino Linotype" w:cs="Palatino Linotype"/>
          <w:b/>
          <w:color w:val="000000"/>
        </w:rPr>
        <w:t xml:space="preserve"> 8935 2025.pdf</w:t>
      </w:r>
      <w:r>
        <w:rPr>
          <w:rFonts w:eastAsia="Palatino Linotype" w:cs="Palatino Linotype"/>
          <w:color w:val="000000"/>
        </w:rPr>
        <w:t>. Escrito suscrito por el Titular de la Unidad de Transparencia, mediante el cual se ratificaron las respuestas emitidas.</w:t>
      </w:r>
    </w:p>
    <w:p w14:paraId="2FF9A588" w14:textId="7CCAF996" w:rsidR="00930769" w:rsidRPr="00930769" w:rsidRDefault="00930769" w:rsidP="00930769">
      <w:pPr>
        <w:pStyle w:val="Prrafodelista"/>
        <w:numPr>
          <w:ilvl w:val="0"/>
          <w:numId w:val="68"/>
        </w:numPr>
        <w:pBdr>
          <w:top w:val="nil"/>
          <w:left w:val="nil"/>
          <w:bottom w:val="nil"/>
          <w:right w:val="nil"/>
          <w:between w:val="nil"/>
        </w:pBdr>
        <w:contextualSpacing/>
        <w:rPr>
          <w:rFonts w:eastAsia="Palatino Linotype" w:cs="Palatino Linotype"/>
          <w:b/>
          <w:color w:val="000000"/>
        </w:rPr>
      </w:pPr>
      <w:r w:rsidRPr="00930769">
        <w:rPr>
          <w:rFonts w:eastAsia="Palatino Linotype" w:cs="Palatino Linotype"/>
          <w:b/>
          <w:color w:val="000000"/>
        </w:rPr>
        <w:t>ANEXOS 8935-2025.pdf</w:t>
      </w:r>
      <w:r>
        <w:rPr>
          <w:rFonts w:eastAsia="Palatino Linotype" w:cs="Palatino Linotype"/>
          <w:color w:val="000000"/>
        </w:rPr>
        <w:t>. Documento que contiene lo siguiente:</w:t>
      </w:r>
    </w:p>
    <w:p w14:paraId="11D5E43C" w14:textId="128BF658" w:rsidR="00930769" w:rsidRDefault="00930769" w:rsidP="00930769">
      <w:pPr>
        <w:pStyle w:val="Prrafodelista"/>
        <w:numPr>
          <w:ilvl w:val="1"/>
          <w:numId w:val="68"/>
        </w:numPr>
        <w:pBdr>
          <w:top w:val="nil"/>
          <w:left w:val="nil"/>
          <w:bottom w:val="nil"/>
          <w:right w:val="nil"/>
          <w:between w:val="nil"/>
        </w:pBdr>
        <w:contextualSpacing/>
        <w:rPr>
          <w:rFonts w:eastAsia="Palatino Linotype" w:cs="Palatino Linotype"/>
          <w:color w:val="000000"/>
        </w:rPr>
      </w:pPr>
      <w:r w:rsidRPr="00930769">
        <w:rPr>
          <w:rFonts w:eastAsia="Palatino Linotype" w:cs="Palatino Linotype"/>
          <w:color w:val="000000"/>
        </w:rPr>
        <w:t>Oficio número 206010000</w:t>
      </w:r>
      <w:r>
        <w:rPr>
          <w:rFonts w:eastAsia="Palatino Linotype" w:cs="Palatino Linotype"/>
          <w:color w:val="000000"/>
        </w:rPr>
        <w:t>/4606/2025 suscrito por la Directora General de Administración, con el que ratificó su respuesta.</w:t>
      </w:r>
    </w:p>
    <w:p w14:paraId="73FA14E8" w14:textId="39B0D8C9" w:rsidR="00737111" w:rsidRPr="00930769" w:rsidRDefault="00737111" w:rsidP="00930769">
      <w:pPr>
        <w:pStyle w:val="Prrafodelista"/>
        <w:numPr>
          <w:ilvl w:val="1"/>
          <w:numId w:val="68"/>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Oficio 202010000/2780/2025 emitido por el Tesorero Municipal, mediante </w:t>
      </w:r>
      <w:proofErr w:type="spellStart"/>
      <w:r>
        <w:rPr>
          <w:rFonts w:eastAsia="Palatino Linotype" w:cs="Palatino Linotype"/>
          <w:color w:val="000000"/>
        </w:rPr>
        <w:t>le</w:t>
      </w:r>
      <w:proofErr w:type="spellEnd"/>
      <w:r>
        <w:rPr>
          <w:rFonts w:eastAsia="Palatino Linotype" w:cs="Palatino Linotype"/>
          <w:color w:val="000000"/>
        </w:rPr>
        <w:t xml:space="preserve"> cual ratificó la respuesta proporcionada.</w:t>
      </w:r>
    </w:p>
    <w:p w14:paraId="0D3E6B63" w14:textId="6C77D073" w:rsidR="00930769" w:rsidRDefault="00930769" w:rsidP="00930769">
      <w:pPr>
        <w:pStyle w:val="Prrafodelista"/>
        <w:numPr>
          <w:ilvl w:val="0"/>
          <w:numId w:val="68"/>
        </w:numPr>
        <w:pBdr>
          <w:top w:val="nil"/>
          <w:left w:val="nil"/>
          <w:bottom w:val="nil"/>
          <w:right w:val="nil"/>
          <w:between w:val="nil"/>
        </w:pBdr>
        <w:contextualSpacing/>
        <w:rPr>
          <w:rFonts w:eastAsia="Palatino Linotype" w:cs="Palatino Linotype"/>
          <w:color w:val="000000"/>
        </w:rPr>
      </w:pPr>
      <w:r w:rsidRPr="00930769">
        <w:rPr>
          <w:rFonts w:eastAsia="Palatino Linotype" w:cs="Palatino Linotype"/>
          <w:b/>
          <w:color w:val="000000"/>
        </w:rPr>
        <w:t>ANEXOS 8935-2025.pdf</w:t>
      </w:r>
      <w:r>
        <w:rPr>
          <w:rFonts w:eastAsia="Palatino Linotype" w:cs="Palatino Linotype"/>
          <w:color w:val="000000"/>
        </w:rPr>
        <w:t>.</w:t>
      </w:r>
      <w:r w:rsidR="00B41C7F">
        <w:rPr>
          <w:rFonts w:eastAsia="Palatino Linotype" w:cs="Palatino Linotype"/>
          <w:color w:val="000000"/>
        </w:rPr>
        <w:t xml:space="preserve"> Documento que contiene los siguientes oficios:</w:t>
      </w:r>
    </w:p>
    <w:p w14:paraId="4B84BFFE" w14:textId="050D33D3" w:rsidR="00B41C7F" w:rsidRDefault="00B41C7F" w:rsidP="00B41C7F">
      <w:pPr>
        <w:pStyle w:val="Prrafodelista"/>
        <w:numPr>
          <w:ilvl w:val="1"/>
          <w:numId w:val="68"/>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Oficio 200F10000/2317/2025 emitido por la Directora General del Instituto Municipal de la Mujer de Toluca con el que se rindió el Informe Justificado; no obstante, se remitió de forma incompleta.</w:t>
      </w:r>
    </w:p>
    <w:p w14:paraId="6689D3E2" w14:textId="5A3BA54C" w:rsidR="00B41C7F" w:rsidRPr="00930769" w:rsidRDefault="00B41C7F" w:rsidP="00B41C7F">
      <w:pPr>
        <w:pStyle w:val="Prrafodelista"/>
        <w:numPr>
          <w:ilvl w:val="1"/>
          <w:numId w:val="68"/>
        </w:numPr>
        <w:pBdr>
          <w:top w:val="nil"/>
          <w:left w:val="nil"/>
          <w:bottom w:val="nil"/>
          <w:right w:val="nil"/>
          <w:between w:val="nil"/>
        </w:pBdr>
        <w:contextualSpacing/>
        <w:rPr>
          <w:rFonts w:eastAsia="Palatino Linotype" w:cs="Palatino Linotype"/>
          <w:color w:val="000000"/>
        </w:rPr>
      </w:pPr>
      <w:r>
        <w:rPr>
          <w:rFonts w:eastAsia="Palatino Linotype" w:cs="Palatino Linotype"/>
          <w:bCs/>
          <w:color w:val="000000" w:themeColor="text1"/>
        </w:rPr>
        <w:t>Oficio 200F10300/504/2025 de la Coordinadora de Administración y Finanzas del Instituto Municipal de la Mujer de Toluca remitido en la respuesta.</w:t>
      </w:r>
    </w:p>
    <w:p w14:paraId="02F24406" w14:textId="77777777" w:rsidR="00D06D26" w:rsidRDefault="00D06D26" w:rsidP="00BE576A">
      <w:pPr>
        <w:pBdr>
          <w:top w:val="nil"/>
          <w:left w:val="nil"/>
          <w:bottom w:val="nil"/>
          <w:right w:val="nil"/>
          <w:between w:val="nil"/>
        </w:pBdr>
        <w:contextualSpacing/>
        <w:rPr>
          <w:rFonts w:eastAsia="Palatino Linotype" w:cs="Palatino Linotype"/>
          <w:color w:val="000000"/>
          <w:szCs w:val="24"/>
        </w:rPr>
      </w:pPr>
    </w:p>
    <w:p w14:paraId="02C281B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7AF7731E"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0AB79C3B"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lastRenderedPageBreak/>
        <w:t xml:space="preserve">En este sentido, es pertinente enfatizar lo que, respecto al derecho de acceso a la información pública, refiere el artículo </w:t>
      </w:r>
      <w:r w:rsidR="00E00EC1">
        <w:rPr>
          <w:rFonts w:eastAsia="Palatino Linotype" w:cs="Palatino Linotype"/>
          <w:color w:val="000000"/>
          <w:szCs w:val="24"/>
        </w:rPr>
        <w:t>5</w:t>
      </w:r>
      <w:r w:rsidRPr="006922F5">
        <w:rPr>
          <w:rFonts w:eastAsia="Palatino Linotype" w:cs="Palatino Linotype"/>
          <w:color w:val="000000"/>
          <w:szCs w:val="24"/>
        </w:rPr>
        <w:t>° de la Constitución Política del Estado Libre y Soberano de México</w:t>
      </w:r>
      <w:r w:rsidR="00E00EC1">
        <w:rPr>
          <w:rFonts w:eastAsia="Palatino Linotype" w:cs="Palatino Linotype"/>
          <w:color w:val="000000"/>
          <w:szCs w:val="24"/>
        </w:rPr>
        <w:t>, que</w:t>
      </w:r>
      <w:r w:rsidRPr="006922F5">
        <w:rPr>
          <w:rFonts w:eastAsia="Palatino Linotype" w:cs="Palatino Linotype"/>
          <w:color w:val="000000"/>
          <w:szCs w:val="24"/>
        </w:rPr>
        <w:t xml:space="preserve"> en su parte conducente</w:t>
      </w:r>
      <w:r w:rsidR="00E00EC1">
        <w:rPr>
          <w:rFonts w:eastAsia="Palatino Linotype" w:cs="Palatino Linotype"/>
          <w:color w:val="000000"/>
          <w:szCs w:val="24"/>
        </w:rPr>
        <w:t xml:space="preserve"> dispone</w:t>
      </w:r>
      <w:r w:rsidRPr="006922F5">
        <w:rPr>
          <w:rFonts w:eastAsia="Palatino Linotype" w:cs="Palatino Linotype"/>
          <w:color w:val="000000"/>
          <w:szCs w:val="24"/>
        </w:rPr>
        <w:t xml:space="preserve"> lo siguiente:</w:t>
      </w:r>
    </w:p>
    <w:p w14:paraId="5DA101F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Default="006100FC" w:rsidP="006100FC">
      <w:pPr>
        <w:pStyle w:val="Fundamentos"/>
      </w:pPr>
      <w:r w:rsidRPr="006922F5">
        <w:rPr>
          <w:b/>
          <w:bCs/>
        </w:rPr>
        <w:t>Artículo 5.</w:t>
      </w:r>
      <w:r w:rsidRPr="006922F5">
        <w:t xml:space="preserve"> </w:t>
      </w:r>
      <w:r>
        <w:t>[</w:t>
      </w:r>
      <w:r w:rsidRPr="006922F5">
        <w:t>…</w:t>
      </w:r>
      <w:r>
        <w:t>]</w:t>
      </w:r>
    </w:p>
    <w:p w14:paraId="1839D29E" w14:textId="77777777" w:rsidR="006100FC" w:rsidRPr="006922F5" w:rsidRDefault="006100FC" w:rsidP="006100FC">
      <w:pPr>
        <w:pStyle w:val="Fundamentos"/>
      </w:pPr>
    </w:p>
    <w:p w14:paraId="7D51A6D3" w14:textId="77777777" w:rsidR="006100FC" w:rsidRPr="006922F5" w:rsidRDefault="006100FC" w:rsidP="006100FC">
      <w:pPr>
        <w:pStyle w:val="Fundamentos"/>
      </w:pPr>
      <w:r w:rsidRPr="006922F5">
        <w:t xml:space="preserve">El derecho a la información será garantizado por el Estado. La ley establecerá las previsiones que permitan asegurar la protección, el respeto y la difusión de este derecho. </w:t>
      </w:r>
    </w:p>
    <w:p w14:paraId="4079EC08" w14:textId="77777777" w:rsidR="006100FC" w:rsidRPr="006922F5" w:rsidRDefault="006100FC" w:rsidP="006100FC">
      <w:pPr>
        <w:pStyle w:val="Fundamentos"/>
      </w:pPr>
    </w:p>
    <w:p w14:paraId="2060C0A8" w14:textId="77777777" w:rsidR="006100FC" w:rsidRPr="006922F5" w:rsidRDefault="006100FC" w:rsidP="006100FC">
      <w:pPr>
        <w:pStyle w:val="Fundamentos"/>
      </w:pPr>
      <w:r w:rsidRPr="4DC97FF5">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6922F5" w:rsidRDefault="006100FC" w:rsidP="006100FC">
      <w:pPr>
        <w:pStyle w:val="Fundamentos"/>
      </w:pPr>
    </w:p>
    <w:p w14:paraId="31D381A6" w14:textId="77777777" w:rsidR="006100FC" w:rsidRPr="006922F5" w:rsidRDefault="006100FC" w:rsidP="006100FC">
      <w:pPr>
        <w:pStyle w:val="Fundamentos"/>
      </w:pPr>
      <w:r w:rsidRPr="006922F5">
        <w:t>Este derecho se regirá por los principios y bases siguientes:</w:t>
      </w:r>
    </w:p>
    <w:p w14:paraId="1A21896F" w14:textId="77777777" w:rsidR="006100FC" w:rsidRPr="006922F5" w:rsidRDefault="006100FC" w:rsidP="006100FC">
      <w:pPr>
        <w:pStyle w:val="Fundamentos"/>
      </w:pPr>
    </w:p>
    <w:p w14:paraId="13A22FC8" w14:textId="77777777" w:rsidR="006100FC" w:rsidRPr="006922F5" w:rsidRDefault="006100FC" w:rsidP="006100FC">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6922F5" w:rsidRDefault="006100FC" w:rsidP="006100FC">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922F5" w:rsidRDefault="006100FC" w:rsidP="006100FC">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922F5" w:rsidRDefault="006100FC" w:rsidP="006100FC">
      <w:pPr>
        <w:pStyle w:val="Fundamentos"/>
      </w:pPr>
      <w:r w:rsidRPr="006922F5">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922F5" w:rsidRDefault="006100FC" w:rsidP="006100FC">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922F5" w:rsidRDefault="006100FC" w:rsidP="006100FC">
      <w:pPr>
        <w:pStyle w:val="Fundamentos"/>
        <w:rPr>
          <w:lang w:val="es-ES"/>
        </w:rPr>
      </w:pPr>
      <w:r w:rsidRPr="4DC97FF5">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4B6777A2" w:rsidR="006100FC" w:rsidRPr="006922F5" w:rsidRDefault="006100FC" w:rsidP="006100FC">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Municipios, prevé en su artículo 23, fracción I</w:t>
      </w:r>
      <w:r w:rsidR="005E625F">
        <w:rPr>
          <w:rFonts w:eastAsia="Palatino Linotype" w:cs="Palatino Linotype"/>
          <w:szCs w:val="24"/>
        </w:rPr>
        <w:t>V</w:t>
      </w:r>
      <w:r w:rsidRPr="006922F5">
        <w:rPr>
          <w:rFonts w:eastAsia="Palatino Linotype" w:cs="Palatino Linotype"/>
          <w:szCs w:val="24"/>
        </w:rPr>
        <w:t>, lo siguiente:</w:t>
      </w:r>
    </w:p>
    <w:p w14:paraId="2225C7E4" w14:textId="77777777" w:rsidR="006100FC" w:rsidRPr="006922F5" w:rsidRDefault="006100FC" w:rsidP="006100FC">
      <w:pPr>
        <w:rPr>
          <w:rFonts w:eastAsia="Palatino Linotype" w:cs="Palatino Linotype"/>
          <w:szCs w:val="24"/>
        </w:rPr>
      </w:pPr>
    </w:p>
    <w:p w14:paraId="1E7239A4" w14:textId="77777777" w:rsidR="006100FC" w:rsidRPr="006922F5" w:rsidRDefault="006100FC" w:rsidP="006100FC">
      <w:pPr>
        <w:pStyle w:val="Fundamentos"/>
      </w:pPr>
      <w:r w:rsidRPr="006922F5">
        <w:rPr>
          <w:b/>
        </w:rPr>
        <w:t>Artículo 23.</w:t>
      </w:r>
      <w:r w:rsidRPr="006922F5">
        <w:t xml:space="preserve"> Son sujetos obligados a transparentar y permitir el acceso a su información y proteger los datos personales que obren en su poder:</w:t>
      </w:r>
    </w:p>
    <w:p w14:paraId="1F1A0AD1" w14:textId="527CCDE8" w:rsidR="006100FC" w:rsidRPr="006922F5" w:rsidRDefault="005E625F" w:rsidP="006100FC">
      <w:pPr>
        <w:pStyle w:val="Fundamentos"/>
      </w:pPr>
      <w:r>
        <w:t>[…]</w:t>
      </w:r>
    </w:p>
    <w:p w14:paraId="451DBD48" w14:textId="79A7D78C" w:rsidR="006100FC" w:rsidRPr="006922F5" w:rsidRDefault="006100FC" w:rsidP="006100FC">
      <w:pPr>
        <w:pStyle w:val="Fundamentos"/>
      </w:pPr>
      <w:r w:rsidRPr="006922F5">
        <w:rPr>
          <w:b/>
          <w:bCs/>
        </w:rPr>
        <w:t>I</w:t>
      </w:r>
      <w:r w:rsidR="005E625F">
        <w:rPr>
          <w:b/>
          <w:bCs/>
        </w:rPr>
        <w:t>V</w:t>
      </w:r>
      <w:r w:rsidRPr="006922F5">
        <w:rPr>
          <w:b/>
          <w:bCs/>
        </w:rPr>
        <w:t>.</w:t>
      </w:r>
      <w:r>
        <w:rPr>
          <w:b/>
          <w:bCs/>
        </w:rPr>
        <w:t xml:space="preserve"> </w:t>
      </w:r>
      <w:r w:rsidR="005E625F">
        <w:t>Los</w:t>
      </w:r>
      <w:r w:rsidRPr="006922F5">
        <w:t xml:space="preserve"> </w:t>
      </w:r>
      <w:r w:rsidR="00726486" w:rsidRPr="00726486">
        <w:t>ayuntamientos y las dependencias, organismos, órganos y entidades de la administración municipal</w:t>
      </w:r>
      <w:r w:rsidRPr="006922F5">
        <w:t>;</w:t>
      </w:r>
    </w:p>
    <w:p w14:paraId="20F34654" w14:textId="77777777" w:rsidR="006100FC" w:rsidRPr="006922F5" w:rsidRDefault="006100FC" w:rsidP="006100FC">
      <w:pPr>
        <w:pStyle w:val="Fundamentos"/>
      </w:pPr>
      <w:r>
        <w:t>[…]</w:t>
      </w:r>
    </w:p>
    <w:p w14:paraId="2FDDCFD2"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Default="006100FC" w:rsidP="006100FC">
      <w:r w:rsidRPr="006922F5">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Default="00737EBC" w:rsidP="006100FC"/>
    <w:p w14:paraId="2171541A" w14:textId="151D406F" w:rsidR="00737EBC" w:rsidRDefault="00737EBC" w:rsidP="006100FC">
      <w:r>
        <w:lastRenderedPageBreak/>
        <w:t xml:space="preserve">Asimismo, </w:t>
      </w:r>
      <w:r w:rsidR="00726486">
        <w:t>de</w:t>
      </w:r>
      <w:r w:rsidR="00942EC6">
        <w:t xml:space="preserve"> </w:t>
      </w:r>
      <w:r>
        <w:t xml:space="preserve">los motivos de inconformidad expresados por </w:t>
      </w:r>
      <w:r w:rsidR="00942EC6">
        <w:t>el</w:t>
      </w:r>
      <w:r>
        <w:t xml:space="preserve"> Recurrente, se estima que en el presente caso se actualizó la causal de procedencia del recurso de revisión</w:t>
      </w:r>
      <w:r w:rsidR="00392DAC">
        <w:t xml:space="preserve"> prevista en la fracci</w:t>
      </w:r>
      <w:r w:rsidR="00942EC6">
        <w:t>ón</w:t>
      </w:r>
      <w:r w:rsidR="00CE6A88">
        <w:t xml:space="preserve"> </w:t>
      </w:r>
      <w:r w:rsidR="00B41C7F">
        <w:t>V</w:t>
      </w:r>
      <w:r w:rsidR="006E1158">
        <w:t xml:space="preserve"> del artículo 179 de la Ley de Transparencia local, que a la letra es</w:t>
      </w:r>
      <w:r w:rsidR="0090120A">
        <w:t>tipula lo siguiente:</w:t>
      </w:r>
    </w:p>
    <w:p w14:paraId="5EC36975" w14:textId="77777777" w:rsidR="0090120A" w:rsidRDefault="0090120A" w:rsidP="006100FC"/>
    <w:p w14:paraId="24B98DEE" w14:textId="77777777" w:rsidR="009A41B1" w:rsidRPr="009A41B1" w:rsidRDefault="009A41B1" w:rsidP="007A5010">
      <w:pPr>
        <w:pStyle w:val="Fundamentos"/>
        <w:rPr>
          <w:lang w:val="es-MX"/>
        </w:rPr>
      </w:pPr>
      <w:r w:rsidRPr="009A41B1">
        <w:rPr>
          <w:b/>
          <w:lang w:val="es-MX"/>
        </w:rPr>
        <w:t xml:space="preserve">Artículo 179. </w:t>
      </w:r>
      <w:r w:rsidRPr="009A41B1">
        <w:rPr>
          <w:lang w:val="es-MX"/>
        </w:rPr>
        <w:t>El recurso de revisión es un medio de protección que la Ley otorga a los particulares, para hacer valer su derecho de acceso a la información pública, y procederá en contra de las siguientes causas:</w:t>
      </w:r>
    </w:p>
    <w:p w14:paraId="7C233B4F" w14:textId="498EED66" w:rsidR="0090120A" w:rsidRPr="009A41B1" w:rsidRDefault="008E6942" w:rsidP="007A5010">
      <w:pPr>
        <w:pStyle w:val="Fundamentos"/>
        <w:rPr>
          <w:lang w:val="es-MX"/>
        </w:rPr>
      </w:pPr>
      <w:r>
        <w:rPr>
          <w:lang w:val="es-MX"/>
        </w:rPr>
        <w:t>[…]</w:t>
      </w:r>
    </w:p>
    <w:p w14:paraId="5C4DD805" w14:textId="25CA53FE" w:rsidR="009A41B1" w:rsidRDefault="00B41C7F" w:rsidP="00392DAC">
      <w:pPr>
        <w:pStyle w:val="Fundamentos"/>
      </w:pPr>
      <w:r>
        <w:rPr>
          <w:b/>
          <w:lang w:val="es-ES"/>
        </w:rPr>
        <w:t>V</w:t>
      </w:r>
      <w:r w:rsidR="00392DAC" w:rsidRPr="00392DAC">
        <w:rPr>
          <w:b/>
          <w:lang w:val="es-ES"/>
        </w:rPr>
        <w:t>.</w:t>
      </w:r>
      <w:r w:rsidR="00392DAC">
        <w:rPr>
          <w:lang w:val="es-ES"/>
        </w:rPr>
        <w:t xml:space="preserve"> </w:t>
      </w:r>
      <w:r w:rsidR="44E9108F" w:rsidRPr="44E9108F">
        <w:rPr>
          <w:lang w:val="es-ES"/>
        </w:rPr>
        <w:t xml:space="preserve">La </w:t>
      </w:r>
      <w:r w:rsidRPr="00B41C7F">
        <w:rPr>
          <w:lang w:val="es-ES"/>
        </w:rPr>
        <w:t>entrega de información incompleta</w:t>
      </w:r>
      <w:r w:rsidR="44E9108F" w:rsidRPr="44E9108F">
        <w:rPr>
          <w:lang w:val="es-ES"/>
        </w:rPr>
        <w:t>;</w:t>
      </w:r>
    </w:p>
    <w:p w14:paraId="7DA613D5" w14:textId="0F80D5F5" w:rsidR="00392DAC" w:rsidRDefault="007A5010" w:rsidP="00291F65">
      <w:pPr>
        <w:pStyle w:val="Fundamentos"/>
      </w:pPr>
      <w:r>
        <w:t>[…]</w:t>
      </w:r>
    </w:p>
    <w:p w14:paraId="34F693E7" w14:textId="77777777" w:rsidR="009A41B1" w:rsidRDefault="009A41B1" w:rsidP="006100FC"/>
    <w:p w14:paraId="28A137AA" w14:textId="77777777" w:rsidR="00CE6A88" w:rsidRPr="00012AFA" w:rsidRDefault="00CE6A88" w:rsidP="00CE6A88">
      <w:pPr>
        <w:pBdr>
          <w:top w:val="nil"/>
          <w:left w:val="nil"/>
          <w:bottom w:val="nil"/>
          <w:right w:val="nil"/>
          <w:between w:val="nil"/>
        </w:pBdr>
        <w:contextualSpacing/>
        <w:rPr>
          <w:szCs w:val="24"/>
        </w:rPr>
      </w:pPr>
      <w:r>
        <w:rPr>
          <w:rFonts w:eastAsia="Palatino Linotype" w:cs="Palatino Linotype"/>
          <w:color w:val="000000"/>
          <w:szCs w:val="24"/>
        </w:rPr>
        <w:t xml:space="preserve">En ese sentido, también </w:t>
      </w:r>
      <w:r w:rsidRPr="00012AFA">
        <w:rPr>
          <w:bCs/>
          <w:szCs w:val="24"/>
        </w:rPr>
        <w:t xml:space="preserve">es importante señalar que </w:t>
      </w:r>
      <w:r w:rsidRPr="00012AFA">
        <w:rPr>
          <w:szCs w:val="24"/>
        </w:rPr>
        <w:t>el artículo 4, párrafo segundo, de la Ley de Transparencia y Acceso a la Información Pública del Estado de México y Municipios, dispone:</w:t>
      </w:r>
    </w:p>
    <w:p w14:paraId="4BE14887" w14:textId="77777777" w:rsidR="00CE6A88" w:rsidRPr="00012AFA" w:rsidRDefault="00CE6A88" w:rsidP="00CE6A88">
      <w:pPr>
        <w:pBdr>
          <w:top w:val="nil"/>
          <w:left w:val="nil"/>
          <w:bottom w:val="nil"/>
          <w:right w:val="nil"/>
          <w:between w:val="nil"/>
        </w:pBdr>
        <w:contextualSpacing/>
        <w:rPr>
          <w:szCs w:val="24"/>
        </w:rPr>
      </w:pPr>
    </w:p>
    <w:p w14:paraId="1CA83FBB" w14:textId="77777777" w:rsidR="00CE6A88" w:rsidRPr="00012AFA" w:rsidRDefault="00CE6A88" w:rsidP="00CE6A88">
      <w:pPr>
        <w:pBdr>
          <w:top w:val="nil"/>
          <w:left w:val="nil"/>
          <w:bottom w:val="nil"/>
          <w:right w:val="nil"/>
          <w:between w:val="nil"/>
        </w:pBdr>
        <w:spacing w:line="240" w:lineRule="auto"/>
        <w:ind w:left="567" w:right="616"/>
        <w:contextualSpacing/>
        <w:rPr>
          <w:i/>
          <w:sz w:val="22"/>
        </w:rPr>
      </w:pPr>
      <w:r w:rsidRPr="00012AFA">
        <w:rPr>
          <w:b/>
          <w:i/>
          <w:sz w:val="22"/>
        </w:rPr>
        <w:t xml:space="preserve">Artículo 4. </w:t>
      </w:r>
      <w:r>
        <w:rPr>
          <w:i/>
          <w:sz w:val="22"/>
        </w:rPr>
        <w:t>[…]</w:t>
      </w:r>
    </w:p>
    <w:p w14:paraId="7DA1B6DB" w14:textId="77777777" w:rsidR="00CE6A88" w:rsidRPr="00012AFA" w:rsidRDefault="00CE6A88" w:rsidP="00CE6A88">
      <w:pPr>
        <w:pBdr>
          <w:top w:val="nil"/>
          <w:left w:val="nil"/>
          <w:bottom w:val="nil"/>
          <w:right w:val="nil"/>
          <w:between w:val="nil"/>
        </w:pBdr>
        <w:spacing w:line="240" w:lineRule="auto"/>
        <w:ind w:left="567" w:right="616"/>
        <w:contextualSpacing/>
        <w:rPr>
          <w:i/>
          <w:sz w:val="22"/>
        </w:rPr>
      </w:pPr>
      <w:r w:rsidRPr="00012AFA">
        <w:rPr>
          <w:i/>
          <w:sz w:val="22"/>
        </w:rPr>
        <w:t xml:space="preserve"> </w:t>
      </w:r>
    </w:p>
    <w:p w14:paraId="3FF0EC2A" w14:textId="77777777" w:rsidR="00CE6A88" w:rsidRPr="00012AFA" w:rsidRDefault="00CE6A88" w:rsidP="00CE6A88">
      <w:pPr>
        <w:pBdr>
          <w:top w:val="nil"/>
          <w:left w:val="nil"/>
          <w:bottom w:val="nil"/>
          <w:right w:val="nil"/>
          <w:between w:val="nil"/>
        </w:pBdr>
        <w:spacing w:line="240" w:lineRule="auto"/>
        <w:ind w:left="567" w:right="616"/>
        <w:contextualSpacing/>
        <w:rPr>
          <w:i/>
          <w:sz w:val="22"/>
        </w:rPr>
      </w:pPr>
      <w:r w:rsidRPr="00012AFA">
        <w:rPr>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18A0E3CC" w14:textId="77777777" w:rsidR="00CE6A88" w:rsidRPr="00012AFA" w:rsidRDefault="00CE6A88" w:rsidP="00CE6A88">
      <w:pPr>
        <w:pBdr>
          <w:top w:val="nil"/>
          <w:left w:val="nil"/>
          <w:bottom w:val="nil"/>
          <w:right w:val="nil"/>
          <w:between w:val="nil"/>
        </w:pBdr>
        <w:spacing w:line="240" w:lineRule="auto"/>
        <w:ind w:left="567" w:right="616"/>
        <w:contextualSpacing/>
        <w:rPr>
          <w:i/>
          <w:sz w:val="22"/>
        </w:rPr>
      </w:pPr>
    </w:p>
    <w:p w14:paraId="6F4FC918" w14:textId="77777777" w:rsidR="00CE6A88" w:rsidRPr="00012AFA" w:rsidRDefault="00CE6A88" w:rsidP="00CE6A88">
      <w:pPr>
        <w:pBdr>
          <w:top w:val="nil"/>
          <w:left w:val="nil"/>
          <w:bottom w:val="nil"/>
          <w:right w:val="nil"/>
          <w:between w:val="nil"/>
        </w:pBdr>
        <w:spacing w:line="240" w:lineRule="auto"/>
        <w:ind w:left="567" w:right="616"/>
        <w:contextualSpacing/>
        <w:rPr>
          <w:i/>
          <w:sz w:val="22"/>
        </w:rPr>
      </w:pPr>
      <w:r w:rsidRPr="00012AFA">
        <w:rPr>
          <w:i/>
          <w:sz w:val="22"/>
        </w:rPr>
        <w:t>Solo podrá ser clasificada excepcionalmente como reservada temporalmente por razones de interés público, en los términos de las causas legítimas y estrictamente necesarias previstas por esta Ley.</w:t>
      </w:r>
    </w:p>
    <w:p w14:paraId="62E2A291" w14:textId="77777777" w:rsidR="00CE6A88" w:rsidRPr="00012AFA" w:rsidRDefault="00CE6A88" w:rsidP="00CE6A88">
      <w:pPr>
        <w:pBdr>
          <w:top w:val="nil"/>
          <w:left w:val="nil"/>
          <w:bottom w:val="nil"/>
          <w:right w:val="nil"/>
          <w:between w:val="nil"/>
        </w:pBdr>
        <w:contextualSpacing/>
        <w:rPr>
          <w:szCs w:val="24"/>
        </w:rPr>
      </w:pPr>
    </w:p>
    <w:p w14:paraId="2B837077" w14:textId="77777777" w:rsidR="00CE6A88" w:rsidRPr="00012AFA" w:rsidRDefault="00CE6A88" w:rsidP="00CE6A88">
      <w:pPr>
        <w:rPr>
          <w:rFonts w:cs="Arial"/>
          <w:i/>
        </w:rPr>
      </w:pPr>
      <w:r w:rsidRPr="00012AFA">
        <w:rPr>
          <w:rFonts w:cs="Arial"/>
        </w:rPr>
        <w:t xml:space="preserve">De lo anterior, se desprende, que la información generada, obtenida, adquirida, transmitida, administrada o en posesión de los Sujetos Obligados, será accesible de </w:t>
      </w:r>
      <w:r w:rsidRPr="00012AFA">
        <w:rPr>
          <w:rFonts w:cs="Arial"/>
        </w:rPr>
        <w:lastRenderedPageBreak/>
        <w:t>manera permanente a cualquier persona, privilegiando el principio de máxima publicidad de la información.</w:t>
      </w:r>
    </w:p>
    <w:p w14:paraId="6C7E4C43" w14:textId="77777777" w:rsidR="00CE6A88" w:rsidRPr="00012AFA" w:rsidRDefault="00CE6A88" w:rsidP="00CE6A88">
      <w:pPr>
        <w:rPr>
          <w:rFonts w:cs="Arial"/>
          <w:iCs/>
        </w:rPr>
      </w:pPr>
    </w:p>
    <w:p w14:paraId="444087AC" w14:textId="77777777" w:rsidR="00CE6A88" w:rsidRPr="00012AFA" w:rsidRDefault="00CE6A88" w:rsidP="00CE6A88">
      <w:pPr>
        <w:rPr>
          <w:rFonts w:cs="Arial"/>
          <w:szCs w:val="24"/>
        </w:rPr>
      </w:pPr>
      <w:r w:rsidRPr="00012AFA">
        <w:rPr>
          <w:rFonts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AA1A986" w14:textId="77777777" w:rsidR="00CE6A88" w:rsidRPr="00012AFA" w:rsidRDefault="00CE6A88" w:rsidP="00CE6A88">
      <w:pPr>
        <w:spacing w:line="259" w:lineRule="auto"/>
        <w:ind w:right="567"/>
        <w:rPr>
          <w:rFonts w:cs="Arial"/>
          <w:szCs w:val="24"/>
        </w:rPr>
      </w:pPr>
    </w:p>
    <w:p w14:paraId="26F163EE" w14:textId="77777777" w:rsidR="00CE6A88" w:rsidRPr="00012AFA" w:rsidRDefault="00CE6A88" w:rsidP="00CE6A88">
      <w:pPr>
        <w:spacing w:line="240" w:lineRule="auto"/>
        <w:ind w:left="567" w:right="567"/>
        <w:rPr>
          <w:rFonts w:cs="Arial"/>
          <w:i/>
          <w:color w:val="000000"/>
          <w:sz w:val="22"/>
        </w:rPr>
      </w:pPr>
      <w:r w:rsidRPr="00012AFA">
        <w:rPr>
          <w:rFonts w:cs="Arial"/>
          <w:b/>
          <w:i/>
          <w:color w:val="000000"/>
          <w:sz w:val="22"/>
        </w:rPr>
        <w:t>Artículo 12.</w:t>
      </w:r>
      <w:r w:rsidRPr="00012AFA">
        <w:rPr>
          <w:rFonts w:cs="Arial"/>
          <w:i/>
          <w:color w:val="000000"/>
          <w:sz w:val="22"/>
        </w:rPr>
        <w:t xml:space="preserve"> Quienes generen, recopilen, administren, manejen, procesen, archiven o conserven información pública serán responsables de la misma en los términos de las disposiciones jurídicas aplicables.</w:t>
      </w:r>
    </w:p>
    <w:p w14:paraId="15936AD2" w14:textId="77777777" w:rsidR="00CE6A88" w:rsidRPr="00012AFA" w:rsidRDefault="00CE6A88" w:rsidP="00CE6A88">
      <w:pPr>
        <w:spacing w:line="240" w:lineRule="auto"/>
        <w:ind w:left="567" w:right="567"/>
        <w:rPr>
          <w:rFonts w:cs="Arial"/>
          <w:i/>
          <w:sz w:val="22"/>
        </w:rPr>
      </w:pPr>
    </w:p>
    <w:p w14:paraId="5375A718" w14:textId="77777777" w:rsidR="00CE6A88" w:rsidRPr="00012AFA" w:rsidRDefault="00CE6A88" w:rsidP="00CE6A88">
      <w:pPr>
        <w:spacing w:line="240" w:lineRule="auto"/>
        <w:ind w:left="567" w:right="567"/>
        <w:rPr>
          <w:rFonts w:cs="Arial"/>
          <w:i/>
          <w:sz w:val="22"/>
        </w:rPr>
      </w:pPr>
      <w:r w:rsidRPr="00012AFA">
        <w:rPr>
          <w:rFonts w:cs="Arial"/>
          <w:b/>
          <w:i/>
          <w:color w:val="000000"/>
          <w:sz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3983562" w14:textId="77777777" w:rsidR="00CE6A88" w:rsidRPr="00012AFA" w:rsidRDefault="00CE6A88" w:rsidP="00CE6A88">
      <w:pPr>
        <w:rPr>
          <w:rFonts w:cs="Arial"/>
          <w:color w:val="000000"/>
        </w:rPr>
      </w:pPr>
    </w:p>
    <w:p w14:paraId="6144DF7E" w14:textId="77777777" w:rsidR="00CE6A88" w:rsidRPr="00012AFA" w:rsidRDefault="00CE6A88" w:rsidP="00CE6A88">
      <w:pPr>
        <w:rPr>
          <w:rFonts w:cs="Arial"/>
          <w:color w:val="000000"/>
        </w:rPr>
      </w:pPr>
      <w:r w:rsidRPr="00012AFA">
        <w:rPr>
          <w:rFonts w:cs="Arial"/>
          <w:color w:val="000000"/>
        </w:rPr>
        <w:t>En síntesis, el derecho de acceso a la información pública se satisface en aquellos casos en que se entregue el soporte documental en que conste la información pública, toda vez que, los Sujetos Obligados</w:t>
      </w:r>
      <w:r w:rsidRPr="00012AFA">
        <w:rPr>
          <w:rFonts w:cs="Arial"/>
          <w:b/>
          <w:color w:val="000000"/>
        </w:rPr>
        <w:t xml:space="preserve"> </w:t>
      </w:r>
      <w:r w:rsidRPr="00012AFA">
        <w:rPr>
          <w:rFonts w:cs="Arial"/>
          <w:color w:val="000000"/>
        </w:rPr>
        <w:t xml:space="preserve">no tienen el deber de generar, poseer o administrar la información pública con el grado de detalle solicitado; esto es, que no tienen el deber de generar un documento </w:t>
      </w:r>
      <w:r w:rsidRPr="00012AFA">
        <w:rPr>
          <w:rFonts w:cs="Arial"/>
          <w:i/>
          <w:color w:val="000000"/>
        </w:rPr>
        <w:t>ad hoc</w:t>
      </w:r>
      <w:r w:rsidRPr="00012AFA">
        <w:rPr>
          <w:rFonts w:cs="Arial"/>
          <w:color w:val="000000"/>
        </w:rPr>
        <w:t>, para satisfacer el derecho de acceso a la información pública.</w:t>
      </w:r>
    </w:p>
    <w:p w14:paraId="2A3EDE62" w14:textId="77777777" w:rsidR="00CE6A88" w:rsidRPr="00012AFA" w:rsidRDefault="00CE6A88" w:rsidP="00CE6A88">
      <w:pPr>
        <w:rPr>
          <w:rFonts w:cs="Arial"/>
          <w:color w:val="000000"/>
        </w:rPr>
      </w:pPr>
    </w:p>
    <w:p w14:paraId="48E627DF" w14:textId="77777777" w:rsidR="00CE6A88" w:rsidRPr="00012AFA" w:rsidRDefault="00CE6A88" w:rsidP="00CE6A88">
      <w:pPr>
        <w:rPr>
          <w:b/>
          <w:bCs/>
          <w:color w:val="000000"/>
        </w:rPr>
      </w:pPr>
      <w:r w:rsidRPr="00012AFA">
        <w:rPr>
          <w:rFonts w:cs="Arial"/>
          <w:color w:val="000000"/>
        </w:rPr>
        <w:t xml:space="preserve">Como apoyo a lo anterior, es aplicable el Criterio 03-17, emitido por </w:t>
      </w:r>
      <w:r w:rsidRPr="00012AFA">
        <w:rPr>
          <w:rFonts w:eastAsia="Arial Unicode MS" w:cs="Arial"/>
          <w:color w:val="000000"/>
        </w:rPr>
        <w:t>el Instituto Nacional de Transparencia, Acceso a la Información y Protección de Datos Personales,</w:t>
      </w:r>
      <w:r w:rsidRPr="00012AFA">
        <w:rPr>
          <w:bCs/>
          <w:color w:val="000000"/>
        </w:rPr>
        <w:t xml:space="preserve"> que dice:</w:t>
      </w:r>
      <w:r w:rsidRPr="00012AFA">
        <w:rPr>
          <w:b/>
          <w:bCs/>
          <w:color w:val="000000"/>
        </w:rPr>
        <w:t xml:space="preserve"> </w:t>
      </w:r>
    </w:p>
    <w:p w14:paraId="409480C9" w14:textId="77777777" w:rsidR="00CE6A88" w:rsidRPr="00012AFA" w:rsidRDefault="00CE6A88" w:rsidP="00CE6A88">
      <w:pPr>
        <w:jc w:val="left"/>
        <w:rPr>
          <w:rFonts w:eastAsia="Times New Roman" w:cs="Times New Roman"/>
          <w:szCs w:val="24"/>
          <w:lang w:eastAsia="es-ES"/>
        </w:rPr>
      </w:pPr>
    </w:p>
    <w:p w14:paraId="1C1D72A4" w14:textId="77777777" w:rsidR="00CE6A88" w:rsidRPr="00012AFA" w:rsidRDefault="00CE6A88" w:rsidP="00CE6A88">
      <w:pPr>
        <w:spacing w:line="259" w:lineRule="auto"/>
        <w:ind w:left="851" w:right="850"/>
        <w:rPr>
          <w:rFonts w:cs="Arial"/>
          <w:color w:val="000000"/>
          <w:sz w:val="2"/>
        </w:rPr>
      </w:pPr>
    </w:p>
    <w:p w14:paraId="30C3CC54" w14:textId="77777777" w:rsidR="00CE6A88" w:rsidRPr="00012AFA" w:rsidRDefault="00CE6A88" w:rsidP="00CE6A88">
      <w:pPr>
        <w:spacing w:line="240" w:lineRule="auto"/>
        <w:ind w:left="567" w:right="567"/>
        <w:rPr>
          <w:rFonts w:cs="Arial"/>
          <w:i/>
          <w:color w:val="000000"/>
          <w:sz w:val="22"/>
        </w:rPr>
      </w:pPr>
      <w:r w:rsidRPr="00012AFA">
        <w:rPr>
          <w:rFonts w:cs="Arial"/>
          <w:b/>
          <w:i/>
          <w:color w:val="000000"/>
          <w:sz w:val="22"/>
        </w:rPr>
        <w:t>No existe obligación de elaborar documentos ad hoc para atender las solicitudes de acceso a la información.</w:t>
      </w:r>
      <w:r w:rsidRPr="00012AFA">
        <w:rPr>
          <w:rFonts w:cs="Arial"/>
          <w:i/>
          <w:color w:val="000000"/>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28288AE" w14:textId="77777777" w:rsidR="00CE6A88" w:rsidRPr="00012AFA" w:rsidRDefault="00CE6A88" w:rsidP="00CE6A88">
      <w:pPr>
        <w:spacing w:line="240" w:lineRule="auto"/>
        <w:ind w:left="567" w:right="567"/>
        <w:rPr>
          <w:rFonts w:cs="Arial"/>
          <w:i/>
          <w:color w:val="000000"/>
          <w:sz w:val="2"/>
        </w:rPr>
      </w:pPr>
    </w:p>
    <w:p w14:paraId="44C27711" w14:textId="77777777" w:rsidR="00CE6A88" w:rsidRPr="00012AFA" w:rsidRDefault="00CE6A88" w:rsidP="00CE6A88">
      <w:pPr>
        <w:rPr>
          <w:rFonts w:cs="Arial"/>
          <w:color w:val="000000" w:themeColor="text1"/>
        </w:rPr>
      </w:pPr>
    </w:p>
    <w:p w14:paraId="735EAAAE" w14:textId="77777777" w:rsidR="00CE6A88" w:rsidRPr="00012AFA" w:rsidRDefault="00CE6A88" w:rsidP="00CE6A88">
      <w:pPr>
        <w:rPr>
          <w:rFonts w:cs="Arial"/>
          <w:color w:val="000000" w:themeColor="text1"/>
        </w:rPr>
      </w:pPr>
      <w:r w:rsidRPr="00012AFA">
        <w:rPr>
          <w:rFonts w:cs="Arial"/>
          <w:color w:val="000000" w:themeColor="text1"/>
        </w:rPr>
        <w:t xml:space="preserve">Asimismo, el artículo 24, de la Ley de la materia, dispone que los Sujetos Obligados sólo proporcionarán la información pública que </w:t>
      </w:r>
      <w:r w:rsidRPr="00012AFA">
        <w:rPr>
          <w:rFonts w:cs="Arial"/>
        </w:rPr>
        <w:t>generen</w:t>
      </w:r>
      <w:r w:rsidRPr="00012AFA">
        <w:rPr>
          <w:rFonts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1C6B772" w14:textId="77777777" w:rsidR="00CE6A88" w:rsidRPr="00012AFA" w:rsidRDefault="00CE6A88" w:rsidP="00CE6A88">
      <w:pPr>
        <w:rPr>
          <w:rFonts w:cs="Arial"/>
          <w:color w:val="000000" w:themeColor="text1"/>
        </w:rPr>
      </w:pPr>
    </w:p>
    <w:p w14:paraId="0F7848FD" w14:textId="77777777" w:rsidR="00CE6A88" w:rsidRPr="00012AFA" w:rsidRDefault="00CE6A88" w:rsidP="00CE6A88">
      <w:pPr>
        <w:rPr>
          <w:rFonts w:cs="Arial"/>
          <w:color w:val="000000" w:themeColor="text1"/>
        </w:rPr>
      </w:pPr>
      <w:r w:rsidRPr="00012AFA">
        <w:rPr>
          <w:rFonts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012AFA">
        <w:rPr>
          <w:rFonts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012AFA">
        <w:rPr>
          <w:rFonts w:cs="Arial"/>
          <w:color w:val="000000" w:themeColor="text1"/>
        </w:rPr>
        <w:t xml:space="preserve">; los que, </w:t>
      </w:r>
      <w:r w:rsidRPr="00012AFA">
        <w:rPr>
          <w:rFonts w:cs="Arial"/>
        </w:rPr>
        <w:t>podrán estar en cualquier medio, sea escrito, impreso, sonoro, visual, electrónico, informático u holográfico</w:t>
      </w:r>
      <w:r w:rsidRPr="00012AFA">
        <w:rPr>
          <w:rFonts w:cs="Arial"/>
          <w:color w:val="000000" w:themeColor="text1"/>
        </w:rPr>
        <w:t xml:space="preserve">, de conformidad con el artículo 3, fracción XI, de la Ley de la materia, el cual dispone lo siguiente: </w:t>
      </w:r>
    </w:p>
    <w:p w14:paraId="1494CAB5" w14:textId="77777777" w:rsidR="00CE6A88" w:rsidRPr="00012AFA" w:rsidRDefault="00CE6A88" w:rsidP="00CE6A88">
      <w:pPr>
        <w:pBdr>
          <w:top w:val="nil"/>
          <w:left w:val="nil"/>
          <w:bottom w:val="nil"/>
          <w:right w:val="nil"/>
          <w:between w:val="nil"/>
        </w:pBdr>
        <w:contextualSpacing/>
        <w:rPr>
          <w:szCs w:val="24"/>
        </w:rPr>
      </w:pPr>
    </w:p>
    <w:p w14:paraId="2B314F75" w14:textId="77777777" w:rsidR="00CE6A88" w:rsidRPr="00012AFA" w:rsidRDefault="00CE6A88" w:rsidP="00CE6A88">
      <w:pPr>
        <w:pStyle w:val="Fundamentos"/>
      </w:pPr>
      <w:r w:rsidRPr="00012AFA">
        <w:rPr>
          <w:b/>
        </w:rPr>
        <w:lastRenderedPageBreak/>
        <w:t xml:space="preserve">Artículo 3. </w:t>
      </w:r>
      <w:r w:rsidRPr="00012AFA">
        <w:t>Para los efectos de la presente Ley se entenderá por:</w:t>
      </w:r>
    </w:p>
    <w:p w14:paraId="1DC1FCD8" w14:textId="77777777" w:rsidR="00CE6A88" w:rsidRPr="00012AFA" w:rsidRDefault="00CE6A88" w:rsidP="00CE6A88">
      <w:pPr>
        <w:pStyle w:val="Fundamentos"/>
      </w:pPr>
      <w:r>
        <w:t>[…]</w:t>
      </w:r>
    </w:p>
    <w:p w14:paraId="360DACEE" w14:textId="77777777" w:rsidR="00CE6A88" w:rsidRPr="00012AFA" w:rsidRDefault="00CE6A88" w:rsidP="00CE6A88">
      <w:pPr>
        <w:pStyle w:val="Fundamentos"/>
      </w:pPr>
      <w:r w:rsidRPr="00012AFA">
        <w:rPr>
          <w:b/>
        </w:rPr>
        <w:t>XI. Documento:</w:t>
      </w:r>
      <w:r w:rsidRPr="00012AFA">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012AFA">
        <w:rPr>
          <w:b/>
          <w:u w:val="single"/>
        </w:rPr>
        <w:t>Los documentos podrán estar en cualquier medio, sea escrito, impreso, sonoro, visual, electrónico, informático u holográfico</w:t>
      </w:r>
      <w:r w:rsidRPr="00012AFA">
        <w:t>;</w:t>
      </w:r>
    </w:p>
    <w:p w14:paraId="45B004B9" w14:textId="77777777" w:rsidR="00CE6A88" w:rsidRPr="00012AFA" w:rsidRDefault="00CE6A88" w:rsidP="00CE6A88">
      <w:pPr>
        <w:pStyle w:val="Fundamentos"/>
      </w:pPr>
      <w:r>
        <w:t>[…]</w:t>
      </w:r>
    </w:p>
    <w:p w14:paraId="0CB1F405" w14:textId="77777777" w:rsidR="00CE6A88" w:rsidRDefault="00CE6A88" w:rsidP="00CE6A88"/>
    <w:p w14:paraId="21EB09E2" w14:textId="1A523343" w:rsidR="00CE6A88" w:rsidRPr="00012AFA" w:rsidRDefault="00CE6A88" w:rsidP="00CE6A88">
      <w:pPr>
        <w:autoSpaceDE w:val="0"/>
        <w:autoSpaceDN w:val="0"/>
        <w:adjustRightInd w:val="0"/>
        <w:rPr>
          <w:rFonts w:cs="Arial"/>
          <w:szCs w:val="24"/>
        </w:rPr>
      </w:pPr>
      <w:r w:rsidRPr="00012AFA">
        <w:rPr>
          <w:rFonts w:cs="Arial"/>
          <w:szCs w:val="24"/>
        </w:rPr>
        <w:t xml:space="preserve">Siendo aplicable el Criterio </w:t>
      </w:r>
      <w:r w:rsidRPr="00012AFA">
        <w:rPr>
          <w:rFonts w:cs="Arial"/>
          <w:bCs/>
          <w:szCs w:val="24"/>
        </w:rPr>
        <w:t>de interpretación en el</w:t>
      </w:r>
      <w:r w:rsidR="00DE57E5">
        <w:rPr>
          <w:rFonts w:cs="Arial"/>
          <w:bCs/>
          <w:szCs w:val="24"/>
        </w:rPr>
        <w:t xml:space="preserve"> orden administrativo número 0002-</w:t>
      </w:r>
      <w:r w:rsidRPr="00012AFA">
        <w:rPr>
          <w:rFonts w:cs="Arial"/>
          <w:bCs/>
          <w:szCs w:val="24"/>
        </w:rPr>
        <w:t>11, emitido por Acuerdo del Pleno del Instituto de Transparencia y Acceso a la Información Pública del Estado de México y Municipios; publicado en el Periódico Oficial del Gobierno del Estado Libre y S</w:t>
      </w:r>
      <w:r>
        <w:rPr>
          <w:rFonts w:cs="Arial"/>
          <w:bCs/>
          <w:szCs w:val="24"/>
        </w:rPr>
        <w:t>oberano de México «Gaceta del Gobierno»</w:t>
      </w:r>
      <w:r w:rsidRPr="00012AFA">
        <w:rPr>
          <w:rFonts w:cs="Arial"/>
          <w:bCs/>
          <w:szCs w:val="24"/>
        </w:rPr>
        <w:t xml:space="preserve">, el diecinueve de octubre de dos mil once, </w:t>
      </w:r>
      <w:r w:rsidRPr="00012AFA">
        <w:rPr>
          <w:rFonts w:cs="Arial"/>
          <w:szCs w:val="24"/>
        </w:rPr>
        <w:t>cuyo rubro y texto dispone:</w:t>
      </w:r>
    </w:p>
    <w:p w14:paraId="50E6E111" w14:textId="77777777" w:rsidR="00CE6A88" w:rsidRPr="00012AFA" w:rsidRDefault="00CE6A88" w:rsidP="00CE6A88">
      <w:pPr>
        <w:jc w:val="left"/>
        <w:rPr>
          <w:rFonts w:eastAsia="Times New Roman" w:cs="Times New Roman"/>
          <w:szCs w:val="24"/>
          <w:lang w:eastAsia="es-ES"/>
        </w:rPr>
      </w:pPr>
    </w:p>
    <w:p w14:paraId="44552B55" w14:textId="77777777" w:rsidR="00CE6A88" w:rsidRPr="00012AFA" w:rsidRDefault="00CE6A88" w:rsidP="00CE6A88">
      <w:pPr>
        <w:spacing w:line="259" w:lineRule="auto"/>
        <w:ind w:left="567" w:right="567"/>
        <w:rPr>
          <w:rFonts w:cs="Arial"/>
          <w:sz w:val="2"/>
        </w:rPr>
      </w:pPr>
    </w:p>
    <w:p w14:paraId="126C33C6" w14:textId="77777777" w:rsidR="00CE6A88" w:rsidRDefault="00CE6A88" w:rsidP="00CE6A88">
      <w:pPr>
        <w:spacing w:line="240" w:lineRule="auto"/>
        <w:ind w:left="567" w:right="567"/>
        <w:rPr>
          <w:rFonts w:cs="Arial"/>
          <w:i/>
          <w:sz w:val="22"/>
        </w:rPr>
      </w:pPr>
      <w:r w:rsidRPr="00012AFA">
        <w:rPr>
          <w:rFonts w:cs="Arial"/>
          <w:b/>
          <w:i/>
          <w:sz w:val="22"/>
        </w:rPr>
        <w:t xml:space="preserve">INFORMACIÓN PÚBLICA, CONCEPTO DE, EN MATERIA DE TRANSPARENCIA. INTERPRETACIÓN SISTEMÁTICA DE LOS ARTÍCULOS 2°, FRACCIÓN </w:t>
      </w:r>
      <w:r w:rsidRPr="00012AFA">
        <w:rPr>
          <w:rFonts w:cs="Arial"/>
          <w:b/>
          <w:bCs/>
          <w:i/>
          <w:sz w:val="22"/>
        </w:rPr>
        <w:t xml:space="preserve">V, XV, Y XVI, </w:t>
      </w:r>
      <w:r w:rsidRPr="00012AFA">
        <w:rPr>
          <w:rFonts w:cs="Arial"/>
          <w:b/>
          <w:i/>
          <w:sz w:val="22"/>
        </w:rPr>
        <w:t>3°, 4°, 11 Y 41.</w:t>
      </w:r>
      <w:r w:rsidRPr="00012AFA">
        <w:rPr>
          <w:rFonts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E85505A" w14:textId="77777777" w:rsidR="00DE57E5" w:rsidRPr="00012AFA" w:rsidRDefault="00DE57E5" w:rsidP="00CE6A88">
      <w:pPr>
        <w:spacing w:line="240" w:lineRule="auto"/>
        <w:ind w:left="567" w:right="567"/>
        <w:rPr>
          <w:rFonts w:cs="Arial"/>
          <w:i/>
          <w:sz w:val="22"/>
        </w:rPr>
      </w:pPr>
    </w:p>
    <w:p w14:paraId="5C0AE8E0" w14:textId="77777777" w:rsidR="00CE6A88" w:rsidRPr="00012AFA" w:rsidRDefault="00CE6A88" w:rsidP="00CE6A88">
      <w:pPr>
        <w:spacing w:line="240" w:lineRule="auto"/>
        <w:ind w:left="567" w:right="567"/>
        <w:rPr>
          <w:rFonts w:cs="Arial"/>
          <w:i/>
          <w:sz w:val="22"/>
        </w:rPr>
      </w:pPr>
      <w:r w:rsidRPr="00012AFA">
        <w:rPr>
          <w:rFonts w:cs="Arial"/>
          <w:i/>
          <w:sz w:val="22"/>
        </w:rPr>
        <w:t>En consecuencia el acceso a la información se refiere a que se cumplan cualquiera de los siguientes tres supuestos:</w:t>
      </w:r>
    </w:p>
    <w:p w14:paraId="2994D130" w14:textId="77777777" w:rsidR="00CE6A88" w:rsidRPr="00012AFA" w:rsidRDefault="00CE6A88" w:rsidP="00CE6A88">
      <w:pPr>
        <w:spacing w:line="240" w:lineRule="auto"/>
        <w:ind w:left="567" w:right="567"/>
        <w:rPr>
          <w:rFonts w:cs="Arial"/>
          <w:b/>
          <w:i/>
          <w:sz w:val="22"/>
        </w:rPr>
      </w:pPr>
    </w:p>
    <w:p w14:paraId="4D29E2EC" w14:textId="77777777" w:rsidR="00CE6A88" w:rsidRPr="00012AFA" w:rsidRDefault="00CE6A88" w:rsidP="00CE6A88">
      <w:pPr>
        <w:spacing w:line="240" w:lineRule="auto"/>
        <w:ind w:left="567" w:right="567"/>
        <w:rPr>
          <w:rFonts w:cs="Arial"/>
          <w:b/>
          <w:i/>
          <w:sz w:val="22"/>
        </w:rPr>
      </w:pPr>
      <w:r w:rsidRPr="00012AFA">
        <w:rPr>
          <w:rFonts w:cs="Arial"/>
          <w:b/>
          <w:i/>
          <w:sz w:val="22"/>
        </w:rPr>
        <w:t xml:space="preserve">1) </w:t>
      </w:r>
      <w:r w:rsidRPr="00012AFA">
        <w:rPr>
          <w:rFonts w:cs="Arial"/>
          <w:b/>
          <w:i/>
          <w:sz w:val="22"/>
          <w:u w:val="single"/>
        </w:rPr>
        <w:t>Que se trate de información registrada en cualquier soporte documental, que en ejercicio de las atribuciones conferidas, sea generada por los Sujetos Obligados;</w:t>
      </w:r>
    </w:p>
    <w:p w14:paraId="5AF35252" w14:textId="77777777" w:rsidR="00CE6A88" w:rsidRPr="00012AFA" w:rsidRDefault="00CE6A88" w:rsidP="00CE6A88">
      <w:pPr>
        <w:spacing w:line="240" w:lineRule="auto"/>
        <w:ind w:left="567" w:right="567"/>
        <w:rPr>
          <w:rFonts w:cs="Arial"/>
          <w:i/>
          <w:sz w:val="22"/>
        </w:rPr>
      </w:pPr>
      <w:r w:rsidRPr="00012AFA">
        <w:rPr>
          <w:rFonts w:cs="Arial"/>
          <w:i/>
          <w:sz w:val="22"/>
        </w:rPr>
        <w:t>2) Que se trate de información registrada en cualquier soporte documental, que en ejercicio de las atribuciones conferidas, sea administrada por los Sujetos Obligados, y</w:t>
      </w:r>
    </w:p>
    <w:p w14:paraId="43AA04C8" w14:textId="77777777" w:rsidR="00CE6A88" w:rsidRPr="00012AFA" w:rsidRDefault="00CE6A88" w:rsidP="00CE6A88">
      <w:pPr>
        <w:spacing w:line="240" w:lineRule="auto"/>
        <w:ind w:left="567" w:right="567"/>
        <w:rPr>
          <w:rFonts w:cs="Arial"/>
          <w:i/>
          <w:sz w:val="18"/>
        </w:rPr>
      </w:pPr>
      <w:r w:rsidRPr="00012AFA">
        <w:rPr>
          <w:rFonts w:cs="Arial"/>
          <w:i/>
          <w:sz w:val="22"/>
        </w:rPr>
        <w:t>3) Que se trate de información registrada en cualquier soporte documental, que en ejercicio de las atribuciones conferidas, se encuentre en posesión de los Sujetos Obligados.</w:t>
      </w:r>
    </w:p>
    <w:p w14:paraId="6C864332" w14:textId="77777777" w:rsidR="00CE6A88" w:rsidRDefault="00CE6A88" w:rsidP="00CE6A88">
      <w:pPr>
        <w:pBdr>
          <w:top w:val="nil"/>
          <w:left w:val="nil"/>
          <w:bottom w:val="nil"/>
          <w:right w:val="nil"/>
          <w:between w:val="nil"/>
        </w:pBdr>
        <w:contextualSpacing/>
        <w:rPr>
          <w:rFonts w:eastAsia="Palatino Linotype" w:cs="Palatino Linotype"/>
          <w:color w:val="000000"/>
          <w:szCs w:val="24"/>
        </w:rPr>
      </w:pPr>
    </w:p>
    <w:p w14:paraId="57148EE5" w14:textId="7860E9D3" w:rsidR="00B41C7F" w:rsidRDefault="00CE6A88" w:rsidP="00CE6A88">
      <w:pPr>
        <w:pBdr>
          <w:top w:val="nil"/>
          <w:left w:val="nil"/>
          <w:bottom w:val="nil"/>
          <w:right w:val="nil"/>
          <w:between w:val="nil"/>
        </w:pBdr>
        <w:contextualSpacing/>
        <w:rPr>
          <w:rFonts w:eastAsia="Palatino Linotype" w:cs="Palatino Linotype"/>
          <w:color w:val="000000"/>
          <w:szCs w:val="24"/>
          <w:lang w:val="es-ES"/>
        </w:rPr>
      </w:pPr>
      <w:r w:rsidRPr="00502DAB">
        <w:rPr>
          <w:rFonts w:eastAsia="Palatino Linotype" w:cs="Palatino Linotype"/>
          <w:color w:val="000000"/>
          <w:szCs w:val="24"/>
          <w:lang w:val="es-ES"/>
        </w:rPr>
        <w:t xml:space="preserve">En segundo término, </w:t>
      </w:r>
      <w:r w:rsidR="00B41C7F">
        <w:rPr>
          <w:rFonts w:eastAsia="Palatino Linotype" w:cs="Palatino Linotype"/>
          <w:color w:val="000000"/>
          <w:szCs w:val="24"/>
          <w:lang w:val="es-ES"/>
        </w:rPr>
        <w:t>se observa que el Instituto Municipal de la Mujer de Toluca remitió información, mientras que el Tesorero Municipal realizó un cambio de modalidad para la entrega de la información.</w:t>
      </w:r>
    </w:p>
    <w:p w14:paraId="38F732FF" w14:textId="77777777" w:rsidR="00B41C7F" w:rsidRDefault="00B41C7F" w:rsidP="00CE6A88">
      <w:pPr>
        <w:pBdr>
          <w:top w:val="nil"/>
          <w:left w:val="nil"/>
          <w:bottom w:val="nil"/>
          <w:right w:val="nil"/>
          <w:between w:val="nil"/>
        </w:pBdr>
        <w:contextualSpacing/>
        <w:rPr>
          <w:rFonts w:eastAsia="Palatino Linotype" w:cs="Palatino Linotype"/>
          <w:color w:val="000000"/>
          <w:szCs w:val="24"/>
          <w:lang w:val="es-ES"/>
        </w:rPr>
      </w:pPr>
    </w:p>
    <w:p w14:paraId="7E6C377A" w14:textId="10FDD28B" w:rsidR="00B41C7F" w:rsidRDefault="00B41C7F" w:rsidP="00CE6A88">
      <w:pPr>
        <w:pBdr>
          <w:top w:val="nil"/>
          <w:left w:val="nil"/>
          <w:bottom w:val="nil"/>
          <w:right w:val="nil"/>
          <w:between w:val="nil"/>
        </w:pBdr>
        <w:contextualSpacing/>
        <w:rPr>
          <w:rFonts w:eastAsia="Palatino Linotype" w:cs="Palatino Linotype"/>
          <w:color w:val="000000"/>
          <w:szCs w:val="24"/>
          <w:lang w:val="es-ES"/>
        </w:rPr>
      </w:pPr>
      <w:r>
        <w:rPr>
          <w:rFonts w:eastAsia="Palatino Linotype" w:cs="Palatino Linotype"/>
          <w:color w:val="000000"/>
          <w:szCs w:val="24"/>
          <w:lang w:val="es-ES"/>
        </w:rPr>
        <w:t xml:space="preserve">Por lo que se estima que es necesario analizar las respuestas por separado. Así, se debe recordar que el Recurrente requirió expresamente que se le proporcionaran los comprobantes bancarios de dispersión de nómina </w:t>
      </w:r>
      <w:r>
        <w:rPr>
          <w:rFonts w:eastAsia="Palatino Linotype" w:cs="Palatino Linotype"/>
          <w:b/>
          <w:color w:val="000000"/>
          <w:szCs w:val="24"/>
          <w:lang w:val="es-ES"/>
        </w:rPr>
        <w:t>del año 2025 que fueron remitidos al OSFEM</w:t>
      </w:r>
      <w:r>
        <w:rPr>
          <w:rFonts w:eastAsia="Palatino Linotype" w:cs="Palatino Linotype"/>
          <w:color w:val="000000"/>
          <w:szCs w:val="24"/>
          <w:lang w:val="es-ES"/>
        </w:rPr>
        <w:t>.</w:t>
      </w:r>
    </w:p>
    <w:p w14:paraId="7482CFDF" w14:textId="77777777" w:rsidR="00B41C7F" w:rsidRDefault="00B41C7F" w:rsidP="00CE6A88">
      <w:pPr>
        <w:pBdr>
          <w:top w:val="nil"/>
          <w:left w:val="nil"/>
          <w:bottom w:val="nil"/>
          <w:right w:val="nil"/>
          <w:between w:val="nil"/>
        </w:pBdr>
        <w:contextualSpacing/>
        <w:rPr>
          <w:rFonts w:eastAsia="Palatino Linotype" w:cs="Palatino Linotype"/>
          <w:color w:val="000000"/>
          <w:szCs w:val="24"/>
          <w:lang w:val="es-ES"/>
        </w:rPr>
      </w:pPr>
    </w:p>
    <w:p w14:paraId="596D92C0" w14:textId="02DCF31D" w:rsidR="00B41C7F" w:rsidRDefault="00B41C7F" w:rsidP="00F37D91">
      <w:pPr>
        <w:pBdr>
          <w:top w:val="nil"/>
          <w:left w:val="nil"/>
          <w:bottom w:val="nil"/>
          <w:right w:val="nil"/>
          <w:between w:val="nil"/>
        </w:pBdr>
        <w:contextualSpacing/>
        <w:rPr>
          <w:rFonts w:eastAsia="Palatino Linotype" w:cs="Palatino Linotype"/>
          <w:color w:val="000000"/>
          <w:szCs w:val="24"/>
          <w:lang w:val="es-ES"/>
        </w:rPr>
      </w:pPr>
      <w:r>
        <w:rPr>
          <w:rFonts w:eastAsia="Palatino Linotype" w:cs="Palatino Linotype"/>
          <w:color w:val="000000"/>
          <w:szCs w:val="24"/>
          <w:lang w:val="es-ES"/>
        </w:rPr>
        <w:t xml:space="preserve">De tal forma que se debe señala que el primero de abril del año en curso se publicó en el Periódico Oficial «Gaceta del Gobierno» el </w:t>
      </w:r>
      <w:r w:rsidR="00F37D91">
        <w:rPr>
          <w:rFonts w:eastAsia="Palatino Linotype" w:cs="Palatino Linotype"/>
          <w:color w:val="000000"/>
          <w:szCs w:val="24"/>
          <w:lang w:val="es-ES"/>
        </w:rPr>
        <w:t>Acuerdo 7/2025 por el que se emiten los L</w:t>
      </w:r>
      <w:r w:rsidR="00F37D91" w:rsidRPr="00F37D91">
        <w:rPr>
          <w:rFonts w:eastAsia="Palatino Linotype" w:cs="Palatino Linotype"/>
          <w:color w:val="000000"/>
          <w:szCs w:val="24"/>
          <w:lang w:val="es-ES"/>
        </w:rPr>
        <w:t>ineamientos, fechas de capacitación y</w:t>
      </w:r>
      <w:r w:rsidR="00F37D91">
        <w:rPr>
          <w:rFonts w:eastAsia="Palatino Linotype" w:cs="Palatino Linotype"/>
          <w:color w:val="000000"/>
          <w:szCs w:val="24"/>
          <w:lang w:val="es-ES"/>
        </w:rPr>
        <w:t xml:space="preserve"> </w:t>
      </w:r>
      <w:r w:rsidR="00F37D91" w:rsidRPr="00F37D91">
        <w:rPr>
          <w:rFonts w:eastAsia="Palatino Linotype" w:cs="Palatino Linotype"/>
          <w:color w:val="000000"/>
          <w:szCs w:val="24"/>
          <w:lang w:val="es-ES"/>
        </w:rPr>
        <w:t xml:space="preserve">calendarización para la integración y presentación </w:t>
      </w:r>
      <w:r w:rsidR="00F37D91">
        <w:rPr>
          <w:rFonts w:eastAsia="Palatino Linotype" w:cs="Palatino Linotype"/>
          <w:color w:val="000000"/>
          <w:szCs w:val="24"/>
          <w:lang w:val="es-ES"/>
        </w:rPr>
        <w:t>de los Informes T</w:t>
      </w:r>
      <w:r w:rsidR="00F37D91" w:rsidRPr="00F37D91">
        <w:rPr>
          <w:rFonts w:eastAsia="Palatino Linotype" w:cs="Palatino Linotype"/>
          <w:color w:val="000000"/>
          <w:szCs w:val="24"/>
          <w:lang w:val="es-ES"/>
        </w:rPr>
        <w:t>rimestrales</w:t>
      </w:r>
      <w:r w:rsidR="00F37D91">
        <w:rPr>
          <w:rFonts w:eastAsia="Palatino Linotype" w:cs="Palatino Linotype"/>
          <w:color w:val="000000"/>
          <w:szCs w:val="24"/>
          <w:lang w:val="es-ES"/>
        </w:rPr>
        <w:t xml:space="preserve"> Estatales y Municipales del Ejercicio Fiscal 2025, de las E</w:t>
      </w:r>
      <w:r w:rsidR="00F37D91" w:rsidRPr="00F37D91">
        <w:rPr>
          <w:rFonts w:eastAsia="Palatino Linotype" w:cs="Palatino Linotype"/>
          <w:color w:val="000000"/>
          <w:szCs w:val="24"/>
          <w:lang w:val="es-ES"/>
        </w:rPr>
        <w:t xml:space="preserve">ntidades </w:t>
      </w:r>
      <w:r w:rsidR="00F37D91">
        <w:rPr>
          <w:rFonts w:eastAsia="Palatino Linotype" w:cs="Palatino Linotype"/>
          <w:color w:val="000000"/>
          <w:szCs w:val="24"/>
          <w:lang w:val="es-ES"/>
        </w:rPr>
        <w:t>F</w:t>
      </w:r>
      <w:r w:rsidR="00F37D91" w:rsidRPr="00F37D91">
        <w:rPr>
          <w:rFonts w:eastAsia="Palatino Linotype" w:cs="Palatino Linotype"/>
          <w:color w:val="000000"/>
          <w:szCs w:val="24"/>
          <w:lang w:val="es-ES"/>
        </w:rPr>
        <w:t>iscalizables del</w:t>
      </w:r>
      <w:r w:rsidR="00F37D91">
        <w:rPr>
          <w:rFonts w:eastAsia="Palatino Linotype" w:cs="Palatino Linotype"/>
          <w:color w:val="000000"/>
          <w:szCs w:val="24"/>
          <w:lang w:val="es-ES"/>
        </w:rPr>
        <w:t xml:space="preserve"> Estado de M</w:t>
      </w:r>
      <w:r w:rsidR="00F37D91" w:rsidRPr="00F37D91">
        <w:rPr>
          <w:rFonts w:eastAsia="Palatino Linotype" w:cs="Palatino Linotype"/>
          <w:color w:val="000000"/>
          <w:szCs w:val="24"/>
          <w:lang w:val="es-ES"/>
        </w:rPr>
        <w:t>éxico</w:t>
      </w:r>
      <w:r w:rsidR="00F37D91">
        <w:rPr>
          <w:rFonts w:eastAsia="Palatino Linotype" w:cs="Palatino Linotype"/>
          <w:color w:val="000000"/>
          <w:szCs w:val="24"/>
          <w:lang w:val="es-ES"/>
        </w:rPr>
        <w:t>, en el que se establecen las fechas de presentación del soporte documental, como se observa a continuación:</w:t>
      </w:r>
    </w:p>
    <w:p w14:paraId="7167643E" w14:textId="77777777" w:rsidR="00F37D91" w:rsidRDefault="00F37D91" w:rsidP="00F37D91">
      <w:pPr>
        <w:pBdr>
          <w:top w:val="nil"/>
          <w:left w:val="nil"/>
          <w:bottom w:val="nil"/>
          <w:right w:val="nil"/>
          <w:between w:val="nil"/>
        </w:pBdr>
        <w:contextualSpacing/>
        <w:rPr>
          <w:rFonts w:eastAsia="Palatino Linotype" w:cs="Palatino Linotype"/>
          <w:color w:val="000000"/>
          <w:szCs w:val="24"/>
          <w:lang w:val="es-ES"/>
        </w:rPr>
      </w:pPr>
    </w:p>
    <w:p w14:paraId="267D8E05" w14:textId="6DCAF169" w:rsidR="00F37D91" w:rsidRDefault="00F37D91" w:rsidP="00F37D91">
      <w:pPr>
        <w:pBdr>
          <w:top w:val="nil"/>
          <w:left w:val="nil"/>
          <w:bottom w:val="nil"/>
          <w:right w:val="nil"/>
          <w:between w:val="nil"/>
        </w:pBdr>
        <w:contextualSpacing/>
        <w:jc w:val="center"/>
        <w:rPr>
          <w:rFonts w:eastAsia="Palatino Linotype" w:cs="Palatino Linotype"/>
          <w:color w:val="000000"/>
          <w:szCs w:val="24"/>
          <w:lang w:val="es-ES"/>
        </w:rPr>
      </w:pPr>
      <w:r w:rsidRPr="00F37D91">
        <w:rPr>
          <w:rFonts w:eastAsia="Palatino Linotype" w:cs="Palatino Linotype"/>
          <w:noProof/>
          <w:color w:val="000000"/>
          <w:szCs w:val="24"/>
          <w:lang w:val="es-MX"/>
        </w:rPr>
        <w:drawing>
          <wp:inline distT="0" distB="0" distL="0" distR="0" wp14:anchorId="1D9C448E" wp14:editId="61847CF7">
            <wp:extent cx="5191125" cy="21554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97677" cy="2199720"/>
                    </a:xfrm>
                    <a:prstGeom prst="rect">
                      <a:avLst/>
                    </a:prstGeom>
                  </pic:spPr>
                </pic:pic>
              </a:graphicData>
            </a:graphic>
          </wp:inline>
        </w:drawing>
      </w:r>
    </w:p>
    <w:p w14:paraId="39BE2B29" w14:textId="77777777" w:rsidR="00F37D91" w:rsidRDefault="00F37D91" w:rsidP="00F37D91">
      <w:pPr>
        <w:pBdr>
          <w:top w:val="nil"/>
          <w:left w:val="nil"/>
          <w:bottom w:val="nil"/>
          <w:right w:val="nil"/>
          <w:between w:val="nil"/>
        </w:pBdr>
        <w:contextualSpacing/>
        <w:rPr>
          <w:rFonts w:eastAsia="Palatino Linotype" w:cs="Palatino Linotype"/>
          <w:color w:val="000000"/>
          <w:szCs w:val="24"/>
          <w:lang w:val="es-ES"/>
        </w:rPr>
      </w:pPr>
    </w:p>
    <w:p w14:paraId="6D7755C1" w14:textId="25BBBC4E" w:rsidR="00F37D91" w:rsidRDefault="00F37D91" w:rsidP="00F37D91">
      <w:pPr>
        <w:pBdr>
          <w:top w:val="nil"/>
          <w:left w:val="nil"/>
          <w:bottom w:val="nil"/>
          <w:right w:val="nil"/>
          <w:between w:val="nil"/>
        </w:pBdr>
        <w:contextualSpacing/>
        <w:rPr>
          <w:rFonts w:eastAsia="Palatino Linotype" w:cs="Palatino Linotype"/>
          <w:color w:val="000000"/>
          <w:szCs w:val="24"/>
          <w:lang w:val="es-ES"/>
        </w:rPr>
      </w:pPr>
      <w:r>
        <w:rPr>
          <w:rFonts w:eastAsia="Palatino Linotype" w:cs="Palatino Linotype"/>
          <w:color w:val="000000"/>
          <w:szCs w:val="24"/>
          <w:lang w:val="es-ES"/>
        </w:rPr>
        <w:t>Así, dado que la solicitud de información ingresó el día veintisiete de junio de dos mil veinticinco, se tiene que a esa fecha sólo se había presentado el Primer Informe Trimestral al día siete de mayo del año en curso, por lo que la información solicitada únicamente corresponde a los primeros tres meses de este año.</w:t>
      </w:r>
    </w:p>
    <w:p w14:paraId="2E33BE59" w14:textId="77777777" w:rsidR="00F37D91" w:rsidRDefault="00F37D91" w:rsidP="00F37D91">
      <w:pPr>
        <w:pBdr>
          <w:top w:val="nil"/>
          <w:left w:val="nil"/>
          <w:bottom w:val="nil"/>
          <w:right w:val="nil"/>
          <w:between w:val="nil"/>
        </w:pBdr>
        <w:contextualSpacing/>
        <w:rPr>
          <w:rFonts w:eastAsia="Palatino Linotype" w:cs="Palatino Linotype"/>
          <w:color w:val="000000"/>
          <w:szCs w:val="24"/>
          <w:lang w:val="es-ES"/>
        </w:rPr>
      </w:pPr>
    </w:p>
    <w:p w14:paraId="121A3726" w14:textId="3E608E0F" w:rsidR="00F37D91" w:rsidRDefault="00F37D91" w:rsidP="00F37D91">
      <w:pPr>
        <w:pBdr>
          <w:top w:val="nil"/>
          <w:left w:val="nil"/>
          <w:bottom w:val="nil"/>
          <w:right w:val="nil"/>
          <w:between w:val="nil"/>
        </w:pBdr>
        <w:contextualSpacing/>
        <w:rPr>
          <w:rFonts w:eastAsia="Palatino Linotype" w:cs="Palatino Linotype"/>
          <w:bCs/>
          <w:color w:val="000000" w:themeColor="text1"/>
        </w:rPr>
      </w:pPr>
      <w:r>
        <w:rPr>
          <w:rFonts w:eastAsia="Palatino Linotype" w:cs="Palatino Linotype"/>
          <w:color w:val="000000"/>
          <w:szCs w:val="24"/>
          <w:lang w:val="es-ES"/>
        </w:rPr>
        <w:t xml:space="preserve">En ese sentido, </w:t>
      </w:r>
      <w:r>
        <w:rPr>
          <w:rFonts w:eastAsia="Palatino Linotype" w:cs="Palatino Linotype"/>
          <w:bCs/>
          <w:color w:val="000000" w:themeColor="text1"/>
        </w:rPr>
        <w:t xml:space="preserve">la Coordinadora de Administración y Finanzas del Instituto Municipal de la Mujer de Toluca remitió los comprobantes de los reportes </w:t>
      </w:r>
      <w:r w:rsidRPr="00F37D91">
        <w:rPr>
          <w:rFonts w:eastAsia="Palatino Linotype" w:cs="Palatino Linotype"/>
          <w:bCs/>
          <w:color w:val="000000" w:themeColor="text1"/>
        </w:rPr>
        <w:t>de pagos de empleados aplicados los días quince, diecisiete y treinta y uno de enero, catorce y veintiocho de febrero, catorce y treinta y uno de marzo, todos de dos mil veinticinco</w:t>
      </w:r>
      <w:r w:rsidR="002F118D">
        <w:rPr>
          <w:rFonts w:eastAsia="Palatino Linotype" w:cs="Palatino Linotype"/>
          <w:bCs/>
          <w:color w:val="000000" w:themeColor="text1"/>
        </w:rPr>
        <w:t xml:space="preserve">, información que concuerda con lo solicitado por el Recurrente, por lo que se estima que la documentación remitida </w:t>
      </w:r>
      <w:r w:rsidR="007906EF">
        <w:rPr>
          <w:rFonts w:eastAsia="Palatino Linotype" w:cs="Palatino Linotype"/>
          <w:bCs/>
          <w:color w:val="000000" w:themeColor="text1"/>
        </w:rPr>
        <w:t>es la idónea para colmar las pretensiones del Recurrente.</w:t>
      </w:r>
    </w:p>
    <w:p w14:paraId="1936A6E6" w14:textId="77777777" w:rsidR="007906EF" w:rsidRDefault="007906EF" w:rsidP="00F37D91">
      <w:pPr>
        <w:pBdr>
          <w:top w:val="nil"/>
          <w:left w:val="nil"/>
          <w:bottom w:val="nil"/>
          <w:right w:val="nil"/>
          <w:between w:val="nil"/>
        </w:pBdr>
        <w:contextualSpacing/>
        <w:rPr>
          <w:rFonts w:eastAsia="Palatino Linotype" w:cs="Palatino Linotype"/>
          <w:bCs/>
          <w:color w:val="000000" w:themeColor="text1"/>
        </w:rPr>
      </w:pPr>
    </w:p>
    <w:p w14:paraId="60AD8A0A" w14:textId="2611DBC1" w:rsidR="007906EF" w:rsidRDefault="007906EF" w:rsidP="00F37D91">
      <w:pPr>
        <w:pBdr>
          <w:top w:val="nil"/>
          <w:left w:val="nil"/>
          <w:bottom w:val="nil"/>
          <w:right w:val="nil"/>
          <w:between w:val="nil"/>
        </w:pBdr>
        <w:contextualSpacing/>
        <w:rPr>
          <w:rFonts w:eastAsia="Palatino Linotype" w:cs="Palatino Linotype"/>
          <w:bCs/>
          <w:color w:val="000000" w:themeColor="text1"/>
        </w:rPr>
      </w:pPr>
      <w:r>
        <w:rPr>
          <w:rFonts w:eastAsia="Palatino Linotype" w:cs="Palatino Linotype"/>
          <w:bCs/>
          <w:color w:val="000000" w:themeColor="text1"/>
        </w:rPr>
        <w:t>No obstante, dicha información fue entregada en versión pública en la que se suprimieron datos relacionados al número de empleado, tipo de cuenta, número de cuenta y clave de rastreo, sin que se haya proporcionado el acuerdo del Comité de Transparencia mediante el cual se aprobó la clasificación de la información.</w:t>
      </w:r>
    </w:p>
    <w:p w14:paraId="7F1230E6" w14:textId="77777777" w:rsidR="002F118D" w:rsidRDefault="002F118D" w:rsidP="00F37D91">
      <w:pPr>
        <w:pBdr>
          <w:top w:val="nil"/>
          <w:left w:val="nil"/>
          <w:bottom w:val="nil"/>
          <w:right w:val="nil"/>
          <w:between w:val="nil"/>
        </w:pBdr>
        <w:contextualSpacing/>
        <w:rPr>
          <w:rFonts w:eastAsia="Palatino Linotype" w:cs="Palatino Linotype"/>
          <w:bCs/>
          <w:color w:val="000000" w:themeColor="text1"/>
        </w:rPr>
      </w:pPr>
    </w:p>
    <w:p w14:paraId="75B59075" w14:textId="77777777" w:rsidR="007906EF" w:rsidRPr="00AA3AB9" w:rsidRDefault="007906EF" w:rsidP="007906EF">
      <w:pPr>
        <w:pBdr>
          <w:top w:val="nil"/>
          <w:left w:val="nil"/>
          <w:bottom w:val="nil"/>
          <w:right w:val="nil"/>
          <w:between w:val="nil"/>
        </w:pBdr>
        <w:contextualSpacing/>
        <w:rPr>
          <w:rFonts w:eastAsia="Palatino Linotype" w:cs="Palatino Linotype"/>
          <w:color w:val="000000"/>
          <w:szCs w:val="24"/>
        </w:rPr>
      </w:pPr>
      <w:r w:rsidRPr="00A02E3A">
        <w:rPr>
          <w:szCs w:val="24"/>
          <w:lang w:val="es-ES"/>
        </w:rPr>
        <w:t>Al respecto, es conveniente referir que</w:t>
      </w:r>
      <w:r w:rsidRPr="000A5389">
        <w:rPr>
          <w:rFonts w:eastAsia="Palatino Linotype" w:cs="Palatino Linotype"/>
          <w:color w:val="000000"/>
          <w:szCs w:val="24"/>
        </w:rPr>
        <w:t xml:space="preserve"> </w:t>
      </w:r>
      <w:r>
        <w:rPr>
          <w:rFonts w:eastAsia="Palatino Linotype" w:cs="Palatino Linotype"/>
          <w:color w:val="000000"/>
          <w:szCs w:val="24"/>
        </w:rPr>
        <w:t xml:space="preserve">que la versión pública de los documentos que se entreguen a los solicitantes debe encontrarse debidamente fundada y motivada mediante el acuerdo que para tal efecto emita el Comité de Transparencia de los sujetos obligados, tal como se estable en los artículos </w:t>
      </w:r>
      <w:r w:rsidRPr="00AA3AB9">
        <w:rPr>
          <w:rFonts w:eastAsia="Times New Roman" w:cs="Arial"/>
          <w:szCs w:val="24"/>
          <w:lang w:val="es-ES" w:eastAsia="es-ES"/>
        </w:rPr>
        <w:t xml:space="preserve">49, fracción VIII, y 132, fracciones II y III, de la Ley de Transparencia </w:t>
      </w:r>
      <w:r>
        <w:rPr>
          <w:rFonts w:eastAsia="Times New Roman" w:cs="Arial"/>
          <w:szCs w:val="24"/>
          <w:lang w:val="es-ES" w:eastAsia="es-ES"/>
        </w:rPr>
        <w:t xml:space="preserve">estatal, en los que se estipula lo siguiente: </w:t>
      </w:r>
      <w:r w:rsidRPr="00AA3AB9">
        <w:rPr>
          <w:rFonts w:eastAsia="Times New Roman" w:cs="Arial"/>
          <w:szCs w:val="24"/>
          <w:lang w:val="es-ES" w:eastAsia="es-ES"/>
        </w:rPr>
        <w:t xml:space="preserve">y Acceso a la Información Pública del Estado de México y Municipios, así como los numerales del Cuarto al Décimo </w:t>
      </w:r>
      <w:r w:rsidRPr="00AA3AB9">
        <w:rPr>
          <w:rFonts w:eastAsia="Times New Roman" w:cs="Arial"/>
          <w:szCs w:val="24"/>
          <w:lang w:val="es-ES" w:eastAsia="es-ES"/>
        </w:rPr>
        <w:lastRenderedPageBreak/>
        <w:t>Primero de los Lineamientos Generales en materia de Clasificación y Desclasificación de la Información, así como para la elaboración de Versiones Públicas, que literalmente expresan:</w:t>
      </w:r>
    </w:p>
    <w:p w14:paraId="5173D5C9" w14:textId="77777777" w:rsidR="007906EF" w:rsidRPr="00AA3AB9" w:rsidRDefault="007906EF" w:rsidP="007906EF">
      <w:pPr>
        <w:rPr>
          <w:lang w:val="es-MX" w:eastAsia="es-ES"/>
        </w:rPr>
      </w:pPr>
    </w:p>
    <w:p w14:paraId="63DD4E78" w14:textId="77777777" w:rsidR="007906EF" w:rsidRPr="00AA3AB9" w:rsidRDefault="007906EF" w:rsidP="007906EF">
      <w:pPr>
        <w:pStyle w:val="Fundamentos"/>
        <w:rPr>
          <w:lang w:val="es-ES"/>
        </w:rPr>
      </w:pPr>
      <w:r w:rsidRPr="00AA3AB9">
        <w:rPr>
          <w:b/>
          <w:lang w:val="es-ES"/>
        </w:rPr>
        <w:t xml:space="preserve">Artículo 49. </w:t>
      </w:r>
      <w:r w:rsidRPr="00AA3AB9">
        <w:rPr>
          <w:lang w:val="es-ES"/>
        </w:rPr>
        <w:t>Los Comités de Transparencia tendrán las siguientes atribuciones:</w:t>
      </w:r>
    </w:p>
    <w:p w14:paraId="3C183240" w14:textId="77777777" w:rsidR="007906EF" w:rsidRPr="000A5389" w:rsidRDefault="007906EF" w:rsidP="007906EF">
      <w:pPr>
        <w:pStyle w:val="Fundamentos"/>
        <w:rPr>
          <w:lang w:val="es-ES"/>
        </w:rPr>
      </w:pPr>
      <w:r w:rsidRPr="000A5389">
        <w:rPr>
          <w:lang w:val="es-ES"/>
        </w:rPr>
        <w:t>[…]</w:t>
      </w:r>
    </w:p>
    <w:p w14:paraId="074CA73B" w14:textId="77777777" w:rsidR="007906EF" w:rsidRPr="00AA3AB9" w:rsidRDefault="007906EF" w:rsidP="007906EF">
      <w:pPr>
        <w:pStyle w:val="Fundamentos"/>
        <w:rPr>
          <w:lang w:val="es-ES"/>
        </w:rPr>
      </w:pPr>
      <w:r w:rsidRPr="00AA3AB9">
        <w:rPr>
          <w:b/>
          <w:lang w:val="es-ES"/>
        </w:rPr>
        <w:t>VIII.</w:t>
      </w:r>
      <w:r w:rsidRPr="00AA3AB9">
        <w:rPr>
          <w:lang w:val="es-ES"/>
        </w:rPr>
        <w:t xml:space="preserve"> Aprobar, modificar o revocar la clasificación de la información;</w:t>
      </w:r>
    </w:p>
    <w:p w14:paraId="22B83E14" w14:textId="77777777" w:rsidR="007906EF" w:rsidRPr="000A5389" w:rsidRDefault="007906EF" w:rsidP="007906EF">
      <w:pPr>
        <w:pStyle w:val="Fundamentos"/>
        <w:rPr>
          <w:lang w:val="es-ES"/>
        </w:rPr>
      </w:pPr>
      <w:r>
        <w:rPr>
          <w:lang w:val="es-ES"/>
        </w:rPr>
        <w:t>[…]</w:t>
      </w:r>
    </w:p>
    <w:p w14:paraId="11324F39" w14:textId="77777777" w:rsidR="007906EF" w:rsidRPr="00AA3AB9" w:rsidRDefault="007906EF" w:rsidP="007906EF">
      <w:pPr>
        <w:pStyle w:val="Fundamentos"/>
        <w:rPr>
          <w:b/>
          <w:lang w:val="es-ES"/>
        </w:rPr>
      </w:pPr>
    </w:p>
    <w:p w14:paraId="5215FBE6" w14:textId="77777777" w:rsidR="007906EF" w:rsidRPr="00AA3AB9" w:rsidRDefault="007906EF" w:rsidP="007906EF">
      <w:pPr>
        <w:pStyle w:val="Fundamentos"/>
        <w:rPr>
          <w:lang w:val="es-ES"/>
        </w:rPr>
      </w:pPr>
      <w:r w:rsidRPr="00AA3AB9">
        <w:rPr>
          <w:b/>
          <w:lang w:val="es-ES"/>
        </w:rPr>
        <w:t>Artículo 132.</w:t>
      </w:r>
      <w:r w:rsidRPr="00AA3AB9">
        <w:rPr>
          <w:lang w:val="es-ES"/>
        </w:rPr>
        <w:t xml:space="preserve"> La clasificación de la información se llevará a cabo en el momento en que:</w:t>
      </w:r>
    </w:p>
    <w:p w14:paraId="306D7741" w14:textId="77777777" w:rsidR="007906EF" w:rsidRPr="00AA3AB9" w:rsidRDefault="007906EF" w:rsidP="007906EF">
      <w:pPr>
        <w:pStyle w:val="Fundamentos"/>
        <w:rPr>
          <w:b/>
          <w:lang w:val="es-ES"/>
        </w:rPr>
      </w:pPr>
    </w:p>
    <w:p w14:paraId="7284C423" w14:textId="77777777" w:rsidR="007906EF" w:rsidRPr="00AA3AB9" w:rsidRDefault="007906EF" w:rsidP="007906EF">
      <w:pPr>
        <w:pStyle w:val="Fundamentos"/>
        <w:rPr>
          <w:lang w:val="es-ES"/>
        </w:rPr>
      </w:pPr>
      <w:r w:rsidRPr="00AA3AB9">
        <w:rPr>
          <w:b/>
          <w:lang w:val="es-ES"/>
        </w:rPr>
        <w:t>I.</w:t>
      </w:r>
      <w:r w:rsidRPr="00AA3AB9">
        <w:rPr>
          <w:lang w:val="es-ES"/>
        </w:rPr>
        <w:t xml:space="preserve"> Se reciba una solicitud de acceso a la información;</w:t>
      </w:r>
    </w:p>
    <w:p w14:paraId="6A657683" w14:textId="77777777" w:rsidR="007906EF" w:rsidRPr="00AA3AB9" w:rsidRDefault="007906EF" w:rsidP="007906EF">
      <w:pPr>
        <w:pStyle w:val="Fundamentos"/>
        <w:rPr>
          <w:lang w:val="es-ES"/>
        </w:rPr>
      </w:pPr>
      <w:r w:rsidRPr="00AA3AB9">
        <w:rPr>
          <w:b/>
          <w:lang w:val="es-ES"/>
        </w:rPr>
        <w:t>II.</w:t>
      </w:r>
      <w:r w:rsidRPr="00AA3AB9">
        <w:rPr>
          <w:lang w:val="es-ES"/>
        </w:rPr>
        <w:t xml:space="preserve"> Se determine mediante resolución de autoridad competente; o</w:t>
      </w:r>
    </w:p>
    <w:p w14:paraId="51806CE9" w14:textId="77777777" w:rsidR="007906EF" w:rsidRPr="00AA3AB9" w:rsidRDefault="007906EF" w:rsidP="007906EF">
      <w:pPr>
        <w:pStyle w:val="Fundamentos"/>
        <w:rPr>
          <w:b/>
          <w:lang w:val="es-ES"/>
        </w:rPr>
      </w:pPr>
      <w:r w:rsidRPr="000A5389">
        <w:rPr>
          <w:b/>
          <w:lang w:val="es-ES"/>
        </w:rPr>
        <w:t>III.</w:t>
      </w:r>
      <w:r w:rsidRPr="00AA3AB9">
        <w:rPr>
          <w:lang w:val="es-ES"/>
        </w:rPr>
        <w:t xml:space="preserve"> Se generen versiones públicas para dar cumplimiento a las obligaciones de transparencia previstas en esta Ley.</w:t>
      </w:r>
    </w:p>
    <w:p w14:paraId="46DF0102" w14:textId="77777777" w:rsidR="007906EF" w:rsidRDefault="007906EF" w:rsidP="007906EF">
      <w:pPr>
        <w:rPr>
          <w:lang w:val="es-ES"/>
        </w:rPr>
      </w:pPr>
    </w:p>
    <w:p w14:paraId="743685D0" w14:textId="77777777" w:rsidR="007906EF" w:rsidRDefault="007906EF" w:rsidP="007906EF">
      <w:pPr>
        <w:rPr>
          <w:lang w:val="es-ES"/>
        </w:rPr>
      </w:pPr>
      <w:r>
        <w:rPr>
          <w:lang w:val="es-ES"/>
        </w:rPr>
        <w:t xml:space="preserve">Asimismo, se debe hacer referencia a lo estipulado en </w:t>
      </w:r>
      <w:r w:rsidRPr="00AA3AB9">
        <w:rPr>
          <w:rFonts w:eastAsia="Times New Roman" w:cs="Arial"/>
          <w:szCs w:val="24"/>
          <w:lang w:val="es-ES" w:eastAsia="es-ES"/>
        </w:rPr>
        <w:t>los numerales del Cuarto al Décimo Primero de los Lineamientos Generales en materia de Clasificación y Desclasificación de la Información, así como para la elaboración de Versiones Públicas,</w:t>
      </w:r>
      <w:r>
        <w:rPr>
          <w:rFonts w:eastAsia="Times New Roman" w:cs="Arial"/>
          <w:szCs w:val="24"/>
          <w:lang w:val="es-ES" w:eastAsia="es-ES"/>
        </w:rPr>
        <w:t xml:space="preserve"> que a la letra disponen lo siguiente:</w:t>
      </w:r>
    </w:p>
    <w:p w14:paraId="6AB85F77" w14:textId="77777777" w:rsidR="007906EF" w:rsidRDefault="007906EF" w:rsidP="007906EF">
      <w:pPr>
        <w:rPr>
          <w:lang w:val="es-ES"/>
        </w:rPr>
      </w:pPr>
    </w:p>
    <w:p w14:paraId="3E334F71" w14:textId="77777777" w:rsidR="007906EF" w:rsidRPr="00AA3AB9" w:rsidRDefault="007906EF" w:rsidP="007906EF">
      <w:pPr>
        <w:pStyle w:val="Fundamentos"/>
        <w:rPr>
          <w:lang w:val="es-ES"/>
        </w:rPr>
      </w:pPr>
      <w:r w:rsidRPr="00AA3AB9">
        <w:rPr>
          <w:b/>
          <w:lang w:val="es-ES"/>
        </w:rPr>
        <w:t>Cuarto.</w:t>
      </w:r>
      <w:r w:rsidRPr="00AA3AB9">
        <w:rPr>
          <w:lang w:val="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17B7B84" w14:textId="77777777" w:rsidR="007906EF" w:rsidRPr="00AA3AB9" w:rsidRDefault="007906EF" w:rsidP="007906EF">
      <w:pPr>
        <w:pStyle w:val="Fundamentos"/>
        <w:rPr>
          <w:lang w:val="es-ES"/>
        </w:rPr>
      </w:pPr>
    </w:p>
    <w:p w14:paraId="093E4C26" w14:textId="77777777" w:rsidR="007906EF" w:rsidRPr="00AA3AB9" w:rsidRDefault="007906EF" w:rsidP="007906EF">
      <w:pPr>
        <w:pStyle w:val="Fundamentos"/>
        <w:rPr>
          <w:lang w:val="es-ES"/>
        </w:rPr>
      </w:pPr>
      <w:r w:rsidRPr="00AA3AB9">
        <w:rPr>
          <w:lang w:val="es-ES"/>
        </w:rPr>
        <w:t>Los Sujetos Obligados deberán aplicar, de manera estricta, las excepciones al derecho de acceso a la información y sólo podrán invocarlas cuando acrediten su procedencia.</w:t>
      </w:r>
    </w:p>
    <w:p w14:paraId="35FC1570" w14:textId="77777777" w:rsidR="007906EF" w:rsidRPr="00AA3AB9" w:rsidRDefault="007906EF" w:rsidP="007906EF">
      <w:pPr>
        <w:pStyle w:val="Fundamentos"/>
        <w:rPr>
          <w:b/>
          <w:lang w:val="es-ES"/>
        </w:rPr>
      </w:pPr>
    </w:p>
    <w:p w14:paraId="22CF360B" w14:textId="77777777" w:rsidR="007906EF" w:rsidRPr="00AA3AB9" w:rsidRDefault="007906EF" w:rsidP="007906EF">
      <w:pPr>
        <w:pStyle w:val="Fundamentos"/>
        <w:rPr>
          <w:lang w:val="es-ES"/>
        </w:rPr>
      </w:pPr>
      <w:r w:rsidRPr="00AA3AB9">
        <w:rPr>
          <w:b/>
          <w:lang w:val="es-ES"/>
        </w:rPr>
        <w:t>Quinto.</w:t>
      </w:r>
      <w:r w:rsidRPr="00AA3AB9">
        <w:rPr>
          <w:lang w:val="es-ES"/>
        </w:rPr>
        <w:t xml:space="preserve"> La carga de la prueba para justificar toda negativa de acceso a la información, por actualizarse cualquiera de los supuestos de clasificación previstos en la Ley General, la Ley </w:t>
      </w:r>
      <w:r w:rsidRPr="00AA3AB9">
        <w:rPr>
          <w:lang w:val="es-ES"/>
        </w:rPr>
        <w:lastRenderedPageBreak/>
        <w:t>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258FAFF" w14:textId="77777777" w:rsidR="007906EF" w:rsidRPr="00AA3AB9" w:rsidRDefault="007906EF" w:rsidP="007906EF">
      <w:pPr>
        <w:pStyle w:val="Fundamentos"/>
        <w:rPr>
          <w:b/>
          <w:lang w:val="es-ES"/>
        </w:rPr>
      </w:pPr>
    </w:p>
    <w:p w14:paraId="2AA1C88D" w14:textId="77777777" w:rsidR="007906EF" w:rsidRPr="00AA3AB9" w:rsidRDefault="007906EF" w:rsidP="007906EF">
      <w:pPr>
        <w:pStyle w:val="Fundamentos"/>
        <w:rPr>
          <w:lang w:val="es-ES"/>
        </w:rPr>
      </w:pPr>
      <w:r w:rsidRPr="00AA3AB9">
        <w:rPr>
          <w:b/>
          <w:lang w:val="es-ES"/>
        </w:rPr>
        <w:t>Séptimo.</w:t>
      </w:r>
      <w:r w:rsidRPr="00AA3AB9">
        <w:rPr>
          <w:lang w:val="es-ES"/>
        </w:rPr>
        <w:t xml:space="preserve"> La clasificación de la información se llevará a cabo en el momento en que:</w:t>
      </w:r>
    </w:p>
    <w:p w14:paraId="1B97A0BE" w14:textId="77777777" w:rsidR="007906EF" w:rsidRPr="00AA3AB9" w:rsidRDefault="007906EF" w:rsidP="007906EF">
      <w:pPr>
        <w:pStyle w:val="Fundamentos"/>
        <w:rPr>
          <w:lang w:val="es-ES"/>
        </w:rPr>
      </w:pPr>
      <w:r w:rsidRPr="00AA3AB9">
        <w:rPr>
          <w:b/>
          <w:lang w:val="es-ES"/>
        </w:rPr>
        <w:t>I.</w:t>
      </w:r>
      <w:r w:rsidRPr="00AA3AB9">
        <w:rPr>
          <w:lang w:val="es-ES"/>
        </w:rPr>
        <w:t xml:space="preserve"> Se reciba una solicitud de acceso a la información;</w:t>
      </w:r>
    </w:p>
    <w:p w14:paraId="22FE6980" w14:textId="77777777" w:rsidR="007906EF" w:rsidRPr="00AA3AB9" w:rsidRDefault="007906EF" w:rsidP="007906EF">
      <w:pPr>
        <w:pStyle w:val="Fundamentos"/>
        <w:rPr>
          <w:lang w:val="es-ES"/>
        </w:rPr>
      </w:pPr>
      <w:r w:rsidRPr="00AA3AB9">
        <w:rPr>
          <w:b/>
          <w:lang w:val="es-ES"/>
        </w:rPr>
        <w:t>II.</w:t>
      </w:r>
      <w:r w:rsidRPr="00AA3AB9">
        <w:rPr>
          <w:lang w:val="es-ES"/>
        </w:rPr>
        <w:t xml:space="preserve"> </w:t>
      </w:r>
      <w:r w:rsidRPr="00DD29DC">
        <w:rPr>
          <w:lang w:val="es-ES"/>
        </w:rPr>
        <w:t>Se determine mediante resolución del Comité de Transparencia, el órgano garante</w:t>
      </w:r>
      <w:r>
        <w:rPr>
          <w:lang w:val="es-ES"/>
        </w:rPr>
        <w:t xml:space="preserve"> co</w:t>
      </w:r>
      <w:r w:rsidRPr="00DD29DC">
        <w:rPr>
          <w:lang w:val="es-ES"/>
        </w:rPr>
        <w:t>mpetente, o en cumplimiento a una sentencia del Poder Judicial; o</w:t>
      </w:r>
    </w:p>
    <w:p w14:paraId="15220A20" w14:textId="77777777" w:rsidR="007906EF" w:rsidRPr="00AA3AB9" w:rsidRDefault="007906EF" w:rsidP="007906EF">
      <w:pPr>
        <w:pStyle w:val="Fundamentos"/>
        <w:rPr>
          <w:lang w:val="es-ES"/>
        </w:rPr>
      </w:pPr>
      <w:r w:rsidRPr="00AA3AB9">
        <w:rPr>
          <w:b/>
          <w:lang w:val="es-ES"/>
        </w:rPr>
        <w:t>III.</w:t>
      </w:r>
      <w:r w:rsidRPr="00AA3AB9">
        <w:rPr>
          <w:lang w:val="es-ES"/>
        </w:rPr>
        <w:t xml:space="preserve"> Se generen versiones públicas para dar cumplimiento a las obligaciones de transparencia previstas en la Ley General, la Ley Federal y las correspondientes de las entidades federativas.</w:t>
      </w:r>
    </w:p>
    <w:p w14:paraId="55EB310F" w14:textId="77777777" w:rsidR="007906EF" w:rsidRPr="00AA3AB9" w:rsidRDefault="007906EF" w:rsidP="007906EF">
      <w:pPr>
        <w:pStyle w:val="Fundamentos"/>
        <w:rPr>
          <w:lang w:val="es-ES"/>
        </w:rPr>
      </w:pPr>
    </w:p>
    <w:p w14:paraId="3AC5F892" w14:textId="77777777" w:rsidR="007906EF" w:rsidRPr="00DD29DC" w:rsidRDefault="007906EF" w:rsidP="007906EF">
      <w:pPr>
        <w:pStyle w:val="Fundamentos"/>
        <w:rPr>
          <w:lang w:val="es-ES"/>
        </w:rPr>
      </w:pPr>
      <w:r w:rsidRPr="00DD29DC">
        <w:rPr>
          <w:lang w:val="es-ES"/>
        </w:rPr>
        <w:t>Los titulares de las áreas deberán revisar la información requerida al momento de la</w:t>
      </w:r>
      <w:r>
        <w:rPr>
          <w:lang w:val="es-ES"/>
        </w:rPr>
        <w:t xml:space="preserve"> </w:t>
      </w:r>
      <w:r w:rsidRPr="00DD29DC">
        <w:rPr>
          <w:lang w:val="es-ES"/>
        </w:rPr>
        <w:t>recepción de una solicitud de acceso, para verificar, conforme a su naturaleza, si encuadra</w:t>
      </w:r>
      <w:r>
        <w:rPr>
          <w:lang w:val="es-ES"/>
        </w:rPr>
        <w:t xml:space="preserve"> </w:t>
      </w:r>
      <w:r w:rsidRPr="00DD29DC">
        <w:rPr>
          <w:lang w:val="es-ES"/>
        </w:rPr>
        <w:t>en una causal de reserva o de confidencialidad.</w:t>
      </w:r>
    </w:p>
    <w:p w14:paraId="57DDD6FF" w14:textId="77777777" w:rsidR="007906EF" w:rsidRPr="00AA3AB9" w:rsidRDefault="007906EF" w:rsidP="007906EF">
      <w:pPr>
        <w:pStyle w:val="Fundamentos"/>
        <w:rPr>
          <w:b/>
          <w:lang w:val="es-ES"/>
        </w:rPr>
      </w:pPr>
    </w:p>
    <w:p w14:paraId="748DEC4B" w14:textId="77777777" w:rsidR="007906EF" w:rsidRPr="00AA3AB9" w:rsidRDefault="007906EF" w:rsidP="007906EF">
      <w:pPr>
        <w:pStyle w:val="Fundamentos"/>
        <w:rPr>
          <w:lang w:val="es-ES"/>
        </w:rPr>
      </w:pPr>
      <w:r w:rsidRPr="00AA3AB9">
        <w:rPr>
          <w:b/>
          <w:lang w:val="es-ES"/>
        </w:rPr>
        <w:t>Octavo.</w:t>
      </w:r>
      <w:r w:rsidRPr="00AA3AB9">
        <w:rPr>
          <w:lang w:val="es-E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3AEFC86" w14:textId="77777777" w:rsidR="007906EF" w:rsidRPr="00270C64" w:rsidRDefault="007906EF" w:rsidP="007906EF">
      <w:pPr>
        <w:pStyle w:val="Fundamentos"/>
        <w:rPr>
          <w:lang w:val="es-ES"/>
        </w:rPr>
      </w:pPr>
    </w:p>
    <w:p w14:paraId="6B1A5D25" w14:textId="77777777" w:rsidR="007906EF" w:rsidRPr="00270C64" w:rsidRDefault="007906EF" w:rsidP="007906EF">
      <w:pPr>
        <w:pStyle w:val="Fundamentos"/>
        <w:rPr>
          <w:lang w:val="es-ES"/>
        </w:rPr>
      </w:pPr>
      <w:r w:rsidRPr="00270C64">
        <w:rPr>
          <w:lang w:val="es-ES"/>
        </w:rPr>
        <w:t>Para motivar la clasificación se deberán señalar las razones o circunstancias especiales</w:t>
      </w:r>
      <w:r>
        <w:rPr>
          <w:lang w:val="es-ES"/>
        </w:rPr>
        <w:t xml:space="preserve"> </w:t>
      </w:r>
      <w:r w:rsidRPr="00270C64">
        <w:rPr>
          <w:lang w:val="es-ES"/>
        </w:rPr>
        <w:t>que lo llevaron a concluir que el caso particular se ajusta al supuesto previsto por la norma</w:t>
      </w:r>
      <w:r>
        <w:rPr>
          <w:lang w:val="es-ES"/>
        </w:rPr>
        <w:t xml:space="preserve"> </w:t>
      </w:r>
      <w:r w:rsidRPr="00270C64">
        <w:rPr>
          <w:lang w:val="es-ES"/>
        </w:rPr>
        <w:t>legal invocada como fundamento.</w:t>
      </w:r>
    </w:p>
    <w:p w14:paraId="6D7444AE" w14:textId="77777777" w:rsidR="007906EF" w:rsidRPr="00270C64" w:rsidRDefault="007906EF" w:rsidP="007906EF">
      <w:pPr>
        <w:pStyle w:val="Fundamentos"/>
        <w:rPr>
          <w:lang w:val="es-ES"/>
        </w:rPr>
      </w:pPr>
    </w:p>
    <w:p w14:paraId="207BCB50" w14:textId="77777777" w:rsidR="007906EF" w:rsidRDefault="007906EF" w:rsidP="007906EF">
      <w:pPr>
        <w:pStyle w:val="Fundamentos"/>
        <w:rPr>
          <w:lang w:val="es-ES"/>
        </w:rPr>
      </w:pPr>
      <w:r w:rsidRPr="00270C64">
        <w:rPr>
          <w:lang w:val="es-ES"/>
        </w:rPr>
        <w:t>En caso de referirse a información reservada, la motivación de la clasificación deberá</w:t>
      </w:r>
      <w:r>
        <w:rPr>
          <w:lang w:val="es-ES"/>
        </w:rPr>
        <w:t xml:space="preserve"> </w:t>
      </w:r>
      <w:r w:rsidRPr="00270C64">
        <w:rPr>
          <w:lang w:val="es-ES"/>
        </w:rPr>
        <w:t>comprender el análisis de la prueba de daño a que hace referencia el artículo 104 de la</w:t>
      </w:r>
      <w:r>
        <w:rPr>
          <w:lang w:val="es-ES"/>
        </w:rPr>
        <w:t xml:space="preserve"> </w:t>
      </w:r>
      <w:r w:rsidRPr="00270C64">
        <w:rPr>
          <w:lang w:val="es-ES"/>
        </w:rPr>
        <w:t>Ley General, en relación con el artículo trigésimo tercero de los presentes lineamientos,</w:t>
      </w:r>
      <w:r>
        <w:rPr>
          <w:lang w:val="es-ES"/>
        </w:rPr>
        <w:t xml:space="preserve"> </w:t>
      </w:r>
      <w:r w:rsidRPr="00270C64">
        <w:rPr>
          <w:lang w:val="es-ES"/>
        </w:rPr>
        <w:t>así como las circunstancias que justifican el establecimiento de determinado plazo de</w:t>
      </w:r>
      <w:r>
        <w:rPr>
          <w:lang w:val="es-ES"/>
        </w:rPr>
        <w:t xml:space="preserve"> </w:t>
      </w:r>
      <w:r w:rsidRPr="00270C64">
        <w:rPr>
          <w:lang w:val="es-ES"/>
        </w:rPr>
        <w:t>reserva.</w:t>
      </w:r>
    </w:p>
    <w:p w14:paraId="48337888" w14:textId="77777777" w:rsidR="007906EF" w:rsidRPr="00AA3AB9" w:rsidRDefault="007906EF" w:rsidP="007906EF">
      <w:pPr>
        <w:pStyle w:val="Fundamentos"/>
        <w:rPr>
          <w:b/>
          <w:lang w:val="es-ES"/>
        </w:rPr>
      </w:pPr>
    </w:p>
    <w:p w14:paraId="79A3C348" w14:textId="77777777" w:rsidR="007906EF" w:rsidRPr="00AA3AB9" w:rsidRDefault="007906EF" w:rsidP="007906EF">
      <w:pPr>
        <w:pStyle w:val="Fundamentos"/>
        <w:rPr>
          <w:lang w:val="es-ES"/>
        </w:rPr>
      </w:pPr>
      <w:r w:rsidRPr="00AA3AB9">
        <w:rPr>
          <w:b/>
          <w:lang w:val="es-ES"/>
        </w:rPr>
        <w:t>Noveno.</w:t>
      </w:r>
      <w:r w:rsidRPr="00AA3AB9">
        <w:rPr>
          <w:lang w:val="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A87A51C" w14:textId="77777777" w:rsidR="007906EF" w:rsidRPr="00AA3AB9" w:rsidRDefault="007906EF" w:rsidP="007906EF">
      <w:pPr>
        <w:pStyle w:val="Fundamentos"/>
        <w:rPr>
          <w:b/>
          <w:lang w:val="es-ES"/>
        </w:rPr>
      </w:pPr>
    </w:p>
    <w:p w14:paraId="60D5D1B3" w14:textId="77777777" w:rsidR="007906EF" w:rsidRPr="00270C64" w:rsidRDefault="007906EF" w:rsidP="007906EF">
      <w:pPr>
        <w:pStyle w:val="Fundamentos"/>
        <w:rPr>
          <w:lang w:val="es-ES"/>
        </w:rPr>
      </w:pPr>
      <w:r w:rsidRPr="00270C64">
        <w:rPr>
          <w:b/>
          <w:lang w:val="es-ES"/>
        </w:rPr>
        <w:t xml:space="preserve">Décimo. </w:t>
      </w:r>
      <w:r w:rsidRPr="00270C64">
        <w:rPr>
          <w:lang w:val="es-ES"/>
        </w:rPr>
        <w:t xml:space="preserve">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w:t>
      </w:r>
      <w:r w:rsidRPr="00270C64">
        <w:rPr>
          <w:lang w:val="es-ES"/>
        </w:rPr>
        <w:lastRenderedPageBreak/>
        <w:t>la Ley General de Archivos, Lineamientos para la Organización y Conservación de Archivos y demás normatividad aplicable.</w:t>
      </w:r>
    </w:p>
    <w:p w14:paraId="05DAB884" w14:textId="77777777" w:rsidR="007906EF" w:rsidRPr="00AA3AB9" w:rsidRDefault="007906EF" w:rsidP="007906EF">
      <w:pPr>
        <w:pStyle w:val="Fundamentos"/>
        <w:rPr>
          <w:lang w:val="es-ES"/>
        </w:rPr>
      </w:pPr>
    </w:p>
    <w:p w14:paraId="32E5566D" w14:textId="77777777" w:rsidR="007906EF" w:rsidRPr="00AA3AB9" w:rsidRDefault="007906EF" w:rsidP="007906EF">
      <w:pPr>
        <w:pStyle w:val="Fundamentos"/>
        <w:rPr>
          <w:lang w:val="es-ES"/>
        </w:rPr>
      </w:pPr>
      <w:r w:rsidRPr="00AA3AB9">
        <w:rPr>
          <w:lang w:val="es-ES"/>
        </w:rPr>
        <w:t>En ausencia de los titulares de las áreas, la información será clasificada o desclasificada por la persona que lo supla, en términos de la normativa que rija la actuación del sujeto obligado.</w:t>
      </w:r>
    </w:p>
    <w:p w14:paraId="23316F76" w14:textId="77777777" w:rsidR="007906EF" w:rsidRPr="00AA3AB9" w:rsidRDefault="007906EF" w:rsidP="007906EF">
      <w:pPr>
        <w:pStyle w:val="Fundamentos"/>
        <w:rPr>
          <w:b/>
          <w:lang w:val="es-ES"/>
        </w:rPr>
      </w:pPr>
    </w:p>
    <w:p w14:paraId="3A8DCFDE" w14:textId="77777777" w:rsidR="007906EF" w:rsidRPr="00AA3AB9" w:rsidRDefault="007906EF" w:rsidP="007906EF">
      <w:pPr>
        <w:pStyle w:val="Fundamentos"/>
        <w:rPr>
          <w:lang w:val="es-ES"/>
        </w:rPr>
      </w:pPr>
      <w:r w:rsidRPr="00AA3AB9">
        <w:rPr>
          <w:b/>
          <w:lang w:val="es-ES"/>
        </w:rPr>
        <w:t>Décimo primero.</w:t>
      </w:r>
      <w:r w:rsidRPr="00AA3AB9">
        <w:rPr>
          <w:lang w:val="es-ES"/>
        </w:rPr>
        <w:t xml:space="preserve"> En el intercambio de información entre Sujetos Obligados para el ejercicio de sus atribuciones, los documentos que se encuentren clasificados deberán llevar la leyenda correspondiente de conformidad con lo dispuesto en el Capítulo VIII</w:t>
      </w:r>
      <w:r>
        <w:rPr>
          <w:lang w:val="es-ES"/>
        </w:rPr>
        <w:t xml:space="preserve"> de los presentes lineamientos.</w:t>
      </w:r>
    </w:p>
    <w:p w14:paraId="6D6C54DB" w14:textId="77777777" w:rsidR="007906EF" w:rsidRDefault="007906EF" w:rsidP="007906EF">
      <w:pPr>
        <w:pBdr>
          <w:top w:val="nil"/>
          <w:left w:val="nil"/>
          <w:bottom w:val="nil"/>
          <w:right w:val="nil"/>
          <w:between w:val="nil"/>
        </w:pBdr>
        <w:contextualSpacing/>
        <w:rPr>
          <w:rFonts w:eastAsia="Palatino Linotype" w:cs="Palatino Linotype"/>
          <w:color w:val="000000"/>
          <w:szCs w:val="24"/>
        </w:rPr>
      </w:pPr>
    </w:p>
    <w:p w14:paraId="70005442" w14:textId="77777777" w:rsidR="007906EF" w:rsidRDefault="007906EF" w:rsidP="007906EF">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De lo anterior se desprende que, en los casos en los que la documentación solicitada contenga datos susceptibles de ser clasificados como información reservada o confidencial, los sujetos obligados están constreñidos a proteger dichos datos mediante la elaboración de la versión pública de la documentación. </w:t>
      </w:r>
    </w:p>
    <w:p w14:paraId="57AD6E2C" w14:textId="77777777" w:rsidR="007906EF" w:rsidRDefault="007906EF" w:rsidP="007906EF">
      <w:pPr>
        <w:pBdr>
          <w:top w:val="nil"/>
          <w:left w:val="nil"/>
          <w:bottom w:val="nil"/>
          <w:right w:val="nil"/>
          <w:between w:val="nil"/>
        </w:pBdr>
        <w:contextualSpacing/>
        <w:rPr>
          <w:rFonts w:eastAsia="Palatino Linotype" w:cs="Palatino Linotype"/>
          <w:color w:val="000000"/>
          <w:szCs w:val="24"/>
        </w:rPr>
      </w:pPr>
    </w:p>
    <w:p w14:paraId="3368741D" w14:textId="77777777" w:rsidR="007906EF" w:rsidRPr="00C72499" w:rsidRDefault="007906EF" w:rsidP="007906EF">
      <w:pPr>
        <w:rPr>
          <w:rFonts w:eastAsia="Times New Roman" w:cs="Arial"/>
          <w:szCs w:val="24"/>
          <w:lang w:val="es-ES" w:eastAsia="es-ES"/>
        </w:rPr>
      </w:pPr>
      <w:r w:rsidRPr="00C72499">
        <w:rPr>
          <w:rFonts w:eastAsia="Times New Roman" w:cs="Arial"/>
          <w:szCs w:val="24"/>
          <w:lang w:val="es-ES" w:eastAsia="es-ES"/>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493B461D" w14:textId="77777777" w:rsidR="007906EF" w:rsidRDefault="007906EF" w:rsidP="007906EF">
      <w:pPr>
        <w:rPr>
          <w:szCs w:val="24"/>
          <w:lang w:val="es-ES"/>
        </w:rPr>
      </w:pPr>
    </w:p>
    <w:p w14:paraId="01FDAE9D" w14:textId="77777777" w:rsidR="007906EF" w:rsidRPr="00C72499" w:rsidRDefault="007906EF" w:rsidP="007906EF">
      <w:pPr>
        <w:pStyle w:val="Fundamentos"/>
        <w:rPr>
          <w:lang w:val="es-ES" w:eastAsia="es-ES"/>
        </w:rPr>
      </w:pPr>
      <w:r w:rsidRPr="00C72499">
        <w:rPr>
          <w:b/>
          <w:lang w:val="es-ES" w:eastAsia="es-ES"/>
        </w:rPr>
        <w:t>Artículo 3.</w:t>
      </w:r>
      <w:r w:rsidRPr="00C72499">
        <w:rPr>
          <w:lang w:val="es-ES" w:eastAsia="es-ES"/>
        </w:rPr>
        <w:t xml:space="preserve"> Para los efectos de la presente Ley se entenderá por:</w:t>
      </w:r>
    </w:p>
    <w:p w14:paraId="7C207BF9" w14:textId="77777777" w:rsidR="007906EF" w:rsidRPr="00C72499" w:rsidRDefault="007906EF" w:rsidP="007906EF">
      <w:pPr>
        <w:pStyle w:val="Fundamentos"/>
        <w:rPr>
          <w:lang w:val="es-ES" w:eastAsia="es-ES"/>
        </w:rPr>
      </w:pPr>
      <w:r>
        <w:rPr>
          <w:lang w:val="es-ES" w:eastAsia="es-ES"/>
        </w:rPr>
        <w:t>[…]</w:t>
      </w:r>
    </w:p>
    <w:p w14:paraId="0540EF7B" w14:textId="77777777" w:rsidR="007906EF" w:rsidRDefault="007906EF" w:rsidP="007906EF">
      <w:pPr>
        <w:pStyle w:val="Fundamentos"/>
        <w:rPr>
          <w:lang w:val="es-ES" w:eastAsia="es-ES"/>
        </w:rPr>
      </w:pPr>
      <w:r w:rsidRPr="00C72499">
        <w:rPr>
          <w:b/>
          <w:lang w:val="es-ES" w:eastAsia="es-ES"/>
        </w:rPr>
        <w:t>IX. Datos personales:</w:t>
      </w:r>
      <w:r w:rsidRPr="00C72499">
        <w:rPr>
          <w:lang w:val="es-ES" w:eastAsia="es-ES"/>
        </w:rPr>
        <w:t xml:space="preserve"> La información concerniente a una persona, identificada o identificable según lo dispuesto por la Ley de Protección de Datos P</w:t>
      </w:r>
      <w:r>
        <w:rPr>
          <w:lang w:val="es-ES" w:eastAsia="es-ES"/>
        </w:rPr>
        <w:t>ersonales del Estado de México;</w:t>
      </w:r>
    </w:p>
    <w:p w14:paraId="272FFB01" w14:textId="77777777" w:rsidR="007906EF" w:rsidRPr="00800C98" w:rsidRDefault="007906EF" w:rsidP="007906EF">
      <w:pPr>
        <w:pStyle w:val="Fundamentos"/>
        <w:rPr>
          <w:lang w:val="es-ES" w:eastAsia="es-ES"/>
        </w:rPr>
      </w:pPr>
      <w:r w:rsidRPr="00800C98">
        <w:rPr>
          <w:lang w:val="es-ES" w:eastAsia="es-ES"/>
        </w:rPr>
        <w:t>[…]</w:t>
      </w:r>
    </w:p>
    <w:p w14:paraId="76BD2D7A" w14:textId="77777777" w:rsidR="007906EF" w:rsidRPr="00C72499" w:rsidRDefault="007906EF" w:rsidP="007906EF">
      <w:pPr>
        <w:pStyle w:val="Fundamentos"/>
        <w:rPr>
          <w:lang w:val="es-ES" w:eastAsia="es-ES"/>
        </w:rPr>
      </w:pPr>
      <w:r w:rsidRPr="00C72499">
        <w:rPr>
          <w:b/>
          <w:lang w:val="es-ES" w:eastAsia="es-ES"/>
        </w:rPr>
        <w:t>XX. Información clasificada:</w:t>
      </w:r>
      <w:r w:rsidRPr="00C72499">
        <w:rPr>
          <w:lang w:val="es-ES" w:eastAsia="es-ES"/>
        </w:rPr>
        <w:t xml:space="preserve"> Aquella considerada por la presente Ley como reservada o confidencial;</w:t>
      </w:r>
    </w:p>
    <w:p w14:paraId="52869289" w14:textId="77777777" w:rsidR="007906EF" w:rsidRPr="00C72499" w:rsidRDefault="007906EF" w:rsidP="007906EF">
      <w:pPr>
        <w:pStyle w:val="Fundamentos"/>
        <w:rPr>
          <w:lang w:val="es-ES" w:eastAsia="es-ES"/>
        </w:rPr>
      </w:pPr>
      <w:r w:rsidRPr="00C72499">
        <w:rPr>
          <w:b/>
          <w:lang w:val="es-ES" w:eastAsia="es-ES"/>
        </w:rPr>
        <w:t>XXI. Información confidencial:</w:t>
      </w:r>
      <w:r w:rsidRPr="00C72499">
        <w:rPr>
          <w:lang w:val="es-ES"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FB07D4B" w14:textId="77777777" w:rsidR="007906EF" w:rsidRPr="00800C98" w:rsidRDefault="007906EF" w:rsidP="007906EF">
      <w:pPr>
        <w:pStyle w:val="Fundamentos"/>
        <w:rPr>
          <w:lang w:val="es-ES" w:eastAsia="es-ES"/>
        </w:rPr>
      </w:pPr>
      <w:r w:rsidRPr="00800C98">
        <w:rPr>
          <w:lang w:val="es-ES" w:eastAsia="es-ES"/>
        </w:rPr>
        <w:lastRenderedPageBreak/>
        <w:t>[…]</w:t>
      </w:r>
    </w:p>
    <w:p w14:paraId="00C372D4" w14:textId="77777777" w:rsidR="007906EF" w:rsidRPr="00C72499" w:rsidRDefault="007906EF" w:rsidP="007906EF">
      <w:pPr>
        <w:pStyle w:val="Fundamentos"/>
        <w:rPr>
          <w:lang w:val="es-ES" w:eastAsia="es-ES"/>
        </w:rPr>
      </w:pPr>
      <w:r w:rsidRPr="00C72499">
        <w:rPr>
          <w:b/>
          <w:lang w:val="es-ES" w:eastAsia="es-ES"/>
        </w:rPr>
        <w:t>XLV. Versión pública:</w:t>
      </w:r>
      <w:r w:rsidRPr="00C72499">
        <w:rPr>
          <w:lang w:val="es-ES" w:eastAsia="es-ES"/>
        </w:rPr>
        <w:t xml:space="preserve"> Documento en el que se elimine, suprime o borra la información clasificada como reservada o confidencial para permitir su acceso.</w:t>
      </w:r>
    </w:p>
    <w:p w14:paraId="6518D48E" w14:textId="77777777" w:rsidR="007906EF" w:rsidRDefault="007906EF" w:rsidP="007906EF">
      <w:pPr>
        <w:pStyle w:val="Fundamentos"/>
        <w:rPr>
          <w:lang w:val="es-ES" w:eastAsia="es-ES"/>
        </w:rPr>
      </w:pPr>
      <w:r>
        <w:rPr>
          <w:lang w:val="es-ES" w:eastAsia="es-ES"/>
        </w:rPr>
        <w:t>[…]</w:t>
      </w:r>
    </w:p>
    <w:p w14:paraId="049F2581" w14:textId="77777777" w:rsidR="007906EF" w:rsidRPr="00C72499" w:rsidRDefault="007906EF" w:rsidP="007906EF">
      <w:pPr>
        <w:pStyle w:val="Fundamentos"/>
        <w:rPr>
          <w:lang w:val="es-ES" w:eastAsia="es-ES"/>
        </w:rPr>
      </w:pPr>
    </w:p>
    <w:p w14:paraId="686E839A" w14:textId="77777777" w:rsidR="007906EF" w:rsidRPr="00C72499" w:rsidRDefault="007906EF" w:rsidP="007906EF">
      <w:pPr>
        <w:pStyle w:val="Fundamentos"/>
        <w:rPr>
          <w:lang w:val="es-ES" w:eastAsia="es-ES"/>
        </w:rPr>
      </w:pPr>
      <w:r w:rsidRPr="00C72499">
        <w:rPr>
          <w:b/>
          <w:lang w:val="es-ES" w:eastAsia="es-ES"/>
        </w:rPr>
        <w:t>Artículo 91.</w:t>
      </w:r>
      <w:r w:rsidRPr="00C72499">
        <w:rPr>
          <w:lang w:val="es-ES" w:eastAsia="es-ES"/>
        </w:rPr>
        <w:t xml:space="preserve"> El acceso a la información pública será restringido excepcionalmente, cuando ésta sea clasificada como reservada o confidencial.</w:t>
      </w:r>
    </w:p>
    <w:p w14:paraId="72BB9E8F" w14:textId="77777777" w:rsidR="007906EF" w:rsidRPr="00C72499" w:rsidRDefault="007906EF" w:rsidP="007906EF">
      <w:pPr>
        <w:pStyle w:val="Fundamentos"/>
        <w:rPr>
          <w:lang w:val="es-ES" w:eastAsia="es-ES"/>
        </w:rPr>
      </w:pPr>
    </w:p>
    <w:p w14:paraId="22BEB835" w14:textId="77777777" w:rsidR="007906EF" w:rsidRPr="00C72499" w:rsidRDefault="007906EF" w:rsidP="007906EF">
      <w:pPr>
        <w:pStyle w:val="Fundamentos"/>
        <w:rPr>
          <w:lang w:val="es-ES" w:eastAsia="es-ES"/>
        </w:rPr>
      </w:pPr>
      <w:r w:rsidRPr="00C72499">
        <w:rPr>
          <w:b/>
          <w:lang w:val="es-ES" w:eastAsia="es-ES"/>
        </w:rPr>
        <w:t>Artículo 132.</w:t>
      </w:r>
      <w:r w:rsidRPr="00C72499">
        <w:rPr>
          <w:lang w:val="es-ES" w:eastAsia="es-ES"/>
        </w:rPr>
        <w:t xml:space="preserve"> </w:t>
      </w:r>
      <w:r w:rsidRPr="00C72499">
        <w:rPr>
          <w:b/>
          <w:u w:val="single"/>
          <w:lang w:val="es-ES" w:eastAsia="es-ES"/>
        </w:rPr>
        <w:t>La clasificación de la información se llevará a cabo en el momento en que</w:t>
      </w:r>
      <w:r w:rsidRPr="00C72499">
        <w:rPr>
          <w:lang w:val="es-ES" w:eastAsia="es-ES"/>
        </w:rPr>
        <w:t>:</w:t>
      </w:r>
    </w:p>
    <w:p w14:paraId="09AD7E3B" w14:textId="77777777" w:rsidR="007906EF" w:rsidRPr="00C72499" w:rsidRDefault="007906EF" w:rsidP="007906EF">
      <w:pPr>
        <w:pStyle w:val="Fundamentos"/>
        <w:rPr>
          <w:lang w:val="es-ES" w:eastAsia="es-ES"/>
        </w:rPr>
      </w:pPr>
      <w:r w:rsidRPr="00C72499">
        <w:rPr>
          <w:b/>
          <w:lang w:val="es-ES" w:eastAsia="es-ES"/>
        </w:rPr>
        <w:t>I.</w:t>
      </w:r>
      <w:r w:rsidRPr="00C72499">
        <w:rPr>
          <w:lang w:val="es-ES" w:eastAsia="es-ES"/>
        </w:rPr>
        <w:t xml:space="preserve"> Se reciba una solicitud de acceso a la información;</w:t>
      </w:r>
    </w:p>
    <w:p w14:paraId="5FD06104" w14:textId="77777777" w:rsidR="007906EF" w:rsidRPr="00C72499" w:rsidRDefault="007906EF" w:rsidP="007906EF">
      <w:pPr>
        <w:pStyle w:val="Fundamentos"/>
        <w:rPr>
          <w:u w:val="single"/>
          <w:lang w:val="es-ES" w:eastAsia="es-ES"/>
        </w:rPr>
      </w:pPr>
      <w:r w:rsidRPr="00C72499">
        <w:rPr>
          <w:b/>
          <w:lang w:val="es-ES" w:eastAsia="es-ES"/>
        </w:rPr>
        <w:t>II.</w:t>
      </w:r>
      <w:r w:rsidRPr="00C72499">
        <w:rPr>
          <w:lang w:val="es-ES" w:eastAsia="es-ES"/>
        </w:rPr>
        <w:t xml:space="preserve"> </w:t>
      </w:r>
      <w:r w:rsidRPr="00C72499">
        <w:rPr>
          <w:b/>
          <w:u w:val="single"/>
          <w:lang w:val="es-ES" w:eastAsia="es-ES"/>
        </w:rPr>
        <w:t>Se determine mediante resolución de autoridad competente; o</w:t>
      </w:r>
    </w:p>
    <w:p w14:paraId="5826D083" w14:textId="77777777" w:rsidR="007906EF" w:rsidRPr="00C72499" w:rsidRDefault="007906EF" w:rsidP="007906EF">
      <w:pPr>
        <w:pStyle w:val="Fundamentos"/>
        <w:rPr>
          <w:u w:val="single"/>
          <w:lang w:val="es-ES" w:eastAsia="es-ES"/>
        </w:rPr>
      </w:pPr>
      <w:r w:rsidRPr="00C72499">
        <w:rPr>
          <w:b/>
          <w:lang w:val="es-ES" w:eastAsia="es-ES"/>
        </w:rPr>
        <w:t>III.</w:t>
      </w:r>
      <w:r w:rsidRPr="00C72499">
        <w:rPr>
          <w:lang w:val="es-ES" w:eastAsia="es-ES"/>
        </w:rPr>
        <w:t xml:space="preserve"> </w:t>
      </w:r>
      <w:r w:rsidRPr="00C72499">
        <w:rPr>
          <w:b/>
          <w:u w:val="single"/>
          <w:lang w:val="es-ES" w:eastAsia="es-ES"/>
        </w:rPr>
        <w:t>Se generen versiones públicas para dar cumplimiento a las obligaciones de transparencia previstas en esta Ley.</w:t>
      </w:r>
    </w:p>
    <w:p w14:paraId="641A074E" w14:textId="77777777" w:rsidR="007906EF" w:rsidRPr="00C72499" w:rsidRDefault="007906EF" w:rsidP="007906EF">
      <w:pPr>
        <w:pStyle w:val="Fundamentos"/>
        <w:rPr>
          <w:lang w:val="es-ES" w:eastAsia="es-ES"/>
        </w:rPr>
      </w:pPr>
      <w:r>
        <w:rPr>
          <w:lang w:val="es-ES" w:eastAsia="es-ES"/>
        </w:rPr>
        <w:t>[…]</w:t>
      </w:r>
    </w:p>
    <w:p w14:paraId="559733BF" w14:textId="77777777" w:rsidR="007906EF" w:rsidRPr="00C72499" w:rsidRDefault="007906EF" w:rsidP="007906EF">
      <w:pPr>
        <w:pStyle w:val="Fundamentos"/>
        <w:rPr>
          <w:lang w:val="es-ES" w:eastAsia="es-ES"/>
        </w:rPr>
      </w:pPr>
    </w:p>
    <w:p w14:paraId="24A8FC42" w14:textId="77777777" w:rsidR="007906EF" w:rsidRPr="00C72499" w:rsidRDefault="007906EF" w:rsidP="007906EF">
      <w:pPr>
        <w:pStyle w:val="Fundamentos"/>
        <w:rPr>
          <w:lang w:val="es-ES" w:eastAsia="es-ES"/>
        </w:rPr>
      </w:pPr>
      <w:r w:rsidRPr="00C72499">
        <w:rPr>
          <w:b/>
          <w:lang w:val="es-ES" w:eastAsia="es-ES"/>
        </w:rPr>
        <w:t>Artículo 143.</w:t>
      </w:r>
      <w:r w:rsidRPr="00C72499">
        <w:rPr>
          <w:lang w:val="es-ES" w:eastAsia="es-ES"/>
        </w:rPr>
        <w:t xml:space="preserve"> </w:t>
      </w:r>
      <w:r w:rsidRPr="00C72499">
        <w:rPr>
          <w:b/>
          <w:u w:val="single"/>
          <w:lang w:val="es-ES" w:eastAsia="es-ES"/>
        </w:rPr>
        <w:t>Para los efectos de esta Ley se considera información confidencial, la clasificada como tal, de manera permanente, por su naturaleza, cuando</w:t>
      </w:r>
      <w:r w:rsidRPr="00C72499">
        <w:rPr>
          <w:lang w:val="es-ES" w:eastAsia="es-ES"/>
        </w:rPr>
        <w:t>:</w:t>
      </w:r>
    </w:p>
    <w:p w14:paraId="01E2299A" w14:textId="77777777" w:rsidR="007906EF" w:rsidRPr="00C72499" w:rsidRDefault="007906EF" w:rsidP="007906EF">
      <w:pPr>
        <w:pStyle w:val="Fundamentos"/>
        <w:rPr>
          <w:b/>
          <w:lang w:val="es-ES" w:eastAsia="es-ES"/>
        </w:rPr>
      </w:pPr>
    </w:p>
    <w:p w14:paraId="5C62A035" w14:textId="77777777" w:rsidR="007906EF" w:rsidRPr="00C72499" w:rsidRDefault="007906EF" w:rsidP="007906EF">
      <w:pPr>
        <w:pStyle w:val="Fundamentos"/>
        <w:rPr>
          <w:lang w:val="es-ES" w:eastAsia="es-ES"/>
        </w:rPr>
      </w:pPr>
      <w:r w:rsidRPr="00C72499">
        <w:rPr>
          <w:b/>
          <w:lang w:val="es-ES" w:eastAsia="es-ES"/>
        </w:rPr>
        <w:t>I.</w:t>
      </w:r>
      <w:r w:rsidRPr="00C72499">
        <w:rPr>
          <w:lang w:val="es-ES" w:eastAsia="es-ES"/>
        </w:rPr>
        <w:t xml:space="preserve"> </w:t>
      </w:r>
      <w:r w:rsidRPr="00C72499">
        <w:rPr>
          <w:b/>
          <w:u w:val="single"/>
          <w:lang w:val="es-ES" w:eastAsia="es-ES"/>
        </w:rPr>
        <w:t xml:space="preserve">Se refiera a la información privada y los datos personales concernientes a una persona física o </w:t>
      </w:r>
      <w:proofErr w:type="gramStart"/>
      <w:r w:rsidRPr="00C72499">
        <w:rPr>
          <w:b/>
          <w:u w:val="single"/>
          <w:lang w:val="es-ES" w:eastAsia="es-ES"/>
        </w:rPr>
        <w:t>jurídico</w:t>
      </w:r>
      <w:proofErr w:type="gramEnd"/>
      <w:r w:rsidRPr="00C72499">
        <w:rPr>
          <w:b/>
          <w:u w:val="single"/>
          <w:lang w:val="es-ES" w:eastAsia="es-ES"/>
        </w:rPr>
        <w:t xml:space="preserve"> colectiva identificada o identificable</w:t>
      </w:r>
      <w:r w:rsidRPr="00C72499">
        <w:rPr>
          <w:lang w:val="es-ES" w:eastAsia="es-ES"/>
        </w:rPr>
        <w:t>;</w:t>
      </w:r>
    </w:p>
    <w:p w14:paraId="4EA8F1FD" w14:textId="77777777" w:rsidR="007906EF" w:rsidRPr="00C72499" w:rsidRDefault="007906EF" w:rsidP="007906EF">
      <w:pPr>
        <w:pStyle w:val="Fundamentos"/>
        <w:rPr>
          <w:u w:val="single"/>
          <w:lang w:val="es-ES" w:eastAsia="es-ES"/>
        </w:rPr>
      </w:pPr>
      <w:r w:rsidRPr="00C72499">
        <w:rPr>
          <w:b/>
          <w:lang w:val="es-ES" w:eastAsia="es-ES"/>
        </w:rPr>
        <w:t>II.</w:t>
      </w:r>
      <w:r w:rsidRPr="00C72499">
        <w:rPr>
          <w:lang w:val="es-ES" w:eastAsia="es-ES"/>
        </w:rPr>
        <w:t xml:space="preserve"> </w:t>
      </w:r>
      <w:r w:rsidRPr="00C72499">
        <w:rPr>
          <w:b/>
          <w:u w:val="single"/>
          <w:lang w:val="es-ES" w:eastAsia="es-ES"/>
        </w:rPr>
        <w:t>Los secretos bancario, fiduciario, industrial, comercial, fiscal, bursátil y postal, cuya titularidad corresponda a particulares, sujetos de derecho internacional o a sujetos obligados cuando no involucren el ejercicio de recursos públicos; y</w:t>
      </w:r>
    </w:p>
    <w:p w14:paraId="4258547F" w14:textId="77777777" w:rsidR="007906EF" w:rsidRPr="00C72499" w:rsidRDefault="007906EF" w:rsidP="007906EF">
      <w:pPr>
        <w:pStyle w:val="Fundamentos"/>
        <w:rPr>
          <w:lang w:val="es-ES" w:eastAsia="es-ES"/>
        </w:rPr>
      </w:pPr>
      <w:r w:rsidRPr="00C72499">
        <w:rPr>
          <w:b/>
          <w:lang w:val="es-ES" w:eastAsia="es-ES"/>
        </w:rPr>
        <w:t>III.</w:t>
      </w:r>
      <w:r w:rsidRPr="00C72499">
        <w:rPr>
          <w:lang w:val="es-ES" w:eastAsia="es-ES"/>
        </w:rPr>
        <w:t xml:space="preserve"> La que presenten los particulares a los sujetos obligados, de conformidad con lo dispuesto por las leyes o los tratados internacionales.</w:t>
      </w:r>
    </w:p>
    <w:p w14:paraId="51AE60F4" w14:textId="77777777" w:rsidR="007906EF" w:rsidRPr="00C72499" w:rsidRDefault="007906EF" w:rsidP="007906EF">
      <w:pPr>
        <w:pStyle w:val="Fundamentos"/>
        <w:rPr>
          <w:lang w:val="es-ES" w:eastAsia="es-ES"/>
        </w:rPr>
      </w:pPr>
    </w:p>
    <w:p w14:paraId="29CA6229" w14:textId="77777777" w:rsidR="007906EF" w:rsidRPr="00C72499" w:rsidRDefault="007906EF" w:rsidP="007906EF">
      <w:pPr>
        <w:pStyle w:val="Fundamentos"/>
        <w:rPr>
          <w:lang w:val="es-ES" w:eastAsia="es-ES"/>
        </w:rPr>
      </w:pPr>
      <w:r w:rsidRPr="00C72499">
        <w:rPr>
          <w:lang w:val="es-ES" w:eastAsia="es-ES"/>
        </w:rPr>
        <w:t>La información confidencial no estará sujeta a temporalidad alguna y sólo podrán tener acceso a ella los titulares de la misma, sus representantes y los servidores públicos facultados para ello.</w:t>
      </w:r>
    </w:p>
    <w:p w14:paraId="5424797D" w14:textId="77777777" w:rsidR="007906EF" w:rsidRPr="00C72499" w:rsidRDefault="007906EF" w:rsidP="007906EF">
      <w:pPr>
        <w:pStyle w:val="Fundamentos"/>
        <w:rPr>
          <w:lang w:val="es-ES" w:eastAsia="es-ES"/>
        </w:rPr>
      </w:pPr>
    </w:p>
    <w:p w14:paraId="16558BE7" w14:textId="77777777" w:rsidR="007906EF" w:rsidRPr="00C72499" w:rsidRDefault="007906EF" w:rsidP="007906EF">
      <w:pPr>
        <w:pStyle w:val="Fundamentos"/>
        <w:rPr>
          <w:lang w:val="es-ES" w:eastAsia="es-ES"/>
        </w:rPr>
      </w:pPr>
      <w:r w:rsidRPr="00C72499">
        <w:rPr>
          <w:lang w:val="es-ES" w:eastAsia="es-ES"/>
        </w:rPr>
        <w:t xml:space="preserve">No se considerará confidencial la información que se encuentre en los registros públicos o en fuentes de acceso público, ni tampoco la que sea considerada por la presente ley como información </w:t>
      </w:r>
      <w:r>
        <w:rPr>
          <w:lang w:val="es-ES" w:eastAsia="es-ES"/>
        </w:rPr>
        <w:t>pública.</w:t>
      </w:r>
    </w:p>
    <w:p w14:paraId="6AE4C813" w14:textId="77777777" w:rsidR="007906EF" w:rsidRPr="00C72499" w:rsidRDefault="007906EF" w:rsidP="007906EF">
      <w:pPr>
        <w:rPr>
          <w:rFonts w:eastAsia="Times New Roman" w:cs="Times New Roman"/>
          <w:szCs w:val="24"/>
          <w:lang w:val="es-ES"/>
        </w:rPr>
      </w:pPr>
    </w:p>
    <w:p w14:paraId="65DC72B7" w14:textId="77777777" w:rsidR="007906EF" w:rsidRDefault="007906EF" w:rsidP="007906EF">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De lo anterior se desprende que </w:t>
      </w:r>
      <w:r w:rsidRPr="00C72499">
        <w:rPr>
          <w:rFonts w:eastAsia="Palatino Linotype" w:cs="Palatino Linotype"/>
          <w:color w:val="000000"/>
          <w:szCs w:val="24"/>
        </w:rPr>
        <w:t>la entrega de documentos en su versión pública debe aco</w:t>
      </w:r>
      <w:r>
        <w:rPr>
          <w:rFonts w:eastAsia="Palatino Linotype" w:cs="Palatino Linotype"/>
          <w:color w:val="000000"/>
          <w:szCs w:val="24"/>
        </w:rPr>
        <w:t>mpañarse necesariamente del a</w:t>
      </w:r>
      <w:r w:rsidRPr="00C72499">
        <w:rPr>
          <w:rFonts w:eastAsia="Palatino Linotype" w:cs="Palatino Linotype"/>
          <w:color w:val="000000"/>
          <w:szCs w:val="24"/>
        </w:rPr>
        <w:t>cuerdo del Comité de Transparencia que la sustente</w:t>
      </w:r>
      <w:r>
        <w:rPr>
          <w:rFonts w:eastAsia="Palatino Linotype" w:cs="Palatino Linotype"/>
          <w:color w:val="000000"/>
          <w:szCs w:val="24"/>
        </w:rPr>
        <w:t>,</w:t>
      </w:r>
      <w:r w:rsidRPr="00C72499">
        <w:rPr>
          <w:rFonts w:eastAsia="Palatino Linotype" w:cs="Palatino Linotype"/>
          <w:color w:val="000000"/>
          <w:szCs w:val="24"/>
        </w:rPr>
        <w:t xml:space="preserve"> </w:t>
      </w:r>
      <w:r w:rsidRPr="00C72499">
        <w:rPr>
          <w:rFonts w:eastAsia="Palatino Linotype" w:cs="Palatino Linotype"/>
          <w:color w:val="000000"/>
          <w:szCs w:val="24"/>
        </w:rPr>
        <w:lastRenderedPageBreak/>
        <w:t>el cual debe estar</w:t>
      </w:r>
      <w:r>
        <w:rPr>
          <w:rFonts w:eastAsia="Palatino Linotype" w:cs="Palatino Linotype"/>
          <w:color w:val="000000"/>
          <w:szCs w:val="24"/>
        </w:rPr>
        <w:t xml:space="preserve"> debidamente fundado y motivado y</w:t>
      </w:r>
      <w:r w:rsidRPr="00C72499">
        <w:rPr>
          <w:rFonts w:eastAsia="Palatino Linotype" w:cs="Palatino Linotype"/>
          <w:color w:val="000000"/>
          <w:szCs w:val="24"/>
        </w:rPr>
        <w:t xml:space="preserve"> en el que se expongan los fundamentos y razonamientos que llevaron al Sujeto Obligado a testar, suprimir o eliminar datos de dicho soporte documental, ya que no hacerlo, </w:t>
      </w:r>
      <w:r>
        <w:rPr>
          <w:rFonts w:eastAsia="Palatino Linotype" w:cs="Palatino Linotype"/>
          <w:color w:val="000000"/>
          <w:szCs w:val="24"/>
        </w:rPr>
        <w:t>la documentación entregada carece de s</w:t>
      </w:r>
      <w:r w:rsidRPr="00C72499">
        <w:rPr>
          <w:rFonts w:eastAsia="Palatino Linotype" w:cs="Palatino Linotype"/>
          <w:color w:val="000000"/>
          <w:szCs w:val="24"/>
        </w:rPr>
        <w:t xml:space="preserve">ustento jurídico </w:t>
      </w:r>
      <w:r>
        <w:rPr>
          <w:rFonts w:eastAsia="Palatino Linotype" w:cs="Palatino Linotype"/>
          <w:color w:val="000000"/>
          <w:szCs w:val="24"/>
        </w:rPr>
        <w:t>y puede ser considerada como</w:t>
      </w:r>
      <w:r w:rsidRPr="00C72499">
        <w:rPr>
          <w:rFonts w:eastAsia="Palatino Linotype" w:cs="Palatino Linotype"/>
          <w:color w:val="000000"/>
          <w:szCs w:val="24"/>
        </w:rPr>
        <w:t xml:space="preserve"> un</w:t>
      </w:r>
      <w:r>
        <w:rPr>
          <w:rFonts w:eastAsia="Palatino Linotype" w:cs="Palatino Linotype"/>
          <w:color w:val="000000"/>
          <w:szCs w:val="24"/>
        </w:rPr>
        <w:t>a versión pública, sino como</w:t>
      </w:r>
      <w:r w:rsidRPr="00C72499">
        <w:rPr>
          <w:rFonts w:eastAsia="Palatino Linotype" w:cs="Palatino Linotype"/>
          <w:color w:val="000000"/>
          <w:szCs w:val="24"/>
        </w:rPr>
        <w:t xml:space="preserve"> una documentación ilegible, incompleta o tachada; ya que el no justificar las causas o motivos por</w:t>
      </w:r>
      <w:r>
        <w:rPr>
          <w:rFonts w:eastAsia="Palatino Linotype" w:cs="Palatino Linotype"/>
          <w:color w:val="000000"/>
          <w:szCs w:val="24"/>
        </w:rPr>
        <w:t xml:space="preserve"> las que no se observen</w:t>
      </w:r>
      <w:r w:rsidRPr="00C72499">
        <w:rPr>
          <w:rFonts w:eastAsia="Palatino Linotype" w:cs="Palatino Linotype"/>
          <w:color w:val="000000"/>
          <w:szCs w:val="24"/>
        </w:rPr>
        <w:t xml:space="preserve"> determinados datos -ya sea porque se testan o suprimen, deja al solicitante en estado de incertidumbre, al no conocer o comprender porque no aparecen en la documentación respectiva.</w:t>
      </w:r>
    </w:p>
    <w:p w14:paraId="5529D363" w14:textId="77777777" w:rsidR="007906EF" w:rsidRDefault="007906EF" w:rsidP="007906EF"/>
    <w:p w14:paraId="409F4EF0" w14:textId="77777777" w:rsidR="007906EF" w:rsidRDefault="007906EF" w:rsidP="007906EF">
      <w:r>
        <w:t>Por lo que al no haberse acompañado la información del acuerdo del Comité de Transparencia mediante el cual se aprobó la clasificación de los datos contenidos, se generó incertidumbre respecto de su contenido y su correcta supresión.</w:t>
      </w:r>
    </w:p>
    <w:p w14:paraId="06FF3B7B" w14:textId="77777777" w:rsidR="007906EF" w:rsidRDefault="007906EF" w:rsidP="00F37D91">
      <w:pPr>
        <w:pBdr>
          <w:top w:val="nil"/>
          <w:left w:val="nil"/>
          <w:bottom w:val="nil"/>
          <w:right w:val="nil"/>
          <w:between w:val="nil"/>
        </w:pBdr>
        <w:contextualSpacing/>
        <w:rPr>
          <w:rFonts w:eastAsia="Palatino Linotype" w:cs="Palatino Linotype"/>
          <w:bCs/>
          <w:color w:val="000000" w:themeColor="text1"/>
        </w:rPr>
      </w:pPr>
    </w:p>
    <w:p w14:paraId="0501137A" w14:textId="02E240E3" w:rsidR="007906EF" w:rsidRDefault="005E2F72" w:rsidP="00F37D91">
      <w:pPr>
        <w:pBdr>
          <w:top w:val="nil"/>
          <w:left w:val="nil"/>
          <w:bottom w:val="nil"/>
          <w:right w:val="nil"/>
          <w:between w:val="nil"/>
        </w:pBdr>
        <w:contextualSpacing/>
        <w:rPr>
          <w:rFonts w:eastAsia="Palatino Linotype" w:cs="Palatino Linotype"/>
          <w:bCs/>
          <w:color w:val="000000" w:themeColor="text1"/>
        </w:rPr>
      </w:pPr>
      <w:r>
        <w:rPr>
          <w:rFonts w:eastAsia="Palatino Linotype" w:cs="Palatino Linotype"/>
          <w:bCs/>
          <w:color w:val="000000" w:themeColor="text1"/>
        </w:rPr>
        <w:t>Consecuentemente, es necesario que el Sujeto Obligado haga entrega del acuerdo emitido por el Comité de Transparencia con el que se haya aprobado la versión pública de los documentos remitidos en respuesta por parte del Instituto Municipal de la Mujer de Toluca.</w:t>
      </w:r>
    </w:p>
    <w:p w14:paraId="1554EA84" w14:textId="77777777" w:rsidR="007906EF" w:rsidRDefault="007906EF" w:rsidP="00F37D91">
      <w:pPr>
        <w:pBdr>
          <w:top w:val="nil"/>
          <w:left w:val="nil"/>
          <w:bottom w:val="nil"/>
          <w:right w:val="nil"/>
          <w:between w:val="nil"/>
        </w:pBdr>
        <w:contextualSpacing/>
        <w:rPr>
          <w:rFonts w:eastAsia="Palatino Linotype" w:cs="Palatino Linotype"/>
          <w:bCs/>
          <w:color w:val="000000" w:themeColor="text1"/>
        </w:rPr>
      </w:pPr>
    </w:p>
    <w:p w14:paraId="77EAE9B4" w14:textId="079FECCD" w:rsidR="002F118D" w:rsidRPr="00B41C7F" w:rsidRDefault="002F118D" w:rsidP="00F37D91">
      <w:pPr>
        <w:pBdr>
          <w:top w:val="nil"/>
          <w:left w:val="nil"/>
          <w:bottom w:val="nil"/>
          <w:right w:val="nil"/>
          <w:between w:val="nil"/>
        </w:pBdr>
        <w:contextualSpacing/>
        <w:rPr>
          <w:rFonts w:eastAsia="Palatino Linotype" w:cs="Palatino Linotype"/>
          <w:color w:val="000000"/>
          <w:szCs w:val="24"/>
          <w:lang w:val="es-ES"/>
        </w:rPr>
      </w:pPr>
      <w:r>
        <w:rPr>
          <w:rFonts w:eastAsia="Palatino Linotype" w:cs="Palatino Linotype"/>
          <w:bCs/>
          <w:color w:val="000000" w:themeColor="text1"/>
        </w:rPr>
        <w:t>Ahora bien, por lo que toca al Ayuntamiento de Toluca, el Tesorero Municipal manifestó que los comprobantes bancarios de dispersión de nómina del año dos mil veinticuatro tiene un peso aproximado a 2.2 GB, por lo que se realizó un cambio en la modalidad de entrega a consulta directa, o copias simples o certificadas previo pago.</w:t>
      </w:r>
    </w:p>
    <w:p w14:paraId="7A91B5CE" w14:textId="77777777" w:rsidR="00B41C7F" w:rsidRDefault="00B41C7F" w:rsidP="00CE6A88">
      <w:pPr>
        <w:pBdr>
          <w:top w:val="nil"/>
          <w:left w:val="nil"/>
          <w:bottom w:val="nil"/>
          <w:right w:val="nil"/>
          <w:between w:val="nil"/>
        </w:pBdr>
        <w:contextualSpacing/>
        <w:rPr>
          <w:rFonts w:eastAsia="Palatino Linotype" w:cs="Palatino Linotype"/>
          <w:color w:val="000000"/>
          <w:szCs w:val="24"/>
          <w:lang w:val="es-ES"/>
        </w:rPr>
      </w:pPr>
    </w:p>
    <w:p w14:paraId="75CCCD7F" w14:textId="216726AB" w:rsidR="00CE6A88" w:rsidRDefault="002F118D" w:rsidP="00CE6A88">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lang w:val="es-ES"/>
        </w:rPr>
        <w:lastRenderedPageBreak/>
        <w:t xml:space="preserve">Por lo que, </w:t>
      </w:r>
      <w:r w:rsidR="00CE6A88" w:rsidRPr="00502DAB">
        <w:rPr>
          <w:rFonts w:eastAsia="Palatino Linotype" w:cs="Palatino Linotype"/>
          <w:color w:val="000000"/>
          <w:szCs w:val="24"/>
          <w:lang w:val="es-ES"/>
        </w:rPr>
        <w:t>tomando en cuenta la respuesta proporciona</w:t>
      </w:r>
      <w:r>
        <w:rPr>
          <w:rFonts w:eastAsia="Palatino Linotype" w:cs="Palatino Linotype"/>
          <w:color w:val="000000"/>
          <w:szCs w:val="24"/>
          <w:lang w:val="es-ES"/>
        </w:rPr>
        <w:t>da por parte del Tesorero Municipal</w:t>
      </w:r>
      <w:r w:rsidR="00CE6A88" w:rsidRPr="00502DAB">
        <w:rPr>
          <w:rFonts w:eastAsia="Palatino Linotype" w:cs="Palatino Linotype"/>
          <w:color w:val="000000"/>
          <w:szCs w:val="24"/>
          <w:lang w:val="es-ES"/>
        </w:rPr>
        <w:t xml:space="preserve">, </w:t>
      </w:r>
      <w:r w:rsidR="00CE6A88" w:rsidRPr="00502DAB">
        <w:rPr>
          <w:rFonts w:eastAsia="Palatino Linotype" w:cs="Palatino Linotype"/>
          <w:color w:val="000000"/>
          <w:szCs w:val="24"/>
        </w:rPr>
        <w:t xml:space="preserve">toda vez que en su respuesta manifestó que la información solicitada puede </w:t>
      </w:r>
      <w:r w:rsidR="00CE6A88">
        <w:rPr>
          <w:rFonts w:eastAsia="Palatino Linotype" w:cs="Palatino Linotype"/>
          <w:color w:val="000000"/>
          <w:szCs w:val="24"/>
        </w:rPr>
        <w:t xml:space="preserve">ser consultada en sus instalaciones, </w:t>
      </w:r>
      <w:r w:rsidR="00CE6A88" w:rsidRPr="00502DAB">
        <w:rPr>
          <w:rFonts w:eastAsia="Palatino Linotype" w:cs="Palatino Linotype"/>
          <w:b/>
          <w:color w:val="000000"/>
          <w:szCs w:val="24"/>
        </w:rPr>
        <w:t>se deduce que existe una aceptación por parte del Sujeto Obligado que genera, administra o posee dicha información, derivada del ejercicio de sus funciones de derecho público</w:t>
      </w:r>
      <w:r w:rsidR="00CE6A88" w:rsidRPr="00502DAB">
        <w:rPr>
          <w:rFonts w:eastAsia="Palatino Linotype" w:cs="Palatino Linotype"/>
          <w:color w:val="000000"/>
          <w:szCs w:val="24"/>
        </w:rPr>
        <w:t>.</w:t>
      </w:r>
    </w:p>
    <w:p w14:paraId="5E04EC79" w14:textId="77777777" w:rsidR="00B41C7F" w:rsidRDefault="00B41C7F" w:rsidP="00CE6A88">
      <w:pPr>
        <w:pBdr>
          <w:top w:val="nil"/>
          <w:left w:val="nil"/>
          <w:bottom w:val="nil"/>
          <w:right w:val="nil"/>
          <w:between w:val="nil"/>
        </w:pBdr>
        <w:contextualSpacing/>
        <w:rPr>
          <w:rFonts w:eastAsia="Palatino Linotype" w:cs="Palatino Linotype"/>
          <w:color w:val="000000"/>
          <w:szCs w:val="24"/>
        </w:rPr>
      </w:pPr>
    </w:p>
    <w:p w14:paraId="01332328" w14:textId="671356A7" w:rsidR="00DE57E5" w:rsidRDefault="00DE57E5" w:rsidP="00DE57E5">
      <w:r w:rsidRPr="00191E53">
        <w:t>Por lo que este Órgano Garante estima conveniente delimitar el estudio de la presente resolución al cambio en la modalidad a consulta directa, propuesto por el Sujeto Obligado, pues</w:t>
      </w:r>
      <w:r w:rsidR="002F118D">
        <w:t>to que la falta de la entrega de la información completa como fue solicitada es el motivo de la inconformidad del Recurrente.</w:t>
      </w:r>
    </w:p>
    <w:p w14:paraId="21D86616" w14:textId="77777777" w:rsidR="00DE57E5" w:rsidRDefault="00DE57E5" w:rsidP="00DE57E5"/>
    <w:p w14:paraId="05D12872" w14:textId="377E3453" w:rsidR="00DE57E5" w:rsidRDefault="00DE57E5" w:rsidP="00DE57E5">
      <w:r w:rsidRPr="00992A0D">
        <w:t xml:space="preserve">Asimismo, es de destacar que la información fue requerida a través del SAIMEX; sin embargo, mediante respuesta a la solicitud de información, el Sujeto Obligado </w:t>
      </w:r>
      <w:r>
        <w:t xml:space="preserve">de manera unilateral realizó un cambio en la modalidad de entrega y puso </w:t>
      </w:r>
      <w:r w:rsidRPr="00992A0D">
        <w:t>a disposición de</w:t>
      </w:r>
      <w:r>
        <w:t>l</w:t>
      </w:r>
      <w:r w:rsidRPr="00992A0D">
        <w:t xml:space="preserve"> Recurrente la información</w:t>
      </w:r>
      <w:r>
        <w:t xml:space="preserve"> mediante consulta directa en las instalaciones de</w:t>
      </w:r>
      <w:r w:rsidR="00D97F21">
        <w:t xml:space="preserve"> la </w:t>
      </w:r>
      <w:r w:rsidR="002F118D">
        <w:t xml:space="preserve">Tesorería Municipal </w:t>
      </w:r>
      <w:r>
        <w:t xml:space="preserve"> sin que se motivara o fundara dicho cambio en la modalidad de entrega, pues únicamente se adujo </w:t>
      </w:r>
      <w:r w:rsidR="002F118D">
        <w:t>que el peso de la información correspondiente al ejercicio 2024 excede las capacidades del SAIMEX.</w:t>
      </w:r>
    </w:p>
    <w:p w14:paraId="401243D6" w14:textId="77777777" w:rsidR="00CE6A88" w:rsidRDefault="00CE6A88" w:rsidP="00CE6A88">
      <w:pPr>
        <w:rPr>
          <w:noProof/>
          <w:lang w:val="es-MX"/>
        </w:rPr>
      </w:pPr>
    </w:p>
    <w:p w14:paraId="7CDF176A" w14:textId="77777777" w:rsidR="00722721" w:rsidRDefault="002F118D" w:rsidP="00DE57E5">
      <w:pPr>
        <w:contextualSpacing/>
        <w:rPr>
          <w:rFonts w:eastAsia="Palatino Linotype" w:cs="Palatino Linotype"/>
          <w:color w:val="000000" w:themeColor="text1"/>
        </w:rPr>
      </w:pPr>
      <w:r>
        <w:rPr>
          <w:noProof/>
          <w:lang w:val="es-MX"/>
        </w:rPr>
        <w:t>En ese orden de ideas</w:t>
      </w:r>
      <w:r w:rsidR="00715064">
        <w:rPr>
          <w:noProof/>
          <w:lang w:val="es-MX"/>
        </w:rPr>
        <w:t xml:space="preserve">, el </w:t>
      </w:r>
      <w:r>
        <w:rPr>
          <w:noProof/>
          <w:lang w:val="es-MX"/>
        </w:rPr>
        <w:t>Tesorero Municipal refirió que dicho cambio</w:t>
      </w:r>
      <w:r w:rsidR="00722721">
        <w:rPr>
          <w:noProof/>
          <w:lang w:val="es-MX"/>
        </w:rPr>
        <w:t xml:space="preserve"> se aprobó en la </w:t>
      </w:r>
      <w:proofErr w:type="spellStart"/>
      <w:r w:rsidR="00722721">
        <w:rPr>
          <w:rFonts w:eastAsia="Palatino Linotype" w:cs="Palatino Linotype"/>
          <w:color w:val="000000" w:themeColor="text1"/>
        </w:rPr>
        <w:t>Nonigentésima</w:t>
      </w:r>
      <w:proofErr w:type="spellEnd"/>
      <w:r w:rsidR="00722721">
        <w:rPr>
          <w:rFonts w:eastAsia="Palatino Linotype" w:cs="Palatino Linotype"/>
          <w:color w:val="000000" w:themeColor="text1"/>
        </w:rPr>
        <w:t xml:space="preserve"> Novena Sesión Extraordinaria 2025 del Comité de Transparencia, sin que se remitiera el acta de dicha sesión, además de que señaló que la información corresponde al año 2024, mientras que los documentos solicitados por el hoy Recurrente son los generados y enviados al OSFEM en el presente año.</w:t>
      </w:r>
    </w:p>
    <w:p w14:paraId="25AF885E" w14:textId="77777777" w:rsidR="00722721" w:rsidRDefault="00722721" w:rsidP="00DE57E5">
      <w:pPr>
        <w:contextualSpacing/>
        <w:rPr>
          <w:rFonts w:eastAsia="Palatino Linotype" w:cs="Palatino Linotype"/>
          <w:color w:val="000000" w:themeColor="text1"/>
        </w:rPr>
      </w:pPr>
    </w:p>
    <w:p w14:paraId="3CDFFEFC" w14:textId="14A4B602" w:rsidR="005E2F72" w:rsidRDefault="00722721" w:rsidP="00DE57E5">
      <w:pPr>
        <w:contextualSpacing/>
        <w:rPr>
          <w:rFonts w:eastAsia="Palatino Linotype" w:cs="Palatino Linotype"/>
          <w:color w:val="000000" w:themeColor="text1"/>
        </w:rPr>
      </w:pPr>
      <w:r>
        <w:rPr>
          <w:rFonts w:eastAsia="Palatino Linotype" w:cs="Palatino Linotype"/>
          <w:color w:val="000000" w:themeColor="text1"/>
        </w:rPr>
        <w:t>Por lo anterior, con la finalidad de determinar la viabilidad del cambio de modalidad, el veintiuno de octubre del presente año, se envió un correo electrónico al Titular de la Unidad de Transparencia del Ayuntamiento de Toluca para que manifestara las razones que justificaran el cambio de modalidad propuesto</w:t>
      </w:r>
      <w:r w:rsidR="005E2F72">
        <w:rPr>
          <w:rFonts w:eastAsia="Palatino Linotype" w:cs="Palatino Linotype"/>
          <w:color w:val="000000" w:themeColor="text1"/>
        </w:rPr>
        <w:t>, como se observa en las siguientes imágenes</w:t>
      </w:r>
      <w:r>
        <w:rPr>
          <w:rFonts w:eastAsia="Palatino Linotype" w:cs="Palatino Linotype"/>
          <w:color w:val="000000" w:themeColor="text1"/>
        </w:rPr>
        <w:t>:</w:t>
      </w:r>
    </w:p>
    <w:p w14:paraId="2DB60C55" w14:textId="7C8D3B84" w:rsidR="00722721" w:rsidRDefault="00722721" w:rsidP="00722721">
      <w:pPr>
        <w:contextualSpacing/>
        <w:jc w:val="center"/>
        <w:rPr>
          <w:rFonts w:eastAsia="Palatino Linotype" w:cs="Palatino Linotype"/>
          <w:color w:val="000000" w:themeColor="text1"/>
        </w:rPr>
      </w:pPr>
      <w:r w:rsidRPr="00722721">
        <w:rPr>
          <w:rFonts w:eastAsia="Palatino Linotype" w:cs="Palatino Linotype"/>
          <w:noProof/>
          <w:color w:val="000000" w:themeColor="text1"/>
          <w:lang w:val="es-MX"/>
        </w:rPr>
        <w:drawing>
          <wp:inline distT="0" distB="0" distL="0" distR="0" wp14:anchorId="51314431" wp14:editId="6E6DFC18">
            <wp:extent cx="4258337" cy="5518298"/>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16556" cy="5723331"/>
                    </a:xfrm>
                    <a:prstGeom prst="rect">
                      <a:avLst/>
                    </a:prstGeom>
                  </pic:spPr>
                </pic:pic>
              </a:graphicData>
            </a:graphic>
          </wp:inline>
        </w:drawing>
      </w:r>
    </w:p>
    <w:p w14:paraId="3C03E754" w14:textId="251FEC18" w:rsidR="00722721" w:rsidRDefault="005621BA" w:rsidP="005621BA">
      <w:pPr>
        <w:contextualSpacing/>
        <w:jc w:val="center"/>
        <w:rPr>
          <w:rFonts w:eastAsia="Palatino Linotype" w:cs="Palatino Linotype"/>
          <w:color w:val="000000" w:themeColor="text1"/>
        </w:rPr>
      </w:pPr>
      <w:r w:rsidRPr="005621BA">
        <w:rPr>
          <w:rFonts w:eastAsia="Palatino Linotype" w:cs="Palatino Linotype"/>
          <w:noProof/>
          <w:color w:val="000000" w:themeColor="text1"/>
          <w:lang w:val="es-MX"/>
        </w:rPr>
        <w:lastRenderedPageBreak/>
        <w:drawing>
          <wp:inline distT="0" distB="0" distL="0" distR="0" wp14:anchorId="54B111C9" wp14:editId="06ED89EC">
            <wp:extent cx="3615070" cy="239206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6954" cy="2519028"/>
                    </a:xfrm>
                    <a:prstGeom prst="rect">
                      <a:avLst/>
                    </a:prstGeom>
                  </pic:spPr>
                </pic:pic>
              </a:graphicData>
            </a:graphic>
          </wp:inline>
        </w:drawing>
      </w:r>
    </w:p>
    <w:p w14:paraId="152C4F0B" w14:textId="77777777" w:rsidR="005E2F72" w:rsidRDefault="005E2F72" w:rsidP="00DE57E5">
      <w:pPr>
        <w:contextualSpacing/>
        <w:rPr>
          <w:rFonts w:eastAsia="Palatino Linotype" w:cs="Palatino Linotype"/>
          <w:color w:val="000000" w:themeColor="text1"/>
        </w:rPr>
      </w:pPr>
    </w:p>
    <w:p w14:paraId="643641C7" w14:textId="0CCED477" w:rsidR="005621BA" w:rsidRDefault="005621BA" w:rsidP="00DE57E5">
      <w:pPr>
        <w:contextualSpacing/>
      </w:pPr>
      <w:r>
        <w:rPr>
          <w:rFonts w:eastAsia="Palatino Linotype" w:cs="Palatino Linotype"/>
          <w:color w:val="000000" w:themeColor="text1"/>
        </w:rPr>
        <w:t xml:space="preserve">Por lo que cumplido el término referido, se solicitó </w:t>
      </w:r>
      <w:r w:rsidRPr="00992A0D">
        <w:t>mediante correo electrónico oficial a la Dirección General de Informática de este Instituto, el informe respecto a si existió reporte de incidencias realizado por el S</w:t>
      </w:r>
      <w:r>
        <w:t xml:space="preserve">ujeto Obligado en el presente </w:t>
      </w:r>
      <w:r w:rsidRPr="00A64201">
        <w:t>recurso de revisión, por lo que mediante co</w:t>
      </w:r>
      <w:r>
        <w:t>rreo electrónico de fecha veintisiete de octubre de dos mil veinticinco</w:t>
      </w:r>
      <w:r w:rsidRPr="00A64201">
        <w:t>, la Dirección General de Informática de este Instituto de Transparencia, Acceso a la Información</w:t>
      </w:r>
      <w:r w:rsidRPr="00992A0D">
        <w:t xml:space="preserve"> Pública y Protección de Datos Personales del Estado de México y Municipio</w:t>
      </w:r>
      <w:r>
        <w:t>s, notificó a esta Ponencia que, a la fecha de emisión, no se tenía registro alguno de incidencia reportadas por el Sujeto Obligado, como se observa a continuación:</w:t>
      </w:r>
    </w:p>
    <w:p w14:paraId="10865952" w14:textId="2E1DCBB2" w:rsidR="005621BA" w:rsidRDefault="005621BA" w:rsidP="005621BA">
      <w:pPr>
        <w:contextualSpacing/>
        <w:jc w:val="center"/>
        <w:rPr>
          <w:rFonts w:eastAsia="Palatino Linotype" w:cs="Palatino Linotype"/>
          <w:color w:val="000000" w:themeColor="text1"/>
        </w:rPr>
      </w:pPr>
      <w:r w:rsidRPr="005621BA">
        <w:rPr>
          <w:rFonts w:eastAsia="Palatino Linotype" w:cs="Palatino Linotype"/>
          <w:noProof/>
          <w:color w:val="000000" w:themeColor="text1"/>
          <w:lang w:val="es-MX"/>
        </w:rPr>
        <w:drawing>
          <wp:inline distT="0" distB="0" distL="0" distR="0" wp14:anchorId="481C37B7" wp14:editId="39E167F7">
            <wp:extent cx="4926281" cy="2137144"/>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2884" cy="2200744"/>
                    </a:xfrm>
                    <a:prstGeom prst="rect">
                      <a:avLst/>
                    </a:prstGeom>
                  </pic:spPr>
                </pic:pic>
              </a:graphicData>
            </a:graphic>
          </wp:inline>
        </w:drawing>
      </w:r>
    </w:p>
    <w:p w14:paraId="75B9A01C" w14:textId="77777777" w:rsidR="005621BA" w:rsidRDefault="005621BA" w:rsidP="00DE57E5">
      <w:pPr>
        <w:contextualSpacing/>
        <w:rPr>
          <w:rFonts w:eastAsia="Palatino Linotype" w:cs="Palatino Linotype"/>
          <w:color w:val="000000" w:themeColor="text1"/>
        </w:rPr>
      </w:pPr>
    </w:p>
    <w:p w14:paraId="6D404BEE" w14:textId="6C4F7447" w:rsidR="005621BA" w:rsidRDefault="005621BA" w:rsidP="00DE57E5">
      <w:pPr>
        <w:contextualSpacing/>
        <w:rPr>
          <w:rFonts w:eastAsia="Palatino Linotype" w:cs="Palatino Linotype"/>
          <w:color w:val="000000" w:themeColor="text1"/>
        </w:rPr>
      </w:pPr>
      <w:r>
        <w:rPr>
          <w:rFonts w:eastAsia="Palatino Linotype" w:cs="Palatino Linotype"/>
          <w:color w:val="000000" w:themeColor="text1"/>
        </w:rPr>
        <w:t>Asimismo, el Sujeto Obligado envió un correo electrónico el mismo día veintisiete de octubre, en los siguientes términos:</w:t>
      </w:r>
    </w:p>
    <w:p w14:paraId="063BB487" w14:textId="77777777" w:rsidR="0072069B" w:rsidRDefault="0072069B" w:rsidP="00DE57E5">
      <w:pPr>
        <w:contextualSpacing/>
        <w:rPr>
          <w:rFonts w:eastAsia="Palatino Linotype" w:cs="Palatino Linotype"/>
          <w:color w:val="000000" w:themeColor="text1"/>
        </w:rPr>
      </w:pPr>
    </w:p>
    <w:p w14:paraId="33F8B3B3" w14:textId="5AA65468" w:rsidR="005621BA" w:rsidRDefault="005621BA" w:rsidP="005621BA">
      <w:pPr>
        <w:contextualSpacing/>
        <w:jc w:val="center"/>
        <w:rPr>
          <w:rFonts w:eastAsia="Palatino Linotype" w:cs="Palatino Linotype"/>
          <w:color w:val="000000" w:themeColor="text1"/>
        </w:rPr>
      </w:pPr>
      <w:r w:rsidRPr="005621BA">
        <w:rPr>
          <w:rFonts w:eastAsia="Palatino Linotype" w:cs="Palatino Linotype"/>
          <w:noProof/>
          <w:color w:val="000000" w:themeColor="text1"/>
          <w:lang w:val="es-MX"/>
        </w:rPr>
        <w:drawing>
          <wp:inline distT="0" distB="0" distL="0" distR="0" wp14:anchorId="3A010441" wp14:editId="5ACA1249">
            <wp:extent cx="5850136" cy="41433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62711" cy="4223107"/>
                    </a:xfrm>
                    <a:prstGeom prst="rect">
                      <a:avLst/>
                    </a:prstGeom>
                  </pic:spPr>
                </pic:pic>
              </a:graphicData>
            </a:graphic>
          </wp:inline>
        </w:drawing>
      </w:r>
    </w:p>
    <w:p w14:paraId="56ADC9BE" w14:textId="77777777" w:rsidR="005621BA" w:rsidRDefault="005621BA" w:rsidP="00DE57E5">
      <w:pPr>
        <w:contextualSpacing/>
        <w:rPr>
          <w:rFonts w:eastAsia="Palatino Linotype" w:cs="Palatino Linotype"/>
          <w:color w:val="000000" w:themeColor="text1"/>
        </w:rPr>
      </w:pPr>
    </w:p>
    <w:p w14:paraId="64216798" w14:textId="3A6FB542" w:rsidR="005621BA" w:rsidRDefault="005621BA" w:rsidP="00DE57E5">
      <w:pPr>
        <w:contextualSpacing/>
        <w:rPr>
          <w:rFonts w:eastAsia="Palatino Linotype" w:cs="Palatino Linotype"/>
          <w:color w:val="000000" w:themeColor="text1"/>
        </w:rPr>
      </w:pPr>
      <w:r>
        <w:rPr>
          <w:rFonts w:eastAsia="Palatino Linotype" w:cs="Palatino Linotype"/>
          <w:color w:val="000000" w:themeColor="text1"/>
        </w:rPr>
        <w:t>En el documento adjunto al correo electrónico del Titular de la Unidad de Transparencia se observa el oficio 202010000/3536/2025, suscrito por el Tesorero Municipal, en el que se refiere que</w:t>
      </w:r>
      <w:r w:rsidR="0004283F">
        <w:rPr>
          <w:rFonts w:eastAsia="Palatino Linotype" w:cs="Palatino Linotype"/>
          <w:color w:val="000000" w:themeColor="text1"/>
        </w:rPr>
        <w:t xml:space="preserve"> se adjunta evidencia de la información solicitada, conforme a lo visible en el siguiente cuadro:</w:t>
      </w:r>
    </w:p>
    <w:p w14:paraId="6A896629" w14:textId="7989CA74" w:rsidR="0004283F" w:rsidRDefault="0004283F" w:rsidP="00DE57E5">
      <w:pPr>
        <w:contextualSpacing/>
        <w:rPr>
          <w:rFonts w:eastAsia="Palatino Linotype" w:cs="Palatino Linotype"/>
          <w:color w:val="000000" w:themeColor="text1"/>
        </w:rPr>
      </w:pPr>
    </w:p>
    <w:p w14:paraId="70902FCC" w14:textId="2ED9DBA7" w:rsidR="005621BA" w:rsidRDefault="0004283F" w:rsidP="0004283F">
      <w:pPr>
        <w:contextualSpacing/>
        <w:jc w:val="center"/>
        <w:rPr>
          <w:rFonts w:eastAsia="Palatino Linotype" w:cs="Palatino Linotype"/>
          <w:color w:val="000000" w:themeColor="text1"/>
        </w:rPr>
      </w:pPr>
      <w:r w:rsidRPr="0004283F">
        <w:rPr>
          <w:rFonts w:eastAsia="Palatino Linotype" w:cs="Palatino Linotype"/>
          <w:noProof/>
          <w:color w:val="000000" w:themeColor="text1"/>
          <w:lang w:val="es-MX"/>
        </w:rPr>
        <w:lastRenderedPageBreak/>
        <w:drawing>
          <wp:inline distT="0" distB="0" distL="0" distR="0" wp14:anchorId="76CC677D" wp14:editId="7F7A3374">
            <wp:extent cx="4403364" cy="5734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9218" cy="5754695"/>
                    </a:xfrm>
                    <a:prstGeom prst="rect">
                      <a:avLst/>
                    </a:prstGeom>
                  </pic:spPr>
                </pic:pic>
              </a:graphicData>
            </a:graphic>
          </wp:inline>
        </w:drawing>
      </w:r>
    </w:p>
    <w:p w14:paraId="0F4025C5" w14:textId="77777777" w:rsidR="0004283F" w:rsidRDefault="0004283F" w:rsidP="00DE57E5">
      <w:pPr>
        <w:contextualSpacing/>
        <w:rPr>
          <w:rFonts w:eastAsia="Palatino Linotype" w:cs="Palatino Linotype"/>
          <w:color w:val="000000" w:themeColor="text1"/>
        </w:rPr>
      </w:pPr>
    </w:p>
    <w:p w14:paraId="2AF5BAFA" w14:textId="48996ABF" w:rsidR="0004283F" w:rsidRDefault="0004283F" w:rsidP="00DE57E5">
      <w:pPr>
        <w:contextualSpacing/>
        <w:rPr>
          <w:rFonts w:eastAsia="Palatino Linotype" w:cs="Palatino Linotype"/>
          <w:color w:val="000000" w:themeColor="text1"/>
        </w:rPr>
      </w:pPr>
      <w:r>
        <w:rPr>
          <w:rFonts w:eastAsia="Palatino Linotype" w:cs="Palatino Linotype"/>
          <w:color w:val="000000" w:themeColor="text1"/>
        </w:rPr>
        <w:t xml:space="preserve">Ahora bien, se tiene que el Sujeto Obligado no solicitó el registro de la incidencia ante la Dirección General de Informática ni remitió el acta del Comité de Transparencia en la que se aprobó el cambio de modalidad; asimismo, de la evidencia que proporcionó al responder la solicitud, únicamente se advierte la información generada en las quincenas </w:t>
      </w:r>
      <w:r>
        <w:rPr>
          <w:rFonts w:eastAsia="Palatino Linotype" w:cs="Palatino Linotype"/>
          <w:color w:val="000000" w:themeColor="text1"/>
        </w:rPr>
        <w:lastRenderedPageBreak/>
        <w:t>del año 2025 consiste de quince carpetas y mil cuatrocientos sesenta y dos archivos con un peso de 2.07 GB; empero, no se acredita fehacientemente que esos archivos correspondan exclusivamente a los comprobantes bancarios de dispersión de nómina remitidos en el Primer Informe Trimestral al OSFEM, es decir, únicamente a los meses de enero, febrero y marzo del año en curso.</w:t>
      </w:r>
    </w:p>
    <w:p w14:paraId="0D1D5318" w14:textId="77777777" w:rsidR="005621BA" w:rsidRDefault="005621BA" w:rsidP="00DE57E5">
      <w:pPr>
        <w:contextualSpacing/>
        <w:rPr>
          <w:rFonts w:eastAsia="Palatino Linotype" w:cs="Palatino Linotype"/>
          <w:color w:val="000000" w:themeColor="text1"/>
        </w:rPr>
      </w:pPr>
    </w:p>
    <w:p w14:paraId="2A75B668" w14:textId="77777777" w:rsidR="0004283F" w:rsidRPr="003546E9" w:rsidRDefault="0004283F" w:rsidP="0004283F">
      <w:r>
        <w:rPr>
          <w:rFonts w:eastAsia="Palatino Linotype" w:cs="Palatino Linotype"/>
          <w:color w:val="000000" w:themeColor="text1"/>
        </w:rPr>
        <w:t xml:space="preserve">Por lo anterior, </w:t>
      </w:r>
      <w:r w:rsidRPr="003546E9">
        <w:rPr>
          <w:rFonts w:eastAsia="Palatino Linotype" w:cs="Palatino Linotype"/>
          <w:szCs w:val="24"/>
        </w:rPr>
        <w:t xml:space="preserve">se debe recordar que la Dirección General de Informática ha señalado que al SAIMEX tiene capacidad para que se adjunten </w:t>
      </w:r>
      <w:r w:rsidRPr="003546E9">
        <w:t>archivos con un peso aproximado de hasta 500 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w:t>
      </w:r>
    </w:p>
    <w:p w14:paraId="00E3853C" w14:textId="77777777" w:rsidR="0004283F" w:rsidRPr="003546E9" w:rsidRDefault="0004283F" w:rsidP="0004283F"/>
    <w:p w14:paraId="337AECEB" w14:textId="578F6EDC" w:rsidR="0004283F" w:rsidRPr="003546E9" w:rsidRDefault="0004283F" w:rsidP="0004283F">
      <w:r w:rsidRPr="003546E9">
        <w:t>Por lo que la Tesorería debió señalar no sólo el peso de la información, sino la canti</w:t>
      </w:r>
      <w:r>
        <w:t>dad de fojas a las que ascienden los comprobantes bancarios de dispersión de nómina correspondientes a los meses de enero, febrero y marzo de dos mil veinticinco</w:t>
      </w:r>
      <w:r w:rsidR="00DA654A">
        <w:t xml:space="preserve">; </w:t>
      </w:r>
      <w:r w:rsidRPr="003546E9">
        <w:t>en virtud de lo anterior, este Instituto considera que el Sujeto Obligado no acreditó debidamente la necesidad del cambio de modalidad de la entrega de información, en consecuencia, es dable ordenar la entrega de la información en la vía peticionada, es decir a través del SAIMEX, al no tenerse por cumplidos los requisitos de procedencia.</w:t>
      </w:r>
    </w:p>
    <w:p w14:paraId="40A1074A" w14:textId="00506019" w:rsidR="0004283F" w:rsidRDefault="0004283F" w:rsidP="00DE57E5">
      <w:pPr>
        <w:contextualSpacing/>
        <w:rPr>
          <w:rFonts w:eastAsia="Palatino Linotype" w:cs="Palatino Linotype"/>
          <w:color w:val="000000" w:themeColor="text1"/>
        </w:rPr>
      </w:pPr>
    </w:p>
    <w:p w14:paraId="750FA204" w14:textId="77777777" w:rsidR="00DA654A" w:rsidRPr="003546E9" w:rsidRDefault="00DA654A" w:rsidP="00DA654A">
      <w:pPr>
        <w:rPr>
          <w:rFonts w:cs="Arial"/>
          <w:szCs w:val="24"/>
        </w:rPr>
      </w:pPr>
      <w:r w:rsidRPr="003546E9">
        <w:rPr>
          <w:szCs w:val="24"/>
        </w:rPr>
        <w:t xml:space="preserve">Consecuentemente, la actuación del Sujeto Obligado </w:t>
      </w:r>
      <w:r w:rsidRPr="003546E9">
        <w:rPr>
          <w:rFonts w:eastAsia="MS Mincho" w:cs="Arial"/>
          <w:szCs w:val="24"/>
        </w:rPr>
        <w:t xml:space="preserve">constituye una afectación al derecho humano de acceso a la información pública del particular, toda vez que pretendió cambiar la modalidad de entrega de la información; </w:t>
      </w:r>
      <w:r w:rsidRPr="003546E9">
        <w:rPr>
          <w:rFonts w:cs="Arial"/>
          <w:szCs w:val="24"/>
        </w:rPr>
        <w:t xml:space="preserve">de esta forma, solamente intenta </w:t>
      </w:r>
      <w:r w:rsidRPr="003546E9">
        <w:rPr>
          <w:rFonts w:cs="Arial"/>
          <w:szCs w:val="24"/>
        </w:rPr>
        <w:lastRenderedPageBreak/>
        <w:t>realizar el cambio de modalidad ya que como se ha dicho, el particular mencionó que la manera de entrega de la información sería a través del SAIMEX, adicionalmente, en la actualidad existen medios electrónicos que facilita la entrega de información, que a decir de este Órgano Garante, el cambio de modalidad no es procedente, en virtud de lo establecido por el artículo 164, de la Ley de Transparencia y Acceso a la Información Pública del Estado de México y Municipios que contempla los siguiente:</w:t>
      </w:r>
    </w:p>
    <w:p w14:paraId="73C7760D" w14:textId="77777777" w:rsidR="00DA654A" w:rsidRPr="003546E9" w:rsidRDefault="00DA654A" w:rsidP="00DA654A">
      <w:pPr>
        <w:jc w:val="left"/>
        <w:rPr>
          <w:szCs w:val="24"/>
        </w:rPr>
      </w:pPr>
    </w:p>
    <w:p w14:paraId="4608C1A4" w14:textId="77777777" w:rsidR="00DA654A" w:rsidRPr="003546E9" w:rsidRDefault="00DA654A" w:rsidP="00DA654A">
      <w:pPr>
        <w:tabs>
          <w:tab w:val="left" w:pos="709"/>
        </w:tabs>
        <w:spacing w:line="240" w:lineRule="auto"/>
        <w:ind w:left="567" w:right="567"/>
        <w:rPr>
          <w:rFonts w:cs="Arial"/>
          <w:i/>
          <w:sz w:val="22"/>
        </w:rPr>
      </w:pPr>
      <w:r w:rsidRPr="003546E9">
        <w:rPr>
          <w:rFonts w:cs="Arial"/>
          <w:b/>
          <w:i/>
          <w:sz w:val="22"/>
        </w:rPr>
        <w:t>Artículo 164.</w:t>
      </w:r>
      <w:r w:rsidRPr="003546E9">
        <w:rPr>
          <w:rFonts w:cs="Arial"/>
          <w:i/>
          <w:sz w:val="22"/>
        </w:rPr>
        <w:t xml:space="preserve"> </w:t>
      </w:r>
      <w:r w:rsidRPr="003546E9">
        <w:rPr>
          <w:rFonts w:cs="Arial"/>
          <w:b/>
          <w:i/>
          <w:sz w:val="22"/>
          <w:u w:val="single"/>
        </w:rPr>
        <w:t>El acceso se dará en la modalidad de entrega y, en su caso, de envío elegidos por el solicitante.</w:t>
      </w:r>
      <w:r w:rsidRPr="003546E9">
        <w:rPr>
          <w:rFonts w:cs="Arial"/>
          <w:i/>
          <w:sz w:val="22"/>
        </w:rPr>
        <w:t xml:space="preserve"> Cuando la información no pueda entregarse o enviarse en la modalidad solicitada, el sujeto obligado deberá ofrecer otra u otras modalidades de entrega. </w:t>
      </w:r>
    </w:p>
    <w:p w14:paraId="58F9803A" w14:textId="77777777" w:rsidR="00DA654A" w:rsidRPr="003546E9" w:rsidRDefault="00DA654A" w:rsidP="00DA654A">
      <w:pPr>
        <w:tabs>
          <w:tab w:val="left" w:pos="709"/>
        </w:tabs>
        <w:spacing w:line="240" w:lineRule="auto"/>
        <w:ind w:left="567" w:right="567"/>
        <w:rPr>
          <w:rFonts w:cs="Arial"/>
          <w:b/>
          <w:i/>
          <w:sz w:val="22"/>
          <w:u w:val="single"/>
        </w:rPr>
      </w:pPr>
    </w:p>
    <w:p w14:paraId="76B90E21" w14:textId="77777777" w:rsidR="00DA654A" w:rsidRPr="003546E9" w:rsidRDefault="00DA654A" w:rsidP="00DA654A">
      <w:pPr>
        <w:tabs>
          <w:tab w:val="left" w:pos="709"/>
        </w:tabs>
        <w:spacing w:line="240" w:lineRule="auto"/>
        <w:ind w:left="567" w:right="567"/>
        <w:rPr>
          <w:rFonts w:cs="Arial"/>
          <w:i/>
          <w:sz w:val="22"/>
        </w:rPr>
      </w:pPr>
      <w:r w:rsidRPr="003546E9">
        <w:rPr>
          <w:rFonts w:cs="Arial"/>
          <w:b/>
          <w:i/>
          <w:sz w:val="22"/>
          <w:u w:val="single"/>
        </w:rPr>
        <w:t>En cualquier caso, se deberá fundar y motivar la necesidad de ofrecer otras modalidades.</w:t>
      </w:r>
    </w:p>
    <w:p w14:paraId="345FF8C2" w14:textId="77777777" w:rsidR="00DA654A" w:rsidRPr="003546E9" w:rsidRDefault="00DA654A" w:rsidP="00DA654A">
      <w:pPr>
        <w:contextualSpacing/>
        <w:rPr>
          <w:szCs w:val="24"/>
        </w:rPr>
      </w:pPr>
    </w:p>
    <w:p w14:paraId="60D6EC30" w14:textId="77777777" w:rsidR="00DA654A" w:rsidRPr="003546E9" w:rsidRDefault="00DA654A" w:rsidP="00DA654A">
      <w:pPr>
        <w:pStyle w:val="NormalINFOEM"/>
      </w:pPr>
      <w:r w:rsidRPr="003546E9">
        <w:t>Asimismo, se dejó de observar lo dispuesto en los numerales Vigésimo Cuarto, Vigésimo Quinto y Vigésimo Sexto de los Lineamientos para la operación del Sistema de Acceso a la Información Mexiquense (SAIMEX) y del Sistema de Acceso, Rectificación, Cancelación y Oposición de Datos Personales del Estado de México (SARCOEM).</w:t>
      </w:r>
    </w:p>
    <w:p w14:paraId="302FD2BE" w14:textId="77777777" w:rsidR="00DA654A" w:rsidRPr="003546E9" w:rsidRDefault="00DA654A" w:rsidP="00DA654A">
      <w:pPr>
        <w:pStyle w:val="NormalINFOEM"/>
      </w:pPr>
    </w:p>
    <w:p w14:paraId="35B48CAE" w14:textId="77777777" w:rsidR="00DA654A" w:rsidRPr="003546E9" w:rsidRDefault="00DA654A" w:rsidP="00DA654A">
      <w:pPr>
        <w:contextualSpacing/>
        <w:rPr>
          <w:b/>
          <w:szCs w:val="24"/>
        </w:rPr>
      </w:pPr>
      <w:r w:rsidRPr="003546E9">
        <w:rPr>
          <w:szCs w:val="24"/>
        </w:rPr>
        <w:t xml:space="preserve">Así, se tiene que la Ley de Transparencia local busca privilegiar la entrega de la información solicitada en la modalidad requerida por el particular; en ese sentido, el artículo establece que tanto la modalidad de entrega como la forma de envío de la información se hará preferentemente como lo haya señalado el requirente. En los casos en que esto no sea posible, el Sujeto Obligado podrá garantizar la entrega a través de cualquier otro medio, siempre y cuando funde y motive la razón para hacerlo. </w:t>
      </w:r>
    </w:p>
    <w:p w14:paraId="6A85B7E4" w14:textId="77777777" w:rsidR="00DA654A" w:rsidRPr="003546E9" w:rsidRDefault="00DA654A" w:rsidP="00DA654A">
      <w:pPr>
        <w:pStyle w:val="NormalINFOEM"/>
      </w:pPr>
    </w:p>
    <w:p w14:paraId="26EC8703" w14:textId="77777777" w:rsidR="00DA654A" w:rsidRPr="003546E9" w:rsidRDefault="00DA654A" w:rsidP="00DA654A">
      <w:pPr>
        <w:contextualSpacing/>
        <w:rPr>
          <w:szCs w:val="24"/>
        </w:rPr>
      </w:pPr>
      <w:r w:rsidRPr="003546E9">
        <w:rPr>
          <w:szCs w:val="24"/>
        </w:rPr>
        <w:lastRenderedPageBreak/>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5B04481E" w14:textId="77777777" w:rsidR="00DA654A" w:rsidRPr="003546E9" w:rsidRDefault="00DA654A" w:rsidP="00DA654A">
      <w:pPr>
        <w:contextualSpacing/>
        <w:rPr>
          <w:szCs w:val="24"/>
        </w:rPr>
      </w:pPr>
    </w:p>
    <w:p w14:paraId="4E4F926C" w14:textId="77777777" w:rsidR="00DA654A" w:rsidRPr="003546E9" w:rsidRDefault="00DA654A" w:rsidP="00DA654A">
      <w:pPr>
        <w:contextualSpacing/>
        <w:rPr>
          <w:rFonts w:cs="Arial"/>
          <w:color w:val="222222"/>
          <w:lang w:val="es-ES"/>
        </w:rPr>
      </w:pPr>
      <w:r w:rsidRPr="773A8019">
        <w:rPr>
          <w:rFonts w:cs="Arial"/>
          <w:color w:val="222222"/>
          <w:lang w:val="es-ES"/>
        </w:rPr>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773A8019">
        <w:rPr>
          <w:rFonts w:cs="Arial"/>
          <w:i/>
          <w:iCs/>
          <w:color w:val="222222"/>
          <w:lang w:val="es-E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773A8019">
        <w:rPr>
          <w:rFonts w:ascii="Calibri" w:hAnsi="Calibri"/>
          <w:vertAlign w:val="superscript"/>
          <w:lang w:val="es-ES"/>
        </w:rPr>
        <w:footnoteReference w:id="3"/>
      </w:r>
    </w:p>
    <w:p w14:paraId="5DB105CF" w14:textId="77777777" w:rsidR="00DA654A" w:rsidRPr="003546E9" w:rsidRDefault="00DA654A" w:rsidP="00DA654A">
      <w:pPr>
        <w:contextualSpacing/>
        <w:rPr>
          <w:rFonts w:cs="Arial"/>
          <w:color w:val="222222"/>
          <w:szCs w:val="24"/>
        </w:rPr>
      </w:pPr>
    </w:p>
    <w:p w14:paraId="6B38C876" w14:textId="77777777" w:rsidR="00DA654A" w:rsidRPr="003546E9" w:rsidRDefault="00DA654A" w:rsidP="00DA654A">
      <w:pPr>
        <w:contextualSpacing/>
        <w:rPr>
          <w:rFonts w:cs="Arial"/>
          <w:color w:val="222222"/>
          <w:szCs w:val="24"/>
        </w:rPr>
      </w:pPr>
      <w:r w:rsidRPr="003546E9">
        <w:rPr>
          <w:rFonts w:cs="Arial"/>
          <w:color w:val="222222"/>
          <w:szCs w:val="24"/>
        </w:rPr>
        <w:t>Por su parte, el intérprete judicial del país ha establecido una jurisprudencia respecto a qué debe entenderse por fundamentación y motivación, en los siguientes términos:</w:t>
      </w:r>
    </w:p>
    <w:p w14:paraId="7C6F5724" w14:textId="77777777" w:rsidR="00DA654A" w:rsidRPr="003546E9" w:rsidRDefault="00DA654A" w:rsidP="00DA654A">
      <w:pPr>
        <w:jc w:val="left"/>
        <w:rPr>
          <w:szCs w:val="24"/>
        </w:rPr>
      </w:pPr>
    </w:p>
    <w:p w14:paraId="566EFF15" w14:textId="77777777" w:rsidR="00DA654A" w:rsidRPr="003546E9" w:rsidRDefault="00DA654A" w:rsidP="00DA654A">
      <w:pPr>
        <w:spacing w:line="240" w:lineRule="auto"/>
        <w:ind w:left="851" w:right="618"/>
        <w:contextualSpacing/>
        <w:rPr>
          <w:rFonts w:cs="Arial"/>
          <w:i/>
          <w:iCs/>
          <w:color w:val="000000"/>
          <w:sz w:val="22"/>
          <w:lang w:val="es-ES"/>
        </w:rPr>
      </w:pPr>
      <w:r w:rsidRPr="773A8019">
        <w:rPr>
          <w:rFonts w:cs="Arial"/>
          <w:b/>
          <w:bCs/>
          <w:i/>
          <w:iCs/>
          <w:color w:val="000000" w:themeColor="text1"/>
          <w:sz w:val="22"/>
          <w:lang w:val="es-ES"/>
        </w:rPr>
        <w:t>FUNDAMENTACIÓN Y MOTIVACIÓN.</w:t>
      </w:r>
      <w:r w:rsidRPr="773A8019">
        <w:rPr>
          <w:rFonts w:cs="Arial"/>
          <w:i/>
          <w:iCs/>
          <w:color w:val="000000" w:themeColor="text1"/>
          <w:sz w:val="22"/>
          <w:lang w:val="es-ES"/>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B3C9DF8" w14:textId="77777777" w:rsidR="00DA654A" w:rsidRPr="003546E9" w:rsidRDefault="00DA654A" w:rsidP="00DA654A">
      <w:pPr>
        <w:ind w:right="618"/>
        <w:contextualSpacing/>
        <w:rPr>
          <w:rFonts w:cs="Arial"/>
          <w:color w:val="000000"/>
          <w:szCs w:val="24"/>
        </w:rPr>
      </w:pPr>
    </w:p>
    <w:p w14:paraId="5F852F06" w14:textId="77777777" w:rsidR="00DA654A" w:rsidRPr="003546E9" w:rsidRDefault="00DA654A" w:rsidP="00DA654A">
      <w:pPr>
        <w:contextualSpacing/>
        <w:rPr>
          <w:rFonts w:cs="Arial"/>
          <w:color w:val="222222"/>
          <w:szCs w:val="24"/>
        </w:rPr>
      </w:pPr>
      <w:r w:rsidRPr="003546E9">
        <w:rPr>
          <w:rFonts w:cs="Arial"/>
          <w:color w:val="222222"/>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369E3CE" w14:textId="77777777" w:rsidR="00DA654A" w:rsidRPr="003546E9" w:rsidRDefault="00DA654A" w:rsidP="00DA654A">
      <w:pPr>
        <w:contextualSpacing/>
        <w:rPr>
          <w:rFonts w:cs="Arial"/>
          <w:color w:val="222222"/>
          <w:szCs w:val="24"/>
        </w:rPr>
      </w:pPr>
    </w:p>
    <w:p w14:paraId="60551B85" w14:textId="77777777" w:rsidR="00DA654A" w:rsidRPr="003546E9" w:rsidRDefault="00DA654A" w:rsidP="00DA654A">
      <w:pPr>
        <w:contextualSpacing/>
        <w:rPr>
          <w:rFonts w:cs="Arial"/>
          <w:color w:val="222222"/>
          <w:szCs w:val="24"/>
        </w:rPr>
      </w:pPr>
      <w:r w:rsidRPr="003546E9">
        <w:rPr>
          <w:rFonts w:cs="Arial"/>
          <w:color w:val="222222"/>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C0D944F" w14:textId="77777777" w:rsidR="00DA654A" w:rsidRPr="003546E9" w:rsidRDefault="00DA654A" w:rsidP="00DA654A">
      <w:pPr>
        <w:contextualSpacing/>
        <w:rPr>
          <w:rFonts w:cs="Arial"/>
          <w:color w:val="222222"/>
          <w:szCs w:val="24"/>
        </w:rPr>
      </w:pPr>
    </w:p>
    <w:p w14:paraId="6FFF701D" w14:textId="77777777" w:rsidR="00DA654A" w:rsidRPr="003546E9" w:rsidRDefault="00DA654A" w:rsidP="00DA654A">
      <w:pPr>
        <w:rPr>
          <w:i/>
          <w:szCs w:val="24"/>
        </w:rPr>
      </w:pPr>
      <w:r w:rsidRPr="003546E9">
        <w:rPr>
          <w:szCs w:val="24"/>
        </w:rPr>
        <w:t xml:space="preserve">En vista de las consideraciones señaladas, se advierte que el Sujeto Obligado, no justifica en ningún momento de forma fundada y motiva su cambio de modalidad de entrega de la información. </w:t>
      </w:r>
    </w:p>
    <w:p w14:paraId="357D0B70" w14:textId="77777777" w:rsidR="00DA654A" w:rsidRPr="003546E9" w:rsidRDefault="00DA654A" w:rsidP="00DA654A"/>
    <w:p w14:paraId="192C87C1" w14:textId="77777777" w:rsidR="00DA654A" w:rsidRPr="003546E9" w:rsidRDefault="00DA654A" w:rsidP="00DA654A">
      <w:r w:rsidRPr="003546E9">
        <w:t xml:space="preserve">No se omite resaltar que la necesidad de fundar y motivar es imperante en todos los actos que emite cualquier autoridad, por lo que constituye una restricción indirecta del derecho acceso a la información pública, dado que no proporciona la información que requirió el particular y que de manera libre el decidió sobre la vía de la modalidad de entrega de la misma situación que no se respetó. </w:t>
      </w:r>
    </w:p>
    <w:p w14:paraId="5C60B634" w14:textId="77777777" w:rsidR="00DA654A" w:rsidRPr="003546E9" w:rsidRDefault="00DA654A" w:rsidP="00DA654A"/>
    <w:p w14:paraId="053AC07C" w14:textId="77777777" w:rsidR="00DA654A" w:rsidRPr="003546E9" w:rsidRDefault="00DA654A" w:rsidP="00DA654A">
      <w:r w:rsidRPr="003546E9">
        <w:t xml:space="preserve">Ahora bien, la ley de la materia señala en su artículo 158, los casos en que de manera excepcional se puede proceder al cambio de modalidad: </w:t>
      </w:r>
    </w:p>
    <w:p w14:paraId="39F7157C" w14:textId="77777777" w:rsidR="00DA654A" w:rsidRPr="003546E9" w:rsidRDefault="00DA654A" w:rsidP="00DA654A"/>
    <w:p w14:paraId="570017FA" w14:textId="77777777" w:rsidR="00DA654A" w:rsidRPr="003546E9" w:rsidRDefault="00DA654A" w:rsidP="00DA654A">
      <w:pPr>
        <w:pStyle w:val="Fundamentos"/>
      </w:pPr>
      <w:r w:rsidRPr="003546E9">
        <w:rPr>
          <w:b/>
        </w:rPr>
        <w:lastRenderedPageBreak/>
        <w:t>Artículo 158.</w:t>
      </w:r>
      <w:r w:rsidRPr="003546E9">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39A4BB2C" w14:textId="77777777" w:rsidR="00DA654A" w:rsidRPr="003546E9" w:rsidRDefault="00DA654A" w:rsidP="00DA654A"/>
    <w:p w14:paraId="7FAD494B" w14:textId="77777777" w:rsidR="00DA654A" w:rsidRPr="003546E9" w:rsidRDefault="00DA654A" w:rsidP="00DA654A">
      <w:r w:rsidRPr="003546E9">
        <w:t>En todo caso, se facilitará su copia simple o certificada, así como su reproducción por cualquier medio disponible en las instalaciones del sujeto obligado o que, en su caso, aporte el solicitante. 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w:t>
      </w:r>
    </w:p>
    <w:p w14:paraId="7CA17CEB" w14:textId="77777777" w:rsidR="0004283F" w:rsidRDefault="0004283F" w:rsidP="00DE57E5">
      <w:pPr>
        <w:contextualSpacing/>
        <w:rPr>
          <w:rFonts w:eastAsia="Palatino Linotype" w:cs="Palatino Linotype"/>
          <w:color w:val="000000" w:themeColor="text1"/>
        </w:rPr>
      </w:pPr>
    </w:p>
    <w:p w14:paraId="0BA5B9C1" w14:textId="0BB91B87" w:rsidR="00DA654A" w:rsidRPr="003546E9" w:rsidRDefault="00DA654A" w:rsidP="00DA654A">
      <w:r w:rsidRPr="003546E9">
        <w:t xml:space="preserve">De lo anterior, se desprende que, el Sujeto Obligado no procedió al cambio de modalidad de manera fundada y motivada, y además que el cambio de vía propuesto por la autoridad está fuera de la legalidad que establece la Ley en la materia y es por ello que, en el presente asunto no se justifica el cambio de modalidad, y con el objeto de reparar la afectación al derecho humano de acceso a la información tutelado por este Órgano </w:t>
      </w:r>
      <w:r w:rsidRPr="003546E9">
        <w:lastRenderedPageBreak/>
        <w:t>Garante, deberá remitir</w:t>
      </w:r>
      <w:r w:rsidRPr="003546E9">
        <w:rPr>
          <w:rFonts w:eastAsia="Palatino Linotype" w:cs="Palatino Linotype"/>
          <w:szCs w:val="24"/>
        </w:rPr>
        <w:t xml:space="preserve"> los </w:t>
      </w:r>
      <w:r>
        <w:rPr>
          <w:rFonts w:eastAsia="Palatino Linotype" w:cs="Palatino Linotype"/>
          <w:szCs w:val="24"/>
        </w:rPr>
        <w:t>comprobantes bancarios de dispersión de nómina remitidos al Órgano Superior de Fiscalización del Estado de México como parte del Primer Informe Trimestral del ejercicio fiscal 2025</w:t>
      </w:r>
      <w:r w:rsidRPr="003546E9">
        <w:rPr>
          <w:rFonts w:eastAsiaTheme="minorEastAsia" w:cstheme="minorBidi"/>
          <w:lang w:eastAsia="en-US"/>
        </w:rPr>
        <w:t>.</w:t>
      </w:r>
    </w:p>
    <w:p w14:paraId="6FD3D03E" w14:textId="77777777" w:rsidR="00DA654A" w:rsidRPr="003546E9" w:rsidRDefault="00DA654A" w:rsidP="00DA654A">
      <w:pPr>
        <w:contextualSpacing/>
        <w:rPr>
          <w:rFonts w:eastAsia="Palatino Linotype" w:cs="Palatino Linotype"/>
          <w:szCs w:val="24"/>
        </w:rPr>
      </w:pPr>
    </w:p>
    <w:p w14:paraId="2BE8BE08" w14:textId="68EC0321" w:rsidR="00DA654A" w:rsidRPr="003546E9" w:rsidRDefault="00DA654A" w:rsidP="00DA654A">
      <w:pPr>
        <w:rPr>
          <w:rFonts w:eastAsia="Palatino Linotype" w:cs="Palatino Linotype"/>
          <w:lang w:val="es-ES"/>
        </w:rPr>
      </w:pPr>
      <w:r w:rsidRPr="003546E9">
        <w:rPr>
          <w:rFonts w:eastAsia="Palatino Linotype" w:cs="Palatino Linotype"/>
          <w:lang w:val="es-ES"/>
        </w:rPr>
        <w:t>Por lo argumentado en párrafos anteriores, este Instituto estima que los motivos de inconformidad planteados por el Recurrente devienen fundado</w:t>
      </w:r>
      <w:r>
        <w:rPr>
          <w:rFonts w:eastAsia="Palatino Linotype" w:cs="Palatino Linotype"/>
          <w:lang w:val="es-ES"/>
        </w:rPr>
        <w:t>s, por lo que es procedente modifi</w:t>
      </w:r>
      <w:r w:rsidRPr="003546E9">
        <w:rPr>
          <w:rFonts w:eastAsia="Palatino Linotype" w:cs="Palatino Linotype"/>
          <w:lang w:val="es-ES"/>
        </w:rPr>
        <w:t xml:space="preserve">car la respuesta y ordenar al Sujeto Obligado a que haga entrega mediante el SAIMEX de </w:t>
      </w:r>
      <w:r w:rsidR="00BE75DE">
        <w:rPr>
          <w:rFonts w:eastAsia="Palatino Linotype" w:cs="Palatino Linotype"/>
          <w:szCs w:val="24"/>
        </w:rPr>
        <w:t xml:space="preserve">los documentos señalados en el párrafo anterior, en versión pública de ser procedente. </w:t>
      </w:r>
    </w:p>
    <w:p w14:paraId="162D0ABF" w14:textId="77777777" w:rsidR="00CE6A88" w:rsidRDefault="00CE6A88" w:rsidP="00CE6A88">
      <w:pPr>
        <w:rPr>
          <w:noProof/>
          <w:lang w:val="es-MX"/>
        </w:rPr>
      </w:pPr>
    </w:p>
    <w:p w14:paraId="32CB1228" w14:textId="77777777" w:rsidR="00847014" w:rsidRPr="00934E3F" w:rsidRDefault="00847014" w:rsidP="00847014">
      <w:pPr>
        <w:contextualSpacing/>
        <w:rPr>
          <w:lang w:val="es-ES"/>
        </w:rPr>
      </w:pPr>
    </w:p>
    <w:p w14:paraId="33846512" w14:textId="77777777" w:rsidR="00847014" w:rsidRPr="008F3C6D" w:rsidRDefault="00847014" w:rsidP="00847014">
      <w:pPr>
        <w:pStyle w:val="Ttulo3"/>
        <w:rPr>
          <w:rFonts w:eastAsia="Times New Roman"/>
        </w:rPr>
      </w:pPr>
      <w:r w:rsidRPr="008F3C6D">
        <w:rPr>
          <w:rFonts w:eastAsia="Times New Roman"/>
        </w:rPr>
        <w:t>DE LA VERSIÓN PÚBLICA</w:t>
      </w:r>
    </w:p>
    <w:p w14:paraId="79262386" w14:textId="77777777" w:rsidR="00847014" w:rsidRPr="006A7396" w:rsidRDefault="00847014" w:rsidP="00847014">
      <w:pPr>
        <w:rPr>
          <w:rFonts w:eastAsia="Palatino Linotype" w:cs="Palatino Linotype"/>
          <w:szCs w:val="24"/>
        </w:rPr>
      </w:pPr>
      <w:r w:rsidRPr="006A7396">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72DD087" w14:textId="77777777" w:rsidR="00847014" w:rsidRPr="006A7396" w:rsidRDefault="00847014" w:rsidP="00847014">
      <w:pPr>
        <w:rPr>
          <w:rFonts w:eastAsia="Palatino Linotype" w:cs="Palatino Linotype"/>
          <w:szCs w:val="24"/>
        </w:rPr>
      </w:pPr>
    </w:p>
    <w:p w14:paraId="43A5A6D5"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3.</w:t>
      </w:r>
      <w:r w:rsidRPr="006A7396">
        <w:rPr>
          <w:rFonts w:eastAsia="Palatino Linotype" w:cs="Palatino Linotype"/>
          <w:i/>
          <w:color w:val="000000"/>
          <w:sz w:val="22"/>
          <w:szCs w:val="24"/>
        </w:rPr>
        <w:t xml:space="preserve"> Para los efectos de la presente Ley se entenderá por:</w:t>
      </w:r>
    </w:p>
    <w:p w14:paraId="44FE0069"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5F629D7A"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IX. Datos personales:</w:t>
      </w:r>
      <w:r w:rsidRPr="006A7396">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65402949"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clasificada:</w:t>
      </w:r>
      <w:r w:rsidRPr="006A7396">
        <w:rPr>
          <w:rFonts w:eastAsia="Palatino Linotype" w:cs="Palatino Linotype"/>
          <w:i/>
          <w:color w:val="000000"/>
          <w:sz w:val="22"/>
          <w:szCs w:val="24"/>
        </w:rPr>
        <w:t xml:space="preserve"> Aquella considerada por la presente Ley como reservada o confidencial;</w:t>
      </w:r>
    </w:p>
    <w:p w14:paraId="697CB8CC"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XXI.</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confidencial:</w:t>
      </w:r>
      <w:r w:rsidRPr="006A7396">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0CA5DCC" w14:textId="77777777" w:rsidR="00847014" w:rsidRPr="00787121"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787121">
        <w:rPr>
          <w:rFonts w:eastAsia="Palatino Linotype" w:cs="Palatino Linotype"/>
          <w:i/>
          <w:color w:val="000000"/>
          <w:sz w:val="22"/>
          <w:szCs w:val="24"/>
        </w:rPr>
        <w:lastRenderedPageBreak/>
        <w:t>[…]</w:t>
      </w:r>
    </w:p>
    <w:p w14:paraId="1E7D4656"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XLV.</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Versión pública:</w:t>
      </w:r>
      <w:r w:rsidRPr="006A7396">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47000205"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665A5D2B"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3B53548"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 xml:space="preserve">Artículo 91. </w:t>
      </w:r>
      <w:r w:rsidRPr="006A7396">
        <w:rPr>
          <w:rFonts w:eastAsia="Palatino Linotype" w:cs="Palatino Linotype"/>
          <w:i/>
          <w:color w:val="000000"/>
          <w:sz w:val="22"/>
          <w:szCs w:val="24"/>
        </w:rPr>
        <w:t>El acceso a la información pública será restringido excepcionalmente, cuando ésta sea clasificada como reservada o confidencial.</w:t>
      </w:r>
    </w:p>
    <w:p w14:paraId="49C9CBE5"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5D9FE7A2"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132.</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La clasificación de la información se llevará a cabo en el momento en que</w:t>
      </w:r>
      <w:r w:rsidRPr="006A7396">
        <w:rPr>
          <w:rFonts w:eastAsia="Palatino Linotype" w:cs="Palatino Linotype"/>
          <w:i/>
          <w:color w:val="000000"/>
          <w:sz w:val="22"/>
          <w:szCs w:val="24"/>
        </w:rPr>
        <w:t>:</w:t>
      </w:r>
    </w:p>
    <w:p w14:paraId="5A860AB7"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w:t>
      </w:r>
      <w:r w:rsidRPr="006A7396">
        <w:rPr>
          <w:rFonts w:eastAsia="Palatino Linotype" w:cs="Palatino Linotype"/>
          <w:i/>
          <w:color w:val="000000"/>
          <w:sz w:val="22"/>
          <w:szCs w:val="24"/>
        </w:rPr>
        <w:t xml:space="preserve"> Se reciba una solicitud de acceso a la información;</w:t>
      </w:r>
    </w:p>
    <w:p w14:paraId="6355F8A7"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determine mediante resolución de autoridad competente; o</w:t>
      </w:r>
    </w:p>
    <w:p w14:paraId="74310744"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6A7396">
        <w:rPr>
          <w:rFonts w:eastAsia="Palatino Linotype" w:cs="Palatino Linotype"/>
          <w:b/>
          <w:i/>
          <w:color w:val="000000"/>
          <w:sz w:val="22"/>
          <w:szCs w:val="24"/>
        </w:rPr>
        <w:t>III.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generen versiones públicas para dar cumplimiento a las obligaciones de transparencia previstas en esta Ley.</w:t>
      </w:r>
    </w:p>
    <w:p w14:paraId="17F0AB6D"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06ED217C" w14:textId="77777777" w:rsidR="00847014" w:rsidRPr="006A7396" w:rsidRDefault="00847014" w:rsidP="00847014">
      <w:pPr>
        <w:rPr>
          <w:rFonts w:eastAsia="Palatino Linotype" w:cs="Palatino Linotype"/>
          <w:i/>
          <w:szCs w:val="24"/>
        </w:rPr>
      </w:pPr>
    </w:p>
    <w:p w14:paraId="522A3DF4" w14:textId="77777777" w:rsidR="00847014" w:rsidRPr="006A7396" w:rsidRDefault="00847014" w:rsidP="00847014">
      <w:pPr>
        <w:rPr>
          <w:rFonts w:eastAsia="Palatino Linotype" w:cs="Palatino Linotype"/>
          <w:lang w:val="es-ES"/>
        </w:rPr>
      </w:pPr>
      <w:r w:rsidRPr="006A7396">
        <w:rPr>
          <w:rFonts w:eastAsia="Palatino Linotype" w:cs="Palatino Linotype"/>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997A46A" w14:textId="77777777" w:rsidR="00847014" w:rsidRPr="006A7396" w:rsidRDefault="00847014" w:rsidP="00847014">
      <w:pPr>
        <w:rPr>
          <w:rFonts w:eastAsia="Palatino Linotype" w:cs="Palatino Linotype"/>
          <w:szCs w:val="24"/>
        </w:rPr>
      </w:pPr>
    </w:p>
    <w:p w14:paraId="098B4A22" w14:textId="77777777" w:rsidR="00847014" w:rsidRPr="006A7396" w:rsidRDefault="00847014" w:rsidP="00847014">
      <w:pPr>
        <w:rPr>
          <w:rFonts w:eastAsia="Palatino Linotype" w:cs="Palatino Linotype"/>
          <w:szCs w:val="24"/>
        </w:rPr>
      </w:pPr>
      <w:r w:rsidRPr="006A7396">
        <w:rPr>
          <w:rFonts w:eastAsia="Palatino Linotype" w:cs="Palatino Linotype"/>
          <w:szCs w:val="24"/>
        </w:rPr>
        <w:t xml:space="preserve">Por otro lado, los </w:t>
      </w:r>
      <w:r w:rsidRPr="006A7396">
        <w:rPr>
          <w:rFonts w:eastAsia="Palatino Linotype" w:cs="Palatino Linotype"/>
          <w:i/>
          <w:szCs w:val="24"/>
        </w:rPr>
        <w:t>Lineamientos Generales en Materia de Clasificación y Desclasificación de la Información, así como para la elaboración de Versiones Públicas</w:t>
      </w:r>
      <w:r w:rsidRPr="006A7396">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FA7A2BD" w14:textId="77777777" w:rsidR="00847014" w:rsidRPr="006A7396" w:rsidRDefault="00847014" w:rsidP="00847014">
      <w:pPr>
        <w:rPr>
          <w:rFonts w:eastAsia="Palatino Linotype" w:cs="Palatino Linotype"/>
          <w:szCs w:val="24"/>
        </w:rPr>
      </w:pPr>
    </w:p>
    <w:p w14:paraId="1D1B02D5" w14:textId="77777777" w:rsidR="00847014" w:rsidRPr="006A7396" w:rsidRDefault="00847014" w:rsidP="00847014">
      <w:pPr>
        <w:rPr>
          <w:rFonts w:eastAsia="Palatino Linotype" w:cs="Palatino Linotype"/>
          <w:szCs w:val="24"/>
        </w:rPr>
      </w:pPr>
      <w:r w:rsidRPr="006A7396">
        <w:rPr>
          <w:rFonts w:eastAsia="Palatino Linotype" w:cs="Palatino Linotype"/>
          <w:szCs w:val="24"/>
        </w:rPr>
        <w:lastRenderedPageBreak/>
        <w:t>Asimismo, los Lineamientos Quincuagésimo sexto, Quincuagésimo séptimo y Quincuagésimo octavo, establecen lo siguiente:</w:t>
      </w:r>
    </w:p>
    <w:p w14:paraId="30485483" w14:textId="77777777" w:rsidR="00847014" w:rsidRPr="006A7396" w:rsidRDefault="00847014" w:rsidP="00847014">
      <w:pPr>
        <w:rPr>
          <w:rFonts w:eastAsia="Palatino Linotype" w:cs="Palatino Linotype"/>
        </w:rPr>
      </w:pPr>
    </w:p>
    <w:p w14:paraId="61DEE2BB"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6A7396">
        <w:rPr>
          <w:rFonts w:eastAsia="Palatino Linotype" w:cs="Palatino Linotype"/>
          <w:b/>
          <w:i/>
          <w:color w:val="000000"/>
          <w:sz w:val="22"/>
          <w:szCs w:val="24"/>
        </w:rPr>
        <w:t>Quincuagésimo sexto.</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lang w:val="es-MX"/>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3EAD022A"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0E38E41F"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Quincuagésimo séptimo.</w:t>
      </w:r>
      <w:r w:rsidRPr="006A7396">
        <w:rPr>
          <w:rFonts w:eastAsia="Palatino Linotype" w:cs="Palatino Linotype"/>
          <w:i/>
          <w:color w:val="000000"/>
          <w:sz w:val="22"/>
          <w:szCs w:val="24"/>
        </w:rPr>
        <w:t xml:space="preserve"> Se considera, en principio, como información pública y no podrá omitirse de las versiones públicas la siguiente:</w:t>
      </w:r>
    </w:p>
    <w:p w14:paraId="37942B17"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A45E32D"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76291CAC"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223DDED5"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6A7396">
        <w:rPr>
          <w:rFonts w:eastAsia="Palatino Linotype" w:cs="Palatino Linotype"/>
          <w:i/>
          <w:iCs/>
          <w:color w:val="000000" w:themeColor="text1"/>
          <w:sz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A9A5E08"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F162BC7"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209A4717"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59A5F001" w14:textId="77777777" w:rsidR="00847014" w:rsidRPr="006A7396" w:rsidRDefault="00847014" w:rsidP="00847014">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5A438623">
        <w:rPr>
          <w:rFonts w:eastAsia="Palatino Linotype" w:cs="Palatino Linotype"/>
          <w:b/>
          <w:bCs/>
          <w:i/>
          <w:iCs/>
          <w:color w:val="000000" w:themeColor="text1"/>
          <w:sz w:val="22"/>
          <w:lang w:val="es-ES"/>
        </w:rPr>
        <w:t>Quincuagésimo octavo.</w:t>
      </w:r>
      <w:r w:rsidRPr="5A438623">
        <w:rPr>
          <w:rFonts w:eastAsia="Palatino Linotype" w:cs="Palatino Linotype"/>
          <w:i/>
          <w:iCs/>
          <w:color w:val="000000" w:themeColor="text1"/>
          <w:sz w:val="22"/>
          <w:lang w:val="es-ES"/>
        </w:rPr>
        <w:t xml:space="preserve"> Los sujetos obligados garantizarán que los sistemas o medios empleados para eliminar la información en las versiones públicas sean irreversibles, de tal forma que no permitan la recuperación o visualización de la misma.</w:t>
      </w:r>
    </w:p>
    <w:p w14:paraId="4DF54E79" w14:textId="77777777" w:rsidR="00847014" w:rsidRPr="006A7396" w:rsidRDefault="00847014" w:rsidP="00847014">
      <w:pPr>
        <w:rPr>
          <w:rFonts w:eastAsia="Palatino Linotype" w:cs="Palatino Linotype"/>
          <w:i/>
          <w:szCs w:val="24"/>
        </w:rPr>
      </w:pPr>
    </w:p>
    <w:p w14:paraId="56D05850" w14:textId="77777777" w:rsidR="00847014" w:rsidRPr="00F42CE0" w:rsidRDefault="00847014" w:rsidP="00847014">
      <w:pPr>
        <w:rPr>
          <w:rFonts w:eastAsia="Palatino Linotype" w:cs="Palatino Linotype"/>
          <w:szCs w:val="24"/>
        </w:rPr>
      </w:pPr>
      <w:r w:rsidRPr="00F42CE0">
        <w:rPr>
          <w:rFonts w:eastAsia="Palatino Linotype" w:cs="Palatino Linotype"/>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w:t>
      </w:r>
      <w:r w:rsidRPr="00F42CE0">
        <w:rPr>
          <w:rFonts w:eastAsia="Palatino Linotype" w:cs="Palatino Linotype"/>
          <w:szCs w:val="24"/>
        </w:rPr>
        <w:lastRenderedPageBreak/>
        <w:t>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11D8E588" w14:textId="77777777" w:rsidR="00847014" w:rsidRDefault="00847014" w:rsidP="00847014">
      <w:pPr>
        <w:rPr>
          <w:rFonts w:eastAsia="Palatino Linotype" w:cs="Palatino Linotype"/>
          <w:szCs w:val="24"/>
        </w:rPr>
      </w:pPr>
    </w:p>
    <w:p w14:paraId="37785461" w14:textId="1269744D" w:rsidR="00847014" w:rsidRPr="0096582C" w:rsidRDefault="00847014" w:rsidP="00847014">
      <w:pPr>
        <w:rPr>
          <w:rFonts w:cs="Arial"/>
          <w:szCs w:val="24"/>
          <w:lang w:val="es-MX"/>
        </w:rPr>
      </w:pPr>
      <w:r>
        <w:rPr>
          <w:szCs w:val="24"/>
          <w:lang w:val="es-MX"/>
        </w:rPr>
        <w:t xml:space="preserve">No se omite señalar que, en el supuesto de que en los documentos que se deben entregar al Recurrente consten los nombres del personal operativo en materia de seguridad pública, </w:t>
      </w:r>
      <w:r w:rsidRPr="0096582C">
        <w:rPr>
          <w:szCs w:val="24"/>
          <w:lang w:val="es-MX"/>
        </w:rPr>
        <w:t xml:space="preserve">deberá considerarse lo dispuesto por </w:t>
      </w:r>
      <w:r w:rsidRPr="0096582C">
        <w:rPr>
          <w:rFonts w:cs="Arial"/>
          <w:szCs w:val="24"/>
          <w:lang w:val="es-MX"/>
        </w:rPr>
        <w:t xml:space="preserve">el artículo 91 de la Ley de la Materia, en el que se dispone que el acceso a la información pública será restringido excepcionalmente, cuando ésta sea clasificada como reservada o confidencial. </w:t>
      </w:r>
    </w:p>
    <w:p w14:paraId="1E49DEFD" w14:textId="77777777" w:rsidR="00847014" w:rsidRPr="0096582C" w:rsidRDefault="00847014" w:rsidP="00847014">
      <w:pPr>
        <w:rPr>
          <w:rFonts w:cs="Arial"/>
          <w:szCs w:val="24"/>
          <w:lang w:val="es-MX"/>
        </w:rPr>
      </w:pPr>
    </w:p>
    <w:p w14:paraId="12FC49E8" w14:textId="77777777" w:rsidR="00847014" w:rsidRPr="0096582C" w:rsidRDefault="00847014" w:rsidP="00847014">
      <w:pPr>
        <w:rPr>
          <w:szCs w:val="24"/>
          <w:lang w:val="es-MX"/>
        </w:rPr>
      </w:pPr>
      <w:r w:rsidRPr="0096582C">
        <w:rPr>
          <w:rFonts w:cs="Arial"/>
          <w:szCs w:val="24"/>
          <w:lang w:val="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96582C">
        <w:rPr>
          <w:rFonts w:cs="Arial"/>
          <w:b/>
          <w:szCs w:val="24"/>
          <w:u w:val="single"/>
          <w:lang w:val="es-MX"/>
        </w:rPr>
        <w:t>reserva de la información</w:t>
      </w:r>
      <w:r w:rsidRPr="0096582C">
        <w:rPr>
          <w:rFonts w:cs="Arial"/>
          <w:szCs w:val="24"/>
          <w:lang w:val="es-MX"/>
        </w:rPr>
        <w:t>, para no hacer identificable al titular de tal dato personal.</w:t>
      </w:r>
    </w:p>
    <w:p w14:paraId="73AC1362" w14:textId="77777777" w:rsidR="00847014" w:rsidRPr="0096582C" w:rsidRDefault="00847014" w:rsidP="00847014">
      <w:pPr>
        <w:rPr>
          <w:szCs w:val="24"/>
          <w:lang w:val="es-MX"/>
        </w:rPr>
      </w:pPr>
    </w:p>
    <w:p w14:paraId="2B708918" w14:textId="77777777" w:rsidR="00847014" w:rsidRPr="0096582C" w:rsidRDefault="00847014" w:rsidP="00847014">
      <w:pPr>
        <w:rPr>
          <w:rFonts w:cs="Arial"/>
          <w:szCs w:val="24"/>
          <w:lang w:val="es-MX"/>
        </w:rPr>
      </w:pPr>
      <w:r w:rsidRPr="0096582C">
        <w:rPr>
          <w:rFonts w:cs="Arial"/>
          <w:szCs w:val="24"/>
          <w:lang w:val="es-MX"/>
        </w:rPr>
        <w:t>Ello, conforme al propio concepto de versión pública contenido en el artículo 3, fracción XXIV, de la multicitada Ley se define como:</w:t>
      </w:r>
    </w:p>
    <w:p w14:paraId="1748262D" w14:textId="77777777" w:rsidR="00847014" w:rsidRPr="0096582C" w:rsidRDefault="00847014" w:rsidP="00847014">
      <w:pPr>
        <w:rPr>
          <w:szCs w:val="24"/>
          <w:lang w:val="es-MX"/>
        </w:rPr>
      </w:pPr>
    </w:p>
    <w:p w14:paraId="45ED58A0" w14:textId="77777777" w:rsidR="00847014" w:rsidRPr="0096582C" w:rsidRDefault="00847014" w:rsidP="00847014">
      <w:pPr>
        <w:autoSpaceDE w:val="0"/>
        <w:autoSpaceDN w:val="0"/>
        <w:adjustRightInd w:val="0"/>
        <w:spacing w:line="240" w:lineRule="auto"/>
        <w:ind w:left="851" w:right="900"/>
        <w:rPr>
          <w:rFonts w:cs="Arial"/>
          <w:sz w:val="22"/>
          <w:lang w:val="es-MX"/>
        </w:rPr>
      </w:pPr>
      <w:r w:rsidRPr="0096582C">
        <w:rPr>
          <w:rFonts w:cs="Arial"/>
          <w:b/>
          <w:i/>
          <w:sz w:val="22"/>
          <w:lang w:val="es-MX"/>
        </w:rPr>
        <w:t xml:space="preserve">XXIV. </w:t>
      </w:r>
      <w:r w:rsidRPr="0096582C">
        <w:rPr>
          <w:rFonts w:cs="Arial"/>
          <w:b/>
          <w:bCs/>
          <w:i/>
          <w:sz w:val="22"/>
          <w:lang w:val="es-MX"/>
        </w:rPr>
        <w:t>Información reservada:</w:t>
      </w:r>
      <w:r w:rsidRPr="0096582C">
        <w:rPr>
          <w:rFonts w:cs="Arial"/>
          <w:i/>
          <w:sz w:val="22"/>
          <w:lang w:val="es-MX"/>
        </w:rPr>
        <w:t xml:space="preserve"> La clasificada con este carácter de manera temporal por las disposiciones de esta Ley, cuya divulgación puede causar daño en términos de lo establecido por esta Ley;</w:t>
      </w:r>
    </w:p>
    <w:p w14:paraId="3D6DC885" w14:textId="77777777" w:rsidR="00847014" w:rsidRPr="0096582C" w:rsidRDefault="00847014" w:rsidP="00847014">
      <w:pPr>
        <w:autoSpaceDE w:val="0"/>
        <w:autoSpaceDN w:val="0"/>
        <w:adjustRightInd w:val="0"/>
        <w:rPr>
          <w:rFonts w:cs="Arial"/>
          <w:szCs w:val="24"/>
          <w:lang w:val="es-MX"/>
        </w:rPr>
      </w:pPr>
    </w:p>
    <w:p w14:paraId="37B25A5A" w14:textId="40A122DD" w:rsidR="00847014" w:rsidRPr="0096582C" w:rsidRDefault="00847014" w:rsidP="00847014">
      <w:pPr>
        <w:autoSpaceDE w:val="0"/>
        <w:autoSpaceDN w:val="0"/>
        <w:adjustRightInd w:val="0"/>
        <w:rPr>
          <w:rFonts w:cs="Arial"/>
          <w:b/>
          <w:i/>
          <w:szCs w:val="24"/>
          <w:lang w:val="es-MX"/>
        </w:rPr>
      </w:pPr>
      <w:r w:rsidRPr="0096582C">
        <w:rPr>
          <w:rFonts w:cs="Arial"/>
          <w:szCs w:val="24"/>
          <w:lang w:val="es-MX"/>
        </w:rPr>
        <w:t xml:space="preserve">No obstante que si bien, por regla general dentro de la </w:t>
      </w:r>
      <w:r w:rsidRPr="0096582C">
        <w:rPr>
          <w:rFonts w:cs="Arial"/>
          <w:i/>
          <w:szCs w:val="24"/>
          <w:lang w:val="es-MX"/>
        </w:rPr>
        <w:t xml:space="preserve">nómina </w:t>
      </w:r>
      <w:r w:rsidRPr="0096582C">
        <w:rPr>
          <w:rFonts w:cs="Arial"/>
          <w:szCs w:val="24"/>
          <w:lang w:val="es-MX"/>
        </w:rPr>
        <w:t xml:space="preserve">se consideran como datos personales no confidenciales, el nombre del servidor público, cargo y/o categoría, </w:t>
      </w:r>
      <w:r w:rsidRPr="0096582C">
        <w:rPr>
          <w:rFonts w:cs="Arial"/>
          <w:szCs w:val="24"/>
          <w:lang w:val="es-MX"/>
        </w:rPr>
        <w:lastRenderedPageBreak/>
        <w:t xml:space="preserve">percepciones y las deducciones vinculadas con enteros en materia fiscal, ya sean tributarios o de seguridad social y cualquier otro concepto vinculado con la erogación de recursos públicos en concordancia con el artículo 23, segundo párrafo, de la Ley ya analizado, lo cierto </w:t>
      </w:r>
      <w:r>
        <w:rPr>
          <w:rFonts w:cs="Arial"/>
          <w:szCs w:val="24"/>
          <w:lang w:val="es-MX"/>
        </w:rPr>
        <w:t xml:space="preserve">es que, en lo que respecta a </w:t>
      </w:r>
      <w:r w:rsidRPr="00847014">
        <w:rPr>
          <w:rFonts w:cs="Arial"/>
          <w:b/>
          <w:szCs w:val="24"/>
          <w:u w:val="single"/>
          <w:lang w:val="es-MX"/>
        </w:rPr>
        <w:t>la información de la nómina d</w:t>
      </w:r>
      <w:r w:rsidRPr="00847014">
        <w:rPr>
          <w:rFonts w:cs="Arial"/>
          <w:b/>
          <w:bCs/>
          <w:szCs w:val="24"/>
          <w:u w:val="single"/>
          <w:lang w:val="es-MX"/>
        </w:rPr>
        <w:t>e los</w:t>
      </w:r>
      <w:r>
        <w:rPr>
          <w:rFonts w:cs="Arial"/>
          <w:b/>
          <w:bCs/>
          <w:szCs w:val="24"/>
          <w:u w:val="single"/>
          <w:lang w:val="es-MX"/>
        </w:rPr>
        <w:t xml:space="preserve"> </w:t>
      </w:r>
      <w:r w:rsidRPr="0096582C">
        <w:rPr>
          <w:rFonts w:cs="Arial"/>
          <w:b/>
          <w:bCs/>
          <w:szCs w:val="24"/>
          <w:u w:val="single"/>
          <w:lang w:val="es-MX"/>
        </w:rPr>
        <w:t>elementos de seguridad pública, la elaboración de versiones públicas pudiera variar, eliminando información adicional, siempre y cuando se demuestre que pueda poner en riesgo la vida e integridad física con motivo de las funciones de servidores públicos.</w:t>
      </w:r>
    </w:p>
    <w:p w14:paraId="504105D6" w14:textId="77777777" w:rsidR="00847014" w:rsidRPr="0096582C" w:rsidRDefault="00847014" w:rsidP="00847014">
      <w:pPr>
        <w:autoSpaceDE w:val="0"/>
        <w:autoSpaceDN w:val="0"/>
        <w:adjustRightInd w:val="0"/>
        <w:rPr>
          <w:rFonts w:cs="Arial"/>
          <w:szCs w:val="24"/>
          <w:lang w:val="es-MX"/>
        </w:rPr>
      </w:pPr>
    </w:p>
    <w:p w14:paraId="6989C618" w14:textId="77777777" w:rsidR="00847014" w:rsidRPr="0096582C" w:rsidRDefault="00847014" w:rsidP="00847014">
      <w:pPr>
        <w:autoSpaceDE w:val="0"/>
        <w:autoSpaceDN w:val="0"/>
        <w:adjustRightInd w:val="0"/>
        <w:rPr>
          <w:rFonts w:cs="Arial"/>
          <w:szCs w:val="24"/>
          <w:lang w:val="es-MX"/>
        </w:rPr>
      </w:pPr>
      <w:r w:rsidRPr="0096582C">
        <w:rPr>
          <w:rFonts w:cs="Arial"/>
          <w:szCs w:val="24"/>
          <w:lang w:val="es-MX"/>
        </w:rPr>
        <w:t xml:space="preserve">Esto es así, ya que el artículo 81, fracción III, de la Ley de Seguridad del Estado de México, establece lo siguiente: </w:t>
      </w:r>
    </w:p>
    <w:p w14:paraId="65818160" w14:textId="77777777" w:rsidR="00847014" w:rsidRPr="0096582C" w:rsidRDefault="00847014" w:rsidP="00847014">
      <w:pPr>
        <w:autoSpaceDE w:val="0"/>
        <w:autoSpaceDN w:val="0"/>
        <w:adjustRightInd w:val="0"/>
        <w:rPr>
          <w:rFonts w:cs="Arial"/>
          <w:szCs w:val="24"/>
          <w:lang w:val="es-MX"/>
        </w:rPr>
      </w:pPr>
    </w:p>
    <w:p w14:paraId="344D26FA" w14:textId="77777777" w:rsidR="00847014" w:rsidRPr="0096582C" w:rsidRDefault="00847014" w:rsidP="00847014">
      <w:pPr>
        <w:autoSpaceDE w:val="0"/>
        <w:autoSpaceDN w:val="0"/>
        <w:adjustRightInd w:val="0"/>
        <w:spacing w:line="240" w:lineRule="auto"/>
        <w:ind w:left="567" w:right="616"/>
        <w:rPr>
          <w:rFonts w:cs="Arial"/>
          <w:i/>
          <w:sz w:val="22"/>
          <w:lang w:val="es-MX"/>
        </w:rPr>
      </w:pPr>
      <w:r w:rsidRPr="0096582C">
        <w:rPr>
          <w:rFonts w:cs="Arial"/>
          <w:b/>
          <w:i/>
          <w:sz w:val="22"/>
          <w:lang w:val="es-MX"/>
        </w:rPr>
        <w:t>Artículo 81</w:t>
      </w:r>
      <w:r w:rsidRPr="0096582C">
        <w:rPr>
          <w:rFonts w:cs="Arial"/>
          <w:i/>
          <w:sz w:val="22"/>
          <w:lang w:val="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96582C">
        <w:rPr>
          <w:rFonts w:cs="Arial"/>
          <w:b/>
          <w:i/>
          <w:sz w:val="22"/>
          <w:u w:val="single"/>
          <w:lang w:val="es-MX"/>
        </w:rPr>
        <w:t>esta información se considerará reservada en los casos siguientes</w:t>
      </w:r>
      <w:r w:rsidRPr="0096582C">
        <w:rPr>
          <w:rFonts w:cs="Arial"/>
          <w:i/>
          <w:sz w:val="22"/>
          <w:lang w:val="es-MX"/>
        </w:rPr>
        <w:t>:</w:t>
      </w:r>
    </w:p>
    <w:p w14:paraId="0EDD1C44" w14:textId="77777777" w:rsidR="00847014" w:rsidRPr="0096582C" w:rsidRDefault="00847014" w:rsidP="00847014">
      <w:pPr>
        <w:autoSpaceDE w:val="0"/>
        <w:autoSpaceDN w:val="0"/>
        <w:adjustRightInd w:val="0"/>
        <w:spacing w:line="240" w:lineRule="auto"/>
        <w:ind w:left="567" w:right="616"/>
        <w:rPr>
          <w:rFonts w:cs="Arial"/>
          <w:i/>
          <w:sz w:val="22"/>
          <w:lang w:val="es-MX"/>
        </w:rPr>
      </w:pPr>
      <w:r w:rsidRPr="0096582C">
        <w:rPr>
          <w:rFonts w:cs="Arial"/>
          <w:i/>
          <w:sz w:val="22"/>
          <w:lang w:val="es-MX"/>
        </w:rPr>
        <w:t>(…)</w:t>
      </w:r>
    </w:p>
    <w:p w14:paraId="53920F34" w14:textId="77777777" w:rsidR="00847014" w:rsidRPr="0096582C" w:rsidRDefault="00847014" w:rsidP="00847014">
      <w:pPr>
        <w:autoSpaceDE w:val="0"/>
        <w:autoSpaceDN w:val="0"/>
        <w:adjustRightInd w:val="0"/>
        <w:spacing w:line="240" w:lineRule="auto"/>
        <w:ind w:left="567" w:right="616"/>
        <w:rPr>
          <w:rFonts w:cs="Arial"/>
          <w:i/>
          <w:sz w:val="22"/>
          <w:lang w:val="es-MX"/>
        </w:rPr>
      </w:pPr>
      <w:r w:rsidRPr="0096582C">
        <w:rPr>
          <w:rFonts w:cs="Arial"/>
          <w:i/>
          <w:sz w:val="22"/>
          <w:lang w:val="es-MX"/>
        </w:rPr>
        <w:t xml:space="preserve">III. </w:t>
      </w:r>
      <w:r w:rsidRPr="0096582C">
        <w:rPr>
          <w:rFonts w:cs="Arial"/>
          <w:b/>
          <w:i/>
          <w:sz w:val="22"/>
          <w:u w:val="single"/>
          <w:lang w:val="es-MX"/>
        </w:rPr>
        <w:t>La relativa a servidores públicos miembros de las instituciones de seguridad pública, cuya revelación pueda poner en riesgo su vida e integridad física con motivo de sus funciones</w:t>
      </w:r>
      <w:r w:rsidRPr="0096582C">
        <w:rPr>
          <w:rFonts w:cs="Arial"/>
          <w:i/>
          <w:sz w:val="22"/>
          <w:lang w:val="es-MX"/>
        </w:rPr>
        <w:t>;</w:t>
      </w:r>
    </w:p>
    <w:p w14:paraId="255E2811" w14:textId="77777777" w:rsidR="00847014" w:rsidRPr="0096582C" w:rsidRDefault="00847014" w:rsidP="00847014">
      <w:pPr>
        <w:autoSpaceDE w:val="0"/>
        <w:autoSpaceDN w:val="0"/>
        <w:adjustRightInd w:val="0"/>
        <w:ind w:left="567" w:right="616"/>
        <w:rPr>
          <w:rFonts w:cs="Arial"/>
          <w:szCs w:val="24"/>
          <w:lang w:val="es-MX"/>
        </w:rPr>
      </w:pPr>
    </w:p>
    <w:p w14:paraId="2833D66A" w14:textId="77777777" w:rsidR="00847014" w:rsidRPr="0096582C" w:rsidRDefault="00847014" w:rsidP="00847014">
      <w:pPr>
        <w:autoSpaceDE w:val="0"/>
        <w:autoSpaceDN w:val="0"/>
        <w:adjustRightInd w:val="0"/>
        <w:rPr>
          <w:rFonts w:cs="Arial"/>
          <w:szCs w:val="24"/>
          <w:lang w:val="es-MX"/>
        </w:rPr>
      </w:pPr>
      <w:r w:rsidRPr="0096582C">
        <w:rPr>
          <w:rFonts w:cs="Arial"/>
          <w:szCs w:val="24"/>
          <w:lang w:val="es-MX"/>
        </w:rPr>
        <w:t xml:space="preserve">Por tanto, el </w:t>
      </w:r>
      <w:r w:rsidRPr="0096582C">
        <w:rPr>
          <w:rFonts w:cs="Arial"/>
          <w:bCs/>
          <w:szCs w:val="24"/>
          <w:lang w:val="es-MX"/>
        </w:rPr>
        <w:t>Sujeto Obligado deberá</w:t>
      </w:r>
      <w:r w:rsidRPr="0096582C">
        <w:rPr>
          <w:rFonts w:cs="Arial"/>
          <w:szCs w:val="24"/>
          <w:lang w:val="es-MX"/>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w:t>
      </w:r>
      <w:r w:rsidRPr="0096582C">
        <w:rPr>
          <w:rFonts w:cs="Arial"/>
          <w:szCs w:val="24"/>
          <w:lang w:val="es-MX"/>
        </w:rPr>
        <w:lastRenderedPageBreak/>
        <w:t>Información Pública y los Lineamientos generales en materia de clasificación y desclasificación de la información, así como para la elaboración de versiones públicas.</w:t>
      </w:r>
    </w:p>
    <w:p w14:paraId="67B569DC" w14:textId="77777777" w:rsidR="00847014" w:rsidRPr="0096582C" w:rsidRDefault="00847014" w:rsidP="00847014">
      <w:pPr>
        <w:autoSpaceDE w:val="0"/>
        <w:autoSpaceDN w:val="0"/>
        <w:adjustRightInd w:val="0"/>
        <w:rPr>
          <w:rFonts w:cs="Arial"/>
          <w:szCs w:val="24"/>
          <w:lang w:val="es-MX"/>
        </w:rPr>
      </w:pPr>
    </w:p>
    <w:p w14:paraId="35AB1675" w14:textId="77777777" w:rsidR="00847014" w:rsidRPr="0096582C" w:rsidRDefault="00847014" w:rsidP="00847014">
      <w:pPr>
        <w:autoSpaceDE w:val="0"/>
        <w:autoSpaceDN w:val="0"/>
        <w:adjustRightInd w:val="0"/>
        <w:rPr>
          <w:rFonts w:cs="Arial"/>
          <w:szCs w:val="24"/>
          <w:lang w:val="es-MX"/>
        </w:rPr>
      </w:pPr>
      <w:r w:rsidRPr="0096582C">
        <w:rPr>
          <w:rFonts w:cs="Arial"/>
          <w:szCs w:val="24"/>
          <w:lang w:val="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7F8951CE" w14:textId="77777777" w:rsidR="00847014" w:rsidRPr="0096582C" w:rsidRDefault="00847014" w:rsidP="00847014">
      <w:pPr>
        <w:autoSpaceDE w:val="0"/>
        <w:autoSpaceDN w:val="0"/>
        <w:adjustRightInd w:val="0"/>
        <w:rPr>
          <w:rFonts w:cs="Arial"/>
          <w:szCs w:val="24"/>
          <w:lang w:val="es-MX"/>
        </w:rPr>
      </w:pPr>
    </w:p>
    <w:p w14:paraId="52143ABB" w14:textId="77777777" w:rsidR="00847014" w:rsidRPr="0096582C" w:rsidRDefault="00847014" w:rsidP="00847014">
      <w:pPr>
        <w:rPr>
          <w:rFonts w:cs="Arial"/>
          <w:szCs w:val="24"/>
          <w:lang w:val="es-MX"/>
        </w:rPr>
      </w:pPr>
      <w:r w:rsidRPr="0096582C">
        <w:rPr>
          <w:rFonts w:cs="Arial"/>
          <w:szCs w:val="24"/>
          <w:lang w:val="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6D1DEB2D" w14:textId="77777777" w:rsidR="00847014" w:rsidRPr="0096582C" w:rsidRDefault="00847014" w:rsidP="00847014">
      <w:pPr>
        <w:rPr>
          <w:rFonts w:cs="Arial"/>
          <w:szCs w:val="24"/>
          <w:lang w:val="es-MX"/>
        </w:rPr>
      </w:pPr>
    </w:p>
    <w:p w14:paraId="2FD415FC" w14:textId="77777777" w:rsidR="00847014" w:rsidRPr="0096582C" w:rsidRDefault="00847014" w:rsidP="00847014">
      <w:pPr>
        <w:rPr>
          <w:szCs w:val="24"/>
          <w:lang w:val="es-MX"/>
        </w:rPr>
      </w:pPr>
      <w:r w:rsidRPr="0096582C">
        <w:rPr>
          <w:rFonts w:cs="Arial"/>
          <w:szCs w:val="24"/>
          <w:lang w:val="es-MX"/>
        </w:rPr>
        <w:t xml:space="preserve">Resulta alusivo por analogía el criterio 06/09 emitido </w:t>
      </w:r>
      <w:r w:rsidRPr="0096582C">
        <w:rPr>
          <w:szCs w:val="24"/>
          <w:lang w:val="es-MX"/>
        </w:rPr>
        <w:t>por el entonces IFAI, ahora INAI que a la letra dice:</w:t>
      </w:r>
    </w:p>
    <w:p w14:paraId="765C291A" w14:textId="77777777" w:rsidR="00847014" w:rsidRPr="0096582C" w:rsidRDefault="00847014" w:rsidP="00847014">
      <w:pPr>
        <w:rPr>
          <w:szCs w:val="24"/>
          <w:lang w:val="es-MX"/>
        </w:rPr>
      </w:pPr>
    </w:p>
    <w:p w14:paraId="48A1D25D" w14:textId="77777777" w:rsidR="00847014" w:rsidRPr="0096582C" w:rsidRDefault="00847014" w:rsidP="00847014">
      <w:pPr>
        <w:spacing w:line="240" w:lineRule="auto"/>
        <w:ind w:left="567" w:right="616"/>
        <w:rPr>
          <w:i/>
          <w:sz w:val="22"/>
          <w:shd w:val="clear" w:color="auto" w:fill="FFFFFF"/>
          <w:lang w:val="es-MX"/>
        </w:rPr>
      </w:pPr>
      <w:r w:rsidRPr="0096582C">
        <w:rPr>
          <w:rFonts w:eastAsia="Arial" w:cs="Arial"/>
          <w:b/>
          <w:i/>
          <w:spacing w:val="-1"/>
          <w:sz w:val="22"/>
          <w:lang w:val="es-MX"/>
        </w:rPr>
        <w:t>N</w:t>
      </w:r>
      <w:r w:rsidRPr="0096582C">
        <w:rPr>
          <w:rFonts w:eastAsia="Arial" w:cs="Arial"/>
          <w:b/>
          <w:i/>
          <w:sz w:val="22"/>
          <w:lang w:val="es-MX"/>
        </w:rPr>
        <w:t>ombres</w:t>
      </w:r>
      <w:r w:rsidRPr="0096582C">
        <w:rPr>
          <w:rFonts w:eastAsia="Arial" w:cs="Arial"/>
          <w:b/>
          <w:i/>
          <w:spacing w:val="2"/>
          <w:sz w:val="22"/>
          <w:lang w:val="es-MX"/>
        </w:rPr>
        <w:t xml:space="preserve"> </w:t>
      </w:r>
      <w:r w:rsidRPr="0096582C">
        <w:rPr>
          <w:rFonts w:eastAsia="Arial" w:cs="Arial"/>
          <w:b/>
          <w:i/>
          <w:sz w:val="22"/>
          <w:lang w:val="es-MX"/>
        </w:rPr>
        <w:t>de</w:t>
      </w:r>
      <w:r w:rsidRPr="0096582C">
        <w:rPr>
          <w:rFonts w:eastAsia="Arial" w:cs="Arial"/>
          <w:b/>
          <w:i/>
          <w:spacing w:val="5"/>
          <w:sz w:val="22"/>
          <w:lang w:val="es-MX"/>
        </w:rPr>
        <w:t xml:space="preserve"> </w:t>
      </w:r>
      <w:r w:rsidRPr="0096582C">
        <w:rPr>
          <w:rFonts w:eastAsia="Arial" w:cs="Arial"/>
          <w:b/>
          <w:i/>
          <w:sz w:val="22"/>
          <w:lang w:val="es-MX"/>
        </w:rPr>
        <w:t>s</w:t>
      </w:r>
      <w:r w:rsidRPr="0096582C">
        <w:rPr>
          <w:rFonts w:eastAsia="Arial" w:cs="Arial"/>
          <w:b/>
          <w:i/>
          <w:spacing w:val="-3"/>
          <w:sz w:val="22"/>
          <w:lang w:val="es-MX"/>
        </w:rPr>
        <w:t>e</w:t>
      </w:r>
      <w:r w:rsidRPr="0096582C">
        <w:rPr>
          <w:rFonts w:eastAsia="Arial" w:cs="Arial"/>
          <w:b/>
          <w:i/>
          <w:sz w:val="22"/>
          <w:lang w:val="es-MX"/>
        </w:rPr>
        <w:t>r</w:t>
      </w:r>
      <w:r w:rsidRPr="0096582C">
        <w:rPr>
          <w:rFonts w:eastAsia="Arial" w:cs="Arial"/>
          <w:b/>
          <w:i/>
          <w:spacing w:val="-2"/>
          <w:sz w:val="22"/>
          <w:lang w:val="es-MX"/>
        </w:rPr>
        <w:t>v</w:t>
      </w:r>
      <w:r w:rsidRPr="0096582C">
        <w:rPr>
          <w:rFonts w:eastAsia="Arial" w:cs="Arial"/>
          <w:b/>
          <w:i/>
          <w:spacing w:val="1"/>
          <w:sz w:val="22"/>
          <w:lang w:val="es-MX"/>
        </w:rPr>
        <w:t>i</w:t>
      </w:r>
      <w:r w:rsidRPr="0096582C">
        <w:rPr>
          <w:rFonts w:eastAsia="Arial" w:cs="Arial"/>
          <w:b/>
          <w:i/>
          <w:sz w:val="22"/>
          <w:lang w:val="es-MX"/>
        </w:rPr>
        <w:t>d</w:t>
      </w:r>
      <w:r w:rsidRPr="0096582C">
        <w:rPr>
          <w:rFonts w:eastAsia="Arial" w:cs="Arial"/>
          <w:b/>
          <w:i/>
          <w:spacing w:val="-1"/>
          <w:sz w:val="22"/>
          <w:lang w:val="es-MX"/>
        </w:rPr>
        <w:t>o</w:t>
      </w:r>
      <w:r w:rsidRPr="0096582C">
        <w:rPr>
          <w:rFonts w:eastAsia="Arial" w:cs="Arial"/>
          <w:b/>
          <w:i/>
          <w:sz w:val="22"/>
          <w:lang w:val="es-MX"/>
        </w:rPr>
        <w:t>r</w:t>
      </w:r>
      <w:r w:rsidRPr="0096582C">
        <w:rPr>
          <w:rFonts w:eastAsia="Arial" w:cs="Arial"/>
          <w:b/>
          <w:i/>
          <w:spacing w:val="-2"/>
          <w:sz w:val="22"/>
          <w:lang w:val="es-MX"/>
        </w:rPr>
        <w:t>e</w:t>
      </w:r>
      <w:r w:rsidRPr="0096582C">
        <w:rPr>
          <w:rFonts w:eastAsia="Arial" w:cs="Arial"/>
          <w:b/>
          <w:i/>
          <w:sz w:val="22"/>
          <w:lang w:val="es-MX"/>
        </w:rPr>
        <w:t>s</w:t>
      </w:r>
      <w:r w:rsidRPr="0096582C">
        <w:rPr>
          <w:rFonts w:eastAsia="Arial" w:cs="Arial"/>
          <w:b/>
          <w:i/>
          <w:spacing w:val="5"/>
          <w:sz w:val="22"/>
          <w:lang w:val="es-MX"/>
        </w:rPr>
        <w:t xml:space="preserve"> </w:t>
      </w:r>
      <w:r w:rsidRPr="0096582C">
        <w:rPr>
          <w:rFonts w:eastAsia="Arial" w:cs="Arial"/>
          <w:b/>
          <w:i/>
          <w:sz w:val="22"/>
          <w:lang w:val="es-MX"/>
        </w:rPr>
        <w:t>p</w:t>
      </w:r>
      <w:r w:rsidRPr="0096582C">
        <w:rPr>
          <w:rFonts w:eastAsia="Arial" w:cs="Arial"/>
          <w:b/>
          <w:i/>
          <w:spacing w:val="-1"/>
          <w:sz w:val="22"/>
          <w:lang w:val="es-MX"/>
        </w:rPr>
        <w:t>ú</w:t>
      </w:r>
      <w:r w:rsidRPr="0096582C">
        <w:rPr>
          <w:rFonts w:eastAsia="Arial" w:cs="Arial"/>
          <w:b/>
          <w:i/>
          <w:sz w:val="22"/>
          <w:lang w:val="es-MX"/>
        </w:rPr>
        <w:t>b</w:t>
      </w:r>
      <w:r w:rsidRPr="0096582C">
        <w:rPr>
          <w:rFonts w:eastAsia="Arial" w:cs="Arial"/>
          <w:b/>
          <w:i/>
          <w:spacing w:val="-2"/>
          <w:sz w:val="22"/>
          <w:lang w:val="es-MX"/>
        </w:rPr>
        <w:t>l</w:t>
      </w:r>
      <w:r w:rsidRPr="0096582C">
        <w:rPr>
          <w:rFonts w:eastAsia="Arial" w:cs="Arial"/>
          <w:b/>
          <w:i/>
          <w:spacing w:val="1"/>
          <w:sz w:val="22"/>
          <w:lang w:val="es-MX"/>
        </w:rPr>
        <w:t>i</w:t>
      </w:r>
      <w:r w:rsidRPr="0096582C">
        <w:rPr>
          <w:rFonts w:eastAsia="Arial" w:cs="Arial"/>
          <w:b/>
          <w:i/>
          <w:sz w:val="22"/>
          <w:lang w:val="es-MX"/>
        </w:rPr>
        <w:t>c</w:t>
      </w:r>
      <w:r w:rsidRPr="0096582C">
        <w:rPr>
          <w:rFonts w:eastAsia="Arial" w:cs="Arial"/>
          <w:b/>
          <w:i/>
          <w:spacing w:val="-1"/>
          <w:sz w:val="22"/>
          <w:lang w:val="es-MX"/>
        </w:rPr>
        <w:t>o</w:t>
      </w:r>
      <w:r w:rsidRPr="0096582C">
        <w:rPr>
          <w:rFonts w:eastAsia="Arial" w:cs="Arial"/>
          <w:b/>
          <w:i/>
          <w:sz w:val="22"/>
          <w:lang w:val="es-MX"/>
        </w:rPr>
        <w:t>s</w:t>
      </w:r>
      <w:r w:rsidRPr="0096582C">
        <w:rPr>
          <w:rFonts w:eastAsia="Arial" w:cs="Arial"/>
          <w:b/>
          <w:i/>
          <w:spacing w:val="3"/>
          <w:sz w:val="22"/>
          <w:lang w:val="es-MX"/>
        </w:rPr>
        <w:t xml:space="preserve"> </w:t>
      </w:r>
      <w:r w:rsidRPr="0096582C">
        <w:rPr>
          <w:rFonts w:eastAsia="Arial" w:cs="Arial"/>
          <w:b/>
          <w:i/>
          <w:sz w:val="22"/>
          <w:lang w:val="es-MX"/>
        </w:rPr>
        <w:t>d</w:t>
      </w:r>
      <w:r w:rsidRPr="0096582C">
        <w:rPr>
          <w:rFonts w:eastAsia="Arial" w:cs="Arial"/>
          <w:b/>
          <w:i/>
          <w:spacing w:val="-1"/>
          <w:sz w:val="22"/>
          <w:lang w:val="es-MX"/>
        </w:rPr>
        <w:t>e</w:t>
      </w:r>
      <w:r w:rsidRPr="0096582C">
        <w:rPr>
          <w:rFonts w:eastAsia="Arial" w:cs="Arial"/>
          <w:b/>
          <w:i/>
          <w:sz w:val="22"/>
          <w:lang w:val="es-MX"/>
        </w:rPr>
        <w:t>dica</w:t>
      </w:r>
      <w:r w:rsidRPr="0096582C">
        <w:rPr>
          <w:rFonts w:eastAsia="Arial" w:cs="Arial"/>
          <w:b/>
          <w:i/>
          <w:spacing w:val="-1"/>
          <w:sz w:val="22"/>
          <w:lang w:val="es-MX"/>
        </w:rPr>
        <w:t>d</w:t>
      </w:r>
      <w:r w:rsidRPr="0096582C">
        <w:rPr>
          <w:rFonts w:eastAsia="Arial" w:cs="Arial"/>
          <w:b/>
          <w:i/>
          <w:sz w:val="22"/>
          <w:lang w:val="es-MX"/>
        </w:rPr>
        <w:t>os a</w:t>
      </w:r>
      <w:r w:rsidRPr="0096582C">
        <w:rPr>
          <w:rFonts w:eastAsia="Arial" w:cs="Arial"/>
          <w:b/>
          <w:i/>
          <w:spacing w:val="5"/>
          <w:sz w:val="22"/>
          <w:lang w:val="es-MX"/>
        </w:rPr>
        <w:t xml:space="preserve"> </w:t>
      </w:r>
      <w:r w:rsidRPr="0096582C">
        <w:rPr>
          <w:rFonts w:eastAsia="Arial" w:cs="Arial"/>
          <w:b/>
          <w:i/>
          <w:sz w:val="22"/>
          <w:lang w:val="es-MX"/>
        </w:rPr>
        <w:t>a</w:t>
      </w:r>
      <w:r w:rsidRPr="0096582C">
        <w:rPr>
          <w:rFonts w:eastAsia="Arial" w:cs="Arial"/>
          <w:b/>
          <w:i/>
          <w:spacing w:val="-1"/>
          <w:sz w:val="22"/>
          <w:lang w:val="es-MX"/>
        </w:rPr>
        <w:t>c</w:t>
      </w:r>
      <w:r w:rsidRPr="0096582C">
        <w:rPr>
          <w:rFonts w:eastAsia="Arial" w:cs="Arial"/>
          <w:b/>
          <w:i/>
          <w:spacing w:val="-2"/>
          <w:sz w:val="22"/>
          <w:lang w:val="es-MX"/>
        </w:rPr>
        <w:t>t</w:t>
      </w:r>
      <w:r w:rsidRPr="0096582C">
        <w:rPr>
          <w:rFonts w:eastAsia="Arial" w:cs="Arial"/>
          <w:b/>
          <w:i/>
          <w:spacing w:val="1"/>
          <w:sz w:val="22"/>
          <w:lang w:val="es-MX"/>
        </w:rPr>
        <w:t>i</w:t>
      </w:r>
      <w:r w:rsidRPr="0096582C">
        <w:rPr>
          <w:rFonts w:eastAsia="Arial" w:cs="Arial"/>
          <w:b/>
          <w:i/>
          <w:spacing w:val="-3"/>
          <w:sz w:val="22"/>
          <w:lang w:val="es-MX"/>
        </w:rPr>
        <w:t>v</w:t>
      </w:r>
      <w:r w:rsidRPr="0096582C">
        <w:rPr>
          <w:rFonts w:eastAsia="Arial" w:cs="Arial"/>
          <w:b/>
          <w:i/>
          <w:spacing w:val="1"/>
          <w:sz w:val="22"/>
          <w:lang w:val="es-MX"/>
        </w:rPr>
        <w:t>i</w:t>
      </w:r>
      <w:r w:rsidRPr="0096582C">
        <w:rPr>
          <w:rFonts w:eastAsia="Arial" w:cs="Arial"/>
          <w:b/>
          <w:i/>
          <w:sz w:val="22"/>
          <w:lang w:val="es-MX"/>
        </w:rPr>
        <w:t>d</w:t>
      </w:r>
      <w:r w:rsidRPr="0096582C">
        <w:rPr>
          <w:rFonts w:eastAsia="Arial" w:cs="Arial"/>
          <w:b/>
          <w:i/>
          <w:spacing w:val="-1"/>
          <w:sz w:val="22"/>
          <w:lang w:val="es-MX"/>
        </w:rPr>
        <w:t>a</w:t>
      </w:r>
      <w:r w:rsidRPr="0096582C">
        <w:rPr>
          <w:rFonts w:eastAsia="Arial" w:cs="Arial"/>
          <w:b/>
          <w:i/>
          <w:sz w:val="22"/>
          <w:lang w:val="es-MX"/>
        </w:rPr>
        <w:t>d</w:t>
      </w:r>
      <w:r w:rsidRPr="0096582C">
        <w:rPr>
          <w:rFonts w:eastAsia="Arial" w:cs="Arial"/>
          <w:b/>
          <w:i/>
          <w:spacing w:val="-1"/>
          <w:sz w:val="22"/>
          <w:lang w:val="es-MX"/>
        </w:rPr>
        <w:t>e</w:t>
      </w:r>
      <w:r w:rsidRPr="0096582C">
        <w:rPr>
          <w:rFonts w:eastAsia="Arial" w:cs="Arial"/>
          <w:b/>
          <w:i/>
          <w:sz w:val="22"/>
          <w:lang w:val="es-MX"/>
        </w:rPr>
        <w:t>s</w:t>
      </w:r>
      <w:r w:rsidRPr="0096582C">
        <w:rPr>
          <w:rFonts w:eastAsia="Arial" w:cs="Arial"/>
          <w:b/>
          <w:i/>
          <w:spacing w:val="5"/>
          <w:sz w:val="22"/>
          <w:lang w:val="es-MX"/>
        </w:rPr>
        <w:t xml:space="preserve"> </w:t>
      </w:r>
      <w:r w:rsidRPr="0096582C">
        <w:rPr>
          <w:rFonts w:eastAsia="Arial" w:cs="Arial"/>
          <w:b/>
          <w:i/>
          <w:sz w:val="22"/>
          <w:lang w:val="es-MX"/>
        </w:rPr>
        <w:t>en ma</w:t>
      </w:r>
      <w:r w:rsidRPr="0096582C">
        <w:rPr>
          <w:rFonts w:eastAsia="Arial" w:cs="Arial"/>
          <w:b/>
          <w:i/>
          <w:spacing w:val="1"/>
          <w:sz w:val="22"/>
          <w:lang w:val="es-MX"/>
        </w:rPr>
        <w:t>t</w:t>
      </w:r>
      <w:r w:rsidRPr="0096582C">
        <w:rPr>
          <w:rFonts w:eastAsia="Arial" w:cs="Arial"/>
          <w:b/>
          <w:i/>
          <w:spacing w:val="-3"/>
          <w:sz w:val="22"/>
          <w:lang w:val="es-MX"/>
        </w:rPr>
        <w:t>e</w:t>
      </w:r>
      <w:r w:rsidRPr="0096582C">
        <w:rPr>
          <w:rFonts w:eastAsia="Arial" w:cs="Arial"/>
          <w:b/>
          <w:i/>
          <w:spacing w:val="-2"/>
          <w:sz w:val="22"/>
          <w:lang w:val="es-MX"/>
        </w:rPr>
        <w:t>r</w:t>
      </w:r>
      <w:r w:rsidRPr="0096582C">
        <w:rPr>
          <w:rFonts w:eastAsia="Arial" w:cs="Arial"/>
          <w:b/>
          <w:i/>
          <w:spacing w:val="1"/>
          <w:sz w:val="22"/>
          <w:lang w:val="es-MX"/>
        </w:rPr>
        <w:t>i</w:t>
      </w:r>
      <w:r w:rsidRPr="0096582C">
        <w:rPr>
          <w:rFonts w:eastAsia="Arial" w:cs="Arial"/>
          <w:b/>
          <w:i/>
          <w:sz w:val="22"/>
          <w:lang w:val="es-MX"/>
        </w:rPr>
        <w:t>a</w:t>
      </w:r>
      <w:r w:rsidRPr="0096582C">
        <w:rPr>
          <w:rFonts w:eastAsia="Arial" w:cs="Arial"/>
          <w:b/>
          <w:i/>
          <w:spacing w:val="5"/>
          <w:sz w:val="22"/>
          <w:lang w:val="es-MX"/>
        </w:rPr>
        <w:t xml:space="preserve"> </w:t>
      </w:r>
      <w:r w:rsidRPr="0096582C">
        <w:rPr>
          <w:rFonts w:eastAsia="Arial" w:cs="Arial"/>
          <w:b/>
          <w:i/>
          <w:sz w:val="22"/>
          <w:lang w:val="es-MX"/>
        </w:rPr>
        <w:t>de</w:t>
      </w:r>
      <w:r w:rsidRPr="0096582C">
        <w:rPr>
          <w:rFonts w:eastAsia="Arial" w:cs="Arial"/>
          <w:b/>
          <w:i/>
          <w:spacing w:val="2"/>
          <w:sz w:val="22"/>
          <w:lang w:val="es-MX"/>
        </w:rPr>
        <w:t xml:space="preserve"> </w:t>
      </w:r>
      <w:r w:rsidRPr="0096582C">
        <w:rPr>
          <w:rFonts w:eastAsia="Arial" w:cs="Arial"/>
          <w:b/>
          <w:i/>
          <w:sz w:val="22"/>
          <w:lang w:val="es-MX"/>
        </w:rPr>
        <w:t>s</w:t>
      </w:r>
      <w:r w:rsidRPr="0096582C">
        <w:rPr>
          <w:rFonts w:eastAsia="Arial" w:cs="Arial"/>
          <w:b/>
          <w:i/>
          <w:spacing w:val="-1"/>
          <w:sz w:val="22"/>
          <w:lang w:val="es-MX"/>
        </w:rPr>
        <w:t>e</w:t>
      </w:r>
      <w:r w:rsidRPr="0096582C">
        <w:rPr>
          <w:rFonts w:eastAsia="Arial" w:cs="Arial"/>
          <w:b/>
          <w:i/>
          <w:sz w:val="22"/>
          <w:lang w:val="es-MX"/>
        </w:rPr>
        <w:t>g</w:t>
      </w:r>
      <w:r w:rsidRPr="0096582C">
        <w:rPr>
          <w:rFonts w:eastAsia="Arial" w:cs="Arial"/>
          <w:b/>
          <w:i/>
          <w:spacing w:val="-3"/>
          <w:sz w:val="22"/>
          <w:lang w:val="es-MX"/>
        </w:rPr>
        <w:t>u</w:t>
      </w:r>
      <w:r w:rsidRPr="0096582C">
        <w:rPr>
          <w:rFonts w:eastAsia="Arial" w:cs="Arial"/>
          <w:b/>
          <w:i/>
          <w:sz w:val="22"/>
          <w:lang w:val="es-MX"/>
        </w:rPr>
        <w:t>r</w:t>
      </w:r>
      <w:r w:rsidRPr="0096582C">
        <w:rPr>
          <w:rFonts w:eastAsia="Arial" w:cs="Arial"/>
          <w:b/>
          <w:i/>
          <w:spacing w:val="1"/>
          <w:sz w:val="22"/>
          <w:lang w:val="es-MX"/>
        </w:rPr>
        <w:t>i</w:t>
      </w:r>
      <w:r w:rsidRPr="0096582C">
        <w:rPr>
          <w:rFonts w:eastAsia="Arial" w:cs="Arial"/>
          <w:b/>
          <w:i/>
          <w:sz w:val="22"/>
          <w:lang w:val="es-MX"/>
        </w:rPr>
        <w:t>d</w:t>
      </w:r>
      <w:r w:rsidRPr="0096582C">
        <w:rPr>
          <w:rFonts w:eastAsia="Arial" w:cs="Arial"/>
          <w:b/>
          <w:i/>
          <w:spacing w:val="-1"/>
          <w:sz w:val="22"/>
          <w:lang w:val="es-MX"/>
        </w:rPr>
        <w:t>a</w:t>
      </w:r>
      <w:r w:rsidRPr="0096582C">
        <w:rPr>
          <w:rFonts w:eastAsia="Arial" w:cs="Arial"/>
          <w:b/>
          <w:i/>
          <w:spacing w:val="-3"/>
          <w:sz w:val="22"/>
          <w:lang w:val="es-MX"/>
        </w:rPr>
        <w:t>d</w:t>
      </w:r>
      <w:r w:rsidRPr="0096582C">
        <w:rPr>
          <w:rFonts w:eastAsia="Arial" w:cs="Arial"/>
          <w:b/>
          <w:i/>
          <w:sz w:val="22"/>
          <w:lang w:val="es-MX"/>
        </w:rPr>
        <w:t>, p</w:t>
      </w:r>
      <w:r w:rsidRPr="0096582C">
        <w:rPr>
          <w:rFonts w:eastAsia="Arial" w:cs="Arial"/>
          <w:b/>
          <w:i/>
          <w:spacing w:val="-1"/>
          <w:sz w:val="22"/>
          <w:lang w:val="es-MX"/>
        </w:rPr>
        <w:t>o</w:t>
      </w:r>
      <w:r w:rsidRPr="0096582C">
        <w:rPr>
          <w:rFonts w:eastAsia="Arial" w:cs="Arial"/>
          <w:b/>
          <w:i/>
          <w:sz w:val="22"/>
          <w:lang w:val="es-MX"/>
        </w:rPr>
        <w:t>r</w:t>
      </w:r>
      <w:r w:rsidRPr="0096582C">
        <w:rPr>
          <w:rFonts w:eastAsia="Arial" w:cs="Arial"/>
          <w:b/>
          <w:i/>
          <w:spacing w:val="11"/>
          <w:sz w:val="22"/>
          <w:lang w:val="es-MX"/>
        </w:rPr>
        <w:t xml:space="preserve"> </w:t>
      </w:r>
      <w:r w:rsidRPr="0096582C">
        <w:rPr>
          <w:rFonts w:eastAsia="Arial" w:cs="Arial"/>
          <w:b/>
          <w:i/>
          <w:sz w:val="22"/>
          <w:lang w:val="es-MX"/>
        </w:rPr>
        <w:t>e</w:t>
      </w:r>
      <w:r w:rsidRPr="0096582C">
        <w:rPr>
          <w:rFonts w:eastAsia="Arial" w:cs="Arial"/>
          <w:b/>
          <w:i/>
          <w:spacing w:val="-1"/>
          <w:sz w:val="22"/>
          <w:lang w:val="es-MX"/>
        </w:rPr>
        <w:t>x</w:t>
      </w:r>
      <w:r w:rsidRPr="0096582C">
        <w:rPr>
          <w:rFonts w:eastAsia="Arial" w:cs="Arial"/>
          <w:b/>
          <w:i/>
          <w:sz w:val="22"/>
          <w:lang w:val="es-MX"/>
        </w:rPr>
        <w:t>c</w:t>
      </w:r>
      <w:r w:rsidRPr="0096582C">
        <w:rPr>
          <w:rFonts w:eastAsia="Arial" w:cs="Arial"/>
          <w:b/>
          <w:i/>
          <w:spacing w:val="-1"/>
          <w:sz w:val="22"/>
          <w:lang w:val="es-MX"/>
        </w:rPr>
        <w:t>e</w:t>
      </w:r>
      <w:r w:rsidRPr="0096582C">
        <w:rPr>
          <w:rFonts w:eastAsia="Arial" w:cs="Arial"/>
          <w:b/>
          <w:i/>
          <w:sz w:val="22"/>
          <w:lang w:val="es-MX"/>
        </w:rPr>
        <w:t>p</w:t>
      </w:r>
      <w:r w:rsidRPr="0096582C">
        <w:rPr>
          <w:rFonts w:eastAsia="Arial" w:cs="Arial"/>
          <w:b/>
          <w:i/>
          <w:spacing w:val="-1"/>
          <w:sz w:val="22"/>
          <w:lang w:val="es-MX"/>
        </w:rPr>
        <w:t>c</w:t>
      </w:r>
      <w:r w:rsidRPr="0096582C">
        <w:rPr>
          <w:rFonts w:eastAsia="Arial" w:cs="Arial"/>
          <w:b/>
          <w:i/>
          <w:spacing w:val="1"/>
          <w:sz w:val="22"/>
          <w:lang w:val="es-MX"/>
        </w:rPr>
        <w:t>i</w:t>
      </w:r>
      <w:r w:rsidRPr="0096582C">
        <w:rPr>
          <w:rFonts w:eastAsia="Arial" w:cs="Arial"/>
          <w:b/>
          <w:i/>
          <w:sz w:val="22"/>
          <w:lang w:val="es-MX"/>
        </w:rPr>
        <w:t>ón</w:t>
      </w:r>
      <w:r w:rsidRPr="0096582C">
        <w:rPr>
          <w:rFonts w:eastAsia="Arial" w:cs="Arial"/>
          <w:b/>
          <w:i/>
          <w:spacing w:val="10"/>
          <w:sz w:val="22"/>
          <w:lang w:val="es-MX"/>
        </w:rPr>
        <w:t xml:space="preserve"> </w:t>
      </w:r>
      <w:r w:rsidRPr="0096582C">
        <w:rPr>
          <w:rFonts w:eastAsia="Arial" w:cs="Arial"/>
          <w:b/>
          <w:i/>
          <w:sz w:val="22"/>
          <w:lang w:val="es-MX"/>
        </w:rPr>
        <w:t>p</w:t>
      </w:r>
      <w:r w:rsidRPr="0096582C">
        <w:rPr>
          <w:rFonts w:eastAsia="Arial" w:cs="Arial"/>
          <w:b/>
          <w:i/>
          <w:spacing w:val="-1"/>
          <w:sz w:val="22"/>
          <w:lang w:val="es-MX"/>
        </w:rPr>
        <w:t>u</w:t>
      </w:r>
      <w:r w:rsidRPr="0096582C">
        <w:rPr>
          <w:rFonts w:eastAsia="Arial" w:cs="Arial"/>
          <w:b/>
          <w:i/>
          <w:sz w:val="22"/>
          <w:lang w:val="es-MX"/>
        </w:rPr>
        <w:t>e</w:t>
      </w:r>
      <w:r w:rsidRPr="0096582C">
        <w:rPr>
          <w:rFonts w:eastAsia="Arial" w:cs="Arial"/>
          <w:b/>
          <w:i/>
          <w:spacing w:val="-1"/>
          <w:sz w:val="22"/>
          <w:lang w:val="es-MX"/>
        </w:rPr>
        <w:t>d</w:t>
      </w:r>
      <w:r w:rsidRPr="0096582C">
        <w:rPr>
          <w:rFonts w:eastAsia="Arial" w:cs="Arial"/>
          <w:b/>
          <w:i/>
          <w:sz w:val="22"/>
          <w:lang w:val="es-MX"/>
        </w:rPr>
        <w:t>en</w:t>
      </w:r>
      <w:r w:rsidRPr="0096582C">
        <w:rPr>
          <w:rFonts w:eastAsia="Arial" w:cs="Arial"/>
          <w:b/>
          <w:i/>
          <w:spacing w:val="7"/>
          <w:sz w:val="22"/>
          <w:lang w:val="es-MX"/>
        </w:rPr>
        <w:t xml:space="preserve"> </w:t>
      </w:r>
      <w:r w:rsidRPr="0096582C">
        <w:rPr>
          <w:rFonts w:eastAsia="Arial" w:cs="Arial"/>
          <w:b/>
          <w:i/>
          <w:sz w:val="22"/>
          <w:lang w:val="es-MX"/>
        </w:rPr>
        <w:t>c</w:t>
      </w:r>
      <w:r w:rsidRPr="0096582C">
        <w:rPr>
          <w:rFonts w:eastAsia="Arial" w:cs="Arial"/>
          <w:b/>
          <w:i/>
          <w:spacing w:val="-1"/>
          <w:sz w:val="22"/>
          <w:lang w:val="es-MX"/>
        </w:rPr>
        <w:t>o</w:t>
      </w:r>
      <w:r w:rsidRPr="0096582C">
        <w:rPr>
          <w:rFonts w:eastAsia="Arial" w:cs="Arial"/>
          <w:b/>
          <w:i/>
          <w:sz w:val="22"/>
          <w:lang w:val="es-MX"/>
        </w:rPr>
        <w:t>n</w:t>
      </w:r>
      <w:r w:rsidRPr="0096582C">
        <w:rPr>
          <w:rFonts w:eastAsia="Arial" w:cs="Arial"/>
          <w:b/>
          <w:i/>
          <w:spacing w:val="-1"/>
          <w:sz w:val="22"/>
          <w:lang w:val="es-MX"/>
        </w:rPr>
        <w:t>s</w:t>
      </w:r>
      <w:r w:rsidRPr="0096582C">
        <w:rPr>
          <w:rFonts w:eastAsia="Arial" w:cs="Arial"/>
          <w:b/>
          <w:i/>
          <w:spacing w:val="1"/>
          <w:sz w:val="22"/>
          <w:lang w:val="es-MX"/>
        </w:rPr>
        <w:t>i</w:t>
      </w:r>
      <w:r w:rsidRPr="0096582C">
        <w:rPr>
          <w:rFonts w:eastAsia="Arial" w:cs="Arial"/>
          <w:b/>
          <w:i/>
          <w:sz w:val="22"/>
          <w:lang w:val="es-MX"/>
        </w:rPr>
        <w:t>d</w:t>
      </w:r>
      <w:r w:rsidRPr="0096582C">
        <w:rPr>
          <w:rFonts w:eastAsia="Arial" w:cs="Arial"/>
          <w:b/>
          <w:i/>
          <w:spacing w:val="-1"/>
          <w:sz w:val="22"/>
          <w:lang w:val="es-MX"/>
        </w:rPr>
        <w:t>e</w:t>
      </w:r>
      <w:r w:rsidRPr="0096582C">
        <w:rPr>
          <w:rFonts w:eastAsia="Arial" w:cs="Arial"/>
          <w:b/>
          <w:i/>
          <w:sz w:val="22"/>
          <w:lang w:val="es-MX"/>
        </w:rPr>
        <w:t>rarse</w:t>
      </w:r>
      <w:r w:rsidRPr="0096582C">
        <w:rPr>
          <w:rFonts w:eastAsia="Arial" w:cs="Arial"/>
          <w:b/>
          <w:i/>
          <w:spacing w:val="8"/>
          <w:sz w:val="22"/>
          <w:lang w:val="es-MX"/>
        </w:rPr>
        <w:t xml:space="preserve"> </w:t>
      </w:r>
      <w:r w:rsidRPr="0096582C">
        <w:rPr>
          <w:rFonts w:eastAsia="Arial" w:cs="Arial"/>
          <w:b/>
          <w:i/>
          <w:spacing w:val="1"/>
          <w:sz w:val="22"/>
          <w:lang w:val="es-MX"/>
        </w:rPr>
        <w:t>i</w:t>
      </w:r>
      <w:r w:rsidRPr="0096582C">
        <w:rPr>
          <w:rFonts w:eastAsia="Arial" w:cs="Arial"/>
          <w:b/>
          <w:i/>
          <w:spacing w:val="-3"/>
          <w:sz w:val="22"/>
          <w:lang w:val="es-MX"/>
        </w:rPr>
        <w:t>n</w:t>
      </w:r>
      <w:r w:rsidRPr="0096582C">
        <w:rPr>
          <w:rFonts w:eastAsia="Arial" w:cs="Arial"/>
          <w:b/>
          <w:i/>
          <w:spacing w:val="1"/>
          <w:sz w:val="22"/>
          <w:lang w:val="es-MX"/>
        </w:rPr>
        <w:t>f</w:t>
      </w:r>
      <w:r w:rsidRPr="0096582C">
        <w:rPr>
          <w:rFonts w:eastAsia="Arial" w:cs="Arial"/>
          <w:b/>
          <w:i/>
          <w:sz w:val="22"/>
          <w:lang w:val="es-MX"/>
        </w:rPr>
        <w:t>orm</w:t>
      </w:r>
      <w:r w:rsidRPr="0096582C">
        <w:rPr>
          <w:rFonts w:eastAsia="Arial" w:cs="Arial"/>
          <w:b/>
          <w:i/>
          <w:spacing w:val="-2"/>
          <w:sz w:val="22"/>
          <w:lang w:val="es-MX"/>
        </w:rPr>
        <w:t>a</w:t>
      </w:r>
      <w:r w:rsidRPr="0096582C">
        <w:rPr>
          <w:rFonts w:eastAsia="Arial" w:cs="Arial"/>
          <w:b/>
          <w:i/>
          <w:sz w:val="22"/>
          <w:lang w:val="es-MX"/>
        </w:rPr>
        <w:t>ción</w:t>
      </w:r>
      <w:r w:rsidRPr="0096582C">
        <w:rPr>
          <w:rFonts w:eastAsia="Arial" w:cs="Arial"/>
          <w:b/>
          <w:i/>
          <w:spacing w:val="10"/>
          <w:sz w:val="22"/>
          <w:lang w:val="es-MX"/>
        </w:rPr>
        <w:t xml:space="preserve"> </w:t>
      </w:r>
      <w:r w:rsidRPr="0096582C">
        <w:rPr>
          <w:rFonts w:eastAsia="Arial" w:cs="Arial"/>
          <w:b/>
          <w:i/>
          <w:sz w:val="22"/>
          <w:lang w:val="es-MX"/>
        </w:rPr>
        <w:t>reser</w:t>
      </w:r>
      <w:r w:rsidRPr="0096582C">
        <w:rPr>
          <w:rFonts w:eastAsia="Arial" w:cs="Arial"/>
          <w:b/>
          <w:i/>
          <w:spacing w:val="-3"/>
          <w:sz w:val="22"/>
          <w:lang w:val="es-MX"/>
        </w:rPr>
        <w:t>v</w:t>
      </w:r>
      <w:r w:rsidRPr="0096582C">
        <w:rPr>
          <w:rFonts w:eastAsia="Arial" w:cs="Arial"/>
          <w:b/>
          <w:i/>
          <w:sz w:val="22"/>
          <w:lang w:val="es-MX"/>
        </w:rPr>
        <w:t>a</w:t>
      </w:r>
      <w:r w:rsidRPr="0096582C">
        <w:rPr>
          <w:rFonts w:eastAsia="Arial" w:cs="Arial"/>
          <w:b/>
          <w:i/>
          <w:spacing w:val="-1"/>
          <w:sz w:val="22"/>
          <w:lang w:val="es-MX"/>
        </w:rPr>
        <w:t>d</w:t>
      </w:r>
      <w:r w:rsidRPr="0096582C">
        <w:rPr>
          <w:rFonts w:eastAsia="Arial" w:cs="Arial"/>
          <w:b/>
          <w:i/>
          <w:sz w:val="22"/>
          <w:lang w:val="es-MX"/>
        </w:rPr>
        <w:t>a.</w:t>
      </w:r>
      <w:r w:rsidRPr="0096582C">
        <w:rPr>
          <w:rFonts w:eastAsia="Arial" w:cs="Arial"/>
          <w:b/>
          <w:i/>
          <w:spacing w:val="14"/>
          <w:sz w:val="22"/>
          <w:lang w:val="es-MX"/>
        </w:rPr>
        <w:t xml:space="preserve"> </w:t>
      </w:r>
      <w:r w:rsidRPr="0096582C">
        <w:rPr>
          <w:rFonts w:eastAsia="Arial" w:cs="Arial"/>
          <w:i/>
          <w:spacing w:val="-1"/>
          <w:sz w:val="22"/>
          <w:lang w:val="es-MX"/>
        </w:rPr>
        <w:t>D</w:t>
      </w:r>
      <w:r w:rsidRPr="0096582C">
        <w:rPr>
          <w:rFonts w:eastAsia="Arial" w:cs="Arial"/>
          <w:i/>
          <w:sz w:val="22"/>
          <w:lang w:val="es-MX"/>
        </w:rPr>
        <w:t>e</w:t>
      </w:r>
      <w:r w:rsidRPr="0096582C">
        <w:rPr>
          <w:rFonts w:eastAsia="Arial" w:cs="Arial"/>
          <w:i/>
          <w:spacing w:val="1"/>
          <w:sz w:val="22"/>
          <w:lang w:val="es-MX"/>
        </w:rPr>
        <w:t xml:space="preserve"> </w:t>
      </w:r>
      <w:r w:rsidRPr="0096582C">
        <w:rPr>
          <w:rFonts w:eastAsia="Arial" w:cs="Arial"/>
          <w:i/>
          <w:sz w:val="22"/>
          <w:lang w:val="es-MX"/>
        </w:rPr>
        <w:t>c</w:t>
      </w:r>
      <w:r w:rsidRPr="0096582C">
        <w:rPr>
          <w:rFonts w:eastAsia="Arial" w:cs="Arial"/>
          <w:i/>
          <w:spacing w:val="-3"/>
          <w:sz w:val="22"/>
          <w:lang w:val="es-MX"/>
        </w:rPr>
        <w:t>on</w:t>
      </w:r>
      <w:r w:rsidRPr="0096582C">
        <w:rPr>
          <w:rFonts w:eastAsia="Arial" w:cs="Arial"/>
          <w:i/>
          <w:spacing w:val="3"/>
          <w:sz w:val="22"/>
          <w:lang w:val="es-MX"/>
        </w:rPr>
        <w:t>f</w:t>
      </w:r>
      <w:r w:rsidRPr="0096582C">
        <w:rPr>
          <w:rFonts w:eastAsia="Arial" w:cs="Arial"/>
          <w:i/>
          <w:sz w:val="22"/>
          <w:lang w:val="es-MX"/>
        </w:rPr>
        <w:t>o</w:t>
      </w:r>
      <w:r w:rsidRPr="0096582C">
        <w:rPr>
          <w:rFonts w:eastAsia="Arial" w:cs="Arial"/>
          <w:i/>
          <w:spacing w:val="-2"/>
          <w:sz w:val="22"/>
          <w:lang w:val="es-MX"/>
        </w:rPr>
        <w:t>r</w:t>
      </w:r>
      <w:r w:rsidRPr="0096582C">
        <w:rPr>
          <w:rFonts w:eastAsia="Arial" w:cs="Arial"/>
          <w:i/>
          <w:spacing w:val="1"/>
          <w:sz w:val="22"/>
          <w:lang w:val="es-MX"/>
        </w:rPr>
        <w:t>m</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a</w:t>
      </w:r>
      <w:r w:rsidRPr="0096582C">
        <w:rPr>
          <w:rFonts w:eastAsia="Arial" w:cs="Arial"/>
          <w:i/>
          <w:sz w:val="22"/>
          <w:lang w:val="es-MX"/>
        </w:rPr>
        <w:t>d</w:t>
      </w:r>
      <w:r w:rsidRPr="0096582C">
        <w:rPr>
          <w:rFonts w:eastAsia="Arial" w:cs="Arial"/>
          <w:i/>
          <w:spacing w:val="3"/>
          <w:sz w:val="22"/>
          <w:lang w:val="es-MX"/>
        </w:rPr>
        <w:t xml:space="preserve"> </w:t>
      </w:r>
      <w:r w:rsidRPr="0096582C">
        <w:rPr>
          <w:rFonts w:eastAsia="Arial" w:cs="Arial"/>
          <w:i/>
          <w:sz w:val="22"/>
          <w:lang w:val="es-MX"/>
        </w:rPr>
        <w:t>con el ar</w:t>
      </w:r>
      <w:r w:rsidRPr="0096582C">
        <w:rPr>
          <w:rFonts w:eastAsia="Arial" w:cs="Arial"/>
          <w:i/>
          <w:spacing w:val="1"/>
          <w:sz w:val="22"/>
          <w:lang w:val="es-MX"/>
        </w:rPr>
        <w:t>t</w:t>
      </w:r>
      <w:r w:rsidRPr="0096582C">
        <w:rPr>
          <w:rFonts w:eastAsia="Arial" w:cs="Arial"/>
          <w:i/>
          <w:spacing w:val="-4"/>
          <w:sz w:val="22"/>
          <w:lang w:val="es-MX"/>
        </w:rPr>
        <w:t>í</w:t>
      </w:r>
      <w:r w:rsidRPr="0096582C">
        <w:rPr>
          <w:rFonts w:eastAsia="Arial" w:cs="Arial"/>
          <w:i/>
          <w:sz w:val="22"/>
          <w:lang w:val="es-MX"/>
        </w:rPr>
        <w:t>cu</w:t>
      </w:r>
      <w:r w:rsidRPr="0096582C">
        <w:rPr>
          <w:rFonts w:eastAsia="Arial" w:cs="Arial"/>
          <w:i/>
          <w:spacing w:val="-1"/>
          <w:sz w:val="22"/>
          <w:lang w:val="es-MX"/>
        </w:rPr>
        <w:t>l</w:t>
      </w:r>
      <w:r w:rsidRPr="0096582C">
        <w:rPr>
          <w:rFonts w:eastAsia="Arial" w:cs="Arial"/>
          <w:i/>
          <w:sz w:val="22"/>
          <w:lang w:val="es-MX"/>
        </w:rPr>
        <w:t>o</w:t>
      </w:r>
      <w:r w:rsidRPr="0096582C">
        <w:rPr>
          <w:rFonts w:eastAsia="Arial" w:cs="Arial"/>
          <w:i/>
          <w:spacing w:val="5"/>
          <w:sz w:val="22"/>
          <w:lang w:val="es-MX"/>
        </w:rPr>
        <w:t xml:space="preserve"> </w:t>
      </w:r>
      <w:r w:rsidRPr="0096582C">
        <w:rPr>
          <w:rFonts w:eastAsia="Arial" w:cs="Arial"/>
          <w:i/>
          <w:sz w:val="22"/>
          <w:lang w:val="es-MX"/>
        </w:rPr>
        <w:t>7,</w:t>
      </w:r>
      <w:r w:rsidRPr="0096582C">
        <w:rPr>
          <w:rFonts w:eastAsia="Arial" w:cs="Arial"/>
          <w:i/>
          <w:spacing w:val="4"/>
          <w:sz w:val="22"/>
          <w:lang w:val="es-MX"/>
        </w:rPr>
        <w:t xml:space="preserve"> </w:t>
      </w:r>
      <w:r w:rsidRPr="0096582C">
        <w:rPr>
          <w:rFonts w:eastAsia="Arial" w:cs="Arial"/>
          <w:i/>
          <w:spacing w:val="1"/>
          <w:sz w:val="22"/>
          <w:lang w:val="es-MX"/>
        </w:rPr>
        <w:t>fr</w:t>
      </w:r>
      <w:r w:rsidRPr="0096582C">
        <w:rPr>
          <w:rFonts w:eastAsia="Arial" w:cs="Arial"/>
          <w:i/>
          <w:sz w:val="22"/>
          <w:lang w:val="es-MX"/>
        </w:rPr>
        <w:t>acc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3"/>
          <w:sz w:val="22"/>
          <w:lang w:val="es-MX"/>
        </w:rPr>
        <w:t xml:space="preserve"> </w:t>
      </w:r>
      <w:r w:rsidRPr="0096582C">
        <w:rPr>
          <w:rFonts w:eastAsia="Arial" w:cs="Arial"/>
          <w:i/>
          <w:sz w:val="22"/>
          <w:lang w:val="es-MX"/>
        </w:rPr>
        <w:t>I</w:t>
      </w:r>
      <w:r w:rsidRPr="0096582C">
        <w:rPr>
          <w:rFonts w:eastAsia="Arial" w:cs="Arial"/>
          <w:i/>
          <w:spacing w:val="7"/>
          <w:sz w:val="22"/>
          <w:lang w:val="es-MX"/>
        </w:rPr>
        <w:t xml:space="preserve"> </w:t>
      </w:r>
      <w:r w:rsidRPr="0096582C">
        <w:rPr>
          <w:rFonts w:eastAsia="Arial" w:cs="Arial"/>
          <w:i/>
          <w:sz w:val="22"/>
          <w:lang w:val="es-MX"/>
        </w:rPr>
        <w:t>y</w:t>
      </w:r>
      <w:r w:rsidRPr="0096582C">
        <w:rPr>
          <w:rFonts w:eastAsia="Arial" w:cs="Arial"/>
          <w:i/>
          <w:spacing w:val="1"/>
          <w:sz w:val="22"/>
          <w:lang w:val="es-MX"/>
        </w:rPr>
        <w:t xml:space="preserve"> I</w:t>
      </w:r>
      <w:r w:rsidRPr="0096582C">
        <w:rPr>
          <w:rFonts w:eastAsia="Arial" w:cs="Arial"/>
          <w:i/>
          <w:spacing w:val="-1"/>
          <w:sz w:val="22"/>
          <w:lang w:val="es-MX"/>
        </w:rPr>
        <w:t>I</w:t>
      </w:r>
      <w:r w:rsidRPr="0096582C">
        <w:rPr>
          <w:rFonts w:eastAsia="Arial" w:cs="Arial"/>
          <w:i/>
          <w:sz w:val="22"/>
          <w:lang w:val="es-MX"/>
        </w:rPr>
        <w:t>I</w:t>
      </w:r>
      <w:r w:rsidRPr="0096582C">
        <w:rPr>
          <w:rFonts w:eastAsia="Arial" w:cs="Arial"/>
          <w:i/>
          <w:spacing w:val="7"/>
          <w:sz w:val="22"/>
          <w:lang w:val="es-MX"/>
        </w:rPr>
        <w:t xml:space="preserve"> </w:t>
      </w:r>
      <w:r w:rsidRPr="0096582C">
        <w:rPr>
          <w:rFonts w:eastAsia="Arial" w:cs="Arial"/>
          <w:i/>
          <w:sz w:val="22"/>
          <w:lang w:val="es-MX"/>
        </w:rPr>
        <w:t>de</w:t>
      </w:r>
      <w:r w:rsidRPr="0096582C">
        <w:rPr>
          <w:rFonts w:eastAsia="Arial" w:cs="Arial"/>
          <w:i/>
          <w:spacing w:val="5"/>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L</w:t>
      </w:r>
      <w:r w:rsidRPr="0096582C">
        <w:rPr>
          <w:rFonts w:eastAsia="Arial" w:cs="Arial"/>
          <w:i/>
          <w:spacing w:val="-1"/>
          <w:sz w:val="22"/>
          <w:lang w:val="es-MX"/>
        </w:rPr>
        <w:t>e</w:t>
      </w:r>
      <w:r w:rsidRPr="0096582C">
        <w:rPr>
          <w:rFonts w:eastAsia="Arial" w:cs="Arial"/>
          <w:i/>
          <w:sz w:val="22"/>
          <w:lang w:val="es-MX"/>
        </w:rPr>
        <w:t>y</w:t>
      </w:r>
      <w:r w:rsidRPr="0096582C">
        <w:rPr>
          <w:rFonts w:eastAsia="Arial" w:cs="Arial"/>
          <w:i/>
          <w:spacing w:val="3"/>
          <w:sz w:val="22"/>
          <w:lang w:val="es-MX"/>
        </w:rPr>
        <w:t xml:space="preserve"> </w:t>
      </w:r>
      <w:r w:rsidRPr="0096582C">
        <w:rPr>
          <w:rFonts w:eastAsia="Arial" w:cs="Arial"/>
          <w:i/>
          <w:sz w:val="22"/>
          <w:lang w:val="es-MX"/>
        </w:rPr>
        <w:t>F</w:t>
      </w:r>
      <w:r w:rsidRPr="0096582C">
        <w:rPr>
          <w:rFonts w:eastAsia="Arial" w:cs="Arial"/>
          <w:i/>
          <w:spacing w:val="-1"/>
          <w:sz w:val="22"/>
          <w:lang w:val="es-MX"/>
        </w:rPr>
        <w:t>e</w:t>
      </w:r>
      <w:r w:rsidRPr="0096582C">
        <w:rPr>
          <w:rFonts w:eastAsia="Arial" w:cs="Arial"/>
          <w:i/>
          <w:sz w:val="22"/>
          <w:lang w:val="es-MX"/>
        </w:rPr>
        <w:t>d</w:t>
      </w:r>
      <w:r w:rsidRPr="0096582C">
        <w:rPr>
          <w:rFonts w:eastAsia="Arial" w:cs="Arial"/>
          <w:i/>
          <w:spacing w:val="-1"/>
          <w:sz w:val="22"/>
          <w:lang w:val="es-MX"/>
        </w:rPr>
        <w:t>e</w:t>
      </w:r>
      <w:r w:rsidRPr="0096582C">
        <w:rPr>
          <w:rFonts w:eastAsia="Arial" w:cs="Arial"/>
          <w:i/>
          <w:spacing w:val="1"/>
          <w:sz w:val="22"/>
          <w:lang w:val="es-MX"/>
        </w:rPr>
        <w:t>r</w:t>
      </w:r>
      <w:r w:rsidRPr="0096582C">
        <w:rPr>
          <w:rFonts w:eastAsia="Arial" w:cs="Arial"/>
          <w:i/>
          <w:sz w:val="22"/>
          <w:lang w:val="es-MX"/>
        </w:rPr>
        <w:t>al</w:t>
      </w:r>
      <w:r w:rsidRPr="0096582C">
        <w:rPr>
          <w:rFonts w:eastAsia="Arial" w:cs="Arial"/>
          <w:i/>
          <w:spacing w:val="4"/>
          <w:sz w:val="22"/>
          <w:lang w:val="es-MX"/>
        </w:rPr>
        <w:t xml:space="preserve"> </w:t>
      </w:r>
      <w:r w:rsidRPr="0096582C">
        <w:rPr>
          <w:rFonts w:eastAsia="Arial" w:cs="Arial"/>
          <w:i/>
          <w:sz w:val="22"/>
          <w:lang w:val="es-MX"/>
        </w:rPr>
        <w:t>de</w:t>
      </w:r>
      <w:r w:rsidRPr="0096582C">
        <w:rPr>
          <w:rFonts w:eastAsia="Arial" w:cs="Arial"/>
          <w:i/>
          <w:spacing w:val="3"/>
          <w:sz w:val="22"/>
          <w:lang w:val="es-MX"/>
        </w:rPr>
        <w:t xml:space="preserve"> </w:t>
      </w:r>
      <w:r w:rsidRPr="0096582C">
        <w:rPr>
          <w:rFonts w:eastAsia="Arial" w:cs="Arial"/>
          <w:i/>
          <w:spacing w:val="2"/>
          <w:sz w:val="22"/>
          <w:lang w:val="es-MX"/>
        </w:rPr>
        <w:t>T</w:t>
      </w:r>
      <w:r w:rsidRPr="0096582C">
        <w:rPr>
          <w:rFonts w:eastAsia="Arial" w:cs="Arial"/>
          <w:i/>
          <w:spacing w:val="1"/>
          <w:sz w:val="22"/>
          <w:lang w:val="es-MX"/>
        </w:rPr>
        <w:t>r</w:t>
      </w:r>
      <w:r w:rsidRPr="0096582C">
        <w:rPr>
          <w:rFonts w:eastAsia="Arial" w:cs="Arial"/>
          <w:i/>
          <w:spacing w:val="-3"/>
          <w:sz w:val="22"/>
          <w:lang w:val="es-MX"/>
        </w:rPr>
        <w:t>a</w:t>
      </w:r>
      <w:r w:rsidRPr="0096582C">
        <w:rPr>
          <w:rFonts w:eastAsia="Arial" w:cs="Arial"/>
          <w:i/>
          <w:sz w:val="22"/>
          <w:lang w:val="es-MX"/>
        </w:rPr>
        <w:t>ns</w:t>
      </w:r>
      <w:r w:rsidRPr="0096582C">
        <w:rPr>
          <w:rFonts w:eastAsia="Arial" w:cs="Arial"/>
          <w:i/>
          <w:spacing w:val="-1"/>
          <w:sz w:val="22"/>
          <w:lang w:val="es-MX"/>
        </w:rPr>
        <w:t>p</w:t>
      </w:r>
      <w:r w:rsidRPr="0096582C">
        <w:rPr>
          <w:rFonts w:eastAsia="Arial" w:cs="Arial"/>
          <w:i/>
          <w:sz w:val="22"/>
          <w:lang w:val="es-MX"/>
        </w:rPr>
        <w:t>arenc</w:t>
      </w:r>
      <w:r w:rsidRPr="0096582C">
        <w:rPr>
          <w:rFonts w:eastAsia="Arial" w:cs="Arial"/>
          <w:i/>
          <w:spacing w:val="-1"/>
          <w:sz w:val="22"/>
          <w:lang w:val="es-MX"/>
        </w:rPr>
        <w:t>i</w:t>
      </w:r>
      <w:r w:rsidRPr="0096582C">
        <w:rPr>
          <w:rFonts w:eastAsia="Arial" w:cs="Arial"/>
          <w:i/>
          <w:sz w:val="22"/>
          <w:lang w:val="es-MX"/>
        </w:rPr>
        <w:t>a</w:t>
      </w:r>
      <w:r w:rsidRPr="0096582C">
        <w:rPr>
          <w:rFonts w:eastAsia="Arial" w:cs="Arial"/>
          <w:i/>
          <w:spacing w:val="5"/>
          <w:sz w:val="22"/>
          <w:lang w:val="es-MX"/>
        </w:rPr>
        <w:t xml:space="preserve"> </w:t>
      </w:r>
      <w:r w:rsidRPr="0096582C">
        <w:rPr>
          <w:rFonts w:eastAsia="Arial" w:cs="Arial"/>
          <w:i/>
          <w:sz w:val="22"/>
          <w:lang w:val="es-MX"/>
        </w:rPr>
        <w:t>y</w:t>
      </w:r>
      <w:r w:rsidRPr="0096582C">
        <w:rPr>
          <w:rFonts w:eastAsia="Arial" w:cs="Arial"/>
          <w:i/>
          <w:spacing w:val="3"/>
          <w:sz w:val="22"/>
          <w:lang w:val="es-MX"/>
        </w:rPr>
        <w:t xml:space="preserve"> </w:t>
      </w:r>
      <w:r w:rsidRPr="0096582C">
        <w:rPr>
          <w:rFonts w:eastAsia="Arial" w:cs="Arial"/>
          <w:i/>
          <w:spacing w:val="-1"/>
          <w:sz w:val="22"/>
          <w:lang w:val="es-MX"/>
        </w:rPr>
        <w:t>A</w:t>
      </w:r>
      <w:r w:rsidRPr="0096582C">
        <w:rPr>
          <w:rFonts w:eastAsia="Arial" w:cs="Arial"/>
          <w:i/>
          <w:sz w:val="22"/>
          <w:lang w:val="es-MX"/>
        </w:rPr>
        <w:t>cceso a</w:t>
      </w:r>
      <w:r w:rsidRPr="0096582C">
        <w:rPr>
          <w:rFonts w:eastAsia="Arial" w:cs="Arial"/>
          <w:i/>
          <w:spacing w:val="5"/>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5"/>
          <w:sz w:val="22"/>
          <w:lang w:val="es-MX"/>
        </w:rPr>
        <w:t xml:space="preserve"> </w:t>
      </w:r>
      <w:r w:rsidRPr="0096582C">
        <w:rPr>
          <w:rFonts w:eastAsia="Arial" w:cs="Arial"/>
          <w:i/>
          <w:spacing w:val="1"/>
          <w:sz w:val="22"/>
          <w:lang w:val="es-MX"/>
        </w:rPr>
        <w:t>I</w:t>
      </w:r>
      <w:r w:rsidRPr="0096582C">
        <w:rPr>
          <w:rFonts w:eastAsia="Arial" w:cs="Arial"/>
          <w:i/>
          <w:spacing w:val="-3"/>
          <w:sz w:val="22"/>
          <w:lang w:val="es-MX"/>
        </w:rPr>
        <w:t>n</w:t>
      </w:r>
      <w:r w:rsidRPr="0096582C">
        <w:rPr>
          <w:rFonts w:eastAsia="Arial" w:cs="Arial"/>
          <w:i/>
          <w:spacing w:val="1"/>
          <w:sz w:val="22"/>
          <w:lang w:val="es-MX"/>
        </w:rPr>
        <w:t>f</w:t>
      </w:r>
      <w:r w:rsidRPr="0096582C">
        <w:rPr>
          <w:rFonts w:eastAsia="Arial" w:cs="Arial"/>
          <w:i/>
          <w:sz w:val="22"/>
          <w:lang w:val="es-MX"/>
        </w:rPr>
        <w:t>o</w:t>
      </w:r>
      <w:r w:rsidRPr="0096582C">
        <w:rPr>
          <w:rFonts w:eastAsia="Arial" w:cs="Arial"/>
          <w:i/>
          <w:spacing w:val="-2"/>
          <w:sz w:val="22"/>
          <w:lang w:val="es-MX"/>
        </w:rPr>
        <w:t>r</w:t>
      </w:r>
      <w:r w:rsidRPr="0096582C">
        <w:rPr>
          <w:rFonts w:eastAsia="Arial" w:cs="Arial"/>
          <w:i/>
          <w:spacing w:val="1"/>
          <w:sz w:val="22"/>
          <w:lang w:val="es-MX"/>
        </w:rPr>
        <w:t>m</w:t>
      </w:r>
      <w:r w:rsidRPr="0096582C">
        <w:rPr>
          <w:rFonts w:eastAsia="Arial" w:cs="Arial"/>
          <w:i/>
          <w:sz w:val="22"/>
          <w:lang w:val="es-MX"/>
        </w:rPr>
        <w:t>ac</w:t>
      </w:r>
      <w:r w:rsidRPr="0096582C">
        <w:rPr>
          <w:rFonts w:eastAsia="Arial" w:cs="Arial"/>
          <w:i/>
          <w:spacing w:val="-1"/>
          <w:sz w:val="22"/>
          <w:lang w:val="es-MX"/>
        </w:rPr>
        <w:t>i</w:t>
      </w:r>
      <w:r w:rsidRPr="0096582C">
        <w:rPr>
          <w:rFonts w:eastAsia="Arial" w:cs="Arial"/>
          <w:i/>
          <w:sz w:val="22"/>
          <w:lang w:val="es-MX"/>
        </w:rPr>
        <w:t xml:space="preserve">ón </w:t>
      </w:r>
      <w:r w:rsidRPr="0096582C">
        <w:rPr>
          <w:rFonts w:eastAsia="Arial" w:cs="Arial"/>
          <w:i/>
          <w:spacing w:val="-1"/>
          <w:sz w:val="22"/>
          <w:lang w:val="es-MX"/>
        </w:rPr>
        <w:lastRenderedPageBreak/>
        <w:t>P</w:t>
      </w:r>
      <w:r w:rsidRPr="0096582C">
        <w:rPr>
          <w:rFonts w:eastAsia="Arial" w:cs="Arial"/>
          <w:i/>
          <w:sz w:val="22"/>
          <w:lang w:val="es-MX"/>
        </w:rPr>
        <w:t>ú</w:t>
      </w:r>
      <w:r w:rsidRPr="0096582C">
        <w:rPr>
          <w:rFonts w:eastAsia="Arial" w:cs="Arial"/>
          <w:i/>
          <w:spacing w:val="-1"/>
          <w:sz w:val="22"/>
          <w:lang w:val="es-MX"/>
        </w:rPr>
        <w:t>bli</w:t>
      </w:r>
      <w:r w:rsidRPr="0096582C">
        <w:rPr>
          <w:rFonts w:eastAsia="Arial" w:cs="Arial"/>
          <w:i/>
          <w:sz w:val="22"/>
          <w:lang w:val="es-MX"/>
        </w:rPr>
        <w:t>ca</w:t>
      </w:r>
      <w:r w:rsidRPr="0096582C">
        <w:rPr>
          <w:rFonts w:eastAsia="Arial" w:cs="Arial"/>
          <w:i/>
          <w:spacing w:val="3"/>
          <w:sz w:val="22"/>
          <w:lang w:val="es-MX"/>
        </w:rPr>
        <w:t xml:space="preserve"> </w:t>
      </w:r>
      <w:r w:rsidRPr="0096582C">
        <w:rPr>
          <w:rFonts w:eastAsia="Arial" w:cs="Arial"/>
          <w:i/>
          <w:spacing w:val="1"/>
          <w:sz w:val="22"/>
          <w:lang w:val="es-MX"/>
        </w:rPr>
        <w:t>G</w:t>
      </w:r>
      <w:r w:rsidRPr="0096582C">
        <w:rPr>
          <w:rFonts w:eastAsia="Arial" w:cs="Arial"/>
          <w:i/>
          <w:sz w:val="22"/>
          <w:lang w:val="es-MX"/>
        </w:rPr>
        <w:t>u</w:t>
      </w:r>
      <w:r w:rsidRPr="0096582C">
        <w:rPr>
          <w:rFonts w:eastAsia="Arial" w:cs="Arial"/>
          <w:i/>
          <w:spacing w:val="-1"/>
          <w:sz w:val="22"/>
          <w:lang w:val="es-MX"/>
        </w:rPr>
        <w:t>b</w:t>
      </w:r>
      <w:r w:rsidRPr="0096582C">
        <w:rPr>
          <w:rFonts w:eastAsia="Arial" w:cs="Arial"/>
          <w:i/>
          <w:sz w:val="22"/>
          <w:lang w:val="es-MX"/>
        </w:rPr>
        <w:t>ern</w:t>
      </w:r>
      <w:r w:rsidRPr="0096582C">
        <w:rPr>
          <w:rFonts w:eastAsia="Arial" w:cs="Arial"/>
          <w:i/>
          <w:spacing w:val="-3"/>
          <w:sz w:val="22"/>
          <w:lang w:val="es-MX"/>
        </w:rPr>
        <w:t>a</w:t>
      </w:r>
      <w:r w:rsidRPr="0096582C">
        <w:rPr>
          <w:rFonts w:eastAsia="Arial" w:cs="Arial"/>
          <w:i/>
          <w:spacing w:val="1"/>
          <w:sz w:val="22"/>
          <w:lang w:val="es-MX"/>
        </w:rPr>
        <w:t>m</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al</w:t>
      </w:r>
      <w:r w:rsidRPr="0096582C">
        <w:rPr>
          <w:rFonts w:eastAsia="Arial" w:cs="Arial"/>
          <w:i/>
          <w:spacing w:val="-2"/>
          <w:sz w:val="22"/>
          <w:lang w:val="es-MX"/>
        </w:rPr>
        <w:t xml:space="preserve"> </w:t>
      </w:r>
      <w:r w:rsidRPr="0096582C">
        <w:rPr>
          <w:rFonts w:eastAsia="Arial" w:cs="Arial"/>
          <w:i/>
          <w:sz w:val="22"/>
          <w:lang w:val="es-MX"/>
        </w:rPr>
        <w:t>el</w:t>
      </w:r>
      <w:r w:rsidRPr="0096582C">
        <w:rPr>
          <w:rFonts w:eastAsia="Arial" w:cs="Arial"/>
          <w:i/>
          <w:spacing w:val="2"/>
          <w:sz w:val="22"/>
          <w:lang w:val="es-MX"/>
        </w:rPr>
        <w:t xml:space="preserve"> </w:t>
      </w:r>
      <w:r w:rsidRPr="0096582C">
        <w:rPr>
          <w:rFonts w:eastAsia="Arial" w:cs="Arial"/>
          <w:i/>
          <w:sz w:val="22"/>
          <w:lang w:val="es-MX"/>
        </w:rPr>
        <w:t>n</w:t>
      </w:r>
      <w:r w:rsidRPr="0096582C">
        <w:rPr>
          <w:rFonts w:eastAsia="Arial" w:cs="Arial"/>
          <w:i/>
          <w:spacing w:val="-1"/>
          <w:sz w:val="22"/>
          <w:lang w:val="es-MX"/>
        </w:rPr>
        <w:t>o</w:t>
      </w:r>
      <w:r w:rsidRPr="0096582C">
        <w:rPr>
          <w:rFonts w:eastAsia="Arial" w:cs="Arial"/>
          <w:i/>
          <w:spacing w:val="1"/>
          <w:sz w:val="22"/>
          <w:lang w:val="es-MX"/>
        </w:rPr>
        <w:t>m</w:t>
      </w:r>
      <w:r w:rsidRPr="0096582C">
        <w:rPr>
          <w:rFonts w:eastAsia="Arial" w:cs="Arial"/>
          <w:i/>
          <w:sz w:val="22"/>
          <w:lang w:val="es-MX"/>
        </w:rPr>
        <w:t>bre</w:t>
      </w:r>
      <w:r w:rsidRPr="0096582C">
        <w:rPr>
          <w:rFonts w:eastAsia="Arial" w:cs="Arial"/>
          <w:i/>
          <w:spacing w:val="1"/>
          <w:sz w:val="22"/>
          <w:lang w:val="es-MX"/>
        </w:rPr>
        <w:t xml:space="preserve"> </w:t>
      </w:r>
      <w:r w:rsidRPr="0096582C">
        <w:rPr>
          <w:rFonts w:eastAsia="Arial" w:cs="Arial"/>
          <w:i/>
          <w:sz w:val="22"/>
          <w:lang w:val="es-MX"/>
        </w:rPr>
        <w:t xml:space="preserve">de </w:t>
      </w:r>
      <w:r w:rsidRPr="0096582C">
        <w:rPr>
          <w:rFonts w:eastAsia="Arial" w:cs="Arial"/>
          <w:i/>
          <w:spacing w:val="-1"/>
          <w:sz w:val="22"/>
          <w:lang w:val="es-MX"/>
        </w:rPr>
        <w:t>l</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1"/>
          <w:sz w:val="22"/>
          <w:lang w:val="es-MX"/>
        </w:rPr>
        <w:t>r</w:t>
      </w:r>
      <w:r w:rsidRPr="0096582C">
        <w:rPr>
          <w:rFonts w:eastAsia="Arial" w:cs="Arial"/>
          <w:i/>
          <w:spacing w:val="-2"/>
          <w:sz w:val="22"/>
          <w:lang w:val="es-MX"/>
        </w:rPr>
        <w:t>v</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o</w:t>
      </w:r>
      <w:r w:rsidRPr="0096582C">
        <w:rPr>
          <w:rFonts w:eastAsia="Arial" w:cs="Arial"/>
          <w:i/>
          <w:spacing w:val="1"/>
          <w:sz w:val="22"/>
          <w:lang w:val="es-MX"/>
        </w:rPr>
        <w:t>r</w:t>
      </w:r>
      <w:r w:rsidRPr="0096582C">
        <w:rPr>
          <w:rFonts w:eastAsia="Arial" w:cs="Arial"/>
          <w:i/>
          <w:sz w:val="22"/>
          <w:lang w:val="es-MX"/>
        </w:rPr>
        <w:t>es</w:t>
      </w:r>
      <w:r w:rsidRPr="0096582C">
        <w:rPr>
          <w:rFonts w:eastAsia="Arial" w:cs="Arial"/>
          <w:i/>
          <w:spacing w:val="3"/>
          <w:sz w:val="22"/>
          <w:lang w:val="es-MX"/>
        </w:rPr>
        <w:t xml:space="preserve"> </w:t>
      </w:r>
      <w:r w:rsidRPr="0096582C">
        <w:rPr>
          <w:rFonts w:eastAsia="Arial" w:cs="Arial"/>
          <w:i/>
          <w:sz w:val="22"/>
          <w:lang w:val="es-MX"/>
        </w:rPr>
        <w:t>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cos</w:t>
      </w:r>
      <w:r w:rsidRPr="0096582C">
        <w:rPr>
          <w:rFonts w:eastAsia="Arial" w:cs="Arial"/>
          <w:i/>
          <w:spacing w:val="1"/>
          <w:sz w:val="22"/>
          <w:lang w:val="es-MX"/>
        </w:rPr>
        <w:t xml:space="preserve"> </w:t>
      </w:r>
      <w:r w:rsidRPr="0096582C">
        <w:rPr>
          <w:rFonts w:eastAsia="Arial" w:cs="Arial"/>
          <w:i/>
          <w:sz w:val="22"/>
          <w:lang w:val="es-MX"/>
        </w:rPr>
        <w:t>es</w:t>
      </w:r>
      <w:r w:rsidRPr="0096582C">
        <w:rPr>
          <w:rFonts w:eastAsia="Arial" w:cs="Arial"/>
          <w:i/>
          <w:spacing w:val="3"/>
          <w:sz w:val="22"/>
          <w:lang w:val="es-MX"/>
        </w:rPr>
        <w:t xml:space="preserve"> </w:t>
      </w:r>
      <w:r w:rsidRPr="0096582C">
        <w:rPr>
          <w:rFonts w:eastAsia="Arial" w:cs="Arial"/>
          <w:i/>
          <w:spacing w:val="-1"/>
          <w:sz w:val="22"/>
          <w:lang w:val="es-MX"/>
        </w:rPr>
        <w:t>i</w:t>
      </w:r>
      <w:r w:rsidRPr="0096582C">
        <w:rPr>
          <w:rFonts w:eastAsia="Arial" w:cs="Arial"/>
          <w:i/>
          <w:spacing w:val="-3"/>
          <w:sz w:val="22"/>
          <w:lang w:val="es-MX"/>
        </w:rPr>
        <w:t>n</w:t>
      </w:r>
      <w:r w:rsidRPr="0096582C">
        <w:rPr>
          <w:rFonts w:eastAsia="Arial" w:cs="Arial"/>
          <w:i/>
          <w:spacing w:val="1"/>
          <w:sz w:val="22"/>
          <w:lang w:val="es-MX"/>
        </w:rPr>
        <w:t>f</w:t>
      </w:r>
      <w:r w:rsidRPr="0096582C">
        <w:rPr>
          <w:rFonts w:eastAsia="Arial" w:cs="Arial"/>
          <w:i/>
          <w:sz w:val="22"/>
          <w:lang w:val="es-MX"/>
        </w:rPr>
        <w:t>o</w:t>
      </w:r>
      <w:r w:rsidRPr="0096582C">
        <w:rPr>
          <w:rFonts w:eastAsia="Arial" w:cs="Arial"/>
          <w:i/>
          <w:spacing w:val="-2"/>
          <w:sz w:val="22"/>
          <w:lang w:val="es-MX"/>
        </w:rPr>
        <w:t>r</w:t>
      </w:r>
      <w:r w:rsidRPr="0096582C">
        <w:rPr>
          <w:rFonts w:eastAsia="Arial" w:cs="Arial"/>
          <w:i/>
          <w:spacing w:val="1"/>
          <w:sz w:val="22"/>
          <w:lang w:val="es-MX"/>
        </w:rPr>
        <w:t>m</w:t>
      </w:r>
      <w:r w:rsidRPr="0096582C">
        <w:rPr>
          <w:rFonts w:eastAsia="Arial" w:cs="Arial"/>
          <w:i/>
          <w:sz w:val="22"/>
          <w:lang w:val="es-MX"/>
        </w:rPr>
        <w:t>ac</w:t>
      </w:r>
      <w:r w:rsidRPr="0096582C">
        <w:rPr>
          <w:rFonts w:eastAsia="Arial" w:cs="Arial"/>
          <w:i/>
          <w:spacing w:val="-4"/>
          <w:sz w:val="22"/>
          <w:lang w:val="es-MX"/>
        </w:rPr>
        <w:t>i</w:t>
      </w:r>
      <w:r w:rsidRPr="0096582C">
        <w:rPr>
          <w:rFonts w:eastAsia="Arial" w:cs="Arial"/>
          <w:i/>
          <w:sz w:val="22"/>
          <w:lang w:val="es-MX"/>
        </w:rPr>
        <w:t>ón</w:t>
      </w:r>
      <w:r w:rsidRPr="0096582C">
        <w:rPr>
          <w:rFonts w:eastAsia="Arial" w:cs="Arial"/>
          <w:i/>
          <w:spacing w:val="3"/>
          <w:sz w:val="22"/>
          <w:lang w:val="es-MX"/>
        </w:rPr>
        <w:t xml:space="preserve"> </w:t>
      </w:r>
      <w:r w:rsidRPr="0096582C">
        <w:rPr>
          <w:rFonts w:eastAsia="Arial" w:cs="Arial"/>
          <w:i/>
          <w:sz w:val="22"/>
          <w:lang w:val="es-MX"/>
        </w:rPr>
        <w:t>de</w:t>
      </w:r>
      <w:r w:rsidRPr="0096582C">
        <w:rPr>
          <w:rFonts w:eastAsia="Arial" w:cs="Arial"/>
          <w:i/>
          <w:spacing w:val="3"/>
          <w:sz w:val="22"/>
          <w:lang w:val="es-MX"/>
        </w:rPr>
        <w:t xml:space="preserve"> </w:t>
      </w:r>
      <w:r w:rsidRPr="0096582C">
        <w:rPr>
          <w:rFonts w:eastAsia="Arial" w:cs="Arial"/>
          <w:i/>
          <w:sz w:val="22"/>
          <w:lang w:val="es-MX"/>
        </w:rPr>
        <w:t>n</w:t>
      </w:r>
      <w:r w:rsidRPr="0096582C">
        <w:rPr>
          <w:rFonts w:eastAsia="Arial" w:cs="Arial"/>
          <w:i/>
          <w:spacing w:val="-3"/>
          <w:sz w:val="22"/>
          <w:lang w:val="es-MX"/>
        </w:rPr>
        <w:t>a</w:t>
      </w:r>
      <w:r w:rsidRPr="0096582C">
        <w:rPr>
          <w:rFonts w:eastAsia="Arial" w:cs="Arial"/>
          <w:i/>
          <w:spacing w:val="1"/>
          <w:sz w:val="22"/>
          <w:lang w:val="es-MX"/>
        </w:rPr>
        <w:t>t</w:t>
      </w:r>
      <w:r w:rsidRPr="0096582C">
        <w:rPr>
          <w:rFonts w:eastAsia="Arial" w:cs="Arial"/>
          <w:i/>
          <w:sz w:val="22"/>
          <w:lang w:val="es-MX"/>
        </w:rPr>
        <w:t>ura</w:t>
      </w:r>
      <w:r w:rsidRPr="0096582C">
        <w:rPr>
          <w:rFonts w:eastAsia="Arial" w:cs="Arial"/>
          <w:i/>
          <w:spacing w:val="-1"/>
          <w:sz w:val="22"/>
          <w:lang w:val="es-MX"/>
        </w:rPr>
        <w:t>l</w:t>
      </w:r>
      <w:r w:rsidRPr="0096582C">
        <w:rPr>
          <w:rFonts w:eastAsia="Arial" w:cs="Arial"/>
          <w:i/>
          <w:sz w:val="22"/>
          <w:lang w:val="es-MX"/>
        </w:rPr>
        <w:t>e</w:t>
      </w:r>
      <w:r w:rsidRPr="0096582C">
        <w:rPr>
          <w:rFonts w:eastAsia="Arial" w:cs="Arial"/>
          <w:i/>
          <w:spacing w:val="-3"/>
          <w:sz w:val="22"/>
          <w:lang w:val="es-MX"/>
        </w:rPr>
        <w:t>z</w:t>
      </w:r>
      <w:r w:rsidRPr="0096582C">
        <w:rPr>
          <w:rFonts w:eastAsia="Arial" w:cs="Arial"/>
          <w:i/>
          <w:sz w:val="22"/>
          <w:lang w:val="es-MX"/>
        </w:rPr>
        <w:t>a 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ca.</w:t>
      </w:r>
      <w:r w:rsidRPr="0096582C">
        <w:rPr>
          <w:rFonts w:eastAsia="Arial" w:cs="Arial"/>
          <w:i/>
          <w:spacing w:val="7"/>
          <w:sz w:val="22"/>
          <w:lang w:val="es-MX"/>
        </w:rPr>
        <w:t xml:space="preserve"> </w:t>
      </w:r>
      <w:r w:rsidRPr="0096582C">
        <w:rPr>
          <w:rFonts w:eastAsia="Arial" w:cs="Arial"/>
          <w:i/>
          <w:spacing w:val="-1"/>
          <w:sz w:val="22"/>
          <w:lang w:val="es-MX"/>
        </w:rPr>
        <w:t>N</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z w:val="22"/>
          <w:lang w:val="es-MX"/>
        </w:rPr>
        <w:t>o</w:t>
      </w:r>
      <w:r w:rsidRPr="0096582C">
        <w:rPr>
          <w:rFonts w:eastAsia="Arial" w:cs="Arial"/>
          <w:i/>
          <w:spacing w:val="-1"/>
          <w:sz w:val="22"/>
          <w:lang w:val="es-MX"/>
        </w:rPr>
        <w:t>b</w:t>
      </w:r>
      <w:r w:rsidRPr="0096582C">
        <w:rPr>
          <w:rFonts w:eastAsia="Arial" w:cs="Arial"/>
          <w:i/>
          <w:spacing w:val="-2"/>
          <w:sz w:val="22"/>
          <w:lang w:val="es-MX"/>
        </w:rPr>
        <w:t>s</w:t>
      </w:r>
      <w:r w:rsidRPr="0096582C">
        <w:rPr>
          <w:rFonts w:eastAsia="Arial" w:cs="Arial"/>
          <w:i/>
          <w:spacing w:val="1"/>
          <w:sz w:val="22"/>
          <w:lang w:val="es-MX"/>
        </w:rPr>
        <w:t>t</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e</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pacing w:val="-3"/>
          <w:sz w:val="22"/>
          <w:lang w:val="es-MX"/>
        </w:rPr>
        <w:t>a</w:t>
      </w:r>
      <w:r w:rsidRPr="0096582C">
        <w:rPr>
          <w:rFonts w:eastAsia="Arial" w:cs="Arial"/>
          <w:i/>
          <w:sz w:val="22"/>
          <w:lang w:val="es-MX"/>
        </w:rPr>
        <w:t>nte</w:t>
      </w:r>
      <w:r w:rsidRPr="0096582C">
        <w:rPr>
          <w:rFonts w:eastAsia="Arial" w:cs="Arial"/>
          <w:i/>
          <w:spacing w:val="1"/>
          <w:sz w:val="22"/>
          <w:lang w:val="es-MX"/>
        </w:rPr>
        <w:t>r</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2"/>
          <w:sz w:val="22"/>
          <w:lang w:val="es-MX"/>
        </w:rPr>
        <w:t>r</w:t>
      </w:r>
      <w:r w:rsidRPr="0096582C">
        <w:rPr>
          <w:rFonts w:eastAsia="Arial" w:cs="Arial"/>
          <w:i/>
          <w:sz w:val="22"/>
          <w:lang w:val="es-MX"/>
        </w:rPr>
        <w:t>,</w:t>
      </w:r>
      <w:r w:rsidRPr="0096582C">
        <w:rPr>
          <w:rFonts w:eastAsia="Arial" w:cs="Arial"/>
          <w:i/>
          <w:spacing w:val="5"/>
          <w:sz w:val="22"/>
          <w:lang w:val="es-MX"/>
        </w:rPr>
        <w:t xml:space="preserve"> </w:t>
      </w:r>
      <w:r w:rsidRPr="0096582C">
        <w:rPr>
          <w:rFonts w:eastAsia="Arial" w:cs="Arial"/>
          <w:i/>
          <w:sz w:val="22"/>
          <w:lang w:val="es-MX"/>
        </w:rPr>
        <w:t>el</w:t>
      </w:r>
      <w:r w:rsidRPr="0096582C">
        <w:rPr>
          <w:rFonts w:eastAsia="Arial" w:cs="Arial"/>
          <w:i/>
          <w:spacing w:val="2"/>
          <w:sz w:val="22"/>
          <w:lang w:val="es-MX"/>
        </w:rPr>
        <w:t xml:space="preserve"> </w:t>
      </w:r>
      <w:r w:rsidRPr="0096582C">
        <w:rPr>
          <w:rFonts w:eastAsia="Arial" w:cs="Arial"/>
          <w:i/>
          <w:spacing w:val="1"/>
          <w:sz w:val="22"/>
          <w:lang w:val="es-MX"/>
        </w:rPr>
        <w:t>m</w:t>
      </w:r>
      <w:r w:rsidRPr="0096582C">
        <w:rPr>
          <w:rFonts w:eastAsia="Arial" w:cs="Arial"/>
          <w:i/>
          <w:spacing w:val="-1"/>
          <w:sz w:val="22"/>
          <w:lang w:val="es-MX"/>
        </w:rPr>
        <w:t>i</w:t>
      </w:r>
      <w:r w:rsidRPr="0096582C">
        <w:rPr>
          <w:rFonts w:eastAsia="Arial" w:cs="Arial"/>
          <w:i/>
          <w:sz w:val="22"/>
          <w:lang w:val="es-MX"/>
        </w:rPr>
        <w:t>s</w:t>
      </w:r>
      <w:r w:rsidRPr="0096582C">
        <w:rPr>
          <w:rFonts w:eastAsia="Arial" w:cs="Arial"/>
          <w:i/>
          <w:spacing w:val="1"/>
          <w:sz w:val="22"/>
          <w:lang w:val="es-MX"/>
        </w:rPr>
        <w:t>m</w:t>
      </w:r>
      <w:r w:rsidRPr="0096582C">
        <w:rPr>
          <w:rFonts w:eastAsia="Arial" w:cs="Arial"/>
          <w:i/>
          <w:sz w:val="22"/>
          <w:lang w:val="es-MX"/>
        </w:rPr>
        <w:t>o</w:t>
      </w:r>
      <w:r w:rsidRPr="0096582C">
        <w:rPr>
          <w:rFonts w:eastAsia="Arial" w:cs="Arial"/>
          <w:i/>
          <w:spacing w:val="1"/>
          <w:sz w:val="22"/>
          <w:lang w:val="es-MX"/>
        </w:rPr>
        <w:t xml:space="preserve"> </w:t>
      </w:r>
      <w:r w:rsidRPr="0096582C">
        <w:rPr>
          <w:rFonts w:eastAsia="Arial" w:cs="Arial"/>
          <w:i/>
          <w:sz w:val="22"/>
          <w:lang w:val="es-MX"/>
        </w:rPr>
        <w:t>prece</w:t>
      </w:r>
      <w:r w:rsidRPr="0096582C">
        <w:rPr>
          <w:rFonts w:eastAsia="Arial" w:cs="Arial"/>
          <w:i/>
          <w:spacing w:val="-3"/>
          <w:sz w:val="22"/>
          <w:lang w:val="es-MX"/>
        </w:rPr>
        <w:t>p</w:t>
      </w:r>
      <w:r w:rsidRPr="0096582C">
        <w:rPr>
          <w:rFonts w:eastAsia="Arial" w:cs="Arial"/>
          <w:i/>
          <w:spacing w:val="-1"/>
          <w:sz w:val="22"/>
          <w:lang w:val="es-MX"/>
        </w:rPr>
        <w:t>t</w:t>
      </w:r>
      <w:r w:rsidRPr="0096582C">
        <w:rPr>
          <w:rFonts w:eastAsia="Arial" w:cs="Arial"/>
          <w:i/>
          <w:sz w:val="22"/>
          <w:lang w:val="es-MX"/>
        </w:rPr>
        <w:t>o</w:t>
      </w:r>
      <w:r w:rsidRPr="0096582C">
        <w:rPr>
          <w:rFonts w:eastAsia="Arial" w:cs="Arial"/>
          <w:i/>
          <w:spacing w:val="6"/>
          <w:sz w:val="22"/>
          <w:lang w:val="es-MX"/>
        </w:rPr>
        <w:t xml:space="preserve"> </w:t>
      </w:r>
      <w:r w:rsidRPr="0096582C">
        <w:rPr>
          <w:rFonts w:eastAsia="Arial" w:cs="Arial"/>
          <w:i/>
          <w:sz w:val="22"/>
          <w:lang w:val="es-MX"/>
        </w:rPr>
        <w:t>e</w:t>
      </w:r>
      <w:r w:rsidRPr="0096582C">
        <w:rPr>
          <w:rFonts w:eastAsia="Arial" w:cs="Arial"/>
          <w:i/>
          <w:spacing w:val="-3"/>
          <w:sz w:val="22"/>
          <w:lang w:val="es-MX"/>
        </w:rPr>
        <w:t>s</w:t>
      </w:r>
      <w:r w:rsidRPr="0096582C">
        <w:rPr>
          <w:rFonts w:eastAsia="Arial" w:cs="Arial"/>
          <w:i/>
          <w:spacing w:val="1"/>
          <w:sz w:val="22"/>
          <w:lang w:val="es-MX"/>
        </w:rPr>
        <w:t>t</w:t>
      </w:r>
      <w:r w:rsidRPr="0096582C">
        <w:rPr>
          <w:rFonts w:eastAsia="Arial" w:cs="Arial"/>
          <w:i/>
          <w:sz w:val="22"/>
          <w:lang w:val="es-MX"/>
        </w:rPr>
        <w:t>a</w:t>
      </w:r>
      <w:r w:rsidRPr="0096582C">
        <w:rPr>
          <w:rFonts w:eastAsia="Arial" w:cs="Arial"/>
          <w:i/>
          <w:spacing w:val="-1"/>
          <w:sz w:val="22"/>
          <w:lang w:val="es-MX"/>
        </w:rPr>
        <w:t>bl</w:t>
      </w:r>
      <w:r w:rsidRPr="0096582C">
        <w:rPr>
          <w:rFonts w:eastAsia="Arial" w:cs="Arial"/>
          <w:i/>
          <w:sz w:val="22"/>
          <w:lang w:val="es-MX"/>
        </w:rPr>
        <w:t>ece</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6"/>
          <w:sz w:val="22"/>
          <w:lang w:val="es-MX"/>
        </w:rPr>
        <w:t xml:space="preserve"> </w:t>
      </w:r>
      <w:r w:rsidRPr="0096582C">
        <w:rPr>
          <w:rFonts w:eastAsia="Arial" w:cs="Arial"/>
          <w:i/>
          <w:sz w:val="22"/>
          <w:lang w:val="es-MX"/>
        </w:rPr>
        <w:t>p</w:t>
      </w:r>
      <w:r w:rsidRPr="0096582C">
        <w:rPr>
          <w:rFonts w:eastAsia="Arial" w:cs="Arial"/>
          <w:i/>
          <w:spacing w:val="-1"/>
          <w:sz w:val="22"/>
          <w:lang w:val="es-MX"/>
        </w:rPr>
        <w:t>o</w:t>
      </w:r>
      <w:r w:rsidRPr="0096582C">
        <w:rPr>
          <w:rFonts w:eastAsia="Arial" w:cs="Arial"/>
          <w:i/>
          <w:sz w:val="22"/>
          <w:lang w:val="es-MX"/>
        </w:rPr>
        <w:t>s</w:t>
      </w:r>
      <w:r w:rsidRPr="0096582C">
        <w:rPr>
          <w:rFonts w:eastAsia="Arial" w:cs="Arial"/>
          <w:i/>
          <w:spacing w:val="-1"/>
          <w:sz w:val="22"/>
          <w:lang w:val="es-MX"/>
        </w:rPr>
        <w:t>i</w:t>
      </w:r>
      <w:r w:rsidRPr="0096582C">
        <w:rPr>
          <w:rFonts w:eastAsia="Arial" w:cs="Arial"/>
          <w:i/>
          <w:sz w:val="22"/>
          <w:lang w:val="es-MX"/>
        </w:rPr>
        <w:t>b</w:t>
      </w:r>
      <w:r w:rsidRPr="0096582C">
        <w:rPr>
          <w:rFonts w:eastAsia="Arial" w:cs="Arial"/>
          <w:i/>
          <w:spacing w:val="-1"/>
          <w:sz w:val="22"/>
          <w:lang w:val="es-MX"/>
        </w:rPr>
        <w:t>ili</w:t>
      </w:r>
      <w:r w:rsidRPr="0096582C">
        <w:rPr>
          <w:rFonts w:eastAsia="Arial" w:cs="Arial"/>
          <w:i/>
          <w:sz w:val="22"/>
          <w:lang w:val="es-MX"/>
        </w:rPr>
        <w:t>d</w:t>
      </w:r>
      <w:r w:rsidRPr="0096582C">
        <w:rPr>
          <w:rFonts w:eastAsia="Arial" w:cs="Arial"/>
          <w:i/>
          <w:spacing w:val="-1"/>
          <w:sz w:val="22"/>
          <w:lang w:val="es-MX"/>
        </w:rPr>
        <w:t>a</w:t>
      </w:r>
      <w:r w:rsidRPr="0096582C">
        <w:rPr>
          <w:rFonts w:eastAsia="Arial" w:cs="Arial"/>
          <w:i/>
          <w:sz w:val="22"/>
          <w:lang w:val="es-MX"/>
        </w:rPr>
        <w:t>d</w:t>
      </w:r>
      <w:r w:rsidRPr="0096582C">
        <w:rPr>
          <w:rFonts w:eastAsia="Arial" w:cs="Arial"/>
          <w:i/>
          <w:spacing w:val="6"/>
          <w:sz w:val="22"/>
          <w:lang w:val="es-MX"/>
        </w:rPr>
        <w:t xml:space="preserve"> </w:t>
      </w:r>
      <w:r w:rsidRPr="0096582C">
        <w:rPr>
          <w:rFonts w:eastAsia="Arial" w:cs="Arial"/>
          <w:i/>
          <w:sz w:val="22"/>
          <w:lang w:val="es-MX"/>
        </w:rPr>
        <w:t xml:space="preserve">de </w:t>
      </w:r>
      <w:r w:rsidRPr="0096582C">
        <w:rPr>
          <w:rFonts w:eastAsia="Arial" w:cs="Arial"/>
          <w:i/>
          <w:spacing w:val="2"/>
          <w:sz w:val="22"/>
          <w:lang w:val="es-MX"/>
        </w:rPr>
        <w:t>q</w:t>
      </w:r>
      <w:r w:rsidRPr="0096582C">
        <w:rPr>
          <w:rFonts w:eastAsia="Arial" w:cs="Arial"/>
          <w:i/>
          <w:sz w:val="22"/>
          <w:lang w:val="es-MX"/>
        </w:rPr>
        <w:t>ue</w:t>
      </w:r>
      <w:r w:rsidRPr="0096582C">
        <w:rPr>
          <w:rFonts w:eastAsia="Arial" w:cs="Arial"/>
          <w:i/>
          <w:spacing w:val="3"/>
          <w:sz w:val="22"/>
          <w:lang w:val="es-MX"/>
        </w:rPr>
        <w:t xml:space="preserve"> </w:t>
      </w:r>
      <w:r w:rsidRPr="0096582C">
        <w:rPr>
          <w:rFonts w:eastAsia="Arial" w:cs="Arial"/>
          <w:i/>
          <w:sz w:val="22"/>
          <w:lang w:val="es-MX"/>
        </w:rPr>
        <w:t>e</w:t>
      </w:r>
      <w:r w:rsidRPr="0096582C">
        <w:rPr>
          <w:rFonts w:eastAsia="Arial" w:cs="Arial"/>
          <w:i/>
          <w:spacing w:val="-3"/>
          <w:sz w:val="22"/>
          <w:lang w:val="es-MX"/>
        </w:rPr>
        <w:t>x</w:t>
      </w:r>
      <w:r w:rsidRPr="0096582C">
        <w:rPr>
          <w:rFonts w:eastAsia="Arial" w:cs="Arial"/>
          <w:i/>
          <w:spacing w:val="-1"/>
          <w:sz w:val="22"/>
          <w:lang w:val="es-MX"/>
        </w:rPr>
        <w:t>i</w:t>
      </w:r>
      <w:r w:rsidRPr="0096582C">
        <w:rPr>
          <w:rFonts w:eastAsia="Arial" w:cs="Arial"/>
          <w:i/>
          <w:sz w:val="22"/>
          <w:lang w:val="es-MX"/>
        </w:rPr>
        <w:t>s</w:t>
      </w:r>
      <w:r w:rsidRPr="0096582C">
        <w:rPr>
          <w:rFonts w:eastAsia="Arial" w:cs="Arial"/>
          <w:i/>
          <w:spacing w:val="1"/>
          <w:sz w:val="22"/>
          <w:lang w:val="es-MX"/>
        </w:rPr>
        <w:t>t</w:t>
      </w:r>
      <w:r w:rsidRPr="0096582C">
        <w:rPr>
          <w:rFonts w:eastAsia="Arial" w:cs="Arial"/>
          <w:i/>
          <w:sz w:val="22"/>
          <w:lang w:val="es-MX"/>
        </w:rPr>
        <w:t>an e</w:t>
      </w:r>
      <w:r w:rsidRPr="0096582C">
        <w:rPr>
          <w:rFonts w:eastAsia="Arial" w:cs="Arial"/>
          <w:i/>
          <w:spacing w:val="-3"/>
          <w:sz w:val="22"/>
          <w:lang w:val="es-MX"/>
        </w:rPr>
        <w:t>x</w:t>
      </w:r>
      <w:r w:rsidRPr="0096582C">
        <w:rPr>
          <w:rFonts w:eastAsia="Arial" w:cs="Arial"/>
          <w:i/>
          <w:sz w:val="22"/>
          <w:lang w:val="es-MX"/>
        </w:rPr>
        <w:t>ce</w:t>
      </w:r>
      <w:r w:rsidRPr="0096582C">
        <w:rPr>
          <w:rFonts w:eastAsia="Arial" w:cs="Arial"/>
          <w:i/>
          <w:spacing w:val="-1"/>
          <w:sz w:val="22"/>
          <w:lang w:val="es-MX"/>
        </w:rPr>
        <w:t>p</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20"/>
          <w:sz w:val="22"/>
          <w:lang w:val="es-MX"/>
        </w:rPr>
        <w:t xml:space="preserve"> </w:t>
      </w:r>
      <w:r w:rsidRPr="0096582C">
        <w:rPr>
          <w:rFonts w:eastAsia="Arial" w:cs="Arial"/>
          <w:i/>
          <w:sz w:val="22"/>
          <w:lang w:val="es-MX"/>
        </w:rPr>
        <w:t>a</w:t>
      </w:r>
      <w:r w:rsidRPr="0096582C">
        <w:rPr>
          <w:rFonts w:eastAsia="Arial" w:cs="Arial"/>
          <w:i/>
          <w:spacing w:val="20"/>
          <w:sz w:val="22"/>
          <w:lang w:val="es-MX"/>
        </w:rPr>
        <w:t xml:space="preserve"> </w:t>
      </w:r>
      <w:r w:rsidRPr="0096582C">
        <w:rPr>
          <w:rFonts w:eastAsia="Arial" w:cs="Arial"/>
          <w:i/>
          <w:spacing w:val="-1"/>
          <w:sz w:val="22"/>
          <w:lang w:val="es-MX"/>
        </w:rPr>
        <w:t>l</w:t>
      </w:r>
      <w:r w:rsidRPr="0096582C">
        <w:rPr>
          <w:rFonts w:eastAsia="Arial" w:cs="Arial"/>
          <w:i/>
          <w:sz w:val="22"/>
          <w:lang w:val="es-MX"/>
        </w:rPr>
        <w:t>as</w:t>
      </w:r>
      <w:r w:rsidRPr="0096582C">
        <w:rPr>
          <w:rFonts w:eastAsia="Arial" w:cs="Arial"/>
          <w:i/>
          <w:spacing w:val="18"/>
          <w:sz w:val="22"/>
          <w:lang w:val="es-MX"/>
        </w:rPr>
        <w:t xml:space="preserve"> </w:t>
      </w:r>
      <w:r w:rsidRPr="0096582C">
        <w:rPr>
          <w:rFonts w:eastAsia="Arial" w:cs="Arial"/>
          <w:i/>
          <w:sz w:val="22"/>
          <w:lang w:val="es-MX"/>
        </w:rPr>
        <w:t>o</w:t>
      </w:r>
      <w:r w:rsidRPr="0096582C">
        <w:rPr>
          <w:rFonts w:eastAsia="Arial" w:cs="Arial"/>
          <w:i/>
          <w:spacing w:val="-1"/>
          <w:sz w:val="22"/>
          <w:lang w:val="es-MX"/>
        </w:rPr>
        <w:t>bli</w:t>
      </w:r>
      <w:r w:rsidRPr="0096582C">
        <w:rPr>
          <w:rFonts w:eastAsia="Arial" w:cs="Arial"/>
          <w:i/>
          <w:spacing w:val="2"/>
          <w:sz w:val="22"/>
          <w:lang w:val="es-MX"/>
        </w:rPr>
        <w:t>g</w:t>
      </w:r>
      <w:r w:rsidRPr="0096582C">
        <w:rPr>
          <w:rFonts w:eastAsia="Arial" w:cs="Arial"/>
          <w:i/>
          <w:spacing w:val="-3"/>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20"/>
          <w:sz w:val="22"/>
          <w:lang w:val="es-MX"/>
        </w:rPr>
        <w:t xml:space="preserve"> </w:t>
      </w:r>
      <w:r w:rsidRPr="0096582C">
        <w:rPr>
          <w:rFonts w:eastAsia="Arial" w:cs="Arial"/>
          <w:i/>
          <w:sz w:val="22"/>
          <w:lang w:val="es-MX"/>
        </w:rPr>
        <w:t>a</w:t>
      </w:r>
      <w:r w:rsidRPr="0096582C">
        <w:rPr>
          <w:rFonts w:eastAsia="Arial" w:cs="Arial"/>
          <w:i/>
          <w:spacing w:val="-1"/>
          <w:sz w:val="22"/>
          <w:lang w:val="es-MX"/>
        </w:rPr>
        <w:t>h</w:t>
      </w:r>
      <w:r w:rsidRPr="0096582C">
        <w:rPr>
          <w:rFonts w:eastAsia="Arial" w:cs="Arial"/>
          <w:i/>
          <w:sz w:val="22"/>
          <w:lang w:val="es-MX"/>
        </w:rPr>
        <w:t>í</w:t>
      </w:r>
      <w:r w:rsidRPr="0096582C">
        <w:rPr>
          <w:rFonts w:eastAsia="Arial" w:cs="Arial"/>
          <w:i/>
          <w:spacing w:val="17"/>
          <w:sz w:val="22"/>
          <w:lang w:val="es-MX"/>
        </w:rPr>
        <w:t xml:space="preserve"> </w:t>
      </w:r>
      <w:r w:rsidRPr="0096582C">
        <w:rPr>
          <w:rFonts w:eastAsia="Arial" w:cs="Arial"/>
          <w:i/>
          <w:sz w:val="22"/>
          <w:lang w:val="es-MX"/>
        </w:rPr>
        <w:t>estab</w:t>
      </w:r>
      <w:r w:rsidRPr="0096582C">
        <w:rPr>
          <w:rFonts w:eastAsia="Arial" w:cs="Arial"/>
          <w:i/>
          <w:spacing w:val="-1"/>
          <w:sz w:val="22"/>
          <w:lang w:val="es-MX"/>
        </w:rPr>
        <w:t>l</w:t>
      </w:r>
      <w:r w:rsidRPr="0096582C">
        <w:rPr>
          <w:rFonts w:eastAsia="Arial" w:cs="Arial"/>
          <w:i/>
          <w:sz w:val="22"/>
          <w:lang w:val="es-MX"/>
        </w:rPr>
        <w:t>ec</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a</w:t>
      </w:r>
      <w:r w:rsidRPr="0096582C">
        <w:rPr>
          <w:rFonts w:eastAsia="Arial" w:cs="Arial"/>
          <w:i/>
          <w:sz w:val="22"/>
          <w:lang w:val="es-MX"/>
        </w:rPr>
        <w:t>s</w:t>
      </w:r>
      <w:r w:rsidRPr="0096582C">
        <w:rPr>
          <w:rFonts w:eastAsia="Arial" w:cs="Arial"/>
          <w:i/>
          <w:spacing w:val="16"/>
          <w:sz w:val="22"/>
          <w:lang w:val="es-MX"/>
        </w:rPr>
        <w:t xml:space="preserve"> </w:t>
      </w:r>
      <w:r w:rsidRPr="0096582C">
        <w:rPr>
          <w:rFonts w:eastAsia="Arial" w:cs="Arial"/>
          <w:i/>
          <w:sz w:val="22"/>
          <w:lang w:val="es-MX"/>
        </w:rPr>
        <w:t>cu</w:t>
      </w:r>
      <w:r w:rsidRPr="0096582C">
        <w:rPr>
          <w:rFonts w:eastAsia="Arial" w:cs="Arial"/>
          <w:i/>
          <w:spacing w:val="-1"/>
          <w:sz w:val="22"/>
          <w:lang w:val="es-MX"/>
        </w:rPr>
        <w:t>a</w:t>
      </w:r>
      <w:r w:rsidRPr="0096582C">
        <w:rPr>
          <w:rFonts w:eastAsia="Arial" w:cs="Arial"/>
          <w:i/>
          <w:sz w:val="22"/>
          <w:lang w:val="es-MX"/>
        </w:rPr>
        <w:t>n</w:t>
      </w:r>
      <w:r w:rsidRPr="0096582C">
        <w:rPr>
          <w:rFonts w:eastAsia="Arial" w:cs="Arial"/>
          <w:i/>
          <w:spacing w:val="-1"/>
          <w:sz w:val="22"/>
          <w:lang w:val="es-MX"/>
        </w:rPr>
        <w:t>d</w:t>
      </w:r>
      <w:r w:rsidRPr="0096582C">
        <w:rPr>
          <w:rFonts w:eastAsia="Arial" w:cs="Arial"/>
          <w:i/>
          <w:sz w:val="22"/>
          <w:lang w:val="es-MX"/>
        </w:rPr>
        <w:t>o</w:t>
      </w:r>
      <w:r w:rsidRPr="0096582C">
        <w:rPr>
          <w:rFonts w:eastAsia="Arial" w:cs="Arial"/>
          <w:i/>
          <w:spacing w:val="20"/>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18"/>
          <w:sz w:val="22"/>
          <w:lang w:val="es-MX"/>
        </w:rPr>
        <w:t xml:space="preserve"> </w:t>
      </w:r>
      <w:r w:rsidRPr="0096582C">
        <w:rPr>
          <w:rFonts w:eastAsia="Arial" w:cs="Arial"/>
          <w:i/>
          <w:spacing w:val="-1"/>
          <w:sz w:val="22"/>
          <w:lang w:val="es-MX"/>
        </w:rPr>
        <w:t>i</w:t>
      </w:r>
      <w:r w:rsidRPr="0096582C">
        <w:rPr>
          <w:rFonts w:eastAsia="Arial" w:cs="Arial"/>
          <w:i/>
          <w:spacing w:val="-3"/>
          <w:sz w:val="22"/>
          <w:lang w:val="es-MX"/>
        </w:rPr>
        <w:t>n</w:t>
      </w:r>
      <w:r w:rsidRPr="0096582C">
        <w:rPr>
          <w:rFonts w:eastAsia="Arial" w:cs="Arial"/>
          <w:i/>
          <w:spacing w:val="3"/>
          <w:sz w:val="22"/>
          <w:lang w:val="es-MX"/>
        </w:rPr>
        <w:t>f</w:t>
      </w:r>
      <w:r w:rsidRPr="0096582C">
        <w:rPr>
          <w:rFonts w:eastAsia="Arial" w:cs="Arial"/>
          <w:i/>
          <w:spacing w:val="-3"/>
          <w:sz w:val="22"/>
          <w:lang w:val="es-MX"/>
        </w:rPr>
        <w:t>o</w:t>
      </w:r>
      <w:r w:rsidRPr="0096582C">
        <w:rPr>
          <w:rFonts w:eastAsia="Arial" w:cs="Arial"/>
          <w:i/>
          <w:spacing w:val="1"/>
          <w:sz w:val="22"/>
          <w:lang w:val="es-MX"/>
        </w:rPr>
        <w:t>rm</w:t>
      </w:r>
      <w:r w:rsidRPr="0096582C">
        <w:rPr>
          <w:rFonts w:eastAsia="Arial" w:cs="Arial"/>
          <w:i/>
          <w:sz w:val="22"/>
          <w:lang w:val="es-MX"/>
        </w:rPr>
        <w:t>ac</w:t>
      </w:r>
      <w:r w:rsidRPr="0096582C">
        <w:rPr>
          <w:rFonts w:eastAsia="Arial" w:cs="Arial"/>
          <w:i/>
          <w:spacing w:val="-1"/>
          <w:sz w:val="22"/>
          <w:lang w:val="es-MX"/>
        </w:rPr>
        <w:t>i</w:t>
      </w:r>
      <w:r w:rsidRPr="0096582C">
        <w:rPr>
          <w:rFonts w:eastAsia="Arial" w:cs="Arial"/>
          <w:i/>
          <w:sz w:val="22"/>
          <w:lang w:val="es-MX"/>
        </w:rPr>
        <w:t>ón</w:t>
      </w:r>
      <w:r w:rsidRPr="0096582C">
        <w:rPr>
          <w:rFonts w:eastAsia="Arial" w:cs="Arial"/>
          <w:i/>
          <w:spacing w:val="17"/>
          <w:sz w:val="22"/>
          <w:lang w:val="es-MX"/>
        </w:rPr>
        <w:t xml:space="preserve"> </w:t>
      </w:r>
      <w:r w:rsidRPr="0096582C">
        <w:rPr>
          <w:rFonts w:eastAsia="Arial" w:cs="Arial"/>
          <w:i/>
          <w:spacing w:val="-3"/>
          <w:sz w:val="22"/>
          <w:lang w:val="es-MX"/>
        </w:rPr>
        <w:t>a</w:t>
      </w:r>
      <w:r w:rsidRPr="0096582C">
        <w:rPr>
          <w:rFonts w:eastAsia="Arial" w:cs="Arial"/>
          <w:i/>
          <w:sz w:val="22"/>
          <w:lang w:val="es-MX"/>
        </w:rPr>
        <w:t>c</w:t>
      </w:r>
      <w:r w:rsidRPr="0096582C">
        <w:rPr>
          <w:rFonts w:eastAsia="Arial" w:cs="Arial"/>
          <w:i/>
          <w:spacing w:val="1"/>
          <w:sz w:val="22"/>
          <w:lang w:val="es-MX"/>
        </w:rPr>
        <w:t>t</w:t>
      </w:r>
      <w:r w:rsidRPr="0096582C">
        <w:rPr>
          <w:rFonts w:eastAsia="Arial" w:cs="Arial"/>
          <w:i/>
          <w:sz w:val="22"/>
          <w:lang w:val="es-MX"/>
        </w:rPr>
        <w:t>u</w:t>
      </w:r>
      <w:r w:rsidRPr="0096582C">
        <w:rPr>
          <w:rFonts w:eastAsia="Arial" w:cs="Arial"/>
          <w:i/>
          <w:spacing w:val="-1"/>
          <w:sz w:val="22"/>
          <w:lang w:val="es-MX"/>
        </w:rPr>
        <w:t>a</w:t>
      </w:r>
      <w:r w:rsidRPr="0096582C">
        <w:rPr>
          <w:rFonts w:eastAsia="Arial" w:cs="Arial"/>
          <w:i/>
          <w:spacing w:val="4"/>
          <w:sz w:val="22"/>
          <w:lang w:val="es-MX"/>
        </w:rPr>
        <w:t>l</w:t>
      </w:r>
      <w:r w:rsidRPr="0096582C">
        <w:rPr>
          <w:rFonts w:eastAsia="Arial" w:cs="Arial"/>
          <w:i/>
          <w:spacing w:val="-1"/>
          <w:sz w:val="22"/>
          <w:lang w:val="es-MX"/>
        </w:rPr>
        <w:t>i</w:t>
      </w:r>
      <w:r w:rsidRPr="0096582C">
        <w:rPr>
          <w:rFonts w:eastAsia="Arial" w:cs="Arial"/>
          <w:i/>
          <w:sz w:val="22"/>
          <w:lang w:val="es-MX"/>
        </w:rPr>
        <w:t>ce</w:t>
      </w:r>
      <w:r w:rsidRPr="0096582C">
        <w:rPr>
          <w:rFonts w:eastAsia="Arial" w:cs="Arial"/>
          <w:i/>
          <w:spacing w:val="20"/>
          <w:sz w:val="22"/>
          <w:lang w:val="es-MX"/>
        </w:rPr>
        <w:t xml:space="preserve"> </w:t>
      </w:r>
      <w:r w:rsidRPr="0096582C">
        <w:rPr>
          <w:rFonts w:eastAsia="Arial" w:cs="Arial"/>
          <w:i/>
          <w:sz w:val="22"/>
          <w:lang w:val="es-MX"/>
        </w:rPr>
        <w:t>a</w:t>
      </w:r>
      <w:r w:rsidRPr="0096582C">
        <w:rPr>
          <w:rFonts w:eastAsia="Arial" w:cs="Arial"/>
          <w:i/>
          <w:spacing w:val="-4"/>
          <w:sz w:val="22"/>
          <w:lang w:val="es-MX"/>
        </w:rPr>
        <w:t>l</w:t>
      </w:r>
      <w:r w:rsidRPr="0096582C">
        <w:rPr>
          <w:rFonts w:eastAsia="Arial" w:cs="Arial"/>
          <w:i/>
          <w:spacing w:val="2"/>
          <w:sz w:val="22"/>
          <w:lang w:val="es-MX"/>
        </w:rPr>
        <w:t>g</w:t>
      </w:r>
      <w:r w:rsidRPr="0096582C">
        <w:rPr>
          <w:rFonts w:eastAsia="Arial" w:cs="Arial"/>
          <w:i/>
          <w:sz w:val="22"/>
          <w:lang w:val="es-MX"/>
        </w:rPr>
        <w:t>u</w:t>
      </w:r>
      <w:r w:rsidRPr="0096582C">
        <w:rPr>
          <w:rFonts w:eastAsia="Arial" w:cs="Arial"/>
          <w:i/>
          <w:spacing w:val="-1"/>
          <w:sz w:val="22"/>
          <w:lang w:val="es-MX"/>
        </w:rPr>
        <w:t>n</w:t>
      </w:r>
      <w:r w:rsidRPr="0096582C">
        <w:rPr>
          <w:rFonts w:eastAsia="Arial" w:cs="Arial"/>
          <w:i/>
          <w:spacing w:val="-3"/>
          <w:sz w:val="22"/>
          <w:lang w:val="es-MX"/>
        </w:rPr>
        <w:t>o</w:t>
      </w:r>
      <w:r w:rsidRPr="0096582C">
        <w:rPr>
          <w:rFonts w:eastAsia="Arial" w:cs="Arial"/>
          <w:i/>
          <w:sz w:val="22"/>
          <w:lang w:val="es-MX"/>
        </w:rPr>
        <w:t>s de</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su</w:t>
      </w:r>
      <w:r w:rsidRPr="0096582C">
        <w:rPr>
          <w:rFonts w:eastAsia="Arial" w:cs="Arial"/>
          <w:i/>
          <w:spacing w:val="-1"/>
          <w:sz w:val="22"/>
          <w:lang w:val="es-MX"/>
        </w:rPr>
        <w:t>p</w:t>
      </w:r>
      <w:r w:rsidRPr="0096582C">
        <w:rPr>
          <w:rFonts w:eastAsia="Arial" w:cs="Arial"/>
          <w:i/>
          <w:sz w:val="22"/>
          <w:lang w:val="es-MX"/>
        </w:rPr>
        <w:t>u</w:t>
      </w:r>
      <w:r w:rsidRPr="0096582C">
        <w:rPr>
          <w:rFonts w:eastAsia="Arial" w:cs="Arial"/>
          <w:i/>
          <w:spacing w:val="-1"/>
          <w:sz w:val="22"/>
          <w:lang w:val="es-MX"/>
        </w:rPr>
        <w:t>e</w:t>
      </w:r>
      <w:r w:rsidRPr="0096582C">
        <w:rPr>
          <w:rFonts w:eastAsia="Arial" w:cs="Arial"/>
          <w:i/>
          <w:sz w:val="22"/>
          <w:lang w:val="es-MX"/>
        </w:rPr>
        <w:t>s</w:t>
      </w:r>
      <w:r w:rsidRPr="0096582C">
        <w:rPr>
          <w:rFonts w:eastAsia="Arial" w:cs="Arial"/>
          <w:i/>
          <w:spacing w:val="1"/>
          <w:sz w:val="22"/>
          <w:lang w:val="es-MX"/>
        </w:rPr>
        <w:t>t</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 xml:space="preserve">de </w:t>
      </w:r>
      <w:r w:rsidRPr="0096582C">
        <w:rPr>
          <w:rFonts w:eastAsia="Arial" w:cs="Arial"/>
          <w:i/>
          <w:spacing w:val="1"/>
          <w:sz w:val="22"/>
          <w:lang w:val="es-MX"/>
        </w:rPr>
        <w:t>r</w:t>
      </w:r>
      <w:r w:rsidRPr="0096582C">
        <w:rPr>
          <w:rFonts w:eastAsia="Arial" w:cs="Arial"/>
          <w:i/>
          <w:sz w:val="22"/>
          <w:lang w:val="es-MX"/>
        </w:rPr>
        <w:t>e</w:t>
      </w:r>
      <w:r w:rsidRPr="0096582C">
        <w:rPr>
          <w:rFonts w:eastAsia="Arial" w:cs="Arial"/>
          <w:i/>
          <w:spacing w:val="-3"/>
          <w:sz w:val="22"/>
          <w:lang w:val="es-MX"/>
        </w:rPr>
        <w:t>s</w:t>
      </w:r>
      <w:r w:rsidRPr="0096582C">
        <w:rPr>
          <w:rFonts w:eastAsia="Arial" w:cs="Arial"/>
          <w:i/>
          <w:sz w:val="22"/>
          <w:lang w:val="es-MX"/>
        </w:rPr>
        <w:t>er</w:t>
      </w:r>
      <w:r w:rsidRPr="0096582C">
        <w:rPr>
          <w:rFonts w:eastAsia="Arial" w:cs="Arial"/>
          <w:i/>
          <w:spacing w:val="-2"/>
          <w:sz w:val="22"/>
          <w:lang w:val="es-MX"/>
        </w:rPr>
        <w:t>v</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z w:val="22"/>
          <w:lang w:val="es-MX"/>
        </w:rPr>
        <w:t>co</w:t>
      </w:r>
      <w:r w:rsidRPr="0096582C">
        <w:rPr>
          <w:rFonts w:eastAsia="Arial" w:cs="Arial"/>
          <w:i/>
          <w:spacing w:val="-1"/>
          <w:sz w:val="22"/>
          <w:lang w:val="es-MX"/>
        </w:rPr>
        <w:t>n</w:t>
      </w:r>
      <w:r w:rsidRPr="0096582C">
        <w:rPr>
          <w:rFonts w:eastAsia="Arial" w:cs="Arial"/>
          <w:i/>
          <w:spacing w:val="3"/>
          <w:sz w:val="22"/>
          <w:lang w:val="es-MX"/>
        </w:rPr>
        <w:t>f</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e</w:t>
      </w:r>
      <w:r w:rsidRPr="0096582C">
        <w:rPr>
          <w:rFonts w:eastAsia="Arial" w:cs="Arial"/>
          <w:i/>
          <w:sz w:val="22"/>
          <w:lang w:val="es-MX"/>
        </w:rPr>
        <w:t>nc</w:t>
      </w:r>
      <w:r w:rsidRPr="0096582C">
        <w:rPr>
          <w:rFonts w:eastAsia="Arial" w:cs="Arial"/>
          <w:i/>
          <w:spacing w:val="-1"/>
          <w:sz w:val="22"/>
          <w:lang w:val="es-MX"/>
        </w:rPr>
        <w:t>i</w:t>
      </w:r>
      <w:r w:rsidRPr="0096582C">
        <w:rPr>
          <w:rFonts w:eastAsia="Arial" w:cs="Arial"/>
          <w:i/>
          <w:sz w:val="22"/>
          <w:lang w:val="es-MX"/>
        </w:rPr>
        <w:t>a</w:t>
      </w:r>
      <w:r w:rsidRPr="0096582C">
        <w:rPr>
          <w:rFonts w:eastAsia="Arial" w:cs="Arial"/>
          <w:i/>
          <w:spacing w:val="-1"/>
          <w:sz w:val="22"/>
          <w:lang w:val="es-MX"/>
        </w:rPr>
        <w:t>li</w:t>
      </w:r>
      <w:r w:rsidRPr="0096582C">
        <w:rPr>
          <w:rFonts w:eastAsia="Arial" w:cs="Arial"/>
          <w:i/>
          <w:sz w:val="22"/>
          <w:lang w:val="es-MX"/>
        </w:rPr>
        <w:t>d</w:t>
      </w:r>
      <w:r w:rsidRPr="0096582C">
        <w:rPr>
          <w:rFonts w:eastAsia="Arial" w:cs="Arial"/>
          <w:i/>
          <w:spacing w:val="-1"/>
          <w:sz w:val="22"/>
          <w:lang w:val="es-MX"/>
        </w:rPr>
        <w:t>a</w:t>
      </w:r>
      <w:r w:rsidRPr="0096582C">
        <w:rPr>
          <w:rFonts w:eastAsia="Arial" w:cs="Arial"/>
          <w:i/>
          <w:sz w:val="22"/>
          <w:lang w:val="es-MX"/>
        </w:rPr>
        <w:t>d</w:t>
      </w:r>
      <w:r w:rsidRPr="0096582C">
        <w:rPr>
          <w:rFonts w:eastAsia="Arial" w:cs="Arial"/>
          <w:i/>
          <w:spacing w:val="3"/>
          <w:sz w:val="22"/>
          <w:lang w:val="es-MX"/>
        </w:rPr>
        <w:t xml:space="preserve"> </w:t>
      </w:r>
      <w:r w:rsidRPr="0096582C">
        <w:rPr>
          <w:rFonts w:eastAsia="Arial" w:cs="Arial"/>
          <w:i/>
          <w:sz w:val="22"/>
          <w:lang w:val="es-MX"/>
        </w:rPr>
        <w:t>pre</w:t>
      </w:r>
      <w:r w:rsidRPr="0096582C">
        <w:rPr>
          <w:rFonts w:eastAsia="Arial" w:cs="Arial"/>
          <w:i/>
          <w:spacing w:val="-2"/>
          <w:sz w:val="22"/>
          <w:lang w:val="es-MX"/>
        </w:rPr>
        <w:t>v</w:t>
      </w:r>
      <w:r w:rsidRPr="0096582C">
        <w:rPr>
          <w:rFonts w:eastAsia="Arial" w:cs="Arial"/>
          <w:i/>
          <w:spacing w:val="-1"/>
          <w:sz w:val="22"/>
          <w:lang w:val="es-MX"/>
        </w:rPr>
        <w:t>i</w:t>
      </w:r>
      <w:r w:rsidRPr="0096582C">
        <w:rPr>
          <w:rFonts w:eastAsia="Arial" w:cs="Arial"/>
          <w:i/>
          <w:sz w:val="22"/>
          <w:lang w:val="es-MX"/>
        </w:rPr>
        <w:t>s</w:t>
      </w:r>
      <w:r w:rsidRPr="0096582C">
        <w:rPr>
          <w:rFonts w:eastAsia="Arial" w:cs="Arial"/>
          <w:i/>
          <w:spacing w:val="1"/>
          <w:sz w:val="22"/>
          <w:lang w:val="es-MX"/>
        </w:rPr>
        <w:t>t</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en</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ar</w:t>
      </w:r>
      <w:r w:rsidRPr="0096582C">
        <w:rPr>
          <w:rFonts w:eastAsia="Arial" w:cs="Arial"/>
          <w:i/>
          <w:spacing w:val="1"/>
          <w:sz w:val="22"/>
          <w:lang w:val="es-MX"/>
        </w:rPr>
        <w:t>t</w:t>
      </w:r>
      <w:r w:rsidRPr="0096582C">
        <w:rPr>
          <w:rFonts w:eastAsia="Arial" w:cs="Arial"/>
          <w:i/>
          <w:spacing w:val="-4"/>
          <w:sz w:val="22"/>
          <w:lang w:val="es-MX"/>
        </w:rPr>
        <w:t>í</w:t>
      </w:r>
      <w:r w:rsidRPr="0096582C">
        <w:rPr>
          <w:rFonts w:eastAsia="Arial" w:cs="Arial"/>
          <w:i/>
          <w:sz w:val="22"/>
          <w:lang w:val="es-MX"/>
        </w:rPr>
        <w:t>cu</w:t>
      </w:r>
      <w:r w:rsidRPr="0096582C">
        <w:rPr>
          <w:rFonts w:eastAsia="Arial" w:cs="Arial"/>
          <w:i/>
          <w:spacing w:val="-1"/>
          <w:sz w:val="22"/>
          <w:lang w:val="es-MX"/>
        </w:rPr>
        <w:t>l</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1</w:t>
      </w:r>
      <w:r w:rsidRPr="0096582C">
        <w:rPr>
          <w:rFonts w:eastAsia="Arial" w:cs="Arial"/>
          <w:i/>
          <w:spacing w:val="-1"/>
          <w:sz w:val="22"/>
          <w:lang w:val="es-MX"/>
        </w:rPr>
        <w:t>3</w:t>
      </w:r>
      <w:r w:rsidRPr="0096582C">
        <w:rPr>
          <w:rFonts w:eastAsia="Arial" w:cs="Arial"/>
          <w:i/>
          <w:sz w:val="22"/>
          <w:lang w:val="es-MX"/>
        </w:rPr>
        <w:t>,</w:t>
      </w:r>
      <w:r w:rsidRPr="0096582C">
        <w:rPr>
          <w:rFonts w:eastAsia="Arial" w:cs="Arial"/>
          <w:i/>
          <w:spacing w:val="4"/>
          <w:sz w:val="22"/>
          <w:lang w:val="es-MX"/>
        </w:rPr>
        <w:t xml:space="preserve"> </w:t>
      </w:r>
      <w:r w:rsidRPr="0096582C">
        <w:rPr>
          <w:rFonts w:eastAsia="Arial" w:cs="Arial"/>
          <w:i/>
          <w:sz w:val="22"/>
          <w:lang w:val="es-MX"/>
        </w:rPr>
        <w:t>14</w:t>
      </w:r>
      <w:r w:rsidRPr="0096582C">
        <w:rPr>
          <w:rFonts w:eastAsia="Arial" w:cs="Arial"/>
          <w:i/>
          <w:spacing w:val="2"/>
          <w:sz w:val="22"/>
          <w:lang w:val="es-MX"/>
        </w:rPr>
        <w:t xml:space="preserve"> </w:t>
      </w:r>
      <w:r w:rsidRPr="0096582C">
        <w:rPr>
          <w:rFonts w:eastAsia="Arial" w:cs="Arial"/>
          <w:i/>
          <w:sz w:val="22"/>
          <w:lang w:val="es-MX"/>
        </w:rPr>
        <w:t>y</w:t>
      </w:r>
      <w:r w:rsidRPr="0096582C">
        <w:rPr>
          <w:rFonts w:eastAsia="Arial" w:cs="Arial"/>
          <w:i/>
          <w:spacing w:val="1"/>
          <w:sz w:val="22"/>
          <w:lang w:val="es-MX"/>
        </w:rPr>
        <w:t xml:space="preserve"> </w:t>
      </w:r>
      <w:r w:rsidRPr="0096582C">
        <w:rPr>
          <w:rFonts w:eastAsia="Arial" w:cs="Arial"/>
          <w:i/>
          <w:sz w:val="22"/>
          <w:lang w:val="es-MX"/>
        </w:rPr>
        <w:t>18</w:t>
      </w:r>
      <w:r w:rsidRPr="0096582C">
        <w:rPr>
          <w:rFonts w:eastAsia="Arial" w:cs="Arial"/>
          <w:i/>
          <w:spacing w:val="2"/>
          <w:sz w:val="22"/>
          <w:lang w:val="es-MX"/>
        </w:rPr>
        <w:t xml:space="preserve"> </w:t>
      </w:r>
      <w:r w:rsidRPr="0096582C">
        <w:rPr>
          <w:rFonts w:eastAsia="Arial" w:cs="Arial"/>
          <w:i/>
          <w:sz w:val="22"/>
          <w:lang w:val="es-MX"/>
        </w:rPr>
        <w:t>de</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a c</w:t>
      </w:r>
      <w:r w:rsidRPr="0096582C">
        <w:rPr>
          <w:rFonts w:eastAsia="Arial" w:cs="Arial"/>
          <w:i/>
          <w:spacing w:val="-1"/>
          <w:sz w:val="22"/>
          <w:lang w:val="es-MX"/>
        </w:rPr>
        <w:t>i</w:t>
      </w:r>
      <w:r w:rsidRPr="0096582C">
        <w:rPr>
          <w:rFonts w:eastAsia="Arial" w:cs="Arial"/>
          <w:i/>
          <w:spacing w:val="1"/>
          <w:sz w:val="22"/>
          <w:lang w:val="es-MX"/>
        </w:rPr>
        <w:t>t</w:t>
      </w:r>
      <w:r w:rsidRPr="0096582C">
        <w:rPr>
          <w:rFonts w:eastAsia="Arial" w:cs="Arial"/>
          <w:i/>
          <w:sz w:val="22"/>
          <w:lang w:val="es-MX"/>
        </w:rPr>
        <w:t>a</w:t>
      </w:r>
      <w:r w:rsidRPr="0096582C">
        <w:rPr>
          <w:rFonts w:eastAsia="Arial" w:cs="Arial"/>
          <w:i/>
          <w:spacing w:val="-1"/>
          <w:sz w:val="22"/>
          <w:lang w:val="es-MX"/>
        </w:rPr>
        <w:t>d</w:t>
      </w:r>
      <w:r w:rsidRPr="0096582C">
        <w:rPr>
          <w:rFonts w:eastAsia="Arial" w:cs="Arial"/>
          <w:i/>
          <w:sz w:val="22"/>
          <w:lang w:val="es-MX"/>
        </w:rPr>
        <w:t>a</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e</w:t>
      </w:r>
      <w:r w:rsidRPr="0096582C">
        <w:rPr>
          <w:rFonts w:eastAsia="Arial" w:cs="Arial"/>
          <w:i/>
          <w:spacing w:val="-3"/>
          <w:sz w:val="22"/>
          <w:lang w:val="es-MX"/>
        </w:rPr>
        <w:t>y</w:t>
      </w:r>
      <w:r w:rsidRPr="0096582C">
        <w:rPr>
          <w:rFonts w:eastAsia="Arial" w:cs="Arial"/>
          <w:i/>
          <w:sz w:val="22"/>
          <w:lang w:val="es-MX"/>
        </w:rPr>
        <w:t>.</w:t>
      </w:r>
      <w:r w:rsidRPr="0096582C">
        <w:rPr>
          <w:rFonts w:eastAsia="Arial" w:cs="Arial"/>
          <w:i/>
          <w:spacing w:val="4"/>
          <w:sz w:val="22"/>
          <w:lang w:val="es-MX"/>
        </w:rPr>
        <w:t xml:space="preserve"> </w:t>
      </w:r>
      <w:r w:rsidRPr="0096582C">
        <w:rPr>
          <w:rFonts w:eastAsia="Arial" w:cs="Arial"/>
          <w:i/>
          <w:spacing w:val="-1"/>
          <w:sz w:val="22"/>
          <w:lang w:val="es-MX"/>
        </w:rPr>
        <w:t>E</w:t>
      </w:r>
      <w:r w:rsidRPr="0096582C">
        <w:rPr>
          <w:rFonts w:eastAsia="Arial" w:cs="Arial"/>
          <w:i/>
          <w:sz w:val="22"/>
          <w:lang w:val="es-MX"/>
        </w:rPr>
        <w:t>n</w:t>
      </w:r>
      <w:r w:rsidRPr="0096582C">
        <w:rPr>
          <w:rFonts w:eastAsia="Arial" w:cs="Arial"/>
          <w:i/>
          <w:spacing w:val="2"/>
          <w:sz w:val="22"/>
          <w:lang w:val="es-MX"/>
        </w:rPr>
        <w:t xml:space="preserve"> </w:t>
      </w:r>
      <w:r w:rsidRPr="0096582C">
        <w:rPr>
          <w:rFonts w:eastAsia="Arial" w:cs="Arial"/>
          <w:i/>
          <w:sz w:val="22"/>
          <w:lang w:val="es-MX"/>
        </w:rPr>
        <w:t>este</w:t>
      </w:r>
      <w:r w:rsidRPr="0096582C">
        <w:rPr>
          <w:rFonts w:eastAsia="Arial" w:cs="Arial"/>
          <w:i/>
          <w:spacing w:val="3"/>
          <w:sz w:val="22"/>
          <w:lang w:val="es-MX"/>
        </w:rPr>
        <w:t xml:space="preserve"> </w:t>
      </w:r>
      <w:r w:rsidRPr="0096582C">
        <w:rPr>
          <w:rFonts w:eastAsia="Arial" w:cs="Arial"/>
          <w:i/>
          <w:sz w:val="22"/>
          <w:lang w:val="es-MX"/>
        </w:rPr>
        <w:t>se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pacing w:val="-3"/>
          <w:sz w:val="22"/>
          <w:lang w:val="es-MX"/>
        </w:rPr>
        <w:t>i</w:t>
      </w:r>
      <w:r w:rsidRPr="0096582C">
        <w:rPr>
          <w:rFonts w:eastAsia="Arial" w:cs="Arial"/>
          <w:i/>
          <w:sz w:val="22"/>
          <w:lang w:val="es-MX"/>
        </w:rPr>
        <w:t>d</w:t>
      </w:r>
      <w:r w:rsidRPr="0096582C">
        <w:rPr>
          <w:rFonts w:eastAsia="Arial" w:cs="Arial"/>
          <w:i/>
          <w:spacing w:val="-1"/>
          <w:sz w:val="22"/>
          <w:lang w:val="es-MX"/>
        </w:rPr>
        <w:t>o</w:t>
      </w:r>
      <w:r w:rsidRPr="0096582C">
        <w:rPr>
          <w:rFonts w:eastAsia="Arial" w:cs="Arial"/>
          <w:i/>
          <w:sz w:val="22"/>
          <w:lang w:val="es-MX"/>
        </w:rPr>
        <w:t>,</w:t>
      </w:r>
      <w:r w:rsidRPr="0096582C">
        <w:rPr>
          <w:rFonts w:eastAsia="Arial" w:cs="Arial"/>
          <w:i/>
          <w:spacing w:val="4"/>
          <w:sz w:val="22"/>
          <w:lang w:val="es-MX"/>
        </w:rPr>
        <w:t xml:space="preserve"> </w:t>
      </w:r>
      <w:r w:rsidRPr="0096582C">
        <w:rPr>
          <w:rFonts w:eastAsia="Arial" w:cs="Arial"/>
          <w:i/>
          <w:sz w:val="22"/>
          <w:lang w:val="es-MX"/>
        </w:rPr>
        <w:t>se</w:t>
      </w:r>
      <w:r w:rsidRPr="0096582C">
        <w:rPr>
          <w:rFonts w:eastAsia="Arial" w:cs="Arial"/>
          <w:i/>
          <w:spacing w:val="2"/>
          <w:sz w:val="22"/>
          <w:lang w:val="es-MX"/>
        </w:rPr>
        <w:t xml:space="preserve"> </w:t>
      </w:r>
      <w:r w:rsidRPr="0096582C">
        <w:rPr>
          <w:rFonts w:eastAsia="Arial" w:cs="Arial"/>
          <w:i/>
          <w:sz w:val="22"/>
          <w:lang w:val="es-MX"/>
        </w:rPr>
        <w:t>d</w:t>
      </w:r>
      <w:r w:rsidRPr="0096582C">
        <w:rPr>
          <w:rFonts w:eastAsia="Arial" w:cs="Arial"/>
          <w:i/>
          <w:spacing w:val="-1"/>
          <w:sz w:val="22"/>
          <w:lang w:val="es-MX"/>
        </w:rPr>
        <w:t>e</w:t>
      </w:r>
      <w:r w:rsidRPr="0096582C">
        <w:rPr>
          <w:rFonts w:eastAsia="Arial" w:cs="Arial"/>
          <w:i/>
          <w:sz w:val="22"/>
          <w:lang w:val="es-MX"/>
        </w:rPr>
        <w:t>be</w:t>
      </w:r>
      <w:r w:rsidRPr="0096582C">
        <w:rPr>
          <w:rFonts w:eastAsia="Arial" w:cs="Arial"/>
          <w:i/>
          <w:spacing w:val="2"/>
          <w:sz w:val="22"/>
          <w:lang w:val="es-MX"/>
        </w:rPr>
        <w:t xml:space="preserve"> </w:t>
      </w:r>
      <w:r w:rsidRPr="0096582C">
        <w:rPr>
          <w:rFonts w:eastAsia="Arial" w:cs="Arial"/>
          <w:i/>
          <w:sz w:val="22"/>
          <w:lang w:val="es-MX"/>
        </w:rPr>
        <w:t>se</w:t>
      </w:r>
      <w:r w:rsidRPr="0096582C">
        <w:rPr>
          <w:rFonts w:eastAsia="Arial" w:cs="Arial"/>
          <w:i/>
          <w:spacing w:val="-1"/>
          <w:sz w:val="22"/>
          <w:lang w:val="es-MX"/>
        </w:rPr>
        <w:t>ñ</w:t>
      </w:r>
      <w:r w:rsidRPr="0096582C">
        <w:rPr>
          <w:rFonts w:eastAsia="Arial" w:cs="Arial"/>
          <w:i/>
          <w:sz w:val="22"/>
          <w:lang w:val="es-MX"/>
        </w:rPr>
        <w:t>a</w:t>
      </w:r>
      <w:r w:rsidRPr="0096582C">
        <w:rPr>
          <w:rFonts w:eastAsia="Arial" w:cs="Arial"/>
          <w:i/>
          <w:spacing w:val="-1"/>
          <w:sz w:val="22"/>
          <w:lang w:val="es-MX"/>
        </w:rPr>
        <w:t>l</w:t>
      </w:r>
      <w:r w:rsidRPr="0096582C">
        <w:rPr>
          <w:rFonts w:eastAsia="Arial" w:cs="Arial"/>
          <w:i/>
          <w:sz w:val="22"/>
          <w:lang w:val="es-MX"/>
        </w:rPr>
        <w:t>ar</w:t>
      </w:r>
      <w:r w:rsidRPr="0096582C">
        <w:rPr>
          <w:rFonts w:eastAsia="Arial" w:cs="Arial"/>
          <w:i/>
          <w:spacing w:val="1"/>
          <w:sz w:val="22"/>
          <w:lang w:val="es-MX"/>
        </w:rPr>
        <w:t xml:space="preserve"> </w:t>
      </w:r>
      <w:r w:rsidRPr="0096582C">
        <w:rPr>
          <w:rFonts w:eastAsia="Arial" w:cs="Arial"/>
          <w:i/>
          <w:spacing w:val="2"/>
          <w:sz w:val="22"/>
          <w:lang w:val="es-MX"/>
        </w:rPr>
        <w:t>q</w:t>
      </w:r>
      <w:r w:rsidRPr="0096582C">
        <w:rPr>
          <w:rFonts w:eastAsia="Arial" w:cs="Arial"/>
          <w:i/>
          <w:sz w:val="22"/>
          <w:lang w:val="es-MX"/>
        </w:rPr>
        <w:t>ue e</w:t>
      </w:r>
      <w:r w:rsidRPr="0096582C">
        <w:rPr>
          <w:rFonts w:eastAsia="Arial" w:cs="Arial"/>
          <w:i/>
          <w:spacing w:val="-3"/>
          <w:sz w:val="22"/>
          <w:lang w:val="es-MX"/>
        </w:rPr>
        <w:t>x</w:t>
      </w:r>
      <w:r w:rsidRPr="0096582C">
        <w:rPr>
          <w:rFonts w:eastAsia="Arial" w:cs="Arial"/>
          <w:i/>
          <w:spacing w:val="-1"/>
          <w:sz w:val="22"/>
          <w:lang w:val="es-MX"/>
        </w:rPr>
        <w:t>i</w:t>
      </w:r>
      <w:r w:rsidRPr="0096582C">
        <w:rPr>
          <w:rFonts w:eastAsia="Arial" w:cs="Arial"/>
          <w:i/>
          <w:sz w:val="22"/>
          <w:lang w:val="es-MX"/>
        </w:rPr>
        <w:t>s</w:t>
      </w:r>
      <w:r w:rsidRPr="0096582C">
        <w:rPr>
          <w:rFonts w:eastAsia="Arial" w:cs="Arial"/>
          <w:i/>
          <w:spacing w:val="1"/>
          <w:sz w:val="22"/>
          <w:lang w:val="es-MX"/>
        </w:rPr>
        <w:t>t</w:t>
      </w:r>
      <w:r w:rsidRPr="0096582C">
        <w:rPr>
          <w:rFonts w:eastAsia="Arial" w:cs="Arial"/>
          <w:i/>
          <w:sz w:val="22"/>
          <w:lang w:val="es-MX"/>
        </w:rPr>
        <w:t>en</w:t>
      </w:r>
      <w:r w:rsidRPr="0096582C">
        <w:rPr>
          <w:rFonts w:eastAsia="Arial" w:cs="Arial"/>
          <w:i/>
          <w:spacing w:val="2"/>
          <w:sz w:val="22"/>
          <w:lang w:val="es-MX"/>
        </w:rPr>
        <w:t xml:space="preserve"> </w:t>
      </w:r>
      <w:r w:rsidRPr="0096582C">
        <w:rPr>
          <w:rFonts w:eastAsia="Arial" w:cs="Arial"/>
          <w:i/>
          <w:spacing w:val="3"/>
          <w:sz w:val="22"/>
          <w:lang w:val="es-MX"/>
        </w:rPr>
        <w:t>f</w:t>
      </w:r>
      <w:r w:rsidRPr="0096582C">
        <w:rPr>
          <w:rFonts w:eastAsia="Arial" w:cs="Arial"/>
          <w:i/>
          <w:sz w:val="22"/>
          <w:lang w:val="es-MX"/>
        </w:rPr>
        <w:t>u</w:t>
      </w:r>
      <w:r w:rsidRPr="0096582C">
        <w:rPr>
          <w:rFonts w:eastAsia="Arial" w:cs="Arial"/>
          <w:i/>
          <w:spacing w:val="-1"/>
          <w:sz w:val="22"/>
          <w:lang w:val="es-MX"/>
        </w:rPr>
        <w:t>n</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2"/>
          <w:sz w:val="22"/>
          <w:lang w:val="es-MX"/>
        </w:rPr>
        <w:t xml:space="preserve"> </w:t>
      </w:r>
      <w:r w:rsidRPr="0096582C">
        <w:rPr>
          <w:rFonts w:eastAsia="Arial" w:cs="Arial"/>
          <w:i/>
          <w:sz w:val="22"/>
          <w:lang w:val="es-MX"/>
        </w:rPr>
        <w:t>a</w:t>
      </w:r>
      <w:r w:rsidRPr="0096582C">
        <w:rPr>
          <w:rFonts w:eastAsia="Arial" w:cs="Arial"/>
          <w:i/>
          <w:spacing w:val="2"/>
          <w:sz w:val="22"/>
          <w:lang w:val="es-MX"/>
        </w:rPr>
        <w:t xml:space="preserve"> </w:t>
      </w:r>
      <w:r w:rsidRPr="0096582C">
        <w:rPr>
          <w:rFonts w:eastAsia="Arial" w:cs="Arial"/>
          <w:i/>
          <w:sz w:val="22"/>
          <w:lang w:val="es-MX"/>
        </w:rPr>
        <w:t>c</w:t>
      </w:r>
      <w:r w:rsidRPr="0096582C">
        <w:rPr>
          <w:rFonts w:eastAsia="Arial" w:cs="Arial"/>
          <w:i/>
          <w:spacing w:val="-3"/>
          <w:sz w:val="22"/>
          <w:lang w:val="es-MX"/>
        </w:rPr>
        <w:t>a</w:t>
      </w:r>
      <w:r w:rsidRPr="0096582C">
        <w:rPr>
          <w:rFonts w:eastAsia="Arial" w:cs="Arial"/>
          <w:i/>
          <w:spacing w:val="-2"/>
          <w:sz w:val="22"/>
          <w:lang w:val="es-MX"/>
        </w:rPr>
        <w:t>r</w:t>
      </w:r>
      <w:r w:rsidRPr="0096582C">
        <w:rPr>
          <w:rFonts w:eastAsia="Arial" w:cs="Arial"/>
          <w:i/>
          <w:spacing w:val="2"/>
          <w:sz w:val="22"/>
          <w:lang w:val="es-MX"/>
        </w:rPr>
        <w:t>g</w:t>
      </w:r>
      <w:r w:rsidRPr="0096582C">
        <w:rPr>
          <w:rFonts w:eastAsia="Arial" w:cs="Arial"/>
          <w:i/>
          <w:sz w:val="22"/>
          <w:lang w:val="es-MX"/>
        </w:rPr>
        <w:t>o</w:t>
      </w:r>
      <w:r w:rsidRPr="0096582C">
        <w:rPr>
          <w:rFonts w:eastAsia="Arial" w:cs="Arial"/>
          <w:i/>
          <w:spacing w:val="2"/>
          <w:sz w:val="22"/>
          <w:lang w:val="es-MX"/>
        </w:rPr>
        <w:t xml:space="preserve"> </w:t>
      </w:r>
      <w:r w:rsidRPr="0096582C">
        <w:rPr>
          <w:rFonts w:eastAsia="Arial" w:cs="Arial"/>
          <w:i/>
          <w:sz w:val="22"/>
          <w:lang w:val="es-MX"/>
        </w:rPr>
        <w:t>de</w:t>
      </w:r>
      <w:r w:rsidRPr="0096582C">
        <w:rPr>
          <w:rFonts w:eastAsia="Arial" w:cs="Arial"/>
          <w:i/>
          <w:spacing w:val="2"/>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1"/>
          <w:sz w:val="22"/>
          <w:lang w:val="es-MX"/>
        </w:rPr>
        <w:t>r</w:t>
      </w:r>
      <w:r w:rsidRPr="0096582C">
        <w:rPr>
          <w:rFonts w:eastAsia="Arial" w:cs="Arial"/>
          <w:i/>
          <w:spacing w:val="-2"/>
          <w:sz w:val="22"/>
          <w:lang w:val="es-MX"/>
        </w:rPr>
        <w:t>v</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o</w:t>
      </w:r>
      <w:r w:rsidRPr="0096582C">
        <w:rPr>
          <w:rFonts w:eastAsia="Arial" w:cs="Arial"/>
          <w:i/>
          <w:spacing w:val="1"/>
          <w:sz w:val="22"/>
          <w:lang w:val="es-MX"/>
        </w:rPr>
        <w:t>r</w:t>
      </w:r>
      <w:r w:rsidRPr="0096582C">
        <w:rPr>
          <w:rFonts w:eastAsia="Arial" w:cs="Arial"/>
          <w:i/>
          <w:sz w:val="22"/>
          <w:lang w:val="es-MX"/>
        </w:rPr>
        <w:t>es 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cos,</w:t>
      </w:r>
      <w:r w:rsidRPr="0096582C">
        <w:rPr>
          <w:rFonts w:eastAsia="Arial" w:cs="Arial"/>
          <w:i/>
          <w:spacing w:val="4"/>
          <w:sz w:val="22"/>
          <w:lang w:val="es-MX"/>
        </w:rPr>
        <w:t xml:space="preserve"> </w:t>
      </w:r>
      <w:r w:rsidRPr="0096582C">
        <w:rPr>
          <w:rFonts w:eastAsia="Arial" w:cs="Arial"/>
          <w:i/>
          <w:spacing w:val="1"/>
          <w:sz w:val="22"/>
          <w:lang w:val="es-MX"/>
        </w:rPr>
        <w:t>t</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z w:val="22"/>
          <w:lang w:val="es-MX"/>
        </w:rPr>
        <w:t>d</w:t>
      </w:r>
      <w:r w:rsidRPr="0096582C">
        <w:rPr>
          <w:rFonts w:eastAsia="Arial" w:cs="Arial"/>
          <w:i/>
          <w:spacing w:val="-1"/>
          <w:sz w:val="22"/>
          <w:lang w:val="es-MX"/>
        </w:rPr>
        <w:t>i</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es</w:t>
      </w:r>
      <w:r w:rsidRPr="0096582C">
        <w:rPr>
          <w:rFonts w:eastAsia="Arial" w:cs="Arial"/>
          <w:i/>
          <w:spacing w:val="1"/>
          <w:sz w:val="22"/>
          <w:lang w:val="es-MX"/>
        </w:rPr>
        <w:t xml:space="preserve"> </w:t>
      </w:r>
      <w:r w:rsidRPr="0096582C">
        <w:rPr>
          <w:rFonts w:eastAsia="Arial" w:cs="Arial"/>
          <w:i/>
          <w:sz w:val="22"/>
          <w:lang w:val="es-MX"/>
        </w:rPr>
        <w:t>a</w:t>
      </w:r>
      <w:r w:rsidRPr="0096582C">
        <w:rPr>
          <w:rFonts w:eastAsia="Arial" w:cs="Arial"/>
          <w:i/>
          <w:spacing w:val="1"/>
          <w:sz w:val="22"/>
          <w:lang w:val="es-MX"/>
        </w:rPr>
        <w:t xml:space="preserve"> </w:t>
      </w:r>
      <w:r w:rsidRPr="0096582C">
        <w:rPr>
          <w:rFonts w:eastAsia="Arial" w:cs="Arial"/>
          <w:i/>
          <w:sz w:val="22"/>
          <w:lang w:val="es-MX"/>
        </w:rPr>
        <w:t>g</w:t>
      </w:r>
      <w:r w:rsidRPr="0096582C">
        <w:rPr>
          <w:rFonts w:eastAsia="Arial" w:cs="Arial"/>
          <w:i/>
          <w:spacing w:val="-1"/>
          <w:sz w:val="22"/>
          <w:lang w:val="es-MX"/>
        </w:rPr>
        <w:t>a</w:t>
      </w:r>
      <w:r w:rsidRPr="0096582C">
        <w:rPr>
          <w:rFonts w:eastAsia="Arial" w:cs="Arial"/>
          <w:i/>
          <w:spacing w:val="1"/>
          <w:sz w:val="22"/>
          <w:lang w:val="es-MX"/>
        </w:rPr>
        <w:t>r</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pacing w:val="-2"/>
          <w:sz w:val="22"/>
          <w:lang w:val="es-MX"/>
        </w:rPr>
        <w:t>z</w:t>
      </w:r>
      <w:r w:rsidRPr="0096582C">
        <w:rPr>
          <w:rFonts w:eastAsia="Arial" w:cs="Arial"/>
          <w:i/>
          <w:sz w:val="22"/>
          <w:lang w:val="es-MX"/>
        </w:rPr>
        <w:t>ar</w:t>
      </w:r>
      <w:r w:rsidRPr="0096582C">
        <w:rPr>
          <w:rFonts w:eastAsia="Arial" w:cs="Arial"/>
          <w:i/>
          <w:spacing w:val="4"/>
          <w:sz w:val="22"/>
          <w:lang w:val="es-MX"/>
        </w:rPr>
        <w:t xml:space="preserve"> </w:t>
      </w:r>
      <w:r w:rsidRPr="0096582C">
        <w:rPr>
          <w:rFonts w:eastAsia="Arial" w:cs="Arial"/>
          <w:i/>
          <w:sz w:val="22"/>
          <w:lang w:val="es-MX"/>
        </w:rPr>
        <w:t xml:space="preserve">de </w:t>
      </w:r>
      <w:r w:rsidRPr="0096582C">
        <w:rPr>
          <w:rFonts w:eastAsia="Arial" w:cs="Arial"/>
          <w:i/>
          <w:spacing w:val="1"/>
          <w:sz w:val="22"/>
          <w:lang w:val="es-MX"/>
        </w:rPr>
        <w:t>m</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z w:val="22"/>
          <w:lang w:val="es-MX"/>
        </w:rPr>
        <w:t>era</w:t>
      </w:r>
      <w:r w:rsidRPr="0096582C">
        <w:rPr>
          <w:rFonts w:eastAsia="Arial" w:cs="Arial"/>
          <w:i/>
          <w:spacing w:val="1"/>
          <w:sz w:val="22"/>
          <w:lang w:val="es-MX"/>
        </w:rPr>
        <w:t xml:space="preserve"> </w:t>
      </w:r>
      <w:r w:rsidRPr="0096582C">
        <w:rPr>
          <w:rFonts w:eastAsia="Arial" w:cs="Arial"/>
          <w:i/>
          <w:sz w:val="22"/>
          <w:lang w:val="es-MX"/>
        </w:rPr>
        <w:t>d</w:t>
      </w:r>
      <w:r w:rsidRPr="0096582C">
        <w:rPr>
          <w:rFonts w:eastAsia="Arial" w:cs="Arial"/>
          <w:i/>
          <w:spacing w:val="-1"/>
          <w:sz w:val="22"/>
          <w:lang w:val="es-MX"/>
        </w:rPr>
        <w:t>i</w:t>
      </w:r>
      <w:r w:rsidRPr="0096582C">
        <w:rPr>
          <w:rFonts w:eastAsia="Arial" w:cs="Arial"/>
          <w:i/>
          <w:spacing w:val="-2"/>
          <w:sz w:val="22"/>
          <w:lang w:val="es-MX"/>
        </w:rPr>
        <w:t>r</w:t>
      </w:r>
      <w:r w:rsidRPr="0096582C">
        <w:rPr>
          <w:rFonts w:eastAsia="Arial" w:cs="Arial"/>
          <w:i/>
          <w:sz w:val="22"/>
          <w:lang w:val="es-MX"/>
        </w:rPr>
        <w:t>ecta</w:t>
      </w:r>
      <w:r w:rsidRPr="0096582C">
        <w:rPr>
          <w:rFonts w:eastAsia="Arial" w:cs="Arial"/>
          <w:i/>
          <w:spacing w:val="4"/>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2"/>
          <w:sz w:val="22"/>
          <w:lang w:val="es-MX"/>
        </w:rPr>
        <w:t>g</w:t>
      </w:r>
      <w:r w:rsidRPr="0096582C">
        <w:rPr>
          <w:rFonts w:eastAsia="Arial" w:cs="Arial"/>
          <w:i/>
          <w:spacing w:val="-3"/>
          <w:sz w:val="22"/>
          <w:lang w:val="es-MX"/>
        </w:rPr>
        <w:t>u</w:t>
      </w:r>
      <w:r w:rsidRPr="0096582C">
        <w:rPr>
          <w:rFonts w:eastAsia="Arial" w:cs="Arial"/>
          <w:i/>
          <w:spacing w:val="1"/>
          <w:sz w:val="22"/>
          <w:lang w:val="es-MX"/>
        </w:rPr>
        <w:t>r</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3"/>
          <w:sz w:val="22"/>
          <w:lang w:val="es-MX"/>
        </w:rPr>
        <w:t>a</w:t>
      </w:r>
      <w:r w:rsidRPr="0096582C">
        <w:rPr>
          <w:rFonts w:eastAsia="Arial" w:cs="Arial"/>
          <w:i/>
          <w:sz w:val="22"/>
          <w:lang w:val="es-MX"/>
        </w:rPr>
        <w:t>d</w:t>
      </w:r>
      <w:r w:rsidRPr="0096582C">
        <w:rPr>
          <w:rFonts w:eastAsia="Arial" w:cs="Arial"/>
          <w:i/>
          <w:spacing w:val="3"/>
          <w:sz w:val="22"/>
          <w:lang w:val="es-MX"/>
        </w:rPr>
        <w:t xml:space="preserve"> </w:t>
      </w:r>
      <w:r w:rsidRPr="0096582C">
        <w:rPr>
          <w:rFonts w:eastAsia="Arial" w:cs="Arial"/>
          <w:i/>
          <w:sz w:val="22"/>
          <w:lang w:val="es-MX"/>
        </w:rPr>
        <w:t>n</w:t>
      </w:r>
      <w:r w:rsidRPr="0096582C">
        <w:rPr>
          <w:rFonts w:eastAsia="Arial" w:cs="Arial"/>
          <w:i/>
          <w:spacing w:val="-1"/>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pacing w:val="-3"/>
          <w:sz w:val="22"/>
          <w:lang w:val="es-MX"/>
        </w:rPr>
        <w:t>o</w:t>
      </w:r>
      <w:r w:rsidRPr="0096582C">
        <w:rPr>
          <w:rFonts w:eastAsia="Arial" w:cs="Arial"/>
          <w:i/>
          <w:sz w:val="22"/>
          <w:lang w:val="es-MX"/>
        </w:rPr>
        <w:t>n</w:t>
      </w:r>
      <w:r w:rsidRPr="0096582C">
        <w:rPr>
          <w:rFonts w:eastAsia="Arial" w:cs="Arial"/>
          <w:i/>
          <w:spacing w:val="-1"/>
          <w:sz w:val="22"/>
          <w:lang w:val="es-MX"/>
        </w:rPr>
        <w:t>a</w:t>
      </w:r>
      <w:r w:rsidRPr="0096582C">
        <w:rPr>
          <w:rFonts w:eastAsia="Arial" w:cs="Arial"/>
          <w:i/>
          <w:sz w:val="22"/>
          <w:lang w:val="es-MX"/>
        </w:rPr>
        <w:t>l</w:t>
      </w:r>
      <w:r w:rsidRPr="0096582C">
        <w:rPr>
          <w:rFonts w:eastAsia="Arial" w:cs="Arial"/>
          <w:i/>
          <w:spacing w:val="2"/>
          <w:sz w:val="22"/>
          <w:lang w:val="es-MX"/>
        </w:rPr>
        <w:t xml:space="preserve"> </w:t>
      </w:r>
      <w:r w:rsidRPr="0096582C">
        <w:rPr>
          <w:rFonts w:eastAsia="Arial" w:cs="Arial"/>
          <w:i/>
          <w:sz w:val="22"/>
          <w:lang w:val="es-MX"/>
        </w:rPr>
        <w:t>y</w:t>
      </w:r>
      <w:r w:rsidRPr="0096582C">
        <w:rPr>
          <w:rFonts w:eastAsia="Arial" w:cs="Arial"/>
          <w:i/>
          <w:spacing w:val="1"/>
          <w:sz w:val="22"/>
          <w:lang w:val="es-MX"/>
        </w:rPr>
        <w:t xml:space="preserve"> </w:t>
      </w:r>
      <w:r w:rsidRPr="0096582C">
        <w:rPr>
          <w:rFonts w:eastAsia="Arial" w:cs="Arial"/>
          <w:i/>
          <w:sz w:val="22"/>
          <w:lang w:val="es-MX"/>
        </w:rPr>
        <w:t>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ca,</w:t>
      </w:r>
      <w:r w:rsidRPr="0096582C">
        <w:rPr>
          <w:rFonts w:eastAsia="Arial" w:cs="Arial"/>
          <w:i/>
          <w:spacing w:val="4"/>
          <w:sz w:val="22"/>
          <w:lang w:val="es-MX"/>
        </w:rPr>
        <w:t xml:space="preserve"> </w:t>
      </w:r>
      <w:r w:rsidRPr="0096582C">
        <w:rPr>
          <w:rFonts w:eastAsia="Arial" w:cs="Arial"/>
          <w:i/>
          <w:sz w:val="22"/>
          <w:lang w:val="es-MX"/>
        </w:rPr>
        <w:t xml:space="preserve">a </w:t>
      </w:r>
      <w:r w:rsidRPr="0096582C">
        <w:rPr>
          <w:rFonts w:eastAsia="Arial" w:cs="Arial"/>
          <w:i/>
          <w:spacing w:val="1"/>
          <w:sz w:val="22"/>
          <w:lang w:val="es-MX"/>
        </w:rPr>
        <w:t>tr</w:t>
      </w:r>
      <w:r w:rsidRPr="0096582C">
        <w:rPr>
          <w:rFonts w:eastAsia="Arial" w:cs="Arial"/>
          <w:i/>
          <w:sz w:val="22"/>
          <w:lang w:val="es-MX"/>
        </w:rPr>
        <w:t>a</w:t>
      </w:r>
      <w:r w:rsidRPr="0096582C">
        <w:rPr>
          <w:rFonts w:eastAsia="Arial" w:cs="Arial"/>
          <w:i/>
          <w:spacing w:val="-3"/>
          <w:sz w:val="22"/>
          <w:lang w:val="es-MX"/>
        </w:rPr>
        <w:t>v</w:t>
      </w:r>
      <w:r w:rsidRPr="0096582C">
        <w:rPr>
          <w:rFonts w:eastAsia="Arial" w:cs="Arial"/>
          <w:i/>
          <w:sz w:val="22"/>
          <w:lang w:val="es-MX"/>
        </w:rPr>
        <w:t>és</w:t>
      </w:r>
      <w:r w:rsidRPr="0096582C">
        <w:rPr>
          <w:rFonts w:eastAsia="Arial" w:cs="Arial"/>
          <w:i/>
          <w:spacing w:val="3"/>
          <w:sz w:val="22"/>
          <w:lang w:val="es-MX"/>
        </w:rPr>
        <w:t xml:space="preserve"> </w:t>
      </w:r>
      <w:r w:rsidRPr="0096582C">
        <w:rPr>
          <w:rFonts w:eastAsia="Arial" w:cs="Arial"/>
          <w:i/>
          <w:sz w:val="22"/>
          <w:lang w:val="es-MX"/>
        </w:rPr>
        <w:t>de</w:t>
      </w:r>
      <w:r w:rsidRPr="0096582C">
        <w:rPr>
          <w:rFonts w:eastAsia="Arial" w:cs="Arial"/>
          <w:i/>
          <w:spacing w:val="2"/>
          <w:sz w:val="22"/>
          <w:lang w:val="es-MX"/>
        </w:rPr>
        <w:t xml:space="preserve"> </w:t>
      </w:r>
      <w:r w:rsidRPr="0096582C">
        <w:rPr>
          <w:rFonts w:eastAsia="Arial" w:cs="Arial"/>
          <w:i/>
          <w:sz w:val="22"/>
          <w:lang w:val="es-MX"/>
        </w:rPr>
        <w:t>a</w:t>
      </w:r>
      <w:r w:rsidRPr="0096582C">
        <w:rPr>
          <w:rFonts w:eastAsia="Arial" w:cs="Arial"/>
          <w:i/>
          <w:spacing w:val="-3"/>
          <w:sz w:val="22"/>
          <w:lang w:val="es-MX"/>
        </w:rPr>
        <w:t>c</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3"/>
          <w:sz w:val="22"/>
          <w:lang w:val="es-MX"/>
        </w:rPr>
        <w:t xml:space="preserve"> </w:t>
      </w:r>
      <w:r w:rsidRPr="0096582C">
        <w:rPr>
          <w:rFonts w:eastAsia="Arial" w:cs="Arial"/>
          <w:i/>
          <w:sz w:val="22"/>
          <w:lang w:val="es-MX"/>
        </w:rPr>
        <w:t>pre</w:t>
      </w:r>
      <w:r w:rsidRPr="0096582C">
        <w:rPr>
          <w:rFonts w:eastAsia="Arial" w:cs="Arial"/>
          <w:i/>
          <w:spacing w:val="-5"/>
          <w:sz w:val="22"/>
          <w:lang w:val="es-MX"/>
        </w:rPr>
        <w:t>v</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pacing w:val="-2"/>
          <w:sz w:val="22"/>
          <w:lang w:val="es-MX"/>
        </w:rPr>
        <w:t>v</w:t>
      </w:r>
      <w:r w:rsidRPr="0096582C">
        <w:rPr>
          <w:rFonts w:eastAsia="Arial" w:cs="Arial"/>
          <w:i/>
          <w:sz w:val="22"/>
          <w:lang w:val="es-MX"/>
        </w:rPr>
        <w:t>as</w:t>
      </w:r>
      <w:r w:rsidRPr="0096582C">
        <w:rPr>
          <w:rFonts w:eastAsia="Arial" w:cs="Arial"/>
          <w:i/>
          <w:spacing w:val="3"/>
          <w:sz w:val="22"/>
          <w:lang w:val="es-MX"/>
        </w:rPr>
        <w:t xml:space="preserve"> </w:t>
      </w:r>
      <w:r w:rsidRPr="0096582C">
        <w:rPr>
          <w:rFonts w:eastAsia="Arial" w:cs="Arial"/>
          <w:i/>
          <w:sz w:val="22"/>
          <w:lang w:val="es-MX"/>
        </w:rPr>
        <w:t>y</w:t>
      </w:r>
      <w:r w:rsidRPr="0096582C">
        <w:rPr>
          <w:rFonts w:eastAsia="Arial" w:cs="Arial"/>
          <w:i/>
          <w:spacing w:val="1"/>
          <w:sz w:val="22"/>
          <w:lang w:val="es-MX"/>
        </w:rPr>
        <w:t xml:space="preserve"> </w:t>
      </w:r>
      <w:r w:rsidRPr="0096582C">
        <w:rPr>
          <w:rFonts w:eastAsia="Arial" w:cs="Arial"/>
          <w:i/>
          <w:sz w:val="22"/>
          <w:lang w:val="es-MX"/>
        </w:rPr>
        <w:t>cor</w:t>
      </w:r>
      <w:r w:rsidRPr="0096582C">
        <w:rPr>
          <w:rFonts w:eastAsia="Arial" w:cs="Arial"/>
          <w:i/>
          <w:spacing w:val="1"/>
          <w:sz w:val="22"/>
          <w:lang w:val="es-MX"/>
        </w:rPr>
        <w:t>r</w:t>
      </w:r>
      <w:r w:rsidRPr="0096582C">
        <w:rPr>
          <w:rFonts w:eastAsia="Arial" w:cs="Arial"/>
          <w:i/>
          <w:sz w:val="22"/>
          <w:lang w:val="es-MX"/>
        </w:rPr>
        <w:t>ecti</w:t>
      </w:r>
      <w:r w:rsidRPr="0096582C">
        <w:rPr>
          <w:rFonts w:eastAsia="Arial" w:cs="Arial"/>
          <w:i/>
          <w:spacing w:val="-3"/>
          <w:sz w:val="22"/>
          <w:lang w:val="es-MX"/>
        </w:rPr>
        <w:t>v</w:t>
      </w:r>
      <w:r w:rsidRPr="0096582C">
        <w:rPr>
          <w:rFonts w:eastAsia="Arial" w:cs="Arial"/>
          <w:i/>
          <w:sz w:val="22"/>
          <w:lang w:val="es-MX"/>
        </w:rPr>
        <w:t>as</w:t>
      </w:r>
      <w:r w:rsidRPr="0096582C">
        <w:rPr>
          <w:rFonts w:eastAsia="Arial" w:cs="Arial"/>
          <w:i/>
          <w:spacing w:val="3"/>
          <w:sz w:val="22"/>
          <w:lang w:val="es-MX"/>
        </w:rPr>
        <w:t xml:space="preserve"> </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2"/>
          <w:sz w:val="22"/>
          <w:lang w:val="es-MX"/>
        </w:rPr>
        <w:t>c</w:t>
      </w:r>
      <w:r w:rsidRPr="0096582C">
        <w:rPr>
          <w:rFonts w:eastAsia="Arial" w:cs="Arial"/>
          <w:i/>
          <w:sz w:val="22"/>
          <w:lang w:val="es-MX"/>
        </w:rPr>
        <w:t>ami</w:t>
      </w:r>
      <w:r w:rsidRPr="0096582C">
        <w:rPr>
          <w:rFonts w:eastAsia="Arial" w:cs="Arial"/>
          <w:i/>
          <w:spacing w:val="-1"/>
          <w:sz w:val="22"/>
          <w:lang w:val="es-MX"/>
        </w:rPr>
        <w:t>n</w:t>
      </w:r>
      <w:r w:rsidRPr="0096582C">
        <w:rPr>
          <w:rFonts w:eastAsia="Arial" w:cs="Arial"/>
          <w:i/>
          <w:sz w:val="22"/>
          <w:lang w:val="es-MX"/>
        </w:rPr>
        <w:t>a</w:t>
      </w:r>
      <w:r w:rsidRPr="0096582C">
        <w:rPr>
          <w:rFonts w:eastAsia="Arial" w:cs="Arial"/>
          <w:i/>
          <w:spacing w:val="-1"/>
          <w:sz w:val="22"/>
          <w:lang w:val="es-MX"/>
        </w:rPr>
        <w:t>d</w:t>
      </w:r>
      <w:r w:rsidRPr="0096582C">
        <w:rPr>
          <w:rFonts w:eastAsia="Arial" w:cs="Arial"/>
          <w:i/>
          <w:sz w:val="22"/>
          <w:lang w:val="es-MX"/>
        </w:rPr>
        <w:t>as</w:t>
      </w:r>
      <w:r w:rsidRPr="0096582C">
        <w:rPr>
          <w:rFonts w:eastAsia="Arial" w:cs="Arial"/>
          <w:i/>
          <w:spacing w:val="3"/>
          <w:sz w:val="22"/>
          <w:lang w:val="es-MX"/>
        </w:rPr>
        <w:t xml:space="preserve"> </w:t>
      </w:r>
      <w:r w:rsidRPr="0096582C">
        <w:rPr>
          <w:rFonts w:eastAsia="Arial" w:cs="Arial"/>
          <w:i/>
          <w:sz w:val="22"/>
          <w:lang w:val="es-MX"/>
        </w:rPr>
        <w:t>a comb</w:t>
      </w:r>
      <w:r w:rsidRPr="0096582C">
        <w:rPr>
          <w:rFonts w:eastAsia="Arial" w:cs="Arial"/>
          <w:i/>
          <w:spacing w:val="-3"/>
          <w:sz w:val="22"/>
          <w:lang w:val="es-MX"/>
        </w:rPr>
        <w:t>a</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z w:val="22"/>
          <w:lang w:val="es-MX"/>
        </w:rPr>
        <w:t>r</w:t>
      </w:r>
      <w:r w:rsidRPr="0096582C">
        <w:rPr>
          <w:rFonts w:eastAsia="Arial" w:cs="Arial"/>
          <w:i/>
          <w:spacing w:val="4"/>
          <w:sz w:val="22"/>
          <w:lang w:val="es-MX"/>
        </w:rPr>
        <w:t xml:space="preserve"> </w:t>
      </w:r>
      <w:r w:rsidRPr="0096582C">
        <w:rPr>
          <w:rFonts w:eastAsia="Arial" w:cs="Arial"/>
          <w:i/>
          <w:sz w:val="22"/>
          <w:lang w:val="es-MX"/>
        </w:rPr>
        <w:t xml:space="preserve">a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d</w:t>
      </w:r>
      <w:r w:rsidRPr="0096582C">
        <w:rPr>
          <w:rFonts w:eastAsia="Arial" w:cs="Arial"/>
          <w:i/>
          <w:spacing w:val="-1"/>
          <w:sz w:val="22"/>
          <w:lang w:val="es-MX"/>
        </w:rPr>
        <w:t>eli</w:t>
      </w:r>
      <w:r w:rsidRPr="0096582C">
        <w:rPr>
          <w:rFonts w:eastAsia="Arial" w:cs="Arial"/>
          <w:i/>
          <w:sz w:val="22"/>
          <w:lang w:val="es-MX"/>
        </w:rPr>
        <w:t>nc</w:t>
      </w:r>
      <w:r w:rsidRPr="0096582C">
        <w:rPr>
          <w:rFonts w:eastAsia="Arial" w:cs="Arial"/>
          <w:i/>
          <w:spacing w:val="-1"/>
          <w:sz w:val="22"/>
          <w:lang w:val="es-MX"/>
        </w:rPr>
        <w:t>u</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en sus</w:t>
      </w:r>
      <w:r w:rsidRPr="0096582C">
        <w:rPr>
          <w:rFonts w:eastAsia="Arial" w:cs="Arial"/>
          <w:i/>
          <w:spacing w:val="2"/>
          <w:sz w:val="22"/>
          <w:lang w:val="es-MX"/>
        </w:rPr>
        <w:t xml:space="preserve"> </w:t>
      </w:r>
      <w:r w:rsidRPr="0096582C">
        <w:rPr>
          <w:rFonts w:eastAsia="Arial" w:cs="Arial"/>
          <w:i/>
          <w:sz w:val="22"/>
          <w:lang w:val="es-MX"/>
        </w:rPr>
        <w:t>d</w:t>
      </w:r>
      <w:r w:rsidRPr="0096582C">
        <w:rPr>
          <w:rFonts w:eastAsia="Arial" w:cs="Arial"/>
          <w:i/>
          <w:spacing w:val="-4"/>
          <w:sz w:val="22"/>
          <w:lang w:val="es-MX"/>
        </w:rPr>
        <w:t>i</w:t>
      </w:r>
      <w:r w:rsidRPr="0096582C">
        <w:rPr>
          <w:rFonts w:eastAsia="Arial" w:cs="Arial"/>
          <w:i/>
          <w:spacing w:val="3"/>
          <w:sz w:val="22"/>
          <w:lang w:val="es-MX"/>
        </w:rPr>
        <w:t>f</w:t>
      </w:r>
      <w:r w:rsidRPr="0096582C">
        <w:rPr>
          <w:rFonts w:eastAsia="Arial" w:cs="Arial"/>
          <w:i/>
          <w:sz w:val="22"/>
          <w:lang w:val="es-MX"/>
        </w:rPr>
        <w:t>ere</w:t>
      </w:r>
      <w:r w:rsidRPr="0096582C">
        <w:rPr>
          <w:rFonts w:eastAsia="Arial" w:cs="Arial"/>
          <w:i/>
          <w:spacing w:val="-3"/>
          <w:sz w:val="22"/>
          <w:lang w:val="es-MX"/>
        </w:rPr>
        <w:t>n</w:t>
      </w:r>
      <w:r w:rsidRPr="0096582C">
        <w:rPr>
          <w:rFonts w:eastAsia="Arial" w:cs="Arial"/>
          <w:i/>
          <w:spacing w:val="1"/>
          <w:sz w:val="22"/>
          <w:lang w:val="es-MX"/>
        </w:rPr>
        <w:t>t</w:t>
      </w:r>
      <w:r w:rsidRPr="0096582C">
        <w:rPr>
          <w:rFonts w:eastAsia="Arial" w:cs="Arial"/>
          <w:i/>
          <w:sz w:val="22"/>
          <w:lang w:val="es-MX"/>
        </w:rPr>
        <w:t xml:space="preserve">es </w:t>
      </w:r>
      <w:r w:rsidRPr="0096582C">
        <w:rPr>
          <w:rFonts w:eastAsia="Arial" w:cs="Arial"/>
          <w:i/>
          <w:spacing w:val="1"/>
          <w:sz w:val="22"/>
          <w:lang w:val="es-MX"/>
        </w:rPr>
        <w:t>m</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pacing w:val="-3"/>
          <w:sz w:val="22"/>
          <w:lang w:val="es-MX"/>
        </w:rPr>
        <w:t>i</w:t>
      </w:r>
      <w:r w:rsidRPr="0096582C">
        <w:rPr>
          <w:rFonts w:eastAsia="Arial" w:cs="Arial"/>
          <w:i/>
          <w:spacing w:val="3"/>
          <w:sz w:val="22"/>
          <w:lang w:val="es-MX"/>
        </w:rPr>
        <w:t>f</w:t>
      </w:r>
      <w:r w:rsidRPr="0096582C">
        <w:rPr>
          <w:rFonts w:eastAsia="Arial" w:cs="Arial"/>
          <w:i/>
          <w:sz w:val="22"/>
          <w:lang w:val="es-MX"/>
        </w:rPr>
        <w:t>e</w:t>
      </w:r>
      <w:r w:rsidRPr="0096582C">
        <w:rPr>
          <w:rFonts w:eastAsia="Arial" w:cs="Arial"/>
          <w:i/>
          <w:spacing w:val="-3"/>
          <w:sz w:val="22"/>
          <w:lang w:val="es-MX"/>
        </w:rPr>
        <w:t>s</w:t>
      </w:r>
      <w:r w:rsidRPr="0096582C">
        <w:rPr>
          <w:rFonts w:eastAsia="Arial" w:cs="Arial"/>
          <w:i/>
          <w:spacing w:val="1"/>
          <w:sz w:val="22"/>
          <w:lang w:val="es-MX"/>
        </w:rPr>
        <w:t>t</w:t>
      </w:r>
      <w:r w:rsidRPr="0096582C">
        <w:rPr>
          <w:rFonts w:eastAsia="Arial" w:cs="Arial"/>
          <w:i/>
          <w:spacing w:val="-3"/>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3"/>
          <w:sz w:val="22"/>
          <w:lang w:val="es-MX"/>
        </w:rPr>
        <w:t xml:space="preserve"> </w:t>
      </w:r>
      <w:r w:rsidRPr="0096582C">
        <w:rPr>
          <w:rFonts w:eastAsia="Arial" w:cs="Arial"/>
          <w:i/>
          <w:spacing w:val="-1"/>
          <w:sz w:val="22"/>
          <w:lang w:val="es-MX"/>
        </w:rPr>
        <w:t>A</w:t>
      </w:r>
      <w:r w:rsidRPr="0096582C">
        <w:rPr>
          <w:rFonts w:eastAsia="Arial" w:cs="Arial"/>
          <w:i/>
          <w:sz w:val="22"/>
          <w:lang w:val="es-MX"/>
        </w:rPr>
        <w:t>s</w:t>
      </w:r>
      <w:r w:rsidRPr="0096582C">
        <w:rPr>
          <w:rFonts w:eastAsia="Arial" w:cs="Arial"/>
          <w:i/>
          <w:spacing w:val="-4"/>
          <w:sz w:val="22"/>
          <w:lang w:val="es-MX"/>
        </w:rPr>
        <w:t>í</w:t>
      </w:r>
      <w:r w:rsidRPr="0096582C">
        <w:rPr>
          <w:rFonts w:eastAsia="Arial" w:cs="Arial"/>
          <w:i/>
          <w:sz w:val="22"/>
          <w:lang w:val="es-MX"/>
        </w:rPr>
        <w:t>,</w:t>
      </w:r>
      <w:r w:rsidRPr="0096582C">
        <w:rPr>
          <w:rFonts w:eastAsia="Arial" w:cs="Arial"/>
          <w:i/>
          <w:spacing w:val="4"/>
          <w:sz w:val="22"/>
          <w:lang w:val="es-MX"/>
        </w:rPr>
        <w:t xml:space="preserve"> </w:t>
      </w:r>
      <w:r w:rsidRPr="0096582C">
        <w:rPr>
          <w:rFonts w:eastAsia="Arial" w:cs="Arial"/>
          <w:i/>
          <w:sz w:val="22"/>
          <w:lang w:val="es-MX"/>
        </w:rPr>
        <w:t>es</w:t>
      </w:r>
      <w:r w:rsidRPr="0096582C">
        <w:rPr>
          <w:rFonts w:eastAsia="Arial" w:cs="Arial"/>
          <w:i/>
          <w:spacing w:val="2"/>
          <w:sz w:val="22"/>
          <w:lang w:val="es-MX"/>
        </w:rPr>
        <w:t xml:space="preserve"> </w:t>
      </w:r>
      <w:r w:rsidRPr="0096582C">
        <w:rPr>
          <w:rFonts w:eastAsia="Arial" w:cs="Arial"/>
          <w:i/>
          <w:sz w:val="22"/>
          <w:lang w:val="es-MX"/>
        </w:rPr>
        <w:t>p</w:t>
      </w:r>
      <w:r w:rsidRPr="0096582C">
        <w:rPr>
          <w:rFonts w:eastAsia="Arial" w:cs="Arial"/>
          <w:i/>
          <w:spacing w:val="-1"/>
          <w:sz w:val="22"/>
          <w:lang w:val="es-MX"/>
        </w:rPr>
        <w:t>e</w:t>
      </w:r>
      <w:r w:rsidRPr="0096582C">
        <w:rPr>
          <w:rFonts w:eastAsia="Arial" w:cs="Arial"/>
          <w:i/>
          <w:spacing w:val="-2"/>
          <w:sz w:val="22"/>
          <w:lang w:val="es-MX"/>
        </w:rPr>
        <w:t>r</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z w:val="22"/>
          <w:lang w:val="es-MX"/>
        </w:rPr>
        <w:t>n</w:t>
      </w:r>
      <w:r w:rsidRPr="0096582C">
        <w:rPr>
          <w:rFonts w:eastAsia="Arial" w:cs="Arial"/>
          <w:i/>
          <w:spacing w:val="-1"/>
          <w:sz w:val="22"/>
          <w:lang w:val="es-MX"/>
        </w:rPr>
        <w:t>e</w:t>
      </w:r>
      <w:r w:rsidRPr="0096582C">
        <w:rPr>
          <w:rFonts w:eastAsia="Arial" w:cs="Arial"/>
          <w:i/>
          <w:sz w:val="22"/>
          <w:lang w:val="es-MX"/>
        </w:rPr>
        <w:t>n</w:t>
      </w:r>
      <w:r w:rsidRPr="0096582C">
        <w:rPr>
          <w:rFonts w:eastAsia="Arial" w:cs="Arial"/>
          <w:i/>
          <w:spacing w:val="-2"/>
          <w:sz w:val="22"/>
          <w:lang w:val="es-MX"/>
        </w:rPr>
        <w:t>t</w:t>
      </w:r>
      <w:r w:rsidRPr="0096582C">
        <w:rPr>
          <w:rFonts w:eastAsia="Arial" w:cs="Arial"/>
          <w:i/>
          <w:sz w:val="22"/>
          <w:lang w:val="es-MX"/>
        </w:rPr>
        <w:t>e</w:t>
      </w:r>
      <w:r w:rsidRPr="0096582C">
        <w:rPr>
          <w:rFonts w:eastAsia="Arial" w:cs="Arial"/>
          <w:i/>
          <w:spacing w:val="2"/>
          <w:sz w:val="22"/>
          <w:lang w:val="es-MX"/>
        </w:rPr>
        <w:t xml:space="preserve"> </w:t>
      </w:r>
      <w:r w:rsidRPr="0096582C">
        <w:rPr>
          <w:rFonts w:eastAsia="Arial" w:cs="Arial"/>
          <w:i/>
          <w:sz w:val="22"/>
          <w:lang w:val="es-MX"/>
        </w:rPr>
        <w:t>se</w:t>
      </w:r>
      <w:r w:rsidRPr="0096582C">
        <w:rPr>
          <w:rFonts w:eastAsia="Arial" w:cs="Arial"/>
          <w:i/>
          <w:spacing w:val="-1"/>
          <w:sz w:val="22"/>
          <w:lang w:val="es-MX"/>
        </w:rPr>
        <w:t>ñ</w:t>
      </w:r>
      <w:r w:rsidRPr="0096582C">
        <w:rPr>
          <w:rFonts w:eastAsia="Arial" w:cs="Arial"/>
          <w:i/>
          <w:sz w:val="22"/>
          <w:lang w:val="es-MX"/>
        </w:rPr>
        <w:t>a</w:t>
      </w:r>
      <w:r w:rsidRPr="0096582C">
        <w:rPr>
          <w:rFonts w:eastAsia="Arial" w:cs="Arial"/>
          <w:i/>
          <w:spacing w:val="-1"/>
          <w:sz w:val="22"/>
          <w:lang w:val="es-MX"/>
        </w:rPr>
        <w:t>l</w:t>
      </w:r>
      <w:r w:rsidRPr="0096582C">
        <w:rPr>
          <w:rFonts w:eastAsia="Arial" w:cs="Arial"/>
          <w:i/>
          <w:sz w:val="22"/>
          <w:lang w:val="es-MX"/>
        </w:rPr>
        <w:t>ar</w:t>
      </w:r>
      <w:r w:rsidRPr="0096582C">
        <w:rPr>
          <w:rFonts w:eastAsia="Arial" w:cs="Arial"/>
          <w:i/>
          <w:spacing w:val="1"/>
          <w:sz w:val="22"/>
          <w:lang w:val="es-MX"/>
        </w:rPr>
        <w:t xml:space="preserve"> </w:t>
      </w:r>
      <w:r w:rsidRPr="0096582C">
        <w:rPr>
          <w:rFonts w:eastAsia="Arial" w:cs="Arial"/>
          <w:i/>
          <w:spacing w:val="2"/>
          <w:sz w:val="22"/>
          <w:lang w:val="es-MX"/>
        </w:rPr>
        <w:t>q</w:t>
      </w:r>
      <w:r w:rsidRPr="0096582C">
        <w:rPr>
          <w:rFonts w:eastAsia="Arial" w:cs="Arial"/>
          <w:i/>
          <w:sz w:val="22"/>
          <w:lang w:val="es-MX"/>
        </w:rPr>
        <w:t>ue</w:t>
      </w:r>
      <w:r w:rsidRPr="0096582C">
        <w:rPr>
          <w:rFonts w:eastAsia="Arial" w:cs="Arial"/>
          <w:i/>
          <w:spacing w:val="2"/>
          <w:sz w:val="22"/>
          <w:lang w:val="es-MX"/>
        </w:rPr>
        <w:t xml:space="preserve"> </w:t>
      </w:r>
      <w:r w:rsidRPr="0096582C">
        <w:rPr>
          <w:rFonts w:eastAsia="Arial" w:cs="Arial"/>
          <w:i/>
          <w:sz w:val="22"/>
          <w:lang w:val="es-MX"/>
        </w:rPr>
        <w:t>en el</w:t>
      </w:r>
      <w:r w:rsidRPr="0096582C">
        <w:rPr>
          <w:rFonts w:eastAsia="Arial" w:cs="Arial"/>
          <w:i/>
          <w:spacing w:val="1"/>
          <w:sz w:val="22"/>
          <w:lang w:val="es-MX"/>
        </w:rPr>
        <w:t xml:space="preserve"> </w:t>
      </w:r>
      <w:r w:rsidRPr="0096582C">
        <w:rPr>
          <w:rFonts w:eastAsia="Arial" w:cs="Arial"/>
          <w:i/>
          <w:sz w:val="22"/>
          <w:lang w:val="es-MX"/>
        </w:rPr>
        <w:t>ar</w:t>
      </w:r>
      <w:r w:rsidRPr="0096582C">
        <w:rPr>
          <w:rFonts w:eastAsia="Arial" w:cs="Arial"/>
          <w:i/>
          <w:spacing w:val="1"/>
          <w:sz w:val="22"/>
          <w:lang w:val="es-MX"/>
        </w:rPr>
        <w:t>t</w:t>
      </w:r>
      <w:r w:rsidRPr="0096582C">
        <w:rPr>
          <w:rFonts w:eastAsia="Arial" w:cs="Arial"/>
          <w:i/>
          <w:spacing w:val="-4"/>
          <w:sz w:val="22"/>
          <w:lang w:val="es-MX"/>
        </w:rPr>
        <w:t>í</w:t>
      </w:r>
      <w:r w:rsidRPr="0096582C">
        <w:rPr>
          <w:rFonts w:eastAsia="Arial" w:cs="Arial"/>
          <w:i/>
          <w:sz w:val="22"/>
          <w:lang w:val="es-MX"/>
        </w:rPr>
        <w:t>cu</w:t>
      </w:r>
      <w:r w:rsidRPr="0096582C">
        <w:rPr>
          <w:rFonts w:eastAsia="Arial" w:cs="Arial"/>
          <w:i/>
          <w:spacing w:val="-1"/>
          <w:sz w:val="22"/>
          <w:lang w:val="es-MX"/>
        </w:rPr>
        <w:t>l</w:t>
      </w:r>
      <w:r w:rsidRPr="0096582C">
        <w:rPr>
          <w:rFonts w:eastAsia="Arial" w:cs="Arial"/>
          <w:i/>
          <w:sz w:val="22"/>
          <w:lang w:val="es-MX"/>
        </w:rPr>
        <w:t>o</w:t>
      </w:r>
      <w:r w:rsidRPr="0096582C">
        <w:rPr>
          <w:rFonts w:eastAsia="Arial" w:cs="Arial"/>
          <w:i/>
          <w:spacing w:val="2"/>
          <w:sz w:val="22"/>
          <w:lang w:val="es-MX"/>
        </w:rPr>
        <w:t xml:space="preserve"> </w:t>
      </w:r>
      <w:r w:rsidRPr="0096582C">
        <w:rPr>
          <w:rFonts w:eastAsia="Arial" w:cs="Arial"/>
          <w:i/>
          <w:sz w:val="22"/>
          <w:lang w:val="es-MX"/>
        </w:rPr>
        <w:t>1</w:t>
      </w:r>
      <w:r w:rsidRPr="0096582C">
        <w:rPr>
          <w:rFonts w:eastAsia="Arial" w:cs="Arial"/>
          <w:i/>
          <w:spacing w:val="-1"/>
          <w:sz w:val="22"/>
          <w:lang w:val="es-MX"/>
        </w:rPr>
        <w:t>3</w:t>
      </w:r>
      <w:r w:rsidRPr="0096582C">
        <w:rPr>
          <w:rFonts w:eastAsia="Arial" w:cs="Arial"/>
          <w:i/>
          <w:sz w:val="22"/>
          <w:lang w:val="es-MX"/>
        </w:rPr>
        <w:t>,</w:t>
      </w:r>
      <w:r w:rsidRPr="0096582C">
        <w:rPr>
          <w:rFonts w:eastAsia="Arial" w:cs="Arial"/>
          <w:i/>
          <w:spacing w:val="1"/>
          <w:sz w:val="22"/>
          <w:lang w:val="es-MX"/>
        </w:rPr>
        <w:t xml:space="preserve"> fr</w:t>
      </w:r>
      <w:r w:rsidRPr="0096582C">
        <w:rPr>
          <w:rFonts w:eastAsia="Arial" w:cs="Arial"/>
          <w:i/>
          <w:sz w:val="22"/>
          <w:lang w:val="es-MX"/>
        </w:rPr>
        <w:t>acc</w:t>
      </w:r>
      <w:r w:rsidRPr="0096582C">
        <w:rPr>
          <w:rFonts w:eastAsia="Arial" w:cs="Arial"/>
          <w:i/>
          <w:spacing w:val="-1"/>
          <w:sz w:val="22"/>
          <w:lang w:val="es-MX"/>
        </w:rPr>
        <w:t>i</w:t>
      </w:r>
      <w:r w:rsidRPr="0096582C">
        <w:rPr>
          <w:rFonts w:eastAsia="Arial" w:cs="Arial"/>
          <w:i/>
          <w:sz w:val="22"/>
          <w:lang w:val="es-MX"/>
        </w:rPr>
        <w:t>ón I de</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 xml:space="preserve">ey de </w:t>
      </w:r>
      <w:r w:rsidRPr="0096582C">
        <w:rPr>
          <w:rFonts w:eastAsia="Arial" w:cs="Arial"/>
          <w:i/>
          <w:spacing w:val="1"/>
          <w:sz w:val="22"/>
          <w:lang w:val="es-MX"/>
        </w:rPr>
        <w:t>r</w:t>
      </w:r>
      <w:r w:rsidRPr="0096582C">
        <w:rPr>
          <w:rFonts w:eastAsia="Arial" w:cs="Arial"/>
          <w:i/>
          <w:spacing w:val="-3"/>
          <w:sz w:val="22"/>
          <w:lang w:val="es-MX"/>
        </w:rPr>
        <w:t>e</w:t>
      </w:r>
      <w:r w:rsidRPr="0096582C">
        <w:rPr>
          <w:rFonts w:eastAsia="Arial" w:cs="Arial"/>
          <w:i/>
          <w:spacing w:val="1"/>
          <w:sz w:val="22"/>
          <w:lang w:val="es-MX"/>
        </w:rPr>
        <w:t>f</w:t>
      </w:r>
      <w:r w:rsidRPr="0096582C">
        <w:rPr>
          <w:rFonts w:eastAsia="Arial" w:cs="Arial"/>
          <w:i/>
          <w:sz w:val="22"/>
          <w:lang w:val="es-MX"/>
        </w:rPr>
        <w:t>erenc</w:t>
      </w:r>
      <w:r w:rsidRPr="0096582C">
        <w:rPr>
          <w:rFonts w:eastAsia="Arial" w:cs="Arial"/>
          <w:i/>
          <w:spacing w:val="-1"/>
          <w:sz w:val="22"/>
          <w:lang w:val="es-MX"/>
        </w:rPr>
        <w:t>i</w:t>
      </w:r>
      <w:r w:rsidRPr="0096582C">
        <w:rPr>
          <w:rFonts w:eastAsia="Arial" w:cs="Arial"/>
          <w:i/>
          <w:sz w:val="22"/>
          <w:lang w:val="es-MX"/>
        </w:rPr>
        <w:t>a se e</w:t>
      </w:r>
      <w:r w:rsidRPr="0096582C">
        <w:rPr>
          <w:rFonts w:eastAsia="Arial" w:cs="Arial"/>
          <w:i/>
          <w:spacing w:val="-3"/>
          <w:sz w:val="22"/>
          <w:lang w:val="es-MX"/>
        </w:rPr>
        <w:t>s</w:t>
      </w:r>
      <w:r w:rsidRPr="0096582C">
        <w:rPr>
          <w:rFonts w:eastAsia="Arial" w:cs="Arial"/>
          <w:i/>
          <w:spacing w:val="1"/>
          <w:sz w:val="22"/>
          <w:lang w:val="es-MX"/>
        </w:rPr>
        <w:t>t</w:t>
      </w:r>
      <w:r w:rsidRPr="0096582C">
        <w:rPr>
          <w:rFonts w:eastAsia="Arial" w:cs="Arial"/>
          <w:i/>
          <w:sz w:val="22"/>
          <w:lang w:val="es-MX"/>
        </w:rPr>
        <w:t>a</w:t>
      </w:r>
      <w:r w:rsidRPr="0096582C">
        <w:rPr>
          <w:rFonts w:eastAsia="Arial" w:cs="Arial"/>
          <w:i/>
          <w:spacing w:val="-1"/>
          <w:sz w:val="22"/>
          <w:lang w:val="es-MX"/>
        </w:rPr>
        <w:t>bl</w:t>
      </w:r>
      <w:r w:rsidRPr="0096582C">
        <w:rPr>
          <w:rFonts w:eastAsia="Arial" w:cs="Arial"/>
          <w:i/>
          <w:sz w:val="22"/>
          <w:lang w:val="es-MX"/>
        </w:rPr>
        <w:t xml:space="preserve">ece </w:t>
      </w:r>
      <w:r w:rsidRPr="0096582C">
        <w:rPr>
          <w:rFonts w:eastAsia="Arial" w:cs="Arial"/>
          <w:i/>
          <w:spacing w:val="2"/>
          <w:sz w:val="22"/>
          <w:lang w:val="es-MX"/>
        </w:rPr>
        <w:t>q</w:t>
      </w:r>
      <w:r w:rsidRPr="0096582C">
        <w:rPr>
          <w:rFonts w:eastAsia="Arial" w:cs="Arial"/>
          <w:i/>
          <w:sz w:val="22"/>
          <w:lang w:val="es-MX"/>
        </w:rPr>
        <w:t>ue p</w:t>
      </w:r>
      <w:r w:rsidRPr="0096582C">
        <w:rPr>
          <w:rFonts w:eastAsia="Arial" w:cs="Arial"/>
          <w:i/>
          <w:spacing w:val="-1"/>
          <w:sz w:val="22"/>
          <w:lang w:val="es-MX"/>
        </w:rPr>
        <w:t>o</w:t>
      </w:r>
      <w:r w:rsidRPr="0096582C">
        <w:rPr>
          <w:rFonts w:eastAsia="Arial" w:cs="Arial"/>
          <w:i/>
          <w:spacing w:val="-3"/>
          <w:sz w:val="22"/>
          <w:lang w:val="es-MX"/>
        </w:rPr>
        <w:t>d</w:t>
      </w:r>
      <w:r w:rsidRPr="0096582C">
        <w:rPr>
          <w:rFonts w:eastAsia="Arial" w:cs="Arial"/>
          <w:i/>
          <w:spacing w:val="-2"/>
          <w:sz w:val="22"/>
          <w:lang w:val="es-MX"/>
        </w:rPr>
        <w:t>r</w:t>
      </w:r>
      <w:r w:rsidRPr="0096582C">
        <w:rPr>
          <w:rFonts w:eastAsia="Arial" w:cs="Arial"/>
          <w:i/>
          <w:sz w:val="22"/>
          <w:lang w:val="es-MX"/>
        </w:rPr>
        <w:t>á</w:t>
      </w:r>
      <w:r w:rsidRPr="0096582C">
        <w:rPr>
          <w:rFonts w:eastAsia="Arial" w:cs="Arial"/>
          <w:i/>
          <w:spacing w:val="3"/>
          <w:sz w:val="22"/>
          <w:lang w:val="es-MX"/>
        </w:rPr>
        <w:t xml:space="preserve"> </w:t>
      </w:r>
      <w:r w:rsidRPr="0096582C">
        <w:rPr>
          <w:rFonts w:eastAsia="Arial" w:cs="Arial"/>
          <w:i/>
          <w:sz w:val="22"/>
          <w:lang w:val="es-MX"/>
        </w:rPr>
        <w:t>c</w:t>
      </w:r>
      <w:r w:rsidRPr="0096582C">
        <w:rPr>
          <w:rFonts w:eastAsia="Arial" w:cs="Arial"/>
          <w:i/>
          <w:spacing w:val="-1"/>
          <w:sz w:val="22"/>
          <w:lang w:val="es-MX"/>
        </w:rPr>
        <w:t>l</w:t>
      </w:r>
      <w:r w:rsidRPr="0096582C">
        <w:rPr>
          <w:rFonts w:eastAsia="Arial" w:cs="Arial"/>
          <w:i/>
          <w:spacing w:val="4"/>
          <w:sz w:val="22"/>
          <w:lang w:val="es-MX"/>
        </w:rPr>
        <w:t>a</w:t>
      </w:r>
      <w:r w:rsidRPr="0096582C">
        <w:rPr>
          <w:rFonts w:eastAsia="Arial" w:cs="Arial"/>
          <w:i/>
          <w:sz w:val="22"/>
          <w:lang w:val="es-MX"/>
        </w:rPr>
        <w:t>s</w:t>
      </w:r>
      <w:r w:rsidRPr="0096582C">
        <w:rPr>
          <w:rFonts w:eastAsia="Arial" w:cs="Arial"/>
          <w:i/>
          <w:spacing w:val="-3"/>
          <w:sz w:val="22"/>
          <w:lang w:val="es-MX"/>
        </w:rPr>
        <w:t>i</w:t>
      </w:r>
      <w:r w:rsidRPr="0096582C">
        <w:rPr>
          <w:rFonts w:eastAsia="Arial" w:cs="Arial"/>
          <w:i/>
          <w:spacing w:val="3"/>
          <w:sz w:val="22"/>
          <w:lang w:val="es-MX"/>
        </w:rPr>
        <w:t>f</w:t>
      </w:r>
      <w:r w:rsidRPr="0096582C">
        <w:rPr>
          <w:rFonts w:eastAsia="Arial" w:cs="Arial"/>
          <w:i/>
          <w:spacing w:val="-1"/>
          <w:sz w:val="22"/>
          <w:lang w:val="es-MX"/>
        </w:rPr>
        <w:t>i</w:t>
      </w:r>
      <w:r w:rsidRPr="0096582C">
        <w:rPr>
          <w:rFonts w:eastAsia="Arial" w:cs="Arial"/>
          <w:i/>
          <w:sz w:val="22"/>
          <w:lang w:val="es-MX"/>
        </w:rPr>
        <w:t>carse</w:t>
      </w:r>
      <w:r w:rsidRPr="0096582C">
        <w:rPr>
          <w:rFonts w:eastAsia="Arial" w:cs="Arial"/>
          <w:i/>
          <w:spacing w:val="1"/>
          <w:sz w:val="22"/>
          <w:lang w:val="es-MX"/>
        </w:rPr>
        <w:t xml:space="preserve"> </w:t>
      </w:r>
      <w:r w:rsidRPr="0096582C">
        <w:rPr>
          <w:rFonts w:eastAsia="Arial" w:cs="Arial"/>
          <w:i/>
          <w:spacing w:val="-3"/>
          <w:sz w:val="22"/>
          <w:lang w:val="es-MX"/>
        </w:rPr>
        <w:t>a</w:t>
      </w:r>
      <w:r w:rsidRPr="0096582C">
        <w:rPr>
          <w:rFonts w:eastAsia="Arial" w:cs="Arial"/>
          <w:i/>
          <w:spacing w:val="2"/>
          <w:sz w:val="22"/>
          <w:lang w:val="es-MX"/>
        </w:rPr>
        <w:t>q</w:t>
      </w:r>
      <w:r w:rsidRPr="0096582C">
        <w:rPr>
          <w:rFonts w:eastAsia="Arial" w:cs="Arial"/>
          <w:i/>
          <w:sz w:val="22"/>
          <w:lang w:val="es-MX"/>
        </w:rPr>
        <w:t>u</w:t>
      </w:r>
      <w:r w:rsidRPr="0096582C">
        <w:rPr>
          <w:rFonts w:eastAsia="Arial" w:cs="Arial"/>
          <w:i/>
          <w:spacing w:val="-1"/>
          <w:sz w:val="22"/>
          <w:lang w:val="es-MX"/>
        </w:rPr>
        <w:t>ell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pacing w:val="-1"/>
          <w:sz w:val="22"/>
          <w:lang w:val="es-MX"/>
        </w:rPr>
        <w:t>i</w:t>
      </w:r>
      <w:r w:rsidRPr="0096582C">
        <w:rPr>
          <w:rFonts w:eastAsia="Arial" w:cs="Arial"/>
          <w:i/>
          <w:spacing w:val="-3"/>
          <w:sz w:val="22"/>
          <w:lang w:val="es-MX"/>
        </w:rPr>
        <w:t>n</w:t>
      </w:r>
      <w:r w:rsidRPr="0096582C">
        <w:rPr>
          <w:rFonts w:eastAsia="Arial" w:cs="Arial"/>
          <w:i/>
          <w:spacing w:val="1"/>
          <w:sz w:val="22"/>
          <w:lang w:val="es-MX"/>
        </w:rPr>
        <w:t>f</w:t>
      </w:r>
      <w:r w:rsidRPr="0096582C">
        <w:rPr>
          <w:rFonts w:eastAsia="Arial" w:cs="Arial"/>
          <w:i/>
          <w:sz w:val="22"/>
          <w:lang w:val="es-MX"/>
        </w:rPr>
        <w:t>o</w:t>
      </w:r>
      <w:r w:rsidRPr="0096582C">
        <w:rPr>
          <w:rFonts w:eastAsia="Arial" w:cs="Arial"/>
          <w:i/>
          <w:spacing w:val="-2"/>
          <w:sz w:val="22"/>
          <w:lang w:val="es-MX"/>
        </w:rPr>
        <w:t>r</w:t>
      </w:r>
      <w:r w:rsidRPr="0096582C">
        <w:rPr>
          <w:rFonts w:eastAsia="Arial" w:cs="Arial"/>
          <w:i/>
          <w:spacing w:val="1"/>
          <w:sz w:val="22"/>
          <w:lang w:val="es-MX"/>
        </w:rPr>
        <w:t>m</w:t>
      </w:r>
      <w:r w:rsidRPr="0096582C">
        <w:rPr>
          <w:rFonts w:eastAsia="Arial" w:cs="Arial"/>
          <w:i/>
          <w:sz w:val="22"/>
          <w:lang w:val="es-MX"/>
        </w:rPr>
        <w:t>ac</w:t>
      </w:r>
      <w:r w:rsidRPr="0096582C">
        <w:rPr>
          <w:rFonts w:eastAsia="Arial" w:cs="Arial"/>
          <w:i/>
          <w:spacing w:val="-1"/>
          <w:sz w:val="22"/>
          <w:lang w:val="es-MX"/>
        </w:rPr>
        <w:t>i</w:t>
      </w:r>
      <w:r w:rsidRPr="0096582C">
        <w:rPr>
          <w:rFonts w:eastAsia="Arial" w:cs="Arial"/>
          <w:i/>
          <w:sz w:val="22"/>
          <w:lang w:val="es-MX"/>
        </w:rPr>
        <w:t>ón</w:t>
      </w:r>
      <w:r w:rsidRPr="0096582C">
        <w:rPr>
          <w:rFonts w:eastAsia="Arial" w:cs="Arial"/>
          <w:i/>
          <w:spacing w:val="2"/>
          <w:sz w:val="22"/>
          <w:lang w:val="es-MX"/>
        </w:rPr>
        <w:t xml:space="preserve"> </w:t>
      </w:r>
      <w:r w:rsidRPr="0096582C">
        <w:rPr>
          <w:rFonts w:eastAsia="Arial" w:cs="Arial"/>
          <w:i/>
          <w:sz w:val="22"/>
          <w:lang w:val="es-MX"/>
        </w:rPr>
        <w:t>cu</w:t>
      </w:r>
      <w:r w:rsidRPr="0096582C">
        <w:rPr>
          <w:rFonts w:eastAsia="Arial" w:cs="Arial"/>
          <w:i/>
          <w:spacing w:val="-3"/>
          <w:sz w:val="22"/>
          <w:lang w:val="es-MX"/>
        </w:rPr>
        <w:t>y</w:t>
      </w:r>
      <w:r w:rsidRPr="0096582C">
        <w:rPr>
          <w:rFonts w:eastAsia="Arial" w:cs="Arial"/>
          <w:i/>
          <w:sz w:val="22"/>
          <w:lang w:val="es-MX"/>
        </w:rPr>
        <w:t>a d</w:t>
      </w:r>
      <w:r w:rsidRPr="0096582C">
        <w:rPr>
          <w:rFonts w:eastAsia="Arial" w:cs="Arial"/>
          <w:i/>
          <w:spacing w:val="-1"/>
          <w:sz w:val="22"/>
          <w:lang w:val="es-MX"/>
        </w:rPr>
        <w:t>i</w:t>
      </w:r>
      <w:r w:rsidRPr="0096582C">
        <w:rPr>
          <w:rFonts w:eastAsia="Arial" w:cs="Arial"/>
          <w:i/>
          <w:spacing w:val="3"/>
          <w:sz w:val="22"/>
          <w:lang w:val="es-MX"/>
        </w:rPr>
        <w:t>f</w:t>
      </w:r>
      <w:r w:rsidRPr="0096582C">
        <w:rPr>
          <w:rFonts w:eastAsia="Arial" w:cs="Arial"/>
          <w:i/>
          <w:sz w:val="22"/>
          <w:lang w:val="es-MX"/>
        </w:rPr>
        <w:t>us</w:t>
      </w:r>
      <w:r w:rsidRPr="0096582C">
        <w:rPr>
          <w:rFonts w:eastAsia="Arial" w:cs="Arial"/>
          <w:i/>
          <w:spacing w:val="-1"/>
          <w:sz w:val="22"/>
          <w:lang w:val="es-MX"/>
        </w:rPr>
        <w:t>i</w:t>
      </w:r>
      <w:r w:rsidRPr="0096582C">
        <w:rPr>
          <w:rFonts w:eastAsia="Arial" w:cs="Arial"/>
          <w:i/>
          <w:sz w:val="22"/>
          <w:lang w:val="es-MX"/>
        </w:rPr>
        <w:t>ón</w:t>
      </w:r>
      <w:r w:rsidRPr="0096582C">
        <w:rPr>
          <w:rFonts w:eastAsia="Arial" w:cs="Arial"/>
          <w:i/>
          <w:spacing w:val="2"/>
          <w:sz w:val="22"/>
          <w:lang w:val="es-MX"/>
        </w:rPr>
        <w:t xml:space="preserve"> </w:t>
      </w:r>
      <w:r w:rsidRPr="0096582C">
        <w:rPr>
          <w:rFonts w:eastAsia="Arial" w:cs="Arial"/>
          <w:i/>
          <w:sz w:val="22"/>
          <w:lang w:val="es-MX"/>
        </w:rPr>
        <w:t>p</w:t>
      </w:r>
      <w:r w:rsidRPr="0096582C">
        <w:rPr>
          <w:rFonts w:eastAsia="Arial" w:cs="Arial"/>
          <w:i/>
          <w:spacing w:val="-1"/>
          <w:sz w:val="22"/>
          <w:lang w:val="es-MX"/>
        </w:rPr>
        <w:t>u</w:t>
      </w:r>
      <w:r w:rsidRPr="0096582C">
        <w:rPr>
          <w:rFonts w:eastAsia="Arial" w:cs="Arial"/>
          <w:i/>
          <w:sz w:val="22"/>
          <w:lang w:val="es-MX"/>
        </w:rPr>
        <w:t>e</w:t>
      </w:r>
      <w:r w:rsidRPr="0096582C">
        <w:rPr>
          <w:rFonts w:eastAsia="Arial" w:cs="Arial"/>
          <w:i/>
          <w:spacing w:val="-1"/>
          <w:sz w:val="22"/>
          <w:lang w:val="es-MX"/>
        </w:rPr>
        <w:t>d</w:t>
      </w:r>
      <w:r w:rsidRPr="0096582C">
        <w:rPr>
          <w:rFonts w:eastAsia="Arial" w:cs="Arial"/>
          <w:i/>
          <w:sz w:val="22"/>
          <w:lang w:val="es-MX"/>
        </w:rPr>
        <w:t>a</w:t>
      </w:r>
      <w:r w:rsidRPr="0096582C">
        <w:rPr>
          <w:rFonts w:eastAsia="Arial" w:cs="Arial"/>
          <w:i/>
          <w:spacing w:val="2"/>
          <w:sz w:val="22"/>
          <w:lang w:val="es-MX"/>
        </w:rPr>
        <w:t xml:space="preserve"> </w:t>
      </w:r>
      <w:r w:rsidRPr="0096582C">
        <w:rPr>
          <w:rFonts w:eastAsia="Arial" w:cs="Arial"/>
          <w:i/>
          <w:sz w:val="22"/>
          <w:lang w:val="es-MX"/>
        </w:rPr>
        <w:t>c</w:t>
      </w:r>
      <w:r w:rsidRPr="0096582C">
        <w:rPr>
          <w:rFonts w:eastAsia="Arial" w:cs="Arial"/>
          <w:i/>
          <w:spacing w:val="-3"/>
          <w:sz w:val="22"/>
          <w:lang w:val="es-MX"/>
        </w:rPr>
        <w:t>o</w:t>
      </w:r>
      <w:r w:rsidRPr="0096582C">
        <w:rPr>
          <w:rFonts w:eastAsia="Arial" w:cs="Arial"/>
          <w:i/>
          <w:spacing w:val="1"/>
          <w:sz w:val="22"/>
          <w:lang w:val="es-MX"/>
        </w:rPr>
        <w:t>m</w:t>
      </w:r>
      <w:r w:rsidRPr="0096582C">
        <w:rPr>
          <w:rFonts w:eastAsia="Arial" w:cs="Arial"/>
          <w:i/>
          <w:spacing w:val="-3"/>
          <w:sz w:val="22"/>
          <w:lang w:val="es-MX"/>
        </w:rPr>
        <w:t>p</w:t>
      </w:r>
      <w:r w:rsidRPr="0096582C">
        <w:rPr>
          <w:rFonts w:eastAsia="Arial" w:cs="Arial"/>
          <w:i/>
          <w:spacing w:val="1"/>
          <w:sz w:val="22"/>
          <w:lang w:val="es-MX"/>
        </w:rPr>
        <w:t>r</w:t>
      </w:r>
      <w:r w:rsidRPr="0096582C">
        <w:rPr>
          <w:rFonts w:eastAsia="Arial" w:cs="Arial"/>
          <w:i/>
          <w:sz w:val="22"/>
          <w:lang w:val="es-MX"/>
        </w:rPr>
        <w:t>o</w:t>
      </w:r>
      <w:r w:rsidRPr="0096582C">
        <w:rPr>
          <w:rFonts w:eastAsia="Arial" w:cs="Arial"/>
          <w:i/>
          <w:spacing w:val="-2"/>
          <w:sz w:val="22"/>
          <w:lang w:val="es-MX"/>
        </w:rPr>
        <w:t>m</w:t>
      </w:r>
      <w:r w:rsidRPr="0096582C">
        <w:rPr>
          <w:rFonts w:eastAsia="Arial" w:cs="Arial"/>
          <w:i/>
          <w:sz w:val="22"/>
          <w:lang w:val="es-MX"/>
        </w:rPr>
        <w:t>eter</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2"/>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2"/>
          <w:sz w:val="22"/>
          <w:lang w:val="es-MX"/>
        </w:rPr>
        <w:t>g</w:t>
      </w:r>
      <w:r w:rsidRPr="0096582C">
        <w:rPr>
          <w:rFonts w:eastAsia="Arial" w:cs="Arial"/>
          <w:i/>
          <w:spacing w:val="-3"/>
          <w:sz w:val="22"/>
          <w:lang w:val="es-MX"/>
        </w:rPr>
        <w:t>u</w:t>
      </w:r>
      <w:r w:rsidRPr="0096582C">
        <w:rPr>
          <w:rFonts w:eastAsia="Arial" w:cs="Arial"/>
          <w:i/>
          <w:spacing w:val="1"/>
          <w:sz w:val="22"/>
          <w:lang w:val="es-MX"/>
        </w:rPr>
        <w:t>r</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a</w:t>
      </w:r>
      <w:r w:rsidRPr="0096582C">
        <w:rPr>
          <w:rFonts w:eastAsia="Arial" w:cs="Arial"/>
          <w:i/>
          <w:sz w:val="22"/>
          <w:lang w:val="es-MX"/>
        </w:rPr>
        <w:t>d</w:t>
      </w:r>
      <w:r w:rsidRPr="0096582C">
        <w:rPr>
          <w:rFonts w:eastAsia="Arial" w:cs="Arial"/>
          <w:i/>
          <w:spacing w:val="2"/>
          <w:sz w:val="22"/>
          <w:lang w:val="es-MX"/>
        </w:rPr>
        <w:t xml:space="preserve"> </w:t>
      </w:r>
      <w:r w:rsidRPr="0096582C">
        <w:rPr>
          <w:rFonts w:eastAsia="Arial" w:cs="Arial"/>
          <w:i/>
          <w:sz w:val="22"/>
          <w:lang w:val="es-MX"/>
        </w:rPr>
        <w:t>n</w:t>
      </w:r>
      <w:r w:rsidRPr="0096582C">
        <w:rPr>
          <w:rFonts w:eastAsia="Arial" w:cs="Arial"/>
          <w:i/>
          <w:spacing w:val="-1"/>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al</w:t>
      </w:r>
      <w:r w:rsidRPr="0096582C">
        <w:rPr>
          <w:rFonts w:eastAsia="Arial" w:cs="Arial"/>
          <w:i/>
          <w:spacing w:val="1"/>
          <w:sz w:val="22"/>
          <w:lang w:val="es-MX"/>
        </w:rPr>
        <w:t xml:space="preserve"> </w:t>
      </w:r>
      <w:r w:rsidRPr="0096582C">
        <w:rPr>
          <w:rFonts w:eastAsia="Arial" w:cs="Arial"/>
          <w:i/>
          <w:sz w:val="22"/>
          <w:lang w:val="es-MX"/>
        </w:rPr>
        <w:t>y 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w:t>
      </w:r>
      <w:r w:rsidRPr="0096582C">
        <w:rPr>
          <w:rFonts w:eastAsia="Arial" w:cs="Arial"/>
          <w:i/>
          <w:spacing w:val="-1"/>
          <w:sz w:val="22"/>
          <w:lang w:val="es-MX"/>
        </w:rPr>
        <w:t>i</w:t>
      </w:r>
      <w:r w:rsidRPr="0096582C">
        <w:rPr>
          <w:rFonts w:eastAsia="Arial" w:cs="Arial"/>
          <w:i/>
          <w:sz w:val="22"/>
          <w:lang w:val="es-MX"/>
        </w:rPr>
        <w:t>ca.</w:t>
      </w:r>
      <w:r w:rsidRPr="0096582C">
        <w:rPr>
          <w:rFonts w:eastAsia="Arial" w:cs="Arial"/>
          <w:i/>
          <w:spacing w:val="3"/>
          <w:sz w:val="22"/>
          <w:lang w:val="es-MX"/>
        </w:rPr>
        <w:t xml:space="preserve"> </w:t>
      </w:r>
      <w:r w:rsidRPr="0096582C">
        <w:rPr>
          <w:rFonts w:eastAsia="Arial" w:cs="Arial"/>
          <w:i/>
          <w:spacing w:val="-1"/>
          <w:sz w:val="22"/>
          <w:lang w:val="es-MX"/>
        </w:rPr>
        <w:t>E</w:t>
      </w:r>
      <w:r w:rsidRPr="0096582C">
        <w:rPr>
          <w:rFonts w:eastAsia="Arial" w:cs="Arial"/>
          <w:i/>
          <w:sz w:val="22"/>
          <w:lang w:val="es-MX"/>
        </w:rPr>
        <w:t>n</w:t>
      </w:r>
      <w:r w:rsidRPr="0096582C">
        <w:rPr>
          <w:rFonts w:eastAsia="Arial" w:cs="Arial"/>
          <w:i/>
          <w:spacing w:val="2"/>
          <w:sz w:val="22"/>
          <w:lang w:val="es-MX"/>
        </w:rPr>
        <w:t xml:space="preserve"> </w:t>
      </w:r>
      <w:r w:rsidRPr="0096582C">
        <w:rPr>
          <w:rFonts w:eastAsia="Arial" w:cs="Arial"/>
          <w:i/>
          <w:sz w:val="22"/>
          <w:lang w:val="es-MX"/>
        </w:rPr>
        <w:t>este</w:t>
      </w:r>
      <w:r w:rsidRPr="0096582C">
        <w:rPr>
          <w:rFonts w:eastAsia="Arial" w:cs="Arial"/>
          <w:i/>
          <w:spacing w:val="3"/>
          <w:sz w:val="22"/>
          <w:lang w:val="es-MX"/>
        </w:rPr>
        <w:t xml:space="preserve"> </w:t>
      </w:r>
      <w:r w:rsidRPr="0096582C">
        <w:rPr>
          <w:rFonts w:eastAsia="Arial" w:cs="Arial"/>
          <w:i/>
          <w:sz w:val="22"/>
          <w:lang w:val="es-MX"/>
        </w:rPr>
        <w:t>or</w:t>
      </w:r>
      <w:r w:rsidRPr="0096582C">
        <w:rPr>
          <w:rFonts w:eastAsia="Arial" w:cs="Arial"/>
          <w:i/>
          <w:spacing w:val="-2"/>
          <w:sz w:val="22"/>
          <w:lang w:val="es-MX"/>
        </w:rPr>
        <w:t>d</w:t>
      </w:r>
      <w:r w:rsidRPr="0096582C">
        <w:rPr>
          <w:rFonts w:eastAsia="Arial" w:cs="Arial"/>
          <w:i/>
          <w:sz w:val="22"/>
          <w:lang w:val="es-MX"/>
        </w:rPr>
        <w:t>en</w:t>
      </w:r>
      <w:r w:rsidRPr="0096582C">
        <w:rPr>
          <w:rFonts w:eastAsia="Arial" w:cs="Arial"/>
          <w:i/>
          <w:spacing w:val="2"/>
          <w:sz w:val="22"/>
          <w:lang w:val="es-MX"/>
        </w:rPr>
        <w:t xml:space="preserve"> </w:t>
      </w:r>
      <w:r w:rsidRPr="0096582C">
        <w:rPr>
          <w:rFonts w:eastAsia="Arial" w:cs="Arial"/>
          <w:i/>
          <w:sz w:val="22"/>
          <w:lang w:val="es-MX"/>
        </w:rPr>
        <w:t>de</w:t>
      </w:r>
      <w:r w:rsidRPr="0096582C">
        <w:rPr>
          <w:rFonts w:eastAsia="Arial" w:cs="Arial"/>
          <w:i/>
          <w:spacing w:val="2"/>
          <w:sz w:val="22"/>
          <w:lang w:val="es-MX"/>
        </w:rPr>
        <w:t xml:space="preserve"> </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e</w:t>
      </w:r>
      <w:r w:rsidRPr="0096582C">
        <w:rPr>
          <w:rFonts w:eastAsia="Arial" w:cs="Arial"/>
          <w:i/>
          <w:sz w:val="22"/>
          <w:lang w:val="es-MX"/>
        </w:rPr>
        <w:t>as,</w:t>
      </w:r>
      <w:r w:rsidRPr="0096582C">
        <w:rPr>
          <w:rFonts w:eastAsia="Arial" w:cs="Arial"/>
          <w:i/>
          <w:spacing w:val="3"/>
          <w:sz w:val="22"/>
          <w:lang w:val="es-MX"/>
        </w:rPr>
        <w:t xml:space="preserve"> </w:t>
      </w:r>
      <w:r w:rsidRPr="0096582C">
        <w:rPr>
          <w:rFonts w:eastAsia="Arial" w:cs="Arial"/>
          <w:i/>
          <w:sz w:val="22"/>
          <w:lang w:val="es-MX"/>
        </w:rPr>
        <w:t>u</w:t>
      </w:r>
      <w:r w:rsidRPr="0096582C">
        <w:rPr>
          <w:rFonts w:eastAsia="Arial" w:cs="Arial"/>
          <w:i/>
          <w:spacing w:val="-3"/>
          <w:sz w:val="22"/>
          <w:lang w:val="es-MX"/>
        </w:rPr>
        <w:t>n</w:t>
      </w:r>
      <w:r w:rsidRPr="0096582C">
        <w:rPr>
          <w:rFonts w:eastAsia="Arial" w:cs="Arial"/>
          <w:i/>
          <w:sz w:val="22"/>
          <w:lang w:val="es-MX"/>
        </w:rPr>
        <w:t>a de</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as</w:t>
      </w:r>
      <w:r w:rsidRPr="0096582C">
        <w:rPr>
          <w:rFonts w:eastAsia="Arial" w:cs="Arial"/>
          <w:i/>
          <w:spacing w:val="1"/>
          <w:sz w:val="22"/>
          <w:lang w:val="es-MX"/>
        </w:rPr>
        <w:t xml:space="preserve"> </w:t>
      </w:r>
      <w:r w:rsidRPr="0096582C">
        <w:rPr>
          <w:rFonts w:eastAsia="Arial" w:cs="Arial"/>
          <w:i/>
          <w:spacing w:val="3"/>
          <w:sz w:val="22"/>
          <w:lang w:val="es-MX"/>
        </w:rPr>
        <w:t>f</w:t>
      </w:r>
      <w:r w:rsidRPr="0096582C">
        <w:rPr>
          <w:rFonts w:eastAsia="Arial" w:cs="Arial"/>
          <w:i/>
          <w:sz w:val="22"/>
          <w:lang w:val="es-MX"/>
        </w:rPr>
        <w:t>o</w:t>
      </w:r>
      <w:r w:rsidRPr="0096582C">
        <w:rPr>
          <w:rFonts w:eastAsia="Arial" w:cs="Arial"/>
          <w:i/>
          <w:spacing w:val="-2"/>
          <w:sz w:val="22"/>
          <w:lang w:val="es-MX"/>
        </w:rPr>
        <w:t>r</w:t>
      </w:r>
      <w:r w:rsidRPr="0096582C">
        <w:rPr>
          <w:rFonts w:eastAsia="Arial" w:cs="Arial"/>
          <w:i/>
          <w:spacing w:val="1"/>
          <w:sz w:val="22"/>
          <w:lang w:val="es-MX"/>
        </w:rPr>
        <w:t>m</w:t>
      </w:r>
      <w:r w:rsidRPr="0096582C">
        <w:rPr>
          <w:rFonts w:eastAsia="Arial" w:cs="Arial"/>
          <w:i/>
          <w:sz w:val="22"/>
          <w:lang w:val="es-MX"/>
        </w:rPr>
        <w:t>as</w:t>
      </w:r>
      <w:r w:rsidRPr="0096582C">
        <w:rPr>
          <w:rFonts w:eastAsia="Arial" w:cs="Arial"/>
          <w:i/>
          <w:spacing w:val="3"/>
          <w:sz w:val="22"/>
          <w:lang w:val="es-MX"/>
        </w:rPr>
        <w:t xml:space="preserve"> </w:t>
      </w:r>
      <w:r w:rsidRPr="0096582C">
        <w:rPr>
          <w:rFonts w:eastAsia="Arial" w:cs="Arial"/>
          <w:i/>
          <w:sz w:val="22"/>
          <w:lang w:val="es-MX"/>
        </w:rPr>
        <w:t xml:space="preserve">en </w:t>
      </w:r>
      <w:r w:rsidRPr="0096582C">
        <w:rPr>
          <w:rFonts w:eastAsia="Arial" w:cs="Arial"/>
          <w:i/>
          <w:spacing w:val="2"/>
          <w:sz w:val="22"/>
          <w:lang w:val="es-MX"/>
        </w:rPr>
        <w:t>q</w:t>
      </w:r>
      <w:r w:rsidRPr="0096582C">
        <w:rPr>
          <w:rFonts w:eastAsia="Arial" w:cs="Arial"/>
          <w:i/>
          <w:sz w:val="22"/>
          <w:lang w:val="es-MX"/>
        </w:rPr>
        <w:t>ue</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1"/>
          <w:sz w:val="22"/>
          <w:lang w:val="es-MX"/>
        </w:rPr>
        <w:t xml:space="preserve"> </w:t>
      </w:r>
      <w:r w:rsidRPr="0096582C">
        <w:rPr>
          <w:rFonts w:eastAsia="Arial" w:cs="Arial"/>
          <w:i/>
          <w:sz w:val="22"/>
          <w:lang w:val="es-MX"/>
        </w:rPr>
        <w:t>d</w:t>
      </w:r>
      <w:r w:rsidRPr="0096582C">
        <w:rPr>
          <w:rFonts w:eastAsia="Arial" w:cs="Arial"/>
          <w:i/>
          <w:spacing w:val="-1"/>
          <w:sz w:val="22"/>
          <w:lang w:val="es-MX"/>
        </w:rPr>
        <w:t>eli</w:t>
      </w:r>
      <w:r w:rsidRPr="0096582C">
        <w:rPr>
          <w:rFonts w:eastAsia="Arial" w:cs="Arial"/>
          <w:i/>
          <w:sz w:val="22"/>
          <w:lang w:val="es-MX"/>
        </w:rPr>
        <w:t>nc</w:t>
      </w:r>
      <w:r w:rsidRPr="0096582C">
        <w:rPr>
          <w:rFonts w:eastAsia="Arial" w:cs="Arial"/>
          <w:i/>
          <w:spacing w:val="-1"/>
          <w:sz w:val="22"/>
          <w:lang w:val="es-MX"/>
        </w:rPr>
        <w:t>u</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p</w:t>
      </w:r>
      <w:r w:rsidRPr="0096582C">
        <w:rPr>
          <w:rFonts w:eastAsia="Arial" w:cs="Arial"/>
          <w:i/>
          <w:spacing w:val="-1"/>
          <w:sz w:val="22"/>
          <w:lang w:val="es-MX"/>
        </w:rPr>
        <w:t>u</w:t>
      </w:r>
      <w:r w:rsidRPr="0096582C">
        <w:rPr>
          <w:rFonts w:eastAsia="Arial" w:cs="Arial"/>
          <w:i/>
          <w:sz w:val="22"/>
          <w:lang w:val="es-MX"/>
        </w:rPr>
        <w:t>e</w:t>
      </w:r>
      <w:r w:rsidRPr="0096582C">
        <w:rPr>
          <w:rFonts w:eastAsia="Arial" w:cs="Arial"/>
          <w:i/>
          <w:spacing w:val="-1"/>
          <w:sz w:val="22"/>
          <w:lang w:val="es-MX"/>
        </w:rPr>
        <w:t>d</w:t>
      </w:r>
      <w:r w:rsidRPr="0096582C">
        <w:rPr>
          <w:rFonts w:eastAsia="Arial" w:cs="Arial"/>
          <w:i/>
          <w:sz w:val="22"/>
          <w:lang w:val="es-MX"/>
        </w:rPr>
        <w:t>e</w:t>
      </w:r>
      <w:r w:rsidRPr="0096582C">
        <w:rPr>
          <w:rFonts w:eastAsia="Arial" w:cs="Arial"/>
          <w:i/>
          <w:spacing w:val="3"/>
          <w:sz w:val="22"/>
          <w:lang w:val="es-MX"/>
        </w:rPr>
        <w:t xml:space="preserve"> </w:t>
      </w:r>
      <w:r w:rsidRPr="0096582C">
        <w:rPr>
          <w:rFonts w:eastAsia="Arial" w:cs="Arial"/>
          <w:i/>
          <w:spacing w:val="-1"/>
          <w:sz w:val="22"/>
          <w:lang w:val="es-MX"/>
        </w:rPr>
        <w:t>ll</w:t>
      </w:r>
      <w:r w:rsidRPr="0096582C">
        <w:rPr>
          <w:rFonts w:eastAsia="Arial" w:cs="Arial"/>
          <w:i/>
          <w:sz w:val="22"/>
          <w:lang w:val="es-MX"/>
        </w:rPr>
        <w:t>e</w:t>
      </w:r>
      <w:r w:rsidRPr="0096582C">
        <w:rPr>
          <w:rFonts w:eastAsia="Arial" w:cs="Arial"/>
          <w:i/>
          <w:spacing w:val="1"/>
          <w:sz w:val="22"/>
          <w:lang w:val="es-MX"/>
        </w:rPr>
        <w:t>g</w:t>
      </w:r>
      <w:r w:rsidRPr="0096582C">
        <w:rPr>
          <w:rFonts w:eastAsia="Arial" w:cs="Arial"/>
          <w:i/>
          <w:sz w:val="22"/>
          <w:lang w:val="es-MX"/>
        </w:rPr>
        <w:t>ar</w:t>
      </w:r>
      <w:r w:rsidRPr="0096582C">
        <w:rPr>
          <w:rFonts w:eastAsia="Arial" w:cs="Arial"/>
          <w:i/>
          <w:spacing w:val="4"/>
          <w:sz w:val="22"/>
          <w:lang w:val="es-MX"/>
        </w:rPr>
        <w:t xml:space="preserve"> </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p</w:t>
      </w:r>
      <w:r w:rsidRPr="0096582C">
        <w:rPr>
          <w:rFonts w:eastAsia="Arial" w:cs="Arial"/>
          <w:i/>
          <w:spacing w:val="-1"/>
          <w:sz w:val="22"/>
          <w:lang w:val="es-MX"/>
        </w:rPr>
        <w:t>o</w:t>
      </w:r>
      <w:r w:rsidRPr="0096582C">
        <w:rPr>
          <w:rFonts w:eastAsia="Arial" w:cs="Arial"/>
          <w:i/>
          <w:sz w:val="22"/>
          <w:lang w:val="es-MX"/>
        </w:rPr>
        <w:t>n</w:t>
      </w:r>
      <w:r w:rsidRPr="0096582C">
        <w:rPr>
          <w:rFonts w:eastAsia="Arial" w:cs="Arial"/>
          <w:i/>
          <w:spacing w:val="-1"/>
          <w:sz w:val="22"/>
          <w:lang w:val="es-MX"/>
        </w:rPr>
        <w:t>e</w:t>
      </w:r>
      <w:r w:rsidRPr="0096582C">
        <w:rPr>
          <w:rFonts w:eastAsia="Arial" w:cs="Arial"/>
          <w:i/>
          <w:sz w:val="22"/>
          <w:lang w:val="es-MX"/>
        </w:rPr>
        <w:t>r</w:t>
      </w:r>
      <w:r w:rsidRPr="0096582C">
        <w:rPr>
          <w:rFonts w:eastAsia="Arial" w:cs="Arial"/>
          <w:i/>
          <w:spacing w:val="4"/>
          <w:sz w:val="22"/>
          <w:lang w:val="es-MX"/>
        </w:rPr>
        <w:t xml:space="preserve"> </w:t>
      </w:r>
      <w:r w:rsidRPr="0096582C">
        <w:rPr>
          <w:rFonts w:eastAsia="Arial" w:cs="Arial"/>
          <w:i/>
          <w:sz w:val="22"/>
          <w:lang w:val="es-MX"/>
        </w:rPr>
        <w:t xml:space="preserve">en </w:t>
      </w:r>
      <w:r w:rsidRPr="0096582C">
        <w:rPr>
          <w:rFonts w:eastAsia="Arial" w:cs="Arial"/>
          <w:i/>
          <w:spacing w:val="1"/>
          <w:sz w:val="22"/>
          <w:lang w:val="es-MX"/>
        </w:rPr>
        <w:t>r</w:t>
      </w:r>
      <w:r w:rsidRPr="0096582C">
        <w:rPr>
          <w:rFonts w:eastAsia="Arial" w:cs="Arial"/>
          <w:i/>
          <w:spacing w:val="-1"/>
          <w:sz w:val="22"/>
          <w:lang w:val="es-MX"/>
        </w:rPr>
        <w:t>i</w:t>
      </w:r>
      <w:r w:rsidRPr="0096582C">
        <w:rPr>
          <w:rFonts w:eastAsia="Arial" w:cs="Arial"/>
          <w:i/>
          <w:sz w:val="22"/>
          <w:lang w:val="es-MX"/>
        </w:rPr>
        <w:t>e</w:t>
      </w:r>
      <w:r w:rsidRPr="0096582C">
        <w:rPr>
          <w:rFonts w:eastAsia="Arial" w:cs="Arial"/>
          <w:i/>
          <w:spacing w:val="-3"/>
          <w:sz w:val="22"/>
          <w:lang w:val="es-MX"/>
        </w:rPr>
        <w:t>s</w:t>
      </w:r>
      <w:r w:rsidRPr="0096582C">
        <w:rPr>
          <w:rFonts w:eastAsia="Arial" w:cs="Arial"/>
          <w:i/>
          <w:spacing w:val="2"/>
          <w:sz w:val="22"/>
          <w:lang w:val="es-MX"/>
        </w:rPr>
        <w:t>g</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2"/>
          <w:sz w:val="22"/>
          <w:lang w:val="es-MX"/>
        </w:rPr>
        <w:t>g</w:t>
      </w:r>
      <w:r w:rsidRPr="0096582C">
        <w:rPr>
          <w:rFonts w:eastAsia="Arial" w:cs="Arial"/>
          <w:i/>
          <w:spacing w:val="-3"/>
          <w:sz w:val="22"/>
          <w:lang w:val="es-MX"/>
        </w:rPr>
        <w:t>u</w:t>
      </w:r>
      <w:r w:rsidRPr="0096582C">
        <w:rPr>
          <w:rFonts w:eastAsia="Arial" w:cs="Arial"/>
          <w:i/>
          <w:spacing w:val="1"/>
          <w:sz w:val="22"/>
          <w:lang w:val="es-MX"/>
        </w:rPr>
        <w:t>r</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a</w:t>
      </w:r>
      <w:r w:rsidRPr="0096582C">
        <w:rPr>
          <w:rFonts w:eastAsia="Arial" w:cs="Arial"/>
          <w:i/>
          <w:sz w:val="22"/>
          <w:lang w:val="es-MX"/>
        </w:rPr>
        <w:t>d</w:t>
      </w:r>
      <w:r w:rsidRPr="0096582C">
        <w:rPr>
          <w:rFonts w:eastAsia="Arial" w:cs="Arial"/>
          <w:i/>
          <w:spacing w:val="3"/>
          <w:sz w:val="22"/>
          <w:lang w:val="es-MX"/>
        </w:rPr>
        <w:t xml:space="preserve"> </w:t>
      </w:r>
      <w:r w:rsidRPr="0096582C">
        <w:rPr>
          <w:rFonts w:eastAsia="Arial" w:cs="Arial"/>
          <w:i/>
          <w:sz w:val="22"/>
          <w:lang w:val="es-MX"/>
        </w:rPr>
        <w:t>d</w:t>
      </w:r>
      <w:r w:rsidRPr="0096582C">
        <w:rPr>
          <w:rFonts w:eastAsia="Arial" w:cs="Arial"/>
          <w:i/>
          <w:spacing w:val="-1"/>
          <w:sz w:val="22"/>
          <w:lang w:val="es-MX"/>
        </w:rPr>
        <w:t>e</w:t>
      </w:r>
      <w:r w:rsidRPr="0096582C">
        <w:rPr>
          <w:rFonts w:eastAsia="Arial" w:cs="Arial"/>
          <w:i/>
          <w:sz w:val="22"/>
          <w:lang w:val="es-MX"/>
        </w:rPr>
        <w:t>l</w:t>
      </w:r>
      <w:r w:rsidRPr="0096582C">
        <w:rPr>
          <w:rFonts w:eastAsia="Arial" w:cs="Arial"/>
          <w:i/>
          <w:spacing w:val="2"/>
          <w:sz w:val="22"/>
          <w:lang w:val="es-MX"/>
        </w:rPr>
        <w:t xml:space="preserve"> </w:t>
      </w:r>
      <w:r w:rsidRPr="0096582C">
        <w:rPr>
          <w:rFonts w:eastAsia="Arial" w:cs="Arial"/>
          <w:i/>
          <w:sz w:val="22"/>
          <w:lang w:val="es-MX"/>
        </w:rPr>
        <w:t>p</w:t>
      </w:r>
      <w:r w:rsidRPr="0096582C">
        <w:rPr>
          <w:rFonts w:eastAsia="Arial" w:cs="Arial"/>
          <w:i/>
          <w:spacing w:val="-1"/>
          <w:sz w:val="22"/>
          <w:lang w:val="es-MX"/>
        </w:rPr>
        <w:t>a</w:t>
      </w:r>
      <w:r w:rsidRPr="0096582C">
        <w:rPr>
          <w:rFonts w:eastAsia="Arial" w:cs="Arial"/>
          <w:i/>
          <w:spacing w:val="-4"/>
          <w:sz w:val="22"/>
          <w:lang w:val="es-MX"/>
        </w:rPr>
        <w:t>í</w:t>
      </w:r>
      <w:r w:rsidRPr="0096582C">
        <w:rPr>
          <w:rFonts w:eastAsia="Arial" w:cs="Arial"/>
          <w:i/>
          <w:sz w:val="22"/>
          <w:lang w:val="es-MX"/>
        </w:rPr>
        <w:t>s es</w:t>
      </w:r>
      <w:r w:rsidRPr="0096582C">
        <w:rPr>
          <w:rFonts w:eastAsia="Arial" w:cs="Arial"/>
          <w:i/>
          <w:spacing w:val="3"/>
          <w:sz w:val="22"/>
          <w:lang w:val="es-MX"/>
        </w:rPr>
        <w:t xml:space="preserve"> </w:t>
      </w:r>
      <w:r w:rsidRPr="0096582C">
        <w:rPr>
          <w:rFonts w:eastAsia="Arial" w:cs="Arial"/>
          <w:i/>
          <w:sz w:val="22"/>
          <w:lang w:val="es-MX"/>
        </w:rPr>
        <w:t>pr</w:t>
      </w:r>
      <w:r w:rsidRPr="0096582C">
        <w:rPr>
          <w:rFonts w:eastAsia="Arial" w:cs="Arial"/>
          <w:i/>
          <w:spacing w:val="-2"/>
          <w:sz w:val="22"/>
          <w:lang w:val="es-MX"/>
        </w:rPr>
        <w:t>e</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same</w:t>
      </w:r>
      <w:r w:rsidRPr="0096582C">
        <w:rPr>
          <w:rFonts w:eastAsia="Arial" w:cs="Arial"/>
          <w:i/>
          <w:spacing w:val="-3"/>
          <w:sz w:val="22"/>
          <w:lang w:val="es-MX"/>
        </w:rPr>
        <w:t>n</w:t>
      </w:r>
      <w:r w:rsidRPr="0096582C">
        <w:rPr>
          <w:rFonts w:eastAsia="Arial" w:cs="Arial"/>
          <w:i/>
          <w:spacing w:val="1"/>
          <w:sz w:val="22"/>
          <w:lang w:val="es-MX"/>
        </w:rPr>
        <w:t>t</w:t>
      </w:r>
      <w:r w:rsidRPr="0096582C">
        <w:rPr>
          <w:rFonts w:eastAsia="Arial" w:cs="Arial"/>
          <w:i/>
          <w:sz w:val="22"/>
          <w:lang w:val="es-MX"/>
        </w:rPr>
        <w:t>e</w:t>
      </w:r>
      <w:r w:rsidRPr="0096582C">
        <w:rPr>
          <w:rFonts w:eastAsia="Arial" w:cs="Arial"/>
          <w:i/>
          <w:spacing w:val="3"/>
          <w:sz w:val="22"/>
          <w:lang w:val="es-MX"/>
        </w:rPr>
        <w:t xml:space="preserve"> </w:t>
      </w:r>
      <w:r w:rsidRPr="0096582C">
        <w:rPr>
          <w:rFonts w:eastAsia="Arial" w:cs="Arial"/>
          <w:i/>
          <w:sz w:val="22"/>
          <w:lang w:val="es-MX"/>
        </w:rPr>
        <w:t>a</w:t>
      </w:r>
      <w:r w:rsidRPr="0096582C">
        <w:rPr>
          <w:rFonts w:eastAsia="Arial" w:cs="Arial"/>
          <w:i/>
          <w:spacing w:val="-3"/>
          <w:sz w:val="22"/>
          <w:lang w:val="es-MX"/>
        </w:rPr>
        <w:t>n</w:t>
      </w:r>
      <w:r w:rsidRPr="0096582C">
        <w:rPr>
          <w:rFonts w:eastAsia="Arial" w:cs="Arial"/>
          <w:i/>
          <w:sz w:val="22"/>
          <w:lang w:val="es-MX"/>
        </w:rPr>
        <w:t>u</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z w:val="22"/>
          <w:lang w:val="es-MX"/>
        </w:rPr>
        <w:t>d</w:t>
      </w:r>
      <w:r w:rsidRPr="0096582C">
        <w:rPr>
          <w:rFonts w:eastAsia="Arial" w:cs="Arial"/>
          <w:i/>
          <w:spacing w:val="-1"/>
          <w:sz w:val="22"/>
          <w:lang w:val="es-MX"/>
        </w:rPr>
        <w:t>o</w:t>
      </w:r>
      <w:r w:rsidRPr="0096582C">
        <w:rPr>
          <w:rFonts w:eastAsia="Arial" w:cs="Arial"/>
          <w:i/>
          <w:sz w:val="22"/>
          <w:lang w:val="es-MX"/>
        </w:rPr>
        <w:t>,</w:t>
      </w:r>
      <w:r w:rsidRPr="0096582C">
        <w:rPr>
          <w:rFonts w:eastAsia="Arial" w:cs="Arial"/>
          <w:i/>
          <w:spacing w:val="4"/>
          <w:sz w:val="22"/>
          <w:lang w:val="es-MX"/>
        </w:rPr>
        <w:t xml:space="preserve"> </w:t>
      </w:r>
      <w:r w:rsidRPr="0096582C">
        <w:rPr>
          <w:rFonts w:eastAsia="Arial" w:cs="Arial"/>
          <w:i/>
          <w:spacing w:val="-3"/>
          <w:sz w:val="22"/>
          <w:lang w:val="es-MX"/>
        </w:rPr>
        <w:t>i</w:t>
      </w:r>
      <w:r w:rsidRPr="0096582C">
        <w:rPr>
          <w:rFonts w:eastAsia="Arial" w:cs="Arial"/>
          <w:i/>
          <w:spacing w:val="1"/>
          <w:sz w:val="22"/>
          <w:lang w:val="es-MX"/>
        </w:rPr>
        <w:t>m</w:t>
      </w:r>
      <w:r w:rsidRPr="0096582C">
        <w:rPr>
          <w:rFonts w:eastAsia="Arial" w:cs="Arial"/>
          <w:i/>
          <w:sz w:val="22"/>
          <w:lang w:val="es-MX"/>
        </w:rPr>
        <w:t>p</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i</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z w:val="22"/>
          <w:lang w:val="es-MX"/>
        </w:rPr>
        <w:t>do</w:t>
      </w:r>
      <w:r w:rsidRPr="0096582C">
        <w:rPr>
          <w:rFonts w:eastAsia="Arial" w:cs="Arial"/>
          <w:i/>
          <w:spacing w:val="2"/>
          <w:sz w:val="22"/>
          <w:lang w:val="es-MX"/>
        </w:rPr>
        <w:t xml:space="preserve"> </w:t>
      </w:r>
      <w:r w:rsidRPr="0096582C">
        <w:rPr>
          <w:rFonts w:eastAsia="Arial" w:cs="Arial"/>
          <w:i/>
          <w:sz w:val="22"/>
          <w:lang w:val="es-MX"/>
        </w:rPr>
        <w:t>u o</w:t>
      </w:r>
      <w:r w:rsidRPr="0096582C">
        <w:rPr>
          <w:rFonts w:eastAsia="Arial" w:cs="Arial"/>
          <w:i/>
          <w:spacing w:val="-1"/>
          <w:sz w:val="22"/>
          <w:lang w:val="es-MX"/>
        </w:rPr>
        <w:t>b</w:t>
      </w:r>
      <w:r w:rsidRPr="0096582C">
        <w:rPr>
          <w:rFonts w:eastAsia="Arial" w:cs="Arial"/>
          <w:i/>
          <w:sz w:val="22"/>
          <w:lang w:val="es-MX"/>
        </w:rPr>
        <w:t>s</w:t>
      </w:r>
      <w:r w:rsidRPr="0096582C">
        <w:rPr>
          <w:rFonts w:eastAsia="Arial" w:cs="Arial"/>
          <w:i/>
          <w:spacing w:val="3"/>
          <w:sz w:val="22"/>
          <w:lang w:val="es-MX"/>
        </w:rPr>
        <w:t>t</w:t>
      </w:r>
      <w:r w:rsidRPr="0096582C">
        <w:rPr>
          <w:rFonts w:eastAsia="Arial" w:cs="Arial"/>
          <w:i/>
          <w:spacing w:val="-3"/>
          <w:sz w:val="22"/>
          <w:lang w:val="es-MX"/>
        </w:rPr>
        <w:t>a</w:t>
      </w:r>
      <w:r w:rsidRPr="0096582C">
        <w:rPr>
          <w:rFonts w:eastAsia="Arial" w:cs="Arial"/>
          <w:i/>
          <w:spacing w:val="-2"/>
          <w:sz w:val="22"/>
          <w:lang w:val="es-MX"/>
        </w:rPr>
        <w:t>c</w:t>
      </w:r>
      <w:r w:rsidRPr="0096582C">
        <w:rPr>
          <w:rFonts w:eastAsia="Arial" w:cs="Arial"/>
          <w:i/>
          <w:sz w:val="22"/>
          <w:lang w:val="es-MX"/>
        </w:rPr>
        <w:t>u</w:t>
      </w:r>
      <w:r w:rsidRPr="0096582C">
        <w:rPr>
          <w:rFonts w:eastAsia="Arial" w:cs="Arial"/>
          <w:i/>
          <w:spacing w:val="-1"/>
          <w:sz w:val="22"/>
          <w:lang w:val="es-MX"/>
        </w:rPr>
        <w:t>l</w:t>
      </w:r>
      <w:r w:rsidRPr="0096582C">
        <w:rPr>
          <w:rFonts w:eastAsia="Arial" w:cs="Arial"/>
          <w:i/>
          <w:spacing w:val="1"/>
          <w:sz w:val="22"/>
          <w:lang w:val="es-MX"/>
        </w:rPr>
        <w:t>i</w:t>
      </w:r>
      <w:r w:rsidRPr="0096582C">
        <w:rPr>
          <w:rFonts w:eastAsia="Arial" w:cs="Arial"/>
          <w:i/>
          <w:spacing w:val="-2"/>
          <w:sz w:val="22"/>
          <w:lang w:val="es-MX"/>
        </w:rPr>
        <w:t>z</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z w:val="22"/>
          <w:lang w:val="es-MX"/>
        </w:rPr>
        <w:t>do</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actu</w:t>
      </w:r>
      <w:r w:rsidRPr="0096582C">
        <w:rPr>
          <w:rFonts w:eastAsia="Arial" w:cs="Arial"/>
          <w:i/>
          <w:spacing w:val="-2"/>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ón</w:t>
      </w:r>
      <w:r w:rsidRPr="0096582C">
        <w:rPr>
          <w:rFonts w:eastAsia="Arial" w:cs="Arial"/>
          <w:i/>
          <w:spacing w:val="2"/>
          <w:sz w:val="22"/>
          <w:lang w:val="es-MX"/>
        </w:rPr>
        <w:t xml:space="preserve"> </w:t>
      </w:r>
      <w:r w:rsidRPr="0096582C">
        <w:rPr>
          <w:rFonts w:eastAsia="Arial" w:cs="Arial"/>
          <w:i/>
          <w:spacing w:val="-3"/>
          <w:sz w:val="22"/>
          <w:lang w:val="es-MX"/>
        </w:rPr>
        <w:t>d</w:t>
      </w:r>
      <w:r w:rsidRPr="0096582C">
        <w:rPr>
          <w:rFonts w:eastAsia="Arial" w:cs="Arial"/>
          <w:i/>
          <w:sz w:val="22"/>
          <w:lang w:val="es-MX"/>
        </w:rPr>
        <w:t>e</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os ser</w:t>
      </w:r>
      <w:r w:rsidRPr="0096582C">
        <w:rPr>
          <w:rFonts w:eastAsia="Arial" w:cs="Arial"/>
          <w:i/>
          <w:spacing w:val="-2"/>
          <w:sz w:val="22"/>
          <w:lang w:val="es-MX"/>
        </w:rPr>
        <w:t>v</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o</w:t>
      </w:r>
      <w:r w:rsidRPr="0096582C">
        <w:rPr>
          <w:rFonts w:eastAsia="Arial" w:cs="Arial"/>
          <w:i/>
          <w:spacing w:val="1"/>
          <w:sz w:val="22"/>
          <w:lang w:val="es-MX"/>
        </w:rPr>
        <w:t>r</w:t>
      </w:r>
      <w:r w:rsidRPr="0096582C">
        <w:rPr>
          <w:rFonts w:eastAsia="Arial" w:cs="Arial"/>
          <w:i/>
          <w:sz w:val="22"/>
          <w:lang w:val="es-MX"/>
        </w:rPr>
        <w:t>es 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cos</w:t>
      </w:r>
      <w:r w:rsidRPr="0096582C">
        <w:rPr>
          <w:rFonts w:eastAsia="Arial" w:cs="Arial"/>
          <w:i/>
          <w:spacing w:val="4"/>
          <w:sz w:val="22"/>
          <w:lang w:val="es-MX"/>
        </w:rPr>
        <w:t xml:space="preserve"> </w:t>
      </w:r>
      <w:r w:rsidRPr="0096582C">
        <w:rPr>
          <w:rFonts w:eastAsia="Arial" w:cs="Arial"/>
          <w:i/>
          <w:spacing w:val="2"/>
          <w:sz w:val="22"/>
          <w:lang w:val="es-MX"/>
        </w:rPr>
        <w:t>q</w:t>
      </w:r>
      <w:r w:rsidRPr="0096582C">
        <w:rPr>
          <w:rFonts w:eastAsia="Arial" w:cs="Arial"/>
          <w:i/>
          <w:sz w:val="22"/>
          <w:lang w:val="es-MX"/>
        </w:rPr>
        <w:t>ue</w:t>
      </w:r>
      <w:r w:rsidRPr="0096582C">
        <w:rPr>
          <w:rFonts w:eastAsia="Arial" w:cs="Arial"/>
          <w:i/>
          <w:spacing w:val="1"/>
          <w:sz w:val="22"/>
          <w:lang w:val="es-MX"/>
        </w:rPr>
        <w:t xml:space="preserve"> r</w:t>
      </w:r>
      <w:r w:rsidRPr="0096582C">
        <w:rPr>
          <w:rFonts w:eastAsia="Arial" w:cs="Arial"/>
          <w:i/>
          <w:sz w:val="22"/>
          <w:lang w:val="es-MX"/>
        </w:rPr>
        <w:t>e</w:t>
      </w:r>
      <w:r w:rsidRPr="0096582C">
        <w:rPr>
          <w:rFonts w:eastAsia="Arial" w:cs="Arial"/>
          <w:i/>
          <w:spacing w:val="-1"/>
          <w:sz w:val="22"/>
          <w:lang w:val="es-MX"/>
        </w:rPr>
        <w:t>ali</w:t>
      </w:r>
      <w:r w:rsidRPr="0096582C">
        <w:rPr>
          <w:rFonts w:eastAsia="Arial" w:cs="Arial"/>
          <w:i/>
          <w:spacing w:val="-2"/>
          <w:sz w:val="22"/>
          <w:lang w:val="es-MX"/>
        </w:rPr>
        <w:t>z</w:t>
      </w:r>
      <w:r w:rsidRPr="0096582C">
        <w:rPr>
          <w:rFonts w:eastAsia="Arial" w:cs="Arial"/>
          <w:i/>
          <w:sz w:val="22"/>
          <w:lang w:val="es-MX"/>
        </w:rPr>
        <w:t>an</w:t>
      </w:r>
      <w:r w:rsidRPr="0096582C">
        <w:rPr>
          <w:rFonts w:eastAsia="Arial" w:cs="Arial"/>
          <w:i/>
          <w:spacing w:val="1"/>
          <w:sz w:val="22"/>
          <w:lang w:val="es-MX"/>
        </w:rPr>
        <w:t xml:space="preserve"> </w:t>
      </w:r>
      <w:r w:rsidRPr="0096582C">
        <w:rPr>
          <w:rFonts w:eastAsia="Arial" w:cs="Arial"/>
          <w:i/>
          <w:spacing w:val="3"/>
          <w:sz w:val="22"/>
          <w:lang w:val="es-MX"/>
        </w:rPr>
        <w:t>f</w:t>
      </w:r>
      <w:r w:rsidRPr="0096582C">
        <w:rPr>
          <w:rFonts w:eastAsia="Arial" w:cs="Arial"/>
          <w:i/>
          <w:spacing w:val="-3"/>
          <w:sz w:val="22"/>
          <w:lang w:val="es-MX"/>
        </w:rPr>
        <w:t>u</w:t>
      </w:r>
      <w:r w:rsidRPr="0096582C">
        <w:rPr>
          <w:rFonts w:eastAsia="Arial" w:cs="Arial"/>
          <w:i/>
          <w:sz w:val="22"/>
          <w:lang w:val="es-MX"/>
        </w:rPr>
        <w:t>nc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4"/>
          <w:sz w:val="22"/>
          <w:lang w:val="es-MX"/>
        </w:rPr>
        <w:t xml:space="preserve"> </w:t>
      </w:r>
      <w:r w:rsidRPr="0096582C">
        <w:rPr>
          <w:rFonts w:eastAsia="Arial" w:cs="Arial"/>
          <w:i/>
          <w:sz w:val="22"/>
          <w:lang w:val="es-MX"/>
        </w:rPr>
        <w:t>de</w:t>
      </w:r>
      <w:r w:rsidRPr="0096582C">
        <w:rPr>
          <w:rFonts w:eastAsia="Arial" w:cs="Arial"/>
          <w:i/>
          <w:spacing w:val="4"/>
          <w:sz w:val="22"/>
          <w:lang w:val="es-MX"/>
        </w:rPr>
        <w:t xml:space="preserve"> </w:t>
      </w:r>
      <w:r w:rsidRPr="0096582C">
        <w:rPr>
          <w:rFonts w:eastAsia="Arial" w:cs="Arial"/>
          <w:i/>
          <w:sz w:val="22"/>
          <w:lang w:val="es-MX"/>
        </w:rPr>
        <w:t>c</w:t>
      </w:r>
      <w:r w:rsidRPr="0096582C">
        <w:rPr>
          <w:rFonts w:eastAsia="Arial" w:cs="Arial"/>
          <w:i/>
          <w:spacing w:val="-3"/>
          <w:sz w:val="22"/>
          <w:lang w:val="es-MX"/>
        </w:rPr>
        <w:t>a</w:t>
      </w:r>
      <w:r w:rsidRPr="0096582C">
        <w:rPr>
          <w:rFonts w:eastAsia="Arial" w:cs="Arial"/>
          <w:i/>
          <w:spacing w:val="1"/>
          <w:sz w:val="22"/>
          <w:lang w:val="es-MX"/>
        </w:rPr>
        <w:t>r</w:t>
      </w:r>
      <w:r w:rsidRPr="0096582C">
        <w:rPr>
          <w:rFonts w:eastAsia="Arial" w:cs="Arial"/>
          <w:i/>
          <w:sz w:val="22"/>
          <w:lang w:val="es-MX"/>
        </w:rPr>
        <w:t>áct</w:t>
      </w:r>
      <w:r w:rsidRPr="0096582C">
        <w:rPr>
          <w:rFonts w:eastAsia="Arial" w:cs="Arial"/>
          <w:i/>
          <w:spacing w:val="-2"/>
          <w:sz w:val="22"/>
          <w:lang w:val="es-MX"/>
        </w:rPr>
        <w:t>e</w:t>
      </w:r>
      <w:r w:rsidRPr="0096582C">
        <w:rPr>
          <w:rFonts w:eastAsia="Arial" w:cs="Arial"/>
          <w:i/>
          <w:sz w:val="22"/>
          <w:lang w:val="es-MX"/>
        </w:rPr>
        <w:t>r</w:t>
      </w:r>
      <w:r w:rsidRPr="0096582C">
        <w:rPr>
          <w:rFonts w:eastAsia="Arial" w:cs="Arial"/>
          <w:i/>
          <w:spacing w:val="5"/>
          <w:sz w:val="22"/>
          <w:lang w:val="es-MX"/>
        </w:rPr>
        <w:t xml:space="preserve"> </w:t>
      </w:r>
      <w:r w:rsidRPr="0096582C">
        <w:rPr>
          <w:rFonts w:eastAsia="Arial" w:cs="Arial"/>
          <w:i/>
          <w:sz w:val="22"/>
          <w:lang w:val="es-MX"/>
        </w:rPr>
        <w:t>o</w:t>
      </w:r>
      <w:r w:rsidRPr="0096582C">
        <w:rPr>
          <w:rFonts w:eastAsia="Arial" w:cs="Arial"/>
          <w:i/>
          <w:spacing w:val="-1"/>
          <w:sz w:val="22"/>
          <w:lang w:val="es-MX"/>
        </w:rPr>
        <w:t>p</w:t>
      </w:r>
      <w:r w:rsidRPr="0096582C">
        <w:rPr>
          <w:rFonts w:eastAsia="Arial" w:cs="Arial"/>
          <w:i/>
          <w:spacing w:val="-3"/>
          <w:sz w:val="22"/>
          <w:lang w:val="es-MX"/>
        </w:rPr>
        <w:t>e</w:t>
      </w:r>
      <w:r w:rsidRPr="0096582C">
        <w:rPr>
          <w:rFonts w:eastAsia="Arial" w:cs="Arial"/>
          <w:i/>
          <w:spacing w:val="1"/>
          <w:sz w:val="22"/>
          <w:lang w:val="es-MX"/>
        </w:rPr>
        <w:t>r</w:t>
      </w:r>
      <w:r w:rsidRPr="0096582C">
        <w:rPr>
          <w:rFonts w:eastAsia="Arial" w:cs="Arial"/>
          <w:i/>
          <w:sz w:val="22"/>
          <w:lang w:val="es-MX"/>
        </w:rPr>
        <w:t>ati</w:t>
      </w:r>
      <w:r w:rsidRPr="0096582C">
        <w:rPr>
          <w:rFonts w:eastAsia="Arial" w:cs="Arial"/>
          <w:i/>
          <w:spacing w:val="-3"/>
          <w:sz w:val="22"/>
          <w:lang w:val="es-MX"/>
        </w:rPr>
        <w:t>v</w:t>
      </w:r>
      <w:r w:rsidRPr="0096582C">
        <w:rPr>
          <w:rFonts w:eastAsia="Arial" w:cs="Arial"/>
          <w:i/>
          <w:sz w:val="22"/>
          <w:lang w:val="es-MX"/>
        </w:rPr>
        <w:t>o,</w:t>
      </w:r>
      <w:r w:rsidRPr="0096582C">
        <w:rPr>
          <w:rFonts w:eastAsia="Arial" w:cs="Arial"/>
          <w:i/>
          <w:spacing w:val="2"/>
          <w:sz w:val="22"/>
          <w:lang w:val="es-MX"/>
        </w:rPr>
        <w:t xml:space="preserve"> </w:t>
      </w:r>
      <w:r w:rsidRPr="0096582C">
        <w:rPr>
          <w:rFonts w:eastAsia="Arial" w:cs="Arial"/>
          <w:i/>
          <w:spacing w:val="1"/>
          <w:sz w:val="22"/>
          <w:lang w:val="es-MX"/>
        </w:rPr>
        <w:t>m</w:t>
      </w:r>
      <w:r w:rsidRPr="0096582C">
        <w:rPr>
          <w:rFonts w:eastAsia="Arial" w:cs="Arial"/>
          <w:i/>
          <w:sz w:val="22"/>
          <w:lang w:val="es-MX"/>
        </w:rPr>
        <w:t>e</w:t>
      </w:r>
      <w:r w:rsidRPr="0096582C">
        <w:rPr>
          <w:rFonts w:eastAsia="Arial" w:cs="Arial"/>
          <w:i/>
          <w:spacing w:val="-1"/>
          <w:sz w:val="22"/>
          <w:lang w:val="es-MX"/>
        </w:rPr>
        <w:t>di</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e</w:t>
      </w:r>
      <w:r w:rsidRPr="0096582C">
        <w:rPr>
          <w:rFonts w:eastAsia="Arial" w:cs="Arial"/>
          <w:i/>
          <w:spacing w:val="4"/>
          <w:sz w:val="22"/>
          <w:lang w:val="es-MX"/>
        </w:rPr>
        <w:t xml:space="preserve"> </w:t>
      </w:r>
      <w:r w:rsidRPr="0096582C">
        <w:rPr>
          <w:rFonts w:eastAsia="Arial" w:cs="Arial"/>
          <w:i/>
          <w:sz w:val="22"/>
          <w:lang w:val="es-MX"/>
        </w:rPr>
        <w:t>el co</w:t>
      </w:r>
      <w:r w:rsidRPr="0096582C">
        <w:rPr>
          <w:rFonts w:eastAsia="Arial" w:cs="Arial"/>
          <w:i/>
          <w:spacing w:val="-1"/>
          <w:sz w:val="22"/>
          <w:lang w:val="es-MX"/>
        </w:rPr>
        <w:t>n</w:t>
      </w:r>
      <w:r w:rsidRPr="0096582C">
        <w:rPr>
          <w:rFonts w:eastAsia="Arial" w:cs="Arial"/>
          <w:i/>
          <w:spacing w:val="-3"/>
          <w:sz w:val="22"/>
          <w:lang w:val="es-MX"/>
        </w:rPr>
        <w:t>o</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pacing w:val="1"/>
          <w:sz w:val="22"/>
          <w:lang w:val="es-MX"/>
        </w:rPr>
        <w:t>m</w:t>
      </w:r>
      <w:r w:rsidRPr="0096582C">
        <w:rPr>
          <w:rFonts w:eastAsia="Arial" w:cs="Arial"/>
          <w:i/>
          <w:spacing w:val="-1"/>
          <w:sz w:val="22"/>
          <w:lang w:val="es-MX"/>
        </w:rPr>
        <w:t>i</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o</w:t>
      </w:r>
      <w:r w:rsidRPr="0096582C">
        <w:rPr>
          <w:rFonts w:eastAsia="Arial" w:cs="Arial"/>
          <w:i/>
          <w:spacing w:val="4"/>
          <w:sz w:val="22"/>
          <w:lang w:val="es-MX"/>
        </w:rPr>
        <w:t xml:space="preserve"> </w:t>
      </w:r>
      <w:r w:rsidRPr="0096582C">
        <w:rPr>
          <w:rFonts w:eastAsia="Arial" w:cs="Arial"/>
          <w:i/>
          <w:sz w:val="22"/>
          <w:lang w:val="es-MX"/>
        </w:rPr>
        <w:t>de</w:t>
      </w:r>
      <w:r w:rsidRPr="0096582C">
        <w:rPr>
          <w:rFonts w:eastAsia="Arial" w:cs="Arial"/>
          <w:i/>
          <w:spacing w:val="1"/>
          <w:sz w:val="22"/>
          <w:lang w:val="es-MX"/>
        </w:rPr>
        <w:t xml:space="preserve"> </w:t>
      </w:r>
      <w:r w:rsidRPr="0096582C">
        <w:rPr>
          <w:rFonts w:eastAsia="Arial" w:cs="Arial"/>
          <w:i/>
          <w:sz w:val="22"/>
          <w:lang w:val="es-MX"/>
        </w:rPr>
        <w:t>d</w:t>
      </w:r>
      <w:r w:rsidRPr="0096582C">
        <w:rPr>
          <w:rFonts w:eastAsia="Arial" w:cs="Arial"/>
          <w:i/>
          <w:spacing w:val="-1"/>
          <w:sz w:val="22"/>
          <w:lang w:val="es-MX"/>
        </w:rPr>
        <w:t>i</w:t>
      </w:r>
      <w:r w:rsidRPr="0096582C">
        <w:rPr>
          <w:rFonts w:eastAsia="Arial" w:cs="Arial"/>
          <w:i/>
          <w:sz w:val="22"/>
          <w:lang w:val="es-MX"/>
        </w:rPr>
        <w:t>cha s</w:t>
      </w:r>
      <w:r w:rsidRPr="0096582C">
        <w:rPr>
          <w:rFonts w:eastAsia="Arial" w:cs="Arial"/>
          <w:i/>
          <w:spacing w:val="-1"/>
          <w:sz w:val="22"/>
          <w:lang w:val="es-MX"/>
        </w:rPr>
        <w:t>i</w:t>
      </w:r>
      <w:r w:rsidRPr="0096582C">
        <w:rPr>
          <w:rFonts w:eastAsia="Arial" w:cs="Arial"/>
          <w:i/>
          <w:spacing w:val="1"/>
          <w:sz w:val="22"/>
          <w:lang w:val="es-MX"/>
        </w:rPr>
        <w:t>t</w:t>
      </w:r>
      <w:r w:rsidRPr="0096582C">
        <w:rPr>
          <w:rFonts w:eastAsia="Arial" w:cs="Arial"/>
          <w:i/>
          <w:sz w:val="22"/>
          <w:lang w:val="es-MX"/>
        </w:rPr>
        <w:t>u</w:t>
      </w:r>
      <w:r w:rsidRPr="0096582C">
        <w:rPr>
          <w:rFonts w:eastAsia="Arial" w:cs="Arial"/>
          <w:i/>
          <w:spacing w:val="-1"/>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ó</w:t>
      </w:r>
      <w:r w:rsidRPr="0096582C">
        <w:rPr>
          <w:rFonts w:eastAsia="Arial" w:cs="Arial"/>
          <w:i/>
          <w:spacing w:val="-1"/>
          <w:sz w:val="22"/>
          <w:lang w:val="es-MX"/>
        </w:rPr>
        <w:t>n</w:t>
      </w:r>
      <w:r w:rsidRPr="0096582C">
        <w:rPr>
          <w:rFonts w:eastAsia="Arial" w:cs="Arial"/>
          <w:i/>
          <w:sz w:val="22"/>
          <w:lang w:val="es-MX"/>
        </w:rPr>
        <w:t>,</w:t>
      </w:r>
      <w:r w:rsidRPr="0096582C">
        <w:rPr>
          <w:rFonts w:eastAsia="Arial" w:cs="Arial"/>
          <w:i/>
          <w:spacing w:val="4"/>
          <w:sz w:val="22"/>
          <w:lang w:val="es-MX"/>
        </w:rPr>
        <w:t xml:space="preserve"> </w:t>
      </w:r>
      <w:r w:rsidRPr="0096582C">
        <w:rPr>
          <w:rFonts w:eastAsia="Arial" w:cs="Arial"/>
          <w:i/>
          <w:sz w:val="22"/>
          <w:lang w:val="es-MX"/>
        </w:rPr>
        <w:t>p</w:t>
      </w:r>
      <w:r w:rsidRPr="0096582C">
        <w:rPr>
          <w:rFonts w:eastAsia="Arial" w:cs="Arial"/>
          <w:i/>
          <w:spacing w:val="-3"/>
          <w:sz w:val="22"/>
          <w:lang w:val="es-MX"/>
        </w:rPr>
        <w:t>o</w:t>
      </w:r>
      <w:r w:rsidRPr="0096582C">
        <w:rPr>
          <w:rFonts w:eastAsia="Arial" w:cs="Arial"/>
          <w:i/>
          <w:sz w:val="22"/>
          <w:lang w:val="es-MX"/>
        </w:rPr>
        <w:t>r</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 xml:space="preserve">o </w:t>
      </w:r>
      <w:r w:rsidRPr="0096582C">
        <w:rPr>
          <w:rFonts w:eastAsia="Arial" w:cs="Arial"/>
          <w:i/>
          <w:spacing w:val="2"/>
          <w:sz w:val="22"/>
          <w:lang w:val="es-MX"/>
        </w:rPr>
        <w:t>q</w:t>
      </w:r>
      <w:r w:rsidRPr="0096582C">
        <w:rPr>
          <w:rFonts w:eastAsia="Arial" w:cs="Arial"/>
          <w:i/>
          <w:sz w:val="22"/>
          <w:lang w:val="es-MX"/>
        </w:rPr>
        <w:t xml:space="preserve">ue </w:t>
      </w:r>
      <w:r w:rsidRPr="0096582C">
        <w:rPr>
          <w:rFonts w:eastAsia="Arial" w:cs="Arial"/>
          <w:i/>
          <w:spacing w:val="-3"/>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pacing w:val="1"/>
          <w:sz w:val="22"/>
          <w:lang w:val="es-MX"/>
        </w:rPr>
        <w:t>r</w:t>
      </w:r>
      <w:r w:rsidRPr="0096582C">
        <w:rPr>
          <w:rFonts w:eastAsia="Arial" w:cs="Arial"/>
          <w:i/>
          <w:sz w:val="22"/>
          <w:lang w:val="es-MX"/>
        </w:rPr>
        <w:t>es</w:t>
      </w:r>
      <w:r w:rsidRPr="0096582C">
        <w:rPr>
          <w:rFonts w:eastAsia="Arial" w:cs="Arial"/>
          <w:i/>
          <w:spacing w:val="-3"/>
          <w:sz w:val="22"/>
          <w:lang w:val="es-MX"/>
        </w:rPr>
        <w:t>e</w:t>
      </w:r>
      <w:r w:rsidRPr="0096582C">
        <w:rPr>
          <w:rFonts w:eastAsia="Arial" w:cs="Arial"/>
          <w:i/>
          <w:spacing w:val="1"/>
          <w:sz w:val="22"/>
          <w:lang w:val="es-MX"/>
        </w:rPr>
        <w:t>r</w:t>
      </w:r>
      <w:r w:rsidRPr="0096582C">
        <w:rPr>
          <w:rFonts w:eastAsia="Arial" w:cs="Arial"/>
          <w:i/>
          <w:spacing w:val="-2"/>
          <w:sz w:val="22"/>
          <w:lang w:val="es-MX"/>
        </w:rPr>
        <w:t>v</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 xml:space="preserve">de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pacing w:val="1"/>
          <w:sz w:val="22"/>
          <w:lang w:val="es-MX"/>
        </w:rPr>
        <w:t>r</w:t>
      </w:r>
      <w:r w:rsidRPr="0096582C">
        <w:rPr>
          <w:rFonts w:eastAsia="Arial" w:cs="Arial"/>
          <w:i/>
          <w:sz w:val="22"/>
          <w:lang w:val="es-MX"/>
        </w:rPr>
        <w:t>e</w:t>
      </w:r>
      <w:r w:rsidRPr="0096582C">
        <w:rPr>
          <w:rFonts w:eastAsia="Arial" w:cs="Arial"/>
          <w:i/>
          <w:spacing w:val="-1"/>
          <w:sz w:val="22"/>
          <w:lang w:val="es-MX"/>
        </w:rPr>
        <w:t>l</w:t>
      </w:r>
      <w:r w:rsidRPr="0096582C">
        <w:rPr>
          <w:rFonts w:eastAsia="Arial" w:cs="Arial"/>
          <w:i/>
          <w:sz w:val="22"/>
          <w:lang w:val="es-MX"/>
        </w:rPr>
        <w:t>ac</w:t>
      </w:r>
      <w:r w:rsidRPr="0096582C">
        <w:rPr>
          <w:rFonts w:eastAsia="Arial" w:cs="Arial"/>
          <w:i/>
          <w:spacing w:val="-1"/>
          <w:sz w:val="22"/>
          <w:lang w:val="es-MX"/>
        </w:rPr>
        <w:t>i</w:t>
      </w:r>
      <w:r w:rsidRPr="0096582C">
        <w:rPr>
          <w:rFonts w:eastAsia="Arial" w:cs="Arial"/>
          <w:i/>
          <w:spacing w:val="-3"/>
          <w:sz w:val="22"/>
          <w:lang w:val="es-MX"/>
        </w:rPr>
        <w:t>ó</w:t>
      </w:r>
      <w:r w:rsidRPr="0096582C">
        <w:rPr>
          <w:rFonts w:eastAsia="Arial" w:cs="Arial"/>
          <w:i/>
          <w:sz w:val="22"/>
          <w:lang w:val="es-MX"/>
        </w:rPr>
        <w:t>n</w:t>
      </w:r>
      <w:r w:rsidRPr="0096582C">
        <w:rPr>
          <w:rFonts w:eastAsia="Arial" w:cs="Arial"/>
          <w:i/>
          <w:spacing w:val="3"/>
          <w:sz w:val="22"/>
          <w:lang w:val="es-MX"/>
        </w:rPr>
        <w:t xml:space="preserve"> </w:t>
      </w:r>
      <w:r w:rsidRPr="0096582C">
        <w:rPr>
          <w:rFonts w:eastAsia="Arial" w:cs="Arial"/>
          <w:i/>
          <w:sz w:val="22"/>
          <w:lang w:val="es-MX"/>
        </w:rPr>
        <w:t xml:space="preserve">de </w:t>
      </w:r>
      <w:r w:rsidRPr="0096582C">
        <w:rPr>
          <w:rFonts w:eastAsia="Arial" w:cs="Arial"/>
          <w:i/>
          <w:spacing w:val="-1"/>
          <w:sz w:val="22"/>
          <w:lang w:val="es-MX"/>
        </w:rPr>
        <w:t>l</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n</w:t>
      </w:r>
      <w:r w:rsidRPr="0096582C">
        <w:rPr>
          <w:rFonts w:eastAsia="Arial" w:cs="Arial"/>
          <w:i/>
          <w:spacing w:val="-3"/>
          <w:sz w:val="22"/>
          <w:lang w:val="es-MX"/>
        </w:rPr>
        <w:t>o</w:t>
      </w:r>
      <w:r w:rsidRPr="0096582C">
        <w:rPr>
          <w:rFonts w:eastAsia="Arial" w:cs="Arial"/>
          <w:i/>
          <w:spacing w:val="1"/>
          <w:sz w:val="22"/>
          <w:lang w:val="es-MX"/>
        </w:rPr>
        <w:t>m</w:t>
      </w:r>
      <w:r w:rsidRPr="0096582C">
        <w:rPr>
          <w:rFonts w:eastAsia="Arial" w:cs="Arial"/>
          <w:i/>
          <w:sz w:val="22"/>
          <w:lang w:val="es-MX"/>
        </w:rPr>
        <w:t>bres</w:t>
      </w:r>
      <w:r w:rsidRPr="0096582C">
        <w:rPr>
          <w:rFonts w:eastAsia="Arial" w:cs="Arial"/>
          <w:i/>
          <w:spacing w:val="1"/>
          <w:sz w:val="22"/>
          <w:lang w:val="es-MX"/>
        </w:rPr>
        <w:t xml:space="preserve"> </w:t>
      </w:r>
      <w:r w:rsidRPr="0096582C">
        <w:rPr>
          <w:rFonts w:eastAsia="Arial" w:cs="Arial"/>
          <w:i/>
          <w:sz w:val="22"/>
          <w:lang w:val="es-MX"/>
        </w:rPr>
        <w:t>y</w:t>
      </w:r>
      <w:r w:rsidRPr="0096582C">
        <w:rPr>
          <w:rFonts w:eastAsia="Arial" w:cs="Arial"/>
          <w:i/>
          <w:spacing w:val="1"/>
          <w:sz w:val="22"/>
          <w:lang w:val="es-MX"/>
        </w:rPr>
        <w:t xml:space="preserve"> </w:t>
      </w:r>
      <w:r w:rsidRPr="0096582C">
        <w:rPr>
          <w:rFonts w:eastAsia="Arial" w:cs="Arial"/>
          <w:i/>
          <w:spacing w:val="-1"/>
          <w:sz w:val="22"/>
          <w:lang w:val="es-MX"/>
        </w:rPr>
        <w:t>l</w:t>
      </w:r>
      <w:r w:rsidRPr="0096582C">
        <w:rPr>
          <w:rFonts w:eastAsia="Arial" w:cs="Arial"/>
          <w:i/>
          <w:spacing w:val="-3"/>
          <w:sz w:val="22"/>
          <w:lang w:val="es-MX"/>
        </w:rPr>
        <w:t>a</w:t>
      </w:r>
      <w:r w:rsidRPr="0096582C">
        <w:rPr>
          <w:rFonts w:eastAsia="Arial" w:cs="Arial"/>
          <w:i/>
          <w:sz w:val="22"/>
          <w:lang w:val="es-MX"/>
        </w:rPr>
        <w:t>s</w:t>
      </w:r>
      <w:r w:rsidRPr="0096582C">
        <w:rPr>
          <w:rFonts w:eastAsia="Arial" w:cs="Arial"/>
          <w:i/>
          <w:spacing w:val="1"/>
          <w:sz w:val="22"/>
          <w:lang w:val="es-MX"/>
        </w:rPr>
        <w:t xml:space="preserve"> </w:t>
      </w:r>
      <w:r w:rsidRPr="0096582C">
        <w:rPr>
          <w:rFonts w:eastAsia="Arial" w:cs="Arial"/>
          <w:i/>
          <w:spacing w:val="3"/>
          <w:sz w:val="22"/>
          <w:lang w:val="es-MX"/>
        </w:rPr>
        <w:t>f</w:t>
      </w:r>
      <w:r w:rsidRPr="0096582C">
        <w:rPr>
          <w:rFonts w:eastAsia="Arial" w:cs="Arial"/>
          <w:i/>
          <w:sz w:val="22"/>
          <w:lang w:val="es-MX"/>
        </w:rPr>
        <w:t>u</w:t>
      </w:r>
      <w:r w:rsidRPr="0096582C">
        <w:rPr>
          <w:rFonts w:eastAsia="Arial" w:cs="Arial"/>
          <w:i/>
          <w:spacing w:val="-3"/>
          <w:sz w:val="22"/>
          <w:lang w:val="es-MX"/>
        </w:rPr>
        <w:t>n</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 xml:space="preserve">es </w:t>
      </w:r>
      <w:r w:rsidRPr="0096582C">
        <w:rPr>
          <w:rFonts w:eastAsia="Arial" w:cs="Arial"/>
          <w:i/>
          <w:spacing w:val="2"/>
          <w:sz w:val="22"/>
          <w:lang w:val="es-MX"/>
        </w:rPr>
        <w:t>q</w:t>
      </w:r>
      <w:r w:rsidRPr="0096582C">
        <w:rPr>
          <w:rFonts w:eastAsia="Arial" w:cs="Arial"/>
          <w:i/>
          <w:sz w:val="22"/>
          <w:lang w:val="es-MX"/>
        </w:rPr>
        <w:t>ue d</w:t>
      </w:r>
      <w:r w:rsidRPr="0096582C">
        <w:rPr>
          <w:rFonts w:eastAsia="Arial" w:cs="Arial"/>
          <w:i/>
          <w:spacing w:val="-1"/>
          <w:sz w:val="22"/>
          <w:lang w:val="es-MX"/>
        </w:rPr>
        <w:t>e</w:t>
      </w:r>
      <w:r w:rsidRPr="0096582C">
        <w:rPr>
          <w:rFonts w:eastAsia="Arial" w:cs="Arial"/>
          <w:i/>
          <w:sz w:val="22"/>
          <w:lang w:val="es-MX"/>
        </w:rPr>
        <w:t>sempeñ</w:t>
      </w:r>
      <w:r w:rsidRPr="0096582C">
        <w:rPr>
          <w:rFonts w:eastAsia="Arial" w:cs="Arial"/>
          <w:i/>
          <w:spacing w:val="-1"/>
          <w:sz w:val="22"/>
          <w:lang w:val="es-MX"/>
        </w:rPr>
        <w:t>a</w:t>
      </w:r>
      <w:r w:rsidRPr="0096582C">
        <w:rPr>
          <w:rFonts w:eastAsia="Arial" w:cs="Arial"/>
          <w:i/>
          <w:sz w:val="22"/>
          <w:lang w:val="es-MX"/>
        </w:rPr>
        <w:t>n</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1"/>
          <w:sz w:val="22"/>
          <w:lang w:val="es-MX"/>
        </w:rPr>
        <w:t>r</w:t>
      </w:r>
      <w:r w:rsidRPr="0096582C">
        <w:rPr>
          <w:rFonts w:eastAsia="Arial" w:cs="Arial"/>
          <w:i/>
          <w:spacing w:val="-2"/>
          <w:sz w:val="22"/>
          <w:lang w:val="es-MX"/>
        </w:rPr>
        <w:t>v</w:t>
      </w:r>
      <w:r w:rsidRPr="0096582C">
        <w:rPr>
          <w:rFonts w:eastAsia="Arial" w:cs="Arial"/>
          <w:i/>
          <w:spacing w:val="-1"/>
          <w:sz w:val="22"/>
          <w:lang w:val="es-MX"/>
        </w:rPr>
        <w:t>i</w:t>
      </w:r>
      <w:r w:rsidRPr="0096582C">
        <w:rPr>
          <w:rFonts w:eastAsia="Arial" w:cs="Arial"/>
          <w:i/>
          <w:spacing w:val="2"/>
          <w:sz w:val="22"/>
          <w:lang w:val="es-MX"/>
        </w:rPr>
        <w:t>d</w:t>
      </w:r>
      <w:r w:rsidRPr="0096582C">
        <w:rPr>
          <w:rFonts w:eastAsia="Arial" w:cs="Arial"/>
          <w:i/>
          <w:sz w:val="22"/>
          <w:lang w:val="es-MX"/>
        </w:rPr>
        <w:t>ores</w:t>
      </w:r>
      <w:r w:rsidRPr="0096582C">
        <w:rPr>
          <w:rFonts w:eastAsia="Arial" w:cs="Arial"/>
          <w:i/>
          <w:spacing w:val="4"/>
          <w:sz w:val="22"/>
          <w:lang w:val="es-MX"/>
        </w:rPr>
        <w:t xml:space="preserve"> </w:t>
      </w:r>
      <w:r w:rsidRPr="0096582C">
        <w:rPr>
          <w:rFonts w:eastAsia="Arial" w:cs="Arial"/>
          <w:i/>
          <w:sz w:val="22"/>
          <w:lang w:val="es-MX"/>
        </w:rPr>
        <w:t>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cos</w:t>
      </w:r>
      <w:r w:rsidRPr="0096582C">
        <w:rPr>
          <w:rFonts w:eastAsia="Arial" w:cs="Arial"/>
          <w:i/>
          <w:spacing w:val="3"/>
          <w:sz w:val="22"/>
          <w:lang w:val="es-MX"/>
        </w:rPr>
        <w:t xml:space="preserve"> </w:t>
      </w:r>
      <w:r w:rsidRPr="0096582C">
        <w:rPr>
          <w:rFonts w:eastAsia="Arial" w:cs="Arial"/>
          <w:i/>
          <w:spacing w:val="2"/>
          <w:sz w:val="22"/>
          <w:lang w:val="es-MX"/>
        </w:rPr>
        <w:t>q</w:t>
      </w:r>
      <w:r w:rsidRPr="0096582C">
        <w:rPr>
          <w:rFonts w:eastAsia="Arial" w:cs="Arial"/>
          <w:i/>
          <w:sz w:val="22"/>
          <w:lang w:val="es-MX"/>
        </w:rPr>
        <w:t>ue pr</w:t>
      </w:r>
      <w:r w:rsidRPr="0096582C">
        <w:rPr>
          <w:rFonts w:eastAsia="Arial" w:cs="Arial"/>
          <w:i/>
          <w:spacing w:val="2"/>
          <w:sz w:val="22"/>
          <w:lang w:val="es-MX"/>
        </w:rPr>
        <w:t>e</w:t>
      </w:r>
      <w:r w:rsidRPr="0096582C">
        <w:rPr>
          <w:rFonts w:eastAsia="Arial" w:cs="Arial"/>
          <w:i/>
          <w:spacing w:val="-2"/>
          <w:sz w:val="22"/>
          <w:lang w:val="es-MX"/>
        </w:rPr>
        <w:t>s</w:t>
      </w:r>
      <w:r w:rsidRPr="0096582C">
        <w:rPr>
          <w:rFonts w:eastAsia="Arial" w:cs="Arial"/>
          <w:i/>
          <w:spacing w:val="-1"/>
          <w:sz w:val="22"/>
          <w:lang w:val="es-MX"/>
        </w:rPr>
        <w:t>t</w:t>
      </w:r>
      <w:r w:rsidRPr="0096582C">
        <w:rPr>
          <w:rFonts w:eastAsia="Arial" w:cs="Arial"/>
          <w:i/>
          <w:sz w:val="22"/>
          <w:lang w:val="es-MX"/>
        </w:rPr>
        <w:t>an</w:t>
      </w:r>
      <w:r w:rsidRPr="0096582C">
        <w:rPr>
          <w:rFonts w:eastAsia="Arial" w:cs="Arial"/>
          <w:i/>
          <w:spacing w:val="3"/>
          <w:sz w:val="22"/>
          <w:lang w:val="es-MX"/>
        </w:rPr>
        <w:t xml:space="preserve"> </w:t>
      </w:r>
      <w:r w:rsidRPr="0096582C">
        <w:rPr>
          <w:rFonts w:eastAsia="Arial" w:cs="Arial"/>
          <w:i/>
          <w:sz w:val="22"/>
          <w:lang w:val="es-MX"/>
        </w:rPr>
        <w:t>sus</w:t>
      </w:r>
      <w:r w:rsidRPr="0096582C">
        <w:rPr>
          <w:rFonts w:eastAsia="Arial" w:cs="Arial"/>
          <w:i/>
          <w:spacing w:val="3"/>
          <w:sz w:val="22"/>
          <w:lang w:val="es-MX"/>
        </w:rPr>
        <w:t xml:space="preserve"> </w:t>
      </w:r>
      <w:r w:rsidRPr="0096582C">
        <w:rPr>
          <w:rFonts w:eastAsia="Arial" w:cs="Arial"/>
          <w:i/>
          <w:sz w:val="22"/>
          <w:lang w:val="es-MX"/>
        </w:rPr>
        <w:t>ser</w:t>
      </w:r>
      <w:r w:rsidRPr="0096582C">
        <w:rPr>
          <w:rFonts w:eastAsia="Arial" w:cs="Arial"/>
          <w:i/>
          <w:spacing w:val="-2"/>
          <w:sz w:val="22"/>
          <w:lang w:val="es-MX"/>
        </w:rPr>
        <w:t>v</w:t>
      </w:r>
      <w:r w:rsidRPr="0096582C">
        <w:rPr>
          <w:rFonts w:eastAsia="Arial" w:cs="Arial"/>
          <w:i/>
          <w:spacing w:val="-1"/>
          <w:sz w:val="22"/>
          <w:lang w:val="es-MX"/>
        </w:rPr>
        <w:t>i</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en</w:t>
      </w:r>
      <w:r w:rsidRPr="0096582C">
        <w:rPr>
          <w:rFonts w:eastAsia="Arial" w:cs="Arial"/>
          <w:i/>
          <w:spacing w:val="3"/>
          <w:sz w:val="22"/>
          <w:lang w:val="es-MX"/>
        </w:rPr>
        <w:t xml:space="preserve"> </w:t>
      </w:r>
      <w:r w:rsidRPr="0096582C">
        <w:rPr>
          <w:rFonts w:eastAsia="Arial" w:cs="Arial"/>
          <w:i/>
          <w:sz w:val="22"/>
          <w:lang w:val="es-MX"/>
        </w:rPr>
        <w:t>ár</w:t>
      </w:r>
      <w:r w:rsidRPr="0096582C">
        <w:rPr>
          <w:rFonts w:eastAsia="Arial" w:cs="Arial"/>
          <w:i/>
          <w:spacing w:val="-2"/>
          <w:sz w:val="22"/>
          <w:lang w:val="es-MX"/>
        </w:rPr>
        <w:t>e</w:t>
      </w:r>
      <w:r w:rsidRPr="0096582C">
        <w:rPr>
          <w:rFonts w:eastAsia="Arial" w:cs="Arial"/>
          <w:i/>
          <w:sz w:val="22"/>
          <w:lang w:val="es-MX"/>
        </w:rPr>
        <w:t>as</w:t>
      </w:r>
      <w:r w:rsidRPr="0096582C">
        <w:rPr>
          <w:rFonts w:eastAsia="Arial" w:cs="Arial"/>
          <w:i/>
          <w:spacing w:val="3"/>
          <w:sz w:val="22"/>
          <w:lang w:val="es-MX"/>
        </w:rPr>
        <w:t xml:space="preserve"> </w:t>
      </w:r>
      <w:r w:rsidRPr="0096582C">
        <w:rPr>
          <w:rFonts w:eastAsia="Arial" w:cs="Arial"/>
          <w:i/>
          <w:sz w:val="22"/>
          <w:lang w:val="es-MX"/>
        </w:rPr>
        <w:t>de</w:t>
      </w:r>
      <w:r w:rsidRPr="0096582C">
        <w:rPr>
          <w:rFonts w:eastAsia="Arial" w:cs="Arial"/>
          <w:i/>
          <w:spacing w:val="3"/>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2"/>
          <w:sz w:val="22"/>
          <w:lang w:val="es-MX"/>
        </w:rPr>
        <w:t>g</w:t>
      </w:r>
      <w:r w:rsidRPr="0096582C">
        <w:rPr>
          <w:rFonts w:eastAsia="Arial" w:cs="Arial"/>
          <w:i/>
          <w:sz w:val="22"/>
          <w:lang w:val="es-MX"/>
        </w:rPr>
        <w:t>uri</w:t>
      </w:r>
      <w:r w:rsidRPr="0096582C">
        <w:rPr>
          <w:rFonts w:eastAsia="Arial" w:cs="Arial"/>
          <w:i/>
          <w:spacing w:val="-1"/>
          <w:sz w:val="22"/>
          <w:lang w:val="es-MX"/>
        </w:rPr>
        <w:t>d</w:t>
      </w:r>
      <w:r w:rsidRPr="0096582C">
        <w:rPr>
          <w:rFonts w:eastAsia="Arial" w:cs="Arial"/>
          <w:i/>
          <w:sz w:val="22"/>
          <w:lang w:val="es-MX"/>
        </w:rPr>
        <w:t>ad n</w:t>
      </w:r>
      <w:r w:rsidRPr="0096582C">
        <w:rPr>
          <w:rFonts w:eastAsia="Arial" w:cs="Arial"/>
          <w:i/>
          <w:spacing w:val="-1"/>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al</w:t>
      </w:r>
      <w:r w:rsidRPr="0096582C">
        <w:rPr>
          <w:rFonts w:eastAsia="Arial" w:cs="Arial"/>
          <w:i/>
          <w:spacing w:val="1"/>
          <w:sz w:val="22"/>
          <w:lang w:val="es-MX"/>
        </w:rPr>
        <w:t xml:space="preserve"> </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z w:val="22"/>
          <w:lang w:val="es-MX"/>
        </w:rPr>
        <w:t>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ca,</w:t>
      </w:r>
      <w:r w:rsidRPr="0096582C">
        <w:rPr>
          <w:rFonts w:eastAsia="Arial" w:cs="Arial"/>
          <w:i/>
          <w:spacing w:val="3"/>
          <w:sz w:val="22"/>
          <w:lang w:val="es-MX"/>
        </w:rPr>
        <w:t xml:space="preserve"> </w:t>
      </w:r>
      <w:r w:rsidRPr="0096582C">
        <w:rPr>
          <w:rFonts w:eastAsia="Arial" w:cs="Arial"/>
          <w:i/>
          <w:sz w:val="22"/>
          <w:lang w:val="es-MX"/>
        </w:rPr>
        <w:t>p</w:t>
      </w:r>
      <w:r w:rsidRPr="0096582C">
        <w:rPr>
          <w:rFonts w:eastAsia="Arial" w:cs="Arial"/>
          <w:i/>
          <w:spacing w:val="-1"/>
          <w:sz w:val="22"/>
          <w:lang w:val="es-MX"/>
        </w:rPr>
        <w:t>u</w:t>
      </w:r>
      <w:r w:rsidRPr="0096582C">
        <w:rPr>
          <w:rFonts w:eastAsia="Arial" w:cs="Arial"/>
          <w:i/>
          <w:spacing w:val="-3"/>
          <w:sz w:val="22"/>
          <w:lang w:val="es-MX"/>
        </w:rPr>
        <w:t>e</w:t>
      </w:r>
      <w:r w:rsidRPr="0096582C">
        <w:rPr>
          <w:rFonts w:eastAsia="Arial" w:cs="Arial"/>
          <w:i/>
          <w:sz w:val="22"/>
          <w:lang w:val="es-MX"/>
        </w:rPr>
        <w:t>de</w:t>
      </w:r>
      <w:r w:rsidRPr="0096582C">
        <w:rPr>
          <w:rFonts w:eastAsia="Arial" w:cs="Arial"/>
          <w:i/>
          <w:spacing w:val="2"/>
          <w:sz w:val="22"/>
          <w:lang w:val="es-MX"/>
        </w:rPr>
        <w:t xml:space="preserve"> </w:t>
      </w:r>
      <w:r w:rsidRPr="0096582C">
        <w:rPr>
          <w:rFonts w:eastAsia="Arial" w:cs="Arial"/>
          <w:i/>
          <w:spacing w:val="-1"/>
          <w:sz w:val="22"/>
          <w:lang w:val="es-MX"/>
        </w:rPr>
        <w:t>ll</w:t>
      </w:r>
      <w:r w:rsidRPr="0096582C">
        <w:rPr>
          <w:rFonts w:eastAsia="Arial" w:cs="Arial"/>
          <w:i/>
          <w:sz w:val="22"/>
          <w:lang w:val="es-MX"/>
        </w:rPr>
        <w:t>e</w:t>
      </w:r>
      <w:r w:rsidRPr="0096582C">
        <w:rPr>
          <w:rFonts w:eastAsia="Arial" w:cs="Arial"/>
          <w:i/>
          <w:spacing w:val="1"/>
          <w:sz w:val="22"/>
          <w:lang w:val="es-MX"/>
        </w:rPr>
        <w:t>g</w:t>
      </w:r>
      <w:r w:rsidRPr="0096582C">
        <w:rPr>
          <w:rFonts w:eastAsia="Arial" w:cs="Arial"/>
          <w:i/>
          <w:sz w:val="22"/>
          <w:lang w:val="es-MX"/>
        </w:rPr>
        <w:t>ar</w:t>
      </w:r>
      <w:r w:rsidRPr="0096582C">
        <w:rPr>
          <w:rFonts w:eastAsia="Arial" w:cs="Arial"/>
          <w:i/>
          <w:spacing w:val="1"/>
          <w:sz w:val="22"/>
          <w:lang w:val="es-MX"/>
        </w:rPr>
        <w:t xml:space="preserve"> </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co</w:t>
      </w:r>
      <w:r w:rsidRPr="0096582C">
        <w:rPr>
          <w:rFonts w:eastAsia="Arial" w:cs="Arial"/>
          <w:i/>
          <w:spacing w:val="-1"/>
          <w:sz w:val="22"/>
          <w:lang w:val="es-MX"/>
        </w:rPr>
        <w:t>n</w:t>
      </w:r>
      <w:r w:rsidRPr="0096582C">
        <w:rPr>
          <w:rFonts w:eastAsia="Arial" w:cs="Arial"/>
          <w:i/>
          <w:spacing w:val="-2"/>
          <w:sz w:val="22"/>
          <w:lang w:val="es-MX"/>
        </w:rPr>
        <w:t>s</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pacing w:val="1"/>
          <w:sz w:val="22"/>
          <w:lang w:val="es-MX"/>
        </w:rPr>
        <w:t>t</w:t>
      </w:r>
      <w:r w:rsidRPr="0096582C">
        <w:rPr>
          <w:rFonts w:eastAsia="Arial" w:cs="Arial"/>
          <w:i/>
          <w:sz w:val="22"/>
          <w:lang w:val="es-MX"/>
        </w:rPr>
        <w:t>u</w:t>
      </w:r>
      <w:r w:rsidRPr="0096582C">
        <w:rPr>
          <w:rFonts w:eastAsia="Arial" w:cs="Arial"/>
          <w:i/>
          <w:spacing w:val="-1"/>
          <w:sz w:val="22"/>
          <w:lang w:val="es-MX"/>
        </w:rPr>
        <w:t>i</w:t>
      </w:r>
      <w:r w:rsidRPr="0096582C">
        <w:rPr>
          <w:rFonts w:eastAsia="Arial" w:cs="Arial"/>
          <w:i/>
          <w:spacing w:val="1"/>
          <w:sz w:val="22"/>
          <w:lang w:val="es-MX"/>
        </w:rPr>
        <w:t>r</w:t>
      </w:r>
      <w:r w:rsidRPr="0096582C">
        <w:rPr>
          <w:rFonts w:eastAsia="Arial" w:cs="Arial"/>
          <w:i/>
          <w:sz w:val="22"/>
          <w:lang w:val="es-MX"/>
        </w:rPr>
        <w:t>se en</w:t>
      </w:r>
      <w:r w:rsidRPr="0096582C">
        <w:rPr>
          <w:rFonts w:eastAsia="Arial" w:cs="Arial"/>
          <w:i/>
          <w:spacing w:val="2"/>
          <w:sz w:val="22"/>
          <w:lang w:val="es-MX"/>
        </w:rPr>
        <w:t xml:space="preserve"> </w:t>
      </w:r>
      <w:r w:rsidRPr="0096582C">
        <w:rPr>
          <w:rFonts w:eastAsia="Arial" w:cs="Arial"/>
          <w:i/>
          <w:sz w:val="22"/>
          <w:lang w:val="es-MX"/>
        </w:rPr>
        <w:t>un</w:t>
      </w:r>
      <w:r w:rsidRPr="0096582C">
        <w:rPr>
          <w:rFonts w:eastAsia="Arial" w:cs="Arial"/>
          <w:i/>
          <w:spacing w:val="2"/>
          <w:sz w:val="22"/>
          <w:lang w:val="es-MX"/>
        </w:rPr>
        <w:t xml:space="preserve"> </w:t>
      </w:r>
      <w:r w:rsidRPr="0096582C">
        <w:rPr>
          <w:rFonts w:eastAsia="Arial" w:cs="Arial"/>
          <w:i/>
          <w:sz w:val="22"/>
          <w:lang w:val="es-MX"/>
        </w:rPr>
        <w:t>c</w:t>
      </w:r>
      <w:r w:rsidRPr="0096582C">
        <w:rPr>
          <w:rFonts w:eastAsia="Arial" w:cs="Arial"/>
          <w:i/>
          <w:spacing w:val="-3"/>
          <w:sz w:val="22"/>
          <w:lang w:val="es-MX"/>
        </w:rPr>
        <w:t>o</w:t>
      </w:r>
      <w:r w:rsidRPr="0096582C">
        <w:rPr>
          <w:rFonts w:eastAsia="Arial" w:cs="Arial"/>
          <w:i/>
          <w:spacing w:val="1"/>
          <w:sz w:val="22"/>
          <w:lang w:val="es-MX"/>
        </w:rPr>
        <w:t>m</w:t>
      </w:r>
      <w:r w:rsidRPr="0096582C">
        <w:rPr>
          <w:rFonts w:eastAsia="Arial" w:cs="Arial"/>
          <w:i/>
          <w:sz w:val="22"/>
          <w:lang w:val="es-MX"/>
        </w:rPr>
        <w:t>p</w:t>
      </w:r>
      <w:r w:rsidRPr="0096582C">
        <w:rPr>
          <w:rFonts w:eastAsia="Arial" w:cs="Arial"/>
          <w:i/>
          <w:spacing w:val="-1"/>
          <w:sz w:val="22"/>
          <w:lang w:val="es-MX"/>
        </w:rPr>
        <w:t>o</w:t>
      </w:r>
      <w:r w:rsidRPr="0096582C">
        <w:rPr>
          <w:rFonts w:eastAsia="Arial" w:cs="Arial"/>
          <w:i/>
          <w:sz w:val="22"/>
          <w:lang w:val="es-MX"/>
        </w:rPr>
        <w:t>n</w:t>
      </w:r>
      <w:r w:rsidRPr="0096582C">
        <w:rPr>
          <w:rFonts w:eastAsia="Arial" w:cs="Arial"/>
          <w:i/>
          <w:spacing w:val="-1"/>
          <w:sz w:val="22"/>
          <w:lang w:val="es-MX"/>
        </w:rPr>
        <w:t>e</w:t>
      </w:r>
      <w:r w:rsidRPr="0096582C">
        <w:rPr>
          <w:rFonts w:eastAsia="Arial" w:cs="Arial"/>
          <w:i/>
          <w:spacing w:val="-3"/>
          <w:sz w:val="22"/>
          <w:lang w:val="es-MX"/>
        </w:rPr>
        <w:t>n</w:t>
      </w:r>
      <w:r w:rsidRPr="0096582C">
        <w:rPr>
          <w:rFonts w:eastAsia="Arial" w:cs="Arial"/>
          <w:i/>
          <w:spacing w:val="1"/>
          <w:sz w:val="22"/>
          <w:lang w:val="es-MX"/>
        </w:rPr>
        <w:t>t</w:t>
      </w:r>
      <w:r w:rsidRPr="0096582C">
        <w:rPr>
          <w:rFonts w:eastAsia="Arial" w:cs="Arial"/>
          <w:i/>
          <w:sz w:val="22"/>
          <w:lang w:val="es-MX"/>
        </w:rPr>
        <w:t xml:space="preserve">e </w:t>
      </w:r>
      <w:r w:rsidRPr="0096582C">
        <w:rPr>
          <w:rFonts w:eastAsia="Arial" w:cs="Arial"/>
          <w:i/>
          <w:spacing w:val="1"/>
          <w:sz w:val="22"/>
          <w:lang w:val="es-MX"/>
        </w:rPr>
        <w:t>f</w:t>
      </w:r>
      <w:r w:rsidRPr="0096582C">
        <w:rPr>
          <w:rFonts w:eastAsia="Arial" w:cs="Arial"/>
          <w:i/>
          <w:spacing w:val="-3"/>
          <w:sz w:val="22"/>
          <w:lang w:val="es-MX"/>
        </w:rPr>
        <w:t>u</w:t>
      </w:r>
      <w:r w:rsidRPr="0096582C">
        <w:rPr>
          <w:rFonts w:eastAsia="Arial" w:cs="Arial"/>
          <w:i/>
          <w:sz w:val="22"/>
          <w:lang w:val="es-MX"/>
        </w:rPr>
        <w:t>n</w:t>
      </w:r>
      <w:r w:rsidRPr="0096582C">
        <w:rPr>
          <w:rFonts w:eastAsia="Arial" w:cs="Arial"/>
          <w:i/>
          <w:spacing w:val="-1"/>
          <w:sz w:val="22"/>
          <w:lang w:val="es-MX"/>
        </w:rPr>
        <w:t>d</w:t>
      </w:r>
      <w:r w:rsidRPr="0096582C">
        <w:rPr>
          <w:rFonts w:eastAsia="Arial" w:cs="Arial"/>
          <w:i/>
          <w:sz w:val="22"/>
          <w:lang w:val="es-MX"/>
        </w:rPr>
        <w:t>amen</w:t>
      </w:r>
      <w:r w:rsidRPr="0096582C">
        <w:rPr>
          <w:rFonts w:eastAsia="Arial" w:cs="Arial"/>
          <w:i/>
          <w:spacing w:val="1"/>
          <w:sz w:val="22"/>
          <w:lang w:val="es-MX"/>
        </w:rPr>
        <w:t>t</w:t>
      </w:r>
      <w:r w:rsidRPr="0096582C">
        <w:rPr>
          <w:rFonts w:eastAsia="Arial" w:cs="Arial"/>
          <w:i/>
          <w:sz w:val="22"/>
          <w:lang w:val="es-MX"/>
        </w:rPr>
        <w:t>al</w:t>
      </w:r>
      <w:r w:rsidRPr="0096582C">
        <w:rPr>
          <w:rFonts w:eastAsia="Arial" w:cs="Arial"/>
          <w:i/>
          <w:spacing w:val="1"/>
          <w:sz w:val="22"/>
          <w:lang w:val="es-MX"/>
        </w:rPr>
        <w:t xml:space="preserve"> </w:t>
      </w:r>
      <w:r w:rsidRPr="0096582C">
        <w:rPr>
          <w:rFonts w:eastAsia="Arial" w:cs="Arial"/>
          <w:i/>
          <w:sz w:val="22"/>
          <w:lang w:val="es-MX"/>
        </w:rPr>
        <w:t>en el e</w:t>
      </w:r>
      <w:r w:rsidRPr="0096582C">
        <w:rPr>
          <w:rFonts w:eastAsia="Arial" w:cs="Arial"/>
          <w:i/>
          <w:spacing w:val="-3"/>
          <w:sz w:val="22"/>
          <w:lang w:val="es-MX"/>
        </w:rPr>
        <w:t>s</w:t>
      </w:r>
      <w:r w:rsidRPr="0096582C">
        <w:rPr>
          <w:rFonts w:eastAsia="Arial" w:cs="Arial"/>
          <w:i/>
          <w:spacing w:val="3"/>
          <w:sz w:val="22"/>
          <w:lang w:val="es-MX"/>
        </w:rPr>
        <w:t>f</w:t>
      </w:r>
      <w:r w:rsidRPr="0096582C">
        <w:rPr>
          <w:rFonts w:eastAsia="Arial" w:cs="Arial"/>
          <w:i/>
          <w:sz w:val="22"/>
          <w:lang w:val="es-MX"/>
        </w:rPr>
        <w:t>u</w:t>
      </w:r>
      <w:r w:rsidRPr="0096582C">
        <w:rPr>
          <w:rFonts w:eastAsia="Arial" w:cs="Arial"/>
          <w:i/>
          <w:spacing w:val="-1"/>
          <w:sz w:val="22"/>
          <w:lang w:val="es-MX"/>
        </w:rPr>
        <w:t>e</w:t>
      </w:r>
      <w:r w:rsidRPr="0096582C">
        <w:rPr>
          <w:rFonts w:eastAsia="Arial" w:cs="Arial"/>
          <w:i/>
          <w:spacing w:val="1"/>
          <w:sz w:val="22"/>
          <w:lang w:val="es-MX"/>
        </w:rPr>
        <w:t>r</w:t>
      </w:r>
      <w:r w:rsidRPr="0096582C">
        <w:rPr>
          <w:rFonts w:eastAsia="Arial" w:cs="Arial"/>
          <w:i/>
          <w:spacing w:val="-2"/>
          <w:sz w:val="22"/>
          <w:lang w:val="es-MX"/>
        </w:rPr>
        <w:t>z</w:t>
      </w:r>
      <w:r w:rsidRPr="0096582C">
        <w:rPr>
          <w:rFonts w:eastAsia="Arial" w:cs="Arial"/>
          <w:i/>
          <w:sz w:val="22"/>
          <w:lang w:val="es-MX"/>
        </w:rPr>
        <w:t xml:space="preserve">o </w:t>
      </w:r>
      <w:r w:rsidRPr="0096582C">
        <w:rPr>
          <w:rFonts w:eastAsia="Arial" w:cs="Arial"/>
          <w:i/>
          <w:spacing w:val="2"/>
          <w:sz w:val="22"/>
          <w:lang w:val="es-MX"/>
        </w:rPr>
        <w:t>q</w:t>
      </w:r>
      <w:r w:rsidRPr="0096582C">
        <w:rPr>
          <w:rFonts w:eastAsia="Arial" w:cs="Arial"/>
          <w:i/>
          <w:sz w:val="22"/>
          <w:lang w:val="es-MX"/>
        </w:rPr>
        <w:t xml:space="preserve">ue </w:t>
      </w:r>
      <w:r w:rsidRPr="0096582C">
        <w:rPr>
          <w:rFonts w:eastAsia="Arial" w:cs="Arial"/>
          <w:i/>
          <w:spacing w:val="1"/>
          <w:sz w:val="22"/>
          <w:lang w:val="es-MX"/>
        </w:rPr>
        <w:t>r</w:t>
      </w:r>
      <w:r w:rsidRPr="0096582C">
        <w:rPr>
          <w:rFonts w:eastAsia="Arial" w:cs="Arial"/>
          <w:i/>
          <w:sz w:val="22"/>
          <w:lang w:val="es-MX"/>
        </w:rPr>
        <w:t>e</w:t>
      </w:r>
      <w:r w:rsidRPr="0096582C">
        <w:rPr>
          <w:rFonts w:eastAsia="Arial" w:cs="Arial"/>
          <w:i/>
          <w:spacing w:val="-1"/>
          <w:sz w:val="22"/>
          <w:lang w:val="es-MX"/>
        </w:rPr>
        <w:t>ali</w:t>
      </w:r>
      <w:r w:rsidRPr="0096582C">
        <w:rPr>
          <w:rFonts w:eastAsia="Arial" w:cs="Arial"/>
          <w:i/>
          <w:spacing w:val="-2"/>
          <w:sz w:val="22"/>
          <w:lang w:val="es-MX"/>
        </w:rPr>
        <w:t>z</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el</w:t>
      </w:r>
      <w:r w:rsidRPr="0096582C">
        <w:rPr>
          <w:rFonts w:eastAsia="Arial" w:cs="Arial"/>
          <w:i/>
          <w:spacing w:val="4"/>
          <w:sz w:val="22"/>
          <w:lang w:val="es-MX"/>
        </w:rPr>
        <w:t xml:space="preserve"> </w:t>
      </w:r>
      <w:r w:rsidRPr="0096582C">
        <w:rPr>
          <w:rFonts w:eastAsia="Arial" w:cs="Arial"/>
          <w:i/>
          <w:spacing w:val="-1"/>
          <w:sz w:val="22"/>
          <w:lang w:val="es-MX"/>
        </w:rPr>
        <w:t>E</w:t>
      </w:r>
      <w:r w:rsidRPr="0096582C">
        <w:rPr>
          <w:rFonts w:eastAsia="Arial" w:cs="Arial"/>
          <w:i/>
          <w:sz w:val="22"/>
          <w:lang w:val="es-MX"/>
        </w:rPr>
        <w:t>s</w:t>
      </w:r>
      <w:r w:rsidRPr="0096582C">
        <w:rPr>
          <w:rFonts w:eastAsia="Arial" w:cs="Arial"/>
          <w:i/>
          <w:spacing w:val="1"/>
          <w:sz w:val="22"/>
          <w:lang w:val="es-MX"/>
        </w:rPr>
        <w:t>t</w:t>
      </w:r>
      <w:r w:rsidRPr="0096582C">
        <w:rPr>
          <w:rFonts w:eastAsia="Arial" w:cs="Arial"/>
          <w:i/>
          <w:sz w:val="22"/>
          <w:lang w:val="es-MX"/>
        </w:rPr>
        <w:t>a</w:t>
      </w:r>
      <w:r w:rsidRPr="0096582C">
        <w:rPr>
          <w:rFonts w:eastAsia="Arial" w:cs="Arial"/>
          <w:i/>
          <w:spacing w:val="-1"/>
          <w:sz w:val="22"/>
          <w:lang w:val="es-MX"/>
        </w:rPr>
        <w:t>d</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pacing w:val="-4"/>
          <w:sz w:val="22"/>
          <w:lang w:val="es-MX"/>
        </w:rPr>
        <w:t>M</w:t>
      </w:r>
      <w:r w:rsidRPr="0096582C">
        <w:rPr>
          <w:rFonts w:eastAsia="Arial" w:cs="Arial"/>
          <w:i/>
          <w:sz w:val="22"/>
          <w:lang w:val="es-MX"/>
        </w:rPr>
        <w:t>ex</w:t>
      </w:r>
      <w:r w:rsidRPr="0096582C">
        <w:rPr>
          <w:rFonts w:eastAsia="Arial" w:cs="Arial"/>
          <w:i/>
          <w:spacing w:val="-1"/>
          <w:sz w:val="22"/>
          <w:lang w:val="es-MX"/>
        </w:rPr>
        <w:t>i</w:t>
      </w:r>
      <w:r w:rsidRPr="0096582C">
        <w:rPr>
          <w:rFonts w:eastAsia="Arial" w:cs="Arial"/>
          <w:i/>
          <w:sz w:val="22"/>
          <w:lang w:val="es-MX"/>
        </w:rPr>
        <w:t>ca</w:t>
      </w:r>
      <w:r w:rsidRPr="0096582C">
        <w:rPr>
          <w:rFonts w:eastAsia="Arial" w:cs="Arial"/>
          <w:i/>
          <w:spacing w:val="-1"/>
          <w:sz w:val="22"/>
          <w:lang w:val="es-MX"/>
        </w:rPr>
        <w:t>n</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z w:val="22"/>
          <w:lang w:val="es-MX"/>
        </w:rPr>
        <w:t>p</w:t>
      </w:r>
      <w:r w:rsidRPr="0096582C">
        <w:rPr>
          <w:rFonts w:eastAsia="Arial" w:cs="Arial"/>
          <w:i/>
          <w:spacing w:val="-1"/>
          <w:sz w:val="22"/>
          <w:lang w:val="es-MX"/>
        </w:rPr>
        <w:t>a</w:t>
      </w:r>
      <w:r w:rsidRPr="0096582C">
        <w:rPr>
          <w:rFonts w:eastAsia="Arial" w:cs="Arial"/>
          <w:i/>
          <w:spacing w:val="1"/>
          <w:sz w:val="22"/>
          <w:lang w:val="es-MX"/>
        </w:rPr>
        <w:t>r</w:t>
      </w:r>
      <w:r w:rsidRPr="0096582C">
        <w:rPr>
          <w:rFonts w:eastAsia="Arial" w:cs="Arial"/>
          <w:i/>
          <w:sz w:val="22"/>
          <w:lang w:val="es-MX"/>
        </w:rPr>
        <w:t xml:space="preserve">a </w:t>
      </w:r>
      <w:r w:rsidRPr="0096582C">
        <w:rPr>
          <w:rFonts w:eastAsia="Arial" w:cs="Arial"/>
          <w:i/>
          <w:spacing w:val="2"/>
          <w:sz w:val="22"/>
          <w:lang w:val="es-MX"/>
        </w:rPr>
        <w:t>g</w:t>
      </w:r>
      <w:r w:rsidRPr="0096582C">
        <w:rPr>
          <w:rFonts w:eastAsia="Arial" w:cs="Arial"/>
          <w:i/>
          <w:spacing w:val="-3"/>
          <w:sz w:val="22"/>
          <w:lang w:val="es-MX"/>
        </w:rPr>
        <w:t>a</w:t>
      </w:r>
      <w:r w:rsidRPr="0096582C">
        <w:rPr>
          <w:rFonts w:eastAsia="Arial" w:cs="Arial"/>
          <w:i/>
          <w:spacing w:val="1"/>
          <w:sz w:val="22"/>
          <w:lang w:val="es-MX"/>
        </w:rPr>
        <w:t>r</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pacing w:val="-2"/>
          <w:sz w:val="22"/>
          <w:lang w:val="es-MX"/>
        </w:rPr>
        <w:t>z</w:t>
      </w:r>
      <w:r w:rsidRPr="0096582C">
        <w:rPr>
          <w:rFonts w:eastAsia="Arial" w:cs="Arial"/>
          <w:i/>
          <w:sz w:val="22"/>
          <w:lang w:val="es-MX"/>
        </w:rPr>
        <w:t>ar</w:t>
      </w:r>
      <w:r w:rsidRPr="0096582C">
        <w:rPr>
          <w:rFonts w:eastAsia="Arial" w:cs="Arial"/>
          <w:i/>
          <w:spacing w:val="4"/>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2"/>
          <w:sz w:val="22"/>
          <w:lang w:val="es-MX"/>
        </w:rPr>
        <w:t>g</w:t>
      </w:r>
      <w:r w:rsidRPr="0096582C">
        <w:rPr>
          <w:rFonts w:eastAsia="Arial" w:cs="Arial"/>
          <w:i/>
          <w:sz w:val="22"/>
          <w:lang w:val="es-MX"/>
        </w:rPr>
        <w:t>uri</w:t>
      </w:r>
      <w:r w:rsidRPr="0096582C">
        <w:rPr>
          <w:rFonts w:eastAsia="Arial" w:cs="Arial"/>
          <w:i/>
          <w:spacing w:val="-1"/>
          <w:sz w:val="22"/>
          <w:lang w:val="es-MX"/>
        </w:rPr>
        <w:t>d</w:t>
      </w:r>
      <w:r w:rsidRPr="0096582C">
        <w:rPr>
          <w:rFonts w:eastAsia="Arial" w:cs="Arial"/>
          <w:i/>
          <w:sz w:val="22"/>
          <w:lang w:val="es-MX"/>
        </w:rPr>
        <w:t>ad d</w:t>
      </w:r>
      <w:r w:rsidRPr="0096582C">
        <w:rPr>
          <w:rFonts w:eastAsia="Arial" w:cs="Arial"/>
          <w:i/>
          <w:spacing w:val="-1"/>
          <w:sz w:val="22"/>
          <w:lang w:val="es-MX"/>
        </w:rPr>
        <w:t>e</w:t>
      </w:r>
      <w:r w:rsidRPr="0096582C">
        <w:rPr>
          <w:rFonts w:eastAsia="Arial" w:cs="Arial"/>
          <w:i/>
          <w:sz w:val="22"/>
          <w:lang w:val="es-MX"/>
        </w:rPr>
        <w:t>l</w:t>
      </w:r>
      <w:r w:rsidRPr="0096582C">
        <w:rPr>
          <w:rFonts w:eastAsia="Arial" w:cs="Arial"/>
          <w:i/>
          <w:spacing w:val="2"/>
          <w:sz w:val="22"/>
          <w:lang w:val="es-MX"/>
        </w:rPr>
        <w:t xml:space="preserve"> </w:t>
      </w:r>
      <w:r w:rsidRPr="0096582C">
        <w:rPr>
          <w:rFonts w:eastAsia="Arial" w:cs="Arial"/>
          <w:i/>
          <w:sz w:val="22"/>
          <w:lang w:val="es-MX"/>
        </w:rPr>
        <w:t>p</w:t>
      </w:r>
      <w:r w:rsidRPr="0096582C">
        <w:rPr>
          <w:rFonts w:eastAsia="Arial" w:cs="Arial"/>
          <w:i/>
          <w:spacing w:val="-1"/>
          <w:sz w:val="22"/>
          <w:lang w:val="es-MX"/>
        </w:rPr>
        <w:t>a</w:t>
      </w:r>
      <w:r w:rsidRPr="0096582C">
        <w:rPr>
          <w:rFonts w:eastAsia="Arial" w:cs="Arial"/>
          <w:i/>
          <w:spacing w:val="-4"/>
          <w:sz w:val="22"/>
          <w:lang w:val="es-MX"/>
        </w:rPr>
        <w:t>í</w:t>
      </w:r>
      <w:r w:rsidRPr="0096582C">
        <w:rPr>
          <w:rFonts w:eastAsia="Arial" w:cs="Arial"/>
          <w:i/>
          <w:sz w:val="22"/>
          <w:lang w:val="es-MX"/>
        </w:rPr>
        <w:t>s</w:t>
      </w:r>
      <w:r w:rsidRPr="0096582C">
        <w:rPr>
          <w:rFonts w:eastAsia="Arial" w:cs="Arial"/>
          <w:i/>
          <w:spacing w:val="3"/>
          <w:sz w:val="22"/>
          <w:lang w:val="es-MX"/>
        </w:rPr>
        <w:t xml:space="preserve"> </w:t>
      </w:r>
      <w:r w:rsidRPr="0096582C">
        <w:rPr>
          <w:rFonts w:eastAsia="Arial" w:cs="Arial"/>
          <w:i/>
          <w:sz w:val="22"/>
          <w:lang w:val="es-MX"/>
        </w:rPr>
        <w:t>en</w:t>
      </w:r>
      <w:r w:rsidRPr="0096582C">
        <w:rPr>
          <w:rFonts w:eastAsia="Arial" w:cs="Arial"/>
          <w:i/>
          <w:spacing w:val="2"/>
          <w:sz w:val="22"/>
          <w:lang w:val="es-MX"/>
        </w:rPr>
        <w:t xml:space="preserve"> </w:t>
      </w:r>
      <w:r w:rsidRPr="0096582C">
        <w:rPr>
          <w:rFonts w:eastAsia="Arial" w:cs="Arial"/>
          <w:i/>
          <w:sz w:val="22"/>
          <w:lang w:val="es-MX"/>
        </w:rPr>
        <w:t>sus d</w:t>
      </w:r>
      <w:r w:rsidRPr="0096582C">
        <w:rPr>
          <w:rFonts w:eastAsia="Arial" w:cs="Arial"/>
          <w:i/>
          <w:spacing w:val="-1"/>
          <w:sz w:val="22"/>
          <w:lang w:val="es-MX"/>
        </w:rPr>
        <w:t>i</w:t>
      </w:r>
      <w:r w:rsidRPr="0096582C">
        <w:rPr>
          <w:rFonts w:eastAsia="Arial" w:cs="Arial"/>
          <w:i/>
          <w:spacing w:val="3"/>
          <w:sz w:val="22"/>
          <w:lang w:val="es-MX"/>
        </w:rPr>
        <w:t>f</w:t>
      </w:r>
      <w:r w:rsidRPr="0096582C">
        <w:rPr>
          <w:rFonts w:eastAsia="Arial" w:cs="Arial"/>
          <w:i/>
          <w:spacing w:val="-3"/>
          <w:sz w:val="22"/>
          <w:lang w:val="es-MX"/>
        </w:rPr>
        <w:t>e</w:t>
      </w:r>
      <w:r w:rsidRPr="0096582C">
        <w:rPr>
          <w:rFonts w:eastAsia="Arial" w:cs="Arial"/>
          <w:i/>
          <w:spacing w:val="1"/>
          <w:sz w:val="22"/>
          <w:lang w:val="es-MX"/>
        </w:rPr>
        <w:t>r</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es</w:t>
      </w:r>
      <w:r w:rsidRPr="0096582C">
        <w:rPr>
          <w:rFonts w:eastAsia="Arial" w:cs="Arial"/>
          <w:i/>
          <w:spacing w:val="-2"/>
          <w:sz w:val="22"/>
          <w:lang w:val="es-MX"/>
        </w:rPr>
        <w:t xml:space="preserve"> v</w:t>
      </w:r>
      <w:r w:rsidRPr="0096582C">
        <w:rPr>
          <w:rFonts w:eastAsia="Arial" w:cs="Arial"/>
          <w:i/>
          <w:sz w:val="22"/>
          <w:lang w:val="es-MX"/>
        </w:rPr>
        <w:t>er</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e</w:t>
      </w:r>
      <w:r w:rsidRPr="0096582C">
        <w:rPr>
          <w:rFonts w:eastAsia="Arial" w:cs="Arial"/>
          <w:i/>
          <w:spacing w:val="-3"/>
          <w:sz w:val="22"/>
          <w:lang w:val="es-MX"/>
        </w:rPr>
        <w:t>s</w:t>
      </w:r>
      <w:r w:rsidRPr="0096582C">
        <w:rPr>
          <w:rFonts w:eastAsia="Arial" w:cs="Arial"/>
          <w:i/>
          <w:sz w:val="22"/>
          <w:lang w:val="es-MX"/>
        </w:rPr>
        <w:t>.</w:t>
      </w:r>
    </w:p>
    <w:p w14:paraId="031026CF" w14:textId="77777777" w:rsidR="00847014" w:rsidRPr="0096582C" w:rsidRDefault="00847014" w:rsidP="00847014">
      <w:pPr>
        <w:jc w:val="left"/>
        <w:rPr>
          <w:szCs w:val="24"/>
        </w:rPr>
      </w:pPr>
    </w:p>
    <w:p w14:paraId="48EA5E88" w14:textId="77777777" w:rsidR="00847014" w:rsidRPr="006A7396" w:rsidRDefault="00847014" w:rsidP="00847014">
      <w:pPr>
        <w:rPr>
          <w:rFonts w:eastAsia="Palatino Linotype" w:cs="Palatino Linotype"/>
          <w:lang w:val="es-ES"/>
        </w:rPr>
      </w:pPr>
      <w:r w:rsidRPr="006A7396">
        <w:rPr>
          <w:rFonts w:eastAsia="Palatino Linotype" w:cs="Palatino Linotype"/>
          <w:lang w:val="es-ES"/>
        </w:rPr>
        <w:t>Por lo que respecta al Acuerdo del Comité de Transparencia que sustente la versión pública de la documentación a entregar, deberá ser notificado mediante el SAIMEX.</w:t>
      </w:r>
    </w:p>
    <w:p w14:paraId="62397639" w14:textId="77777777" w:rsidR="00847014" w:rsidRPr="006A7396" w:rsidRDefault="00847014" w:rsidP="00847014">
      <w:pPr>
        <w:rPr>
          <w:rFonts w:eastAsia="Palatino Linotype" w:cs="Palatino Linotype"/>
          <w:szCs w:val="24"/>
        </w:rPr>
      </w:pPr>
    </w:p>
    <w:p w14:paraId="51795B59" w14:textId="77777777" w:rsidR="00847014" w:rsidRPr="006A7396" w:rsidRDefault="00847014" w:rsidP="00847014">
      <w:pPr>
        <w:pBdr>
          <w:top w:val="nil"/>
          <w:left w:val="nil"/>
          <w:bottom w:val="nil"/>
          <w:right w:val="nil"/>
          <w:between w:val="nil"/>
        </w:pBdr>
        <w:rPr>
          <w:rFonts w:eastAsia="Palatino Linotype" w:cs="Palatino Linotype"/>
          <w:color w:val="000000"/>
          <w:szCs w:val="24"/>
        </w:rPr>
      </w:pPr>
      <w:r w:rsidRPr="006A7396">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w:t>
      </w:r>
      <w:r>
        <w:rPr>
          <w:rFonts w:eastAsia="Palatino Linotype" w:cs="Palatino Linotype"/>
          <w:color w:val="000000"/>
          <w:szCs w:val="24"/>
        </w:rPr>
        <w:t>el Recurrente</w:t>
      </w:r>
      <w:r w:rsidRPr="006A7396">
        <w:rPr>
          <w:rFonts w:eastAsia="Palatino Linotype" w:cs="Palatino Linotype"/>
          <w:color w:val="000000"/>
          <w:szCs w:val="24"/>
        </w:rPr>
        <w:t>.</w:t>
      </w:r>
    </w:p>
    <w:p w14:paraId="37262CED" w14:textId="77777777" w:rsidR="00847014" w:rsidRDefault="00847014" w:rsidP="00CE6A88">
      <w:pPr>
        <w:rPr>
          <w:noProof/>
          <w:lang w:val="es-MX"/>
        </w:rPr>
      </w:pPr>
    </w:p>
    <w:p w14:paraId="07B920B4" w14:textId="4B963579" w:rsidR="00581587" w:rsidRPr="006F2304" w:rsidRDefault="00581587" w:rsidP="00581587">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En mérito de lo expuesto en líneas anteriores, este Instituto considera que los motivos de</w:t>
      </w:r>
      <w:r>
        <w:rPr>
          <w:rFonts w:eastAsia="Palatino Linotype" w:cs="Palatino Linotype"/>
          <w:color w:val="000000" w:themeColor="text1"/>
        </w:rPr>
        <w:t xml:space="preserve"> inconformidad planteados por </w:t>
      </w:r>
      <w:r w:rsidR="00022432">
        <w:rPr>
          <w:rFonts w:eastAsia="Palatino Linotype" w:cs="Palatino Linotype"/>
          <w:color w:val="000000" w:themeColor="text1"/>
        </w:rPr>
        <w:t>el</w:t>
      </w:r>
      <w:r w:rsidRPr="0CEC3CE0">
        <w:rPr>
          <w:rFonts w:eastAsia="Palatino Linotype" w:cs="Palatino Linotype"/>
          <w:color w:val="000000" w:themeColor="text1"/>
        </w:rPr>
        <w:t xml:space="preserve"> Recurrente resultan</w:t>
      </w:r>
      <w:r>
        <w:rPr>
          <w:rFonts w:eastAsia="Palatino Linotype" w:cs="Palatino Linotype"/>
          <w:color w:val="000000" w:themeColor="text1"/>
        </w:rPr>
        <w:t xml:space="preserve"> </w:t>
      </w:r>
      <w:r w:rsidRPr="0CEC3CE0">
        <w:rPr>
          <w:rFonts w:eastAsia="Palatino Linotype" w:cs="Palatino Linotype"/>
          <w:color w:val="000000" w:themeColor="text1"/>
        </w:rPr>
        <w:t xml:space="preserve">fundados en el recurso de revisión que es materia de esta resolución; por ello </w:t>
      </w:r>
      <w:r>
        <w:rPr>
          <w:rFonts w:eastAsia="Palatino Linotype" w:cs="Palatino Linotype"/>
          <w:b/>
          <w:bCs/>
          <w:color w:val="000000" w:themeColor="text1"/>
        </w:rPr>
        <w:t>co</w:t>
      </w:r>
      <w:r w:rsidR="006451AD">
        <w:rPr>
          <w:rFonts w:eastAsia="Palatino Linotype" w:cs="Palatino Linotype"/>
          <w:b/>
          <w:bCs/>
          <w:color w:val="000000" w:themeColor="text1"/>
        </w:rPr>
        <w:t>n fundament</w:t>
      </w:r>
      <w:r w:rsidR="00847014">
        <w:rPr>
          <w:rFonts w:eastAsia="Palatino Linotype" w:cs="Palatino Linotype"/>
          <w:b/>
          <w:bCs/>
          <w:color w:val="000000" w:themeColor="text1"/>
        </w:rPr>
        <w:t>o en la segunda</w:t>
      </w:r>
      <w:r>
        <w:rPr>
          <w:rFonts w:eastAsia="Palatino Linotype" w:cs="Palatino Linotype"/>
          <w:b/>
          <w:bCs/>
          <w:color w:val="000000" w:themeColor="text1"/>
        </w:rPr>
        <w:t xml:space="preserve"> hipótesis</w:t>
      </w:r>
      <w:r w:rsidRPr="0CEC3CE0">
        <w:rPr>
          <w:rFonts w:eastAsia="Palatino Linotype" w:cs="Palatino Linotype"/>
          <w:b/>
          <w:bCs/>
          <w:color w:val="000000" w:themeColor="text1"/>
        </w:rPr>
        <w:t xml:space="preserve"> de </w:t>
      </w:r>
      <w:r w:rsidRPr="0CEC3CE0">
        <w:rPr>
          <w:rFonts w:eastAsia="Palatino Linotype" w:cs="Palatino Linotype"/>
          <w:b/>
          <w:bCs/>
          <w:color w:val="000000" w:themeColor="text1"/>
        </w:rPr>
        <w:lastRenderedPageBreak/>
        <w:t xml:space="preserve">la fracción III del artículo 186 </w:t>
      </w:r>
      <w:r w:rsidRPr="0CEC3CE0">
        <w:rPr>
          <w:rFonts w:eastAsia="Palatino Linotype" w:cs="Palatino Linotype"/>
          <w:color w:val="000000" w:themeColor="text1"/>
        </w:rPr>
        <w:t xml:space="preserve">de la Ley de Transparencia y Acceso a la Información Pública del Estado de México y Municipios, se </w:t>
      </w:r>
      <w:r w:rsidR="00847014">
        <w:rPr>
          <w:rFonts w:eastAsia="Palatino Linotype" w:cs="Palatino Linotype"/>
          <w:b/>
          <w:bCs/>
          <w:color w:val="000000" w:themeColor="text1"/>
        </w:rPr>
        <w:t>MODIFI</w:t>
      </w:r>
      <w:r w:rsidRPr="0CEC3CE0">
        <w:rPr>
          <w:rFonts w:eastAsia="Palatino Linotype" w:cs="Palatino Linotype"/>
          <w:b/>
          <w:bCs/>
          <w:color w:val="000000" w:themeColor="text1"/>
        </w:rPr>
        <w:t xml:space="preserve">CA </w:t>
      </w:r>
      <w:r w:rsidRPr="0CEC3CE0">
        <w:rPr>
          <w:rFonts w:eastAsia="Palatino Linotype" w:cs="Palatino Linotype"/>
          <w:color w:val="000000" w:themeColor="text1"/>
        </w:rPr>
        <w:t>la respuesta a la solicitud de información número</w:t>
      </w:r>
      <w:r w:rsidR="00642669" w:rsidRPr="008F3C6D">
        <w:rPr>
          <w:rFonts w:eastAsia="Palatino Linotype" w:cs="Palatino Linotype"/>
          <w:color w:val="000000"/>
          <w:szCs w:val="24"/>
        </w:rPr>
        <w:t xml:space="preserve"> </w:t>
      </w:r>
      <w:r w:rsidR="00DD71CE">
        <w:rPr>
          <w:rFonts w:eastAsia="Palatino Linotype" w:cs="Palatino Linotype"/>
          <w:b/>
          <w:bCs/>
          <w:color w:val="000000"/>
          <w:szCs w:val="24"/>
        </w:rPr>
        <w:t>03728/TOLUCA/IP/2025</w:t>
      </w:r>
      <w:r w:rsidRPr="0CEC3CE0">
        <w:rPr>
          <w:rFonts w:eastAsia="Palatino Linotype" w:cs="Palatino Linotype"/>
          <w:color w:val="000000" w:themeColor="text1"/>
        </w:rPr>
        <w:t>, que ha sido materia del presente estudio.</w:t>
      </w:r>
    </w:p>
    <w:p w14:paraId="33FB236F" w14:textId="259CAD64" w:rsidR="00581587" w:rsidRDefault="00581587" w:rsidP="008F50E6"/>
    <w:p w14:paraId="34755541"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Por lo </w:t>
      </w:r>
      <w:r w:rsidRPr="00BB7F90">
        <w:rPr>
          <w:rFonts w:eastAsia="Palatino Linotype" w:cs="Palatino Linotype"/>
          <w:color w:val="000000"/>
          <w:szCs w:val="24"/>
        </w:rPr>
        <w:t>antes expuesto y fundado es de resolverse y,</w:t>
      </w:r>
    </w:p>
    <w:p w14:paraId="3AF7767D" w14:textId="4DC74A1D" w:rsidR="00454915" w:rsidRDefault="00454915" w:rsidP="008F50E6"/>
    <w:p w14:paraId="04F69938" w14:textId="77777777" w:rsidR="00581587" w:rsidRPr="00BB7F90" w:rsidRDefault="00581587" w:rsidP="00581587">
      <w:pPr>
        <w:pStyle w:val="Ttulo1"/>
        <w:rPr>
          <w:rFonts w:eastAsia="Palatino Linotype"/>
        </w:rPr>
      </w:pPr>
      <w:r w:rsidRPr="00BB7F90">
        <w:rPr>
          <w:rFonts w:eastAsia="Palatino Linotype"/>
        </w:rPr>
        <w:t>S E    R E S U E L V E</w:t>
      </w:r>
    </w:p>
    <w:p w14:paraId="0360AA6D" w14:textId="77777777" w:rsidR="00581587" w:rsidRPr="00BB7F90" w:rsidRDefault="00581587" w:rsidP="00581587">
      <w:pPr>
        <w:pBdr>
          <w:top w:val="nil"/>
          <w:left w:val="nil"/>
          <w:bottom w:val="nil"/>
          <w:right w:val="nil"/>
          <w:between w:val="nil"/>
        </w:pBdr>
        <w:rPr>
          <w:rFonts w:eastAsia="Palatino Linotype" w:cs="Palatino Linotype"/>
          <w:b/>
          <w:color w:val="000000"/>
          <w:szCs w:val="24"/>
        </w:rPr>
      </w:pPr>
    </w:p>
    <w:p w14:paraId="2E76CA1A" w14:textId="2F75A5AA" w:rsidR="00581587" w:rsidRPr="00BB7F90" w:rsidRDefault="00581587" w:rsidP="00581587">
      <w:pPr>
        <w:pBdr>
          <w:top w:val="nil"/>
          <w:left w:val="nil"/>
          <w:bottom w:val="nil"/>
          <w:right w:val="nil"/>
          <w:between w:val="nil"/>
        </w:pBdr>
        <w:rPr>
          <w:rFonts w:eastAsia="Palatino Linotype" w:cs="Palatino Linotype"/>
          <w:color w:val="000000"/>
        </w:rPr>
      </w:pPr>
      <w:r w:rsidRPr="00BB7F90">
        <w:rPr>
          <w:rFonts w:eastAsia="Palatino Linotype" w:cs="Palatino Linotype"/>
          <w:b/>
          <w:bCs/>
          <w:color w:val="000000" w:themeColor="text1"/>
        </w:rPr>
        <w:t>PRIMERO.</w:t>
      </w:r>
      <w:r w:rsidRPr="00BB7F90">
        <w:rPr>
          <w:rFonts w:eastAsia="Palatino Linotype" w:cs="Palatino Linotype"/>
          <w:color w:val="000000" w:themeColor="text1"/>
        </w:rPr>
        <w:t xml:space="preserve"> Se </w:t>
      </w:r>
      <w:r w:rsidR="00847014">
        <w:rPr>
          <w:rFonts w:eastAsia="Palatino Linotype" w:cs="Palatino Linotype"/>
          <w:b/>
          <w:bCs/>
          <w:color w:val="000000" w:themeColor="text1"/>
        </w:rPr>
        <w:t>MODIFI</w:t>
      </w:r>
      <w:r w:rsidRPr="00BB7F90">
        <w:rPr>
          <w:rFonts w:eastAsia="Palatino Linotype" w:cs="Palatino Linotype"/>
          <w:b/>
          <w:bCs/>
          <w:color w:val="000000" w:themeColor="text1"/>
        </w:rPr>
        <w:t>CA</w:t>
      </w:r>
      <w:r w:rsidRPr="00BB7F90">
        <w:rPr>
          <w:rFonts w:eastAsia="Palatino Linotype" w:cs="Palatino Linotype"/>
          <w:color w:val="000000" w:themeColor="text1"/>
        </w:rPr>
        <w:t xml:space="preserve"> la respuesta entregada por el Sujeto Obligado</w:t>
      </w:r>
      <w:r w:rsidRPr="00BB7F90">
        <w:rPr>
          <w:rFonts w:eastAsia="Palatino Linotype" w:cs="Palatino Linotype"/>
          <w:b/>
          <w:bCs/>
          <w:color w:val="000000" w:themeColor="text1"/>
        </w:rPr>
        <w:t xml:space="preserve"> </w:t>
      </w:r>
      <w:r w:rsidRPr="00BB7F90">
        <w:rPr>
          <w:rFonts w:eastAsia="Palatino Linotype" w:cs="Palatino Linotype"/>
          <w:color w:val="000000" w:themeColor="text1"/>
        </w:rPr>
        <w:t>a la solicitud de información número</w:t>
      </w:r>
      <w:r w:rsidR="00642669">
        <w:rPr>
          <w:rFonts w:eastAsia="Palatino Linotype" w:cs="Palatino Linotype"/>
          <w:b/>
          <w:bCs/>
          <w:color w:val="000000"/>
          <w:szCs w:val="24"/>
        </w:rPr>
        <w:t xml:space="preserve"> </w:t>
      </w:r>
      <w:r w:rsidR="00DD71CE">
        <w:rPr>
          <w:rFonts w:eastAsia="Palatino Linotype" w:cs="Palatino Linotype"/>
          <w:b/>
          <w:bCs/>
          <w:color w:val="000000"/>
          <w:szCs w:val="24"/>
        </w:rPr>
        <w:t>03728/TOLUCA/IP/2025</w:t>
      </w:r>
      <w:r w:rsidR="000D3DC4">
        <w:rPr>
          <w:rFonts w:eastAsia="Palatino Linotype" w:cs="Palatino Linotype"/>
          <w:color w:val="000000" w:themeColor="text1"/>
        </w:rPr>
        <w:t>, al resultar</w:t>
      </w:r>
      <w:r w:rsidR="005D743E">
        <w:rPr>
          <w:rFonts w:eastAsia="Palatino Linotype" w:cs="Palatino Linotype"/>
          <w:color w:val="000000" w:themeColor="text1"/>
        </w:rPr>
        <w:t xml:space="preserve"> </w:t>
      </w:r>
      <w:r w:rsidRPr="00BB7F90">
        <w:rPr>
          <w:rFonts w:eastAsia="Palatino Linotype" w:cs="Palatino Linotype"/>
          <w:color w:val="000000" w:themeColor="text1"/>
        </w:rPr>
        <w:t xml:space="preserve">fundados los motivos de inconformidad argüidos por </w:t>
      </w:r>
      <w:r w:rsidR="000D3DC4">
        <w:rPr>
          <w:rFonts w:eastAsia="Palatino Linotype" w:cs="Palatino Linotype"/>
          <w:color w:val="000000" w:themeColor="text1"/>
        </w:rPr>
        <w:t>el</w:t>
      </w:r>
      <w:r w:rsidRPr="00BB7F90">
        <w:rPr>
          <w:rFonts w:eastAsia="Palatino Linotype" w:cs="Palatino Linotype"/>
          <w:color w:val="000000" w:themeColor="text1"/>
        </w:rPr>
        <w:t xml:space="preserve"> Recurrente, en términos del</w:t>
      </w:r>
      <w:r>
        <w:rPr>
          <w:rFonts w:eastAsia="Palatino Linotype" w:cs="Palatino Linotype"/>
          <w:b/>
          <w:bCs/>
          <w:color w:val="000000" w:themeColor="text1"/>
        </w:rPr>
        <w:t xml:space="preserve"> Considerando </w:t>
      </w:r>
      <w:r w:rsidR="00847014">
        <w:rPr>
          <w:rFonts w:eastAsia="Palatino Linotype" w:cs="Palatino Linotype"/>
          <w:b/>
          <w:bCs/>
          <w:color w:val="000000" w:themeColor="text1"/>
        </w:rPr>
        <w:t>QUIN</w:t>
      </w:r>
      <w:r w:rsidRPr="00BB7F90">
        <w:rPr>
          <w:rFonts w:eastAsia="Palatino Linotype" w:cs="Palatino Linotype"/>
          <w:b/>
          <w:bCs/>
          <w:color w:val="000000" w:themeColor="text1"/>
        </w:rPr>
        <w:t xml:space="preserve">TO </w:t>
      </w:r>
      <w:r w:rsidRPr="00BB7F90">
        <w:rPr>
          <w:rFonts w:eastAsia="Palatino Linotype" w:cs="Palatino Linotype"/>
          <w:color w:val="000000" w:themeColor="text1"/>
        </w:rPr>
        <w:t xml:space="preserve">de la presente resolución. </w:t>
      </w:r>
    </w:p>
    <w:p w14:paraId="1E340B42"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p>
    <w:p w14:paraId="4DA0A536" w14:textId="3E932C1F" w:rsidR="00581587" w:rsidRPr="00BB7F90" w:rsidRDefault="00581587" w:rsidP="00581587">
      <w:pPr>
        <w:pBdr>
          <w:top w:val="nil"/>
          <w:left w:val="nil"/>
          <w:bottom w:val="nil"/>
          <w:right w:val="nil"/>
          <w:between w:val="nil"/>
        </w:pBdr>
        <w:rPr>
          <w:rFonts w:eastAsia="Palatino Linotype" w:cs="Palatino Linotype"/>
          <w:color w:val="000000"/>
          <w:szCs w:val="24"/>
        </w:rPr>
      </w:pPr>
      <w:r w:rsidRPr="00BB7F90">
        <w:rPr>
          <w:rFonts w:eastAsia="Palatino Linotype" w:cs="Palatino Linotype"/>
          <w:b/>
          <w:color w:val="000000"/>
          <w:szCs w:val="24"/>
        </w:rPr>
        <w:t>SEGUNDO.</w:t>
      </w:r>
      <w:r w:rsidRPr="00BB7F90">
        <w:rPr>
          <w:rFonts w:eastAsia="Palatino Linotype" w:cs="Palatino Linotype"/>
          <w:color w:val="000000"/>
          <w:szCs w:val="24"/>
        </w:rPr>
        <w:t xml:space="preserve"> Se </w:t>
      </w:r>
      <w:r w:rsidRPr="00BB7F90">
        <w:rPr>
          <w:rFonts w:eastAsia="Palatino Linotype" w:cs="Palatino Linotype"/>
          <w:b/>
          <w:color w:val="000000"/>
          <w:szCs w:val="24"/>
        </w:rPr>
        <w:t>ORDENA</w:t>
      </w:r>
      <w:r w:rsidRPr="00BB7F90">
        <w:rPr>
          <w:rFonts w:eastAsia="Palatino Linotype" w:cs="Palatino Linotype"/>
          <w:color w:val="000000"/>
          <w:szCs w:val="24"/>
        </w:rPr>
        <w:t xml:space="preserve"> </w:t>
      </w:r>
      <w:r w:rsidR="007501B9" w:rsidRPr="003F3F63">
        <w:rPr>
          <w:rFonts w:eastAsia="Palatino Linotype" w:cs="Palatino Linotype"/>
          <w:color w:val="000000"/>
          <w:szCs w:val="24"/>
        </w:rPr>
        <w:t>al Sujeto Obligado que</w:t>
      </w:r>
      <w:r w:rsidR="003A51C8">
        <w:rPr>
          <w:rFonts w:eastAsia="Palatino Linotype" w:cs="Palatino Linotype"/>
          <w:color w:val="000000"/>
          <w:szCs w:val="24"/>
        </w:rPr>
        <w:t xml:space="preserve"> </w:t>
      </w:r>
      <w:r w:rsidR="00B837B8">
        <w:rPr>
          <w:rFonts w:eastAsia="Palatino Linotype" w:cs="Palatino Linotype"/>
          <w:color w:val="000000"/>
          <w:szCs w:val="24"/>
        </w:rPr>
        <w:t xml:space="preserve">haga </w:t>
      </w:r>
      <w:r w:rsidR="007501B9" w:rsidRPr="003F3F63">
        <w:rPr>
          <w:rFonts w:eastAsia="Palatino Linotype" w:cs="Palatino Linotype"/>
          <w:color w:val="000000"/>
          <w:szCs w:val="24"/>
        </w:rPr>
        <w:t>entrega a</w:t>
      </w:r>
      <w:r w:rsidR="000D3DC4">
        <w:rPr>
          <w:rFonts w:eastAsia="Palatino Linotype" w:cs="Palatino Linotype"/>
          <w:color w:val="000000"/>
          <w:szCs w:val="24"/>
        </w:rPr>
        <w:t>l</w:t>
      </w:r>
      <w:r w:rsidR="007501B9" w:rsidRPr="003F3F63">
        <w:rPr>
          <w:rFonts w:eastAsia="Palatino Linotype" w:cs="Palatino Linotype"/>
          <w:color w:val="000000"/>
          <w:szCs w:val="24"/>
        </w:rPr>
        <w:t xml:space="preserve"> Recurrente mediante el Sistema de Acceso a la Información Mexiquense (SAIMEX)</w:t>
      </w:r>
      <w:r w:rsidR="00B837B8">
        <w:rPr>
          <w:rFonts w:eastAsia="Palatino Linotype" w:cs="Palatino Linotype"/>
          <w:color w:val="000000"/>
          <w:szCs w:val="24"/>
        </w:rPr>
        <w:t>, en versión pública</w:t>
      </w:r>
      <w:r w:rsidR="00B13AA4">
        <w:rPr>
          <w:rFonts w:eastAsia="Palatino Linotype" w:cs="Palatino Linotype"/>
          <w:color w:val="000000"/>
          <w:szCs w:val="24"/>
        </w:rPr>
        <w:t xml:space="preserve"> de ser procedente</w:t>
      </w:r>
      <w:r w:rsidR="00B837B8">
        <w:rPr>
          <w:rFonts w:eastAsia="Palatino Linotype" w:cs="Palatino Linotype"/>
          <w:color w:val="000000"/>
          <w:szCs w:val="24"/>
        </w:rPr>
        <w:t xml:space="preserve"> </w:t>
      </w:r>
      <w:r w:rsidR="003A51C8">
        <w:rPr>
          <w:rFonts w:eastAsia="Palatino Linotype" w:cs="Palatino Linotype"/>
          <w:color w:val="000000"/>
          <w:szCs w:val="24"/>
        </w:rPr>
        <w:t xml:space="preserve">y </w:t>
      </w:r>
      <w:r w:rsidR="007501B9" w:rsidRPr="003F3F63">
        <w:rPr>
          <w:rFonts w:eastAsia="Palatino Linotype" w:cs="Palatino Linotype"/>
          <w:color w:val="000000"/>
          <w:szCs w:val="24"/>
        </w:rPr>
        <w:t xml:space="preserve">en términos del </w:t>
      </w:r>
      <w:r w:rsidR="000D3DC4">
        <w:rPr>
          <w:rFonts w:eastAsia="Palatino Linotype" w:cs="Palatino Linotype"/>
          <w:b/>
          <w:color w:val="000000"/>
          <w:szCs w:val="24"/>
        </w:rPr>
        <w:t xml:space="preserve">Considerando </w:t>
      </w:r>
      <w:r w:rsidR="00847014">
        <w:rPr>
          <w:rFonts w:eastAsia="Palatino Linotype" w:cs="Palatino Linotype"/>
          <w:b/>
          <w:color w:val="000000"/>
          <w:szCs w:val="24"/>
        </w:rPr>
        <w:t>QUIN</w:t>
      </w:r>
      <w:r w:rsidR="007501B9" w:rsidRPr="003F3F63">
        <w:rPr>
          <w:rFonts w:eastAsia="Palatino Linotype" w:cs="Palatino Linotype"/>
          <w:b/>
          <w:color w:val="000000"/>
          <w:szCs w:val="24"/>
        </w:rPr>
        <w:t>TO</w:t>
      </w:r>
      <w:r w:rsidR="00637878">
        <w:rPr>
          <w:rFonts w:eastAsia="Palatino Linotype" w:cs="Palatino Linotype"/>
          <w:color w:val="000000"/>
          <w:szCs w:val="24"/>
        </w:rPr>
        <w:t>, de lo siguiente:</w:t>
      </w:r>
    </w:p>
    <w:p w14:paraId="26EEF856"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p>
    <w:p w14:paraId="5D3CABD2" w14:textId="584B8917" w:rsidR="00637878" w:rsidRPr="00637878" w:rsidRDefault="00BD6CDB" w:rsidP="0030140A">
      <w:pPr>
        <w:pStyle w:val="Prrafodelista"/>
        <w:numPr>
          <w:ilvl w:val="0"/>
          <w:numId w:val="65"/>
        </w:numPr>
        <w:spacing w:line="240" w:lineRule="auto"/>
      </w:pPr>
      <w:r w:rsidRPr="00BD6CDB">
        <w:rPr>
          <w:rFonts w:eastAsiaTheme="minorEastAsia" w:cstheme="minorBidi"/>
          <w:i/>
          <w:lang w:eastAsia="en-US"/>
        </w:rPr>
        <w:t>L</w:t>
      </w:r>
      <w:r w:rsidR="00E86B73" w:rsidRPr="00E86B73">
        <w:rPr>
          <w:rFonts w:eastAsiaTheme="minorEastAsia" w:cstheme="minorBidi"/>
          <w:i/>
          <w:lang w:eastAsia="en-US"/>
        </w:rPr>
        <w:t>os</w:t>
      </w:r>
      <w:r w:rsidR="00B13AA4">
        <w:rPr>
          <w:rFonts w:eastAsiaTheme="minorEastAsia" w:cstheme="minorBidi"/>
          <w:i/>
          <w:lang w:eastAsia="en-US"/>
        </w:rPr>
        <w:t xml:space="preserve"> comprobantes bancarios de dispersión de nómina generados por la Tesorería Municipal y remitidos como parte del Primer Informe Trimestral al Órgano Superior de Fiscalización del Estado de México</w:t>
      </w:r>
      <w:r w:rsidR="00E86B73" w:rsidRPr="00E86B73">
        <w:rPr>
          <w:rFonts w:eastAsiaTheme="minorEastAsia" w:cstheme="minorBidi"/>
          <w:i/>
          <w:lang w:eastAsia="en-US"/>
        </w:rPr>
        <w:t>.</w:t>
      </w:r>
    </w:p>
    <w:p w14:paraId="30B9FB64" w14:textId="77777777" w:rsidR="00E86B73" w:rsidRPr="0030140A" w:rsidRDefault="00E86B73" w:rsidP="00BD6CDB">
      <w:pPr>
        <w:rPr>
          <w:rFonts w:eastAsia="Palatino Linotype" w:cs="Palatino Linotype"/>
          <w:color w:val="000000"/>
          <w:szCs w:val="24"/>
          <w:lang w:val="es-ES"/>
        </w:rPr>
      </w:pPr>
    </w:p>
    <w:p w14:paraId="7F27F50F" w14:textId="35AC349C" w:rsidR="00BD6CDB" w:rsidRPr="00326E60" w:rsidRDefault="00BD6CDB" w:rsidP="00BD6CDB">
      <w:pPr>
        <w:rPr>
          <w:rFonts w:eastAsia="Palatino Linotype" w:cs="Palatino Linotype"/>
          <w:color w:val="000000"/>
          <w:szCs w:val="24"/>
        </w:rPr>
      </w:pPr>
      <w:r w:rsidRPr="00326E60">
        <w:rPr>
          <w:rFonts w:eastAsia="Palatino Linotype" w:cs="Palatino Linotype"/>
          <w:color w:val="000000"/>
          <w:szCs w:val="24"/>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w:t>
      </w:r>
      <w:r w:rsidRPr="00326E60">
        <w:rPr>
          <w:rFonts w:eastAsia="Palatino Linotype" w:cs="Palatino Linotype"/>
          <w:color w:val="000000"/>
          <w:szCs w:val="24"/>
        </w:rPr>
        <w:lastRenderedPageBreak/>
        <w:t>eliminen dentro de los documentos respectivos</w:t>
      </w:r>
      <w:r w:rsidR="005E2F72">
        <w:rPr>
          <w:rFonts w:eastAsia="Palatino Linotype" w:cs="Palatino Linotype"/>
          <w:color w:val="000000"/>
          <w:szCs w:val="24"/>
        </w:rPr>
        <w:t>, así como de los datos suprimidos en los documentos remitidos en respuesta por parte del Instituto Municipal de la Mujer de Toluca</w:t>
      </w:r>
      <w:r w:rsidR="007F7332">
        <w:rPr>
          <w:rFonts w:eastAsia="Palatino Linotype" w:cs="Palatino Linotype"/>
          <w:color w:val="000000"/>
          <w:szCs w:val="24"/>
        </w:rPr>
        <w:t xml:space="preserve"> </w:t>
      </w:r>
      <w:r>
        <w:rPr>
          <w:rFonts w:eastAsia="Palatino Linotype" w:cs="Palatino Linotype"/>
          <w:color w:val="000000"/>
          <w:szCs w:val="24"/>
        </w:rPr>
        <w:t>y se ponga a disposición del</w:t>
      </w:r>
      <w:r w:rsidRPr="00326E60">
        <w:rPr>
          <w:rFonts w:eastAsia="Palatino Linotype" w:cs="Palatino Linotype"/>
          <w:color w:val="000000"/>
          <w:szCs w:val="24"/>
        </w:rPr>
        <w:t xml:space="preserve"> Recurrente.</w:t>
      </w:r>
    </w:p>
    <w:p w14:paraId="455A0062" w14:textId="77777777" w:rsidR="004161DA" w:rsidRPr="00B667E3" w:rsidRDefault="004161DA" w:rsidP="00637878">
      <w:pPr>
        <w:pStyle w:val="NormalINFOEM"/>
        <w:rPr>
          <w:szCs w:val="24"/>
        </w:rPr>
      </w:pPr>
    </w:p>
    <w:p w14:paraId="0BFBD801" w14:textId="343F5C80"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TERCERO. Notifíquese</w:t>
      </w:r>
      <w:r w:rsidRPr="00325BCB">
        <w:rPr>
          <w:rFonts w:eastAsia="Palatino Linotype" w:cs="Palatino Linotype"/>
          <w:b/>
          <w:i/>
          <w:color w:val="000000"/>
          <w:szCs w:val="24"/>
        </w:rPr>
        <w:t xml:space="preserve"> </w:t>
      </w:r>
      <w:r w:rsidRPr="00325BCB">
        <w:rPr>
          <w:rFonts w:eastAsia="Palatino Linotype" w:cs="Palatino Linotype"/>
          <w:color w:val="000000"/>
          <w:szCs w:val="24"/>
        </w:rPr>
        <w:t xml:space="preserve">la presente resolución al Titular de la Unidad de Transparencia del Sujeto Obligado </w:t>
      </w:r>
      <w:r w:rsidR="0032659A" w:rsidRPr="00325BCB">
        <w:rPr>
          <w:rFonts w:eastAsia="Palatino Linotype" w:cs="Palatino Linotype"/>
          <w:color w:val="000000"/>
          <w:szCs w:val="24"/>
        </w:rPr>
        <w:t>mediante el Sistema de Acceso a la Información Mexiquense (SAIMEX)</w:t>
      </w:r>
      <w:r w:rsidR="0032659A">
        <w:rPr>
          <w:rFonts w:eastAsia="Palatino Linotype" w:cs="Palatino Linotype"/>
          <w:color w:val="000000"/>
          <w:szCs w:val="24"/>
        </w:rPr>
        <w:t xml:space="preserve">, </w:t>
      </w:r>
      <w:r w:rsidRPr="00325BCB">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9A62C6"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58CC198C"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FD04F9" w14:textId="77777777" w:rsidR="00581587" w:rsidRPr="00BA5315" w:rsidRDefault="00581587" w:rsidP="00581587">
      <w:pPr>
        <w:pBdr>
          <w:top w:val="nil"/>
          <w:left w:val="nil"/>
          <w:bottom w:val="nil"/>
          <w:right w:val="nil"/>
          <w:between w:val="nil"/>
        </w:pBdr>
        <w:rPr>
          <w:rFonts w:eastAsia="Palatino Linotype" w:cs="Palatino Linotype"/>
          <w:color w:val="000000"/>
          <w:szCs w:val="24"/>
        </w:rPr>
      </w:pPr>
    </w:p>
    <w:p w14:paraId="0DB49AA1" w14:textId="46022E53" w:rsidR="00581587" w:rsidRPr="00BA5315" w:rsidRDefault="00581587" w:rsidP="00581587">
      <w:pPr>
        <w:pBdr>
          <w:top w:val="nil"/>
          <w:left w:val="nil"/>
          <w:bottom w:val="nil"/>
          <w:right w:val="nil"/>
          <w:between w:val="nil"/>
        </w:pBdr>
        <w:rPr>
          <w:rFonts w:eastAsia="Palatino Linotype" w:cs="Palatino Linotype"/>
          <w:color w:val="000000"/>
          <w:szCs w:val="24"/>
        </w:rPr>
      </w:pPr>
      <w:r w:rsidRPr="00BA5315">
        <w:rPr>
          <w:rFonts w:eastAsia="Palatino Linotype" w:cs="Palatino Linotype"/>
          <w:b/>
          <w:color w:val="000000"/>
          <w:szCs w:val="24"/>
        </w:rPr>
        <w:t xml:space="preserve">QUINTO. Notifíquese </w:t>
      </w:r>
      <w:r w:rsidRPr="00BA5315">
        <w:rPr>
          <w:rFonts w:eastAsia="Palatino Linotype" w:cs="Palatino Linotype"/>
          <w:color w:val="000000"/>
          <w:szCs w:val="24"/>
        </w:rPr>
        <w:t>la presente resolución a</w:t>
      </w:r>
      <w:r w:rsidR="000D3DC4" w:rsidRPr="00BA5315">
        <w:rPr>
          <w:rFonts w:eastAsia="Palatino Linotype" w:cs="Palatino Linotype"/>
          <w:color w:val="000000"/>
          <w:szCs w:val="24"/>
        </w:rPr>
        <w:t>l</w:t>
      </w:r>
      <w:r w:rsidRPr="00BA5315">
        <w:rPr>
          <w:rFonts w:eastAsia="Palatino Linotype" w:cs="Palatino Linotype"/>
          <w:color w:val="000000"/>
          <w:szCs w:val="24"/>
        </w:rPr>
        <w:t xml:space="preserve"> Recurrente mediante el Sistema de Acceso a la Información Mexiquense (SAIMEX)</w:t>
      </w:r>
      <w:r w:rsidR="00FB5BF2" w:rsidRPr="00BA5315">
        <w:rPr>
          <w:rFonts w:eastAsia="Palatino Linotype" w:cs="Palatino Linotype"/>
          <w:color w:val="000000"/>
          <w:szCs w:val="24"/>
        </w:rPr>
        <w:t xml:space="preserve">, </w:t>
      </w:r>
      <w:r w:rsidRPr="00BA5315">
        <w:rPr>
          <w:rFonts w:eastAsia="Palatino Linotype" w:cs="Palatino Linotype"/>
          <w:color w:val="000000"/>
          <w:szCs w:val="24"/>
        </w:rPr>
        <w:t xml:space="preserve">y hágase de su conocimiento que, en caso de considerar que la presente resolución le cause algún perjuicio, podrá promover el Juicio de Amparo en los términos de las leyes aplicables, de conformidad con lo </w:t>
      </w:r>
      <w:r w:rsidRPr="00BA5315">
        <w:rPr>
          <w:rFonts w:eastAsia="Palatino Linotype" w:cs="Palatino Linotype"/>
          <w:color w:val="000000"/>
          <w:szCs w:val="24"/>
        </w:rPr>
        <w:lastRenderedPageBreak/>
        <w:t>establecido en el artículo 196 de la Ley de Transparencia y Acceso a la Información Pública del Estado de México y Municipios.</w:t>
      </w:r>
    </w:p>
    <w:p w14:paraId="4289605E" w14:textId="77777777" w:rsidR="00454915" w:rsidRPr="00BA5315" w:rsidRDefault="00454915" w:rsidP="008F50E6">
      <w:pPr>
        <w:rPr>
          <w:szCs w:val="24"/>
        </w:rPr>
      </w:pPr>
    </w:p>
    <w:p w14:paraId="5AA0A8E4" w14:textId="678BF9CE" w:rsidR="00A970D5" w:rsidRPr="004B7011" w:rsidRDefault="005A45B1" w:rsidP="006922F5">
      <w:pPr>
        <w:pBdr>
          <w:top w:val="nil"/>
          <w:left w:val="nil"/>
          <w:bottom w:val="nil"/>
          <w:right w:val="nil"/>
          <w:between w:val="nil"/>
        </w:pBdr>
        <w:contextualSpacing/>
        <w:rPr>
          <w:rFonts w:eastAsia="Palatino Linotype" w:cs="Palatino Linotype"/>
          <w:color w:val="000000"/>
          <w:sz w:val="20"/>
          <w:szCs w:val="20"/>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w:t>
      </w:r>
      <w:r w:rsidR="004C158A">
        <w:rPr>
          <w:rFonts w:eastAsia="Palatino Linotype" w:cs="Palatino Linotype"/>
          <w:color w:val="000000"/>
          <w:szCs w:val="24"/>
        </w:rPr>
        <w:t>,</w:t>
      </w:r>
      <w:r w:rsidR="006922F5">
        <w:rPr>
          <w:rFonts w:eastAsia="Palatino Linotype" w:cs="Palatino Linotype"/>
          <w:color w:val="000000"/>
          <w:szCs w:val="24"/>
        </w:rPr>
        <w:t xml:space="preserve"> LUIS GUSTAVO PARRA NORIEGA</w:t>
      </w:r>
      <w:r w:rsidR="00CE02FF">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75786A">
        <w:rPr>
          <w:rFonts w:eastAsia="Palatino Linotype" w:cs="Palatino Linotype"/>
          <w:color w:val="000000"/>
          <w:szCs w:val="24"/>
        </w:rPr>
        <w:t>CUADRAGÉSIMA</w:t>
      </w:r>
      <w:r w:rsidR="00501811">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EA79F3">
        <w:rPr>
          <w:rFonts w:eastAsia="Palatino Linotype" w:cs="Palatino Linotype"/>
          <w:color w:val="000000"/>
          <w:szCs w:val="24"/>
        </w:rPr>
        <w:t>DOCE DE NOVIEMBRE</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w:t>
      </w:r>
      <w:r w:rsidR="00B43890">
        <w:rPr>
          <w:rFonts w:eastAsia="Palatino Linotype" w:cs="Palatino Linotype"/>
          <w:color w:val="000000"/>
          <w:szCs w:val="24"/>
        </w:rPr>
        <w:t>INCO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E02FF">
        <w:rPr>
          <w:rFonts w:eastAsia="Palatino Linotype" w:cs="Palatino Linotype"/>
          <w:color w:val="000000"/>
          <w:szCs w:val="24"/>
        </w:rPr>
        <w:t>---------------------------------</w:t>
      </w:r>
      <w:r w:rsidR="00F64273">
        <w:rPr>
          <w:rFonts w:eastAsia="Palatino Linotype" w:cs="Palatino Linotype"/>
          <w:color w:val="000000"/>
          <w:szCs w:val="24"/>
        </w:rPr>
        <w:t>-</w:t>
      </w:r>
      <w:r w:rsidR="00B13AA4">
        <w:rPr>
          <w:rFonts w:eastAsia="Palatino Linotype" w:cs="Palatino Linotype"/>
          <w:color w:val="000000"/>
          <w:szCs w:val="24"/>
        </w:rPr>
        <w:t>-----------------------------------------------------------------------------------</w:t>
      </w:r>
      <w:r w:rsidR="00B13AA4" w:rsidRPr="00B13AA4">
        <w:rPr>
          <w:rFonts w:eastAsia="Palatino Linotype" w:cs="Palatino Linotype"/>
          <w:color w:val="000000"/>
          <w:szCs w:val="24"/>
        </w:rPr>
        <w:t xml:space="preserve"> </w:t>
      </w:r>
      <w:r w:rsidR="00B13AA4">
        <w:rPr>
          <w:rFonts w:eastAsia="Palatino Linotype" w:cs="Palatino Linotype"/>
          <w:color w:val="000000"/>
          <w:szCs w:val="24"/>
        </w:rPr>
        <w:t>---------------------------------------------------------------------------------------------------------------------------------------------------------------------------------------------------------------------------------------------------------------------------------------------------------------------------------------------------------------------------------------------------------------------------------------------------------------------------------------------------------------------------------------------------------------------------------------------------------------------------------------------------------------------------------------------------------------------------------------------------------------------------------------------------------------------------------------------------------------------------------------------------------------------------------------------------------------------------------------------------------------------------------------------------------------------------------------------------------------------------------------------------------------------------------------------------------------------------------------------------------------------------------------------------------------------------------------</w:t>
      </w:r>
    </w:p>
    <w:p w14:paraId="607C2072" w14:textId="4F12CF0B" w:rsidR="00A970D5" w:rsidRPr="004B7011" w:rsidRDefault="00B13AA4" w:rsidP="006922F5">
      <w:pPr>
        <w:pBdr>
          <w:top w:val="nil"/>
          <w:left w:val="nil"/>
          <w:bottom w:val="nil"/>
          <w:right w:val="nil"/>
          <w:between w:val="nil"/>
        </w:pBdr>
        <w:contextualSpacing/>
        <w:rPr>
          <w:rFonts w:eastAsia="Palatino Linotype" w:cs="Palatino Linotype"/>
          <w:color w:val="000000"/>
          <w:sz w:val="20"/>
          <w:szCs w:val="20"/>
        </w:rPr>
      </w:pPr>
      <w:r>
        <w:rPr>
          <w:rFonts w:eastAsia="Palatino Linotype" w:cs="Palatino Linotype"/>
          <w:color w:val="000000"/>
          <w:sz w:val="20"/>
          <w:szCs w:val="20"/>
        </w:rPr>
        <w:t>JMV/CCR/</w:t>
      </w:r>
      <w:proofErr w:type="spellStart"/>
      <w:r>
        <w:rPr>
          <w:rFonts w:eastAsia="Palatino Linotype" w:cs="Palatino Linotype"/>
          <w:color w:val="000000"/>
          <w:sz w:val="20"/>
          <w:szCs w:val="20"/>
        </w:rPr>
        <w:t>fzh</w:t>
      </w:r>
      <w:proofErr w:type="spellEnd"/>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14"/>
      <w:headerReference w:type="default" r:id="rId15"/>
      <w:footerReference w:type="default" r:id="rId16"/>
      <w:headerReference w:type="first" r:id="rId17"/>
      <w:footerReference w:type="first" r:id="rId18"/>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F9F8AB" w14:textId="77777777" w:rsidR="0060390F" w:rsidRDefault="0060390F" w:rsidP="00F2498E">
      <w:pPr>
        <w:spacing w:line="240" w:lineRule="auto"/>
      </w:pPr>
      <w:r>
        <w:separator/>
      </w:r>
    </w:p>
  </w:endnote>
  <w:endnote w:type="continuationSeparator" w:id="0">
    <w:p w14:paraId="348A379A" w14:textId="77777777" w:rsidR="0060390F" w:rsidRDefault="0060390F" w:rsidP="00F2498E">
      <w:pPr>
        <w:spacing w:line="240" w:lineRule="auto"/>
      </w:pPr>
      <w:r>
        <w:continuationSeparator/>
      </w:r>
    </w:p>
  </w:endnote>
  <w:endnote w:type="continuationNotice" w:id="1">
    <w:p w14:paraId="20C575D9" w14:textId="77777777" w:rsidR="0060390F" w:rsidRDefault="0060390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1EF68CCD" w:rsidR="005E2F72" w:rsidRPr="00871A91" w:rsidRDefault="005E2F7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AA1578">
      <w:rPr>
        <w:rFonts w:ascii="Palatino Linotype" w:hAnsi="Palatino Linotype"/>
        <w:b/>
        <w:bCs/>
        <w:noProof/>
        <w:sz w:val="20"/>
      </w:rPr>
      <w:t>45</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AA1578">
      <w:rPr>
        <w:rFonts w:ascii="Palatino Linotype" w:hAnsi="Palatino Linotype"/>
        <w:b/>
        <w:bCs/>
        <w:noProof/>
        <w:sz w:val="20"/>
      </w:rPr>
      <w:t>47</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44913AAA" w:rsidR="005E2F72" w:rsidRPr="00871A91" w:rsidRDefault="005E2F7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AA1578">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AA1578">
      <w:rPr>
        <w:rFonts w:ascii="Palatino Linotype" w:hAnsi="Palatino Linotype"/>
        <w:b/>
        <w:bCs/>
        <w:noProof/>
        <w:sz w:val="20"/>
      </w:rPr>
      <w:t>47</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78F8EB" w14:textId="77777777" w:rsidR="0060390F" w:rsidRDefault="0060390F" w:rsidP="00F2498E">
      <w:pPr>
        <w:spacing w:line="240" w:lineRule="auto"/>
      </w:pPr>
      <w:r>
        <w:separator/>
      </w:r>
    </w:p>
  </w:footnote>
  <w:footnote w:type="continuationSeparator" w:id="0">
    <w:p w14:paraId="5BDC1D08" w14:textId="77777777" w:rsidR="0060390F" w:rsidRDefault="0060390F" w:rsidP="00F2498E">
      <w:pPr>
        <w:spacing w:line="240" w:lineRule="auto"/>
      </w:pPr>
      <w:r>
        <w:continuationSeparator/>
      </w:r>
    </w:p>
  </w:footnote>
  <w:footnote w:type="continuationNotice" w:id="1">
    <w:p w14:paraId="4AA0828A" w14:textId="77777777" w:rsidR="0060390F" w:rsidRDefault="0060390F">
      <w:pPr>
        <w:spacing w:line="240" w:lineRule="auto"/>
      </w:pPr>
    </w:p>
  </w:footnote>
  <w:footnote w:id="2">
    <w:p w14:paraId="2BCE50A0" w14:textId="77777777" w:rsidR="005E2F72" w:rsidRPr="0031280C" w:rsidRDefault="005E2F72"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5E2F72" w:rsidRPr="0031280C" w:rsidRDefault="005E2F72"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5E2F72" w:rsidRPr="0031280C" w:rsidRDefault="005E2F72"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5E2F72" w:rsidRPr="0031280C" w:rsidRDefault="005E2F72"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35E1B8EF" w14:textId="77777777" w:rsidR="005E2F72" w:rsidRPr="007C3435" w:rsidRDefault="005E2F72" w:rsidP="00DA654A">
      <w:pPr>
        <w:pStyle w:val="Textonotapie"/>
        <w:rPr>
          <w:i/>
          <w:sz w:val="18"/>
        </w:rPr>
      </w:pPr>
      <w:r w:rsidRPr="00034B44">
        <w:rPr>
          <w:rStyle w:val="Refdenotaalpie"/>
          <w:sz w:val="18"/>
        </w:rPr>
        <w:footnoteRef/>
      </w:r>
      <w:r w:rsidRPr="00034B44">
        <w:rPr>
          <w:sz w:val="18"/>
        </w:rPr>
        <w:t xml:space="preserve"> </w:t>
      </w:r>
      <w:r w:rsidRPr="007C3435">
        <w:rPr>
          <w:i/>
          <w:sz w:val="18"/>
        </w:rPr>
        <w:t xml:space="preserve">Tribunales Colegiados de Circuito. Novena </w:t>
      </w:r>
      <w:proofErr w:type="spellStart"/>
      <w:r w:rsidRPr="007C3435">
        <w:rPr>
          <w:i/>
          <w:sz w:val="18"/>
        </w:rPr>
        <w:t>Epoca</w:t>
      </w:r>
      <w:proofErr w:type="spellEnd"/>
      <w:r w:rsidRPr="007C3435">
        <w:rPr>
          <w:i/>
          <w:sz w:val="18"/>
        </w:rPr>
        <w:t xml:space="preserve">. Semanario Judicial de la Federación y su Gaceta. Tomo III, marzo de 1996. </w:t>
      </w:r>
      <w:proofErr w:type="spellStart"/>
      <w:r w:rsidRPr="007C3435">
        <w:rPr>
          <w:i/>
          <w:sz w:val="18"/>
        </w:rPr>
        <w:t>Pág</w:t>
      </w:r>
      <w:proofErr w:type="spellEnd"/>
      <w:r w:rsidRPr="007C3435">
        <w:rPr>
          <w:i/>
          <w:sz w:val="18"/>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5E2F72" w:rsidRDefault="0060390F">
    <w:pPr>
      <w:pStyle w:val="Encabezado"/>
    </w:pPr>
    <w:r>
      <w:rPr>
        <w:noProof/>
        <w:lang w:val="es-MX" w:eastAsia="es-MX"/>
      </w:rPr>
      <w:pict w14:anchorId="72009C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E2F72" w:rsidRPr="00B17577" w14:paraId="37B9EBDE" w14:textId="77777777" w:rsidTr="003938ED">
      <w:trPr>
        <w:trHeight w:val="227"/>
      </w:trPr>
      <w:tc>
        <w:tcPr>
          <w:tcW w:w="5103" w:type="dxa"/>
          <w:hideMark/>
        </w:tcPr>
        <w:p w14:paraId="4964FBC5" w14:textId="54CDA645" w:rsidR="005E2F72" w:rsidRPr="00096248" w:rsidRDefault="005E2F72"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572C285D" w:rsidR="005E2F72" w:rsidRPr="00096248" w:rsidRDefault="005E2F72" w:rsidP="00011C4D">
          <w:pPr>
            <w:spacing w:after="120" w:line="240" w:lineRule="auto"/>
            <w:ind w:right="71"/>
            <w:jc w:val="right"/>
            <w:rPr>
              <w:rFonts w:cs="Arial"/>
              <w:b/>
              <w:szCs w:val="24"/>
            </w:rPr>
          </w:pPr>
          <w:r>
            <w:rPr>
              <w:rFonts w:cs="Arial"/>
              <w:b/>
              <w:bCs/>
              <w:szCs w:val="24"/>
            </w:rPr>
            <w:t>08935/INFOEM/IP/RR/2025</w:t>
          </w:r>
        </w:p>
      </w:tc>
    </w:tr>
    <w:tr w:rsidR="005E2F72" w14:paraId="7591D3C9" w14:textId="77777777" w:rsidTr="003938ED">
      <w:trPr>
        <w:trHeight w:val="242"/>
      </w:trPr>
      <w:tc>
        <w:tcPr>
          <w:tcW w:w="5103" w:type="dxa"/>
          <w:hideMark/>
        </w:tcPr>
        <w:p w14:paraId="729A65A8" w14:textId="77777777" w:rsidR="005E2F72" w:rsidRPr="00096248" w:rsidRDefault="005E2F72"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22BA41E3" w:rsidR="005E2F72" w:rsidRPr="00096248" w:rsidRDefault="005E2F72" w:rsidP="00011C4D">
          <w:pPr>
            <w:spacing w:after="120" w:line="240" w:lineRule="auto"/>
            <w:ind w:left="-81" w:right="71"/>
            <w:jc w:val="right"/>
            <w:rPr>
              <w:rFonts w:cs="Arial"/>
              <w:szCs w:val="24"/>
            </w:rPr>
          </w:pPr>
          <w:r>
            <w:rPr>
              <w:rFonts w:cs="Arial"/>
              <w:szCs w:val="24"/>
            </w:rPr>
            <w:t>Ayuntamiento de Toluca</w:t>
          </w:r>
        </w:p>
      </w:tc>
    </w:tr>
    <w:tr w:rsidR="005E2F72" w:rsidRPr="00F63239" w14:paraId="037E914D" w14:textId="77777777" w:rsidTr="003938ED">
      <w:trPr>
        <w:trHeight w:val="342"/>
      </w:trPr>
      <w:tc>
        <w:tcPr>
          <w:tcW w:w="5103" w:type="dxa"/>
          <w:hideMark/>
        </w:tcPr>
        <w:p w14:paraId="7676B68F" w14:textId="64D69EAF" w:rsidR="005E2F72" w:rsidRPr="00096248" w:rsidRDefault="005E2F72"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5E2F72" w:rsidRDefault="005E2F72"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5E2F72" w:rsidRPr="00711916" w:rsidRDefault="005E2F72" w:rsidP="00011C4D">
          <w:pPr>
            <w:spacing w:after="120" w:line="240" w:lineRule="auto"/>
            <w:ind w:left="-486" w:right="71" w:firstLine="567"/>
            <w:jc w:val="right"/>
            <w:rPr>
              <w:rFonts w:cs="Arial"/>
              <w:sz w:val="2"/>
              <w:szCs w:val="2"/>
            </w:rPr>
          </w:pPr>
        </w:p>
      </w:tc>
    </w:tr>
  </w:tbl>
  <w:p w14:paraId="2998DBFD" w14:textId="608148F8" w:rsidR="005E2F72" w:rsidRPr="00871A91" w:rsidRDefault="0060390F">
    <w:pPr>
      <w:pStyle w:val="Encabezado"/>
      <w:rPr>
        <w:sz w:val="2"/>
      </w:rPr>
    </w:pPr>
    <w:r>
      <w:rPr>
        <w:noProof/>
        <w:lang w:val="es-MX" w:eastAsia="es-MX"/>
      </w:rPr>
      <w:pict w14:anchorId="00595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2.05pt;margin-top:-143.3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5E2F72">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E2F72" w14:paraId="0F9FE9B6" w14:textId="77777777" w:rsidTr="70652167">
      <w:trPr>
        <w:trHeight w:val="227"/>
      </w:trPr>
      <w:tc>
        <w:tcPr>
          <w:tcW w:w="5103" w:type="dxa"/>
          <w:hideMark/>
        </w:tcPr>
        <w:p w14:paraId="6D1D9D71" w14:textId="11150E5A" w:rsidR="005E2F72" w:rsidRPr="00663A37" w:rsidRDefault="005E2F72"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519890E8" w:rsidR="005E2F72" w:rsidRPr="00C81ECD" w:rsidRDefault="005E2F72" w:rsidP="00011C4D">
          <w:pPr>
            <w:spacing w:after="120" w:line="240" w:lineRule="auto"/>
            <w:ind w:left="-486" w:right="68" w:firstLine="558"/>
            <w:jc w:val="right"/>
            <w:rPr>
              <w:rFonts w:cs="Arial"/>
              <w:b/>
              <w:szCs w:val="24"/>
            </w:rPr>
          </w:pPr>
          <w:r>
            <w:rPr>
              <w:rFonts w:cs="Arial"/>
              <w:b/>
              <w:bCs/>
              <w:szCs w:val="24"/>
            </w:rPr>
            <w:t>08935/INFOEM/IP/RR/2025</w:t>
          </w:r>
        </w:p>
      </w:tc>
    </w:tr>
    <w:tr w:rsidR="005E2F72" w:rsidRPr="001F57CD" w14:paraId="1377D264" w14:textId="77777777" w:rsidTr="70652167">
      <w:trPr>
        <w:trHeight w:val="196"/>
      </w:trPr>
      <w:tc>
        <w:tcPr>
          <w:tcW w:w="5103" w:type="dxa"/>
          <w:hideMark/>
        </w:tcPr>
        <w:p w14:paraId="04D597A1" w14:textId="77777777" w:rsidR="005E2F72" w:rsidRPr="00663A37" w:rsidRDefault="005E2F72"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3F689405" w:rsidR="005E2F72" w:rsidRPr="00663A37" w:rsidRDefault="00AA1578" w:rsidP="70652167">
          <w:pPr>
            <w:spacing w:after="120" w:line="240" w:lineRule="auto"/>
            <w:ind w:right="68"/>
            <w:jc w:val="right"/>
            <w:rPr>
              <w:rFonts w:cs="Arial"/>
              <w:lang w:val="es-ES"/>
            </w:rPr>
          </w:pPr>
          <w:proofErr w:type="spellStart"/>
          <w:r>
            <w:rPr>
              <w:rFonts w:cs="Arial"/>
              <w:lang w:val="es-ES"/>
            </w:rPr>
            <w:t>xxxx</w:t>
          </w:r>
          <w:proofErr w:type="spellEnd"/>
        </w:p>
      </w:tc>
    </w:tr>
    <w:tr w:rsidR="005E2F72" w14:paraId="4DC11993" w14:textId="77777777" w:rsidTr="70652167">
      <w:trPr>
        <w:trHeight w:val="242"/>
      </w:trPr>
      <w:tc>
        <w:tcPr>
          <w:tcW w:w="5103" w:type="dxa"/>
          <w:hideMark/>
        </w:tcPr>
        <w:p w14:paraId="76CEF1B5" w14:textId="77777777" w:rsidR="005E2F72" w:rsidRPr="00663A37" w:rsidRDefault="005E2F72"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31C6999E" w:rsidR="005E2F72" w:rsidRPr="00663A37" w:rsidRDefault="005E2F72" w:rsidP="00771E23">
          <w:pPr>
            <w:spacing w:after="120" w:line="240" w:lineRule="auto"/>
            <w:ind w:left="-70" w:right="68"/>
            <w:jc w:val="right"/>
            <w:rPr>
              <w:rFonts w:cs="Arial"/>
              <w:szCs w:val="24"/>
            </w:rPr>
          </w:pPr>
          <w:r>
            <w:rPr>
              <w:rFonts w:cs="Arial"/>
              <w:szCs w:val="24"/>
            </w:rPr>
            <w:t>Ayuntamiento de Toluca</w:t>
          </w:r>
        </w:p>
      </w:tc>
    </w:tr>
    <w:tr w:rsidR="005E2F72" w14:paraId="5C2B511D" w14:textId="77777777" w:rsidTr="70652167">
      <w:trPr>
        <w:trHeight w:val="342"/>
      </w:trPr>
      <w:tc>
        <w:tcPr>
          <w:tcW w:w="5103" w:type="dxa"/>
          <w:hideMark/>
        </w:tcPr>
        <w:p w14:paraId="03FEF68C" w14:textId="45E91CF4" w:rsidR="005E2F72" w:rsidRPr="00663A37" w:rsidRDefault="005E2F72"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5E2F72" w:rsidRPr="00663A37" w:rsidRDefault="005E2F72"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7A796CB1" w:rsidR="005E2F72" w:rsidRPr="00871A91" w:rsidRDefault="0060390F">
    <w:pPr>
      <w:pStyle w:val="Encabezado"/>
      <w:rPr>
        <w:sz w:val="2"/>
      </w:rPr>
    </w:pPr>
    <w:r>
      <w:rPr>
        <w:noProof/>
        <w:lang w:val="es-MX" w:eastAsia="es-MX"/>
      </w:rPr>
      <w:pict w14:anchorId="7CF3A0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2.55pt;margin-top:-143.35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5E2F7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152C0"/>
    <w:multiLevelType w:val="hybridMultilevel"/>
    <w:tmpl w:val="B0CAED1A"/>
    <w:lvl w:ilvl="0" w:tplc="FFFFFFFF">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911CF1"/>
    <w:multiLevelType w:val="hybridMultilevel"/>
    <w:tmpl w:val="E9ACF0C6"/>
    <w:lvl w:ilvl="0" w:tplc="5F0CA8A8">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5"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99E6AAF"/>
    <w:multiLevelType w:val="multilevel"/>
    <w:tmpl w:val="D8667FD8"/>
    <w:styleLink w:val="Listaactual35"/>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EF427B9"/>
    <w:multiLevelType w:val="hybridMultilevel"/>
    <w:tmpl w:val="18E44B40"/>
    <w:lvl w:ilvl="0" w:tplc="CE982C6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7C608C0"/>
    <w:multiLevelType w:val="hybridMultilevel"/>
    <w:tmpl w:val="E9ACF0C6"/>
    <w:lvl w:ilvl="0" w:tplc="5F0CA8A8">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5" w15:restartNumberingAfterBreak="0">
    <w:nsid w:val="28EE5BDA"/>
    <w:multiLevelType w:val="hybridMultilevel"/>
    <w:tmpl w:val="D6EEE37E"/>
    <w:lvl w:ilvl="0" w:tplc="080A000F">
      <w:start w:val="1"/>
      <w:numFmt w:val="decimal"/>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7" w15:restartNumberingAfterBreak="0">
    <w:nsid w:val="2D956403"/>
    <w:multiLevelType w:val="hybridMultilevel"/>
    <w:tmpl w:val="279CE15C"/>
    <w:lvl w:ilvl="0" w:tplc="CE982C6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9"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0"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1"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35975C6"/>
    <w:multiLevelType w:val="hybridMultilevel"/>
    <w:tmpl w:val="E9ACF0C6"/>
    <w:lvl w:ilvl="0" w:tplc="5F0CA8A8">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5E650CA"/>
    <w:multiLevelType w:val="multilevel"/>
    <w:tmpl w:val="0E1220FC"/>
    <w:styleLink w:val="Listaactual33"/>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6A321D7"/>
    <w:multiLevelType w:val="multilevel"/>
    <w:tmpl w:val="A5D8CC0A"/>
    <w:lvl w:ilvl="0">
      <w:start w:val="1"/>
      <w:numFmt w:val="decimal"/>
      <w:lvlText w:val="%1."/>
      <w:lvlJc w:val="left"/>
      <w:pPr>
        <w:ind w:left="709" w:hanging="425"/>
      </w:pPr>
      <w:rPr>
        <w:rFonts w:hint="default"/>
        <w:b w:val="0"/>
        <w:bCs w:val="0"/>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7"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3E7094D"/>
    <w:multiLevelType w:val="hybridMultilevel"/>
    <w:tmpl w:val="358C9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3"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4" w15:restartNumberingAfterBreak="0">
    <w:nsid w:val="5C4D40E1"/>
    <w:multiLevelType w:val="hybridMultilevel"/>
    <w:tmpl w:val="76A87F10"/>
    <w:lvl w:ilvl="0" w:tplc="C48A71BE">
      <w:start w:val="1"/>
      <w:numFmt w:val="decimal"/>
      <w:lvlText w:val="%1."/>
      <w:lvlJc w:val="left"/>
      <w:pPr>
        <w:ind w:left="709" w:hanging="425"/>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30A365D"/>
    <w:multiLevelType w:val="multilevel"/>
    <w:tmpl w:val="742889DE"/>
    <w:styleLink w:val="Listaactual34"/>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1"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2"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3"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4"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6"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32B12B2"/>
    <w:multiLevelType w:val="multilevel"/>
    <w:tmpl w:val="F53826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53D06E5"/>
    <w:multiLevelType w:val="hybridMultilevel"/>
    <w:tmpl w:val="6AF81256"/>
    <w:lvl w:ilvl="0" w:tplc="CE982C6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3" w15:restartNumberingAfterBreak="0">
    <w:nsid w:val="79DC4F78"/>
    <w:multiLevelType w:val="multilevel"/>
    <w:tmpl w:val="AF38A41E"/>
    <w:lvl w:ilvl="0">
      <w:start w:val="1"/>
      <w:numFmt w:val="decimal"/>
      <w:lvlText w:val="%1."/>
      <w:lvlJc w:val="left"/>
      <w:pPr>
        <w:ind w:left="709" w:hanging="425"/>
      </w:pPr>
      <w:rPr>
        <w:rFonts w:hint="default"/>
        <w:b w:val="0"/>
        <w:bCs w:val="0"/>
      </w:rPr>
    </w:lvl>
    <w:lvl w:ilvl="1">
      <w:start w:val="1"/>
      <w:numFmt w:val="decimal"/>
      <w:isLgl/>
      <w:lvlText w:val="%1.%2."/>
      <w:lvlJc w:val="left"/>
      <w:pPr>
        <w:ind w:left="1276" w:hanging="567"/>
      </w:pPr>
      <w:rPr>
        <w:rFonts w:hint="default"/>
        <w:b w:val="0"/>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64" w15:restartNumberingAfterBreak="0">
    <w:nsid w:val="79FF7420"/>
    <w:multiLevelType w:val="hybridMultilevel"/>
    <w:tmpl w:val="6C1AC1B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5"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8"/>
  </w:num>
  <w:num w:numId="2">
    <w:abstractNumId w:val="43"/>
  </w:num>
  <w:num w:numId="3">
    <w:abstractNumId w:val="15"/>
  </w:num>
  <w:num w:numId="4">
    <w:abstractNumId w:val="56"/>
  </w:num>
  <w:num w:numId="5">
    <w:abstractNumId w:val="6"/>
  </w:num>
  <w:num w:numId="6">
    <w:abstractNumId w:val="47"/>
  </w:num>
  <w:num w:numId="7">
    <w:abstractNumId w:val="13"/>
  </w:num>
  <w:num w:numId="8">
    <w:abstractNumId w:val="5"/>
  </w:num>
  <w:num w:numId="9">
    <w:abstractNumId w:val="24"/>
  </w:num>
  <w:num w:numId="10">
    <w:abstractNumId w:val="26"/>
  </w:num>
  <w:num w:numId="11">
    <w:abstractNumId w:val="61"/>
  </w:num>
  <w:num w:numId="12">
    <w:abstractNumId w:val="54"/>
  </w:num>
  <w:num w:numId="13">
    <w:abstractNumId w:val="37"/>
  </w:num>
  <w:num w:numId="14">
    <w:abstractNumId w:val="42"/>
  </w:num>
  <w:num w:numId="15">
    <w:abstractNumId w:val="20"/>
  </w:num>
  <w:num w:numId="16">
    <w:abstractNumId w:val="34"/>
  </w:num>
  <w:num w:numId="17">
    <w:abstractNumId w:val="17"/>
  </w:num>
  <w:num w:numId="18">
    <w:abstractNumId w:val="8"/>
  </w:num>
  <w:num w:numId="19">
    <w:abstractNumId w:val="9"/>
  </w:num>
  <w:num w:numId="20">
    <w:abstractNumId w:val="16"/>
  </w:num>
  <w:num w:numId="21">
    <w:abstractNumId w:val="29"/>
  </w:num>
  <w:num w:numId="22">
    <w:abstractNumId w:val="4"/>
  </w:num>
  <w:num w:numId="23">
    <w:abstractNumId w:val="39"/>
  </w:num>
  <w:num w:numId="24">
    <w:abstractNumId w:val="46"/>
  </w:num>
  <w:num w:numId="25">
    <w:abstractNumId w:val="55"/>
  </w:num>
  <w:num w:numId="26">
    <w:abstractNumId w:val="22"/>
  </w:num>
  <w:num w:numId="27">
    <w:abstractNumId w:val="50"/>
  </w:num>
  <w:num w:numId="28">
    <w:abstractNumId w:val="31"/>
  </w:num>
  <w:num w:numId="29">
    <w:abstractNumId w:val="28"/>
  </w:num>
  <w:num w:numId="30">
    <w:abstractNumId w:val="18"/>
  </w:num>
  <w:num w:numId="31">
    <w:abstractNumId w:val="41"/>
  </w:num>
  <w:num w:numId="32">
    <w:abstractNumId w:val="45"/>
  </w:num>
  <w:num w:numId="33">
    <w:abstractNumId w:val="7"/>
  </w:num>
  <w:num w:numId="34">
    <w:abstractNumId w:val="58"/>
  </w:num>
  <w:num w:numId="35">
    <w:abstractNumId w:val="65"/>
  </w:num>
  <w:num w:numId="36">
    <w:abstractNumId w:val="53"/>
  </w:num>
  <w:num w:numId="37">
    <w:abstractNumId w:val="10"/>
  </w:num>
  <w:num w:numId="38">
    <w:abstractNumId w:val="51"/>
  </w:num>
  <w:num w:numId="39">
    <w:abstractNumId w:val="11"/>
  </w:num>
  <w:num w:numId="40">
    <w:abstractNumId w:val="48"/>
  </w:num>
  <w:num w:numId="41">
    <w:abstractNumId w:val="57"/>
  </w:num>
  <w:num w:numId="42">
    <w:abstractNumId w:val="0"/>
  </w:num>
  <w:num w:numId="43">
    <w:abstractNumId w:val="3"/>
  </w:num>
  <w:num w:numId="44">
    <w:abstractNumId w:val="32"/>
  </w:num>
  <w:num w:numId="45">
    <w:abstractNumId w:val="21"/>
  </w:num>
  <w:num w:numId="46">
    <w:abstractNumId w:val="59"/>
  </w:num>
  <w:num w:numId="47">
    <w:abstractNumId w:val="30"/>
  </w:num>
  <w:num w:numId="48">
    <w:abstractNumId w:val="67"/>
  </w:num>
  <w:num w:numId="49">
    <w:abstractNumId w:val="1"/>
  </w:num>
  <w:num w:numId="50">
    <w:abstractNumId w:val="44"/>
  </w:num>
  <w:num w:numId="51">
    <w:abstractNumId w:val="12"/>
  </w:num>
  <w:num w:numId="52">
    <w:abstractNumId w:val="66"/>
  </w:num>
  <w:num w:numId="53">
    <w:abstractNumId w:val="60"/>
  </w:num>
  <w:num w:numId="54">
    <w:abstractNumId w:val="19"/>
  </w:num>
  <w:num w:numId="55">
    <w:abstractNumId w:val="62"/>
  </w:num>
  <w:num w:numId="56">
    <w:abstractNumId w:val="27"/>
  </w:num>
  <w:num w:numId="57">
    <w:abstractNumId w:val="35"/>
  </w:num>
  <w:num w:numId="58">
    <w:abstractNumId w:val="49"/>
  </w:num>
  <w:num w:numId="59">
    <w:abstractNumId w:val="40"/>
  </w:num>
  <w:num w:numId="60">
    <w:abstractNumId w:val="64"/>
  </w:num>
  <w:num w:numId="61">
    <w:abstractNumId w:val="25"/>
    <w:lvlOverride w:ilvl="0">
      <w:startOverride w:val="1"/>
    </w:lvlOverride>
    <w:lvlOverride w:ilvl="1"/>
    <w:lvlOverride w:ilvl="2"/>
    <w:lvlOverride w:ilvl="3"/>
    <w:lvlOverride w:ilvl="4"/>
    <w:lvlOverride w:ilvl="5"/>
    <w:lvlOverride w:ilvl="6"/>
    <w:lvlOverride w:ilvl="7"/>
    <w:lvlOverride w:ilvl="8"/>
  </w:num>
  <w:num w:numId="62">
    <w:abstractNumId w:val="52"/>
  </w:num>
  <w:num w:numId="63">
    <w:abstractNumId w:val="23"/>
  </w:num>
  <w:num w:numId="64">
    <w:abstractNumId w:val="2"/>
  </w:num>
  <w:num w:numId="65">
    <w:abstractNumId w:val="33"/>
  </w:num>
  <w:num w:numId="66">
    <w:abstractNumId w:val="36"/>
  </w:num>
  <w:num w:numId="67">
    <w:abstractNumId w:val="14"/>
  </w:num>
  <w:num w:numId="68">
    <w:abstractNumId w:val="6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04A6"/>
    <w:rsid w:val="000024F0"/>
    <w:rsid w:val="00002C6A"/>
    <w:rsid w:val="00003412"/>
    <w:rsid w:val="000034AA"/>
    <w:rsid w:val="000037B8"/>
    <w:rsid w:val="00003F45"/>
    <w:rsid w:val="00004014"/>
    <w:rsid w:val="00004465"/>
    <w:rsid w:val="00004479"/>
    <w:rsid w:val="00004B62"/>
    <w:rsid w:val="00005965"/>
    <w:rsid w:val="0000665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6B50"/>
    <w:rsid w:val="000171BE"/>
    <w:rsid w:val="00020325"/>
    <w:rsid w:val="00021122"/>
    <w:rsid w:val="00021165"/>
    <w:rsid w:val="00021A08"/>
    <w:rsid w:val="000221D0"/>
    <w:rsid w:val="00022432"/>
    <w:rsid w:val="0002287F"/>
    <w:rsid w:val="000232DA"/>
    <w:rsid w:val="0002356F"/>
    <w:rsid w:val="00024A6D"/>
    <w:rsid w:val="00024DE6"/>
    <w:rsid w:val="00025560"/>
    <w:rsid w:val="00025773"/>
    <w:rsid w:val="00026582"/>
    <w:rsid w:val="00027DA8"/>
    <w:rsid w:val="00030AB0"/>
    <w:rsid w:val="00031BA3"/>
    <w:rsid w:val="000325A7"/>
    <w:rsid w:val="00032686"/>
    <w:rsid w:val="0003268C"/>
    <w:rsid w:val="00032C99"/>
    <w:rsid w:val="00032FBE"/>
    <w:rsid w:val="00033089"/>
    <w:rsid w:val="00033336"/>
    <w:rsid w:val="00033479"/>
    <w:rsid w:val="00033562"/>
    <w:rsid w:val="000343A2"/>
    <w:rsid w:val="00034965"/>
    <w:rsid w:val="0003521B"/>
    <w:rsid w:val="0003577D"/>
    <w:rsid w:val="00035A30"/>
    <w:rsid w:val="0003692B"/>
    <w:rsid w:val="000369F1"/>
    <w:rsid w:val="00036D5F"/>
    <w:rsid w:val="00036EFC"/>
    <w:rsid w:val="00037938"/>
    <w:rsid w:val="00040A10"/>
    <w:rsid w:val="00041421"/>
    <w:rsid w:val="00041670"/>
    <w:rsid w:val="000417BE"/>
    <w:rsid w:val="00041AE7"/>
    <w:rsid w:val="00041DEA"/>
    <w:rsid w:val="0004283F"/>
    <w:rsid w:val="000429D8"/>
    <w:rsid w:val="00042AA8"/>
    <w:rsid w:val="00042C8A"/>
    <w:rsid w:val="00042C95"/>
    <w:rsid w:val="00043780"/>
    <w:rsid w:val="000452AA"/>
    <w:rsid w:val="00045F86"/>
    <w:rsid w:val="000463F5"/>
    <w:rsid w:val="00046717"/>
    <w:rsid w:val="00046A15"/>
    <w:rsid w:val="00047890"/>
    <w:rsid w:val="00050D85"/>
    <w:rsid w:val="00050FF1"/>
    <w:rsid w:val="00051732"/>
    <w:rsid w:val="00051F5E"/>
    <w:rsid w:val="0005213F"/>
    <w:rsid w:val="0005219F"/>
    <w:rsid w:val="0005241C"/>
    <w:rsid w:val="00053AC0"/>
    <w:rsid w:val="00054611"/>
    <w:rsid w:val="00054689"/>
    <w:rsid w:val="0005480B"/>
    <w:rsid w:val="00054F6A"/>
    <w:rsid w:val="00055858"/>
    <w:rsid w:val="00055891"/>
    <w:rsid w:val="00055C90"/>
    <w:rsid w:val="000564B5"/>
    <w:rsid w:val="000565EE"/>
    <w:rsid w:val="00056D5F"/>
    <w:rsid w:val="00057148"/>
    <w:rsid w:val="000571D2"/>
    <w:rsid w:val="0005726D"/>
    <w:rsid w:val="000575E4"/>
    <w:rsid w:val="0005787D"/>
    <w:rsid w:val="00057B42"/>
    <w:rsid w:val="00060716"/>
    <w:rsid w:val="000616C8"/>
    <w:rsid w:val="00061B46"/>
    <w:rsid w:val="00061B8D"/>
    <w:rsid w:val="00061D9B"/>
    <w:rsid w:val="00061E10"/>
    <w:rsid w:val="00061F00"/>
    <w:rsid w:val="00062109"/>
    <w:rsid w:val="00062CBE"/>
    <w:rsid w:val="00063DDF"/>
    <w:rsid w:val="000643FB"/>
    <w:rsid w:val="00064854"/>
    <w:rsid w:val="00064FFF"/>
    <w:rsid w:val="000653C5"/>
    <w:rsid w:val="00065463"/>
    <w:rsid w:val="000658E9"/>
    <w:rsid w:val="000666B3"/>
    <w:rsid w:val="000676A2"/>
    <w:rsid w:val="0007107B"/>
    <w:rsid w:val="00071159"/>
    <w:rsid w:val="00072987"/>
    <w:rsid w:val="00072AE8"/>
    <w:rsid w:val="00072FF9"/>
    <w:rsid w:val="000739AF"/>
    <w:rsid w:val="00074118"/>
    <w:rsid w:val="00074D4D"/>
    <w:rsid w:val="00075475"/>
    <w:rsid w:val="00075586"/>
    <w:rsid w:val="0007587C"/>
    <w:rsid w:val="00075997"/>
    <w:rsid w:val="00075D5E"/>
    <w:rsid w:val="00075FDC"/>
    <w:rsid w:val="00076332"/>
    <w:rsid w:val="00077748"/>
    <w:rsid w:val="00077A55"/>
    <w:rsid w:val="00077B53"/>
    <w:rsid w:val="00077BA8"/>
    <w:rsid w:val="00077D39"/>
    <w:rsid w:val="00077F28"/>
    <w:rsid w:val="0008029E"/>
    <w:rsid w:val="000802BA"/>
    <w:rsid w:val="0008134D"/>
    <w:rsid w:val="00081F52"/>
    <w:rsid w:val="00082E5D"/>
    <w:rsid w:val="00083498"/>
    <w:rsid w:val="0008496A"/>
    <w:rsid w:val="00084B4B"/>
    <w:rsid w:val="00084D1A"/>
    <w:rsid w:val="0008591E"/>
    <w:rsid w:val="00085EA2"/>
    <w:rsid w:val="0008628E"/>
    <w:rsid w:val="000864CC"/>
    <w:rsid w:val="0008737D"/>
    <w:rsid w:val="00087AFB"/>
    <w:rsid w:val="00087F54"/>
    <w:rsid w:val="000900C8"/>
    <w:rsid w:val="0009020C"/>
    <w:rsid w:val="00090297"/>
    <w:rsid w:val="00090A37"/>
    <w:rsid w:val="00090CCD"/>
    <w:rsid w:val="00090EE8"/>
    <w:rsid w:val="00092681"/>
    <w:rsid w:val="00092B31"/>
    <w:rsid w:val="00092D82"/>
    <w:rsid w:val="00092EF4"/>
    <w:rsid w:val="0009320C"/>
    <w:rsid w:val="00093272"/>
    <w:rsid w:val="0009328A"/>
    <w:rsid w:val="0009397B"/>
    <w:rsid w:val="000944AF"/>
    <w:rsid w:val="00094B23"/>
    <w:rsid w:val="00094FD7"/>
    <w:rsid w:val="000951B9"/>
    <w:rsid w:val="00095F45"/>
    <w:rsid w:val="0009609D"/>
    <w:rsid w:val="00096248"/>
    <w:rsid w:val="000962AC"/>
    <w:rsid w:val="0009686C"/>
    <w:rsid w:val="000970B5"/>
    <w:rsid w:val="00097898"/>
    <w:rsid w:val="00097BFD"/>
    <w:rsid w:val="000A00B6"/>
    <w:rsid w:val="000A00BB"/>
    <w:rsid w:val="000A02E0"/>
    <w:rsid w:val="000A110B"/>
    <w:rsid w:val="000A1377"/>
    <w:rsid w:val="000A1D0D"/>
    <w:rsid w:val="000A1D2C"/>
    <w:rsid w:val="000A2323"/>
    <w:rsid w:val="000A2CA6"/>
    <w:rsid w:val="000A2F65"/>
    <w:rsid w:val="000A3B79"/>
    <w:rsid w:val="000A3F41"/>
    <w:rsid w:val="000A4202"/>
    <w:rsid w:val="000A445D"/>
    <w:rsid w:val="000A4BDB"/>
    <w:rsid w:val="000A53E1"/>
    <w:rsid w:val="000A5EA1"/>
    <w:rsid w:val="000A6945"/>
    <w:rsid w:val="000A6F53"/>
    <w:rsid w:val="000A7D80"/>
    <w:rsid w:val="000B117C"/>
    <w:rsid w:val="000B1F27"/>
    <w:rsid w:val="000B2390"/>
    <w:rsid w:val="000B266E"/>
    <w:rsid w:val="000B28CF"/>
    <w:rsid w:val="000B29E0"/>
    <w:rsid w:val="000B350D"/>
    <w:rsid w:val="000B4159"/>
    <w:rsid w:val="000B491D"/>
    <w:rsid w:val="000B503C"/>
    <w:rsid w:val="000B51CE"/>
    <w:rsid w:val="000B5296"/>
    <w:rsid w:val="000B5608"/>
    <w:rsid w:val="000B5690"/>
    <w:rsid w:val="000B65C3"/>
    <w:rsid w:val="000C0203"/>
    <w:rsid w:val="000C066A"/>
    <w:rsid w:val="000C0E5D"/>
    <w:rsid w:val="000C0F27"/>
    <w:rsid w:val="000C2504"/>
    <w:rsid w:val="000C2661"/>
    <w:rsid w:val="000C2D59"/>
    <w:rsid w:val="000C2E3B"/>
    <w:rsid w:val="000C3494"/>
    <w:rsid w:val="000C416A"/>
    <w:rsid w:val="000C500D"/>
    <w:rsid w:val="000C51AF"/>
    <w:rsid w:val="000C539D"/>
    <w:rsid w:val="000C5552"/>
    <w:rsid w:val="000C568A"/>
    <w:rsid w:val="000C5BD9"/>
    <w:rsid w:val="000C661C"/>
    <w:rsid w:val="000C703C"/>
    <w:rsid w:val="000C7472"/>
    <w:rsid w:val="000C7801"/>
    <w:rsid w:val="000C7BF9"/>
    <w:rsid w:val="000C7C21"/>
    <w:rsid w:val="000C7EB6"/>
    <w:rsid w:val="000C7F8F"/>
    <w:rsid w:val="000D08B6"/>
    <w:rsid w:val="000D0CD3"/>
    <w:rsid w:val="000D14DA"/>
    <w:rsid w:val="000D2A2D"/>
    <w:rsid w:val="000D2C63"/>
    <w:rsid w:val="000D2E6D"/>
    <w:rsid w:val="000D2E93"/>
    <w:rsid w:val="000D3C8A"/>
    <w:rsid w:val="000D3DC4"/>
    <w:rsid w:val="000D5244"/>
    <w:rsid w:val="000D55D2"/>
    <w:rsid w:val="000D5634"/>
    <w:rsid w:val="000D56B9"/>
    <w:rsid w:val="000D597C"/>
    <w:rsid w:val="000D5C00"/>
    <w:rsid w:val="000D609A"/>
    <w:rsid w:val="000D648C"/>
    <w:rsid w:val="000D66A1"/>
    <w:rsid w:val="000D6AE8"/>
    <w:rsid w:val="000D7340"/>
    <w:rsid w:val="000D772A"/>
    <w:rsid w:val="000E06A3"/>
    <w:rsid w:val="000E0D32"/>
    <w:rsid w:val="000E1694"/>
    <w:rsid w:val="000E195F"/>
    <w:rsid w:val="000E1FD4"/>
    <w:rsid w:val="000E2370"/>
    <w:rsid w:val="000E27CE"/>
    <w:rsid w:val="000E35E0"/>
    <w:rsid w:val="000E37D0"/>
    <w:rsid w:val="000E3D5F"/>
    <w:rsid w:val="000E3EB9"/>
    <w:rsid w:val="000E48E3"/>
    <w:rsid w:val="000E4AFE"/>
    <w:rsid w:val="000E4E16"/>
    <w:rsid w:val="000E4EBC"/>
    <w:rsid w:val="000E513A"/>
    <w:rsid w:val="000E57E9"/>
    <w:rsid w:val="000E74D7"/>
    <w:rsid w:val="000E7BF6"/>
    <w:rsid w:val="000F015F"/>
    <w:rsid w:val="000F0B57"/>
    <w:rsid w:val="000F114E"/>
    <w:rsid w:val="000F146C"/>
    <w:rsid w:val="000F152C"/>
    <w:rsid w:val="000F196A"/>
    <w:rsid w:val="000F2668"/>
    <w:rsid w:val="000F367A"/>
    <w:rsid w:val="000F3D79"/>
    <w:rsid w:val="000F44C1"/>
    <w:rsid w:val="000F4958"/>
    <w:rsid w:val="000F547D"/>
    <w:rsid w:val="000F54F6"/>
    <w:rsid w:val="000F77EB"/>
    <w:rsid w:val="000F7D93"/>
    <w:rsid w:val="0010147E"/>
    <w:rsid w:val="0010149D"/>
    <w:rsid w:val="0010153C"/>
    <w:rsid w:val="00102165"/>
    <w:rsid w:val="0010239B"/>
    <w:rsid w:val="0010303E"/>
    <w:rsid w:val="00103271"/>
    <w:rsid w:val="00103A9A"/>
    <w:rsid w:val="00103C89"/>
    <w:rsid w:val="00103D8C"/>
    <w:rsid w:val="00104BE3"/>
    <w:rsid w:val="00104EAB"/>
    <w:rsid w:val="001050A9"/>
    <w:rsid w:val="001059AF"/>
    <w:rsid w:val="001059DF"/>
    <w:rsid w:val="001067FE"/>
    <w:rsid w:val="00107231"/>
    <w:rsid w:val="00107256"/>
    <w:rsid w:val="00107451"/>
    <w:rsid w:val="0011071D"/>
    <w:rsid w:val="001107C4"/>
    <w:rsid w:val="0011108B"/>
    <w:rsid w:val="0011110C"/>
    <w:rsid w:val="001116B7"/>
    <w:rsid w:val="0011295F"/>
    <w:rsid w:val="001141AE"/>
    <w:rsid w:val="00114B1E"/>
    <w:rsid w:val="00114F1E"/>
    <w:rsid w:val="00115495"/>
    <w:rsid w:val="00116B11"/>
    <w:rsid w:val="00116E4B"/>
    <w:rsid w:val="00116F6B"/>
    <w:rsid w:val="001171FF"/>
    <w:rsid w:val="0012130C"/>
    <w:rsid w:val="00121552"/>
    <w:rsid w:val="00121842"/>
    <w:rsid w:val="00121B19"/>
    <w:rsid w:val="00121BF4"/>
    <w:rsid w:val="00121F46"/>
    <w:rsid w:val="001235A0"/>
    <w:rsid w:val="00123D0B"/>
    <w:rsid w:val="00124B26"/>
    <w:rsid w:val="0012508E"/>
    <w:rsid w:val="00130C18"/>
    <w:rsid w:val="00131C40"/>
    <w:rsid w:val="00131C6C"/>
    <w:rsid w:val="00131F2D"/>
    <w:rsid w:val="001321ED"/>
    <w:rsid w:val="00133F26"/>
    <w:rsid w:val="0013462D"/>
    <w:rsid w:val="001360B8"/>
    <w:rsid w:val="0013657B"/>
    <w:rsid w:val="00136939"/>
    <w:rsid w:val="00136A94"/>
    <w:rsid w:val="00137807"/>
    <w:rsid w:val="00140181"/>
    <w:rsid w:val="0014092A"/>
    <w:rsid w:val="00140A63"/>
    <w:rsid w:val="00141359"/>
    <w:rsid w:val="00142AF7"/>
    <w:rsid w:val="00142D35"/>
    <w:rsid w:val="00143916"/>
    <w:rsid w:val="00143E8A"/>
    <w:rsid w:val="00143FC6"/>
    <w:rsid w:val="001442FF"/>
    <w:rsid w:val="00144A6E"/>
    <w:rsid w:val="00144ABF"/>
    <w:rsid w:val="00144BA8"/>
    <w:rsid w:val="00145C22"/>
    <w:rsid w:val="001464CD"/>
    <w:rsid w:val="00147D4D"/>
    <w:rsid w:val="00150293"/>
    <w:rsid w:val="001502AD"/>
    <w:rsid w:val="00150415"/>
    <w:rsid w:val="001509C0"/>
    <w:rsid w:val="00151431"/>
    <w:rsid w:val="00151764"/>
    <w:rsid w:val="00151FF5"/>
    <w:rsid w:val="001522A2"/>
    <w:rsid w:val="00152B40"/>
    <w:rsid w:val="001530E5"/>
    <w:rsid w:val="001531E1"/>
    <w:rsid w:val="00154B4E"/>
    <w:rsid w:val="00154F75"/>
    <w:rsid w:val="00155CC6"/>
    <w:rsid w:val="00155CDF"/>
    <w:rsid w:val="00155F53"/>
    <w:rsid w:val="001564E3"/>
    <w:rsid w:val="00156699"/>
    <w:rsid w:val="001568D5"/>
    <w:rsid w:val="00156962"/>
    <w:rsid w:val="00156DAA"/>
    <w:rsid w:val="00157491"/>
    <w:rsid w:val="00157C91"/>
    <w:rsid w:val="00157D2B"/>
    <w:rsid w:val="00160608"/>
    <w:rsid w:val="001608D3"/>
    <w:rsid w:val="00160F20"/>
    <w:rsid w:val="00160F8D"/>
    <w:rsid w:val="001624E8"/>
    <w:rsid w:val="0016322B"/>
    <w:rsid w:val="0016339A"/>
    <w:rsid w:val="0016392B"/>
    <w:rsid w:val="001641EC"/>
    <w:rsid w:val="001643F2"/>
    <w:rsid w:val="0016533D"/>
    <w:rsid w:val="00165898"/>
    <w:rsid w:val="00165CA1"/>
    <w:rsid w:val="00165E57"/>
    <w:rsid w:val="00166171"/>
    <w:rsid w:val="00166D47"/>
    <w:rsid w:val="00167291"/>
    <w:rsid w:val="001678FF"/>
    <w:rsid w:val="00167DF0"/>
    <w:rsid w:val="00170B9F"/>
    <w:rsid w:val="00171192"/>
    <w:rsid w:val="00171AAD"/>
    <w:rsid w:val="00171BBC"/>
    <w:rsid w:val="00171CF4"/>
    <w:rsid w:val="00171F77"/>
    <w:rsid w:val="0017292D"/>
    <w:rsid w:val="00172A87"/>
    <w:rsid w:val="001748CB"/>
    <w:rsid w:val="0017523B"/>
    <w:rsid w:val="00175B42"/>
    <w:rsid w:val="0017606D"/>
    <w:rsid w:val="0017633C"/>
    <w:rsid w:val="00176522"/>
    <w:rsid w:val="00176CA8"/>
    <w:rsid w:val="00177325"/>
    <w:rsid w:val="00177C5F"/>
    <w:rsid w:val="00177F85"/>
    <w:rsid w:val="001809A8"/>
    <w:rsid w:val="00180C5F"/>
    <w:rsid w:val="001819E8"/>
    <w:rsid w:val="00181A06"/>
    <w:rsid w:val="00181A9D"/>
    <w:rsid w:val="00181C41"/>
    <w:rsid w:val="001823E3"/>
    <w:rsid w:val="00182FC0"/>
    <w:rsid w:val="001834D9"/>
    <w:rsid w:val="00183990"/>
    <w:rsid w:val="00183BC3"/>
    <w:rsid w:val="00183F45"/>
    <w:rsid w:val="00184AEA"/>
    <w:rsid w:val="0018577B"/>
    <w:rsid w:val="00185877"/>
    <w:rsid w:val="00185C61"/>
    <w:rsid w:val="0018697B"/>
    <w:rsid w:val="00186D1D"/>
    <w:rsid w:val="00187CCE"/>
    <w:rsid w:val="00190030"/>
    <w:rsid w:val="0019086A"/>
    <w:rsid w:val="00190B5A"/>
    <w:rsid w:val="00190D0F"/>
    <w:rsid w:val="00190F59"/>
    <w:rsid w:val="001919F7"/>
    <w:rsid w:val="00192D02"/>
    <w:rsid w:val="0019495B"/>
    <w:rsid w:val="00194A5E"/>
    <w:rsid w:val="00194C85"/>
    <w:rsid w:val="0019539C"/>
    <w:rsid w:val="001957CF"/>
    <w:rsid w:val="001957E6"/>
    <w:rsid w:val="00195845"/>
    <w:rsid w:val="0019584A"/>
    <w:rsid w:val="001960AD"/>
    <w:rsid w:val="0019662A"/>
    <w:rsid w:val="00196AF7"/>
    <w:rsid w:val="00196FB3"/>
    <w:rsid w:val="001A057E"/>
    <w:rsid w:val="001A0AFD"/>
    <w:rsid w:val="001A0E96"/>
    <w:rsid w:val="001A19E4"/>
    <w:rsid w:val="001A1BDB"/>
    <w:rsid w:val="001A2A89"/>
    <w:rsid w:val="001A316F"/>
    <w:rsid w:val="001A321A"/>
    <w:rsid w:val="001A3982"/>
    <w:rsid w:val="001A3C5F"/>
    <w:rsid w:val="001A3F75"/>
    <w:rsid w:val="001A4523"/>
    <w:rsid w:val="001A4BDF"/>
    <w:rsid w:val="001A5348"/>
    <w:rsid w:val="001A5B53"/>
    <w:rsid w:val="001A5DD6"/>
    <w:rsid w:val="001A6849"/>
    <w:rsid w:val="001A773B"/>
    <w:rsid w:val="001B0259"/>
    <w:rsid w:val="001B0262"/>
    <w:rsid w:val="001B0D9E"/>
    <w:rsid w:val="001B11CB"/>
    <w:rsid w:val="001B16F5"/>
    <w:rsid w:val="001B236A"/>
    <w:rsid w:val="001B23FA"/>
    <w:rsid w:val="001B28D1"/>
    <w:rsid w:val="001B2A3F"/>
    <w:rsid w:val="001B36EE"/>
    <w:rsid w:val="001B3FD2"/>
    <w:rsid w:val="001B5693"/>
    <w:rsid w:val="001B587B"/>
    <w:rsid w:val="001B5959"/>
    <w:rsid w:val="001B6C2D"/>
    <w:rsid w:val="001B7147"/>
    <w:rsid w:val="001B7214"/>
    <w:rsid w:val="001B756C"/>
    <w:rsid w:val="001C087E"/>
    <w:rsid w:val="001C0AB6"/>
    <w:rsid w:val="001C0F32"/>
    <w:rsid w:val="001C1BF4"/>
    <w:rsid w:val="001C2099"/>
    <w:rsid w:val="001C27A3"/>
    <w:rsid w:val="001C2982"/>
    <w:rsid w:val="001C29FA"/>
    <w:rsid w:val="001C2C72"/>
    <w:rsid w:val="001C2DED"/>
    <w:rsid w:val="001C3145"/>
    <w:rsid w:val="001C3387"/>
    <w:rsid w:val="001C407C"/>
    <w:rsid w:val="001C4A71"/>
    <w:rsid w:val="001C4CBF"/>
    <w:rsid w:val="001C54A1"/>
    <w:rsid w:val="001C5CD0"/>
    <w:rsid w:val="001C6455"/>
    <w:rsid w:val="001C6A7A"/>
    <w:rsid w:val="001C6C3D"/>
    <w:rsid w:val="001C72C0"/>
    <w:rsid w:val="001C7347"/>
    <w:rsid w:val="001C7400"/>
    <w:rsid w:val="001C7697"/>
    <w:rsid w:val="001C7C31"/>
    <w:rsid w:val="001D1B77"/>
    <w:rsid w:val="001D225B"/>
    <w:rsid w:val="001D31A1"/>
    <w:rsid w:val="001D32FC"/>
    <w:rsid w:val="001D3563"/>
    <w:rsid w:val="001D3687"/>
    <w:rsid w:val="001D3EE2"/>
    <w:rsid w:val="001D41E0"/>
    <w:rsid w:val="001D4382"/>
    <w:rsid w:val="001D4A6B"/>
    <w:rsid w:val="001D4CB2"/>
    <w:rsid w:val="001D611F"/>
    <w:rsid w:val="001D660A"/>
    <w:rsid w:val="001D6CA8"/>
    <w:rsid w:val="001D721F"/>
    <w:rsid w:val="001D73AD"/>
    <w:rsid w:val="001D7BDD"/>
    <w:rsid w:val="001E0014"/>
    <w:rsid w:val="001E04CC"/>
    <w:rsid w:val="001E0D6B"/>
    <w:rsid w:val="001E1533"/>
    <w:rsid w:val="001E1754"/>
    <w:rsid w:val="001E1791"/>
    <w:rsid w:val="001E19E7"/>
    <w:rsid w:val="001E1A95"/>
    <w:rsid w:val="001E2186"/>
    <w:rsid w:val="001E21A0"/>
    <w:rsid w:val="001E2646"/>
    <w:rsid w:val="001E299A"/>
    <w:rsid w:val="001E2BA9"/>
    <w:rsid w:val="001E2ECC"/>
    <w:rsid w:val="001E3430"/>
    <w:rsid w:val="001E35AE"/>
    <w:rsid w:val="001E4621"/>
    <w:rsid w:val="001E48A4"/>
    <w:rsid w:val="001E5273"/>
    <w:rsid w:val="001E5286"/>
    <w:rsid w:val="001E5453"/>
    <w:rsid w:val="001E5C3D"/>
    <w:rsid w:val="001E65C6"/>
    <w:rsid w:val="001E678B"/>
    <w:rsid w:val="001E7C62"/>
    <w:rsid w:val="001F0525"/>
    <w:rsid w:val="001F0C02"/>
    <w:rsid w:val="001F2B26"/>
    <w:rsid w:val="001F2BC9"/>
    <w:rsid w:val="001F2F39"/>
    <w:rsid w:val="001F3363"/>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1ABD"/>
    <w:rsid w:val="0020257F"/>
    <w:rsid w:val="00204436"/>
    <w:rsid w:val="00204AA1"/>
    <w:rsid w:val="00205357"/>
    <w:rsid w:val="00205455"/>
    <w:rsid w:val="00205FAC"/>
    <w:rsid w:val="00206139"/>
    <w:rsid w:val="002064D5"/>
    <w:rsid w:val="00207028"/>
    <w:rsid w:val="0020763C"/>
    <w:rsid w:val="00207E11"/>
    <w:rsid w:val="0021063D"/>
    <w:rsid w:val="00210714"/>
    <w:rsid w:val="00211B32"/>
    <w:rsid w:val="0021327B"/>
    <w:rsid w:val="002132F2"/>
    <w:rsid w:val="00214B09"/>
    <w:rsid w:val="002155ED"/>
    <w:rsid w:val="002156A3"/>
    <w:rsid w:val="00215AEE"/>
    <w:rsid w:val="0021627B"/>
    <w:rsid w:val="0021698E"/>
    <w:rsid w:val="00216D13"/>
    <w:rsid w:val="00216F33"/>
    <w:rsid w:val="00217B5E"/>
    <w:rsid w:val="002207CF"/>
    <w:rsid w:val="0022145E"/>
    <w:rsid w:val="00221C04"/>
    <w:rsid w:val="0022245F"/>
    <w:rsid w:val="00223256"/>
    <w:rsid w:val="0022406E"/>
    <w:rsid w:val="00224FEA"/>
    <w:rsid w:val="002262C0"/>
    <w:rsid w:val="00226345"/>
    <w:rsid w:val="002264AE"/>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72F0"/>
    <w:rsid w:val="00237340"/>
    <w:rsid w:val="00237E1E"/>
    <w:rsid w:val="00240046"/>
    <w:rsid w:val="00241201"/>
    <w:rsid w:val="00241DF5"/>
    <w:rsid w:val="002423EA"/>
    <w:rsid w:val="00242971"/>
    <w:rsid w:val="002432E1"/>
    <w:rsid w:val="00243315"/>
    <w:rsid w:val="00243B44"/>
    <w:rsid w:val="00243D7F"/>
    <w:rsid w:val="002454DC"/>
    <w:rsid w:val="00245AC1"/>
    <w:rsid w:val="0024621D"/>
    <w:rsid w:val="00246269"/>
    <w:rsid w:val="00247588"/>
    <w:rsid w:val="002475C3"/>
    <w:rsid w:val="00247ED0"/>
    <w:rsid w:val="00247FE8"/>
    <w:rsid w:val="00252443"/>
    <w:rsid w:val="00252CF5"/>
    <w:rsid w:val="002530AE"/>
    <w:rsid w:val="0025386E"/>
    <w:rsid w:val="002547B2"/>
    <w:rsid w:val="0025565C"/>
    <w:rsid w:val="00255FD1"/>
    <w:rsid w:val="002564E8"/>
    <w:rsid w:val="00256CE0"/>
    <w:rsid w:val="0025791F"/>
    <w:rsid w:val="00261886"/>
    <w:rsid w:val="00261A13"/>
    <w:rsid w:val="00261E57"/>
    <w:rsid w:val="0026219D"/>
    <w:rsid w:val="002623AA"/>
    <w:rsid w:val="0026428D"/>
    <w:rsid w:val="00264613"/>
    <w:rsid w:val="00264CA1"/>
    <w:rsid w:val="00264FB2"/>
    <w:rsid w:val="0026506A"/>
    <w:rsid w:val="00265B88"/>
    <w:rsid w:val="00266604"/>
    <w:rsid w:val="00267A38"/>
    <w:rsid w:val="00267A7B"/>
    <w:rsid w:val="00267DB0"/>
    <w:rsid w:val="002704DF"/>
    <w:rsid w:val="00270A17"/>
    <w:rsid w:val="00270C64"/>
    <w:rsid w:val="00270F03"/>
    <w:rsid w:val="002710B5"/>
    <w:rsid w:val="0027116F"/>
    <w:rsid w:val="00271737"/>
    <w:rsid w:val="002719F8"/>
    <w:rsid w:val="00272121"/>
    <w:rsid w:val="002729A0"/>
    <w:rsid w:val="00273312"/>
    <w:rsid w:val="00273E61"/>
    <w:rsid w:val="00273F5F"/>
    <w:rsid w:val="00273F7C"/>
    <w:rsid w:val="002745A2"/>
    <w:rsid w:val="00274CA6"/>
    <w:rsid w:val="0027555F"/>
    <w:rsid w:val="00275599"/>
    <w:rsid w:val="00275719"/>
    <w:rsid w:val="00275727"/>
    <w:rsid w:val="00275BE9"/>
    <w:rsid w:val="00275F2C"/>
    <w:rsid w:val="00277BEF"/>
    <w:rsid w:val="00280398"/>
    <w:rsid w:val="00281167"/>
    <w:rsid w:val="002811E3"/>
    <w:rsid w:val="002813B2"/>
    <w:rsid w:val="00282431"/>
    <w:rsid w:val="00282E9E"/>
    <w:rsid w:val="00283965"/>
    <w:rsid w:val="00283BBD"/>
    <w:rsid w:val="00283D5E"/>
    <w:rsid w:val="00284245"/>
    <w:rsid w:val="00285028"/>
    <w:rsid w:val="00285034"/>
    <w:rsid w:val="00285A72"/>
    <w:rsid w:val="00285A94"/>
    <w:rsid w:val="002902FE"/>
    <w:rsid w:val="00290544"/>
    <w:rsid w:val="00290614"/>
    <w:rsid w:val="002911CC"/>
    <w:rsid w:val="002913C5"/>
    <w:rsid w:val="00291DE2"/>
    <w:rsid w:val="00291F65"/>
    <w:rsid w:val="0029208D"/>
    <w:rsid w:val="00292258"/>
    <w:rsid w:val="0029225E"/>
    <w:rsid w:val="002926C0"/>
    <w:rsid w:val="002926F9"/>
    <w:rsid w:val="00293681"/>
    <w:rsid w:val="00293A4E"/>
    <w:rsid w:val="00293B95"/>
    <w:rsid w:val="00293F85"/>
    <w:rsid w:val="002942EA"/>
    <w:rsid w:val="0029482F"/>
    <w:rsid w:val="00294892"/>
    <w:rsid w:val="002956DA"/>
    <w:rsid w:val="00296073"/>
    <w:rsid w:val="00296626"/>
    <w:rsid w:val="00296DB8"/>
    <w:rsid w:val="00296E92"/>
    <w:rsid w:val="00297212"/>
    <w:rsid w:val="002972E8"/>
    <w:rsid w:val="00297791"/>
    <w:rsid w:val="002A02E8"/>
    <w:rsid w:val="002A0A88"/>
    <w:rsid w:val="002A0BA5"/>
    <w:rsid w:val="002A0E78"/>
    <w:rsid w:val="002A1797"/>
    <w:rsid w:val="002A1DA3"/>
    <w:rsid w:val="002A3211"/>
    <w:rsid w:val="002A3CE3"/>
    <w:rsid w:val="002A4174"/>
    <w:rsid w:val="002A49BC"/>
    <w:rsid w:val="002A51B8"/>
    <w:rsid w:val="002A564E"/>
    <w:rsid w:val="002A5ADD"/>
    <w:rsid w:val="002A5FDF"/>
    <w:rsid w:val="002A6127"/>
    <w:rsid w:val="002A613A"/>
    <w:rsid w:val="002A629C"/>
    <w:rsid w:val="002A6FCE"/>
    <w:rsid w:val="002A7172"/>
    <w:rsid w:val="002A7501"/>
    <w:rsid w:val="002B042B"/>
    <w:rsid w:val="002B0EA1"/>
    <w:rsid w:val="002B1027"/>
    <w:rsid w:val="002B1DAC"/>
    <w:rsid w:val="002B317E"/>
    <w:rsid w:val="002B33D8"/>
    <w:rsid w:val="002B3983"/>
    <w:rsid w:val="002B3CE2"/>
    <w:rsid w:val="002B3EA9"/>
    <w:rsid w:val="002B40FF"/>
    <w:rsid w:val="002B44C4"/>
    <w:rsid w:val="002B5F48"/>
    <w:rsid w:val="002B6304"/>
    <w:rsid w:val="002B6355"/>
    <w:rsid w:val="002B6548"/>
    <w:rsid w:val="002B6B0F"/>
    <w:rsid w:val="002B7549"/>
    <w:rsid w:val="002B78B9"/>
    <w:rsid w:val="002B7DE3"/>
    <w:rsid w:val="002C04A7"/>
    <w:rsid w:val="002C0E65"/>
    <w:rsid w:val="002C0E9B"/>
    <w:rsid w:val="002C15CA"/>
    <w:rsid w:val="002C1612"/>
    <w:rsid w:val="002C188B"/>
    <w:rsid w:val="002C195C"/>
    <w:rsid w:val="002C1DAF"/>
    <w:rsid w:val="002C26CD"/>
    <w:rsid w:val="002C2C08"/>
    <w:rsid w:val="002C2D27"/>
    <w:rsid w:val="002C3141"/>
    <w:rsid w:val="002C3AA0"/>
    <w:rsid w:val="002C3D26"/>
    <w:rsid w:val="002C42A2"/>
    <w:rsid w:val="002C4718"/>
    <w:rsid w:val="002C48A8"/>
    <w:rsid w:val="002C49B5"/>
    <w:rsid w:val="002C4F2A"/>
    <w:rsid w:val="002C5B10"/>
    <w:rsid w:val="002C6010"/>
    <w:rsid w:val="002C6B4C"/>
    <w:rsid w:val="002C7329"/>
    <w:rsid w:val="002C7CEB"/>
    <w:rsid w:val="002C7EC4"/>
    <w:rsid w:val="002D003A"/>
    <w:rsid w:val="002D00F1"/>
    <w:rsid w:val="002D15F2"/>
    <w:rsid w:val="002D1E08"/>
    <w:rsid w:val="002D2F05"/>
    <w:rsid w:val="002D2F64"/>
    <w:rsid w:val="002D4953"/>
    <w:rsid w:val="002D552F"/>
    <w:rsid w:val="002D5CCE"/>
    <w:rsid w:val="002D5FC4"/>
    <w:rsid w:val="002D639B"/>
    <w:rsid w:val="002D785E"/>
    <w:rsid w:val="002D7B83"/>
    <w:rsid w:val="002E0588"/>
    <w:rsid w:val="002E0D37"/>
    <w:rsid w:val="002E0FE2"/>
    <w:rsid w:val="002E1484"/>
    <w:rsid w:val="002E1A7A"/>
    <w:rsid w:val="002E1B5E"/>
    <w:rsid w:val="002E220E"/>
    <w:rsid w:val="002E2D8A"/>
    <w:rsid w:val="002E2E66"/>
    <w:rsid w:val="002E32E7"/>
    <w:rsid w:val="002E37DA"/>
    <w:rsid w:val="002E3CBD"/>
    <w:rsid w:val="002E40AD"/>
    <w:rsid w:val="002E55C9"/>
    <w:rsid w:val="002E5AFA"/>
    <w:rsid w:val="002E5D59"/>
    <w:rsid w:val="002E6B68"/>
    <w:rsid w:val="002E72F0"/>
    <w:rsid w:val="002E7D14"/>
    <w:rsid w:val="002E7F0E"/>
    <w:rsid w:val="002F07A0"/>
    <w:rsid w:val="002F118D"/>
    <w:rsid w:val="002F2261"/>
    <w:rsid w:val="002F368E"/>
    <w:rsid w:val="002F3AAF"/>
    <w:rsid w:val="002F40FF"/>
    <w:rsid w:val="002F5101"/>
    <w:rsid w:val="002F52C1"/>
    <w:rsid w:val="002F5C83"/>
    <w:rsid w:val="002F713F"/>
    <w:rsid w:val="002F799E"/>
    <w:rsid w:val="002F7A64"/>
    <w:rsid w:val="002F7D3E"/>
    <w:rsid w:val="002F7ED4"/>
    <w:rsid w:val="00300919"/>
    <w:rsid w:val="00300C6B"/>
    <w:rsid w:val="00300EA0"/>
    <w:rsid w:val="003012FD"/>
    <w:rsid w:val="0030140A"/>
    <w:rsid w:val="003021B1"/>
    <w:rsid w:val="00302BF3"/>
    <w:rsid w:val="00302D8C"/>
    <w:rsid w:val="00303EE7"/>
    <w:rsid w:val="00303F92"/>
    <w:rsid w:val="00304386"/>
    <w:rsid w:val="00304EE5"/>
    <w:rsid w:val="00305C48"/>
    <w:rsid w:val="00306313"/>
    <w:rsid w:val="00310825"/>
    <w:rsid w:val="00310AF9"/>
    <w:rsid w:val="00310E80"/>
    <w:rsid w:val="003110C6"/>
    <w:rsid w:val="00312106"/>
    <w:rsid w:val="003126FB"/>
    <w:rsid w:val="0031280C"/>
    <w:rsid w:val="00313170"/>
    <w:rsid w:val="00313303"/>
    <w:rsid w:val="003136B3"/>
    <w:rsid w:val="00313B18"/>
    <w:rsid w:val="00314324"/>
    <w:rsid w:val="0031447F"/>
    <w:rsid w:val="00314835"/>
    <w:rsid w:val="00315AE3"/>
    <w:rsid w:val="00315CA2"/>
    <w:rsid w:val="0031667E"/>
    <w:rsid w:val="00316A7B"/>
    <w:rsid w:val="003176D1"/>
    <w:rsid w:val="0032017C"/>
    <w:rsid w:val="003207ED"/>
    <w:rsid w:val="00320E35"/>
    <w:rsid w:val="0032116B"/>
    <w:rsid w:val="00321B9A"/>
    <w:rsid w:val="0032250C"/>
    <w:rsid w:val="0032390D"/>
    <w:rsid w:val="00323EBD"/>
    <w:rsid w:val="00324093"/>
    <w:rsid w:val="00324709"/>
    <w:rsid w:val="00324F09"/>
    <w:rsid w:val="00325487"/>
    <w:rsid w:val="0032597C"/>
    <w:rsid w:val="00325BCB"/>
    <w:rsid w:val="00325C6E"/>
    <w:rsid w:val="0032659A"/>
    <w:rsid w:val="003265D6"/>
    <w:rsid w:val="003275F8"/>
    <w:rsid w:val="00330546"/>
    <w:rsid w:val="0033070B"/>
    <w:rsid w:val="00330748"/>
    <w:rsid w:val="00330C73"/>
    <w:rsid w:val="00331513"/>
    <w:rsid w:val="00331ECA"/>
    <w:rsid w:val="0033204C"/>
    <w:rsid w:val="00332D06"/>
    <w:rsid w:val="0033491A"/>
    <w:rsid w:val="00334F21"/>
    <w:rsid w:val="00335A61"/>
    <w:rsid w:val="0033687B"/>
    <w:rsid w:val="00337088"/>
    <w:rsid w:val="00337638"/>
    <w:rsid w:val="00337896"/>
    <w:rsid w:val="00337FA1"/>
    <w:rsid w:val="003403A1"/>
    <w:rsid w:val="00340ADD"/>
    <w:rsid w:val="00341178"/>
    <w:rsid w:val="00341869"/>
    <w:rsid w:val="00341B42"/>
    <w:rsid w:val="00341DB4"/>
    <w:rsid w:val="00341F6A"/>
    <w:rsid w:val="003420E1"/>
    <w:rsid w:val="00342221"/>
    <w:rsid w:val="003423FC"/>
    <w:rsid w:val="003426E6"/>
    <w:rsid w:val="003437DC"/>
    <w:rsid w:val="0034413C"/>
    <w:rsid w:val="0034444F"/>
    <w:rsid w:val="00344766"/>
    <w:rsid w:val="00344A50"/>
    <w:rsid w:val="00344AD3"/>
    <w:rsid w:val="00345089"/>
    <w:rsid w:val="00345427"/>
    <w:rsid w:val="00345687"/>
    <w:rsid w:val="00345708"/>
    <w:rsid w:val="00346373"/>
    <w:rsid w:val="0034646D"/>
    <w:rsid w:val="003467CD"/>
    <w:rsid w:val="003471D4"/>
    <w:rsid w:val="003471F0"/>
    <w:rsid w:val="00347B20"/>
    <w:rsid w:val="003505B2"/>
    <w:rsid w:val="0035063B"/>
    <w:rsid w:val="00350B04"/>
    <w:rsid w:val="00350B8B"/>
    <w:rsid w:val="00351DF7"/>
    <w:rsid w:val="00351FD1"/>
    <w:rsid w:val="00352677"/>
    <w:rsid w:val="003526EA"/>
    <w:rsid w:val="0035374E"/>
    <w:rsid w:val="0035393E"/>
    <w:rsid w:val="003540E4"/>
    <w:rsid w:val="00354255"/>
    <w:rsid w:val="00355981"/>
    <w:rsid w:val="00355BFE"/>
    <w:rsid w:val="00356AA0"/>
    <w:rsid w:val="003573D2"/>
    <w:rsid w:val="003579CE"/>
    <w:rsid w:val="00357A38"/>
    <w:rsid w:val="00360189"/>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2D3"/>
    <w:rsid w:val="0037269A"/>
    <w:rsid w:val="00372B11"/>
    <w:rsid w:val="00373057"/>
    <w:rsid w:val="00373C5A"/>
    <w:rsid w:val="00373D4C"/>
    <w:rsid w:val="0037526D"/>
    <w:rsid w:val="0037545E"/>
    <w:rsid w:val="00375978"/>
    <w:rsid w:val="00376405"/>
    <w:rsid w:val="0037699E"/>
    <w:rsid w:val="00376C54"/>
    <w:rsid w:val="00381027"/>
    <w:rsid w:val="0038157C"/>
    <w:rsid w:val="00381BAB"/>
    <w:rsid w:val="00381FE7"/>
    <w:rsid w:val="0038209B"/>
    <w:rsid w:val="003821D6"/>
    <w:rsid w:val="003837A2"/>
    <w:rsid w:val="003839F9"/>
    <w:rsid w:val="00384AA7"/>
    <w:rsid w:val="00385421"/>
    <w:rsid w:val="0038690E"/>
    <w:rsid w:val="00386A48"/>
    <w:rsid w:val="00386F51"/>
    <w:rsid w:val="0038773B"/>
    <w:rsid w:val="00387CF3"/>
    <w:rsid w:val="00387E34"/>
    <w:rsid w:val="00390536"/>
    <w:rsid w:val="00390611"/>
    <w:rsid w:val="00390EBF"/>
    <w:rsid w:val="00391CB5"/>
    <w:rsid w:val="00392022"/>
    <w:rsid w:val="00392043"/>
    <w:rsid w:val="0039214E"/>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0C9"/>
    <w:rsid w:val="003A0B24"/>
    <w:rsid w:val="003A0BF2"/>
    <w:rsid w:val="003A0F14"/>
    <w:rsid w:val="003A216B"/>
    <w:rsid w:val="003A36BD"/>
    <w:rsid w:val="003A3A32"/>
    <w:rsid w:val="003A4262"/>
    <w:rsid w:val="003A4518"/>
    <w:rsid w:val="003A4D75"/>
    <w:rsid w:val="003A51C8"/>
    <w:rsid w:val="003A53BF"/>
    <w:rsid w:val="003A55D8"/>
    <w:rsid w:val="003A5940"/>
    <w:rsid w:val="003A59A6"/>
    <w:rsid w:val="003A5DA6"/>
    <w:rsid w:val="003A6AFF"/>
    <w:rsid w:val="003A6D5C"/>
    <w:rsid w:val="003A7508"/>
    <w:rsid w:val="003A7D55"/>
    <w:rsid w:val="003A7ED9"/>
    <w:rsid w:val="003B006E"/>
    <w:rsid w:val="003B02EE"/>
    <w:rsid w:val="003B0DD6"/>
    <w:rsid w:val="003B10FB"/>
    <w:rsid w:val="003B1154"/>
    <w:rsid w:val="003B1752"/>
    <w:rsid w:val="003B279D"/>
    <w:rsid w:val="003B2AAD"/>
    <w:rsid w:val="003B307A"/>
    <w:rsid w:val="003B3474"/>
    <w:rsid w:val="003B380A"/>
    <w:rsid w:val="003B48D1"/>
    <w:rsid w:val="003B4BBE"/>
    <w:rsid w:val="003B542D"/>
    <w:rsid w:val="003B54E4"/>
    <w:rsid w:val="003B5841"/>
    <w:rsid w:val="003B595A"/>
    <w:rsid w:val="003B5FBE"/>
    <w:rsid w:val="003B7208"/>
    <w:rsid w:val="003B7403"/>
    <w:rsid w:val="003B75A5"/>
    <w:rsid w:val="003C0A73"/>
    <w:rsid w:val="003C1100"/>
    <w:rsid w:val="003C1570"/>
    <w:rsid w:val="003C199E"/>
    <w:rsid w:val="003C19CB"/>
    <w:rsid w:val="003C1CFB"/>
    <w:rsid w:val="003C1DE6"/>
    <w:rsid w:val="003C27A8"/>
    <w:rsid w:val="003C30DA"/>
    <w:rsid w:val="003C4A15"/>
    <w:rsid w:val="003C4FF5"/>
    <w:rsid w:val="003C57BF"/>
    <w:rsid w:val="003C6226"/>
    <w:rsid w:val="003C66C3"/>
    <w:rsid w:val="003C744C"/>
    <w:rsid w:val="003D09B9"/>
    <w:rsid w:val="003D0AE2"/>
    <w:rsid w:val="003D17AF"/>
    <w:rsid w:val="003D2681"/>
    <w:rsid w:val="003D3477"/>
    <w:rsid w:val="003D372B"/>
    <w:rsid w:val="003D4299"/>
    <w:rsid w:val="003D451E"/>
    <w:rsid w:val="003D5450"/>
    <w:rsid w:val="003D58CE"/>
    <w:rsid w:val="003D70D0"/>
    <w:rsid w:val="003D7707"/>
    <w:rsid w:val="003D7760"/>
    <w:rsid w:val="003D7841"/>
    <w:rsid w:val="003E0B2A"/>
    <w:rsid w:val="003E0F89"/>
    <w:rsid w:val="003E13A1"/>
    <w:rsid w:val="003E2013"/>
    <w:rsid w:val="003E24F3"/>
    <w:rsid w:val="003E2955"/>
    <w:rsid w:val="003E3F80"/>
    <w:rsid w:val="003E44DA"/>
    <w:rsid w:val="003E468A"/>
    <w:rsid w:val="003E4972"/>
    <w:rsid w:val="003E4BAA"/>
    <w:rsid w:val="003E606D"/>
    <w:rsid w:val="003E674F"/>
    <w:rsid w:val="003E6C77"/>
    <w:rsid w:val="003E6E17"/>
    <w:rsid w:val="003E7594"/>
    <w:rsid w:val="003E7E83"/>
    <w:rsid w:val="003F0A58"/>
    <w:rsid w:val="003F1C2E"/>
    <w:rsid w:val="003F2491"/>
    <w:rsid w:val="003F308A"/>
    <w:rsid w:val="003F32E3"/>
    <w:rsid w:val="003F3BA5"/>
    <w:rsid w:val="003F4582"/>
    <w:rsid w:val="003F52FC"/>
    <w:rsid w:val="003F5B98"/>
    <w:rsid w:val="003F5D5C"/>
    <w:rsid w:val="003F6192"/>
    <w:rsid w:val="003F716E"/>
    <w:rsid w:val="003F7DBF"/>
    <w:rsid w:val="003F7E2F"/>
    <w:rsid w:val="00400374"/>
    <w:rsid w:val="00400915"/>
    <w:rsid w:val="0040187C"/>
    <w:rsid w:val="00402353"/>
    <w:rsid w:val="00402CBA"/>
    <w:rsid w:val="00403319"/>
    <w:rsid w:val="00404754"/>
    <w:rsid w:val="004049C4"/>
    <w:rsid w:val="00404DB0"/>
    <w:rsid w:val="00405A0E"/>
    <w:rsid w:val="00406793"/>
    <w:rsid w:val="0040791E"/>
    <w:rsid w:val="00410D87"/>
    <w:rsid w:val="00411F8F"/>
    <w:rsid w:val="004135D8"/>
    <w:rsid w:val="004136D6"/>
    <w:rsid w:val="00413FC2"/>
    <w:rsid w:val="0041401B"/>
    <w:rsid w:val="00414020"/>
    <w:rsid w:val="0041428D"/>
    <w:rsid w:val="0041493D"/>
    <w:rsid w:val="00415270"/>
    <w:rsid w:val="004154DB"/>
    <w:rsid w:val="00415CF1"/>
    <w:rsid w:val="00415ED8"/>
    <w:rsid w:val="004161DA"/>
    <w:rsid w:val="00416659"/>
    <w:rsid w:val="00417379"/>
    <w:rsid w:val="004176A9"/>
    <w:rsid w:val="004176BF"/>
    <w:rsid w:val="00417D6D"/>
    <w:rsid w:val="004204D0"/>
    <w:rsid w:val="00420AC4"/>
    <w:rsid w:val="00421B87"/>
    <w:rsid w:val="00421DD1"/>
    <w:rsid w:val="004232C6"/>
    <w:rsid w:val="00423696"/>
    <w:rsid w:val="004236B2"/>
    <w:rsid w:val="004239F6"/>
    <w:rsid w:val="0042456A"/>
    <w:rsid w:val="00424B41"/>
    <w:rsid w:val="00426124"/>
    <w:rsid w:val="00426222"/>
    <w:rsid w:val="00426810"/>
    <w:rsid w:val="00426F24"/>
    <w:rsid w:val="004300F9"/>
    <w:rsid w:val="00430C63"/>
    <w:rsid w:val="004310BB"/>
    <w:rsid w:val="004325EA"/>
    <w:rsid w:val="004338C7"/>
    <w:rsid w:val="00433E65"/>
    <w:rsid w:val="00434C3F"/>
    <w:rsid w:val="00434EAD"/>
    <w:rsid w:val="0043556C"/>
    <w:rsid w:val="00435D81"/>
    <w:rsid w:val="00436BDA"/>
    <w:rsid w:val="00437085"/>
    <w:rsid w:val="004406B5"/>
    <w:rsid w:val="00441804"/>
    <w:rsid w:val="00441DAF"/>
    <w:rsid w:val="00442E5E"/>
    <w:rsid w:val="00442E65"/>
    <w:rsid w:val="004431D5"/>
    <w:rsid w:val="004434CE"/>
    <w:rsid w:val="004436C5"/>
    <w:rsid w:val="00444DD3"/>
    <w:rsid w:val="00444E7F"/>
    <w:rsid w:val="00445514"/>
    <w:rsid w:val="00445853"/>
    <w:rsid w:val="00446CC4"/>
    <w:rsid w:val="00447748"/>
    <w:rsid w:val="00447A90"/>
    <w:rsid w:val="00450D3E"/>
    <w:rsid w:val="00451C0A"/>
    <w:rsid w:val="00451E46"/>
    <w:rsid w:val="0045354B"/>
    <w:rsid w:val="00453687"/>
    <w:rsid w:val="004536F3"/>
    <w:rsid w:val="00453BC4"/>
    <w:rsid w:val="00454915"/>
    <w:rsid w:val="00455885"/>
    <w:rsid w:val="004558BD"/>
    <w:rsid w:val="00455AD8"/>
    <w:rsid w:val="004569FF"/>
    <w:rsid w:val="004579DC"/>
    <w:rsid w:val="00457A56"/>
    <w:rsid w:val="00460C5B"/>
    <w:rsid w:val="004610DA"/>
    <w:rsid w:val="004615D3"/>
    <w:rsid w:val="0046281E"/>
    <w:rsid w:val="00463909"/>
    <w:rsid w:val="004639C1"/>
    <w:rsid w:val="00463C1C"/>
    <w:rsid w:val="00464AF4"/>
    <w:rsid w:val="00464D6B"/>
    <w:rsid w:val="00467C83"/>
    <w:rsid w:val="00467D01"/>
    <w:rsid w:val="00470110"/>
    <w:rsid w:val="00471468"/>
    <w:rsid w:val="00471E09"/>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FE"/>
    <w:rsid w:val="00476784"/>
    <w:rsid w:val="004769A4"/>
    <w:rsid w:val="00476D8E"/>
    <w:rsid w:val="00480212"/>
    <w:rsid w:val="00480D99"/>
    <w:rsid w:val="00482C8B"/>
    <w:rsid w:val="00482D0F"/>
    <w:rsid w:val="0048337A"/>
    <w:rsid w:val="004835C8"/>
    <w:rsid w:val="004838A8"/>
    <w:rsid w:val="00483E2D"/>
    <w:rsid w:val="00483EC9"/>
    <w:rsid w:val="004841AE"/>
    <w:rsid w:val="0048423C"/>
    <w:rsid w:val="0048483C"/>
    <w:rsid w:val="00484C7F"/>
    <w:rsid w:val="00485194"/>
    <w:rsid w:val="004851F7"/>
    <w:rsid w:val="00487571"/>
    <w:rsid w:val="00487BBD"/>
    <w:rsid w:val="004900E8"/>
    <w:rsid w:val="004903B6"/>
    <w:rsid w:val="0049095E"/>
    <w:rsid w:val="00490C99"/>
    <w:rsid w:val="00490F8D"/>
    <w:rsid w:val="004918B5"/>
    <w:rsid w:val="0049216F"/>
    <w:rsid w:val="004928AE"/>
    <w:rsid w:val="004928F5"/>
    <w:rsid w:val="004933FC"/>
    <w:rsid w:val="00493545"/>
    <w:rsid w:val="0049385F"/>
    <w:rsid w:val="00493B5B"/>
    <w:rsid w:val="00494029"/>
    <w:rsid w:val="004941FA"/>
    <w:rsid w:val="00495065"/>
    <w:rsid w:val="0049591A"/>
    <w:rsid w:val="004962CD"/>
    <w:rsid w:val="00497395"/>
    <w:rsid w:val="004978FB"/>
    <w:rsid w:val="004A0AF8"/>
    <w:rsid w:val="004A0E7A"/>
    <w:rsid w:val="004A2091"/>
    <w:rsid w:val="004A212C"/>
    <w:rsid w:val="004A272D"/>
    <w:rsid w:val="004A29FE"/>
    <w:rsid w:val="004A3000"/>
    <w:rsid w:val="004A3367"/>
    <w:rsid w:val="004A3998"/>
    <w:rsid w:val="004A4437"/>
    <w:rsid w:val="004A4A73"/>
    <w:rsid w:val="004A4CC8"/>
    <w:rsid w:val="004A584E"/>
    <w:rsid w:val="004A5EE6"/>
    <w:rsid w:val="004A6D54"/>
    <w:rsid w:val="004A6E6E"/>
    <w:rsid w:val="004A6F01"/>
    <w:rsid w:val="004A73A1"/>
    <w:rsid w:val="004A7A11"/>
    <w:rsid w:val="004B0090"/>
    <w:rsid w:val="004B04BE"/>
    <w:rsid w:val="004B05C6"/>
    <w:rsid w:val="004B0675"/>
    <w:rsid w:val="004B104F"/>
    <w:rsid w:val="004B12E2"/>
    <w:rsid w:val="004B1A74"/>
    <w:rsid w:val="004B2E5B"/>
    <w:rsid w:val="004B3514"/>
    <w:rsid w:val="004B37E3"/>
    <w:rsid w:val="004B3867"/>
    <w:rsid w:val="004B3EDF"/>
    <w:rsid w:val="004B4346"/>
    <w:rsid w:val="004B503B"/>
    <w:rsid w:val="004B56DB"/>
    <w:rsid w:val="004B645E"/>
    <w:rsid w:val="004B6671"/>
    <w:rsid w:val="004B670B"/>
    <w:rsid w:val="004B7011"/>
    <w:rsid w:val="004B79BE"/>
    <w:rsid w:val="004B7FD7"/>
    <w:rsid w:val="004C0799"/>
    <w:rsid w:val="004C08CD"/>
    <w:rsid w:val="004C09C8"/>
    <w:rsid w:val="004C11B9"/>
    <w:rsid w:val="004C158A"/>
    <w:rsid w:val="004C16C7"/>
    <w:rsid w:val="004C1A04"/>
    <w:rsid w:val="004C22B0"/>
    <w:rsid w:val="004C2341"/>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7106"/>
    <w:rsid w:val="004C7156"/>
    <w:rsid w:val="004C75B3"/>
    <w:rsid w:val="004C7D54"/>
    <w:rsid w:val="004D069A"/>
    <w:rsid w:val="004D0CC4"/>
    <w:rsid w:val="004D0E43"/>
    <w:rsid w:val="004D11A8"/>
    <w:rsid w:val="004D175B"/>
    <w:rsid w:val="004D307E"/>
    <w:rsid w:val="004D3254"/>
    <w:rsid w:val="004D571F"/>
    <w:rsid w:val="004D6095"/>
    <w:rsid w:val="004D64C0"/>
    <w:rsid w:val="004D66AD"/>
    <w:rsid w:val="004D6995"/>
    <w:rsid w:val="004D69DF"/>
    <w:rsid w:val="004D731D"/>
    <w:rsid w:val="004E07A1"/>
    <w:rsid w:val="004E1729"/>
    <w:rsid w:val="004E1B3C"/>
    <w:rsid w:val="004E1CA8"/>
    <w:rsid w:val="004E32AA"/>
    <w:rsid w:val="004E34A8"/>
    <w:rsid w:val="004E3959"/>
    <w:rsid w:val="004E3F86"/>
    <w:rsid w:val="004E4252"/>
    <w:rsid w:val="004E46F9"/>
    <w:rsid w:val="004E4AD1"/>
    <w:rsid w:val="004E5659"/>
    <w:rsid w:val="004E655C"/>
    <w:rsid w:val="004E6A11"/>
    <w:rsid w:val="004E6E5F"/>
    <w:rsid w:val="004E77E1"/>
    <w:rsid w:val="004E7898"/>
    <w:rsid w:val="004E7C8B"/>
    <w:rsid w:val="004F0AB7"/>
    <w:rsid w:val="004F119E"/>
    <w:rsid w:val="004F15D9"/>
    <w:rsid w:val="004F1B07"/>
    <w:rsid w:val="004F23DB"/>
    <w:rsid w:val="004F26AD"/>
    <w:rsid w:val="004F271C"/>
    <w:rsid w:val="004F3291"/>
    <w:rsid w:val="004F32D0"/>
    <w:rsid w:val="004F342E"/>
    <w:rsid w:val="004F3AB3"/>
    <w:rsid w:val="004F483D"/>
    <w:rsid w:val="004F4929"/>
    <w:rsid w:val="004F5285"/>
    <w:rsid w:val="004F60C9"/>
    <w:rsid w:val="004F662C"/>
    <w:rsid w:val="004F6671"/>
    <w:rsid w:val="004F6A15"/>
    <w:rsid w:val="004F78C4"/>
    <w:rsid w:val="004F7CBE"/>
    <w:rsid w:val="00500448"/>
    <w:rsid w:val="00500E29"/>
    <w:rsid w:val="00501811"/>
    <w:rsid w:val="00501E92"/>
    <w:rsid w:val="005025C7"/>
    <w:rsid w:val="0050379F"/>
    <w:rsid w:val="005039C0"/>
    <w:rsid w:val="00504B42"/>
    <w:rsid w:val="0050566F"/>
    <w:rsid w:val="00506DB2"/>
    <w:rsid w:val="005070E1"/>
    <w:rsid w:val="00507EFE"/>
    <w:rsid w:val="0051074E"/>
    <w:rsid w:val="00510856"/>
    <w:rsid w:val="00510870"/>
    <w:rsid w:val="00511301"/>
    <w:rsid w:val="0051177C"/>
    <w:rsid w:val="00511AE4"/>
    <w:rsid w:val="0051206D"/>
    <w:rsid w:val="0051262E"/>
    <w:rsid w:val="00512A53"/>
    <w:rsid w:val="00513D46"/>
    <w:rsid w:val="00513D8C"/>
    <w:rsid w:val="0051421A"/>
    <w:rsid w:val="005142CE"/>
    <w:rsid w:val="0051495F"/>
    <w:rsid w:val="005149AC"/>
    <w:rsid w:val="00514AF8"/>
    <w:rsid w:val="00514C55"/>
    <w:rsid w:val="005159EC"/>
    <w:rsid w:val="00515D31"/>
    <w:rsid w:val="00515E8C"/>
    <w:rsid w:val="005163AF"/>
    <w:rsid w:val="00516890"/>
    <w:rsid w:val="00516A4D"/>
    <w:rsid w:val="00516F68"/>
    <w:rsid w:val="0051760C"/>
    <w:rsid w:val="00517649"/>
    <w:rsid w:val="00520545"/>
    <w:rsid w:val="005205DF"/>
    <w:rsid w:val="00520C3C"/>
    <w:rsid w:val="00520E48"/>
    <w:rsid w:val="005212DF"/>
    <w:rsid w:val="00521628"/>
    <w:rsid w:val="005216ED"/>
    <w:rsid w:val="005219CB"/>
    <w:rsid w:val="00521A59"/>
    <w:rsid w:val="0052214D"/>
    <w:rsid w:val="005222B0"/>
    <w:rsid w:val="00523701"/>
    <w:rsid w:val="00524986"/>
    <w:rsid w:val="0052514C"/>
    <w:rsid w:val="00525F6D"/>
    <w:rsid w:val="0052613E"/>
    <w:rsid w:val="0052655F"/>
    <w:rsid w:val="0052661E"/>
    <w:rsid w:val="00526627"/>
    <w:rsid w:val="00526694"/>
    <w:rsid w:val="00526B00"/>
    <w:rsid w:val="00526DCA"/>
    <w:rsid w:val="00526E3E"/>
    <w:rsid w:val="005272D2"/>
    <w:rsid w:val="00527EF6"/>
    <w:rsid w:val="005302F1"/>
    <w:rsid w:val="00530AC1"/>
    <w:rsid w:val="00531016"/>
    <w:rsid w:val="00531CE5"/>
    <w:rsid w:val="00531F4E"/>
    <w:rsid w:val="00532218"/>
    <w:rsid w:val="00533849"/>
    <w:rsid w:val="00533D56"/>
    <w:rsid w:val="0053468B"/>
    <w:rsid w:val="005350DE"/>
    <w:rsid w:val="0053588F"/>
    <w:rsid w:val="00535912"/>
    <w:rsid w:val="00536373"/>
    <w:rsid w:val="005367E7"/>
    <w:rsid w:val="00537A31"/>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F03"/>
    <w:rsid w:val="0055043F"/>
    <w:rsid w:val="00550ECE"/>
    <w:rsid w:val="005515F8"/>
    <w:rsid w:val="00552326"/>
    <w:rsid w:val="00553368"/>
    <w:rsid w:val="005538D4"/>
    <w:rsid w:val="00553B9B"/>
    <w:rsid w:val="0055407F"/>
    <w:rsid w:val="005543AF"/>
    <w:rsid w:val="00554BD4"/>
    <w:rsid w:val="0055572B"/>
    <w:rsid w:val="00555A84"/>
    <w:rsid w:val="00555CE3"/>
    <w:rsid w:val="0055603D"/>
    <w:rsid w:val="00556978"/>
    <w:rsid w:val="00557080"/>
    <w:rsid w:val="005600CD"/>
    <w:rsid w:val="00560E60"/>
    <w:rsid w:val="00561255"/>
    <w:rsid w:val="005616BB"/>
    <w:rsid w:val="00562117"/>
    <w:rsid w:val="005621BA"/>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506"/>
    <w:rsid w:val="00574D31"/>
    <w:rsid w:val="0057697F"/>
    <w:rsid w:val="005807A8"/>
    <w:rsid w:val="00580D15"/>
    <w:rsid w:val="00581437"/>
    <w:rsid w:val="00581587"/>
    <w:rsid w:val="00581A2E"/>
    <w:rsid w:val="00582613"/>
    <w:rsid w:val="0058344E"/>
    <w:rsid w:val="00584C51"/>
    <w:rsid w:val="00584F97"/>
    <w:rsid w:val="00585165"/>
    <w:rsid w:val="005856B3"/>
    <w:rsid w:val="00585AA7"/>
    <w:rsid w:val="00587662"/>
    <w:rsid w:val="00587B1E"/>
    <w:rsid w:val="00587E84"/>
    <w:rsid w:val="005913E6"/>
    <w:rsid w:val="00592125"/>
    <w:rsid w:val="005944ED"/>
    <w:rsid w:val="00594665"/>
    <w:rsid w:val="005956A6"/>
    <w:rsid w:val="0059574D"/>
    <w:rsid w:val="005964D7"/>
    <w:rsid w:val="00596D61"/>
    <w:rsid w:val="00596E0E"/>
    <w:rsid w:val="00596FB6"/>
    <w:rsid w:val="00597018"/>
    <w:rsid w:val="00597C02"/>
    <w:rsid w:val="00597C06"/>
    <w:rsid w:val="005A030B"/>
    <w:rsid w:val="005A031C"/>
    <w:rsid w:val="005A0521"/>
    <w:rsid w:val="005A0649"/>
    <w:rsid w:val="005A0993"/>
    <w:rsid w:val="005A1C6D"/>
    <w:rsid w:val="005A1EA5"/>
    <w:rsid w:val="005A2CE7"/>
    <w:rsid w:val="005A2F92"/>
    <w:rsid w:val="005A3658"/>
    <w:rsid w:val="005A40C1"/>
    <w:rsid w:val="005A43E7"/>
    <w:rsid w:val="005A4480"/>
    <w:rsid w:val="005A45B1"/>
    <w:rsid w:val="005A6057"/>
    <w:rsid w:val="005A60E9"/>
    <w:rsid w:val="005A77E1"/>
    <w:rsid w:val="005A7E33"/>
    <w:rsid w:val="005B03D3"/>
    <w:rsid w:val="005B10CC"/>
    <w:rsid w:val="005B12BF"/>
    <w:rsid w:val="005B265D"/>
    <w:rsid w:val="005B30A0"/>
    <w:rsid w:val="005B32C9"/>
    <w:rsid w:val="005B3971"/>
    <w:rsid w:val="005B4E14"/>
    <w:rsid w:val="005B52A0"/>
    <w:rsid w:val="005B538B"/>
    <w:rsid w:val="005B5434"/>
    <w:rsid w:val="005B5555"/>
    <w:rsid w:val="005B61A4"/>
    <w:rsid w:val="005B643F"/>
    <w:rsid w:val="005B6672"/>
    <w:rsid w:val="005B6B8A"/>
    <w:rsid w:val="005B6FFD"/>
    <w:rsid w:val="005B72D5"/>
    <w:rsid w:val="005C0894"/>
    <w:rsid w:val="005C16D1"/>
    <w:rsid w:val="005C196C"/>
    <w:rsid w:val="005C27C8"/>
    <w:rsid w:val="005C2DFB"/>
    <w:rsid w:val="005C32BE"/>
    <w:rsid w:val="005C3756"/>
    <w:rsid w:val="005C3DF3"/>
    <w:rsid w:val="005C45A8"/>
    <w:rsid w:val="005C49D1"/>
    <w:rsid w:val="005C5501"/>
    <w:rsid w:val="005C5609"/>
    <w:rsid w:val="005C59AA"/>
    <w:rsid w:val="005C5AEA"/>
    <w:rsid w:val="005C629E"/>
    <w:rsid w:val="005C75AF"/>
    <w:rsid w:val="005C7AFE"/>
    <w:rsid w:val="005D01B4"/>
    <w:rsid w:val="005D0786"/>
    <w:rsid w:val="005D10B3"/>
    <w:rsid w:val="005D158D"/>
    <w:rsid w:val="005D1DD0"/>
    <w:rsid w:val="005D1F37"/>
    <w:rsid w:val="005D1F9B"/>
    <w:rsid w:val="005D22BC"/>
    <w:rsid w:val="005D27D9"/>
    <w:rsid w:val="005D3A5F"/>
    <w:rsid w:val="005D43B1"/>
    <w:rsid w:val="005D4BBF"/>
    <w:rsid w:val="005D595C"/>
    <w:rsid w:val="005D6215"/>
    <w:rsid w:val="005D647C"/>
    <w:rsid w:val="005D6671"/>
    <w:rsid w:val="005D6CE0"/>
    <w:rsid w:val="005D73A6"/>
    <w:rsid w:val="005D743E"/>
    <w:rsid w:val="005D752A"/>
    <w:rsid w:val="005D7918"/>
    <w:rsid w:val="005E0835"/>
    <w:rsid w:val="005E10A5"/>
    <w:rsid w:val="005E1AEC"/>
    <w:rsid w:val="005E1D5C"/>
    <w:rsid w:val="005E21DE"/>
    <w:rsid w:val="005E2316"/>
    <w:rsid w:val="005E24C2"/>
    <w:rsid w:val="005E2F72"/>
    <w:rsid w:val="005E34E9"/>
    <w:rsid w:val="005E35AB"/>
    <w:rsid w:val="005E3E29"/>
    <w:rsid w:val="005E40B7"/>
    <w:rsid w:val="005E4F63"/>
    <w:rsid w:val="005E57D8"/>
    <w:rsid w:val="005E5A8E"/>
    <w:rsid w:val="005E625F"/>
    <w:rsid w:val="005E68C5"/>
    <w:rsid w:val="005E7E9F"/>
    <w:rsid w:val="005F06CD"/>
    <w:rsid w:val="005F1439"/>
    <w:rsid w:val="005F21B0"/>
    <w:rsid w:val="005F30F1"/>
    <w:rsid w:val="005F3103"/>
    <w:rsid w:val="005F3144"/>
    <w:rsid w:val="005F33B2"/>
    <w:rsid w:val="005F4D3D"/>
    <w:rsid w:val="005F514E"/>
    <w:rsid w:val="005F5B10"/>
    <w:rsid w:val="005F6CAB"/>
    <w:rsid w:val="005F760D"/>
    <w:rsid w:val="0060049C"/>
    <w:rsid w:val="0060129A"/>
    <w:rsid w:val="0060244C"/>
    <w:rsid w:val="006024B2"/>
    <w:rsid w:val="00602B07"/>
    <w:rsid w:val="0060390F"/>
    <w:rsid w:val="00603988"/>
    <w:rsid w:val="0060429C"/>
    <w:rsid w:val="006055AB"/>
    <w:rsid w:val="0060623B"/>
    <w:rsid w:val="00606D46"/>
    <w:rsid w:val="006100FC"/>
    <w:rsid w:val="00610274"/>
    <w:rsid w:val="00610980"/>
    <w:rsid w:val="00610A95"/>
    <w:rsid w:val="006115F0"/>
    <w:rsid w:val="00611CEF"/>
    <w:rsid w:val="0061231B"/>
    <w:rsid w:val="00613401"/>
    <w:rsid w:val="00613C62"/>
    <w:rsid w:val="00613F4F"/>
    <w:rsid w:val="00614AA2"/>
    <w:rsid w:val="00614F26"/>
    <w:rsid w:val="0061516D"/>
    <w:rsid w:val="00615B10"/>
    <w:rsid w:val="006165FB"/>
    <w:rsid w:val="006168EB"/>
    <w:rsid w:val="00616DEB"/>
    <w:rsid w:val="00620CF2"/>
    <w:rsid w:val="00620DE2"/>
    <w:rsid w:val="00624255"/>
    <w:rsid w:val="00624E9E"/>
    <w:rsid w:val="0062573B"/>
    <w:rsid w:val="0062603B"/>
    <w:rsid w:val="0062633E"/>
    <w:rsid w:val="006263D3"/>
    <w:rsid w:val="00626825"/>
    <w:rsid w:val="0062694E"/>
    <w:rsid w:val="00630030"/>
    <w:rsid w:val="0063016D"/>
    <w:rsid w:val="00630426"/>
    <w:rsid w:val="0063057C"/>
    <w:rsid w:val="00631753"/>
    <w:rsid w:val="00632B22"/>
    <w:rsid w:val="0063355F"/>
    <w:rsid w:val="00633CAC"/>
    <w:rsid w:val="006349BE"/>
    <w:rsid w:val="0063561E"/>
    <w:rsid w:val="006359FE"/>
    <w:rsid w:val="00635C2F"/>
    <w:rsid w:val="00635DA1"/>
    <w:rsid w:val="006364F4"/>
    <w:rsid w:val="00636EB3"/>
    <w:rsid w:val="00637679"/>
    <w:rsid w:val="006377A9"/>
    <w:rsid w:val="00637878"/>
    <w:rsid w:val="0063788D"/>
    <w:rsid w:val="00637CA7"/>
    <w:rsid w:val="00637F6F"/>
    <w:rsid w:val="00637FE9"/>
    <w:rsid w:val="00640056"/>
    <w:rsid w:val="00640E61"/>
    <w:rsid w:val="0064180A"/>
    <w:rsid w:val="006424D3"/>
    <w:rsid w:val="00642669"/>
    <w:rsid w:val="00642A8B"/>
    <w:rsid w:val="00642C4C"/>
    <w:rsid w:val="006439D3"/>
    <w:rsid w:val="00643AF0"/>
    <w:rsid w:val="00644D02"/>
    <w:rsid w:val="006451AD"/>
    <w:rsid w:val="0064523C"/>
    <w:rsid w:val="0064573B"/>
    <w:rsid w:val="006468ED"/>
    <w:rsid w:val="00647DF7"/>
    <w:rsid w:val="00650569"/>
    <w:rsid w:val="0065060E"/>
    <w:rsid w:val="006512F6"/>
    <w:rsid w:val="00651EDD"/>
    <w:rsid w:val="006523DC"/>
    <w:rsid w:val="0065378D"/>
    <w:rsid w:val="006538FC"/>
    <w:rsid w:val="00653B0F"/>
    <w:rsid w:val="00655007"/>
    <w:rsid w:val="006557CE"/>
    <w:rsid w:val="0065599C"/>
    <w:rsid w:val="00655B5C"/>
    <w:rsid w:val="00656FD1"/>
    <w:rsid w:val="00657129"/>
    <w:rsid w:val="00657595"/>
    <w:rsid w:val="006575BC"/>
    <w:rsid w:val="00657695"/>
    <w:rsid w:val="00657B69"/>
    <w:rsid w:val="006600B9"/>
    <w:rsid w:val="006609B3"/>
    <w:rsid w:val="00660E52"/>
    <w:rsid w:val="0066148E"/>
    <w:rsid w:val="006617FD"/>
    <w:rsid w:val="00661B3F"/>
    <w:rsid w:val="0066218F"/>
    <w:rsid w:val="00662416"/>
    <w:rsid w:val="006625F9"/>
    <w:rsid w:val="006633E3"/>
    <w:rsid w:val="00663A37"/>
    <w:rsid w:val="00663B72"/>
    <w:rsid w:val="00664BB4"/>
    <w:rsid w:val="00665A8F"/>
    <w:rsid w:val="00666458"/>
    <w:rsid w:val="00666B9D"/>
    <w:rsid w:val="00667860"/>
    <w:rsid w:val="0067157E"/>
    <w:rsid w:val="00672247"/>
    <w:rsid w:val="006723F9"/>
    <w:rsid w:val="006726AD"/>
    <w:rsid w:val="006728CE"/>
    <w:rsid w:val="00672989"/>
    <w:rsid w:val="006729A5"/>
    <w:rsid w:val="00672DF2"/>
    <w:rsid w:val="00672E0C"/>
    <w:rsid w:val="00673EAA"/>
    <w:rsid w:val="0067405E"/>
    <w:rsid w:val="00674115"/>
    <w:rsid w:val="006748F5"/>
    <w:rsid w:val="00674A3B"/>
    <w:rsid w:val="00675B61"/>
    <w:rsid w:val="00675D66"/>
    <w:rsid w:val="006761F3"/>
    <w:rsid w:val="00676D1D"/>
    <w:rsid w:val="00676D91"/>
    <w:rsid w:val="00680659"/>
    <w:rsid w:val="00680D15"/>
    <w:rsid w:val="0068141C"/>
    <w:rsid w:val="00681544"/>
    <w:rsid w:val="006818D9"/>
    <w:rsid w:val="006834AD"/>
    <w:rsid w:val="00683670"/>
    <w:rsid w:val="006838C7"/>
    <w:rsid w:val="00683FC3"/>
    <w:rsid w:val="0068532F"/>
    <w:rsid w:val="00685706"/>
    <w:rsid w:val="00685A7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4E9A"/>
    <w:rsid w:val="006950D6"/>
    <w:rsid w:val="00696A11"/>
    <w:rsid w:val="00696FD6"/>
    <w:rsid w:val="00697B3A"/>
    <w:rsid w:val="006A04A9"/>
    <w:rsid w:val="006A0F91"/>
    <w:rsid w:val="006A1D05"/>
    <w:rsid w:val="006A26B5"/>
    <w:rsid w:val="006A281D"/>
    <w:rsid w:val="006A3246"/>
    <w:rsid w:val="006A3A42"/>
    <w:rsid w:val="006A4224"/>
    <w:rsid w:val="006A53BF"/>
    <w:rsid w:val="006A56F0"/>
    <w:rsid w:val="006A585F"/>
    <w:rsid w:val="006A60B3"/>
    <w:rsid w:val="006A66EC"/>
    <w:rsid w:val="006A67C2"/>
    <w:rsid w:val="006A6ACE"/>
    <w:rsid w:val="006A721D"/>
    <w:rsid w:val="006A777E"/>
    <w:rsid w:val="006A7BEE"/>
    <w:rsid w:val="006A7CE2"/>
    <w:rsid w:val="006A7E3C"/>
    <w:rsid w:val="006B11C6"/>
    <w:rsid w:val="006B14BE"/>
    <w:rsid w:val="006B279D"/>
    <w:rsid w:val="006B3A5C"/>
    <w:rsid w:val="006B4CA4"/>
    <w:rsid w:val="006B598D"/>
    <w:rsid w:val="006B6498"/>
    <w:rsid w:val="006B64AA"/>
    <w:rsid w:val="006B6868"/>
    <w:rsid w:val="006B68FD"/>
    <w:rsid w:val="006B7074"/>
    <w:rsid w:val="006B7A23"/>
    <w:rsid w:val="006B7E1D"/>
    <w:rsid w:val="006C14E5"/>
    <w:rsid w:val="006C1705"/>
    <w:rsid w:val="006C2214"/>
    <w:rsid w:val="006C23FB"/>
    <w:rsid w:val="006C2E7C"/>
    <w:rsid w:val="006C2E97"/>
    <w:rsid w:val="006C372D"/>
    <w:rsid w:val="006C3DEF"/>
    <w:rsid w:val="006C410C"/>
    <w:rsid w:val="006C41F6"/>
    <w:rsid w:val="006C48DE"/>
    <w:rsid w:val="006C5074"/>
    <w:rsid w:val="006C52D3"/>
    <w:rsid w:val="006C55C2"/>
    <w:rsid w:val="006C55D7"/>
    <w:rsid w:val="006C68E2"/>
    <w:rsid w:val="006C698A"/>
    <w:rsid w:val="006C6C41"/>
    <w:rsid w:val="006C746A"/>
    <w:rsid w:val="006C7E69"/>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DF3"/>
    <w:rsid w:val="006D7E50"/>
    <w:rsid w:val="006E1158"/>
    <w:rsid w:val="006E15A2"/>
    <w:rsid w:val="006E20F9"/>
    <w:rsid w:val="006E21BF"/>
    <w:rsid w:val="006E21FF"/>
    <w:rsid w:val="006E2C7A"/>
    <w:rsid w:val="006E3088"/>
    <w:rsid w:val="006E3F38"/>
    <w:rsid w:val="006E4593"/>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3394"/>
    <w:rsid w:val="006F375E"/>
    <w:rsid w:val="006F3EFF"/>
    <w:rsid w:val="006F428B"/>
    <w:rsid w:val="006F48A5"/>
    <w:rsid w:val="006F4C9E"/>
    <w:rsid w:val="006F52DF"/>
    <w:rsid w:val="006F6768"/>
    <w:rsid w:val="006F676C"/>
    <w:rsid w:val="006F6AB6"/>
    <w:rsid w:val="0070042A"/>
    <w:rsid w:val="00700C90"/>
    <w:rsid w:val="00701F34"/>
    <w:rsid w:val="007031A2"/>
    <w:rsid w:val="00703D4D"/>
    <w:rsid w:val="00703E25"/>
    <w:rsid w:val="00703E4D"/>
    <w:rsid w:val="00703F3A"/>
    <w:rsid w:val="00704693"/>
    <w:rsid w:val="0070491A"/>
    <w:rsid w:val="00704AB9"/>
    <w:rsid w:val="007054D8"/>
    <w:rsid w:val="00706383"/>
    <w:rsid w:val="00706D47"/>
    <w:rsid w:val="007070E1"/>
    <w:rsid w:val="007078E3"/>
    <w:rsid w:val="00707E9C"/>
    <w:rsid w:val="00711916"/>
    <w:rsid w:val="00711EE2"/>
    <w:rsid w:val="00712D71"/>
    <w:rsid w:val="007130DA"/>
    <w:rsid w:val="00713380"/>
    <w:rsid w:val="007137DB"/>
    <w:rsid w:val="00713DD5"/>
    <w:rsid w:val="007143A2"/>
    <w:rsid w:val="007147B9"/>
    <w:rsid w:val="00714CA9"/>
    <w:rsid w:val="00715064"/>
    <w:rsid w:val="007158FD"/>
    <w:rsid w:val="0071601C"/>
    <w:rsid w:val="007167AE"/>
    <w:rsid w:val="00717F32"/>
    <w:rsid w:val="00717FD6"/>
    <w:rsid w:val="0072057C"/>
    <w:rsid w:val="0072069B"/>
    <w:rsid w:val="00720D8F"/>
    <w:rsid w:val="0072149D"/>
    <w:rsid w:val="007214D9"/>
    <w:rsid w:val="007218F7"/>
    <w:rsid w:val="0072232C"/>
    <w:rsid w:val="00722721"/>
    <w:rsid w:val="007229FC"/>
    <w:rsid w:val="0072385E"/>
    <w:rsid w:val="00723C6D"/>
    <w:rsid w:val="0072514D"/>
    <w:rsid w:val="00725C5A"/>
    <w:rsid w:val="007263E6"/>
    <w:rsid w:val="00726486"/>
    <w:rsid w:val="007264EA"/>
    <w:rsid w:val="00726D09"/>
    <w:rsid w:val="00726F49"/>
    <w:rsid w:val="00727E45"/>
    <w:rsid w:val="0073008C"/>
    <w:rsid w:val="00730102"/>
    <w:rsid w:val="007304D0"/>
    <w:rsid w:val="00731482"/>
    <w:rsid w:val="007327E4"/>
    <w:rsid w:val="00732AB3"/>
    <w:rsid w:val="007332CF"/>
    <w:rsid w:val="007332E1"/>
    <w:rsid w:val="00733597"/>
    <w:rsid w:val="007337A8"/>
    <w:rsid w:val="0073427B"/>
    <w:rsid w:val="00734855"/>
    <w:rsid w:val="0073486B"/>
    <w:rsid w:val="00734FB5"/>
    <w:rsid w:val="00735D93"/>
    <w:rsid w:val="0073686C"/>
    <w:rsid w:val="00736F47"/>
    <w:rsid w:val="00736F6B"/>
    <w:rsid w:val="00737111"/>
    <w:rsid w:val="007373BE"/>
    <w:rsid w:val="00737EBC"/>
    <w:rsid w:val="0074019C"/>
    <w:rsid w:val="007404B8"/>
    <w:rsid w:val="007406B0"/>
    <w:rsid w:val="00740ACC"/>
    <w:rsid w:val="00740DFE"/>
    <w:rsid w:val="007410C2"/>
    <w:rsid w:val="007411F0"/>
    <w:rsid w:val="0074208A"/>
    <w:rsid w:val="00742226"/>
    <w:rsid w:val="00743802"/>
    <w:rsid w:val="00743963"/>
    <w:rsid w:val="00744A98"/>
    <w:rsid w:val="007465DF"/>
    <w:rsid w:val="00746DD6"/>
    <w:rsid w:val="00746E60"/>
    <w:rsid w:val="00746FA8"/>
    <w:rsid w:val="007479B5"/>
    <w:rsid w:val="007501B9"/>
    <w:rsid w:val="007502BD"/>
    <w:rsid w:val="007514FB"/>
    <w:rsid w:val="00752886"/>
    <w:rsid w:val="007529D0"/>
    <w:rsid w:val="00752F56"/>
    <w:rsid w:val="00753070"/>
    <w:rsid w:val="0075340F"/>
    <w:rsid w:val="0075384F"/>
    <w:rsid w:val="00753A5C"/>
    <w:rsid w:val="00753ACF"/>
    <w:rsid w:val="00754023"/>
    <w:rsid w:val="007542EB"/>
    <w:rsid w:val="00754A30"/>
    <w:rsid w:val="00754B8E"/>
    <w:rsid w:val="007550BD"/>
    <w:rsid w:val="007551E4"/>
    <w:rsid w:val="0075702C"/>
    <w:rsid w:val="0075786A"/>
    <w:rsid w:val="0075799A"/>
    <w:rsid w:val="00757CF8"/>
    <w:rsid w:val="00757ED4"/>
    <w:rsid w:val="0076064B"/>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4D97"/>
    <w:rsid w:val="007651DD"/>
    <w:rsid w:val="00765287"/>
    <w:rsid w:val="007657CF"/>
    <w:rsid w:val="00765C81"/>
    <w:rsid w:val="00766A73"/>
    <w:rsid w:val="00766F19"/>
    <w:rsid w:val="007678E8"/>
    <w:rsid w:val="0077047B"/>
    <w:rsid w:val="007712C7"/>
    <w:rsid w:val="00771E23"/>
    <w:rsid w:val="00772113"/>
    <w:rsid w:val="0077455A"/>
    <w:rsid w:val="00774AC3"/>
    <w:rsid w:val="00775B5A"/>
    <w:rsid w:val="00776581"/>
    <w:rsid w:val="00777372"/>
    <w:rsid w:val="00777417"/>
    <w:rsid w:val="00777527"/>
    <w:rsid w:val="007775CA"/>
    <w:rsid w:val="00777824"/>
    <w:rsid w:val="00777E79"/>
    <w:rsid w:val="007802A6"/>
    <w:rsid w:val="0078089C"/>
    <w:rsid w:val="00780E83"/>
    <w:rsid w:val="00781849"/>
    <w:rsid w:val="00781B6F"/>
    <w:rsid w:val="007822D6"/>
    <w:rsid w:val="0078246A"/>
    <w:rsid w:val="007826F1"/>
    <w:rsid w:val="00782890"/>
    <w:rsid w:val="007833CB"/>
    <w:rsid w:val="00783618"/>
    <w:rsid w:val="00783B56"/>
    <w:rsid w:val="00785BC4"/>
    <w:rsid w:val="00785F67"/>
    <w:rsid w:val="00786897"/>
    <w:rsid w:val="00786CFF"/>
    <w:rsid w:val="00786FBB"/>
    <w:rsid w:val="00787121"/>
    <w:rsid w:val="007874B4"/>
    <w:rsid w:val="0078754B"/>
    <w:rsid w:val="0078755D"/>
    <w:rsid w:val="00787C97"/>
    <w:rsid w:val="00787E62"/>
    <w:rsid w:val="00790394"/>
    <w:rsid w:val="007906EE"/>
    <w:rsid w:val="007906EF"/>
    <w:rsid w:val="00791490"/>
    <w:rsid w:val="00791C7A"/>
    <w:rsid w:val="00791D59"/>
    <w:rsid w:val="00792808"/>
    <w:rsid w:val="00792D4C"/>
    <w:rsid w:val="007938AE"/>
    <w:rsid w:val="007939F7"/>
    <w:rsid w:val="00793B7C"/>
    <w:rsid w:val="00794312"/>
    <w:rsid w:val="007955D0"/>
    <w:rsid w:val="0079573E"/>
    <w:rsid w:val="0079583E"/>
    <w:rsid w:val="0079595C"/>
    <w:rsid w:val="00797413"/>
    <w:rsid w:val="007A0DC1"/>
    <w:rsid w:val="007A0F05"/>
    <w:rsid w:val="007A1065"/>
    <w:rsid w:val="007A1154"/>
    <w:rsid w:val="007A1512"/>
    <w:rsid w:val="007A19E0"/>
    <w:rsid w:val="007A1AB6"/>
    <w:rsid w:val="007A23F8"/>
    <w:rsid w:val="007A2D52"/>
    <w:rsid w:val="007A31AE"/>
    <w:rsid w:val="007A3FFF"/>
    <w:rsid w:val="007A414E"/>
    <w:rsid w:val="007A4C43"/>
    <w:rsid w:val="007A5010"/>
    <w:rsid w:val="007A5145"/>
    <w:rsid w:val="007A550A"/>
    <w:rsid w:val="007A5B2E"/>
    <w:rsid w:val="007A5C18"/>
    <w:rsid w:val="007A659A"/>
    <w:rsid w:val="007A6D6F"/>
    <w:rsid w:val="007A7493"/>
    <w:rsid w:val="007B13B0"/>
    <w:rsid w:val="007B1765"/>
    <w:rsid w:val="007B24C4"/>
    <w:rsid w:val="007B2759"/>
    <w:rsid w:val="007B28CF"/>
    <w:rsid w:val="007B363B"/>
    <w:rsid w:val="007B3F26"/>
    <w:rsid w:val="007B4263"/>
    <w:rsid w:val="007B4416"/>
    <w:rsid w:val="007B46BF"/>
    <w:rsid w:val="007B56C5"/>
    <w:rsid w:val="007B57CD"/>
    <w:rsid w:val="007B6263"/>
    <w:rsid w:val="007B6DD8"/>
    <w:rsid w:val="007B799D"/>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4790"/>
    <w:rsid w:val="007C4E4F"/>
    <w:rsid w:val="007C5BB3"/>
    <w:rsid w:val="007C6783"/>
    <w:rsid w:val="007C7B00"/>
    <w:rsid w:val="007D0042"/>
    <w:rsid w:val="007D07B3"/>
    <w:rsid w:val="007D0AA8"/>
    <w:rsid w:val="007D1B1E"/>
    <w:rsid w:val="007D1D80"/>
    <w:rsid w:val="007D1F12"/>
    <w:rsid w:val="007D2550"/>
    <w:rsid w:val="007D2646"/>
    <w:rsid w:val="007D26B3"/>
    <w:rsid w:val="007D2B20"/>
    <w:rsid w:val="007D31AD"/>
    <w:rsid w:val="007D4712"/>
    <w:rsid w:val="007D4AFF"/>
    <w:rsid w:val="007D5CDD"/>
    <w:rsid w:val="007D5D30"/>
    <w:rsid w:val="007D6294"/>
    <w:rsid w:val="007D6CF0"/>
    <w:rsid w:val="007D72D8"/>
    <w:rsid w:val="007D79C8"/>
    <w:rsid w:val="007D7C90"/>
    <w:rsid w:val="007E0B5E"/>
    <w:rsid w:val="007E0C9C"/>
    <w:rsid w:val="007E0FE3"/>
    <w:rsid w:val="007E18F8"/>
    <w:rsid w:val="007E205A"/>
    <w:rsid w:val="007E38F1"/>
    <w:rsid w:val="007E3990"/>
    <w:rsid w:val="007E3C2E"/>
    <w:rsid w:val="007E3F8B"/>
    <w:rsid w:val="007E5F2B"/>
    <w:rsid w:val="007E6300"/>
    <w:rsid w:val="007E648C"/>
    <w:rsid w:val="007E660F"/>
    <w:rsid w:val="007E6B96"/>
    <w:rsid w:val="007E72FE"/>
    <w:rsid w:val="007E781F"/>
    <w:rsid w:val="007E7E50"/>
    <w:rsid w:val="007F06D2"/>
    <w:rsid w:val="007F08CA"/>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332"/>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3BF3"/>
    <w:rsid w:val="008040CE"/>
    <w:rsid w:val="0080575D"/>
    <w:rsid w:val="008058D0"/>
    <w:rsid w:val="0080744B"/>
    <w:rsid w:val="008074C5"/>
    <w:rsid w:val="00807B2A"/>
    <w:rsid w:val="008101FB"/>
    <w:rsid w:val="008105EA"/>
    <w:rsid w:val="00810C1F"/>
    <w:rsid w:val="00810E97"/>
    <w:rsid w:val="0081123B"/>
    <w:rsid w:val="00811393"/>
    <w:rsid w:val="00811E61"/>
    <w:rsid w:val="008121E2"/>
    <w:rsid w:val="008126F0"/>
    <w:rsid w:val="008140CE"/>
    <w:rsid w:val="008147D1"/>
    <w:rsid w:val="008148F3"/>
    <w:rsid w:val="008151D2"/>
    <w:rsid w:val="00815716"/>
    <w:rsid w:val="00816C5A"/>
    <w:rsid w:val="00817344"/>
    <w:rsid w:val="00817678"/>
    <w:rsid w:val="008200BC"/>
    <w:rsid w:val="0082049D"/>
    <w:rsid w:val="008217BC"/>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2CDC"/>
    <w:rsid w:val="00832F6C"/>
    <w:rsid w:val="008341ED"/>
    <w:rsid w:val="008356D0"/>
    <w:rsid w:val="0083573A"/>
    <w:rsid w:val="008362CE"/>
    <w:rsid w:val="0083657F"/>
    <w:rsid w:val="00837584"/>
    <w:rsid w:val="0083796C"/>
    <w:rsid w:val="00837E77"/>
    <w:rsid w:val="00841673"/>
    <w:rsid w:val="0084172B"/>
    <w:rsid w:val="00841963"/>
    <w:rsid w:val="00841B5D"/>
    <w:rsid w:val="00841C0F"/>
    <w:rsid w:val="00841F3F"/>
    <w:rsid w:val="00842EC4"/>
    <w:rsid w:val="00843BC7"/>
    <w:rsid w:val="008455EF"/>
    <w:rsid w:val="008456E4"/>
    <w:rsid w:val="00845B52"/>
    <w:rsid w:val="008461A8"/>
    <w:rsid w:val="00846D3E"/>
    <w:rsid w:val="00846DE7"/>
    <w:rsid w:val="00847014"/>
    <w:rsid w:val="008477B9"/>
    <w:rsid w:val="0084786A"/>
    <w:rsid w:val="00847C27"/>
    <w:rsid w:val="008505FB"/>
    <w:rsid w:val="00851748"/>
    <w:rsid w:val="00852339"/>
    <w:rsid w:val="008523FA"/>
    <w:rsid w:val="008525F9"/>
    <w:rsid w:val="008526E3"/>
    <w:rsid w:val="008529E6"/>
    <w:rsid w:val="00852CDD"/>
    <w:rsid w:val="008542A4"/>
    <w:rsid w:val="0085493E"/>
    <w:rsid w:val="008549DA"/>
    <w:rsid w:val="00855E11"/>
    <w:rsid w:val="008562D6"/>
    <w:rsid w:val="0085719C"/>
    <w:rsid w:val="008575E1"/>
    <w:rsid w:val="0085760A"/>
    <w:rsid w:val="008576D9"/>
    <w:rsid w:val="00857B48"/>
    <w:rsid w:val="00857F5B"/>
    <w:rsid w:val="0086045A"/>
    <w:rsid w:val="00860CE1"/>
    <w:rsid w:val="0086170A"/>
    <w:rsid w:val="00861D35"/>
    <w:rsid w:val="008623CC"/>
    <w:rsid w:val="00863328"/>
    <w:rsid w:val="008635E0"/>
    <w:rsid w:val="008637D5"/>
    <w:rsid w:val="00863820"/>
    <w:rsid w:val="008638FA"/>
    <w:rsid w:val="0086401C"/>
    <w:rsid w:val="00864348"/>
    <w:rsid w:val="0086448F"/>
    <w:rsid w:val="008647F5"/>
    <w:rsid w:val="00864D6E"/>
    <w:rsid w:val="008659A2"/>
    <w:rsid w:val="00866099"/>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513F"/>
    <w:rsid w:val="008755C2"/>
    <w:rsid w:val="00875A6F"/>
    <w:rsid w:val="00875A8C"/>
    <w:rsid w:val="00875B7E"/>
    <w:rsid w:val="00876852"/>
    <w:rsid w:val="0087685C"/>
    <w:rsid w:val="00877767"/>
    <w:rsid w:val="00877A41"/>
    <w:rsid w:val="008816EC"/>
    <w:rsid w:val="008816ED"/>
    <w:rsid w:val="00881947"/>
    <w:rsid w:val="00881D64"/>
    <w:rsid w:val="00881D9F"/>
    <w:rsid w:val="00882C01"/>
    <w:rsid w:val="00882CC7"/>
    <w:rsid w:val="00882E02"/>
    <w:rsid w:val="008835FF"/>
    <w:rsid w:val="00883C16"/>
    <w:rsid w:val="00883D12"/>
    <w:rsid w:val="00883EFF"/>
    <w:rsid w:val="00884919"/>
    <w:rsid w:val="008853EC"/>
    <w:rsid w:val="00885F19"/>
    <w:rsid w:val="00886849"/>
    <w:rsid w:val="00886866"/>
    <w:rsid w:val="00886880"/>
    <w:rsid w:val="00886B67"/>
    <w:rsid w:val="00887A2E"/>
    <w:rsid w:val="00890A94"/>
    <w:rsid w:val="00890AFA"/>
    <w:rsid w:val="00891CFC"/>
    <w:rsid w:val="00891E79"/>
    <w:rsid w:val="008921AE"/>
    <w:rsid w:val="00892323"/>
    <w:rsid w:val="00895187"/>
    <w:rsid w:val="00895BD3"/>
    <w:rsid w:val="00896CA2"/>
    <w:rsid w:val="00896EDC"/>
    <w:rsid w:val="00897AB4"/>
    <w:rsid w:val="008A06D7"/>
    <w:rsid w:val="008A0A35"/>
    <w:rsid w:val="008A0C9F"/>
    <w:rsid w:val="008A14F6"/>
    <w:rsid w:val="008A1645"/>
    <w:rsid w:val="008A2F8E"/>
    <w:rsid w:val="008A304E"/>
    <w:rsid w:val="008A382E"/>
    <w:rsid w:val="008A3E6F"/>
    <w:rsid w:val="008A5184"/>
    <w:rsid w:val="008A56C3"/>
    <w:rsid w:val="008A637C"/>
    <w:rsid w:val="008A65AE"/>
    <w:rsid w:val="008A700E"/>
    <w:rsid w:val="008A76FD"/>
    <w:rsid w:val="008A7BBE"/>
    <w:rsid w:val="008A7EF2"/>
    <w:rsid w:val="008B003A"/>
    <w:rsid w:val="008B0626"/>
    <w:rsid w:val="008B06BA"/>
    <w:rsid w:val="008B0DFB"/>
    <w:rsid w:val="008B154A"/>
    <w:rsid w:val="008B216E"/>
    <w:rsid w:val="008B23B5"/>
    <w:rsid w:val="008B2951"/>
    <w:rsid w:val="008B2BBB"/>
    <w:rsid w:val="008B340F"/>
    <w:rsid w:val="008B389B"/>
    <w:rsid w:val="008B3EFD"/>
    <w:rsid w:val="008B4748"/>
    <w:rsid w:val="008B4D67"/>
    <w:rsid w:val="008B4FFE"/>
    <w:rsid w:val="008B507B"/>
    <w:rsid w:val="008B60D9"/>
    <w:rsid w:val="008B646D"/>
    <w:rsid w:val="008B6842"/>
    <w:rsid w:val="008B70C4"/>
    <w:rsid w:val="008B7348"/>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4B1C"/>
    <w:rsid w:val="008C5658"/>
    <w:rsid w:val="008C5DCA"/>
    <w:rsid w:val="008C6195"/>
    <w:rsid w:val="008C6338"/>
    <w:rsid w:val="008C6360"/>
    <w:rsid w:val="008C64B9"/>
    <w:rsid w:val="008D0ADE"/>
    <w:rsid w:val="008D0B21"/>
    <w:rsid w:val="008D0EE2"/>
    <w:rsid w:val="008D17CF"/>
    <w:rsid w:val="008D1C97"/>
    <w:rsid w:val="008D29AF"/>
    <w:rsid w:val="008D2D8F"/>
    <w:rsid w:val="008D32F5"/>
    <w:rsid w:val="008D344B"/>
    <w:rsid w:val="008D346A"/>
    <w:rsid w:val="008D370B"/>
    <w:rsid w:val="008D41FC"/>
    <w:rsid w:val="008D47C5"/>
    <w:rsid w:val="008D4DD5"/>
    <w:rsid w:val="008D4ED9"/>
    <w:rsid w:val="008D5835"/>
    <w:rsid w:val="008D6B04"/>
    <w:rsid w:val="008D72B9"/>
    <w:rsid w:val="008D7AE1"/>
    <w:rsid w:val="008E05B1"/>
    <w:rsid w:val="008E1B37"/>
    <w:rsid w:val="008E2254"/>
    <w:rsid w:val="008E2654"/>
    <w:rsid w:val="008E2AF5"/>
    <w:rsid w:val="008E2C34"/>
    <w:rsid w:val="008E35F3"/>
    <w:rsid w:val="008E3F12"/>
    <w:rsid w:val="008E4808"/>
    <w:rsid w:val="008E4929"/>
    <w:rsid w:val="008E4FF4"/>
    <w:rsid w:val="008E5682"/>
    <w:rsid w:val="008E5C69"/>
    <w:rsid w:val="008E6942"/>
    <w:rsid w:val="008E6DB1"/>
    <w:rsid w:val="008E6ECA"/>
    <w:rsid w:val="008E7242"/>
    <w:rsid w:val="008E74F9"/>
    <w:rsid w:val="008F0FB4"/>
    <w:rsid w:val="008F1C22"/>
    <w:rsid w:val="008F2554"/>
    <w:rsid w:val="008F2C23"/>
    <w:rsid w:val="008F2D02"/>
    <w:rsid w:val="008F3C6D"/>
    <w:rsid w:val="008F451A"/>
    <w:rsid w:val="008F47DC"/>
    <w:rsid w:val="008F50E6"/>
    <w:rsid w:val="008F52B5"/>
    <w:rsid w:val="008F5DBA"/>
    <w:rsid w:val="008F635E"/>
    <w:rsid w:val="008F69A1"/>
    <w:rsid w:val="008F71CF"/>
    <w:rsid w:val="008F738E"/>
    <w:rsid w:val="008F7ACB"/>
    <w:rsid w:val="008F7F4D"/>
    <w:rsid w:val="009002CE"/>
    <w:rsid w:val="0090115A"/>
    <w:rsid w:val="0090120A"/>
    <w:rsid w:val="009025FB"/>
    <w:rsid w:val="009029DB"/>
    <w:rsid w:val="0090348A"/>
    <w:rsid w:val="009038A8"/>
    <w:rsid w:val="00903D1B"/>
    <w:rsid w:val="00904109"/>
    <w:rsid w:val="009042E8"/>
    <w:rsid w:val="00905C6E"/>
    <w:rsid w:val="0090753F"/>
    <w:rsid w:val="00907591"/>
    <w:rsid w:val="00907913"/>
    <w:rsid w:val="00907D17"/>
    <w:rsid w:val="00910529"/>
    <w:rsid w:val="009118BA"/>
    <w:rsid w:val="009138B0"/>
    <w:rsid w:val="00913E51"/>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1287"/>
    <w:rsid w:val="0092131F"/>
    <w:rsid w:val="00921595"/>
    <w:rsid w:val="00922140"/>
    <w:rsid w:val="009249F3"/>
    <w:rsid w:val="009258F5"/>
    <w:rsid w:val="00925D59"/>
    <w:rsid w:val="00926716"/>
    <w:rsid w:val="00930769"/>
    <w:rsid w:val="009308DA"/>
    <w:rsid w:val="00932101"/>
    <w:rsid w:val="00932A82"/>
    <w:rsid w:val="00932DF0"/>
    <w:rsid w:val="0093319A"/>
    <w:rsid w:val="00933540"/>
    <w:rsid w:val="0093396C"/>
    <w:rsid w:val="00933E6E"/>
    <w:rsid w:val="0093425F"/>
    <w:rsid w:val="009346B4"/>
    <w:rsid w:val="00934877"/>
    <w:rsid w:val="009348BC"/>
    <w:rsid w:val="009353B8"/>
    <w:rsid w:val="00935439"/>
    <w:rsid w:val="009357CD"/>
    <w:rsid w:val="009357D5"/>
    <w:rsid w:val="00935CD9"/>
    <w:rsid w:val="0093698A"/>
    <w:rsid w:val="009372AB"/>
    <w:rsid w:val="00937432"/>
    <w:rsid w:val="009374E9"/>
    <w:rsid w:val="00937708"/>
    <w:rsid w:val="00941538"/>
    <w:rsid w:val="00941D0E"/>
    <w:rsid w:val="00941FC5"/>
    <w:rsid w:val="0094236C"/>
    <w:rsid w:val="0094252F"/>
    <w:rsid w:val="0094290B"/>
    <w:rsid w:val="00942B33"/>
    <w:rsid w:val="00942EC6"/>
    <w:rsid w:val="00944024"/>
    <w:rsid w:val="00944E3F"/>
    <w:rsid w:val="009453A6"/>
    <w:rsid w:val="00945CE6"/>
    <w:rsid w:val="009461AB"/>
    <w:rsid w:val="009464A3"/>
    <w:rsid w:val="00946522"/>
    <w:rsid w:val="00946796"/>
    <w:rsid w:val="0094742A"/>
    <w:rsid w:val="00950042"/>
    <w:rsid w:val="00950585"/>
    <w:rsid w:val="00950969"/>
    <w:rsid w:val="009511AA"/>
    <w:rsid w:val="0095147F"/>
    <w:rsid w:val="0095183B"/>
    <w:rsid w:val="00951E25"/>
    <w:rsid w:val="00951EE2"/>
    <w:rsid w:val="0095204C"/>
    <w:rsid w:val="009520FE"/>
    <w:rsid w:val="00953424"/>
    <w:rsid w:val="00953B3A"/>
    <w:rsid w:val="00953B51"/>
    <w:rsid w:val="00953B7B"/>
    <w:rsid w:val="00954528"/>
    <w:rsid w:val="00955122"/>
    <w:rsid w:val="009554A0"/>
    <w:rsid w:val="009558AA"/>
    <w:rsid w:val="00955E61"/>
    <w:rsid w:val="00956EC1"/>
    <w:rsid w:val="00957190"/>
    <w:rsid w:val="009603E5"/>
    <w:rsid w:val="0096071A"/>
    <w:rsid w:val="00960A35"/>
    <w:rsid w:val="00960C91"/>
    <w:rsid w:val="00961911"/>
    <w:rsid w:val="00961AEB"/>
    <w:rsid w:val="00961B6D"/>
    <w:rsid w:val="00962A88"/>
    <w:rsid w:val="00963717"/>
    <w:rsid w:val="00963E37"/>
    <w:rsid w:val="00964503"/>
    <w:rsid w:val="00964945"/>
    <w:rsid w:val="00965586"/>
    <w:rsid w:val="00965CC4"/>
    <w:rsid w:val="0096624D"/>
    <w:rsid w:val="009668AB"/>
    <w:rsid w:val="00966A2E"/>
    <w:rsid w:val="009674D4"/>
    <w:rsid w:val="009676E3"/>
    <w:rsid w:val="00967E6A"/>
    <w:rsid w:val="00970143"/>
    <w:rsid w:val="00970B7F"/>
    <w:rsid w:val="00970C38"/>
    <w:rsid w:val="00971614"/>
    <w:rsid w:val="00972340"/>
    <w:rsid w:val="009723DE"/>
    <w:rsid w:val="00973B9F"/>
    <w:rsid w:val="00974A7A"/>
    <w:rsid w:val="00975014"/>
    <w:rsid w:val="009752FA"/>
    <w:rsid w:val="009754C3"/>
    <w:rsid w:val="009755CD"/>
    <w:rsid w:val="009758B1"/>
    <w:rsid w:val="00977693"/>
    <w:rsid w:val="00977A7D"/>
    <w:rsid w:val="00977AC6"/>
    <w:rsid w:val="00977BB1"/>
    <w:rsid w:val="00980C24"/>
    <w:rsid w:val="009818E4"/>
    <w:rsid w:val="00982494"/>
    <w:rsid w:val="00983C60"/>
    <w:rsid w:val="009845F3"/>
    <w:rsid w:val="009845FD"/>
    <w:rsid w:val="009856E0"/>
    <w:rsid w:val="00986E0B"/>
    <w:rsid w:val="00986E68"/>
    <w:rsid w:val="00987C19"/>
    <w:rsid w:val="00990289"/>
    <w:rsid w:val="00990935"/>
    <w:rsid w:val="00990A99"/>
    <w:rsid w:val="00990AFD"/>
    <w:rsid w:val="00991001"/>
    <w:rsid w:val="00991069"/>
    <w:rsid w:val="00992771"/>
    <w:rsid w:val="0099397C"/>
    <w:rsid w:val="009944C2"/>
    <w:rsid w:val="00994A07"/>
    <w:rsid w:val="00994A4C"/>
    <w:rsid w:val="009950AD"/>
    <w:rsid w:val="00996257"/>
    <w:rsid w:val="00996BCA"/>
    <w:rsid w:val="0099766A"/>
    <w:rsid w:val="009A0B02"/>
    <w:rsid w:val="009A0E79"/>
    <w:rsid w:val="009A15CF"/>
    <w:rsid w:val="009A1740"/>
    <w:rsid w:val="009A216A"/>
    <w:rsid w:val="009A23B0"/>
    <w:rsid w:val="009A242D"/>
    <w:rsid w:val="009A35C9"/>
    <w:rsid w:val="009A3604"/>
    <w:rsid w:val="009A41B1"/>
    <w:rsid w:val="009A473C"/>
    <w:rsid w:val="009A4754"/>
    <w:rsid w:val="009A4AAD"/>
    <w:rsid w:val="009A4D87"/>
    <w:rsid w:val="009A52E0"/>
    <w:rsid w:val="009A640D"/>
    <w:rsid w:val="009A6BA8"/>
    <w:rsid w:val="009A70F6"/>
    <w:rsid w:val="009A7364"/>
    <w:rsid w:val="009A7F00"/>
    <w:rsid w:val="009B1138"/>
    <w:rsid w:val="009B139E"/>
    <w:rsid w:val="009B1548"/>
    <w:rsid w:val="009B1B4B"/>
    <w:rsid w:val="009B321A"/>
    <w:rsid w:val="009B3A1D"/>
    <w:rsid w:val="009B3A56"/>
    <w:rsid w:val="009B41F0"/>
    <w:rsid w:val="009B44F0"/>
    <w:rsid w:val="009B4620"/>
    <w:rsid w:val="009B55BC"/>
    <w:rsid w:val="009B56A2"/>
    <w:rsid w:val="009B58D1"/>
    <w:rsid w:val="009B59F0"/>
    <w:rsid w:val="009B69E9"/>
    <w:rsid w:val="009B7FFD"/>
    <w:rsid w:val="009C0279"/>
    <w:rsid w:val="009C0C1F"/>
    <w:rsid w:val="009C0F00"/>
    <w:rsid w:val="009C147F"/>
    <w:rsid w:val="009C21B4"/>
    <w:rsid w:val="009C3225"/>
    <w:rsid w:val="009C3CB8"/>
    <w:rsid w:val="009C3E2A"/>
    <w:rsid w:val="009C4284"/>
    <w:rsid w:val="009C42DE"/>
    <w:rsid w:val="009C4CE7"/>
    <w:rsid w:val="009C5DC4"/>
    <w:rsid w:val="009C61A3"/>
    <w:rsid w:val="009C6658"/>
    <w:rsid w:val="009C66AA"/>
    <w:rsid w:val="009C6A9B"/>
    <w:rsid w:val="009C6B84"/>
    <w:rsid w:val="009C6EE8"/>
    <w:rsid w:val="009C7BDB"/>
    <w:rsid w:val="009D0112"/>
    <w:rsid w:val="009D05D6"/>
    <w:rsid w:val="009D0BC2"/>
    <w:rsid w:val="009D0CC2"/>
    <w:rsid w:val="009D0D5C"/>
    <w:rsid w:val="009D1368"/>
    <w:rsid w:val="009D1A7A"/>
    <w:rsid w:val="009D2CDA"/>
    <w:rsid w:val="009D43DB"/>
    <w:rsid w:val="009D553D"/>
    <w:rsid w:val="009D5A24"/>
    <w:rsid w:val="009D5B2E"/>
    <w:rsid w:val="009D5CDE"/>
    <w:rsid w:val="009D6069"/>
    <w:rsid w:val="009D636F"/>
    <w:rsid w:val="009D6D1D"/>
    <w:rsid w:val="009D7457"/>
    <w:rsid w:val="009D758F"/>
    <w:rsid w:val="009D7930"/>
    <w:rsid w:val="009D7AC7"/>
    <w:rsid w:val="009D7BF2"/>
    <w:rsid w:val="009D7D83"/>
    <w:rsid w:val="009D7FE7"/>
    <w:rsid w:val="009E00E7"/>
    <w:rsid w:val="009E0BE8"/>
    <w:rsid w:val="009E172F"/>
    <w:rsid w:val="009E19CB"/>
    <w:rsid w:val="009E1C0E"/>
    <w:rsid w:val="009E1D3C"/>
    <w:rsid w:val="009E2429"/>
    <w:rsid w:val="009E3DAE"/>
    <w:rsid w:val="009E426E"/>
    <w:rsid w:val="009E4339"/>
    <w:rsid w:val="009E439C"/>
    <w:rsid w:val="009E46F2"/>
    <w:rsid w:val="009E620D"/>
    <w:rsid w:val="009E7192"/>
    <w:rsid w:val="009E7F49"/>
    <w:rsid w:val="009F0B98"/>
    <w:rsid w:val="009F14F7"/>
    <w:rsid w:val="009F15B7"/>
    <w:rsid w:val="009F1641"/>
    <w:rsid w:val="009F1C46"/>
    <w:rsid w:val="009F1E25"/>
    <w:rsid w:val="009F2079"/>
    <w:rsid w:val="009F2592"/>
    <w:rsid w:val="009F2AB7"/>
    <w:rsid w:val="009F41FC"/>
    <w:rsid w:val="009F47F2"/>
    <w:rsid w:val="009F4BE1"/>
    <w:rsid w:val="009F4FF4"/>
    <w:rsid w:val="009F5541"/>
    <w:rsid w:val="009F5C19"/>
    <w:rsid w:val="009F6493"/>
    <w:rsid w:val="009F69B5"/>
    <w:rsid w:val="009F6EA2"/>
    <w:rsid w:val="009F75B3"/>
    <w:rsid w:val="009F79AE"/>
    <w:rsid w:val="009F7F22"/>
    <w:rsid w:val="00A004D3"/>
    <w:rsid w:val="00A00BD1"/>
    <w:rsid w:val="00A00FFB"/>
    <w:rsid w:val="00A027DE"/>
    <w:rsid w:val="00A031FC"/>
    <w:rsid w:val="00A04222"/>
    <w:rsid w:val="00A046BB"/>
    <w:rsid w:val="00A04C7E"/>
    <w:rsid w:val="00A0565F"/>
    <w:rsid w:val="00A0616C"/>
    <w:rsid w:val="00A06896"/>
    <w:rsid w:val="00A07CA6"/>
    <w:rsid w:val="00A07E4D"/>
    <w:rsid w:val="00A10FD5"/>
    <w:rsid w:val="00A110A7"/>
    <w:rsid w:val="00A12981"/>
    <w:rsid w:val="00A12D9D"/>
    <w:rsid w:val="00A134B2"/>
    <w:rsid w:val="00A14320"/>
    <w:rsid w:val="00A14E83"/>
    <w:rsid w:val="00A14EA4"/>
    <w:rsid w:val="00A15071"/>
    <w:rsid w:val="00A151A5"/>
    <w:rsid w:val="00A15263"/>
    <w:rsid w:val="00A159DE"/>
    <w:rsid w:val="00A15E74"/>
    <w:rsid w:val="00A15FB5"/>
    <w:rsid w:val="00A161E0"/>
    <w:rsid w:val="00A164FB"/>
    <w:rsid w:val="00A16702"/>
    <w:rsid w:val="00A16BEA"/>
    <w:rsid w:val="00A16E1D"/>
    <w:rsid w:val="00A175E5"/>
    <w:rsid w:val="00A178C0"/>
    <w:rsid w:val="00A17EA1"/>
    <w:rsid w:val="00A17EDF"/>
    <w:rsid w:val="00A215DD"/>
    <w:rsid w:val="00A21746"/>
    <w:rsid w:val="00A228F9"/>
    <w:rsid w:val="00A24265"/>
    <w:rsid w:val="00A24B55"/>
    <w:rsid w:val="00A24D3F"/>
    <w:rsid w:val="00A24F34"/>
    <w:rsid w:val="00A24F60"/>
    <w:rsid w:val="00A254EA"/>
    <w:rsid w:val="00A25999"/>
    <w:rsid w:val="00A26E31"/>
    <w:rsid w:val="00A274EF"/>
    <w:rsid w:val="00A2751A"/>
    <w:rsid w:val="00A27E41"/>
    <w:rsid w:val="00A300E8"/>
    <w:rsid w:val="00A300FD"/>
    <w:rsid w:val="00A30DB1"/>
    <w:rsid w:val="00A31101"/>
    <w:rsid w:val="00A31F97"/>
    <w:rsid w:val="00A31FD9"/>
    <w:rsid w:val="00A32087"/>
    <w:rsid w:val="00A32460"/>
    <w:rsid w:val="00A34451"/>
    <w:rsid w:val="00A34742"/>
    <w:rsid w:val="00A3520E"/>
    <w:rsid w:val="00A35811"/>
    <w:rsid w:val="00A35C97"/>
    <w:rsid w:val="00A35D0A"/>
    <w:rsid w:val="00A3634E"/>
    <w:rsid w:val="00A36775"/>
    <w:rsid w:val="00A370D9"/>
    <w:rsid w:val="00A40E66"/>
    <w:rsid w:val="00A40FB6"/>
    <w:rsid w:val="00A4179C"/>
    <w:rsid w:val="00A418DB"/>
    <w:rsid w:val="00A42629"/>
    <w:rsid w:val="00A43347"/>
    <w:rsid w:val="00A43620"/>
    <w:rsid w:val="00A438B9"/>
    <w:rsid w:val="00A43944"/>
    <w:rsid w:val="00A43A45"/>
    <w:rsid w:val="00A43D2B"/>
    <w:rsid w:val="00A44476"/>
    <w:rsid w:val="00A44BC3"/>
    <w:rsid w:val="00A4524B"/>
    <w:rsid w:val="00A45454"/>
    <w:rsid w:val="00A4637B"/>
    <w:rsid w:val="00A46BB9"/>
    <w:rsid w:val="00A476B4"/>
    <w:rsid w:val="00A476D0"/>
    <w:rsid w:val="00A50D2F"/>
    <w:rsid w:val="00A50D4D"/>
    <w:rsid w:val="00A50EE4"/>
    <w:rsid w:val="00A51022"/>
    <w:rsid w:val="00A5182C"/>
    <w:rsid w:val="00A51BC0"/>
    <w:rsid w:val="00A51D25"/>
    <w:rsid w:val="00A521D4"/>
    <w:rsid w:val="00A525D3"/>
    <w:rsid w:val="00A53511"/>
    <w:rsid w:val="00A53B80"/>
    <w:rsid w:val="00A541FE"/>
    <w:rsid w:val="00A54635"/>
    <w:rsid w:val="00A54F19"/>
    <w:rsid w:val="00A55395"/>
    <w:rsid w:val="00A55724"/>
    <w:rsid w:val="00A55ABE"/>
    <w:rsid w:val="00A55F8B"/>
    <w:rsid w:val="00A60841"/>
    <w:rsid w:val="00A61A4E"/>
    <w:rsid w:val="00A61CB7"/>
    <w:rsid w:val="00A63700"/>
    <w:rsid w:val="00A63958"/>
    <w:rsid w:val="00A63CD7"/>
    <w:rsid w:val="00A64575"/>
    <w:rsid w:val="00A64C36"/>
    <w:rsid w:val="00A651C0"/>
    <w:rsid w:val="00A65800"/>
    <w:rsid w:val="00A65A26"/>
    <w:rsid w:val="00A66FCC"/>
    <w:rsid w:val="00A671E7"/>
    <w:rsid w:val="00A67318"/>
    <w:rsid w:val="00A67625"/>
    <w:rsid w:val="00A677D3"/>
    <w:rsid w:val="00A67EF4"/>
    <w:rsid w:val="00A7032E"/>
    <w:rsid w:val="00A71E89"/>
    <w:rsid w:val="00A72970"/>
    <w:rsid w:val="00A72B9F"/>
    <w:rsid w:val="00A73BDD"/>
    <w:rsid w:val="00A73CF9"/>
    <w:rsid w:val="00A73EF9"/>
    <w:rsid w:val="00A74912"/>
    <w:rsid w:val="00A74A2B"/>
    <w:rsid w:val="00A75324"/>
    <w:rsid w:val="00A756C6"/>
    <w:rsid w:val="00A76999"/>
    <w:rsid w:val="00A77200"/>
    <w:rsid w:val="00A80AA5"/>
    <w:rsid w:val="00A80BB6"/>
    <w:rsid w:val="00A80C68"/>
    <w:rsid w:val="00A8147A"/>
    <w:rsid w:val="00A816D7"/>
    <w:rsid w:val="00A821AF"/>
    <w:rsid w:val="00A830A7"/>
    <w:rsid w:val="00A84408"/>
    <w:rsid w:val="00A844B8"/>
    <w:rsid w:val="00A849C8"/>
    <w:rsid w:val="00A855BE"/>
    <w:rsid w:val="00A86402"/>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706"/>
    <w:rsid w:val="00A96C4A"/>
    <w:rsid w:val="00A96DBD"/>
    <w:rsid w:val="00A970D5"/>
    <w:rsid w:val="00A97638"/>
    <w:rsid w:val="00A978AF"/>
    <w:rsid w:val="00AA0B4E"/>
    <w:rsid w:val="00AA1578"/>
    <w:rsid w:val="00AA1BBB"/>
    <w:rsid w:val="00AA1E74"/>
    <w:rsid w:val="00AA24D2"/>
    <w:rsid w:val="00AA423E"/>
    <w:rsid w:val="00AA6088"/>
    <w:rsid w:val="00AA66F5"/>
    <w:rsid w:val="00AA6C98"/>
    <w:rsid w:val="00AA7316"/>
    <w:rsid w:val="00AA78CE"/>
    <w:rsid w:val="00AA7F42"/>
    <w:rsid w:val="00AB0C12"/>
    <w:rsid w:val="00AB0FA7"/>
    <w:rsid w:val="00AB14A6"/>
    <w:rsid w:val="00AB1687"/>
    <w:rsid w:val="00AB2605"/>
    <w:rsid w:val="00AB26D5"/>
    <w:rsid w:val="00AB2FF9"/>
    <w:rsid w:val="00AB32C0"/>
    <w:rsid w:val="00AB3885"/>
    <w:rsid w:val="00AB39A6"/>
    <w:rsid w:val="00AB44B1"/>
    <w:rsid w:val="00AB45DB"/>
    <w:rsid w:val="00AB49EA"/>
    <w:rsid w:val="00AB4F00"/>
    <w:rsid w:val="00AB580B"/>
    <w:rsid w:val="00AB5C26"/>
    <w:rsid w:val="00AB5F3B"/>
    <w:rsid w:val="00AC004D"/>
    <w:rsid w:val="00AC09F1"/>
    <w:rsid w:val="00AC0C50"/>
    <w:rsid w:val="00AC265B"/>
    <w:rsid w:val="00AC2BD0"/>
    <w:rsid w:val="00AC2E4E"/>
    <w:rsid w:val="00AC2F14"/>
    <w:rsid w:val="00AC38A9"/>
    <w:rsid w:val="00AC4681"/>
    <w:rsid w:val="00AC4BF6"/>
    <w:rsid w:val="00AC4CAF"/>
    <w:rsid w:val="00AC51CD"/>
    <w:rsid w:val="00AC5375"/>
    <w:rsid w:val="00AC5601"/>
    <w:rsid w:val="00AC5AF0"/>
    <w:rsid w:val="00AC6797"/>
    <w:rsid w:val="00AC6A7A"/>
    <w:rsid w:val="00AC6F68"/>
    <w:rsid w:val="00AC7896"/>
    <w:rsid w:val="00AD0E72"/>
    <w:rsid w:val="00AD104E"/>
    <w:rsid w:val="00AD124D"/>
    <w:rsid w:val="00AD141E"/>
    <w:rsid w:val="00AD1EAE"/>
    <w:rsid w:val="00AD2275"/>
    <w:rsid w:val="00AD2280"/>
    <w:rsid w:val="00AD26C0"/>
    <w:rsid w:val="00AD2B85"/>
    <w:rsid w:val="00AD3915"/>
    <w:rsid w:val="00AD3CC4"/>
    <w:rsid w:val="00AD4839"/>
    <w:rsid w:val="00AD4C7C"/>
    <w:rsid w:val="00AD6338"/>
    <w:rsid w:val="00AD714E"/>
    <w:rsid w:val="00AD76EF"/>
    <w:rsid w:val="00AD7F40"/>
    <w:rsid w:val="00AE0920"/>
    <w:rsid w:val="00AE1102"/>
    <w:rsid w:val="00AE19D1"/>
    <w:rsid w:val="00AE2666"/>
    <w:rsid w:val="00AE29DB"/>
    <w:rsid w:val="00AE2C80"/>
    <w:rsid w:val="00AE2E9B"/>
    <w:rsid w:val="00AE31C2"/>
    <w:rsid w:val="00AE3719"/>
    <w:rsid w:val="00AE3BE0"/>
    <w:rsid w:val="00AE3EF3"/>
    <w:rsid w:val="00AE44CF"/>
    <w:rsid w:val="00AE50C7"/>
    <w:rsid w:val="00AE5D09"/>
    <w:rsid w:val="00AE6037"/>
    <w:rsid w:val="00AE6B11"/>
    <w:rsid w:val="00AE78CD"/>
    <w:rsid w:val="00AE7EBC"/>
    <w:rsid w:val="00AF115C"/>
    <w:rsid w:val="00AF22FA"/>
    <w:rsid w:val="00AF3714"/>
    <w:rsid w:val="00AF434D"/>
    <w:rsid w:val="00AF4EE4"/>
    <w:rsid w:val="00AF5B98"/>
    <w:rsid w:val="00AF6B94"/>
    <w:rsid w:val="00B0026B"/>
    <w:rsid w:val="00B0036F"/>
    <w:rsid w:val="00B00A28"/>
    <w:rsid w:val="00B00C8E"/>
    <w:rsid w:val="00B02674"/>
    <w:rsid w:val="00B02AA5"/>
    <w:rsid w:val="00B045EC"/>
    <w:rsid w:val="00B04DA9"/>
    <w:rsid w:val="00B04F50"/>
    <w:rsid w:val="00B05AE4"/>
    <w:rsid w:val="00B05CA6"/>
    <w:rsid w:val="00B0673B"/>
    <w:rsid w:val="00B07742"/>
    <w:rsid w:val="00B10194"/>
    <w:rsid w:val="00B10224"/>
    <w:rsid w:val="00B1073D"/>
    <w:rsid w:val="00B1129B"/>
    <w:rsid w:val="00B11CD7"/>
    <w:rsid w:val="00B1205D"/>
    <w:rsid w:val="00B128F0"/>
    <w:rsid w:val="00B13307"/>
    <w:rsid w:val="00B1367C"/>
    <w:rsid w:val="00B13AA4"/>
    <w:rsid w:val="00B13B7B"/>
    <w:rsid w:val="00B15202"/>
    <w:rsid w:val="00B1553A"/>
    <w:rsid w:val="00B15920"/>
    <w:rsid w:val="00B16338"/>
    <w:rsid w:val="00B1688A"/>
    <w:rsid w:val="00B17577"/>
    <w:rsid w:val="00B209BF"/>
    <w:rsid w:val="00B20D0D"/>
    <w:rsid w:val="00B21B6A"/>
    <w:rsid w:val="00B21CD1"/>
    <w:rsid w:val="00B2248D"/>
    <w:rsid w:val="00B23256"/>
    <w:rsid w:val="00B244AA"/>
    <w:rsid w:val="00B24CF5"/>
    <w:rsid w:val="00B25441"/>
    <w:rsid w:val="00B26507"/>
    <w:rsid w:val="00B265AB"/>
    <w:rsid w:val="00B269CE"/>
    <w:rsid w:val="00B3055A"/>
    <w:rsid w:val="00B31920"/>
    <w:rsid w:val="00B31CD8"/>
    <w:rsid w:val="00B32535"/>
    <w:rsid w:val="00B3277B"/>
    <w:rsid w:val="00B32A9E"/>
    <w:rsid w:val="00B32B21"/>
    <w:rsid w:val="00B3370C"/>
    <w:rsid w:val="00B33D83"/>
    <w:rsid w:val="00B359F1"/>
    <w:rsid w:val="00B367AA"/>
    <w:rsid w:val="00B36B86"/>
    <w:rsid w:val="00B36CA2"/>
    <w:rsid w:val="00B36DA8"/>
    <w:rsid w:val="00B37176"/>
    <w:rsid w:val="00B373AA"/>
    <w:rsid w:val="00B37787"/>
    <w:rsid w:val="00B401F0"/>
    <w:rsid w:val="00B40823"/>
    <w:rsid w:val="00B40DF9"/>
    <w:rsid w:val="00B4179A"/>
    <w:rsid w:val="00B41C7F"/>
    <w:rsid w:val="00B42083"/>
    <w:rsid w:val="00B42270"/>
    <w:rsid w:val="00B427A9"/>
    <w:rsid w:val="00B42A26"/>
    <w:rsid w:val="00B433A2"/>
    <w:rsid w:val="00B43455"/>
    <w:rsid w:val="00B435F8"/>
    <w:rsid w:val="00B4373C"/>
    <w:rsid w:val="00B43890"/>
    <w:rsid w:val="00B4566B"/>
    <w:rsid w:val="00B4620E"/>
    <w:rsid w:val="00B46CB0"/>
    <w:rsid w:val="00B4725D"/>
    <w:rsid w:val="00B47408"/>
    <w:rsid w:val="00B50BEE"/>
    <w:rsid w:val="00B52480"/>
    <w:rsid w:val="00B52A3F"/>
    <w:rsid w:val="00B539AD"/>
    <w:rsid w:val="00B53BEF"/>
    <w:rsid w:val="00B5462A"/>
    <w:rsid w:val="00B5479E"/>
    <w:rsid w:val="00B54BC7"/>
    <w:rsid w:val="00B54E24"/>
    <w:rsid w:val="00B5606E"/>
    <w:rsid w:val="00B565AE"/>
    <w:rsid w:val="00B568C7"/>
    <w:rsid w:val="00B56C15"/>
    <w:rsid w:val="00B57348"/>
    <w:rsid w:val="00B5767D"/>
    <w:rsid w:val="00B6137B"/>
    <w:rsid w:val="00B61934"/>
    <w:rsid w:val="00B61E5E"/>
    <w:rsid w:val="00B625B5"/>
    <w:rsid w:val="00B629EA"/>
    <w:rsid w:val="00B62D2B"/>
    <w:rsid w:val="00B62DEC"/>
    <w:rsid w:val="00B63807"/>
    <w:rsid w:val="00B6426B"/>
    <w:rsid w:val="00B64804"/>
    <w:rsid w:val="00B64C09"/>
    <w:rsid w:val="00B6581C"/>
    <w:rsid w:val="00B65D4D"/>
    <w:rsid w:val="00B6621C"/>
    <w:rsid w:val="00B66649"/>
    <w:rsid w:val="00B667E3"/>
    <w:rsid w:val="00B670F0"/>
    <w:rsid w:val="00B676F1"/>
    <w:rsid w:val="00B67741"/>
    <w:rsid w:val="00B67DF0"/>
    <w:rsid w:val="00B7035A"/>
    <w:rsid w:val="00B71399"/>
    <w:rsid w:val="00B720DB"/>
    <w:rsid w:val="00B73D44"/>
    <w:rsid w:val="00B744B7"/>
    <w:rsid w:val="00B75226"/>
    <w:rsid w:val="00B75683"/>
    <w:rsid w:val="00B75985"/>
    <w:rsid w:val="00B76050"/>
    <w:rsid w:val="00B7667D"/>
    <w:rsid w:val="00B76ACC"/>
    <w:rsid w:val="00B80785"/>
    <w:rsid w:val="00B8179C"/>
    <w:rsid w:val="00B81D3B"/>
    <w:rsid w:val="00B822DB"/>
    <w:rsid w:val="00B82D4E"/>
    <w:rsid w:val="00B837B8"/>
    <w:rsid w:val="00B84191"/>
    <w:rsid w:val="00B84A8A"/>
    <w:rsid w:val="00B850A5"/>
    <w:rsid w:val="00B865A6"/>
    <w:rsid w:val="00B87C64"/>
    <w:rsid w:val="00B87E47"/>
    <w:rsid w:val="00B91A82"/>
    <w:rsid w:val="00B9279C"/>
    <w:rsid w:val="00B92BCE"/>
    <w:rsid w:val="00B934BE"/>
    <w:rsid w:val="00B93569"/>
    <w:rsid w:val="00B94B37"/>
    <w:rsid w:val="00B95178"/>
    <w:rsid w:val="00B9576A"/>
    <w:rsid w:val="00B962BB"/>
    <w:rsid w:val="00B967A7"/>
    <w:rsid w:val="00B96B0F"/>
    <w:rsid w:val="00BA088E"/>
    <w:rsid w:val="00BA0A2D"/>
    <w:rsid w:val="00BA116F"/>
    <w:rsid w:val="00BA152C"/>
    <w:rsid w:val="00BA21B2"/>
    <w:rsid w:val="00BA2861"/>
    <w:rsid w:val="00BA3873"/>
    <w:rsid w:val="00BA441E"/>
    <w:rsid w:val="00BA5315"/>
    <w:rsid w:val="00BA636A"/>
    <w:rsid w:val="00BA6707"/>
    <w:rsid w:val="00BA7C0B"/>
    <w:rsid w:val="00BA7C85"/>
    <w:rsid w:val="00BB0F85"/>
    <w:rsid w:val="00BB1497"/>
    <w:rsid w:val="00BB16D5"/>
    <w:rsid w:val="00BB1940"/>
    <w:rsid w:val="00BB2A3A"/>
    <w:rsid w:val="00BB2E4D"/>
    <w:rsid w:val="00BB2F32"/>
    <w:rsid w:val="00BB3445"/>
    <w:rsid w:val="00BB36D5"/>
    <w:rsid w:val="00BB404F"/>
    <w:rsid w:val="00BB467E"/>
    <w:rsid w:val="00BB48AA"/>
    <w:rsid w:val="00BB5301"/>
    <w:rsid w:val="00BB57E8"/>
    <w:rsid w:val="00BB58C8"/>
    <w:rsid w:val="00BB63AD"/>
    <w:rsid w:val="00BB7020"/>
    <w:rsid w:val="00BB7349"/>
    <w:rsid w:val="00BB778D"/>
    <w:rsid w:val="00BB7DF0"/>
    <w:rsid w:val="00BB7F90"/>
    <w:rsid w:val="00BC0196"/>
    <w:rsid w:val="00BC0367"/>
    <w:rsid w:val="00BC1CAA"/>
    <w:rsid w:val="00BC219A"/>
    <w:rsid w:val="00BC357C"/>
    <w:rsid w:val="00BC3946"/>
    <w:rsid w:val="00BC3A01"/>
    <w:rsid w:val="00BC42A8"/>
    <w:rsid w:val="00BC4869"/>
    <w:rsid w:val="00BC6627"/>
    <w:rsid w:val="00BC66EE"/>
    <w:rsid w:val="00BC69F2"/>
    <w:rsid w:val="00BC72BE"/>
    <w:rsid w:val="00BC7535"/>
    <w:rsid w:val="00BC7F3C"/>
    <w:rsid w:val="00BC7FFB"/>
    <w:rsid w:val="00BD034D"/>
    <w:rsid w:val="00BD0C09"/>
    <w:rsid w:val="00BD1211"/>
    <w:rsid w:val="00BD3209"/>
    <w:rsid w:val="00BD323A"/>
    <w:rsid w:val="00BD361A"/>
    <w:rsid w:val="00BD3692"/>
    <w:rsid w:val="00BD3E45"/>
    <w:rsid w:val="00BD3ECE"/>
    <w:rsid w:val="00BD4316"/>
    <w:rsid w:val="00BD5782"/>
    <w:rsid w:val="00BD578A"/>
    <w:rsid w:val="00BD5EFA"/>
    <w:rsid w:val="00BD6710"/>
    <w:rsid w:val="00BD6C6F"/>
    <w:rsid w:val="00BD6CDB"/>
    <w:rsid w:val="00BD6DCD"/>
    <w:rsid w:val="00BD777A"/>
    <w:rsid w:val="00BD780A"/>
    <w:rsid w:val="00BE0194"/>
    <w:rsid w:val="00BE092B"/>
    <w:rsid w:val="00BE0CEB"/>
    <w:rsid w:val="00BE1CF2"/>
    <w:rsid w:val="00BE1E12"/>
    <w:rsid w:val="00BE2461"/>
    <w:rsid w:val="00BE24AA"/>
    <w:rsid w:val="00BE27FB"/>
    <w:rsid w:val="00BE2D09"/>
    <w:rsid w:val="00BE346A"/>
    <w:rsid w:val="00BE46DF"/>
    <w:rsid w:val="00BE496A"/>
    <w:rsid w:val="00BE4ADD"/>
    <w:rsid w:val="00BE576A"/>
    <w:rsid w:val="00BE635E"/>
    <w:rsid w:val="00BE6364"/>
    <w:rsid w:val="00BE6D71"/>
    <w:rsid w:val="00BE6DC4"/>
    <w:rsid w:val="00BE718D"/>
    <w:rsid w:val="00BE729B"/>
    <w:rsid w:val="00BE75DE"/>
    <w:rsid w:val="00BE7A12"/>
    <w:rsid w:val="00BE7ADF"/>
    <w:rsid w:val="00BE7B81"/>
    <w:rsid w:val="00BE7CAE"/>
    <w:rsid w:val="00BE7D4F"/>
    <w:rsid w:val="00BF0862"/>
    <w:rsid w:val="00BF1D08"/>
    <w:rsid w:val="00BF26EE"/>
    <w:rsid w:val="00BF341C"/>
    <w:rsid w:val="00BF3D73"/>
    <w:rsid w:val="00BF4B2D"/>
    <w:rsid w:val="00BF5945"/>
    <w:rsid w:val="00BF5C55"/>
    <w:rsid w:val="00BF5D6D"/>
    <w:rsid w:val="00BF5FB6"/>
    <w:rsid w:val="00BF6362"/>
    <w:rsid w:val="00BF65AA"/>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5895"/>
    <w:rsid w:val="00C06182"/>
    <w:rsid w:val="00C06249"/>
    <w:rsid w:val="00C068BC"/>
    <w:rsid w:val="00C07235"/>
    <w:rsid w:val="00C07871"/>
    <w:rsid w:val="00C0787B"/>
    <w:rsid w:val="00C07B7F"/>
    <w:rsid w:val="00C07EC8"/>
    <w:rsid w:val="00C10243"/>
    <w:rsid w:val="00C10601"/>
    <w:rsid w:val="00C11E89"/>
    <w:rsid w:val="00C134F6"/>
    <w:rsid w:val="00C138AA"/>
    <w:rsid w:val="00C13C38"/>
    <w:rsid w:val="00C1424F"/>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26EB"/>
    <w:rsid w:val="00C233B3"/>
    <w:rsid w:val="00C235D5"/>
    <w:rsid w:val="00C238FB"/>
    <w:rsid w:val="00C23BF7"/>
    <w:rsid w:val="00C240FA"/>
    <w:rsid w:val="00C25B3F"/>
    <w:rsid w:val="00C2627B"/>
    <w:rsid w:val="00C266DC"/>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F6"/>
    <w:rsid w:val="00C410D2"/>
    <w:rsid w:val="00C41479"/>
    <w:rsid w:val="00C41E0F"/>
    <w:rsid w:val="00C43670"/>
    <w:rsid w:val="00C43810"/>
    <w:rsid w:val="00C439F1"/>
    <w:rsid w:val="00C44200"/>
    <w:rsid w:val="00C4452E"/>
    <w:rsid w:val="00C5042D"/>
    <w:rsid w:val="00C510A7"/>
    <w:rsid w:val="00C518EC"/>
    <w:rsid w:val="00C52AC3"/>
    <w:rsid w:val="00C52FE5"/>
    <w:rsid w:val="00C532A4"/>
    <w:rsid w:val="00C536D2"/>
    <w:rsid w:val="00C54558"/>
    <w:rsid w:val="00C5499F"/>
    <w:rsid w:val="00C55359"/>
    <w:rsid w:val="00C558A4"/>
    <w:rsid w:val="00C559CD"/>
    <w:rsid w:val="00C57E04"/>
    <w:rsid w:val="00C6060E"/>
    <w:rsid w:val="00C606E2"/>
    <w:rsid w:val="00C60938"/>
    <w:rsid w:val="00C61818"/>
    <w:rsid w:val="00C61B06"/>
    <w:rsid w:val="00C61FEC"/>
    <w:rsid w:val="00C62B4F"/>
    <w:rsid w:val="00C62FC2"/>
    <w:rsid w:val="00C641C0"/>
    <w:rsid w:val="00C6512A"/>
    <w:rsid w:val="00C65918"/>
    <w:rsid w:val="00C65FA7"/>
    <w:rsid w:val="00C668EA"/>
    <w:rsid w:val="00C66AC2"/>
    <w:rsid w:val="00C67387"/>
    <w:rsid w:val="00C679CA"/>
    <w:rsid w:val="00C67D0D"/>
    <w:rsid w:val="00C7008E"/>
    <w:rsid w:val="00C7062B"/>
    <w:rsid w:val="00C71A87"/>
    <w:rsid w:val="00C72BDC"/>
    <w:rsid w:val="00C72F35"/>
    <w:rsid w:val="00C73110"/>
    <w:rsid w:val="00C735D2"/>
    <w:rsid w:val="00C73ED0"/>
    <w:rsid w:val="00C74ACA"/>
    <w:rsid w:val="00C74F2A"/>
    <w:rsid w:val="00C755F6"/>
    <w:rsid w:val="00C75C4F"/>
    <w:rsid w:val="00C75FAC"/>
    <w:rsid w:val="00C76946"/>
    <w:rsid w:val="00C76CD4"/>
    <w:rsid w:val="00C77686"/>
    <w:rsid w:val="00C809F1"/>
    <w:rsid w:val="00C80B05"/>
    <w:rsid w:val="00C80D5B"/>
    <w:rsid w:val="00C8138B"/>
    <w:rsid w:val="00C81550"/>
    <w:rsid w:val="00C81A2C"/>
    <w:rsid w:val="00C81AD2"/>
    <w:rsid w:val="00C81CD7"/>
    <w:rsid w:val="00C81ECD"/>
    <w:rsid w:val="00C82268"/>
    <w:rsid w:val="00C83AEC"/>
    <w:rsid w:val="00C83E44"/>
    <w:rsid w:val="00C84348"/>
    <w:rsid w:val="00C856EA"/>
    <w:rsid w:val="00C8604A"/>
    <w:rsid w:val="00C8742E"/>
    <w:rsid w:val="00C8778D"/>
    <w:rsid w:val="00C87955"/>
    <w:rsid w:val="00C9074F"/>
    <w:rsid w:val="00C90FC8"/>
    <w:rsid w:val="00C91075"/>
    <w:rsid w:val="00C911D9"/>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0C9"/>
    <w:rsid w:val="00CA0640"/>
    <w:rsid w:val="00CA076C"/>
    <w:rsid w:val="00CA0E7A"/>
    <w:rsid w:val="00CA11E4"/>
    <w:rsid w:val="00CA1AD6"/>
    <w:rsid w:val="00CA1F3B"/>
    <w:rsid w:val="00CA22F9"/>
    <w:rsid w:val="00CA2CFC"/>
    <w:rsid w:val="00CA39B7"/>
    <w:rsid w:val="00CA43EA"/>
    <w:rsid w:val="00CA45E8"/>
    <w:rsid w:val="00CA59E3"/>
    <w:rsid w:val="00CA5AF6"/>
    <w:rsid w:val="00CA5B91"/>
    <w:rsid w:val="00CA62C6"/>
    <w:rsid w:val="00CA6A87"/>
    <w:rsid w:val="00CA6B6E"/>
    <w:rsid w:val="00CA760E"/>
    <w:rsid w:val="00CA7BAE"/>
    <w:rsid w:val="00CB0368"/>
    <w:rsid w:val="00CB2149"/>
    <w:rsid w:val="00CB2159"/>
    <w:rsid w:val="00CB22EA"/>
    <w:rsid w:val="00CB252D"/>
    <w:rsid w:val="00CB2A72"/>
    <w:rsid w:val="00CB2AA2"/>
    <w:rsid w:val="00CB2C05"/>
    <w:rsid w:val="00CB3767"/>
    <w:rsid w:val="00CB4AB3"/>
    <w:rsid w:val="00CB4BBD"/>
    <w:rsid w:val="00CB4C86"/>
    <w:rsid w:val="00CB508B"/>
    <w:rsid w:val="00CB5223"/>
    <w:rsid w:val="00CB52E9"/>
    <w:rsid w:val="00CB5B7B"/>
    <w:rsid w:val="00CB5BBC"/>
    <w:rsid w:val="00CB5E54"/>
    <w:rsid w:val="00CB5F3F"/>
    <w:rsid w:val="00CB6418"/>
    <w:rsid w:val="00CB6CF5"/>
    <w:rsid w:val="00CB6D15"/>
    <w:rsid w:val="00CB718E"/>
    <w:rsid w:val="00CB740B"/>
    <w:rsid w:val="00CC0C48"/>
    <w:rsid w:val="00CC2116"/>
    <w:rsid w:val="00CC237C"/>
    <w:rsid w:val="00CC2F81"/>
    <w:rsid w:val="00CC3DCA"/>
    <w:rsid w:val="00CC435D"/>
    <w:rsid w:val="00CC4504"/>
    <w:rsid w:val="00CC4F1E"/>
    <w:rsid w:val="00CC5FBE"/>
    <w:rsid w:val="00CC6778"/>
    <w:rsid w:val="00CC67F2"/>
    <w:rsid w:val="00CC6BC0"/>
    <w:rsid w:val="00CC7706"/>
    <w:rsid w:val="00CD0915"/>
    <w:rsid w:val="00CD135D"/>
    <w:rsid w:val="00CD19A8"/>
    <w:rsid w:val="00CD19DB"/>
    <w:rsid w:val="00CD1A48"/>
    <w:rsid w:val="00CD2E3C"/>
    <w:rsid w:val="00CD30FC"/>
    <w:rsid w:val="00CD39A2"/>
    <w:rsid w:val="00CD3C29"/>
    <w:rsid w:val="00CD4B87"/>
    <w:rsid w:val="00CD4D4B"/>
    <w:rsid w:val="00CD55DB"/>
    <w:rsid w:val="00CD63AD"/>
    <w:rsid w:val="00CE02FF"/>
    <w:rsid w:val="00CE1045"/>
    <w:rsid w:val="00CE12F6"/>
    <w:rsid w:val="00CE167E"/>
    <w:rsid w:val="00CE185E"/>
    <w:rsid w:val="00CE1E88"/>
    <w:rsid w:val="00CE26E6"/>
    <w:rsid w:val="00CE2981"/>
    <w:rsid w:val="00CE31B1"/>
    <w:rsid w:val="00CE3FDA"/>
    <w:rsid w:val="00CE4450"/>
    <w:rsid w:val="00CE4772"/>
    <w:rsid w:val="00CE49B6"/>
    <w:rsid w:val="00CE4A28"/>
    <w:rsid w:val="00CE56C5"/>
    <w:rsid w:val="00CE5C3A"/>
    <w:rsid w:val="00CE6A88"/>
    <w:rsid w:val="00CE6C8C"/>
    <w:rsid w:val="00CE7027"/>
    <w:rsid w:val="00CE7CC1"/>
    <w:rsid w:val="00CE7E37"/>
    <w:rsid w:val="00CF0972"/>
    <w:rsid w:val="00CF0AE0"/>
    <w:rsid w:val="00CF120B"/>
    <w:rsid w:val="00CF194D"/>
    <w:rsid w:val="00CF31B4"/>
    <w:rsid w:val="00CF32A8"/>
    <w:rsid w:val="00CF33E8"/>
    <w:rsid w:val="00CF427E"/>
    <w:rsid w:val="00CF4606"/>
    <w:rsid w:val="00CF4664"/>
    <w:rsid w:val="00CF4A3F"/>
    <w:rsid w:val="00CF4CEF"/>
    <w:rsid w:val="00CF610C"/>
    <w:rsid w:val="00CF6431"/>
    <w:rsid w:val="00CF6491"/>
    <w:rsid w:val="00CF6592"/>
    <w:rsid w:val="00CF6E52"/>
    <w:rsid w:val="00CF777F"/>
    <w:rsid w:val="00D00206"/>
    <w:rsid w:val="00D003F7"/>
    <w:rsid w:val="00D00571"/>
    <w:rsid w:val="00D00B10"/>
    <w:rsid w:val="00D01DCF"/>
    <w:rsid w:val="00D01E03"/>
    <w:rsid w:val="00D01F15"/>
    <w:rsid w:val="00D02606"/>
    <w:rsid w:val="00D02A6F"/>
    <w:rsid w:val="00D04514"/>
    <w:rsid w:val="00D0465B"/>
    <w:rsid w:val="00D05D6D"/>
    <w:rsid w:val="00D062B1"/>
    <w:rsid w:val="00D06465"/>
    <w:rsid w:val="00D067C4"/>
    <w:rsid w:val="00D06D26"/>
    <w:rsid w:val="00D076D9"/>
    <w:rsid w:val="00D10489"/>
    <w:rsid w:val="00D11A0A"/>
    <w:rsid w:val="00D11A35"/>
    <w:rsid w:val="00D11E06"/>
    <w:rsid w:val="00D1224D"/>
    <w:rsid w:val="00D124C3"/>
    <w:rsid w:val="00D12517"/>
    <w:rsid w:val="00D1259C"/>
    <w:rsid w:val="00D1365B"/>
    <w:rsid w:val="00D13710"/>
    <w:rsid w:val="00D13846"/>
    <w:rsid w:val="00D13C46"/>
    <w:rsid w:val="00D146EB"/>
    <w:rsid w:val="00D15656"/>
    <w:rsid w:val="00D1622E"/>
    <w:rsid w:val="00D16E98"/>
    <w:rsid w:val="00D20835"/>
    <w:rsid w:val="00D20D52"/>
    <w:rsid w:val="00D20EF6"/>
    <w:rsid w:val="00D219AA"/>
    <w:rsid w:val="00D21D01"/>
    <w:rsid w:val="00D2237A"/>
    <w:rsid w:val="00D22BB4"/>
    <w:rsid w:val="00D22D3F"/>
    <w:rsid w:val="00D235D9"/>
    <w:rsid w:val="00D23E73"/>
    <w:rsid w:val="00D240B5"/>
    <w:rsid w:val="00D24BD1"/>
    <w:rsid w:val="00D24F18"/>
    <w:rsid w:val="00D2588A"/>
    <w:rsid w:val="00D25B60"/>
    <w:rsid w:val="00D25EA2"/>
    <w:rsid w:val="00D26217"/>
    <w:rsid w:val="00D26522"/>
    <w:rsid w:val="00D277FB"/>
    <w:rsid w:val="00D278F0"/>
    <w:rsid w:val="00D279E2"/>
    <w:rsid w:val="00D31CA9"/>
    <w:rsid w:val="00D31F97"/>
    <w:rsid w:val="00D3268E"/>
    <w:rsid w:val="00D32986"/>
    <w:rsid w:val="00D334AD"/>
    <w:rsid w:val="00D338DB"/>
    <w:rsid w:val="00D3511F"/>
    <w:rsid w:val="00D35B8D"/>
    <w:rsid w:val="00D360DF"/>
    <w:rsid w:val="00D36BE0"/>
    <w:rsid w:val="00D36DB6"/>
    <w:rsid w:val="00D3752B"/>
    <w:rsid w:val="00D37CE0"/>
    <w:rsid w:val="00D40470"/>
    <w:rsid w:val="00D41147"/>
    <w:rsid w:val="00D41F91"/>
    <w:rsid w:val="00D43190"/>
    <w:rsid w:val="00D44AD8"/>
    <w:rsid w:val="00D44B6E"/>
    <w:rsid w:val="00D4515E"/>
    <w:rsid w:val="00D4521D"/>
    <w:rsid w:val="00D45819"/>
    <w:rsid w:val="00D45DA0"/>
    <w:rsid w:val="00D46397"/>
    <w:rsid w:val="00D464F2"/>
    <w:rsid w:val="00D50F44"/>
    <w:rsid w:val="00D52933"/>
    <w:rsid w:val="00D52C36"/>
    <w:rsid w:val="00D52FF0"/>
    <w:rsid w:val="00D53395"/>
    <w:rsid w:val="00D537E5"/>
    <w:rsid w:val="00D538C9"/>
    <w:rsid w:val="00D549DF"/>
    <w:rsid w:val="00D54ECB"/>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AEB"/>
    <w:rsid w:val="00D65C56"/>
    <w:rsid w:val="00D66CBB"/>
    <w:rsid w:val="00D6791C"/>
    <w:rsid w:val="00D7020B"/>
    <w:rsid w:val="00D7035F"/>
    <w:rsid w:val="00D70514"/>
    <w:rsid w:val="00D70BAB"/>
    <w:rsid w:val="00D71305"/>
    <w:rsid w:val="00D718B8"/>
    <w:rsid w:val="00D71BF7"/>
    <w:rsid w:val="00D71CEC"/>
    <w:rsid w:val="00D72465"/>
    <w:rsid w:val="00D7260C"/>
    <w:rsid w:val="00D729DF"/>
    <w:rsid w:val="00D72B70"/>
    <w:rsid w:val="00D72FAE"/>
    <w:rsid w:val="00D731D0"/>
    <w:rsid w:val="00D738D2"/>
    <w:rsid w:val="00D73CDD"/>
    <w:rsid w:val="00D741C8"/>
    <w:rsid w:val="00D7495B"/>
    <w:rsid w:val="00D74E94"/>
    <w:rsid w:val="00D74F71"/>
    <w:rsid w:val="00D75395"/>
    <w:rsid w:val="00D76565"/>
    <w:rsid w:val="00D766B4"/>
    <w:rsid w:val="00D777EE"/>
    <w:rsid w:val="00D77C21"/>
    <w:rsid w:val="00D80444"/>
    <w:rsid w:val="00D809E4"/>
    <w:rsid w:val="00D80B5A"/>
    <w:rsid w:val="00D81B85"/>
    <w:rsid w:val="00D81DF9"/>
    <w:rsid w:val="00D81EDD"/>
    <w:rsid w:val="00D8312F"/>
    <w:rsid w:val="00D83A04"/>
    <w:rsid w:val="00D8486E"/>
    <w:rsid w:val="00D84EA2"/>
    <w:rsid w:val="00D84F0A"/>
    <w:rsid w:val="00D84F77"/>
    <w:rsid w:val="00D852CF"/>
    <w:rsid w:val="00D852EB"/>
    <w:rsid w:val="00D86103"/>
    <w:rsid w:val="00D863A7"/>
    <w:rsid w:val="00D8663B"/>
    <w:rsid w:val="00D86696"/>
    <w:rsid w:val="00D875BA"/>
    <w:rsid w:val="00D878B6"/>
    <w:rsid w:val="00D87FC0"/>
    <w:rsid w:val="00D90C1B"/>
    <w:rsid w:val="00D90FB3"/>
    <w:rsid w:val="00D910B9"/>
    <w:rsid w:val="00D91E87"/>
    <w:rsid w:val="00D92243"/>
    <w:rsid w:val="00D925D1"/>
    <w:rsid w:val="00D92668"/>
    <w:rsid w:val="00D93AD4"/>
    <w:rsid w:val="00D94948"/>
    <w:rsid w:val="00D94BE4"/>
    <w:rsid w:val="00D94F27"/>
    <w:rsid w:val="00D9531F"/>
    <w:rsid w:val="00D956C2"/>
    <w:rsid w:val="00D95B37"/>
    <w:rsid w:val="00D9626D"/>
    <w:rsid w:val="00D96E32"/>
    <w:rsid w:val="00D979CF"/>
    <w:rsid w:val="00D97DD9"/>
    <w:rsid w:val="00D97F21"/>
    <w:rsid w:val="00DA04CA"/>
    <w:rsid w:val="00DA0B8F"/>
    <w:rsid w:val="00DA17F7"/>
    <w:rsid w:val="00DA1A7B"/>
    <w:rsid w:val="00DA1DC6"/>
    <w:rsid w:val="00DA1F2A"/>
    <w:rsid w:val="00DA1FA8"/>
    <w:rsid w:val="00DA4093"/>
    <w:rsid w:val="00DA430B"/>
    <w:rsid w:val="00DA432C"/>
    <w:rsid w:val="00DA4677"/>
    <w:rsid w:val="00DA5392"/>
    <w:rsid w:val="00DA654A"/>
    <w:rsid w:val="00DB0034"/>
    <w:rsid w:val="00DB0677"/>
    <w:rsid w:val="00DB08A2"/>
    <w:rsid w:val="00DB0BBF"/>
    <w:rsid w:val="00DB0D6D"/>
    <w:rsid w:val="00DB1035"/>
    <w:rsid w:val="00DB1F84"/>
    <w:rsid w:val="00DB2950"/>
    <w:rsid w:val="00DB2F12"/>
    <w:rsid w:val="00DB447B"/>
    <w:rsid w:val="00DB44A1"/>
    <w:rsid w:val="00DB5CD7"/>
    <w:rsid w:val="00DB6647"/>
    <w:rsid w:val="00DB6D55"/>
    <w:rsid w:val="00DC0BCD"/>
    <w:rsid w:val="00DC0C9F"/>
    <w:rsid w:val="00DC1727"/>
    <w:rsid w:val="00DC1843"/>
    <w:rsid w:val="00DC30E4"/>
    <w:rsid w:val="00DC33BA"/>
    <w:rsid w:val="00DC4064"/>
    <w:rsid w:val="00DC4957"/>
    <w:rsid w:val="00DC4959"/>
    <w:rsid w:val="00DC4AE2"/>
    <w:rsid w:val="00DC63B3"/>
    <w:rsid w:val="00DC6B6C"/>
    <w:rsid w:val="00DD2877"/>
    <w:rsid w:val="00DD29DC"/>
    <w:rsid w:val="00DD2EDE"/>
    <w:rsid w:val="00DD3144"/>
    <w:rsid w:val="00DD371A"/>
    <w:rsid w:val="00DD3886"/>
    <w:rsid w:val="00DD38A3"/>
    <w:rsid w:val="00DD406B"/>
    <w:rsid w:val="00DD67AC"/>
    <w:rsid w:val="00DD71CE"/>
    <w:rsid w:val="00DD7FD2"/>
    <w:rsid w:val="00DE0E0F"/>
    <w:rsid w:val="00DE0F3E"/>
    <w:rsid w:val="00DE19EB"/>
    <w:rsid w:val="00DE1DEE"/>
    <w:rsid w:val="00DE2889"/>
    <w:rsid w:val="00DE2A8A"/>
    <w:rsid w:val="00DE2D8F"/>
    <w:rsid w:val="00DE3218"/>
    <w:rsid w:val="00DE33F9"/>
    <w:rsid w:val="00DE3693"/>
    <w:rsid w:val="00DE452C"/>
    <w:rsid w:val="00DE4669"/>
    <w:rsid w:val="00DE4B38"/>
    <w:rsid w:val="00DE57E5"/>
    <w:rsid w:val="00DE5831"/>
    <w:rsid w:val="00DE5C5C"/>
    <w:rsid w:val="00DE658C"/>
    <w:rsid w:val="00DE6816"/>
    <w:rsid w:val="00DE6A6E"/>
    <w:rsid w:val="00DE6BED"/>
    <w:rsid w:val="00DE7417"/>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CFE"/>
    <w:rsid w:val="00DF7E4B"/>
    <w:rsid w:val="00E00957"/>
    <w:rsid w:val="00E00EC1"/>
    <w:rsid w:val="00E0171D"/>
    <w:rsid w:val="00E01DDD"/>
    <w:rsid w:val="00E0232E"/>
    <w:rsid w:val="00E0349F"/>
    <w:rsid w:val="00E0350D"/>
    <w:rsid w:val="00E03FCB"/>
    <w:rsid w:val="00E0443E"/>
    <w:rsid w:val="00E0480A"/>
    <w:rsid w:val="00E05FCE"/>
    <w:rsid w:val="00E065CE"/>
    <w:rsid w:val="00E06901"/>
    <w:rsid w:val="00E06CB9"/>
    <w:rsid w:val="00E076EA"/>
    <w:rsid w:val="00E0787C"/>
    <w:rsid w:val="00E07E93"/>
    <w:rsid w:val="00E10734"/>
    <w:rsid w:val="00E120FC"/>
    <w:rsid w:val="00E12997"/>
    <w:rsid w:val="00E12D07"/>
    <w:rsid w:val="00E145C0"/>
    <w:rsid w:val="00E1477C"/>
    <w:rsid w:val="00E14BA9"/>
    <w:rsid w:val="00E14CCB"/>
    <w:rsid w:val="00E14D96"/>
    <w:rsid w:val="00E16380"/>
    <w:rsid w:val="00E1701F"/>
    <w:rsid w:val="00E1736D"/>
    <w:rsid w:val="00E1746A"/>
    <w:rsid w:val="00E20477"/>
    <w:rsid w:val="00E207AC"/>
    <w:rsid w:val="00E2095F"/>
    <w:rsid w:val="00E20B53"/>
    <w:rsid w:val="00E2168A"/>
    <w:rsid w:val="00E224FF"/>
    <w:rsid w:val="00E2254B"/>
    <w:rsid w:val="00E22FD4"/>
    <w:rsid w:val="00E23A0E"/>
    <w:rsid w:val="00E23EE3"/>
    <w:rsid w:val="00E245A1"/>
    <w:rsid w:val="00E24831"/>
    <w:rsid w:val="00E2517E"/>
    <w:rsid w:val="00E25228"/>
    <w:rsid w:val="00E25361"/>
    <w:rsid w:val="00E25725"/>
    <w:rsid w:val="00E258F1"/>
    <w:rsid w:val="00E27953"/>
    <w:rsid w:val="00E27A9D"/>
    <w:rsid w:val="00E305E3"/>
    <w:rsid w:val="00E30F56"/>
    <w:rsid w:val="00E31001"/>
    <w:rsid w:val="00E313DB"/>
    <w:rsid w:val="00E314BF"/>
    <w:rsid w:val="00E318E5"/>
    <w:rsid w:val="00E328C4"/>
    <w:rsid w:val="00E32B7F"/>
    <w:rsid w:val="00E3391B"/>
    <w:rsid w:val="00E3486A"/>
    <w:rsid w:val="00E34A4E"/>
    <w:rsid w:val="00E35198"/>
    <w:rsid w:val="00E35AA6"/>
    <w:rsid w:val="00E3733B"/>
    <w:rsid w:val="00E40EDA"/>
    <w:rsid w:val="00E413DE"/>
    <w:rsid w:val="00E41A97"/>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5D0"/>
    <w:rsid w:val="00E546D8"/>
    <w:rsid w:val="00E55289"/>
    <w:rsid w:val="00E55480"/>
    <w:rsid w:val="00E55AC7"/>
    <w:rsid w:val="00E55C26"/>
    <w:rsid w:val="00E55EA0"/>
    <w:rsid w:val="00E56AE4"/>
    <w:rsid w:val="00E56C8D"/>
    <w:rsid w:val="00E600CD"/>
    <w:rsid w:val="00E60219"/>
    <w:rsid w:val="00E61149"/>
    <w:rsid w:val="00E61239"/>
    <w:rsid w:val="00E62EF4"/>
    <w:rsid w:val="00E632EA"/>
    <w:rsid w:val="00E64613"/>
    <w:rsid w:val="00E650E0"/>
    <w:rsid w:val="00E654A0"/>
    <w:rsid w:val="00E65521"/>
    <w:rsid w:val="00E65D6D"/>
    <w:rsid w:val="00E66A91"/>
    <w:rsid w:val="00E66CAF"/>
    <w:rsid w:val="00E67455"/>
    <w:rsid w:val="00E67FF3"/>
    <w:rsid w:val="00E701AC"/>
    <w:rsid w:val="00E719E2"/>
    <w:rsid w:val="00E71E0E"/>
    <w:rsid w:val="00E72497"/>
    <w:rsid w:val="00E72731"/>
    <w:rsid w:val="00E72D4B"/>
    <w:rsid w:val="00E730F3"/>
    <w:rsid w:val="00E73424"/>
    <w:rsid w:val="00E741F6"/>
    <w:rsid w:val="00E74451"/>
    <w:rsid w:val="00E74957"/>
    <w:rsid w:val="00E749DE"/>
    <w:rsid w:val="00E74EC8"/>
    <w:rsid w:val="00E75036"/>
    <w:rsid w:val="00E75386"/>
    <w:rsid w:val="00E758A1"/>
    <w:rsid w:val="00E75DEB"/>
    <w:rsid w:val="00E7625E"/>
    <w:rsid w:val="00E76832"/>
    <w:rsid w:val="00E76D1F"/>
    <w:rsid w:val="00E77015"/>
    <w:rsid w:val="00E77017"/>
    <w:rsid w:val="00E77AF3"/>
    <w:rsid w:val="00E77D38"/>
    <w:rsid w:val="00E803BF"/>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653F"/>
    <w:rsid w:val="00E86B73"/>
    <w:rsid w:val="00E86C05"/>
    <w:rsid w:val="00E8726B"/>
    <w:rsid w:val="00E90372"/>
    <w:rsid w:val="00E904FF"/>
    <w:rsid w:val="00E90C8F"/>
    <w:rsid w:val="00E90E09"/>
    <w:rsid w:val="00E91006"/>
    <w:rsid w:val="00E91200"/>
    <w:rsid w:val="00E91851"/>
    <w:rsid w:val="00E92106"/>
    <w:rsid w:val="00E92204"/>
    <w:rsid w:val="00E93025"/>
    <w:rsid w:val="00E93149"/>
    <w:rsid w:val="00E93276"/>
    <w:rsid w:val="00E93457"/>
    <w:rsid w:val="00E93F35"/>
    <w:rsid w:val="00E97C2F"/>
    <w:rsid w:val="00EA04FB"/>
    <w:rsid w:val="00EA0E90"/>
    <w:rsid w:val="00EA1864"/>
    <w:rsid w:val="00EA1F76"/>
    <w:rsid w:val="00EA4C1F"/>
    <w:rsid w:val="00EA5469"/>
    <w:rsid w:val="00EA5B2B"/>
    <w:rsid w:val="00EA6041"/>
    <w:rsid w:val="00EA737F"/>
    <w:rsid w:val="00EA79F3"/>
    <w:rsid w:val="00EA7EA7"/>
    <w:rsid w:val="00EB0239"/>
    <w:rsid w:val="00EB0AFA"/>
    <w:rsid w:val="00EB0C68"/>
    <w:rsid w:val="00EB2AC5"/>
    <w:rsid w:val="00EB2BE8"/>
    <w:rsid w:val="00EB2F9B"/>
    <w:rsid w:val="00EB311C"/>
    <w:rsid w:val="00EB352A"/>
    <w:rsid w:val="00EB3FD5"/>
    <w:rsid w:val="00EB47A3"/>
    <w:rsid w:val="00EB4897"/>
    <w:rsid w:val="00EB51B0"/>
    <w:rsid w:val="00EB548E"/>
    <w:rsid w:val="00EB5ECF"/>
    <w:rsid w:val="00EB5F05"/>
    <w:rsid w:val="00EB6396"/>
    <w:rsid w:val="00EB64E0"/>
    <w:rsid w:val="00EB65D1"/>
    <w:rsid w:val="00EB6B8E"/>
    <w:rsid w:val="00EC0F44"/>
    <w:rsid w:val="00EC115E"/>
    <w:rsid w:val="00EC1362"/>
    <w:rsid w:val="00EC14F5"/>
    <w:rsid w:val="00EC238F"/>
    <w:rsid w:val="00EC291E"/>
    <w:rsid w:val="00EC2EEA"/>
    <w:rsid w:val="00EC5AC9"/>
    <w:rsid w:val="00EC6033"/>
    <w:rsid w:val="00EC67DE"/>
    <w:rsid w:val="00EC6ABB"/>
    <w:rsid w:val="00EC747F"/>
    <w:rsid w:val="00EC7865"/>
    <w:rsid w:val="00EC7992"/>
    <w:rsid w:val="00EC7B44"/>
    <w:rsid w:val="00EC7B71"/>
    <w:rsid w:val="00ED0426"/>
    <w:rsid w:val="00ED08F0"/>
    <w:rsid w:val="00ED10D9"/>
    <w:rsid w:val="00ED1397"/>
    <w:rsid w:val="00ED2048"/>
    <w:rsid w:val="00ED22D6"/>
    <w:rsid w:val="00ED28F4"/>
    <w:rsid w:val="00ED2AAC"/>
    <w:rsid w:val="00ED2D91"/>
    <w:rsid w:val="00ED30A9"/>
    <w:rsid w:val="00ED3204"/>
    <w:rsid w:val="00ED3FD9"/>
    <w:rsid w:val="00ED42D5"/>
    <w:rsid w:val="00ED43C6"/>
    <w:rsid w:val="00ED4BA1"/>
    <w:rsid w:val="00ED52D1"/>
    <w:rsid w:val="00ED5476"/>
    <w:rsid w:val="00ED62D1"/>
    <w:rsid w:val="00ED7413"/>
    <w:rsid w:val="00ED7430"/>
    <w:rsid w:val="00ED7482"/>
    <w:rsid w:val="00ED7864"/>
    <w:rsid w:val="00ED7AAE"/>
    <w:rsid w:val="00ED7DAC"/>
    <w:rsid w:val="00ED7DFF"/>
    <w:rsid w:val="00ED7E00"/>
    <w:rsid w:val="00EE0175"/>
    <w:rsid w:val="00EE0200"/>
    <w:rsid w:val="00EE0F6C"/>
    <w:rsid w:val="00EE1465"/>
    <w:rsid w:val="00EE19C2"/>
    <w:rsid w:val="00EE1D25"/>
    <w:rsid w:val="00EE229A"/>
    <w:rsid w:val="00EE2C69"/>
    <w:rsid w:val="00EE3066"/>
    <w:rsid w:val="00EE34DD"/>
    <w:rsid w:val="00EE3C92"/>
    <w:rsid w:val="00EE447F"/>
    <w:rsid w:val="00EE4674"/>
    <w:rsid w:val="00EE47C6"/>
    <w:rsid w:val="00EE4D84"/>
    <w:rsid w:val="00EE4EE4"/>
    <w:rsid w:val="00EE575C"/>
    <w:rsid w:val="00EE5F95"/>
    <w:rsid w:val="00EE6B6F"/>
    <w:rsid w:val="00EE76B1"/>
    <w:rsid w:val="00EE7818"/>
    <w:rsid w:val="00EF0B59"/>
    <w:rsid w:val="00EF0F59"/>
    <w:rsid w:val="00EF1196"/>
    <w:rsid w:val="00EF1A5A"/>
    <w:rsid w:val="00EF20D2"/>
    <w:rsid w:val="00EF2B23"/>
    <w:rsid w:val="00EF3A01"/>
    <w:rsid w:val="00EF4C56"/>
    <w:rsid w:val="00EF4D0F"/>
    <w:rsid w:val="00EF4D9C"/>
    <w:rsid w:val="00EF52F1"/>
    <w:rsid w:val="00EF5FF8"/>
    <w:rsid w:val="00EF6F58"/>
    <w:rsid w:val="00EF6FA1"/>
    <w:rsid w:val="00EF71A3"/>
    <w:rsid w:val="00EF7935"/>
    <w:rsid w:val="00EF7C5F"/>
    <w:rsid w:val="00F01526"/>
    <w:rsid w:val="00F01696"/>
    <w:rsid w:val="00F023A7"/>
    <w:rsid w:val="00F024D1"/>
    <w:rsid w:val="00F02EDC"/>
    <w:rsid w:val="00F039E2"/>
    <w:rsid w:val="00F041B8"/>
    <w:rsid w:val="00F04A95"/>
    <w:rsid w:val="00F058D3"/>
    <w:rsid w:val="00F05F02"/>
    <w:rsid w:val="00F10169"/>
    <w:rsid w:val="00F10A38"/>
    <w:rsid w:val="00F1176A"/>
    <w:rsid w:val="00F11FF3"/>
    <w:rsid w:val="00F129F7"/>
    <w:rsid w:val="00F12BF1"/>
    <w:rsid w:val="00F12F4D"/>
    <w:rsid w:val="00F12FB0"/>
    <w:rsid w:val="00F13A10"/>
    <w:rsid w:val="00F1523B"/>
    <w:rsid w:val="00F16039"/>
    <w:rsid w:val="00F1603A"/>
    <w:rsid w:val="00F16324"/>
    <w:rsid w:val="00F163AC"/>
    <w:rsid w:val="00F16E57"/>
    <w:rsid w:val="00F17165"/>
    <w:rsid w:val="00F20491"/>
    <w:rsid w:val="00F206DE"/>
    <w:rsid w:val="00F20903"/>
    <w:rsid w:val="00F20DCF"/>
    <w:rsid w:val="00F20E1B"/>
    <w:rsid w:val="00F23331"/>
    <w:rsid w:val="00F238F5"/>
    <w:rsid w:val="00F23CF2"/>
    <w:rsid w:val="00F24445"/>
    <w:rsid w:val="00F2498E"/>
    <w:rsid w:val="00F249C5"/>
    <w:rsid w:val="00F25865"/>
    <w:rsid w:val="00F270F0"/>
    <w:rsid w:val="00F276A8"/>
    <w:rsid w:val="00F27DB1"/>
    <w:rsid w:val="00F30FCB"/>
    <w:rsid w:val="00F3149A"/>
    <w:rsid w:val="00F3332A"/>
    <w:rsid w:val="00F34068"/>
    <w:rsid w:val="00F3421F"/>
    <w:rsid w:val="00F34B64"/>
    <w:rsid w:val="00F35ED7"/>
    <w:rsid w:val="00F36B72"/>
    <w:rsid w:val="00F37059"/>
    <w:rsid w:val="00F37626"/>
    <w:rsid w:val="00F37687"/>
    <w:rsid w:val="00F37D91"/>
    <w:rsid w:val="00F37E44"/>
    <w:rsid w:val="00F4001D"/>
    <w:rsid w:val="00F4019E"/>
    <w:rsid w:val="00F423F6"/>
    <w:rsid w:val="00F43528"/>
    <w:rsid w:val="00F43916"/>
    <w:rsid w:val="00F44306"/>
    <w:rsid w:val="00F44F84"/>
    <w:rsid w:val="00F45971"/>
    <w:rsid w:val="00F462E2"/>
    <w:rsid w:val="00F466E6"/>
    <w:rsid w:val="00F47508"/>
    <w:rsid w:val="00F4786D"/>
    <w:rsid w:val="00F508F3"/>
    <w:rsid w:val="00F51133"/>
    <w:rsid w:val="00F51165"/>
    <w:rsid w:val="00F51C42"/>
    <w:rsid w:val="00F51CC4"/>
    <w:rsid w:val="00F51EAB"/>
    <w:rsid w:val="00F53747"/>
    <w:rsid w:val="00F53B5B"/>
    <w:rsid w:val="00F53EC1"/>
    <w:rsid w:val="00F541F1"/>
    <w:rsid w:val="00F54AF1"/>
    <w:rsid w:val="00F551D6"/>
    <w:rsid w:val="00F55B3B"/>
    <w:rsid w:val="00F55CBC"/>
    <w:rsid w:val="00F55DCB"/>
    <w:rsid w:val="00F56426"/>
    <w:rsid w:val="00F5643F"/>
    <w:rsid w:val="00F5647B"/>
    <w:rsid w:val="00F56CB4"/>
    <w:rsid w:val="00F60261"/>
    <w:rsid w:val="00F6068A"/>
    <w:rsid w:val="00F62332"/>
    <w:rsid w:val="00F62371"/>
    <w:rsid w:val="00F62B5A"/>
    <w:rsid w:val="00F63239"/>
    <w:rsid w:val="00F638E7"/>
    <w:rsid w:val="00F63C65"/>
    <w:rsid w:val="00F64273"/>
    <w:rsid w:val="00F64409"/>
    <w:rsid w:val="00F6499A"/>
    <w:rsid w:val="00F64F0D"/>
    <w:rsid w:val="00F6554B"/>
    <w:rsid w:val="00F656E5"/>
    <w:rsid w:val="00F65EE0"/>
    <w:rsid w:val="00F6600E"/>
    <w:rsid w:val="00F66279"/>
    <w:rsid w:val="00F67500"/>
    <w:rsid w:val="00F70652"/>
    <w:rsid w:val="00F70B12"/>
    <w:rsid w:val="00F70F10"/>
    <w:rsid w:val="00F716BE"/>
    <w:rsid w:val="00F71849"/>
    <w:rsid w:val="00F72E1A"/>
    <w:rsid w:val="00F73053"/>
    <w:rsid w:val="00F73B22"/>
    <w:rsid w:val="00F7474D"/>
    <w:rsid w:val="00F74A3D"/>
    <w:rsid w:val="00F74A8F"/>
    <w:rsid w:val="00F74FB9"/>
    <w:rsid w:val="00F75A2F"/>
    <w:rsid w:val="00F75FA8"/>
    <w:rsid w:val="00F764E0"/>
    <w:rsid w:val="00F775A3"/>
    <w:rsid w:val="00F7795D"/>
    <w:rsid w:val="00F77D38"/>
    <w:rsid w:val="00F77F4D"/>
    <w:rsid w:val="00F809C6"/>
    <w:rsid w:val="00F80FC9"/>
    <w:rsid w:val="00F81408"/>
    <w:rsid w:val="00F815F4"/>
    <w:rsid w:val="00F832E4"/>
    <w:rsid w:val="00F84205"/>
    <w:rsid w:val="00F85653"/>
    <w:rsid w:val="00F86C5F"/>
    <w:rsid w:val="00F86D62"/>
    <w:rsid w:val="00F874BB"/>
    <w:rsid w:val="00F87AD1"/>
    <w:rsid w:val="00F90DA5"/>
    <w:rsid w:val="00F9118F"/>
    <w:rsid w:val="00F914C6"/>
    <w:rsid w:val="00F923FB"/>
    <w:rsid w:val="00F92B59"/>
    <w:rsid w:val="00F931A2"/>
    <w:rsid w:val="00F93236"/>
    <w:rsid w:val="00F95F2A"/>
    <w:rsid w:val="00F96410"/>
    <w:rsid w:val="00F96BAB"/>
    <w:rsid w:val="00F96F86"/>
    <w:rsid w:val="00F97115"/>
    <w:rsid w:val="00F97289"/>
    <w:rsid w:val="00F97B3C"/>
    <w:rsid w:val="00F97DE7"/>
    <w:rsid w:val="00FA00A8"/>
    <w:rsid w:val="00FA016F"/>
    <w:rsid w:val="00FA1919"/>
    <w:rsid w:val="00FA1CA1"/>
    <w:rsid w:val="00FA1F4B"/>
    <w:rsid w:val="00FA3644"/>
    <w:rsid w:val="00FA4168"/>
    <w:rsid w:val="00FA4571"/>
    <w:rsid w:val="00FA4A6C"/>
    <w:rsid w:val="00FA4CAD"/>
    <w:rsid w:val="00FA4CFE"/>
    <w:rsid w:val="00FA4DC7"/>
    <w:rsid w:val="00FA4FF3"/>
    <w:rsid w:val="00FA5B08"/>
    <w:rsid w:val="00FA5D15"/>
    <w:rsid w:val="00FA7A6F"/>
    <w:rsid w:val="00FA7F35"/>
    <w:rsid w:val="00FB09A6"/>
    <w:rsid w:val="00FB1DEB"/>
    <w:rsid w:val="00FB234A"/>
    <w:rsid w:val="00FB3254"/>
    <w:rsid w:val="00FB3596"/>
    <w:rsid w:val="00FB3D5B"/>
    <w:rsid w:val="00FB41FD"/>
    <w:rsid w:val="00FB4353"/>
    <w:rsid w:val="00FB4E64"/>
    <w:rsid w:val="00FB4F83"/>
    <w:rsid w:val="00FB5BF2"/>
    <w:rsid w:val="00FB6398"/>
    <w:rsid w:val="00FB665A"/>
    <w:rsid w:val="00FB6EAA"/>
    <w:rsid w:val="00FB6F5A"/>
    <w:rsid w:val="00FB715C"/>
    <w:rsid w:val="00FC16AB"/>
    <w:rsid w:val="00FC2108"/>
    <w:rsid w:val="00FC37AD"/>
    <w:rsid w:val="00FC3FBD"/>
    <w:rsid w:val="00FC4195"/>
    <w:rsid w:val="00FC4F4D"/>
    <w:rsid w:val="00FC54A4"/>
    <w:rsid w:val="00FC5909"/>
    <w:rsid w:val="00FC5CDF"/>
    <w:rsid w:val="00FC623B"/>
    <w:rsid w:val="00FC64D4"/>
    <w:rsid w:val="00FC692D"/>
    <w:rsid w:val="00FC6B73"/>
    <w:rsid w:val="00FC6C30"/>
    <w:rsid w:val="00FC6F04"/>
    <w:rsid w:val="00FC79E8"/>
    <w:rsid w:val="00FD005D"/>
    <w:rsid w:val="00FD0A58"/>
    <w:rsid w:val="00FD154B"/>
    <w:rsid w:val="00FD160B"/>
    <w:rsid w:val="00FD197C"/>
    <w:rsid w:val="00FD19B7"/>
    <w:rsid w:val="00FD1FA6"/>
    <w:rsid w:val="00FD295A"/>
    <w:rsid w:val="00FD2A3F"/>
    <w:rsid w:val="00FD2DEE"/>
    <w:rsid w:val="00FD314B"/>
    <w:rsid w:val="00FD3825"/>
    <w:rsid w:val="00FD39C9"/>
    <w:rsid w:val="00FD3CDC"/>
    <w:rsid w:val="00FD3E5D"/>
    <w:rsid w:val="00FD4378"/>
    <w:rsid w:val="00FD508D"/>
    <w:rsid w:val="00FD57A1"/>
    <w:rsid w:val="00FD5C86"/>
    <w:rsid w:val="00FD710A"/>
    <w:rsid w:val="00FD72C2"/>
    <w:rsid w:val="00FD7D51"/>
    <w:rsid w:val="00FE0B52"/>
    <w:rsid w:val="00FE10DF"/>
    <w:rsid w:val="00FE1867"/>
    <w:rsid w:val="00FE1A09"/>
    <w:rsid w:val="00FE26EC"/>
    <w:rsid w:val="00FE276F"/>
    <w:rsid w:val="00FE2DFF"/>
    <w:rsid w:val="00FE30A0"/>
    <w:rsid w:val="00FE35A8"/>
    <w:rsid w:val="00FE4867"/>
    <w:rsid w:val="00FE571B"/>
    <w:rsid w:val="00FE599A"/>
    <w:rsid w:val="00FE663C"/>
    <w:rsid w:val="00FE76FD"/>
    <w:rsid w:val="00FE7B8E"/>
    <w:rsid w:val="00FF0847"/>
    <w:rsid w:val="00FF14CC"/>
    <w:rsid w:val="00FF1B40"/>
    <w:rsid w:val="00FF1B91"/>
    <w:rsid w:val="00FF28C3"/>
    <w:rsid w:val="00FF299D"/>
    <w:rsid w:val="00FF32F4"/>
    <w:rsid w:val="00FF3400"/>
    <w:rsid w:val="00FF35B6"/>
    <w:rsid w:val="00FF3E42"/>
    <w:rsid w:val="00FF40EB"/>
    <w:rsid w:val="00FF47CD"/>
    <w:rsid w:val="00FF48BE"/>
    <w:rsid w:val="00FF4CA5"/>
    <w:rsid w:val="00FF5344"/>
    <w:rsid w:val="00FF5532"/>
    <w:rsid w:val="00FF5DBD"/>
    <w:rsid w:val="00FF6225"/>
    <w:rsid w:val="00FF67D7"/>
    <w:rsid w:val="08753047"/>
    <w:rsid w:val="0EE28084"/>
    <w:rsid w:val="23740614"/>
    <w:rsid w:val="35EB3152"/>
    <w:rsid w:val="394BEE9E"/>
    <w:rsid w:val="3F7020EE"/>
    <w:rsid w:val="44E9108F"/>
    <w:rsid w:val="4EE559BE"/>
    <w:rsid w:val="5C21EC6B"/>
    <w:rsid w:val="5C35490E"/>
    <w:rsid w:val="5CFA4E03"/>
    <w:rsid w:val="70652167"/>
    <w:rsid w:val="713792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51"/>
      </w:numPr>
    </w:pPr>
  </w:style>
  <w:style w:type="numbering" w:customStyle="1" w:styleId="Listaactual33">
    <w:name w:val="Lista actual33"/>
    <w:uiPriority w:val="99"/>
    <w:rsid w:val="009346B4"/>
    <w:pPr>
      <w:numPr>
        <w:numId w:val="57"/>
      </w:numPr>
    </w:pPr>
  </w:style>
  <w:style w:type="numbering" w:customStyle="1" w:styleId="Listaactual34">
    <w:name w:val="Lista actual34"/>
    <w:uiPriority w:val="99"/>
    <w:rsid w:val="009346B4"/>
    <w:pPr>
      <w:numPr>
        <w:numId w:val="58"/>
      </w:numPr>
    </w:pPr>
  </w:style>
  <w:style w:type="character" w:customStyle="1" w:styleId="Mencinsinresolver6">
    <w:name w:val="Mención sin resolver6"/>
    <w:basedOn w:val="Fuentedeprrafopredeter"/>
    <w:uiPriority w:val="99"/>
    <w:semiHidden/>
    <w:unhideWhenUsed/>
    <w:rsid w:val="00BE24AA"/>
    <w:rPr>
      <w:color w:val="605E5C"/>
      <w:shd w:val="clear" w:color="auto" w:fill="E1DFDD"/>
    </w:rPr>
  </w:style>
  <w:style w:type="numbering" w:customStyle="1" w:styleId="Listaactual35">
    <w:name w:val="Lista actual35"/>
    <w:uiPriority w:val="99"/>
    <w:rsid w:val="00B7035A"/>
    <w:pPr>
      <w:numPr>
        <w:numId w:val="6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664EE-6F2F-4251-9A62-C7CFAA668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47</Pages>
  <Words>11286</Words>
  <Characters>62073</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10</cp:revision>
  <cp:lastPrinted>2019-06-13T16:30:00Z</cp:lastPrinted>
  <dcterms:created xsi:type="dcterms:W3CDTF">2025-10-29T00:02:00Z</dcterms:created>
  <dcterms:modified xsi:type="dcterms:W3CDTF">2026-01-14T19:58:00Z</dcterms:modified>
</cp:coreProperties>
</file>