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33999" w14:textId="77777777" w:rsidR="00E9673E" w:rsidRPr="007527C4" w:rsidRDefault="00CD27E4">
      <w:pPr>
        <w:spacing w:before="240" w:after="240" w:line="360" w:lineRule="auto"/>
        <w:jc w:val="both"/>
        <w:rPr>
          <w:rFonts w:ascii="Palatino Linotype" w:eastAsia="Palatino Linotype" w:hAnsi="Palatino Linotype" w:cs="Palatino Linotype"/>
          <w:sz w:val="22"/>
          <w:szCs w:val="22"/>
        </w:rPr>
      </w:pPr>
      <w:r w:rsidRPr="007527C4">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w:t>
      </w:r>
      <w:r w:rsidRPr="007527C4">
        <w:rPr>
          <w:rFonts w:ascii="Palatino Linotype" w:eastAsia="Palatino Linotype" w:hAnsi="Palatino Linotype" w:cs="Palatino Linotype"/>
          <w:b/>
          <w:sz w:val="22"/>
          <w:szCs w:val="22"/>
        </w:rPr>
        <w:t>catorce de mayo de dos mil veinticinco</w:t>
      </w:r>
      <w:r w:rsidRPr="007527C4">
        <w:rPr>
          <w:rFonts w:ascii="Palatino Linotype" w:eastAsia="Palatino Linotype" w:hAnsi="Palatino Linotype" w:cs="Palatino Linotype"/>
          <w:sz w:val="22"/>
          <w:szCs w:val="22"/>
        </w:rPr>
        <w:t xml:space="preserve">. </w:t>
      </w:r>
    </w:p>
    <w:p w14:paraId="38158F87" w14:textId="77777777" w:rsidR="00E9673E" w:rsidRPr="007527C4" w:rsidRDefault="00CD27E4">
      <w:pPr>
        <w:spacing w:before="240" w:after="240" w:line="360" w:lineRule="auto"/>
        <w:jc w:val="both"/>
        <w:rPr>
          <w:rFonts w:ascii="Palatino Linotype" w:eastAsia="Palatino Linotype" w:hAnsi="Palatino Linotype" w:cs="Palatino Linotype"/>
          <w:sz w:val="20"/>
          <w:szCs w:val="20"/>
        </w:rPr>
      </w:pPr>
      <w:r w:rsidRPr="007527C4">
        <w:rPr>
          <w:rFonts w:ascii="Palatino Linotype" w:eastAsia="Palatino Linotype" w:hAnsi="Palatino Linotype" w:cs="Palatino Linotype"/>
          <w:b/>
          <w:sz w:val="22"/>
          <w:szCs w:val="22"/>
        </w:rPr>
        <w:t>Visto</w:t>
      </w:r>
      <w:r w:rsidRPr="007527C4">
        <w:rPr>
          <w:rFonts w:ascii="Palatino Linotype" w:eastAsia="Palatino Linotype" w:hAnsi="Palatino Linotype" w:cs="Palatino Linotype"/>
          <w:sz w:val="22"/>
          <w:szCs w:val="22"/>
        </w:rPr>
        <w:t xml:space="preserve"> el expediente formado con motivo del recurso de revisión </w:t>
      </w:r>
      <w:r w:rsidRPr="007527C4">
        <w:rPr>
          <w:rFonts w:ascii="Palatino Linotype" w:eastAsia="Palatino Linotype" w:hAnsi="Palatino Linotype" w:cs="Palatino Linotype"/>
          <w:b/>
          <w:sz w:val="22"/>
          <w:szCs w:val="22"/>
        </w:rPr>
        <w:t>02604/INFOEM/IP/RR/2025</w:t>
      </w:r>
      <w:r w:rsidRPr="007527C4">
        <w:rPr>
          <w:rFonts w:ascii="Palatino Linotype" w:eastAsia="Palatino Linotype" w:hAnsi="Palatino Linotype" w:cs="Palatino Linotype"/>
          <w:sz w:val="22"/>
          <w:szCs w:val="22"/>
        </w:rPr>
        <w:t>, interpuesto por</w:t>
      </w:r>
      <w:r w:rsidRPr="007527C4">
        <w:rPr>
          <w:rFonts w:ascii="Palatino Linotype" w:eastAsia="Palatino Linotype" w:hAnsi="Palatino Linotype" w:cs="Palatino Linotype"/>
          <w:b/>
          <w:sz w:val="22"/>
          <w:szCs w:val="22"/>
        </w:rPr>
        <w:t xml:space="preserve"> un particular de manera anónima,</w:t>
      </w:r>
      <w:r w:rsidRPr="007527C4">
        <w:rPr>
          <w:rFonts w:ascii="Palatino Linotype" w:eastAsia="Palatino Linotype" w:hAnsi="Palatino Linotype" w:cs="Palatino Linotype"/>
          <w:sz w:val="22"/>
          <w:szCs w:val="22"/>
        </w:rPr>
        <w:t xml:space="preserve"> en lo sucesivo</w:t>
      </w:r>
      <w:r w:rsidRPr="007527C4">
        <w:rPr>
          <w:rFonts w:ascii="Palatino Linotype" w:eastAsia="Palatino Linotype" w:hAnsi="Palatino Linotype" w:cs="Palatino Linotype"/>
          <w:b/>
          <w:sz w:val="22"/>
          <w:szCs w:val="22"/>
        </w:rPr>
        <w:t xml:space="preserve"> la parte</w:t>
      </w:r>
      <w:r w:rsidRPr="007527C4">
        <w:rPr>
          <w:rFonts w:ascii="Palatino Linotype" w:eastAsia="Palatino Linotype" w:hAnsi="Palatino Linotype" w:cs="Palatino Linotype"/>
          <w:sz w:val="22"/>
          <w:szCs w:val="22"/>
        </w:rPr>
        <w:t xml:space="preserve"> </w:t>
      </w:r>
      <w:r w:rsidRPr="007527C4">
        <w:rPr>
          <w:rFonts w:ascii="Palatino Linotype" w:eastAsia="Palatino Linotype" w:hAnsi="Palatino Linotype" w:cs="Palatino Linotype"/>
          <w:b/>
          <w:sz w:val="22"/>
          <w:szCs w:val="22"/>
        </w:rPr>
        <w:t>Recurrente,</w:t>
      </w:r>
      <w:r w:rsidRPr="007527C4">
        <w:rPr>
          <w:rFonts w:ascii="Palatino Linotype" w:eastAsia="Palatino Linotype" w:hAnsi="Palatino Linotype" w:cs="Palatino Linotype"/>
          <w:sz w:val="22"/>
          <w:szCs w:val="22"/>
        </w:rPr>
        <w:t xml:space="preserve"> en contra de la respuesta a su solicitud por parte del </w:t>
      </w:r>
      <w:r w:rsidRPr="007527C4">
        <w:rPr>
          <w:rFonts w:ascii="Palatino Linotype" w:eastAsia="Palatino Linotype" w:hAnsi="Palatino Linotype" w:cs="Palatino Linotype"/>
          <w:b/>
          <w:sz w:val="22"/>
          <w:szCs w:val="22"/>
        </w:rPr>
        <w:t xml:space="preserve">Ayuntamiento de Toluca, </w:t>
      </w:r>
      <w:r w:rsidRPr="007527C4">
        <w:rPr>
          <w:rFonts w:ascii="Palatino Linotype" w:eastAsia="Palatino Linotype" w:hAnsi="Palatino Linotype" w:cs="Palatino Linotype"/>
          <w:sz w:val="22"/>
          <w:szCs w:val="22"/>
        </w:rPr>
        <w:t xml:space="preserve">en lo sucesivo el </w:t>
      </w:r>
      <w:r w:rsidRPr="007527C4">
        <w:rPr>
          <w:rFonts w:ascii="Palatino Linotype" w:eastAsia="Palatino Linotype" w:hAnsi="Palatino Linotype" w:cs="Palatino Linotype"/>
          <w:b/>
          <w:sz w:val="22"/>
          <w:szCs w:val="22"/>
        </w:rPr>
        <w:t xml:space="preserve">Sujeto Obligado, </w:t>
      </w:r>
      <w:r w:rsidRPr="007527C4">
        <w:rPr>
          <w:rFonts w:ascii="Palatino Linotype" w:eastAsia="Palatino Linotype" w:hAnsi="Palatino Linotype" w:cs="Palatino Linotype"/>
          <w:sz w:val="22"/>
          <w:szCs w:val="22"/>
        </w:rPr>
        <w:t xml:space="preserve">se procede a dictar la presente resolución con base en los siguientes: </w:t>
      </w:r>
    </w:p>
    <w:p w14:paraId="2E300C14" w14:textId="77777777" w:rsidR="00E9673E" w:rsidRPr="007527C4" w:rsidRDefault="00CD27E4">
      <w:pPr>
        <w:spacing w:before="240" w:after="240" w:line="360" w:lineRule="auto"/>
        <w:jc w:val="center"/>
        <w:rPr>
          <w:rFonts w:ascii="Palatino Linotype" w:eastAsia="Palatino Linotype" w:hAnsi="Palatino Linotype" w:cs="Palatino Linotype"/>
          <w:b/>
          <w:sz w:val="22"/>
          <w:szCs w:val="22"/>
        </w:rPr>
      </w:pPr>
      <w:r w:rsidRPr="007527C4">
        <w:rPr>
          <w:rFonts w:ascii="Palatino Linotype" w:eastAsia="Palatino Linotype" w:hAnsi="Palatino Linotype" w:cs="Palatino Linotype"/>
          <w:b/>
          <w:sz w:val="22"/>
          <w:szCs w:val="22"/>
        </w:rPr>
        <w:t>I. A N T E C E D E N T E S</w:t>
      </w:r>
    </w:p>
    <w:p w14:paraId="044C3389" w14:textId="77777777" w:rsidR="00E9673E" w:rsidRPr="007527C4" w:rsidRDefault="00CD27E4">
      <w:pPr>
        <w:spacing w:before="240" w:after="240" w:line="360" w:lineRule="auto"/>
        <w:jc w:val="both"/>
        <w:rPr>
          <w:rFonts w:ascii="Palatino Linotype" w:eastAsia="Palatino Linotype" w:hAnsi="Palatino Linotype" w:cs="Palatino Linotype"/>
          <w:sz w:val="22"/>
          <w:szCs w:val="22"/>
        </w:rPr>
      </w:pPr>
      <w:r w:rsidRPr="007527C4">
        <w:rPr>
          <w:rFonts w:ascii="Palatino Linotype" w:eastAsia="Palatino Linotype" w:hAnsi="Palatino Linotype" w:cs="Palatino Linotype"/>
          <w:b/>
          <w:sz w:val="22"/>
          <w:szCs w:val="22"/>
        </w:rPr>
        <w:t>1. Solicitud de acceso a la información.</w:t>
      </w:r>
      <w:r w:rsidRPr="007527C4">
        <w:rPr>
          <w:rFonts w:ascii="Palatino Linotype" w:eastAsia="Palatino Linotype" w:hAnsi="Palatino Linotype" w:cs="Palatino Linotype"/>
          <w:sz w:val="22"/>
          <w:szCs w:val="22"/>
        </w:rPr>
        <w:t xml:space="preserve"> El </w:t>
      </w:r>
      <w:r w:rsidRPr="007527C4">
        <w:rPr>
          <w:rFonts w:ascii="Palatino Linotype" w:eastAsia="Palatino Linotype" w:hAnsi="Palatino Linotype" w:cs="Palatino Linotype"/>
          <w:b/>
          <w:sz w:val="22"/>
          <w:szCs w:val="22"/>
        </w:rPr>
        <w:t>once de febrero de</w:t>
      </w:r>
      <w:r w:rsidRPr="007527C4">
        <w:rPr>
          <w:rFonts w:ascii="Palatino Linotype" w:eastAsia="Palatino Linotype" w:hAnsi="Palatino Linotype" w:cs="Palatino Linotype"/>
          <w:sz w:val="22"/>
          <w:szCs w:val="22"/>
        </w:rPr>
        <w:t xml:space="preserve"> </w:t>
      </w:r>
      <w:r w:rsidRPr="007527C4">
        <w:rPr>
          <w:rFonts w:ascii="Palatino Linotype" w:eastAsia="Palatino Linotype" w:hAnsi="Palatino Linotype" w:cs="Palatino Linotype"/>
          <w:b/>
          <w:sz w:val="22"/>
          <w:szCs w:val="22"/>
        </w:rPr>
        <w:t>dos mil veinticinco,</w:t>
      </w:r>
      <w:r w:rsidRPr="007527C4">
        <w:rPr>
          <w:rFonts w:ascii="Palatino Linotype" w:eastAsia="Palatino Linotype" w:hAnsi="Palatino Linotype" w:cs="Palatino Linotype"/>
          <w:sz w:val="22"/>
          <w:szCs w:val="22"/>
        </w:rPr>
        <w:t xml:space="preserve"> </w:t>
      </w:r>
      <w:r w:rsidRPr="007527C4">
        <w:rPr>
          <w:rFonts w:ascii="Palatino Linotype" w:eastAsia="Palatino Linotype" w:hAnsi="Palatino Linotype" w:cs="Palatino Linotype"/>
          <w:b/>
          <w:sz w:val="22"/>
          <w:szCs w:val="22"/>
        </w:rPr>
        <w:t>la parte</w:t>
      </w:r>
      <w:r w:rsidRPr="007527C4">
        <w:rPr>
          <w:rFonts w:ascii="Palatino Linotype" w:eastAsia="Palatino Linotype" w:hAnsi="Palatino Linotype" w:cs="Palatino Linotype"/>
          <w:sz w:val="22"/>
          <w:szCs w:val="22"/>
        </w:rPr>
        <w:t xml:space="preserve"> </w:t>
      </w:r>
      <w:r w:rsidRPr="007527C4">
        <w:rPr>
          <w:rFonts w:ascii="Palatino Linotype" w:eastAsia="Palatino Linotype" w:hAnsi="Palatino Linotype" w:cs="Palatino Linotype"/>
          <w:b/>
          <w:sz w:val="22"/>
          <w:szCs w:val="22"/>
        </w:rPr>
        <w:t xml:space="preserve">Recurrente </w:t>
      </w:r>
      <w:r w:rsidRPr="007527C4">
        <w:rPr>
          <w:rFonts w:ascii="Palatino Linotype" w:eastAsia="Palatino Linotype" w:hAnsi="Palatino Linotype" w:cs="Palatino Linotype"/>
          <w:sz w:val="22"/>
          <w:szCs w:val="22"/>
        </w:rPr>
        <w:t xml:space="preserve">presentó, a través del Sistema de Acceso a la Información Mexiquense, en lo subsecuente el </w:t>
      </w:r>
      <w:r w:rsidRPr="007527C4">
        <w:rPr>
          <w:rFonts w:ascii="Palatino Linotype" w:eastAsia="Palatino Linotype" w:hAnsi="Palatino Linotype" w:cs="Palatino Linotype"/>
          <w:b/>
          <w:sz w:val="22"/>
          <w:szCs w:val="22"/>
        </w:rPr>
        <w:t>SAIMEX,</w:t>
      </w:r>
      <w:r w:rsidRPr="007527C4">
        <w:rPr>
          <w:rFonts w:ascii="Palatino Linotype" w:eastAsia="Palatino Linotype" w:hAnsi="Palatino Linotype" w:cs="Palatino Linotype"/>
          <w:sz w:val="22"/>
          <w:szCs w:val="22"/>
        </w:rPr>
        <w:t xml:space="preserve"> ante el </w:t>
      </w:r>
      <w:r w:rsidRPr="007527C4">
        <w:rPr>
          <w:rFonts w:ascii="Palatino Linotype" w:eastAsia="Palatino Linotype" w:hAnsi="Palatino Linotype" w:cs="Palatino Linotype"/>
          <w:b/>
          <w:sz w:val="22"/>
          <w:szCs w:val="22"/>
        </w:rPr>
        <w:t>Sujeto Obligado</w:t>
      </w:r>
      <w:r w:rsidRPr="007527C4">
        <w:rPr>
          <w:rFonts w:ascii="Palatino Linotype" w:eastAsia="Palatino Linotype" w:hAnsi="Palatino Linotype" w:cs="Palatino Linotype"/>
          <w:sz w:val="22"/>
          <w:szCs w:val="22"/>
        </w:rPr>
        <w:t>, la solicitud de acceso a la información pública, a la que se le asignó el número</w:t>
      </w:r>
      <w:r w:rsidRPr="007527C4">
        <w:rPr>
          <w:rFonts w:ascii="Palatino Linotype" w:eastAsia="Palatino Linotype" w:hAnsi="Palatino Linotype" w:cs="Palatino Linotype"/>
          <w:b/>
          <w:sz w:val="22"/>
          <w:szCs w:val="22"/>
        </w:rPr>
        <w:t xml:space="preserve"> 00812/TOLUCA/IP/2025, </w:t>
      </w:r>
      <w:r w:rsidRPr="007527C4">
        <w:rPr>
          <w:rFonts w:ascii="Palatino Linotype" w:eastAsia="Palatino Linotype" w:hAnsi="Palatino Linotype" w:cs="Palatino Linotype"/>
          <w:sz w:val="22"/>
          <w:szCs w:val="22"/>
        </w:rPr>
        <w:t xml:space="preserve">mediante la cual requirió la información siguiente: </w:t>
      </w:r>
    </w:p>
    <w:p w14:paraId="7A61C131" w14:textId="77777777" w:rsidR="00E9673E" w:rsidRPr="007527C4" w:rsidRDefault="00CD27E4">
      <w:pPr>
        <w:spacing w:before="240" w:after="240"/>
        <w:ind w:left="567" w:right="902"/>
        <w:jc w:val="both"/>
        <w:rPr>
          <w:rFonts w:ascii="Palatino Linotype" w:eastAsia="Palatino Linotype" w:hAnsi="Palatino Linotype" w:cs="Palatino Linotype"/>
          <w:i/>
          <w:sz w:val="22"/>
          <w:szCs w:val="22"/>
        </w:rPr>
      </w:pPr>
      <w:bookmarkStart w:id="0" w:name="_heading=h.gjdgxs" w:colFirst="0" w:colLast="0"/>
      <w:bookmarkEnd w:id="0"/>
      <w:r w:rsidRPr="007527C4">
        <w:rPr>
          <w:rFonts w:ascii="Palatino Linotype" w:eastAsia="Palatino Linotype" w:hAnsi="Palatino Linotype" w:cs="Palatino Linotype"/>
          <w:i/>
          <w:sz w:val="22"/>
          <w:szCs w:val="22"/>
        </w:rPr>
        <w:t xml:space="preserve">“De los eventos realizados en el </w:t>
      </w:r>
      <w:proofErr w:type="spellStart"/>
      <w:r w:rsidRPr="007527C4">
        <w:rPr>
          <w:rFonts w:ascii="Palatino Linotype" w:eastAsia="Palatino Linotype" w:hAnsi="Palatino Linotype" w:cs="Palatino Linotype"/>
          <w:i/>
          <w:sz w:val="22"/>
          <w:szCs w:val="22"/>
        </w:rPr>
        <w:t>treatro</w:t>
      </w:r>
      <w:proofErr w:type="spellEnd"/>
      <w:r w:rsidRPr="007527C4">
        <w:rPr>
          <w:rFonts w:ascii="Palatino Linotype" w:eastAsia="Palatino Linotype" w:hAnsi="Palatino Linotype" w:cs="Palatino Linotype"/>
          <w:i/>
          <w:sz w:val="22"/>
          <w:szCs w:val="22"/>
        </w:rPr>
        <w:t xml:space="preserve"> </w:t>
      </w:r>
      <w:proofErr w:type="spellStart"/>
      <w:r w:rsidRPr="007527C4">
        <w:rPr>
          <w:rFonts w:ascii="Palatino Linotype" w:eastAsia="Palatino Linotype" w:hAnsi="Palatino Linotype" w:cs="Palatino Linotype"/>
          <w:i/>
          <w:sz w:val="22"/>
          <w:szCs w:val="22"/>
        </w:rPr>
        <w:t>morelos</w:t>
      </w:r>
      <w:proofErr w:type="spellEnd"/>
      <w:r w:rsidRPr="007527C4">
        <w:rPr>
          <w:rFonts w:ascii="Palatino Linotype" w:eastAsia="Palatino Linotype" w:hAnsi="Palatino Linotype" w:cs="Palatino Linotype"/>
          <w:i/>
          <w:sz w:val="22"/>
          <w:szCs w:val="22"/>
        </w:rPr>
        <w:t xml:space="preserve"> se </w:t>
      </w:r>
      <w:proofErr w:type="spellStart"/>
      <w:r w:rsidRPr="007527C4">
        <w:rPr>
          <w:rFonts w:ascii="Palatino Linotype" w:eastAsia="Palatino Linotype" w:hAnsi="Palatino Linotype" w:cs="Palatino Linotype"/>
          <w:i/>
          <w:sz w:val="22"/>
          <w:szCs w:val="22"/>
        </w:rPr>
        <w:t>solciita</w:t>
      </w:r>
      <w:proofErr w:type="spellEnd"/>
      <w:r w:rsidRPr="007527C4">
        <w:rPr>
          <w:rFonts w:ascii="Palatino Linotype" w:eastAsia="Palatino Linotype" w:hAnsi="Palatino Linotype" w:cs="Palatino Linotype"/>
          <w:i/>
          <w:sz w:val="22"/>
          <w:szCs w:val="22"/>
        </w:rPr>
        <w:t xml:space="preserve"> el acta que celebra </w:t>
      </w:r>
      <w:proofErr w:type="spellStart"/>
      <w:r w:rsidRPr="007527C4">
        <w:rPr>
          <w:rFonts w:ascii="Palatino Linotype" w:eastAsia="Palatino Linotype" w:hAnsi="Palatino Linotype" w:cs="Palatino Linotype"/>
          <w:i/>
          <w:sz w:val="22"/>
          <w:szCs w:val="22"/>
        </w:rPr>
        <w:t>tesoreria</w:t>
      </w:r>
      <w:proofErr w:type="spellEnd"/>
      <w:r w:rsidRPr="007527C4">
        <w:rPr>
          <w:rFonts w:ascii="Palatino Linotype" w:eastAsia="Palatino Linotype" w:hAnsi="Palatino Linotype" w:cs="Palatino Linotype"/>
          <w:i/>
          <w:sz w:val="22"/>
          <w:szCs w:val="22"/>
        </w:rPr>
        <w:t xml:space="preserve"> por el evento y los impuestos recabados por los eventos del año 2024” (Sic) </w:t>
      </w:r>
    </w:p>
    <w:p w14:paraId="133D7E5F" w14:textId="77777777" w:rsidR="00E9673E" w:rsidRPr="007527C4" w:rsidRDefault="00CD27E4">
      <w:pPr>
        <w:spacing w:before="240" w:after="240" w:line="360" w:lineRule="auto"/>
        <w:ind w:right="49"/>
        <w:rPr>
          <w:rFonts w:ascii="Palatino Linotype" w:eastAsia="Palatino Linotype" w:hAnsi="Palatino Linotype" w:cs="Palatino Linotype"/>
          <w:b/>
          <w:sz w:val="22"/>
          <w:szCs w:val="22"/>
        </w:rPr>
      </w:pPr>
      <w:r w:rsidRPr="007527C4">
        <w:rPr>
          <w:rFonts w:ascii="Palatino Linotype" w:eastAsia="Palatino Linotype" w:hAnsi="Palatino Linotype" w:cs="Palatino Linotype"/>
          <w:b/>
          <w:sz w:val="22"/>
          <w:szCs w:val="22"/>
        </w:rPr>
        <w:t>Modalidad de Entrega:</w:t>
      </w:r>
      <w:r w:rsidRPr="007527C4">
        <w:rPr>
          <w:rFonts w:ascii="Palatino Linotype" w:eastAsia="Palatino Linotype" w:hAnsi="Palatino Linotype" w:cs="Palatino Linotype"/>
          <w:sz w:val="22"/>
          <w:szCs w:val="22"/>
        </w:rPr>
        <w:t xml:space="preserve"> a través </w:t>
      </w:r>
      <w:r w:rsidRPr="007527C4">
        <w:rPr>
          <w:rFonts w:ascii="Palatino Linotype" w:eastAsia="Palatino Linotype" w:hAnsi="Palatino Linotype" w:cs="Palatino Linotype"/>
          <w:b/>
          <w:sz w:val="22"/>
          <w:szCs w:val="22"/>
        </w:rPr>
        <w:t>del SAIMEX.</w:t>
      </w:r>
    </w:p>
    <w:p w14:paraId="3925C8DF" w14:textId="77777777" w:rsidR="00E9673E" w:rsidRPr="007527C4" w:rsidRDefault="00CD27E4">
      <w:pPr>
        <w:spacing w:before="240" w:after="240" w:line="360" w:lineRule="auto"/>
        <w:jc w:val="both"/>
        <w:rPr>
          <w:rFonts w:ascii="Palatino Linotype" w:eastAsia="Palatino Linotype" w:hAnsi="Palatino Linotype" w:cs="Palatino Linotype"/>
          <w:b/>
          <w:sz w:val="22"/>
          <w:szCs w:val="22"/>
        </w:rPr>
      </w:pPr>
      <w:bookmarkStart w:id="1" w:name="_heading=h.3dy6vkm" w:colFirst="0" w:colLast="0"/>
      <w:bookmarkEnd w:id="1"/>
      <w:r w:rsidRPr="007527C4">
        <w:rPr>
          <w:rFonts w:ascii="Palatino Linotype" w:eastAsia="Palatino Linotype" w:hAnsi="Palatino Linotype" w:cs="Palatino Linotype"/>
          <w:b/>
          <w:sz w:val="22"/>
          <w:szCs w:val="22"/>
        </w:rPr>
        <w:t xml:space="preserve">2. Respuesta. </w:t>
      </w:r>
      <w:r w:rsidRPr="007527C4">
        <w:rPr>
          <w:rFonts w:ascii="Palatino Linotype" w:eastAsia="Palatino Linotype" w:hAnsi="Palatino Linotype" w:cs="Palatino Linotype"/>
          <w:sz w:val="22"/>
          <w:szCs w:val="22"/>
        </w:rPr>
        <w:t xml:space="preserve">El </w:t>
      </w:r>
      <w:r w:rsidRPr="007527C4">
        <w:rPr>
          <w:rFonts w:ascii="Palatino Linotype" w:eastAsia="Palatino Linotype" w:hAnsi="Palatino Linotype" w:cs="Palatino Linotype"/>
          <w:b/>
          <w:sz w:val="22"/>
          <w:szCs w:val="22"/>
        </w:rPr>
        <w:t>cinco de marzo de dos mil veinticinco</w:t>
      </w:r>
      <w:r w:rsidRPr="007527C4">
        <w:rPr>
          <w:rFonts w:ascii="Palatino Linotype" w:eastAsia="Palatino Linotype" w:hAnsi="Palatino Linotype" w:cs="Palatino Linotype"/>
          <w:sz w:val="22"/>
          <w:szCs w:val="22"/>
        </w:rPr>
        <w:t xml:space="preserve">, el </w:t>
      </w:r>
      <w:r w:rsidRPr="007527C4">
        <w:rPr>
          <w:rFonts w:ascii="Palatino Linotype" w:eastAsia="Palatino Linotype" w:hAnsi="Palatino Linotype" w:cs="Palatino Linotype"/>
          <w:b/>
          <w:sz w:val="22"/>
          <w:szCs w:val="22"/>
        </w:rPr>
        <w:t xml:space="preserve">Sujeto Obligado </w:t>
      </w:r>
      <w:r w:rsidRPr="007527C4">
        <w:rPr>
          <w:rFonts w:ascii="Palatino Linotype" w:eastAsia="Palatino Linotype" w:hAnsi="Palatino Linotype" w:cs="Palatino Linotype"/>
          <w:sz w:val="22"/>
          <w:szCs w:val="22"/>
        </w:rPr>
        <w:t xml:space="preserve">declaró su incompetencia para atender la solicitud de acceso a la información a través de SAIMEX, sustancialmente en los términos siguientes:   </w:t>
      </w:r>
    </w:p>
    <w:p w14:paraId="7997DBFD" w14:textId="77777777" w:rsidR="00E9673E" w:rsidRPr="007527C4" w:rsidRDefault="00CD27E4">
      <w:pPr>
        <w:spacing w:before="240" w:after="240"/>
        <w:ind w:left="567" w:right="902"/>
        <w:jc w:val="both"/>
        <w:rPr>
          <w:rFonts w:ascii="Palatino Linotype" w:eastAsia="Palatino Linotype" w:hAnsi="Palatino Linotype" w:cs="Palatino Linotype"/>
          <w:i/>
          <w:sz w:val="22"/>
          <w:szCs w:val="22"/>
        </w:rPr>
      </w:pPr>
      <w:r w:rsidRPr="007527C4">
        <w:rPr>
          <w:rFonts w:ascii="Palatino Linotype" w:eastAsia="Palatino Linotype" w:hAnsi="Palatino Linotype" w:cs="Palatino Linotype"/>
          <w:i/>
          <w:sz w:val="22"/>
          <w:szCs w:val="22"/>
        </w:rPr>
        <w:t xml:space="preserve">“En respuesta a la solicitud recibida, nos permitimos hacer de su conocimiento que con fundamento en el artículo 53, Fracciones: II, V y VI de la Ley de Transparencia </w:t>
      </w:r>
      <w:r w:rsidRPr="007527C4">
        <w:rPr>
          <w:rFonts w:ascii="Palatino Linotype" w:eastAsia="Palatino Linotype" w:hAnsi="Palatino Linotype" w:cs="Palatino Linotype"/>
          <w:i/>
          <w:sz w:val="22"/>
          <w:szCs w:val="22"/>
        </w:rPr>
        <w:lastRenderedPageBreak/>
        <w:t>y Acceso a la Información Pública del Estado de México y Municipios, le contestamos que:</w:t>
      </w:r>
    </w:p>
    <w:p w14:paraId="51DF75F7" w14:textId="77777777" w:rsidR="00E9673E" w:rsidRPr="007527C4" w:rsidRDefault="00CD27E4">
      <w:pPr>
        <w:spacing w:before="240" w:after="240"/>
        <w:ind w:left="567" w:right="902"/>
        <w:jc w:val="both"/>
        <w:rPr>
          <w:rFonts w:ascii="Palatino Linotype" w:eastAsia="Palatino Linotype" w:hAnsi="Palatino Linotype" w:cs="Palatino Linotype"/>
          <w:i/>
          <w:sz w:val="22"/>
          <w:szCs w:val="22"/>
        </w:rPr>
      </w:pPr>
      <w:r w:rsidRPr="007527C4">
        <w:rPr>
          <w:rFonts w:ascii="Palatino Linotype" w:eastAsia="Palatino Linotype" w:hAnsi="Palatino Linotype" w:cs="Palatino Linotype"/>
          <w:i/>
          <w:sz w:val="22"/>
          <w:szCs w:val="22"/>
        </w:rPr>
        <w:t>En atención a la solicitud con folio 0812/TOLUCA/IP/2025, me permito adjuntar al presente la respuesta correspondiente. Sin más por el momento, reciba un saludo.</w:t>
      </w:r>
    </w:p>
    <w:p w14:paraId="04BD64B8" w14:textId="77777777" w:rsidR="00E9673E" w:rsidRPr="007527C4" w:rsidRDefault="00CD27E4">
      <w:pPr>
        <w:spacing w:before="240" w:after="240"/>
        <w:ind w:left="567" w:right="902"/>
        <w:jc w:val="both"/>
        <w:rPr>
          <w:rFonts w:ascii="Palatino Linotype" w:eastAsia="Palatino Linotype" w:hAnsi="Palatino Linotype" w:cs="Palatino Linotype"/>
          <w:i/>
          <w:sz w:val="22"/>
          <w:szCs w:val="22"/>
        </w:rPr>
      </w:pPr>
      <w:r w:rsidRPr="007527C4">
        <w:rPr>
          <w:rFonts w:ascii="Palatino Linotype" w:eastAsia="Palatino Linotype" w:hAnsi="Palatino Linotype" w:cs="Palatino Linotype"/>
          <w:i/>
          <w:sz w:val="22"/>
          <w:szCs w:val="22"/>
        </w:rPr>
        <w:t>ATENTAMENTE</w:t>
      </w:r>
    </w:p>
    <w:p w14:paraId="70CD8E1B" w14:textId="77777777" w:rsidR="00E9673E" w:rsidRPr="007527C4" w:rsidRDefault="00CD27E4">
      <w:pPr>
        <w:spacing w:before="240" w:after="240"/>
        <w:ind w:left="567" w:right="902"/>
        <w:jc w:val="both"/>
        <w:rPr>
          <w:rFonts w:ascii="Palatino Linotype" w:eastAsia="Palatino Linotype" w:hAnsi="Palatino Linotype" w:cs="Palatino Linotype"/>
          <w:i/>
          <w:sz w:val="22"/>
          <w:szCs w:val="22"/>
        </w:rPr>
      </w:pPr>
      <w:r w:rsidRPr="007527C4">
        <w:rPr>
          <w:rFonts w:ascii="Palatino Linotype" w:eastAsia="Palatino Linotype" w:hAnsi="Palatino Linotype" w:cs="Palatino Linotype"/>
          <w:i/>
          <w:sz w:val="22"/>
          <w:szCs w:val="22"/>
        </w:rPr>
        <w:t>Dr. Nahum Miguel Mendoza Morales” (Sic)</w:t>
      </w:r>
    </w:p>
    <w:p w14:paraId="18D1828B" w14:textId="77777777" w:rsidR="00E9673E" w:rsidRPr="007527C4" w:rsidRDefault="00CD27E4">
      <w:pPr>
        <w:spacing w:before="240" w:after="240"/>
        <w:ind w:left="567" w:right="902"/>
        <w:jc w:val="both"/>
        <w:rPr>
          <w:rFonts w:ascii="Palatino Linotype" w:eastAsia="Palatino Linotype" w:hAnsi="Palatino Linotype" w:cs="Palatino Linotype"/>
          <w:b/>
          <w:sz w:val="22"/>
          <w:szCs w:val="22"/>
        </w:rPr>
      </w:pPr>
      <w:r w:rsidRPr="007527C4">
        <w:rPr>
          <w:rFonts w:ascii="Palatino Linotype" w:eastAsia="Palatino Linotype" w:hAnsi="Palatino Linotype" w:cs="Palatino Linotype"/>
          <w:b/>
          <w:sz w:val="22"/>
          <w:szCs w:val="22"/>
        </w:rPr>
        <w:t>Archivos adjuntos:</w:t>
      </w:r>
    </w:p>
    <w:p w14:paraId="3889D527" w14:textId="77777777" w:rsidR="00E9673E" w:rsidRPr="007527C4" w:rsidRDefault="00CD27E4">
      <w:pPr>
        <w:spacing w:before="240" w:after="240" w:line="360" w:lineRule="auto"/>
        <w:ind w:left="567" w:right="902"/>
        <w:jc w:val="both"/>
        <w:rPr>
          <w:rFonts w:ascii="Palatino Linotype" w:eastAsia="Palatino Linotype" w:hAnsi="Palatino Linotype" w:cs="Palatino Linotype"/>
          <w:sz w:val="22"/>
          <w:szCs w:val="22"/>
        </w:rPr>
      </w:pPr>
      <w:r w:rsidRPr="007527C4">
        <w:rPr>
          <w:rFonts w:ascii="Palatino Linotype" w:eastAsia="Palatino Linotype" w:hAnsi="Palatino Linotype" w:cs="Palatino Linotype"/>
          <w:b/>
          <w:i/>
          <w:sz w:val="22"/>
          <w:szCs w:val="22"/>
        </w:rPr>
        <w:t xml:space="preserve">“R. 812. 2025.pdf”: </w:t>
      </w:r>
      <w:r w:rsidRPr="007527C4">
        <w:rPr>
          <w:rFonts w:ascii="Palatino Linotype" w:eastAsia="Palatino Linotype" w:hAnsi="Palatino Linotype" w:cs="Palatino Linotype"/>
          <w:sz w:val="22"/>
          <w:szCs w:val="22"/>
        </w:rPr>
        <w:t>Oficio suscrito por el Titular de la Unidad de Transparencia, que se compone de seis fojas en el que reporta que la Tesorería Municipal, informa que en relación al “…</w:t>
      </w:r>
      <w:r w:rsidRPr="007527C4">
        <w:rPr>
          <w:rFonts w:ascii="Palatino Linotype" w:eastAsia="Palatino Linotype" w:hAnsi="Palatino Linotype" w:cs="Palatino Linotype"/>
          <w:b/>
          <w:i/>
          <w:sz w:val="22"/>
          <w:szCs w:val="22"/>
        </w:rPr>
        <w:t>acta que celebra tesorería</w:t>
      </w:r>
      <w:r w:rsidRPr="007527C4">
        <w:rPr>
          <w:rFonts w:ascii="Palatino Linotype" w:eastAsia="Palatino Linotype" w:hAnsi="Palatino Linotype" w:cs="Palatino Linotype"/>
          <w:i/>
          <w:sz w:val="22"/>
          <w:szCs w:val="22"/>
        </w:rPr>
        <w:t xml:space="preserve">”, </w:t>
      </w:r>
      <w:r w:rsidRPr="007527C4">
        <w:rPr>
          <w:rFonts w:ascii="Palatino Linotype" w:eastAsia="Palatino Linotype" w:hAnsi="Palatino Linotype" w:cs="Palatino Linotype"/>
          <w:sz w:val="22"/>
          <w:szCs w:val="22"/>
        </w:rPr>
        <w:t xml:space="preserve">resulta ser clasificada como confidencial, derivado de que podría afectar a las actividades de verificación y/o recaudación de contribuyentes, dentro de las facultades de comprobación de las autoridades fiscalizadoras; como lo norman y armonizan los artículos 100 primer párrafo, 106 fracción I; y 113 fracción VI de la Ley General de Transparencia y Acceso a la Información Pública, de aplicación supletoria a la Legislación Estatal. </w:t>
      </w:r>
    </w:p>
    <w:p w14:paraId="1AC31E06" w14:textId="77777777" w:rsidR="00E9673E" w:rsidRPr="007527C4" w:rsidRDefault="00CD27E4">
      <w:pPr>
        <w:spacing w:before="240" w:after="240" w:line="360" w:lineRule="auto"/>
        <w:ind w:left="567" w:right="902"/>
        <w:jc w:val="both"/>
        <w:rPr>
          <w:rFonts w:ascii="Palatino Linotype" w:eastAsia="Palatino Linotype" w:hAnsi="Palatino Linotype" w:cs="Palatino Linotype"/>
          <w:sz w:val="22"/>
          <w:szCs w:val="22"/>
        </w:rPr>
      </w:pPr>
      <w:r w:rsidRPr="007527C4">
        <w:rPr>
          <w:rFonts w:ascii="Palatino Linotype" w:eastAsia="Palatino Linotype" w:hAnsi="Palatino Linotype" w:cs="Palatino Linotype"/>
          <w:sz w:val="22"/>
          <w:szCs w:val="22"/>
        </w:rPr>
        <w:t xml:space="preserve">Asimismo, respecto a </w:t>
      </w:r>
      <w:r w:rsidRPr="007527C4">
        <w:rPr>
          <w:rFonts w:ascii="Palatino Linotype" w:eastAsia="Palatino Linotype" w:hAnsi="Palatino Linotype" w:cs="Palatino Linotype"/>
          <w:b/>
          <w:i/>
          <w:sz w:val="22"/>
          <w:szCs w:val="22"/>
        </w:rPr>
        <w:t xml:space="preserve">los impuestos recabados por los eventos del año 2024, </w:t>
      </w:r>
      <w:r w:rsidRPr="007527C4">
        <w:rPr>
          <w:rFonts w:ascii="Palatino Linotype" w:eastAsia="Palatino Linotype" w:hAnsi="Palatino Linotype" w:cs="Palatino Linotype"/>
          <w:sz w:val="22"/>
          <w:szCs w:val="22"/>
        </w:rPr>
        <w:t>adjunta la siguiente información:</w:t>
      </w:r>
    </w:p>
    <w:p w14:paraId="4A639263" w14:textId="77777777" w:rsidR="00E9673E" w:rsidRPr="007527C4" w:rsidRDefault="00CD27E4">
      <w:pPr>
        <w:spacing w:before="240" w:after="240" w:line="360" w:lineRule="auto"/>
        <w:ind w:left="567" w:right="902"/>
        <w:jc w:val="center"/>
        <w:rPr>
          <w:rFonts w:ascii="Palatino Linotype" w:eastAsia="Palatino Linotype" w:hAnsi="Palatino Linotype" w:cs="Palatino Linotype"/>
          <w:sz w:val="22"/>
          <w:szCs w:val="22"/>
        </w:rPr>
      </w:pPr>
      <w:r w:rsidRPr="007527C4">
        <w:rPr>
          <w:rFonts w:ascii="Palatino Linotype" w:eastAsia="Palatino Linotype" w:hAnsi="Palatino Linotype" w:cs="Palatino Linotype"/>
          <w:noProof/>
          <w:sz w:val="22"/>
          <w:szCs w:val="22"/>
        </w:rPr>
        <w:drawing>
          <wp:inline distT="0" distB="0" distL="0" distR="0" wp14:anchorId="4680ED03" wp14:editId="5B116BC6">
            <wp:extent cx="2829320" cy="676369"/>
            <wp:effectExtent l="0" t="0" r="0" b="0"/>
            <wp:docPr id="5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829320" cy="676369"/>
                    </a:xfrm>
                    <a:prstGeom prst="rect">
                      <a:avLst/>
                    </a:prstGeom>
                    <a:ln/>
                  </pic:spPr>
                </pic:pic>
              </a:graphicData>
            </a:graphic>
          </wp:inline>
        </w:drawing>
      </w:r>
    </w:p>
    <w:p w14:paraId="68F3C15F" w14:textId="77777777" w:rsidR="00E9673E" w:rsidRPr="007527C4" w:rsidRDefault="00CD27E4">
      <w:pPr>
        <w:spacing w:before="240" w:after="240" w:line="360" w:lineRule="auto"/>
        <w:ind w:right="49"/>
        <w:jc w:val="both"/>
        <w:rPr>
          <w:rFonts w:ascii="Palatino Linotype" w:eastAsia="Palatino Linotype" w:hAnsi="Palatino Linotype" w:cs="Palatino Linotype"/>
          <w:b/>
          <w:sz w:val="22"/>
          <w:szCs w:val="22"/>
        </w:rPr>
      </w:pPr>
      <w:r w:rsidRPr="007527C4">
        <w:rPr>
          <w:rFonts w:ascii="Palatino Linotype" w:eastAsia="Palatino Linotype" w:hAnsi="Palatino Linotype" w:cs="Palatino Linotype"/>
          <w:b/>
          <w:sz w:val="22"/>
          <w:szCs w:val="22"/>
        </w:rPr>
        <w:t xml:space="preserve">3. Interposición del recurso de revisión. </w:t>
      </w:r>
      <w:r w:rsidRPr="007527C4">
        <w:rPr>
          <w:rFonts w:ascii="Palatino Linotype" w:eastAsia="Palatino Linotype" w:hAnsi="Palatino Linotype" w:cs="Palatino Linotype"/>
          <w:sz w:val="22"/>
          <w:szCs w:val="22"/>
        </w:rPr>
        <w:t xml:space="preserve">Inconforme con los términos de la respuesta emitida por parte del </w:t>
      </w:r>
      <w:r w:rsidRPr="007527C4">
        <w:rPr>
          <w:rFonts w:ascii="Palatino Linotype" w:eastAsia="Palatino Linotype" w:hAnsi="Palatino Linotype" w:cs="Palatino Linotype"/>
          <w:b/>
          <w:sz w:val="22"/>
          <w:szCs w:val="22"/>
        </w:rPr>
        <w:t>Sujeto Obligado</w:t>
      </w:r>
      <w:r w:rsidRPr="007527C4">
        <w:rPr>
          <w:rFonts w:ascii="Palatino Linotype" w:eastAsia="Palatino Linotype" w:hAnsi="Palatino Linotype" w:cs="Palatino Linotype"/>
          <w:sz w:val="22"/>
          <w:szCs w:val="22"/>
        </w:rPr>
        <w:t>, el</w:t>
      </w:r>
      <w:r w:rsidRPr="007527C4">
        <w:rPr>
          <w:rFonts w:ascii="Palatino Linotype" w:eastAsia="Palatino Linotype" w:hAnsi="Palatino Linotype" w:cs="Palatino Linotype"/>
          <w:b/>
          <w:sz w:val="22"/>
          <w:szCs w:val="22"/>
        </w:rPr>
        <w:t xml:space="preserve"> siete de marzo de dos mil veinticinco,</w:t>
      </w:r>
      <w:r w:rsidRPr="007527C4">
        <w:rPr>
          <w:rFonts w:ascii="Palatino Linotype" w:eastAsia="Palatino Linotype" w:hAnsi="Palatino Linotype" w:cs="Palatino Linotype"/>
          <w:sz w:val="22"/>
          <w:szCs w:val="22"/>
        </w:rPr>
        <w:t xml:space="preserve"> </w:t>
      </w:r>
      <w:r w:rsidRPr="007527C4">
        <w:rPr>
          <w:rFonts w:ascii="Palatino Linotype" w:eastAsia="Palatino Linotype" w:hAnsi="Palatino Linotype" w:cs="Palatino Linotype"/>
          <w:b/>
          <w:sz w:val="22"/>
          <w:szCs w:val="22"/>
        </w:rPr>
        <w:t>la parte</w:t>
      </w:r>
      <w:r w:rsidRPr="007527C4">
        <w:rPr>
          <w:rFonts w:ascii="Palatino Linotype" w:eastAsia="Palatino Linotype" w:hAnsi="Palatino Linotype" w:cs="Palatino Linotype"/>
          <w:sz w:val="22"/>
          <w:szCs w:val="22"/>
        </w:rPr>
        <w:t xml:space="preserve"> </w:t>
      </w:r>
      <w:r w:rsidRPr="007527C4">
        <w:rPr>
          <w:rFonts w:ascii="Palatino Linotype" w:eastAsia="Palatino Linotype" w:hAnsi="Palatino Linotype" w:cs="Palatino Linotype"/>
          <w:b/>
          <w:sz w:val="22"/>
          <w:szCs w:val="22"/>
        </w:rPr>
        <w:t>Recurrente</w:t>
      </w:r>
      <w:r w:rsidRPr="007527C4">
        <w:rPr>
          <w:rFonts w:ascii="Palatino Linotype" w:eastAsia="Palatino Linotype" w:hAnsi="Palatino Linotype" w:cs="Palatino Linotype"/>
          <w:sz w:val="22"/>
          <w:szCs w:val="22"/>
        </w:rPr>
        <w:t xml:space="preserve"> interpuso el recurso de revisión a través de </w:t>
      </w:r>
      <w:r w:rsidRPr="007527C4">
        <w:rPr>
          <w:rFonts w:ascii="Palatino Linotype" w:eastAsia="Palatino Linotype" w:hAnsi="Palatino Linotype" w:cs="Palatino Linotype"/>
          <w:b/>
          <w:sz w:val="22"/>
          <w:szCs w:val="22"/>
        </w:rPr>
        <w:t xml:space="preserve">SAIMEX, </w:t>
      </w:r>
      <w:r w:rsidRPr="007527C4">
        <w:rPr>
          <w:rFonts w:ascii="Palatino Linotype" w:eastAsia="Palatino Linotype" w:hAnsi="Palatino Linotype" w:cs="Palatino Linotype"/>
          <w:sz w:val="22"/>
          <w:szCs w:val="22"/>
        </w:rPr>
        <w:t>en donde se manifestó de la siguiente manera:</w:t>
      </w:r>
    </w:p>
    <w:p w14:paraId="6A4E3872" w14:textId="77777777" w:rsidR="00E9673E" w:rsidRPr="007527C4" w:rsidRDefault="00CD27E4">
      <w:pPr>
        <w:tabs>
          <w:tab w:val="left" w:pos="2745"/>
        </w:tabs>
        <w:spacing w:before="240" w:after="240"/>
        <w:ind w:left="567" w:right="900"/>
        <w:jc w:val="both"/>
        <w:rPr>
          <w:rFonts w:ascii="Palatino Linotype" w:eastAsia="Palatino Linotype" w:hAnsi="Palatino Linotype" w:cs="Palatino Linotype"/>
          <w:b/>
        </w:rPr>
      </w:pPr>
      <w:r w:rsidRPr="007527C4">
        <w:rPr>
          <w:rFonts w:ascii="Palatino Linotype" w:eastAsia="Palatino Linotype" w:hAnsi="Palatino Linotype" w:cs="Palatino Linotype"/>
          <w:b/>
          <w:sz w:val="22"/>
          <w:szCs w:val="22"/>
        </w:rPr>
        <w:lastRenderedPageBreak/>
        <w:t xml:space="preserve">a) Acto impugnado: </w:t>
      </w:r>
      <w:r w:rsidRPr="007527C4">
        <w:rPr>
          <w:rFonts w:ascii="Palatino Linotype" w:eastAsia="Palatino Linotype" w:hAnsi="Palatino Linotype" w:cs="Palatino Linotype"/>
          <w:i/>
          <w:sz w:val="22"/>
          <w:szCs w:val="22"/>
        </w:rPr>
        <w:t>“No entregar la información pública” (Sic)</w:t>
      </w:r>
    </w:p>
    <w:p w14:paraId="55D84C92" w14:textId="77777777" w:rsidR="00E9673E" w:rsidRPr="007527C4" w:rsidRDefault="00CD27E4">
      <w:pPr>
        <w:spacing w:line="276" w:lineRule="auto"/>
        <w:ind w:left="567" w:right="900"/>
        <w:jc w:val="both"/>
        <w:rPr>
          <w:rFonts w:ascii="Palatino Linotype" w:eastAsia="Palatino Linotype" w:hAnsi="Palatino Linotype" w:cs="Palatino Linotype"/>
          <w:i/>
          <w:sz w:val="22"/>
          <w:szCs w:val="22"/>
        </w:rPr>
      </w:pPr>
      <w:bookmarkStart w:id="2" w:name="_heading=h.30j0zll" w:colFirst="0" w:colLast="0"/>
      <w:bookmarkEnd w:id="2"/>
      <w:r w:rsidRPr="007527C4">
        <w:rPr>
          <w:rFonts w:ascii="Palatino Linotype" w:eastAsia="Palatino Linotype" w:hAnsi="Palatino Linotype" w:cs="Palatino Linotype"/>
          <w:b/>
          <w:sz w:val="22"/>
          <w:szCs w:val="22"/>
        </w:rPr>
        <w:t>b) Razones o motivos de inconformidad</w:t>
      </w:r>
      <w:r w:rsidRPr="007527C4">
        <w:rPr>
          <w:rFonts w:ascii="Palatino Linotype" w:eastAsia="Palatino Linotype" w:hAnsi="Palatino Linotype" w:cs="Palatino Linotype"/>
          <w:sz w:val="22"/>
          <w:szCs w:val="22"/>
        </w:rPr>
        <w:t xml:space="preserve">: </w:t>
      </w:r>
      <w:r w:rsidRPr="007527C4">
        <w:rPr>
          <w:rFonts w:ascii="Palatino Linotype" w:eastAsia="Palatino Linotype" w:hAnsi="Palatino Linotype" w:cs="Palatino Linotype"/>
          <w:i/>
          <w:sz w:val="22"/>
          <w:szCs w:val="22"/>
        </w:rPr>
        <w:t>“Niega la información que es pública” (Sic)</w:t>
      </w:r>
    </w:p>
    <w:p w14:paraId="65FE711A" w14:textId="77777777" w:rsidR="00E9673E" w:rsidRPr="007527C4" w:rsidRDefault="00CD27E4">
      <w:pPr>
        <w:spacing w:before="240" w:after="240" w:line="360" w:lineRule="auto"/>
        <w:ind w:right="51"/>
        <w:jc w:val="both"/>
        <w:rPr>
          <w:rFonts w:ascii="Palatino Linotype" w:eastAsia="Palatino Linotype" w:hAnsi="Palatino Linotype" w:cs="Palatino Linotype"/>
          <w:sz w:val="22"/>
          <w:szCs w:val="22"/>
        </w:rPr>
      </w:pPr>
      <w:r w:rsidRPr="007527C4">
        <w:rPr>
          <w:rFonts w:ascii="Palatino Linotype" w:eastAsia="Palatino Linotype" w:hAnsi="Palatino Linotype" w:cs="Palatino Linotype"/>
          <w:b/>
          <w:sz w:val="22"/>
          <w:szCs w:val="22"/>
        </w:rPr>
        <w:t xml:space="preserve">4. Turno. </w:t>
      </w:r>
      <w:r w:rsidRPr="007527C4">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7527C4">
        <w:rPr>
          <w:rFonts w:ascii="Palatino Linotype" w:eastAsia="Palatino Linotype" w:hAnsi="Palatino Linotype" w:cs="Palatino Linotype"/>
          <w:b/>
          <w:sz w:val="22"/>
          <w:szCs w:val="22"/>
        </w:rPr>
        <w:t xml:space="preserve">Guadalupe Ramírez Peña, </w:t>
      </w:r>
      <w:r w:rsidRPr="007527C4">
        <w:rPr>
          <w:rFonts w:ascii="Palatino Linotype" w:eastAsia="Palatino Linotype" w:hAnsi="Palatino Linotype" w:cs="Palatino Linotype"/>
          <w:sz w:val="22"/>
          <w:szCs w:val="22"/>
        </w:rPr>
        <w:t xml:space="preserve">a efecto de que analizara sobre su admisión o su </w:t>
      </w:r>
      <w:proofErr w:type="spellStart"/>
      <w:r w:rsidRPr="007527C4">
        <w:rPr>
          <w:rFonts w:ascii="Palatino Linotype" w:eastAsia="Palatino Linotype" w:hAnsi="Palatino Linotype" w:cs="Palatino Linotype"/>
          <w:sz w:val="22"/>
          <w:szCs w:val="22"/>
        </w:rPr>
        <w:t>desechamiento</w:t>
      </w:r>
      <w:proofErr w:type="spellEnd"/>
      <w:r w:rsidRPr="007527C4">
        <w:rPr>
          <w:rFonts w:ascii="Palatino Linotype" w:eastAsia="Palatino Linotype" w:hAnsi="Palatino Linotype" w:cs="Palatino Linotype"/>
          <w:sz w:val="22"/>
          <w:szCs w:val="22"/>
        </w:rPr>
        <w:t>.</w:t>
      </w:r>
    </w:p>
    <w:p w14:paraId="6D45DA25" w14:textId="77777777" w:rsidR="00E9673E" w:rsidRPr="007527C4" w:rsidRDefault="00CD27E4">
      <w:pPr>
        <w:spacing w:before="240" w:after="240" w:line="360" w:lineRule="auto"/>
        <w:jc w:val="both"/>
        <w:rPr>
          <w:rFonts w:ascii="Palatino Linotype" w:eastAsia="Palatino Linotype" w:hAnsi="Palatino Linotype" w:cs="Palatino Linotype"/>
          <w:sz w:val="22"/>
          <w:szCs w:val="22"/>
        </w:rPr>
      </w:pPr>
      <w:r w:rsidRPr="007527C4">
        <w:rPr>
          <w:rFonts w:ascii="Palatino Linotype" w:eastAsia="Palatino Linotype" w:hAnsi="Palatino Linotype" w:cs="Palatino Linotype"/>
          <w:b/>
          <w:sz w:val="22"/>
          <w:szCs w:val="22"/>
        </w:rPr>
        <w:t>5. Admisión del Recurso de revisión.</w:t>
      </w:r>
      <w:r w:rsidRPr="007527C4">
        <w:rPr>
          <w:rFonts w:ascii="Palatino Linotype" w:eastAsia="Palatino Linotype" w:hAnsi="Palatino Linotype" w:cs="Palatino Linotype"/>
          <w:sz w:val="22"/>
          <w:szCs w:val="22"/>
        </w:rPr>
        <w:t xml:space="preserve"> El </w:t>
      </w:r>
      <w:r w:rsidRPr="007527C4">
        <w:rPr>
          <w:rFonts w:ascii="Palatino Linotype" w:eastAsia="Palatino Linotype" w:hAnsi="Palatino Linotype" w:cs="Palatino Linotype"/>
          <w:b/>
          <w:sz w:val="22"/>
          <w:szCs w:val="22"/>
        </w:rPr>
        <w:t xml:space="preserve">doce de marzo de dos mil veinticinco, </w:t>
      </w:r>
      <w:r w:rsidRPr="007527C4">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w:t>
      </w:r>
      <w:r w:rsidRPr="007527C4">
        <w:rPr>
          <w:rFonts w:ascii="Palatino Linotype" w:eastAsia="Palatino Linotype" w:hAnsi="Palatino Linotype" w:cs="Palatino Linotype"/>
          <w:b/>
          <w:sz w:val="22"/>
          <w:szCs w:val="22"/>
        </w:rPr>
        <w:t>la parte Recurrente</w:t>
      </w:r>
      <w:r w:rsidRPr="007527C4">
        <w:rPr>
          <w:rFonts w:ascii="Palatino Linotype" w:eastAsia="Palatino Linotype" w:hAnsi="Palatino Linotype" w:cs="Palatino Linotype"/>
          <w:sz w:val="22"/>
          <w:szCs w:val="22"/>
        </w:rPr>
        <w:t xml:space="preserve"> manifestaran lo que a su derecho resultara conveniente, ofrecieran pruebas, formularan alegatos y el </w:t>
      </w:r>
      <w:r w:rsidRPr="007527C4">
        <w:rPr>
          <w:rFonts w:ascii="Palatino Linotype" w:eastAsia="Palatino Linotype" w:hAnsi="Palatino Linotype" w:cs="Palatino Linotype"/>
          <w:b/>
          <w:sz w:val="22"/>
          <w:szCs w:val="22"/>
        </w:rPr>
        <w:t xml:space="preserve">Sujeto Obligado </w:t>
      </w:r>
      <w:r w:rsidRPr="007527C4">
        <w:rPr>
          <w:rFonts w:ascii="Palatino Linotype" w:eastAsia="Palatino Linotype" w:hAnsi="Palatino Linotype" w:cs="Palatino Linotype"/>
          <w:sz w:val="22"/>
          <w:szCs w:val="22"/>
        </w:rPr>
        <w:t>presentara su informe justificado.</w:t>
      </w:r>
    </w:p>
    <w:p w14:paraId="2BCEA645" w14:textId="77777777" w:rsidR="00E9673E" w:rsidRPr="007527C4" w:rsidRDefault="00CD27E4">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bookmarkStart w:id="3" w:name="_heading=h.2s8eyo1" w:colFirst="0" w:colLast="0"/>
      <w:bookmarkEnd w:id="3"/>
      <w:r w:rsidRPr="007527C4">
        <w:rPr>
          <w:rFonts w:ascii="Palatino Linotype" w:eastAsia="Palatino Linotype" w:hAnsi="Palatino Linotype" w:cs="Palatino Linotype"/>
          <w:b/>
          <w:sz w:val="22"/>
          <w:szCs w:val="22"/>
        </w:rPr>
        <w:t>6. Manifestaciones e Informe Justificado</w:t>
      </w:r>
      <w:r w:rsidRPr="007527C4">
        <w:rPr>
          <w:rFonts w:ascii="Palatino Linotype" w:eastAsia="Palatino Linotype" w:hAnsi="Palatino Linotype" w:cs="Palatino Linotype"/>
          <w:sz w:val="22"/>
          <w:szCs w:val="22"/>
        </w:rPr>
        <w:t xml:space="preserve">. De las constancias que integran el expediente en que se actúa se advierte que durante el periodo de manifestaciones e informe justificado, el </w:t>
      </w:r>
      <w:r w:rsidRPr="007527C4">
        <w:rPr>
          <w:rFonts w:ascii="Palatino Linotype" w:eastAsia="Palatino Linotype" w:hAnsi="Palatino Linotype" w:cs="Palatino Linotype"/>
          <w:b/>
          <w:sz w:val="22"/>
          <w:szCs w:val="22"/>
        </w:rPr>
        <w:t>Sujeto Obligado</w:t>
      </w:r>
      <w:r w:rsidRPr="007527C4">
        <w:rPr>
          <w:rFonts w:ascii="Palatino Linotype" w:eastAsia="Palatino Linotype" w:hAnsi="Palatino Linotype" w:cs="Palatino Linotype"/>
          <w:sz w:val="22"/>
          <w:szCs w:val="22"/>
        </w:rPr>
        <w:t xml:space="preserve"> adjuntó el archivo electrónico “</w:t>
      </w:r>
      <w:r w:rsidRPr="007527C4">
        <w:rPr>
          <w:rFonts w:ascii="Palatino Linotype" w:eastAsia="Palatino Linotype" w:hAnsi="Palatino Linotype" w:cs="Palatino Linotype"/>
          <w:b/>
          <w:i/>
          <w:sz w:val="22"/>
          <w:szCs w:val="22"/>
        </w:rPr>
        <w:t xml:space="preserve">2. Ratificación RR-2604-2025.pdf”, </w:t>
      </w:r>
      <w:r w:rsidRPr="007527C4">
        <w:rPr>
          <w:rFonts w:ascii="Palatino Linotype" w:eastAsia="Palatino Linotype" w:hAnsi="Palatino Linotype" w:cs="Palatino Linotype"/>
          <w:sz w:val="22"/>
          <w:szCs w:val="22"/>
        </w:rPr>
        <w:t xml:space="preserve">mediante el cual medularmente ratifica los términos iniciales de su respuesta mientras que </w:t>
      </w:r>
      <w:r w:rsidRPr="007527C4">
        <w:rPr>
          <w:rFonts w:ascii="Palatino Linotype" w:eastAsia="Palatino Linotype" w:hAnsi="Palatino Linotype" w:cs="Palatino Linotype"/>
          <w:b/>
          <w:sz w:val="22"/>
          <w:szCs w:val="22"/>
        </w:rPr>
        <w:t>la parte Recurrente</w:t>
      </w:r>
      <w:r w:rsidRPr="007527C4">
        <w:rPr>
          <w:rFonts w:ascii="Palatino Linotype" w:eastAsia="Palatino Linotype" w:hAnsi="Palatino Linotype" w:cs="Palatino Linotype"/>
          <w:sz w:val="22"/>
          <w:szCs w:val="22"/>
        </w:rPr>
        <w:t xml:space="preserve"> fue omisa en pronunciarse durante este término,</w:t>
      </w:r>
      <w:r w:rsidRPr="007527C4">
        <w:rPr>
          <w:rFonts w:ascii="Palatino Linotype" w:eastAsia="Palatino Linotype" w:hAnsi="Palatino Linotype" w:cs="Palatino Linotype"/>
          <w:b/>
          <w:sz w:val="22"/>
          <w:szCs w:val="22"/>
        </w:rPr>
        <w:t xml:space="preserve"> </w:t>
      </w:r>
      <w:r w:rsidRPr="007527C4">
        <w:rPr>
          <w:rFonts w:ascii="Palatino Linotype" w:eastAsia="Palatino Linotype" w:hAnsi="Palatino Linotype" w:cs="Palatino Linotype"/>
          <w:sz w:val="22"/>
          <w:szCs w:val="22"/>
        </w:rPr>
        <w:t>por lo que se tiene por precluido su derecho para tal efecto.</w:t>
      </w:r>
      <w:r w:rsidRPr="007527C4">
        <w:rPr>
          <w:rFonts w:ascii="Palatino Linotype" w:eastAsia="Palatino Linotype" w:hAnsi="Palatino Linotype" w:cs="Palatino Linotype"/>
          <w:b/>
          <w:sz w:val="22"/>
          <w:szCs w:val="22"/>
        </w:rPr>
        <w:t xml:space="preserve"> </w:t>
      </w:r>
    </w:p>
    <w:p w14:paraId="31CD5D0A" w14:textId="77777777" w:rsidR="00E9673E" w:rsidRPr="007527C4" w:rsidRDefault="00E9673E">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2E771669" w14:textId="77777777" w:rsidR="00E9673E" w:rsidRPr="007527C4" w:rsidRDefault="00CD27E4">
      <w:pPr>
        <w:spacing w:after="240" w:line="360" w:lineRule="auto"/>
        <w:jc w:val="both"/>
        <w:rPr>
          <w:rFonts w:ascii="Palatino Linotype" w:eastAsia="Palatino Linotype" w:hAnsi="Palatino Linotype" w:cs="Palatino Linotype"/>
          <w:sz w:val="22"/>
          <w:szCs w:val="22"/>
        </w:rPr>
      </w:pPr>
      <w:r w:rsidRPr="007527C4">
        <w:rPr>
          <w:rFonts w:ascii="Palatino Linotype" w:eastAsia="Palatino Linotype" w:hAnsi="Palatino Linotype" w:cs="Palatino Linotype"/>
          <w:b/>
          <w:sz w:val="22"/>
          <w:szCs w:val="22"/>
        </w:rPr>
        <w:t xml:space="preserve">7. Ampliación de plazo para resolver. </w:t>
      </w:r>
      <w:r w:rsidRPr="007527C4">
        <w:rPr>
          <w:rFonts w:ascii="Palatino Linotype" w:eastAsia="Palatino Linotype" w:hAnsi="Palatino Linotype" w:cs="Palatino Linotype"/>
          <w:sz w:val="22"/>
          <w:szCs w:val="22"/>
        </w:rPr>
        <w:t>El</w:t>
      </w:r>
      <w:r w:rsidRPr="007527C4">
        <w:rPr>
          <w:rFonts w:ascii="Palatino Linotype" w:eastAsia="Palatino Linotype" w:hAnsi="Palatino Linotype" w:cs="Palatino Linotype"/>
          <w:b/>
          <w:sz w:val="22"/>
          <w:szCs w:val="22"/>
        </w:rPr>
        <w:t xml:space="preserve"> treinta de abril de dos mil veinticinco, </w:t>
      </w:r>
      <w:r w:rsidRPr="007527C4">
        <w:rPr>
          <w:rFonts w:ascii="Palatino Linotype" w:eastAsia="Palatino Linotype" w:hAnsi="Palatino Linotype" w:cs="Palatino Linotype"/>
          <w:sz w:val="22"/>
          <w:szCs w:val="22"/>
        </w:rPr>
        <w:t xml:space="preserve">se notificó a las partes, el acuerdo que amplía el término para resolver el recurso de revisión en </w:t>
      </w:r>
      <w:r w:rsidRPr="007527C4">
        <w:rPr>
          <w:rFonts w:ascii="Palatino Linotype" w:eastAsia="Palatino Linotype" w:hAnsi="Palatino Linotype" w:cs="Palatino Linotype"/>
          <w:sz w:val="22"/>
          <w:szCs w:val="22"/>
        </w:rPr>
        <w:lastRenderedPageBreak/>
        <w:t>términos del artículo 181 párrafo tercero de la Ley de Transparencia y Acceso a la Información Pública del Estado de México y Municipios.</w:t>
      </w:r>
    </w:p>
    <w:p w14:paraId="29A38274" w14:textId="77777777" w:rsidR="00E9673E" w:rsidRPr="007527C4" w:rsidRDefault="00CD27E4">
      <w:pPr>
        <w:spacing w:after="240" w:line="360" w:lineRule="auto"/>
        <w:jc w:val="both"/>
        <w:rPr>
          <w:rFonts w:ascii="Palatino Linotype" w:eastAsia="Palatino Linotype" w:hAnsi="Palatino Linotype" w:cs="Palatino Linotype"/>
          <w:b/>
          <w:sz w:val="22"/>
          <w:szCs w:val="22"/>
        </w:rPr>
      </w:pPr>
      <w:r w:rsidRPr="007527C4">
        <w:rPr>
          <w:rFonts w:ascii="Palatino Linotype" w:eastAsia="Palatino Linotype" w:hAnsi="Palatino Linotype" w:cs="Palatino Linotype"/>
          <w:b/>
          <w:sz w:val="22"/>
          <w:szCs w:val="22"/>
        </w:rPr>
        <w:t xml:space="preserve">8. Cierre de instrucción. </w:t>
      </w:r>
      <w:r w:rsidRPr="007527C4">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el </w:t>
      </w:r>
      <w:r w:rsidRPr="007527C4">
        <w:rPr>
          <w:rFonts w:ascii="Palatino Linotype" w:eastAsia="Palatino Linotype" w:hAnsi="Palatino Linotype" w:cs="Palatino Linotype"/>
          <w:b/>
          <w:sz w:val="22"/>
          <w:szCs w:val="22"/>
        </w:rPr>
        <w:t>seis de mayo de dos mil veinticinco,</w:t>
      </w:r>
      <w:r w:rsidRPr="007527C4">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00D05A7C" w14:textId="77777777" w:rsidR="00E9673E" w:rsidRPr="007527C4" w:rsidRDefault="00CD27E4">
      <w:pPr>
        <w:spacing w:before="240" w:after="240" w:line="360" w:lineRule="auto"/>
        <w:jc w:val="both"/>
        <w:rPr>
          <w:rFonts w:ascii="Palatino Linotype" w:eastAsia="Palatino Linotype" w:hAnsi="Palatino Linotype" w:cs="Palatino Linotype"/>
          <w:sz w:val="22"/>
          <w:szCs w:val="22"/>
        </w:rPr>
      </w:pPr>
      <w:r w:rsidRPr="007527C4">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542BFF51" w14:textId="77777777" w:rsidR="00E9673E" w:rsidRPr="007527C4" w:rsidRDefault="00CD27E4">
      <w:pPr>
        <w:widowControl w:val="0"/>
        <w:spacing w:before="240" w:after="240" w:line="360" w:lineRule="auto"/>
        <w:jc w:val="center"/>
        <w:rPr>
          <w:rFonts w:ascii="Palatino Linotype" w:eastAsia="Palatino Linotype" w:hAnsi="Palatino Linotype" w:cs="Palatino Linotype"/>
          <w:b/>
          <w:sz w:val="22"/>
          <w:szCs w:val="22"/>
        </w:rPr>
      </w:pPr>
      <w:r w:rsidRPr="007527C4">
        <w:rPr>
          <w:rFonts w:ascii="Palatino Linotype" w:eastAsia="Palatino Linotype" w:hAnsi="Palatino Linotype" w:cs="Palatino Linotype"/>
          <w:b/>
          <w:sz w:val="22"/>
          <w:szCs w:val="22"/>
        </w:rPr>
        <w:t>II. C O N S I D E R A N D O S</w:t>
      </w:r>
    </w:p>
    <w:p w14:paraId="36EEB014" w14:textId="77777777" w:rsidR="00E9673E" w:rsidRPr="007527C4" w:rsidRDefault="00CD27E4">
      <w:pPr>
        <w:spacing w:before="240" w:after="240" w:line="360" w:lineRule="auto"/>
        <w:jc w:val="both"/>
        <w:rPr>
          <w:rFonts w:ascii="Palatino Linotype" w:eastAsia="Palatino Linotype" w:hAnsi="Palatino Linotype" w:cs="Palatino Linotype"/>
          <w:sz w:val="22"/>
          <w:szCs w:val="22"/>
        </w:rPr>
      </w:pPr>
      <w:r w:rsidRPr="007527C4">
        <w:rPr>
          <w:rFonts w:ascii="Palatino Linotype" w:eastAsia="Palatino Linotype" w:hAnsi="Palatino Linotype" w:cs="Palatino Linotype"/>
          <w:b/>
          <w:sz w:val="22"/>
          <w:szCs w:val="22"/>
        </w:rPr>
        <w:t>Primero. Competencia.</w:t>
      </w:r>
      <w:r w:rsidRPr="007527C4">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w:t>
      </w:r>
      <w:r w:rsidRPr="007527C4">
        <w:rPr>
          <w:rFonts w:ascii="Palatino Linotype" w:eastAsia="Palatino Linotype" w:hAnsi="Palatino Linotype" w:cs="Palatino Linotype"/>
          <w:b/>
          <w:sz w:val="22"/>
          <w:szCs w:val="22"/>
        </w:rPr>
        <w:t>la parte Recurrente</w:t>
      </w:r>
      <w:r w:rsidRPr="007527C4">
        <w:rPr>
          <w:rFonts w:ascii="Palatino Linotype" w:eastAsia="Palatino Linotype" w:hAnsi="Palatino Linotype" w:cs="Palatino Linotype"/>
          <w:sz w:val="22"/>
          <w:szCs w:val="22"/>
        </w:rPr>
        <w:t>, conforme a lo dispuesto en los artículos 6, apartado A de la Constitución Política de los Estados Unidos Mexicanos; 5 párrafos trigésimo séptimo, trigésimo octavo y trigésimo noveno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7DE5B28C" w14:textId="77777777" w:rsidR="00E9673E" w:rsidRPr="007527C4" w:rsidRDefault="00CD27E4">
      <w:pPr>
        <w:spacing w:before="240" w:after="240" w:line="360" w:lineRule="auto"/>
        <w:jc w:val="both"/>
        <w:rPr>
          <w:rFonts w:ascii="Palatino Linotype" w:eastAsia="Palatino Linotype" w:hAnsi="Palatino Linotype" w:cs="Palatino Linotype"/>
          <w:sz w:val="22"/>
          <w:szCs w:val="22"/>
        </w:rPr>
      </w:pPr>
      <w:bookmarkStart w:id="4" w:name="_heading=h.tyjcwt" w:colFirst="0" w:colLast="0"/>
      <w:bookmarkEnd w:id="4"/>
      <w:r w:rsidRPr="007527C4">
        <w:rPr>
          <w:rFonts w:ascii="Palatino Linotype" w:eastAsia="Palatino Linotype" w:hAnsi="Palatino Linotype" w:cs="Palatino Linotype"/>
          <w:b/>
          <w:sz w:val="22"/>
          <w:szCs w:val="22"/>
        </w:rPr>
        <w:t>Segundo. Oportunidad y Procedibilidad del Recurso de Revisión</w:t>
      </w:r>
      <w:r w:rsidRPr="007527C4">
        <w:rPr>
          <w:rFonts w:ascii="Palatino Linotype" w:eastAsia="Palatino Linotype" w:hAnsi="Palatino Linotype" w:cs="Palatino Linotype"/>
          <w:sz w:val="22"/>
          <w:szCs w:val="22"/>
        </w:rPr>
        <w:t xml:space="preserve">. Previo al estudio del fondo del asunto, se procede a analizar los requisitos de oportunidad y procedibilidad que </w:t>
      </w:r>
      <w:r w:rsidRPr="007527C4">
        <w:rPr>
          <w:rFonts w:ascii="Palatino Linotype" w:eastAsia="Palatino Linotype" w:hAnsi="Palatino Linotype" w:cs="Palatino Linotype"/>
          <w:sz w:val="22"/>
          <w:szCs w:val="22"/>
        </w:rPr>
        <w:lastRenderedPageBreak/>
        <w:t>debe reunir el recurso de revisión interpuesto, previstos en los artículos 178 y 180 de la Ley de Transparencia y Acceso a la Información Pública del Estado de México y Municipios.</w:t>
      </w:r>
    </w:p>
    <w:p w14:paraId="6FFFA968" w14:textId="77777777" w:rsidR="00E9673E" w:rsidRPr="007527C4" w:rsidRDefault="00CD27E4">
      <w:pPr>
        <w:spacing w:before="240" w:after="240" w:line="360" w:lineRule="auto"/>
        <w:jc w:val="both"/>
        <w:rPr>
          <w:rFonts w:ascii="Palatino Linotype" w:eastAsia="Palatino Linotype" w:hAnsi="Palatino Linotype" w:cs="Palatino Linotype"/>
          <w:sz w:val="22"/>
          <w:szCs w:val="22"/>
        </w:rPr>
      </w:pPr>
      <w:r w:rsidRPr="007527C4">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7527C4">
        <w:rPr>
          <w:rFonts w:ascii="Palatino Linotype" w:eastAsia="Palatino Linotype" w:hAnsi="Palatino Linotype" w:cs="Palatino Linotype"/>
          <w:b/>
          <w:sz w:val="22"/>
          <w:szCs w:val="22"/>
        </w:rPr>
        <w:t xml:space="preserve">Sujeto Obligado </w:t>
      </w:r>
      <w:r w:rsidRPr="007527C4">
        <w:rPr>
          <w:rFonts w:ascii="Palatino Linotype" w:eastAsia="Palatino Linotype" w:hAnsi="Palatino Linotype" w:cs="Palatino Linotype"/>
          <w:sz w:val="22"/>
          <w:szCs w:val="22"/>
        </w:rPr>
        <w:t xml:space="preserve">otorgó respuesta a la solicitud de información el </w:t>
      </w:r>
      <w:r w:rsidRPr="007527C4">
        <w:rPr>
          <w:rFonts w:ascii="Palatino Linotype" w:eastAsia="Palatino Linotype" w:hAnsi="Palatino Linotype" w:cs="Palatino Linotype"/>
          <w:b/>
          <w:sz w:val="22"/>
          <w:szCs w:val="22"/>
        </w:rPr>
        <w:t>cinco de marzo</w:t>
      </w:r>
      <w:r w:rsidRPr="007527C4">
        <w:rPr>
          <w:rFonts w:ascii="Palatino Linotype" w:eastAsia="Palatino Linotype" w:hAnsi="Palatino Linotype" w:cs="Palatino Linotype"/>
          <w:sz w:val="22"/>
          <w:szCs w:val="22"/>
        </w:rPr>
        <w:t xml:space="preserve"> </w:t>
      </w:r>
      <w:r w:rsidRPr="007527C4">
        <w:rPr>
          <w:rFonts w:ascii="Palatino Linotype" w:eastAsia="Palatino Linotype" w:hAnsi="Palatino Linotype" w:cs="Palatino Linotype"/>
          <w:b/>
          <w:sz w:val="22"/>
          <w:szCs w:val="22"/>
        </w:rPr>
        <w:t xml:space="preserve">de dos mil veinticinco, </w:t>
      </w:r>
      <w:r w:rsidRPr="007527C4">
        <w:rPr>
          <w:rFonts w:ascii="Palatino Linotype" w:eastAsia="Palatino Linotype" w:hAnsi="Palatino Linotype" w:cs="Palatino Linotype"/>
          <w:sz w:val="22"/>
          <w:szCs w:val="22"/>
        </w:rPr>
        <w:t xml:space="preserve">mientras que el recurso de revisión interpuesto por </w:t>
      </w:r>
      <w:r w:rsidRPr="007527C4">
        <w:rPr>
          <w:rFonts w:ascii="Palatino Linotype" w:eastAsia="Palatino Linotype" w:hAnsi="Palatino Linotype" w:cs="Palatino Linotype"/>
          <w:b/>
          <w:sz w:val="22"/>
          <w:szCs w:val="22"/>
        </w:rPr>
        <w:t>la parte</w:t>
      </w:r>
      <w:r w:rsidRPr="007527C4">
        <w:rPr>
          <w:rFonts w:ascii="Palatino Linotype" w:eastAsia="Palatino Linotype" w:hAnsi="Palatino Linotype" w:cs="Palatino Linotype"/>
          <w:sz w:val="22"/>
          <w:szCs w:val="22"/>
        </w:rPr>
        <w:t xml:space="preserve"> </w:t>
      </w:r>
      <w:r w:rsidRPr="007527C4">
        <w:rPr>
          <w:rFonts w:ascii="Palatino Linotype" w:eastAsia="Palatino Linotype" w:hAnsi="Palatino Linotype" w:cs="Palatino Linotype"/>
          <w:b/>
          <w:sz w:val="22"/>
          <w:szCs w:val="22"/>
        </w:rPr>
        <w:t>Recurrente</w:t>
      </w:r>
      <w:r w:rsidRPr="007527C4">
        <w:rPr>
          <w:rFonts w:ascii="Palatino Linotype" w:eastAsia="Palatino Linotype" w:hAnsi="Palatino Linotype" w:cs="Palatino Linotype"/>
          <w:sz w:val="22"/>
          <w:szCs w:val="22"/>
        </w:rPr>
        <w:t xml:space="preserve">, se tuvo por presentado el día </w:t>
      </w:r>
      <w:r w:rsidRPr="007527C4">
        <w:rPr>
          <w:rFonts w:ascii="Palatino Linotype" w:eastAsia="Palatino Linotype" w:hAnsi="Palatino Linotype" w:cs="Palatino Linotype"/>
          <w:b/>
          <w:sz w:val="22"/>
          <w:szCs w:val="22"/>
        </w:rPr>
        <w:t>siete de marzo</w:t>
      </w:r>
      <w:r w:rsidRPr="007527C4">
        <w:rPr>
          <w:rFonts w:ascii="Palatino Linotype" w:eastAsia="Palatino Linotype" w:hAnsi="Palatino Linotype" w:cs="Palatino Linotype"/>
          <w:sz w:val="22"/>
          <w:szCs w:val="22"/>
        </w:rPr>
        <w:t xml:space="preserve"> </w:t>
      </w:r>
      <w:r w:rsidRPr="007527C4">
        <w:rPr>
          <w:rFonts w:ascii="Palatino Linotype" w:eastAsia="Palatino Linotype" w:hAnsi="Palatino Linotype" w:cs="Palatino Linotype"/>
          <w:b/>
          <w:sz w:val="22"/>
          <w:szCs w:val="22"/>
        </w:rPr>
        <w:t xml:space="preserve">de dos mil veinticinco, </w:t>
      </w:r>
      <w:r w:rsidRPr="007527C4">
        <w:rPr>
          <w:rFonts w:ascii="Palatino Linotype" w:eastAsia="Palatino Linotype" w:hAnsi="Palatino Linotype" w:cs="Palatino Linotype"/>
          <w:sz w:val="22"/>
          <w:szCs w:val="22"/>
        </w:rPr>
        <w:t xml:space="preserve">esto es, el </w:t>
      </w:r>
      <w:r w:rsidRPr="007527C4">
        <w:rPr>
          <w:rFonts w:ascii="Palatino Linotype" w:eastAsia="Palatino Linotype" w:hAnsi="Palatino Linotype" w:cs="Palatino Linotype"/>
          <w:b/>
          <w:sz w:val="22"/>
          <w:szCs w:val="22"/>
        </w:rPr>
        <w:t>segundo</w:t>
      </w:r>
      <w:r w:rsidRPr="007527C4">
        <w:rPr>
          <w:rFonts w:ascii="Palatino Linotype" w:eastAsia="Palatino Linotype" w:hAnsi="Palatino Linotype" w:cs="Palatino Linotype"/>
          <w:sz w:val="22"/>
          <w:szCs w:val="22"/>
        </w:rPr>
        <w:t xml:space="preserve"> </w:t>
      </w:r>
      <w:r w:rsidRPr="007527C4">
        <w:rPr>
          <w:rFonts w:ascii="Palatino Linotype" w:eastAsia="Palatino Linotype" w:hAnsi="Palatino Linotype" w:cs="Palatino Linotype"/>
          <w:b/>
          <w:sz w:val="22"/>
          <w:szCs w:val="22"/>
        </w:rPr>
        <w:t>día hábil en el que tuvo conocimiento de la respuesta impugnada.</w:t>
      </w:r>
      <w:r w:rsidRPr="007527C4">
        <w:rPr>
          <w:rFonts w:ascii="Palatino Linotype" w:eastAsia="Palatino Linotype" w:hAnsi="Palatino Linotype" w:cs="Palatino Linotype"/>
          <w:sz w:val="22"/>
          <w:szCs w:val="22"/>
        </w:rPr>
        <w:t xml:space="preserve"> </w:t>
      </w:r>
    </w:p>
    <w:p w14:paraId="3E12E10F" w14:textId="77777777" w:rsidR="00E9673E" w:rsidRPr="007527C4" w:rsidRDefault="00CD27E4">
      <w:pPr>
        <w:tabs>
          <w:tab w:val="left" w:pos="7938"/>
        </w:tabs>
        <w:spacing w:before="240" w:after="240" w:line="360" w:lineRule="auto"/>
        <w:jc w:val="both"/>
        <w:rPr>
          <w:rFonts w:ascii="Palatino Linotype" w:eastAsia="Palatino Linotype" w:hAnsi="Palatino Linotype" w:cs="Palatino Linotype"/>
          <w:sz w:val="22"/>
          <w:szCs w:val="22"/>
        </w:rPr>
      </w:pPr>
      <w:bookmarkStart w:id="5" w:name="_heading=h.3znysh7" w:colFirst="0" w:colLast="0"/>
      <w:bookmarkEnd w:id="5"/>
      <w:r w:rsidRPr="007527C4">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7550D40A" w14:textId="77777777" w:rsidR="00E9673E" w:rsidRPr="007527C4" w:rsidRDefault="00CD27E4">
      <w:pPr>
        <w:spacing w:before="240" w:after="240" w:line="360" w:lineRule="auto"/>
        <w:ind w:right="49"/>
        <w:jc w:val="both"/>
        <w:rPr>
          <w:rFonts w:ascii="Palatino Linotype" w:eastAsia="Palatino Linotype" w:hAnsi="Palatino Linotype" w:cs="Palatino Linotype"/>
          <w:sz w:val="22"/>
          <w:szCs w:val="22"/>
        </w:rPr>
      </w:pPr>
      <w:r w:rsidRPr="007527C4">
        <w:rPr>
          <w:rFonts w:ascii="Palatino Linotype" w:eastAsia="Palatino Linotype" w:hAnsi="Palatino Linotype" w:cs="Palatino Linotype"/>
          <w:sz w:val="22"/>
          <w:szCs w:val="22"/>
        </w:rPr>
        <w:t xml:space="preserve">Asimismo por cuanto hace a la procedibilidad del recurso de revisión, es de suma importancia señalar que </w:t>
      </w:r>
      <w:r w:rsidRPr="007527C4">
        <w:rPr>
          <w:rFonts w:ascii="Palatino Linotype" w:eastAsia="Palatino Linotype" w:hAnsi="Palatino Linotype" w:cs="Palatino Linotype"/>
          <w:b/>
          <w:sz w:val="22"/>
          <w:szCs w:val="22"/>
        </w:rPr>
        <w:t>la parte</w:t>
      </w:r>
      <w:r w:rsidRPr="007527C4">
        <w:rPr>
          <w:rFonts w:ascii="Palatino Linotype" w:eastAsia="Palatino Linotype" w:hAnsi="Palatino Linotype" w:cs="Palatino Linotype"/>
          <w:sz w:val="22"/>
          <w:szCs w:val="22"/>
        </w:rPr>
        <w:t xml:space="preserve"> </w:t>
      </w:r>
      <w:r w:rsidRPr="007527C4">
        <w:rPr>
          <w:rFonts w:ascii="Palatino Linotype" w:eastAsia="Palatino Linotype" w:hAnsi="Palatino Linotype" w:cs="Palatino Linotype"/>
          <w:b/>
          <w:sz w:val="22"/>
          <w:szCs w:val="22"/>
        </w:rPr>
        <w:t>Recurrente</w:t>
      </w:r>
      <w:r w:rsidRPr="007527C4">
        <w:rPr>
          <w:rFonts w:ascii="Palatino Linotype" w:eastAsia="Palatino Linotype" w:hAnsi="Palatino Linotype" w:cs="Palatino Linotype"/>
          <w:sz w:val="22"/>
          <w:szCs w:val="22"/>
        </w:rPr>
        <w:t xml:space="preserve"> </w:t>
      </w:r>
      <w:r w:rsidRPr="007527C4">
        <w:rPr>
          <w:rFonts w:ascii="Palatino Linotype" w:eastAsia="Palatino Linotype" w:hAnsi="Palatino Linotype" w:cs="Palatino Linotype"/>
          <w:b/>
          <w:sz w:val="22"/>
          <w:szCs w:val="22"/>
          <w:u w:val="single"/>
        </w:rPr>
        <w:t>no proporcionó nombre o seudónimo</w:t>
      </w:r>
      <w:r w:rsidRPr="007527C4">
        <w:rPr>
          <w:rFonts w:ascii="Palatino Linotype" w:eastAsia="Palatino Linotype" w:hAnsi="Palatino Linotype" w:cs="Palatino Linotype"/>
          <w:sz w:val="22"/>
          <w:szCs w:val="22"/>
        </w:rPr>
        <w:t xml:space="preserve"> con el que desea que se le identifique</w:t>
      </w:r>
      <w:r w:rsidRPr="007527C4">
        <w:rPr>
          <w:rFonts w:ascii="Palatino Linotype" w:eastAsia="Palatino Linotype" w:hAnsi="Palatino Linotype" w:cs="Palatino Linotype"/>
          <w:b/>
          <w:sz w:val="22"/>
          <w:szCs w:val="22"/>
        </w:rPr>
        <w:t>,</w:t>
      </w:r>
      <w:r w:rsidRPr="007527C4">
        <w:rPr>
          <w:rFonts w:ascii="Palatino Linotype" w:eastAsia="Palatino Linotype" w:hAnsi="Palatino Linotype" w:cs="Palatino Linotype"/>
          <w:sz w:val="22"/>
          <w:szCs w:val="22"/>
        </w:rPr>
        <w:t xml:space="preserve"> como se advierte en el detalle de seguimiento del SAIMEX, no obstante,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38E36A6F" w14:textId="77777777" w:rsidR="00E9673E" w:rsidRPr="007527C4" w:rsidRDefault="00CD27E4">
      <w:pPr>
        <w:spacing w:before="240" w:after="240" w:line="276" w:lineRule="auto"/>
        <w:ind w:left="851" w:right="902"/>
        <w:jc w:val="both"/>
        <w:rPr>
          <w:rFonts w:ascii="Palatino Linotype" w:eastAsia="Palatino Linotype" w:hAnsi="Palatino Linotype" w:cs="Palatino Linotype"/>
          <w:i/>
          <w:sz w:val="22"/>
          <w:szCs w:val="22"/>
        </w:rPr>
      </w:pPr>
      <w:r w:rsidRPr="007527C4">
        <w:rPr>
          <w:rFonts w:ascii="Palatino Linotype" w:eastAsia="Palatino Linotype" w:hAnsi="Palatino Linotype" w:cs="Palatino Linotype"/>
          <w:i/>
          <w:sz w:val="22"/>
          <w:szCs w:val="22"/>
        </w:rPr>
        <w:t>"</w:t>
      </w:r>
      <w:r w:rsidRPr="007527C4">
        <w:rPr>
          <w:rFonts w:ascii="Palatino Linotype" w:eastAsia="Palatino Linotype" w:hAnsi="Palatino Linotype" w:cs="Palatino Linotype"/>
          <w:b/>
          <w:i/>
          <w:sz w:val="22"/>
          <w:szCs w:val="22"/>
        </w:rPr>
        <w:t xml:space="preserve">Las solicitudes </w:t>
      </w:r>
      <w:r w:rsidRPr="007527C4">
        <w:rPr>
          <w:rFonts w:ascii="Palatino Linotype" w:eastAsia="Palatino Linotype" w:hAnsi="Palatino Linotype" w:cs="Palatino Linotype"/>
          <w:i/>
          <w:sz w:val="22"/>
          <w:szCs w:val="22"/>
        </w:rPr>
        <w:t xml:space="preserve">anónimas, con </w:t>
      </w:r>
      <w:r w:rsidRPr="007527C4">
        <w:rPr>
          <w:rFonts w:ascii="Palatino Linotype" w:eastAsia="Palatino Linotype" w:hAnsi="Palatino Linotype" w:cs="Palatino Linotype"/>
          <w:b/>
          <w:i/>
          <w:sz w:val="22"/>
          <w:szCs w:val="22"/>
        </w:rPr>
        <w:t>nombre incompleto o seudónimo</w:t>
      </w:r>
      <w:r w:rsidRPr="007527C4">
        <w:rPr>
          <w:rFonts w:ascii="Palatino Linotype" w:eastAsia="Palatino Linotype" w:hAnsi="Palatino Linotype" w:cs="Palatino Linotype"/>
          <w:i/>
          <w:sz w:val="22"/>
          <w:szCs w:val="22"/>
        </w:rPr>
        <w:t xml:space="preserve"> </w:t>
      </w:r>
      <w:r w:rsidRPr="007527C4">
        <w:rPr>
          <w:rFonts w:ascii="Palatino Linotype" w:eastAsia="Palatino Linotype" w:hAnsi="Palatino Linotype" w:cs="Palatino Linotype"/>
          <w:b/>
          <w:i/>
          <w:sz w:val="22"/>
          <w:szCs w:val="22"/>
        </w:rPr>
        <w:t>serán procedentes para su trámite por parte del sujeto obligado ante quien se presente</w:t>
      </w:r>
      <w:r w:rsidRPr="007527C4">
        <w:rPr>
          <w:rFonts w:ascii="Palatino Linotype" w:eastAsia="Palatino Linotype" w:hAnsi="Palatino Linotype" w:cs="Palatino Linotype"/>
          <w:i/>
          <w:sz w:val="22"/>
          <w:szCs w:val="22"/>
        </w:rPr>
        <w:t>. No podrá requerirse información adicional con motivo del nombre proporcionado por el solicitante."(Énfasis añadido)</w:t>
      </w:r>
    </w:p>
    <w:p w14:paraId="07770642" w14:textId="77777777" w:rsidR="00E9673E" w:rsidRPr="007527C4" w:rsidRDefault="00CD27E4">
      <w:pPr>
        <w:spacing w:before="240" w:after="240" w:line="360" w:lineRule="auto"/>
        <w:jc w:val="both"/>
        <w:rPr>
          <w:rFonts w:ascii="Palatino Linotype" w:eastAsia="Palatino Linotype" w:hAnsi="Palatino Linotype" w:cs="Palatino Linotype"/>
          <w:sz w:val="22"/>
          <w:szCs w:val="22"/>
        </w:rPr>
      </w:pPr>
      <w:r w:rsidRPr="007527C4">
        <w:rPr>
          <w:rFonts w:ascii="Palatino Linotype" w:eastAsia="Palatino Linotype" w:hAnsi="Palatino Linotype" w:cs="Palatino Linotype"/>
          <w:sz w:val="22"/>
          <w:szCs w:val="22"/>
        </w:rPr>
        <w:lastRenderedPageBreak/>
        <w:t xml:space="preserve">Finalmente, se advierte que resulta procedente la interposición del recurso, según lo manifestado por </w:t>
      </w:r>
      <w:r w:rsidRPr="007527C4">
        <w:rPr>
          <w:rFonts w:ascii="Palatino Linotype" w:eastAsia="Palatino Linotype" w:hAnsi="Palatino Linotype" w:cs="Palatino Linotype"/>
          <w:b/>
          <w:sz w:val="22"/>
          <w:szCs w:val="22"/>
        </w:rPr>
        <w:t>la parte</w:t>
      </w:r>
      <w:r w:rsidRPr="007527C4">
        <w:rPr>
          <w:rFonts w:ascii="Palatino Linotype" w:eastAsia="Palatino Linotype" w:hAnsi="Palatino Linotype" w:cs="Palatino Linotype"/>
          <w:sz w:val="22"/>
          <w:szCs w:val="22"/>
        </w:rPr>
        <w:t xml:space="preserve"> </w:t>
      </w:r>
      <w:r w:rsidRPr="007527C4">
        <w:rPr>
          <w:rFonts w:ascii="Palatino Linotype" w:eastAsia="Palatino Linotype" w:hAnsi="Palatino Linotype" w:cs="Palatino Linotype"/>
          <w:b/>
          <w:sz w:val="22"/>
          <w:szCs w:val="22"/>
        </w:rPr>
        <w:t>Recurrente</w:t>
      </w:r>
      <w:r w:rsidRPr="007527C4">
        <w:rPr>
          <w:rFonts w:ascii="Palatino Linotype" w:eastAsia="Palatino Linotype" w:hAnsi="Palatino Linotype" w:cs="Palatino Linotype"/>
          <w:sz w:val="22"/>
          <w:szCs w:val="22"/>
        </w:rPr>
        <w:t xml:space="preserve"> en sus motivos de inconformidad, de acuerdo al artículo 179, fracción I del ordenamiento legal citado, que a la letra dice: </w:t>
      </w:r>
    </w:p>
    <w:p w14:paraId="7C37D4F6" w14:textId="77777777" w:rsidR="00E9673E" w:rsidRPr="007527C4" w:rsidRDefault="00CD27E4">
      <w:pPr>
        <w:spacing w:before="120" w:after="120"/>
        <w:ind w:left="567" w:right="902"/>
        <w:jc w:val="both"/>
        <w:rPr>
          <w:rFonts w:ascii="Palatino Linotype" w:eastAsia="Palatino Linotype" w:hAnsi="Palatino Linotype" w:cs="Palatino Linotype"/>
          <w:i/>
          <w:sz w:val="22"/>
          <w:szCs w:val="22"/>
        </w:rPr>
      </w:pPr>
      <w:r w:rsidRPr="007527C4">
        <w:rPr>
          <w:rFonts w:ascii="Palatino Linotype" w:eastAsia="Palatino Linotype" w:hAnsi="Palatino Linotype" w:cs="Palatino Linotype"/>
          <w:i/>
          <w:sz w:val="22"/>
          <w:szCs w:val="22"/>
        </w:rPr>
        <w:t>“</w:t>
      </w:r>
      <w:r w:rsidRPr="007527C4">
        <w:rPr>
          <w:rFonts w:ascii="Palatino Linotype" w:eastAsia="Palatino Linotype" w:hAnsi="Palatino Linotype" w:cs="Palatino Linotype"/>
          <w:b/>
          <w:i/>
          <w:sz w:val="22"/>
          <w:szCs w:val="22"/>
        </w:rPr>
        <w:t>Artículo 179.</w:t>
      </w:r>
      <w:r w:rsidRPr="007527C4">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04F1CA0C" w14:textId="77777777" w:rsidR="00E9673E" w:rsidRPr="007527C4" w:rsidRDefault="00CD27E4">
      <w:pPr>
        <w:spacing w:before="120" w:after="120"/>
        <w:ind w:left="567" w:right="902"/>
        <w:jc w:val="both"/>
        <w:rPr>
          <w:rFonts w:ascii="Palatino Linotype" w:eastAsia="Palatino Linotype" w:hAnsi="Palatino Linotype" w:cs="Palatino Linotype"/>
          <w:b/>
          <w:i/>
          <w:sz w:val="22"/>
          <w:szCs w:val="22"/>
          <w:u w:val="single"/>
        </w:rPr>
      </w:pPr>
      <w:r w:rsidRPr="007527C4">
        <w:rPr>
          <w:rFonts w:ascii="Palatino Linotype" w:eastAsia="Palatino Linotype" w:hAnsi="Palatino Linotype" w:cs="Palatino Linotype"/>
          <w:b/>
          <w:i/>
          <w:sz w:val="22"/>
          <w:szCs w:val="22"/>
          <w:u w:val="single"/>
        </w:rPr>
        <w:t>I. La negativa a la información solicitada;</w:t>
      </w:r>
      <w:r w:rsidRPr="007527C4">
        <w:rPr>
          <w:rFonts w:ascii="Palatino Linotype" w:eastAsia="Palatino Linotype" w:hAnsi="Palatino Linotype" w:cs="Palatino Linotype"/>
          <w:b/>
          <w:i/>
          <w:sz w:val="22"/>
          <w:szCs w:val="22"/>
        </w:rPr>
        <w:t xml:space="preserve">” </w:t>
      </w:r>
      <w:r w:rsidRPr="007527C4">
        <w:rPr>
          <w:rFonts w:ascii="Palatino Linotype" w:eastAsia="Palatino Linotype" w:hAnsi="Palatino Linotype" w:cs="Palatino Linotype"/>
          <w:i/>
          <w:sz w:val="22"/>
          <w:szCs w:val="22"/>
        </w:rPr>
        <w:t>(Énfasis añadido)</w:t>
      </w:r>
    </w:p>
    <w:p w14:paraId="4AE0D865" w14:textId="77777777" w:rsidR="00E9673E" w:rsidRPr="007527C4" w:rsidRDefault="00CD27E4">
      <w:pPr>
        <w:spacing w:before="240" w:after="240" w:line="360" w:lineRule="auto"/>
        <w:jc w:val="both"/>
        <w:rPr>
          <w:rFonts w:ascii="Palatino Linotype" w:eastAsia="Palatino Linotype" w:hAnsi="Palatino Linotype" w:cs="Palatino Linotype"/>
          <w:b/>
          <w:sz w:val="22"/>
          <w:szCs w:val="22"/>
        </w:rPr>
      </w:pPr>
      <w:r w:rsidRPr="007527C4">
        <w:rPr>
          <w:rFonts w:ascii="Palatino Linotype" w:eastAsia="Palatino Linotype" w:hAnsi="Palatino Linotype" w:cs="Palatino Linotype"/>
          <w:b/>
          <w:sz w:val="22"/>
          <w:szCs w:val="22"/>
        </w:rPr>
        <w:t xml:space="preserve">Tercero. Materia de la revisión. </w:t>
      </w:r>
      <w:r w:rsidRPr="007527C4">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7527C4">
        <w:rPr>
          <w:rFonts w:ascii="Palatino Linotype" w:eastAsia="Palatino Linotype" w:hAnsi="Palatino Linotype" w:cs="Palatino Linotype"/>
          <w:b/>
          <w:sz w:val="22"/>
          <w:szCs w:val="22"/>
        </w:rPr>
        <w:t xml:space="preserve">verificar si la respuesta e informe justificado otorgados por el Sujeto Obligado son adecuados y suficientes para satisfacer el derecho de acceso a la información pública </w:t>
      </w:r>
      <w:r w:rsidRPr="007527C4">
        <w:rPr>
          <w:rFonts w:ascii="Palatino Linotype" w:eastAsia="Palatino Linotype" w:hAnsi="Palatino Linotype" w:cs="Palatino Linotype"/>
          <w:sz w:val="22"/>
          <w:szCs w:val="22"/>
        </w:rPr>
        <w:t xml:space="preserve">de </w:t>
      </w:r>
      <w:r w:rsidRPr="007527C4">
        <w:rPr>
          <w:rFonts w:ascii="Palatino Linotype" w:eastAsia="Palatino Linotype" w:hAnsi="Palatino Linotype" w:cs="Palatino Linotype"/>
          <w:b/>
          <w:sz w:val="22"/>
          <w:szCs w:val="22"/>
        </w:rPr>
        <w:t>la parte</w:t>
      </w:r>
      <w:r w:rsidRPr="007527C4">
        <w:rPr>
          <w:rFonts w:ascii="Palatino Linotype" w:eastAsia="Palatino Linotype" w:hAnsi="Palatino Linotype" w:cs="Palatino Linotype"/>
          <w:sz w:val="22"/>
          <w:szCs w:val="22"/>
        </w:rPr>
        <w:t xml:space="preserve"> </w:t>
      </w:r>
      <w:r w:rsidRPr="007527C4">
        <w:rPr>
          <w:rFonts w:ascii="Palatino Linotype" w:eastAsia="Palatino Linotype" w:hAnsi="Palatino Linotype" w:cs="Palatino Linotype"/>
          <w:b/>
          <w:sz w:val="22"/>
          <w:szCs w:val="22"/>
        </w:rPr>
        <w:t>Recurrente</w:t>
      </w:r>
      <w:r w:rsidRPr="007527C4">
        <w:rPr>
          <w:rFonts w:ascii="Palatino Linotype" w:eastAsia="Palatino Linotype" w:hAnsi="Palatino Linotype" w:cs="Palatino Linotype"/>
          <w:sz w:val="22"/>
          <w:szCs w:val="22"/>
        </w:rPr>
        <w:t>, o en su defecto, en caso de ser procedente, ordenar la entrega de información.</w:t>
      </w:r>
    </w:p>
    <w:p w14:paraId="2EDA70B6" w14:textId="77777777" w:rsidR="00E9673E" w:rsidRPr="007527C4" w:rsidRDefault="00CD27E4">
      <w:pPr>
        <w:pBdr>
          <w:top w:val="nil"/>
          <w:left w:val="nil"/>
          <w:bottom w:val="nil"/>
          <w:right w:val="nil"/>
          <w:between w:val="nil"/>
        </w:pBdr>
        <w:spacing w:before="240" w:after="240" w:line="360" w:lineRule="auto"/>
        <w:jc w:val="both"/>
        <w:rPr>
          <w:sz w:val="22"/>
          <w:szCs w:val="22"/>
        </w:rPr>
      </w:pPr>
      <w:bookmarkStart w:id="6" w:name="_heading=h.2et92p0" w:colFirst="0" w:colLast="0"/>
      <w:bookmarkEnd w:id="6"/>
      <w:r w:rsidRPr="007527C4">
        <w:rPr>
          <w:rFonts w:ascii="Palatino Linotype" w:eastAsia="Palatino Linotype" w:hAnsi="Palatino Linotype" w:cs="Palatino Linotype"/>
          <w:b/>
          <w:sz w:val="22"/>
          <w:szCs w:val="22"/>
        </w:rPr>
        <w:t xml:space="preserve">Cuarto. Estudio del asunto </w:t>
      </w:r>
      <w:r w:rsidRPr="007527C4">
        <w:rPr>
          <w:rFonts w:ascii="Palatino Linotype" w:eastAsia="Palatino Linotype" w:hAnsi="Palatino Linotype" w:cs="Palatino Linotype"/>
          <w:sz w:val="22"/>
          <w:szCs w:val="22"/>
        </w:rPr>
        <w:t xml:space="preserve">Antes de entrar al análisis de los pronunciamientos del </w:t>
      </w:r>
      <w:r w:rsidRPr="007527C4">
        <w:rPr>
          <w:rFonts w:ascii="Palatino Linotype" w:eastAsia="Palatino Linotype" w:hAnsi="Palatino Linotype" w:cs="Palatino Linotype"/>
          <w:b/>
          <w:sz w:val="22"/>
          <w:szCs w:val="22"/>
        </w:rPr>
        <w:t>Sujeto Obligado</w:t>
      </w:r>
      <w:r w:rsidRPr="007527C4">
        <w:rPr>
          <w:rFonts w:ascii="Palatino Linotype" w:eastAsia="Palatino Linotype" w:hAnsi="Palatino Linotype" w:cs="Palatino Linotype"/>
          <w:sz w:val="22"/>
          <w:szCs w:val="22"/>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0D22BDAD" w14:textId="77777777" w:rsidR="00E9673E" w:rsidRPr="007527C4" w:rsidRDefault="00CD27E4">
      <w:pPr>
        <w:pBdr>
          <w:top w:val="nil"/>
          <w:left w:val="nil"/>
          <w:bottom w:val="nil"/>
          <w:right w:val="nil"/>
          <w:between w:val="nil"/>
        </w:pBdr>
        <w:spacing w:before="240" w:after="240"/>
        <w:ind w:left="851" w:right="850"/>
        <w:jc w:val="both"/>
      </w:pPr>
      <w:r w:rsidRPr="007527C4">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7527C4">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08D35B3C" w14:textId="77777777" w:rsidR="00E9673E" w:rsidRPr="007527C4" w:rsidRDefault="00CD27E4">
      <w:pPr>
        <w:pBdr>
          <w:top w:val="nil"/>
          <w:left w:val="nil"/>
          <w:bottom w:val="nil"/>
          <w:right w:val="nil"/>
          <w:between w:val="nil"/>
        </w:pBdr>
        <w:spacing w:before="240" w:after="240"/>
        <w:ind w:left="851" w:right="850"/>
        <w:jc w:val="both"/>
      </w:pPr>
      <w:r w:rsidRPr="007527C4">
        <w:rPr>
          <w:rFonts w:ascii="Palatino Linotype" w:eastAsia="Palatino Linotype" w:hAnsi="Palatino Linotype" w:cs="Palatino Linotype"/>
          <w:b/>
          <w:i/>
          <w:sz w:val="22"/>
          <w:szCs w:val="22"/>
        </w:rPr>
        <w:lastRenderedPageBreak/>
        <w:t>Las normas relativas a los derechos humanos se interpretarán de conformidad con esta Constitución y con los tratados internacionales de la materia favoreciendo en todo tiempo a las personas la protección más amplia.</w:t>
      </w:r>
    </w:p>
    <w:p w14:paraId="2F5FC7EB" w14:textId="77777777" w:rsidR="00E9673E" w:rsidRPr="007527C4" w:rsidRDefault="00CD27E4">
      <w:pPr>
        <w:pBdr>
          <w:top w:val="nil"/>
          <w:left w:val="nil"/>
          <w:bottom w:val="nil"/>
          <w:right w:val="nil"/>
          <w:between w:val="nil"/>
        </w:pBdr>
        <w:spacing w:before="240" w:after="240"/>
        <w:ind w:left="851" w:right="850"/>
        <w:jc w:val="both"/>
      </w:pPr>
      <w:r w:rsidRPr="007527C4">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7527C4">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088541EA" w14:textId="77777777" w:rsidR="00E9673E" w:rsidRPr="007527C4" w:rsidRDefault="00CD27E4">
      <w:pPr>
        <w:pBdr>
          <w:top w:val="nil"/>
          <w:left w:val="nil"/>
          <w:bottom w:val="nil"/>
          <w:right w:val="nil"/>
          <w:between w:val="nil"/>
        </w:pBdr>
        <w:spacing w:before="240" w:after="240"/>
        <w:ind w:left="851" w:right="850"/>
        <w:jc w:val="both"/>
      </w:pPr>
      <w:r w:rsidRPr="007527C4">
        <w:rPr>
          <w:rFonts w:ascii="Palatino Linotype" w:eastAsia="Palatino Linotype" w:hAnsi="Palatino Linotype" w:cs="Palatino Linotype"/>
          <w:i/>
          <w:sz w:val="22"/>
          <w:szCs w:val="22"/>
        </w:rPr>
        <w:t>[…]</w:t>
      </w:r>
    </w:p>
    <w:p w14:paraId="7B3E62AE" w14:textId="77777777" w:rsidR="00E9673E" w:rsidRPr="007527C4" w:rsidRDefault="00CD27E4">
      <w:pPr>
        <w:pBdr>
          <w:top w:val="nil"/>
          <w:left w:val="nil"/>
          <w:bottom w:val="nil"/>
          <w:right w:val="nil"/>
          <w:between w:val="nil"/>
        </w:pBdr>
        <w:spacing w:before="240" w:after="240"/>
        <w:ind w:left="851" w:right="901"/>
        <w:jc w:val="both"/>
      </w:pPr>
      <w:r w:rsidRPr="007527C4">
        <w:rPr>
          <w:rFonts w:ascii="Palatino Linotype" w:eastAsia="Palatino Linotype" w:hAnsi="Palatino Linotype" w:cs="Palatino Linotype"/>
          <w:b/>
          <w:i/>
          <w:sz w:val="22"/>
          <w:szCs w:val="22"/>
        </w:rPr>
        <w:t>“Artículo 6o.</w:t>
      </w:r>
    </w:p>
    <w:p w14:paraId="235CA1A7" w14:textId="77777777" w:rsidR="00E9673E" w:rsidRPr="007527C4" w:rsidRDefault="00CD27E4">
      <w:pPr>
        <w:pBdr>
          <w:top w:val="nil"/>
          <w:left w:val="nil"/>
          <w:bottom w:val="nil"/>
          <w:right w:val="nil"/>
          <w:between w:val="nil"/>
        </w:pBdr>
        <w:spacing w:before="240" w:after="240"/>
        <w:ind w:left="851" w:right="901"/>
        <w:jc w:val="both"/>
      </w:pPr>
      <w:r w:rsidRPr="007527C4">
        <w:rPr>
          <w:rFonts w:ascii="Palatino Linotype" w:eastAsia="Palatino Linotype" w:hAnsi="Palatino Linotype" w:cs="Palatino Linotype"/>
          <w:i/>
          <w:sz w:val="22"/>
          <w:szCs w:val="22"/>
        </w:rPr>
        <w:t>[...]</w:t>
      </w:r>
    </w:p>
    <w:p w14:paraId="33B241A2" w14:textId="77777777" w:rsidR="00E9673E" w:rsidRPr="007527C4" w:rsidRDefault="00CD27E4">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7527C4">
        <w:rPr>
          <w:rFonts w:ascii="Palatino Linotype" w:eastAsia="Palatino Linotype" w:hAnsi="Palatino Linotype" w:cs="Palatino Linotype"/>
          <w:b/>
          <w:i/>
          <w:sz w:val="22"/>
          <w:szCs w:val="22"/>
        </w:rPr>
        <w:t xml:space="preserve">A. Para el ejercicio del derecho de acceso a la información, la Federación y </w:t>
      </w:r>
      <w:r w:rsidRPr="007527C4">
        <w:rPr>
          <w:rFonts w:ascii="Palatino Linotype" w:eastAsia="Palatino Linotype" w:hAnsi="Palatino Linotype" w:cs="Palatino Linotype"/>
          <w:b/>
          <w:i/>
          <w:sz w:val="22"/>
          <w:szCs w:val="22"/>
          <w:u w:val="single"/>
        </w:rPr>
        <w:t>las entidades federativas</w:t>
      </w:r>
      <w:r w:rsidRPr="007527C4">
        <w:rPr>
          <w:rFonts w:ascii="Palatino Linotype" w:eastAsia="Palatino Linotype" w:hAnsi="Palatino Linotype" w:cs="Palatino Linotype"/>
          <w:b/>
          <w:i/>
          <w:sz w:val="22"/>
          <w:szCs w:val="22"/>
        </w:rPr>
        <w:t>,</w:t>
      </w:r>
      <w:r w:rsidRPr="007527C4">
        <w:rPr>
          <w:rFonts w:ascii="Palatino Linotype" w:eastAsia="Palatino Linotype" w:hAnsi="Palatino Linotype" w:cs="Palatino Linotype"/>
          <w:i/>
          <w:sz w:val="22"/>
          <w:szCs w:val="22"/>
        </w:rPr>
        <w:t xml:space="preserve"> en el ámbito de sus respectivas competencias, se regirán por los siguientes principios y bases:</w:t>
      </w:r>
    </w:p>
    <w:p w14:paraId="588CC602" w14:textId="77777777" w:rsidR="00E9673E" w:rsidRPr="007527C4" w:rsidRDefault="00CD27E4">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7527C4">
        <w:rPr>
          <w:rFonts w:ascii="Palatino Linotype" w:eastAsia="Palatino Linotype" w:hAnsi="Palatino Linotype" w:cs="Palatino Linotype"/>
          <w:i/>
          <w:sz w:val="22"/>
          <w:szCs w:val="22"/>
        </w:rPr>
        <w:t> </w:t>
      </w:r>
      <w:r w:rsidRPr="007527C4">
        <w:rPr>
          <w:rFonts w:ascii="Palatino Linotype" w:eastAsia="Palatino Linotype" w:hAnsi="Palatino Linotype" w:cs="Palatino Linotype"/>
          <w:b/>
          <w:i/>
          <w:sz w:val="22"/>
          <w:szCs w:val="22"/>
        </w:rPr>
        <w:t xml:space="preserve">I. </w:t>
      </w:r>
      <w:r w:rsidRPr="007527C4">
        <w:rPr>
          <w:rFonts w:ascii="Palatino Linotype" w:eastAsia="Palatino Linotype" w:hAnsi="Palatino Linotype" w:cs="Palatino Linotype"/>
          <w:b/>
          <w:i/>
          <w:sz w:val="22"/>
          <w:szCs w:val="22"/>
          <w:u w:val="single"/>
        </w:rPr>
        <w:t>Toda la información en posesión de cualquier autoridad, entidad, órgano y organismo de los Poderes</w:t>
      </w:r>
      <w:r w:rsidRPr="007527C4">
        <w:rPr>
          <w:rFonts w:ascii="Palatino Linotype" w:eastAsia="Palatino Linotype" w:hAnsi="Palatino Linotype" w:cs="Palatino Linotype"/>
          <w:i/>
          <w:sz w:val="22"/>
          <w:szCs w:val="22"/>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7527C4">
        <w:rPr>
          <w:rFonts w:ascii="Palatino Linotype" w:eastAsia="Palatino Linotype" w:hAnsi="Palatino Linotype" w:cs="Palatino Linotype"/>
          <w:b/>
          <w:i/>
          <w:sz w:val="22"/>
          <w:szCs w:val="22"/>
        </w:rPr>
        <w:t>es pública y sólo podrá ser reservada temporalmente por razones de interés público y seguridad nacional,</w:t>
      </w:r>
      <w:r w:rsidRPr="007527C4">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B95129E" w14:textId="77777777" w:rsidR="00E9673E" w:rsidRPr="007527C4" w:rsidRDefault="00CD27E4">
      <w:pPr>
        <w:pBdr>
          <w:top w:val="nil"/>
          <w:left w:val="nil"/>
          <w:bottom w:val="nil"/>
          <w:right w:val="nil"/>
          <w:between w:val="nil"/>
        </w:pBdr>
        <w:spacing w:before="240" w:after="240"/>
        <w:ind w:left="851" w:right="851"/>
        <w:jc w:val="both"/>
        <w:rPr>
          <w:rFonts w:ascii="Palatino Linotype" w:eastAsia="Palatino Linotype" w:hAnsi="Palatino Linotype" w:cs="Palatino Linotype"/>
          <w:b/>
          <w:i/>
          <w:sz w:val="22"/>
          <w:szCs w:val="22"/>
        </w:rPr>
      </w:pPr>
      <w:r w:rsidRPr="007527C4">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 Para tal efecto, los sujetos obligados contarán con las facultades suficientes para su atención.</w:t>
      </w:r>
    </w:p>
    <w:p w14:paraId="10F813B7" w14:textId="77777777" w:rsidR="00E9673E" w:rsidRPr="007527C4" w:rsidRDefault="00CD27E4">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7527C4">
        <w:rPr>
          <w:rFonts w:ascii="Palatino Linotype" w:eastAsia="Palatino Linotype" w:hAnsi="Palatino Linotype" w:cs="Palatino Linotype"/>
          <w:i/>
          <w:sz w:val="22"/>
          <w:szCs w:val="22"/>
        </w:rPr>
        <w:lastRenderedPageBreak/>
        <w:t> </w:t>
      </w:r>
      <w:r w:rsidRPr="007527C4">
        <w:rPr>
          <w:rFonts w:ascii="Palatino Linotype" w:eastAsia="Palatino Linotype" w:hAnsi="Palatino Linotype" w:cs="Palatino Linotype"/>
          <w:b/>
          <w:i/>
          <w:sz w:val="22"/>
          <w:szCs w:val="22"/>
        </w:rPr>
        <w:t xml:space="preserve">III. </w:t>
      </w:r>
      <w:r w:rsidRPr="007527C4">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7527C4">
        <w:rPr>
          <w:rFonts w:ascii="Palatino Linotype" w:eastAsia="Palatino Linotype" w:hAnsi="Palatino Linotype" w:cs="Palatino Linotype"/>
          <w:i/>
          <w:sz w:val="22"/>
          <w:szCs w:val="22"/>
        </w:rPr>
        <w:t xml:space="preserve"> a sus datos personales o a la rectificación de éstos.</w:t>
      </w:r>
    </w:p>
    <w:p w14:paraId="1818FE91" w14:textId="77777777" w:rsidR="00E9673E" w:rsidRPr="007527C4" w:rsidRDefault="00CD27E4">
      <w:pPr>
        <w:pBdr>
          <w:top w:val="nil"/>
          <w:left w:val="nil"/>
          <w:bottom w:val="nil"/>
          <w:right w:val="nil"/>
          <w:between w:val="nil"/>
        </w:pBdr>
        <w:spacing w:before="240" w:after="240"/>
        <w:ind w:left="851" w:right="851"/>
        <w:jc w:val="both"/>
      </w:pPr>
      <w:r w:rsidRPr="007527C4">
        <w:rPr>
          <w:rFonts w:ascii="Palatino Linotype" w:eastAsia="Palatino Linotype" w:hAnsi="Palatino Linotype" w:cs="Palatino Linotype"/>
          <w:b/>
          <w:i/>
          <w:sz w:val="22"/>
          <w:szCs w:val="22"/>
        </w:rPr>
        <w:t>…</w:t>
      </w:r>
    </w:p>
    <w:p w14:paraId="11EAC52A" w14:textId="77777777" w:rsidR="00E9673E" w:rsidRPr="007527C4" w:rsidRDefault="00CD27E4">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7527C4">
        <w:rPr>
          <w:rFonts w:ascii="Palatino Linotype" w:eastAsia="Palatino Linotype" w:hAnsi="Palatino Linotype" w:cs="Palatino Linotype"/>
          <w:b/>
          <w:i/>
          <w:sz w:val="22"/>
          <w:szCs w:val="22"/>
        </w:rPr>
        <w:t>IV.</w:t>
      </w:r>
      <w:r w:rsidRPr="007527C4">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769A907B" w14:textId="77777777" w:rsidR="00E9673E" w:rsidRPr="007527C4" w:rsidRDefault="00CD27E4">
      <w:pPr>
        <w:pBdr>
          <w:top w:val="nil"/>
          <w:left w:val="nil"/>
          <w:bottom w:val="nil"/>
          <w:right w:val="nil"/>
          <w:between w:val="nil"/>
        </w:pBdr>
        <w:spacing w:before="240" w:after="240"/>
        <w:ind w:left="851" w:right="851"/>
        <w:jc w:val="both"/>
      </w:pPr>
      <w:r w:rsidRPr="007527C4">
        <w:rPr>
          <w:rFonts w:ascii="Palatino Linotype" w:eastAsia="Palatino Linotype" w:hAnsi="Palatino Linotype" w:cs="Palatino Linotype"/>
          <w:b/>
          <w:i/>
          <w:sz w:val="22"/>
          <w:szCs w:val="22"/>
        </w:rPr>
        <w:t xml:space="preserve">V. </w:t>
      </w:r>
      <w:r w:rsidRPr="007527C4">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22A5AFAD" w14:textId="77777777" w:rsidR="00E9673E" w:rsidRPr="007527C4" w:rsidRDefault="00CD27E4">
      <w:pPr>
        <w:pBdr>
          <w:top w:val="nil"/>
          <w:left w:val="nil"/>
          <w:bottom w:val="nil"/>
          <w:right w:val="nil"/>
          <w:between w:val="nil"/>
        </w:pBdr>
        <w:spacing w:before="240" w:after="240"/>
        <w:ind w:left="851" w:right="851"/>
        <w:jc w:val="both"/>
      </w:pPr>
      <w:r w:rsidRPr="007527C4">
        <w:rPr>
          <w:rFonts w:ascii="Palatino Linotype" w:eastAsia="Palatino Linotype" w:hAnsi="Palatino Linotype" w:cs="Palatino Linotype"/>
          <w:i/>
          <w:sz w:val="22"/>
          <w:szCs w:val="22"/>
        </w:rPr>
        <w:t> </w:t>
      </w:r>
      <w:r w:rsidRPr="007527C4">
        <w:rPr>
          <w:rFonts w:ascii="Palatino Linotype" w:eastAsia="Palatino Linotype" w:hAnsi="Palatino Linotype" w:cs="Palatino Linotype"/>
          <w:b/>
          <w:i/>
          <w:sz w:val="22"/>
          <w:szCs w:val="22"/>
        </w:rPr>
        <w:t xml:space="preserve">VI. </w:t>
      </w:r>
      <w:r w:rsidRPr="007527C4">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49515664" w14:textId="77777777" w:rsidR="00E9673E" w:rsidRPr="007527C4" w:rsidRDefault="00CD27E4">
      <w:pPr>
        <w:pBdr>
          <w:top w:val="nil"/>
          <w:left w:val="nil"/>
          <w:bottom w:val="nil"/>
          <w:right w:val="nil"/>
          <w:between w:val="nil"/>
        </w:pBdr>
        <w:spacing w:before="240" w:after="240"/>
        <w:ind w:left="851" w:right="851"/>
        <w:jc w:val="both"/>
      </w:pPr>
      <w:r w:rsidRPr="007527C4">
        <w:rPr>
          <w:rFonts w:ascii="Palatino Linotype" w:eastAsia="Palatino Linotype" w:hAnsi="Palatino Linotype" w:cs="Palatino Linotype"/>
          <w:i/>
          <w:sz w:val="22"/>
          <w:szCs w:val="22"/>
        </w:rPr>
        <w:t> </w:t>
      </w:r>
      <w:r w:rsidRPr="007527C4">
        <w:rPr>
          <w:rFonts w:ascii="Palatino Linotype" w:eastAsia="Palatino Linotype" w:hAnsi="Palatino Linotype" w:cs="Palatino Linotype"/>
          <w:b/>
          <w:i/>
          <w:sz w:val="22"/>
          <w:szCs w:val="22"/>
        </w:rPr>
        <w:t xml:space="preserve">VII. </w:t>
      </w:r>
      <w:r w:rsidRPr="007527C4">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506C0C4D" w14:textId="77777777" w:rsidR="00E9673E" w:rsidRPr="007527C4" w:rsidRDefault="00CD27E4">
      <w:pPr>
        <w:pBdr>
          <w:top w:val="nil"/>
          <w:left w:val="nil"/>
          <w:bottom w:val="nil"/>
          <w:right w:val="nil"/>
          <w:between w:val="nil"/>
        </w:pBdr>
        <w:spacing w:before="240" w:after="240" w:line="360" w:lineRule="auto"/>
        <w:jc w:val="both"/>
        <w:rPr>
          <w:sz w:val="22"/>
          <w:szCs w:val="22"/>
        </w:rPr>
      </w:pPr>
      <w:r w:rsidRPr="007527C4">
        <w:rPr>
          <w:rFonts w:ascii="Palatino Linotype" w:eastAsia="Palatino Linotype" w:hAnsi="Palatino Linotype" w:cs="Palatino Linotype"/>
          <w:sz w:val="22"/>
          <w:szCs w:val="22"/>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5C20B4DF" w14:textId="77777777" w:rsidR="00E9673E" w:rsidRPr="007527C4" w:rsidRDefault="00CD27E4">
      <w:pPr>
        <w:pBdr>
          <w:top w:val="nil"/>
          <w:left w:val="nil"/>
          <w:bottom w:val="nil"/>
          <w:right w:val="nil"/>
          <w:between w:val="nil"/>
        </w:pBdr>
        <w:spacing w:before="240" w:after="240"/>
        <w:ind w:left="709" w:right="760"/>
        <w:jc w:val="both"/>
      </w:pPr>
      <w:r w:rsidRPr="007527C4">
        <w:rPr>
          <w:rFonts w:ascii="Palatino Linotype" w:eastAsia="Palatino Linotype" w:hAnsi="Palatino Linotype" w:cs="Palatino Linotype"/>
          <w:i/>
          <w:sz w:val="22"/>
          <w:szCs w:val="22"/>
        </w:rPr>
        <w:t>“</w:t>
      </w:r>
      <w:r w:rsidRPr="007527C4">
        <w:rPr>
          <w:rFonts w:ascii="Palatino Linotype" w:eastAsia="Palatino Linotype" w:hAnsi="Palatino Linotype" w:cs="Palatino Linotype"/>
          <w:b/>
          <w:i/>
          <w:sz w:val="22"/>
          <w:szCs w:val="22"/>
        </w:rPr>
        <w:t>Artículo 4</w:t>
      </w:r>
      <w:r w:rsidRPr="007527C4">
        <w:rPr>
          <w:rFonts w:ascii="Palatino Linotype" w:eastAsia="Palatino Linotype" w:hAnsi="Palatino Linotype" w:cs="Palatino Linotype"/>
          <w:i/>
          <w:sz w:val="22"/>
          <w:szCs w:val="22"/>
        </w:rPr>
        <w:t>. El derecho humano de acceso a la información pública es la prerrogativa de las personas para buscar, difundir, investigar, recabar, recibir y solicitar información pública, sin necesidad de acreditar personalidad ni interés jurídico. </w:t>
      </w:r>
    </w:p>
    <w:p w14:paraId="6DC7B31D" w14:textId="77777777" w:rsidR="00E9673E" w:rsidRPr="007527C4" w:rsidRDefault="00CD27E4">
      <w:pPr>
        <w:pBdr>
          <w:top w:val="nil"/>
          <w:left w:val="nil"/>
          <w:bottom w:val="nil"/>
          <w:right w:val="nil"/>
          <w:between w:val="nil"/>
        </w:pBdr>
        <w:spacing w:before="240" w:after="240"/>
        <w:ind w:left="709" w:right="760"/>
        <w:jc w:val="both"/>
      </w:pPr>
      <w:r w:rsidRPr="007527C4">
        <w:rPr>
          <w:rFonts w:ascii="Palatino Linotype" w:eastAsia="Palatino Linotype" w:hAnsi="Palatino Linotype" w:cs="Palatino Linotype"/>
          <w:b/>
          <w:i/>
          <w:sz w:val="22"/>
          <w:szCs w:val="22"/>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212F5327" w14:textId="77777777" w:rsidR="00E9673E" w:rsidRPr="007527C4" w:rsidRDefault="00CD27E4">
      <w:pPr>
        <w:pBdr>
          <w:top w:val="nil"/>
          <w:left w:val="nil"/>
          <w:bottom w:val="nil"/>
          <w:right w:val="nil"/>
          <w:between w:val="nil"/>
        </w:pBdr>
        <w:spacing w:before="240" w:after="240"/>
        <w:ind w:left="709" w:right="760"/>
        <w:jc w:val="both"/>
      </w:pPr>
      <w:r w:rsidRPr="007527C4">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14:paraId="2F95BD23" w14:textId="77777777" w:rsidR="00E9673E" w:rsidRPr="007527C4" w:rsidRDefault="00CD27E4">
      <w:pPr>
        <w:pBdr>
          <w:top w:val="nil"/>
          <w:left w:val="nil"/>
          <w:bottom w:val="nil"/>
          <w:right w:val="nil"/>
          <w:between w:val="nil"/>
        </w:pBdr>
        <w:spacing w:before="240" w:after="240" w:line="360" w:lineRule="auto"/>
        <w:jc w:val="both"/>
        <w:rPr>
          <w:sz w:val="22"/>
          <w:szCs w:val="22"/>
        </w:rPr>
      </w:pPr>
      <w:r w:rsidRPr="007527C4">
        <w:rPr>
          <w:rFonts w:ascii="Palatino Linotype" w:eastAsia="Palatino Linotype" w:hAnsi="Palatino Linotype" w:cs="Palatino Linotype"/>
          <w:sz w:val="22"/>
          <w:szCs w:val="22"/>
        </w:rPr>
        <w:t>De lo precedente, se desprende que los Sujetos Obligados tiene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1E85A383" w14:textId="77777777" w:rsidR="00E9673E" w:rsidRPr="007527C4" w:rsidRDefault="00CD27E4">
      <w:pPr>
        <w:pBdr>
          <w:top w:val="nil"/>
          <w:left w:val="nil"/>
          <w:bottom w:val="nil"/>
          <w:right w:val="nil"/>
          <w:between w:val="nil"/>
        </w:pBdr>
        <w:spacing w:before="240" w:after="240"/>
        <w:ind w:left="567" w:right="758"/>
        <w:jc w:val="both"/>
      </w:pPr>
      <w:r w:rsidRPr="007527C4">
        <w:rPr>
          <w:rFonts w:ascii="Palatino Linotype" w:eastAsia="Palatino Linotype" w:hAnsi="Palatino Linotype" w:cs="Palatino Linotype"/>
          <w:i/>
          <w:sz w:val="22"/>
          <w:szCs w:val="22"/>
        </w:rPr>
        <w:t>“</w:t>
      </w:r>
      <w:r w:rsidRPr="007527C4">
        <w:rPr>
          <w:rFonts w:ascii="Palatino Linotype" w:eastAsia="Palatino Linotype" w:hAnsi="Palatino Linotype" w:cs="Palatino Linotype"/>
          <w:b/>
          <w:i/>
          <w:sz w:val="22"/>
          <w:szCs w:val="22"/>
        </w:rPr>
        <w:t>Artículo 12</w:t>
      </w:r>
      <w:r w:rsidRPr="007527C4">
        <w:rPr>
          <w:rFonts w:ascii="Palatino Linotype" w:eastAsia="Palatino Linotype" w:hAnsi="Palatino Linotype" w:cs="Palatino Linotype"/>
          <w:i/>
          <w:sz w:val="22"/>
          <w:szCs w:val="22"/>
        </w:rPr>
        <w:t>. Quienes generen, recopilen, administren, manejen, procesen, archiven o conserven información pública serán responsables de la misma en los términos de las disposiciones jurídicas aplicables. </w:t>
      </w:r>
    </w:p>
    <w:p w14:paraId="07DE8A1F" w14:textId="77777777" w:rsidR="00E9673E" w:rsidRPr="007527C4" w:rsidRDefault="00CD27E4">
      <w:pPr>
        <w:pBdr>
          <w:top w:val="nil"/>
          <w:left w:val="nil"/>
          <w:bottom w:val="nil"/>
          <w:right w:val="nil"/>
          <w:between w:val="nil"/>
        </w:pBdr>
        <w:spacing w:before="240" w:after="240"/>
        <w:ind w:left="567" w:right="758"/>
        <w:jc w:val="both"/>
      </w:pPr>
      <w:r w:rsidRPr="007527C4">
        <w:rPr>
          <w:rFonts w:ascii="Palatino Linotype" w:eastAsia="Palatino Linotype" w:hAnsi="Palatino Linotype" w:cs="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7F657D35" w14:textId="77777777" w:rsidR="00E9673E" w:rsidRPr="007527C4" w:rsidRDefault="00CD27E4">
      <w:pPr>
        <w:pBdr>
          <w:top w:val="nil"/>
          <w:left w:val="nil"/>
          <w:bottom w:val="nil"/>
          <w:right w:val="nil"/>
          <w:between w:val="nil"/>
        </w:pBdr>
        <w:spacing w:before="240" w:after="240" w:line="360" w:lineRule="auto"/>
        <w:jc w:val="both"/>
        <w:rPr>
          <w:sz w:val="22"/>
          <w:szCs w:val="22"/>
        </w:rPr>
      </w:pPr>
      <w:r w:rsidRPr="007527C4">
        <w:rPr>
          <w:rFonts w:ascii="Palatino Linotype" w:eastAsia="Palatino Linotype" w:hAnsi="Palatino Linotype" w:cs="Palatino Linotype"/>
          <w:sz w:val="22"/>
          <w:szCs w:val="22"/>
        </w:rPr>
        <w:t>Es decir, que el derecho de acceso a la información pública se satisface en aquellos casos en que se entregue documento en que conste la información requerida, toda vez que, los Sujetos Obligados</w:t>
      </w:r>
      <w:r w:rsidRPr="007527C4">
        <w:rPr>
          <w:rFonts w:ascii="Palatino Linotype" w:eastAsia="Palatino Linotype" w:hAnsi="Palatino Linotype" w:cs="Palatino Linotype"/>
          <w:b/>
          <w:sz w:val="22"/>
          <w:szCs w:val="22"/>
        </w:rPr>
        <w:t xml:space="preserve"> </w:t>
      </w:r>
      <w:r w:rsidRPr="007527C4">
        <w:rPr>
          <w:rFonts w:ascii="Palatino Linotype" w:eastAsia="Palatino Linotype" w:hAnsi="Palatino Linotype" w:cs="Palatino Linotype"/>
          <w:sz w:val="22"/>
          <w:szCs w:val="22"/>
        </w:rPr>
        <w:t xml:space="preserve">no tienen el deber de generar, poseer o administrar la información pública con el grado de detalle solicitado; esto es, que no tienen el deber de generar un documento </w:t>
      </w:r>
      <w:r w:rsidRPr="007527C4">
        <w:rPr>
          <w:rFonts w:ascii="Palatino Linotype" w:eastAsia="Palatino Linotype" w:hAnsi="Palatino Linotype" w:cs="Palatino Linotype"/>
          <w:i/>
          <w:sz w:val="22"/>
          <w:szCs w:val="22"/>
        </w:rPr>
        <w:t>ad hoc</w:t>
      </w:r>
      <w:r w:rsidRPr="007527C4">
        <w:rPr>
          <w:rFonts w:ascii="Palatino Linotype" w:eastAsia="Palatino Linotype" w:hAnsi="Palatino Linotype" w:cs="Palatino Linotype"/>
          <w:sz w:val="22"/>
          <w:szCs w:val="22"/>
        </w:rPr>
        <w:t xml:space="preserve">, </w:t>
      </w:r>
      <w:r w:rsidRPr="007527C4">
        <w:rPr>
          <w:rFonts w:ascii="Palatino Linotype" w:eastAsia="Palatino Linotype" w:hAnsi="Palatino Linotype" w:cs="Palatino Linotype"/>
          <w:sz w:val="22"/>
          <w:szCs w:val="22"/>
        </w:rPr>
        <w:lastRenderedPageBreak/>
        <w:t>para satisfacer el derecho de acceso a la información pública, como así lo establece el criterio orientador 03/17 emitido por el entonces Instituto Nacional de Transparencia, Acceso a la Información Pública y Protección de Datos Personales, el cual señala lo siguiente:</w:t>
      </w:r>
    </w:p>
    <w:p w14:paraId="73815210" w14:textId="77777777" w:rsidR="00E9673E" w:rsidRPr="007527C4" w:rsidRDefault="00CD27E4">
      <w:pPr>
        <w:pBdr>
          <w:top w:val="nil"/>
          <w:left w:val="nil"/>
          <w:bottom w:val="nil"/>
          <w:right w:val="nil"/>
          <w:between w:val="nil"/>
        </w:pBdr>
        <w:spacing w:before="240" w:after="240"/>
        <w:ind w:left="567" w:right="900"/>
        <w:jc w:val="both"/>
      </w:pPr>
      <w:r w:rsidRPr="007527C4">
        <w:rPr>
          <w:rFonts w:ascii="Palatino Linotype" w:eastAsia="Palatino Linotype" w:hAnsi="Palatino Linotype" w:cs="Palatino Linotype"/>
          <w:b/>
          <w:i/>
          <w:sz w:val="22"/>
          <w:szCs w:val="22"/>
        </w:rPr>
        <w:t>03/17</w:t>
      </w:r>
    </w:p>
    <w:p w14:paraId="43361ABC" w14:textId="77777777" w:rsidR="00E9673E" w:rsidRPr="007527C4" w:rsidRDefault="00CD27E4">
      <w:pPr>
        <w:pBdr>
          <w:top w:val="nil"/>
          <w:left w:val="nil"/>
          <w:bottom w:val="nil"/>
          <w:right w:val="nil"/>
          <w:between w:val="nil"/>
        </w:pBdr>
        <w:spacing w:before="240" w:after="240"/>
        <w:ind w:left="567" w:right="900"/>
        <w:jc w:val="both"/>
      </w:pPr>
      <w:r w:rsidRPr="007527C4">
        <w:rPr>
          <w:rFonts w:ascii="Palatino Linotype" w:eastAsia="Palatino Linotype" w:hAnsi="Palatino Linotype" w:cs="Palatino Linotype"/>
          <w:b/>
          <w:i/>
          <w:sz w:val="22"/>
          <w:szCs w:val="22"/>
        </w:rPr>
        <w:t>“NO EXISTE OBLIGACIÓN DE ELABORAR DOCUMENTOS AD HOC PARA ATENDER LAS SOLICITUDES DE ACCESO A LA INFORMACIÓN.</w:t>
      </w:r>
    </w:p>
    <w:p w14:paraId="0DAC7FEF" w14:textId="77777777" w:rsidR="00E9673E" w:rsidRPr="007527C4" w:rsidRDefault="00CD27E4">
      <w:pPr>
        <w:pBdr>
          <w:top w:val="nil"/>
          <w:left w:val="nil"/>
          <w:bottom w:val="nil"/>
          <w:right w:val="nil"/>
          <w:between w:val="nil"/>
        </w:pBdr>
        <w:spacing w:before="240" w:after="240"/>
        <w:ind w:left="567" w:right="900"/>
        <w:jc w:val="both"/>
      </w:pPr>
      <w:r w:rsidRPr="007527C4">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DB49AF0" w14:textId="77777777" w:rsidR="00E9673E" w:rsidRPr="007527C4" w:rsidRDefault="00CD27E4">
      <w:pPr>
        <w:pBdr>
          <w:top w:val="nil"/>
          <w:left w:val="nil"/>
          <w:bottom w:val="nil"/>
          <w:right w:val="nil"/>
          <w:between w:val="nil"/>
        </w:pBdr>
        <w:spacing w:before="240" w:after="240" w:line="360" w:lineRule="auto"/>
        <w:jc w:val="both"/>
        <w:rPr>
          <w:sz w:val="22"/>
          <w:szCs w:val="22"/>
        </w:rPr>
      </w:pPr>
      <w:r w:rsidRPr="007527C4">
        <w:rPr>
          <w:rFonts w:ascii="Palatino Linotype" w:eastAsia="Palatino Linotype" w:hAnsi="Palatino Linotype" w:cs="Palatino Linotype"/>
          <w:sz w:val="22"/>
          <w:szCs w:val="22"/>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4A8BBFD" w14:textId="77777777" w:rsidR="00E9673E" w:rsidRPr="007527C4" w:rsidRDefault="00CD27E4">
      <w:pPr>
        <w:pBdr>
          <w:top w:val="nil"/>
          <w:left w:val="nil"/>
          <w:bottom w:val="nil"/>
          <w:right w:val="nil"/>
          <w:between w:val="nil"/>
        </w:pBdr>
        <w:spacing w:before="240" w:after="240" w:line="360" w:lineRule="auto"/>
        <w:ind w:right="49"/>
        <w:jc w:val="both"/>
        <w:rPr>
          <w:sz w:val="22"/>
          <w:szCs w:val="22"/>
        </w:rPr>
      </w:pPr>
      <w:r w:rsidRPr="007527C4">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5840815F" w14:textId="77777777" w:rsidR="00E9673E" w:rsidRPr="007527C4" w:rsidRDefault="00CD27E4">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7527C4">
        <w:rPr>
          <w:rFonts w:ascii="Palatino Linotype" w:eastAsia="Palatino Linotype" w:hAnsi="Palatino Linotype" w:cs="Palatino Linotype"/>
          <w:sz w:val="22"/>
          <w:szCs w:val="22"/>
        </w:rPr>
        <w:lastRenderedPageBreak/>
        <w:t>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3DAFF6A6" w14:textId="77777777" w:rsidR="00E9673E" w:rsidRPr="007527C4" w:rsidRDefault="00CD27E4">
      <w:pPr>
        <w:pBdr>
          <w:top w:val="nil"/>
          <w:left w:val="nil"/>
          <w:bottom w:val="nil"/>
          <w:right w:val="nil"/>
          <w:between w:val="nil"/>
        </w:pBdr>
        <w:spacing w:before="240" w:after="240"/>
        <w:ind w:left="567" w:right="567"/>
        <w:jc w:val="both"/>
      </w:pPr>
      <w:r w:rsidRPr="007527C4">
        <w:rPr>
          <w:rFonts w:ascii="Palatino Linotype" w:eastAsia="Palatino Linotype" w:hAnsi="Palatino Linotype" w:cs="Palatino Linotype"/>
          <w:i/>
          <w:sz w:val="22"/>
          <w:szCs w:val="22"/>
        </w:rPr>
        <w:t>“</w:t>
      </w:r>
      <w:r w:rsidRPr="007527C4">
        <w:rPr>
          <w:rFonts w:ascii="Palatino Linotype" w:eastAsia="Palatino Linotype" w:hAnsi="Palatino Linotype" w:cs="Palatino Linotype"/>
          <w:b/>
          <w:i/>
          <w:sz w:val="22"/>
          <w:szCs w:val="22"/>
        </w:rPr>
        <w:t xml:space="preserve">Artículo 3. </w:t>
      </w:r>
      <w:r w:rsidRPr="007527C4">
        <w:rPr>
          <w:rFonts w:ascii="Palatino Linotype" w:eastAsia="Palatino Linotype" w:hAnsi="Palatino Linotype" w:cs="Palatino Linotype"/>
          <w:i/>
          <w:sz w:val="22"/>
          <w:szCs w:val="22"/>
        </w:rPr>
        <w:t>Para los efectos de la presente Ley se entenderá por:</w:t>
      </w:r>
    </w:p>
    <w:p w14:paraId="22960FAE" w14:textId="77777777" w:rsidR="00E9673E" w:rsidRPr="007527C4" w:rsidRDefault="00CD27E4">
      <w:pPr>
        <w:pBdr>
          <w:top w:val="nil"/>
          <w:left w:val="nil"/>
          <w:bottom w:val="nil"/>
          <w:right w:val="nil"/>
          <w:between w:val="nil"/>
        </w:pBdr>
        <w:spacing w:before="240" w:after="240"/>
        <w:ind w:left="567" w:right="567"/>
        <w:jc w:val="both"/>
      </w:pPr>
      <w:r w:rsidRPr="007527C4">
        <w:rPr>
          <w:rFonts w:ascii="Palatino Linotype" w:eastAsia="Palatino Linotype" w:hAnsi="Palatino Linotype" w:cs="Palatino Linotype"/>
          <w:i/>
          <w:sz w:val="22"/>
          <w:szCs w:val="22"/>
        </w:rPr>
        <w:t>…</w:t>
      </w:r>
    </w:p>
    <w:p w14:paraId="71E443B9" w14:textId="77777777" w:rsidR="00E9673E" w:rsidRPr="007527C4" w:rsidRDefault="00CD27E4">
      <w:pPr>
        <w:pBdr>
          <w:top w:val="nil"/>
          <w:left w:val="nil"/>
          <w:bottom w:val="nil"/>
          <w:right w:val="nil"/>
          <w:between w:val="nil"/>
        </w:pBdr>
        <w:spacing w:before="240" w:after="240"/>
        <w:ind w:left="567" w:right="567"/>
        <w:jc w:val="both"/>
      </w:pPr>
      <w:r w:rsidRPr="007527C4">
        <w:rPr>
          <w:rFonts w:ascii="Palatino Linotype" w:eastAsia="Palatino Linotype" w:hAnsi="Palatino Linotype" w:cs="Palatino Linotype"/>
          <w:b/>
          <w:i/>
          <w:sz w:val="22"/>
          <w:szCs w:val="22"/>
        </w:rPr>
        <w:t>XI. Documento:</w:t>
      </w:r>
      <w:r w:rsidRPr="007527C4">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7527C4">
        <w:rPr>
          <w:rFonts w:ascii="Palatino Linotype" w:eastAsia="Palatino Linotype" w:hAnsi="Palatino Linotype" w:cs="Palatino Linotype"/>
          <w:b/>
          <w:i/>
          <w:sz w:val="22"/>
          <w:szCs w:val="22"/>
        </w:rPr>
        <w:t>…</w:t>
      </w:r>
      <w:r w:rsidRPr="007527C4">
        <w:rPr>
          <w:rFonts w:ascii="Palatino Linotype" w:eastAsia="Palatino Linotype" w:hAnsi="Palatino Linotype" w:cs="Palatino Linotype"/>
          <w:i/>
          <w:sz w:val="22"/>
          <w:szCs w:val="22"/>
        </w:rPr>
        <w:t>”</w:t>
      </w:r>
    </w:p>
    <w:p w14:paraId="5D071547" w14:textId="77777777" w:rsidR="00E9673E" w:rsidRPr="007527C4" w:rsidRDefault="00CD27E4">
      <w:pPr>
        <w:pBdr>
          <w:top w:val="nil"/>
          <w:left w:val="nil"/>
          <w:bottom w:val="nil"/>
          <w:right w:val="nil"/>
          <w:between w:val="nil"/>
        </w:pBdr>
        <w:spacing w:before="240" w:after="240" w:line="360" w:lineRule="auto"/>
        <w:jc w:val="both"/>
        <w:rPr>
          <w:sz w:val="22"/>
          <w:szCs w:val="22"/>
        </w:rPr>
      </w:pPr>
      <w:r w:rsidRPr="007527C4">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73C83568" w14:textId="77777777" w:rsidR="00E9673E" w:rsidRPr="007527C4" w:rsidRDefault="00CD27E4">
      <w:pPr>
        <w:pBdr>
          <w:top w:val="nil"/>
          <w:left w:val="nil"/>
          <w:bottom w:val="nil"/>
          <w:right w:val="nil"/>
          <w:between w:val="nil"/>
        </w:pBdr>
        <w:spacing w:before="240" w:after="240"/>
        <w:ind w:left="567" w:right="567"/>
        <w:jc w:val="both"/>
      </w:pPr>
      <w:r w:rsidRPr="007527C4">
        <w:rPr>
          <w:rFonts w:ascii="Palatino Linotype" w:eastAsia="Palatino Linotype" w:hAnsi="Palatino Linotype" w:cs="Palatino Linotype"/>
          <w:b/>
          <w:sz w:val="22"/>
          <w:szCs w:val="22"/>
        </w:rPr>
        <w:t>“</w:t>
      </w:r>
      <w:r w:rsidRPr="007527C4">
        <w:rPr>
          <w:rFonts w:ascii="Palatino Linotype" w:eastAsia="Palatino Linotype" w:hAnsi="Palatino Linotype" w:cs="Palatino Linotype"/>
          <w:b/>
          <w:i/>
          <w:sz w:val="22"/>
          <w:szCs w:val="22"/>
        </w:rPr>
        <w:t>CRITERIO 0002-11</w:t>
      </w:r>
    </w:p>
    <w:p w14:paraId="62B5D735" w14:textId="77777777" w:rsidR="00E9673E" w:rsidRPr="007527C4" w:rsidRDefault="00CD27E4">
      <w:pPr>
        <w:pBdr>
          <w:top w:val="nil"/>
          <w:left w:val="nil"/>
          <w:bottom w:val="nil"/>
          <w:right w:val="nil"/>
          <w:between w:val="nil"/>
        </w:pBdr>
        <w:spacing w:before="240" w:after="240"/>
        <w:ind w:left="567" w:right="567"/>
        <w:jc w:val="both"/>
      </w:pPr>
      <w:r w:rsidRPr="007527C4">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7527C4">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w:t>
      </w:r>
      <w:r w:rsidRPr="007527C4">
        <w:rPr>
          <w:rFonts w:ascii="Palatino Linotype" w:eastAsia="Palatino Linotype" w:hAnsi="Palatino Linotype" w:cs="Palatino Linotype"/>
          <w:i/>
          <w:sz w:val="22"/>
          <w:szCs w:val="22"/>
        </w:rPr>
        <w:lastRenderedPageBreak/>
        <w:t>en virtud del ejercicio de sus funciones de derecho público, sin importar su fuente, soporte o fecha de elaboración.</w:t>
      </w:r>
    </w:p>
    <w:p w14:paraId="750DF2FA" w14:textId="77777777" w:rsidR="00E9673E" w:rsidRPr="007527C4" w:rsidRDefault="00CD27E4">
      <w:pPr>
        <w:pBdr>
          <w:top w:val="nil"/>
          <w:left w:val="nil"/>
          <w:bottom w:val="nil"/>
          <w:right w:val="nil"/>
          <w:between w:val="nil"/>
        </w:pBdr>
        <w:spacing w:before="240" w:after="240"/>
        <w:ind w:left="567" w:right="567"/>
        <w:jc w:val="both"/>
      </w:pPr>
      <w:r w:rsidRPr="007527C4">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332F6226" w14:textId="77777777" w:rsidR="00E9673E" w:rsidRPr="007527C4" w:rsidRDefault="00CD27E4">
      <w:pPr>
        <w:numPr>
          <w:ilvl w:val="0"/>
          <w:numId w:val="2"/>
        </w:numPr>
        <w:pBdr>
          <w:top w:val="nil"/>
          <w:left w:val="nil"/>
          <w:bottom w:val="nil"/>
          <w:right w:val="nil"/>
          <w:between w:val="nil"/>
        </w:pBdr>
        <w:spacing w:before="240" w:after="240"/>
        <w:ind w:left="567" w:right="567"/>
        <w:jc w:val="both"/>
        <w:rPr>
          <w:rFonts w:ascii="Palatino Linotype" w:eastAsia="Palatino Linotype" w:hAnsi="Palatino Linotype" w:cs="Palatino Linotype"/>
          <w:i/>
          <w:sz w:val="22"/>
          <w:szCs w:val="22"/>
        </w:rPr>
      </w:pPr>
      <w:r w:rsidRPr="007527C4">
        <w:rPr>
          <w:rFonts w:ascii="Palatino Linotype" w:eastAsia="Palatino Linotype" w:hAnsi="Palatino Linotype" w:cs="Palatino Linotype"/>
          <w:i/>
          <w:sz w:val="22"/>
          <w:szCs w:val="22"/>
        </w:rPr>
        <w:t>Que se trate de información registrada en cualquier soporte documental, que en ejercicio de las atribuciones conferidas, sea generada por los Sujetos Obligados;</w:t>
      </w:r>
    </w:p>
    <w:p w14:paraId="3BD51310" w14:textId="77777777" w:rsidR="00E9673E" w:rsidRPr="007527C4" w:rsidRDefault="00CD27E4">
      <w:pPr>
        <w:numPr>
          <w:ilvl w:val="0"/>
          <w:numId w:val="2"/>
        </w:numPr>
        <w:pBdr>
          <w:top w:val="nil"/>
          <w:left w:val="nil"/>
          <w:bottom w:val="nil"/>
          <w:right w:val="nil"/>
          <w:between w:val="nil"/>
        </w:pBdr>
        <w:spacing w:before="240" w:after="240"/>
        <w:ind w:left="567" w:right="567"/>
        <w:jc w:val="both"/>
        <w:rPr>
          <w:rFonts w:ascii="Palatino Linotype" w:eastAsia="Palatino Linotype" w:hAnsi="Palatino Linotype" w:cs="Palatino Linotype"/>
          <w:i/>
          <w:sz w:val="22"/>
          <w:szCs w:val="22"/>
        </w:rPr>
      </w:pPr>
      <w:r w:rsidRPr="007527C4">
        <w:rPr>
          <w:rFonts w:ascii="Palatino Linotype" w:eastAsia="Palatino Linotype" w:hAnsi="Palatino Linotype" w:cs="Palatino Linotype"/>
          <w:i/>
          <w:sz w:val="22"/>
          <w:szCs w:val="22"/>
        </w:rPr>
        <w:t>Que se trate de información registrada en cualquier soporte documental, que en ejercicio de las atribuciones conferidas, sea administrada por los Sujetos Obligados, y</w:t>
      </w:r>
    </w:p>
    <w:p w14:paraId="78491CAF" w14:textId="77777777" w:rsidR="00E9673E" w:rsidRPr="007527C4" w:rsidRDefault="00CD27E4">
      <w:pPr>
        <w:pBdr>
          <w:top w:val="nil"/>
          <w:left w:val="nil"/>
          <w:bottom w:val="nil"/>
          <w:right w:val="nil"/>
          <w:between w:val="nil"/>
        </w:pBdr>
        <w:spacing w:before="240" w:after="240"/>
        <w:ind w:left="567" w:right="567" w:hanging="284"/>
        <w:jc w:val="both"/>
      </w:pPr>
      <w:r w:rsidRPr="007527C4">
        <w:rPr>
          <w:rFonts w:ascii="Palatino Linotype" w:eastAsia="Palatino Linotype" w:hAnsi="Palatino Linotype" w:cs="Palatino Linotype"/>
          <w:i/>
          <w:sz w:val="22"/>
          <w:szCs w:val="22"/>
        </w:rPr>
        <w:t xml:space="preserve">3. </w:t>
      </w:r>
      <w:r w:rsidRPr="007527C4">
        <w:rPr>
          <w:rFonts w:ascii="Palatino Linotype" w:eastAsia="Palatino Linotype" w:hAnsi="Palatino Linotype" w:cs="Palatino Linotype"/>
          <w:b/>
          <w:i/>
          <w:sz w:val="22"/>
          <w:szCs w:val="22"/>
        </w:rPr>
        <w:t xml:space="preserve">Que se trate de información registrada en cualquier soporte documental, que en ejercicio de las atribuciones conferidas, se encuentre en posesión de los Sujetos Obligados.” </w:t>
      </w:r>
      <w:r w:rsidRPr="007527C4">
        <w:rPr>
          <w:rFonts w:ascii="Palatino Linotype" w:eastAsia="Palatino Linotype" w:hAnsi="Palatino Linotype" w:cs="Palatino Linotype"/>
          <w:i/>
          <w:sz w:val="22"/>
          <w:szCs w:val="22"/>
        </w:rPr>
        <w:t>(Énfasis añadido)</w:t>
      </w:r>
    </w:p>
    <w:p w14:paraId="27DE578B" w14:textId="77777777" w:rsidR="00E9673E" w:rsidRPr="007527C4" w:rsidRDefault="00CD27E4">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7527C4">
        <w:rPr>
          <w:rFonts w:ascii="Palatino Linotype" w:eastAsia="Palatino Linotype" w:hAnsi="Palatino Linotype" w:cs="Palatino Linotype"/>
          <w:sz w:val="22"/>
          <w:szCs w:val="22"/>
        </w:rPr>
        <w:t xml:space="preserve">De ahí que el </w:t>
      </w:r>
      <w:r w:rsidRPr="007527C4">
        <w:rPr>
          <w:rFonts w:ascii="Palatino Linotype" w:eastAsia="Palatino Linotype" w:hAnsi="Palatino Linotype" w:cs="Palatino Linotype"/>
          <w:b/>
          <w:sz w:val="22"/>
          <w:szCs w:val="22"/>
        </w:rPr>
        <w:t>Sujeto Obligado</w:t>
      </w:r>
      <w:r w:rsidRPr="007527C4">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w:t>
      </w:r>
    </w:p>
    <w:p w14:paraId="17D12D9D" w14:textId="77777777" w:rsidR="00E9673E" w:rsidRPr="007527C4" w:rsidRDefault="00CD27E4">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7527C4">
        <w:rPr>
          <w:rFonts w:ascii="Palatino Linotype" w:eastAsia="Palatino Linotype" w:hAnsi="Palatino Linotype" w:cs="Palatino Linotype"/>
          <w:sz w:val="22"/>
          <w:szCs w:val="22"/>
        </w:rPr>
        <w:t xml:space="preserve">Ahora bien, para profundizar en el estudio del presente asunto, es conveniente recordar que de un análisis a la solicitud de información, se advierte que la parte solicitante requirió al </w:t>
      </w:r>
      <w:r w:rsidRPr="007527C4">
        <w:rPr>
          <w:rFonts w:ascii="Palatino Linotype" w:eastAsia="Palatino Linotype" w:hAnsi="Palatino Linotype" w:cs="Palatino Linotype"/>
          <w:b/>
          <w:sz w:val="22"/>
          <w:szCs w:val="22"/>
        </w:rPr>
        <w:t>Sujeto Obligado</w:t>
      </w:r>
      <w:r w:rsidRPr="007527C4">
        <w:rPr>
          <w:rFonts w:ascii="Palatino Linotype" w:eastAsia="Palatino Linotype" w:hAnsi="Palatino Linotype" w:cs="Palatino Linotype"/>
          <w:sz w:val="22"/>
          <w:szCs w:val="22"/>
        </w:rPr>
        <w:t>, le proporcionara lo siguiente:</w:t>
      </w:r>
    </w:p>
    <w:p w14:paraId="4ECFA9C4" w14:textId="77777777" w:rsidR="00E9673E" w:rsidRPr="007527C4" w:rsidRDefault="00CD27E4">
      <w:pPr>
        <w:pBdr>
          <w:top w:val="nil"/>
          <w:left w:val="nil"/>
          <w:bottom w:val="nil"/>
          <w:right w:val="nil"/>
          <w:between w:val="nil"/>
        </w:pBdr>
        <w:spacing w:before="240" w:after="240" w:line="360" w:lineRule="auto"/>
        <w:ind w:left="567"/>
        <w:jc w:val="both"/>
        <w:rPr>
          <w:rFonts w:ascii="Palatino Linotype" w:eastAsia="Palatino Linotype" w:hAnsi="Palatino Linotype" w:cs="Palatino Linotype"/>
          <w:b/>
          <w:sz w:val="22"/>
          <w:szCs w:val="22"/>
        </w:rPr>
      </w:pPr>
      <w:r w:rsidRPr="007527C4">
        <w:rPr>
          <w:rFonts w:ascii="Palatino Linotype" w:eastAsia="Palatino Linotype" w:hAnsi="Palatino Linotype" w:cs="Palatino Linotype"/>
          <w:b/>
          <w:sz w:val="22"/>
          <w:szCs w:val="22"/>
        </w:rPr>
        <w:t xml:space="preserve">De los eventos realizados en el Teatro Morelos: </w:t>
      </w:r>
    </w:p>
    <w:p w14:paraId="0FB093DB" w14:textId="77777777" w:rsidR="00E9673E" w:rsidRPr="007527C4" w:rsidRDefault="00CD27E4">
      <w:pPr>
        <w:numPr>
          <w:ilvl w:val="0"/>
          <w:numId w:val="4"/>
        </w:numPr>
        <w:pBdr>
          <w:top w:val="nil"/>
          <w:left w:val="nil"/>
          <w:bottom w:val="nil"/>
          <w:right w:val="nil"/>
          <w:between w:val="nil"/>
        </w:pBdr>
        <w:spacing w:before="240" w:line="360" w:lineRule="auto"/>
        <w:ind w:left="567" w:hanging="141"/>
        <w:jc w:val="both"/>
        <w:rPr>
          <w:rFonts w:ascii="Palatino Linotype" w:eastAsia="Palatino Linotype" w:hAnsi="Palatino Linotype" w:cs="Palatino Linotype"/>
          <w:sz w:val="22"/>
          <w:szCs w:val="22"/>
        </w:rPr>
      </w:pPr>
      <w:r w:rsidRPr="007527C4">
        <w:rPr>
          <w:rFonts w:ascii="Palatino Linotype" w:eastAsia="Palatino Linotype" w:hAnsi="Palatino Linotype" w:cs="Palatino Linotype"/>
          <w:sz w:val="22"/>
          <w:szCs w:val="22"/>
        </w:rPr>
        <w:t>El acta que celebra Tesorería por el evento</w:t>
      </w:r>
    </w:p>
    <w:p w14:paraId="0424EF43" w14:textId="77777777" w:rsidR="00E9673E" w:rsidRPr="007527C4" w:rsidRDefault="00CD27E4">
      <w:pPr>
        <w:numPr>
          <w:ilvl w:val="0"/>
          <w:numId w:val="4"/>
        </w:numPr>
        <w:pBdr>
          <w:top w:val="nil"/>
          <w:left w:val="nil"/>
          <w:bottom w:val="nil"/>
          <w:right w:val="nil"/>
          <w:between w:val="nil"/>
        </w:pBdr>
        <w:spacing w:after="240" w:line="360" w:lineRule="auto"/>
        <w:ind w:left="567" w:hanging="141"/>
        <w:jc w:val="both"/>
        <w:rPr>
          <w:rFonts w:ascii="Palatino Linotype" w:eastAsia="Palatino Linotype" w:hAnsi="Palatino Linotype" w:cs="Palatino Linotype"/>
          <w:sz w:val="22"/>
          <w:szCs w:val="22"/>
        </w:rPr>
      </w:pPr>
      <w:r w:rsidRPr="007527C4">
        <w:rPr>
          <w:rFonts w:ascii="Palatino Linotype" w:eastAsia="Palatino Linotype" w:hAnsi="Palatino Linotype" w:cs="Palatino Linotype"/>
          <w:sz w:val="22"/>
          <w:szCs w:val="22"/>
        </w:rPr>
        <w:t>Los impuestos recabados por los eventos del año 2024</w:t>
      </w:r>
    </w:p>
    <w:p w14:paraId="17FB8162" w14:textId="77777777" w:rsidR="00E9673E" w:rsidRPr="007527C4" w:rsidRDefault="00E9673E">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p>
    <w:p w14:paraId="269F4E3E" w14:textId="77777777" w:rsidR="00E9673E" w:rsidRPr="007527C4" w:rsidRDefault="00CD27E4">
      <w:pPr>
        <w:spacing w:before="240" w:after="240" w:line="360" w:lineRule="auto"/>
        <w:ind w:right="49"/>
        <w:jc w:val="both"/>
        <w:rPr>
          <w:rFonts w:ascii="Palatino Linotype" w:eastAsia="Palatino Linotype" w:hAnsi="Palatino Linotype" w:cs="Palatino Linotype"/>
          <w:sz w:val="22"/>
          <w:szCs w:val="22"/>
        </w:rPr>
      </w:pPr>
      <w:r w:rsidRPr="007527C4">
        <w:rPr>
          <w:rFonts w:ascii="Palatino Linotype" w:eastAsia="Palatino Linotype" w:hAnsi="Palatino Linotype" w:cs="Palatino Linotype"/>
          <w:sz w:val="22"/>
          <w:szCs w:val="22"/>
        </w:rPr>
        <w:lastRenderedPageBreak/>
        <w:t>En respuesta a este requerimiento de información, el</w:t>
      </w:r>
      <w:r w:rsidRPr="007527C4">
        <w:rPr>
          <w:rFonts w:ascii="Palatino Linotype" w:eastAsia="Palatino Linotype" w:hAnsi="Palatino Linotype" w:cs="Palatino Linotype"/>
          <w:b/>
          <w:sz w:val="22"/>
          <w:szCs w:val="22"/>
        </w:rPr>
        <w:t xml:space="preserve"> Sujeto Obligado </w:t>
      </w:r>
      <w:r w:rsidRPr="007527C4">
        <w:rPr>
          <w:rFonts w:ascii="Palatino Linotype" w:eastAsia="Palatino Linotype" w:hAnsi="Palatino Linotype" w:cs="Palatino Linotype"/>
          <w:sz w:val="22"/>
          <w:szCs w:val="22"/>
        </w:rPr>
        <w:t>se pronunció por conducto de la Tesorería Municipal, quien refirió que en relación al “…</w:t>
      </w:r>
      <w:r w:rsidRPr="007527C4">
        <w:rPr>
          <w:rFonts w:ascii="Palatino Linotype" w:eastAsia="Palatino Linotype" w:hAnsi="Palatino Linotype" w:cs="Palatino Linotype"/>
          <w:b/>
          <w:i/>
          <w:sz w:val="22"/>
          <w:szCs w:val="22"/>
        </w:rPr>
        <w:t>acta que celebra tesorería</w:t>
      </w:r>
      <w:r w:rsidRPr="007527C4">
        <w:rPr>
          <w:rFonts w:ascii="Palatino Linotype" w:eastAsia="Palatino Linotype" w:hAnsi="Palatino Linotype" w:cs="Palatino Linotype"/>
          <w:i/>
          <w:sz w:val="22"/>
          <w:szCs w:val="22"/>
        </w:rPr>
        <w:t xml:space="preserve">”, </w:t>
      </w:r>
      <w:r w:rsidRPr="007527C4">
        <w:rPr>
          <w:rFonts w:ascii="Palatino Linotype" w:eastAsia="Palatino Linotype" w:hAnsi="Palatino Linotype" w:cs="Palatino Linotype"/>
          <w:sz w:val="22"/>
          <w:szCs w:val="22"/>
        </w:rPr>
        <w:t xml:space="preserve">resulta ser clasificada como confidencial, derivado de que podría afectar a las actividades de verificación y/o recaudación de contribuyentes, dentro de las facultades de comprobación de las autoridades fiscalizadoras; como lo norman y armonizan los artículos 100 primer párrafo, 106 fracción I; y 113 fracción VI de la Ley General de Transparencia y Acceso a la Información Pública, de aplicación supletoria a la Legislación Estatal. </w:t>
      </w:r>
    </w:p>
    <w:p w14:paraId="4889587F" w14:textId="77777777" w:rsidR="00E9673E" w:rsidRPr="007527C4" w:rsidRDefault="00CD27E4">
      <w:pPr>
        <w:spacing w:before="240" w:after="240" w:line="360" w:lineRule="auto"/>
        <w:ind w:right="49"/>
        <w:jc w:val="both"/>
        <w:rPr>
          <w:rFonts w:ascii="Palatino Linotype" w:eastAsia="Palatino Linotype" w:hAnsi="Palatino Linotype" w:cs="Palatino Linotype"/>
          <w:sz w:val="22"/>
          <w:szCs w:val="22"/>
        </w:rPr>
      </w:pPr>
      <w:r w:rsidRPr="007527C4">
        <w:rPr>
          <w:rFonts w:ascii="Palatino Linotype" w:eastAsia="Palatino Linotype" w:hAnsi="Palatino Linotype" w:cs="Palatino Linotype"/>
          <w:sz w:val="22"/>
          <w:szCs w:val="22"/>
        </w:rPr>
        <w:t xml:space="preserve">Asimismo, respecto a </w:t>
      </w:r>
      <w:r w:rsidRPr="007527C4">
        <w:rPr>
          <w:rFonts w:ascii="Palatino Linotype" w:eastAsia="Palatino Linotype" w:hAnsi="Palatino Linotype" w:cs="Palatino Linotype"/>
          <w:b/>
          <w:i/>
          <w:sz w:val="22"/>
          <w:szCs w:val="22"/>
        </w:rPr>
        <w:t xml:space="preserve">los impuestos recabados por los eventos del año 2024, </w:t>
      </w:r>
      <w:r w:rsidRPr="007527C4">
        <w:rPr>
          <w:rFonts w:ascii="Palatino Linotype" w:eastAsia="Palatino Linotype" w:hAnsi="Palatino Linotype" w:cs="Palatino Linotype"/>
          <w:sz w:val="22"/>
          <w:szCs w:val="22"/>
        </w:rPr>
        <w:t xml:space="preserve">refirió que obtuvo el monto de $2,174,797.00 (Dos millones ciento setenta y cuatro mil setecientos noventa y siete con cero centavos 00/100 M.N). </w:t>
      </w:r>
    </w:p>
    <w:p w14:paraId="5814CDE9" w14:textId="77777777" w:rsidR="00E9673E" w:rsidRPr="007527C4" w:rsidRDefault="00CD27E4">
      <w:pPr>
        <w:spacing w:before="240" w:after="240" w:line="360" w:lineRule="auto"/>
        <w:ind w:right="49"/>
        <w:jc w:val="both"/>
        <w:rPr>
          <w:rFonts w:ascii="Palatino Linotype" w:eastAsia="Palatino Linotype" w:hAnsi="Palatino Linotype" w:cs="Palatino Linotype"/>
          <w:sz w:val="22"/>
          <w:szCs w:val="22"/>
        </w:rPr>
      </w:pPr>
      <w:r w:rsidRPr="007527C4">
        <w:rPr>
          <w:rFonts w:ascii="Palatino Linotype" w:eastAsia="Palatino Linotype" w:hAnsi="Palatino Linotype" w:cs="Palatino Linotype"/>
          <w:sz w:val="22"/>
          <w:szCs w:val="22"/>
        </w:rPr>
        <w:t xml:space="preserve">En esta tesitura, una vez conocida la respuesta emitida por el </w:t>
      </w:r>
      <w:r w:rsidRPr="007527C4">
        <w:rPr>
          <w:rFonts w:ascii="Palatino Linotype" w:eastAsia="Palatino Linotype" w:hAnsi="Palatino Linotype" w:cs="Palatino Linotype"/>
          <w:b/>
          <w:sz w:val="22"/>
          <w:szCs w:val="22"/>
        </w:rPr>
        <w:t>Sujeto Obligado</w:t>
      </w:r>
      <w:r w:rsidRPr="007527C4">
        <w:rPr>
          <w:rFonts w:ascii="Palatino Linotype" w:eastAsia="Palatino Linotype" w:hAnsi="Palatino Linotype" w:cs="Palatino Linotype"/>
          <w:sz w:val="22"/>
          <w:szCs w:val="22"/>
        </w:rPr>
        <w:t xml:space="preserve">, </w:t>
      </w:r>
      <w:r w:rsidRPr="007527C4">
        <w:rPr>
          <w:rFonts w:ascii="Palatino Linotype" w:eastAsia="Palatino Linotype" w:hAnsi="Palatino Linotype" w:cs="Palatino Linotype"/>
          <w:b/>
          <w:sz w:val="22"/>
          <w:szCs w:val="22"/>
        </w:rPr>
        <w:t>la parte Recurrente</w:t>
      </w:r>
      <w:r w:rsidRPr="007527C4">
        <w:rPr>
          <w:rFonts w:ascii="Palatino Linotype" w:eastAsia="Palatino Linotype" w:hAnsi="Palatino Linotype" w:cs="Palatino Linotype"/>
          <w:sz w:val="22"/>
          <w:szCs w:val="22"/>
        </w:rPr>
        <w:t>, al no estar conforme con los términos de la misma, interpuso el recurso de revisión que nos ocupa, inconformándose medularmente por la negativa a entregar la información solicitada.</w:t>
      </w:r>
    </w:p>
    <w:p w14:paraId="312C5251" w14:textId="77777777" w:rsidR="00E9673E" w:rsidRPr="007527C4" w:rsidRDefault="00CD27E4">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7527C4">
        <w:rPr>
          <w:rFonts w:ascii="Palatino Linotype" w:eastAsia="Palatino Linotype" w:hAnsi="Palatino Linotype" w:cs="Palatino Linotype"/>
          <w:sz w:val="22"/>
          <w:szCs w:val="22"/>
        </w:rPr>
        <w:t xml:space="preserve">Así las cosas, durante la etapa de manifestaciones e informe justificado, se tiene que el </w:t>
      </w:r>
      <w:r w:rsidRPr="007527C4">
        <w:rPr>
          <w:rFonts w:ascii="Palatino Linotype" w:eastAsia="Palatino Linotype" w:hAnsi="Palatino Linotype" w:cs="Palatino Linotype"/>
          <w:b/>
          <w:sz w:val="22"/>
          <w:szCs w:val="22"/>
        </w:rPr>
        <w:t>Sujeto Obligado</w:t>
      </w:r>
      <w:r w:rsidRPr="007527C4">
        <w:rPr>
          <w:rFonts w:ascii="Palatino Linotype" w:eastAsia="Palatino Linotype" w:hAnsi="Palatino Linotype" w:cs="Palatino Linotype"/>
          <w:sz w:val="22"/>
          <w:szCs w:val="22"/>
        </w:rPr>
        <w:t xml:space="preserve"> ratificó los términos de su respuesta, mientras que </w:t>
      </w:r>
      <w:r w:rsidRPr="007527C4">
        <w:rPr>
          <w:rFonts w:ascii="Palatino Linotype" w:eastAsia="Palatino Linotype" w:hAnsi="Palatino Linotype" w:cs="Palatino Linotype"/>
          <w:b/>
          <w:sz w:val="22"/>
          <w:szCs w:val="22"/>
        </w:rPr>
        <w:t>la parte Recurrente</w:t>
      </w:r>
      <w:r w:rsidRPr="007527C4">
        <w:rPr>
          <w:rFonts w:ascii="Palatino Linotype" w:eastAsia="Palatino Linotype" w:hAnsi="Palatino Linotype" w:cs="Palatino Linotype"/>
          <w:sz w:val="22"/>
          <w:szCs w:val="22"/>
        </w:rPr>
        <w:t xml:space="preserve"> fue omisa en pronunciarse, por lo que se tuvo por precluido su derecho para tal efecto, y al tener todas las etapas procesales substanciadas, se procede en este acto a emitir la resolución que corresponda conforme a derecho.</w:t>
      </w:r>
    </w:p>
    <w:p w14:paraId="0C5EABC5" w14:textId="77777777" w:rsidR="00E9673E" w:rsidRPr="007527C4" w:rsidRDefault="00CD27E4">
      <w:pPr>
        <w:spacing w:before="240" w:after="240" w:line="360" w:lineRule="auto"/>
        <w:jc w:val="both"/>
        <w:rPr>
          <w:rFonts w:ascii="Palatino Linotype" w:eastAsia="Palatino Linotype" w:hAnsi="Palatino Linotype" w:cs="Palatino Linotype"/>
          <w:sz w:val="22"/>
          <w:szCs w:val="22"/>
        </w:rPr>
      </w:pPr>
      <w:r w:rsidRPr="007527C4">
        <w:rPr>
          <w:rFonts w:ascii="Palatino Linotype" w:eastAsia="Palatino Linotype" w:hAnsi="Palatino Linotype" w:cs="Palatino Linotype"/>
          <w:sz w:val="22"/>
          <w:szCs w:val="22"/>
        </w:rPr>
        <w:t xml:space="preserve">Una vez expuestas estas consideraciones, resulta necesario iniciar el presente estudio, señalando que desde la respuesta se pronunció la persona servidora pública habilitada de la Tesorería Municipal, la cual de conformidad con la Ley Orgánica Municipal del Estado de México, cuenta con las siguientes atribuciones: </w:t>
      </w:r>
    </w:p>
    <w:p w14:paraId="26F05CD7" w14:textId="77777777" w:rsidR="00E9673E" w:rsidRPr="007527C4" w:rsidRDefault="00E9673E">
      <w:pPr>
        <w:spacing w:before="240" w:after="240" w:line="360" w:lineRule="auto"/>
        <w:jc w:val="both"/>
        <w:rPr>
          <w:rFonts w:ascii="Palatino Linotype" w:eastAsia="Palatino Linotype" w:hAnsi="Palatino Linotype" w:cs="Palatino Linotype"/>
          <w:sz w:val="22"/>
          <w:szCs w:val="22"/>
        </w:rPr>
      </w:pPr>
    </w:p>
    <w:p w14:paraId="6E266763" w14:textId="77777777" w:rsidR="00E9673E" w:rsidRPr="007527C4" w:rsidRDefault="00CD27E4">
      <w:pPr>
        <w:spacing w:before="240" w:after="240" w:line="276" w:lineRule="auto"/>
        <w:ind w:left="567" w:right="900"/>
        <w:jc w:val="both"/>
        <w:rPr>
          <w:rFonts w:ascii="Palatino Linotype" w:eastAsia="Palatino Linotype" w:hAnsi="Palatino Linotype" w:cs="Palatino Linotype"/>
          <w:i/>
          <w:sz w:val="22"/>
          <w:szCs w:val="22"/>
        </w:rPr>
      </w:pPr>
      <w:r w:rsidRPr="007527C4">
        <w:rPr>
          <w:rFonts w:ascii="Palatino Linotype" w:eastAsia="Palatino Linotype" w:hAnsi="Palatino Linotype" w:cs="Palatino Linotype"/>
          <w:i/>
          <w:sz w:val="22"/>
          <w:szCs w:val="22"/>
        </w:rPr>
        <w:lastRenderedPageBreak/>
        <w:t>“Artículo 95.- Son atribuciones del tesorero municipal:</w:t>
      </w:r>
    </w:p>
    <w:p w14:paraId="52594583" w14:textId="77777777" w:rsidR="00E9673E" w:rsidRPr="007527C4" w:rsidRDefault="00CD27E4">
      <w:pPr>
        <w:spacing w:before="240" w:after="240" w:line="276" w:lineRule="auto"/>
        <w:ind w:left="567" w:right="900"/>
        <w:jc w:val="both"/>
        <w:rPr>
          <w:rFonts w:ascii="Palatino Linotype" w:eastAsia="Palatino Linotype" w:hAnsi="Palatino Linotype" w:cs="Palatino Linotype"/>
          <w:i/>
          <w:sz w:val="22"/>
          <w:szCs w:val="22"/>
        </w:rPr>
      </w:pPr>
      <w:r w:rsidRPr="007527C4">
        <w:rPr>
          <w:rFonts w:ascii="Palatino Linotype" w:eastAsia="Palatino Linotype" w:hAnsi="Palatino Linotype" w:cs="Palatino Linotype"/>
          <w:i/>
          <w:sz w:val="22"/>
          <w:szCs w:val="22"/>
        </w:rPr>
        <w:t>…</w:t>
      </w:r>
    </w:p>
    <w:p w14:paraId="45CC98DE" w14:textId="77777777" w:rsidR="00E9673E" w:rsidRPr="007527C4" w:rsidRDefault="00CD27E4">
      <w:pPr>
        <w:spacing w:before="240" w:after="240" w:line="276" w:lineRule="auto"/>
        <w:ind w:left="567" w:right="900"/>
        <w:jc w:val="both"/>
        <w:rPr>
          <w:rFonts w:ascii="Palatino Linotype" w:eastAsia="Palatino Linotype" w:hAnsi="Palatino Linotype" w:cs="Palatino Linotype"/>
          <w:i/>
          <w:sz w:val="22"/>
          <w:szCs w:val="22"/>
        </w:rPr>
      </w:pPr>
      <w:r w:rsidRPr="007527C4">
        <w:rPr>
          <w:rFonts w:ascii="Palatino Linotype" w:eastAsia="Palatino Linotype" w:hAnsi="Palatino Linotype" w:cs="Palatino Linotype"/>
          <w:b/>
          <w:i/>
          <w:sz w:val="22"/>
          <w:szCs w:val="22"/>
          <w:u w:val="single"/>
        </w:rPr>
        <w:t>IV. Llevar los registros contables, financieros y administrativos de los ingresos, egresos, e  inventarios</w:t>
      </w:r>
      <w:r w:rsidRPr="007527C4">
        <w:rPr>
          <w:rFonts w:ascii="Palatino Linotype" w:eastAsia="Palatino Linotype" w:hAnsi="Palatino Linotype" w:cs="Palatino Linotype"/>
          <w:i/>
          <w:sz w:val="22"/>
          <w:szCs w:val="22"/>
        </w:rPr>
        <w:t>;”</w:t>
      </w:r>
    </w:p>
    <w:p w14:paraId="5511542A" w14:textId="77777777" w:rsidR="00E9673E" w:rsidRPr="007527C4" w:rsidRDefault="00CD27E4">
      <w:pPr>
        <w:spacing w:line="360" w:lineRule="auto"/>
        <w:ind w:right="141"/>
        <w:jc w:val="both"/>
        <w:rPr>
          <w:rFonts w:ascii="Palatino Linotype" w:eastAsia="Palatino Linotype" w:hAnsi="Palatino Linotype" w:cs="Palatino Linotype"/>
          <w:sz w:val="22"/>
          <w:szCs w:val="22"/>
        </w:rPr>
      </w:pPr>
      <w:r w:rsidRPr="007527C4">
        <w:rPr>
          <w:rFonts w:ascii="Palatino Linotype" w:eastAsia="Palatino Linotype" w:hAnsi="Palatino Linotype" w:cs="Palatino Linotype"/>
          <w:sz w:val="22"/>
          <w:szCs w:val="22"/>
        </w:rPr>
        <w:t xml:space="preserve">En tal tesitura, se tiene que obra un pronunciamiento de la unidad administrativa encargada de desempeñar la función de la administración de la hacienda pública municipal y que lleva los registros contables, financieros y administrativos de los ingresos por consiguiente, se determina que si se turnó el requerimiento de información a la unidad administrativa competente y esta se pronunció desde la respuesta, es dable afirmar que en el presente asunto obra un pronunciamiento de la unidad administrativa competente, por lo que se determina que el </w:t>
      </w:r>
      <w:r w:rsidRPr="007527C4">
        <w:rPr>
          <w:rFonts w:ascii="Palatino Linotype" w:eastAsia="Palatino Linotype" w:hAnsi="Palatino Linotype" w:cs="Palatino Linotype"/>
          <w:b/>
          <w:sz w:val="22"/>
          <w:szCs w:val="22"/>
        </w:rPr>
        <w:t>Sujeto Obligado</w:t>
      </w:r>
      <w:r w:rsidRPr="007527C4">
        <w:rPr>
          <w:rFonts w:ascii="Palatino Linotype" w:eastAsia="Palatino Linotype" w:hAnsi="Palatino Linotype" w:cs="Palatino Linotype"/>
          <w:sz w:val="22"/>
          <w:szCs w:val="22"/>
        </w:rPr>
        <w:t xml:space="preserve"> siguió el procedimiento establecido por el artículo 162 de la Ley de Transparencia y Acceso a la Información Pública del Estado de México y Municipios, ya que turnó la solicitud al área en la que podría obrar la información de conformidad con la fracción XXXIX del artículo tercero de la legislación local vigente en materia de transparencia: </w:t>
      </w:r>
    </w:p>
    <w:p w14:paraId="14D6AF18" w14:textId="77777777" w:rsidR="00E9673E" w:rsidRPr="007527C4" w:rsidRDefault="00CD27E4">
      <w:pPr>
        <w:pBdr>
          <w:top w:val="nil"/>
          <w:left w:val="nil"/>
          <w:bottom w:val="nil"/>
          <w:right w:val="nil"/>
          <w:between w:val="nil"/>
        </w:pBdr>
        <w:ind w:left="864" w:right="864"/>
        <w:jc w:val="both"/>
      </w:pPr>
      <w:r w:rsidRPr="007527C4">
        <w:rPr>
          <w:rFonts w:ascii="Palatino Linotype" w:eastAsia="Palatino Linotype" w:hAnsi="Palatino Linotype" w:cs="Palatino Linotype"/>
          <w:i/>
          <w:sz w:val="22"/>
          <w:szCs w:val="22"/>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0B07EB69" w14:textId="77777777" w:rsidR="00E9673E" w:rsidRPr="007527C4" w:rsidRDefault="00E9673E"/>
    <w:p w14:paraId="49DEDDC1" w14:textId="77777777" w:rsidR="00E9673E" w:rsidRPr="007527C4" w:rsidRDefault="00CD27E4">
      <w:pPr>
        <w:pBdr>
          <w:top w:val="nil"/>
          <w:left w:val="nil"/>
          <w:bottom w:val="nil"/>
          <w:right w:val="nil"/>
          <w:between w:val="nil"/>
        </w:pBdr>
        <w:shd w:val="clear" w:color="auto" w:fill="FFFFFF"/>
        <w:spacing w:line="360" w:lineRule="auto"/>
        <w:jc w:val="both"/>
        <w:rPr>
          <w:sz w:val="22"/>
          <w:szCs w:val="22"/>
        </w:rPr>
      </w:pPr>
      <w:r w:rsidRPr="007527C4">
        <w:rPr>
          <w:rFonts w:ascii="Palatino Linotype" w:eastAsia="Palatino Linotype" w:hAnsi="Palatino Linotype" w:cs="Palatino Linotype"/>
          <w:sz w:val="22"/>
          <w:szCs w:val="22"/>
        </w:rPr>
        <w:t>En este orden de ideas, se advierte que efectivamente la Unidad de Transparencia cumplió con lo expresado en el artículo 162 de la Ley de Transparencia y Acceso a la Información Pública del Estado de México y Municipios, el cual menciona lo siguiente:</w:t>
      </w:r>
    </w:p>
    <w:p w14:paraId="05EE2150" w14:textId="77777777" w:rsidR="00E9673E" w:rsidRPr="007527C4" w:rsidRDefault="00E9673E"/>
    <w:p w14:paraId="1B80B8A1" w14:textId="77777777" w:rsidR="00E9673E" w:rsidRPr="007527C4" w:rsidRDefault="00CD27E4">
      <w:pPr>
        <w:pBdr>
          <w:top w:val="nil"/>
          <w:left w:val="nil"/>
          <w:bottom w:val="nil"/>
          <w:right w:val="nil"/>
          <w:between w:val="nil"/>
        </w:pBdr>
        <w:ind w:left="864" w:right="864"/>
        <w:jc w:val="both"/>
      </w:pPr>
      <w:r w:rsidRPr="007527C4">
        <w:rPr>
          <w:rFonts w:ascii="Palatino Linotype" w:eastAsia="Palatino Linotype" w:hAnsi="Palatino Linotype" w:cs="Palatino Linotype"/>
          <w:i/>
          <w:sz w:val="22"/>
          <w:szCs w:val="22"/>
        </w:rPr>
        <w:t xml:space="preserve">“Artículo 162. Las unidades de transparencia deberán garantizar que las solicitudes </w:t>
      </w:r>
      <w:r w:rsidRPr="007527C4">
        <w:rPr>
          <w:rFonts w:ascii="Palatino Linotype" w:eastAsia="Palatino Linotype" w:hAnsi="Palatino Linotype" w:cs="Palatino Linotype"/>
          <w:b/>
          <w:i/>
          <w:sz w:val="22"/>
          <w:szCs w:val="22"/>
        </w:rPr>
        <w:t xml:space="preserve">se turnen a todas las Áreas competentes </w:t>
      </w:r>
      <w:r w:rsidRPr="007527C4">
        <w:rPr>
          <w:rFonts w:ascii="Palatino Linotype" w:eastAsia="Palatino Linotype" w:hAnsi="Palatino Linotype" w:cs="Palatino Linotype"/>
          <w:i/>
          <w:sz w:val="22"/>
          <w:szCs w:val="22"/>
        </w:rPr>
        <w:t xml:space="preserve">que cuenten con la información o deban tenerla de acuerdo a sus facultades, competencias y </w:t>
      </w:r>
      <w:r w:rsidRPr="007527C4">
        <w:rPr>
          <w:rFonts w:ascii="Palatino Linotype" w:eastAsia="Palatino Linotype" w:hAnsi="Palatino Linotype" w:cs="Palatino Linotype"/>
          <w:i/>
          <w:sz w:val="22"/>
          <w:szCs w:val="22"/>
        </w:rPr>
        <w:lastRenderedPageBreak/>
        <w:t>funciones, con el objeto de que realicen una búsqueda exhaustiva y razonable de la información solicitada.”</w:t>
      </w:r>
    </w:p>
    <w:p w14:paraId="3437C5AA" w14:textId="77777777" w:rsidR="00E9673E" w:rsidRPr="007527C4" w:rsidRDefault="00CD27E4">
      <w:pPr>
        <w:spacing w:before="240" w:after="240" w:line="360" w:lineRule="auto"/>
        <w:jc w:val="both"/>
        <w:rPr>
          <w:rFonts w:ascii="Palatino Linotype" w:eastAsia="Palatino Linotype" w:hAnsi="Palatino Linotype" w:cs="Palatino Linotype"/>
          <w:sz w:val="22"/>
          <w:szCs w:val="22"/>
        </w:rPr>
      </w:pPr>
      <w:r w:rsidRPr="007527C4">
        <w:rPr>
          <w:rFonts w:ascii="Palatino Linotype" w:eastAsia="Palatino Linotype" w:hAnsi="Palatino Linotype" w:cs="Palatino Linotype"/>
          <w:sz w:val="22"/>
          <w:szCs w:val="22"/>
        </w:rPr>
        <w:t>Acotado lo anterior, resulta pertinente esquematizar las constancias obtenidas en el expediente electrónico, para ello se inserta el siguiente esquema de análisis:</w:t>
      </w:r>
    </w:p>
    <w:tbl>
      <w:tblPr>
        <w:tblStyle w:val="afd"/>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2"/>
        <w:gridCol w:w="2943"/>
        <w:gridCol w:w="2943"/>
      </w:tblGrid>
      <w:tr w:rsidR="00D12425" w:rsidRPr="007527C4" w14:paraId="151BF859" w14:textId="77777777">
        <w:tc>
          <w:tcPr>
            <w:tcW w:w="2942" w:type="dxa"/>
            <w:shd w:val="clear" w:color="auto" w:fill="EEECE1"/>
          </w:tcPr>
          <w:p w14:paraId="5AA6E80B" w14:textId="77777777" w:rsidR="00E9673E" w:rsidRPr="007527C4" w:rsidRDefault="00CD27E4">
            <w:pPr>
              <w:spacing w:before="240" w:after="240"/>
              <w:jc w:val="center"/>
              <w:rPr>
                <w:rFonts w:ascii="Palatino Linotype" w:eastAsia="Palatino Linotype" w:hAnsi="Palatino Linotype" w:cs="Palatino Linotype"/>
                <w:b/>
                <w:sz w:val="18"/>
                <w:szCs w:val="18"/>
              </w:rPr>
            </w:pPr>
            <w:r w:rsidRPr="007527C4">
              <w:rPr>
                <w:rFonts w:ascii="Palatino Linotype" w:eastAsia="Palatino Linotype" w:hAnsi="Palatino Linotype" w:cs="Palatino Linotype"/>
                <w:b/>
                <w:sz w:val="18"/>
                <w:szCs w:val="18"/>
              </w:rPr>
              <w:t>Requerimiento de Información</w:t>
            </w:r>
          </w:p>
          <w:p w14:paraId="5020CD4E" w14:textId="77777777" w:rsidR="00E9673E" w:rsidRPr="007527C4" w:rsidRDefault="00CD27E4">
            <w:pPr>
              <w:spacing w:before="240" w:after="240"/>
              <w:jc w:val="center"/>
              <w:rPr>
                <w:rFonts w:ascii="Palatino Linotype" w:eastAsia="Palatino Linotype" w:hAnsi="Palatino Linotype" w:cs="Palatino Linotype"/>
                <w:b/>
                <w:sz w:val="18"/>
                <w:szCs w:val="18"/>
              </w:rPr>
            </w:pPr>
            <w:r w:rsidRPr="007527C4">
              <w:rPr>
                <w:rFonts w:ascii="Palatino Linotype" w:eastAsia="Palatino Linotype" w:hAnsi="Palatino Linotype" w:cs="Palatino Linotype"/>
                <w:b/>
                <w:sz w:val="18"/>
                <w:szCs w:val="18"/>
              </w:rPr>
              <w:t>De los eventos realizados en el Teatro Morelos del año 2024:</w:t>
            </w:r>
          </w:p>
        </w:tc>
        <w:tc>
          <w:tcPr>
            <w:tcW w:w="2943" w:type="dxa"/>
            <w:shd w:val="clear" w:color="auto" w:fill="EEECE1"/>
          </w:tcPr>
          <w:p w14:paraId="157104FA" w14:textId="77777777" w:rsidR="00E9673E" w:rsidRPr="007527C4" w:rsidRDefault="00CD27E4">
            <w:pPr>
              <w:spacing w:before="240" w:after="240"/>
              <w:jc w:val="center"/>
              <w:rPr>
                <w:rFonts w:ascii="Palatino Linotype" w:eastAsia="Palatino Linotype" w:hAnsi="Palatino Linotype" w:cs="Palatino Linotype"/>
                <w:b/>
                <w:sz w:val="18"/>
                <w:szCs w:val="18"/>
              </w:rPr>
            </w:pPr>
            <w:r w:rsidRPr="007527C4">
              <w:rPr>
                <w:rFonts w:ascii="Palatino Linotype" w:eastAsia="Palatino Linotype" w:hAnsi="Palatino Linotype" w:cs="Palatino Linotype"/>
                <w:b/>
                <w:sz w:val="18"/>
                <w:szCs w:val="18"/>
              </w:rPr>
              <w:t>Respuesta</w:t>
            </w:r>
          </w:p>
          <w:p w14:paraId="2BD8A3EB" w14:textId="77777777" w:rsidR="00E9673E" w:rsidRPr="007527C4" w:rsidRDefault="00CD27E4">
            <w:pPr>
              <w:spacing w:before="240" w:after="240"/>
              <w:jc w:val="center"/>
              <w:rPr>
                <w:rFonts w:ascii="Palatino Linotype" w:eastAsia="Palatino Linotype" w:hAnsi="Palatino Linotype" w:cs="Palatino Linotype"/>
                <w:b/>
                <w:sz w:val="18"/>
                <w:szCs w:val="18"/>
              </w:rPr>
            </w:pPr>
            <w:r w:rsidRPr="007527C4">
              <w:rPr>
                <w:rFonts w:ascii="Palatino Linotype" w:eastAsia="Palatino Linotype" w:hAnsi="Palatino Linotype" w:cs="Palatino Linotype"/>
                <w:b/>
                <w:sz w:val="18"/>
                <w:szCs w:val="18"/>
              </w:rPr>
              <w:t>Tesorería Municipal</w:t>
            </w:r>
          </w:p>
        </w:tc>
        <w:tc>
          <w:tcPr>
            <w:tcW w:w="2943" w:type="dxa"/>
            <w:shd w:val="clear" w:color="auto" w:fill="EEECE1"/>
          </w:tcPr>
          <w:p w14:paraId="31153195" w14:textId="77777777" w:rsidR="00E9673E" w:rsidRPr="007527C4" w:rsidRDefault="00CD27E4">
            <w:pPr>
              <w:spacing w:before="240" w:after="240"/>
              <w:jc w:val="center"/>
              <w:rPr>
                <w:rFonts w:ascii="Palatino Linotype" w:eastAsia="Palatino Linotype" w:hAnsi="Palatino Linotype" w:cs="Palatino Linotype"/>
                <w:b/>
                <w:sz w:val="18"/>
                <w:szCs w:val="18"/>
              </w:rPr>
            </w:pPr>
            <w:r w:rsidRPr="007527C4">
              <w:rPr>
                <w:rFonts w:ascii="Palatino Linotype" w:eastAsia="Palatino Linotype" w:hAnsi="Palatino Linotype" w:cs="Palatino Linotype"/>
                <w:b/>
                <w:sz w:val="18"/>
                <w:szCs w:val="18"/>
              </w:rPr>
              <w:t>¿El pronunciamiento del Sujeto Obligado colma el requerimiento de información?</w:t>
            </w:r>
          </w:p>
        </w:tc>
      </w:tr>
      <w:tr w:rsidR="00D12425" w:rsidRPr="007527C4" w14:paraId="77B31AA7" w14:textId="77777777">
        <w:tc>
          <w:tcPr>
            <w:tcW w:w="2942" w:type="dxa"/>
          </w:tcPr>
          <w:p w14:paraId="6D13324A" w14:textId="77777777" w:rsidR="00E9673E" w:rsidRPr="007527C4" w:rsidRDefault="00CD27E4">
            <w:pPr>
              <w:spacing w:before="240" w:after="240"/>
              <w:jc w:val="center"/>
              <w:rPr>
                <w:rFonts w:ascii="Palatino Linotype" w:eastAsia="Palatino Linotype" w:hAnsi="Palatino Linotype" w:cs="Palatino Linotype"/>
                <w:sz w:val="18"/>
                <w:szCs w:val="18"/>
              </w:rPr>
            </w:pPr>
            <w:r w:rsidRPr="007527C4">
              <w:rPr>
                <w:rFonts w:ascii="Palatino Linotype" w:eastAsia="Palatino Linotype" w:hAnsi="Palatino Linotype" w:cs="Palatino Linotype"/>
                <w:sz w:val="18"/>
                <w:szCs w:val="18"/>
              </w:rPr>
              <w:t>1.El acta que celebra Tesorería por el evento</w:t>
            </w:r>
          </w:p>
        </w:tc>
        <w:tc>
          <w:tcPr>
            <w:tcW w:w="2943" w:type="dxa"/>
          </w:tcPr>
          <w:p w14:paraId="147D376C" w14:textId="77777777" w:rsidR="00E9673E" w:rsidRPr="007527C4" w:rsidRDefault="00CD27E4">
            <w:pPr>
              <w:spacing w:before="240" w:after="240"/>
              <w:jc w:val="both"/>
              <w:rPr>
                <w:rFonts w:ascii="Palatino Linotype" w:eastAsia="Palatino Linotype" w:hAnsi="Palatino Linotype" w:cs="Palatino Linotype"/>
                <w:sz w:val="18"/>
                <w:szCs w:val="18"/>
              </w:rPr>
            </w:pPr>
            <w:r w:rsidRPr="007527C4">
              <w:rPr>
                <w:rFonts w:ascii="Palatino Linotype" w:eastAsia="Palatino Linotype" w:hAnsi="Palatino Linotype" w:cs="Palatino Linotype"/>
                <w:sz w:val="18"/>
                <w:szCs w:val="18"/>
              </w:rPr>
              <w:t>Resulta ser clasificada como confidencial, derivado de que podría afectar a las actividades de verificación y/o recaudación de contribuyentes, dentro de las facultades de comprobación de las autoridades fiscalizadoras; como lo norman y armonizan los artículos 100 primer párrafo, 106 fracción I; y 113 fracción VI de la Ley General de Transparencia y Acceso a la Información Pública, de aplicación supletoria a la Legislación Estatal.</w:t>
            </w:r>
          </w:p>
          <w:p w14:paraId="22C3EB80" w14:textId="77777777" w:rsidR="00E9673E" w:rsidRPr="007527C4" w:rsidRDefault="00CD27E4">
            <w:pPr>
              <w:spacing w:before="240" w:after="240"/>
              <w:jc w:val="both"/>
              <w:rPr>
                <w:rFonts w:ascii="Palatino Linotype" w:eastAsia="Palatino Linotype" w:hAnsi="Palatino Linotype" w:cs="Palatino Linotype"/>
                <w:sz w:val="20"/>
                <w:szCs w:val="20"/>
              </w:rPr>
            </w:pPr>
            <w:r w:rsidRPr="007527C4">
              <w:rPr>
                <w:rFonts w:ascii="Palatino Linotype" w:eastAsia="Palatino Linotype" w:hAnsi="Palatino Linotype" w:cs="Palatino Linotype"/>
                <w:sz w:val="18"/>
                <w:szCs w:val="18"/>
              </w:rPr>
              <w:t>Asimismo, refiere que la información solicitada no produce efecto coercitivo a la autoridad fiscal por considerarse el secreto fiscal.</w:t>
            </w:r>
          </w:p>
        </w:tc>
        <w:tc>
          <w:tcPr>
            <w:tcW w:w="2943" w:type="dxa"/>
          </w:tcPr>
          <w:p w14:paraId="512E48FE" w14:textId="77777777" w:rsidR="00E9673E" w:rsidRPr="007527C4" w:rsidRDefault="00CD27E4">
            <w:pPr>
              <w:spacing w:before="240" w:after="240" w:line="360" w:lineRule="auto"/>
              <w:jc w:val="center"/>
              <w:rPr>
                <w:rFonts w:ascii="Palatino Linotype" w:eastAsia="Palatino Linotype" w:hAnsi="Palatino Linotype" w:cs="Palatino Linotype"/>
                <w:b/>
                <w:sz w:val="22"/>
                <w:szCs w:val="22"/>
              </w:rPr>
            </w:pPr>
            <w:r w:rsidRPr="007527C4">
              <w:rPr>
                <w:rFonts w:ascii="Palatino Linotype" w:eastAsia="Palatino Linotype" w:hAnsi="Palatino Linotype" w:cs="Palatino Linotype"/>
                <w:b/>
                <w:sz w:val="22"/>
                <w:szCs w:val="22"/>
              </w:rPr>
              <w:t>No</w:t>
            </w:r>
          </w:p>
        </w:tc>
      </w:tr>
      <w:tr w:rsidR="00E9673E" w:rsidRPr="007527C4" w14:paraId="638FAB70" w14:textId="77777777">
        <w:tc>
          <w:tcPr>
            <w:tcW w:w="2942" w:type="dxa"/>
          </w:tcPr>
          <w:p w14:paraId="2D126577" w14:textId="77777777" w:rsidR="00E9673E" w:rsidRPr="007527C4" w:rsidRDefault="00CD27E4">
            <w:pPr>
              <w:spacing w:before="240" w:after="240"/>
              <w:jc w:val="center"/>
              <w:rPr>
                <w:rFonts w:ascii="Palatino Linotype" w:eastAsia="Palatino Linotype" w:hAnsi="Palatino Linotype" w:cs="Palatino Linotype"/>
                <w:sz w:val="18"/>
                <w:szCs w:val="18"/>
              </w:rPr>
            </w:pPr>
            <w:r w:rsidRPr="007527C4">
              <w:rPr>
                <w:rFonts w:ascii="Palatino Linotype" w:eastAsia="Palatino Linotype" w:hAnsi="Palatino Linotype" w:cs="Palatino Linotype"/>
                <w:sz w:val="18"/>
                <w:szCs w:val="18"/>
              </w:rPr>
              <w:t xml:space="preserve">2.Los impuestos recabados por los eventos </w:t>
            </w:r>
          </w:p>
        </w:tc>
        <w:tc>
          <w:tcPr>
            <w:tcW w:w="2943" w:type="dxa"/>
          </w:tcPr>
          <w:p w14:paraId="35CB562E" w14:textId="77777777" w:rsidR="00E9673E" w:rsidRPr="007527C4" w:rsidRDefault="00CD27E4">
            <w:pPr>
              <w:spacing w:before="240" w:after="240"/>
              <w:jc w:val="both"/>
              <w:rPr>
                <w:rFonts w:ascii="Palatino Linotype" w:eastAsia="Palatino Linotype" w:hAnsi="Palatino Linotype" w:cs="Palatino Linotype"/>
                <w:sz w:val="20"/>
                <w:szCs w:val="20"/>
              </w:rPr>
            </w:pPr>
            <w:r w:rsidRPr="007527C4">
              <w:rPr>
                <w:rFonts w:ascii="Palatino Linotype" w:eastAsia="Palatino Linotype" w:hAnsi="Palatino Linotype" w:cs="Palatino Linotype"/>
                <w:sz w:val="18"/>
                <w:szCs w:val="18"/>
              </w:rPr>
              <w:t>Refirió que obtuvo el monto de $2,174,797.00 (Dos millones ciento setenta y cuatro mil setecientos noventa y siete con cero centavos 00/100 M.N)</w:t>
            </w:r>
          </w:p>
        </w:tc>
        <w:tc>
          <w:tcPr>
            <w:tcW w:w="2943" w:type="dxa"/>
          </w:tcPr>
          <w:p w14:paraId="54B5F548" w14:textId="77777777" w:rsidR="00E9673E" w:rsidRPr="007527C4" w:rsidRDefault="00CD27E4">
            <w:pPr>
              <w:spacing w:before="240" w:after="240" w:line="360" w:lineRule="auto"/>
              <w:jc w:val="center"/>
              <w:rPr>
                <w:rFonts w:ascii="Palatino Linotype" w:eastAsia="Palatino Linotype" w:hAnsi="Palatino Linotype" w:cs="Palatino Linotype"/>
                <w:b/>
                <w:sz w:val="22"/>
                <w:szCs w:val="22"/>
              </w:rPr>
            </w:pPr>
            <w:r w:rsidRPr="007527C4">
              <w:rPr>
                <w:rFonts w:ascii="Palatino Linotype" w:eastAsia="Palatino Linotype" w:hAnsi="Palatino Linotype" w:cs="Palatino Linotype"/>
                <w:b/>
                <w:sz w:val="22"/>
                <w:szCs w:val="22"/>
              </w:rPr>
              <w:t>Sí</w:t>
            </w:r>
          </w:p>
        </w:tc>
      </w:tr>
    </w:tbl>
    <w:p w14:paraId="19B0D130" w14:textId="77777777" w:rsidR="00E9673E" w:rsidRPr="007527C4" w:rsidRDefault="00E9673E">
      <w:pPr>
        <w:spacing w:before="240" w:after="240" w:line="360" w:lineRule="auto"/>
        <w:jc w:val="both"/>
        <w:rPr>
          <w:rFonts w:ascii="Palatino Linotype" w:eastAsia="Palatino Linotype" w:hAnsi="Palatino Linotype" w:cs="Palatino Linotype"/>
          <w:sz w:val="22"/>
          <w:szCs w:val="22"/>
        </w:rPr>
      </w:pPr>
    </w:p>
    <w:p w14:paraId="2F55EEB0" w14:textId="77777777" w:rsidR="00E9673E" w:rsidRPr="007527C4" w:rsidRDefault="00CD27E4">
      <w:pPr>
        <w:spacing w:before="240" w:after="240" w:line="360" w:lineRule="auto"/>
        <w:jc w:val="both"/>
        <w:rPr>
          <w:rFonts w:ascii="Palatino Linotype" w:eastAsia="Palatino Linotype" w:hAnsi="Palatino Linotype" w:cs="Palatino Linotype"/>
          <w:sz w:val="22"/>
          <w:szCs w:val="22"/>
        </w:rPr>
      </w:pPr>
      <w:r w:rsidRPr="007527C4">
        <w:rPr>
          <w:rFonts w:ascii="Palatino Linotype" w:eastAsia="Palatino Linotype" w:hAnsi="Palatino Linotype" w:cs="Palatino Linotype"/>
          <w:sz w:val="22"/>
          <w:szCs w:val="22"/>
        </w:rPr>
        <w:lastRenderedPageBreak/>
        <w:t xml:space="preserve">Del esquema previamente insertado, se visualiza que el </w:t>
      </w:r>
      <w:r w:rsidRPr="007527C4">
        <w:rPr>
          <w:rFonts w:ascii="Palatino Linotype" w:eastAsia="Palatino Linotype" w:hAnsi="Palatino Linotype" w:cs="Palatino Linotype"/>
          <w:b/>
          <w:sz w:val="22"/>
          <w:szCs w:val="22"/>
        </w:rPr>
        <w:t>Sujeto Obligado</w:t>
      </w:r>
      <w:r w:rsidRPr="007527C4">
        <w:rPr>
          <w:rFonts w:ascii="Palatino Linotype" w:eastAsia="Palatino Linotype" w:hAnsi="Palatino Linotype" w:cs="Palatino Linotype"/>
          <w:sz w:val="22"/>
          <w:szCs w:val="22"/>
        </w:rPr>
        <w:t xml:space="preserve"> proporcionó el </w:t>
      </w:r>
      <w:r w:rsidRPr="007527C4">
        <w:rPr>
          <w:rFonts w:ascii="Palatino Linotype" w:eastAsia="Palatino Linotype" w:hAnsi="Palatino Linotype" w:cs="Palatino Linotype"/>
          <w:b/>
          <w:sz w:val="22"/>
          <w:szCs w:val="22"/>
        </w:rPr>
        <w:t>monto de los impuestos recabados por los eventos realizados en el Teatro Morelos</w:t>
      </w:r>
      <w:r w:rsidRPr="007527C4">
        <w:rPr>
          <w:rFonts w:ascii="Palatino Linotype" w:eastAsia="Palatino Linotype" w:hAnsi="Palatino Linotype" w:cs="Palatino Linotype"/>
          <w:sz w:val="22"/>
          <w:szCs w:val="22"/>
        </w:rPr>
        <w:t xml:space="preserve"> en el año 2024, el cual asciende a $2,174,797.00 (Dos millones ciento setenta y cuatro mil setecientos noventa y siete con cero centavos 00/100 M.N), por lo tanto, se tiene por satisfecho este requerimiento de información. </w:t>
      </w:r>
    </w:p>
    <w:p w14:paraId="0EB29E06" w14:textId="77777777" w:rsidR="00E9673E" w:rsidRPr="007527C4" w:rsidRDefault="00CD27E4">
      <w:pPr>
        <w:spacing w:before="240" w:after="240" w:line="360" w:lineRule="auto"/>
        <w:jc w:val="both"/>
        <w:rPr>
          <w:rFonts w:ascii="Palatino Linotype" w:eastAsia="Palatino Linotype" w:hAnsi="Palatino Linotype" w:cs="Palatino Linotype"/>
          <w:sz w:val="22"/>
          <w:szCs w:val="22"/>
        </w:rPr>
      </w:pPr>
      <w:r w:rsidRPr="007527C4">
        <w:rPr>
          <w:rFonts w:ascii="Palatino Linotype" w:eastAsia="Palatino Linotype" w:hAnsi="Palatino Linotype" w:cs="Palatino Linotype"/>
          <w:sz w:val="22"/>
          <w:szCs w:val="22"/>
        </w:rPr>
        <w:t xml:space="preserve">Bajo otro orden de ideas, en lo tocante al </w:t>
      </w:r>
      <w:r w:rsidRPr="007527C4">
        <w:rPr>
          <w:rFonts w:ascii="Palatino Linotype" w:eastAsia="Palatino Linotype" w:hAnsi="Palatino Linotype" w:cs="Palatino Linotype"/>
          <w:b/>
          <w:sz w:val="22"/>
          <w:szCs w:val="22"/>
        </w:rPr>
        <w:t>acta que celebra Tesorería</w:t>
      </w:r>
      <w:r w:rsidRPr="007527C4">
        <w:rPr>
          <w:rFonts w:ascii="Palatino Linotype" w:eastAsia="Palatino Linotype" w:hAnsi="Palatino Linotype" w:cs="Palatino Linotype"/>
          <w:sz w:val="22"/>
          <w:szCs w:val="22"/>
        </w:rPr>
        <w:t xml:space="preserve">, el </w:t>
      </w:r>
      <w:r w:rsidRPr="007527C4">
        <w:rPr>
          <w:rFonts w:ascii="Palatino Linotype" w:eastAsia="Palatino Linotype" w:hAnsi="Palatino Linotype" w:cs="Palatino Linotype"/>
          <w:b/>
          <w:sz w:val="22"/>
          <w:szCs w:val="22"/>
        </w:rPr>
        <w:t>Sujeto Obligado</w:t>
      </w:r>
      <w:r w:rsidRPr="007527C4">
        <w:rPr>
          <w:rFonts w:ascii="Palatino Linotype" w:eastAsia="Palatino Linotype" w:hAnsi="Palatino Linotype" w:cs="Palatino Linotype"/>
          <w:sz w:val="22"/>
          <w:szCs w:val="22"/>
        </w:rPr>
        <w:t xml:space="preserve"> asevera contar con la información solicitada, tan es así que pretende realizar una clasificación de la información como confidencial, en virtud de que podría afectar a las actividades de verificación y/o recaudación de contribuyentes, dentro de las facultades de comprobación de las autoridades fiscalizadoras; como lo norman y armonizan los artículos 100 primer párrafo, 106 fracción I; y 113 fracción VI de la Ley General de Transparencia y Acceso a la Información Pública, de aplicación supletoria a la Legislación Estatal, esto sin adjuntar el respectivo acuerdo de clasificación, por lo que se procede su análisis de manera pormenorizada.</w:t>
      </w:r>
    </w:p>
    <w:p w14:paraId="7564F59D" w14:textId="77777777" w:rsidR="00E9673E" w:rsidRPr="007527C4" w:rsidRDefault="00CD27E4">
      <w:pPr>
        <w:pBdr>
          <w:top w:val="nil"/>
          <w:left w:val="nil"/>
          <w:bottom w:val="nil"/>
          <w:right w:val="nil"/>
          <w:between w:val="nil"/>
        </w:pBdr>
        <w:spacing w:line="360" w:lineRule="auto"/>
        <w:jc w:val="both"/>
        <w:rPr>
          <w:sz w:val="22"/>
          <w:szCs w:val="22"/>
        </w:rPr>
      </w:pPr>
      <w:r w:rsidRPr="007527C4">
        <w:rPr>
          <w:rFonts w:ascii="Palatino Linotype" w:eastAsia="Palatino Linotype" w:hAnsi="Palatino Linotype" w:cs="Palatino Linotype"/>
          <w:sz w:val="22"/>
          <w:szCs w:val="22"/>
        </w:rPr>
        <w:t xml:space="preserve">Conforme a lo anteriormente señalado, es dable afirmar que en el presente caso, </w:t>
      </w:r>
      <w:r w:rsidRPr="007527C4">
        <w:rPr>
          <w:rFonts w:ascii="Palatino Linotype" w:eastAsia="Palatino Linotype" w:hAnsi="Palatino Linotype" w:cs="Palatino Linotype"/>
          <w:b/>
          <w:sz w:val="22"/>
          <w:szCs w:val="22"/>
        </w:rPr>
        <w:t>el Sujeto Obligado</w:t>
      </w:r>
      <w:r w:rsidRPr="007527C4">
        <w:rPr>
          <w:rFonts w:ascii="Palatino Linotype" w:eastAsia="Palatino Linotype" w:hAnsi="Palatino Linotype" w:cs="Palatino Linotype"/>
          <w:sz w:val="22"/>
          <w:szCs w:val="22"/>
        </w:rPr>
        <w:t xml:space="preserve"> cuenta con la información de interés del particular, tan es así que señaló que la misma se encontraba clasificada como confidencial. </w:t>
      </w:r>
    </w:p>
    <w:p w14:paraId="3D2F7309" w14:textId="77777777" w:rsidR="00E9673E" w:rsidRPr="007527C4" w:rsidRDefault="00E9673E">
      <w:pPr>
        <w:spacing w:line="360" w:lineRule="auto"/>
        <w:rPr>
          <w:sz w:val="22"/>
          <w:szCs w:val="22"/>
        </w:rPr>
      </w:pPr>
    </w:p>
    <w:p w14:paraId="605CE26E" w14:textId="77777777" w:rsidR="00E9673E" w:rsidRPr="007527C4" w:rsidRDefault="00CD27E4">
      <w:pPr>
        <w:pBdr>
          <w:top w:val="nil"/>
          <w:left w:val="nil"/>
          <w:bottom w:val="nil"/>
          <w:right w:val="nil"/>
          <w:between w:val="nil"/>
        </w:pBdr>
        <w:shd w:val="clear" w:color="auto" w:fill="FFFFFF"/>
        <w:spacing w:line="360" w:lineRule="auto"/>
        <w:ind w:right="51"/>
        <w:jc w:val="both"/>
        <w:rPr>
          <w:sz w:val="22"/>
          <w:szCs w:val="22"/>
        </w:rPr>
      </w:pPr>
      <w:r w:rsidRPr="007527C4">
        <w:rPr>
          <w:rFonts w:ascii="Palatino Linotype" w:eastAsia="Palatino Linotype" w:hAnsi="Palatino Linotype" w:cs="Palatino Linotype"/>
          <w:sz w:val="22"/>
          <w:szCs w:val="22"/>
        </w:rPr>
        <w:t xml:space="preserve">En este sentido, debe precisarse que la inexistencia de la información y su clasificación no podrán coexistir por lo tanto, estamos bajo el supuesto de que el </w:t>
      </w:r>
      <w:r w:rsidRPr="007527C4">
        <w:rPr>
          <w:rFonts w:ascii="Palatino Linotype" w:eastAsia="Palatino Linotype" w:hAnsi="Palatino Linotype" w:cs="Palatino Linotype"/>
          <w:b/>
          <w:sz w:val="22"/>
          <w:szCs w:val="22"/>
        </w:rPr>
        <w:t xml:space="preserve">Sujeto Obligado </w:t>
      </w:r>
      <w:r w:rsidRPr="007527C4">
        <w:rPr>
          <w:rFonts w:ascii="Palatino Linotype" w:eastAsia="Palatino Linotype" w:hAnsi="Palatino Linotype" w:cs="Palatino Linotype"/>
          <w:sz w:val="22"/>
          <w:szCs w:val="22"/>
        </w:rPr>
        <w:t>asumió con su respuesta contar con la información solicitada.</w:t>
      </w:r>
    </w:p>
    <w:p w14:paraId="66677EB5" w14:textId="77777777" w:rsidR="00E9673E" w:rsidRPr="007527C4" w:rsidRDefault="00E9673E">
      <w:pPr>
        <w:pBdr>
          <w:top w:val="nil"/>
          <w:left w:val="nil"/>
          <w:bottom w:val="nil"/>
          <w:right w:val="nil"/>
          <w:between w:val="nil"/>
        </w:pBdr>
        <w:shd w:val="clear" w:color="auto" w:fill="FFFFFF"/>
        <w:spacing w:line="360" w:lineRule="auto"/>
        <w:ind w:right="51"/>
        <w:jc w:val="both"/>
        <w:rPr>
          <w:sz w:val="22"/>
          <w:szCs w:val="22"/>
        </w:rPr>
      </w:pPr>
    </w:p>
    <w:p w14:paraId="2B74E369" w14:textId="77777777" w:rsidR="00E9673E" w:rsidRPr="007527C4" w:rsidRDefault="00CD27E4">
      <w:pPr>
        <w:pBdr>
          <w:top w:val="nil"/>
          <w:left w:val="nil"/>
          <w:bottom w:val="nil"/>
          <w:right w:val="nil"/>
          <w:between w:val="nil"/>
        </w:pBdr>
        <w:shd w:val="clear" w:color="auto" w:fill="FFFFFF"/>
        <w:spacing w:line="360" w:lineRule="auto"/>
        <w:ind w:right="51"/>
        <w:jc w:val="both"/>
        <w:rPr>
          <w:sz w:val="22"/>
          <w:szCs w:val="22"/>
        </w:rPr>
      </w:pPr>
      <w:r w:rsidRPr="007527C4">
        <w:rPr>
          <w:rFonts w:ascii="Palatino Linotype" w:eastAsia="Palatino Linotype" w:hAnsi="Palatino Linotype" w:cs="Palatino Linotype"/>
          <w:sz w:val="22"/>
          <w:szCs w:val="22"/>
        </w:rPr>
        <w:t>A efecto de robustecer lo anterior, sirve de sustento el criterio orientador 29/10 emitido por el entonces Instituto Nacional de Transparencia, Acceso a la Información y Protección de Datos Personales, INAI</w:t>
      </w:r>
      <w:r w:rsidRPr="007527C4">
        <w:rPr>
          <w:rFonts w:ascii="Palatino Linotype" w:eastAsia="Palatino Linotype" w:hAnsi="Palatino Linotype" w:cs="Palatino Linotype"/>
          <w:b/>
          <w:sz w:val="22"/>
          <w:szCs w:val="22"/>
        </w:rPr>
        <w:t>, </w:t>
      </w:r>
      <w:r w:rsidRPr="007527C4">
        <w:rPr>
          <w:rFonts w:ascii="Palatino Linotype" w:eastAsia="Palatino Linotype" w:hAnsi="Palatino Linotype" w:cs="Palatino Linotype"/>
          <w:sz w:val="22"/>
          <w:szCs w:val="22"/>
        </w:rPr>
        <w:t>el cual refiere lo siguiente:</w:t>
      </w:r>
    </w:p>
    <w:p w14:paraId="3E44FE13" w14:textId="77777777" w:rsidR="00E9673E" w:rsidRPr="007527C4" w:rsidRDefault="00E9673E">
      <w:pPr>
        <w:pBdr>
          <w:top w:val="nil"/>
          <w:left w:val="nil"/>
          <w:bottom w:val="nil"/>
          <w:right w:val="nil"/>
          <w:between w:val="nil"/>
        </w:pBdr>
        <w:shd w:val="clear" w:color="auto" w:fill="FFFFFF"/>
        <w:ind w:right="51"/>
        <w:jc w:val="both"/>
      </w:pPr>
    </w:p>
    <w:p w14:paraId="77D3EAF4" w14:textId="77777777" w:rsidR="00E9673E" w:rsidRPr="007527C4" w:rsidRDefault="00CD27E4">
      <w:pPr>
        <w:pBdr>
          <w:top w:val="nil"/>
          <w:left w:val="nil"/>
          <w:bottom w:val="nil"/>
          <w:right w:val="nil"/>
          <w:between w:val="nil"/>
        </w:pBdr>
        <w:shd w:val="clear" w:color="auto" w:fill="FFFFFF"/>
        <w:ind w:left="567" w:right="902"/>
        <w:jc w:val="both"/>
      </w:pPr>
      <w:r w:rsidRPr="007527C4">
        <w:rPr>
          <w:rFonts w:ascii="Palatino Linotype" w:eastAsia="Palatino Linotype" w:hAnsi="Palatino Linotype" w:cs="Palatino Linotype"/>
          <w:b/>
          <w:i/>
          <w:sz w:val="22"/>
          <w:szCs w:val="22"/>
        </w:rPr>
        <w:lastRenderedPageBreak/>
        <w:t xml:space="preserve">“La clasificación y la inexistencia de información son conceptos que no pueden coexistir. </w:t>
      </w:r>
      <w:r w:rsidRPr="007527C4">
        <w:rPr>
          <w:rFonts w:ascii="Palatino Linotype" w:eastAsia="Palatino Linotype" w:hAnsi="Palatino Linotype" w:cs="Palatino Linotype"/>
          <w:i/>
          <w:sz w:val="22"/>
          <w:szCs w:val="22"/>
        </w:rPr>
        <w:t xml:space="preserve">La inexistencia implica necesariamente que la información no se encuentra en los archivos de la autoridad, no obstante que la dependencia o entidad cuente con facultades para poseer dicha información. En este sentido, la inexistencia es una calidad que se atribuye a la información solicitada. Por su parte, la clasificación es una característica que adquiere la información concreta contenida  en  un  documento  específico,  siempre  que  se  encuentre  en  los supuestos  establecidos  en  los  artículos  13  y  14  de  la  Ley  Federal  de Transparencia y Acceso a la Información Pública Gubernamental, para el caso de la información reservada, y 18 del mismo ordenamiento, para el caso de la información confidencial. </w:t>
      </w:r>
      <w:r w:rsidRPr="007527C4">
        <w:rPr>
          <w:rFonts w:ascii="Palatino Linotype" w:eastAsia="Palatino Linotype" w:hAnsi="Palatino Linotype" w:cs="Palatino Linotype"/>
          <w:b/>
          <w:i/>
          <w:sz w:val="22"/>
          <w:szCs w:val="22"/>
          <w:u w:val="single"/>
        </w:rPr>
        <w:t>Por lo anterior, la clasificación y la inexistencia no coexisten entre sí, en virtud de que la clasificación de información implica invariablemente la existencia de un documento o documentos determinados, mientras que la inexistencia conlleva la ausencia de los mismos en los archivos de la dependencia o entidad de que se trate.</w:t>
      </w:r>
      <w:r w:rsidRPr="007527C4">
        <w:rPr>
          <w:rFonts w:ascii="Palatino Linotype" w:eastAsia="Palatino Linotype" w:hAnsi="Palatino Linotype" w:cs="Palatino Linotype"/>
          <w:i/>
          <w:sz w:val="22"/>
          <w:szCs w:val="22"/>
        </w:rPr>
        <w:t>"</w:t>
      </w:r>
    </w:p>
    <w:p w14:paraId="17E97A7E" w14:textId="77777777" w:rsidR="00E9673E" w:rsidRPr="007527C4" w:rsidRDefault="00CD27E4">
      <w:pPr>
        <w:pBdr>
          <w:top w:val="nil"/>
          <w:left w:val="nil"/>
          <w:bottom w:val="nil"/>
          <w:right w:val="nil"/>
          <w:between w:val="nil"/>
        </w:pBdr>
        <w:shd w:val="clear" w:color="auto" w:fill="FFFFFF"/>
        <w:ind w:left="567" w:right="902"/>
        <w:jc w:val="both"/>
      </w:pPr>
      <w:r w:rsidRPr="007527C4">
        <w:rPr>
          <w:rFonts w:ascii="Palatino Linotype" w:eastAsia="Palatino Linotype" w:hAnsi="Palatino Linotype" w:cs="Palatino Linotype"/>
          <w:i/>
          <w:sz w:val="22"/>
          <w:szCs w:val="22"/>
        </w:rPr>
        <w:t>(Énfasis añadido)</w:t>
      </w:r>
    </w:p>
    <w:p w14:paraId="730D0452" w14:textId="77777777" w:rsidR="00E9673E" w:rsidRPr="007527C4" w:rsidRDefault="00CD27E4">
      <w:pPr>
        <w:spacing w:before="240" w:after="240" w:line="360" w:lineRule="auto"/>
        <w:jc w:val="both"/>
        <w:rPr>
          <w:rFonts w:ascii="Palatino Linotype" w:eastAsia="Palatino Linotype" w:hAnsi="Palatino Linotype" w:cs="Palatino Linotype"/>
          <w:sz w:val="22"/>
          <w:szCs w:val="22"/>
        </w:rPr>
      </w:pPr>
      <w:r w:rsidRPr="007527C4">
        <w:rPr>
          <w:rFonts w:ascii="Palatino Linotype" w:eastAsia="Palatino Linotype" w:hAnsi="Palatino Linotype" w:cs="Palatino Linotype"/>
          <w:sz w:val="22"/>
          <w:szCs w:val="22"/>
        </w:rPr>
        <w:t xml:space="preserve">Continuando en esta línea de estudio, resulta de vital importancia señalar que el </w:t>
      </w:r>
      <w:r w:rsidRPr="007527C4">
        <w:rPr>
          <w:rFonts w:ascii="Palatino Linotype" w:eastAsia="Palatino Linotype" w:hAnsi="Palatino Linotype" w:cs="Palatino Linotype"/>
          <w:b/>
          <w:sz w:val="22"/>
          <w:szCs w:val="22"/>
        </w:rPr>
        <w:t>Sujeto Obligado</w:t>
      </w:r>
      <w:r w:rsidRPr="007527C4">
        <w:rPr>
          <w:rFonts w:ascii="Palatino Linotype" w:eastAsia="Palatino Linotype" w:hAnsi="Palatino Linotype" w:cs="Palatino Linotype"/>
          <w:sz w:val="22"/>
          <w:szCs w:val="22"/>
        </w:rPr>
        <w:t xml:space="preserve"> </w:t>
      </w:r>
      <w:r w:rsidRPr="007527C4">
        <w:rPr>
          <w:rFonts w:ascii="Palatino Linotype" w:eastAsia="Palatino Linotype" w:hAnsi="Palatino Linotype" w:cs="Palatino Linotype"/>
          <w:b/>
          <w:sz w:val="22"/>
          <w:szCs w:val="22"/>
          <w:u w:val="single"/>
        </w:rPr>
        <w:t>refiere que a la información solicitada, le reviste el carácter de confidencial, sin embargo, del análisis a la normativa señalada, se aprecia que está invocando los preceptos relativos a la reserva de la información</w:t>
      </w:r>
      <w:r w:rsidRPr="007527C4">
        <w:rPr>
          <w:rFonts w:ascii="Palatino Linotype" w:eastAsia="Palatino Linotype" w:hAnsi="Palatino Linotype" w:cs="Palatino Linotype"/>
          <w:sz w:val="22"/>
          <w:szCs w:val="22"/>
        </w:rPr>
        <w:t>, contenidos en la Ley General de Transparencia y Acceso a la Información Pública, vigente a la fecha de la solicitud, mismos que se citan a continuación para mejor proveer del presente análisis:</w:t>
      </w:r>
    </w:p>
    <w:p w14:paraId="556BA1BE" w14:textId="77777777" w:rsidR="00E9673E" w:rsidRPr="007527C4" w:rsidRDefault="00CD27E4">
      <w:pPr>
        <w:spacing w:before="240" w:after="240" w:line="276" w:lineRule="auto"/>
        <w:ind w:left="567" w:right="900"/>
        <w:jc w:val="both"/>
        <w:rPr>
          <w:rFonts w:ascii="Palatino Linotype" w:eastAsia="Palatino Linotype" w:hAnsi="Palatino Linotype" w:cs="Palatino Linotype"/>
          <w:i/>
          <w:sz w:val="22"/>
          <w:szCs w:val="22"/>
        </w:rPr>
      </w:pPr>
      <w:r w:rsidRPr="007527C4">
        <w:rPr>
          <w:rFonts w:ascii="Palatino Linotype" w:eastAsia="Palatino Linotype" w:hAnsi="Palatino Linotype" w:cs="Palatino Linotype"/>
          <w:i/>
          <w:sz w:val="22"/>
          <w:szCs w:val="22"/>
        </w:rPr>
        <w:t xml:space="preserve">“Artículo 100. La clasificación es el proceso mediante el cual el sujeto obligado determina que la información en su poder </w:t>
      </w:r>
      <w:proofErr w:type="spellStart"/>
      <w:r w:rsidRPr="007527C4">
        <w:rPr>
          <w:rFonts w:ascii="Palatino Linotype" w:eastAsia="Palatino Linotype" w:hAnsi="Palatino Linotype" w:cs="Palatino Linotype"/>
          <w:i/>
          <w:sz w:val="22"/>
          <w:szCs w:val="22"/>
        </w:rPr>
        <w:t>actualiza</w:t>
      </w:r>
      <w:proofErr w:type="spellEnd"/>
      <w:r w:rsidRPr="007527C4">
        <w:rPr>
          <w:rFonts w:ascii="Palatino Linotype" w:eastAsia="Palatino Linotype" w:hAnsi="Palatino Linotype" w:cs="Palatino Linotype"/>
          <w:i/>
          <w:sz w:val="22"/>
          <w:szCs w:val="22"/>
        </w:rPr>
        <w:t xml:space="preserve"> alguno de los supuestos de reserva o confidencialidad, de conformidad con lo dispuesto en el presente Título.</w:t>
      </w:r>
    </w:p>
    <w:p w14:paraId="1D28DBDA" w14:textId="77777777" w:rsidR="00E9673E" w:rsidRPr="007527C4" w:rsidRDefault="00CD27E4">
      <w:pPr>
        <w:spacing w:before="240" w:after="240" w:line="276" w:lineRule="auto"/>
        <w:ind w:left="567" w:right="900"/>
        <w:jc w:val="both"/>
        <w:rPr>
          <w:rFonts w:ascii="Palatino Linotype" w:eastAsia="Palatino Linotype" w:hAnsi="Palatino Linotype" w:cs="Palatino Linotype"/>
          <w:i/>
          <w:sz w:val="22"/>
          <w:szCs w:val="22"/>
        </w:rPr>
      </w:pPr>
      <w:r w:rsidRPr="007527C4">
        <w:rPr>
          <w:rFonts w:ascii="Palatino Linotype" w:eastAsia="Palatino Linotype" w:hAnsi="Palatino Linotype" w:cs="Palatino Linotype"/>
          <w:i/>
          <w:sz w:val="22"/>
          <w:szCs w:val="22"/>
        </w:rPr>
        <w:t>…</w:t>
      </w:r>
    </w:p>
    <w:p w14:paraId="43870E44" w14:textId="77777777" w:rsidR="00E9673E" w:rsidRPr="007527C4" w:rsidRDefault="00CD27E4">
      <w:pPr>
        <w:spacing w:before="240" w:after="240" w:line="276" w:lineRule="auto"/>
        <w:ind w:left="567" w:right="900"/>
        <w:jc w:val="both"/>
        <w:rPr>
          <w:rFonts w:ascii="Palatino Linotype" w:eastAsia="Palatino Linotype" w:hAnsi="Palatino Linotype" w:cs="Palatino Linotype"/>
          <w:i/>
          <w:sz w:val="22"/>
          <w:szCs w:val="22"/>
        </w:rPr>
      </w:pPr>
      <w:r w:rsidRPr="007527C4">
        <w:rPr>
          <w:rFonts w:ascii="Palatino Linotype" w:eastAsia="Palatino Linotype" w:hAnsi="Palatino Linotype" w:cs="Palatino Linotype"/>
          <w:i/>
          <w:sz w:val="22"/>
          <w:szCs w:val="22"/>
        </w:rPr>
        <w:t>Artículo 106. La clasificación de la información se llevará a cabo en el momento en que:</w:t>
      </w:r>
    </w:p>
    <w:p w14:paraId="2F3B18E7" w14:textId="77777777" w:rsidR="00E9673E" w:rsidRPr="007527C4" w:rsidRDefault="00CD27E4">
      <w:pPr>
        <w:spacing w:before="240" w:after="240" w:line="276" w:lineRule="auto"/>
        <w:ind w:left="567" w:right="900"/>
        <w:jc w:val="both"/>
        <w:rPr>
          <w:rFonts w:ascii="Palatino Linotype" w:eastAsia="Palatino Linotype" w:hAnsi="Palatino Linotype" w:cs="Palatino Linotype"/>
          <w:i/>
          <w:sz w:val="22"/>
          <w:szCs w:val="22"/>
        </w:rPr>
      </w:pPr>
      <w:r w:rsidRPr="007527C4">
        <w:rPr>
          <w:rFonts w:ascii="Palatino Linotype" w:eastAsia="Palatino Linotype" w:hAnsi="Palatino Linotype" w:cs="Palatino Linotype"/>
          <w:i/>
          <w:sz w:val="22"/>
          <w:szCs w:val="22"/>
        </w:rPr>
        <w:t>I. Se reciba una solicitud de acceso a la información;</w:t>
      </w:r>
    </w:p>
    <w:p w14:paraId="0937135D" w14:textId="77777777" w:rsidR="00E9673E" w:rsidRPr="007527C4" w:rsidRDefault="00CD27E4">
      <w:pPr>
        <w:spacing w:before="240" w:after="240" w:line="276" w:lineRule="auto"/>
        <w:ind w:left="567" w:right="900"/>
        <w:jc w:val="both"/>
        <w:rPr>
          <w:rFonts w:ascii="Palatino Linotype" w:eastAsia="Palatino Linotype" w:hAnsi="Palatino Linotype" w:cs="Palatino Linotype"/>
          <w:i/>
          <w:sz w:val="22"/>
          <w:szCs w:val="22"/>
        </w:rPr>
      </w:pPr>
      <w:r w:rsidRPr="007527C4">
        <w:rPr>
          <w:rFonts w:ascii="Palatino Linotype" w:eastAsia="Palatino Linotype" w:hAnsi="Palatino Linotype" w:cs="Palatino Linotype"/>
          <w:i/>
          <w:sz w:val="22"/>
          <w:szCs w:val="22"/>
        </w:rPr>
        <w:t>…</w:t>
      </w:r>
    </w:p>
    <w:p w14:paraId="20EE882A" w14:textId="77777777" w:rsidR="00E9673E" w:rsidRPr="007527C4" w:rsidRDefault="00CD27E4">
      <w:pPr>
        <w:spacing w:before="240" w:after="240" w:line="276" w:lineRule="auto"/>
        <w:ind w:left="567" w:right="900"/>
        <w:jc w:val="both"/>
        <w:rPr>
          <w:rFonts w:ascii="Palatino Linotype" w:eastAsia="Palatino Linotype" w:hAnsi="Palatino Linotype" w:cs="Palatino Linotype"/>
          <w:i/>
          <w:sz w:val="22"/>
          <w:szCs w:val="22"/>
        </w:rPr>
      </w:pPr>
      <w:r w:rsidRPr="007527C4">
        <w:rPr>
          <w:rFonts w:ascii="Palatino Linotype" w:eastAsia="Palatino Linotype" w:hAnsi="Palatino Linotype" w:cs="Palatino Linotype"/>
          <w:b/>
          <w:i/>
          <w:sz w:val="22"/>
          <w:szCs w:val="22"/>
        </w:rPr>
        <w:lastRenderedPageBreak/>
        <w:t>Artículo 113. Como información reservada podrá clasificarse aquella cuya publicación:</w:t>
      </w:r>
      <w:r w:rsidRPr="007527C4">
        <w:rPr>
          <w:rFonts w:ascii="Palatino Linotype" w:eastAsia="Palatino Linotype" w:hAnsi="Palatino Linotype" w:cs="Palatino Linotype"/>
          <w:b/>
          <w:i/>
          <w:sz w:val="22"/>
          <w:szCs w:val="22"/>
        </w:rPr>
        <w:br/>
      </w:r>
      <w:r w:rsidRPr="007527C4">
        <w:rPr>
          <w:rFonts w:ascii="Palatino Linotype" w:eastAsia="Palatino Linotype" w:hAnsi="Palatino Linotype" w:cs="Palatino Linotype"/>
          <w:i/>
          <w:sz w:val="22"/>
          <w:szCs w:val="22"/>
        </w:rPr>
        <w:t>…</w:t>
      </w:r>
    </w:p>
    <w:p w14:paraId="79EA81A1" w14:textId="77777777" w:rsidR="00E9673E" w:rsidRPr="007527C4" w:rsidRDefault="00CD27E4">
      <w:pPr>
        <w:spacing w:before="240" w:after="240" w:line="276" w:lineRule="auto"/>
        <w:ind w:left="567" w:right="900"/>
        <w:jc w:val="both"/>
        <w:rPr>
          <w:rFonts w:ascii="Palatino Linotype" w:eastAsia="Palatino Linotype" w:hAnsi="Palatino Linotype" w:cs="Palatino Linotype"/>
          <w:b/>
          <w:i/>
          <w:sz w:val="22"/>
          <w:szCs w:val="22"/>
        </w:rPr>
      </w:pPr>
      <w:r w:rsidRPr="007527C4">
        <w:rPr>
          <w:rFonts w:ascii="Palatino Linotype" w:eastAsia="Palatino Linotype" w:hAnsi="Palatino Linotype" w:cs="Palatino Linotype"/>
          <w:b/>
          <w:i/>
          <w:sz w:val="22"/>
          <w:szCs w:val="22"/>
        </w:rPr>
        <w:t xml:space="preserve">VI. Obstruya las actividades de verificación, inspección y auditoría relativas al cumplimiento de las leyes o afecte la recaudación de contribuciones;” </w:t>
      </w:r>
      <w:r w:rsidRPr="007527C4">
        <w:rPr>
          <w:rFonts w:ascii="Palatino Linotype" w:eastAsia="Palatino Linotype" w:hAnsi="Palatino Linotype" w:cs="Palatino Linotype"/>
          <w:i/>
          <w:sz w:val="22"/>
          <w:szCs w:val="22"/>
        </w:rPr>
        <w:t>(Énfasis añadido)</w:t>
      </w:r>
    </w:p>
    <w:p w14:paraId="347BFD8B" w14:textId="77777777" w:rsidR="00E9673E" w:rsidRPr="007527C4" w:rsidRDefault="00E9673E">
      <w:pPr>
        <w:pBdr>
          <w:top w:val="nil"/>
          <w:left w:val="nil"/>
          <w:bottom w:val="nil"/>
          <w:right w:val="nil"/>
          <w:between w:val="nil"/>
        </w:pBdr>
        <w:spacing w:line="360" w:lineRule="auto"/>
        <w:ind w:right="49"/>
        <w:jc w:val="both"/>
        <w:rPr>
          <w:rFonts w:ascii="Palatino Linotype" w:eastAsia="Palatino Linotype" w:hAnsi="Palatino Linotype" w:cs="Palatino Linotype"/>
          <w:sz w:val="20"/>
          <w:szCs w:val="20"/>
        </w:rPr>
      </w:pPr>
    </w:p>
    <w:p w14:paraId="13BA814F" w14:textId="77777777" w:rsidR="00E9673E" w:rsidRPr="007527C4" w:rsidRDefault="00CD27E4">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7527C4">
        <w:rPr>
          <w:rFonts w:ascii="Palatino Linotype" w:eastAsia="Palatino Linotype" w:hAnsi="Palatino Linotype" w:cs="Palatino Linotype"/>
          <w:sz w:val="22"/>
          <w:szCs w:val="22"/>
        </w:rPr>
        <w:t xml:space="preserve">Es de precisar que los Lineamientos Generales en Materia de Clasificación y Desclasificación de la Información, así como para la Elaboración de Versiones Públicas, vigentes a la fecha de la solicitud, disponen en su numeral </w:t>
      </w:r>
      <w:r w:rsidRPr="007527C4">
        <w:rPr>
          <w:rFonts w:ascii="Palatino Linotype" w:eastAsia="Palatino Linotype" w:hAnsi="Palatino Linotype" w:cs="Palatino Linotype"/>
          <w:b/>
          <w:sz w:val="22"/>
          <w:szCs w:val="22"/>
        </w:rPr>
        <w:t xml:space="preserve">vigésimo cuarto </w:t>
      </w:r>
      <w:r w:rsidRPr="007527C4">
        <w:rPr>
          <w:rFonts w:ascii="Palatino Linotype" w:eastAsia="Palatino Linotype" w:hAnsi="Palatino Linotype" w:cs="Palatino Linotype"/>
          <w:sz w:val="22"/>
          <w:szCs w:val="22"/>
        </w:rPr>
        <w:t>que se considera como reservada, aquella información que obstruya las actividades de verificación, inspección y auditoría relativas al cumplimiento de las leyes, cuando se actualizan determinados elementos, mismos que serán analizados a continuación:</w:t>
      </w:r>
    </w:p>
    <w:p w14:paraId="74FF75EF" w14:textId="77777777" w:rsidR="00E9673E" w:rsidRPr="007527C4" w:rsidRDefault="00E9673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075C418C" w14:textId="77777777" w:rsidR="00E9673E" w:rsidRPr="007527C4" w:rsidRDefault="00CD27E4">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7527C4">
        <w:rPr>
          <w:rFonts w:ascii="Palatino Linotype" w:eastAsia="Palatino Linotype" w:hAnsi="Palatino Linotype" w:cs="Palatino Linotype"/>
          <w:b/>
          <w:sz w:val="22"/>
          <w:szCs w:val="22"/>
        </w:rPr>
        <w:t>I. La existencia de un procedimiento de verificación del cumplimiento de las leyes;</w:t>
      </w:r>
    </w:p>
    <w:p w14:paraId="794B44BD" w14:textId="77777777" w:rsidR="00E9673E" w:rsidRPr="007527C4" w:rsidRDefault="00E9673E">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p>
    <w:p w14:paraId="5798FF4B" w14:textId="77777777" w:rsidR="00E9673E" w:rsidRPr="007527C4" w:rsidRDefault="00CD27E4">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7527C4">
        <w:rPr>
          <w:rFonts w:ascii="Palatino Linotype" w:eastAsia="Palatino Linotype" w:hAnsi="Palatino Linotype" w:cs="Palatino Linotype"/>
          <w:sz w:val="22"/>
          <w:szCs w:val="22"/>
        </w:rPr>
        <w:t xml:space="preserve">Del análisis a la respuesta del </w:t>
      </w:r>
      <w:r w:rsidRPr="007527C4">
        <w:rPr>
          <w:rFonts w:ascii="Palatino Linotype" w:eastAsia="Palatino Linotype" w:hAnsi="Palatino Linotype" w:cs="Palatino Linotype"/>
          <w:b/>
          <w:sz w:val="22"/>
          <w:szCs w:val="22"/>
        </w:rPr>
        <w:t xml:space="preserve">Sujeto Obligado, no se advierte que a la fecha de la solicitud </w:t>
      </w:r>
      <w:r w:rsidRPr="007527C4">
        <w:rPr>
          <w:rFonts w:ascii="Palatino Linotype" w:eastAsia="Palatino Linotype" w:hAnsi="Palatino Linotype" w:cs="Palatino Linotype"/>
          <w:sz w:val="22"/>
          <w:szCs w:val="22"/>
        </w:rPr>
        <w:t>se esté sustanciando un procedimiento de verificación de cumplimiento de las leyes.</w:t>
      </w:r>
    </w:p>
    <w:p w14:paraId="2386CB2C" w14:textId="77777777" w:rsidR="00E9673E" w:rsidRPr="007527C4" w:rsidRDefault="00E9673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052D122F" w14:textId="77777777" w:rsidR="00E9673E" w:rsidRPr="007527C4" w:rsidRDefault="00CD27E4">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7527C4">
        <w:rPr>
          <w:rFonts w:ascii="Palatino Linotype" w:eastAsia="Palatino Linotype" w:hAnsi="Palatino Linotype" w:cs="Palatino Linotype"/>
          <w:b/>
          <w:sz w:val="22"/>
          <w:szCs w:val="22"/>
        </w:rPr>
        <w:t>II. Que el procedimiento se encuentre en trámite;</w:t>
      </w:r>
    </w:p>
    <w:p w14:paraId="2D1F3538" w14:textId="77777777" w:rsidR="00E9673E" w:rsidRPr="007527C4" w:rsidRDefault="00E9673E">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p>
    <w:p w14:paraId="21497C43" w14:textId="77777777" w:rsidR="00E9673E" w:rsidRPr="007527C4" w:rsidRDefault="00CD27E4">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7527C4">
        <w:rPr>
          <w:rFonts w:ascii="Palatino Linotype" w:eastAsia="Palatino Linotype" w:hAnsi="Palatino Linotype" w:cs="Palatino Linotype"/>
          <w:sz w:val="22"/>
          <w:szCs w:val="22"/>
        </w:rPr>
        <w:t xml:space="preserve">Del análisis a la respuesta del </w:t>
      </w:r>
      <w:r w:rsidRPr="007527C4">
        <w:rPr>
          <w:rFonts w:ascii="Palatino Linotype" w:eastAsia="Palatino Linotype" w:hAnsi="Palatino Linotype" w:cs="Palatino Linotype"/>
          <w:b/>
          <w:sz w:val="22"/>
          <w:szCs w:val="22"/>
        </w:rPr>
        <w:t xml:space="preserve">Sujeto Obligado, no se advierte que a la fecha de la solicitud </w:t>
      </w:r>
      <w:r w:rsidRPr="007527C4">
        <w:rPr>
          <w:rFonts w:ascii="Palatino Linotype" w:eastAsia="Palatino Linotype" w:hAnsi="Palatino Linotype" w:cs="Palatino Linotype"/>
          <w:sz w:val="22"/>
          <w:szCs w:val="22"/>
        </w:rPr>
        <w:t xml:space="preserve">el procedimiento de verificación de cumplimiento de las leyes, </w:t>
      </w:r>
      <w:r w:rsidRPr="007527C4">
        <w:rPr>
          <w:rFonts w:ascii="Palatino Linotype" w:eastAsia="Palatino Linotype" w:hAnsi="Palatino Linotype" w:cs="Palatino Linotype"/>
          <w:b/>
          <w:sz w:val="22"/>
          <w:szCs w:val="22"/>
        </w:rPr>
        <w:t>se encuentre en trámite.</w:t>
      </w:r>
    </w:p>
    <w:p w14:paraId="1B30E4CB" w14:textId="77777777" w:rsidR="00E9673E" w:rsidRPr="007527C4" w:rsidRDefault="00E9673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3DC5FA0A" w14:textId="77777777" w:rsidR="00E9673E" w:rsidRPr="007527C4" w:rsidRDefault="00CD27E4">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7527C4">
        <w:rPr>
          <w:rFonts w:ascii="Palatino Linotype" w:eastAsia="Palatino Linotype" w:hAnsi="Palatino Linotype" w:cs="Palatino Linotype"/>
          <w:b/>
          <w:sz w:val="22"/>
          <w:szCs w:val="22"/>
        </w:rPr>
        <w:t>III. La vinculación directa con las actividades que realiza la autoridad en el procedimiento de verificación del cumplimiento de las leyes</w:t>
      </w:r>
    </w:p>
    <w:p w14:paraId="6F16379C" w14:textId="77777777" w:rsidR="00E9673E" w:rsidRPr="007527C4" w:rsidRDefault="00E9673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42603DAE" w14:textId="77777777" w:rsidR="00E9673E" w:rsidRPr="007527C4" w:rsidRDefault="00CD27E4">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7527C4">
        <w:rPr>
          <w:rFonts w:ascii="Palatino Linotype" w:eastAsia="Palatino Linotype" w:hAnsi="Palatino Linotype" w:cs="Palatino Linotype"/>
          <w:sz w:val="22"/>
          <w:szCs w:val="22"/>
        </w:rPr>
        <w:lastRenderedPageBreak/>
        <w:t>No se acredita en respuesta que obre un vínculo de actividades realizadas por la autoridad en el procedimiento de verificación del cumplimiento de las leyes.</w:t>
      </w:r>
    </w:p>
    <w:p w14:paraId="012B062B" w14:textId="77777777" w:rsidR="00E9673E" w:rsidRPr="007527C4" w:rsidRDefault="00E9673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6A985DCF" w14:textId="77777777" w:rsidR="00E9673E" w:rsidRPr="007527C4" w:rsidRDefault="00CD27E4">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7527C4">
        <w:rPr>
          <w:rFonts w:ascii="Palatino Linotype" w:eastAsia="Palatino Linotype" w:hAnsi="Palatino Linotype" w:cs="Palatino Linotype"/>
          <w:b/>
          <w:sz w:val="22"/>
          <w:szCs w:val="22"/>
        </w:rPr>
        <w:t>IV. Que la difusión de la información impida u obstaculice las actividades de inspección, supervisión o vigilancia que realicen las autoridades en el procedimiento de verificación del cumplimiento de las leyes.</w:t>
      </w:r>
    </w:p>
    <w:p w14:paraId="7253C542" w14:textId="77777777" w:rsidR="00E9673E" w:rsidRPr="007527C4" w:rsidRDefault="00E9673E">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p>
    <w:p w14:paraId="12C37256" w14:textId="77777777" w:rsidR="00E9673E" w:rsidRPr="007527C4" w:rsidRDefault="00CD27E4">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7527C4">
        <w:rPr>
          <w:rFonts w:ascii="Palatino Linotype" w:eastAsia="Palatino Linotype" w:hAnsi="Palatino Linotype" w:cs="Palatino Linotype"/>
          <w:sz w:val="22"/>
          <w:szCs w:val="22"/>
        </w:rPr>
        <w:t>No se justifica de manera fundada y motivada, las razones por las que la entrega de la información obstaculiza las actividades de inspección, supervisión o vigilancia, por lo tanto, no se acredita esta fracción.</w:t>
      </w:r>
    </w:p>
    <w:p w14:paraId="6F05FC5F" w14:textId="77777777" w:rsidR="00E9673E" w:rsidRPr="007527C4" w:rsidRDefault="00E9673E">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p>
    <w:p w14:paraId="53AFAC04" w14:textId="77777777" w:rsidR="00E9673E" w:rsidRPr="007527C4" w:rsidRDefault="00CD27E4">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7527C4">
        <w:rPr>
          <w:rFonts w:ascii="Palatino Linotype" w:eastAsia="Palatino Linotype" w:hAnsi="Palatino Linotype" w:cs="Palatino Linotype"/>
          <w:sz w:val="22"/>
          <w:szCs w:val="22"/>
        </w:rPr>
        <w:t xml:space="preserve">Asimismo, el numeral </w:t>
      </w:r>
      <w:r w:rsidRPr="007527C4">
        <w:rPr>
          <w:rFonts w:ascii="Palatino Linotype" w:eastAsia="Palatino Linotype" w:hAnsi="Palatino Linotype" w:cs="Palatino Linotype"/>
          <w:b/>
          <w:sz w:val="22"/>
          <w:szCs w:val="22"/>
        </w:rPr>
        <w:t>vigésimo quinto</w:t>
      </w:r>
      <w:r w:rsidRPr="007527C4">
        <w:rPr>
          <w:rFonts w:ascii="Palatino Linotype" w:eastAsia="Palatino Linotype" w:hAnsi="Palatino Linotype" w:cs="Palatino Linotype"/>
          <w:sz w:val="22"/>
          <w:szCs w:val="22"/>
        </w:rPr>
        <w:t xml:space="preserve">, expresa que de conformidad con el artículo 113, fracción VI de la Ley General, podrá considerarse como información reservada, aquella cuya difusión pueda obstruir o impedir el ejercicio de las facultades que llevan a cabo las autoridades competentes para recaudar, fiscalizar y comprobar el cumplimiento de las obligaciones fiscales en términos de las disposiciones normativas aplicables, sin embargo, de la revisión a la respuesta, no se aprecia que </w:t>
      </w:r>
      <w:r w:rsidRPr="007527C4">
        <w:rPr>
          <w:rFonts w:ascii="Palatino Linotype" w:eastAsia="Palatino Linotype" w:hAnsi="Palatino Linotype" w:cs="Palatino Linotype"/>
          <w:b/>
          <w:sz w:val="22"/>
          <w:szCs w:val="22"/>
        </w:rPr>
        <w:t>el Sujeto Obligado</w:t>
      </w:r>
      <w:r w:rsidRPr="007527C4">
        <w:rPr>
          <w:rFonts w:ascii="Palatino Linotype" w:eastAsia="Palatino Linotype" w:hAnsi="Palatino Linotype" w:cs="Palatino Linotype"/>
          <w:sz w:val="22"/>
          <w:szCs w:val="22"/>
        </w:rPr>
        <w:t xml:space="preserve"> establezca las razones por las que la entrega de la información obstaculiza el desempeño de las facultades de las autoridades para recaudar, fiscalizar y comprobar el cumplimiento de las obligaciones fiscales.</w:t>
      </w:r>
    </w:p>
    <w:p w14:paraId="1566F7B0" w14:textId="77777777" w:rsidR="00E9673E" w:rsidRPr="007527C4" w:rsidRDefault="00E9673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2A38D36F" w14:textId="77777777" w:rsidR="00E9673E" w:rsidRPr="007527C4" w:rsidRDefault="00CD27E4">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bookmarkStart w:id="7" w:name="_heading=h.5060lai4rr87" w:colFirst="0" w:colLast="0"/>
      <w:bookmarkEnd w:id="7"/>
      <w:r w:rsidRPr="007527C4">
        <w:rPr>
          <w:rFonts w:ascii="Palatino Linotype" w:eastAsia="Palatino Linotype" w:hAnsi="Palatino Linotype" w:cs="Palatino Linotype"/>
          <w:sz w:val="22"/>
          <w:szCs w:val="22"/>
        </w:rPr>
        <w:t xml:space="preserve">En conclusión de este análisis, se observa que el </w:t>
      </w:r>
      <w:r w:rsidRPr="007527C4">
        <w:rPr>
          <w:rFonts w:ascii="Palatino Linotype" w:eastAsia="Palatino Linotype" w:hAnsi="Palatino Linotype" w:cs="Palatino Linotype"/>
          <w:b/>
          <w:sz w:val="22"/>
          <w:szCs w:val="22"/>
        </w:rPr>
        <w:t>Sujeto Obligado</w:t>
      </w:r>
      <w:r w:rsidRPr="007527C4">
        <w:rPr>
          <w:rFonts w:ascii="Palatino Linotype" w:eastAsia="Palatino Linotype" w:hAnsi="Palatino Linotype" w:cs="Palatino Linotype"/>
          <w:sz w:val="22"/>
          <w:szCs w:val="22"/>
        </w:rPr>
        <w:t xml:space="preserve"> no acreditó que a la información solicitada le corresponde tal supuesto de reserva, toda vez que en ningún momento procesal de la conformación del expediente justifica de manera fundada y motivada, las razones para la clasificación de la información.</w:t>
      </w:r>
    </w:p>
    <w:p w14:paraId="61142183" w14:textId="77777777" w:rsidR="00E9673E" w:rsidRPr="007527C4" w:rsidRDefault="00E9673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5C5696C6" w14:textId="77777777" w:rsidR="00E9673E" w:rsidRPr="007527C4" w:rsidRDefault="00CD27E4">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7527C4">
        <w:rPr>
          <w:rFonts w:ascii="Palatino Linotype" w:eastAsia="Palatino Linotype" w:hAnsi="Palatino Linotype" w:cs="Palatino Linotype"/>
          <w:sz w:val="22"/>
          <w:szCs w:val="22"/>
        </w:rPr>
        <w:lastRenderedPageBreak/>
        <w:t xml:space="preserve">Bajo otro orden de ideas, es relevante señalar que la clasificación de la información como confidencial, se actualizará cuando por su naturaleza, contenga datos personales concernientes a una persona física o jurídico colectiva identificada o identificable, los secretos bancario, fiduciario, industrial, comercial, fiscal, bursátil y postal, </w:t>
      </w:r>
      <w:r w:rsidRPr="007527C4">
        <w:rPr>
          <w:rFonts w:ascii="Palatino Linotype" w:eastAsia="Palatino Linotype" w:hAnsi="Palatino Linotype" w:cs="Palatino Linotype"/>
          <w:b/>
          <w:sz w:val="22"/>
          <w:szCs w:val="22"/>
        </w:rPr>
        <w:t>cuya titularidad corresponda a particulares, sujetos de derecho internacional o a Sujetos Obligados cuando no involucren el ejercicio de recursos públicos y la que presenten los particulares a los Sujetos Obligados</w:t>
      </w:r>
      <w:r w:rsidRPr="007527C4">
        <w:rPr>
          <w:rFonts w:ascii="Palatino Linotype" w:eastAsia="Palatino Linotype" w:hAnsi="Palatino Linotype" w:cs="Palatino Linotype"/>
          <w:sz w:val="22"/>
          <w:szCs w:val="22"/>
        </w:rPr>
        <w:t xml:space="preserve">, de conformidad con lo dispuesto por las leyes o los tratados internacionales, mientras que </w:t>
      </w:r>
      <w:r w:rsidRPr="007527C4">
        <w:rPr>
          <w:rFonts w:ascii="Palatino Linotype" w:eastAsia="Palatino Linotype" w:hAnsi="Palatino Linotype" w:cs="Palatino Linotype"/>
          <w:b/>
          <w:sz w:val="22"/>
          <w:szCs w:val="22"/>
        </w:rPr>
        <w:t>la reserva de la información es definida por la Ley de Transparencia y Acceso a la Información Pública del Estado de México y Municipios, como la información pública clasificada con este carácter de manera temporal por las disposiciones de la Ley de la Materia</w:t>
      </w:r>
      <w:r w:rsidRPr="007527C4">
        <w:rPr>
          <w:rFonts w:ascii="Palatino Linotype" w:eastAsia="Palatino Linotype" w:hAnsi="Palatino Linotype" w:cs="Palatino Linotype"/>
          <w:sz w:val="22"/>
          <w:szCs w:val="22"/>
        </w:rPr>
        <w:t xml:space="preserve">, cuya divulgación puede causar daños a la seguridad pública, la que pueda menoscabar la conducción de las negociaciones y relaciones internacionales; ponga en riesgo la vida, la seguridad o la salud de una persona física; aquella cuya divulgación obstruya o pueda causar un serio perjuicio a las actividades de fiscalización, verificación, inspección, comprobación y auditoría sobre el cumplimiento de las Leyes; la recaudación de las contribuciones, aquella que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la que contengan las opiniones, recomendaciones o puntos de vista que formen parte del proceso deliberativo de los servidores públicos, hasta en tanto sea adoptada la decisión definitiva, la cual deberá estar documentada; vulnere la conducción de los expedientes judiciales o de los procedimientos administrativos seguidos en forma de juicio, en tanto no hayan quedado firmes, aquella que se encuentre contenida dentro de las </w:t>
      </w:r>
      <w:r w:rsidRPr="007527C4">
        <w:rPr>
          <w:rFonts w:ascii="Palatino Linotype" w:eastAsia="Palatino Linotype" w:hAnsi="Palatino Linotype" w:cs="Palatino Linotype"/>
          <w:sz w:val="22"/>
          <w:szCs w:val="22"/>
        </w:rPr>
        <w:lastRenderedPageBreak/>
        <w:t>investigaciones de hechos que la Ley señale como delitos y se tramiten ante el Ministerio Público; aquella cuyo daño que pueda producirse con la publicación de la información sea mayor que el interés público de conocer la información de referencia, siempre que esté directamente relacionado con procesos o procedimientos administrativos o judiciales que no hayan quedado firmes  y las que por disposición expresa de una ley tengan tal carácter, siempre que sean acordes con las bases, principios y disposiciones establecidos en esta Ley y no la contravengan; así como las previstas en tratados internacionales.</w:t>
      </w:r>
    </w:p>
    <w:p w14:paraId="00E31143" w14:textId="77777777" w:rsidR="00E9673E" w:rsidRPr="007527C4" w:rsidRDefault="00E9673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2219D6F6" w14:textId="77777777" w:rsidR="00E9673E" w:rsidRPr="007527C4" w:rsidRDefault="00CD27E4">
      <w:pPr>
        <w:spacing w:line="360" w:lineRule="auto"/>
        <w:jc w:val="both"/>
        <w:rPr>
          <w:rFonts w:ascii="Palatino Linotype" w:eastAsia="Palatino Linotype" w:hAnsi="Palatino Linotype" w:cs="Palatino Linotype"/>
          <w:sz w:val="22"/>
          <w:szCs w:val="22"/>
        </w:rPr>
      </w:pPr>
      <w:r w:rsidRPr="007527C4">
        <w:rPr>
          <w:rFonts w:ascii="Palatino Linotype" w:eastAsia="Palatino Linotype" w:hAnsi="Palatino Linotype" w:cs="Palatino Linotype"/>
          <w:sz w:val="22"/>
          <w:szCs w:val="22"/>
        </w:rPr>
        <w:t xml:space="preserve">Por lo anteriormente analizado, abordamos a la conclusión de que en el caso particular, la información materia del requerimiento del particular versa sobre información generada derivado de las actividades de recaudación llevadas a cabo por el </w:t>
      </w:r>
      <w:r w:rsidRPr="007527C4">
        <w:rPr>
          <w:rFonts w:ascii="Palatino Linotype" w:eastAsia="Palatino Linotype" w:hAnsi="Palatino Linotype" w:cs="Palatino Linotype"/>
          <w:b/>
          <w:sz w:val="22"/>
          <w:szCs w:val="22"/>
        </w:rPr>
        <w:t>Sujeto Obligado</w:t>
      </w:r>
      <w:r w:rsidRPr="007527C4">
        <w:rPr>
          <w:rFonts w:ascii="Palatino Linotype" w:eastAsia="Palatino Linotype" w:hAnsi="Palatino Linotype" w:cs="Palatino Linotype"/>
          <w:sz w:val="22"/>
          <w:szCs w:val="22"/>
        </w:rPr>
        <w:t>, por lo tanto, es dable afirmar que se desvirtúa el supuesto de confidencialidad, en virtud de que si involucra el ejercicio de recursos que ingresan a la hacienda pública, además en lo que respecta a la reserva de la información, se advierte que esta no cumple con los elementos establecidos por la normatividad, esto es, que no basta que se refiera a alguno de los supuestos que enmarque, en este caso, el artículo de la Ley General de Transparencia, asimismo también deberá relacionarse con el 140 de la Ley de Transparencia y Acceso a la Información Pública del Estado de México y Municipios, además resulta necesario que la autoridad demuestre que la divulgación de la información, puede causar un daño al interés público protegido.</w:t>
      </w:r>
    </w:p>
    <w:p w14:paraId="545867DF" w14:textId="77777777" w:rsidR="00E9673E" w:rsidRPr="007527C4" w:rsidRDefault="00E9673E">
      <w:pPr>
        <w:spacing w:line="360" w:lineRule="auto"/>
        <w:jc w:val="both"/>
        <w:rPr>
          <w:rFonts w:ascii="Palatino Linotype" w:eastAsia="Palatino Linotype" w:hAnsi="Palatino Linotype" w:cs="Palatino Linotype"/>
          <w:sz w:val="22"/>
          <w:szCs w:val="22"/>
        </w:rPr>
      </w:pPr>
    </w:p>
    <w:p w14:paraId="5E95A672" w14:textId="77777777" w:rsidR="00E9673E" w:rsidRPr="007527C4" w:rsidRDefault="00CD27E4">
      <w:pPr>
        <w:spacing w:line="360" w:lineRule="auto"/>
        <w:jc w:val="both"/>
        <w:rPr>
          <w:rFonts w:ascii="Palatino Linotype" w:eastAsia="Palatino Linotype" w:hAnsi="Palatino Linotype" w:cs="Palatino Linotype"/>
          <w:sz w:val="22"/>
          <w:szCs w:val="22"/>
        </w:rPr>
      </w:pPr>
      <w:r w:rsidRPr="007527C4">
        <w:rPr>
          <w:rFonts w:ascii="Palatino Linotype" w:eastAsia="Palatino Linotype" w:hAnsi="Palatino Linotype" w:cs="Palatino Linotype"/>
          <w:sz w:val="22"/>
          <w:szCs w:val="22"/>
        </w:rPr>
        <w:t xml:space="preserve">Dicha valoración, debe realizarse caso por caso, a través de lo que se conoce como la llamada </w:t>
      </w:r>
      <w:r w:rsidRPr="007527C4">
        <w:rPr>
          <w:rFonts w:ascii="Palatino Linotype" w:eastAsia="Palatino Linotype" w:hAnsi="Palatino Linotype" w:cs="Palatino Linotype"/>
          <w:i/>
          <w:sz w:val="22"/>
          <w:szCs w:val="22"/>
        </w:rPr>
        <w:t>“prueba de daño”</w:t>
      </w:r>
      <w:r w:rsidRPr="007527C4">
        <w:rPr>
          <w:rFonts w:ascii="Palatino Linotype" w:eastAsia="Palatino Linotype" w:hAnsi="Palatino Linotype" w:cs="Palatino Linotype"/>
          <w:sz w:val="22"/>
          <w:szCs w:val="22"/>
        </w:rPr>
        <w:t xml:space="preserve">, que consiste en exponer los argumentos y razones, basados en elementos objetivos o verificables, a partir de los cuales se derive que la divulgación de información, en particular, puede afectar, poner en riesgo o dañar el interés protegido, ello conforme a los artículos 129 y 134, último párrafo de la Ley de Transparencia y Acceso a la Información Pública del Estado de México y Municipios, en relación con los diversos 104 y 108, último </w:t>
      </w:r>
      <w:r w:rsidRPr="007527C4">
        <w:rPr>
          <w:rFonts w:ascii="Palatino Linotype" w:eastAsia="Palatino Linotype" w:hAnsi="Palatino Linotype" w:cs="Palatino Linotype"/>
          <w:sz w:val="22"/>
          <w:szCs w:val="22"/>
        </w:rPr>
        <w:lastRenderedPageBreak/>
        <w:t xml:space="preserve">párrafo, de la Ley General de Transparencia y Acceso a la Información Pública; asimismo, esta no debe basarse en meras especulaciones o suposiciones, sino en elementos objetivos que deban evaluar que existe un riesgo actual e inminente. </w:t>
      </w:r>
    </w:p>
    <w:p w14:paraId="2E1F5010" w14:textId="77777777" w:rsidR="00E9673E" w:rsidRPr="007527C4" w:rsidRDefault="00E9673E">
      <w:pPr>
        <w:spacing w:line="360" w:lineRule="auto"/>
        <w:jc w:val="both"/>
        <w:rPr>
          <w:rFonts w:ascii="Palatino Linotype" w:eastAsia="Palatino Linotype" w:hAnsi="Palatino Linotype" w:cs="Palatino Linotype"/>
          <w:sz w:val="22"/>
          <w:szCs w:val="22"/>
        </w:rPr>
      </w:pPr>
    </w:p>
    <w:p w14:paraId="024F37D4" w14:textId="77777777" w:rsidR="00E9673E" w:rsidRPr="007527C4" w:rsidRDefault="00CD27E4">
      <w:pPr>
        <w:spacing w:line="360" w:lineRule="auto"/>
        <w:jc w:val="both"/>
        <w:rPr>
          <w:rFonts w:ascii="Palatino Linotype" w:eastAsia="Palatino Linotype" w:hAnsi="Palatino Linotype" w:cs="Palatino Linotype"/>
          <w:sz w:val="22"/>
          <w:szCs w:val="22"/>
        </w:rPr>
      </w:pPr>
      <w:r w:rsidRPr="007527C4">
        <w:rPr>
          <w:rFonts w:ascii="Palatino Linotype" w:eastAsia="Palatino Linotype" w:hAnsi="Palatino Linotype" w:cs="Palatino Linotype"/>
          <w:sz w:val="22"/>
          <w:szCs w:val="22"/>
        </w:rPr>
        <w:t>Es importante referir, lo que al respecto establece el Lineamiento Segundo, fracción XIII, de los Lineamientos Generales en Materia de Clasificación y Desclasificación de la Información, así como para la elaboración de Versiones Públicas, que a la letra dice:</w:t>
      </w:r>
    </w:p>
    <w:p w14:paraId="341D7477" w14:textId="77777777" w:rsidR="00E9673E" w:rsidRPr="007527C4" w:rsidRDefault="00E9673E">
      <w:pPr>
        <w:spacing w:line="360" w:lineRule="auto"/>
        <w:jc w:val="both"/>
        <w:rPr>
          <w:rFonts w:ascii="Palatino Linotype" w:eastAsia="Palatino Linotype" w:hAnsi="Palatino Linotype" w:cs="Palatino Linotype"/>
          <w:sz w:val="22"/>
          <w:szCs w:val="22"/>
        </w:rPr>
      </w:pPr>
    </w:p>
    <w:p w14:paraId="6909D8C4" w14:textId="77777777" w:rsidR="00E9673E" w:rsidRPr="007527C4" w:rsidRDefault="00CD27E4">
      <w:pPr>
        <w:ind w:left="567" w:right="902"/>
        <w:jc w:val="both"/>
        <w:rPr>
          <w:rFonts w:ascii="Palatino Linotype" w:eastAsia="Palatino Linotype" w:hAnsi="Palatino Linotype" w:cs="Palatino Linotype"/>
          <w:i/>
          <w:sz w:val="22"/>
          <w:szCs w:val="22"/>
        </w:rPr>
      </w:pPr>
      <w:r w:rsidRPr="007527C4">
        <w:rPr>
          <w:rFonts w:ascii="Palatino Linotype" w:eastAsia="Palatino Linotype" w:hAnsi="Palatino Linotype" w:cs="Palatino Linotype"/>
          <w:b/>
          <w:i/>
          <w:sz w:val="22"/>
          <w:szCs w:val="22"/>
        </w:rPr>
        <w:t>“Segundo.</w:t>
      </w:r>
      <w:r w:rsidRPr="007527C4">
        <w:rPr>
          <w:rFonts w:ascii="Palatino Linotype" w:eastAsia="Palatino Linotype" w:hAnsi="Palatino Linotype" w:cs="Palatino Linotype"/>
          <w:i/>
          <w:sz w:val="22"/>
          <w:szCs w:val="22"/>
        </w:rPr>
        <w:t xml:space="preserve"> Para efectos de los presentes Lineamientos Generales, se entenderá por: </w:t>
      </w:r>
    </w:p>
    <w:p w14:paraId="39CDB863" w14:textId="77777777" w:rsidR="00E9673E" w:rsidRPr="007527C4" w:rsidRDefault="00CD27E4">
      <w:pPr>
        <w:ind w:left="567" w:right="902"/>
        <w:jc w:val="both"/>
        <w:rPr>
          <w:rFonts w:ascii="Palatino Linotype" w:eastAsia="Palatino Linotype" w:hAnsi="Palatino Linotype" w:cs="Palatino Linotype"/>
          <w:b/>
          <w:i/>
          <w:sz w:val="22"/>
          <w:szCs w:val="22"/>
        </w:rPr>
      </w:pPr>
      <w:r w:rsidRPr="007527C4">
        <w:rPr>
          <w:rFonts w:ascii="Palatino Linotype" w:eastAsia="Palatino Linotype" w:hAnsi="Palatino Linotype" w:cs="Palatino Linotype"/>
          <w:b/>
          <w:i/>
          <w:sz w:val="22"/>
          <w:szCs w:val="22"/>
        </w:rPr>
        <w:t>...</w:t>
      </w:r>
    </w:p>
    <w:p w14:paraId="242777FF" w14:textId="77777777" w:rsidR="00E9673E" w:rsidRPr="007527C4" w:rsidRDefault="00CD27E4">
      <w:pPr>
        <w:ind w:left="567" w:right="902"/>
        <w:jc w:val="both"/>
        <w:rPr>
          <w:rFonts w:ascii="Palatino Linotype" w:eastAsia="Palatino Linotype" w:hAnsi="Palatino Linotype" w:cs="Palatino Linotype"/>
          <w:b/>
          <w:i/>
          <w:sz w:val="22"/>
          <w:szCs w:val="22"/>
        </w:rPr>
      </w:pPr>
      <w:r w:rsidRPr="007527C4">
        <w:rPr>
          <w:rFonts w:ascii="Palatino Linotype" w:eastAsia="Palatino Linotype" w:hAnsi="Palatino Linotype" w:cs="Palatino Linotype"/>
          <w:b/>
          <w:i/>
          <w:sz w:val="22"/>
          <w:szCs w:val="22"/>
        </w:rPr>
        <w:t>XIII.    Prueba de daño</w:t>
      </w:r>
      <w:r w:rsidRPr="007527C4">
        <w:rPr>
          <w:rFonts w:ascii="Palatino Linotype" w:eastAsia="Palatino Linotype" w:hAnsi="Palatino Linotype" w:cs="Palatino Linotype"/>
          <w:i/>
          <w:sz w:val="22"/>
          <w:szCs w:val="22"/>
        </w:rPr>
        <w:t>: La argumentación fundada y motivada que deben realizar los sujetos obligados tendiente a acreditar que la divulgación de información lesiona el interés jurídicamente protegido por la normativa aplicable y que el daño que puede producirse con la publicidad de la información es mayor que el interés de conocerla;</w:t>
      </w:r>
      <w:r w:rsidRPr="007527C4">
        <w:rPr>
          <w:rFonts w:ascii="Palatino Linotype" w:eastAsia="Palatino Linotype" w:hAnsi="Palatino Linotype" w:cs="Palatino Linotype"/>
          <w:b/>
          <w:i/>
          <w:sz w:val="22"/>
          <w:szCs w:val="22"/>
        </w:rPr>
        <w:t>”</w:t>
      </w:r>
    </w:p>
    <w:p w14:paraId="193336CC" w14:textId="77777777" w:rsidR="00E9673E" w:rsidRPr="007527C4" w:rsidRDefault="00E9673E">
      <w:pPr>
        <w:spacing w:line="360" w:lineRule="auto"/>
        <w:jc w:val="both"/>
        <w:rPr>
          <w:rFonts w:ascii="Palatino Linotype" w:eastAsia="Palatino Linotype" w:hAnsi="Palatino Linotype" w:cs="Palatino Linotype"/>
          <w:sz w:val="22"/>
          <w:szCs w:val="22"/>
        </w:rPr>
      </w:pPr>
    </w:p>
    <w:p w14:paraId="5CC9FCAF" w14:textId="77777777" w:rsidR="00E9673E" w:rsidRPr="007527C4" w:rsidRDefault="00CD27E4">
      <w:pPr>
        <w:spacing w:before="240" w:after="240" w:line="360" w:lineRule="auto"/>
        <w:jc w:val="both"/>
        <w:rPr>
          <w:rFonts w:ascii="Palatino Linotype" w:eastAsia="Palatino Linotype" w:hAnsi="Palatino Linotype" w:cs="Palatino Linotype"/>
          <w:sz w:val="22"/>
          <w:szCs w:val="22"/>
        </w:rPr>
      </w:pPr>
      <w:r w:rsidRPr="007527C4">
        <w:rPr>
          <w:rFonts w:ascii="Palatino Linotype" w:eastAsia="Palatino Linotype" w:hAnsi="Palatino Linotype" w:cs="Palatino Linotype"/>
          <w:sz w:val="22"/>
          <w:szCs w:val="22"/>
        </w:rPr>
        <w:t>En tal virtud, conforme al artículo 49, fracción VIII, de la Ley de Transparencia y Acceso a la Información Pública del Estado de México y Municipios,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deberá confirmar, modificar o revocar la decisión y que para motivar la clasificación de la información y la ampliación del plazo de reserva, se deberán de señalar las razones, motivos o circunstancias especiales que llevaron al Sujeto Obligado a concluir que el caso particular se ajusta al supuesto previsto por la norma legal invocada como fundamento; siendo que, además, el Sujeto Obligado debe, en todo momento, aplicar una prueba de daño.</w:t>
      </w:r>
    </w:p>
    <w:p w14:paraId="4BEFB7D7" w14:textId="77777777" w:rsidR="00E9673E" w:rsidRPr="007527C4" w:rsidRDefault="00CD27E4">
      <w:pPr>
        <w:spacing w:before="240" w:after="240" w:line="360" w:lineRule="auto"/>
        <w:jc w:val="both"/>
        <w:rPr>
          <w:rFonts w:ascii="Palatino Linotype" w:eastAsia="Palatino Linotype" w:hAnsi="Palatino Linotype" w:cs="Palatino Linotype"/>
          <w:sz w:val="22"/>
          <w:szCs w:val="22"/>
        </w:rPr>
      </w:pPr>
      <w:r w:rsidRPr="007527C4">
        <w:rPr>
          <w:rFonts w:ascii="Palatino Linotype" w:eastAsia="Palatino Linotype" w:hAnsi="Palatino Linotype" w:cs="Palatino Linotype"/>
          <w:sz w:val="22"/>
          <w:szCs w:val="22"/>
        </w:rPr>
        <w:t xml:space="preserve">De este modo, conforme al artículo 132 de la Ley de Transparencia y Acceso a la Información Pública del Estado de México y Municipios, para clasificar la información se debe de atender </w:t>
      </w:r>
      <w:r w:rsidRPr="007527C4">
        <w:rPr>
          <w:rFonts w:ascii="Palatino Linotype" w:eastAsia="Palatino Linotype" w:hAnsi="Palatino Linotype" w:cs="Palatino Linotype"/>
          <w:sz w:val="22"/>
          <w:szCs w:val="22"/>
        </w:rPr>
        <w:lastRenderedPageBreak/>
        <w:t>a lo dispuesto por la normativa y aplicar, de manera estricta, las excepciones del derecho de acceso a la información y sólo podrán invocarlas cuando acrediten su procedencia, debiendo clasificar la información en el momento en que:</w:t>
      </w:r>
    </w:p>
    <w:p w14:paraId="466C8D05" w14:textId="77777777" w:rsidR="00E9673E" w:rsidRPr="007527C4" w:rsidRDefault="00CD27E4">
      <w:pPr>
        <w:numPr>
          <w:ilvl w:val="0"/>
          <w:numId w:val="5"/>
        </w:numPr>
        <w:spacing w:line="360" w:lineRule="auto"/>
        <w:ind w:left="851"/>
        <w:jc w:val="both"/>
        <w:rPr>
          <w:rFonts w:ascii="Palatino Linotype" w:eastAsia="Palatino Linotype" w:hAnsi="Palatino Linotype" w:cs="Palatino Linotype"/>
          <w:sz w:val="22"/>
          <w:szCs w:val="22"/>
        </w:rPr>
      </w:pPr>
      <w:r w:rsidRPr="007527C4">
        <w:rPr>
          <w:rFonts w:ascii="Palatino Linotype" w:eastAsia="Palatino Linotype" w:hAnsi="Palatino Linotype" w:cs="Palatino Linotype"/>
          <w:sz w:val="22"/>
          <w:szCs w:val="22"/>
        </w:rPr>
        <w:t>Se reciba una solicitud de acceso a la información.</w:t>
      </w:r>
    </w:p>
    <w:p w14:paraId="4D6AD175" w14:textId="77777777" w:rsidR="00E9673E" w:rsidRPr="007527C4" w:rsidRDefault="00CD27E4">
      <w:pPr>
        <w:numPr>
          <w:ilvl w:val="0"/>
          <w:numId w:val="5"/>
        </w:numPr>
        <w:spacing w:line="360" w:lineRule="auto"/>
        <w:ind w:left="851"/>
        <w:jc w:val="both"/>
        <w:rPr>
          <w:rFonts w:ascii="Palatino Linotype" w:eastAsia="Palatino Linotype" w:hAnsi="Palatino Linotype" w:cs="Palatino Linotype"/>
          <w:sz w:val="22"/>
          <w:szCs w:val="22"/>
        </w:rPr>
      </w:pPr>
      <w:r w:rsidRPr="007527C4">
        <w:rPr>
          <w:rFonts w:ascii="Palatino Linotype" w:eastAsia="Palatino Linotype" w:hAnsi="Palatino Linotype" w:cs="Palatino Linotype"/>
          <w:sz w:val="22"/>
          <w:szCs w:val="22"/>
        </w:rPr>
        <w:t>Se determine mediante resolución de autoridad competente.</w:t>
      </w:r>
    </w:p>
    <w:p w14:paraId="15F24AC6" w14:textId="77777777" w:rsidR="00E9673E" w:rsidRPr="007527C4" w:rsidRDefault="00CD27E4">
      <w:pPr>
        <w:numPr>
          <w:ilvl w:val="0"/>
          <w:numId w:val="5"/>
        </w:numPr>
        <w:spacing w:line="360" w:lineRule="auto"/>
        <w:ind w:left="851"/>
        <w:jc w:val="both"/>
        <w:rPr>
          <w:rFonts w:ascii="Palatino Linotype" w:eastAsia="Palatino Linotype" w:hAnsi="Palatino Linotype" w:cs="Palatino Linotype"/>
          <w:sz w:val="22"/>
          <w:szCs w:val="22"/>
        </w:rPr>
      </w:pPr>
      <w:r w:rsidRPr="007527C4">
        <w:rPr>
          <w:rFonts w:ascii="Palatino Linotype" w:eastAsia="Palatino Linotype" w:hAnsi="Palatino Linotype" w:cs="Palatino Linotype"/>
          <w:sz w:val="22"/>
          <w:szCs w:val="22"/>
        </w:rPr>
        <w:t>Se generen versiones públicas para dar cumplimiento a las obligaciones de transparencia previstas en la Ley.</w:t>
      </w:r>
    </w:p>
    <w:p w14:paraId="0B2B5C88" w14:textId="77777777" w:rsidR="00E9673E" w:rsidRPr="007527C4" w:rsidRDefault="00E9673E">
      <w:pPr>
        <w:spacing w:line="360" w:lineRule="auto"/>
        <w:jc w:val="both"/>
        <w:rPr>
          <w:rFonts w:ascii="Palatino Linotype" w:eastAsia="Palatino Linotype" w:hAnsi="Palatino Linotype" w:cs="Palatino Linotype"/>
          <w:sz w:val="22"/>
          <w:szCs w:val="22"/>
        </w:rPr>
      </w:pPr>
    </w:p>
    <w:p w14:paraId="198995A4" w14:textId="77777777" w:rsidR="00E9673E" w:rsidRPr="007527C4" w:rsidRDefault="00CD27E4">
      <w:pPr>
        <w:spacing w:line="360" w:lineRule="auto"/>
        <w:jc w:val="both"/>
        <w:rPr>
          <w:rFonts w:ascii="Palatino Linotype" w:eastAsia="Palatino Linotype" w:hAnsi="Palatino Linotype" w:cs="Palatino Linotype"/>
          <w:sz w:val="22"/>
          <w:szCs w:val="22"/>
        </w:rPr>
      </w:pPr>
      <w:r w:rsidRPr="007527C4">
        <w:rPr>
          <w:rFonts w:ascii="Palatino Linotype" w:eastAsia="Palatino Linotype" w:hAnsi="Palatino Linotype" w:cs="Palatino Linotype"/>
          <w:sz w:val="22"/>
          <w:szCs w:val="22"/>
        </w:rPr>
        <w:t>Situación que se robustece con el artículo 141 de la misma Ley, que señala que las causales de reserva previstas, se deberán fundar y motivar, a través de la aplicación de la prueba de daño.</w:t>
      </w:r>
    </w:p>
    <w:p w14:paraId="4E3E6BF3" w14:textId="77777777" w:rsidR="00E9673E" w:rsidRPr="007527C4" w:rsidRDefault="00E9673E">
      <w:pPr>
        <w:spacing w:line="360" w:lineRule="auto"/>
        <w:jc w:val="both"/>
        <w:rPr>
          <w:rFonts w:ascii="Palatino Linotype" w:eastAsia="Palatino Linotype" w:hAnsi="Palatino Linotype" w:cs="Palatino Linotype"/>
          <w:sz w:val="22"/>
          <w:szCs w:val="22"/>
        </w:rPr>
      </w:pPr>
    </w:p>
    <w:p w14:paraId="4BC02C08" w14:textId="77777777" w:rsidR="00E9673E" w:rsidRPr="007527C4" w:rsidRDefault="00CD27E4">
      <w:pPr>
        <w:spacing w:line="360" w:lineRule="auto"/>
        <w:jc w:val="both"/>
        <w:rPr>
          <w:rFonts w:ascii="Palatino Linotype" w:eastAsia="Palatino Linotype" w:hAnsi="Palatino Linotype" w:cs="Palatino Linotype"/>
          <w:sz w:val="22"/>
          <w:szCs w:val="22"/>
        </w:rPr>
      </w:pPr>
      <w:r w:rsidRPr="007527C4">
        <w:rPr>
          <w:rFonts w:ascii="Palatino Linotype" w:eastAsia="Palatino Linotype" w:hAnsi="Palatino Linotype" w:cs="Palatino Linotype"/>
          <w:sz w:val="22"/>
          <w:szCs w:val="22"/>
        </w:rPr>
        <w:t>Igualmente, la clasificación de la información debe estar sustentada en el Acuerdo de Clasificación correspondiente, en el que, de manera fundada y motivada, se establezcan las hipótesis normativas aplicables al caso concreto.</w:t>
      </w:r>
    </w:p>
    <w:p w14:paraId="2666182F" w14:textId="77777777" w:rsidR="00E9673E" w:rsidRPr="007527C4" w:rsidRDefault="00E9673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35BA7E6B" w14:textId="77777777" w:rsidR="00E9673E" w:rsidRPr="007527C4" w:rsidRDefault="00CD27E4">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7527C4">
        <w:rPr>
          <w:rFonts w:ascii="Palatino Linotype" w:eastAsia="Palatino Linotype" w:hAnsi="Palatino Linotype" w:cs="Palatino Linotype"/>
          <w:sz w:val="22"/>
          <w:szCs w:val="22"/>
        </w:rPr>
        <w:t>De igual forma, para el caso de la clasificación de la información, se aprecia, que deberá seguirse el procedimiento respectivo, mediante el cual se fundamentará y motivará la necesidad de clasificar la información, en el que se precisen los motivos que obliguen a la clasificación; lo que se consolida con lo señalado por el artículo 168 de la Ley en la Materia, que señala:</w:t>
      </w:r>
    </w:p>
    <w:p w14:paraId="4E90A351" w14:textId="77777777" w:rsidR="00E9673E" w:rsidRPr="007527C4" w:rsidRDefault="00E9673E"/>
    <w:p w14:paraId="1DD6291A" w14:textId="77777777" w:rsidR="00E9673E" w:rsidRPr="007527C4" w:rsidRDefault="00CD27E4">
      <w:pPr>
        <w:ind w:left="567" w:right="616"/>
        <w:jc w:val="both"/>
      </w:pPr>
      <w:r w:rsidRPr="007527C4">
        <w:rPr>
          <w:rFonts w:ascii="Palatino Linotype" w:eastAsia="Palatino Linotype" w:hAnsi="Palatino Linotype" w:cs="Palatino Linotype"/>
          <w:i/>
          <w:sz w:val="22"/>
          <w:szCs w:val="22"/>
        </w:rPr>
        <w:t>“</w:t>
      </w:r>
      <w:r w:rsidRPr="007527C4">
        <w:rPr>
          <w:rFonts w:ascii="Palatino Linotype" w:eastAsia="Palatino Linotype" w:hAnsi="Palatino Linotype" w:cs="Palatino Linotype"/>
          <w:b/>
          <w:i/>
          <w:sz w:val="22"/>
          <w:szCs w:val="22"/>
        </w:rPr>
        <w:t>Artículo 168</w:t>
      </w:r>
      <w:r w:rsidRPr="007527C4">
        <w:rPr>
          <w:rFonts w:ascii="Palatino Linotype" w:eastAsia="Palatino Linotype" w:hAnsi="Palatino Linotype" w:cs="Palatino Linotype"/>
          <w:i/>
          <w:sz w:val="22"/>
          <w:szCs w:val="22"/>
        </w:rPr>
        <w:t>. En caso de que los sujetos obligados consideren que los documentos o la información deban ser clasificados, se sujetará a lo siguiente:</w:t>
      </w:r>
    </w:p>
    <w:p w14:paraId="3BF399A5" w14:textId="77777777" w:rsidR="00E9673E" w:rsidRPr="007527C4" w:rsidRDefault="00CD27E4">
      <w:pPr>
        <w:ind w:left="567" w:right="616"/>
        <w:jc w:val="both"/>
      </w:pPr>
      <w:r w:rsidRPr="007527C4">
        <w:rPr>
          <w:rFonts w:ascii="Palatino Linotype" w:eastAsia="Palatino Linotype" w:hAnsi="Palatino Linotype" w:cs="Palatino Linotype"/>
          <w:b/>
          <w:i/>
          <w:sz w:val="22"/>
          <w:szCs w:val="22"/>
        </w:rPr>
        <w:t>I.</w:t>
      </w:r>
      <w:r w:rsidRPr="007527C4">
        <w:rPr>
          <w:rFonts w:ascii="Palatino Linotype" w:eastAsia="Palatino Linotype" w:hAnsi="Palatino Linotype" w:cs="Palatino Linotype"/>
          <w:i/>
          <w:sz w:val="22"/>
          <w:szCs w:val="22"/>
        </w:rPr>
        <w:t xml:space="preserve"> El Área deberá remitir la solicitud, así como un escrito en el que </w:t>
      </w:r>
      <w:r w:rsidRPr="007527C4">
        <w:rPr>
          <w:rFonts w:ascii="Palatino Linotype" w:eastAsia="Palatino Linotype" w:hAnsi="Palatino Linotype" w:cs="Palatino Linotype"/>
          <w:b/>
          <w:i/>
          <w:sz w:val="22"/>
          <w:szCs w:val="22"/>
        </w:rPr>
        <w:t>funde y motive la clasificación al Comité de Transparencia</w:t>
      </w:r>
      <w:r w:rsidRPr="007527C4">
        <w:rPr>
          <w:rFonts w:ascii="Palatino Linotype" w:eastAsia="Palatino Linotype" w:hAnsi="Palatino Linotype" w:cs="Palatino Linotype"/>
          <w:i/>
          <w:sz w:val="22"/>
          <w:szCs w:val="22"/>
        </w:rPr>
        <w:t>, mismo que deberá resolver para:</w:t>
      </w:r>
    </w:p>
    <w:p w14:paraId="0B5A288F" w14:textId="77777777" w:rsidR="00E9673E" w:rsidRPr="007527C4" w:rsidRDefault="00CD27E4">
      <w:pPr>
        <w:ind w:left="567" w:right="616"/>
        <w:jc w:val="both"/>
      </w:pPr>
      <w:r w:rsidRPr="007527C4">
        <w:rPr>
          <w:rFonts w:ascii="Palatino Linotype" w:eastAsia="Palatino Linotype" w:hAnsi="Palatino Linotype" w:cs="Palatino Linotype"/>
          <w:i/>
          <w:sz w:val="22"/>
          <w:szCs w:val="22"/>
        </w:rPr>
        <w:t>a</w:t>
      </w:r>
      <w:r w:rsidRPr="007527C4">
        <w:rPr>
          <w:rFonts w:ascii="Palatino Linotype" w:eastAsia="Palatino Linotype" w:hAnsi="Palatino Linotype" w:cs="Palatino Linotype"/>
          <w:b/>
          <w:i/>
          <w:sz w:val="22"/>
          <w:szCs w:val="22"/>
        </w:rPr>
        <w:t>) Confirmar la clasificación;</w:t>
      </w:r>
    </w:p>
    <w:p w14:paraId="1CD2B2B8" w14:textId="77777777" w:rsidR="00E9673E" w:rsidRPr="007527C4" w:rsidRDefault="00CD27E4">
      <w:pPr>
        <w:ind w:left="567" w:right="616"/>
        <w:jc w:val="both"/>
      </w:pPr>
      <w:r w:rsidRPr="007527C4">
        <w:rPr>
          <w:rFonts w:ascii="Palatino Linotype" w:eastAsia="Palatino Linotype" w:hAnsi="Palatino Linotype" w:cs="Palatino Linotype"/>
          <w:i/>
          <w:sz w:val="22"/>
          <w:szCs w:val="22"/>
        </w:rPr>
        <w:t>b) Modificar la clasificación y otorgar total o parcialmente el acceso a la información; y c) Revocar la clasificación y conceder el acceso a la información.</w:t>
      </w:r>
    </w:p>
    <w:p w14:paraId="5A1EFC3B" w14:textId="77777777" w:rsidR="00E9673E" w:rsidRPr="007527C4" w:rsidRDefault="00CD27E4">
      <w:pPr>
        <w:ind w:left="567" w:right="616"/>
        <w:jc w:val="both"/>
      </w:pPr>
      <w:r w:rsidRPr="007527C4">
        <w:rPr>
          <w:rFonts w:ascii="Palatino Linotype" w:eastAsia="Palatino Linotype" w:hAnsi="Palatino Linotype" w:cs="Palatino Linotype"/>
          <w:b/>
          <w:i/>
          <w:sz w:val="22"/>
          <w:szCs w:val="22"/>
        </w:rPr>
        <w:lastRenderedPageBreak/>
        <w:t>II.</w:t>
      </w:r>
      <w:r w:rsidRPr="007527C4">
        <w:rPr>
          <w:rFonts w:ascii="Palatino Linotype" w:eastAsia="Palatino Linotype" w:hAnsi="Palatino Linotype" w:cs="Palatino Linotype"/>
          <w:i/>
          <w:sz w:val="22"/>
          <w:szCs w:val="22"/>
        </w:rPr>
        <w:t xml:space="preserve"> El Comité de Transparencia podrá tener acceso a la información que esté en poder del Área correspondiente, de la cual se haya solicitado su clasificación; y</w:t>
      </w:r>
    </w:p>
    <w:p w14:paraId="71BF56E5" w14:textId="77777777" w:rsidR="00E9673E" w:rsidRPr="007527C4" w:rsidRDefault="00CD27E4">
      <w:pPr>
        <w:ind w:left="567" w:right="616"/>
        <w:jc w:val="both"/>
      </w:pPr>
      <w:r w:rsidRPr="007527C4">
        <w:rPr>
          <w:rFonts w:ascii="Palatino Linotype" w:eastAsia="Palatino Linotype" w:hAnsi="Palatino Linotype" w:cs="Palatino Linotype"/>
          <w:b/>
          <w:i/>
          <w:sz w:val="22"/>
          <w:szCs w:val="22"/>
        </w:rPr>
        <w:t>III.</w:t>
      </w:r>
      <w:r w:rsidRPr="007527C4">
        <w:rPr>
          <w:rFonts w:ascii="Palatino Linotype" w:eastAsia="Palatino Linotype" w:hAnsi="Palatino Linotype" w:cs="Palatino Linotype"/>
          <w:i/>
          <w:sz w:val="22"/>
          <w:szCs w:val="22"/>
        </w:rPr>
        <w:t xml:space="preserve"> La resolución del Comité de Transparencia será notificada al interesado en el plazo de respuesta a la solicitud que establece esta Ley.</w:t>
      </w:r>
    </w:p>
    <w:p w14:paraId="54758BDF" w14:textId="77777777" w:rsidR="00E9673E" w:rsidRPr="007527C4" w:rsidRDefault="00E9673E"/>
    <w:p w14:paraId="3C83CD71" w14:textId="77777777" w:rsidR="00E9673E" w:rsidRPr="007527C4" w:rsidRDefault="00CD27E4">
      <w:pPr>
        <w:spacing w:line="360" w:lineRule="auto"/>
        <w:jc w:val="both"/>
        <w:rPr>
          <w:sz w:val="22"/>
          <w:szCs w:val="22"/>
        </w:rPr>
      </w:pPr>
      <w:r w:rsidRPr="007527C4">
        <w:rPr>
          <w:rFonts w:ascii="Palatino Linotype" w:eastAsia="Palatino Linotype" w:hAnsi="Palatino Linotype" w:cs="Palatino Linotype"/>
          <w:sz w:val="22"/>
          <w:szCs w:val="22"/>
        </w:rPr>
        <w:t xml:space="preserve">Hechas estas precisiones, se advierte que el </w:t>
      </w:r>
      <w:r w:rsidRPr="007527C4">
        <w:rPr>
          <w:rFonts w:ascii="Palatino Linotype" w:eastAsia="Palatino Linotype" w:hAnsi="Palatino Linotype" w:cs="Palatino Linotype"/>
          <w:b/>
          <w:sz w:val="22"/>
          <w:szCs w:val="22"/>
        </w:rPr>
        <w:t>Sujeto Obligado</w:t>
      </w:r>
      <w:r w:rsidRPr="007527C4">
        <w:rPr>
          <w:rFonts w:ascii="Palatino Linotype" w:eastAsia="Palatino Linotype" w:hAnsi="Palatino Linotype" w:cs="Palatino Linotype"/>
          <w:sz w:val="22"/>
          <w:szCs w:val="22"/>
        </w:rPr>
        <w:t xml:space="preserve"> no cumplió con lo señalado en lo procedente, toda vez que, se insiste, no remitió en ningún momento procesal, el acuerdo del Comité de Transparencia que funde y motive la clasificación de la información solicitada, creando con ello una incertidumbre jurídica al particular, contraviniendo lo establecido por el artículo 9, fracción I, VI, VIII y 11 párrafo primero de la ley de la Materia.</w:t>
      </w:r>
    </w:p>
    <w:p w14:paraId="276D4351" w14:textId="77777777" w:rsidR="00E9673E" w:rsidRPr="007527C4" w:rsidRDefault="00E9673E">
      <w:pPr>
        <w:spacing w:line="360" w:lineRule="auto"/>
        <w:rPr>
          <w:sz w:val="22"/>
          <w:szCs w:val="22"/>
        </w:rPr>
      </w:pPr>
    </w:p>
    <w:p w14:paraId="25BC370B" w14:textId="77777777" w:rsidR="00E9673E" w:rsidRPr="007527C4" w:rsidRDefault="00CD27E4">
      <w:pPr>
        <w:spacing w:line="360" w:lineRule="auto"/>
        <w:jc w:val="both"/>
        <w:rPr>
          <w:sz w:val="22"/>
          <w:szCs w:val="22"/>
        </w:rPr>
      </w:pPr>
      <w:r w:rsidRPr="007527C4">
        <w:rPr>
          <w:rFonts w:ascii="Palatino Linotype" w:eastAsia="Palatino Linotype" w:hAnsi="Palatino Linotype" w:cs="Palatino Linotype"/>
          <w:sz w:val="22"/>
          <w:szCs w:val="22"/>
        </w:rPr>
        <w:t>Al respecto, el máximo tribunal del país ha establecido jurisprudencia respecto a qué debe entenderse por fundamentación y motivación, en los siguientes términos:</w:t>
      </w:r>
    </w:p>
    <w:p w14:paraId="409878D0" w14:textId="77777777" w:rsidR="00E9673E" w:rsidRPr="007527C4" w:rsidRDefault="00E9673E"/>
    <w:p w14:paraId="345F98E8" w14:textId="77777777" w:rsidR="00E9673E" w:rsidRPr="007527C4" w:rsidRDefault="00CD27E4">
      <w:pPr>
        <w:ind w:left="851" w:right="850"/>
        <w:jc w:val="both"/>
      </w:pPr>
      <w:r w:rsidRPr="007527C4">
        <w:rPr>
          <w:rFonts w:ascii="Palatino Linotype" w:eastAsia="Palatino Linotype" w:hAnsi="Palatino Linotype" w:cs="Palatino Linotype"/>
          <w:b/>
          <w:i/>
          <w:sz w:val="22"/>
          <w:szCs w:val="22"/>
        </w:rPr>
        <w:t xml:space="preserve">“FUNDAMENTACION Y MOTIVACION. </w:t>
      </w:r>
      <w:r w:rsidRPr="007527C4">
        <w:rPr>
          <w:rFonts w:ascii="Palatino Linotype" w:eastAsia="Palatino Linotype" w:hAnsi="Palatino Linotype" w:cs="Palatino Linotype"/>
          <w:i/>
          <w:sz w:val="22"/>
          <w:szCs w:val="22"/>
        </w:rPr>
        <w:t xml:space="preserve">La </w:t>
      </w:r>
      <w:r w:rsidRPr="007527C4">
        <w:rPr>
          <w:rFonts w:ascii="Palatino Linotype" w:eastAsia="Palatino Linotype" w:hAnsi="Palatino Linotype" w:cs="Palatino Linotype"/>
          <w:b/>
          <w:i/>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7527C4">
        <w:rPr>
          <w:rFonts w:ascii="Palatino Linotype" w:eastAsia="Palatino Linotype" w:hAnsi="Palatino Linotype" w:cs="Palatino Linotype"/>
          <w:i/>
          <w:sz w:val="22"/>
          <w:szCs w:val="22"/>
        </w:rPr>
        <w:t>.</w:t>
      </w:r>
    </w:p>
    <w:p w14:paraId="5279D1D9" w14:textId="77777777" w:rsidR="00E9673E" w:rsidRPr="007527C4" w:rsidRDefault="00CD27E4">
      <w:pPr>
        <w:ind w:left="851" w:right="850"/>
        <w:jc w:val="both"/>
      </w:pPr>
      <w:r w:rsidRPr="007527C4">
        <w:rPr>
          <w:rFonts w:ascii="Palatino Linotype" w:eastAsia="Palatino Linotype" w:hAnsi="Palatino Linotype" w:cs="Palatino Linotype"/>
          <w:b/>
          <w:i/>
          <w:sz w:val="22"/>
          <w:szCs w:val="22"/>
        </w:rPr>
        <w:t>…” </w:t>
      </w:r>
    </w:p>
    <w:p w14:paraId="26745C4F" w14:textId="77777777" w:rsidR="00E9673E" w:rsidRPr="007527C4" w:rsidRDefault="00E9673E"/>
    <w:p w14:paraId="5905FA72" w14:textId="77777777" w:rsidR="00E9673E" w:rsidRPr="007527C4" w:rsidRDefault="00CD27E4">
      <w:pPr>
        <w:spacing w:line="360" w:lineRule="auto"/>
        <w:jc w:val="both"/>
        <w:rPr>
          <w:sz w:val="22"/>
          <w:szCs w:val="22"/>
        </w:rPr>
      </w:pPr>
      <w:r w:rsidRPr="007527C4">
        <w:rPr>
          <w:rFonts w:ascii="Palatino Linotype" w:eastAsia="Palatino Linotype" w:hAnsi="Palatino Linotype" w:cs="Palatino Linotype"/>
          <w:sz w:val="22"/>
          <w:szCs w:val="22"/>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5565C6A6" w14:textId="77777777" w:rsidR="00E9673E" w:rsidRPr="007527C4" w:rsidRDefault="00E9673E">
      <w:pPr>
        <w:spacing w:line="360" w:lineRule="auto"/>
        <w:rPr>
          <w:sz w:val="22"/>
          <w:szCs w:val="22"/>
        </w:rPr>
      </w:pPr>
    </w:p>
    <w:p w14:paraId="3C82A2F9" w14:textId="77777777" w:rsidR="00E9673E" w:rsidRPr="007527C4" w:rsidRDefault="00CD27E4">
      <w:pPr>
        <w:spacing w:line="360" w:lineRule="auto"/>
        <w:jc w:val="both"/>
        <w:rPr>
          <w:sz w:val="22"/>
          <w:szCs w:val="22"/>
        </w:rPr>
      </w:pPr>
      <w:r w:rsidRPr="007527C4">
        <w:rPr>
          <w:rFonts w:ascii="Palatino Linotype" w:eastAsia="Palatino Linotype" w:hAnsi="Palatino Linotype" w:cs="Palatino Linotype"/>
          <w:sz w:val="22"/>
          <w:szCs w:val="22"/>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7AB30E09" w14:textId="77777777" w:rsidR="00E9673E" w:rsidRPr="007527C4" w:rsidRDefault="00E9673E"/>
    <w:p w14:paraId="422E5878" w14:textId="77777777" w:rsidR="00E9673E" w:rsidRPr="007527C4" w:rsidRDefault="00CD27E4">
      <w:pPr>
        <w:ind w:left="851" w:right="899"/>
        <w:jc w:val="both"/>
      </w:pPr>
      <w:r w:rsidRPr="007527C4">
        <w:rPr>
          <w:rFonts w:ascii="Palatino Linotype" w:eastAsia="Palatino Linotype" w:hAnsi="Palatino Linotype" w:cs="Palatino Linotype"/>
          <w:b/>
          <w:i/>
          <w:sz w:val="22"/>
          <w:szCs w:val="22"/>
        </w:rPr>
        <w:t xml:space="preserve">“FUNDAMENTACIÓN Y MOTIVACIÓN. EL ASPECTO FORMAL DE LA GARANTÍA Y SU FINALIDAD SE TRADUCEN EN EXPLICAR, </w:t>
      </w:r>
      <w:r w:rsidRPr="007527C4">
        <w:rPr>
          <w:rFonts w:ascii="Palatino Linotype" w:eastAsia="Palatino Linotype" w:hAnsi="Palatino Linotype" w:cs="Palatino Linotype"/>
          <w:b/>
          <w:i/>
          <w:sz w:val="22"/>
          <w:szCs w:val="22"/>
        </w:rPr>
        <w:lastRenderedPageBreak/>
        <w:t>JUSTIFICAR, POSIBILITAR LA DEFENSA Y COMUNICAR LA DECISIÓN</w:t>
      </w:r>
      <w:r w:rsidRPr="007527C4">
        <w:rPr>
          <w:rFonts w:ascii="Palatino Linotype" w:eastAsia="Palatino Linotype" w:hAnsi="Palatino Linotype" w:cs="Palatino Linotype"/>
          <w:i/>
          <w:sz w:val="22"/>
          <w:szCs w:val="22"/>
        </w:rPr>
        <w:t>. El contenido formal de la garantía de legalidad prevista en el artículo 16 constitucional relativa a la fundamentación</w:t>
      </w:r>
      <w:r w:rsidRPr="007527C4">
        <w:rPr>
          <w:rFonts w:ascii="Palatino Linotype" w:eastAsia="Palatino Linotype" w:hAnsi="Palatino Linotype" w:cs="Palatino Linotype"/>
          <w:b/>
          <w:i/>
          <w:sz w:val="22"/>
          <w:szCs w:val="22"/>
        </w:rPr>
        <w:t xml:space="preserve">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7527C4">
        <w:rPr>
          <w:rFonts w:ascii="Palatino Linotype" w:eastAsia="Palatino Linotype" w:hAnsi="Palatino Linotype" w:cs="Palatino Linotype"/>
          <w:i/>
          <w:sz w:val="22"/>
          <w:szCs w:val="22"/>
        </w:rPr>
        <w:t xml:space="preserve">. Por tanto, </w:t>
      </w:r>
      <w:r w:rsidRPr="007527C4">
        <w:rPr>
          <w:rFonts w:ascii="Palatino Linotype" w:eastAsia="Palatino Linotype" w:hAnsi="Palatino Linotype" w:cs="Palatino Linotype"/>
          <w:b/>
          <w:i/>
          <w:sz w:val="22"/>
          <w:szCs w:val="22"/>
          <w:u w:val="single"/>
        </w:rPr>
        <w:t>no basta que el acto de autoridad apenas observe una motivación pro forma pero de una manera incongruente, insuficiente o imprecisa</w:t>
      </w:r>
      <w:r w:rsidRPr="007527C4">
        <w:rPr>
          <w:rFonts w:ascii="Palatino Linotype" w:eastAsia="Palatino Linotype" w:hAnsi="Palatino Linotype" w:cs="Palatino Linotype"/>
          <w:i/>
          <w:sz w:val="22"/>
          <w:szCs w:val="22"/>
        </w:rPr>
        <w:t>, que impida la finalidad del conocimiento, comprobación y defensa pertinente</w:t>
      </w:r>
      <w:r w:rsidRPr="007527C4">
        <w:rPr>
          <w:rFonts w:ascii="Palatino Linotype" w:eastAsia="Palatino Linotype" w:hAnsi="Palatino Linotype" w:cs="Palatino Linotype"/>
          <w:b/>
          <w:i/>
          <w:sz w:val="22"/>
          <w:szCs w:val="22"/>
          <w:u w:val="single"/>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7527C4">
        <w:rPr>
          <w:rFonts w:ascii="Palatino Linotype" w:eastAsia="Palatino Linotype" w:hAnsi="Palatino Linotype" w:cs="Palatino Linotype"/>
          <w:i/>
          <w:sz w:val="22"/>
          <w:szCs w:val="22"/>
        </w:rPr>
        <w:t>.” Énfasis añadido.</w:t>
      </w:r>
    </w:p>
    <w:p w14:paraId="0704CE56" w14:textId="77777777" w:rsidR="00E9673E" w:rsidRPr="007527C4" w:rsidRDefault="00CD27E4">
      <w:pPr>
        <w:spacing w:before="240" w:after="240" w:line="360" w:lineRule="auto"/>
        <w:jc w:val="both"/>
        <w:rPr>
          <w:sz w:val="22"/>
          <w:szCs w:val="22"/>
        </w:rPr>
      </w:pPr>
      <w:r w:rsidRPr="007527C4">
        <w:rPr>
          <w:rFonts w:ascii="Palatino Linotype" w:eastAsia="Palatino Linotype" w:hAnsi="Palatino Linotype" w:cs="Palatino Linotype"/>
          <w:sz w:val="22"/>
          <w:szCs w:val="22"/>
        </w:rPr>
        <w:t>En consecuencia, la fundamentación y motivación implica que en el acto de autoridad, además de contener los supuestos jurídicos aplicables debe explicar claramente por qué a través de la utilización de la norma se emitió el acto. De este modo, la persona que se siente afectada podrá impugnar la decisión, permitiéndole una real y auténtica defensa, circunstancia que en el presente asunto no sucedió.</w:t>
      </w:r>
    </w:p>
    <w:p w14:paraId="5E6C6B71" w14:textId="77777777" w:rsidR="00E9673E" w:rsidRPr="007527C4" w:rsidRDefault="00CD27E4">
      <w:pPr>
        <w:shd w:val="clear" w:color="auto" w:fill="FFFFFF"/>
        <w:spacing w:line="360" w:lineRule="auto"/>
        <w:jc w:val="both"/>
        <w:rPr>
          <w:sz w:val="22"/>
          <w:szCs w:val="22"/>
        </w:rPr>
      </w:pPr>
      <w:r w:rsidRPr="007527C4">
        <w:rPr>
          <w:rFonts w:ascii="Palatino Linotype" w:eastAsia="Palatino Linotype" w:hAnsi="Palatino Linotype" w:cs="Palatino Linotype"/>
          <w:sz w:val="22"/>
          <w:szCs w:val="22"/>
        </w:rPr>
        <w:t xml:space="preserve">Aunado a ello no se debe perder de vista que la clasificación es el proceso mediante el cual el sujeto obligado determina que la información en su poder </w:t>
      </w:r>
      <w:proofErr w:type="spellStart"/>
      <w:r w:rsidRPr="007527C4">
        <w:rPr>
          <w:rFonts w:ascii="Palatino Linotype" w:eastAsia="Palatino Linotype" w:hAnsi="Palatino Linotype" w:cs="Palatino Linotype"/>
          <w:sz w:val="22"/>
          <w:szCs w:val="22"/>
        </w:rPr>
        <w:t>actualiza</w:t>
      </w:r>
      <w:proofErr w:type="spellEnd"/>
      <w:r w:rsidRPr="007527C4">
        <w:rPr>
          <w:rFonts w:ascii="Palatino Linotype" w:eastAsia="Palatino Linotype" w:hAnsi="Palatino Linotype" w:cs="Palatino Linotype"/>
          <w:sz w:val="22"/>
          <w:szCs w:val="22"/>
        </w:rPr>
        <w:t xml:space="preserve"> alguno de los supuestos de reserva o confidencialidad, los cuales deberán ser acordes con las bases, principios y disposiciones establecidos en la Ley General de Transparencia, vigente a la fecha de la solicitud, al respecto, conviene referir que la Ley de Transparencia vigente en el Estado de México establece lo siguiente:</w:t>
      </w:r>
    </w:p>
    <w:p w14:paraId="0062C2B8" w14:textId="77777777" w:rsidR="00E9673E" w:rsidRPr="007527C4" w:rsidRDefault="00E9673E">
      <w:pPr>
        <w:shd w:val="clear" w:color="auto" w:fill="FFFFFF"/>
        <w:spacing w:line="360" w:lineRule="auto"/>
        <w:jc w:val="both"/>
        <w:rPr>
          <w:sz w:val="22"/>
          <w:szCs w:val="22"/>
        </w:rPr>
      </w:pPr>
    </w:p>
    <w:p w14:paraId="67D4B933" w14:textId="77777777" w:rsidR="00E9673E" w:rsidRPr="007527C4" w:rsidRDefault="00CD27E4">
      <w:pPr>
        <w:shd w:val="clear" w:color="auto" w:fill="FFFFFF"/>
        <w:ind w:left="851" w:right="851"/>
        <w:jc w:val="both"/>
      </w:pPr>
      <w:r w:rsidRPr="007527C4">
        <w:rPr>
          <w:rFonts w:ascii="Palatino Linotype" w:eastAsia="Palatino Linotype" w:hAnsi="Palatino Linotype" w:cs="Palatino Linotype"/>
          <w:b/>
          <w:i/>
          <w:sz w:val="22"/>
          <w:szCs w:val="22"/>
        </w:rPr>
        <w:lastRenderedPageBreak/>
        <w:t>Artículo 131.</w:t>
      </w:r>
      <w:r w:rsidRPr="007527C4">
        <w:rPr>
          <w:rFonts w:ascii="Palatino Linotype" w:eastAsia="Palatino Linotype" w:hAnsi="Palatino Linotype" w:cs="Palatino Linotype"/>
          <w:i/>
          <w:sz w:val="22"/>
          <w:szCs w:val="22"/>
        </w:rPr>
        <w:t xml:space="preserve"> </w:t>
      </w:r>
      <w:r w:rsidRPr="007527C4">
        <w:rPr>
          <w:rFonts w:ascii="Palatino Linotype" w:eastAsia="Palatino Linotype" w:hAnsi="Palatino Linotype" w:cs="Palatino Linotype"/>
          <w:b/>
          <w:i/>
          <w:sz w:val="22"/>
          <w:szCs w:val="22"/>
          <w:u w:val="single"/>
        </w:rPr>
        <w:t>La carga de la prueba para justificar toda negativa de acceso a la información, por actualizarse cualquiera de los supuestos de clasificación</w:t>
      </w:r>
      <w:r w:rsidRPr="007527C4">
        <w:rPr>
          <w:rFonts w:ascii="Palatino Linotype" w:eastAsia="Palatino Linotype" w:hAnsi="Palatino Linotype" w:cs="Palatino Linotype"/>
          <w:i/>
          <w:sz w:val="22"/>
          <w:szCs w:val="22"/>
        </w:rPr>
        <w:t xml:space="preserve"> previstos en esta Ley </w:t>
      </w:r>
      <w:r w:rsidRPr="007527C4">
        <w:rPr>
          <w:rFonts w:ascii="Palatino Linotype" w:eastAsia="Palatino Linotype" w:hAnsi="Palatino Linotype" w:cs="Palatino Linotype"/>
          <w:b/>
          <w:i/>
          <w:sz w:val="22"/>
          <w:szCs w:val="22"/>
          <w:u w:val="single"/>
        </w:rPr>
        <w:t>corresponderá a los sujetos obligados; en tal caso deberá fundar y motivar debidamente la clasificación de la información</w:t>
      </w:r>
      <w:r w:rsidRPr="007527C4">
        <w:rPr>
          <w:rFonts w:ascii="Palatino Linotype" w:eastAsia="Palatino Linotype" w:hAnsi="Palatino Linotype" w:cs="Palatino Linotype"/>
          <w:i/>
          <w:sz w:val="22"/>
          <w:szCs w:val="22"/>
        </w:rPr>
        <w:t>, de conformidad con lo previsto en la presente Ley.</w:t>
      </w:r>
    </w:p>
    <w:p w14:paraId="66D1C7BF" w14:textId="77777777" w:rsidR="00E9673E" w:rsidRPr="007527C4" w:rsidRDefault="00E9673E">
      <w:pPr>
        <w:shd w:val="clear" w:color="auto" w:fill="FFFFFF"/>
        <w:ind w:left="851" w:right="851"/>
        <w:jc w:val="both"/>
      </w:pPr>
    </w:p>
    <w:p w14:paraId="18E8DA08" w14:textId="77777777" w:rsidR="00E9673E" w:rsidRPr="007527C4" w:rsidRDefault="00CD27E4">
      <w:pPr>
        <w:shd w:val="clear" w:color="auto" w:fill="FFFFFF"/>
        <w:ind w:left="851" w:right="851"/>
        <w:jc w:val="both"/>
      </w:pPr>
      <w:r w:rsidRPr="007527C4">
        <w:rPr>
          <w:rFonts w:ascii="Palatino Linotype" w:eastAsia="Palatino Linotype" w:hAnsi="Palatino Linotype" w:cs="Palatino Linotype"/>
          <w:b/>
          <w:i/>
          <w:sz w:val="22"/>
          <w:szCs w:val="22"/>
        </w:rPr>
        <w:t>Artículo 132.</w:t>
      </w:r>
      <w:r w:rsidRPr="007527C4">
        <w:rPr>
          <w:rFonts w:ascii="Palatino Linotype" w:eastAsia="Palatino Linotype" w:hAnsi="Palatino Linotype" w:cs="Palatino Linotype"/>
          <w:i/>
          <w:sz w:val="22"/>
          <w:szCs w:val="22"/>
        </w:rPr>
        <w:t xml:space="preserve"> </w:t>
      </w:r>
      <w:r w:rsidRPr="007527C4">
        <w:rPr>
          <w:rFonts w:ascii="Palatino Linotype" w:eastAsia="Palatino Linotype" w:hAnsi="Palatino Linotype" w:cs="Palatino Linotype"/>
          <w:b/>
          <w:i/>
          <w:sz w:val="22"/>
          <w:szCs w:val="22"/>
          <w:u w:val="single"/>
        </w:rPr>
        <w:t>La clasificación de la información se llevará a cabo</w:t>
      </w:r>
      <w:r w:rsidRPr="007527C4">
        <w:rPr>
          <w:rFonts w:ascii="Palatino Linotype" w:eastAsia="Palatino Linotype" w:hAnsi="Palatino Linotype" w:cs="Palatino Linotype"/>
          <w:i/>
          <w:sz w:val="22"/>
          <w:szCs w:val="22"/>
        </w:rPr>
        <w:t xml:space="preserve"> en el momento en que:</w:t>
      </w:r>
    </w:p>
    <w:p w14:paraId="3801311C" w14:textId="77777777" w:rsidR="00E9673E" w:rsidRPr="007527C4" w:rsidRDefault="00CD27E4">
      <w:pPr>
        <w:shd w:val="clear" w:color="auto" w:fill="FFFFFF"/>
        <w:ind w:left="851" w:right="851"/>
        <w:jc w:val="both"/>
      </w:pPr>
      <w:r w:rsidRPr="007527C4">
        <w:rPr>
          <w:rFonts w:ascii="Palatino Linotype" w:eastAsia="Palatino Linotype" w:hAnsi="Palatino Linotype" w:cs="Palatino Linotype"/>
          <w:b/>
          <w:i/>
          <w:sz w:val="22"/>
          <w:szCs w:val="22"/>
        </w:rPr>
        <w:t>I.</w:t>
      </w:r>
      <w:r w:rsidRPr="007527C4">
        <w:rPr>
          <w:rFonts w:ascii="Palatino Linotype" w:eastAsia="Palatino Linotype" w:hAnsi="Palatino Linotype" w:cs="Palatino Linotype"/>
          <w:i/>
          <w:sz w:val="22"/>
          <w:szCs w:val="22"/>
        </w:rPr>
        <w:t xml:space="preserve"> </w:t>
      </w:r>
      <w:r w:rsidRPr="007527C4">
        <w:rPr>
          <w:rFonts w:ascii="Palatino Linotype" w:eastAsia="Palatino Linotype" w:hAnsi="Palatino Linotype" w:cs="Palatino Linotype"/>
          <w:b/>
          <w:i/>
          <w:sz w:val="22"/>
          <w:szCs w:val="22"/>
          <w:u w:val="single"/>
        </w:rPr>
        <w:t>Se reciba una solicitud de acceso a la información</w:t>
      </w:r>
      <w:r w:rsidRPr="007527C4">
        <w:rPr>
          <w:rFonts w:ascii="Palatino Linotype" w:eastAsia="Palatino Linotype" w:hAnsi="Palatino Linotype" w:cs="Palatino Linotype"/>
          <w:i/>
          <w:sz w:val="22"/>
          <w:szCs w:val="22"/>
        </w:rPr>
        <w:t>;</w:t>
      </w:r>
    </w:p>
    <w:p w14:paraId="20C5CE99" w14:textId="77777777" w:rsidR="00E9673E" w:rsidRPr="007527C4" w:rsidRDefault="00CD27E4">
      <w:pPr>
        <w:shd w:val="clear" w:color="auto" w:fill="FFFFFF"/>
        <w:ind w:left="851" w:right="851"/>
        <w:jc w:val="both"/>
      </w:pPr>
      <w:r w:rsidRPr="007527C4">
        <w:rPr>
          <w:rFonts w:ascii="Palatino Linotype" w:eastAsia="Palatino Linotype" w:hAnsi="Palatino Linotype" w:cs="Palatino Linotype"/>
          <w:b/>
          <w:i/>
          <w:sz w:val="22"/>
          <w:szCs w:val="22"/>
        </w:rPr>
        <w:t>II.</w:t>
      </w:r>
      <w:r w:rsidRPr="007527C4">
        <w:rPr>
          <w:rFonts w:ascii="Palatino Linotype" w:eastAsia="Palatino Linotype" w:hAnsi="Palatino Linotype" w:cs="Palatino Linotype"/>
          <w:i/>
          <w:sz w:val="22"/>
          <w:szCs w:val="22"/>
        </w:rPr>
        <w:t xml:space="preserve"> Se determine mediante resolución de autoridad competente; o</w:t>
      </w:r>
    </w:p>
    <w:p w14:paraId="5F938BBD" w14:textId="77777777" w:rsidR="00E9673E" w:rsidRPr="007527C4" w:rsidRDefault="00CD27E4">
      <w:pPr>
        <w:shd w:val="clear" w:color="auto" w:fill="FFFFFF"/>
        <w:ind w:left="851" w:right="851"/>
        <w:jc w:val="both"/>
      </w:pPr>
      <w:r w:rsidRPr="007527C4">
        <w:rPr>
          <w:rFonts w:ascii="Palatino Linotype" w:eastAsia="Palatino Linotype" w:hAnsi="Palatino Linotype" w:cs="Palatino Linotype"/>
          <w:b/>
          <w:i/>
          <w:sz w:val="22"/>
          <w:szCs w:val="22"/>
        </w:rPr>
        <w:t>III.</w:t>
      </w:r>
      <w:r w:rsidRPr="007527C4">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3A64A86E" w14:textId="77777777" w:rsidR="00E9673E" w:rsidRPr="007527C4" w:rsidRDefault="00E9673E">
      <w:pPr>
        <w:shd w:val="clear" w:color="auto" w:fill="FFFFFF"/>
        <w:ind w:left="851" w:right="851"/>
        <w:jc w:val="both"/>
      </w:pPr>
    </w:p>
    <w:p w14:paraId="429E4479" w14:textId="77777777" w:rsidR="00E9673E" w:rsidRPr="007527C4" w:rsidRDefault="00CD27E4">
      <w:pPr>
        <w:shd w:val="clear" w:color="auto" w:fill="FFFFFF"/>
        <w:ind w:left="851" w:right="851"/>
        <w:jc w:val="both"/>
      </w:pPr>
      <w:r w:rsidRPr="007527C4">
        <w:rPr>
          <w:rFonts w:ascii="Palatino Linotype" w:eastAsia="Palatino Linotype" w:hAnsi="Palatino Linotype" w:cs="Palatino Linotype"/>
          <w:i/>
          <w:sz w:val="22"/>
          <w:szCs w:val="22"/>
        </w:rPr>
        <w:t>Tratándose de información reservada, los titulares de las áreas deberán revisar la clasificación al momento de la recepción de una solicitud, para verificar si subsisten las causas que le dieron origen.</w:t>
      </w:r>
    </w:p>
    <w:p w14:paraId="4CB5BEDB" w14:textId="77777777" w:rsidR="00E9673E" w:rsidRPr="007527C4" w:rsidRDefault="00E9673E">
      <w:pPr>
        <w:shd w:val="clear" w:color="auto" w:fill="FFFFFF"/>
        <w:ind w:left="851" w:right="851"/>
        <w:jc w:val="both"/>
      </w:pPr>
    </w:p>
    <w:p w14:paraId="7367BCC9" w14:textId="77777777" w:rsidR="00E9673E" w:rsidRPr="007527C4" w:rsidRDefault="00CD27E4">
      <w:pPr>
        <w:ind w:left="851" w:right="851"/>
        <w:jc w:val="both"/>
      </w:pPr>
      <w:r w:rsidRPr="007527C4">
        <w:rPr>
          <w:rFonts w:ascii="Palatino Linotype" w:eastAsia="Palatino Linotype" w:hAnsi="Palatino Linotype" w:cs="Palatino Linotype"/>
          <w:b/>
          <w:i/>
          <w:sz w:val="22"/>
          <w:szCs w:val="22"/>
        </w:rPr>
        <w:t>Artículo 134.</w:t>
      </w:r>
      <w:r w:rsidRPr="007527C4">
        <w:rPr>
          <w:rFonts w:ascii="Palatino Linotype" w:eastAsia="Palatino Linotype" w:hAnsi="Palatino Linotype" w:cs="Palatino Linotype"/>
          <w:i/>
          <w:sz w:val="22"/>
          <w:szCs w:val="22"/>
        </w:rPr>
        <w:t xml:space="preserve"> </w:t>
      </w:r>
      <w:r w:rsidRPr="007527C4">
        <w:rPr>
          <w:rFonts w:ascii="Palatino Linotype" w:eastAsia="Palatino Linotype" w:hAnsi="Palatino Linotype" w:cs="Palatino Linotype"/>
          <w:b/>
          <w:i/>
          <w:sz w:val="22"/>
          <w:szCs w:val="22"/>
          <w:u w:val="single"/>
        </w:rPr>
        <w:t>Los sujetos obligados no podrán emitir acuerdos de carácter general</w:t>
      </w:r>
      <w:r w:rsidRPr="007527C4">
        <w:rPr>
          <w:rFonts w:ascii="Palatino Linotype" w:eastAsia="Palatino Linotype" w:hAnsi="Palatino Linotype" w:cs="Palatino Linotype"/>
          <w:i/>
          <w:sz w:val="22"/>
          <w:szCs w:val="22"/>
        </w:rPr>
        <w:t xml:space="preserve"> ni particular que clasifiquen documentos o información como reservada. La clasificación podrá establecerse de manera parcial o total de acuerdo al contenido de la información del documento y deberá estar acorde con la actualización de los supuestos definidos en el presente Título como información clasificada.</w:t>
      </w:r>
    </w:p>
    <w:p w14:paraId="6DC25411" w14:textId="77777777" w:rsidR="00E9673E" w:rsidRPr="007527C4" w:rsidRDefault="00E9673E"/>
    <w:p w14:paraId="5320037D" w14:textId="77777777" w:rsidR="00E9673E" w:rsidRPr="007527C4" w:rsidRDefault="00CD27E4">
      <w:pPr>
        <w:ind w:left="851" w:right="851"/>
        <w:jc w:val="both"/>
      </w:pPr>
      <w:r w:rsidRPr="007527C4">
        <w:rPr>
          <w:rFonts w:ascii="Palatino Linotype" w:eastAsia="Palatino Linotype" w:hAnsi="Palatino Linotype" w:cs="Palatino Linotype"/>
          <w:b/>
          <w:i/>
          <w:sz w:val="22"/>
          <w:szCs w:val="22"/>
          <w:u w:val="single"/>
        </w:rPr>
        <w:t>En ningún caso se podrán clasificar documentos antes de que se genere la información</w:t>
      </w:r>
      <w:r w:rsidRPr="007527C4">
        <w:rPr>
          <w:rFonts w:ascii="Palatino Linotype" w:eastAsia="Palatino Linotype" w:hAnsi="Palatino Linotype" w:cs="Palatino Linotype"/>
          <w:i/>
          <w:sz w:val="22"/>
          <w:szCs w:val="22"/>
        </w:rPr>
        <w:t>.</w:t>
      </w:r>
    </w:p>
    <w:p w14:paraId="0E32C13C" w14:textId="77777777" w:rsidR="00E9673E" w:rsidRPr="007527C4" w:rsidRDefault="00E9673E"/>
    <w:p w14:paraId="4C2BC0B6" w14:textId="77777777" w:rsidR="00E9673E" w:rsidRPr="007527C4" w:rsidRDefault="00CD27E4">
      <w:pPr>
        <w:ind w:left="851" w:right="851"/>
        <w:jc w:val="both"/>
      </w:pPr>
      <w:r w:rsidRPr="007527C4">
        <w:rPr>
          <w:rFonts w:ascii="Palatino Linotype" w:eastAsia="Palatino Linotype" w:hAnsi="Palatino Linotype" w:cs="Palatino Linotype"/>
          <w:i/>
          <w:sz w:val="22"/>
          <w:szCs w:val="22"/>
        </w:rPr>
        <w:t>La clasificación de información se realizará conforme a un análisis caso por caso, mediante la aplicación de la prueba de daño.</w:t>
      </w:r>
    </w:p>
    <w:p w14:paraId="458CDC82" w14:textId="77777777" w:rsidR="00E9673E" w:rsidRPr="007527C4" w:rsidRDefault="00E9673E"/>
    <w:p w14:paraId="47F451A0" w14:textId="77777777" w:rsidR="00E9673E" w:rsidRPr="007527C4" w:rsidRDefault="00CD27E4">
      <w:pPr>
        <w:ind w:left="851" w:right="851"/>
        <w:jc w:val="both"/>
      </w:pPr>
      <w:r w:rsidRPr="007527C4">
        <w:rPr>
          <w:rFonts w:ascii="Palatino Linotype" w:eastAsia="Palatino Linotype" w:hAnsi="Palatino Linotype" w:cs="Palatino Linotype"/>
          <w:b/>
          <w:i/>
          <w:sz w:val="22"/>
          <w:szCs w:val="22"/>
        </w:rPr>
        <w:t>Artículo 135.</w:t>
      </w:r>
      <w:r w:rsidRPr="007527C4">
        <w:rPr>
          <w:rFonts w:ascii="Palatino Linotype" w:eastAsia="Palatino Linotype" w:hAnsi="Palatino Linotype" w:cs="Palatino Linotype"/>
          <w:i/>
          <w:sz w:val="22"/>
          <w:szCs w:val="22"/>
        </w:rPr>
        <w:t xml:space="preserve"> Los lineamientos generales que se emitan al respecto en materia de clasificación de la información reservada y confidencial y, para la elaboración de versiones públicas, serán de observancia obligatoria para los sujetos obligados.</w:t>
      </w:r>
    </w:p>
    <w:p w14:paraId="02EC3E45" w14:textId="77777777" w:rsidR="00E9673E" w:rsidRPr="007527C4" w:rsidRDefault="00E9673E"/>
    <w:p w14:paraId="3C1D9A0F" w14:textId="77777777" w:rsidR="00E9673E" w:rsidRPr="007527C4" w:rsidRDefault="00CD27E4">
      <w:pPr>
        <w:ind w:left="851" w:right="851"/>
        <w:jc w:val="both"/>
      </w:pPr>
      <w:r w:rsidRPr="007527C4">
        <w:rPr>
          <w:rFonts w:ascii="Palatino Linotype" w:eastAsia="Palatino Linotype" w:hAnsi="Palatino Linotype" w:cs="Palatino Linotype"/>
          <w:i/>
          <w:sz w:val="22"/>
          <w:szCs w:val="22"/>
        </w:rPr>
        <w:t>(Énfasis añadido)</w:t>
      </w:r>
    </w:p>
    <w:p w14:paraId="56AC05BF" w14:textId="77777777" w:rsidR="00E9673E" w:rsidRPr="007527C4" w:rsidRDefault="00E9673E"/>
    <w:p w14:paraId="20654821" w14:textId="77777777" w:rsidR="00E9673E" w:rsidRPr="007527C4" w:rsidRDefault="00CD27E4">
      <w:pPr>
        <w:spacing w:before="240" w:after="240" w:line="360" w:lineRule="auto"/>
        <w:jc w:val="both"/>
        <w:rPr>
          <w:rFonts w:ascii="Palatino Linotype" w:eastAsia="Palatino Linotype" w:hAnsi="Palatino Linotype" w:cs="Palatino Linotype"/>
          <w:sz w:val="22"/>
          <w:szCs w:val="22"/>
        </w:rPr>
      </w:pPr>
      <w:r w:rsidRPr="007527C4">
        <w:rPr>
          <w:rFonts w:ascii="Palatino Linotype" w:eastAsia="Palatino Linotype" w:hAnsi="Palatino Linotype" w:cs="Palatino Linotype"/>
          <w:sz w:val="22"/>
          <w:szCs w:val="22"/>
        </w:rPr>
        <w:t>De la normatividad se aprecia que l</w:t>
      </w:r>
      <w:r w:rsidRPr="007527C4">
        <w:rPr>
          <w:rFonts w:ascii="Palatino Linotype" w:eastAsia="Palatino Linotype" w:hAnsi="Palatino Linotype" w:cs="Palatino Linotype"/>
          <w:b/>
          <w:sz w:val="22"/>
          <w:szCs w:val="22"/>
        </w:rPr>
        <w:t xml:space="preserve">a </w:t>
      </w:r>
      <w:r w:rsidRPr="007527C4">
        <w:rPr>
          <w:rFonts w:ascii="Palatino Linotype" w:eastAsia="Palatino Linotype" w:hAnsi="Palatino Linotype" w:cs="Palatino Linotype"/>
          <w:sz w:val="22"/>
          <w:szCs w:val="22"/>
        </w:rPr>
        <w:t xml:space="preserve">carga de la prueba para justificar toda negativa de acceso a la información, por actualizarse cualquiera de los supuestos de clasificación corresponde a los sujetos obligados; en tal caso deberá fundar y motivar debidamente la </w:t>
      </w:r>
      <w:r w:rsidRPr="007527C4">
        <w:rPr>
          <w:rFonts w:ascii="Palatino Linotype" w:eastAsia="Palatino Linotype" w:hAnsi="Palatino Linotype" w:cs="Palatino Linotype"/>
          <w:sz w:val="22"/>
          <w:szCs w:val="22"/>
        </w:rPr>
        <w:lastRenderedPageBreak/>
        <w:t xml:space="preserve">clasificación de la información, la cual se llevará a cabo en el momento en que </w:t>
      </w:r>
      <w:r w:rsidRPr="007527C4">
        <w:rPr>
          <w:rFonts w:ascii="Palatino Linotype" w:eastAsia="Palatino Linotype" w:hAnsi="Palatino Linotype" w:cs="Palatino Linotype"/>
          <w:i/>
          <w:sz w:val="22"/>
          <w:szCs w:val="22"/>
        </w:rPr>
        <w:t>se reciba una solicitud de acceso a la información;</w:t>
      </w:r>
      <w:r w:rsidRPr="007527C4">
        <w:rPr>
          <w:rFonts w:ascii="Palatino Linotype" w:eastAsia="Palatino Linotype" w:hAnsi="Palatino Linotype" w:cs="Palatino Linotype"/>
          <w:sz w:val="22"/>
          <w:szCs w:val="22"/>
        </w:rPr>
        <w:t xml:space="preserve"> </w:t>
      </w:r>
      <w:r w:rsidRPr="007527C4">
        <w:rPr>
          <w:rFonts w:ascii="Palatino Linotype" w:eastAsia="Palatino Linotype" w:hAnsi="Palatino Linotype" w:cs="Palatino Linotype"/>
          <w:i/>
          <w:sz w:val="22"/>
          <w:szCs w:val="22"/>
        </w:rPr>
        <w:t>determine mediante resolución de autoridad competente; o</w:t>
      </w:r>
      <w:r w:rsidRPr="007527C4">
        <w:rPr>
          <w:rFonts w:ascii="Palatino Linotype" w:eastAsia="Palatino Linotype" w:hAnsi="Palatino Linotype" w:cs="Palatino Linotype"/>
          <w:sz w:val="22"/>
          <w:szCs w:val="22"/>
        </w:rPr>
        <w:t xml:space="preserve"> </w:t>
      </w:r>
      <w:r w:rsidRPr="007527C4">
        <w:rPr>
          <w:rFonts w:ascii="Palatino Linotype" w:eastAsia="Palatino Linotype" w:hAnsi="Palatino Linotype" w:cs="Palatino Linotype"/>
          <w:i/>
          <w:sz w:val="22"/>
          <w:szCs w:val="22"/>
        </w:rPr>
        <w:t>generen versiones públicas para dar cumplimiento a las obligaciones de transparencia,</w:t>
      </w:r>
      <w:r w:rsidRPr="007527C4">
        <w:rPr>
          <w:rFonts w:ascii="Palatino Linotype" w:eastAsia="Palatino Linotype" w:hAnsi="Palatino Linotype" w:cs="Palatino Linotype"/>
          <w:sz w:val="22"/>
          <w:szCs w:val="22"/>
        </w:rPr>
        <w:t xml:space="preserve"> cabe mencionar que los sujetos obligados no podrán emitir acuerdos de carácter general, en donde no se podrán clasificar documentos antes de que se genere la información, es decir, la clasificación de información se realizará conforme a un análisis caso por caso, formalidades que en el presente asunto no fueron observadas por el </w:t>
      </w:r>
      <w:r w:rsidRPr="007527C4">
        <w:rPr>
          <w:rFonts w:ascii="Palatino Linotype" w:eastAsia="Palatino Linotype" w:hAnsi="Palatino Linotype" w:cs="Palatino Linotype"/>
          <w:b/>
          <w:sz w:val="22"/>
          <w:szCs w:val="22"/>
        </w:rPr>
        <w:t>Sujeto Obligado</w:t>
      </w:r>
      <w:r w:rsidRPr="007527C4">
        <w:rPr>
          <w:rFonts w:ascii="Palatino Linotype" w:eastAsia="Palatino Linotype" w:hAnsi="Palatino Linotype" w:cs="Palatino Linotype"/>
          <w:sz w:val="22"/>
          <w:szCs w:val="22"/>
        </w:rPr>
        <w:t>.</w:t>
      </w:r>
    </w:p>
    <w:p w14:paraId="688CE85C" w14:textId="77777777" w:rsidR="00E9673E" w:rsidRPr="007527C4" w:rsidRDefault="00CD27E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527C4">
        <w:rPr>
          <w:rFonts w:ascii="Palatino Linotype" w:eastAsia="Palatino Linotype" w:hAnsi="Palatino Linotype" w:cs="Palatino Linotype"/>
          <w:sz w:val="22"/>
          <w:szCs w:val="22"/>
        </w:rPr>
        <w:t xml:space="preserve">No pasa desapercibido para este Organismo Garante que el </w:t>
      </w:r>
      <w:r w:rsidRPr="007527C4">
        <w:rPr>
          <w:rFonts w:ascii="Palatino Linotype" w:eastAsia="Palatino Linotype" w:hAnsi="Palatino Linotype" w:cs="Palatino Linotype"/>
          <w:b/>
          <w:sz w:val="22"/>
          <w:szCs w:val="22"/>
        </w:rPr>
        <w:t>Sujeto Obligado</w:t>
      </w:r>
      <w:r w:rsidRPr="007527C4">
        <w:rPr>
          <w:rFonts w:ascii="Palatino Linotype" w:eastAsia="Palatino Linotype" w:hAnsi="Palatino Linotype" w:cs="Palatino Linotype"/>
          <w:sz w:val="22"/>
          <w:szCs w:val="22"/>
        </w:rPr>
        <w:t xml:space="preserve"> manifestó que la información encuadra el supuesto de secreto fiscal; en tal sentido, debemos recordar que el artículo 143, fracción II, de la Ley de Transparencia y Acceso a la Información Pública del Estado de México y Municipios, dispone que se considera información confidencial, </w:t>
      </w:r>
      <w:r w:rsidRPr="007527C4">
        <w:rPr>
          <w:rFonts w:ascii="Palatino Linotype" w:eastAsia="Palatino Linotype" w:hAnsi="Palatino Linotype" w:cs="Palatino Linotype"/>
          <w:b/>
          <w:sz w:val="22"/>
          <w:szCs w:val="22"/>
        </w:rPr>
        <w:t>los secretos</w:t>
      </w:r>
      <w:r w:rsidRPr="007527C4">
        <w:rPr>
          <w:rFonts w:ascii="Palatino Linotype" w:eastAsia="Palatino Linotype" w:hAnsi="Palatino Linotype" w:cs="Palatino Linotype"/>
          <w:sz w:val="22"/>
          <w:szCs w:val="22"/>
        </w:rPr>
        <w:t xml:space="preserve"> bancario, fiduciario, industrial, comercial, </w:t>
      </w:r>
      <w:r w:rsidRPr="007527C4">
        <w:rPr>
          <w:rFonts w:ascii="Palatino Linotype" w:eastAsia="Palatino Linotype" w:hAnsi="Palatino Linotype" w:cs="Palatino Linotype"/>
          <w:b/>
          <w:sz w:val="22"/>
          <w:szCs w:val="22"/>
        </w:rPr>
        <w:t>fiscal</w:t>
      </w:r>
      <w:r w:rsidRPr="007527C4">
        <w:rPr>
          <w:rFonts w:ascii="Palatino Linotype" w:eastAsia="Palatino Linotype" w:hAnsi="Palatino Linotype" w:cs="Palatino Linotype"/>
          <w:sz w:val="22"/>
          <w:szCs w:val="22"/>
        </w:rPr>
        <w:t xml:space="preserve">, bursátil y postal, </w:t>
      </w:r>
      <w:r w:rsidRPr="007527C4">
        <w:rPr>
          <w:rFonts w:ascii="Palatino Linotype" w:eastAsia="Palatino Linotype" w:hAnsi="Palatino Linotype" w:cs="Palatino Linotype"/>
          <w:b/>
          <w:sz w:val="22"/>
          <w:szCs w:val="22"/>
        </w:rPr>
        <w:t>cuya titularidad corresponda a particulares</w:t>
      </w:r>
      <w:r w:rsidRPr="007527C4">
        <w:rPr>
          <w:rFonts w:ascii="Palatino Linotype" w:eastAsia="Palatino Linotype" w:hAnsi="Palatino Linotype" w:cs="Palatino Linotype"/>
          <w:sz w:val="22"/>
          <w:szCs w:val="22"/>
        </w:rPr>
        <w:t xml:space="preserve">, sujetos de derecho internacional o a sujetos obligados </w:t>
      </w:r>
      <w:r w:rsidRPr="007527C4">
        <w:rPr>
          <w:rFonts w:ascii="Palatino Linotype" w:eastAsia="Palatino Linotype" w:hAnsi="Palatino Linotype" w:cs="Palatino Linotype"/>
          <w:b/>
          <w:sz w:val="22"/>
          <w:szCs w:val="22"/>
        </w:rPr>
        <w:t>cuando no involucren el ejercicio de recursos públicos.</w:t>
      </w:r>
    </w:p>
    <w:p w14:paraId="00BB117A" w14:textId="77777777" w:rsidR="00E9673E" w:rsidRPr="007527C4" w:rsidRDefault="00E9673E">
      <w:pPr>
        <w:spacing w:line="360" w:lineRule="auto"/>
        <w:jc w:val="both"/>
        <w:rPr>
          <w:rFonts w:ascii="Palatino Linotype" w:eastAsia="Palatino Linotype" w:hAnsi="Palatino Linotype" w:cs="Palatino Linotype"/>
          <w:sz w:val="22"/>
          <w:szCs w:val="22"/>
        </w:rPr>
      </w:pPr>
    </w:p>
    <w:p w14:paraId="239A390F" w14:textId="77777777" w:rsidR="00E9673E" w:rsidRPr="007527C4" w:rsidRDefault="00CD27E4">
      <w:pPr>
        <w:spacing w:line="360" w:lineRule="auto"/>
        <w:jc w:val="both"/>
        <w:rPr>
          <w:rFonts w:ascii="Palatino Linotype" w:eastAsia="Palatino Linotype" w:hAnsi="Palatino Linotype" w:cs="Palatino Linotype"/>
          <w:sz w:val="22"/>
          <w:szCs w:val="22"/>
        </w:rPr>
      </w:pPr>
      <w:r w:rsidRPr="007527C4">
        <w:rPr>
          <w:rFonts w:ascii="Palatino Linotype" w:eastAsia="Palatino Linotype" w:hAnsi="Palatino Linotype" w:cs="Palatino Linotype"/>
          <w:sz w:val="22"/>
          <w:szCs w:val="22"/>
        </w:rPr>
        <w:t xml:space="preserve">En este orden de ideas, el numeral Cuadragésimo quinto de los Lineamientos Generales en Materia de Clasificación y Desclasificación de la Información, así como para la Elaboración de Versiones Públicas, dispone que en los casos que deba clasificarse la información por secreto fiscal, </w:t>
      </w:r>
      <w:r w:rsidRPr="007527C4">
        <w:rPr>
          <w:rFonts w:ascii="Palatino Linotype" w:eastAsia="Palatino Linotype" w:hAnsi="Palatino Linotype" w:cs="Palatino Linotype"/>
          <w:b/>
          <w:sz w:val="22"/>
          <w:szCs w:val="22"/>
        </w:rPr>
        <w:t>se deberá acreditar que se trata de información tributaria, declaraciones o datos suministrados por los contribuyentes o aquellos obtenidos por la autoridad fiscal en el ejercicio de sus facultades de comprobación.</w:t>
      </w:r>
      <w:r w:rsidRPr="007527C4">
        <w:rPr>
          <w:rFonts w:ascii="Palatino Linotype" w:eastAsia="Palatino Linotype" w:hAnsi="Palatino Linotype" w:cs="Palatino Linotype"/>
          <w:sz w:val="22"/>
          <w:szCs w:val="22"/>
        </w:rPr>
        <w:t xml:space="preserve"> Así, las autoridades municipales, en su carácter de autoridad fiscal, tienen la facultad de clasificar la información obtenida en virtud de los diversos trámites relativos al cobro de contribuciones, como es el caso del impuesto predial, así como de aquella relacionada con el ejercicio de sus atribuciones de comprobación.</w:t>
      </w:r>
    </w:p>
    <w:p w14:paraId="6E8BAFB7" w14:textId="77777777" w:rsidR="00E9673E" w:rsidRPr="007527C4" w:rsidRDefault="00E9673E">
      <w:pPr>
        <w:spacing w:line="360" w:lineRule="auto"/>
        <w:jc w:val="both"/>
        <w:rPr>
          <w:rFonts w:ascii="Palatino Linotype" w:eastAsia="Palatino Linotype" w:hAnsi="Palatino Linotype" w:cs="Palatino Linotype"/>
          <w:sz w:val="22"/>
          <w:szCs w:val="22"/>
        </w:rPr>
      </w:pPr>
    </w:p>
    <w:p w14:paraId="7FE0FED1" w14:textId="77777777" w:rsidR="00E9673E" w:rsidRPr="007527C4" w:rsidRDefault="00E9673E">
      <w:pPr>
        <w:spacing w:line="360" w:lineRule="auto"/>
        <w:jc w:val="both"/>
        <w:rPr>
          <w:rFonts w:ascii="Palatino Linotype" w:eastAsia="Palatino Linotype" w:hAnsi="Palatino Linotype" w:cs="Palatino Linotype"/>
          <w:sz w:val="22"/>
          <w:szCs w:val="22"/>
        </w:rPr>
      </w:pPr>
    </w:p>
    <w:p w14:paraId="759C9FC5" w14:textId="77777777" w:rsidR="00E9673E" w:rsidRPr="007527C4" w:rsidRDefault="00CD27E4">
      <w:pPr>
        <w:spacing w:line="360" w:lineRule="auto"/>
        <w:jc w:val="both"/>
        <w:rPr>
          <w:rFonts w:ascii="Palatino Linotype" w:eastAsia="Palatino Linotype" w:hAnsi="Palatino Linotype" w:cs="Palatino Linotype"/>
          <w:sz w:val="22"/>
          <w:szCs w:val="22"/>
        </w:rPr>
      </w:pPr>
      <w:r w:rsidRPr="007527C4">
        <w:rPr>
          <w:rFonts w:ascii="Palatino Linotype" w:eastAsia="Palatino Linotype" w:hAnsi="Palatino Linotype" w:cs="Palatino Linotype"/>
          <w:sz w:val="22"/>
          <w:szCs w:val="22"/>
        </w:rPr>
        <w:t>Bajo esta línea de pensamiento, la naturaleza de la información relacionada con el pago de contribuciones, se tiene que esta no está sujeta a temporalidad alguna de clasificación y únicamente pueden tener acceso a ella los titulares de la misma, sus representantes legales y los servidores públicos facultados para ello, por lo que no procede su entrega vía una solicitud de acceso a información pública, ya que al no existir ejercicio de recursos públicos, este tipo de información no reviste un interés público, por el contrario entra dentro del aspecto privado de las personas físicas o jurídico-colectivas, pues la clasificación de la misma no se da en función del tipo de propietario sino de la naturaleza fiscal de la información.</w:t>
      </w:r>
    </w:p>
    <w:p w14:paraId="14AA2E8C" w14:textId="77777777" w:rsidR="00E9673E" w:rsidRPr="007527C4" w:rsidRDefault="00E9673E">
      <w:pPr>
        <w:spacing w:line="360" w:lineRule="auto"/>
        <w:jc w:val="both"/>
        <w:rPr>
          <w:rFonts w:ascii="Palatino Linotype" w:eastAsia="Palatino Linotype" w:hAnsi="Palatino Linotype" w:cs="Palatino Linotype"/>
          <w:sz w:val="22"/>
          <w:szCs w:val="22"/>
        </w:rPr>
      </w:pPr>
    </w:p>
    <w:p w14:paraId="5FC86C93" w14:textId="77777777" w:rsidR="00E9673E" w:rsidRPr="007527C4" w:rsidRDefault="00CD27E4">
      <w:pPr>
        <w:spacing w:line="360" w:lineRule="auto"/>
        <w:jc w:val="both"/>
        <w:rPr>
          <w:rFonts w:ascii="Palatino Linotype" w:eastAsia="Palatino Linotype" w:hAnsi="Palatino Linotype" w:cs="Palatino Linotype"/>
          <w:sz w:val="22"/>
          <w:szCs w:val="22"/>
        </w:rPr>
      </w:pPr>
      <w:r w:rsidRPr="007527C4">
        <w:rPr>
          <w:rFonts w:ascii="Palatino Linotype" w:eastAsia="Palatino Linotype" w:hAnsi="Palatino Linotype" w:cs="Palatino Linotype"/>
          <w:sz w:val="22"/>
          <w:szCs w:val="22"/>
        </w:rPr>
        <w:t xml:space="preserve">No obstante, para los casos en los que los sujetos obligados que se constituyan como contribuyentes o como autoridades en materia tributaria, el tercer párrafo del numeral Cuadragésimo Quinto de los Lineamientos previamente citados, establecen que no podrán clasificar la información relativa al cumplimiento de sus obligaciones fiscales en ejercicio de recursos públicos como secreto fiscal, tal y como lo prevé la Ley de la materia, por lo tanto, es dable afirmar que los Lineamientos otorgan una clara posibilidad de excluir la clasificación de la información fiscal cuanto está relacionada con el ejercicio de recursos públicos. </w:t>
      </w:r>
    </w:p>
    <w:p w14:paraId="26FA3AB1" w14:textId="77777777" w:rsidR="00E9673E" w:rsidRPr="007527C4" w:rsidRDefault="00E9673E">
      <w:pPr>
        <w:spacing w:line="360" w:lineRule="auto"/>
        <w:jc w:val="both"/>
        <w:rPr>
          <w:rFonts w:ascii="Palatino Linotype" w:eastAsia="Palatino Linotype" w:hAnsi="Palatino Linotype" w:cs="Palatino Linotype"/>
          <w:sz w:val="22"/>
          <w:szCs w:val="22"/>
        </w:rPr>
      </w:pPr>
    </w:p>
    <w:p w14:paraId="68AA525E" w14:textId="77777777" w:rsidR="00E9673E" w:rsidRPr="007527C4" w:rsidRDefault="00CD27E4">
      <w:pPr>
        <w:spacing w:line="360" w:lineRule="auto"/>
        <w:jc w:val="both"/>
        <w:rPr>
          <w:rFonts w:ascii="Palatino Linotype" w:eastAsia="Palatino Linotype" w:hAnsi="Palatino Linotype" w:cs="Palatino Linotype"/>
          <w:sz w:val="22"/>
          <w:szCs w:val="22"/>
        </w:rPr>
      </w:pPr>
      <w:r w:rsidRPr="007527C4">
        <w:rPr>
          <w:rFonts w:ascii="Palatino Linotype" w:eastAsia="Palatino Linotype" w:hAnsi="Palatino Linotype" w:cs="Palatino Linotype"/>
          <w:sz w:val="22"/>
          <w:szCs w:val="22"/>
        </w:rPr>
        <w:t>Sobre el particular, resulta aplicable la tesis aislada con número 1a. CVII/2013 (10a.), emitida por la Primera Sala de la Suprema Corte de Justicia de la Nación, publicada en el Semanario Judicial de la Federación y su Gaceta, Libro XIX, Tomo 1, página 970, de abril de 2013, Décima Época, materia administrativa, de rubro y texto siguiente:</w:t>
      </w:r>
    </w:p>
    <w:p w14:paraId="6926D795" w14:textId="77777777" w:rsidR="00E9673E" w:rsidRPr="007527C4" w:rsidRDefault="00E9673E">
      <w:pPr>
        <w:spacing w:line="360" w:lineRule="auto"/>
        <w:jc w:val="both"/>
        <w:rPr>
          <w:rFonts w:ascii="Palatino Linotype" w:eastAsia="Palatino Linotype" w:hAnsi="Palatino Linotype" w:cs="Palatino Linotype"/>
          <w:sz w:val="22"/>
          <w:szCs w:val="22"/>
        </w:rPr>
      </w:pPr>
    </w:p>
    <w:p w14:paraId="12295D80" w14:textId="77777777" w:rsidR="00E9673E" w:rsidRPr="007527C4" w:rsidRDefault="00CD27E4">
      <w:pPr>
        <w:spacing w:line="276" w:lineRule="auto"/>
        <w:ind w:left="567" w:right="567"/>
        <w:jc w:val="both"/>
        <w:rPr>
          <w:rFonts w:ascii="Palatino Linotype" w:eastAsia="Palatino Linotype" w:hAnsi="Palatino Linotype" w:cs="Palatino Linotype"/>
          <w:i/>
          <w:sz w:val="22"/>
          <w:szCs w:val="22"/>
        </w:rPr>
      </w:pPr>
      <w:r w:rsidRPr="007527C4">
        <w:rPr>
          <w:rFonts w:ascii="Palatino Linotype" w:eastAsia="Palatino Linotype" w:hAnsi="Palatino Linotype" w:cs="Palatino Linotype"/>
          <w:b/>
          <w:i/>
          <w:sz w:val="22"/>
          <w:szCs w:val="22"/>
        </w:rPr>
        <w:t xml:space="preserve">SECRETO FISCAL. CONCEPTO DE. </w:t>
      </w:r>
      <w:r w:rsidRPr="007527C4">
        <w:rPr>
          <w:rFonts w:ascii="Palatino Linotype" w:eastAsia="Palatino Linotype" w:hAnsi="Palatino Linotype" w:cs="Palatino Linotype"/>
          <w:i/>
          <w:sz w:val="22"/>
          <w:szCs w:val="22"/>
        </w:rPr>
        <w:t xml:space="preserve">El artículo 69 del Código Fiscal de la Federación </w:t>
      </w:r>
      <w:r w:rsidRPr="007527C4">
        <w:rPr>
          <w:rFonts w:ascii="Palatino Linotype" w:eastAsia="Palatino Linotype" w:hAnsi="Palatino Linotype" w:cs="Palatino Linotype"/>
          <w:b/>
          <w:i/>
          <w:sz w:val="22"/>
          <w:szCs w:val="22"/>
          <w:u w:val="single"/>
        </w:rPr>
        <w:t xml:space="preserve">establece la obligación de reserva absoluta en lo concerniente a la </w:t>
      </w:r>
      <w:r w:rsidRPr="007527C4">
        <w:rPr>
          <w:rFonts w:ascii="Palatino Linotype" w:eastAsia="Palatino Linotype" w:hAnsi="Palatino Linotype" w:cs="Palatino Linotype"/>
          <w:b/>
          <w:i/>
          <w:sz w:val="22"/>
          <w:szCs w:val="22"/>
          <w:u w:val="single"/>
        </w:rPr>
        <w:lastRenderedPageBreak/>
        <w:t xml:space="preserve">información tributaria del contribuyente (declaraciones y datos suministrados por los contribuyentes o por terceros con ellos relacionados, así como los obtenidos en el ejercicio de las facultades de comprobación), a cargo del personal de la autoridad fiscal que intervenga en los trámites relativos a la aplicación de disposiciones fiscales. </w:t>
      </w:r>
      <w:r w:rsidRPr="007527C4">
        <w:rPr>
          <w:rFonts w:ascii="Palatino Linotype" w:eastAsia="Palatino Linotype" w:hAnsi="Palatino Linotype" w:cs="Palatino Linotype"/>
          <w:i/>
          <w:sz w:val="22"/>
          <w:szCs w:val="22"/>
        </w:rPr>
        <w:t xml:space="preserve">Así, en principio, dicha medida legislativa establece una concreta carga -de no hacer- impuesta al personal -servidores públicos- de la autoridad fiscal, consistente en que al aplicar las disposiciones fiscales </w:t>
      </w:r>
      <w:r w:rsidRPr="007527C4">
        <w:rPr>
          <w:rFonts w:ascii="Palatino Linotype" w:eastAsia="Palatino Linotype" w:hAnsi="Palatino Linotype" w:cs="Palatino Linotype"/>
          <w:b/>
          <w:i/>
          <w:sz w:val="22"/>
          <w:szCs w:val="22"/>
          <w:u w:val="single"/>
        </w:rPr>
        <w:t>no deben revelar de ninguna forma información tributaria de los contribuyentes.</w:t>
      </w:r>
      <w:r w:rsidRPr="007527C4">
        <w:rPr>
          <w:rFonts w:ascii="Palatino Linotype" w:eastAsia="Palatino Linotype" w:hAnsi="Palatino Linotype" w:cs="Palatino Linotype"/>
          <w:i/>
          <w:sz w:val="22"/>
          <w:szCs w:val="22"/>
        </w:rPr>
        <w:t xml:space="preserve"> En esto precisamente, desde la perspectiva del derecho positivo, consiste el `secreto fiscal´. Por ende, la intervención legislativa por la cual se estableció el secreto fiscal no se encuentra diseñada normativamente como un principio o derecho fundamental, sino más bien como una regla-fin en los términos señalados. Pero la reserva del secreto fiscal no es absoluta, tal y como lo dispone el mismo artículo 69, con independencia de que en principio así se encuentre establecido textualmente, sino relativa al establecer dicho precepto distintas excepciones al respecto.” (Énfasis añadido)</w:t>
      </w:r>
    </w:p>
    <w:p w14:paraId="57F4C054" w14:textId="77777777" w:rsidR="00E9673E" w:rsidRPr="007527C4" w:rsidRDefault="00E9673E">
      <w:pPr>
        <w:spacing w:line="360" w:lineRule="auto"/>
        <w:jc w:val="both"/>
        <w:rPr>
          <w:rFonts w:ascii="Palatino Linotype" w:eastAsia="Palatino Linotype" w:hAnsi="Palatino Linotype" w:cs="Palatino Linotype"/>
          <w:sz w:val="22"/>
          <w:szCs w:val="22"/>
        </w:rPr>
      </w:pPr>
    </w:p>
    <w:p w14:paraId="638345A2" w14:textId="77777777" w:rsidR="00E9673E" w:rsidRPr="007527C4" w:rsidRDefault="00CD27E4">
      <w:pPr>
        <w:spacing w:line="360" w:lineRule="auto"/>
        <w:jc w:val="both"/>
        <w:rPr>
          <w:rFonts w:ascii="Palatino Linotype" w:eastAsia="Palatino Linotype" w:hAnsi="Palatino Linotype" w:cs="Palatino Linotype"/>
          <w:sz w:val="22"/>
          <w:szCs w:val="22"/>
        </w:rPr>
      </w:pPr>
      <w:r w:rsidRPr="007527C4">
        <w:rPr>
          <w:rFonts w:ascii="Palatino Linotype" w:eastAsia="Palatino Linotype" w:hAnsi="Palatino Linotype" w:cs="Palatino Linotype"/>
          <w:sz w:val="22"/>
          <w:szCs w:val="22"/>
        </w:rPr>
        <w:t xml:space="preserve">Como se aprecia, el </w:t>
      </w:r>
      <w:r w:rsidRPr="007527C4">
        <w:rPr>
          <w:rFonts w:ascii="Palatino Linotype" w:eastAsia="Palatino Linotype" w:hAnsi="Palatino Linotype" w:cs="Palatino Linotype"/>
          <w:b/>
          <w:sz w:val="22"/>
          <w:szCs w:val="22"/>
        </w:rPr>
        <w:t>secreto fiscal</w:t>
      </w:r>
      <w:r w:rsidRPr="007527C4">
        <w:rPr>
          <w:rFonts w:ascii="Palatino Linotype" w:eastAsia="Palatino Linotype" w:hAnsi="Palatino Linotype" w:cs="Palatino Linotype"/>
          <w:sz w:val="22"/>
          <w:szCs w:val="22"/>
        </w:rPr>
        <w:t xml:space="preserve"> consiste en la </w:t>
      </w:r>
      <w:r w:rsidRPr="007527C4">
        <w:rPr>
          <w:rFonts w:ascii="Palatino Linotype" w:eastAsia="Palatino Linotype" w:hAnsi="Palatino Linotype" w:cs="Palatino Linotype"/>
          <w:b/>
          <w:sz w:val="22"/>
          <w:szCs w:val="22"/>
        </w:rPr>
        <w:t>obligación de protección absoluta</w:t>
      </w:r>
      <w:r w:rsidRPr="007527C4">
        <w:rPr>
          <w:rFonts w:ascii="Palatino Linotype" w:eastAsia="Palatino Linotype" w:hAnsi="Palatino Linotype" w:cs="Palatino Linotype"/>
          <w:sz w:val="22"/>
          <w:szCs w:val="22"/>
        </w:rPr>
        <w:t xml:space="preserve"> en lo concerniente </w:t>
      </w:r>
      <w:r w:rsidRPr="007527C4">
        <w:rPr>
          <w:rFonts w:ascii="Palatino Linotype" w:eastAsia="Palatino Linotype" w:hAnsi="Palatino Linotype" w:cs="Palatino Linotype"/>
          <w:b/>
          <w:sz w:val="22"/>
          <w:szCs w:val="22"/>
        </w:rPr>
        <w:t>a la información tributaria del contribuyente</w:t>
      </w:r>
      <w:r w:rsidRPr="007527C4">
        <w:rPr>
          <w:rFonts w:ascii="Palatino Linotype" w:eastAsia="Palatino Linotype" w:hAnsi="Palatino Linotype" w:cs="Palatino Linotype"/>
          <w:sz w:val="22"/>
          <w:szCs w:val="22"/>
        </w:rPr>
        <w:t xml:space="preserve"> (declaraciones y datos suministrados por los contribuyentes o por terceros con ellos relacionados, así como los obtenidos en el ejercicio de las facultades de comprobación), </w:t>
      </w:r>
      <w:r w:rsidRPr="007527C4">
        <w:rPr>
          <w:rFonts w:ascii="Palatino Linotype" w:eastAsia="Palatino Linotype" w:hAnsi="Palatino Linotype" w:cs="Palatino Linotype"/>
          <w:b/>
          <w:sz w:val="22"/>
          <w:szCs w:val="22"/>
        </w:rPr>
        <w:t>a cargo del personal de la autoridad fiscal que intervenga en los trámites relativos a la aplicación de disposiciones fiscales.</w:t>
      </w:r>
      <w:r w:rsidRPr="007527C4">
        <w:rPr>
          <w:rFonts w:ascii="Palatino Linotype" w:eastAsia="Palatino Linotype" w:hAnsi="Palatino Linotype" w:cs="Palatino Linotype"/>
          <w:sz w:val="22"/>
          <w:szCs w:val="22"/>
        </w:rPr>
        <w:t xml:space="preserve"> </w:t>
      </w:r>
    </w:p>
    <w:p w14:paraId="3E134001" w14:textId="77777777" w:rsidR="00E9673E" w:rsidRPr="007527C4" w:rsidRDefault="00E9673E">
      <w:pPr>
        <w:spacing w:line="360" w:lineRule="auto"/>
        <w:jc w:val="both"/>
        <w:rPr>
          <w:rFonts w:ascii="Palatino Linotype" w:eastAsia="Palatino Linotype" w:hAnsi="Palatino Linotype" w:cs="Palatino Linotype"/>
          <w:sz w:val="22"/>
          <w:szCs w:val="22"/>
        </w:rPr>
      </w:pPr>
    </w:p>
    <w:p w14:paraId="038B2C47" w14:textId="77777777" w:rsidR="00E9673E" w:rsidRPr="007527C4" w:rsidRDefault="00CD27E4">
      <w:pPr>
        <w:spacing w:line="360" w:lineRule="auto"/>
        <w:jc w:val="both"/>
        <w:rPr>
          <w:rFonts w:ascii="Palatino Linotype" w:eastAsia="Palatino Linotype" w:hAnsi="Palatino Linotype" w:cs="Palatino Linotype"/>
          <w:b/>
          <w:sz w:val="22"/>
          <w:szCs w:val="22"/>
          <w:u w:val="single"/>
        </w:rPr>
      </w:pPr>
      <w:bookmarkStart w:id="8" w:name="_heading=h.x6si8993c6ut" w:colFirst="0" w:colLast="0"/>
      <w:bookmarkEnd w:id="8"/>
      <w:r w:rsidRPr="007527C4">
        <w:rPr>
          <w:rFonts w:ascii="Palatino Linotype" w:eastAsia="Palatino Linotype" w:hAnsi="Palatino Linotype" w:cs="Palatino Linotype"/>
          <w:sz w:val="22"/>
          <w:szCs w:val="22"/>
        </w:rPr>
        <w:t>Lo cual, se traduce en una concreta carga -de no hacer- impuesta a la autoridad fiscal, consistente en que al aplicar las disposiciones fiscales no deben revelar de ninguna forma información tributaria de los contribuyentes, circunstancia que</w:t>
      </w:r>
      <w:r w:rsidRPr="007527C4">
        <w:rPr>
          <w:rFonts w:ascii="Palatino Linotype" w:eastAsia="Palatino Linotype" w:hAnsi="Palatino Linotype" w:cs="Palatino Linotype"/>
          <w:b/>
          <w:sz w:val="22"/>
          <w:szCs w:val="22"/>
          <w:u w:val="single"/>
        </w:rPr>
        <w:t xml:space="preserve"> en este caso no se actualiza</w:t>
      </w:r>
      <w:r w:rsidRPr="007527C4">
        <w:rPr>
          <w:rFonts w:ascii="Palatino Linotype" w:eastAsia="Palatino Linotype" w:hAnsi="Palatino Linotype" w:cs="Palatino Linotype"/>
          <w:sz w:val="22"/>
          <w:szCs w:val="22"/>
        </w:rPr>
        <w:t xml:space="preserve">, en virtud de que la información solicitada no revela datos de contribuyentes, por el contrario, esta </w:t>
      </w:r>
      <w:r w:rsidRPr="007527C4">
        <w:rPr>
          <w:rFonts w:ascii="Palatino Linotype" w:eastAsia="Palatino Linotype" w:hAnsi="Palatino Linotype" w:cs="Palatino Linotype"/>
          <w:b/>
          <w:sz w:val="22"/>
          <w:szCs w:val="22"/>
          <w:u w:val="single"/>
        </w:rPr>
        <w:t>da cuenta de la realización de un pago por el uso de un bien inmueble del dominio público</w:t>
      </w:r>
      <w:r w:rsidRPr="007527C4">
        <w:rPr>
          <w:rFonts w:ascii="Palatino Linotype" w:eastAsia="Palatino Linotype" w:hAnsi="Palatino Linotype" w:cs="Palatino Linotype"/>
          <w:sz w:val="22"/>
          <w:szCs w:val="22"/>
        </w:rPr>
        <w:t xml:space="preserve">, por lo tanto, se insiste, su divulgación no da cuenta de información patrimonial o de contribuciones realizadas por un particular como sí sucede en los casos de </w:t>
      </w:r>
      <w:r w:rsidRPr="007527C4">
        <w:rPr>
          <w:rFonts w:ascii="Palatino Linotype" w:eastAsia="Palatino Linotype" w:hAnsi="Palatino Linotype" w:cs="Palatino Linotype"/>
          <w:sz w:val="22"/>
          <w:szCs w:val="22"/>
        </w:rPr>
        <w:lastRenderedPageBreak/>
        <w:t xml:space="preserve">impuesto predial, por ejemplo; sino que </w:t>
      </w:r>
      <w:r w:rsidRPr="007527C4">
        <w:rPr>
          <w:rFonts w:ascii="Palatino Linotype" w:eastAsia="Palatino Linotype" w:hAnsi="Palatino Linotype" w:cs="Palatino Linotype"/>
          <w:b/>
          <w:sz w:val="22"/>
          <w:szCs w:val="22"/>
          <w:u w:val="single"/>
        </w:rPr>
        <w:t>da cuenta de la recepción de recursos por parte del Ayuntamiento por el uso o goce de un bien que se considera del dominio público.</w:t>
      </w:r>
    </w:p>
    <w:p w14:paraId="0D2E3EF7" w14:textId="77777777" w:rsidR="00E9673E" w:rsidRPr="007527C4" w:rsidRDefault="00E9673E">
      <w:pPr>
        <w:spacing w:line="360" w:lineRule="auto"/>
        <w:jc w:val="both"/>
        <w:rPr>
          <w:rFonts w:ascii="Palatino Linotype" w:eastAsia="Palatino Linotype" w:hAnsi="Palatino Linotype" w:cs="Palatino Linotype"/>
          <w:sz w:val="22"/>
          <w:szCs w:val="22"/>
        </w:rPr>
      </w:pPr>
    </w:p>
    <w:p w14:paraId="423252C9" w14:textId="77777777" w:rsidR="00E9673E" w:rsidRPr="007527C4" w:rsidRDefault="00CD27E4">
      <w:pPr>
        <w:spacing w:line="360" w:lineRule="auto"/>
        <w:jc w:val="both"/>
        <w:rPr>
          <w:rFonts w:ascii="Palatino Linotype" w:eastAsia="Palatino Linotype" w:hAnsi="Palatino Linotype" w:cs="Palatino Linotype"/>
          <w:b/>
          <w:sz w:val="22"/>
          <w:szCs w:val="22"/>
        </w:rPr>
      </w:pPr>
      <w:r w:rsidRPr="007527C4">
        <w:rPr>
          <w:rFonts w:ascii="Palatino Linotype" w:eastAsia="Palatino Linotype" w:hAnsi="Palatino Linotype" w:cs="Palatino Linotype"/>
          <w:sz w:val="22"/>
          <w:szCs w:val="22"/>
        </w:rPr>
        <w:t xml:space="preserve">En tal tesitura de lo expuesto a lo largo de estas líneas administrativas es que este Organismo Garante determina pertinente </w:t>
      </w:r>
      <w:r w:rsidRPr="007527C4">
        <w:rPr>
          <w:rFonts w:ascii="Palatino Linotype" w:eastAsia="Palatino Linotype" w:hAnsi="Palatino Linotype" w:cs="Palatino Linotype"/>
          <w:b/>
          <w:sz w:val="22"/>
          <w:szCs w:val="22"/>
        </w:rPr>
        <w:t>MODIFICAR</w:t>
      </w:r>
      <w:r w:rsidRPr="007527C4">
        <w:rPr>
          <w:rFonts w:ascii="Palatino Linotype" w:eastAsia="Palatino Linotype" w:hAnsi="Palatino Linotype" w:cs="Palatino Linotype"/>
          <w:sz w:val="22"/>
          <w:szCs w:val="22"/>
        </w:rPr>
        <w:t xml:space="preserve"> la respuesta y ordenar la entrega de </w:t>
      </w:r>
      <w:r w:rsidRPr="007527C4">
        <w:rPr>
          <w:rFonts w:ascii="Palatino Linotype" w:eastAsia="Palatino Linotype" w:hAnsi="Palatino Linotype" w:cs="Palatino Linotype"/>
          <w:b/>
          <w:sz w:val="22"/>
          <w:szCs w:val="22"/>
        </w:rPr>
        <w:t>las actas generadas por la Tesorería, con motivo de los eventos celebrados en el Teatro Morelos durante el año 2024</w:t>
      </w:r>
      <w:r w:rsidRPr="007527C4">
        <w:rPr>
          <w:rFonts w:ascii="Palatino Linotype" w:eastAsia="Palatino Linotype" w:hAnsi="Palatino Linotype" w:cs="Palatino Linotype"/>
          <w:sz w:val="22"/>
          <w:szCs w:val="22"/>
        </w:rPr>
        <w:t>, conforme al considerando siguiente.</w:t>
      </w:r>
    </w:p>
    <w:p w14:paraId="1F9EC6AF" w14:textId="77777777" w:rsidR="00E9673E" w:rsidRPr="007527C4" w:rsidRDefault="00CD27E4">
      <w:pPr>
        <w:pBdr>
          <w:top w:val="nil"/>
          <w:left w:val="nil"/>
          <w:bottom w:val="nil"/>
          <w:right w:val="nil"/>
          <w:between w:val="nil"/>
        </w:pBdr>
        <w:spacing w:before="240" w:after="240" w:line="360" w:lineRule="auto"/>
        <w:ind w:right="49"/>
        <w:jc w:val="both"/>
        <w:rPr>
          <w:sz w:val="22"/>
          <w:szCs w:val="22"/>
        </w:rPr>
      </w:pPr>
      <w:r w:rsidRPr="007527C4">
        <w:rPr>
          <w:rFonts w:ascii="Palatino Linotype" w:eastAsia="Palatino Linotype" w:hAnsi="Palatino Linotype" w:cs="Palatino Linotype"/>
          <w:b/>
          <w:sz w:val="22"/>
          <w:szCs w:val="22"/>
        </w:rPr>
        <w:t xml:space="preserve">Quinto. Versión Pública. </w:t>
      </w:r>
      <w:r w:rsidRPr="007527C4">
        <w:rPr>
          <w:rFonts w:ascii="Palatino Linotype" w:eastAsia="Palatino Linotype" w:hAnsi="Palatino Linotype" w:cs="Palatino Linotype"/>
          <w:sz w:val="22"/>
          <w:szCs w:val="22"/>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Sujeto Obligado tendrá que hacer la elaboración de una versión pública de los documentos que vaya entregar para dar cumplimiento a esta resolución, a fin de satisfacer el derecho de acceso a la información pública de </w:t>
      </w:r>
      <w:r w:rsidRPr="007527C4">
        <w:rPr>
          <w:rFonts w:ascii="Palatino Linotype" w:eastAsia="Palatino Linotype" w:hAnsi="Palatino Linotype" w:cs="Palatino Linotype"/>
          <w:b/>
          <w:sz w:val="22"/>
          <w:szCs w:val="22"/>
        </w:rPr>
        <w:t>la parte</w:t>
      </w:r>
      <w:r w:rsidRPr="007527C4">
        <w:rPr>
          <w:rFonts w:ascii="Palatino Linotype" w:eastAsia="Palatino Linotype" w:hAnsi="Palatino Linotype" w:cs="Palatino Linotype"/>
          <w:sz w:val="22"/>
          <w:szCs w:val="22"/>
        </w:rPr>
        <w:t xml:space="preserve"> </w:t>
      </w:r>
      <w:r w:rsidRPr="007527C4">
        <w:rPr>
          <w:rFonts w:ascii="Palatino Linotype" w:eastAsia="Palatino Linotype" w:hAnsi="Palatino Linotype" w:cs="Palatino Linotype"/>
          <w:b/>
          <w:sz w:val="22"/>
          <w:szCs w:val="22"/>
        </w:rPr>
        <w:t>Recurrente</w:t>
      </w:r>
      <w:r w:rsidRPr="007527C4">
        <w:rPr>
          <w:rFonts w:ascii="Palatino Linotype" w:eastAsia="Palatino Linotype" w:hAnsi="Palatino Linotype" w:cs="Palatino Linotype"/>
          <w:sz w:val="22"/>
          <w:szCs w:val="22"/>
        </w:rPr>
        <w:t xml:space="preserve"> sin menoscabar el derecho a la protección de los datos personales de terceros.</w:t>
      </w:r>
    </w:p>
    <w:p w14:paraId="2938DD00" w14:textId="77777777" w:rsidR="00E9673E" w:rsidRPr="007527C4" w:rsidRDefault="00CD27E4">
      <w:pPr>
        <w:pBdr>
          <w:top w:val="nil"/>
          <w:left w:val="nil"/>
          <w:bottom w:val="nil"/>
          <w:right w:val="nil"/>
          <w:between w:val="nil"/>
        </w:pBdr>
        <w:spacing w:before="240" w:after="240" w:line="360" w:lineRule="auto"/>
        <w:ind w:right="49"/>
        <w:jc w:val="both"/>
        <w:rPr>
          <w:sz w:val="22"/>
          <w:szCs w:val="22"/>
        </w:rPr>
      </w:pPr>
      <w:r w:rsidRPr="007527C4">
        <w:rPr>
          <w:rFonts w:ascii="Palatino Linotype" w:eastAsia="Palatino Linotype" w:hAnsi="Palatino Linotype" w:cs="Palatino Linotype"/>
          <w:sz w:val="22"/>
          <w:szCs w:val="22"/>
        </w:rPr>
        <w:t>Lo anterior, de conformidad a lo que señalan los artículos 3, fracciones IX, XX, XXXII, XLV; 6, 137 y 143 fracción I, de la Ley de Transparencia y Acceso a la Información Pública del Estado de México y Municipios vigente, que se leen como sigue:</w:t>
      </w:r>
    </w:p>
    <w:p w14:paraId="05831009" w14:textId="77777777" w:rsidR="00E9673E" w:rsidRPr="007527C4" w:rsidRDefault="00CD27E4">
      <w:pPr>
        <w:pBdr>
          <w:top w:val="nil"/>
          <w:left w:val="nil"/>
          <w:bottom w:val="nil"/>
          <w:right w:val="nil"/>
          <w:between w:val="nil"/>
        </w:pBdr>
        <w:spacing w:line="276" w:lineRule="auto"/>
        <w:ind w:left="993" w:right="1041"/>
        <w:jc w:val="both"/>
        <w:rPr>
          <w:sz w:val="22"/>
          <w:szCs w:val="22"/>
        </w:rPr>
      </w:pPr>
      <w:r w:rsidRPr="007527C4">
        <w:rPr>
          <w:rFonts w:ascii="Palatino Linotype" w:eastAsia="Palatino Linotype" w:hAnsi="Palatino Linotype" w:cs="Palatino Linotype"/>
          <w:b/>
          <w:i/>
          <w:sz w:val="22"/>
          <w:szCs w:val="22"/>
        </w:rPr>
        <w:t> “Artículo 3. Para los efectos de la presente Ley se entenderá por:</w:t>
      </w:r>
    </w:p>
    <w:p w14:paraId="100AE43E" w14:textId="77777777" w:rsidR="00E9673E" w:rsidRPr="007527C4" w:rsidRDefault="00CD27E4">
      <w:pPr>
        <w:pBdr>
          <w:top w:val="nil"/>
          <w:left w:val="nil"/>
          <w:bottom w:val="nil"/>
          <w:right w:val="nil"/>
          <w:between w:val="nil"/>
        </w:pBdr>
        <w:spacing w:line="276" w:lineRule="auto"/>
        <w:ind w:left="993" w:right="1041"/>
        <w:jc w:val="both"/>
        <w:rPr>
          <w:sz w:val="22"/>
          <w:szCs w:val="22"/>
        </w:rPr>
      </w:pPr>
      <w:r w:rsidRPr="007527C4">
        <w:rPr>
          <w:rFonts w:ascii="Palatino Linotype" w:eastAsia="Palatino Linotype" w:hAnsi="Palatino Linotype" w:cs="Palatino Linotype"/>
          <w:b/>
          <w:i/>
          <w:sz w:val="22"/>
          <w:szCs w:val="22"/>
        </w:rPr>
        <w:t>IX. Datos personales:</w:t>
      </w:r>
      <w:r w:rsidRPr="007527C4">
        <w:rPr>
          <w:rFonts w:ascii="Palatino Linotype" w:eastAsia="Palatino Linotype" w:hAnsi="Palatino Linotype" w:cs="Palatino Linotype"/>
          <w:i/>
          <w:sz w:val="22"/>
          <w:szCs w:val="22"/>
        </w:rPr>
        <w:t xml:space="preserve"> </w:t>
      </w:r>
      <w:r w:rsidRPr="007527C4">
        <w:rPr>
          <w:rFonts w:ascii="Palatino Linotype" w:eastAsia="Palatino Linotype" w:hAnsi="Palatino Linotype" w:cs="Palatino Linotype"/>
          <w:b/>
          <w:i/>
          <w:sz w:val="22"/>
          <w:szCs w:val="22"/>
        </w:rPr>
        <w:t>La información concerniente a una persona, identificada o identificable</w:t>
      </w:r>
      <w:r w:rsidRPr="007527C4">
        <w:rPr>
          <w:rFonts w:ascii="Palatino Linotype" w:eastAsia="Palatino Linotype" w:hAnsi="Palatino Linotype" w:cs="Palatino Linotype"/>
          <w:i/>
          <w:sz w:val="22"/>
          <w:szCs w:val="22"/>
        </w:rPr>
        <w:t xml:space="preserve"> según lo dispuesto por la Ley de Protección de Datos Personales del Estado de México;</w:t>
      </w:r>
    </w:p>
    <w:p w14:paraId="0CE2D021" w14:textId="77777777" w:rsidR="00E9673E" w:rsidRPr="007527C4" w:rsidRDefault="00CD27E4">
      <w:pPr>
        <w:pBdr>
          <w:top w:val="nil"/>
          <w:left w:val="nil"/>
          <w:bottom w:val="nil"/>
          <w:right w:val="nil"/>
          <w:between w:val="nil"/>
        </w:pBdr>
        <w:spacing w:line="276" w:lineRule="auto"/>
        <w:ind w:left="993" w:right="1041"/>
        <w:jc w:val="both"/>
        <w:rPr>
          <w:sz w:val="22"/>
          <w:szCs w:val="22"/>
        </w:rPr>
      </w:pPr>
      <w:r w:rsidRPr="007527C4">
        <w:rPr>
          <w:rFonts w:ascii="Palatino Linotype" w:eastAsia="Palatino Linotype" w:hAnsi="Palatino Linotype" w:cs="Palatino Linotype"/>
          <w:b/>
          <w:i/>
          <w:sz w:val="22"/>
          <w:szCs w:val="22"/>
        </w:rPr>
        <w:t>XX. Información clasificada:</w:t>
      </w:r>
      <w:r w:rsidRPr="007527C4">
        <w:rPr>
          <w:rFonts w:ascii="Palatino Linotype" w:eastAsia="Palatino Linotype" w:hAnsi="Palatino Linotype" w:cs="Palatino Linotype"/>
          <w:i/>
          <w:sz w:val="22"/>
          <w:szCs w:val="22"/>
        </w:rPr>
        <w:t xml:space="preserve"> Aquella considerada por la presente Ley como reservada o confidencial;</w:t>
      </w:r>
    </w:p>
    <w:p w14:paraId="74573EE7" w14:textId="77777777" w:rsidR="00E9673E" w:rsidRPr="007527C4" w:rsidRDefault="00CD27E4">
      <w:pPr>
        <w:pBdr>
          <w:top w:val="nil"/>
          <w:left w:val="nil"/>
          <w:bottom w:val="nil"/>
          <w:right w:val="nil"/>
          <w:between w:val="nil"/>
        </w:pBdr>
        <w:spacing w:line="276" w:lineRule="auto"/>
        <w:ind w:left="993" w:right="1041"/>
        <w:jc w:val="both"/>
        <w:rPr>
          <w:sz w:val="22"/>
          <w:szCs w:val="22"/>
        </w:rPr>
      </w:pPr>
      <w:r w:rsidRPr="007527C4">
        <w:rPr>
          <w:rFonts w:ascii="Palatino Linotype" w:eastAsia="Palatino Linotype" w:hAnsi="Palatino Linotype" w:cs="Palatino Linotype"/>
          <w:b/>
          <w:i/>
          <w:sz w:val="22"/>
          <w:szCs w:val="22"/>
        </w:rPr>
        <w:t>XXXII. Protección de Datos Personales:</w:t>
      </w:r>
      <w:r w:rsidRPr="007527C4">
        <w:rPr>
          <w:rFonts w:ascii="Palatino Linotype" w:eastAsia="Palatino Linotype" w:hAnsi="Palatino Linotype" w:cs="Palatino Linotype"/>
          <w:i/>
          <w:sz w:val="22"/>
          <w:szCs w:val="22"/>
        </w:rPr>
        <w:t xml:space="preserve"> Derecho humano que tutela la privacidad de datos personales en poder de los sujetos obligados y sujetos particulares;</w:t>
      </w:r>
    </w:p>
    <w:p w14:paraId="5215179B" w14:textId="77777777" w:rsidR="00E9673E" w:rsidRPr="007527C4" w:rsidRDefault="00CD27E4">
      <w:pPr>
        <w:pBdr>
          <w:top w:val="nil"/>
          <w:left w:val="nil"/>
          <w:bottom w:val="nil"/>
          <w:right w:val="nil"/>
          <w:between w:val="nil"/>
        </w:pBdr>
        <w:spacing w:line="276" w:lineRule="auto"/>
        <w:ind w:left="993" w:right="1041"/>
        <w:jc w:val="both"/>
        <w:rPr>
          <w:sz w:val="22"/>
          <w:szCs w:val="22"/>
        </w:rPr>
      </w:pPr>
      <w:r w:rsidRPr="007527C4">
        <w:rPr>
          <w:rFonts w:ascii="Palatino Linotype" w:eastAsia="Palatino Linotype" w:hAnsi="Palatino Linotype" w:cs="Palatino Linotype"/>
          <w:b/>
          <w:i/>
          <w:sz w:val="22"/>
          <w:szCs w:val="22"/>
        </w:rPr>
        <w:lastRenderedPageBreak/>
        <w:t>XLV. Versión pública</w:t>
      </w:r>
      <w:r w:rsidRPr="007527C4">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0E378089" w14:textId="77777777" w:rsidR="00E9673E" w:rsidRPr="007527C4" w:rsidRDefault="00E9673E">
      <w:pPr>
        <w:spacing w:line="276" w:lineRule="auto"/>
        <w:jc w:val="both"/>
        <w:rPr>
          <w:sz w:val="22"/>
          <w:szCs w:val="22"/>
        </w:rPr>
      </w:pPr>
    </w:p>
    <w:p w14:paraId="024AB87A" w14:textId="77777777" w:rsidR="00E9673E" w:rsidRPr="007527C4" w:rsidRDefault="00CD27E4">
      <w:pPr>
        <w:pBdr>
          <w:top w:val="nil"/>
          <w:left w:val="nil"/>
          <w:bottom w:val="nil"/>
          <w:right w:val="nil"/>
          <w:between w:val="nil"/>
        </w:pBdr>
        <w:spacing w:line="276" w:lineRule="auto"/>
        <w:ind w:left="993" w:right="1041"/>
        <w:jc w:val="both"/>
        <w:rPr>
          <w:sz w:val="22"/>
          <w:szCs w:val="22"/>
        </w:rPr>
      </w:pPr>
      <w:r w:rsidRPr="007527C4">
        <w:rPr>
          <w:rFonts w:ascii="Palatino Linotype" w:eastAsia="Palatino Linotype" w:hAnsi="Palatino Linotype" w:cs="Palatino Linotype"/>
          <w:b/>
          <w:i/>
          <w:sz w:val="22"/>
          <w:szCs w:val="22"/>
        </w:rPr>
        <w:t>“Artículo 6.</w:t>
      </w:r>
      <w:r w:rsidRPr="007527C4">
        <w:rPr>
          <w:rFonts w:ascii="Palatino Linotype" w:eastAsia="Palatino Linotype" w:hAnsi="Palatino Linotype" w:cs="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0793D659" w14:textId="77777777" w:rsidR="00E9673E" w:rsidRPr="007527C4" w:rsidRDefault="00E9673E">
      <w:pPr>
        <w:spacing w:line="276" w:lineRule="auto"/>
        <w:jc w:val="both"/>
        <w:rPr>
          <w:sz w:val="22"/>
          <w:szCs w:val="22"/>
        </w:rPr>
      </w:pPr>
    </w:p>
    <w:p w14:paraId="4D92C663" w14:textId="77777777" w:rsidR="00E9673E" w:rsidRPr="007527C4" w:rsidRDefault="00CD27E4">
      <w:pPr>
        <w:pBdr>
          <w:top w:val="nil"/>
          <w:left w:val="nil"/>
          <w:bottom w:val="nil"/>
          <w:right w:val="nil"/>
          <w:between w:val="nil"/>
        </w:pBdr>
        <w:spacing w:line="276" w:lineRule="auto"/>
        <w:ind w:left="993" w:right="1041"/>
        <w:jc w:val="both"/>
        <w:rPr>
          <w:sz w:val="22"/>
          <w:szCs w:val="22"/>
        </w:rPr>
      </w:pPr>
      <w:r w:rsidRPr="007527C4">
        <w:rPr>
          <w:rFonts w:ascii="Palatino Linotype" w:eastAsia="Palatino Linotype" w:hAnsi="Palatino Linotype" w:cs="Palatino Linotype"/>
          <w:b/>
          <w:i/>
          <w:sz w:val="22"/>
          <w:szCs w:val="22"/>
        </w:rPr>
        <w:t>“Artículo 137.</w:t>
      </w:r>
      <w:r w:rsidRPr="007527C4">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12D19B53" w14:textId="77777777" w:rsidR="00E9673E" w:rsidRPr="007527C4" w:rsidRDefault="00E9673E">
      <w:pPr>
        <w:spacing w:line="276" w:lineRule="auto"/>
        <w:jc w:val="both"/>
        <w:rPr>
          <w:sz w:val="22"/>
          <w:szCs w:val="22"/>
        </w:rPr>
      </w:pPr>
    </w:p>
    <w:p w14:paraId="0E4081C4" w14:textId="77777777" w:rsidR="00E9673E" w:rsidRPr="007527C4" w:rsidRDefault="00CD27E4">
      <w:pPr>
        <w:pBdr>
          <w:top w:val="nil"/>
          <w:left w:val="nil"/>
          <w:bottom w:val="nil"/>
          <w:right w:val="nil"/>
          <w:between w:val="nil"/>
        </w:pBdr>
        <w:spacing w:line="276" w:lineRule="auto"/>
        <w:ind w:left="993" w:right="1041"/>
        <w:jc w:val="both"/>
        <w:rPr>
          <w:sz w:val="22"/>
          <w:szCs w:val="22"/>
        </w:rPr>
      </w:pPr>
      <w:r w:rsidRPr="007527C4">
        <w:rPr>
          <w:rFonts w:ascii="Palatino Linotype" w:eastAsia="Palatino Linotype" w:hAnsi="Palatino Linotype" w:cs="Palatino Linotype"/>
          <w:b/>
          <w:i/>
          <w:sz w:val="22"/>
          <w:szCs w:val="22"/>
        </w:rPr>
        <w:t>“Artículo 143</w:t>
      </w:r>
      <w:r w:rsidRPr="007527C4">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5BBF0209" w14:textId="77777777" w:rsidR="00E9673E" w:rsidRPr="007527C4" w:rsidRDefault="00CD27E4">
      <w:pPr>
        <w:pBdr>
          <w:top w:val="nil"/>
          <w:left w:val="nil"/>
          <w:bottom w:val="nil"/>
          <w:right w:val="nil"/>
          <w:between w:val="nil"/>
        </w:pBdr>
        <w:spacing w:line="276" w:lineRule="auto"/>
        <w:ind w:left="993" w:right="1041"/>
        <w:jc w:val="both"/>
        <w:rPr>
          <w:sz w:val="22"/>
          <w:szCs w:val="22"/>
        </w:rPr>
      </w:pPr>
      <w:r w:rsidRPr="007527C4">
        <w:rPr>
          <w:rFonts w:ascii="Palatino Linotype" w:eastAsia="Palatino Linotype" w:hAnsi="Palatino Linotype" w:cs="Palatino Linotype"/>
          <w:b/>
          <w:i/>
          <w:sz w:val="22"/>
          <w:szCs w:val="22"/>
        </w:rPr>
        <w:t>I.</w:t>
      </w:r>
      <w:r w:rsidRPr="007527C4">
        <w:rPr>
          <w:rFonts w:ascii="Palatino Linotype" w:eastAsia="Palatino Linotype" w:hAnsi="Palatino Linotype" w:cs="Palatino Linotype"/>
          <w:i/>
          <w:sz w:val="22"/>
          <w:szCs w:val="22"/>
        </w:rPr>
        <w:t xml:space="preserve"> Se refiera a la información privada y los datos personales concernientes a una persona física o jurídica colectiva identificada o identificable;</w:t>
      </w:r>
    </w:p>
    <w:p w14:paraId="49BDF833" w14:textId="77777777" w:rsidR="00E9673E" w:rsidRPr="007527C4" w:rsidRDefault="00CD27E4">
      <w:pPr>
        <w:pBdr>
          <w:top w:val="nil"/>
          <w:left w:val="nil"/>
          <w:bottom w:val="nil"/>
          <w:right w:val="nil"/>
          <w:between w:val="nil"/>
        </w:pBdr>
        <w:spacing w:line="276" w:lineRule="auto"/>
        <w:ind w:left="993" w:right="1041"/>
        <w:jc w:val="both"/>
        <w:rPr>
          <w:sz w:val="22"/>
          <w:szCs w:val="22"/>
        </w:rPr>
      </w:pPr>
      <w:r w:rsidRPr="007527C4">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17E789B5" w14:textId="77777777" w:rsidR="00E9673E" w:rsidRPr="007527C4" w:rsidRDefault="00CD27E4">
      <w:pPr>
        <w:pBdr>
          <w:top w:val="nil"/>
          <w:left w:val="nil"/>
          <w:bottom w:val="nil"/>
          <w:right w:val="nil"/>
          <w:between w:val="nil"/>
        </w:pBdr>
        <w:spacing w:line="276" w:lineRule="auto"/>
        <w:ind w:left="993" w:right="1041"/>
        <w:jc w:val="both"/>
        <w:rPr>
          <w:sz w:val="22"/>
          <w:szCs w:val="22"/>
        </w:rPr>
      </w:pPr>
      <w:r w:rsidRPr="007527C4">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 </w:t>
      </w:r>
    </w:p>
    <w:p w14:paraId="289A9BAE" w14:textId="77777777" w:rsidR="00E9673E" w:rsidRPr="007527C4" w:rsidRDefault="00E9673E">
      <w:pPr>
        <w:spacing w:line="360" w:lineRule="auto"/>
        <w:jc w:val="both"/>
        <w:rPr>
          <w:sz w:val="22"/>
          <w:szCs w:val="22"/>
        </w:rPr>
      </w:pPr>
    </w:p>
    <w:p w14:paraId="4E531B28" w14:textId="77777777" w:rsidR="00E9673E" w:rsidRPr="007527C4" w:rsidRDefault="00CD27E4">
      <w:pPr>
        <w:pBdr>
          <w:top w:val="nil"/>
          <w:left w:val="nil"/>
          <w:bottom w:val="nil"/>
          <w:right w:val="nil"/>
          <w:between w:val="nil"/>
        </w:pBdr>
        <w:spacing w:line="360" w:lineRule="auto"/>
        <w:ind w:right="51"/>
        <w:jc w:val="both"/>
        <w:rPr>
          <w:sz w:val="22"/>
          <w:szCs w:val="22"/>
        </w:rPr>
      </w:pPr>
      <w:r w:rsidRPr="007527C4">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w:t>
      </w:r>
      <w:r w:rsidRPr="007527C4">
        <w:rPr>
          <w:rFonts w:ascii="Palatino Linotype" w:eastAsia="Palatino Linotype" w:hAnsi="Palatino Linotype" w:cs="Palatino Linotype"/>
          <w:sz w:val="22"/>
          <w:szCs w:val="22"/>
        </w:rPr>
        <w:lastRenderedPageBreak/>
        <w:t xml:space="preserve">las secciones o datos que deban ser clasificados; por ende el </w:t>
      </w:r>
      <w:r w:rsidRPr="007527C4">
        <w:rPr>
          <w:rFonts w:ascii="Palatino Linotype" w:eastAsia="Palatino Linotype" w:hAnsi="Palatino Linotype" w:cs="Palatino Linotype"/>
          <w:b/>
          <w:sz w:val="22"/>
          <w:szCs w:val="22"/>
        </w:rPr>
        <w:t>Sujeto Obligado</w:t>
      </w:r>
      <w:r w:rsidRPr="007527C4">
        <w:rPr>
          <w:rFonts w:ascii="Palatino Linotype" w:eastAsia="Palatino Linotype" w:hAnsi="Palatino Linotype" w:cs="Palatino Linotype"/>
          <w:sz w:val="22"/>
          <w:szCs w:val="22"/>
        </w:rPr>
        <w:t xml:space="preserve"> deberá proceder a testar los datos personales que se encuentren contenidos en los documentos a entregar para satisfacer el derecho de acceso a la información pública de </w:t>
      </w:r>
      <w:r w:rsidRPr="007527C4">
        <w:rPr>
          <w:rFonts w:ascii="Palatino Linotype" w:eastAsia="Palatino Linotype" w:hAnsi="Palatino Linotype" w:cs="Palatino Linotype"/>
          <w:b/>
          <w:sz w:val="22"/>
          <w:szCs w:val="22"/>
        </w:rPr>
        <w:t>la parte</w:t>
      </w:r>
      <w:r w:rsidRPr="007527C4">
        <w:rPr>
          <w:rFonts w:ascii="Palatino Linotype" w:eastAsia="Palatino Linotype" w:hAnsi="Palatino Linotype" w:cs="Palatino Linotype"/>
          <w:sz w:val="22"/>
          <w:szCs w:val="22"/>
        </w:rPr>
        <w:t xml:space="preserve"> </w:t>
      </w:r>
      <w:r w:rsidRPr="007527C4">
        <w:rPr>
          <w:rFonts w:ascii="Palatino Linotype" w:eastAsia="Palatino Linotype" w:hAnsi="Palatino Linotype" w:cs="Palatino Linotype"/>
          <w:b/>
          <w:sz w:val="22"/>
          <w:szCs w:val="22"/>
        </w:rPr>
        <w:t>Recurrente</w:t>
      </w:r>
      <w:r w:rsidRPr="007527C4">
        <w:rPr>
          <w:rFonts w:ascii="Palatino Linotype" w:eastAsia="Palatino Linotype" w:hAnsi="Palatino Linotype" w:cs="Palatino Linotype"/>
          <w:sz w:val="22"/>
          <w:szCs w:val="22"/>
        </w:rPr>
        <w:t>,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6545A92B" w14:textId="77777777" w:rsidR="00E9673E" w:rsidRPr="007527C4" w:rsidRDefault="00E9673E">
      <w:pPr>
        <w:spacing w:line="360" w:lineRule="auto"/>
        <w:jc w:val="both"/>
        <w:rPr>
          <w:sz w:val="22"/>
          <w:szCs w:val="22"/>
        </w:rPr>
      </w:pPr>
    </w:p>
    <w:p w14:paraId="3C77B615" w14:textId="77777777" w:rsidR="00E9673E" w:rsidRPr="007527C4" w:rsidRDefault="00CD27E4">
      <w:pPr>
        <w:pBdr>
          <w:top w:val="nil"/>
          <w:left w:val="nil"/>
          <w:bottom w:val="nil"/>
          <w:right w:val="nil"/>
          <w:between w:val="nil"/>
        </w:pBdr>
        <w:spacing w:line="360" w:lineRule="auto"/>
        <w:ind w:right="50"/>
        <w:jc w:val="both"/>
        <w:rPr>
          <w:sz w:val="22"/>
          <w:szCs w:val="22"/>
        </w:rPr>
      </w:pPr>
      <w:r w:rsidRPr="007527C4">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579106D7" w14:textId="77777777" w:rsidR="00E9673E" w:rsidRPr="007527C4" w:rsidRDefault="00E9673E">
      <w:pPr>
        <w:spacing w:line="360" w:lineRule="auto"/>
        <w:jc w:val="both"/>
        <w:rPr>
          <w:sz w:val="22"/>
          <w:szCs w:val="22"/>
        </w:rPr>
      </w:pPr>
    </w:p>
    <w:p w14:paraId="71C03D52" w14:textId="77777777" w:rsidR="00E9673E" w:rsidRPr="007527C4" w:rsidRDefault="00CD27E4">
      <w:pPr>
        <w:pBdr>
          <w:top w:val="nil"/>
          <w:left w:val="nil"/>
          <w:bottom w:val="nil"/>
          <w:right w:val="nil"/>
          <w:between w:val="nil"/>
        </w:pBdr>
        <w:spacing w:line="360" w:lineRule="auto"/>
        <w:ind w:right="51"/>
        <w:jc w:val="both"/>
        <w:rPr>
          <w:sz w:val="22"/>
          <w:szCs w:val="22"/>
        </w:rPr>
      </w:pPr>
      <w:r w:rsidRPr="007527C4">
        <w:rPr>
          <w:rFonts w:ascii="Palatino Linotype" w:eastAsia="Palatino Linotype" w:hAnsi="Palatino Linotype" w:cs="Palatino Linotype"/>
          <w:sz w:val="22"/>
          <w:szCs w:val="22"/>
        </w:rPr>
        <w:t xml:space="preserve">Por ende, la clasificación de la información no opera con la simple supresión de datos que se haga en los documentos de que se trate o con la simple decisión que tome el Servidor Público Habilitado o el Responsable de la Unidad de Transparencia del </w:t>
      </w:r>
      <w:r w:rsidRPr="007527C4">
        <w:rPr>
          <w:rFonts w:ascii="Palatino Linotype" w:eastAsia="Palatino Linotype" w:hAnsi="Palatino Linotype" w:cs="Palatino Linotype"/>
          <w:b/>
          <w:sz w:val="22"/>
          <w:szCs w:val="22"/>
        </w:rPr>
        <w:t>Sujeto Obligado</w:t>
      </w:r>
      <w:r w:rsidRPr="007527C4">
        <w:rPr>
          <w:rFonts w:ascii="Palatino Linotype" w:eastAsia="Palatino Linotype" w:hAnsi="Palatino Linotype" w:cs="Palatino Linotype"/>
          <w:sz w:val="22"/>
          <w:szCs w:val="22"/>
        </w:rPr>
        <w:t>, sino que ello deberá realizarse en términos de lo que disponen los artículos 49 fracción VIII, 53, fracción X y 59, fracción V, de la Ley en consulta, cuyo sentido literal es el siguiente:</w:t>
      </w:r>
    </w:p>
    <w:p w14:paraId="76FD5D1C" w14:textId="77777777" w:rsidR="00E9673E" w:rsidRPr="007527C4" w:rsidRDefault="00E9673E">
      <w:pPr>
        <w:spacing w:line="360" w:lineRule="auto"/>
        <w:jc w:val="both"/>
        <w:rPr>
          <w:sz w:val="22"/>
          <w:szCs w:val="22"/>
        </w:rPr>
      </w:pPr>
    </w:p>
    <w:p w14:paraId="70E9F1C8" w14:textId="77777777" w:rsidR="00E9673E" w:rsidRPr="007527C4" w:rsidRDefault="00CD27E4">
      <w:pPr>
        <w:pBdr>
          <w:top w:val="nil"/>
          <w:left w:val="nil"/>
          <w:bottom w:val="nil"/>
          <w:right w:val="nil"/>
          <w:between w:val="nil"/>
        </w:pBdr>
        <w:spacing w:line="276" w:lineRule="auto"/>
        <w:ind w:left="992" w:right="1043"/>
        <w:jc w:val="both"/>
        <w:rPr>
          <w:sz w:val="22"/>
          <w:szCs w:val="22"/>
        </w:rPr>
      </w:pPr>
      <w:r w:rsidRPr="007527C4">
        <w:rPr>
          <w:rFonts w:ascii="Palatino Linotype" w:eastAsia="Palatino Linotype" w:hAnsi="Palatino Linotype" w:cs="Palatino Linotype"/>
          <w:b/>
          <w:i/>
          <w:sz w:val="22"/>
          <w:szCs w:val="22"/>
        </w:rPr>
        <w:t>“Artículo 49.</w:t>
      </w:r>
      <w:r w:rsidRPr="007527C4">
        <w:rPr>
          <w:rFonts w:ascii="Palatino Linotype" w:eastAsia="Palatino Linotype" w:hAnsi="Palatino Linotype" w:cs="Palatino Linotype"/>
          <w:i/>
          <w:sz w:val="22"/>
          <w:szCs w:val="22"/>
        </w:rPr>
        <w:t xml:space="preserve"> </w:t>
      </w:r>
      <w:r w:rsidRPr="007527C4">
        <w:rPr>
          <w:rFonts w:ascii="Palatino Linotype" w:eastAsia="Palatino Linotype" w:hAnsi="Palatino Linotype" w:cs="Palatino Linotype"/>
          <w:b/>
          <w:i/>
          <w:sz w:val="22"/>
          <w:szCs w:val="22"/>
        </w:rPr>
        <w:t>Los Comités de Transparencia</w:t>
      </w:r>
      <w:r w:rsidRPr="007527C4">
        <w:rPr>
          <w:rFonts w:ascii="Palatino Linotype" w:eastAsia="Palatino Linotype" w:hAnsi="Palatino Linotype" w:cs="Palatino Linotype"/>
          <w:i/>
          <w:sz w:val="22"/>
          <w:szCs w:val="22"/>
        </w:rPr>
        <w:t xml:space="preserve"> tendrán las siguientes atribuciones:</w:t>
      </w:r>
    </w:p>
    <w:p w14:paraId="59ED742D" w14:textId="77777777" w:rsidR="00E9673E" w:rsidRPr="007527C4" w:rsidRDefault="00CD27E4">
      <w:pPr>
        <w:pBdr>
          <w:top w:val="nil"/>
          <w:left w:val="nil"/>
          <w:bottom w:val="nil"/>
          <w:right w:val="nil"/>
          <w:between w:val="nil"/>
        </w:pBdr>
        <w:spacing w:line="276" w:lineRule="auto"/>
        <w:ind w:left="992" w:right="1043"/>
        <w:jc w:val="both"/>
        <w:rPr>
          <w:sz w:val="22"/>
          <w:szCs w:val="22"/>
        </w:rPr>
      </w:pPr>
      <w:r w:rsidRPr="007527C4">
        <w:rPr>
          <w:rFonts w:ascii="Palatino Linotype" w:eastAsia="Palatino Linotype" w:hAnsi="Palatino Linotype" w:cs="Palatino Linotype"/>
          <w:b/>
          <w:i/>
          <w:sz w:val="22"/>
          <w:szCs w:val="22"/>
        </w:rPr>
        <w:t>VIII. Aprobar, modificar o revocar la clasificación de la información</w:t>
      </w:r>
      <w:r w:rsidRPr="007527C4">
        <w:rPr>
          <w:rFonts w:ascii="Palatino Linotype" w:eastAsia="Palatino Linotype" w:hAnsi="Palatino Linotype" w:cs="Palatino Linotype"/>
          <w:i/>
          <w:sz w:val="22"/>
          <w:szCs w:val="22"/>
        </w:rPr>
        <w:t>…”</w:t>
      </w:r>
    </w:p>
    <w:p w14:paraId="058EB932" w14:textId="77777777" w:rsidR="00E9673E" w:rsidRPr="007527C4" w:rsidRDefault="00CD27E4">
      <w:pPr>
        <w:pBdr>
          <w:top w:val="nil"/>
          <w:left w:val="nil"/>
          <w:bottom w:val="nil"/>
          <w:right w:val="nil"/>
          <w:between w:val="nil"/>
        </w:pBdr>
        <w:spacing w:line="276" w:lineRule="auto"/>
        <w:ind w:left="992" w:right="1043"/>
        <w:jc w:val="both"/>
        <w:rPr>
          <w:sz w:val="22"/>
          <w:szCs w:val="22"/>
        </w:rPr>
      </w:pPr>
      <w:r w:rsidRPr="007527C4">
        <w:rPr>
          <w:rFonts w:ascii="Palatino Linotype" w:eastAsia="Palatino Linotype" w:hAnsi="Palatino Linotype" w:cs="Palatino Linotype"/>
          <w:i/>
          <w:sz w:val="22"/>
          <w:szCs w:val="22"/>
        </w:rPr>
        <w:t>“</w:t>
      </w:r>
      <w:r w:rsidRPr="007527C4">
        <w:rPr>
          <w:rFonts w:ascii="Palatino Linotype" w:eastAsia="Palatino Linotype" w:hAnsi="Palatino Linotype" w:cs="Palatino Linotype"/>
          <w:b/>
          <w:i/>
          <w:sz w:val="22"/>
          <w:szCs w:val="22"/>
        </w:rPr>
        <w:t>Artículo 53.</w:t>
      </w:r>
      <w:r w:rsidRPr="007527C4">
        <w:rPr>
          <w:rFonts w:ascii="Palatino Linotype" w:eastAsia="Palatino Linotype" w:hAnsi="Palatino Linotype" w:cs="Palatino Linotype"/>
          <w:i/>
          <w:sz w:val="22"/>
          <w:szCs w:val="22"/>
        </w:rPr>
        <w:t xml:space="preserve"> Las </w:t>
      </w:r>
      <w:r w:rsidRPr="007527C4">
        <w:rPr>
          <w:rFonts w:ascii="Palatino Linotype" w:eastAsia="Palatino Linotype" w:hAnsi="Palatino Linotype" w:cs="Palatino Linotype"/>
          <w:b/>
          <w:i/>
          <w:sz w:val="22"/>
          <w:szCs w:val="22"/>
        </w:rPr>
        <w:t>Unidades de Transparencia</w:t>
      </w:r>
      <w:r w:rsidRPr="007527C4">
        <w:rPr>
          <w:rFonts w:ascii="Palatino Linotype" w:eastAsia="Palatino Linotype" w:hAnsi="Palatino Linotype" w:cs="Palatino Linotype"/>
          <w:i/>
          <w:sz w:val="22"/>
          <w:szCs w:val="22"/>
        </w:rPr>
        <w:t xml:space="preserve"> tendrán las siguientes </w:t>
      </w:r>
      <w:r w:rsidRPr="007527C4">
        <w:rPr>
          <w:rFonts w:ascii="Palatino Linotype" w:eastAsia="Palatino Linotype" w:hAnsi="Palatino Linotype" w:cs="Palatino Linotype"/>
          <w:b/>
          <w:i/>
          <w:sz w:val="22"/>
          <w:szCs w:val="22"/>
        </w:rPr>
        <w:t>funciones</w:t>
      </w:r>
      <w:r w:rsidRPr="007527C4">
        <w:rPr>
          <w:rFonts w:ascii="Palatino Linotype" w:eastAsia="Palatino Linotype" w:hAnsi="Palatino Linotype" w:cs="Palatino Linotype"/>
          <w:i/>
          <w:sz w:val="22"/>
          <w:szCs w:val="22"/>
        </w:rPr>
        <w:t>:</w:t>
      </w:r>
    </w:p>
    <w:p w14:paraId="4F635448" w14:textId="77777777" w:rsidR="00E9673E" w:rsidRPr="007527C4" w:rsidRDefault="00CD27E4">
      <w:pPr>
        <w:pBdr>
          <w:top w:val="nil"/>
          <w:left w:val="nil"/>
          <w:bottom w:val="nil"/>
          <w:right w:val="nil"/>
          <w:between w:val="nil"/>
        </w:pBdr>
        <w:spacing w:line="276" w:lineRule="auto"/>
        <w:ind w:left="992" w:right="1043"/>
        <w:jc w:val="both"/>
        <w:rPr>
          <w:sz w:val="22"/>
          <w:szCs w:val="22"/>
        </w:rPr>
      </w:pPr>
      <w:r w:rsidRPr="007527C4">
        <w:rPr>
          <w:rFonts w:ascii="Palatino Linotype" w:eastAsia="Palatino Linotype" w:hAnsi="Palatino Linotype" w:cs="Palatino Linotype"/>
          <w:b/>
          <w:i/>
          <w:sz w:val="22"/>
          <w:szCs w:val="22"/>
        </w:rPr>
        <w:t>X. Presentar ante el Comité, el proyecto de clasificación de información</w:t>
      </w:r>
      <w:r w:rsidRPr="007527C4">
        <w:rPr>
          <w:rFonts w:ascii="Palatino Linotype" w:eastAsia="Palatino Linotype" w:hAnsi="Palatino Linotype" w:cs="Palatino Linotype"/>
          <w:i/>
          <w:sz w:val="22"/>
          <w:szCs w:val="22"/>
        </w:rPr>
        <w:t>…” </w:t>
      </w:r>
    </w:p>
    <w:p w14:paraId="30A532F0" w14:textId="77777777" w:rsidR="00E9673E" w:rsidRPr="007527C4" w:rsidRDefault="00CD27E4">
      <w:pPr>
        <w:pBdr>
          <w:top w:val="nil"/>
          <w:left w:val="nil"/>
          <w:bottom w:val="nil"/>
          <w:right w:val="nil"/>
          <w:between w:val="nil"/>
        </w:pBdr>
        <w:spacing w:line="276" w:lineRule="auto"/>
        <w:ind w:left="992" w:right="1043"/>
        <w:jc w:val="both"/>
        <w:rPr>
          <w:sz w:val="22"/>
          <w:szCs w:val="22"/>
        </w:rPr>
      </w:pPr>
      <w:r w:rsidRPr="007527C4">
        <w:rPr>
          <w:rFonts w:ascii="Palatino Linotype" w:eastAsia="Palatino Linotype" w:hAnsi="Palatino Linotype" w:cs="Palatino Linotype"/>
          <w:b/>
          <w:i/>
          <w:sz w:val="22"/>
          <w:szCs w:val="22"/>
        </w:rPr>
        <w:lastRenderedPageBreak/>
        <w:t>“Artículo 59.</w:t>
      </w:r>
      <w:r w:rsidRPr="007527C4">
        <w:rPr>
          <w:rFonts w:ascii="Palatino Linotype" w:eastAsia="Palatino Linotype" w:hAnsi="Palatino Linotype" w:cs="Palatino Linotype"/>
          <w:i/>
          <w:sz w:val="22"/>
          <w:szCs w:val="22"/>
        </w:rPr>
        <w:t xml:space="preserve"> Los </w:t>
      </w:r>
      <w:r w:rsidRPr="007527C4">
        <w:rPr>
          <w:rFonts w:ascii="Palatino Linotype" w:eastAsia="Palatino Linotype" w:hAnsi="Palatino Linotype" w:cs="Palatino Linotype"/>
          <w:b/>
          <w:i/>
          <w:sz w:val="22"/>
          <w:szCs w:val="22"/>
        </w:rPr>
        <w:t>servidores públicos habilitados</w:t>
      </w:r>
      <w:r w:rsidRPr="007527C4">
        <w:rPr>
          <w:rFonts w:ascii="Palatino Linotype" w:eastAsia="Palatino Linotype" w:hAnsi="Palatino Linotype" w:cs="Palatino Linotype"/>
          <w:i/>
          <w:sz w:val="22"/>
          <w:szCs w:val="22"/>
        </w:rPr>
        <w:t xml:space="preserve"> tendrán las </w:t>
      </w:r>
      <w:r w:rsidRPr="007527C4">
        <w:rPr>
          <w:rFonts w:ascii="Palatino Linotype" w:eastAsia="Palatino Linotype" w:hAnsi="Palatino Linotype" w:cs="Palatino Linotype"/>
          <w:b/>
          <w:i/>
          <w:sz w:val="22"/>
          <w:szCs w:val="22"/>
        </w:rPr>
        <w:t>funciones</w:t>
      </w:r>
      <w:r w:rsidRPr="007527C4">
        <w:rPr>
          <w:rFonts w:ascii="Palatino Linotype" w:eastAsia="Palatino Linotype" w:hAnsi="Palatino Linotype" w:cs="Palatino Linotype"/>
          <w:i/>
          <w:sz w:val="22"/>
          <w:szCs w:val="22"/>
        </w:rPr>
        <w:t xml:space="preserve"> siguientes:</w:t>
      </w:r>
    </w:p>
    <w:p w14:paraId="4C9FE06D" w14:textId="77777777" w:rsidR="00E9673E" w:rsidRPr="007527C4" w:rsidRDefault="00CD27E4">
      <w:pPr>
        <w:pBdr>
          <w:top w:val="nil"/>
          <w:left w:val="nil"/>
          <w:bottom w:val="nil"/>
          <w:right w:val="nil"/>
          <w:between w:val="nil"/>
        </w:pBdr>
        <w:spacing w:line="276" w:lineRule="auto"/>
        <w:ind w:left="992" w:right="1043"/>
        <w:jc w:val="both"/>
        <w:rPr>
          <w:sz w:val="22"/>
          <w:szCs w:val="22"/>
        </w:rPr>
      </w:pPr>
      <w:r w:rsidRPr="007527C4">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7527C4">
        <w:rPr>
          <w:rFonts w:ascii="Palatino Linotype" w:eastAsia="Palatino Linotype" w:hAnsi="Palatino Linotype" w:cs="Palatino Linotype"/>
          <w:i/>
          <w:sz w:val="22"/>
          <w:szCs w:val="22"/>
        </w:rPr>
        <w:t>, la cual tendrá los fundamentos y argumentos en que se basa dicha propuesta…” </w:t>
      </w:r>
    </w:p>
    <w:p w14:paraId="2C719B21" w14:textId="77777777" w:rsidR="00E9673E" w:rsidRPr="007527C4" w:rsidRDefault="00E9673E">
      <w:pPr>
        <w:spacing w:line="360" w:lineRule="auto"/>
        <w:jc w:val="both"/>
        <w:rPr>
          <w:sz w:val="22"/>
          <w:szCs w:val="22"/>
        </w:rPr>
      </w:pPr>
    </w:p>
    <w:p w14:paraId="1D58F930" w14:textId="77777777" w:rsidR="00E9673E" w:rsidRPr="007527C4" w:rsidRDefault="00CD27E4">
      <w:pPr>
        <w:pBdr>
          <w:top w:val="nil"/>
          <w:left w:val="nil"/>
          <w:bottom w:val="nil"/>
          <w:right w:val="nil"/>
          <w:between w:val="nil"/>
        </w:pBdr>
        <w:spacing w:line="360" w:lineRule="auto"/>
        <w:jc w:val="both"/>
        <w:rPr>
          <w:sz w:val="22"/>
          <w:szCs w:val="22"/>
        </w:rPr>
      </w:pPr>
      <w:r w:rsidRPr="007527C4">
        <w:rPr>
          <w:rFonts w:ascii="Palatino Linotype" w:eastAsia="Palatino Linotype" w:hAnsi="Palatino Linotype" w:cs="Palatino Linotype"/>
          <w:sz w:val="22"/>
          <w:szCs w:val="22"/>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795C62C0" w14:textId="77777777" w:rsidR="00E9673E" w:rsidRPr="007527C4" w:rsidRDefault="00E9673E">
      <w:pPr>
        <w:spacing w:line="360" w:lineRule="auto"/>
        <w:jc w:val="both"/>
        <w:rPr>
          <w:sz w:val="22"/>
          <w:szCs w:val="22"/>
        </w:rPr>
      </w:pPr>
    </w:p>
    <w:p w14:paraId="6845686B" w14:textId="77777777" w:rsidR="00E9673E" w:rsidRPr="007527C4" w:rsidRDefault="00CD27E4">
      <w:pPr>
        <w:pBdr>
          <w:top w:val="nil"/>
          <w:left w:val="nil"/>
          <w:bottom w:val="nil"/>
          <w:right w:val="nil"/>
          <w:between w:val="nil"/>
        </w:pBdr>
        <w:spacing w:line="360" w:lineRule="auto"/>
        <w:jc w:val="both"/>
        <w:rPr>
          <w:sz w:val="22"/>
          <w:szCs w:val="22"/>
        </w:rPr>
      </w:pPr>
      <w:r w:rsidRPr="007527C4">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14:paraId="49C3B6B3" w14:textId="77777777" w:rsidR="00E9673E" w:rsidRPr="007527C4" w:rsidRDefault="00E9673E">
      <w:pPr>
        <w:spacing w:line="276" w:lineRule="auto"/>
        <w:jc w:val="both"/>
        <w:rPr>
          <w:sz w:val="22"/>
          <w:szCs w:val="22"/>
        </w:rPr>
      </w:pPr>
    </w:p>
    <w:p w14:paraId="7444C518" w14:textId="77777777" w:rsidR="00E9673E" w:rsidRPr="007527C4" w:rsidRDefault="00CD27E4">
      <w:pPr>
        <w:pBdr>
          <w:top w:val="nil"/>
          <w:left w:val="nil"/>
          <w:bottom w:val="nil"/>
          <w:right w:val="nil"/>
          <w:between w:val="nil"/>
        </w:pBdr>
        <w:spacing w:after="240" w:line="276" w:lineRule="auto"/>
        <w:ind w:left="993" w:right="1041"/>
        <w:jc w:val="both"/>
        <w:rPr>
          <w:sz w:val="22"/>
          <w:szCs w:val="22"/>
        </w:rPr>
      </w:pPr>
      <w:r w:rsidRPr="007527C4">
        <w:rPr>
          <w:rFonts w:ascii="Palatino Linotype" w:eastAsia="Palatino Linotype" w:hAnsi="Palatino Linotype" w:cs="Palatino Linotype"/>
          <w:i/>
          <w:sz w:val="22"/>
          <w:szCs w:val="22"/>
        </w:rPr>
        <w:t>“</w:t>
      </w:r>
      <w:r w:rsidRPr="007527C4">
        <w:rPr>
          <w:rFonts w:ascii="Palatino Linotype" w:eastAsia="Palatino Linotype" w:hAnsi="Palatino Linotype" w:cs="Palatino Linotype"/>
          <w:b/>
          <w:i/>
          <w:sz w:val="22"/>
          <w:szCs w:val="22"/>
        </w:rPr>
        <w:t>Artículo 149.</w:t>
      </w:r>
      <w:r w:rsidRPr="007527C4">
        <w:rPr>
          <w:rFonts w:ascii="Palatino Linotype" w:eastAsia="Palatino Linotype" w:hAnsi="Palatino Linotype" w:cs="Palatino Linotype"/>
          <w:i/>
          <w:sz w:val="22"/>
          <w:szCs w:val="22"/>
        </w:rPr>
        <w:t xml:space="preserve"> El </w:t>
      </w:r>
      <w:r w:rsidRPr="007527C4">
        <w:rPr>
          <w:rFonts w:ascii="Palatino Linotype" w:eastAsia="Palatino Linotype" w:hAnsi="Palatino Linotype" w:cs="Palatino Linotype"/>
          <w:b/>
          <w:i/>
          <w:sz w:val="22"/>
          <w:szCs w:val="22"/>
        </w:rPr>
        <w:t>acuerdo que clasifique la información como confidencial</w:t>
      </w:r>
      <w:r w:rsidRPr="007527C4">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w:t>
      </w:r>
    </w:p>
    <w:p w14:paraId="0D4A2248" w14:textId="77777777" w:rsidR="00E9673E" w:rsidRPr="007527C4" w:rsidRDefault="00CD27E4">
      <w:p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7527C4">
        <w:rPr>
          <w:rFonts w:ascii="Palatino Linotype" w:eastAsia="Palatino Linotype" w:hAnsi="Palatino Linotype" w:cs="Palatino Linotype"/>
          <w:sz w:val="22"/>
          <w:szCs w:val="22"/>
        </w:rPr>
        <w:t xml:space="preserve">Es decir, el </w:t>
      </w:r>
      <w:r w:rsidRPr="007527C4">
        <w:rPr>
          <w:rFonts w:ascii="Palatino Linotype" w:eastAsia="Palatino Linotype" w:hAnsi="Palatino Linotype" w:cs="Palatino Linotype"/>
          <w:b/>
          <w:sz w:val="22"/>
          <w:szCs w:val="22"/>
        </w:rPr>
        <w:t>Sujeto Obligado</w:t>
      </w:r>
      <w:r w:rsidRPr="007527C4">
        <w:rPr>
          <w:rFonts w:ascii="Palatino Linotype" w:eastAsia="Palatino Linotype" w:hAnsi="Palatino Linotype" w:cs="Palatino Linotype"/>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w:t>
      </w:r>
      <w:r w:rsidRPr="007527C4">
        <w:rPr>
          <w:rFonts w:ascii="Palatino Linotype" w:eastAsia="Palatino Linotype" w:hAnsi="Palatino Linotype" w:cs="Palatino Linotype"/>
          <w:sz w:val="22"/>
          <w:szCs w:val="22"/>
        </w:rPr>
        <w:lastRenderedPageBreak/>
        <w:t>de manera puntual las razones de la versión pública de la documentación entregada se estaría violentando el derecho de acceso a la información de la parte solicitante.</w:t>
      </w:r>
    </w:p>
    <w:p w14:paraId="7011E1AB" w14:textId="77777777" w:rsidR="00E9673E" w:rsidRPr="007527C4" w:rsidRDefault="00E9673E">
      <w:p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p>
    <w:p w14:paraId="790B6231" w14:textId="77777777" w:rsidR="00E9673E" w:rsidRPr="007527C4" w:rsidRDefault="00CD27E4">
      <w:pPr>
        <w:pBdr>
          <w:top w:val="nil"/>
          <w:left w:val="nil"/>
          <w:bottom w:val="nil"/>
          <w:right w:val="nil"/>
          <w:between w:val="nil"/>
        </w:pBdr>
        <w:spacing w:line="360" w:lineRule="auto"/>
        <w:ind w:right="51"/>
        <w:jc w:val="both"/>
        <w:rPr>
          <w:sz w:val="22"/>
          <w:szCs w:val="22"/>
        </w:rPr>
      </w:pPr>
      <w:bookmarkStart w:id="9" w:name="_heading=h.b8zb6inxa54i" w:colFirst="0" w:colLast="0"/>
      <w:bookmarkEnd w:id="9"/>
      <w:r w:rsidRPr="007527C4">
        <w:rPr>
          <w:rFonts w:ascii="Palatino Linotype" w:eastAsia="Palatino Linotype" w:hAnsi="Palatino Linotype" w:cs="Palatino Linotype"/>
          <w:sz w:val="22"/>
          <w:szCs w:val="22"/>
        </w:rPr>
        <w:t xml:space="preserve">Al respecto, se destaca que la versión pública que elabore el </w:t>
      </w:r>
      <w:r w:rsidRPr="007527C4">
        <w:rPr>
          <w:rFonts w:ascii="Palatino Linotype" w:eastAsia="Palatino Linotype" w:hAnsi="Palatino Linotype" w:cs="Palatino Linotype"/>
          <w:b/>
          <w:sz w:val="22"/>
          <w:szCs w:val="22"/>
        </w:rPr>
        <w:t>Sujeto Obligado</w:t>
      </w:r>
      <w:r w:rsidRPr="007527C4">
        <w:rPr>
          <w:rFonts w:ascii="Palatino Linotype" w:eastAsia="Palatino Linotype" w:hAnsi="Palatino Linotype" w:cs="Palatino Linotype"/>
          <w:sz w:val="22"/>
          <w:szCs w:val="22"/>
        </w:rPr>
        <w:t xml:space="preserve"> debe cumplir con las formalidades exigidas en la Ley;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7527C4">
        <w:rPr>
          <w:rFonts w:ascii="Palatino Linotype" w:eastAsia="Palatino Linotype" w:hAnsi="Palatino Linotype" w:cs="Palatino Linotype"/>
          <w:b/>
          <w:sz w:val="22"/>
          <w:szCs w:val="22"/>
        </w:rPr>
        <w:t>LINEAMIENTOS GENERALES EN MATERIA DE CLASIFICACIÓN Y DESCLASIFICACIÓN DE LA INFORMACIÓN, ASÍ COMO PARA LA ELABORACIÓN DE VERSIONES PÚBLICAS</w:t>
      </w:r>
      <w:r w:rsidRPr="007527C4">
        <w:rPr>
          <w:rFonts w:ascii="Palatino Linotype" w:eastAsia="Palatino Linotype" w:hAnsi="Palatino Linotype" w:cs="Palatino Linotype"/>
          <w:sz w:val="22"/>
          <w:szCs w:val="22"/>
        </w:rPr>
        <w:t>, publicados en el Diario Oficial de la Federación en fecha dieciocho de noviembre del año dos mil veintidós, mediante Acuerdo del Consejo Nacional del Sistema Nacional de Transparencia, Acceso a la Información Pública y Protección de Datos Personales, que se encuentran vigentes a la fecha de la solicitud, que literalmente expresan:</w:t>
      </w:r>
    </w:p>
    <w:p w14:paraId="44C2E26B" w14:textId="77777777" w:rsidR="00E9673E" w:rsidRPr="007527C4" w:rsidRDefault="00E9673E">
      <w:pPr>
        <w:spacing w:line="360" w:lineRule="auto"/>
        <w:jc w:val="both"/>
        <w:rPr>
          <w:sz w:val="22"/>
          <w:szCs w:val="22"/>
        </w:rPr>
      </w:pPr>
    </w:p>
    <w:p w14:paraId="0374FD04" w14:textId="77777777" w:rsidR="00E9673E" w:rsidRPr="007527C4" w:rsidRDefault="00CD27E4">
      <w:pPr>
        <w:pBdr>
          <w:top w:val="nil"/>
          <w:left w:val="nil"/>
          <w:bottom w:val="nil"/>
          <w:right w:val="nil"/>
          <w:between w:val="nil"/>
        </w:pBdr>
        <w:spacing w:line="276" w:lineRule="auto"/>
        <w:ind w:left="709" w:right="709"/>
        <w:jc w:val="both"/>
        <w:rPr>
          <w:sz w:val="22"/>
          <w:szCs w:val="22"/>
        </w:rPr>
      </w:pPr>
      <w:r w:rsidRPr="007527C4">
        <w:rPr>
          <w:rFonts w:ascii="Palatino Linotype" w:eastAsia="Palatino Linotype" w:hAnsi="Palatino Linotype" w:cs="Palatino Linotype"/>
          <w:b/>
          <w:i/>
          <w:sz w:val="22"/>
          <w:szCs w:val="22"/>
        </w:rPr>
        <w:t>“Lineamientos Generales en materia de Clasificación y Desclasificación de la Información, así como para la elaboración de Versiones Públicas</w:t>
      </w:r>
    </w:p>
    <w:p w14:paraId="3A1B2346" w14:textId="77777777" w:rsidR="00E9673E" w:rsidRPr="007527C4" w:rsidRDefault="00CD27E4">
      <w:pPr>
        <w:pBdr>
          <w:top w:val="nil"/>
          <w:left w:val="nil"/>
          <w:bottom w:val="nil"/>
          <w:right w:val="nil"/>
          <w:between w:val="nil"/>
        </w:pBdr>
        <w:spacing w:line="276" w:lineRule="auto"/>
        <w:ind w:left="709" w:right="709"/>
        <w:jc w:val="both"/>
        <w:rPr>
          <w:sz w:val="22"/>
          <w:szCs w:val="22"/>
        </w:rPr>
      </w:pPr>
      <w:r w:rsidRPr="007527C4">
        <w:rPr>
          <w:rFonts w:ascii="Palatino Linotype" w:eastAsia="Palatino Linotype" w:hAnsi="Palatino Linotype" w:cs="Palatino Linotype"/>
          <w:i/>
          <w:sz w:val="22"/>
          <w:szCs w:val="22"/>
        </w:rPr>
        <w:t>“</w:t>
      </w:r>
      <w:r w:rsidRPr="007527C4">
        <w:rPr>
          <w:rFonts w:ascii="Palatino Linotype" w:eastAsia="Palatino Linotype" w:hAnsi="Palatino Linotype" w:cs="Palatino Linotype"/>
          <w:b/>
          <w:i/>
          <w:sz w:val="22"/>
          <w:szCs w:val="22"/>
        </w:rPr>
        <w:t>Segundo.-</w:t>
      </w:r>
      <w:r w:rsidRPr="007527C4">
        <w:rPr>
          <w:rFonts w:ascii="Palatino Linotype" w:eastAsia="Palatino Linotype" w:hAnsi="Palatino Linotype" w:cs="Palatino Linotype"/>
          <w:i/>
          <w:sz w:val="22"/>
          <w:szCs w:val="22"/>
        </w:rPr>
        <w:t xml:space="preserve"> Para efectos de los presentes Lineamientos Generales, se entenderá por:</w:t>
      </w:r>
    </w:p>
    <w:p w14:paraId="3E24FD56" w14:textId="77777777" w:rsidR="00E9673E" w:rsidRPr="007527C4" w:rsidRDefault="00CD27E4">
      <w:pPr>
        <w:pBdr>
          <w:top w:val="nil"/>
          <w:left w:val="nil"/>
          <w:bottom w:val="nil"/>
          <w:right w:val="nil"/>
          <w:between w:val="nil"/>
        </w:pBdr>
        <w:spacing w:line="276" w:lineRule="auto"/>
        <w:ind w:left="709" w:right="709"/>
        <w:jc w:val="both"/>
        <w:rPr>
          <w:sz w:val="22"/>
          <w:szCs w:val="22"/>
        </w:rPr>
      </w:pPr>
      <w:r w:rsidRPr="007527C4">
        <w:rPr>
          <w:rFonts w:ascii="Palatino Linotype" w:eastAsia="Palatino Linotype" w:hAnsi="Palatino Linotype" w:cs="Palatino Linotype"/>
          <w:b/>
          <w:i/>
          <w:sz w:val="22"/>
          <w:szCs w:val="22"/>
        </w:rPr>
        <w:t>XVIII.</w:t>
      </w:r>
      <w:r w:rsidRPr="007527C4">
        <w:rPr>
          <w:rFonts w:ascii="Palatino Linotype" w:eastAsia="Palatino Linotype" w:hAnsi="Palatino Linotype" w:cs="Palatino Linotype"/>
          <w:i/>
          <w:sz w:val="22"/>
          <w:szCs w:val="22"/>
        </w:rPr>
        <w:t xml:space="preserve"> </w:t>
      </w:r>
      <w:r w:rsidRPr="007527C4">
        <w:rPr>
          <w:rFonts w:ascii="Palatino Linotype" w:eastAsia="Palatino Linotype" w:hAnsi="Palatino Linotype" w:cs="Palatino Linotype"/>
          <w:b/>
          <w:i/>
          <w:sz w:val="22"/>
          <w:szCs w:val="22"/>
        </w:rPr>
        <w:t>Versión pública:</w:t>
      </w:r>
      <w:r w:rsidRPr="007527C4">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7527C4">
        <w:rPr>
          <w:rFonts w:ascii="Palatino Linotype" w:eastAsia="Palatino Linotype" w:hAnsi="Palatino Linotype" w:cs="Palatino Linotype"/>
          <w:b/>
          <w:i/>
          <w:sz w:val="22"/>
          <w:szCs w:val="22"/>
          <w:u w:val="single"/>
        </w:rPr>
        <w:t>fundando y motivando la</w:t>
      </w:r>
      <w:r w:rsidRPr="007527C4">
        <w:rPr>
          <w:rFonts w:ascii="Palatino Linotype" w:eastAsia="Palatino Linotype" w:hAnsi="Palatino Linotype" w:cs="Palatino Linotype"/>
          <w:i/>
          <w:sz w:val="22"/>
          <w:szCs w:val="22"/>
        </w:rPr>
        <w:t xml:space="preserve"> reserva o </w:t>
      </w:r>
      <w:r w:rsidRPr="007527C4">
        <w:rPr>
          <w:rFonts w:ascii="Palatino Linotype" w:eastAsia="Palatino Linotype" w:hAnsi="Palatino Linotype" w:cs="Palatino Linotype"/>
          <w:b/>
          <w:i/>
          <w:sz w:val="22"/>
          <w:szCs w:val="22"/>
          <w:u w:val="single"/>
        </w:rPr>
        <w:t>confidencialidad</w:t>
      </w:r>
      <w:r w:rsidRPr="007527C4">
        <w:rPr>
          <w:rFonts w:ascii="Palatino Linotype" w:eastAsia="Palatino Linotype" w:hAnsi="Palatino Linotype" w:cs="Palatino Linotype"/>
          <w:i/>
          <w:sz w:val="22"/>
          <w:szCs w:val="22"/>
        </w:rPr>
        <w:t>, a través de la resolución que para tal efecto emita el Comité de Transparencia.</w:t>
      </w:r>
    </w:p>
    <w:p w14:paraId="2C179BF8" w14:textId="77777777" w:rsidR="00E9673E" w:rsidRPr="007527C4" w:rsidRDefault="00CD27E4">
      <w:pPr>
        <w:pBdr>
          <w:top w:val="nil"/>
          <w:left w:val="nil"/>
          <w:bottom w:val="nil"/>
          <w:right w:val="nil"/>
          <w:between w:val="nil"/>
        </w:pBdr>
        <w:spacing w:line="276" w:lineRule="auto"/>
        <w:ind w:left="709" w:right="709"/>
        <w:jc w:val="both"/>
        <w:rPr>
          <w:sz w:val="22"/>
          <w:szCs w:val="22"/>
        </w:rPr>
      </w:pPr>
      <w:r w:rsidRPr="007527C4">
        <w:rPr>
          <w:rFonts w:ascii="Palatino Linotype" w:eastAsia="Palatino Linotype" w:hAnsi="Palatino Linotype" w:cs="Palatino Linotype"/>
          <w:b/>
          <w:i/>
          <w:sz w:val="22"/>
          <w:szCs w:val="22"/>
        </w:rPr>
        <w:t>Cuarto.</w:t>
      </w:r>
      <w:r w:rsidRPr="007527C4">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w:t>
      </w:r>
      <w:r w:rsidRPr="007527C4">
        <w:rPr>
          <w:rFonts w:ascii="Palatino Linotype" w:eastAsia="Palatino Linotype" w:hAnsi="Palatino Linotype" w:cs="Palatino Linotype"/>
          <w:i/>
          <w:sz w:val="22"/>
          <w:szCs w:val="22"/>
        </w:rPr>
        <w:lastRenderedPageBreak/>
        <w:t>materia en el ámbito de sus respectivas competencias, en tanto estas últimas no contravengan lo dispuesto en la Ley General.</w:t>
      </w:r>
    </w:p>
    <w:p w14:paraId="20C736C3" w14:textId="77777777" w:rsidR="00E9673E" w:rsidRPr="007527C4" w:rsidRDefault="00CD27E4">
      <w:pPr>
        <w:pBdr>
          <w:top w:val="nil"/>
          <w:left w:val="nil"/>
          <w:bottom w:val="nil"/>
          <w:right w:val="nil"/>
          <w:between w:val="nil"/>
        </w:pBdr>
        <w:spacing w:line="276" w:lineRule="auto"/>
        <w:ind w:left="709" w:right="709"/>
        <w:jc w:val="both"/>
        <w:rPr>
          <w:sz w:val="22"/>
          <w:szCs w:val="22"/>
        </w:rPr>
      </w:pPr>
      <w:r w:rsidRPr="007527C4">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158C9D20" w14:textId="77777777" w:rsidR="00E9673E" w:rsidRPr="007527C4" w:rsidRDefault="00CD27E4">
      <w:pPr>
        <w:pBdr>
          <w:top w:val="nil"/>
          <w:left w:val="nil"/>
          <w:bottom w:val="nil"/>
          <w:right w:val="nil"/>
          <w:between w:val="nil"/>
        </w:pBdr>
        <w:spacing w:line="276" w:lineRule="auto"/>
        <w:ind w:left="709" w:right="709"/>
        <w:jc w:val="both"/>
        <w:rPr>
          <w:sz w:val="22"/>
          <w:szCs w:val="22"/>
        </w:rPr>
      </w:pPr>
      <w:r w:rsidRPr="007527C4">
        <w:rPr>
          <w:rFonts w:ascii="Palatino Linotype" w:eastAsia="Palatino Linotype" w:hAnsi="Palatino Linotype" w:cs="Palatino Linotype"/>
          <w:b/>
          <w:i/>
          <w:sz w:val="22"/>
          <w:szCs w:val="22"/>
        </w:rPr>
        <w:t>Quinto.</w:t>
      </w:r>
      <w:r w:rsidRPr="007527C4">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E7496A3" w14:textId="77777777" w:rsidR="00E9673E" w:rsidRPr="007527C4" w:rsidRDefault="00CD27E4">
      <w:pPr>
        <w:pBdr>
          <w:top w:val="nil"/>
          <w:left w:val="nil"/>
          <w:bottom w:val="nil"/>
          <w:right w:val="nil"/>
          <w:between w:val="nil"/>
        </w:pBdr>
        <w:spacing w:line="276" w:lineRule="auto"/>
        <w:ind w:left="709" w:right="709"/>
        <w:jc w:val="both"/>
        <w:rPr>
          <w:sz w:val="22"/>
          <w:szCs w:val="22"/>
        </w:rPr>
      </w:pPr>
      <w:r w:rsidRPr="007527C4">
        <w:rPr>
          <w:rFonts w:ascii="Palatino Linotype" w:eastAsia="Palatino Linotype" w:hAnsi="Palatino Linotype" w:cs="Palatino Linotype"/>
          <w:b/>
          <w:i/>
          <w:sz w:val="22"/>
          <w:szCs w:val="22"/>
        </w:rPr>
        <w:t>…</w:t>
      </w:r>
    </w:p>
    <w:p w14:paraId="69C3C607" w14:textId="77777777" w:rsidR="00E9673E" w:rsidRPr="007527C4" w:rsidRDefault="00CD27E4">
      <w:pPr>
        <w:pBdr>
          <w:top w:val="nil"/>
          <w:left w:val="nil"/>
          <w:bottom w:val="nil"/>
          <w:right w:val="nil"/>
          <w:between w:val="nil"/>
        </w:pBdr>
        <w:spacing w:line="276" w:lineRule="auto"/>
        <w:ind w:left="709" w:right="709"/>
        <w:jc w:val="both"/>
        <w:rPr>
          <w:sz w:val="22"/>
          <w:szCs w:val="22"/>
        </w:rPr>
      </w:pPr>
      <w:r w:rsidRPr="007527C4">
        <w:rPr>
          <w:rFonts w:ascii="Palatino Linotype" w:eastAsia="Palatino Linotype" w:hAnsi="Palatino Linotype" w:cs="Palatino Linotype"/>
          <w:b/>
          <w:i/>
          <w:sz w:val="22"/>
          <w:szCs w:val="22"/>
        </w:rPr>
        <w:t>Séptimo.</w:t>
      </w:r>
      <w:r w:rsidRPr="007527C4">
        <w:rPr>
          <w:rFonts w:ascii="Palatino Linotype" w:eastAsia="Palatino Linotype" w:hAnsi="Palatino Linotype" w:cs="Palatino Linotype"/>
          <w:i/>
          <w:sz w:val="22"/>
          <w:szCs w:val="22"/>
        </w:rPr>
        <w:t xml:space="preserve"> La clasificación de la información se llevará a cabo en el momento en que:</w:t>
      </w:r>
    </w:p>
    <w:p w14:paraId="1690DA14" w14:textId="77777777" w:rsidR="00E9673E" w:rsidRPr="007527C4" w:rsidRDefault="00CD27E4">
      <w:pPr>
        <w:pBdr>
          <w:top w:val="nil"/>
          <w:left w:val="nil"/>
          <w:bottom w:val="nil"/>
          <w:right w:val="nil"/>
          <w:between w:val="nil"/>
        </w:pBdr>
        <w:spacing w:line="276" w:lineRule="auto"/>
        <w:ind w:left="709" w:right="709"/>
        <w:jc w:val="both"/>
        <w:rPr>
          <w:sz w:val="22"/>
          <w:szCs w:val="22"/>
        </w:rPr>
      </w:pPr>
      <w:r w:rsidRPr="007527C4">
        <w:rPr>
          <w:rFonts w:ascii="Palatino Linotype" w:eastAsia="Palatino Linotype" w:hAnsi="Palatino Linotype" w:cs="Palatino Linotype"/>
          <w:b/>
          <w:i/>
          <w:sz w:val="22"/>
          <w:szCs w:val="22"/>
        </w:rPr>
        <w:t>I.</w:t>
      </w:r>
      <w:r w:rsidRPr="007527C4">
        <w:rPr>
          <w:rFonts w:ascii="Palatino Linotype" w:eastAsia="Palatino Linotype" w:hAnsi="Palatino Linotype" w:cs="Palatino Linotype"/>
          <w:i/>
          <w:sz w:val="22"/>
          <w:szCs w:val="22"/>
        </w:rPr>
        <w:t xml:space="preserve"> Se reciba una solicitud de acceso a la información;</w:t>
      </w:r>
    </w:p>
    <w:p w14:paraId="4E0AFB72" w14:textId="77777777" w:rsidR="00E9673E" w:rsidRPr="007527C4" w:rsidRDefault="00CD27E4">
      <w:pPr>
        <w:pBdr>
          <w:top w:val="nil"/>
          <w:left w:val="nil"/>
          <w:bottom w:val="nil"/>
          <w:right w:val="nil"/>
          <w:between w:val="nil"/>
        </w:pBdr>
        <w:spacing w:line="276" w:lineRule="auto"/>
        <w:ind w:left="709" w:right="709"/>
        <w:jc w:val="both"/>
        <w:rPr>
          <w:sz w:val="22"/>
          <w:szCs w:val="22"/>
        </w:rPr>
      </w:pPr>
      <w:r w:rsidRPr="007527C4">
        <w:rPr>
          <w:rFonts w:ascii="Palatino Linotype" w:eastAsia="Palatino Linotype" w:hAnsi="Palatino Linotype" w:cs="Palatino Linotype"/>
          <w:b/>
          <w:i/>
          <w:sz w:val="22"/>
          <w:szCs w:val="22"/>
        </w:rPr>
        <w:t>II.</w:t>
      </w:r>
      <w:r w:rsidRPr="007527C4">
        <w:rPr>
          <w:rFonts w:ascii="Palatino Linotype" w:eastAsia="Palatino Linotype" w:hAnsi="Palatino Linotype" w:cs="Palatino Linotype"/>
          <w:i/>
          <w:sz w:val="22"/>
          <w:szCs w:val="22"/>
        </w:rPr>
        <w:t xml:space="preserve"> Se  determine mediante resolución del Comité de Transparencia, el órgano garante competente, o en cumplimiento a una sentencia del Poder Judicial; o</w:t>
      </w:r>
    </w:p>
    <w:p w14:paraId="165D1783" w14:textId="77777777" w:rsidR="00E9673E" w:rsidRPr="007527C4" w:rsidRDefault="00CD27E4">
      <w:pPr>
        <w:pBdr>
          <w:top w:val="nil"/>
          <w:left w:val="nil"/>
          <w:bottom w:val="nil"/>
          <w:right w:val="nil"/>
          <w:between w:val="nil"/>
        </w:pBdr>
        <w:spacing w:line="276" w:lineRule="auto"/>
        <w:ind w:left="709" w:right="709"/>
        <w:jc w:val="both"/>
        <w:rPr>
          <w:sz w:val="22"/>
          <w:szCs w:val="22"/>
        </w:rPr>
      </w:pPr>
      <w:r w:rsidRPr="007527C4">
        <w:rPr>
          <w:rFonts w:ascii="Palatino Linotype" w:eastAsia="Palatino Linotype" w:hAnsi="Palatino Linotype" w:cs="Palatino Linotype"/>
          <w:b/>
          <w:i/>
          <w:sz w:val="22"/>
          <w:szCs w:val="22"/>
        </w:rPr>
        <w:t>III.</w:t>
      </w:r>
      <w:r w:rsidRPr="007527C4">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0C5BC0EE" w14:textId="77777777" w:rsidR="00E9673E" w:rsidRPr="007527C4" w:rsidRDefault="00CD27E4">
      <w:pPr>
        <w:pBdr>
          <w:top w:val="nil"/>
          <w:left w:val="nil"/>
          <w:bottom w:val="nil"/>
          <w:right w:val="nil"/>
          <w:between w:val="nil"/>
        </w:pBdr>
        <w:spacing w:line="276" w:lineRule="auto"/>
        <w:ind w:left="709" w:right="709"/>
        <w:jc w:val="both"/>
        <w:rPr>
          <w:sz w:val="22"/>
          <w:szCs w:val="22"/>
        </w:rPr>
      </w:pPr>
      <w:r w:rsidRPr="007527C4">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370510C0" w14:textId="77777777" w:rsidR="00E9673E" w:rsidRPr="007527C4" w:rsidRDefault="00CD27E4">
      <w:pPr>
        <w:pBdr>
          <w:top w:val="nil"/>
          <w:left w:val="nil"/>
          <w:bottom w:val="nil"/>
          <w:right w:val="nil"/>
          <w:between w:val="nil"/>
        </w:pBdr>
        <w:spacing w:line="276" w:lineRule="auto"/>
        <w:ind w:left="709" w:right="709"/>
        <w:jc w:val="both"/>
        <w:rPr>
          <w:sz w:val="22"/>
          <w:szCs w:val="22"/>
        </w:rPr>
      </w:pPr>
      <w:r w:rsidRPr="007527C4">
        <w:rPr>
          <w:rFonts w:ascii="Palatino Linotype" w:eastAsia="Palatino Linotype" w:hAnsi="Palatino Linotype" w:cs="Palatino Linotype"/>
          <w:b/>
          <w:i/>
          <w:sz w:val="22"/>
          <w:szCs w:val="22"/>
        </w:rPr>
        <w:t>Octavo.</w:t>
      </w:r>
      <w:r w:rsidRPr="007527C4">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860689F" w14:textId="77777777" w:rsidR="00E9673E" w:rsidRPr="007527C4" w:rsidRDefault="00CD27E4">
      <w:pPr>
        <w:pBdr>
          <w:top w:val="nil"/>
          <w:left w:val="nil"/>
          <w:bottom w:val="nil"/>
          <w:right w:val="nil"/>
          <w:between w:val="nil"/>
        </w:pBdr>
        <w:spacing w:line="276" w:lineRule="auto"/>
        <w:ind w:left="709" w:right="709"/>
        <w:jc w:val="both"/>
        <w:rPr>
          <w:sz w:val="22"/>
          <w:szCs w:val="22"/>
        </w:rPr>
      </w:pPr>
      <w:r w:rsidRPr="007527C4">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059A718F" w14:textId="77777777" w:rsidR="00E9673E" w:rsidRPr="007527C4" w:rsidRDefault="00CD27E4">
      <w:pPr>
        <w:pBdr>
          <w:top w:val="nil"/>
          <w:left w:val="nil"/>
          <w:bottom w:val="nil"/>
          <w:right w:val="nil"/>
          <w:between w:val="nil"/>
        </w:pBdr>
        <w:spacing w:line="276" w:lineRule="auto"/>
        <w:ind w:left="709" w:right="709"/>
        <w:jc w:val="both"/>
        <w:rPr>
          <w:sz w:val="22"/>
          <w:szCs w:val="22"/>
        </w:rPr>
      </w:pPr>
      <w:r w:rsidRPr="007527C4">
        <w:rPr>
          <w:rFonts w:ascii="Palatino Linotype" w:eastAsia="Palatino Linotype" w:hAnsi="Palatino Linotype" w:cs="Palatino Linotype"/>
          <w:i/>
          <w:sz w:val="22"/>
          <w:szCs w:val="22"/>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 </w:t>
      </w:r>
    </w:p>
    <w:p w14:paraId="11032D9B" w14:textId="77777777" w:rsidR="00E9673E" w:rsidRPr="007527C4" w:rsidRDefault="00CD27E4">
      <w:pPr>
        <w:pBdr>
          <w:top w:val="nil"/>
          <w:left w:val="nil"/>
          <w:bottom w:val="nil"/>
          <w:right w:val="nil"/>
          <w:between w:val="nil"/>
        </w:pBdr>
        <w:spacing w:line="276" w:lineRule="auto"/>
        <w:ind w:left="709" w:right="709"/>
        <w:jc w:val="both"/>
        <w:rPr>
          <w:sz w:val="22"/>
          <w:szCs w:val="22"/>
        </w:rPr>
      </w:pPr>
      <w:r w:rsidRPr="007527C4">
        <w:rPr>
          <w:rFonts w:ascii="Palatino Linotype" w:eastAsia="Palatino Linotype" w:hAnsi="Palatino Linotype" w:cs="Palatino Linotype"/>
          <w:b/>
          <w:i/>
          <w:sz w:val="22"/>
          <w:szCs w:val="22"/>
        </w:rPr>
        <w:t>Noveno.</w:t>
      </w:r>
      <w:r w:rsidRPr="007527C4">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w:t>
      </w:r>
      <w:r w:rsidRPr="007527C4">
        <w:rPr>
          <w:rFonts w:ascii="Palatino Linotype" w:eastAsia="Palatino Linotype" w:hAnsi="Palatino Linotype" w:cs="Palatino Linotype"/>
          <w:i/>
          <w:sz w:val="22"/>
          <w:szCs w:val="22"/>
        </w:rPr>
        <w:lastRenderedPageBreak/>
        <w:t>pública fundando y motivando la clasificación de las partes o secciones que se testen, siguiendo los procedimientos establecidos en el Capítulo IX de los presentes lineamientos.</w:t>
      </w:r>
    </w:p>
    <w:p w14:paraId="41F93EB1" w14:textId="77777777" w:rsidR="00E9673E" w:rsidRPr="007527C4" w:rsidRDefault="00CD27E4">
      <w:pPr>
        <w:pBdr>
          <w:top w:val="nil"/>
          <w:left w:val="nil"/>
          <w:bottom w:val="nil"/>
          <w:right w:val="nil"/>
          <w:between w:val="nil"/>
        </w:pBdr>
        <w:spacing w:line="276" w:lineRule="auto"/>
        <w:ind w:left="709" w:right="709"/>
        <w:jc w:val="both"/>
        <w:rPr>
          <w:sz w:val="22"/>
          <w:szCs w:val="22"/>
        </w:rPr>
      </w:pPr>
      <w:r w:rsidRPr="007527C4">
        <w:rPr>
          <w:rFonts w:ascii="Palatino Linotype" w:eastAsia="Palatino Linotype" w:hAnsi="Palatino Linotype" w:cs="Palatino Linotype"/>
          <w:b/>
          <w:i/>
          <w:sz w:val="22"/>
          <w:szCs w:val="22"/>
        </w:rPr>
        <w:t>Décimo.</w:t>
      </w:r>
      <w:r w:rsidRPr="007527C4">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11E6ECA9" w14:textId="77777777" w:rsidR="00E9673E" w:rsidRPr="007527C4" w:rsidRDefault="00CD27E4">
      <w:pPr>
        <w:pBdr>
          <w:top w:val="nil"/>
          <w:left w:val="nil"/>
          <w:bottom w:val="nil"/>
          <w:right w:val="nil"/>
          <w:between w:val="nil"/>
        </w:pBdr>
        <w:spacing w:line="276" w:lineRule="auto"/>
        <w:ind w:left="709" w:right="709"/>
        <w:jc w:val="both"/>
        <w:rPr>
          <w:sz w:val="22"/>
          <w:szCs w:val="22"/>
        </w:rPr>
      </w:pPr>
      <w:r w:rsidRPr="007527C4">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6311D97F" w14:textId="77777777" w:rsidR="00E9673E" w:rsidRPr="007527C4" w:rsidRDefault="00CD27E4">
      <w:pPr>
        <w:pBdr>
          <w:top w:val="nil"/>
          <w:left w:val="nil"/>
          <w:bottom w:val="nil"/>
          <w:right w:val="nil"/>
          <w:between w:val="nil"/>
        </w:pBdr>
        <w:spacing w:line="276" w:lineRule="auto"/>
        <w:ind w:left="709" w:right="709"/>
        <w:jc w:val="both"/>
        <w:rPr>
          <w:sz w:val="22"/>
          <w:szCs w:val="22"/>
        </w:rPr>
      </w:pPr>
      <w:r w:rsidRPr="007527C4">
        <w:rPr>
          <w:rFonts w:ascii="Palatino Linotype" w:eastAsia="Palatino Linotype" w:hAnsi="Palatino Linotype" w:cs="Palatino Linotype"/>
          <w:b/>
          <w:i/>
          <w:sz w:val="22"/>
          <w:szCs w:val="22"/>
        </w:rPr>
        <w:t>Décimo primero.</w:t>
      </w:r>
      <w:r w:rsidRPr="007527C4">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3ED1CFA1" w14:textId="77777777" w:rsidR="00E9673E" w:rsidRPr="007527C4" w:rsidRDefault="00E9673E">
      <w:pPr>
        <w:spacing w:line="276" w:lineRule="auto"/>
        <w:jc w:val="both"/>
        <w:rPr>
          <w:sz w:val="22"/>
          <w:szCs w:val="22"/>
        </w:rPr>
      </w:pPr>
    </w:p>
    <w:p w14:paraId="12171BF2" w14:textId="77777777" w:rsidR="00E9673E" w:rsidRPr="007527C4" w:rsidRDefault="00CD27E4">
      <w:pPr>
        <w:pBdr>
          <w:top w:val="nil"/>
          <w:left w:val="nil"/>
          <w:bottom w:val="nil"/>
          <w:right w:val="nil"/>
          <w:between w:val="nil"/>
        </w:pBdr>
        <w:spacing w:line="276" w:lineRule="auto"/>
        <w:ind w:left="709" w:right="709"/>
        <w:jc w:val="both"/>
        <w:rPr>
          <w:sz w:val="22"/>
          <w:szCs w:val="22"/>
        </w:rPr>
      </w:pPr>
      <w:r w:rsidRPr="007527C4">
        <w:rPr>
          <w:rFonts w:ascii="Palatino Linotype" w:eastAsia="Palatino Linotype" w:hAnsi="Palatino Linotype" w:cs="Palatino Linotype"/>
          <w:i/>
          <w:sz w:val="22"/>
          <w:szCs w:val="22"/>
        </w:rPr>
        <w:t>[…]</w:t>
      </w:r>
    </w:p>
    <w:p w14:paraId="1B97DF32" w14:textId="77777777" w:rsidR="00E9673E" w:rsidRPr="007527C4" w:rsidRDefault="00CD27E4">
      <w:pPr>
        <w:pBdr>
          <w:top w:val="nil"/>
          <w:left w:val="nil"/>
          <w:bottom w:val="nil"/>
          <w:right w:val="nil"/>
          <w:between w:val="nil"/>
        </w:pBdr>
        <w:spacing w:line="276" w:lineRule="auto"/>
        <w:ind w:left="709" w:right="709"/>
        <w:jc w:val="both"/>
        <w:rPr>
          <w:sz w:val="22"/>
          <w:szCs w:val="22"/>
        </w:rPr>
      </w:pPr>
      <w:r w:rsidRPr="007527C4">
        <w:rPr>
          <w:rFonts w:ascii="Palatino Linotype" w:eastAsia="Palatino Linotype" w:hAnsi="Palatino Linotype" w:cs="Palatino Linotype"/>
          <w:b/>
          <w:i/>
          <w:sz w:val="22"/>
          <w:szCs w:val="22"/>
        </w:rPr>
        <w:t>CAPÍTULO VIII</w:t>
      </w:r>
    </w:p>
    <w:p w14:paraId="2C5A3132" w14:textId="77777777" w:rsidR="00E9673E" w:rsidRPr="007527C4" w:rsidRDefault="00CD27E4">
      <w:pPr>
        <w:pBdr>
          <w:top w:val="nil"/>
          <w:left w:val="nil"/>
          <w:bottom w:val="nil"/>
          <w:right w:val="nil"/>
          <w:between w:val="nil"/>
        </w:pBdr>
        <w:spacing w:after="160" w:line="276" w:lineRule="auto"/>
        <w:ind w:left="709" w:right="709"/>
        <w:jc w:val="both"/>
        <w:rPr>
          <w:sz w:val="22"/>
          <w:szCs w:val="22"/>
        </w:rPr>
      </w:pPr>
      <w:r w:rsidRPr="007527C4">
        <w:rPr>
          <w:rFonts w:ascii="Palatino Linotype" w:eastAsia="Palatino Linotype" w:hAnsi="Palatino Linotype" w:cs="Palatino Linotype"/>
          <w:b/>
          <w:i/>
          <w:sz w:val="22"/>
          <w:szCs w:val="22"/>
        </w:rPr>
        <w:t>DE LOS ELEMENTOS PARA LA CLASIFICACIÓN</w:t>
      </w:r>
    </w:p>
    <w:p w14:paraId="1B1E0F34" w14:textId="77777777" w:rsidR="00E9673E" w:rsidRPr="007527C4" w:rsidRDefault="00CD27E4">
      <w:pPr>
        <w:pBdr>
          <w:top w:val="nil"/>
          <w:left w:val="nil"/>
          <w:bottom w:val="nil"/>
          <w:right w:val="nil"/>
          <w:between w:val="nil"/>
        </w:pBdr>
        <w:spacing w:after="160" w:line="276" w:lineRule="auto"/>
        <w:ind w:left="709" w:right="709"/>
        <w:jc w:val="both"/>
        <w:rPr>
          <w:sz w:val="22"/>
          <w:szCs w:val="22"/>
        </w:rPr>
      </w:pPr>
      <w:r w:rsidRPr="007527C4">
        <w:rPr>
          <w:rFonts w:ascii="Palatino Linotype" w:eastAsia="Palatino Linotype" w:hAnsi="Palatino Linotype" w:cs="Palatino Linotype"/>
          <w:b/>
          <w:i/>
          <w:sz w:val="22"/>
          <w:szCs w:val="22"/>
        </w:rPr>
        <w:t>Quincuagésimo</w:t>
      </w:r>
      <w:r w:rsidRPr="007527C4">
        <w:rPr>
          <w:rFonts w:ascii="Palatino Linotype" w:eastAsia="Palatino Linotype" w:hAnsi="Palatino Linotype" w:cs="Palatino Linotype"/>
          <w:i/>
          <w:sz w:val="22"/>
          <w:szCs w:val="22"/>
        </w:rPr>
        <w:t>.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14:paraId="6B39EEAB" w14:textId="77777777" w:rsidR="00E9673E" w:rsidRPr="007527C4" w:rsidRDefault="00CD27E4">
      <w:pPr>
        <w:pBdr>
          <w:top w:val="nil"/>
          <w:left w:val="nil"/>
          <w:bottom w:val="nil"/>
          <w:right w:val="nil"/>
          <w:between w:val="nil"/>
        </w:pBdr>
        <w:spacing w:after="160" w:line="276" w:lineRule="auto"/>
        <w:ind w:left="709" w:right="709"/>
        <w:jc w:val="both"/>
        <w:rPr>
          <w:sz w:val="22"/>
          <w:szCs w:val="22"/>
        </w:rPr>
      </w:pPr>
      <w:r w:rsidRPr="007527C4">
        <w:rPr>
          <w:rFonts w:ascii="Palatino Linotype" w:eastAsia="Palatino Linotype" w:hAnsi="Palatino Linotype" w:cs="Palatino Linotype"/>
          <w:b/>
          <w:i/>
          <w:sz w:val="22"/>
          <w:szCs w:val="22"/>
        </w:rPr>
        <w:t>Quincuagésimo primero</w:t>
      </w:r>
      <w:r w:rsidRPr="007527C4">
        <w:rPr>
          <w:rFonts w:ascii="Palatino Linotype" w:eastAsia="Palatino Linotype" w:hAnsi="Palatino Linotype" w:cs="Palatino Linotype"/>
          <w:i/>
          <w:sz w:val="22"/>
          <w:szCs w:val="22"/>
        </w:rPr>
        <w:t>. Toda acta del Comité de Transparencia deberá contener:</w:t>
      </w:r>
    </w:p>
    <w:p w14:paraId="2885F97A" w14:textId="77777777" w:rsidR="00E9673E" w:rsidRPr="007527C4" w:rsidRDefault="00CD27E4">
      <w:pPr>
        <w:pBdr>
          <w:top w:val="nil"/>
          <w:left w:val="nil"/>
          <w:bottom w:val="nil"/>
          <w:right w:val="nil"/>
          <w:between w:val="nil"/>
        </w:pBdr>
        <w:spacing w:after="160" w:line="276" w:lineRule="auto"/>
        <w:ind w:left="709" w:right="709"/>
        <w:jc w:val="both"/>
        <w:rPr>
          <w:sz w:val="22"/>
          <w:szCs w:val="22"/>
        </w:rPr>
      </w:pPr>
      <w:r w:rsidRPr="007527C4">
        <w:rPr>
          <w:rFonts w:ascii="Palatino Linotype" w:eastAsia="Palatino Linotype" w:hAnsi="Palatino Linotype" w:cs="Palatino Linotype"/>
          <w:i/>
          <w:sz w:val="22"/>
          <w:szCs w:val="22"/>
        </w:rPr>
        <w:t>I. El número de sesión y fecha; </w:t>
      </w:r>
    </w:p>
    <w:p w14:paraId="36C091C4" w14:textId="77777777" w:rsidR="00E9673E" w:rsidRPr="007527C4" w:rsidRDefault="00CD27E4">
      <w:pPr>
        <w:pBdr>
          <w:top w:val="nil"/>
          <w:left w:val="nil"/>
          <w:bottom w:val="nil"/>
          <w:right w:val="nil"/>
          <w:between w:val="nil"/>
        </w:pBdr>
        <w:spacing w:after="160" w:line="276" w:lineRule="auto"/>
        <w:ind w:left="709" w:right="709"/>
        <w:jc w:val="both"/>
        <w:rPr>
          <w:sz w:val="22"/>
          <w:szCs w:val="22"/>
        </w:rPr>
      </w:pPr>
      <w:r w:rsidRPr="007527C4">
        <w:rPr>
          <w:rFonts w:ascii="Palatino Linotype" w:eastAsia="Palatino Linotype" w:hAnsi="Palatino Linotype" w:cs="Palatino Linotype"/>
          <w:i/>
          <w:sz w:val="22"/>
          <w:szCs w:val="22"/>
        </w:rPr>
        <w:t>II. El nombre del área que solicitó la clasificación de información;</w:t>
      </w:r>
    </w:p>
    <w:p w14:paraId="14A4DAE1" w14:textId="77777777" w:rsidR="00E9673E" w:rsidRPr="007527C4" w:rsidRDefault="00CD27E4">
      <w:pPr>
        <w:pBdr>
          <w:top w:val="nil"/>
          <w:left w:val="nil"/>
          <w:bottom w:val="nil"/>
          <w:right w:val="nil"/>
          <w:between w:val="nil"/>
        </w:pBdr>
        <w:spacing w:after="160" w:line="276" w:lineRule="auto"/>
        <w:ind w:left="709" w:right="709"/>
        <w:jc w:val="both"/>
        <w:rPr>
          <w:sz w:val="22"/>
          <w:szCs w:val="22"/>
        </w:rPr>
      </w:pPr>
      <w:r w:rsidRPr="007527C4">
        <w:rPr>
          <w:rFonts w:ascii="Palatino Linotype" w:eastAsia="Palatino Linotype" w:hAnsi="Palatino Linotype" w:cs="Palatino Linotype"/>
          <w:i/>
          <w:sz w:val="22"/>
          <w:szCs w:val="22"/>
        </w:rPr>
        <w:t>III. La fundamentación legal y motivación correspondiente;</w:t>
      </w:r>
    </w:p>
    <w:p w14:paraId="136DB8F1" w14:textId="77777777" w:rsidR="00E9673E" w:rsidRPr="007527C4" w:rsidRDefault="00CD27E4">
      <w:pPr>
        <w:pBdr>
          <w:top w:val="nil"/>
          <w:left w:val="nil"/>
          <w:bottom w:val="nil"/>
          <w:right w:val="nil"/>
          <w:between w:val="nil"/>
        </w:pBdr>
        <w:spacing w:after="160" w:line="276" w:lineRule="auto"/>
        <w:ind w:left="709" w:right="709"/>
        <w:jc w:val="both"/>
        <w:rPr>
          <w:sz w:val="22"/>
          <w:szCs w:val="22"/>
        </w:rPr>
      </w:pPr>
      <w:r w:rsidRPr="007527C4">
        <w:rPr>
          <w:rFonts w:ascii="Palatino Linotype" w:eastAsia="Palatino Linotype" w:hAnsi="Palatino Linotype" w:cs="Palatino Linotype"/>
          <w:i/>
          <w:sz w:val="22"/>
          <w:szCs w:val="22"/>
        </w:rPr>
        <w:t>IV. La resolución o resoluciones aprobadas; y</w:t>
      </w:r>
    </w:p>
    <w:p w14:paraId="735CA8CD" w14:textId="77777777" w:rsidR="00E9673E" w:rsidRPr="007527C4" w:rsidRDefault="00CD27E4">
      <w:pPr>
        <w:pBdr>
          <w:top w:val="nil"/>
          <w:left w:val="nil"/>
          <w:bottom w:val="nil"/>
          <w:right w:val="nil"/>
          <w:between w:val="nil"/>
        </w:pBdr>
        <w:spacing w:after="160" w:line="276" w:lineRule="auto"/>
        <w:ind w:left="709" w:right="709"/>
        <w:jc w:val="both"/>
        <w:rPr>
          <w:sz w:val="22"/>
          <w:szCs w:val="22"/>
        </w:rPr>
      </w:pPr>
      <w:r w:rsidRPr="007527C4">
        <w:rPr>
          <w:rFonts w:ascii="Palatino Linotype" w:eastAsia="Palatino Linotype" w:hAnsi="Palatino Linotype" w:cs="Palatino Linotype"/>
          <w:i/>
          <w:sz w:val="22"/>
          <w:szCs w:val="22"/>
        </w:rPr>
        <w:t>V. La rúbrica o firma digital de cada integrante del Comité de Transparencia. </w:t>
      </w:r>
    </w:p>
    <w:p w14:paraId="44C4A39A" w14:textId="77777777" w:rsidR="00E9673E" w:rsidRPr="007527C4" w:rsidRDefault="00CD27E4">
      <w:pPr>
        <w:pBdr>
          <w:top w:val="nil"/>
          <w:left w:val="nil"/>
          <w:bottom w:val="nil"/>
          <w:right w:val="nil"/>
          <w:between w:val="nil"/>
        </w:pBdr>
        <w:spacing w:after="160" w:line="276" w:lineRule="auto"/>
        <w:ind w:left="709" w:right="709"/>
        <w:jc w:val="both"/>
        <w:rPr>
          <w:sz w:val="22"/>
          <w:szCs w:val="22"/>
        </w:rPr>
      </w:pPr>
      <w:r w:rsidRPr="007527C4">
        <w:rPr>
          <w:rFonts w:ascii="Palatino Linotype" w:eastAsia="Palatino Linotype" w:hAnsi="Palatino Linotype" w:cs="Palatino Linotype"/>
          <w:i/>
          <w:sz w:val="22"/>
          <w:szCs w:val="22"/>
        </w:rPr>
        <w:lastRenderedPageBreak/>
        <w:t>Las resoluciones del Comité en las que se haya determinado confirmar o modificar la clasificación de información pública como reservada, deberán incluir, cuando menos:</w:t>
      </w:r>
    </w:p>
    <w:p w14:paraId="46C530C6" w14:textId="77777777" w:rsidR="00E9673E" w:rsidRPr="007527C4" w:rsidRDefault="00CD27E4">
      <w:pPr>
        <w:pBdr>
          <w:top w:val="nil"/>
          <w:left w:val="nil"/>
          <w:bottom w:val="nil"/>
          <w:right w:val="nil"/>
          <w:between w:val="nil"/>
        </w:pBdr>
        <w:spacing w:after="160" w:line="276" w:lineRule="auto"/>
        <w:ind w:left="709" w:right="709"/>
        <w:jc w:val="both"/>
        <w:rPr>
          <w:sz w:val="22"/>
          <w:szCs w:val="22"/>
        </w:rPr>
      </w:pPr>
      <w:r w:rsidRPr="007527C4">
        <w:rPr>
          <w:rFonts w:ascii="Palatino Linotype" w:eastAsia="Palatino Linotype" w:hAnsi="Palatino Linotype" w:cs="Palatino Linotype"/>
          <w:i/>
          <w:sz w:val="22"/>
          <w:szCs w:val="22"/>
        </w:rPr>
        <w:t>I. Los motivos y razonamientos que sustenten la confirmación o modificación de la prueba de daño;</w:t>
      </w:r>
    </w:p>
    <w:p w14:paraId="15ECF001" w14:textId="77777777" w:rsidR="00E9673E" w:rsidRPr="007527C4" w:rsidRDefault="00CD27E4">
      <w:pPr>
        <w:pBdr>
          <w:top w:val="nil"/>
          <w:left w:val="nil"/>
          <w:bottom w:val="nil"/>
          <w:right w:val="nil"/>
          <w:between w:val="nil"/>
        </w:pBdr>
        <w:spacing w:after="160" w:line="276" w:lineRule="auto"/>
        <w:ind w:left="709" w:right="709"/>
        <w:jc w:val="both"/>
        <w:rPr>
          <w:sz w:val="22"/>
          <w:szCs w:val="22"/>
        </w:rPr>
      </w:pPr>
      <w:r w:rsidRPr="007527C4">
        <w:rPr>
          <w:rFonts w:ascii="Palatino Linotype" w:eastAsia="Palatino Linotype" w:hAnsi="Palatino Linotype" w:cs="Palatino Linotype"/>
          <w:i/>
          <w:sz w:val="22"/>
          <w:szCs w:val="22"/>
        </w:rPr>
        <w:t>II. Descripción de las partes o secciones reservadas, en caso de clasificación parcial;</w:t>
      </w:r>
    </w:p>
    <w:p w14:paraId="3DC00232" w14:textId="77777777" w:rsidR="00E9673E" w:rsidRPr="007527C4" w:rsidRDefault="00CD27E4">
      <w:pPr>
        <w:pBdr>
          <w:top w:val="nil"/>
          <w:left w:val="nil"/>
          <w:bottom w:val="nil"/>
          <w:right w:val="nil"/>
          <w:between w:val="nil"/>
        </w:pBdr>
        <w:spacing w:after="160" w:line="276" w:lineRule="auto"/>
        <w:ind w:left="709" w:right="709"/>
        <w:jc w:val="both"/>
        <w:rPr>
          <w:sz w:val="22"/>
          <w:szCs w:val="22"/>
        </w:rPr>
      </w:pPr>
      <w:r w:rsidRPr="007527C4">
        <w:rPr>
          <w:rFonts w:ascii="Palatino Linotype" w:eastAsia="Palatino Linotype" w:hAnsi="Palatino Linotype" w:cs="Palatino Linotype"/>
          <w:i/>
          <w:sz w:val="22"/>
          <w:szCs w:val="22"/>
        </w:rPr>
        <w:t>III. El periodo por el que mantendrá su clasificación y fecha de expiración; y</w:t>
      </w:r>
    </w:p>
    <w:p w14:paraId="0A211BF9" w14:textId="77777777" w:rsidR="00E9673E" w:rsidRPr="007527C4" w:rsidRDefault="00CD27E4">
      <w:pPr>
        <w:pBdr>
          <w:top w:val="nil"/>
          <w:left w:val="nil"/>
          <w:bottom w:val="nil"/>
          <w:right w:val="nil"/>
          <w:between w:val="nil"/>
        </w:pBdr>
        <w:spacing w:after="160" w:line="276" w:lineRule="auto"/>
        <w:ind w:left="709" w:right="709"/>
        <w:jc w:val="both"/>
        <w:rPr>
          <w:sz w:val="22"/>
          <w:szCs w:val="22"/>
        </w:rPr>
      </w:pPr>
      <w:r w:rsidRPr="007527C4">
        <w:rPr>
          <w:rFonts w:ascii="Palatino Linotype" w:eastAsia="Palatino Linotype" w:hAnsi="Palatino Linotype" w:cs="Palatino Linotype"/>
          <w:i/>
          <w:sz w:val="22"/>
          <w:szCs w:val="22"/>
        </w:rPr>
        <w:t>IV. El nombre del titular y área encargada de realizar la versión pública del documento, en su caso.</w:t>
      </w:r>
    </w:p>
    <w:p w14:paraId="333AD0D6" w14:textId="77777777" w:rsidR="00E9673E" w:rsidRPr="007527C4" w:rsidRDefault="00CD27E4">
      <w:pPr>
        <w:pBdr>
          <w:top w:val="nil"/>
          <w:left w:val="nil"/>
          <w:bottom w:val="nil"/>
          <w:right w:val="nil"/>
          <w:between w:val="nil"/>
        </w:pBdr>
        <w:spacing w:after="160" w:line="276" w:lineRule="auto"/>
        <w:ind w:left="709" w:right="709"/>
        <w:jc w:val="both"/>
        <w:rPr>
          <w:sz w:val="22"/>
          <w:szCs w:val="22"/>
        </w:rPr>
      </w:pPr>
      <w:r w:rsidRPr="007527C4">
        <w:rPr>
          <w:rFonts w:ascii="Palatino Linotype" w:eastAsia="Palatino Linotype" w:hAnsi="Palatino Linotype" w:cs="Palatino Linotype"/>
          <w:i/>
          <w:sz w:val="22"/>
          <w:szCs w:val="22"/>
        </w:rPr>
        <w:t>En los casos en que se clasifique la información como reservada siempre se entregará o anexará la prueba de daño con la respuesta al solicitante. </w:t>
      </w:r>
    </w:p>
    <w:p w14:paraId="726A701D" w14:textId="77777777" w:rsidR="00E9673E" w:rsidRPr="007527C4" w:rsidRDefault="00CD27E4">
      <w:pPr>
        <w:pBdr>
          <w:top w:val="nil"/>
          <w:left w:val="nil"/>
          <w:bottom w:val="nil"/>
          <w:right w:val="nil"/>
          <w:between w:val="nil"/>
        </w:pBdr>
        <w:spacing w:after="160" w:line="276" w:lineRule="auto"/>
        <w:ind w:left="709" w:right="709"/>
        <w:jc w:val="both"/>
        <w:rPr>
          <w:sz w:val="22"/>
          <w:szCs w:val="22"/>
        </w:rPr>
      </w:pPr>
      <w:r w:rsidRPr="007527C4">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785C0896" w14:textId="77777777" w:rsidR="00E9673E" w:rsidRPr="007527C4" w:rsidRDefault="00CD27E4">
      <w:pPr>
        <w:pBdr>
          <w:top w:val="nil"/>
          <w:left w:val="nil"/>
          <w:bottom w:val="nil"/>
          <w:right w:val="nil"/>
          <w:between w:val="nil"/>
        </w:pBdr>
        <w:spacing w:after="160" w:line="276" w:lineRule="auto"/>
        <w:ind w:left="709" w:right="709"/>
        <w:jc w:val="both"/>
        <w:rPr>
          <w:sz w:val="22"/>
          <w:szCs w:val="22"/>
        </w:rPr>
      </w:pPr>
      <w:r w:rsidRPr="007527C4">
        <w:rPr>
          <w:rFonts w:ascii="Palatino Linotype" w:eastAsia="Palatino Linotype" w:hAnsi="Palatino Linotype" w:cs="Palatino Linotype"/>
          <w:b/>
          <w:i/>
          <w:sz w:val="22"/>
          <w:szCs w:val="22"/>
        </w:rPr>
        <w:t>Quincuagésimo segundo</w:t>
      </w:r>
      <w:r w:rsidRPr="007527C4">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7DC24CAA" w14:textId="77777777" w:rsidR="00E9673E" w:rsidRPr="007527C4" w:rsidRDefault="00CD27E4">
      <w:pPr>
        <w:pBdr>
          <w:top w:val="nil"/>
          <w:left w:val="nil"/>
          <w:bottom w:val="nil"/>
          <w:right w:val="nil"/>
          <w:between w:val="nil"/>
        </w:pBdr>
        <w:spacing w:after="160" w:line="276" w:lineRule="auto"/>
        <w:ind w:left="709" w:right="709"/>
        <w:jc w:val="both"/>
        <w:rPr>
          <w:sz w:val="22"/>
          <w:szCs w:val="22"/>
        </w:rPr>
      </w:pPr>
      <w:r w:rsidRPr="007527C4">
        <w:rPr>
          <w:rFonts w:ascii="Palatino Linotype" w:eastAsia="Palatino Linotype" w:hAnsi="Palatino Linotype" w:cs="Palatino Linotype"/>
          <w:i/>
          <w:sz w:val="22"/>
          <w:szCs w:val="22"/>
        </w:rPr>
        <w:t>En el caso específico de la clasificación y elaboración de versiones públicas de documentos que contengan información confidencial, las áreas de los sujetos obligados deberán:</w:t>
      </w:r>
    </w:p>
    <w:p w14:paraId="2203FE6F" w14:textId="77777777" w:rsidR="00E9673E" w:rsidRPr="007527C4" w:rsidRDefault="00CD27E4">
      <w:pPr>
        <w:pBdr>
          <w:top w:val="nil"/>
          <w:left w:val="nil"/>
          <w:bottom w:val="nil"/>
          <w:right w:val="nil"/>
          <w:between w:val="nil"/>
        </w:pBdr>
        <w:spacing w:after="160" w:line="276" w:lineRule="auto"/>
        <w:ind w:left="709" w:right="709"/>
        <w:jc w:val="both"/>
        <w:rPr>
          <w:sz w:val="22"/>
          <w:szCs w:val="22"/>
        </w:rPr>
      </w:pPr>
      <w:r w:rsidRPr="007527C4">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0E44B8BA" w14:textId="77777777" w:rsidR="00E9673E" w:rsidRPr="007527C4" w:rsidRDefault="00CD27E4">
      <w:pPr>
        <w:pBdr>
          <w:top w:val="nil"/>
          <w:left w:val="nil"/>
          <w:bottom w:val="nil"/>
          <w:right w:val="nil"/>
          <w:between w:val="nil"/>
        </w:pBdr>
        <w:spacing w:after="160" w:line="276" w:lineRule="auto"/>
        <w:ind w:left="709" w:right="709"/>
        <w:jc w:val="both"/>
        <w:rPr>
          <w:sz w:val="22"/>
          <w:szCs w:val="22"/>
        </w:rPr>
      </w:pPr>
      <w:r w:rsidRPr="007527C4">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7D6F6739" w14:textId="77777777" w:rsidR="00E9673E" w:rsidRPr="007527C4" w:rsidRDefault="00CD27E4">
      <w:pPr>
        <w:pBdr>
          <w:top w:val="nil"/>
          <w:left w:val="nil"/>
          <w:bottom w:val="nil"/>
          <w:right w:val="nil"/>
          <w:between w:val="nil"/>
        </w:pBdr>
        <w:spacing w:after="160" w:line="276" w:lineRule="auto"/>
        <w:ind w:left="709" w:right="709"/>
        <w:jc w:val="both"/>
        <w:rPr>
          <w:rFonts w:ascii="Palatino Linotype" w:eastAsia="Palatino Linotype" w:hAnsi="Palatino Linotype" w:cs="Palatino Linotype"/>
          <w:i/>
          <w:sz w:val="22"/>
          <w:szCs w:val="22"/>
        </w:rPr>
      </w:pPr>
      <w:r w:rsidRPr="007527C4">
        <w:rPr>
          <w:rFonts w:ascii="Palatino Linotype" w:eastAsia="Palatino Linotype" w:hAnsi="Palatino Linotype" w:cs="Palatino Linotype"/>
          <w:i/>
          <w:sz w:val="22"/>
          <w:szCs w:val="22"/>
        </w:rPr>
        <w:t>III. Señalar las personas o instancias autorizadas a acceder a la información clasificada.</w:t>
      </w:r>
    </w:p>
    <w:p w14:paraId="35D7E3A1" w14:textId="77777777" w:rsidR="00E9673E" w:rsidRPr="007527C4" w:rsidRDefault="00CD27E4">
      <w:pPr>
        <w:pBdr>
          <w:top w:val="nil"/>
          <w:left w:val="nil"/>
          <w:bottom w:val="nil"/>
          <w:right w:val="nil"/>
          <w:between w:val="nil"/>
        </w:pBdr>
        <w:spacing w:after="160" w:line="276" w:lineRule="auto"/>
        <w:ind w:left="709" w:right="709"/>
        <w:jc w:val="both"/>
        <w:rPr>
          <w:sz w:val="22"/>
          <w:szCs w:val="22"/>
        </w:rPr>
      </w:pPr>
      <w:r w:rsidRPr="007527C4">
        <w:rPr>
          <w:rFonts w:ascii="Palatino Linotype" w:eastAsia="Palatino Linotype" w:hAnsi="Palatino Linotype" w:cs="Palatino Linotype"/>
          <w:i/>
          <w:sz w:val="22"/>
          <w:szCs w:val="22"/>
        </w:rPr>
        <w:t>…</w:t>
      </w:r>
    </w:p>
    <w:p w14:paraId="36445CF3" w14:textId="77777777" w:rsidR="00E9673E" w:rsidRPr="007527C4" w:rsidRDefault="00CD27E4">
      <w:pPr>
        <w:pBdr>
          <w:top w:val="nil"/>
          <w:left w:val="nil"/>
          <w:bottom w:val="nil"/>
          <w:right w:val="nil"/>
          <w:between w:val="nil"/>
        </w:pBdr>
        <w:spacing w:after="160" w:line="276" w:lineRule="auto"/>
        <w:ind w:left="709" w:right="709"/>
        <w:jc w:val="both"/>
        <w:rPr>
          <w:sz w:val="22"/>
          <w:szCs w:val="22"/>
        </w:rPr>
      </w:pPr>
      <w:r w:rsidRPr="007527C4">
        <w:rPr>
          <w:rFonts w:ascii="Palatino Linotype" w:eastAsia="Palatino Linotype" w:hAnsi="Palatino Linotype" w:cs="Palatino Linotype"/>
          <w:i/>
          <w:sz w:val="22"/>
          <w:szCs w:val="22"/>
        </w:rPr>
        <w:lastRenderedPageBreak/>
        <w:t>Quincuagésimo cuarto.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14:paraId="77AE985C" w14:textId="77777777" w:rsidR="00E9673E" w:rsidRPr="007527C4" w:rsidRDefault="00CD27E4">
      <w:pPr>
        <w:pBdr>
          <w:top w:val="nil"/>
          <w:left w:val="nil"/>
          <w:bottom w:val="nil"/>
          <w:right w:val="nil"/>
          <w:between w:val="nil"/>
        </w:pBdr>
        <w:spacing w:after="160" w:line="276" w:lineRule="auto"/>
        <w:ind w:left="709" w:right="709"/>
        <w:jc w:val="both"/>
        <w:rPr>
          <w:sz w:val="22"/>
          <w:szCs w:val="22"/>
        </w:rPr>
      </w:pPr>
      <w:r w:rsidRPr="007527C4">
        <w:rPr>
          <w:rFonts w:ascii="Palatino Linotype" w:eastAsia="Palatino Linotype" w:hAnsi="Palatino Linotype" w:cs="Palatino Linotype"/>
          <w:i/>
          <w:sz w:val="22"/>
          <w:szCs w:val="22"/>
        </w:rPr>
        <w:t xml:space="preserve">Quincuagésimo quinto. Cada área del sujeto obligado podrá designar formalmente a una o más personas como responsables del </w:t>
      </w:r>
      <w:proofErr w:type="spellStart"/>
      <w:r w:rsidRPr="007527C4">
        <w:rPr>
          <w:rFonts w:ascii="Palatino Linotype" w:eastAsia="Palatino Linotype" w:hAnsi="Palatino Linotype" w:cs="Palatino Linotype"/>
          <w:i/>
          <w:sz w:val="22"/>
          <w:szCs w:val="22"/>
        </w:rPr>
        <w:t>testado</w:t>
      </w:r>
      <w:proofErr w:type="spellEnd"/>
      <w:r w:rsidRPr="007527C4">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 </w:t>
      </w:r>
    </w:p>
    <w:p w14:paraId="00180992" w14:textId="77777777" w:rsidR="00E9673E" w:rsidRPr="007527C4" w:rsidRDefault="00E9673E">
      <w:pPr>
        <w:spacing w:line="360" w:lineRule="auto"/>
        <w:jc w:val="both"/>
        <w:rPr>
          <w:sz w:val="22"/>
          <w:szCs w:val="22"/>
        </w:rPr>
      </w:pPr>
    </w:p>
    <w:p w14:paraId="3533DB2A" w14:textId="77777777" w:rsidR="00E9673E" w:rsidRPr="007527C4" w:rsidRDefault="00CD27E4">
      <w:pPr>
        <w:pBdr>
          <w:top w:val="nil"/>
          <w:left w:val="nil"/>
          <w:bottom w:val="nil"/>
          <w:right w:val="nil"/>
          <w:between w:val="nil"/>
        </w:pBdr>
        <w:spacing w:line="360" w:lineRule="auto"/>
        <w:jc w:val="both"/>
        <w:rPr>
          <w:sz w:val="22"/>
          <w:szCs w:val="22"/>
        </w:rPr>
      </w:pPr>
      <w:r w:rsidRPr="007527C4">
        <w:rPr>
          <w:rFonts w:ascii="Palatino Linotype" w:eastAsia="Palatino Linotype" w:hAnsi="Palatino Linotype" w:cs="Palatino Linotype"/>
          <w:sz w:val="22"/>
          <w:szCs w:val="22"/>
        </w:rPr>
        <w:t>Efectivamente, cuando se clasifica información como confidencial es importante someterlo al Comité de Transparencia, quien debe confirmar, modificar o revocar la clasificación.</w:t>
      </w:r>
    </w:p>
    <w:p w14:paraId="216BABC9" w14:textId="77777777" w:rsidR="00E9673E" w:rsidRPr="007527C4" w:rsidRDefault="00E9673E">
      <w:pPr>
        <w:spacing w:line="360" w:lineRule="auto"/>
        <w:jc w:val="both"/>
        <w:rPr>
          <w:sz w:val="22"/>
          <w:szCs w:val="22"/>
        </w:rPr>
      </w:pPr>
    </w:p>
    <w:p w14:paraId="3AA9F0BF" w14:textId="77777777" w:rsidR="00E9673E" w:rsidRPr="007527C4" w:rsidRDefault="00CD27E4">
      <w:pPr>
        <w:pBdr>
          <w:top w:val="nil"/>
          <w:left w:val="nil"/>
          <w:bottom w:val="nil"/>
          <w:right w:val="nil"/>
          <w:between w:val="nil"/>
        </w:pBdr>
        <w:shd w:val="clear" w:color="auto" w:fill="FFFFFF"/>
        <w:spacing w:line="360" w:lineRule="auto"/>
        <w:ind w:right="51"/>
        <w:jc w:val="both"/>
        <w:rPr>
          <w:rFonts w:ascii="Palatino Linotype" w:eastAsia="Palatino Linotype" w:hAnsi="Palatino Linotype" w:cs="Palatino Linotype"/>
          <w:sz w:val="22"/>
          <w:szCs w:val="22"/>
        </w:rPr>
      </w:pPr>
      <w:r w:rsidRPr="007527C4">
        <w:rPr>
          <w:rFonts w:ascii="Palatino Linotype" w:eastAsia="Palatino Linotype" w:hAnsi="Palatino Linotype" w:cs="Palatino Linotype"/>
          <w:sz w:val="22"/>
          <w:szCs w:val="22"/>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w:t>
      </w:r>
      <w:r w:rsidRPr="007527C4">
        <w:rPr>
          <w:rFonts w:ascii="Palatino Linotype" w:eastAsia="Palatino Linotype" w:hAnsi="Palatino Linotype" w:cs="Palatino Linotype"/>
          <w:b/>
          <w:sz w:val="22"/>
          <w:szCs w:val="22"/>
        </w:rPr>
        <w:t>la parte</w:t>
      </w:r>
      <w:r w:rsidRPr="007527C4">
        <w:rPr>
          <w:rFonts w:ascii="Palatino Linotype" w:eastAsia="Palatino Linotype" w:hAnsi="Palatino Linotype" w:cs="Palatino Linotype"/>
          <w:sz w:val="22"/>
          <w:szCs w:val="22"/>
        </w:rPr>
        <w:t xml:space="preserve"> </w:t>
      </w:r>
      <w:r w:rsidRPr="007527C4">
        <w:rPr>
          <w:rFonts w:ascii="Palatino Linotype" w:eastAsia="Palatino Linotype" w:hAnsi="Palatino Linotype" w:cs="Palatino Linotype"/>
          <w:b/>
          <w:sz w:val="22"/>
          <w:szCs w:val="22"/>
        </w:rPr>
        <w:t>Recurrente</w:t>
      </w:r>
      <w:r w:rsidRPr="007527C4">
        <w:rPr>
          <w:rFonts w:ascii="Palatino Linotype" w:eastAsia="Palatino Linotype" w:hAnsi="Palatino Linotype" w:cs="Palatino Linotype"/>
          <w:sz w:val="22"/>
          <w:szCs w:val="22"/>
        </w:rPr>
        <w:t>.</w:t>
      </w:r>
    </w:p>
    <w:p w14:paraId="2485A81B" w14:textId="77777777" w:rsidR="00E9673E" w:rsidRPr="007527C4" w:rsidRDefault="00E9673E">
      <w:pPr>
        <w:pBdr>
          <w:top w:val="nil"/>
          <w:left w:val="nil"/>
          <w:bottom w:val="nil"/>
          <w:right w:val="nil"/>
          <w:between w:val="nil"/>
        </w:pBdr>
        <w:shd w:val="clear" w:color="auto" w:fill="FFFFFF"/>
        <w:spacing w:line="360" w:lineRule="auto"/>
        <w:ind w:right="51"/>
        <w:jc w:val="both"/>
        <w:rPr>
          <w:rFonts w:ascii="Palatino Linotype" w:eastAsia="Palatino Linotype" w:hAnsi="Palatino Linotype" w:cs="Palatino Linotype"/>
          <w:sz w:val="22"/>
          <w:szCs w:val="22"/>
        </w:rPr>
      </w:pPr>
    </w:p>
    <w:p w14:paraId="368EC9AF" w14:textId="77777777" w:rsidR="00E9673E" w:rsidRPr="007527C4" w:rsidRDefault="00CD27E4">
      <w:pPr>
        <w:shd w:val="clear" w:color="auto" w:fill="FFFFFF"/>
        <w:spacing w:line="360" w:lineRule="auto"/>
        <w:ind w:right="60"/>
        <w:jc w:val="both"/>
        <w:rPr>
          <w:rFonts w:ascii="Palatino Linotype" w:eastAsia="Palatino Linotype" w:hAnsi="Palatino Linotype" w:cs="Palatino Linotype"/>
          <w:sz w:val="22"/>
          <w:szCs w:val="22"/>
        </w:rPr>
      </w:pPr>
      <w:r w:rsidRPr="007527C4">
        <w:rPr>
          <w:rFonts w:ascii="Palatino Linotype" w:eastAsia="Palatino Linotype" w:hAnsi="Palatino Linotype" w:cs="Palatino Linotype"/>
          <w:sz w:val="22"/>
          <w:szCs w:val="22"/>
        </w:rPr>
        <w:t xml:space="preserve">Por otro lado, para el caso en el que en las actas a entregar, se advierta el nombre de una persona física o razón social que haya solicitado el uso de las instalaciones del Teatro </w:t>
      </w:r>
      <w:r w:rsidRPr="007527C4">
        <w:rPr>
          <w:rFonts w:ascii="Palatino Linotype" w:eastAsia="Palatino Linotype" w:hAnsi="Palatino Linotype" w:cs="Palatino Linotype"/>
          <w:sz w:val="22"/>
          <w:szCs w:val="22"/>
        </w:rPr>
        <w:lastRenderedPageBreak/>
        <w:t>Morelos, se estima que este deberá dejarse visible, toda vez que como se detallará a continuación, estas personas están llevando a cabo el uso de un bien del dominio público.</w:t>
      </w:r>
    </w:p>
    <w:p w14:paraId="1EDC090E" w14:textId="77777777" w:rsidR="00E9673E" w:rsidRPr="007527C4" w:rsidRDefault="00CD27E4">
      <w:pPr>
        <w:shd w:val="clear" w:color="auto" w:fill="FFFFFF"/>
        <w:spacing w:before="240" w:after="240" w:line="360" w:lineRule="auto"/>
        <w:jc w:val="both"/>
      </w:pPr>
      <w:r w:rsidRPr="007527C4">
        <w:rPr>
          <w:rFonts w:ascii="Palatino Linotype" w:eastAsia="Palatino Linotype" w:hAnsi="Palatino Linotype" w:cs="Palatino Linotype"/>
          <w:sz w:val="22"/>
          <w:szCs w:val="22"/>
        </w:rPr>
        <w:t xml:space="preserve">Ante tales circunstancias, se desprende que, en el caso concreto, sobreviene una </w:t>
      </w:r>
      <w:r w:rsidRPr="007527C4">
        <w:rPr>
          <w:rFonts w:ascii="Palatino Linotype" w:eastAsia="Palatino Linotype" w:hAnsi="Palatino Linotype" w:cs="Palatino Linotype"/>
          <w:b/>
          <w:sz w:val="22"/>
          <w:szCs w:val="22"/>
        </w:rPr>
        <w:t>colisión de derechos fundamentales,</w:t>
      </w:r>
      <w:r w:rsidRPr="007527C4">
        <w:rPr>
          <w:rFonts w:ascii="Palatino Linotype" w:eastAsia="Palatino Linotype" w:hAnsi="Palatino Linotype" w:cs="Palatino Linotype"/>
          <w:sz w:val="22"/>
          <w:szCs w:val="22"/>
        </w:rPr>
        <w:t xml:space="preserve"> esto es, por una parte, se tiene el derecho de acceso a la información del recurrente y por la otra, el derecho a la protección de los nombres de quienes usaron las instalaciones del Teatro Morelos.</w:t>
      </w:r>
    </w:p>
    <w:p w14:paraId="7A5426B0" w14:textId="77777777" w:rsidR="00E9673E" w:rsidRPr="007527C4" w:rsidRDefault="00CD27E4">
      <w:pPr>
        <w:shd w:val="clear" w:color="auto" w:fill="FFFFFF"/>
        <w:spacing w:before="240" w:line="360" w:lineRule="auto"/>
        <w:jc w:val="both"/>
      </w:pPr>
      <w:r w:rsidRPr="007527C4">
        <w:rPr>
          <w:rFonts w:ascii="Palatino Linotype" w:eastAsia="Palatino Linotype" w:hAnsi="Palatino Linotype" w:cs="Palatino Linotype"/>
          <w:sz w:val="22"/>
          <w:szCs w:val="22"/>
        </w:rPr>
        <w:t>Sobre el particular, debe señalarse que en un sistema jurídico racional, el contenido de ciertos derechos fundamentales no es absoluto y la colisión entre derechos fundamentales debe resolverse mediante una ponderación que determine el derecho que ha de prevalecer en el caso concreto, y no apelando a reglas de prioridad entre normas.</w:t>
      </w:r>
    </w:p>
    <w:p w14:paraId="095D2E85" w14:textId="77777777" w:rsidR="00E9673E" w:rsidRPr="007527C4" w:rsidRDefault="00CD27E4">
      <w:pPr>
        <w:shd w:val="clear" w:color="auto" w:fill="FFFFFF"/>
        <w:spacing w:before="240" w:line="360" w:lineRule="auto"/>
        <w:jc w:val="both"/>
      </w:pPr>
      <w:r w:rsidRPr="007527C4">
        <w:rPr>
          <w:rFonts w:ascii="Palatino Linotype" w:eastAsia="Palatino Linotype" w:hAnsi="Palatino Linotype" w:cs="Palatino Linotype"/>
          <w:sz w:val="22"/>
          <w:szCs w:val="22"/>
        </w:rPr>
        <w:t xml:space="preserve">Por cuanto hace a la colisión entre el derecho a la información y el derecho a la intimidad o a la vida privada, el Poder Judicial de la Federación ha sostenido la </w:t>
      </w:r>
      <w:r w:rsidRPr="007527C4">
        <w:rPr>
          <w:rFonts w:ascii="Palatino Linotype" w:eastAsia="Palatino Linotype" w:hAnsi="Palatino Linotype" w:cs="Palatino Linotype"/>
          <w:b/>
          <w:sz w:val="22"/>
          <w:szCs w:val="22"/>
        </w:rPr>
        <w:t xml:space="preserve">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atendiendo a las circunstancias de cada caso en concreto, </w:t>
      </w:r>
      <w:r w:rsidRPr="007527C4">
        <w:rPr>
          <w:rFonts w:ascii="Palatino Linotype" w:eastAsia="Palatino Linotype" w:hAnsi="Palatino Linotype" w:cs="Palatino Linotype"/>
          <w:sz w:val="22"/>
          <w:szCs w:val="22"/>
        </w:rPr>
        <w:t>tal y como se desprende de la tesis 1a. XLIII/2010, emitida por la Primera Sala de la Suprema Corte de Justicia de la Nación, publicada en el Semanario Judicial de la Federación y su Gaceta, Tomo XXXI, página 928, de marzo de 2010, Novena Época, materia constitucional.</w:t>
      </w:r>
    </w:p>
    <w:p w14:paraId="56CE4C1A" w14:textId="77777777" w:rsidR="00E9673E" w:rsidRPr="007527C4" w:rsidRDefault="00CD27E4">
      <w:pPr>
        <w:shd w:val="clear" w:color="auto" w:fill="FFFFFF"/>
        <w:spacing w:before="240" w:line="360" w:lineRule="auto"/>
        <w:jc w:val="both"/>
        <w:rPr>
          <w:rFonts w:ascii="Palatino Linotype" w:eastAsia="Palatino Linotype" w:hAnsi="Palatino Linotype" w:cs="Palatino Linotype"/>
          <w:sz w:val="22"/>
          <w:szCs w:val="22"/>
        </w:rPr>
      </w:pPr>
      <w:r w:rsidRPr="007527C4">
        <w:rPr>
          <w:rFonts w:ascii="Palatino Linotype" w:eastAsia="Palatino Linotype" w:hAnsi="Palatino Linotype" w:cs="Palatino Linotype"/>
          <w:sz w:val="22"/>
          <w:szCs w:val="22"/>
        </w:rPr>
        <w:t xml:space="preserve">En ese mismo sentido y atendiendo a la naturaleza del derecho a la protección de datos personales, por analogía, este debe ceder cuando exista un interés público mayor de acuerdo a las circunstancias del caso. Señalado lo anterior, resulta necesario realizar una ponderación de los dos intereses jurídicos tutelados que convergen en la controversia que se dirime; para lo cual, el artículo 184 de la Ley de Transparencia y Acceso a la Información Pública del Estado de México y Municipios prevé que cuando exista una colisión de derechos, este </w:t>
      </w:r>
      <w:r w:rsidRPr="007527C4">
        <w:rPr>
          <w:rFonts w:ascii="Palatino Linotype" w:eastAsia="Palatino Linotype" w:hAnsi="Palatino Linotype" w:cs="Palatino Linotype"/>
          <w:sz w:val="22"/>
          <w:szCs w:val="22"/>
        </w:rPr>
        <w:lastRenderedPageBreak/>
        <w:t xml:space="preserve">Instituto, al resolver el recurso de revisión, debe aplicar una prueba de interés público con base en elementos de idoneidad, necesidad y proporcionalidad. Para estos efectos, se entenderá por: </w:t>
      </w:r>
      <w:r w:rsidRPr="007527C4">
        <w:rPr>
          <w:rFonts w:ascii="Palatino Linotype" w:eastAsia="Palatino Linotype" w:hAnsi="Palatino Linotype" w:cs="Palatino Linotype"/>
          <w:sz w:val="22"/>
          <w:szCs w:val="22"/>
        </w:rPr>
        <w:br/>
      </w:r>
    </w:p>
    <w:p w14:paraId="434A6C98" w14:textId="77777777" w:rsidR="00E9673E" w:rsidRPr="007527C4" w:rsidRDefault="00CD27E4">
      <w:pPr>
        <w:numPr>
          <w:ilvl w:val="0"/>
          <w:numId w:val="7"/>
        </w:numPr>
        <w:shd w:val="clear" w:color="auto" w:fill="FFFFFF"/>
        <w:spacing w:line="360" w:lineRule="auto"/>
        <w:jc w:val="both"/>
        <w:rPr>
          <w:rFonts w:ascii="Palatino Linotype" w:eastAsia="Palatino Linotype" w:hAnsi="Palatino Linotype" w:cs="Palatino Linotype"/>
          <w:sz w:val="22"/>
          <w:szCs w:val="22"/>
        </w:rPr>
      </w:pPr>
      <w:r w:rsidRPr="007527C4">
        <w:rPr>
          <w:rFonts w:ascii="Palatino Linotype" w:eastAsia="Palatino Linotype" w:hAnsi="Palatino Linotype" w:cs="Palatino Linotype"/>
          <w:b/>
          <w:sz w:val="22"/>
          <w:szCs w:val="22"/>
        </w:rPr>
        <w:t>Idoneidad:</w:t>
      </w:r>
      <w:r w:rsidRPr="007527C4">
        <w:rPr>
          <w:rFonts w:ascii="Palatino Linotype" w:eastAsia="Palatino Linotype" w:hAnsi="Palatino Linotype" w:cs="Palatino Linotype"/>
          <w:sz w:val="22"/>
          <w:szCs w:val="22"/>
        </w:rPr>
        <w:t xml:space="preserve"> La legitimidad del derecho adoptado como preferente, que sea el adecuado para el logro de un fin constitucionalmente válido o apto para conseguir el fin pretendido;</w:t>
      </w:r>
      <w:r w:rsidRPr="007527C4">
        <w:rPr>
          <w:rFonts w:ascii="Palatino Linotype" w:eastAsia="Palatino Linotype" w:hAnsi="Palatino Linotype" w:cs="Palatino Linotype"/>
          <w:sz w:val="22"/>
          <w:szCs w:val="22"/>
        </w:rPr>
        <w:br/>
      </w:r>
    </w:p>
    <w:p w14:paraId="1934D352" w14:textId="77777777" w:rsidR="00E9673E" w:rsidRPr="007527C4" w:rsidRDefault="00CD27E4">
      <w:pPr>
        <w:numPr>
          <w:ilvl w:val="0"/>
          <w:numId w:val="1"/>
        </w:numPr>
        <w:shd w:val="clear" w:color="auto" w:fill="FFFFFF"/>
        <w:spacing w:after="240" w:line="360" w:lineRule="auto"/>
        <w:jc w:val="both"/>
        <w:rPr>
          <w:rFonts w:ascii="Palatino Linotype" w:eastAsia="Palatino Linotype" w:hAnsi="Palatino Linotype" w:cs="Palatino Linotype"/>
          <w:sz w:val="22"/>
          <w:szCs w:val="22"/>
        </w:rPr>
      </w:pPr>
      <w:r w:rsidRPr="007527C4">
        <w:rPr>
          <w:rFonts w:ascii="Palatino Linotype" w:eastAsia="Palatino Linotype" w:hAnsi="Palatino Linotype" w:cs="Palatino Linotype"/>
          <w:b/>
          <w:sz w:val="22"/>
          <w:szCs w:val="22"/>
        </w:rPr>
        <w:t>Necesidad:</w:t>
      </w:r>
      <w:r w:rsidRPr="007527C4">
        <w:rPr>
          <w:rFonts w:ascii="Palatino Linotype" w:eastAsia="Palatino Linotype" w:hAnsi="Palatino Linotype" w:cs="Palatino Linotype"/>
          <w:sz w:val="22"/>
          <w:szCs w:val="22"/>
        </w:rPr>
        <w:t xml:space="preserve"> La falta de un medio alternativo menos lesivo a la apertura de la información, para satisfacer el interés público, y</w:t>
      </w:r>
    </w:p>
    <w:p w14:paraId="1A9BAAF0" w14:textId="77777777" w:rsidR="00E9673E" w:rsidRPr="007527C4" w:rsidRDefault="00E9673E">
      <w:pPr>
        <w:shd w:val="clear" w:color="auto" w:fill="FFFFFF"/>
        <w:spacing w:before="240" w:line="360" w:lineRule="auto"/>
        <w:jc w:val="both"/>
        <w:rPr>
          <w:rFonts w:ascii="Palatino Linotype" w:eastAsia="Palatino Linotype" w:hAnsi="Palatino Linotype" w:cs="Palatino Linotype"/>
          <w:sz w:val="22"/>
          <w:szCs w:val="22"/>
        </w:rPr>
      </w:pPr>
    </w:p>
    <w:p w14:paraId="60F96ADD" w14:textId="77777777" w:rsidR="00E9673E" w:rsidRPr="007527C4" w:rsidRDefault="00CD27E4">
      <w:pPr>
        <w:numPr>
          <w:ilvl w:val="0"/>
          <w:numId w:val="6"/>
        </w:numPr>
        <w:shd w:val="clear" w:color="auto" w:fill="FFFFFF"/>
        <w:spacing w:after="240" w:line="360" w:lineRule="auto"/>
        <w:jc w:val="both"/>
        <w:rPr>
          <w:rFonts w:ascii="Palatino Linotype" w:eastAsia="Palatino Linotype" w:hAnsi="Palatino Linotype" w:cs="Palatino Linotype"/>
          <w:sz w:val="22"/>
          <w:szCs w:val="22"/>
        </w:rPr>
      </w:pPr>
      <w:r w:rsidRPr="007527C4">
        <w:rPr>
          <w:rFonts w:ascii="Palatino Linotype" w:eastAsia="Palatino Linotype" w:hAnsi="Palatino Linotype" w:cs="Palatino Linotype"/>
          <w:b/>
          <w:sz w:val="22"/>
          <w:szCs w:val="22"/>
        </w:rPr>
        <w:t>Proporcionalidad:</w:t>
      </w:r>
      <w:r w:rsidRPr="007527C4">
        <w:rPr>
          <w:rFonts w:ascii="Palatino Linotype" w:eastAsia="Palatino Linotype" w:hAnsi="Palatino Linotype" w:cs="Palatino Linotype"/>
          <w:sz w:val="22"/>
          <w:szCs w:val="22"/>
        </w:rPr>
        <w:t xml:space="preserve"> El equilibrio entre perjuicio y beneficio a favor del interés público, a fin de que la decisión tomada represente un beneficio mayor al perjuicio que podría causar a la población.</w:t>
      </w:r>
    </w:p>
    <w:p w14:paraId="5B858A88" w14:textId="77777777" w:rsidR="00E9673E" w:rsidRPr="007527C4" w:rsidRDefault="00CD27E4">
      <w:pPr>
        <w:shd w:val="clear" w:color="auto" w:fill="FFFFFF"/>
        <w:spacing w:before="240" w:line="360" w:lineRule="auto"/>
        <w:jc w:val="both"/>
      </w:pPr>
      <w:r w:rsidRPr="007527C4">
        <w:rPr>
          <w:rFonts w:ascii="Palatino Linotype" w:eastAsia="Palatino Linotype" w:hAnsi="Palatino Linotype" w:cs="Palatino Linotype"/>
          <w:sz w:val="22"/>
          <w:szCs w:val="22"/>
        </w:rPr>
        <w:t>En ese orden de ideas, resulta procedente analizar cada uno de los elementos referidos, bajo las consideraciones que se verterán a continuación.</w:t>
      </w:r>
    </w:p>
    <w:p w14:paraId="2D2072FA" w14:textId="77777777" w:rsidR="00E9673E" w:rsidRPr="007527C4" w:rsidRDefault="00CD27E4">
      <w:pPr>
        <w:shd w:val="clear" w:color="auto" w:fill="FFFFFF"/>
        <w:spacing w:before="240" w:line="360" w:lineRule="auto"/>
        <w:jc w:val="both"/>
      </w:pPr>
      <w:r w:rsidRPr="007527C4">
        <w:rPr>
          <w:rFonts w:ascii="Palatino Linotype" w:eastAsia="Palatino Linotype" w:hAnsi="Palatino Linotype" w:cs="Palatino Linotype"/>
          <w:b/>
          <w:sz w:val="22"/>
          <w:szCs w:val="22"/>
        </w:rPr>
        <w:t>a) Idoneidad</w:t>
      </w:r>
      <w:r w:rsidRPr="007527C4">
        <w:rPr>
          <w:rFonts w:ascii="Palatino Linotype" w:eastAsia="Palatino Linotype" w:hAnsi="Palatino Linotype" w:cs="Palatino Linotype"/>
          <w:sz w:val="22"/>
          <w:szCs w:val="22"/>
        </w:rPr>
        <w:t>. En cuanto al primer elemento de ponderación, se debe elegir el principio que será adoptado como preferente, buscando su justificación a partir de la valoración adecuada para satisfacer el fin constitucionalmente válido o pretendido.</w:t>
      </w:r>
    </w:p>
    <w:p w14:paraId="50E7A60E" w14:textId="77777777" w:rsidR="00E9673E" w:rsidRPr="007527C4" w:rsidRDefault="00CD27E4">
      <w:pPr>
        <w:shd w:val="clear" w:color="auto" w:fill="FFFFFF"/>
        <w:spacing w:before="240" w:line="360" w:lineRule="auto"/>
        <w:jc w:val="both"/>
      </w:pPr>
      <w:r w:rsidRPr="007527C4">
        <w:rPr>
          <w:rFonts w:ascii="Palatino Linotype" w:eastAsia="Palatino Linotype" w:hAnsi="Palatino Linotype" w:cs="Palatino Linotype"/>
          <w:sz w:val="22"/>
          <w:szCs w:val="22"/>
        </w:rPr>
        <w:t>Al respecto, se considera que en el caso particular se advierte el aprovechamiento de un bien del dominio público, como lo es el Teatro Morelos, por lo que en este caso, prevalece el derecho de acceso a la información sobre el derecho a la protección de datos personales.</w:t>
      </w:r>
    </w:p>
    <w:p w14:paraId="61DA3AA1" w14:textId="77777777" w:rsidR="00E9673E" w:rsidRPr="007527C4" w:rsidRDefault="00CD27E4">
      <w:pPr>
        <w:shd w:val="clear" w:color="auto" w:fill="FFFFFF"/>
        <w:spacing w:before="240" w:line="360" w:lineRule="auto"/>
        <w:jc w:val="both"/>
      </w:pPr>
      <w:r w:rsidRPr="007527C4">
        <w:rPr>
          <w:rFonts w:ascii="Palatino Linotype" w:eastAsia="Palatino Linotype" w:hAnsi="Palatino Linotype" w:cs="Palatino Linotype"/>
          <w:b/>
          <w:sz w:val="22"/>
          <w:szCs w:val="22"/>
        </w:rPr>
        <w:t>b) Necesidad.</w:t>
      </w:r>
      <w:r w:rsidRPr="007527C4">
        <w:rPr>
          <w:rFonts w:ascii="Palatino Linotype" w:eastAsia="Palatino Linotype" w:hAnsi="Palatino Linotype" w:cs="Palatino Linotype"/>
          <w:sz w:val="22"/>
          <w:szCs w:val="22"/>
        </w:rPr>
        <w:t xml:space="preserve"> En el presente caso, existe forma de que se observen por igual los derechos en conflicto, pues la publicación de los datos personales de la persona física que solicita el </w:t>
      </w:r>
      <w:r w:rsidRPr="007527C4">
        <w:rPr>
          <w:rFonts w:ascii="Palatino Linotype" w:eastAsia="Palatino Linotype" w:hAnsi="Palatino Linotype" w:cs="Palatino Linotype"/>
          <w:sz w:val="22"/>
          <w:szCs w:val="22"/>
        </w:rPr>
        <w:lastRenderedPageBreak/>
        <w:t xml:space="preserve">uso del Teatro Morelos, no vulnera su derecho a la protección de los mismos y a su privacidad y por el contrario, se aseguraría a </w:t>
      </w:r>
      <w:r w:rsidRPr="007527C4">
        <w:rPr>
          <w:rFonts w:ascii="Palatino Linotype" w:eastAsia="Palatino Linotype" w:hAnsi="Palatino Linotype" w:cs="Palatino Linotype"/>
        </w:rPr>
        <w:t>los ciudadanos evaluar de manera permanente el control de los recursos públicos, así como el destino de los bienes del Estado.</w:t>
      </w:r>
    </w:p>
    <w:p w14:paraId="0C0820A3" w14:textId="77777777" w:rsidR="00E9673E" w:rsidRPr="007527C4" w:rsidRDefault="00CD27E4">
      <w:pPr>
        <w:shd w:val="clear" w:color="auto" w:fill="FFFFFF"/>
        <w:spacing w:before="240" w:line="360" w:lineRule="auto"/>
        <w:jc w:val="both"/>
      </w:pPr>
      <w:r w:rsidRPr="007527C4">
        <w:rPr>
          <w:rFonts w:ascii="Palatino Linotype" w:eastAsia="Palatino Linotype" w:hAnsi="Palatino Linotype" w:cs="Palatino Linotype"/>
          <w:b/>
          <w:sz w:val="22"/>
          <w:szCs w:val="22"/>
        </w:rPr>
        <w:t>c) Proporcionalidad en sentido estricto</w:t>
      </w:r>
      <w:r w:rsidRPr="007527C4">
        <w:rPr>
          <w:rFonts w:ascii="Palatino Linotype" w:eastAsia="Palatino Linotype" w:hAnsi="Palatino Linotype" w:cs="Palatino Linotype"/>
          <w:sz w:val="22"/>
          <w:szCs w:val="22"/>
        </w:rPr>
        <w:t>. En el presente caso se considera, que la circunstancia que implica mayor beneficio y menos perjuicios es dejar visible el nombre de la persona física usuaria del Teatro Morelos, sin embargo, para el caso en el que obren otros datos personales que si sean susceptibles de clasificación, deberá procederse conforme al marco normativo aplicable.</w:t>
      </w:r>
    </w:p>
    <w:p w14:paraId="2ED8C124" w14:textId="77777777" w:rsidR="00E9673E" w:rsidRPr="007527C4" w:rsidRDefault="00CD27E4">
      <w:pPr>
        <w:shd w:val="clear" w:color="auto" w:fill="FFFFFF"/>
        <w:spacing w:before="240" w:line="360" w:lineRule="auto"/>
        <w:jc w:val="both"/>
      </w:pPr>
      <w:r w:rsidRPr="007527C4">
        <w:rPr>
          <w:rFonts w:ascii="Palatino Linotype" w:eastAsia="Palatino Linotype" w:hAnsi="Palatino Linotype" w:cs="Palatino Linotype"/>
          <w:sz w:val="22"/>
          <w:szCs w:val="22"/>
        </w:rPr>
        <w:t>Por tales circunstancias, se considera que en el caso particular debe prevalecer el derecho de acceso a la información sobre la protección de datos personales, pues se insiste, nos encontramos en un supuesto donde se está haciendo uso de un bien del dominio público.</w:t>
      </w:r>
    </w:p>
    <w:p w14:paraId="4C765732" w14:textId="77777777" w:rsidR="00E9673E" w:rsidRPr="007527C4" w:rsidRDefault="00CD27E4">
      <w:pPr>
        <w:shd w:val="clear" w:color="auto" w:fill="FFFFFF"/>
        <w:spacing w:before="240" w:line="360" w:lineRule="auto"/>
        <w:jc w:val="both"/>
        <w:rPr>
          <w:rFonts w:ascii="Palatino Linotype" w:eastAsia="Palatino Linotype" w:hAnsi="Palatino Linotype" w:cs="Palatino Linotype"/>
          <w:sz w:val="22"/>
          <w:szCs w:val="22"/>
        </w:rPr>
      </w:pPr>
      <w:r w:rsidRPr="007527C4">
        <w:rPr>
          <w:rFonts w:ascii="Palatino Linotype" w:eastAsia="Palatino Linotype" w:hAnsi="Palatino Linotype" w:cs="Palatino Linotype"/>
          <w:sz w:val="22"/>
          <w:szCs w:val="22"/>
        </w:rPr>
        <w:t>Por todo lo expuesto, el nombre de la persona física particular que llegara a solicitar el uso de las instalaciones del Teatro Morelos, no actualiza la causal de clasificación prevista en el artículo 143, fracción I de la Ley de Transparencia y Acceso a la Información Pública del Estado de México y Municipios.</w:t>
      </w:r>
    </w:p>
    <w:p w14:paraId="72FC0030" w14:textId="77777777" w:rsidR="00E9673E" w:rsidRPr="007527C4" w:rsidRDefault="00CD27E4">
      <w:pPr>
        <w:spacing w:before="80" w:after="240" w:line="360" w:lineRule="auto"/>
        <w:jc w:val="both"/>
        <w:rPr>
          <w:rFonts w:ascii="Palatino Linotype" w:eastAsia="Palatino Linotype" w:hAnsi="Palatino Linotype" w:cs="Palatino Linotype"/>
          <w:sz w:val="22"/>
          <w:szCs w:val="22"/>
        </w:rPr>
      </w:pPr>
      <w:r w:rsidRPr="007527C4">
        <w:rPr>
          <w:rFonts w:ascii="Palatino Linotype" w:eastAsia="Palatino Linotype" w:hAnsi="Palatino Linotype" w:cs="Palatino Linotype"/>
          <w:sz w:val="22"/>
          <w:szCs w:val="22"/>
        </w:rPr>
        <w:t>Así, con fundamento en lo prescrito en los</w:t>
      </w:r>
      <w:r w:rsidRPr="007527C4">
        <w:rPr>
          <w:sz w:val="22"/>
          <w:szCs w:val="22"/>
        </w:rPr>
        <w:t xml:space="preserve"> </w:t>
      </w:r>
      <w:r w:rsidRPr="007527C4">
        <w:rPr>
          <w:rFonts w:ascii="Palatino Linotype" w:eastAsia="Palatino Linotype" w:hAnsi="Palatino Linotype" w:cs="Palatino Linotype"/>
          <w:sz w:val="22"/>
          <w:szCs w:val="22"/>
        </w:rPr>
        <w:t>artículos 5 párrafos trigésimo séptimo, trigésimo octavo y trigésimo noveno,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48A02846" w14:textId="77777777" w:rsidR="00E9673E" w:rsidRPr="007527C4" w:rsidRDefault="00CD27E4">
      <w:pPr>
        <w:spacing w:line="259" w:lineRule="auto"/>
        <w:ind w:left="-142" w:right="49"/>
        <w:jc w:val="center"/>
        <w:rPr>
          <w:rFonts w:ascii="Palatino Linotype" w:eastAsia="Palatino Linotype" w:hAnsi="Palatino Linotype" w:cs="Palatino Linotype"/>
          <w:b/>
          <w:sz w:val="22"/>
          <w:szCs w:val="22"/>
        </w:rPr>
      </w:pPr>
      <w:r w:rsidRPr="007527C4">
        <w:rPr>
          <w:rFonts w:ascii="Palatino Linotype" w:eastAsia="Palatino Linotype" w:hAnsi="Palatino Linotype" w:cs="Palatino Linotype"/>
          <w:b/>
          <w:sz w:val="22"/>
          <w:szCs w:val="22"/>
        </w:rPr>
        <w:t>R E S U E L V E:</w:t>
      </w:r>
    </w:p>
    <w:p w14:paraId="4335E291" w14:textId="77777777" w:rsidR="00E9673E" w:rsidRPr="007527C4" w:rsidRDefault="00CD27E4">
      <w:pPr>
        <w:spacing w:before="240" w:after="240" w:line="360" w:lineRule="auto"/>
        <w:jc w:val="both"/>
        <w:rPr>
          <w:rFonts w:ascii="Palatino Linotype" w:eastAsia="Palatino Linotype" w:hAnsi="Palatino Linotype" w:cs="Palatino Linotype"/>
          <w:sz w:val="22"/>
          <w:szCs w:val="22"/>
        </w:rPr>
      </w:pPr>
      <w:r w:rsidRPr="007527C4">
        <w:rPr>
          <w:rFonts w:ascii="Palatino Linotype" w:eastAsia="Palatino Linotype" w:hAnsi="Palatino Linotype" w:cs="Palatino Linotype"/>
          <w:b/>
          <w:sz w:val="22"/>
          <w:szCs w:val="22"/>
        </w:rPr>
        <w:t xml:space="preserve">Primero. </w:t>
      </w:r>
      <w:r w:rsidRPr="007527C4">
        <w:rPr>
          <w:rFonts w:ascii="Palatino Linotype" w:eastAsia="Palatino Linotype" w:hAnsi="Palatino Linotype" w:cs="Palatino Linotype"/>
          <w:sz w:val="22"/>
          <w:szCs w:val="22"/>
        </w:rPr>
        <w:t xml:space="preserve">Resultan </w:t>
      </w:r>
      <w:r w:rsidRPr="007527C4">
        <w:rPr>
          <w:rFonts w:ascii="Palatino Linotype" w:eastAsia="Palatino Linotype" w:hAnsi="Palatino Linotype" w:cs="Palatino Linotype"/>
          <w:b/>
          <w:sz w:val="22"/>
          <w:szCs w:val="22"/>
        </w:rPr>
        <w:t>fundadas</w:t>
      </w:r>
      <w:r w:rsidRPr="007527C4">
        <w:rPr>
          <w:rFonts w:ascii="Palatino Linotype" w:eastAsia="Palatino Linotype" w:hAnsi="Palatino Linotype" w:cs="Palatino Linotype"/>
          <w:sz w:val="22"/>
          <w:szCs w:val="22"/>
        </w:rPr>
        <w:t xml:space="preserve"> las razones o motivos de inconformidad hechos valer por </w:t>
      </w:r>
      <w:r w:rsidRPr="007527C4">
        <w:rPr>
          <w:rFonts w:ascii="Palatino Linotype" w:eastAsia="Palatino Linotype" w:hAnsi="Palatino Linotype" w:cs="Palatino Linotype"/>
          <w:b/>
          <w:sz w:val="22"/>
          <w:szCs w:val="22"/>
        </w:rPr>
        <w:t>la parte Recurrente</w:t>
      </w:r>
      <w:r w:rsidRPr="007527C4">
        <w:rPr>
          <w:rFonts w:ascii="Palatino Linotype" w:eastAsia="Palatino Linotype" w:hAnsi="Palatino Linotype" w:cs="Palatino Linotype"/>
          <w:sz w:val="22"/>
          <w:szCs w:val="22"/>
        </w:rPr>
        <w:t xml:space="preserve"> en el recurso de revisión </w:t>
      </w:r>
      <w:r w:rsidRPr="007527C4">
        <w:rPr>
          <w:rFonts w:ascii="Palatino Linotype" w:eastAsia="Palatino Linotype" w:hAnsi="Palatino Linotype" w:cs="Palatino Linotype"/>
          <w:b/>
          <w:sz w:val="22"/>
          <w:szCs w:val="22"/>
        </w:rPr>
        <w:t>02604/INFOEM/IP/RR/2025</w:t>
      </w:r>
      <w:r w:rsidRPr="007527C4">
        <w:rPr>
          <w:rFonts w:ascii="Palatino Linotype" w:eastAsia="Palatino Linotype" w:hAnsi="Palatino Linotype" w:cs="Palatino Linotype"/>
          <w:sz w:val="22"/>
          <w:szCs w:val="22"/>
        </w:rPr>
        <w:t xml:space="preserve">; por lo que, en </w:t>
      </w:r>
      <w:r w:rsidRPr="007527C4">
        <w:rPr>
          <w:rFonts w:ascii="Palatino Linotype" w:eastAsia="Palatino Linotype" w:hAnsi="Palatino Linotype" w:cs="Palatino Linotype"/>
          <w:sz w:val="22"/>
          <w:szCs w:val="22"/>
        </w:rPr>
        <w:lastRenderedPageBreak/>
        <w:t xml:space="preserve">términos del </w:t>
      </w:r>
      <w:r w:rsidRPr="007527C4">
        <w:rPr>
          <w:rFonts w:ascii="Palatino Linotype" w:eastAsia="Palatino Linotype" w:hAnsi="Palatino Linotype" w:cs="Palatino Linotype"/>
          <w:b/>
          <w:sz w:val="22"/>
          <w:szCs w:val="22"/>
        </w:rPr>
        <w:t>Considerando</w:t>
      </w:r>
      <w:r w:rsidRPr="007527C4">
        <w:rPr>
          <w:rFonts w:ascii="Palatino Linotype" w:eastAsia="Palatino Linotype" w:hAnsi="Palatino Linotype" w:cs="Palatino Linotype"/>
          <w:sz w:val="22"/>
          <w:szCs w:val="22"/>
        </w:rPr>
        <w:t xml:space="preserve"> </w:t>
      </w:r>
      <w:r w:rsidRPr="007527C4">
        <w:rPr>
          <w:rFonts w:ascii="Palatino Linotype" w:eastAsia="Palatino Linotype" w:hAnsi="Palatino Linotype" w:cs="Palatino Linotype"/>
          <w:b/>
          <w:sz w:val="22"/>
          <w:szCs w:val="22"/>
        </w:rPr>
        <w:t xml:space="preserve">Cuarto </w:t>
      </w:r>
      <w:r w:rsidRPr="007527C4">
        <w:rPr>
          <w:rFonts w:ascii="Palatino Linotype" w:eastAsia="Palatino Linotype" w:hAnsi="Palatino Linotype" w:cs="Palatino Linotype"/>
          <w:sz w:val="22"/>
          <w:szCs w:val="22"/>
        </w:rPr>
        <w:t xml:space="preserve">de esta resolución, se </w:t>
      </w:r>
      <w:r w:rsidRPr="007527C4">
        <w:rPr>
          <w:rFonts w:ascii="Palatino Linotype" w:eastAsia="Palatino Linotype" w:hAnsi="Palatino Linotype" w:cs="Palatino Linotype"/>
          <w:b/>
          <w:sz w:val="22"/>
          <w:szCs w:val="22"/>
        </w:rPr>
        <w:t xml:space="preserve">MODIFICA </w:t>
      </w:r>
      <w:r w:rsidRPr="007527C4">
        <w:rPr>
          <w:rFonts w:ascii="Palatino Linotype" w:eastAsia="Palatino Linotype" w:hAnsi="Palatino Linotype" w:cs="Palatino Linotype"/>
          <w:sz w:val="22"/>
          <w:szCs w:val="22"/>
        </w:rPr>
        <w:t xml:space="preserve">la respuesta emitida por el </w:t>
      </w:r>
      <w:r w:rsidRPr="007527C4">
        <w:rPr>
          <w:rFonts w:ascii="Palatino Linotype" w:eastAsia="Palatino Linotype" w:hAnsi="Palatino Linotype" w:cs="Palatino Linotype"/>
          <w:b/>
          <w:sz w:val="22"/>
          <w:szCs w:val="22"/>
        </w:rPr>
        <w:t xml:space="preserve">Sujeto Obligado. </w:t>
      </w:r>
    </w:p>
    <w:p w14:paraId="0541A60D" w14:textId="77777777" w:rsidR="00E9673E" w:rsidRPr="007527C4" w:rsidRDefault="00CD27E4">
      <w:pPr>
        <w:spacing w:before="240" w:after="240" w:line="360" w:lineRule="auto"/>
        <w:ind w:right="49"/>
        <w:jc w:val="both"/>
        <w:rPr>
          <w:rFonts w:ascii="Palatino Linotype" w:eastAsia="Palatino Linotype" w:hAnsi="Palatino Linotype" w:cs="Palatino Linotype"/>
          <w:b/>
          <w:sz w:val="22"/>
          <w:szCs w:val="22"/>
        </w:rPr>
      </w:pPr>
      <w:r w:rsidRPr="007527C4">
        <w:rPr>
          <w:rFonts w:ascii="Palatino Linotype" w:eastAsia="Palatino Linotype" w:hAnsi="Palatino Linotype" w:cs="Palatino Linotype"/>
          <w:b/>
          <w:sz w:val="22"/>
          <w:szCs w:val="22"/>
        </w:rPr>
        <w:t xml:space="preserve">Segundo. </w:t>
      </w:r>
      <w:r w:rsidRPr="007527C4">
        <w:rPr>
          <w:rFonts w:ascii="Palatino Linotype" w:eastAsia="Palatino Linotype" w:hAnsi="Palatino Linotype" w:cs="Palatino Linotype"/>
          <w:sz w:val="22"/>
          <w:szCs w:val="22"/>
        </w:rPr>
        <w:t xml:space="preserve">Se </w:t>
      </w:r>
      <w:r w:rsidRPr="007527C4">
        <w:rPr>
          <w:rFonts w:ascii="Palatino Linotype" w:eastAsia="Palatino Linotype" w:hAnsi="Palatino Linotype" w:cs="Palatino Linotype"/>
          <w:b/>
          <w:sz w:val="22"/>
          <w:szCs w:val="22"/>
        </w:rPr>
        <w:t xml:space="preserve">Ordena </w:t>
      </w:r>
      <w:r w:rsidRPr="007527C4">
        <w:rPr>
          <w:rFonts w:ascii="Palatino Linotype" w:eastAsia="Palatino Linotype" w:hAnsi="Palatino Linotype" w:cs="Palatino Linotype"/>
          <w:sz w:val="22"/>
          <w:szCs w:val="22"/>
        </w:rPr>
        <w:t xml:space="preserve">al </w:t>
      </w:r>
      <w:r w:rsidRPr="007527C4">
        <w:rPr>
          <w:rFonts w:ascii="Palatino Linotype" w:eastAsia="Palatino Linotype" w:hAnsi="Palatino Linotype" w:cs="Palatino Linotype"/>
          <w:b/>
          <w:sz w:val="22"/>
          <w:szCs w:val="22"/>
        </w:rPr>
        <w:t>Sujeto Obligado</w:t>
      </w:r>
      <w:r w:rsidRPr="007527C4">
        <w:rPr>
          <w:rFonts w:ascii="Palatino Linotype" w:eastAsia="Palatino Linotype" w:hAnsi="Palatino Linotype" w:cs="Palatino Linotype"/>
          <w:sz w:val="22"/>
          <w:szCs w:val="22"/>
        </w:rPr>
        <w:t xml:space="preserve"> haga entrega</w:t>
      </w:r>
      <w:r w:rsidRPr="007527C4">
        <w:rPr>
          <w:rFonts w:ascii="Palatino Linotype" w:eastAsia="Palatino Linotype" w:hAnsi="Palatino Linotype" w:cs="Palatino Linotype"/>
          <w:b/>
          <w:sz w:val="22"/>
          <w:szCs w:val="22"/>
        </w:rPr>
        <w:t>,</w:t>
      </w:r>
      <w:r w:rsidRPr="007527C4">
        <w:rPr>
          <w:rFonts w:ascii="Palatino Linotype" w:eastAsia="Palatino Linotype" w:hAnsi="Palatino Linotype" w:cs="Palatino Linotype"/>
          <w:sz w:val="22"/>
          <w:szCs w:val="22"/>
        </w:rPr>
        <w:t xml:space="preserve"> </w:t>
      </w:r>
      <w:r w:rsidRPr="007527C4">
        <w:rPr>
          <w:rFonts w:ascii="Palatino Linotype" w:eastAsia="Palatino Linotype" w:hAnsi="Palatino Linotype" w:cs="Palatino Linotype"/>
          <w:b/>
          <w:sz w:val="22"/>
          <w:szCs w:val="22"/>
        </w:rPr>
        <w:t>de ser procedente en</w:t>
      </w:r>
      <w:r w:rsidRPr="007527C4">
        <w:rPr>
          <w:rFonts w:ascii="Palatino Linotype" w:eastAsia="Palatino Linotype" w:hAnsi="Palatino Linotype" w:cs="Palatino Linotype"/>
          <w:sz w:val="22"/>
          <w:szCs w:val="22"/>
        </w:rPr>
        <w:t xml:space="preserve"> </w:t>
      </w:r>
      <w:r w:rsidRPr="007527C4">
        <w:rPr>
          <w:rFonts w:ascii="Palatino Linotype" w:eastAsia="Palatino Linotype" w:hAnsi="Palatino Linotype" w:cs="Palatino Linotype"/>
          <w:b/>
          <w:sz w:val="22"/>
          <w:szCs w:val="22"/>
        </w:rPr>
        <w:t>versión pública</w:t>
      </w:r>
      <w:r w:rsidRPr="007527C4">
        <w:rPr>
          <w:rFonts w:ascii="Palatino Linotype" w:eastAsia="Palatino Linotype" w:hAnsi="Palatino Linotype" w:cs="Palatino Linotype"/>
          <w:sz w:val="22"/>
          <w:szCs w:val="22"/>
        </w:rPr>
        <w:t xml:space="preserve"> a</w:t>
      </w:r>
      <w:r w:rsidRPr="007527C4">
        <w:rPr>
          <w:rFonts w:ascii="Palatino Linotype" w:eastAsia="Palatino Linotype" w:hAnsi="Palatino Linotype" w:cs="Palatino Linotype"/>
          <w:b/>
          <w:sz w:val="22"/>
          <w:szCs w:val="22"/>
        </w:rPr>
        <w:t xml:space="preserve"> la parte Recurrente,</w:t>
      </w:r>
      <w:r w:rsidRPr="007527C4">
        <w:rPr>
          <w:rFonts w:ascii="Palatino Linotype" w:eastAsia="Palatino Linotype" w:hAnsi="Palatino Linotype" w:cs="Palatino Linotype"/>
          <w:sz w:val="22"/>
          <w:szCs w:val="22"/>
        </w:rPr>
        <w:t xml:space="preserve"> vía </w:t>
      </w:r>
      <w:r w:rsidRPr="007527C4">
        <w:rPr>
          <w:rFonts w:ascii="Palatino Linotype" w:eastAsia="Palatino Linotype" w:hAnsi="Palatino Linotype" w:cs="Palatino Linotype"/>
          <w:b/>
          <w:sz w:val="22"/>
          <w:szCs w:val="22"/>
        </w:rPr>
        <w:t xml:space="preserve">SAIMEX, </w:t>
      </w:r>
      <w:r w:rsidRPr="007527C4">
        <w:rPr>
          <w:rFonts w:ascii="Palatino Linotype" w:eastAsia="Palatino Linotype" w:hAnsi="Palatino Linotype" w:cs="Palatino Linotype"/>
          <w:sz w:val="22"/>
          <w:szCs w:val="22"/>
        </w:rPr>
        <w:t xml:space="preserve">en términos de los </w:t>
      </w:r>
      <w:r w:rsidRPr="007527C4">
        <w:rPr>
          <w:rFonts w:ascii="Palatino Linotype" w:eastAsia="Palatino Linotype" w:hAnsi="Palatino Linotype" w:cs="Palatino Linotype"/>
          <w:b/>
          <w:sz w:val="22"/>
          <w:szCs w:val="22"/>
        </w:rPr>
        <w:t>Considerandos</w:t>
      </w:r>
      <w:r w:rsidRPr="007527C4">
        <w:rPr>
          <w:rFonts w:ascii="Palatino Linotype" w:eastAsia="Palatino Linotype" w:hAnsi="Palatino Linotype" w:cs="Palatino Linotype"/>
          <w:sz w:val="22"/>
          <w:szCs w:val="22"/>
        </w:rPr>
        <w:t xml:space="preserve"> </w:t>
      </w:r>
      <w:r w:rsidRPr="007527C4">
        <w:rPr>
          <w:rFonts w:ascii="Palatino Linotype" w:eastAsia="Palatino Linotype" w:hAnsi="Palatino Linotype" w:cs="Palatino Linotype"/>
          <w:b/>
          <w:sz w:val="22"/>
          <w:szCs w:val="22"/>
        </w:rPr>
        <w:t xml:space="preserve">Cuarto y Quinto, </w:t>
      </w:r>
      <w:r w:rsidRPr="007527C4">
        <w:rPr>
          <w:rFonts w:ascii="Palatino Linotype" w:eastAsia="Palatino Linotype" w:hAnsi="Palatino Linotype" w:cs="Palatino Linotype"/>
          <w:sz w:val="22"/>
          <w:szCs w:val="22"/>
        </w:rPr>
        <w:t>de lo siguiente</w:t>
      </w:r>
      <w:r w:rsidRPr="007527C4">
        <w:rPr>
          <w:rFonts w:ascii="Palatino Linotype" w:eastAsia="Palatino Linotype" w:hAnsi="Palatino Linotype" w:cs="Palatino Linotype"/>
          <w:b/>
          <w:i/>
          <w:sz w:val="22"/>
          <w:szCs w:val="22"/>
        </w:rPr>
        <w:t>:</w:t>
      </w:r>
    </w:p>
    <w:p w14:paraId="428BFE3D" w14:textId="77777777" w:rsidR="00E9673E" w:rsidRPr="007527C4" w:rsidRDefault="00CD27E4">
      <w:pPr>
        <w:numPr>
          <w:ilvl w:val="0"/>
          <w:numId w:val="3"/>
        </w:numPr>
        <w:pBdr>
          <w:top w:val="nil"/>
          <w:left w:val="nil"/>
          <w:bottom w:val="nil"/>
          <w:right w:val="nil"/>
          <w:between w:val="nil"/>
        </w:pBdr>
        <w:spacing w:before="240" w:after="120" w:line="276" w:lineRule="auto"/>
        <w:ind w:right="900"/>
        <w:jc w:val="both"/>
        <w:rPr>
          <w:rFonts w:ascii="Palatino Linotype" w:eastAsia="Palatino Linotype" w:hAnsi="Palatino Linotype" w:cs="Palatino Linotype"/>
          <w:i/>
          <w:sz w:val="22"/>
          <w:szCs w:val="22"/>
        </w:rPr>
      </w:pPr>
      <w:r w:rsidRPr="007527C4">
        <w:rPr>
          <w:rFonts w:ascii="Palatino Linotype" w:eastAsia="Palatino Linotype" w:hAnsi="Palatino Linotype" w:cs="Palatino Linotype"/>
          <w:b/>
          <w:i/>
          <w:sz w:val="22"/>
          <w:szCs w:val="22"/>
        </w:rPr>
        <w:t>Las actas generadas por la Tesorería, con motivo de los eventos celebrados en el Teatro Morelos durante el año 2024.</w:t>
      </w:r>
    </w:p>
    <w:p w14:paraId="0FA548DF" w14:textId="77777777" w:rsidR="00E9673E" w:rsidRPr="007527C4" w:rsidRDefault="00CD27E4">
      <w:pPr>
        <w:pBdr>
          <w:top w:val="nil"/>
          <w:left w:val="nil"/>
          <w:bottom w:val="nil"/>
          <w:right w:val="nil"/>
          <w:between w:val="nil"/>
        </w:pBdr>
        <w:spacing w:before="240" w:after="120" w:line="276" w:lineRule="auto"/>
        <w:ind w:left="567" w:right="900"/>
        <w:jc w:val="both"/>
        <w:rPr>
          <w:rFonts w:ascii="Palatino Linotype" w:eastAsia="Palatino Linotype" w:hAnsi="Palatino Linotype" w:cs="Palatino Linotype"/>
          <w:i/>
          <w:sz w:val="22"/>
          <w:szCs w:val="22"/>
        </w:rPr>
      </w:pPr>
      <w:r w:rsidRPr="007527C4">
        <w:rPr>
          <w:rFonts w:ascii="Palatino Linotype" w:eastAsia="Palatino Linotype" w:hAnsi="Palatino Linotype" w:cs="Palatino Linotype"/>
          <w:i/>
          <w:sz w:val="22"/>
          <w:szCs w:val="22"/>
        </w:rPr>
        <w:t xml:space="preserve">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 </w:t>
      </w:r>
      <w:r w:rsidRPr="007527C4">
        <w:rPr>
          <w:rFonts w:ascii="Palatino Linotype" w:eastAsia="Palatino Linotype" w:hAnsi="Palatino Linotype" w:cs="Palatino Linotype"/>
          <w:b/>
          <w:i/>
          <w:sz w:val="22"/>
          <w:szCs w:val="22"/>
        </w:rPr>
        <w:t>Recurrente</w:t>
      </w:r>
      <w:r w:rsidRPr="007527C4">
        <w:rPr>
          <w:rFonts w:ascii="Palatino Linotype" w:eastAsia="Palatino Linotype" w:hAnsi="Palatino Linotype" w:cs="Palatino Linotype"/>
          <w:i/>
          <w:sz w:val="22"/>
          <w:szCs w:val="22"/>
        </w:rPr>
        <w:t>.</w:t>
      </w:r>
    </w:p>
    <w:p w14:paraId="52E95D44" w14:textId="77777777" w:rsidR="00E9673E" w:rsidRPr="007527C4" w:rsidRDefault="00CD27E4">
      <w:pPr>
        <w:spacing w:before="240" w:after="240" w:line="360" w:lineRule="auto"/>
        <w:jc w:val="both"/>
        <w:rPr>
          <w:rFonts w:ascii="Palatino Linotype" w:eastAsia="Palatino Linotype" w:hAnsi="Palatino Linotype" w:cs="Palatino Linotype"/>
          <w:sz w:val="22"/>
          <w:szCs w:val="22"/>
        </w:rPr>
      </w:pPr>
      <w:r w:rsidRPr="007527C4">
        <w:rPr>
          <w:rFonts w:ascii="Palatino Linotype" w:eastAsia="Palatino Linotype" w:hAnsi="Palatino Linotype" w:cs="Palatino Linotype"/>
          <w:b/>
          <w:sz w:val="22"/>
          <w:szCs w:val="22"/>
        </w:rPr>
        <w:t xml:space="preserve">Tercero.  Notifíquese vía SAIMEX, </w:t>
      </w:r>
      <w:r w:rsidRPr="007527C4">
        <w:rPr>
          <w:rFonts w:ascii="Palatino Linotype" w:eastAsia="Palatino Linotype" w:hAnsi="Palatino Linotype" w:cs="Palatino Linotype"/>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DABD3C4" w14:textId="77777777" w:rsidR="00E9673E" w:rsidRPr="007527C4" w:rsidRDefault="00CD27E4">
      <w:pPr>
        <w:spacing w:before="240" w:after="240" w:line="360" w:lineRule="auto"/>
        <w:ind w:right="49"/>
        <w:jc w:val="both"/>
        <w:rPr>
          <w:rFonts w:ascii="Palatino Linotype" w:eastAsia="Palatino Linotype" w:hAnsi="Palatino Linotype" w:cs="Palatino Linotype"/>
          <w:sz w:val="22"/>
          <w:szCs w:val="22"/>
        </w:rPr>
      </w:pPr>
      <w:r w:rsidRPr="007527C4">
        <w:rPr>
          <w:rFonts w:ascii="Palatino Linotype" w:eastAsia="Palatino Linotype" w:hAnsi="Palatino Linotype" w:cs="Palatino Linotype"/>
          <w:b/>
          <w:sz w:val="22"/>
          <w:szCs w:val="22"/>
        </w:rPr>
        <w:t>Cuarto. Notifíquese, vía SAIMEX</w:t>
      </w:r>
      <w:r w:rsidRPr="007527C4">
        <w:rPr>
          <w:rFonts w:ascii="Palatino Linotype" w:eastAsia="Palatino Linotype" w:hAnsi="Palatino Linotype" w:cs="Palatino Linotype"/>
          <w:sz w:val="22"/>
          <w:szCs w:val="22"/>
        </w:rPr>
        <w:t>, al Titular de la Unidad de Transparencia que</w:t>
      </w:r>
      <w:r w:rsidRPr="007527C4">
        <w:rPr>
          <w:rFonts w:ascii="Palatino Linotype" w:eastAsia="Palatino Linotype" w:hAnsi="Palatino Linotype" w:cs="Palatino Linotype"/>
          <w:b/>
          <w:sz w:val="22"/>
          <w:szCs w:val="22"/>
        </w:rPr>
        <w:t xml:space="preserve"> </w:t>
      </w:r>
      <w:r w:rsidRPr="007527C4">
        <w:rPr>
          <w:rFonts w:ascii="Palatino Linotype" w:eastAsia="Palatino Linotype" w:hAnsi="Palatino Linotype" w:cs="Palatino Linotype"/>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3E7ECC8" w14:textId="77777777" w:rsidR="00E9673E" w:rsidRPr="007527C4" w:rsidRDefault="00CD27E4">
      <w:pPr>
        <w:spacing w:before="240" w:after="240" w:line="360" w:lineRule="auto"/>
        <w:ind w:right="49"/>
        <w:jc w:val="both"/>
        <w:rPr>
          <w:rFonts w:ascii="Palatino Linotype" w:eastAsia="Palatino Linotype" w:hAnsi="Palatino Linotype" w:cs="Palatino Linotype"/>
          <w:sz w:val="22"/>
          <w:szCs w:val="22"/>
        </w:rPr>
      </w:pPr>
      <w:r w:rsidRPr="007527C4">
        <w:rPr>
          <w:rFonts w:ascii="Palatino Linotype" w:eastAsia="Palatino Linotype" w:hAnsi="Palatino Linotype" w:cs="Palatino Linotype"/>
          <w:b/>
          <w:sz w:val="22"/>
          <w:szCs w:val="22"/>
        </w:rPr>
        <w:lastRenderedPageBreak/>
        <w:t xml:space="preserve">Quinto. Notifíquese vía SAIMEX, </w:t>
      </w:r>
      <w:r w:rsidRPr="007527C4">
        <w:rPr>
          <w:rFonts w:ascii="Palatino Linotype" w:eastAsia="Palatino Linotype" w:hAnsi="Palatino Linotype" w:cs="Palatino Linotype"/>
          <w:sz w:val="22"/>
          <w:szCs w:val="22"/>
        </w:rPr>
        <w:t>a</w:t>
      </w:r>
      <w:r w:rsidRPr="007527C4">
        <w:rPr>
          <w:rFonts w:ascii="Palatino Linotype" w:eastAsia="Palatino Linotype" w:hAnsi="Palatino Linotype" w:cs="Palatino Linotype"/>
          <w:b/>
          <w:sz w:val="22"/>
          <w:szCs w:val="22"/>
        </w:rPr>
        <w:t xml:space="preserve"> la parte Recurrente</w:t>
      </w:r>
      <w:r w:rsidRPr="007527C4">
        <w:rPr>
          <w:rFonts w:ascii="Palatino Linotype" w:eastAsia="Palatino Linotype" w:hAnsi="Palatino Linotype" w:cs="Palatino Linotype"/>
          <w:sz w:val="22"/>
          <w:szCs w:val="22"/>
        </w:rPr>
        <w:t xml:space="preserve"> la presente resolución, así como que podrá impugnar vía Juicio de Amparo en los términos de las leyes aplicables, de conformidad con lo establecido en el artículo 196 de la Ley de Transparencia y Acceso a la Información Pública del Estado de México y Municipios. </w:t>
      </w:r>
    </w:p>
    <w:p w14:paraId="137381B0" w14:textId="77777777" w:rsidR="00E9673E" w:rsidRPr="00D12425" w:rsidRDefault="00CD27E4">
      <w:pPr>
        <w:spacing w:line="360" w:lineRule="auto"/>
        <w:jc w:val="both"/>
        <w:rPr>
          <w:rFonts w:ascii="Palatino Linotype" w:eastAsia="Palatino Linotype" w:hAnsi="Palatino Linotype" w:cs="Palatino Linotype"/>
        </w:rPr>
      </w:pPr>
      <w:bookmarkStart w:id="10" w:name="_heading=h.huxfd74zy0n4" w:colFirst="0" w:colLast="0"/>
      <w:bookmarkEnd w:id="10"/>
      <w:r w:rsidRPr="007527C4">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SÉPTIMA SESIÓN ORDINARIA, CELEBRADA EL CATORCE DE MAYO DE DOS MIL VEINTICINCO, ANTE EL SECRETARIO TÉCNICO DEL PLENO ALEXIS TAPIA RAMÍREZ.</w:t>
      </w:r>
      <w:r w:rsidRPr="00D12425">
        <w:rPr>
          <w:rFonts w:ascii="Palatino Linotype" w:eastAsia="Palatino Linotype" w:hAnsi="Palatino Linotype" w:cs="Palatino Linotype"/>
        </w:rPr>
        <w:t xml:space="preserve"> </w:t>
      </w:r>
    </w:p>
    <w:p w14:paraId="5142E5EC" w14:textId="77777777" w:rsidR="00E9673E" w:rsidRPr="00D12425" w:rsidRDefault="00E9673E">
      <w:pPr>
        <w:rPr>
          <w:rFonts w:ascii="Palatino Linotype" w:eastAsia="Palatino Linotype" w:hAnsi="Palatino Linotype" w:cs="Palatino Linotype"/>
        </w:rPr>
      </w:pPr>
    </w:p>
    <w:p w14:paraId="0E7B764A" w14:textId="77777777" w:rsidR="00E9673E" w:rsidRPr="00D12425" w:rsidRDefault="00E9673E">
      <w:pPr>
        <w:rPr>
          <w:rFonts w:ascii="Palatino Linotype" w:eastAsia="Palatino Linotype" w:hAnsi="Palatino Linotype" w:cs="Palatino Linotype"/>
        </w:rPr>
      </w:pPr>
    </w:p>
    <w:p w14:paraId="3175A969" w14:textId="77777777" w:rsidR="00E9673E" w:rsidRPr="00D12425" w:rsidRDefault="00E9673E">
      <w:pPr>
        <w:spacing w:line="360" w:lineRule="auto"/>
        <w:jc w:val="both"/>
        <w:rPr>
          <w:rFonts w:ascii="Palatino Linotype" w:eastAsia="Palatino Linotype" w:hAnsi="Palatino Linotype" w:cs="Palatino Linotype"/>
        </w:rPr>
      </w:pPr>
      <w:bookmarkStart w:id="11" w:name="_heading=h.3rdcrjn" w:colFirst="0" w:colLast="0"/>
      <w:bookmarkEnd w:id="11"/>
    </w:p>
    <w:p w14:paraId="09F0E149" w14:textId="77777777" w:rsidR="00E9673E" w:rsidRPr="00D12425" w:rsidRDefault="00E9673E">
      <w:pPr>
        <w:spacing w:line="360" w:lineRule="auto"/>
        <w:jc w:val="both"/>
        <w:rPr>
          <w:rFonts w:ascii="Palatino Linotype" w:eastAsia="Palatino Linotype" w:hAnsi="Palatino Linotype" w:cs="Palatino Linotype"/>
        </w:rPr>
      </w:pPr>
    </w:p>
    <w:p w14:paraId="78FF7393" w14:textId="77777777" w:rsidR="00E9673E" w:rsidRPr="00D12425" w:rsidRDefault="00E9673E">
      <w:pPr>
        <w:spacing w:line="360" w:lineRule="auto"/>
        <w:jc w:val="both"/>
        <w:rPr>
          <w:rFonts w:ascii="Palatino Linotype" w:eastAsia="Palatino Linotype" w:hAnsi="Palatino Linotype" w:cs="Palatino Linotype"/>
        </w:rPr>
      </w:pPr>
    </w:p>
    <w:p w14:paraId="7B01C83C" w14:textId="77777777" w:rsidR="00E9673E" w:rsidRPr="00D12425" w:rsidRDefault="00E9673E">
      <w:pPr>
        <w:spacing w:line="360" w:lineRule="auto"/>
        <w:jc w:val="both"/>
        <w:rPr>
          <w:rFonts w:ascii="Palatino Linotype" w:eastAsia="Palatino Linotype" w:hAnsi="Palatino Linotype" w:cs="Palatino Linotype"/>
        </w:rPr>
      </w:pPr>
      <w:bookmarkStart w:id="12" w:name="_heading=h.1t3h5sf" w:colFirst="0" w:colLast="0"/>
      <w:bookmarkEnd w:id="12"/>
    </w:p>
    <w:p w14:paraId="0E6B8D20" w14:textId="77777777" w:rsidR="00E9673E" w:rsidRPr="00D12425" w:rsidRDefault="00E9673E">
      <w:pPr>
        <w:spacing w:line="360" w:lineRule="auto"/>
        <w:jc w:val="both"/>
        <w:rPr>
          <w:rFonts w:ascii="Palatino Linotype" w:eastAsia="Palatino Linotype" w:hAnsi="Palatino Linotype" w:cs="Palatino Linotype"/>
        </w:rPr>
      </w:pPr>
    </w:p>
    <w:p w14:paraId="4F11CAAF" w14:textId="77777777" w:rsidR="00E9673E" w:rsidRPr="00D12425" w:rsidRDefault="00E9673E">
      <w:pPr>
        <w:spacing w:line="360" w:lineRule="auto"/>
        <w:jc w:val="both"/>
        <w:rPr>
          <w:rFonts w:ascii="Palatino Linotype" w:eastAsia="Palatino Linotype" w:hAnsi="Palatino Linotype" w:cs="Palatino Linotype"/>
        </w:rPr>
      </w:pPr>
    </w:p>
    <w:p w14:paraId="78996F0B" w14:textId="77777777" w:rsidR="00E9673E" w:rsidRPr="00D12425" w:rsidRDefault="00E9673E">
      <w:pPr>
        <w:spacing w:line="360" w:lineRule="auto"/>
        <w:jc w:val="both"/>
        <w:rPr>
          <w:rFonts w:ascii="Palatino Linotype" w:eastAsia="Palatino Linotype" w:hAnsi="Palatino Linotype" w:cs="Palatino Linotype"/>
        </w:rPr>
      </w:pPr>
    </w:p>
    <w:p w14:paraId="3145E02C" w14:textId="77777777" w:rsidR="00E9673E" w:rsidRPr="00D12425" w:rsidRDefault="00E9673E">
      <w:pPr>
        <w:spacing w:line="360" w:lineRule="auto"/>
        <w:jc w:val="both"/>
        <w:rPr>
          <w:rFonts w:ascii="Palatino Linotype" w:eastAsia="Palatino Linotype" w:hAnsi="Palatino Linotype" w:cs="Palatino Linotype"/>
        </w:rPr>
      </w:pPr>
    </w:p>
    <w:p w14:paraId="60B5D678" w14:textId="77777777" w:rsidR="00E9673E" w:rsidRPr="00D12425" w:rsidRDefault="00E9673E">
      <w:pPr>
        <w:spacing w:line="360" w:lineRule="auto"/>
        <w:jc w:val="both"/>
        <w:rPr>
          <w:rFonts w:ascii="Palatino Linotype" w:eastAsia="Palatino Linotype" w:hAnsi="Palatino Linotype" w:cs="Palatino Linotype"/>
        </w:rPr>
      </w:pPr>
    </w:p>
    <w:p w14:paraId="3AF1954E" w14:textId="77777777" w:rsidR="00E9673E" w:rsidRPr="00D12425" w:rsidRDefault="00E9673E">
      <w:pPr>
        <w:spacing w:line="360" w:lineRule="auto"/>
        <w:jc w:val="both"/>
        <w:rPr>
          <w:rFonts w:ascii="Palatino Linotype" w:eastAsia="Palatino Linotype" w:hAnsi="Palatino Linotype" w:cs="Palatino Linotype"/>
        </w:rPr>
      </w:pPr>
    </w:p>
    <w:p w14:paraId="60F9B7C3" w14:textId="77777777" w:rsidR="00E9673E" w:rsidRPr="00D12425" w:rsidRDefault="00E9673E">
      <w:pPr>
        <w:spacing w:line="360" w:lineRule="auto"/>
        <w:jc w:val="both"/>
        <w:rPr>
          <w:rFonts w:ascii="Palatino Linotype" w:eastAsia="Palatino Linotype" w:hAnsi="Palatino Linotype" w:cs="Palatino Linotype"/>
        </w:rPr>
      </w:pPr>
    </w:p>
    <w:p w14:paraId="670B994A" w14:textId="77777777" w:rsidR="00E9673E" w:rsidRPr="00D12425" w:rsidRDefault="00E9673E">
      <w:pPr>
        <w:spacing w:line="360" w:lineRule="auto"/>
        <w:jc w:val="both"/>
        <w:rPr>
          <w:rFonts w:ascii="Palatino Linotype" w:eastAsia="Palatino Linotype" w:hAnsi="Palatino Linotype" w:cs="Palatino Linotype"/>
        </w:rPr>
      </w:pPr>
    </w:p>
    <w:p w14:paraId="4304A9D6" w14:textId="77777777" w:rsidR="00E9673E" w:rsidRPr="00D12425" w:rsidRDefault="00E9673E">
      <w:pPr>
        <w:spacing w:line="360" w:lineRule="auto"/>
        <w:jc w:val="both"/>
        <w:rPr>
          <w:rFonts w:ascii="Palatino Linotype" w:eastAsia="Palatino Linotype" w:hAnsi="Palatino Linotype" w:cs="Palatino Linotype"/>
        </w:rPr>
      </w:pPr>
    </w:p>
    <w:p w14:paraId="24F45D8C" w14:textId="77777777" w:rsidR="00E9673E" w:rsidRPr="00D12425" w:rsidRDefault="00E9673E">
      <w:pPr>
        <w:spacing w:line="360" w:lineRule="auto"/>
        <w:jc w:val="both"/>
        <w:rPr>
          <w:rFonts w:ascii="Palatino Linotype" w:eastAsia="Palatino Linotype" w:hAnsi="Palatino Linotype" w:cs="Palatino Linotype"/>
        </w:rPr>
      </w:pPr>
    </w:p>
    <w:p w14:paraId="4DB57F6D" w14:textId="77777777" w:rsidR="00E9673E" w:rsidRPr="00D12425" w:rsidRDefault="00E9673E">
      <w:pPr>
        <w:spacing w:line="360" w:lineRule="auto"/>
        <w:jc w:val="both"/>
        <w:rPr>
          <w:rFonts w:ascii="Palatino Linotype" w:eastAsia="Palatino Linotype" w:hAnsi="Palatino Linotype" w:cs="Palatino Linotype"/>
        </w:rPr>
      </w:pPr>
    </w:p>
    <w:p w14:paraId="46E661F2" w14:textId="77777777" w:rsidR="00E9673E" w:rsidRPr="00D12425" w:rsidRDefault="00E9673E">
      <w:pPr>
        <w:spacing w:line="360" w:lineRule="auto"/>
        <w:jc w:val="both"/>
        <w:rPr>
          <w:rFonts w:ascii="Palatino Linotype" w:eastAsia="Palatino Linotype" w:hAnsi="Palatino Linotype" w:cs="Palatino Linotype"/>
        </w:rPr>
      </w:pPr>
    </w:p>
    <w:p w14:paraId="0F486998" w14:textId="77777777" w:rsidR="00E9673E" w:rsidRPr="00D12425" w:rsidRDefault="00E9673E">
      <w:pPr>
        <w:spacing w:line="360" w:lineRule="auto"/>
        <w:jc w:val="both"/>
        <w:rPr>
          <w:rFonts w:ascii="Palatino Linotype" w:eastAsia="Palatino Linotype" w:hAnsi="Palatino Linotype" w:cs="Palatino Linotype"/>
        </w:rPr>
      </w:pPr>
    </w:p>
    <w:p w14:paraId="6807962D" w14:textId="77777777" w:rsidR="00E9673E" w:rsidRPr="00D12425" w:rsidRDefault="00E9673E">
      <w:pPr>
        <w:spacing w:line="360" w:lineRule="auto"/>
        <w:jc w:val="both"/>
        <w:rPr>
          <w:rFonts w:ascii="Palatino Linotype" w:eastAsia="Palatino Linotype" w:hAnsi="Palatino Linotype" w:cs="Palatino Linotype"/>
        </w:rPr>
      </w:pPr>
    </w:p>
    <w:p w14:paraId="061931C4" w14:textId="77777777" w:rsidR="00E9673E" w:rsidRPr="00D12425" w:rsidRDefault="00E9673E">
      <w:pPr>
        <w:spacing w:line="360" w:lineRule="auto"/>
        <w:jc w:val="both"/>
        <w:rPr>
          <w:rFonts w:ascii="Palatino Linotype" w:eastAsia="Palatino Linotype" w:hAnsi="Palatino Linotype" w:cs="Palatino Linotype"/>
        </w:rPr>
      </w:pPr>
    </w:p>
    <w:p w14:paraId="0F96D185" w14:textId="77777777" w:rsidR="00E9673E" w:rsidRPr="00D12425" w:rsidRDefault="00E9673E">
      <w:pPr>
        <w:spacing w:line="360" w:lineRule="auto"/>
        <w:jc w:val="both"/>
        <w:rPr>
          <w:rFonts w:ascii="Palatino Linotype" w:eastAsia="Palatino Linotype" w:hAnsi="Palatino Linotype" w:cs="Palatino Linotype"/>
        </w:rPr>
      </w:pPr>
    </w:p>
    <w:p w14:paraId="27F0A054" w14:textId="77777777" w:rsidR="00E9673E" w:rsidRPr="00D12425" w:rsidRDefault="00E9673E">
      <w:pPr>
        <w:spacing w:line="360" w:lineRule="auto"/>
        <w:jc w:val="both"/>
        <w:rPr>
          <w:rFonts w:ascii="Palatino Linotype" w:eastAsia="Palatino Linotype" w:hAnsi="Palatino Linotype" w:cs="Palatino Linotype"/>
        </w:rPr>
      </w:pPr>
    </w:p>
    <w:p w14:paraId="55437528" w14:textId="77777777" w:rsidR="00E9673E" w:rsidRPr="00D12425" w:rsidRDefault="00E9673E">
      <w:pPr>
        <w:spacing w:line="360" w:lineRule="auto"/>
        <w:jc w:val="both"/>
        <w:rPr>
          <w:rFonts w:ascii="Palatino Linotype" w:eastAsia="Palatino Linotype" w:hAnsi="Palatino Linotype" w:cs="Palatino Linotype"/>
        </w:rPr>
      </w:pPr>
    </w:p>
    <w:p w14:paraId="17F253AE" w14:textId="77777777" w:rsidR="00E9673E" w:rsidRPr="00D12425" w:rsidRDefault="00E9673E">
      <w:pPr>
        <w:spacing w:line="360" w:lineRule="auto"/>
        <w:jc w:val="both"/>
        <w:rPr>
          <w:rFonts w:ascii="Palatino Linotype" w:eastAsia="Palatino Linotype" w:hAnsi="Palatino Linotype" w:cs="Palatino Linotype"/>
        </w:rPr>
      </w:pPr>
    </w:p>
    <w:sectPr w:rsidR="00E9673E" w:rsidRPr="00D12425">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46865" w14:textId="77777777" w:rsidR="00A51A12" w:rsidRDefault="00A51A12">
      <w:r>
        <w:separator/>
      </w:r>
    </w:p>
  </w:endnote>
  <w:endnote w:type="continuationSeparator" w:id="0">
    <w:p w14:paraId="7AF67486" w14:textId="77777777" w:rsidR="00A51A12" w:rsidRDefault="00A51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C0773" w14:textId="77777777" w:rsidR="00E9673E" w:rsidRDefault="00CD27E4">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7527C4">
      <w:rPr>
        <w:rFonts w:ascii="Palatino Linotype" w:eastAsia="Palatino Linotype" w:hAnsi="Palatino Linotype" w:cs="Palatino Linotype"/>
        <w:b/>
        <w:noProof/>
        <w:color w:val="000000"/>
        <w:sz w:val="20"/>
        <w:szCs w:val="20"/>
      </w:rPr>
      <w:t>42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7527C4">
      <w:rPr>
        <w:rFonts w:ascii="Palatino Linotype" w:eastAsia="Palatino Linotype" w:hAnsi="Palatino Linotype" w:cs="Palatino Linotype"/>
        <w:b/>
        <w:noProof/>
        <w:color w:val="000000"/>
        <w:sz w:val="20"/>
        <w:szCs w:val="20"/>
      </w:rPr>
      <w:t>44</w:t>
    </w:r>
    <w:r>
      <w:rPr>
        <w:rFonts w:ascii="Palatino Linotype" w:eastAsia="Palatino Linotype" w:hAnsi="Palatino Linotype" w:cs="Palatino Linotype"/>
        <w:b/>
        <w:color w:val="000000"/>
        <w:sz w:val="20"/>
        <w:szCs w:val="20"/>
      </w:rPr>
      <w:fldChar w:fldCharType="end"/>
    </w:r>
  </w:p>
  <w:p w14:paraId="1916B407" w14:textId="77777777" w:rsidR="00E9673E" w:rsidRDefault="00E9673E">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74070" w14:textId="77777777" w:rsidR="00E9673E" w:rsidRDefault="00CD27E4">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7527C4">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7527C4">
      <w:rPr>
        <w:rFonts w:ascii="Palatino Linotype" w:eastAsia="Palatino Linotype" w:hAnsi="Palatino Linotype" w:cs="Palatino Linotype"/>
        <w:b/>
        <w:noProof/>
        <w:color w:val="000000"/>
        <w:sz w:val="20"/>
        <w:szCs w:val="20"/>
      </w:rPr>
      <w:t>44</w:t>
    </w:r>
    <w:r>
      <w:rPr>
        <w:rFonts w:ascii="Palatino Linotype" w:eastAsia="Palatino Linotype" w:hAnsi="Palatino Linotype" w:cs="Palatino Linotype"/>
        <w:b/>
        <w:color w:val="000000"/>
        <w:sz w:val="20"/>
        <w:szCs w:val="20"/>
      </w:rPr>
      <w:fldChar w:fldCharType="end"/>
    </w:r>
  </w:p>
  <w:p w14:paraId="1D6FFBEF" w14:textId="77777777" w:rsidR="00E9673E" w:rsidRDefault="00E9673E">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8016B" w14:textId="77777777" w:rsidR="00A51A12" w:rsidRDefault="00A51A12">
      <w:r>
        <w:separator/>
      </w:r>
    </w:p>
  </w:footnote>
  <w:footnote w:type="continuationSeparator" w:id="0">
    <w:p w14:paraId="19C1720E" w14:textId="77777777" w:rsidR="00A51A12" w:rsidRDefault="00A51A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23938" w14:textId="77777777" w:rsidR="00E9673E" w:rsidRDefault="00CD27E4">
    <w:pPr>
      <w:rPr>
        <w:rFonts w:ascii="Cambria" w:eastAsia="Cambria" w:hAnsi="Cambria" w:cs="Cambria"/>
        <w:color w:val="000000"/>
      </w:rPr>
    </w:pPr>
    <w:r>
      <w:rPr>
        <w:noProof/>
      </w:rPr>
      <w:drawing>
        <wp:anchor distT="0" distB="0" distL="0" distR="0" simplePos="0" relativeHeight="251658240" behindDoc="1" locked="0" layoutInCell="1" hidden="0" allowOverlap="1" wp14:anchorId="6660BB4C" wp14:editId="27FE4075">
          <wp:simplePos x="0" y="0"/>
          <wp:positionH relativeFrom="column">
            <wp:posOffset>-1080105</wp:posOffset>
          </wp:positionH>
          <wp:positionV relativeFrom="paragraph">
            <wp:posOffset>-488280</wp:posOffset>
          </wp:positionV>
          <wp:extent cx="7809865" cy="10165715"/>
          <wp:effectExtent l="0" t="0" r="0" b="0"/>
          <wp:wrapNone/>
          <wp:docPr id="5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e"/>
      <w:tblW w:w="7087" w:type="dxa"/>
      <w:tblInd w:w="3261" w:type="dxa"/>
      <w:tblLayout w:type="fixed"/>
      <w:tblLook w:val="0400" w:firstRow="0" w:lastRow="0" w:firstColumn="0" w:lastColumn="0" w:noHBand="0" w:noVBand="1"/>
    </w:tblPr>
    <w:tblGrid>
      <w:gridCol w:w="2489"/>
      <w:gridCol w:w="4598"/>
    </w:tblGrid>
    <w:tr w:rsidR="00E9673E" w14:paraId="0705AC67" w14:textId="77777777">
      <w:tc>
        <w:tcPr>
          <w:tcW w:w="2489" w:type="dxa"/>
          <w:shd w:val="clear" w:color="auto" w:fill="auto"/>
        </w:tcPr>
        <w:p w14:paraId="3E29D07E" w14:textId="77777777" w:rsidR="00E9673E" w:rsidRDefault="00CD27E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shd w:val="clear" w:color="auto" w:fill="auto"/>
          <w:vAlign w:val="center"/>
        </w:tcPr>
        <w:p w14:paraId="65303F9F" w14:textId="77777777" w:rsidR="00E9673E" w:rsidRDefault="00CD27E4">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02604/INFOEM/IP/RR/2025</w:t>
          </w:r>
        </w:p>
      </w:tc>
    </w:tr>
    <w:tr w:rsidR="00E9673E" w14:paraId="00C799D7" w14:textId="77777777">
      <w:trPr>
        <w:trHeight w:val="228"/>
      </w:trPr>
      <w:tc>
        <w:tcPr>
          <w:tcW w:w="2489" w:type="dxa"/>
          <w:shd w:val="clear" w:color="auto" w:fill="auto"/>
          <w:vAlign w:val="center"/>
        </w:tcPr>
        <w:p w14:paraId="7FB3A5A2" w14:textId="77777777" w:rsidR="00E9673E" w:rsidRDefault="00CD27E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shd w:val="clear" w:color="auto" w:fill="auto"/>
          <w:vAlign w:val="center"/>
        </w:tcPr>
        <w:p w14:paraId="29E63D3A" w14:textId="77777777" w:rsidR="00E9673E" w:rsidRDefault="00CD27E4">
          <w:pPr>
            <w:ind w:left="-45" w:right="158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E9673E" w14:paraId="17EFCC16" w14:textId="77777777">
      <w:tc>
        <w:tcPr>
          <w:tcW w:w="2489" w:type="dxa"/>
          <w:shd w:val="clear" w:color="auto" w:fill="auto"/>
          <w:vAlign w:val="center"/>
        </w:tcPr>
        <w:p w14:paraId="04657053" w14:textId="77777777" w:rsidR="00E9673E" w:rsidRDefault="00CD27E4">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shd w:val="clear" w:color="auto" w:fill="auto"/>
          <w:vAlign w:val="center"/>
        </w:tcPr>
        <w:p w14:paraId="4292E1DE" w14:textId="77777777" w:rsidR="00E9673E" w:rsidRDefault="00CD27E4">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57538B0" w14:textId="77777777" w:rsidR="00E9673E" w:rsidRDefault="00CD27E4">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C709C" w14:textId="77777777" w:rsidR="00E9673E" w:rsidRDefault="00CD27E4">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5FFB86EB" wp14:editId="4F73CAF9">
          <wp:simplePos x="0" y="0"/>
          <wp:positionH relativeFrom="column">
            <wp:posOffset>-1079484</wp:posOffset>
          </wp:positionH>
          <wp:positionV relativeFrom="paragraph">
            <wp:posOffset>-328912</wp:posOffset>
          </wp:positionV>
          <wp:extent cx="7809865" cy="10165715"/>
          <wp:effectExtent l="0" t="0" r="0" b="0"/>
          <wp:wrapNone/>
          <wp:docPr id="5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
      <w:tblW w:w="6945" w:type="dxa"/>
      <w:tblInd w:w="3261" w:type="dxa"/>
      <w:tblLayout w:type="fixed"/>
      <w:tblLook w:val="0400" w:firstRow="0" w:lastRow="0" w:firstColumn="0" w:lastColumn="0" w:noHBand="0" w:noVBand="1"/>
    </w:tblPr>
    <w:tblGrid>
      <w:gridCol w:w="2551"/>
      <w:gridCol w:w="4394"/>
    </w:tblGrid>
    <w:tr w:rsidR="00E9673E" w14:paraId="3E1C600C" w14:textId="77777777">
      <w:tc>
        <w:tcPr>
          <w:tcW w:w="2551" w:type="dxa"/>
          <w:shd w:val="clear" w:color="auto" w:fill="auto"/>
          <w:vAlign w:val="center"/>
        </w:tcPr>
        <w:p w14:paraId="2188F334" w14:textId="77777777" w:rsidR="00E9673E" w:rsidRDefault="00CD27E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4" w:type="dxa"/>
          <w:shd w:val="clear" w:color="auto" w:fill="auto"/>
          <w:vAlign w:val="center"/>
        </w:tcPr>
        <w:p w14:paraId="1DE6E643" w14:textId="77777777" w:rsidR="00E9673E" w:rsidRDefault="00CD27E4">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02604/INFOEM/IP/RR/2025</w:t>
          </w:r>
        </w:p>
      </w:tc>
    </w:tr>
    <w:tr w:rsidR="00E9673E" w14:paraId="6BB5956D" w14:textId="77777777">
      <w:trPr>
        <w:trHeight w:val="265"/>
      </w:trPr>
      <w:tc>
        <w:tcPr>
          <w:tcW w:w="2551" w:type="dxa"/>
          <w:shd w:val="clear" w:color="auto" w:fill="auto"/>
          <w:vAlign w:val="center"/>
        </w:tcPr>
        <w:p w14:paraId="619D7FAE" w14:textId="77777777" w:rsidR="00E9673E" w:rsidRDefault="00CD27E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394" w:type="dxa"/>
          <w:shd w:val="clear" w:color="auto" w:fill="auto"/>
          <w:vAlign w:val="center"/>
        </w:tcPr>
        <w:p w14:paraId="72380F73" w14:textId="77777777" w:rsidR="00E9673E" w:rsidRDefault="00E9673E">
          <w:pPr>
            <w:ind w:left="-45"/>
            <w:jc w:val="both"/>
            <w:rPr>
              <w:rFonts w:ascii="Palatino Linotype" w:eastAsia="Palatino Linotype" w:hAnsi="Palatino Linotype" w:cs="Palatino Linotype"/>
              <w:b/>
              <w:sz w:val="22"/>
              <w:szCs w:val="22"/>
            </w:rPr>
          </w:pPr>
        </w:p>
      </w:tc>
    </w:tr>
    <w:tr w:rsidR="00E9673E" w14:paraId="56379D03" w14:textId="77777777">
      <w:trPr>
        <w:trHeight w:val="228"/>
      </w:trPr>
      <w:tc>
        <w:tcPr>
          <w:tcW w:w="2551" w:type="dxa"/>
          <w:shd w:val="clear" w:color="auto" w:fill="auto"/>
          <w:vAlign w:val="center"/>
        </w:tcPr>
        <w:p w14:paraId="3032711B" w14:textId="77777777" w:rsidR="00E9673E" w:rsidRDefault="00CD27E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4" w:type="dxa"/>
          <w:shd w:val="clear" w:color="auto" w:fill="auto"/>
          <w:vAlign w:val="center"/>
        </w:tcPr>
        <w:p w14:paraId="1A29F20D" w14:textId="77777777" w:rsidR="00E9673E" w:rsidRDefault="00CD27E4">
          <w:pPr>
            <w:ind w:left="-45" w:right="1444"/>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E9673E" w14:paraId="5FED7745" w14:textId="77777777">
      <w:tc>
        <w:tcPr>
          <w:tcW w:w="2551" w:type="dxa"/>
          <w:shd w:val="clear" w:color="auto" w:fill="auto"/>
          <w:vAlign w:val="center"/>
        </w:tcPr>
        <w:p w14:paraId="2E8F5016" w14:textId="77777777" w:rsidR="00E9673E" w:rsidRDefault="00CD27E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94" w:type="dxa"/>
          <w:shd w:val="clear" w:color="auto" w:fill="auto"/>
          <w:vAlign w:val="center"/>
        </w:tcPr>
        <w:p w14:paraId="4B002738" w14:textId="77777777" w:rsidR="00E9673E" w:rsidRDefault="00CD27E4">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405696F" w14:textId="77777777" w:rsidR="00E9673E" w:rsidRDefault="00E9673E">
    <w:pPr>
      <w:pBdr>
        <w:top w:val="nil"/>
        <w:left w:val="nil"/>
        <w:bottom w:val="nil"/>
        <w:right w:val="nil"/>
        <w:between w:val="nil"/>
      </w:pBdr>
      <w:tabs>
        <w:tab w:val="center" w:pos="4252"/>
        <w:tab w:val="right" w:pos="8504"/>
      </w:tabs>
      <w:rPr>
        <w:rFonts w:ascii="Cambria" w:eastAsia="Cambria" w:hAnsi="Cambria" w:cs="Cambria"/>
        <w:color w:val="000000"/>
      </w:rPr>
    </w:pPr>
  </w:p>
  <w:p w14:paraId="4EAA9938" w14:textId="77777777" w:rsidR="00E9673E" w:rsidRDefault="00E9673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A17CCE"/>
    <w:multiLevelType w:val="multilevel"/>
    <w:tmpl w:val="9D124A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18B6777"/>
    <w:multiLevelType w:val="multilevel"/>
    <w:tmpl w:val="0BBA5C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0682489"/>
    <w:multiLevelType w:val="multilevel"/>
    <w:tmpl w:val="9AB000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7257AB3"/>
    <w:multiLevelType w:val="multilevel"/>
    <w:tmpl w:val="1018B5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C6146A8"/>
    <w:multiLevelType w:val="multilevel"/>
    <w:tmpl w:val="D5DCF5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A7F5F36"/>
    <w:multiLevelType w:val="multilevel"/>
    <w:tmpl w:val="C5502F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AEC274F"/>
    <w:multiLevelType w:val="multilevel"/>
    <w:tmpl w:val="7996CE0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5"/>
  </w:num>
  <w:num w:numId="2">
    <w:abstractNumId w:val="6"/>
  </w:num>
  <w:num w:numId="3">
    <w:abstractNumId w:val="3"/>
  </w:num>
  <w:num w:numId="4">
    <w:abstractNumId w:val="4"/>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73E"/>
    <w:rsid w:val="00204FEA"/>
    <w:rsid w:val="002F2982"/>
    <w:rsid w:val="007527C4"/>
    <w:rsid w:val="007E5243"/>
    <w:rsid w:val="00A51A12"/>
    <w:rsid w:val="00CD27E4"/>
    <w:rsid w:val="00D12425"/>
    <w:rsid w:val="00E967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97D1C"/>
  <w15:docId w15:val="{59BC3C94-BED9-4A13-A300-1FC380F7C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84F"/>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lang w:val="es-ES"/>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lang w:val="es-ES"/>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lang w:val="es-ES"/>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lang w:val="es-ES"/>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lang w:val="es-ES"/>
    </w:rPr>
  </w:style>
  <w:style w:type="paragraph" w:styleId="Ttulo6">
    <w:name w:val="heading 6"/>
    <w:basedOn w:val="Normal"/>
    <w:next w:val="Normal"/>
    <w:uiPriority w:val="9"/>
    <w:semiHidden/>
    <w:unhideWhenUsed/>
    <w:qFormat/>
    <w:pPr>
      <w:spacing w:before="240" w:after="60"/>
      <w:ind w:left="4320" w:hanging="720"/>
      <w:outlineLvl w:val="5"/>
    </w:pPr>
    <w:rPr>
      <w:b/>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lang w:val="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b"/>
    <w:tblPr>
      <w:tblStyleRowBandSize w:val="1"/>
      <w:tblStyleColBandSize w:val="1"/>
      <w:tblCellMar>
        <w:left w:w="115" w:type="dxa"/>
        <w:right w:w="115" w:type="dxa"/>
      </w:tblCellMar>
    </w:tblPr>
  </w:style>
  <w:style w:type="table" w:customStyle="1" w:styleId="a0">
    <w:basedOn w:val="TableNormalb"/>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basedOn w:val="Normal"/>
    <w:uiPriority w:val="34"/>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a1">
    <w:basedOn w:val="TableNormalb"/>
    <w:tblPr>
      <w:tblStyleRowBandSize w:val="1"/>
      <w:tblStyleColBandSize w:val="1"/>
      <w:tblCellMar>
        <w:left w:w="115" w:type="dxa"/>
        <w:right w:w="115" w:type="dxa"/>
      </w:tblCellMar>
    </w:tblPr>
  </w:style>
  <w:style w:type="table" w:customStyle="1" w:styleId="a2">
    <w:basedOn w:val="TableNormalb"/>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a3">
    <w:basedOn w:val="TableNormala"/>
    <w:tblPr>
      <w:tblStyleRowBandSize w:val="1"/>
      <w:tblStyleColBandSize w:val="1"/>
      <w:tblCellMar>
        <w:left w:w="115" w:type="dxa"/>
        <w:right w:w="115" w:type="dxa"/>
      </w:tblCellMar>
    </w:tblPr>
  </w:style>
  <w:style w:type="table" w:customStyle="1" w:styleId="a4">
    <w:basedOn w:val="TableNormala"/>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9C2C49"/>
    <w:rPr>
      <w:color w:val="0000FF"/>
      <w:u w:val="single"/>
    </w:rPr>
  </w:style>
  <w:style w:type="table" w:customStyle="1" w:styleId="a5">
    <w:basedOn w:val="TableNormal9"/>
    <w:tblPr>
      <w:tblStyleRowBandSize w:val="1"/>
      <w:tblStyleColBandSize w:val="1"/>
      <w:tblCellMar>
        <w:left w:w="115" w:type="dxa"/>
        <w:right w:w="115" w:type="dxa"/>
      </w:tblCellMar>
    </w:tblPr>
  </w:style>
  <w:style w:type="table" w:customStyle="1" w:styleId="a6">
    <w:basedOn w:val="TableNormal9"/>
    <w:tblPr>
      <w:tblStyleRowBandSize w:val="1"/>
      <w:tblStyleColBandSize w:val="1"/>
      <w:tblCellMar>
        <w:left w:w="115" w:type="dxa"/>
        <w:right w:w="115" w:type="dxa"/>
      </w:tblCellMar>
    </w:tblPr>
  </w:style>
  <w:style w:type="table" w:customStyle="1" w:styleId="a7">
    <w:basedOn w:val="TableNormal8"/>
    <w:tblPr>
      <w:tblStyleRowBandSize w:val="1"/>
      <w:tblStyleColBandSize w:val="1"/>
      <w:tblCellMar>
        <w:left w:w="115" w:type="dxa"/>
        <w:right w:w="115" w:type="dxa"/>
      </w:tblCellMar>
    </w:tblPr>
  </w:style>
  <w:style w:type="table" w:customStyle="1" w:styleId="a8">
    <w:basedOn w:val="TableNormal8"/>
    <w:tblPr>
      <w:tblStyleRowBandSize w:val="1"/>
      <w:tblStyleColBandSize w:val="1"/>
      <w:tblCellMar>
        <w:left w:w="115" w:type="dxa"/>
        <w:right w:w="115" w:type="dxa"/>
      </w:tblCellMar>
    </w:tblPr>
  </w:style>
  <w:style w:type="table" w:customStyle="1" w:styleId="a9">
    <w:basedOn w:val="TableNormal8"/>
    <w:tblPr>
      <w:tblStyleRowBandSize w:val="1"/>
      <w:tblStyleColBandSize w:val="1"/>
      <w:tblCellMar>
        <w:left w:w="115" w:type="dxa"/>
        <w:right w:w="115" w:type="dxa"/>
      </w:tblCellMar>
    </w:tblPr>
  </w:style>
  <w:style w:type="table" w:customStyle="1" w:styleId="aa">
    <w:basedOn w:val="TableNormal8"/>
    <w:tblPr>
      <w:tblStyleRowBandSize w:val="1"/>
      <w:tblStyleColBandSize w:val="1"/>
      <w:tblCellMar>
        <w:left w:w="115" w:type="dxa"/>
        <w:right w:w="115" w:type="dxa"/>
      </w:tblCellMar>
    </w:tblPr>
  </w:style>
  <w:style w:type="table" w:customStyle="1" w:styleId="ab">
    <w:basedOn w:val="TableNormal7"/>
    <w:tblPr>
      <w:tblStyleRowBandSize w:val="1"/>
      <w:tblStyleColBandSize w:val="1"/>
      <w:tblCellMar>
        <w:left w:w="115" w:type="dxa"/>
        <w:right w:w="115" w:type="dxa"/>
      </w:tblCellMar>
    </w:tblPr>
  </w:style>
  <w:style w:type="table" w:customStyle="1" w:styleId="ac">
    <w:basedOn w:val="TableNormal7"/>
    <w:tblPr>
      <w:tblStyleRowBandSize w:val="1"/>
      <w:tblStyleColBandSize w:val="1"/>
      <w:tblCellMar>
        <w:left w:w="115" w:type="dxa"/>
        <w:right w:w="115" w:type="dxa"/>
      </w:tblCellMar>
    </w:tblPr>
  </w:style>
  <w:style w:type="table" w:customStyle="1" w:styleId="ad">
    <w:basedOn w:val="TableNormal7"/>
    <w:tblPr>
      <w:tblStyleRowBandSize w:val="1"/>
      <w:tblStyleColBandSize w:val="1"/>
      <w:tblCellMar>
        <w:left w:w="115" w:type="dxa"/>
        <w:right w:w="115" w:type="dxa"/>
      </w:tblCellMar>
    </w:tblPr>
  </w:style>
  <w:style w:type="table" w:customStyle="1" w:styleId="ae">
    <w:basedOn w:val="TableNormal7"/>
    <w:tblPr>
      <w:tblStyleRowBandSize w:val="1"/>
      <w:tblStyleColBandSize w:val="1"/>
      <w:tblCellMar>
        <w:left w:w="115" w:type="dxa"/>
        <w:right w:w="115" w:type="dxa"/>
      </w:tblCellMar>
    </w:tblPr>
  </w:style>
  <w:style w:type="table" w:customStyle="1" w:styleId="af">
    <w:basedOn w:val="TableNormal6"/>
    <w:tblPr>
      <w:tblStyleRowBandSize w:val="1"/>
      <w:tblStyleColBandSize w:val="1"/>
      <w:tblCellMar>
        <w:left w:w="115" w:type="dxa"/>
        <w:right w:w="115" w:type="dxa"/>
      </w:tblCellMar>
    </w:tblPr>
  </w:style>
  <w:style w:type="table" w:customStyle="1" w:styleId="af0">
    <w:basedOn w:val="TableNormal6"/>
    <w:tblPr>
      <w:tblStyleRowBandSize w:val="1"/>
      <w:tblStyleColBandSize w:val="1"/>
      <w:tblCellMar>
        <w:left w:w="115" w:type="dxa"/>
        <w:right w:w="115" w:type="dxa"/>
      </w:tblCellMar>
    </w:tblPr>
  </w:style>
  <w:style w:type="table" w:customStyle="1" w:styleId="af1">
    <w:basedOn w:val="TableNormal5"/>
    <w:tblPr>
      <w:tblStyleRowBandSize w:val="1"/>
      <w:tblStyleColBandSize w:val="1"/>
      <w:tblCellMar>
        <w:left w:w="115" w:type="dxa"/>
        <w:right w:w="115" w:type="dxa"/>
      </w:tblCellMar>
    </w:tblPr>
  </w:style>
  <w:style w:type="table" w:customStyle="1" w:styleId="af2">
    <w:basedOn w:val="TableNormal5"/>
    <w:tblPr>
      <w:tblStyleRowBandSize w:val="1"/>
      <w:tblStyleColBandSize w:val="1"/>
      <w:tblCellMar>
        <w:left w:w="115" w:type="dxa"/>
        <w:right w:w="115" w:type="dxa"/>
      </w:tblCellMar>
    </w:tblPr>
  </w:style>
  <w:style w:type="table" w:customStyle="1" w:styleId="af3">
    <w:basedOn w:val="TableNormal4"/>
    <w:tblPr>
      <w:tblStyleRowBandSize w:val="1"/>
      <w:tblStyleColBandSize w:val="1"/>
      <w:tblCellMar>
        <w:left w:w="115" w:type="dxa"/>
        <w:right w:w="115" w:type="dxa"/>
      </w:tblCellMar>
    </w:tblPr>
  </w:style>
  <w:style w:type="table" w:customStyle="1" w:styleId="af4">
    <w:basedOn w:val="TableNormal4"/>
    <w:tblPr>
      <w:tblStyleRowBandSize w:val="1"/>
      <w:tblStyleColBandSize w:val="1"/>
      <w:tblCellMar>
        <w:left w:w="115" w:type="dxa"/>
        <w:right w:w="115" w:type="dxa"/>
      </w:tblCellMar>
    </w:tblPr>
  </w:style>
  <w:style w:type="table" w:customStyle="1" w:styleId="af5">
    <w:basedOn w:val="TableNormal3"/>
    <w:tblPr>
      <w:tblStyleRowBandSize w:val="1"/>
      <w:tblStyleColBandSize w:val="1"/>
      <w:tblCellMar>
        <w:left w:w="115" w:type="dxa"/>
        <w:right w:w="115" w:type="dxa"/>
      </w:tblCellMar>
    </w:tblPr>
  </w:style>
  <w:style w:type="table" w:customStyle="1" w:styleId="af6">
    <w:basedOn w:val="TableNormal3"/>
    <w:tblPr>
      <w:tblStyleRowBandSize w:val="1"/>
      <w:tblStyleColBandSize w:val="1"/>
      <w:tblCellMar>
        <w:left w:w="115" w:type="dxa"/>
        <w:right w:w="115" w:type="dxa"/>
      </w:tblCellMar>
    </w:tblPr>
  </w:style>
  <w:style w:type="table" w:customStyle="1" w:styleId="af7">
    <w:basedOn w:val="TableNormal2"/>
    <w:tblPr>
      <w:tblStyleRowBandSize w:val="1"/>
      <w:tblStyleColBandSize w:val="1"/>
      <w:tblCellMar>
        <w:left w:w="108" w:type="dxa"/>
        <w:right w:w="108" w:type="dxa"/>
      </w:tblCellMar>
    </w:tblPr>
  </w:style>
  <w:style w:type="table" w:customStyle="1" w:styleId="af8">
    <w:basedOn w:val="TableNormal2"/>
    <w:tblPr>
      <w:tblStyleRowBandSize w:val="1"/>
      <w:tblStyleColBandSize w:val="1"/>
      <w:tblCellMar>
        <w:left w:w="115" w:type="dxa"/>
        <w:right w:w="115" w:type="dxa"/>
      </w:tblCellMar>
    </w:tblPr>
  </w:style>
  <w:style w:type="table" w:customStyle="1" w:styleId="af9">
    <w:basedOn w:val="TableNormal2"/>
    <w:tblPr>
      <w:tblStyleRowBandSize w:val="1"/>
      <w:tblStyleColBandSize w:val="1"/>
      <w:tblCellMar>
        <w:left w:w="115" w:type="dxa"/>
        <w:right w:w="115" w:type="dxa"/>
      </w:tblCellMar>
    </w:tblPr>
  </w:style>
  <w:style w:type="table" w:customStyle="1" w:styleId="afa">
    <w:basedOn w:val="TableNormal1"/>
    <w:tblPr>
      <w:tblStyleRowBandSize w:val="1"/>
      <w:tblStyleColBandSize w:val="1"/>
      <w:tblCellMar>
        <w:left w:w="108" w:type="dxa"/>
        <w:right w:w="108" w:type="dxa"/>
      </w:tblCellMar>
    </w:tblPr>
  </w:style>
  <w:style w:type="table" w:customStyle="1" w:styleId="afb">
    <w:basedOn w:val="TableNormal1"/>
    <w:tblPr>
      <w:tblStyleRowBandSize w:val="1"/>
      <w:tblStyleColBandSize w:val="1"/>
      <w:tblCellMar>
        <w:left w:w="115" w:type="dxa"/>
        <w:right w:w="115" w:type="dxa"/>
      </w:tblCellMar>
    </w:tblPr>
  </w:style>
  <w:style w:type="table" w:customStyle="1" w:styleId="afc">
    <w:basedOn w:val="TableNormal1"/>
    <w:tblPr>
      <w:tblStyleRowBandSize w:val="1"/>
      <w:tblStyleColBandSize w:val="1"/>
      <w:tblCellMar>
        <w:left w:w="115" w:type="dxa"/>
        <w:right w:w="115" w:type="dxa"/>
      </w:tblCellMar>
    </w:tblPr>
  </w:style>
  <w:style w:type="table" w:customStyle="1" w:styleId="afd">
    <w:basedOn w:val="TableNormal0"/>
    <w:tblPr>
      <w:tblStyleRowBandSize w:val="1"/>
      <w:tblStyleColBandSize w:val="1"/>
      <w:tblCellMar>
        <w:left w:w="108" w:type="dxa"/>
        <w:right w:w="108" w:type="dxa"/>
      </w:tblCellMar>
    </w:tblPr>
  </w:style>
  <w:style w:type="table" w:customStyle="1" w:styleId="afe">
    <w:basedOn w:val="TableNormal0"/>
    <w:tblPr>
      <w:tblStyleRowBandSize w:val="1"/>
      <w:tblStyleColBandSize w:val="1"/>
      <w:tblCellMar>
        <w:left w:w="115" w:type="dxa"/>
        <w:right w:w="115" w:type="dxa"/>
      </w:tblCellMar>
    </w:tblPr>
  </w:style>
  <w:style w:type="table" w:customStyle="1" w:styleId="aff">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9f9PTcz465s1bWUiOc4f5cO+ag==">CgMxLjAyCGguZ2pkZ3hzMgloLjNkeTZ2a20yCWguMzBqMHpsbDIJaC4yczhleW8xMghoLnR5amN3dDIJaC4zem55c2g3MgloLjJldDkycDAyDmguNTA2MGxhaTRycjg3Mg5oLng2c2k4OTkzYzZ1dDIOaC5iOHpiNmlueGE1NGkyDmguaHV4ZmQ3NHp5MG40MgloLjNyZGNyam4yCWguMXQzaDVzZjgAciExeVY4SUNXMTVycHhFYnZEYkk5SVhKN1VPS3VuSzlUSWY=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44</Pages>
  <Words>12633</Words>
  <Characters>69487</Characters>
  <Application>Microsoft Office Word</Application>
  <DocSecurity>0</DocSecurity>
  <Lines>579</Lines>
  <Paragraphs>163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2025-05-16T19:43:00Z</cp:lastPrinted>
  <dcterms:created xsi:type="dcterms:W3CDTF">2025-06-03T16:44:00Z</dcterms:created>
  <dcterms:modified xsi:type="dcterms:W3CDTF">2025-06-03T16:44:00Z</dcterms:modified>
</cp:coreProperties>
</file>